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ink/ink1.xml" ContentType="application/inkml+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B90869" w14:textId="4C74155B" w:rsidR="00B54BBE" w:rsidRPr="000B5B69" w:rsidRDefault="000B5B69" w:rsidP="000B5B69">
      <w:pPr>
        <w:pStyle w:val="Title"/>
        <w:spacing w:line="360" w:lineRule="auto"/>
        <w:jc w:val="left"/>
        <w:rPr>
          <w:i w:val="0"/>
          <w:sz w:val="52"/>
        </w:rPr>
      </w:pPr>
      <w:r w:rsidRPr="000B5B69">
        <w:rPr>
          <w:i w:val="0"/>
          <w:sz w:val="52"/>
        </w:rPr>
        <w:t xml:space="preserve">Health impacts of the </w:t>
      </w:r>
      <w:r>
        <w:rPr>
          <w:i w:val="0"/>
          <w:sz w:val="52"/>
        </w:rPr>
        <w:br/>
      </w:r>
      <w:r w:rsidRPr="000B5B69">
        <w:rPr>
          <w:i w:val="0"/>
          <w:sz w:val="52"/>
        </w:rPr>
        <w:t xml:space="preserve">M74 urban motorway extension: </w:t>
      </w:r>
      <w:r>
        <w:rPr>
          <w:i w:val="0"/>
          <w:sz w:val="52"/>
        </w:rPr>
        <w:br/>
      </w:r>
      <w:r w:rsidRPr="000B5B69">
        <w:rPr>
          <w:i w:val="0"/>
          <w:sz w:val="52"/>
        </w:rPr>
        <w:t xml:space="preserve">a </w:t>
      </w:r>
      <w:r w:rsidR="008543D0" w:rsidRPr="008543D0">
        <w:rPr>
          <w:i w:val="0"/>
          <w:sz w:val="52"/>
        </w:rPr>
        <w:t xml:space="preserve">mixed-method </w:t>
      </w:r>
      <w:r w:rsidRPr="000B5B69">
        <w:rPr>
          <w:i w:val="0"/>
          <w:sz w:val="52"/>
        </w:rPr>
        <w:t>natural experimental study</w:t>
      </w:r>
    </w:p>
    <w:p w14:paraId="4B3F2A2D" w14:textId="734F740E" w:rsidR="00B04000" w:rsidRPr="00030005" w:rsidRDefault="008543D0" w:rsidP="00D678D6">
      <w:pPr>
        <w:spacing w:line="240" w:lineRule="auto"/>
        <w:rPr>
          <w:rFonts w:asciiTheme="majorHAnsi" w:hAnsiTheme="majorHAnsi" w:cstheme="majorHAnsi"/>
          <w:b/>
          <w:sz w:val="36"/>
          <w:szCs w:val="24"/>
        </w:rPr>
      </w:pPr>
      <w:r w:rsidRPr="008543D0">
        <w:rPr>
          <w:rFonts w:asciiTheme="majorHAnsi" w:hAnsiTheme="majorHAnsi" w:cstheme="majorHAnsi"/>
          <w:b/>
          <w:sz w:val="36"/>
          <w:szCs w:val="24"/>
        </w:rPr>
        <w:t xml:space="preserve">Revised </w:t>
      </w:r>
      <w:proofErr w:type="gramStart"/>
      <w:r w:rsidRPr="008543D0">
        <w:rPr>
          <w:rFonts w:asciiTheme="majorHAnsi" w:hAnsiTheme="majorHAnsi" w:cstheme="majorHAnsi"/>
          <w:b/>
          <w:sz w:val="36"/>
          <w:szCs w:val="24"/>
        </w:rPr>
        <w:t xml:space="preserve">draft </w:t>
      </w:r>
      <w:r w:rsidR="00B04000" w:rsidRPr="00030005">
        <w:rPr>
          <w:rFonts w:asciiTheme="majorHAnsi" w:hAnsiTheme="majorHAnsi" w:cstheme="majorHAnsi"/>
          <w:b/>
          <w:sz w:val="36"/>
          <w:szCs w:val="24"/>
        </w:rPr>
        <w:t xml:space="preserve"> final</w:t>
      </w:r>
      <w:proofErr w:type="gramEnd"/>
      <w:r w:rsidR="00B04000" w:rsidRPr="00030005">
        <w:rPr>
          <w:rFonts w:asciiTheme="majorHAnsi" w:hAnsiTheme="majorHAnsi" w:cstheme="majorHAnsi"/>
          <w:b/>
          <w:sz w:val="36"/>
          <w:szCs w:val="24"/>
        </w:rPr>
        <w:t xml:space="preserve"> report</w:t>
      </w:r>
    </w:p>
    <w:p w14:paraId="5141D085" w14:textId="6972E718" w:rsidR="00B04000" w:rsidRPr="00030005" w:rsidRDefault="00FF1B97" w:rsidP="00D678D6">
      <w:pPr>
        <w:spacing w:line="240" w:lineRule="auto"/>
        <w:rPr>
          <w:rFonts w:asciiTheme="majorHAnsi" w:hAnsiTheme="majorHAnsi" w:cstheme="majorHAnsi"/>
          <w:sz w:val="36"/>
          <w:szCs w:val="24"/>
        </w:rPr>
      </w:pPr>
      <w:r>
        <w:rPr>
          <w:rFonts w:asciiTheme="majorHAnsi" w:hAnsiTheme="majorHAnsi" w:cstheme="majorHAnsi"/>
          <w:sz w:val="36"/>
          <w:szCs w:val="24"/>
        </w:rPr>
        <w:t>6</w:t>
      </w:r>
      <w:r w:rsidR="008543D0">
        <w:rPr>
          <w:rFonts w:asciiTheme="majorHAnsi" w:hAnsiTheme="majorHAnsi" w:cstheme="majorHAnsi"/>
          <w:sz w:val="36"/>
          <w:szCs w:val="24"/>
        </w:rPr>
        <w:t xml:space="preserve"> December</w:t>
      </w:r>
      <w:r w:rsidR="000B5B69">
        <w:rPr>
          <w:rFonts w:asciiTheme="majorHAnsi" w:hAnsiTheme="majorHAnsi" w:cstheme="majorHAnsi"/>
          <w:sz w:val="36"/>
          <w:szCs w:val="24"/>
        </w:rPr>
        <w:t xml:space="preserve"> 2016</w:t>
      </w:r>
    </w:p>
    <w:p w14:paraId="64E965CA" w14:textId="77777777" w:rsidR="00B04000" w:rsidRPr="00030005" w:rsidRDefault="00B04000" w:rsidP="00D678D6">
      <w:pPr>
        <w:spacing w:line="240" w:lineRule="auto"/>
        <w:rPr>
          <w:rFonts w:ascii="Times New Roman" w:hAnsi="Times New Roman"/>
          <w:b/>
          <w:szCs w:val="24"/>
        </w:rPr>
      </w:pPr>
    </w:p>
    <w:p w14:paraId="7CD43948" w14:textId="3FA88D21" w:rsidR="00D678D6" w:rsidRPr="00030005" w:rsidRDefault="00D678D6" w:rsidP="00D678D6">
      <w:pPr>
        <w:spacing w:line="240" w:lineRule="auto"/>
        <w:rPr>
          <w:rFonts w:ascii="Times New Roman" w:hAnsi="Times New Roman"/>
          <w:szCs w:val="24"/>
        </w:rPr>
      </w:pPr>
      <w:r w:rsidRPr="00030005">
        <w:rPr>
          <w:rFonts w:ascii="Times New Roman" w:hAnsi="Times New Roman"/>
          <w:b/>
          <w:szCs w:val="24"/>
        </w:rPr>
        <w:t xml:space="preserve">Authors: </w:t>
      </w:r>
      <w:r w:rsidR="000B5B69" w:rsidRPr="000B5B69">
        <w:rPr>
          <w:rFonts w:ascii="Times New Roman" w:hAnsi="Times New Roman"/>
          <w:szCs w:val="24"/>
        </w:rPr>
        <w:t>David Ogilvie</w:t>
      </w:r>
      <w:r w:rsidR="000B5B69">
        <w:rPr>
          <w:rFonts w:ascii="Times New Roman" w:hAnsi="Times New Roman"/>
          <w:szCs w:val="24"/>
        </w:rPr>
        <w:t>,</w:t>
      </w:r>
      <w:r w:rsidR="000B5B69" w:rsidRPr="000B5B69">
        <w:rPr>
          <w:rFonts w:ascii="Times New Roman" w:hAnsi="Times New Roman"/>
          <w:szCs w:val="24"/>
          <w:vertAlign w:val="superscript"/>
        </w:rPr>
        <w:t>1</w:t>
      </w:r>
      <w:r w:rsidR="000B5B69" w:rsidRPr="000B5B69">
        <w:rPr>
          <w:rFonts w:ascii="Times New Roman" w:hAnsi="Times New Roman"/>
          <w:szCs w:val="24"/>
        </w:rPr>
        <w:t xml:space="preserve"> Louise Foley</w:t>
      </w:r>
      <w:r w:rsidR="000B5B69">
        <w:rPr>
          <w:rFonts w:ascii="Times New Roman" w:hAnsi="Times New Roman"/>
          <w:szCs w:val="24"/>
        </w:rPr>
        <w:t>,</w:t>
      </w:r>
      <w:r w:rsidR="000B5B69" w:rsidRPr="000B5B69">
        <w:rPr>
          <w:rFonts w:ascii="Times New Roman" w:hAnsi="Times New Roman"/>
          <w:szCs w:val="24"/>
          <w:vertAlign w:val="superscript"/>
        </w:rPr>
        <w:t>1</w:t>
      </w:r>
      <w:r w:rsidR="000B5B69">
        <w:rPr>
          <w:rFonts w:ascii="Times New Roman" w:hAnsi="Times New Roman"/>
          <w:szCs w:val="24"/>
          <w:vertAlign w:val="superscript"/>
        </w:rPr>
        <w:t xml:space="preserve"> </w:t>
      </w:r>
      <w:r w:rsidR="000B5B69" w:rsidRPr="000B5B69">
        <w:rPr>
          <w:rFonts w:ascii="Times New Roman" w:hAnsi="Times New Roman"/>
          <w:szCs w:val="24"/>
        </w:rPr>
        <w:t>Amy Nimegeer,</w:t>
      </w:r>
      <w:r w:rsidR="000B5B69">
        <w:rPr>
          <w:rFonts w:ascii="Times New Roman" w:hAnsi="Times New Roman"/>
          <w:szCs w:val="24"/>
          <w:vertAlign w:val="superscript"/>
        </w:rPr>
        <w:t>2</w:t>
      </w:r>
      <w:r w:rsidR="000B5B69">
        <w:rPr>
          <w:rFonts w:ascii="Times New Roman" w:hAnsi="Times New Roman"/>
          <w:szCs w:val="24"/>
        </w:rPr>
        <w:t xml:space="preserve"> </w:t>
      </w:r>
      <w:r w:rsidR="000B5B69" w:rsidRPr="000B5B69">
        <w:rPr>
          <w:rFonts w:ascii="Times New Roman" w:hAnsi="Times New Roman"/>
          <w:szCs w:val="24"/>
        </w:rPr>
        <w:t xml:space="preserve">Jonathan </w:t>
      </w:r>
      <w:r w:rsidR="00361B99">
        <w:rPr>
          <w:rFonts w:ascii="Times New Roman" w:hAnsi="Times New Roman"/>
          <w:szCs w:val="24"/>
        </w:rPr>
        <w:t xml:space="preserve">R </w:t>
      </w:r>
      <w:r w:rsidR="000B5B69" w:rsidRPr="000B5B69">
        <w:rPr>
          <w:rFonts w:ascii="Times New Roman" w:hAnsi="Times New Roman"/>
          <w:szCs w:val="24"/>
        </w:rPr>
        <w:t>Olsen</w:t>
      </w:r>
      <w:r w:rsidR="000B5B69">
        <w:rPr>
          <w:rFonts w:ascii="Times New Roman" w:hAnsi="Times New Roman"/>
          <w:szCs w:val="24"/>
        </w:rPr>
        <w:t>,</w:t>
      </w:r>
      <w:r w:rsidR="000B5B69">
        <w:rPr>
          <w:rFonts w:ascii="Times New Roman" w:hAnsi="Times New Roman"/>
          <w:szCs w:val="24"/>
          <w:vertAlign w:val="superscript"/>
        </w:rPr>
        <w:t xml:space="preserve">3 </w:t>
      </w:r>
      <w:r w:rsidR="000B5B69" w:rsidRPr="000B5B69">
        <w:rPr>
          <w:rFonts w:ascii="Times New Roman" w:hAnsi="Times New Roman"/>
          <w:szCs w:val="24"/>
        </w:rPr>
        <w:t>Richard Mitchell</w:t>
      </w:r>
      <w:r w:rsidR="000B5B69">
        <w:rPr>
          <w:rFonts w:ascii="Times New Roman" w:hAnsi="Times New Roman"/>
          <w:szCs w:val="24"/>
        </w:rPr>
        <w:t>,</w:t>
      </w:r>
      <w:r w:rsidR="000B5B69">
        <w:rPr>
          <w:rFonts w:ascii="Times New Roman" w:hAnsi="Times New Roman"/>
          <w:szCs w:val="24"/>
          <w:vertAlign w:val="superscript"/>
        </w:rPr>
        <w:t xml:space="preserve">3 </w:t>
      </w:r>
      <w:r w:rsidR="000B5B69" w:rsidRPr="000B5B69">
        <w:rPr>
          <w:rFonts w:ascii="Times New Roman" w:hAnsi="Times New Roman"/>
          <w:szCs w:val="24"/>
        </w:rPr>
        <w:t>Hilary Thomson</w:t>
      </w:r>
      <w:r w:rsidR="000B5B69">
        <w:rPr>
          <w:rFonts w:ascii="Times New Roman" w:hAnsi="Times New Roman"/>
          <w:szCs w:val="24"/>
        </w:rPr>
        <w:t>,</w:t>
      </w:r>
      <w:r w:rsidR="000B5B69">
        <w:rPr>
          <w:rFonts w:ascii="Times New Roman" w:hAnsi="Times New Roman"/>
          <w:szCs w:val="24"/>
          <w:vertAlign w:val="superscript"/>
        </w:rPr>
        <w:t xml:space="preserve">2 </w:t>
      </w:r>
      <w:r w:rsidR="000B5B69" w:rsidRPr="000B5B69">
        <w:rPr>
          <w:rFonts w:ascii="Times New Roman" w:hAnsi="Times New Roman"/>
          <w:szCs w:val="24"/>
        </w:rPr>
        <w:t>Fiona</w:t>
      </w:r>
      <w:r w:rsidR="000B5B69">
        <w:rPr>
          <w:rFonts w:ascii="Times New Roman" w:hAnsi="Times New Roman"/>
          <w:szCs w:val="24"/>
        </w:rPr>
        <w:t xml:space="preserve"> </w:t>
      </w:r>
      <w:r w:rsidR="000B5B69" w:rsidRPr="000B5B69">
        <w:rPr>
          <w:rFonts w:ascii="Times New Roman" w:hAnsi="Times New Roman"/>
          <w:szCs w:val="24"/>
        </w:rPr>
        <w:t>Crawford</w:t>
      </w:r>
      <w:r w:rsidR="000B5B69">
        <w:rPr>
          <w:rFonts w:ascii="Times New Roman" w:hAnsi="Times New Roman"/>
          <w:szCs w:val="24"/>
        </w:rPr>
        <w:t>,</w:t>
      </w:r>
      <w:r w:rsidR="000B5B69">
        <w:rPr>
          <w:rFonts w:ascii="Times New Roman" w:hAnsi="Times New Roman"/>
          <w:szCs w:val="24"/>
          <w:vertAlign w:val="superscript"/>
        </w:rPr>
        <w:t xml:space="preserve">4 </w:t>
      </w:r>
      <w:r w:rsidR="000B5B69" w:rsidRPr="000B5B69">
        <w:rPr>
          <w:rFonts w:ascii="Times New Roman" w:hAnsi="Times New Roman"/>
          <w:szCs w:val="24"/>
        </w:rPr>
        <w:t>Richard Prins</w:t>
      </w:r>
      <w:r w:rsidR="000B5B69">
        <w:rPr>
          <w:rFonts w:ascii="Times New Roman" w:hAnsi="Times New Roman"/>
          <w:szCs w:val="24"/>
        </w:rPr>
        <w:t>,</w:t>
      </w:r>
      <w:r w:rsidR="000B5B69" w:rsidRPr="000B5B69">
        <w:rPr>
          <w:rFonts w:ascii="Times New Roman" w:hAnsi="Times New Roman"/>
          <w:szCs w:val="24"/>
          <w:vertAlign w:val="superscript"/>
        </w:rPr>
        <w:t>1</w:t>
      </w:r>
      <w:r w:rsidR="000B5B69">
        <w:rPr>
          <w:rFonts w:ascii="Times New Roman" w:hAnsi="Times New Roman"/>
          <w:szCs w:val="24"/>
          <w:vertAlign w:val="superscript"/>
        </w:rPr>
        <w:t xml:space="preserve"> </w:t>
      </w:r>
      <w:r w:rsidR="000B5B69" w:rsidRPr="000B5B69">
        <w:rPr>
          <w:rFonts w:ascii="Times New Roman" w:hAnsi="Times New Roman"/>
          <w:szCs w:val="24"/>
        </w:rPr>
        <w:t>Shona Hilton</w:t>
      </w:r>
      <w:r w:rsidR="000B5B69">
        <w:rPr>
          <w:rFonts w:ascii="Times New Roman" w:hAnsi="Times New Roman"/>
          <w:szCs w:val="24"/>
        </w:rPr>
        <w:t>,</w:t>
      </w:r>
      <w:r w:rsidR="000B5B69">
        <w:rPr>
          <w:rFonts w:ascii="Times New Roman" w:hAnsi="Times New Roman"/>
          <w:szCs w:val="24"/>
          <w:vertAlign w:val="superscript"/>
        </w:rPr>
        <w:t xml:space="preserve">2 </w:t>
      </w:r>
      <w:r w:rsidR="000B5B69" w:rsidRPr="000B5B69">
        <w:rPr>
          <w:rFonts w:ascii="Times New Roman" w:hAnsi="Times New Roman"/>
          <w:szCs w:val="24"/>
        </w:rPr>
        <w:t>Andy Jones</w:t>
      </w:r>
      <w:r w:rsidR="000B5B69">
        <w:rPr>
          <w:rFonts w:ascii="Times New Roman" w:hAnsi="Times New Roman"/>
          <w:szCs w:val="24"/>
        </w:rPr>
        <w:t>,</w:t>
      </w:r>
      <w:r w:rsidR="000B5B69">
        <w:rPr>
          <w:rFonts w:ascii="Times New Roman" w:hAnsi="Times New Roman"/>
          <w:szCs w:val="24"/>
          <w:vertAlign w:val="superscript"/>
        </w:rPr>
        <w:t xml:space="preserve">5 </w:t>
      </w:r>
      <w:r w:rsidR="000B5B69" w:rsidRPr="000B5B69">
        <w:rPr>
          <w:rFonts w:ascii="Times New Roman" w:hAnsi="Times New Roman"/>
          <w:szCs w:val="24"/>
        </w:rPr>
        <w:t>David Humphreys</w:t>
      </w:r>
      <w:r w:rsidR="000B5B69">
        <w:rPr>
          <w:rFonts w:ascii="Times New Roman" w:hAnsi="Times New Roman"/>
          <w:szCs w:val="24"/>
        </w:rPr>
        <w:t>,</w:t>
      </w:r>
      <w:r w:rsidR="000B5B69">
        <w:rPr>
          <w:rFonts w:ascii="Times New Roman" w:hAnsi="Times New Roman"/>
          <w:szCs w:val="24"/>
          <w:vertAlign w:val="superscript"/>
        </w:rPr>
        <w:t xml:space="preserve">6 </w:t>
      </w:r>
      <w:r w:rsidR="000B5B69" w:rsidRPr="000B5B69">
        <w:rPr>
          <w:rFonts w:ascii="Times New Roman" w:hAnsi="Times New Roman"/>
          <w:szCs w:val="24"/>
        </w:rPr>
        <w:t>Shannon Sahlqvist</w:t>
      </w:r>
      <w:r w:rsidR="000B5B69">
        <w:rPr>
          <w:rFonts w:ascii="Times New Roman" w:hAnsi="Times New Roman"/>
          <w:szCs w:val="24"/>
          <w:vertAlign w:val="superscript"/>
        </w:rPr>
        <w:t xml:space="preserve">7 </w:t>
      </w:r>
      <w:r w:rsidR="000B5B69">
        <w:rPr>
          <w:rFonts w:ascii="Times New Roman" w:hAnsi="Times New Roman"/>
          <w:szCs w:val="24"/>
        </w:rPr>
        <w:t>and Na</w:t>
      </w:r>
      <w:r w:rsidR="000B5B69" w:rsidRPr="000B5B69">
        <w:rPr>
          <w:rFonts w:ascii="Times New Roman" w:hAnsi="Times New Roman"/>
          <w:szCs w:val="24"/>
        </w:rPr>
        <w:t>nette Mutrie</w:t>
      </w:r>
      <w:r w:rsidR="000B5B69">
        <w:rPr>
          <w:rFonts w:ascii="Times New Roman" w:hAnsi="Times New Roman"/>
          <w:szCs w:val="24"/>
          <w:vertAlign w:val="superscript"/>
        </w:rPr>
        <w:t>8</w:t>
      </w:r>
    </w:p>
    <w:p w14:paraId="2E0F34B3" w14:textId="77777777" w:rsidR="000B5B69" w:rsidRDefault="000B5B69" w:rsidP="00D678D6">
      <w:pPr>
        <w:spacing w:line="240" w:lineRule="auto"/>
        <w:rPr>
          <w:rFonts w:ascii="Times New Roman" w:hAnsi="Times New Roman"/>
          <w:szCs w:val="24"/>
          <w:vertAlign w:val="superscript"/>
        </w:rPr>
      </w:pPr>
    </w:p>
    <w:p w14:paraId="4BC8A035" w14:textId="77777777" w:rsidR="00D678D6" w:rsidRDefault="00D678D6" w:rsidP="00D678D6">
      <w:pPr>
        <w:spacing w:line="240" w:lineRule="auto"/>
        <w:rPr>
          <w:rFonts w:ascii="Times New Roman" w:hAnsi="Times New Roman"/>
          <w:szCs w:val="24"/>
        </w:rPr>
      </w:pPr>
      <w:r w:rsidRPr="00030005">
        <w:rPr>
          <w:rFonts w:ascii="Times New Roman" w:hAnsi="Times New Roman"/>
          <w:szCs w:val="24"/>
          <w:vertAlign w:val="superscript"/>
        </w:rPr>
        <w:t>1</w:t>
      </w:r>
      <w:r w:rsidRPr="00030005">
        <w:rPr>
          <w:rFonts w:ascii="Times New Roman" w:hAnsi="Times New Roman"/>
          <w:szCs w:val="24"/>
        </w:rPr>
        <w:t>MRC Epidemiology Unit and Centre for Diet and Activity Research (CEDAR), University of Cambridge School of Clinical Medicine, Cambridge, UK</w:t>
      </w:r>
    </w:p>
    <w:p w14:paraId="3268E610" w14:textId="509F2F16" w:rsidR="000B5B69" w:rsidRDefault="000B5B69" w:rsidP="00D678D6">
      <w:pPr>
        <w:spacing w:line="240" w:lineRule="auto"/>
        <w:rPr>
          <w:rFonts w:ascii="Times New Roman" w:hAnsi="Times New Roman"/>
          <w:szCs w:val="24"/>
        </w:rPr>
      </w:pPr>
      <w:r w:rsidRPr="000B5B69">
        <w:rPr>
          <w:rFonts w:ascii="Times New Roman" w:hAnsi="Times New Roman"/>
          <w:szCs w:val="24"/>
          <w:vertAlign w:val="superscript"/>
        </w:rPr>
        <w:t>2</w:t>
      </w:r>
      <w:r>
        <w:rPr>
          <w:rFonts w:ascii="Times New Roman" w:hAnsi="Times New Roman"/>
          <w:szCs w:val="24"/>
        </w:rPr>
        <w:t>MRC/CSO Social and Public Health Sciences Unit, University of Glasgow, Glasgow, UK</w:t>
      </w:r>
    </w:p>
    <w:p w14:paraId="7D4EBC6A" w14:textId="03753A70" w:rsidR="000B5B69" w:rsidRDefault="000B5B69" w:rsidP="00D678D6">
      <w:pPr>
        <w:spacing w:line="240" w:lineRule="auto"/>
        <w:rPr>
          <w:rFonts w:ascii="Times New Roman" w:hAnsi="Times New Roman"/>
          <w:szCs w:val="24"/>
        </w:rPr>
      </w:pPr>
      <w:r w:rsidRPr="000B5B69">
        <w:rPr>
          <w:rFonts w:ascii="Times New Roman" w:hAnsi="Times New Roman"/>
          <w:szCs w:val="24"/>
          <w:vertAlign w:val="superscript"/>
        </w:rPr>
        <w:t>3</w:t>
      </w:r>
      <w:r w:rsidRPr="000B5B69">
        <w:rPr>
          <w:rFonts w:ascii="Times New Roman" w:hAnsi="Times New Roman"/>
          <w:szCs w:val="24"/>
        </w:rPr>
        <w:t xml:space="preserve">Centre for Research on Environment, Society and Health, Institute of Health and </w:t>
      </w:r>
      <w:r w:rsidR="00783A6B">
        <w:rPr>
          <w:rFonts w:ascii="Times New Roman" w:hAnsi="Times New Roman"/>
          <w:szCs w:val="24"/>
        </w:rPr>
        <w:t>Well-being</w:t>
      </w:r>
      <w:r w:rsidRPr="000B5B69">
        <w:rPr>
          <w:rFonts w:ascii="Times New Roman" w:hAnsi="Times New Roman"/>
          <w:szCs w:val="24"/>
        </w:rPr>
        <w:t>, University of Glasgow, Glasgow, UK</w:t>
      </w:r>
    </w:p>
    <w:p w14:paraId="7D977329" w14:textId="77777777" w:rsidR="000B5B69" w:rsidRDefault="000B5B69" w:rsidP="000B5B69">
      <w:pPr>
        <w:spacing w:line="240" w:lineRule="auto"/>
        <w:rPr>
          <w:rFonts w:ascii="Times New Roman" w:hAnsi="Times New Roman"/>
          <w:szCs w:val="24"/>
        </w:rPr>
      </w:pPr>
      <w:r w:rsidRPr="000B5B69">
        <w:rPr>
          <w:rFonts w:ascii="Times New Roman" w:hAnsi="Times New Roman"/>
          <w:szCs w:val="24"/>
          <w:vertAlign w:val="superscript"/>
        </w:rPr>
        <w:t>4</w:t>
      </w:r>
      <w:r w:rsidRPr="000B5B69">
        <w:rPr>
          <w:rFonts w:ascii="Times New Roman" w:hAnsi="Times New Roman"/>
          <w:szCs w:val="24"/>
        </w:rPr>
        <w:t xml:space="preserve">NHS Greater Glasgow &amp; Clyde and Glasgow Centre for Population Health, Glasgow, </w:t>
      </w:r>
      <w:r>
        <w:rPr>
          <w:rFonts w:ascii="Times New Roman" w:hAnsi="Times New Roman"/>
          <w:szCs w:val="24"/>
        </w:rPr>
        <w:t>UK</w:t>
      </w:r>
    </w:p>
    <w:p w14:paraId="3C70104D" w14:textId="77777777" w:rsidR="000B5B69" w:rsidRPr="00030005" w:rsidRDefault="000B5B69" w:rsidP="000B5B69">
      <w:pPr>
        <w:spacing w:line="240" w:lineRule="auto"/>
        <w:rPr>
          <w:rFonts w:ascii="Times New Roman" w:hAnsi="Times New Roman"/>
          <w:szCs w:val="24"/>
        </w:rPr>
      </w:pPr>
      <w:r>
        <w:rPr>
          <w:rFonts w:ascii="Times New Roman" w:hAnsi="Times New Roman"/>
          <w:szCs w:val="24"/>
          <w:vertAlign w:val="superscript"/>
        </w:rPr>
        <w:t>5</w:t>
      </w:r>
      <w:r w:rsidRPr="00030005">
        <w:rPr>
          <w:rFonts w:ascii="Times New Roman" w:hAnsi="Times New Roman"/>
          <w:szCs w:val="24"/>
        </w:rPr>
        <w:t>Norwich Medical School and Centre for Diet and Activity Research (CEDAR), University of East Anglia, Norwich, UK</w:t>
      </w:r>
    </w:p>
    <w:p w14:paraId="550E0306" w14:textId="0E478FCE" w:rsidR="000B5B69" w:rsidRDefault="000B5B69" w:rsidP="000B5B69">
      <w:pPr>
        <w:spacing w:line="240" w:lineRule="auto"/>
        <w:rPr>
          <w:rFonts w:ascii="Times New Roman" w:hAnsi="Times New Roman"/>
          <w:szCs w:val="24"/>
        </w:rPr>
      </w:pPr>
      <w:r w:rsidRPr="000B5B69">
        <w:rPr>
          <w:rFonts w:ascii="Times New Roman" w:hAnsi="Times New Roman"/>
          <w:szCs w:val="24"/>
          <w:vertAlign w:val="superscript"/>
        </w:rPr>
        <w:t>6</w:t>
      </w:r>
      <w:r w:rsidRPr="000B5B69">
        <w:rPr>
          <w:rFonts w:ascii="Times New Roman" w:hAnsi="Times New Roman"/>
          <w:szCs w:val="24"/>
        </w:rPr>
        <w:t xml:space="preserve">Department of Social Policy and Intervention, University of Oxford, Oxford, </w:t>
      </w:r>
      <w:r>
        <w:rPr>
          <w:rFonts w:ascii="Times New Roman" w:hAnsi="Times New Roman"/>
          <w:szCs w:val="24"/>
        </w:rPr>
        <w:t>UK</w:t>
      </w:r>
    </w:p>
    <w:p w14:paraId="10627DA1" w14:textId="1FD811B1" w:rsidR="000B5B69" w:rsidRPr="000B5B69" w:rsidRDefault="000B5B69" w:rsidP="000B5B69">
      <w:pPr>
        <w:spacing w:line="240" w:lineRule="auto"/>
        <w:rPr>
          <w:rFonts w:ascii="Times New Roman" w:hAnsi="Times New Roman"/>
          <w:szCs w:val="24"/>
        </w:rPr>
      </w:pPr>
      <w:r w:rsidRPr="000B5B69">
        <w:rPr>
          <w:rFonts w:ascii="Times New Roman" w:hAnsi="Times New Roman"/>
          <w:szCs w:val="24"/>
          <w:vertAlign w:val="superscript"/>
        </w:rPr>
        <w:t>7</w:t>
      </w:r>
      <w:r w:rsidRPr="000B5B69">
        <w:rPr>
          <w:rFonts w:ascii="Times New Roman" w:hAnsi="Times New Roman"/>
          <w:szCs w:val="24"/>
        </w:rPr>
        <w:t xml:space="preserve">School of Exercise and Nutrition, Deakin University, </w:t>
      </w:r>
      <w:r>
        <w:rPr>
          <w:rFonts w:ascii="Times New Roman" w:hAnsi="Times New Roman"/>
          <w:szCs w:val="24"/>
        </w:rPr>
        <w:t xml:space="preserve">Geelong, </w:t>
      </w:r>
      <w:r w:rsidRPr="000B5B69">
        <w:rPr>
          <w:rFonts w:ascii="Times New Roman" w:hAnsi="Times New Roman"/>
          <w:szCs w:val="24"/>
        </w:rPr>
        <w:t>Victoria, Australia</w:t>
      </w:r>
    </w:p>
    <w:p w14:paraId="3D807DC6" w14:textId="61B36BCF" w:rsidR="000B5B69" w:rsidRDefault="000B5B69" w:rsidP="000B5B69">
      <w:pPr>
        <w:spacing w:line="240" w:lineRule="auto"/>
        <w:rPr>
          <w:rFonts w:ascii="Arial" w:hAnsi="Arial" w:cs="Arial"/>
          <w:shd w:val="clear" w:color="auto" w:fill="FFFFFF"/>
        </w:rPr>
      </w:pPr>
      <w:r w:rsidRPr="000B5B69">
        <w:rPr>
          <w:rFonts w:ascii="Times New Roman" w:hAnsi="Times New Roman"/>
          <w:szCs w:val="24"/>
          <w:vertAlign w:val="superscript"/>
        </w:rPr>
        <w:t>8</w:t>
      </w:r>
      <w:r w:rsidRPr="000B5B69">
        <w:rPr>
          <w:rFonts w:ascii="Times New Roman" w:hAnsi="Times New Roman"/>
          <w:szCs w:val="24"/>
        </w:rPr>
        <w:t>Physical Activity for Health Research Centre</w:t>
      </w:r>
      <w:r>
        <w:rPr>
          <w:rFonts w:ascii="Times New Roman" w:hAnsi="Times New Roman"/>
          <w:szCs w:val="24"/>
        </w:rPr>
        <w:t xml:space="preserve">, </w:t>
      </w:r>
      <w:r w:rsidRPr="000B5B69">
        <w:rPr>
          <w:rFonts w:ascii="Times New Roman" w:hAnsi="Times New Roman"/>
          <w:szCs w:val="24"/>
        </w:rPr>
        <w:t>University of Edinburgh</w:t>
      </w:r>
      <w:r>
        <w:rPr>
          <w:rFonts w:ascii="Times New Roman" w:hAnsi="Times New Roman"/>
          <w:szCs w:val="24"/>
        </w:rPr>
        <w:t>, Edinburgh, UK</w:t>
      </w:r>
    </w:p>
    <w:p w14:paraId="7E4C3E48" w14:textId="77777777" w:rsidR="000B5B69" w:rsidRDefault="000B5B69" w:rsidP="00D678D6">
      <w:pPr>
        <w:spacing w:line="240" w:lineRule="auto"/>
        <w:rPr>
          <w:rFonts w:ascii="Times New Roman" w:hAnsi="Times New Roman"/>
          <w:szCs w:val="24"/>
        </w:rPr>
      </w:pPr>
    </w:p>
    <w:p w14:paraId="5C4ECCA2" w14:textId="05E6703F" w:rsidR="00D678D6" w:rsidRPr="000B5B69" w:rsidRDefault="00D678D6" w:rsidP="00D678D6">
      <w:pPr>
        <w:spacing w:line="240" w:lineRule="auto"/>
        <w:rPr>
          <w:rFonts w:ascii="Times New Roman" w:hAnsi="Times New Roman"/>
          <w:sz w:val="22"/>
        </w:rPr>
      </w:pPr>
      <w:r w:rsidRPr="000B5B69">
        <w:rPr>
          <w:rFonts w:ascii="Times New Roman" w:hAnsi="Times New Roman"/>
          <w:sz w:val="22"/>
        </w:rPr>
        <w:t xml:space="preserve">*Corresponding author: Dr David Ogilvie, MRC Epidemiology Unit and Centre for Diet and Activity Research (CEDAR), University of Cambridge School of Clinical Medicine, Box 285, Cambridge Biomedical Campus, Cambridge, UK, CB2 0QQ. Tel: +44 1223 769197. Fax: +44 1223 330316. Email: </w:t>
      </w:r>
      <w:r w:rsidRPr="000B5B69">
        <w:rPr>
          <w:rFonts w:ascii="Times New Roman" w:hAnsi="Times New Roman"/>
          <w:b/>
          <w:sz w:val="22"/>
        </w:rPr>
        <w:t>david.ogilvie@mrc-epid.cam.ac.uk</w:t>
      </w:r>
      <w:r w:rsidRPr="000B5B69">
        <w:rPr>
          <w:rFonts w:ascii="Times New Roman" w:hAnsi="Times New Roman"/>
          <w:sz w:val="22"/>
        </w:rPr>
        <w:t xml:space="preserve"> or </w:t>
      </w:r>
      <w:r w:rsidRPr="000B5B69">
        <w:rPr>
          <w:rFonts w:ascii="Times New Roman" w:hAnsi="Times New Roman"/>
          <w:b/>
          <w:sz w:val="22"/>
        </w:rPr>
        <w:t>dbo23@medschl.cam.ac.uk</w:t>
      </w:r>
      <w:r w:rsidRPr="000B5B69">
        <w:rPr>
          <w:rFonts w:ascii="Times New Roman" w:hAnsi="Times New Roman"/>
          <w:sz w:val="22"/>
        </w:rPr>
        <w:t>.</w:t>
      </w:r>
    </w:p>
    <w:p w14:paraId="560D5BEF" w14:textId="77777777" w:rsidR="00D678D6" w:rsidRPr="000B5B69" w:rsidRDefault="00D678D6" w:rsidP="00D678D6">
      <w:pPr>
        <w:spacing w:line="240" w:lineRule="auto"/>
        <w:rPr>
          <w:rFonts w:ascii="Times New Roman" w:hAnsi="Times New Roman"/>
          <w:sz w:val="22"/>
        </w:rPr>
      </w:pPr>
    </w:p>
    <w:p w14:paraId="75DAF7DD" w14:textId="27045C14" w:rsidR="000B5B69" w:rsidRDefault="00D678D6" w:rsidP="000B5B69">
      <w:pPr>
        <w:spacing w:line="240" w:lineRule="auto"/>
        <w:rPr>
          <w:rFonts w:ascii="Times New Roman" w:hAnsi="Times New Roman"/>
          <w:sz w:val="22"/>
        </w:rPr>
      </w:pPr>
      <w:r w:rsidRPr="006F30D8">
        <w:rPr>
          <w:rFonts w:ascii="Times New Roman" w:hAnsi="Times New Roman"/>
          <w:b/>
          <w:sz w:val="22"/>
        </w:rPr>
        <w:t>Competing interests:</w:t>
      </w:r>
      <w:r w:rsidRPr="006F30D8">
        <w:rPr>
          <w:rFonts w:ascii="Times New Roman" w:hAnsi="Times New Roman"/>
          <w:sz w:val="22"/>
        </w:rPr>
        <w:t xml:space="preserve"> </w:t>
      </w:r>
      <w:r w:rsidR="00393C50" w:rsidRPr="006F30D8">
        <w:rPr>
          <w:rFonts w:ascii="Times New Roman" w:hAnsi="Times New Roman"/>
          <w:sz w:val="22"/>
        </w:rPr>
        <w:t xml:space="preserve">DO, RP, AJ, </w:t>
      </w:r>
      <w:proofErr w:type="gramStart"/>
      <w:r w:rsidR="00393C50" w:rsidRPr="006F30D8">
        <w:rPr>
          <w:rFonts w:ascii="Times New Roman" w:hAnsi="Times New Roman"/>
          <w:sz w:val="22"/>
        </w:rPr>
        <w:t>HT</w:t>
      </w:r>
      <w:proofErr w:type="gramEnd"/>
      <w:r w:rsidR="00393C50" w:rsidRPr="006F30D8">
        <w:rPr>
          <w:rFonts w:ascii="Times New Roman" w:hAnsi="Times New Roman"/>
          <w:sz w:val="22"/>
        </w:rPr>
        <w:t xml:space="preserve"> and SH report additional funding from the Medical Research</w:t>
      </w:r>
      <w:r w:rsidR="00393C50" w:rsidRPr="00393C50">
        <w:rPr>
          <w:rFonts w:ascii="Times New Roman" w:hAnsi="Times New Roman"/>
          <w:sz w:val="22"/>
        </w:rPr>
        <w:t xml:space="preserve"> Council. </w:t>
      </w:r>
      <w:proofErr w:type="gramStart"/>
      <w:r w:rsidR="00393C50" w:rsidRPr="00393C50">
        <w:rPr>
          <w:rFonts w:ascii="Times New Roman" w:hAnsi="Times New Roman"/>
          <w:sz w:val="22"/>
        </w:rPr>
        <w:t>DO,</w:t>
      </w:r>
      <w:proofErr w:type="gramEnd"/>
      <w:r w:rsidR="00393C50" w:rsidRPr="00393C50">
        <w:rPr>
          <w:rFonts w:ascii="Times New Roman" w:hAnsi="Times New Roman"/>
          <w:sz w:val="22"/>
        </w:rPr>
        <w:t xml:space="preserve"> LF, RP and AJ report additional funding from the UK Clinical Research Collaboration. </w:t>
      </w:r>
      <w:r w:rsidR="002C48E1" w:rsidRPr="002C48E1">
        <w:rPr>
          <w:rFonts w:ascii="Times New Roman" w:hAnsi="Times New Roman"/>
          <w:sz w:val="22"/>
        </w:rPr>
        <w:t>NM reports additional funding from the National Institute for Health Research</w:t>
      </w:r>
      <w:r w:rsidR="002C48E1">
        <w:rPr>
          <w:rFonts w:ascii="Times New Roman" w:hAnsi="Times New Roman"/>
          <w:sz w:val="22"/>
        </w:rPr>
        <w:t xml:space="preserve"> (NIHR)</w:t>
      </w:r>
      <w:r w:rsidR="002C48E1" w:rsidRPr="002C48E1">
        <w:rPr>
          <w:rFonts w:ascii="Times New Roman" w:hAnsi="Times New Roman"/>
          <w:sz w:val="22"/>
        </w:rPr>
        <w:t xml:space="preserve">. </w:t>
      </w:r>
      <w:r w:rsidR="00393C50" w:rsidRPr="00393C50">
        <w:rPr>
          <w:rFonts w:ascii="Times New Roman" w:hAnsi="Times New Roman"/>
          <w:sz w:val="22"/>
        </w:rPr>
        <w:t>AJ is a member of the Research Funding Board of the NIHR Public Health Research programme.</w:t>
      </w:r>
    </w:p>
    <w:p w14:paraId="7D9972FC" w14:textId="77777777" w:rsidR="002C48E1" w:rsidRDefault="002C48E1" w:rsidP="000B5B69">
      <w:pPr>
        <w:spacing w:line="240" w:lineRule="auto"/>
        <w:rPr>
          <w:rFonts w:ascii="Times New Roman" w:hAnsi="Times New Roman"/>
          <w:sz w:val="22"/>
        </w:rPr>
      </w:pPr>
    </w:p>
    <w:p w14:paraId="0D0B579D" w14:textId="65C3A211" w:rsidR="00D678D6" w:rsidRPr="000B5B69" w:rsidRDefault="00D678D6" w:rsidP="00D678D6">
      <w:pPr>
        <w:spacing w:line="240" w:lineRule="auto"/>
        <w:rPr>
          <w:rFonts w:ascii="Times New Roman" w:hAnsi="Times New Roman"/>
          <w:sz w:val="22"/>
        </w:rPr>
      </w:pPr>
      <w:r w:rsidRPr="000B5B69">
        <w:rPr>
          <w:rFonts w:ascii="Times New Roman" w:hAnsi="Times New Roman"/>
          <w:b/>
          <w:sz w:val="22"/>
        </w:rPr>
        <w:t xml:space="preserve">Keywords: </w:t>
      </w:r>
      <w:r w:rsidR="008543D0" w:rsidRPr="008543D0">
        <w:rPr>
          <w:rFonts w:ascii="Times New Roman" w:hAnsi="Times New Roman"/>
          <w:sz w:val="22"/>
        </w:rPr>
        <w:t>environment, infrastructure, motorway, natural experimental study, physical activity, road traffic casualties, travel behaviour, well-being</w:t>
      </w:r>
    </w:p>
    <w:p w14:paraId="072CE314" w14:textId="77777777" w:rsidR="00106F13" w:rsidRPr="000B5B69" w:rsidRDefault="00106F13" w:rsidP="00D678D6">
      <w:pPr>
        <w:spacing w:line="240" w:lineRule="auto"/>
        <w:rPr>
          <w:rFonts w:ascii="Times New Roman" w:hAnsi="Times New Roman"/>
          <w:sz w:val="22"/>
        </w:rPr>
      </w:pPr>
    </w:p>
    <w:p w14:paraId="60101CDA" w14:textId="77777777" w:rsidR="00151517" w:rsidRPr="000B5B69" w:rsidRDefault="00151517" w:rsidP="00D678D6">
      <w:pPr>
        <w:spacing w:line="240" w:lineRule="auto"/>
        <w:rPr>
          <w:rFonts w:ascii="Times New Roman" w:hAnsi="Times New Roman"/>
          <w:b/>
          <w:sz w:val="22"/>
        </w:rPr>
      </w:pPr>
      <w:r w:rsidRPr="000B5B69">
        <w:rPr>
          <w:rFonts w:ascii="Times New Roman" w:hAnsi="Times New Roman"/>
          <w:b/>
          <w:sz w:val="22"/>
        </w:rPr>
        <w:t>Word counts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6"/>
        <w:gridCol w:w="1011"/>
      </w:tblGrid>
      <w:tr w:rsidR="00151517" w:rsidRPr="000B5B69" w14:paraId="6F6E996F" w14:textId="77777777" w:rsidTr="005C2185">
        <w:tc>
          <w:tcPr>
            <w:tcW w:w="3936" w:type="dxa"/>
          </w:tcPr>
          <w:p w14:paraId="652FC5F0" w14:textId="77777777" w:rsidR="00151517" w:rsidRPr="000B5B69" w:rsidRDefault="00151517" w:rsidP="00AE42E0">
            <w:pPr>
              <w:spacing w:line="240" w:lineRule="auto"/>
              <w:rPr>
                <w:rFonts w:ascii="Times New Roman" w:hAnsi="Times New Roman"/>
                <w:sz w:val="22"/>
              </w:rPr>
            </w:pPr>
            <w:r w:rsidRPr="000B5B69">
              <w:rPr>
                <w:rFonts w:ascii="Times New Roman" w:hAnsi="Times New Roman"/>
                <w:sz w:val="22"/>
              </w:rPr>
              <w:t>Abstract</w:t>
            </w:r>
          </w:p>
        </w:tc>
        <w:tc>
          <w:tcPr>
            <w:tcW w:w="1011" w:type="dxa"/>
          </w:tcPr>
          <w:p w14:paraId="74C973DB" w14:textId="13718992" w:rsidR="00151517" w:rsidRPr="006301FF" w:rsidRDefault="00B54BBE" w:rsidP="00B54BBE">
            <w:pPr>
              <w:spacing w:line="240" w:lineRule="auto"/>
              <w:jc w:val="right"/>
              <w:rPr>
                <w:rFonts w:ascii="Times New Roman" w:hAnsi="Times New Roman"/>
                <w:sz w:val="22"/>
                <w:highlight w:val="yellow"/>
              </w:rPr>
            </w:pPr>
            <w:r w:rsidRPr="005C2185">
              <w:rPr>
                <w:rFonts w:ascii="Times New Roman" w:hAnsi="Times New Roman"/>
                <w:sz w:val="22"/>
              </w:rPr>
              <w:t>500</w:t>
            </w:r>
            <w:r w:rsidR="00151517" w:rsidRPr="005C2185">
              <w:rPr>
                <w:rFonts w:ascii="Times New Roman" w:hAnsi="Times New Roman"/>
                <w:sz w:val="22"/>
              </w:rPr>
              <w:t xml:space="preserve"> </w:t>
            </w:r>
          </w:p>
        </w:tc>
      </w:tr>
      <w:tr w:rsidR="00151517" w:rsidRPr="000B5B69" w14:paraId="1519411C" w14:textId="77777777" w:rsidTr="005C2185">
        <w:tc>
          <w:tcPr>
            <w:tcW w:w="3936" w:type="dxa"/>
          </w:tcPr>
          <w:p w14:paraId="0101215A" w14:textId="77777777" w:rsidR="00151517" w:rsidRPr="000B5B69" w:rsidRDefault="00151517" w:rsidP="00AE42E0">
            <w:pPr>
              <w:spacing w:line="240" w:lineRule="auto"/>
              <w:rPr>
                <w:rFonts w:ascii="Times New Roman" w:hAnsi="Times New Roman"/>
                <w:sz w:val="22"/>
              </w:rPr>
            </w:pPr>
            <w:r w:rsidRPr="000B5B69">
              <w:rPr>
                <w:rFonts w:ascii="Times New Roman" w:hAnsi="Times New Roman"/>
                <w:sz w:val="22"/>
              </w:rPr>
              <w:t xml:space="preserve">Scientific summary </w:t>
            </w:r>
          </w:p>
        </w:tc>
        <w:tc>
          <w:tcPr>
            <w:tcW w:w="1011" w:type="dxa"/>
          </w:tcPr>
          <w:p w14:paraId="23692E12" w14:textId="71502DD2" w:rsidR="00151517" w:rsidRPr="006301FF" w:rsidRDefault="00822C5E" w:rsidP="00822C5E">
            <w:pPr>
              <w:spacing w:line="240" w:lineRule="auto"/>
              <w:jc w:val="right"/>
              <w:rPr>
                <w:rFonts w:ascii="Times New Roman" w:hAnsi="Times New Roman"/>
                <w:sz w:val="22"/>
                <w:highlight w:val="yellow"/>
              </w:rPr>
            </w:pPr>
            <w:r w:rsidRPr="005C2185">
              <w:rPr>
                <w:rFonts w:ascii="Times New Roman" w:hAnsi="Times New Roman"/>
                <w:sz w:val="22"/>
              </w:rPr>
              <w:t>2</w:t>
            </w:r>
            <w:r>
              <w:rPr>
                <w:rFonts w:ascii="Times New Roman" w:hAnsi="Times New Roman"/>
                <w:sz w:val="22"/>
              </w:rPr>
              <w:t>603</w:t>
            </w:r>
          </w:p>
        </w:tc>
      </w:tr>
      <w:tr w:rsidR="00151517" w:rsidRPr="000B5B69" w14:paraId="24A17A44" w14:textId="77777777" w:rsidTr="005C2185">
        <w:tc>
          <w:tcPr>
            <w:tcW w:w="3936" w:type="dxa"/>
          </w:tcPr>
          <w:p w14:paraId="04E3829D" w14:textId="77777777" w:rsidR="00151517" w:rsidRPr="000B5B69" w:rsidRDefault="00151517" w:rsidP="00AE42E0">
            <w:pPr>
              <w:spacing w:line="240" w:lineRule="auto"/>
              <w:rPr>
                <w:rFonts w:ascii="Times New Roman" w:hAnsi="Times New Roman"/>
                <w:sz w:val="22"/>
              </w:rPr>
            </w:pPr>
            <w:r w:rsidRPr="000B5B69">
              <w:rPr>
                <w:rFonts w:ascii="Times New Roman" w:hAnsi="Times New Roman"/>
                <w:sz w:val="22"/>
              </w:rPr>
              <w:t xml:space="preserve">Plain English summary </w:t>
            </w:r>
          </w:p>
        </w:tc>
        <w:tc>
          <w:tcPr>
            <w:tcW w:w="1011" w:type="dxa"/>
          </w:tcPr>
          <w:p w14:paraId="27167C0B" w14:textId="45CBB46B" w:rsidR="00151517" w:rsidRPr="006301FF" w:rsidRDefault="005C2185" w:rsidP="00AE42E0">
            <w:pPr>
              <w:spacing w:line="240" w:lineRule="auto"/>
              <w:jc w:val="right"/>
              <w:rPr>
                <w:rFonts w:ascii="Times New Roman" w:hAnsi="Times New Roman"/>
                <w:sz w:val="22"/>
                <w:highlight w:val="yellow"/>
              </w:rPr>
            </w:pPr>
            <w:r w:rsidRPr="005C2185">
              <w:rPr>
                <w:rFonts w:ascii="Times New Roman" w:hAnsi="Times New Roman"/>
                <w:sz w:val="22"/>
              </w:rPr>
              <w:t>249</w:t>
            </w:r>
          </w:p>
        </w:tc>
      </w:tr>
      <w:tr w:rsidR="00151517" w:rsidRPr="00667308" w14:paraId="468EAF45" w14:textId="77777777" w:rsidTr="005C2185">
        <w:trPr>
          <w:trHeight w:val="129"/>
        </w:trPr>
        <w:tc>
          <w:tcPr>
            <w:tcW w:w="3936" w:type="dxa"/>
          </w:tcPr>
          <w:p w14:paraId="61DC50BD" w14:textId="04148F6B" w:rsidR="00151517" w:rsidRPr="00667308" w:rsidRDefault="00151517" w:rsidP="000B5B69">
            <w:pPr>
              <w:spacing w:line="240" w:lineRule="auto"/>
              <w:jc w:val="left"/>
              <w:rPr>
                <w:rFonts w:ascii="Times New Roman" w:hAnsi="Times New Roman"/>
                <w:sz w:val="22"/>
              </w:rPr>
            </w:pPr>
            <w:r w:rsidRPr="00667308">
              <w:rPr>
                <w:rFonts w:ascii="Times New Roman" w:hAnsi="Times New Roman"/>
                <w:sz w:val="22"/>
              </w:rPr>
              <w:t>Total</w:t>
            </w:r>
            <w:r w:rsidR="00253B25" w:rsidRPr="00667308">
              <w:rPr>
                <w:rFonts w:ascii="Times New Roman" w:hAnsi="Times New Roman"/>
                <w:sz w:val="22"/>
              </w:rPr>
              <w:t xml:space="preserve"> including tables and bibliography</w:t>
            </w:r>
          </w:p>
        </w:tc>
        <w:tc>
          <w:tcPr>
            <w:tcW w:w="1011" w:type="dxa"/>
          </w:tcPr>
          <w:p w14:paraId="5C125689" w14:textId="2BFAD431" w:rsidR="00151517" w:rsidRPr="00667308" w:rsidRDefault="00705291" w:rsidP="00705291">
            <w:pPr>
              <w:spacing w:line="240" w:lineRule="auto"/>
              <w:jc w:val="right"/>
              <w:rPr>
                <w:rFonts w:ascii="Times New Roman" w:hAnsi="Times New Roman"/>
                <w:sz w:val="22"/>
              </w:rPr>
            </w:pPr>
            <w:r>
              <w:rPr>
                <w:rFonts w:ascii="Times New Roman" w:hAnsi="Times New Roman"/>
                <w:sz w:val="22"/>
              </w:rPr>
              <w:t>68,544</w:t>
            </w:r>
            <w:r w:rsidR="005D478C">
              <w:rPr>
                <w:rFonts w:ascii="Times New Roman" w:hAnsi="Times New Roman"/>
                <w:sz w:val="22"/>
              </w:rPr>
              <w:t>6</w:t>
            </w:r>
          </w:p>
        </w:tc>
      </w:tr>
    </w:tbl>
    <w:p w14:paraId="30867D82" w14:textId="77777777" w:rsidR="00803F4E" w:rsidRPr="00030005" w:rsidRDefault="00803F4E" w:rsidP="0045465D">
      <w:r w:rsidRPr="00030005">
        <w:br w:type="page"/>
      </w:r>
    </w:p>
    <w:p w14:paraId="3289B407" w14:textId="77777777" w:rsidR="006D79F9" w:rsidRPr="00030005" w:rsidRDefault="00A47354" w:rsidP="00BE57FA">
      <w:pPr>
        <w:pStyle w:val="Heading1"/>
      </w:pPr>
      <w:bookmarkStart w:id="0" w:name="_Toc413682168"/>
      <w:bookmarkStart w:id="1" w:name="_Toc468694161"/>
      <w:r w:rsidRPr="00030005">
        <w:lastRenderedPageBreak/>
        <w:t>Abstract</w:t>
      </w:r>
      <w:bookmarkEnd w:id="0"/>
      <w:bookmarkEnd w:id="1"/>
    </w:p>
    <w:p w14:paraId="67CC352D" w14:textId="77777777" w:rsidR="00BE57FA" w:rsidRPr="00030005" w:rsidRDefault="00BE57FA" w:rsidP="00D02CA6"/>
    <w:p w14:paraId="60583263" w14:textId="5D0EAEA7" w:rsidR="00F125B0" w:rsidRPr="009216E3" w:rsidRDefault="00F125B0" w:rsidP="00F125B0">
      <w:pPr>
        <w:rPr>
          <w:rFonts w:ascii="Times New Roman" w:hAnsi="Times New Roman" w:cs="Times New Roman"/>
          <w:szCs w:val="24"/>
        </w:rPr>
      </w:pPr>
      <w:r w:rsidRPr="009216E3">
        <w:rPr>
          <w:rFonts w:ascii="Times New Roman" w:hAnsi="Times New Roman" w:cs="Times New Roman"/>
          <w:b/>
          <w:szCs w:val="24"/>
        </w:rPr>
        <w:t>Background:</w:t>
      </w:r>
      <w:r w:rsidRPr="009216E3">
        <w:rPr>
          <w:rFonts w:ascii="Times New Roman" w:hAnsi="Times New Roman" w:cs="Times New Roman"/>
          <w:szCs w:val="24"/>
        </w:rPr>
        <w:t xml:space="preserve"> </w:t>
      </w:r>
      <w:r w:rsidR="002C61F9" w:rsidRPr="009216E3">
        <w:t xml:space="preserve">Making </w:t>
      </w:r>
      <w:r w:rsidR="006F5FFB" w:rsidRPr="009216E3">
        <w:t xml:space="preserve">travel </w:t>
      </w:r>
      <w:r w:rsidR="002C61F9" w:rsidRPr="009216E3">
        <w:t xml:space="preserve">easier </w:t>
      </w:r>
      <w:r w:rsidRPr="009216E3">
        <w:rPr>
          <w:rFonts w:ascii="Times New Roman" w:hAnsi="Times New Roman" w:cs="Times New Roman"/>
          <w:szCs w:val="24"/>
        </w:rPr>
        <w:t xml:space="preserve">can improve </w:t>
      </w:r>
      <w:r w:rsidR="006F5FFB">
        <w:rPr>
          <w:rFonts w:ascii="Times New Roman" w:hAnsi="Times New Roman" w:cs="Times New Roman"/>
          <w:szCs w:val="24"/>
        </w:rPr>
        <w:t xml:space="preserve">people’s </w:t>
      </w:r>
      <w:r w:rsidRPr="009216E3">
        <w:rPr>
          <w:rFonts w:ascii="Times New Roman" w:hAnsi="Times New Roman" w:cs="Times New Roman"/>
          <w:szCs w:val="24"/>
        </w:rPr>
        <w:t>access to opportunities, but motor transport also incurs substantial undesirable health and social impacts.</w:t>
      </w:r>
    </w:p>
    <w:p w14:paraId="3291F7DA" w14:textId="77777777" w:rsidR="00F125B0" w:rsidRPr="009216E3" w:rsidRDefault="00F125B0" w:rsidP="00F125B0">
      <w:pPr>
        <w:rPr>
          <w:rFonts w:ascii="Times New Roman" w:hAnsi="Times New Roman" w:cs="Times New Roman"/>
          <w:szCs w:val="24"/>
        </w:rPr>
      </w:pPr>
    </w:p>
    <w:p w14:paraId="24DE31A6" w14:textId="4D666743" w:rsidR="00F125B0" w:rsidRPr="009216E3" w:rsidRDefault="00F125B0" w:rsidP="00F125B0">
      <w:pPr>
        <w:rPr>
          <w:rFonts w:ascii="Times New Roman" w:hAnsi="Times New Roman" w:cs="Times New Roman"/>
          <w:szCs w:val="24"/>
        </w:rPr>
      </w:pPr>
      <w:r w:rsidRPr="009216E3">
        <w:rPr>
          <w:rFonts w:ascii="Times New Roman" w:hAnsi="Times New Roman" w:cs="Times New Roman"/>
          <w:b/>
          <w:szCs w:val="24"/>
        </w:rPr>
        <w:t>Aims:</w:t>
      </w:r>
      <w:r w:rsidRPr="009216E3">
        <w:rPr>
          <w:rFonts w:ascii="Times New Roman" w:hAnsi="Times New Roman" w:cs="Times New Roman"/>
          <w:szCs w:val="24"/>
        </w:rPr>
        <w:t xml:space="preserve"> To assess how a new urban motorway affected travel and activity patterns, </w:t>
      </w:r>
      <w:r w:rsidR="005C2185">
        <w:rPr>
          <w:rFonts w:ascii="Times New Roman" w:hAnsi="Times New Roman" w:cs="Times New Roman"/>
          <w:szCs w:val="24"/>
        </w:rPr>
        <w:t xml:space="preserve">road </w:t>
      </w:r>
      <w:r w:rsidR="009216E3">
        <w:rPr>
          <w:rFonts w:ascii="Times New Roman" w:hAnsi="Times New Roman" w:cs="Times New Roman"/>
          <w:szCs w:val="24"/>
        </w:rPr>
        <w:t>accidents</w:t>
      </w:r>
      <w:r w:rsidRPr="009216E3">
        <w:rPr>
          <w:rFonts w:ascii="Times New Roman" w:hAnsi="Times New Roman" w:cs="Times New Roman"/>
          <w:szCs w:val="24"/>
        </w:rPr>
        <w:t xml:space="preserve"> and well-being in local communities, and how these impacts were experienced and brought about.</w:t>
      </w:r>
    </w:p>
    <w:p w14:paraId="7B2383C5" w14:textId="77777777" w:rsidR="00F125B0" w:rsidRPr="009216E3" w:rsidRDefault="00F125B0" w:rsidP="00F125B0">
      <w:pPr>
        <w:rPr>
          <w:rFonts w:ascii="Times New Roman" w:hAnsi="Times New Roman" w:cs="Times New Roman"/>
          <w:szCs w:val="24"/>
        </w:rPr>
      </w:pPr>
    </w:p>
    <w:p w14:paraId="1C830DEF" w14:textId="174F2605" w:rsidR="00F125B0" w:rsidRPr="009216E3" w:rsidRDefault="00F125B0" w:rsidP="00F125B0">
      <w:pPr>
        <w:rPr>
          <w:rFonts w:ascii="Times New Roman" w:hAnsi="Times New Roman" w:cs="Times New Roman"/>
          <w:szCs w:val="24"/>
        </w:rPr>
      </w:pPr>
      <w:r w:rsidRPr="009216E3">
        <w:rPr>
          <w:rFonts w:ascii="Times New Roman" w:hAnsi="Times New Roman" w:cs="Times New Roman"/>
          <w:b/>
          <w:szCs w:val="24"/>
        </w:rPr>
        <w:t>Design:</w:t>
      </w:r>
      <w:r w:rsidRPr="009216E3">
        <w:rPr>
          <w:rFonts w:ascii="Times New Roman" w:hAnsi="Times New Roman" w:cs="Times New Roman"/>
          <w:szCs w:val="24"/>
        </w:rPr>
        <w:t xml:space="preserve"> The Traffic and Health in Glasgow study, a </w:t>
      </w:r>
      <w:r w:rsidR="006F5FFB">
        <w:rPr>
          <w:rFonts w:ascii="Times New Roman" w:hAnsi="Times New Roman" w:cs="Times New Roman"/>
          <w:szCs w:val="24"/>
        </w:rPr>
        <w:t xml:space="preserve">mixed-method </w:t>
      </w:r>
      <w:r w:rsidRPr="009216E3">
        <w:rPr>
          <w:rFonts w:ascii="Times New Roman" w:hAnsi="Times New Roman" w:cs="Times New Roman"/>
          <w:szCs w:val="24"/>
        </w:rPr>
        <w:t>controlled before-and-after study.</w:t>
      </w:r>
    </w:p>
    <w:p w14:paraId="6ABA5CEB" w14:textId="77777777" w:rsidR="00F125B0" w:rsidRPr="009216E3" w:rsidRDefault="00F125B0" w:rsidP="00F125B0">
      <w:pPr>
        <w:rPr>
          <w:rFonts w:ascii="Times New Roman" w:hAnsi="Times New Roman" w:cs="Times New Roman"/>
          <w:szCs w:val="24"/>
        </w:rPr>
      </w:pPr>
    </w:p>
    <w:p w14:paraId="0A8B8E13" w14:textId="77777777" w:rsidR="00F125B0" w:rsidRPr="009216E3" w:rsidRDefault="00F125B0" w:rsidP="00F125B0">
      <w:pPr>
        <w:rPr>
          <w:rFonts w:ascii="Times New Roman" w:hAnsi="Times New Roman" w:cs="Times New Roman"/>
          <w:szCs w:val="24"/>
        </w:rPr>
      </w:pPr>
      <w:r w:rsidRPr="009216E3">
        <w:rPr>
          <w:rFonts w:ascii="Times New Roman" w:hAnsi="Times New Roman" w:cs="Times New Roman"/>
          <w:b/>
          <w:szCs w:val="24"/>
        </w:rPr>
        <w:t>Setting:</w:t>
      </w:r>
      <w:r w:rsidRPr="009216E3">
        <w:rPr>
          <w:rFonts w:ascii="Times New Roman" w:hAnsi="Times New Roman" w:cs="Times New Roman"/>
          <w:szCs w:val="24"/>
        </w:rPr>
        <w:t xml:space="preserve"> Glasgow, UK.</w:t>
      </w:r>
    </w:p>
    <w:p w14:paraId="26D61531" w14:textId="77777777" w:rsidR="00F125B0" w:rsidRPr="009216E3" w:rsidRDefault="00F125B0" w:rsidP="00F125B0">
      <w:pPr>
        <w:rPr>
          <w:rFonts w:ascii="Times New Roman" w:hAnsi="Times New Roman" w:cs="Times New Roman"/>
          <w:szCs w:val="24"/>
        </w:rPr>
      </w:pPr>
    </w:p>
    <w:p w14:paraId="7DF7CBAB" w14:textId="04273AEB" w:rsidR="00F125B0" w:rsidRPr="009216E3" w:rsidRDefault="00F125B0" w:rsidP="00F125B0">
      <w:pPr>
        <w:rPr>
          <w:rFonts w:ascii="Times New Roman" w:hAnsi="Times New Roman" w:cs="Times New Roman"/>
          <w:szCs w:val="24"/>
        </w:rPr>
      </w:pPr>
      <w:r w:rsidRPr="009216E3">
        <w:rPr>
          <w:rFonts w:ascii="Times New Roman" w:hAnsi="Times New Roman" w:cs="Times New Roman"/>
          <w:b/>
          <w:szCs w:val="24"/>
        </w:rPr>
        <w:t>Participants:</w:t>
      </w:r>
      <w:r w:rsidRPr="009216E3">
        <w:rPr>
          <w:rFonts w:ascii="Times New Roman" w:hAnsi="Times New Roman" w:cs="Times New Roman"/>
          <w:szCs w:val="24"/>
        </w:rPr>
        <w:t xml:space="preserve"> Repeat cross-sectional survey samples of 1345 </w:t>
      </w:r>
      <w:r w:rsidR="002C61F9" w:rsidRPr="009216E3">
        <w:rPr>
          <w:rFonts w:ascii="Times New Roman" w:hAnsi="Times New Roman" w:cs="Times New Roman"/>
          <w:szCs w:val="24"/>
        </w:rPr>
        <w:t xml:space="preserve">and 1343 </w:t>
      </w:r>
      <w:r w:rsidRPr="009216E3">
        <w:rPr>
          <w:rFonts w:ascii="Times New Roman" w:hAnsi="Times New Roman" w:cs="Times New Roman"/>
          <w:szCs w:val="24"/>
        </w:rPr>
        <w:t>adults</w:t>
      </w:r>
      <w:r w:rsidR="002C61F9" w:rsidRPr="009216E3">
        <w:rPr>
          <w:rFonts w:ascii="Times New Roman" w:hAnsi="Times New Roman" w:cs="Times New Roman"/>
          <w:szCs w:val="24"/>
        </w:rPr>
        <w:t>,</w:t>
      </w:r>
      <w:r w:rsidRPr="009216E3">
        <w:rPr>
          <w:rFonts w:ascii="Times New Roman" w:hAnsi="Times New Roman" w:cs="Times New Roman"/>
          <w:szCs w:val="24"/>
        </w:rPr>
        <w:t xml:space="preserve"> recruited in 2005 and 2013</w:t>
      </w:r>
      <w:r w:rsidR="002C61F9" w:rsidRPr="009216E3">
        <w:rPr>
          <w:rFonts w:ascii="Times New Roman" w:hAnsi="Times New Roman" w:cs="Times New Roman"/>
          <w:szCs w:val="24"/>
        </w:rPr>
        <w:t xml:space="preserve"> respectively</w:t>
      </w:r>
      <w:r w:rsidRPr="009216E3">
        <w:rPr>
          <w:rFonts w:ascii="Times New Roman" w:hAnsi="Times New Roman" w:cs="Times New Roman"/>
          <w:szCs w:val="24"/>
        </w:rPr>
        <w:t>. Of t</w:t>
      </w:r>
      <w:r w:rsidRPr="00361B99">
        <w:rPr>
          <w:rFonts w:ascii="Times New Roman" w:hAnsi="Times New Roman" w:cs="Times New Roman"/>
          <w:szCs w:val="24"/>
        </w:rPr>
        <w:t>he</w:t>
      </w:r>
      <w:r w:rsidR="002C61F9" w:rsidRPr="006C4455">
        <w:rPr>
          <w:rFonts w:ascii="Times New Roman" w:hAnsi="Times New Roman" w:cs="Times New Roman"/>
          <w:szCs w:val="24"/>
        </w:rPr>
        <w:t>se</w:t>
      </w:r>
      <w:r w:rsidRPr="006C4455">
        <w:rPr>
          <w:rFonts w:ascii="Times New Roman" w:hAnsi="Times New Roman" w:cs="Times New Roman"/>
          <w:szCs w:val="24"/>
        </w:rPr>
        <w:t xml:space="preserve">, </w:t>
      </w:r>
      <w:r w:rsidR="006F5FFB">
        <w:rPr>
          <w:rFonts w:ascii="Times New Roman" w:hAnsi="Times New Roman" w:cs="Times New Roman"/>
          <w:szCs w:val="24"/>
        </w:rPr>
        <w:t xml:space="preserve">365 </w:t>
      </w:r>
      <w:r w:rsidR="00361B99" w:rsidRPr="00B555C0">
        <w:rPr>
          <w:rFonts w:ascii="Times New Roman" w:hAnsi="Times New Roman" w:cs="Times New Roman"/>
          <w:szCs w:val="24"/>
        </w:rPr>
        <w:t>formed a longitudinal cohort; 196 took</w:t>
      </w:r>
      <w:r w:rsidRPr="009216E3">
        <w:rPr>
          <w:rFonts w:ascii="Times New Roman" w:hAnsi="Times New Roman" w:cs="Times New Roman"/>
          <w:szCs w:val="24"/>
        </w:rPr>
        <w:t xml:space="preserve"> part in a quantitative sub-study using accelerometers and global positioning system receivers; and 30, living within 400m of the new motorway, took part in a qualitative sub-study along with 12 other informants. Complementary analyses used police STATS19 road traffic </w:t>
      </w:r>
      <w:r w:rsidR="002C61F9" w:rsidRPr="009216E3">
        <w:rPr>
          <w:rFonts w:ascii="Times New Roman" w:hAnsi="Times New Roman" w:cs="Times New Roman"/>
          <w:szCs w:val="24"/>
        </w:rPr>
        <w:t xml:space="preserve">accident </w:t>
      </w:r>
      <w:r w:rsidRPr="009216E3">
        <w:rPr>
          <w:rFonts w:ascii="Times New Roman" w:hAnsi="Times New Roman" w:cs="Times New Roman"/>
          <w:szCs w:val="24"/>
        </w:rPr>
        <w:t>data (1997-2014) and Scottish Household Survey travel diaries (2009-2013).</w:t>
      </w:r>
    </w:p>
    <w:p w14:paraId="264D5B47" w14:textId="77777777" w:rsidR="00F125B0" w:rsidRPr="009216E3" w:rsidRDefault="00F125B0" w:rsidP="00F125B0">
      <w:pPr>
        <w:rPr>
          <w:rFonts w:ascii="Times New Roman" w:hAnsi="Times New Roman" w:cs="Times New Roman"/>
          <w:szCs w:val="24"/>
        </w:rPr>
      </w:pPr>
    </w:p>
    <w:p w14:paraId="00B38BE3" w14:textId="4C578A28" w:rsidR="00F125B0" w:rsidRDefault="00F125B0" w:rsidP="00F125B0">
      <w:pPr>
        <w:rPr>
          <w:rFonts w:ascii="Times New Roman" w:hAnsi="Times New Roman" w:cs="Times New Roman"/>
          <w:szCs w:val="24"/>
        </w:rPr>
      </w:pPr>
      <w:r w:rsidRPr="009216E3">
        <w:rPr>
          <w:rFonts w:ascii="Times New Roman" w:hAnsi="Times New Roman" w:cs="Times New Roman"/>
          <w:b/>
          <w:szCs w:val="24"/>
        </w:rPr>
        <w:t>Intervention:</w:t>
      </w:r>
      <w:r w:rsidRPr="009216E3">
        <w:rPr>
          <w:rFonts w:ascii="Times New Roman" w:hAnsi="Times New Roman" w:cs="Times New Roman"/>
          <w:szCs w:val="24"/>
        </w:rPr>
        <w:t xml:space="preserve"> A new five-mile, six-lane section of the M74 motorway, opened in 2011 and running through predominantly deprived neighbourhoods in </w:t>
      </w:r>
      <w:proofErr w:type="spellStart"/>
      <w:r w:rsidRPr="009216E3">
        <w:rPr>
          <w:rFonts w:ascii="Times New Roman" w:hAnsi="Times New Roman" w:cs="Times New Roman"/>
          <w:szCs w:val="24"/>
        </w:rPr>
        <w:t>southeastern</w:t>
      </w:r>
      <w:proofErr w:type="spellEnd"/>
      <w:r w:rsidRPr="009216E3">
        <w:rPr>
          <w:rFonts w:ascii="Times New Roman" w:hAnsi="Times New Roman" w:cs="Times New Roman"/>
          <w:szCs w:val="24"/>
        </w:rPr>
        <w:t xml:space="preserve"> Glasgow, with associated changes to the urban landscape.</w:t>
      </w:r>
    </w:p>
    <w:p w14:paraId="030A35D2" w14:textId="77777777" w:rsidR="00F125B0" w:rsidRPr="00B1542A" w:rsidRDefault="00F125B0" w:rsidP="00F125B0">
      <w:pPr>
        <w:rPr>
          <w:rFonts w:ascii="Times New Roman" w:hAnsi="Times New Roman" w:cs="Times New Roman"/>
          <w:szCs w:val="24"/>
        </w:rPr>
      </w:pPr>
    </w:p>
    <w:p w14:paraId="39BF6F2A" w14:textId="7CD7DC1D" w:rsidR="00F125B0" w:rsidRDefault="00F125B0" w:rsidP="00F125B0">
      <w:pPr>
        <w:rPr>
          <w:rFonts w:ascii="Times New Roman" w:hAnsi="Times New Roman" w:cs="Times New Roman"/>
          <w:szCs w:val="24"/>
        </w:rPr>
      </w:pPr>
      <w:r w:rsidRPr="007207C7">
        <w:rPr>
          <w:rFonts w:ascii="Times New Roman" w:hAnsi="Times New Roman" w:cs="Times New Roman"/>
          <w:b/>
          <w:szCs w:val="24"/>
        </w:rPr>
        <w:t>Main outcome measures:</w:t>
      </w:r>
      <w:r w:rsidRPr="00B1542A">
        <w:rPr>
          <w:rFonts w:ascii="Times New Roman" w:hAnsi="Times New Roman" w:cs="Times New Roman"/>
          <w:szCs w:val="24"/>
        </w:rPr>
        <w:t xml:space="preserve"> Differences in self-reported travel behaviour (one-day travel record), physical activity (short IPAQ) and well-being (SF-8 and SWEMWBS), and in the incidence of road traffic </w:t>
      </w:r>
      <w:r w:rsidR="002C61F9">
        <w:rPr>
          <w:rFonts w:ascii="Times New Roman" w:hAnsi="Times New Roman" w:cs="Times New Roman"/>
          <w:szCs w:val="24"/>
        </w:rPr>
        <w:t>accidents</w:t>
      </w:r>
      <w:r w:rsidRPr="00B1542A">
        <w:rPr>
          <w:rFonts w:ascii="Times New Roman" w:hAnsi="Times New Roman" w:cs="Times New Roman"/>
          <w:szCs w:val="24"/>
        </w:rPr>
        <w:t>.</w:t>
      </w:r>
    </w:p>
    <w:p w14:paraId="0018743D" w14:textId="77777777" w:rsidR="00F125B0" w:rsidRPr="00B1542A" w:rsidRDefault="00F125B0" w:rsidP="00F125B0">
      <w:pPr>
        <w:rPr>
          <w:rFonts w:ascii="Times New Roman" w:hAnsi="Times New Roman" w:cs="Times New Roman"/>
          <w:szCs w:val="24"/>
        </w:rPr>
      </w:pPr>
    </w:p>
    <w:p w14:paraId="45300873" w14:textId="700BF726" w:rsidR="00F125B0" w:rsidRDefault="00F125B0" w:rsidP="00F125B0">
      <w:pPr>
        <w:rPr>
          <w:rFonts w:ascii="Times New Roman" w:hAnsi="Times New Roman" w:cs="Times New Roman"/>
          <w:szCs w:val="24"/>
        </w:rPr>
      </w:pPr>
      <w:r w:rsidRPr="00B1542A">
        <w:rPr>
          <w:rFonts w:ascii="Times New Roman" w:hAnsi="Times New Roman" w:cs="Times New Roman"/>
          <w:b/>
          <w:szCs w:val="24"/>
        </w:rPr>
        <w:t>Methods:</w:t>
      </w:r>
      <w:r w:rsidRPr="00B1542A">
        <w:rPr>
          <w:rFonts w:ascii="Times New Roman" w:hAnsi="Times New Roman" w:cs="Times New Roman"/>
          <w:szCs w:val="24"/>
        </w:rPr>
        <w:t xml:space="preserve"> A combination of multivariable cohort, cross-sectional, repeat cross-sectional and interrupted time-series regression analyses comparing residents of the ‘M74 corridor’ intervention area and two matched control areas, complemented by </w:t>
      </w:r>
      <w:r w:rsidR="00A875D7" w:rsidRPr="00B555C0">
        <w:rPr>
          <w:rFonts w:ascii="Times New Roman" w:hAnsi="Times New Roman" w:cs="Times New Roman"/>
          <w:szCs w:val="24"/>
        </w:rPr>
        <w:t>novel qualitative spatial</w:t>
      </w:r>
      <w:r w:rsidRPr="00B1542A">
        <w:rPr>
          <w:rFonts w:ascii="Times New Roman" w:hAnsi="Times New Roman" w:cs="Times New Roman"/>
          <w:szCs w:val="24"/>
        </w:rPr>
        <w:t xml:space="preserve"> </w:t>
      </w:r>
      <w:r w:rsidRPr="00B1542A">
        <w:rPr>
          <w:rFonts w:ascii="Times New Roman" w:hAnsi="Times New Roman" w:cs="Times New Roman"/>
          <w:szCs w:val="24"/>
        </w:rPr>
        <w:lastRenderedPageBreak/>
        <w:t>methods. Graded measures of the proximity of the motorway to each participant’s home served as a further basis for controlled comparisons.</w:t>
      </w:r>
    </w:p>
    <w:p w14:paraId="5EC0F7C6" w14:textId="77777777" w:rsidR="00F125B0" w:rsidRPr="00B1542A" w:rsidRDefault="00F125B0" w:rsidP="00F125B0">
      <w:pPr>
        <w:rPr>
          <w:rFonts w:ascii="Times New Roman" w:hAnsi="Times New Roman" w:cs="Times New Roman"/>
          <w:szCs w:val="24"/>
        </w:rPr>
      </w:pPr>
    </w:p>
    <w:p w14:paraId="2BEE3FCC" w14:textId="7DCA9598" w:rsidR="00F125B0" w:rsidRDefault="00F125B0" w:rsidP="00F125B0">
      <w:pPr>
        <w:rPr>
          <w:rFonts w:ascii="Times New Roman" w:hAnsi="Times New Roman" w:cs="Times New Roman"/>
          <w:szCs w:val="24"/>
        </w:rPr>
      </w:pPr>
      <w:r w:rsidRPr="00B1542A">
        <w:rPr>
          <w:rFonts w:ascii="Times New Roman" w:hAnsi="Times New Roman" w:cs="Times New Roman"/>
          <w:b/>
          <w:szCs w:val="24"/>
        </w:rPr>
        <w:t>Results:</w:t>
      </w:r>
      <w:r w:rsidRPr="00B1542A">
        <w:rPr>
          <w:rFonts w:ascii="Times New Roman" w:hAnsi="Times New Roman" w:cs="Times New Roman"/>
          <w:szCs w:val="24"/>
        </w:rPr>
        <w:t xml:space="preserve"> </w:t>
      </w:r>
      <w:r w:rsidR="00361B99" w:rsidRPr="00B555C0">
        <w:rPr>
          <w:rFonts w:ascii="Times New Roman" w:hAnsi="Times New Roman" w:cs="Times New Roman"/>
          <w:szCs w:val="24"/>
        </w:rPr>
        <w:t>Both benefits and harms were identified</w:t>
      </w:r>
      <w:r w:rsidR="00361B99" w:rsidRPr="00361B99">
        <w:rPr>
          <w:rFonts w:ascii="Times New Roman" w:hAnsi="Times New Roman" w:cs="Times New Roman"/>
          <w:szCs w:val="24"/>
        </w:rPr>
        <w:t>.</w:t>
      </w:r>
      <w:r w:rsidRPr="00B1542A">
        <w:rPr>
          <w:rFonts w:ascii="Times New Roman" w:hAnsi="Times New Roman" w:cs="Times New Roman"/>
          <w:szCs w:val="24"/>
        </w:rPr>
        <w:t xml:space="preserve"> Cohort participants living closer to the new motorway experienced significantly reduced mental well</w:t>
      </w:r>
      <w:r w:rsidR="00046E76">
        <w:rPr>
          <w:rFonts w:ascii="Times New Roman" w:hAnsi="Times New Roman" w:cs="Times New Roman"/>
          <w:szCs w:val="24"/>
        </w:rPr>
        <w:t>-</w:t>
      </w:r>
      <w:r w:rsidRPr="00B1542A">
        <w:rPr>
          <w:rFonts w:ascii="Times New Roman" w:hAnsi="Times New Roman" w:cs="Times New Roman"/>
          <w:szCs w:val="24"/>
        </w:rPr>
        <w:t xml:space="preserve">being (MCS-8) over time compared with those living further away (linear regression coefficient -3.6, 95% CI -6.6 to -0.7). In </w:t>
      </w:r>
      <w:r w:rsidR="006F5FFB">
        <w:rPr>
          <w:rFonts w:ascii="Times New Roman" w:hAnsi="Times New Roman" w:cs="Times New Roman"/>
          <w:szCs w:val="24"/>
        </w:rPr>
        <w:t>the</w:t>
      </w:r>
      <w:r w:rsidR="00E76BF7" w:rsidRPr="00B1542A">
        <w:rPr>
          <w:rFonts w:ascii="Times New Roman" w:hAnsi="Times New Roman" w:cs="Times New Roman"/>
          <w:szCs w:val="24"/>
        </w:rPr>
        <w:t xml:space="preserve"> </w:t>
      </w:r>
      <w:r w:rsidRPr="00B1542A">
        <w:rPr>
          <w:rFonts w:ascii="Times New Roman" w:hAnsi="Times New Roman" w:cs="Times New Roman"/>
          <w:szCs w:val="24"/>
        </w:rPr>
        <w:t xml:space="preserve">area surrounding an existing motorway, this association was concentrated among those with chronic conditions. In repeat cross-sectional </w:t>
      </w:r>
      <w:r w:rsidR="00E76BF7" w:rsidRPr="00B1542A">
        <w:rPr>
          <w:rFonts w:ascii="Times New Roman" w:hAnsi="Times New Roman" w:cs="Times New Roman"/>
          <w:szCs w:val="24"/>
        </w:rPr>
        <w:t>analys</w:t>
      </w:r>
      <w:r w:rsidR="00E76BF7">
        <w:rPr>
          <w:rFonts w:ascii="Times New Roman" w:hAnsi="Times New Roman" w:cs="Times New Roman"/>
          <w:szCs w:val="24"/>
        </w:rPr>
        <w:t>e</w:t>
      </w:r>
      <w:r w:rsidR="00E76BF7" w:rsidRPr="00B1542A">
        <w:rPr>
          <w:rFonts w:ascii="Times New Roman" w:hAnsi="Times New Roman" w:cs="Times New Roman"/>
          <w:szCs w:val="24"/>
        </w:rPr>
        <w:t>s</w:t>
      </w:r>
      <w:r w:rsidRPr="00B1542A">
        <w:rPr>
          <w:rFonts w:ascii="Times New Roman" w:hAnsi="Times New Roman" w:cs="Times New Roman"/>
          <w:szCs w:val="24"/>
        </w:rPr>
        <w:t xml:space="preserve">, participants living closer to a new motorway junction were more likely to report using a car at follow-up than those living further away (odds ratio 3.4, 95% CI 1.1 to 10.7). </w:t>
      </w:r>
      <w:r w:rsidR="00954B6D" w:rsidRPr="00954B6D">
        <w:rPr>
          <w:rFonts w:ascii="Times New Roman" w:hAnsi="Times New Roman" w:cs="Times New Roman"/>
          <w:szCs w:val="24"/>
        </w:rPr>
        <w:t xml:space="preserve">We found weaker </w:t>
      </w:r>
      <w:r w:rsidR="00954B6D" w:rsidRPr="00B555C0">
        <w:rPr>
          <w:rFonts w:ascii="Times New Roman" w:hAnsi="Times New Roman" w:cs="Times New Roman"/>
          <w:szCs w:val="24"/>
        </w:rPr>
        <w:t>quantitative</w:t>
      </w:r>
      <w:r w:rsidR="00954B6D" w:rsidRPr="00954B6D">
        <w:rPr>
          <w:rFonts w:ascii="Times New Roman" w:hAnsi="Times New Roman" w:cs="Times New Roman"/>
          <w:szCs w:val="24"/>
        </w:rPr>
        <w:t xml:space="preserve"> </w:t>
      </w:r>
      <w:r w:rsidR="00954B6D" w:rsidRPr="002961F9">
        <w:rPr>
          <w:rFonts w:ascii="Times New Roman" w:hAnsi="Times New Roman" w:cs="Times New Roman"/>
          <w:szCs w:val="24"/>
        </w:rPr>
        <w:t xml:space="preserve">evidence of a decline in physical activity participation, and no quantitative evidence of an overall change in either active travel or </w:t>
      </w:r>
      <w:r w:rsidR="00954B6D" w:rsidRPr="005A19C7">
        <w:rPr>
          <w:rFonts w:ascii="Times New Roman" w:hAnsi="Times New Roman" w:cs="Times New Roman"/>
          <w:szCs w:val="24"/>
        </w:rPr>
        <w:t xml:space="preserve">accidents, </w:t>
      </w:r>
      <w:r w:rsidR="00954B6D" w:rsidRPr="00B555C0">
        <w:rPr>
          <w:rFonts w:ascii="Times New Roman" w:hAnsi="Times New Roman" w:cs="Times New Roman"/>
          <w:szCs w:val="24"/>
        </w:rPr>
        <w:t>associated with motorway exposure.</w:t>
      </w:r>
      <w:r w:rsidR="00954B6D" w:rsidRPr="00954B6D">
        <w:rPr>
          <w:rFonts w:ascii="Times New Roman" w:hAnsi="Times New Roman" w:cs="Times New Roman"/>
          <w:szCs w:val="24"/>
        </w:rPr>
        <w:t xml:space="preserve"> </w:t>
      </w:r>
      <w:r w:rsidR="00954B6D" w:rsidRPr="00B555C0">
        <w:rPr>
          <w:rFonts w:ascii="Times New Roman" w:hAnsi="Times New Roman" w:cs="Times New Roman"/>
          <w:szCs w:val="24"/>
        </w:rPr>
        <w:t>Qualitative evidence suggested that while</w:t>
      </w:r>
      <w:r w:rsidRPr="00B1542A">
        <w:rPr>
          <w:rFonts w:ascii="Times New Roman" w:hAnsi="Times New Roman" w:cs="Times New Roman"/>
          <w:szCs w:val="24"/>
        </w:rPr>
        <w:t xml:space="preserve"> the new motorway improved conn</w:t>
      </w:r>
      <w:r w:rsidRPr="00361B99">
        <w:rPr>
          <w:rFonts w:ascii="Times New Roman" w:hAnsi="Times New Roman" w:cs="Times New Roman"/>
          <w:szCs w:val="24"/>
        </w:rPr>
        <w:t>ectivity for those with dispersed social networks and a</w:t>
      </w:r>
      <w:r w:rsidRPr="00B1542A">
        <w:rPr>
          <w:rFonts w:ascii="Times New Roman" w:hAnsi="Times New Roman" w:cs="Times New Roman"/>
          <w:szCs w:val="24"/>
        </w:rPr>
        <w:t>ccess to motor vehicle</w:t>
      </w:r>
      <w:r w:rsidR="006F5FFB">
        <w:rPr>
          <w:rFonts w:ascii="Times New Roman" w:hAnsi="Times New Roman" w:cs="Times New Roman"/>
          <w:szCs w:val="24"/>
        </w:rPr>
        <w:t>s</w:t>
      </w:r>
      <w:r w:rsidRPr="00B1542A">
        <w:rPr>
          <w:rFonts w:ascii="Times New Roman" w:hAnsi="Times New Roman" w:cs="Times New Roman"/>
          <w:szCs w:val="24"/>
        </w:rPr>
        <w:t>, the impacts were more complex for others, some of whom found the motorway to be a cause of severance. Changes in community composition and cohesion and perceptions of personal safety were widely perceived as more important to local people.</w:t>
      </w:r>
    </w:p>
    <w:p w14:paraId="7427E019" w14:textId="77777777" w:rsidR="006C4455" w:rsidRDefault="006C4455" w:rsidP="00F125B0">
      <w:pPr>
        <w:rPr>
          <w:rFonts w:ascii="Times New Roman" w:hAnsi="Times New Roman" w:cs="Times New Roman"/>
          <w:szCs w:val="24"/>
        </w:rPr>
      </w:pPr>
    </w:p>
    <w:p w14:paraId="38CD1997" w14:textId="668D725E" w:rsidR="006C4455" w:rsidRDefault="006C4455" w:rsidP="00F125B0">
      <w:pPr>
        <w:rPr>
          <w:rFonts w:ascii="Times New Roman" w:hAnsi="Times New Roman" w:cs="Times New Roman"/>
          <w:szCs w:val="24"/>
        </w:rPr>
      </w:pPr>
      <w:r w:rsidRPr="00B555C0">
        <w:rPr>
          <w:rFonts w:ascii="Times New Roman" w:hAnsi="Times New Roman" w:cs="Times New Roman"/>
          <w:b/>
          <w:szCs w:val="24"/>
        </w:rPr>
        <w:t>Limitations:</w:t>
      </w:r>
      <w:r w:rsidRPr="00B555C0">
        <w:rPr>
          <w:rFonts w:ascii="Times New Roman" w:hAnsi="Times New Roman" w:cs="Times New Roman"/>
          <w:szCs w:val="24"/>
        </w:rPr>
        <w:t xml:space="preserve"> A key limitation of natural experimental studies is that the risk of residual confounding cannot be eliminated.</w:t>
      </w:r>
    </w:p>
    <w:p w14:paraId="6E1238EB" w14:textId="77777777" w:rsidR="00F125B0" w:rsidRPr="00B1542A" w:rsidRDefault="00F125B0" w:rsidP="00F125B0">
      <w:pPr>
        <w:rPr>
          <w:rFonts w:ascii="Times New Roman" w:hAnsi="Times New Roman" w:cs="Times New Roman"/>
          <w:szCs w:val="24"/>
        </w:rPr>
      </w:pPr>
      <w:r w:rsidRPr="00B1542A">
        <w:rPr>
          <w:rFonts w:ascii="Times New Roman" w:hAnsi="Times New Roman" w:cs="Times New Roman"/>
          <w:szCs w:val="24"/>
        </w:rPr>
        <w:t xml:space="preserve"> </w:t>
      </w:r>
    </w:p>
    <w:p w14:paraId="4C1E77F8" w14:textId="5FD9ECB1" w:rsidR="00F125B0" w:rsidRDefault="00F125B0" w:rsidP="00F125B0">
      <w:pPr>
        <w:rPr>
          <w:rFonts w:ascii="Times New Roman" w:hAnsi="Times New Roman" w:cs="Times New Roman"/>
          <w:szCs w:val="24"/>
        </w:rPr>
      </w:pPr>
      <w:r w:rsidRPr="00B1542A">
        <w:rPr>
          <w:rFonts w:ascii="Times New Roman" w:hAnsi="Times New Roman" w:cs="Times New Roman"/>
          <w:b/>
          <w:szCs w:val="24"/>
        </w:rPr>
        <w:t>Conclusions:</w:t>
      </w:r>
      <w:r w:rsidRPr="00B1542A">
        <w:rPr>
          <w:rFonts w:ascii="Times New Roman" w:hAnsi="Times New Roman" w:cs="Times New Roman"/>
          <w:szCs w:val="24"/>
        </w:rPr>
        <w:t xml:space="preserve"> </w:t>
      </w:r>
      <w:r w:rsidR="006F5FFB">
        <w:rPr>
          <w:rFonts w:ascii="Times New Roman" w:hAnsi="Times New Roman" w:cs="Times New Roman"/>
          <w:szCs w:val="24"/>
        </w:rPr>
        <w:t>O</w:t>
      </w:r>
      <w:r w:rsidRPr="00B1542A">
        <w:rPr>
          <w:rFonts w:ascii="Times New Roman" w:hAnsi="Times New Roman" w:cs="Times New Roman"/>
          <w:szCs w:val="24"/>
        </w:rPr>
        <w:t>verall these findings highlight the potential for urban infrastructural projects of this kind to add further burdens to already disadvantaged communities, exacerbating inequalities and contributing to poorer health outcomes. The health and social impacts of such initiatives should be more fully taken into account.</w:t>
      </w:r>
    </w:p>
    <w:p w14:paraId="47ED54D0" w14:textId="77777777" w:rsidR="00F125B0" w:rsidRPr="00030005" w:rsidRDefault="00F125B0" w:rsidP="00F125B0">
      <w:pPr>
        <w:rPr>
          <w:rFonts w:ascii="Times New Roman" w:hAnsi="Times New Roman" w:cs="Times New Roman"/>
          <w:szCs w:val="24"/>
        </w:rPr>
      </w:pPr>
    </w:p>
    <w:p w14:paraId="575B8F56" w14:textId="77777777" w:rsidR="006C4455" w:rsidRDefault="006C4455" w:rsidP="006C4455">
      <w:pPr>
        <w:rPr>
          <w:rFonts w:ascii="Times New Roman" w:hAnsi="Times New Roman" w:cs="Times New Roman"/>
          <w:szCs w:val="24"/>
        </w:rPr>
      </w:pPr>
      <w:proofErr w:type="gramStart"/>
      <w:r w:rsidRPr="00B555C0">
        <w:rPr>
          <w:rFonts w:ascii="Times New Roman" w:hAnsi="Times New Roman" w:cs="Times New Roman"/>
          <w:b/>
          <w:szCs w:val="24"/>
        </w:rPr>
        <w:t>Funding details:</w:t>
      </w:r>
      <w:r w:rsidRPr="00B555C0">
        <w:rPr>
          <w:rFonts w:ascii="Times New Roman" w:hAnsi="Times New Roman" w:cs="Times New Roman"/>
          <w:szCs w:val="24"/>
        </w:rPr>
        <w:t xml:space="preserve"> National Institute for Health Research (11/3005/07).</w:t>
      </w:r>
      <w:proofErr w:type="gramEnd"/>
    </w:p>
    <w:p w14:paraId="684019CD" w14:textId="77777777" w:rsidR="001B3FCA" w:rsidRPr="00030005" w:rsidRDefault="001B3FCA" w:rsidP="001B3FCA">
      <w:pPr>
        <w:rPr>
          <w:rFonts w:ascii="Times New Roman" w:hAnsi="Times New Roman" w:cs="Times New Roman"/>
          <w:szCs w:val="24"/>
        </w:rPr>
      </w:pPr>
    </w:p>
    <w:p w14:paraId="389F2867" w14:textId="77777777" w:rsidR="006D79F9" w:rsidRPr="00030005" w:rsidRDefault="00803F4E" w:rsidP="00B250AD">
      <w:r w:rsidRPr="00030005">
        <w:br w:type="page"/>
      </w:r>
    </w:p>
    <w:p w14:paraId="4CDDC3D8" w14:textId="77777777" w:rsidR="00AB32E5" w:rsidRPr="00030005" w:rsidRDefault="00AB32E5" w:rsidP="00BE57FA">
      <w:pPr>
        <w:pStyle w:val="Heading1"/>
      </w:pPr>
      <w:bookmarkStart w:id="2" w:name="_Toc413071257"/>
      <w:bookmarkStart w:id="3" w:name="_Toc412793029"/>
      <w:bookmarkStart w:id="4" w:name="_Toc413682169"/>
      <w:bookmarkStart w:id="5" w:name="_Toc468694162"/>
      <w:bookmarkStart w:id="6" w:name="_Toc404609930"/>
      <w:bookmarkStart w:id="7" w:name="_Ref405981497"/>
      <w:bookmarkStart w:id="8" w:name="_Toc406445782"/>
      <w:bookmarkStart w:id="9" w:name="_Toc411088962"/>
      <w:bookmarkStart w:id="10" w:name="_Toc412486415"/>
      <w:r w:rsidRPr="00030005">
        <w:lastRenderedPageBreak/>
        <w:t>Table of contents</w:t>
      </w:r>
      <w:bookmarkEnd w:id="2"/>
      <w:bookmarkEnd w:id="3"/>
      <w:bookmarkEnd w:id="4"/>
      <w:bookmarkEnd w:id="5"/>
    </w:p>
    <w:p w14:paraId="096FC3D1" w14:textId="77777777" w:rsidR="005D478C" w:rsidRPr="005652B9" w:rsidRDefault="0076285E">
      <w:pPr>
        <w:pStyle w:val="TOC1"/>
        <w:tabs>
          <w:tab w:val="right" w:leader="dot" w:pos="9017"/>
        </w:tabs>
        <w:rPr>
          <w:rFonts w:cstheme="minorBidi"/>
          <w:bCs w:val="0"/>
          <w:noProof/>
          <w:sz w:val="22"/>
          <w:szCs w:val="22"/>
          <w:lang w:eastAsia="en-GB" w:bidi="ar-SA"/>
        </w:rPr>
      </w:pPr>
      <w:r w:rsidRPr="002036A6">
        <w:rPr>
          <w:b w:val="0"/>
          <w:bCs w:val="0"/>
          <w:szCs w:val="24"/>
        </w:rPr>
        <w:fldChar w:fldCharType="begin"/>
      </w:r>
      <w:r w:rsidR="00CF0BA6" w:rsidRPr="002036A6">
        <w:rPr>
          <w:b w:val="0"/>
          <w:bCs w:val="0"/>
          <w:szCs w:val="24"/>
        </w:rPr>
        <w:instrText xml:space="preserve"> TOC \o "1-3" \u </w:instrText>
      </w:r>
      <w:r w:rsidRPr="002036A6">
        <w:rPr>
          <w:b w:val="0"/>
          <w:bCs w:val="0"/>
          <w:szCs w:val="24"/>
        </w:rPr>
        <w:fldChar w:fldCharType="separate"/>
      </w:r>
      <w:r w:rsidR="005D478C" w:rsidRPr="005652B9">
        <w:rPr>
          <w:noProof/>
        </w:rPr>
        <w:t>Abstract</w:t>
      </w:r>
      <w:r w:rsidR="005D478C" w:rsidRPr="005652B9">
        <w:rPr>
          <w:noProof/>
        </w:rPr>
        <w:tab/>
      </w:r>
      <w:r w:rsidR="005D478C" w:rsidRPr="005652B9">
        <w:rPr>
          <w:noProof/>
        </w:rPr>
        <w:fldChar w:fldCharType="begin"/>
      </w:r>
      <w:r w:rsidR="005D478C" w:rsidRPr="005652B9">
        <w:rPr>
          <w:noProof/>
        </w:rPr>
        <w:instrText xml:space="preserve"> PAGEREF _Toc468694161 \h </w:instrText>
      </w:r>
      <w:r w:rsidR="005D478C" w:rsidRPr="005652B9">
        <w:rPr>
          <w:noProof/>
        </w:rPr>
      </w:r>
      <w:r w:rsidR="005D478C" w:rsidRPr="005652B9">
        <w:rPr>
          <w:noProof/>
        </w:rPr>
        <w:fldChar w:fldCharType="separate"/>
      </w:r>
      <w:r w:rsidR="005652B9" w:rsidRPr="005652B9">
        <w:rPr>
          <w:noProof/>
        </w:rPr>
        <w:t>3</w:t>
      </w:r>
      <w:r w:rsidR="005D478C" w:rsidRPr="005652B9">
        <w:rPr>
          <w:noProof/>
        </w:rPr>
        <w:fldChar w:fldCharType="end"/>
      </w:r>
    </w:p>
    <w:p w14:paraId="1FB7D3B6" w14:textId="77777777" w:rsidR="005D478C" w:rsidRPr="005652B9" w:rsidRDefault="005D478C">
      <w:pPr>
        <w:pStyle w:val="TOC1"/>
        <w:tabs>
          <w:tab w:val="right" w:leader="dot" w:pos="9017"/>
        </w:tabs>
        <w:rPr>
          <w:rFonts w:cstheme="minorBidi"/>
          <w:bCs w:val="0"/>
          <w:noProof/>
          <w:sz w:val="22"/>
          <w:szCs w:val="22"/>
          <w:lang w:eastAsia="en-GB" w:bidi="ar-SA"/>
        </w:rPr>
      </w:pPr>
      <w:r w:rsidRPr="005652B9">
        <w:rPr>
          <w:noProof/>
        </w:rPr>
        <w:t>Table of contents</w:t>
      </w:r>
      <w:r w:rsidRPr="005652B9">
        <w:rPr>
          <w:noProof/>
        </w:rPr>
        <w:tab/>
      </w:r>
      <w:r w:rsidRPr="005652B9">
        <w:rPr>
          <w:noProof/>
        </w:rPr>
        <w:fldChar w:fldCharType="begin"/>
      </w:r>
      <w:r w:rsidRPr="005652B9">
        <w:rPr>
          <w:noProof/>
        </w:rPr>
        <w:instrText xml:space="preserve"> PAGEREF _Toc468694162 \h </w:instrText>
      </w:r>
      <w:r w:rsidRPr="005652B9">
        <w:rPr>
          <w:noProof/>
        </w:rPr>
      </w:r>
      <w:r w:rsidRPr="005652B9">
        <w:rPr>
          <w:noProof/>
        </w:rPr>
        <w:fldChar w:fldCharType="separate"/>
      </w:r>
      <w:r w:rsidR="005652B9" w:rsidRPr="005652B9">
        <w:rPr>
          <w:noProof/>
        </w:rPr>
        <w:t>5</w:t>
      </w:r>
      <w:r w:rsidRPr="005652B9">
        <w:rPr>
          <w:noProof/>
        </w:rPr>
        <w:fldChar w:fldCharType="end"/>
      </w:r>
    </w:p>
    <w:p w14:paraId="6A41BC17" w14:textId="77777777" w:rsidR="005D478C" w:rsidRDefault="005D478C">
      <w:pPr>
        <w:pStyle w:val="TOC1"/>
        <w:tabs>
          <w:tab w:val="right" w:leader="dot" w:pos="9017"/>
        </w:tabs>
        <w:rPr>
          <w:rFonts w:cstheme="minorBidi"/>
          <w:b w:val="0"/>
          <w:bCs w:val="0"/>
          <w:noProof/>
          <w:sz w:val="22"/>
          <w:szCs w:val="22"/>
          <w:lang w:eastAsia="en-GB" w:bidi="ar-SA"/>
        </w:rPr>
      </w:pPr>
      <w:r>
        <w:rPr>
          <w:noProof/>
        </w:rPr>
        <w:t>List of tables</w:t>
      </w:r>
      <w:r>
        <w:rPr>
          <w:noProof/>
        </w:rPr>
        <w:tab/>
      </w:r>
      <w:r>
        <w:rPr>
          <w:noProof/>
        </w:rPr>
        <w:fldChar w:fldCharType="begin"/>
      </w:r>
      <w:r>
        <w:rPr>
          <w:noProof/>
        </w:rPr>
        <w:instrText xml:space="preserve"> PAGEREF _Toc468694163 \h </w:instrText>
      </w:r>
      <w:r>
        <w:rPr>
          <w:noProof/>
        </w:rPr>
      </w:r>
      <w:r>
        <w:rPr>
          <w:noProof/>
        </w:rPr>
        <w:fldChar w:fldCharType="separate"/>
      </w:r>
      <w:r w:rsidR="005652B9">
        <w:rPr>
          <w:noProof/>
        </w:rPr>
        <w:t>11</w:t>
      </w:r>
      <w:r>
        <w:rPr>
          <w:noProof/>
        </w:rPr>
        <w:fldChar w:fldCharType="end"/>
      </w:r>
    </w:p>
    <w:p w14:paraId="76D9A96D" w14:textId="77777777" w:rsidR="005D478C" w:rsidRDefault="005D478C">
      <w:pPr>
        <w:pStyle w:val="TOC1"/>
        <w:tabs>
          <w:tab w:val="right" w:leader="dot" w:pos="9017"/>
        </w:tabs>
        <w:rPr>
          <w:rFonts w:cstheme="minorBidi"/>
          <w:b w:val="0"/>
          <w:bCs w:val="0"/>
          <w:noProof/>
          <w:sz w:val="22"/>
          <w:szCs w:val="22"/>
          <w:lang w:eastAsia="en-GB" w:bidi="ar-SA"/>
        </w:rPr>
      </w:pPr>
      <w:r>
        <w:rPr>
          <w:noProof/>
        </w:rPr>
        <w:t>List of figures</w:t>
      </w:r>
      <w:r>
        <w:rPr>
          <w:noProof/>
        </w:rPr>
        <w:tab/>
      </w:r>
      <w:r>
        <w:rPr>
          <w:noProof/>
        </w:rPr>
        <w:fldChar w:fldCharType="begin"/>
      </w:r>
      <w:r>
        <w:rPr>
          <w:noProof/>
        </w:rPr>
        <w:instrText xml:space="preserve"> PAGEREF _Toc468694164 \h </w:instrText>
      </w:r>
      <w:r>
        <w:rPr>
          <w:noProof/>
        </w:rPr>
      </w:r>
      <w:r>
        <w:rPr>
          <w:noProof/>
        </w:rPr>
        <w:fldChar w:fldCharType="separate"/>
      </w:r>
      <w:r w:rsidR="005652B9">
        <w:rPr>
          <w:noProof/>
        </w:rPr>
        <w:t>13</w:t>
      </w:r>
      <w:r>
        <w:rPr>
          <w:noProof/>
        </w:rPr>
        <w:fldChar w:fldCharType="end"/>
      </w:r>
    </w:p>
    <w:p w14:paraId="1745AA18" w14:textId="77777777" w:rsidR="005D478C" w:rsidRDefault="005D478C">
      <w:pPr>
        <w:pStyle w:val="TOC1"/>
        <w:tabs>
          <w:tab w:val="right" w:leader="dot" w:pos="9017"/>
        </w:tabs>
        <w:rPr>
          <w:rFonts w:cstheme="minorBidi"/>
          <w:b w:val="0"/>
          <w:bCs w:val="0"/>
          <w:noProof/>
          <w:sz w:val="22"/>
          <w:szCs w:val="22"/>
          <w:lang w:eastAsia="en-GB" w:bidi="ar-SA"/>
        </w:rPr>
      </w:pPr>
      <w:r>
        <w:rPr>
          <w:noProof/>
        </w:rPr>
        <w:t>List of abbreviations</w:t>
      </w:r>
      <w:r>
        <w:rPr>
          <w:noProof/>
        </w:rPr>
        <w:tab/>
      </w:r>
      <w:r>
        <w:rPr>
          <w:noProof/>
        </w:rPr>
        <w:fldChar w:fldCharType="begin"/>
      </w:r>
      <w:r>
        <w:rPr>
          <w:noProof/>
        </w:rPr>
        <w:instrText xml:space="preserve"> PAGEREF _Toc468694165 \h </w:instrText>
      </w:r>
      <w:r>
        <w:rPr>
          <w:noProof/>
        </w:rPr>
      </w:r>
      <w:r>
        <w:rPr>
          <w:noProof/>
        </w:rPr>
        <w:fldChar w:fldCharType="separate"/>
      </w:r>
      <w:r w:rsidR="005652B9">
        <w:rPr>
          <w:noProof/>
        </w:rPr>
        <w:t>14</w:t>
      </w:r>
      <w:r>
        <w:rPr>
          <w:noProof/>
        </w:rPr>
        <w:fldChar w:fldCharType="end"/>
      </w:r>
    </w:p>
    <w:p w14:paraId="669B18FB" w14:textId="77777777" w:rsidR="005D478C" w:rsidRDefault="005D478C">
      <w:pPr>
        <w:pStyle w:val="TOC1"/>
        <w:tabs>
          <w:tab w:val="right" w:leader="dot" w:pos="9017"/>
        </w:tabs>
        <w:rPr>
          <w:rFonts w:cstheme="minorBidi"/>
          <w:b w:val="0"/>
          <w:bCs w:val="0"/>
          <w:noProof/>
          <w:sz w:val="22"/>
          <w:szCs w:val="22"/>
          <w:lang w:eastAsia="en-GB" w:bidi="ar-SA"/>
        </w:rPr>
      </w:pPr>
      <w:r>
        <w:rPr>
          <w:noProof/>
        </w:rPr>
        <w:t>Scientific summary</w:t>
      </w:r>
      <w:r>
        <w:rPr>
          <w:noProof/>
        </w:rPr>
        <w:tab/>
      </w:r>
      <w:r>
        <w:rPr>
          <w:noProof/>
        </w:rPr>
        <w:fldChar w:fldCharType="begin"/>
      </w:r>
      <w:r>
        <w:rPr>
          <w:noProof/>
        </w:rPr>
        <w:instrText xml:space="preserve"> PAGEREF _Toc468694166 \h </w:instrText>
      </w:r>
      <w:r>
        <w:rPr>
          <w:noProof/>
        </w:rPr>
      </w:r>
      <w:r>
        <w:rPr>
          <w:noProof/>
        </w:rPr>
        <w:fldChar w:fldCharType="separate"/>
      </w:r>
      <w:r w:rsidR="005652B9">
        <w:rPr>
          <w:noProof/>
        </w:rPr>
        <w:t>16</w:t>
      </w:r>
      <w:r>
        <w:rPr>
          <w:noProof/>
        </w:rPr>
        <w:fldChar w:fldCharType="end"/>
      </w:r>
    </w:p>
    <w:p w14:paraId="671A5336" w14:textId="77777777" w:rsidR="005D478C" w:rsidRDefault="005D478C">
      <w:pPr>
        <w:pStyle w:val="TOC2"/>
        <w:rPr>
          <w:rFonts w:cstheme="minorBidi"/>
          <w:iCs w:val="0"/>
          <w:sz w:val="22"/>
          <w:szCs w:val="22"/>
          <w:lang w:eastAsia="en-GB" w:bidi="ar-SA"/>
        </w:rPr>
      </w:pPr>
      <w:r>
        <w:t>Background</w:t>
      </w:r>
      <w:r>
        <w:tab/>
      </w:r>
      <w:r>
        <w:fldChar w:fldCharType="begin"/>
      </w:r>
      <w:r>
        <w:instrText xml:space="preserve"> PAGEREF _Toc468694167 \h </w:instrText>
      </w:r>
      <w:r>
        <w:fldChar w:fldCharType="separate"/>
      </w:r>
      <w:r w:rsidR="005652B9">
        <w:t>16</w:t>
      </w:r>
      <w:r>
        <w:fldChar w:fldCharType="end"/>
      </w:r>
    </w:p>
    <w:p w14:paraId="77F72C62" w14:textId="77777777" w:rsidR="005D478C" w:rsidRDefault="005D478C">
      <w:pPr>
        <w:pStyle w:val="TOC2"/>
        <w:rPr>
          <w:rFonts w:cstheme="minorBidi"/>
          <w:iCs w:val="0"/>
          <w:sz w:val="22"/>
          <w:szCs w:val="22"/>
          <w:lang w:eastAsia="en-GB" w:bidi="ar-SA"/>
        </w:rPr>
      </w:pPr>
      <w:r>
        <w:t>Aims</w:t>
      </w:r>
      <w:r>
        <w:tab/>
      </w:r>
      <w:r>
        <w:fldChar w:fldCharType="begin"/>
      </w:r>
      <w:r>
        <w:instrText xml:space="preserve"> PAGEREF _Toc468694168 \h </w:instrText>
      </w:r>
      <w:r>
        <w:fldChar w:fldCharType="separate"/>
      </w:r>
      <w:r w:rsidR="005652B9">
        <w:t>16</w:t>
      </w:r>
      <w:r>
        <w:fldChar w:fldCharType="end"/>
      </w:r>
    </w:p>
    <w:p w14:paraId="606EAFC6" w14:textId="77777777" w:rsidR="005D478C" w:rsidRDefault="005D478C">
      <w:pPr>
        <w:pStyle w:val="TOC2"/>
        <w:rPr>
          <w:rFonts w:cstheme="minorBidi"/>
          <w:iCs w:val="0"/>
          <w:sz w:val="22"/>
          <w:szCs w:val="22"/>
          <w:lang w:eastAsia="en-GB" w:bidi="ar-SA"/>
        </w:rPr>
      </w:pPr>
      <w:r>
        <w:t>Methods</w:t>
      </w:r>
      <w:r>
        <w:tab/>
      </w:r>
      <w:r>
        <w:fldChar w:fldCharType="begin"/>
      </w:r>
      <w:r>
        <w:instrText xml:space="preserve"> PAGEREF _Toc468694169 \h </w:instrText>
      </w:r>
      <w:r>
        <w:fldChar w:fldCharType="separate"/>
      </w:r>
      <w:r w:rsidR="005652B9">
        <w:t>17</w:t>
      </w:r>
      <w:r>
        <w:fldChar w:fldCharType="end"/>
      </w:r>
    </w:p>
    <w:p w14:paraId="115A28A8" w14:textId="77777777" w:rsidR="005D478C" w:rsidRDefault="005D478C">
      <w:pPr>
        <w:pStyle w:val="TOC2"/>
        <w:rPr>
          <w:rFonts w:cstheme="minorBidi"/>
          <w:iCs w:val="0"/>
          <w:sz w:val="22"/>
          <w:szCs w:val="22"/>
          <w:lang w:eastAsia="en-GB" w:bidi="ar-SA"/>
        </w:rPr>
      </w:pPr>
      <w:r>
        <w:t>Results</w:t>
      </w:r>
      <w:r>
        <w:tab/>
      </w:r>
      <w:r>
        <w:fldChar w:fldCharType="begin"/>
      </w:r>
      <w:r>
        <w:instrText xml:space="preserve"> PAGEREF _Toc468694170 \h </w:instrText>
      </w:r>
      <w:r>
        <w:fldChar w:fldCharType="separate"/>
      </w:r>
      <w:r w:rsidR="005652B9">
        <w:t>18</w:t>
      </w:r>
      <w:r>
        <w:fldChar w:fldCharType="end"/>
      </w:r>
    </w:p>
    <w:p w14:paraId="4AD673D2" w14:textId="77777777" w:rsidR="005D478C" w:rsidRDefault="005D478C">
      <w:pPr>
        <w:pStyle w:val="TOC3"/>
        <w:tabs>
          <w:tab w:val="right" w:leader="dot" w:pos="9017"/>
        </w:tabs>
        <w:rPr>
          <w:rFonts w:cstheme="minorBidi"/>
          <w:noProof/>
          <w:sz w:val="22"/>
          <w:szCs w:val="22"/>
          <w:lang w:eastAsia="en-GB" w:bidi="ar-SA"/>
        </w:rPr>
      </w:pPr>
      <w:r>
        <w:rPr>
          <w:noProof/>
        </w:rPr>
        <w:t>Changes in travel and activity patterns</w:t>
      </w:r>
      <w:r>
        <w:rPr>
          <w:noProof/>
        </w:rPr>
        <w:tab/>
      </w:r>
      <w:r>
        <w:rPr>
          <w:noProof/>
        </w:rPr>
        <w:fldChar w:fldCharType="begin"/>
      </w:r>
      <w:r>
        <w:rPr>
          <w:noProof/>
        </w:rPr>
        <w:instrText xml:space="preserve"> PAGEREF _Toc468694171 \h </w:instrText>
      </w:r>
      <w:r>
        <w:rPr>
          <w:noProof/>
        </w:rPr>
      </w:r>
      <w:r>
        <w:rPr>
          <w:noProof/>
        </w:rPr>
        <w:fldChar w:fldCharType="separate"/>
      </w:r>
      <w:r w:rsidR="005652B9">
        <w:rPr>
          <w:noProof/>
        </w:rPr>
        <w:t>18</w:t>
      </w:r>
      <w:r>
        <w:rPr>
          <w:noProof/>
        </w:rPr>
        <w:fldChar w:fldCharType="end"/>
      </w:r>
    </w:p>
    <w:p w14:paraId="2026215F" w14:textId="77777777" w:rsidR="005D478C" w:rsidRDefault="005D478C">
      <w:pPr>
        <w:pStyle w:val="TOC3"/>
        <w:tabs>
          <w:tab w:val="right" w:leader="dot" w:pos="9017"/>
        </w:tabs>
        <w:rPr>
          <w:rFonts w:cstheme="minorBidi"/>
          <w:noProof/>
          <w:sz w:val="22"/>
          <w:szCs w:val="22"/>
          <w:lang w:eastAsia="en-GB" w:bidi="ar-SA"/>
        </w:rPr>
      </w:pPr>
      <w:r>
        <w:rPr>
          <w:noProof/>
        </w:rPr>
        <w:t>Changes in road traffic accidents</w:t>
      </w:r>
      <w:r>
        <w:rPr>
          <w:noProof/>
        </w:rPr>
        <w:tab/>
      </w:r>
      <w:r>
        <w:rPr>
          <w:noProof/>
        </w:rPr>
        <w:fldChar w:fldCharType="begin"/>
      </w:r>
      <w:r>
        <w:rPr>
          <w:noProof/>
        </w:rPr>
        <w:instrText xml:space="preserve"> PAGEREF _Toc468694172 \h </w:instrText>
      </w:r>
      <w:r>
        <w:rPr>
          <w:noProof/>
        </w:rPr>
      </w:r>
      <w:r>
        <w:rPr>
          <w:noProof/>
        </w:rPr>
        <w:fldChar w:fldCharType="separate"/>
      </w:r>
      <w:r w:rsidR="005652B9">
        <w:rPr>
          <w:noProof/>
        </w:rPr>
        <w:t>19</w:t>
      </w:r>
      <w:r>
        <w:rPr>
          <w:noProof/>
        </w:rPr>
        <w:fldChar w:fldCharType="end"/>
      </w:r>
    </w:p>
    <w:p w14:paraId="71DB0A6E" w14:textId="77777777" w:rsidR="005D478C" w:rsidRDefault="005D478C">
      <w:pPr>
        <w:pStyle w:val="TOC3"/>
        <w:tabs>
          <w:tab w:val="right" w:leader="dot" w:pos="9017"/>
        </w:tabs>
        <w:rPr>
          <w:rFonts w:cstheme="minorBidi"/>
          <w:noProof/>
          <w:sz w:val="22"/>
          <w:szCs w:val="22"/>
          <w:lang w:eastAsia="en-GB" w:bidi="ar-SA"/>
        </w:rPr>
      </w:pPr>
      <w:r>
        <w:rPr>
          <w:noProof/>
        </w:rPr>
        <w:t>Changes in well-being</w:t>
      </w:r>
      <w:r>
        <w:rPr>
          <w:noProof/>
        </w:rPr>
        <w:tab/>
      </w:r>
      <w:r>
        <w:rPr>
          <w:noProof/>
        </w:rPr>
        <w:fldChar w:fldCharType="begin"/>
      </w:r>
      <w:r>
        <w:rPr>
          <w:noProof/>
        </w:rPr>
        <w:instrText xml:space="preserve"> PAGEREF _Toc468694173 \h </w:instrText>
      </w:r>
      <w:r>
        <w:rPr>
          <w:noProof/>
        </w:rPr>
      </w:r>
      <w:r>
        <w:rPr>
          <w:noProof/>
        </w:rPr>
        <w:fldChar w:fldCharType="separate"/>
      </w:r>
      <w:r w:rsidR="005652B9">
        <w:rPr>
          <w:noProof/>
        </w:rPr>
        <w:t>19</w:t>
      </w:r>
      <w:r>
        <w:rPr>
          <w:noProof/>
        </w:rPr>
        <w:fldChar w:fldCharType="end"/>
      </w:r>
    </w:p>
    <w:p w14:paraId="7B2C24C1" w14:textId="77777777" w:rsidR="005D478C" w:rsidRDefault="005D478C">
      <w:pPr>
        <w:pStyle w:val="TOC3"/>
        <w:tabs>
          <w:tab w:val="right" w:leader="dot" w:pos="9017"/>
        </w:tabs>
        <w:rPr>
          <w:rFonts w:cstheme="minorBidi"/>
          <w:noProof/>
          <w:sz w:val="22"/>
          <w:szCs w:val="22"/>
          <w:lang w:eastAsia="en-GB" w:bidi="ar-SA"/>
        </w:rPr>
      </w:pPr>
      <w:r>
        <w:rPr>
          <w:noProof/>
        </w:rPr>
        <w:t>Understanding the changes</w:t>
      </w:r>
      <w:r>
        <w:rPr>
          <w:noProof/>
        </w:rPr>
        <w:tab/>
      </w:r>
      <w:r>
        <w:rPr>
          <w:noProof/>
        </w:rPr>
        <w:fldChar w:fldCharType="begin"/>
      </w:r>
      <w:r>
        <w:rPr>
          <w:noProof/>
        </w:rPr>
        <w:instrText xml:space="preserve"> PAGEREF _Toc468694174 \h </w:instrText>
      </w:r>
      <w:r>
        <w:rPr>
          <w:noProof/>
        </w:rPr>
      </w:r>
      <w:r>
        <w:rPr>
          <w:noProof/>
        </w:rPr>
        <w:fldChar w:fldCharType="separate"/>
      </w:r>
      <w:r w:rsidR="005652B9">
        <w:rPr>
          <w:noProof/>
        </w:rPr>
        <w:t>20</w:t>
      </w:r>
      <w:r>
        <w:rPr>
          <w:noProof/>
        </w:rPr>
        <w:fldChar w:fldCharType="end"/>
      </w:r>
    </w:p>
    <w:p w14:paraId="678AF79F" w14:textId="77777777" w:rsidR="005D478C" w:rsidRDefault="005D478C">
      <w:pPr>
        <w:pStyle w:val="TOC2"/>
        <w:rPr>
          <w:rFonts w:cstheme="minorBidi"/>
          <w:iCs w:val="0"/>
          <w:sz w:val="22"/>
          <w:szCs w:val="22"/>
          <w:lang w:eastAsia="en-GB" w:bidi="ar-SA"/>
        </w:rPr>
      </w:pPr>
      <w:r>
        <w:t>Conclusions</w:t>
      </w:r>
      <w:r>
        <w:tab/>
      </w:r>
      <w:r>
        <w:fldChar w:fldCharType="begin"/>
      </w:r>
      <w:r>
        <w:instrText xml:space="preserve"> PAGEREF _Toc468694175 \h </w:instrText>
      </w:r>
      <w:r>
        <w:fldChar w:fldCharType="separate"/>
      </w:r>
      <w:r w:rsidR="005652B9">
        <w:t>21</w:t>
      </w:r>
      <w:r>
        <w:fldChar w:fldCharType="end"/>
      </w:r>
    </w:p>
    <w:p w14:paraId="594A842C" w14:textId="77777777" w:rsidR="005D478C" w:rsidRDefault="005D478C">
      <w:pPr>
        <w:pStyle w:val="TOC3"/>
        <w:tabs>
          <w:tab w:val="right" w:leader="dot" w:pos="9017"/>
        </w:tabs>
        <w:rPr>
          <w:rFonts w:cstheme="minorBidi"/>
          <w:noProof/>
          <w:sz w:val="22"/>
          <w:szCs w:val="22"/>
          <w:lang w:eastAsia="en-GB" w:bidi="ar-SA"/>
        </w:rPr>
      </w:pPr>
      <w:r>
        <w:rPr>
          <w:noProof/>
        </w:rPr>
        <w:t>Principal findings</w:t>
      </w:r>
      <w:r>
        <w:rPr>
          <w:noProof/>
        </w:rPr>
        <w:tab/>
      </w:r>
      <w:r>
        <w:rPr>
          <w:noProof/>
        </w:rPr>
        <w:fldChar w:fldCharType="begin"/>
      </w:r>
      <w:r>
        <w:rPr>
          <w:noProof/>
        </w:rPr>
        <w:instrText xml:space="preserve"> PAGEREF _Toc468694176 \h </w:instrText>
      </w:r>
      <w:r>
        <w:rPr>
          <w:noProof/>
        </w:rPr>
      </w:r>
      <w:r>
        <w:rPr>
          <w:noProof/>
        </w:rPr>
        <w:fldChar w:fldCharType="separate"/>
      </w:r>
      <w:r w:rsidR="005652B9">
        <w:rPr>
          <w:noProof/>
        </w:rPr>
        <w:t>21</w:t>
      </w:r>
      <w:r>
        <w:rPr>
          <w:noProof/>
        </w:rPr>
        <w:fldChar w:fldCharType="end"/>
      </w:r>
    </w:p>
    <w:p w14:paraId="1ABD7E07" w14:textId="77777777" w:rsidR="005D478C" w:rsidRDefault="005D478C">
      <w:pPr>
        <w:pStyle w:val="TOC3"/>
        <w:tabs>
          <w:tab w:val="right" w:leader="dot" w:pos="9017"/>
        </w:tabs>
        <w:rPr>
          <w:rFonts w:cstheme="minorBidi"/>
          <w:noProof/>
          <w:sz w:val="22"/>
          <w:szCs w:val="22"/>
          <w:lang w:eastAsia="en-GB" w:bidi="ar-SA"/>
        </w:rPr>
      </w:pPr>
      <w:r>
        <w:rPr>
          <w:noProof/>
        </w:rPr>
        <w:t>Interpretation and implications for public health policy and practice</w:t>
      </w:r>
      <w:r>
        <w:rPr>
          <w:noProof/>
        </w:rPr>
        <w:tab/>
      </w:r>
      <w:r>
        <w:rPr>
          <w:noProof/>
        </w:rPr>
        <w:fldChar w:fldCharType="begin"/>
      </w:r>
      <w:r>
        <w:rPr>
          <w:noProof/>
        </w:rPr>
        <w:instrText xml:space="preserve"> PAGEREF _Toc468694177 \h </w:instrText>
      </w:r>
      <w:r>
        <w:rPr>
          <w:noProof/>
        </w:rPr>
      </w:r>
      <w:r>
        <w:rPr>
          <w:noProof/>
        </w:rPr>
        <w:fldChar w:fldCharType="separate"/>
      </w:r>
      <w:r w:rsidR="005652B9">
        <w:rPr>
          <w:noProof/>
        </w:rPr>
        <w:t>22</w:t>
      </w:r>
      <w:r>
        <w:rPr>
          <w:noProof/>
        </w:rPr>
        <w:fldChar w:fldCharType="end"/>
      </w:r>
    </w:p>
    <w:p w14:paraId="7298978D" w14:textId="77777777" w:rsidR="005D478C" w:rsidRDefault="005D478C">
      <w:pPr>
        <w:pStyle w:val="TOC3"/>
        <w:tabs>
          <w:tab w:val="right" w:leader="dot" w:pos="9017"/>
        </w:tabs>
        <w:rPr>
          <w:rFonts w:cstheme="minorBidi"/>
          <w:noProof/>
          <w:sz w:val="22"/>
          <w:szCs w:val="22"/>
          <w:lang w:eastAsia="en-GB" w:bidi="ar-SA"/>
        </w:rPr>
      </w:pPr>
      <w:r>
        <w:rPr>
          <w:noProof/>
        </w:rPr>
        <w:t>Implications for public health research</w:t>
      </w:r>
      <w:r>
        <w:rPr>
          <w:noProof/>
        </w:rPr>
        <w:tab/>
      </w:r>
      <w:r>
        <w:rPr>
          <w:noProof/>
        </w:rPr>
        <w:fldChar w:fldCharType="begin"/>
      </w:r>
      <w:r>
        <w:rPr>
          <w:noProof/>
        </w:rPr>
        <w:instrText xml:space="preserve"> PAGEREF _Toc468694178 \h </w:instrText>
      </w:r>
      <w:r>
        <w:rPr>
          <w:noProof/>
        </w:rPr>
      </w:r>
      <w:r>
        <w:rPr>
          <w:noProof/>
        </w:rPr>
        <w:fldChar w:fldCharType="separate"/>
      </w:r>
      <w:r w:rsidR="005652B9">
        <w:rPr>
          <w:noProof/>
        </w:rPr>
        <w:t>23</w:t>
      </w:r>
      <w:r>
        <w:rPr>
          <w:noProof/>
        </w:rPr>
        <w:fldChar w:fldCharType="end"/>
      </w:r>
    </w:p>
    <w:p w14:paraId="62FAE139" w14:textId="77777777" w:rsidR="005D478C" w:rsidRDefault="005D478C">
      <w:pPr>
        <w:pStyle w:val="TOC2"/>
        <w:rPr>
          <w:rFonts w:cstheme="minorBidi"/>
          <w:iCs w:val="0"/>
          <w:sz w:val="22"/>
          <w:szCs w:val="22"/>
          <w:lang w:eastAsia="en-GB" w:bidi="ar-SA"/>
        </w:rPr>
      </w:pPr>
      <w:r>
        <w:t>Funding</w:t>
      </w:r>
      <w:r>
        <w:tab/>
      </w:r>
      <w:r>
        <w:fldChar w:fldCharType="begin"/>
      </w:r>
      <w:r>
        <w:instrText xml:space="preserve"> PAGEREF _Toc468694179 \h </w:instrText>
      </w:r>
      <w:r>
        <w:fldChar w:fldCharType="separate"/>
      </w:r>
      <w:r w:rsidR="005652B9">
        <w:t>23</w:t>
      </w:r>
      <w:r>
        <w:fldChar w:fldCharType="end"/>
      </w:r>
    </w:p>
    <w:p w14:paraId="4D9F4237" w14:textId="77777777" w:rsidR="005D478C" w:rsidRDefault="005D478C">
      <w:pPr>
        <w:pStyle w:val="TOC1"/>
        <w:tabs>
          <w:tab w:val="right" w:leader="dot" w:pos="9017"/>
        </w:tabs>
        <w:rPr>
          <w:rFonts w:cstheme="minorBidi"/>
          <w:b w:val="0"/>
          <w:bCs w:val="0"/>
          <w:noProof/>
          <w:sz w:val="22"/>
          <w:szCs w:val="22"/>
          <w:lang w:eastAsia="en-GB" w:bidi="ar-SA"/>
        </w:rPr>
      </w:pPr>
      <w:r>
        <w:rPr>
          <w:noProof/>
        </w:rPr>
        <w:t>Plain English summary</w:t>
      </w:r>
      <w:r>
        <w:rPr>
          <w:noProof/>
        </w:rPr>
        <w:tab/>
      </w:r>
      <w:r>
        <w:rPr>
          <w:noProof/>
        </w:rPr>
        <w:fldChar w:fldCharType="begin"/>
      </w:r>
      <w:r>
        <w:rPr>
          <w:noProof/>
        </w:rPr>
        <w:instrText xml:space="preserve"> PAGEREF _Toc468694180 \h </w:instrText>
      </w:r>
      <w:r>
        <w:rPr>
          <w:noProof/>
        </w:rPr>
      </w:r>
      <w:r>
        <w:rPr>
          <w:noProof/>
        </w:rPr>
        <w:fldChar w:fldCharType="separate"/>
      </w:r>
      <w:r w:rsidR="005652B9">
        <w:rPr>
          <w:noProof/>
        </w:rPr>
        <w:t>24</w:t>
      </w:r>
      <w:r>
        <w:rPr>
          <w:noProof/>
        </w:rPr>
        <w:fldChar w:fldCharType="end"/>
      </w:r>
    </w:p>
    <w:p w14:paraId="71BC1124" w14:textId="77777777" w:rsidR="005D478C" w:rsidRDefault="005D478C">
      <w:pPr>
        <w:pStyle w:val="TOC2"/>
        <w:rPr>
          <w:rFonts w:cstheme="minorBidi"/>
          <w:iCs w:val="0"/>
          <w:sz w:val="22"/>
          <w:szCs w:val="22"/>
          <w:lang w:eastAsia="en-GB" w:bidi="ar-SA"/>
        </w:rPr>
      </w:pPr>
      <w:r>
        <w:t>What was the problem?</w:t>
      </w:r>
      <w:r>
        <w:tab/>
      </w:r>
      <w:r>
        <w:fldChar w:fldCharType="begin"/>
      </w:r>
      <w:r>
        <w:instrText xml:space="preserve"> PAGEREF _Toc468694181 \h </w:instrText>
      </w:r>
      <w:r>
        <w:fldChar w:fldCharType="separate"/>
      </w:r>
      <w:r w:rsidR="005652B9">
        <w:t>24</w:t>
      </w:r>
      <w:r>
        <w:fldChar w:fldCharType="end"/>
      </w:r>
    </w:p>
    <w:p w14:paraId="56EA9820" w14:textId="77777777" w:rsidR="005D478C" w:rsidRDefault="005D478C">
      <w:pPr>
        <w:pStyle w:val="TOC2"/>
        <w:rPr>
          <w:rFonts w:cstheme="minorBidi"/>
          <w:iCs w:val="0"/>
          <w:sz w:val="22"/>
          <w:szCs w:val="22"/>
          <w:lang w:eastAsia="en-GB" w:bidi="ar-SA"/>
        </w:rPr>
      </w:pPr>
      <w:r>
        <w:t>What did we do?</w:t>
      </w:r>
      <w:r>
        <w:tab/>
      </w:r>
      <w:r>
        <w:fldChar w:fldCharType="begin"/>
      </w:r>
      <w:r>
        <w:instrText xml:space="preserve"> PAGEREF _Toc468694182 \h </w:instrText>
      </w:r>
      <w:r>
        <w:fldChar w:fldCharType="separate"/>
      </w:r>
      <w:r w:rsidR="005652B9">
        <w:t>24</w:t>
      </w:r>
      <w:r>
        <w:fldChar w:fldCharType="end"/>
      </w:r>
    </w:p>
    <w:p w14:paraId="00DADBD2" w14:textId="77777777" w:rsidR="005D478C" w:rsidRDefault="005D478C">
      <w:pPr>
        <w:pStyle w:val="TOC2"/>
        <w:rPr>
          <w:rFonts w:cstheme="minorBidi"/>
          <w:iCs w:val="0"/>
          <w:sz w:val="22"/>
          <w:szCs w:val="22"/>
          <w:lang w:eastAsia="en-GB" w:bidi="ar-SA"/>
        </w:rPr>
      </w:pPr>
      <w:r>
        <w:t>What did we find?</w:t>
      </w:r>
      <w:r>
        <w:tab/>
      </w:r>
      <w:r>
        <w:fldChar w:fldCharType="begin"/>
      </w:r>
      <w:r>
        <w:instrText xml:space="preserve"> PAGEREF _Toc468694183 \h </w:instrText>
      </w:r>
      <w:r>
        <w:fldChar w:fldCharType="separate"/>
      </w:r>
      <w:r w:rsidR="005652B9">
        <w:t>24</w:t>
      </w:r>
      <w:r>
        <w:fldChar w:fldCharType="end"/>
      </w:r>
    </w:p>
    <w:p w14:paraId="672FB2BF" w14:textId="77777777" w:rsidR="005D478C" w:rsidRDefault="005D478C">
      <w:pPr>
        <w:pStyle w:val="TOC2"/>
        <w:rPr>
          <w:rFonts w:cstheme="minorBidi"/>
          <w:iCs w:val="0"/>
          <w:sz w:val="22"/>
          <w:szCs w:val="22"/>
          <w:lang w:eastAsia="en-GB" w:bidi="ar-SA"/>
        </w:rPr>
      </w:pPr>
      <w:r>
        <w:t>What does this mean?</w:t>
      </w:r>
      <w:r>
        <w:tab/>
      </w:r>
      <w:r>
        <w:fldChar w:fldCharType="begin"/>
      </w:r>
      <w:r>
        <w:instrText xml:space="preserve"> PAGEREF _Toc468694184 \h </w:instrText>
      </w:r>
      <w:r>
        <w:fldChar w:fldCharType="separate"/>
      </w:r>
      <w:r w:rsidR="005652B9">
        <w:t>24</w:t>
      </w:r>
      <w:r>
        <w:fldChar w:fldCharType="end"/>
      </w:r>
    </w:p>
    <w:p w14:paraId="2BE930B7" w14:textId="77777777" w:rsidR="005D478C" w:rsidRDefault="005D478C">
      <w:pPr>
        <w:pStyle w:val="TOC1"/>
        <w:tabs>
          <w:tab w:val="right" w:leader="dot" w:pos="9017"/>
        </w:tabs>
        <w:rPr>
          <w:rFonts w:cstheme="minorBidi"/>
          <w:b w:val="0"/>
          <w:bCs w:val="0"/>
          <w:noProof/>
          <w:sz w:val="22"/>
          <w:szCs w:val="22"/>
          <w:lang w:eastAsia="en-GB" w:bidi="ar-SA"/>
        </w:rPr>
      </w:pPr>
      <w:r>
        <w:rPr>
          <w:noProof/>
        </w:rPr>
        <w:t>Chapter 1: Background</w:t>
      </w:r>
      <w:r>
        <w:rPr>
          <w:noProof/>
        </w:rPr>
        <w:tab/>
      </w:r>
      <w:r>
        <w:rPr>
          <w:noProof/>
        </w:rPr>
        <w:fldChar w:fldCharType="begin"/>
      </w:r>
      <w:r>
        <w:rPr>
          <w:noProof/>
        </w:rPr>
        <w:instrText xml:space="preserve"> PAGEREF _Toc468694185 \h </w:instrText>
      </w:r>
      <w:r>
        <w:rPr>
          <w:noProof/>
        </w:rPr>
      </w:r>
      <w:r>
        <w:rPr>
          <w:noProof/>
        </w:rPr>
        <w:fldChar w:fldCharType="separate"/>
      </w:r>
      <w:r w:rsidR="005652B9">
        <w:rPr>
          <w:noProof/>
        </w:rPr>
        <w:t>25</w:t>
      </w:r>
      <w:r>
        <w:rPr>
          <w:noProof/>
        </w:rPr>
        <w:fldChar w:fldCharType="end"/>
      </w:r>
    </w:p>
    <w:p w14:paraId="2BFEADEE" w14:textId="77777777" w:rsidR="005D478C" w:rsidRDefault="005D478C">
      <w:pPr>
        <w:pStyle w:val="TOC2"/>
        <w:rPr>
          <w:rFonts w:cstheme="minorBidi"/>
          <w:iCs w:val="0"/>
          <w:sz w:val="22"/>
          <w:szCs w:val="22"/>
          <w:lang w:eastAsia="en-GB" w:bidi="ar-SA"/>
        </w:rPr>
      </w:pPr>
      <w:r>
        <w:t>Urban regeneration and public health</w:t>
      </w:r>
      <w:r>
        <w:tab/>
      </w:r>
      <w:r>
        <w:fldChar w:fldCharType="begin"/>
      </w:r>
      <w:r>
        <w:instrText xml:space="preserve"> PAGEREF _Toc468694186 \h </w:instrText>
      </w:r>
      <w:r>
        <w:fldChar w:fldCharType="separate"/>
      </w:r>
      <w:r w:rsidR="005652B9">
        <w:t>25</w:t>
      </w:r>
      <w:r>
        <w:fldChar w:fldCharType="end"/>
      </w:r>
    </w:p>
    <w:p w14:paraId="646347F2" w14:textId="77777777" w:rsidR="005D478C" w:rsidRDefault="005D478C">
      <w:pPr>
        <w:pStyle w:val="TOC2"/>
        <w:rPr>
          <w:rFonts w:cstheme="minorBidi"/>
          <w:iCs w:val="0"/>
          <w:sz w:val="22"/>
          <w:szCs w:val="22"/>
          <w:lang w:eastAsia="en-GB" w:bidi="ar-SA"/>
        </w:rPr>
      </w:pPr>
      <w:r>
        <w:t>Urban mobility, transport infrastructure and public health</w:t>
      </w:r>
      <w:r>
        <w:tab/>
      </w:r>
      <w:r>
        <w:fldChar w:fldCharType="begin"/>
      </w:r>
      <w:r>
        <w:instrText xml:space="preserve"> PAGEREF _Toc468694187 \h </w:instrText>
      </w:r>
      <w:r>
        <w:fldChar w:fldCharType="separate"/>
      </w:r>
      <w:r w:rsidR="005652B9">
        <w:t>25</w:t>
      </w:r>
      <w:r>
        <w:fldChar w:fldCharType="end"/>
      </w:r>
    </w:p>
    <w:p w14:paraId="4FCBE980" w14:textId="77777777" w:rsidR="005D478C" w:rsidRDefault="005D478C">
      <w:pPr>
        <w:pStyle w:val="TOC2"/>
        <w:rPr>
          <w:rFonts w:cstheme="minorBidi"/>
          <w:iCs w:val="0"/>
          <w:sz w:val="22"/>
          <w:szCs w:val="22"/>
          <w:lang w:eastAsia="en-GB" w:bidi="ar-SA"/>
        </w:rPr>
      </w:pPr>
      <w:r>
        <w:lastRenderedPageBreak/>
        <w:t>The extension of the M74 motorway in Glasgow</w:t>
      </w:r>
      <w:r>
        <w:tab/>
      </w:r>
      <w:r>
        <w:fldChar w:fldCharType="begin"/>
      </w:r>
      <w:r>
        <w:instrText xml:space="preserve"> PAGEREF _Toc468694188 \h </w:instrText>
      </w:r>
      <w:r>
        <w:fldChar w:fldCharType="separate"/>
      </w:r>
      <w:r w:rsidR="005652B9">
        <w:t>28</w:t>
      </w:r>
      <w:r>
        <w:fldChar w:fldCharType="end"/>
      </w:r>
    </w:p>
    <w:p w14:paraId="5CC9C47E" w14:textId="77777777" w:rsidR="005D478C" w:rsidRDefault="005D478C">
      <w:pPr>
        <w:pStyle w:val="TOC2"/>
        <w:rPr>
          <w:rFonts w:cstheme="minorBidi"/>
          <w:iCs w:val="0"/>
          <w:sz w:val="22"/>
          <w:szCs w:val="22"/>
          <w:lang w:eastAsia="en-GB" w:bidi="ar-SA"/>
        </w:rPr>
      </w:pPr>
      <w:r>
        <w:t>Rationale and approach for the study</w:t>
      </w:r>
      <w:r>
        <w:tab/>
      </w:r>
      <w:r>
        <w:fldChar w:fldCharType="begin"/>
      </w:r>
      <w:r>
        <w:instrText xml:space="preserve"> PAGEREF _Toc468694189 \h </w:instrText>
      </w:r>
      <w:r>
        <w:fldChar w:fldCharType="separate"/>
      </w:r>
      <w:r w:rsidR="005652B9">
        <w:t>32</w:t>
      </w:r>
      <w:r>
        <w:fldChar w:fldCharType="end"/>
      </w:r>
    </w:p>
    <w:p w14:paraId="4383EC51" w14:textId="77777777" w:rsidR="005D478C" w:rsidRDefault="005D478C">
      <w:pPr>
        <w:pStyle w:val="TOC2"/>
        <w:rPr>
          <w:rFonts w:cstheme="minorBidi"/>
          <w:iCs w:val="0"/>
          <w:sz w:val="22"/>
          <w:szCs w:val="22"/>
          <w:lang w:eastAsia="en-GB" w:bidi="ar-SA"/>
        </w:rPr>
      </w:pPr>
      <w:r>
        <w:t>Main research questions</w:t>
      </w:r>
      <w:r>
        <w:tab/>
      </w:r>
      <w:r>
        <w:fldChar w:fldCharType="begin"/>
      </w:r>
      <w:r>
        <w:instrText xml:space="preserve"> PAGEREF _Toc468694190 \h </w:instrText>
      </w:r>
      <w:r>
        <w:fldChar w:fldCharType="separate"/>
      </w:r>
      <w:r w:rsidR="005652B9">
        <w:t>33</w:t>
      </w:r>
      <w:r>
        <w:fldChar w:fldCharType="end"/>
      </w:r>
    </w:p>
    <w:p w14:paraId="370DB166" w14:textId="77777777" w:rsidR="005D478C" w:rsidRDefault="005D478C">
      <w:pPr>
        <w:pStyle w:val="TOC2"/>
        <w:rPr>
          <w:rFonts w:cstheme="minorBidi"/>
          <w:iCs w:val="0"/>
          <w:sz w:val="22"/>
          <w:szCs w:val="22"/>
          <w:lang w:eastAsia="en-GB" w:bidi="ar-SA"/>
        </w:rPr>
      </w:pPr>
      <w:r>
        <w:t>This report</w:t>
      </w:r>
      <w:r>
        <w:tab/>
      </w:r>
      <w:r>
        <w:fldChar w:fldCharType="begin"/>
      </w:r>
      <w:r>
        <w:instrText xml:space="preserve"> PAGEREF _Toc468694191 \h </w:instrText>
      </w:r>
      <w:r>
        <w:fldChar w:fldCharType="separate"/>
      </w:r>
      <w:r w:rsidR="005652B9">
        <w:t>33</w:t>
      </w:r>
      <w:r>
        <w:fldChar w:fldCharType="end"/>
      </w:r>
    </w:p>
    <w:p w14:paraId="235B64F5" w14:textId="77777777" w:rsidR="005D478C" w:rsidRDefault="005D478C">
      <w:pPr>
        <w:pStyle w:val="TOC1"/>
        <w:tabs>
          <w:tab w:val="right" w:leader="dot" w:pos="9017"/>
        </w:tabs>
        <w:rPr>
          <w:rFonts w:cstheme="minorBidi"/>
          <w:b w:val="0"/>
          <w:bCs w:val="0"/>
          <w:noProof/>
          <w:sz w:val="22"/>
          <w:szCs w:val="22"/>
          <w:lang w:eastAsia="en-GB" w:bidi="ar-SA"/>
        </w:rPr>
      </w:pPr>
      <w:r>
        <w:rPr>
          <w:noProof/>
        </w:rPr>
        <w:t>Chapter 2: Study design and methods</w:t>
      </w:r>
      <w:r>
        <w:rPr>
          <w:noProof/>
        </w:rPr>
        <w:tab/>
      </w:r>
      <w:r>
        <w:rPr>
          <w:noProof/>
        </w:rPr>
        <w:fldChar w:fldCharType="begin"/>
      </w:r>
      <w:r>
        <w:rPr>
          <w:noProof/>
        </w:rPr>
        <w:instrText xml:space="preserve"> PAGEREF _Toc468694192 \h </w:instrText>
      </w:r>
      <w:r>
        <w:rPr>
          <w:noProof/>
        </w:rPr>
      </w:r>
      <w:r>
        <w:rPr>
          <w:noProof/>
        </w:rPr>
        <w:fldChar w:fldCharType="separate"/>
      </w:r>
      <w:r w:rsidR="005652B9">
        <w:rPr>
          <w:noProof/>
        </w:rPr>
        <w:t>34</w:t>
      </w:r>
      <w:r>
        <w:rPr>
          <w:noProof/>
        </w:rPr>
        <w:fldChar w:fldCharType="end"/>
      </w:r>
    </w:p>
    <w:p w14:paraId="043CC8C0" w14:textId="77777777" w:rsidR="005D478C" w:rsidRDefault="005D478C">
      <w:pPr>
        <w:pStyle w:val="TOC2"/>
        <w:rPr>
          <w:rFonts w:cstheme="minorBidi"/>
          <w:iCs w:val="0"/>
          <w:sz w:val="22"/>
          <w:szCs w:val="22"/>
          <w:lang w:eastAsia="en-GB" w:bidi="ar-SA"/>
        </w:rPr>
      </w:pPr>
      <w:r>
        <w:t>Introduction</w:t>
      </w:r>
      <w:r>
        <w:tab/>
      </w:r>
      <w:r>
        <w:fldChar w:fldCharType="begin"/>
      </w:r>
      <w:r>
        <w:instrText xml:space="preserve"> PAGEREF _Toc468694193 \h </w:instrText>
      </w:r>
      <w:r>
        <w:fldChar w:fldCharType="separate"/>
      </w:r>
      <w:r w:rsidR="005652B9">
        <w:t>34</w:t>
      </w:r>
      <w:r>
        <w:fldChar w:fldCharType="end"/>
      </w:r>
    </w:p>
    <w:p w14:paraId="2AEE14A4" w14:textId="77777777" w:rsidR="005D478C" w:rsidRDefault="005D478C">
      <w:pPr>
        <w:pStyle w:val="TOC2"/>
        <w:rPr>
          <w:rFonts w:cstheme="minorBidi"/>
          <w:iCs w:val="0"/>
          <w:sz w:val="22"/>
          <w:szCs w:val="22"/>
          <w:lang w:eastAsia="en-GB" w:bidi="ar-SA"/>
        </w:rPr>
      </w:pPr>
      <w:r>
        <w:t>Overall research design</w:t>
      </w:r>
      <w:r>
        <w:tab/>
      </w:r>
      <w:r>
        <w:fldChar w:fldCharType="begin"/>
      </w:r>
      <w:r>
        <w:instrText xml:space="preserve"> PAGEREF _Toc468694194 \h </w:instrText>
      </w:r>
      <w:r>
        <w:fldChar w:fldCharType="separate"/>
      </w:r>
      <w:r w:rsidR="005652B9">
        <w:t>34</w:t>
      </w:r>
      <w:r>
        <w:fldChar w:fldCharType="end"/>
      </w:r>
    </w:p>
    <w:p w14:paraId="0A9A9579" w14:textId="77777777" w:rsidR="005D478C" w:rsidRDefault="005D478C">
      <w:pPr>
        <w:pStyle w:val="TOC3"/>
        <w:tabs>
          <w:tab w:val="right" w:leader="dot" w:pos="9017"/>
        </w:tabs>
        <w:rPr>
          <w:rFonts w:cstheme="minorBidi"/>
          <w:noProof/>
          <w:sz w:val="22"/>
          <w:szCs w:val="22"/>
          <w:lang w:eastAsia="en-GB" w:bidi="ar-SA"/>
        </w:rPr>
      </w:pPr>
      <w:r>
        <w:rPr>
          <w:noProof/>
        </w:rPr>
        <w:t>Study population and outcomes</w:t>
      </w:r>
      <w:r>
        <w:rPr>
          <w:noProof/>
        </w:rPr>
        <w:tab/>
      </w:r>
      <w:r>
        <w:rPr>
          <w:noProof/>
        </w:rPr>
        <w:fldChar w:fldCharType="begin"/>
      </w:r>
      <w:r>
        <w:rPr>
          <w:noProof/>
        </w:rPr>
        <w:instrText xml:space="preserve"> PAGEREF _Toc468694195 \h </w:instrText>
      </w:r>
      <w:r>
        <w:rPr>
          <w:noProof/>
        </w:rPr>
      </w:r>
      <w:r>
        <w:rPr>
          <w:noProof/>
        </w:rPr>
        <w:fldChar w:fldCharType="separate"/>
      </w:r>
      <w:r w:rsidR="005652B9">
        <w:rPr>
          <w:noProof/>
        </w:rPr>
        <w:t>34</w:t>
      </w:r>
      <w:r>
        <w:rPr>
          <w:noProof/>
        </w:rPr>
        <w:fldChar w:fldCharType="end"/>
      </w:r>
    </w:p>
    <w:p w14:paraId="6764F7C8" w14:textId="77777777" w:rsidR="005D478C" w:rsidRDefault="005D478C">
      <w:pPr>
        <w:pStyle w:val="TOC3"/>
        <w:tabs>
          <w:tab w:val="right" w:leader="dot" w:pos="9017"/>
        </w:tabs>
        <w:rPr>
          <w:rFonts w:cstheme="minorBidi"/>
          <w:noProof/>
          <w:sz w:val="22"/>
          <w:szCs w:val="22"/>
          <w:lang w:eastAsia="en-GB" w:bidi="ar-SA"/>
        </w:rPr>
      </w:pPr>
      <w:r>
        <w:rPr>
          <w:noProof/>
        </w:rPr>
        <w:t>Objectives</w:t>
      </w:r>
      <w:r>
        <w:rPr>
          <w:noProof/>
        </w:rPr>
        <w:tab/>
      </w:r>
      <w:r>
        <w:rPr>
          <w:noProof/>
        </w:rPr>
        <w:fldChar w:fldCharType="begin"/>
      </w:r>
      <w:r>
        <w:rPr>
          <w:noProof/>
        </w:rPr>
        <w:instrText xml:space="preserve"> PAGEREF _Toc468694196 \h </w:instrText>
      </w:r>
      <w:r>
        <w:rPr>
          <w:noProof/>
        </w:rPr>
      </w:r>
      <w:r>
        <w:rPr>
          <w:noProof/>
        </w:rPr>
        <w:fldChar w:fldCharType="separate"/>
      </w:r>
      <w:r w:rsidR="005652B9">
        <w:rPr>
          <w:noProof/>
        </w:rPr>
        <w:t>35</w:t>
      </w:r>
      <w:r>
        <w:rPr>
          <w:noProof/>
        </w:rPr>
        <w:fldChar w:fldCharType="end"/>
      </w:r>
    </w:p>
    <w:p w14:paraId="27828FAC" w14:textId="77777777" w:rsidR="005D478C" w:rsidRDefault="005D478C">
      <w:pPr>
        <w:pStyle w:val="TOC3"/>
        <w:tabs>
          <w:tab w:val="right" w:leader="dot" w:pos="9017"/>
        </w:tabs>
        <w:rPr>
          <w:rFonts w:cstheme="minorBidi"/>
          <w:noProof/>
          <w:sz w:val="22"/>
          <w:szCs w:val="22"/>
          <w:lang w:eastAsia="en-GB" w:bidi="ar-SA"/>
        </w:rPr>
      </w:pPr>
      <w:r>
        <w:rPr>
          <w:noProof/>
        </w:rPr>
        <w:t>Study design</w:t>
      </w:r>
      <w:r>
        <w:rPr>
          <w:noProof/>
        </w:rPr>
        <w:tab/>
      </w:r>
      <w:r>
        <w:rPr>
          <w:noProof/>
        </w:rPr>
        <w:fldChar w:fldCharType="begin"/>
      </w:r>
      <w:r>
        <w:rPr>
          <w:noProof/>
        </w:rPr>
        <w:instrText xml:space="preserve"> PAGEREF _Toc468694197 \h </w:instrText>
      </w:r>
      <w:r>
        <w:rPr>
          <w:noProof/>
        </w:rPr>
      </w:r>
      <w:r>
        <w:rPr>
          <w:noProof/>
        </w:rPr>
        <w:fldChar w:fldCharType="separate"/>
      </w:r>
      <w:r w:rsidR="005652B9">
        <w:rPr>
          <w:noProof/>
        </w:rPr>
        <w:t>36</w:t>
      </w:r>
      <w:r>
        <w:rPr>
          <w:noProof/>
        </w:rPr>
        <w:fldChar w:fldCharType="end"/>
      </w:r>
    </w:p>
    <w:p w14:paraId="56CE6F0F" w14:textId="77777777" w:rsidR="005D478C" w:rsidRDefault="005D478C">
      <w:pPr>
        <w:pStyle w:val="TOC3"/>
        <w:tabs>
          <w:tab w:val="right" w:leader="dot" w:pos="9017"/>
        </w:tabs>
        <w:rPr>
          <w:rFonts w:cstheme="minorBidi"/>
          <w:noProof/>
          <w:sz w:val="22"/>
          <w:szCs w:val="22"/>
          <w:lang w:eastAsia="en-GB" w:bidi="ar-SA"/>
        </w:rPr>
      </w:pPr>
      <w:r>
        <w:rPr>
          <w:noProof/>
        </w:rPr>
        <w:t>Logic model</w:t>
      </w:r>
      <w:r>
        <w:rPr>
          <w:noProof/>
        </w:rPr>
        <w:tab/>
      </w:r>
      <w:r>
        <w:rPr>
          <w:noProof/>
        </w:rPr>
        <w:fldChar w:fldCharType="begin"/>
      </w:r>
      <w:r>
        <w:rPr>
          <w:noProof/>
        </w:rPr>
        <w:instrText xml:space="preserve"> PAGEREF _Toc468694198 \h </w:instrText>
      </w:r>
      <w:r>
        <w:rPr>
          <w:noProof/>
        </w:rPr>
      </w:r>
      <w:r>
        <w:rPr>
          <w:noProof/>
        </w:rPr>
        <w:fldChar w:fldCharType="separate"/>
      </w:r>
      <w:r w:rsidR="005652B9">
        <w:rPr>
          <w:noProof/>
        </w:rPr>
        <w:t>38</w:t>
      </w:r>
      <w:r>
        <w:rPr>
          <w:noProof/>
        </w:rPr>
        <w:fldChar w:fldCharType="end"/>
      </w:r>
    </w:p>
    <w:p w14:paraId="4887676B" w14:textId="77777777" w:rsidR="005D478C" w:rsidRDefault="005D478C">
      <w:pPr>
        <w:pStyle w:val="TOC3"/>
        <w:tabs>
          <w:tab w:val="right" w:leader="dot" w:pos="9017"/>
        </w:tabs>
        <w:rPr>
          <w:rFonts w:cstheme="minorBidi"/>
          <w:noProof/>
          <w:sz w:val="22"/>
          <w:szCs w:val="22"/>
          <w:lang w:eastAsia="en-GB" w:bidi="ar-SA"/>
        </w:rPr>
      </w:pPr>
      <w:r>
        <w:rPr>
          <w:noProof/>
        </w:rPr>
        <w:t>Study areas</w:t>
      </w:r>
      <w:r>
        <w:rPr>
          <w:noProof/>
        </w:rPr>
        <w:tab/>
      </w:r>
      <w:r>
        <w:rPr>
          <w:noProof/>
        </w:rPr>
        <w:fldChar w:fldCharType="begin"/>
      </w:r>
      <w:r>
        <w:rPr>
          <w:noProof/>
        </w:rPr>
        <w:instrText xml:space="preserve"> PAGEREF _Toc468694199 \h </w:instrText>
      </w:r>
      <w:r>
        <w:rPr>
          <w:noProof/>
        </w:rPr>
      </w:r>
      <w:r>
        <w:rPr>
          <w:noProof/>
        </w:rPr>
        <w:fldChar w:fldCharType="separate"/>
      </w:r>
      <w:r w:rsidR="005652B9">
        <w:rPr>
          <w:noProof/>
        </w:rPr>
        <w:t>40</w:t>
      </w:r>
      <w:r>
        <w:rPr>
          <w:noProof/>
        </w:rPr>
        <w:fldChar w:fldCharType="end"/>
      </w:r>
    </w:p>
    <w:p w14:paraId="0D974CF7" w14:textId="77777777" w:rsidR="005D478C" w:rsidRDefault="005D478C">
      <w:pPr>
        <w:pStyle w:val="TOC2"/>
        <w:rPr>
          <w:rFonts w:cstheme="minorBidi"/>
          <w:iCs w:val="0"/>
          <w:sz w:val="22"/>
          <w:szCs w:val="22"/>
          <w:lang w:eastAsia="en-GB" w:bidi="ar-SA"/>
        </w:rPr>
      </w:pPr>
      <w:r>
        <w:t>Characterising the environmental changes and refining the study design</w:t>
      </w:r>
      <w:r>
        <w:tab/>
      </w:r>
      <w:r>
        <w:fldChar w:fldCharType="begin"/>
      </w:r>
      <w:r>
        <w:instrText xml:space="preserve"> PAGEREF _Toc468694200 \h </w:instrText>
      </w:r>
      <w:r>
        <w:fldChar w:fldCharType="separate"/>
      </w:r>
      <w:r w:rsidR="005652B9">
        <w:t>41</w:t>
      </w:r>
      <w:r>
        <w:fldChar w:fldCharType="end"/>
      </w:r>
    </w:p>
    <w:p w14:paraId="00705216" w14:textId="77777777" w:rsidR="005D478C" w:rsidRDefault="005D478C">
      <w:pPr>
        <w:pStyle w:val="TOC3"/>
        <w:tabs>
          <w:tab w:val="right" w:leader="dot" w:pos="9017"/>
        </w:tabs>
        <w:rPr>
          <w:rFonts w:cstheme="minorBidi"/>
          <w:noProof/>
          <w:sz w:val="22"/>
          <w:szCs w:val="22"/>
          <w:lang w:eastAsia="en-GB" w:bidi="ar-SA"/>
        </w:rPr>
      </w:pPr>
      <w:r>
        <w:rPr>
          <w:noProof/>
        </w:rPr>
        <w:t>Documentary analysis</w:t>
      </w:r>
      <w:r>
        <w:rPr>
          <w:noProof/>
        </w:rPr>
        <w:tab/>
      </w:r>
      <w:r>
        <w:rPr>
          <w:noProof/>
        </w:rPr>
        <w:fldChar w:fldCharType="begin"/>
      </w:r>
      <w:r>
        <w:rPr>
          <w:noProof/>
        </w:rPr>
        <w:instrText xml:space="preserve"> PAGEREF _Toc468694201 \h </w:instrText>
      </w:r>
      <w:r>
        <w:rPr>
          <w:noProof/>
        </w:rPr>
      </w:r>
      <w:r>
        <w:rPr>
          <w:noProof/>
        </w:rPr>
        <w:fldChar w:fldCharType="separate"/>
      </w:r>
      <w:r w:rsidR="005652B9">
        <w:rPr>
          <w:noProof/>
        </w:rPr>
        <w:t>41</w:t>
      </w:r>
      <w:r>
        <w:rPr>
          <w:noProof/>
        </w:rPr>
        <w:fldChar w:fldCharType="end"/>
      </w:r>
    </w:p>
    <w:p w14:paraId="7009CBDD" w14:textId="77777777" w:rsidR="005D478C" w:rsidRDefault="005D478C">
      <w:pPr>
        <w:pStyle w:val="TOC3"/>
        <w:tabs>
          <w:tab w:val="right" w:leader="dot" w:pos="9017"/>
        </w:tabs>
        <w:rPr>
          <w:rFonts w:cstheme="minorBidi"/>
          <w:noProof/>
          <w:sz w:val="22"/>
          <w:szCs w:val="22"/>
          <w:lang w:eastAsia="en-GB" w:bidi="ar-SA"/>
        </w:rPr>
      </w:pPr>
      <w:r>
        <w:rPr>
          <w:noProof/>
        </w:rPr>
        <w:t>Preliminary community and stakeholder engagement</w:t>
      </w:r>
      <w:r>
        <w:rPr>
          <w:noProof/>
        </w:rPr>
        <w:tab/>
      </w:r>
      <w:r>
        <w:rPr>
          <w:noProof/>
        </w:rPr>
        <w:fldChar w:fldCharType="begin"/>
      </w:r>
      <w:r>
        <w:rPr>
          <w:noProof/>
        </w:rPr>
        <w:instrText xml:space="preserve"> PAGEREF _Toc468694202 \h </w:instrText>
      </w:r>
      <w:r>
        <w:rPr>
          <w:noProof/>
        </w:rPr>
      </w:r>
      <w:r>
        <w:rPr>
          <w:noProof/>
        </w:rPr>
        <w:fldChar w:fldCharType="separate"/>
      </w:r>
      <w:r w:rsidR="005652B9">
        <w:rPr>
          <w:noProof/>
        </w:rPr>
        <w:t>47</w:t>
      </w:r>
      <w:r>
        <w:rPr>
          <w:noProof/>
        </w:rPr>
        <w:fldChar w:fldCharType="end"/>
      </w:r>
    </w:p>
    <w:p w14:paraId="42DECE21" w14:textId="77777777" w:rsidR="005D478C" w:rsidRDefault="005D478C">
      <w:pPr>
        <w:pStyle w:val="TOC3"/>
        <w:tabs>
          <w:tab w:val="right" w:leader="dot" w:pos="9017"/>
        </w:tabs>
        <w:rPr>
          <w:rFonts w:cstheme="minorBidi"/>
          <w:noProof/>
          <w:sz w:val="22"/>
          <w:szCs w:val="22"/>
          <w:lang w:eastAsia="en-GB" w:bidi="ar-SA"/>
        </w:rPr>
      </w:pPr>
      <w:r>
        <w:rPr>
          <w:noProof/>
        </w:rPr>
        <w:t>Interviews with key informants</w:t>
      </w:r>
      <w:r>
        <w:rPr>
          <w:noProof/>
        </w:rPr>
        <w:tab/>
      </w:r>
      <w:r>
        <w:rPr>
          <w:noProof/>
        </w:rPr>
        <w:fldChar w:fldCharType="begin"/>
      </w:r>
      <w:r>
        <w:rPr>
          <w:noProof/>
        </w:rPr>
        <w:instrText xml:space="preserve"> PAGEREF _Toc468694203 \h </w:instrText>
      </w:r>
      <w:r>
        <w:rPr>
          <w:noProof/>
        </w:rPr>
      </w:r>
      <w:r>
        <w:rPr>
          <w:noProof/>
        </w:rPr>
        <w:fldChar w:fldCharType="separate"/>
      </w:r>
      <w:r w:rsidR="005652B9">
        <w:rPr>
          <w:noProof/>
        </w:rPr>
        <w:t>48</w:t>
      </w:r>
      <w:r>
        <w:rPr>
          <w:noProof/>
        </w:rPr>
        <w:fldChar w:fldCharType="end"/>
      </w:r>
    </w:p>
    <w:p w14:paraId="78969C21" w14:textId="77777777" w:rsidR="005D478C" w:rsidRDefault="005D478C">
      <w:pPr>
        <w:pStyle w:val="TOC3"/>
        <w:tabs>
          <w:tab w:val="right" w:leader="dot" w:pos="9017"/>
        </w:tabs>
        <w:rPr>
          <w:rFonts w:cstheme="minorBidi"/>
          <w:noProof/>
          <w:sz w:val="22"/>
          <w:szCs w:val="22"/>
          <w:lang w:eastAsia="en-GB" w:bidi="ar-SA"/>
        </w:rPr>
      </w:pPr>
      <w:r>
        <w:rPr>
          <w:noProof/>
        </w:rPr>
        <w:t>Field visits and analysis of aerial imagery</w:t>
      </w:r>
      <w:r>
        <w:rPr>
          <w:noProof/>
        </w:rPr>
        <w:tab/>
      </w:r>
      <w:r>
        <w:rPr>
          <w:noProof/>
        </w:rPr>
        <w:fldChar w:fldCharType="begin"/>
      </w:r>
      <w:r>
        <w:rPr>
          <w:noProof/>
        </w:rPr>
        <w:instrText xml:space="preserve"> PAGEREF _Toc468694204 \h </w:instrText>
      </w:r>
      <w:r>
        <w:rPr>
          <w:noProof/>
        </w:rPr>
      </w:r>
      <w:r>
        <w:rPr>
          <w:noProof/>
        </w:rPr>
        <w:fldChar w:fldCharType="separate"/>
      </w:r>
      <w:r w:rsidR="005652B9">
        <w:rPr>
          <w:noProof/>
        </w:rPr>
        <w:t>52</w:t>
      </w:r>
      <w:r>
        <w:rPr>
          <w:noProof/>
        </w:rPr>
        <w:fldChar w:fldCharType="end"/>
      </w:r>
    </w:p>
    <w:p w14:paraId="44F09D84" w14:textId="77777777" w:rsidR="005D478C" w:rsidRDefault="005D478C">
      <w:pPr>
        <w:pStyle w:val="TOC2"/>
        <w:rPr>
          <w:rFonts w:cstheme="minorBidi"/>
          <w:iCs w:val="0"/>
          <w:sz w:val="22"/>
          <w:szCs w:val="22"/>
          <w:lang w:eastAsia="en-GB" w:bidi="ar-SA"/>
        </w:rPr>
      </w:pPr>
      <w:r>
        <w:t>Evaluating the intervention</w:t>
      </w:r>
      <w:r>
        <w:tab/>
      </w:r>
      <w:r>
        <w:fldChar w:fldCharType="begin"/>
      </w:r>
      <w:r>
        <w:instrText xml:space="preserve"> PAGEREF _Toc468694205 \h </w:instrText>
      </w:r>
      <w:r>
        <w:fldChar w:fldCharType="separate"/>
      </w:r>
      <w:r w:rsidR="005652B9">
        <w:t>57</w:t>
      </w:r>
      <w:r>
        <w:fldChar w:fldCharType="end"/>
      </w:r>
    </w:p>
    <w:p w14:paraId="5DD7B0C9" w14:textId="77777777" w:rsidR="005D478C" w:rsidRDefault="005D478C">
      <w:pPr>
        <w:pStyle w:val="TOC3"/>
        <w:tabs>
          <w:tab w:val="right" w:leader="dot" w:pos="9017"/>
        </w:tabs>
        <w:rPr>
          <w:rFonts w:cstheme="minorBidi"/>
          <w:noProof/>
          <w:sz w:val="22"/>
          <w:szCs w:val="22"/>
          <w:lang w:eastAsia="en-GB" w:bidi="ar-SA"/>
        </w:rPr>
      </w:pPr>
      <w:r>
        <w:rPr>
          <w:noProof/>
        </w:rPr>
        <w:t>Participant sampling</w:t>
      </w:r>
      <w:r>
        <w:rPr>
          <w:noProof/>
        </w:rPr>
        <w:tab/>
      </w:r>
      <w:r>
        <w:rPr>
          <w:noProof/>
        </w:rPr>
        <w:fldChar w:fldCharType="begin"/>
      </w:r>
      <w:r>
        <w:rPr>
          <w:noProof/>
        </w:rPr>
        <w:instrText xml:space="preserve"> PAGEREF _Toc468694206 \h </w:instrText>
      </w:r>
      <w:r>
        <w:rPr>
          <w:noProof/>
        </w:rPr>
      </w:r>
      <w:r>
        <w:rPr>
          <w:noProof/>
        </w:rPr>
        <w:fldChar w:fldCharType="separate"/>
      </w:r>
      <w:r w:rsidR="005652B9">
        <w:rPr>
          <w:noProof/>
        </w:rPr>
        <w:t>57</w:t>
      </w:r>
      <w:r>
        <w:rPr>
          <w:noProof/>
        </w:rPr>
        <w:fldChar w:fldCharType="end"/>
      </w:r>
    </w:p>
    <w:p w14:paraId="36A5F513" w14:textId="77777777" w:rsidR="005D478C" w:rsidRDefault="005D478C">
      <w:pPr>
        <w:pStyle w:val="TOC3"/>
        <w:tabs>
          <w:tab w:val="right" w:leader="dot" w:pos="9017"/>
        </w:tabs>
        <w:rPr>
          <w:rFonts w:cstheme="minorBidi"/>
          <w:noProof/>
          <w:sz w:val="22"/>
          <w:szCs w:val="22"/>
          <w:lang w:eastAsia="en-GB" w:bidi="ar-SA"/>
        </w:rPr>
      </w:pPr>
      <w:r>
        <w:rPr>
          <w:noProof/>
        </w:rPr>
        <w:t>Data collection</w:t>
      </w:r>
      <w:r>
        <w:rPr>
          <w:noProof/>
        </w:rPr>
        <w:tab/>
      </w:r>
      <w:r>
        <w:rPr>
          <w:noProof/>
        </w:rPr>
        <w:fldChar w:fldCharType="begin"/>
      </w:r>
      <w:r>
        <w:rPr>
          <w:noProof/>
        </w:rPr>
        <w:instrText xml:space="preserve"> PAGEREF _Toc468694207 \h </w:instrText>
      </w:r>
      <w:r>
        <w:rPr>
          <w:noProof/>
        </w:rPr>
      </w:r>
      <w:r>
        <w:rPr>
          <w:noProof/>
        </w:rPr>
        <w:fldChar w:fldCharType="separate"/>
      </w:r>
      <w:r w:rsidR="005652B9">
        <w:rPr>
          <w:noProof/>
        </w:rPr>
        <w:t>58</w:t>
      </w:r>
      <w:r>
        <w:rPr>
          <w:noProof/>
        </w:rPr>
        <w:fldChar w:fldCharType="end"/>
      </w:r>
    </w:p>
    <w:p w14:paraId="17B79C84" w14:textId="77777777" w:rsidR="005D478C" w:rsidRDefault="005D478C">
      <w:pPr>
        <w:pStyle w:val="TOC3"/>
        <w:tabs>
          <w:tab w:val="right" w:leader="dot" w:pos="9017"/>
        </w:tabs>
        <w:rPr>
          <w:rFonts w:cstheme="minorBidi"/>
          <w:noProof/>
          <w:sz w:val="22"/>
          <w:szCs w:val="22"/>
          <w:lang w:eastAsia="en-GB" w:bidi="ar-SA"/>
        </w:rPr>
      </w:pPr>
      <w:r>
        <w:rPr>
          <w:noProof/>
        </w:rPr>
        <w:t>Incentives and feedback for participants</w:t>
      </w:r>
      <w:r>
        <w:rPr>
          <w:noProof/>
        </w:rPr>
        <w:tab/>
      </w:r>
      <w:r>
        <w:rPr>
          <w:noProof/>
        </w:rPr>
        <w:fldChar w:fldCharType="begin"/>
      </w:r>
      <w:r>
        <w:rPr>
          <w:noProof/>
        </w:rPr>
        <w:instrText xml:space="preserve"> PAGEREF _Toc468694208 \h </w:instrText>
      </w:r>
      <w:r>
        <w:rPr>
          <w:noProof/>
        </w:rPr>
      </w:r>
      <w:r>
        <w:rPr>
          <w:noProof/>
        </w:rPr>
        <w:fldChar w:fldCharType="separate"/>
      </w:r>
      <w:r w:rsidR="005652B9">
        <w:rPr>
          <w:noProof/>
        </w:rPr>
        <w:t>64</w:t>
      </w:r>
      <w:r>
        <w:rPr>
          <w:noProof/>
        </w:rPr>
        <w:fldChar w:fldCharType="end"/>
      </w:r>
    </w:p>
    <w:p w14:paraId="79FC39C8" w14:textId="77777777" w:rsidR="005D478C" w:rsidRDefault="005D478C">
      <w:pPr>
        <w:pStyle w:val="TOC3"/>
        <w:tabs>
          <w:tab w:val="right" w:leader="dot" w:pos="9017"/>
        </w:tabs>
        <w:rPr>
          <w:rFonts w:cstheme="minorBidi"/>
          <w:noProof/>
          <w:sz w:val="22"/>
          <w:szCs w:val="22"/>
          <w:lang w:eastAsia="en-GB" w:bidi="ar-SA"/>
        </w:rPr>
      </w:pPr>
      <w:r>
        <w:rPr>
          <w:noProof/>
        </w:rPr>
        <w:t>Derivation of key variables</w:t>
      </w:r>
      <w:r>
        <w:rPr>
          <w:noProof/>
        </w:rPr>
        <w:tab/>
      </w:r>
      <w:r>
        <w:rPr>
          <w:noProof/>
        </w:rPr>
        <w:fldChar w:fldCharType="begin"/>
      </w:r>
      <w:r>
        <w:rPr>
          <w:noProof/>
        </w:rPr>
        <w:instrText xml:space="preserve"> PAGEREF _Toc468694209 \h </w:instrText>
      </w:r>
      <w:r>
        <w:rPr>
          <w:noProof/>
        </w:rPr>
      </w:r>
      <w:r>
        <w:rPr>
          <w:noProof/>
        </w:rPr>
        <w:fldChar w:fldCharType="separate"/>
      </w:r>
      <w:r w:rsidR="005652B9">
        <w:rPr>
          <w:noProof/>
        </w:rPr>
        <w:t>64</w:t>
      </w:r>
      <w:r>
        <w:rPr>
          <w:noProof/>
        </w:rPr>
        <w:fldChar w:fldCharType="end"/>
      </w:r>
    </w:p>
    <w:p w14:paraId="5C41B8F2" w14:textId="77777777" w:rsidR="005D478C" w:rsidRDefault="005D478C">
      <w:pPr>
        <w:pStyle w:val="TOC3"/>
        <w:tabs>
          <w:tab w:val="right" w:leader="dot" w:pos="9017"/>
        </w:tabs>
        <w:rPr>
          <w:rFonts w:cstheme="minorBidi"/>
          <w:noProof/>
          <w:sz w:val="22"/>
          <w:szCs w:val="22"/>
          <w:lang w:eastAsia="en-GB" w:bidi="ar-SA"/>
        </w:rPr>
      </w:pPr>
      <w:r>
        <w:rPr>
          <w:noProof/>
        </w:rPr>
        <w:t>Overall approach to analysis</w:t>
      </w:r>
      <w:r>
        <w:rPr>
          <w:noProof/>
        </w:rPr>
        <w:tab/>
      </w:r>
      <w:r>
        <w:rPr>
          <w:noProof/>
        </w:rPr>
        <w:fldChar w:fldCharType="begin"/>
      </w:r>
      <w:r>
        <w:rPr>
          <w:noProof/>
        </w:rPr>
        <w:instrText xml:space="preserve"> PAGEREF _Toc468694210 \h </w:instrText>
      </w:r>
      <w:r>
        <w:rPr>
          <w:noProof/>
        </w:rPr>
      </w:r>
      <w:r>
        <w:rPr>
          <w:noProof/>
        </w:rPr>
        <w:fldChar w:fldCharType="separate"/>
      </w:r>
      <w:r w:rsidR="005652B9">
        <w:rPr>
          <w:noProof/>
        </w:rPr>
        <w:t>73</w:t>
      </w:r>
      <w:r>
        <w:rPr>
          <w:noProof/>
        </w:rPr>
        <w:fldChar w:fldCharType="end"/>
      </w:r>
    </w:p>
    <w:p w14:paraId="60610F87" w14:textId="77777777" w:rsidR="005D478C" w:rsidRDefault="005D478C">
      <w:pPr>
        <w:pStyle w:val="TOC2"/>
        <w:rPr>
          <w:rFonts w:cstheme="minorBidi"/>
          <w:iCs w:val="0"/>
          <w:sz w:val="22"/>
          <w:szCs w:val="22"/>
          <w:lang w:eastAsia="en-GB" w:bidi="ar-SA"/>
        </w:rPr>
      </w:pPr>
      <w:r>
        <w:t>Ethical approval</w:t>
      </w:r>
      <w:r>
        <w:tab/>
      </w:r>
      <w:r>
        <w:fldChar w:fldCharType="begin"/>
      </w:r>
      <w:r>
        <w:instrText xml:space="preserve"> PAGEREF _Toc468694211 \h </w:instrText>
      </w:r>
      <w:r>
        <w:fldChar w:fldCharType="separate"/>
      </w:r>
      <w:r w:rsidR="005652B9">
        <w:t>77</w:t>
      </w:r>
      <w:r>
        <w:fldChar w:fldCharType="end"/>
      </w:r>
    </w:p>
    <w:p w14:paraId="069D924D" w14:textId="77777777" w:rsidR="005D478C" w:rsidRDefault="005D478C">
      <w:pPr>
        <w:pStyle w:val="TOC1"/>
        <w:tabs>
          <w:tab w:val="right" w:leader="dot" w:pos="9017"/>
        </w:tabs>
        <w:rPr>
          <w:rFonts w:cstheme="minorBidi"/>
          <w:b w:val="0"/>
          <w:bCs w:val="0"/>
          <w:noProof/>
          <w:sz w:val="22"/>
          <w:szCs w:val="22"/>
          <w:lang w:eastAsia="en-GB" w:bidi="ar-SA"/>
        </w:rPr>
      </w:pPr>
      <w:r>
        <w:rPr>
          <w:noProof/>
        </w:rPr>
        <w:t>Chapter 3: Descriptive characteristics of participant samples</w:t>
      </w:r>
      <w:r>
        <w:rPr>
          <w:noProof/>
        </w:rPr>
        <w:tab/>
      </w:r>
      <w:r>
        <w:rPr>
          <w:noProof/>
        </w:rPr>
        <w:fldChar w:fldCharType="begin"/>
      </w:r>
      <w:r>
        <w:rPr>
          <w:noProof/>
        </w:rPr>
        <w:instrText xml:space="preserve"> PAGEREF _Toc468694212 \h </w:instrText>
      </w:r>
      <w:r>
        <w:rPr>
          <w:noProof/>
        </w:rPr>
      </w:r>
      <w:r>
        <w:rPr>
          <w:noProof/>
        </w:rPr>
        <w:fldChar w:fldCharType="separate"/>
      </w:r>
      <w:r w:rsidR="005652B9">
        <w:rPr>
          <w:noProof/>
        </w:rPr>
        <w:t>78</w:t>
      </w:r>
      <w:r>
        <w:rPr>
          <w:noProof/>
        </w:rPr>
        <w:fldChar w:fldCharType="end"/>
      </w:r>
    </w:p>
    <w:p w14:paraId="660248CC" w14:textId="77777777" w:rsidR="005D478C" w:rsidRDefault="005D478C">
      <w:pPr>
        <w:pStyle w:val="TOC2"/>
        <w:rPr>
          <w:rFonts w:cstheme="minorBidi"/>
          <w:iCs w:val="0"/>
          <w:sz w:val="22"/>
          <w:szCs w:val="22"/>
          <w:lang w:eastAsia="en-GB" w:bidi="ar-SA"/>
        </w:rPr>
      </w:pPr>
      <w:r>
        <w:t>Introduction</w:t>
      </w:r>
      <w:r>
        <w:tab/>
      </w:r>
      <w:r>
        <w:fldChar w:fldCharType="begin"/>
      </w:r>
      <w:r>
        <w:instrText xml:space="preserve"> PAGEREF _Toc468694213 \h </w:instrText>
      </w:r>
      <w:r>
        <w:fldChar w:fldCharType="separate"/>
      </w:r>
      <w:r w:rsidR="005652B9">
        <w:t>78</w:t>
      </w:r>
      <w:r>
        <w:fldChar w:fldCharType="end"/>
      </w:r>
    </w:p>
    <w:p w14:paraId="00AF9620" w14:textId="77777777" w:rsidR="005D478C" w:rsidRDefault="005D478C">
      <w:pPr>
        <w:pStyle w:val="TOC2"/>
        <w:rPr>
          <w:rFonts w:cstheme="minorBidi"/>
          <w:iCs w:val="0"/>
          <w:sz w:val="22"/>
          <w:szCs w:val="22"/>
          <w:lang w:eastAsia="en-GB" w:bidi="ar-SA"/>
        </w:rPr>
      </w:pPr>
      <w:r>
        <w:t>Core survey</w:t>
      </w:r>
      <w:r>
        <w:tab/>
      </w:r>
      <w:r>
        <w:fldChar w:fldCharType="begin"/>
      </w:r>
      <w:r>
        <w:instrText xml:space="preserve"> PAGEREF _Toc468694214 \h </w:instrText>
      </w:r>
      <w:r>
        <w:fldChar w:fldCharType="separate"/>
      </w:r>
      <w:r w:rsidR="005652B9">
        <w:t>78</w:t>
      </w:r>
      <w:r>
        <w:fldChar w:fldCharType="end"/>
      </w:r>
    </w:p>
    <w:p w14:paraId="6B1EFF32" w14:textId="77777777" w:rsidR="005D478C" w:rsidRDefault="005D478C">
      <w:pPr>
        <w:pStyle w:val="TOC2"/>
        <w:rPr>
          <w:rFonts w:cstheme="minorBidi"/>
          <w:iCs w:val="0"/>
          <w:sz w:val="22"/>
          <w:szCs w:val="22"/>
          <w:lang w:eastAsia="en-GB" w:bidi="ar-SA"/>
        </w:rPr>
      </w:pPr>
      <w:r>
        <w:t>Objective measurement study</w:t>
      </w:r>
      <w:r>
        <w:tab/>
      </w:r>
      <w:r>
        <w:fldChar w:fldCharType="begin"/>
      </w:r>
      <w:r>
        <w:instrText xml:space="preserve"> PAGEREF _Toc468694215 \h </w:instrText>
      </w:r>
      <w:r>
        <w:fldChar w:fldCharType="separate"/>
      </w:r>
      <w:r w:rsidR="005652B9">
        <w:t>80</w:t>
      </w:r>
      <w:r>
        <w:fldChar w:fldCharType="end"/>
      </w:r>
    </w:p>
    <w:p w14:paraId="1F311C80" w14:textId="77777777" w:rsidR="005D478C" w:rsidRDefault="005D478C">
      <w:pPr>
        <w:pStyle w:val="TOC2"/>
        <w:rPr>
          <w:rFonts w:cstheme="minorBidi"/>
          <w:iCs w:val="0"/>
          <w:sz w:val="22"/>
          <w:szCs w:val="22"/>
          <w:lang w:eastAsia="en-GB" w:bidi="ar-SA"/>
        </w:rPr>
      </w:pPr>
      <w:r>
        <w:t>Qualitative study</w:t>
      </w:r>
      <w:r>
        <w:tab/>
      </w:r>
      <w:r>
        <w:fldChar w:fldCharType="begin"/>
      </w:r>
      <w:r>
        <w:instrText xml:space="preserve"> PAGEREF _Toc468694216 \h </w:instrText>
      </w:r>
      <w:r>
        <w:fldChar w:fldCharType="separate"/>
      </w:r>
      <w:r w:rsidR="005652B9">
        <w:t>81</w:t>
      </w:r>
      <w:r>
        <w:fldChar w:fldCharType="end"/>
      </w:r>
    </w:p>
    <w:p w14:paraId="3A1F18C4" w14:textId="77777777" w:rsidR="005D478C" w:rsidRDefault="005D478C">
      <w:pPr>
        <w:pStyle w:val="TOC2"/>
        <w:rPr>
          <w:rFonts w:cstheme="minorBidi"/>
          <w:iCs w:val="0"/>
          <w:sz w:val="22"/>
          <w:szCs w:val="22"/>
          <w:lang w:eastAsia="en-GB" w:bidi="ar-SA"/>
        </w:rPr>
      </w:pPr>
      <w:r>
        <w:t>Existing national population datasets</w:t>
      </w:r>
      <w:r>
        <w:tab/>
      </w:r>
      <w:r>
        <w:fldChar w:fldCharType="begin"/>
      </w:r>
      <w:r>
        <w:instrText xml:space="preserve"> PAGEREF _Toc468694217 \h </w:instrText>
      </w:r>
      <w:r>
        <w:fldChar w:fldCharType="separate"/>
      </w:r>
      <w:r w:rsidR="005652B9">
        <w:t>82</w:t>
      </w:r>
      <w:r>
        <w:fldChar w:fldCharType="end"/>
      </w:r>
    </w:p>
    <w:p w14:paraId="5605EEDE" w14:textId="77777777" w:rsidR="005D478C" w:rsidRDefault="005D478C">
      <w:pPr>
        <w:pStyle w:val="TOC3"/>
        <w:tabs>
          <w:tab w:val="right" w:leader="dot" w:pos="9017"/>
        </w:tabs>
        <w:rPr>
          <w:rFonts w:cstheme="minorBidi"/>
          <w:noProof/>
          <w:sz w:val="22"/>
          <w:szCs w:val="22"/>
          <w:lang w:eastAsia="en-GB" w:bidi="ar-SA"/>
        </w:rPr>
      </w:pPr>
      <w:r>
        <w:rPr>
          <w:noProof/>
        </w:rPr>
        <w:t>STATS19</w:t>
      </w:r>
      <w:r>
        <w:rPr>
          <w:noProof/>
        </w:rPr>
        <w:tab/>
      </w:r>
      <w:r>
        <w:rPr>
          <w:noProof/>
        </w:rPr>
        <w:fldChar w:fldCharType="begin"/>
      </w:r>
      <w:r>
        <w:rPr>
          <w:noProof/>
        </w:rPr>
        <w:instrText xml:space="preserve"> PAGEREF _Toc468694218 \h </w:instrText>
      </w:r>
      <w:r>
        <w:rPr>
          <w:noProof/>
        </w:rPr>
      </w:r>
      <w:r>
        <w:rPr>
          <w:noProof/>
        </w:rPr>
        <w:fldChar w:fldCharType="separate"/>
      </w:r>
      <w:r w:rsidR="005652B9">
        <w:rPr>
          <w:noProof/>
        </w:rPr>
        <w:t>82</w:t>
      </w:r>
      <w:r>
        <w:rPr>
          <w:noProof/>
        </w:rPr>
        <w:fldChar w:fldCharType="end"/>
      </w:r>
    </w:p>
    <w:p w14:paraId="3CA9A86B" w14:textId="77777777" w:rsidR="005D478C" w:rsidRDefault="005D478C">
      <w:pPr>
        <w:pStyle w:val="TOC3"/>
        <w:tabs>
          <w:tab w:val="right" w:leader="dot" w:pos="9017"/>
        </w:tabs>
        <w:rPr>
          <w:rFonts w:cstheme="minorBidi"/>
          <w:noProof/>
          <w:sz w:val="22"/>
          <w:szCs w:val="22"/>
          <w:lang w:eastAsia="en-GB" w:bidi="ar-SA"/>
        </w:rPr>
      </w:pPr>
      <w:r>
        <w:rPr>
          <w:noProof/>
        </w:rPr>
        <w:t>Scottish Household Survey</w:t>
      </w:r>
      <w:r>
        <w:rPr>
          <w:noProof/>
        </w:rPr>
        <w:tab/>
      </w:r>
      <w:r>
        <w:rPr>
          <w:noProof/>
        </w:rPr>
        <w:fldChar w:fldCharType="begin"/>
      </w:r>
      <w:r>
        <w:rPr>
          <w:noProof/>
        </w:rPr>
        <w:instrText xml:space="preserve"> PAGEREF _Toc468694219 \h </w:instrText>
      </w:r>
      <w:r>
        <w:rPr>
          <w:noProof/>
        </w:rPr>
      </w:r>
      <w:r>
        <w:rPr>
          <w:noProof/>
        </w:rPr>
        <w:fldChar w:fldCharType="separate"/>
      </w:r>
      <w:r w:rsidR="005652B9">
        <w:rPr>
          <w:noProof/>
        </w:rPr>
        <w:t>84</w:t>
      </w:r>
      <w:r>
        <w:rPr>
          <w:noProof/>
        </w:rPr>
        <w:fldChar w:fldCharType="end"/>
      </w:r>
    </w:p>
    <w:p w14:paraId="53AEEEAE" w14:textId="77777777" w:rsidR="005D478C" w:rsidRDefault="005D478C">
      <w:pPr>
        <w:pStyle w:val="TOC2"/>
        <w:rPr>
          <w:rFonts w:cstheme="minorBidi"/>
          <w:iCs w:val="0"/>
          <w:sz w:val="22"/>
          <w:szCs w:val="22"/>
          <w:lang w:eastAsia="en-GB" w:bidi="ar-SA"/>
        </w:rPr>
      </w:pPr>
      <w:r>
        <w:t>Conclusion</w:t>
      </w:r>
      <w:r>
        <w:tab/>
      </w:r>
      <w:r>
        <w:fldChar w:fldCharType="begin"/>
      </w:r>
      <w:r>
        <w:instrText xml:space="preserve"> PAGEREF _Toc468694220 \h </w:instrText>
      </w:r>
      <w:r>
        <w:fldChar w:fldCharType="separate"/>
      </w:r>
      <w:r w:rsidR="005652B9">
        <w:t>86</w:t>
      </w:r>
      <w:r>
        <w:fldChar w:fldCharType="end"/>
      </w:r>
    </w:p>
    <w:p w14:paraId="790772EE" w14:textId="77777777" w:rsidR="005D478C" w:rsidRDefault="005D478C">
      <w:pPr>
        <w:pStyle w:val="TOC1"/>
        <w:tabs>
          <w:tab w:val="right" w:leader="dot" w:pos="9017"/>
        </w:tabs>
        <w:rPr>
          <w:rFonts w:cstheme="minorBidi"/>
          <w:b w:val="0"/>
          <w:bCs w:val="0"/>
          <w:noProof/>
          <w:sz w:val="22"/>
          <w:szCs w:val="22"/>
          <w:lang w:eastAsia="en-GB" w:bidi="ar-SA"/>
        </w:rPr>
      </w:pPr>
      <w:r>
        <w:rPr>
          <w:noProof/>
        </w:rPr>
        <w:lastRenderedPageBreak/>
        <w:t>Chapter 4: Changes in activity patterns</w:t>
      </w:r>
      <w:r>
        <w:rPr>
          <w:noProof/>
        </w:rPr>
        <w:tab/>
      </w:r>
      <w:r>
        <w:rPr>
          <w:noProof/>
        </w:rPr>
        <w:fldChar w:fldCharType="begin"/>
      </w:r>
      <w:r>
        <w:rPr>
          <w:noProof/>
        </w:rPr>
        <w:instrText xml:space="preserve"> PAGEREF _Toc468694221 \h </w:instrText>
      </w:r>
      <w:r>
        <w:rPr>
          <w:noProof/>
        </w:rPr>
      </w:r>
      <w:r>
        <w:rPr>
          <w:noProof/>
        </w:rPr>
        <w:fldChar w:fldCharType="separate"/>
      </w:r>
      <w:r w:rsidR="005652B9">
        <w:rPr>
          <w:noProof/>
        </w:rPr>
        <w:t>87</w:t>
      </w:r>
      <w:r>
        <w:rPr>
          <w:noProof/>
        </w:rPr>
        <w:fldChar w:fldCharType="end"/>
      </w:r>
    </w:p>
    <w:p w14:paraId="2DD11FFB" w14:textId="77777777" w:rsidR="005D478C" w:rsidRDefault="005D478C">
      <w:pPr>
        <w:pStyle w:val="TOC2"/>
        <w:rPr>
          <w:rFonts w:cstheme="minorBidi"/>
          <w:iCs w:val="0"/>
          <w:sz w:val="22"/>
          <w:szCs w:val="22"/>
          <w:lang w:eastAsia="en-GB" w:bidi="ar-SA"/>
        </w:rPr>
      </w:pPr>
      <w:r>
        <w:t>Introduction</w:t>
      </w:r>
      <w:r>
        <w:tab/>
      </w:r>
      <w:r>
        <w:fldChar w:fldCharType="begin"/>
      </w:r>
      <w:r>
        <w:instrText xml:space="preserve"> PAGEREF _Toc468694222 \h </w:instrText>
      </w:r>
      <w:r>
        <w:fldChar w:fldCharType="separate"/>
      </w:r>
      <w:r w:rsidR="005652B9">
        <w:t>87</w:t>
      </w:r>
      <w:r>
        <w:fldChar w:fldCharType="end"/>
      </w:r>
    </w:p>
    <w:p w14:paraId="4AC49C0D" w14:textId="77777777" w:rsidR="005D478C" w:rsidRDefault="005D478C">
      <w:pPr>
        <w:pStyle w:val="TOC2"/>
        <w:rPr>
          <w:rFonts w:cstheme="minorBidi"/>
          <w:iCs w:val="0"/>
          <w:sz w:val="22"/>
          <w:szCs w:val="22"/>
          <w:lang w:eastAsia="en-GB" w:bidi="ar-SA"/>
        </w:rPr>
      </w:pPr>
      <w:r>
        <w:t>Patterns of behaviour and change over time in the core survey data</w:t>
      </w:r>
      <w:r>
        <w:tab/>
      </w:r>
      <w:r>
        <w:fldChar w:fldCharType="begin"/>
      </w:r>
      <w:r>
        <w:instrText xml:space="preserve"> PAGEREF _Toc468694223 \h </w:instrText>
      </w:r>
      <w:r>
        <w:fldChar w:fldCharType="separate"/>
      </w:r>
      <w:r w:rsidR="005652B9">
        <w:t>88</w:t>
      </w:r>
      <w:r>
        <w:fldChar w:fldCharType="end"/>
      </w:r>
    </w:p>
    <w:p w14:paraId="73A37D94" w14:textId="77777777" w:rsidR="005D478C" w:rsidRDefault="005D478C">
      <w:pPr>
        <w:pStyle w:val="TOC3"/>
        <w:tabs>
          <w:tab w:val="right" w:leader="dot" w:pos="9017"/>
        </w:tabs>
        <w:rPr>
          <w:rFonts w:cstheme="minorBidi"/>
          <w:noProof/>
          <w:sz w:val="22"/>
          <w:szCs w:val="22"/>
          <w:lang w:eastAsia="en-GB" w:bidi="ar-SA"/>
        </w:rPr>
      </w:pPr>
      <w:r>
        <w:rPr>
          <w:noProof/>
        </w:rPr>
        <w:t>Patterns of travel behaviour</w:t>
      </w:r>
      <w:r>
        <w:rPr>
          <w:noProof/>
        </w:rPr>
        <w:tab/>
      </w:r>
      <w:r>
        <w:rPr>
          <w:noProof/>
        </w:rPr>
        <w:fldChar w:fldCharType="begin"/>
      </w:r>
      <w:r>
        <w:rPr>
          <w:noProof/>
        </w:rPr>
        <w:instrText xml:space="preserve"> PAGEREF _Toc468694224 \h </w:instrText>
      </w:r>
      <w:r>
        <w:rPr>
          <w:noProof/>
        </w:rPr>
      </w:r>
      <w:r>
        <w:rPr>
          <w:noProof/>
        </w:rPr>
        <w:fldChar w:fldCharType="separate"/>
      </w:r>
      <w:r w:rsidR="005652B9">
        <w:rPr>
          <w:noProof/>
        </w:rPr>
        <w:t>88</w:t>
      </w:r>
      <w:r>
        <w:rPr>
          <w:noProof/>
        </w:rPr>
        <w:fldChar w:fldCharType="end"/>
      </w:r>
    </w:p>
    <w:p w14:paraId="62159551" w14:textId="77777777" w:rsidR="005D478C" w:rsidRDefault="005D478C">
      <w:pPr>
        <w:pStyle w:val="TOC3"/>
        <w:tabs>
          <w:tab w:val="right" w:leader="dot" w:pos="9017"/>
        </w:tabs>
        <w:rPr>
          <w:rFonts w:cstheme="minorBidi"/>
          <w:noProof/>
          <w:sz w:val="22"/>
          <w:szCs w:val="22"/>
          <w:lang w:eastAsia="en-GB" w:bidi="ar-SA"/>
        </w:rPr>
      </w:pPr>
      <w:r>
        <w:rPr>
          <w:noProof/>
        </w:rPr>
        <w:t>Patterns of physical activity and sedentary behaviour</w:t>
      </w:r>
      <w:r>
        <w:rPr>
          <w:noProof/>
        </w:rPr>
        <w:tab/>
      </w:r>
      <w:r>
        <w:rPr>
          <w:noProof/>
        </w:rPr>
        <w:fldChar w:fldCharType="begin"/>
      </w:r>
      <w:r>
        <w:rPr>
          <w:noProof/>
        </w:rPr>
        <w:instrText xml:space="preserve"> PAGEREF _Toc468694225 \h </w:instrText>
      </w:r>
      <w:r>
        <w:rPr>
          <w:noProof/>
        </w:rPr>
      </w:r>
      <w:r>
        <w:rPr>
          <w:noProof/>
        </w:rPr>
        <w:fldChar w:fldCharType="separate"/>
      </w:r>
      <w:r w:rsidR="005652B9">
        <w:rPr>
          <w:noProof/>
        </w:rPr>
        <w:t>91</w:t>
      </w:r>
      <w:r>
        <w:rPr>
          <w:noProof/>
        </w:rPr>
        <w:fldChar w:fldCharType="end"/>
      </w:r>
    </w:p>
    <w:p w14:paraId="710E3CAF" w14:textId="77777777" w:rsidR="005D478C" w:rsidRDefault="005D478C">
      <w:pPr>
        <w:pStyle w:val="TOC3"/>
        <w:tabs>
          <w:tab w:val="right" w:leader="dot" w:pos="9017"/>
        </w:tabs>
        <w:rPr>
          <w:rFonts w:cstheme="minorBidi"/>
          <w:noProof/>
          <w:sz w:val="22"/>
          <w:szCs w:val="22"/>
          <w:lang w:eastAsia="en-GB" w:bidi="ar-SA"/>
        </w:rPr>
      </w:pPr>
      <w:r>
        <w:rPr>
          <w:noProof/>
        </w:rPr>
        <w:t>Relationships with environmental exposures</w:t>
      </w:r>
      <w:r>
        <w:rPr>
          <w:noProof/>
        </w:rPr>
        <w:tab/>
      </w:r>
      <w:r>
        <w:rPr>
          <w:noProof/>
        </w:rPr>
        <w:fldChar w:fldCharType="begin"/>
      </w:r>
      <w:r>
        <w:rPr>
          <w:noProof/>
        </w:rPr>
        <w:instrText xml:space="preserve"> PAGEREF _Toc468694226 \h </w:instrText>
      </w:r>
      <w:r>
        <w:rPr>
          <w:noProof/>
        </w:rPr>
      </w:r>
      <w:r>
        <w:rPr>
          <w:noProof/>
        </w:rPr>
        <w:fldChar w:fldCharType="separate"/>
      </w:r>
      <w:r w:rsidR="005652B9">
        <w:rPr>
          <w:noProof/>
        </w:rPr>
        <w:t>93</w:t>
      </w:r>
      <w:r>
        <w:rPr>
          <w:noProof/>
        </w:rPr>
        <w:fldChar w:fldCharType="end"/>
      </w:r>
    </w:p>
    <w:p w14:paraId="4A3AF3DE" w14:textId="77777777" w:rsidR="005D478C" w:rsidRDefault="005D478C">
      <w:pPr>
        <w:pStyle w:val="TOC2"/>
        <w:rPr>
          <w:rFonts w:cstheme="minorBidi"/>
          <w:iCs w:val="0"/>
          <w:sz w:val="22"/>
          <w:szCs w:val="22"/>
          <w:lang w:eastAsia="en-GB" w:bidi="ar-SA"/>
        </w:rPr>
      </w:pPr>
      <w:r>
        <w:t>Patterns of behaviour and change over time in the Scottish Household Survey data</w:t>
      </w:r>
      <w:r>
        <w:tab/>
      </w:r>
      <w:r>
        <w:fldChar w:fldCharType="begin"/>
      </w:r>
      <w:r>
        <w:instrText xml:space="preserve"> PAGEREF _Toc468694227 \h </w:instrText>
      </w:r>
      <w:r>
        <w:fldChar w:fldCharType="separate"/>
      </w:r>
      <w:r w:rsidR="005652B9">
        <w:t>98</w:t>
      </w:r>
      <w:r>
        <w:fldChar w:fldCharType="end"/>
      </w:r>
    </w:p>
    <w:p w14:paraId="52AA73DF" w14:textId="77777777" w:rsidR="005D478C" w:rsidRDefault="005D478C">
      <w:pPr>
        <w:pStyle w:val="TOC3"/>
        <w:tabs>
          <w:tab w:val="right" w:leader="dot" w:pos="9017"/>
        </w:tabs>
        <w:rPr>
          <w:rFonts w:cstheme="minorBidi"/>
          <w:noProof/>
          <w:sz w:val="22"/>
          <w:szCs w:val="22"/>
          <w:lang w:eastAsia="en-GB" w:bidi="ar-SA"/>
        </w:rPr>
      </w:pPr>
      <w:r>
        <w:rPr>
          <w:noProof/>
        </w:rPr>
        <w:t>Patterns of travel behaviour</w:t>
      </w:r>
      <w:r>
        <w:rPr>
          <w:noProof/>
        </w:rPr>
        <w:tab/>
      </w:r>
      <w:r>
        <w:rPr>
          <w:noProof/>
        </w:rPr>
        <w:fldChar w:fldCharType="begin"/>
      </w:r>
      <w:r>
        <w:rPr>
          <w:noProof/>
        </w:rPr>
        <w:instrText xml:space="preserve"> PAGEREF _Toc468694228 \h </w:instrText>
      </w:r>
      <w:r>
        <w:rPr>
          <w:noProof/>
        </w:rPr>
      </w:r>
      <w:r>
        <w:rPr>
          <w:noProof/>
        </w:rPr>
        <w:fldChar w:fldCharType="separate"/>
      </w:r>
      <w:r w:rsidR="005652B9">
        <w:rPr>
          <w:noProof/>
        </w:rPr>
        <w:t>98</w:t>
      </w:r>
      <w:r>
        <w:rPr>
          <w:noProof/>
        </w:rPr>
        <w:fldChar w:fldCharType="end"/>
      </w:r>
    </w:p>
    <w:p w14:paraId="702C2540" w14:textId="77777777" w:rsidR="005D478C" w:rsidRDefault="005D478C">
      <w:pPr>
        <w:pStyle w:val="TOC3"/>
        <w:tabs>
          <w:tab w:val="right" w:leader="dot" w:pos="9017"/>
        </w:tabs>
        <w:rPr>
          <w:rFonts w:cstheme="minorBidi"/>
          <w:noProof/>
          <w:sz w:val="22"/>
          <w:szCs w:val="22"/>
          <w:lang w:eastAsia="en-GB" w:bidi="ar-SA"/>
        </w:rPr>
      </w:pPr>
      <w:r>
        <w:rPr>
          <w:noProof/>
        </w:rPr>
        <w:t>Relationships with environmental exposures</w:t>
      </w:r>
      <w:r>
        <w:rPr>
          <w:noProof/>
        </w:rPr>
        <w:tab/>
      </w:r>
      <w:r>
        <w:rPr>
          <w:noProof/>
        </w:rPr>
        <w:fldChar w:fldCharType="begin"/>
      </w:r>
      <w:r>
        <w:rPr>
          <w:noProof/>
        </w:rPr>
        <w:instrText xml:space="preserve"> PAGEREF _Toc468694229 \h </w:instrText>
      </w:r>
      <w:r>
        <w:rPr>
          <w:noProof/>
        </w:rPr>
      </w:r>
      <w:r>
        <w:rPr>
          <w:noProof/>
        </w:rPr>
        <w:fldChar w:fldCharType="separate"/>
      </w:r>
      <w:r w:rsidR="005652B9">
        <w:rPr>
          <w:noProof/>
        </w:rPr>
        <w:t>99</w:t>
      </w:r>
      <w:r>
        <w:rPr>
          <w:noProof/>
        </w:rPr>
        <w:fldChar w:fldCharType="end"/>
      </w:r>
    </w:p>
    <w:p w14:paraId="689DF006" w14:textId="77777777" w:rsidR="005D478C" w:rsidRDefault="005D478C">
      <w:pPr>
        <w:pStyle w:val="TOC2"/>
        <w:rPr>
          <w:rFonts w:cstheme="minorBidi"/>
          <w:iCs w:val="0"/>
          <w:sz w:val="22"/>
          <w:szCs w:val="22"/>
          <w:lang w:eastAsia="en-GB" w:bidi="ar-SA"/>
        </w:rPr>
      </w:pPr>
      <w:r>
        <w:t>Patterns of behaviour in the objective measurement data</w:t>
      </w:r>
      <w:r>
        <w:tab/>
      </w:r>
      <w:r>
        <w:fldChar w:fldCharType="begin"/>
      </w:r>
      <w:r>
        <w:instrText xml:space="preserve"> PAGEREF _Toc468694230 \h </w:instrText>
      </w:r>
      <w:r>
        <w:fldChar w:fldCharType="separate"/>
      </w:r>
      <w:r w:rsidR="005652B9">
        <w:t>102</w:t>
      </w:r>
      <w:r>
        <w:fldChar w:fldCharType="end"/>
      </w:r>
    </w:p>
    <w:p w14:paraId="0E0E060D" w14:textId="77777777" w:rsidR="005D478C" w:rsidRDefault="005D478C">
      <w:pPr>
        <w:pStyle w:val="TOC3"/>
        <w:tabs>
          <w:tab w:val="right" w:leader="dot" w:pos="9017"/>
        </w:tabs>
        <w:rPr>
          <w:rFonts w:cstheme="minorBidi"/>
          <w:noProof/>
          <w:sz w:val="22"/>
          <w:szCs w:val="22"/>
          <w:lang w:eastAsia="en-GB" w:bidi="ar-SA"/>
        </w:rPr>
      </w:pPr>
      <w:r>
        <w:rPr>
          <w:noProof/>
        </w:rPr>
        <w:t>Patterns of physical activity and sedentary behaviour</w:t>
      </w:r>
      <w:r>
        <w:rPr>
          <w:noProof/>
        </w:rPr>
        <w:tab/>
      </w:r>
      <w:r>
        <w:rPr>
          <w:noProof/>
        </w:rPr>
        <w:fldChar w:fldCharType="begin"/>
      </w:r>
      <w:r>
        <w:rPr>
          <w:noProof/>
        </w:rPr>
        <w:instrText xml:space="preserve"> PAGEREF _Toc468694231 \h </w:instrText>
      </w:r>
      <w:r>
        <w:rPr>
          <w:noProof/>
        </w:rPr>
      </w:r>
      <w:r>
        <w:rPr>
          <w:noProof/>
        </w:rPr>
        <w:fldChar w:fldCharType="separate"/>
      </w:r>
      <w:r w:rsidR="005652B9">
        <w:rPr>
          <w:noProof/>
        </w:rPr>
        <w:t>102</w:t>
      </w:r>
      <w:r>
        <w:rPr>
          <w:noProof/>
        </w:rPr>
        <w:fldChar w:fldCharType="end"/>
      </w:r>
    </w:p>
    <w:p w14:paraId="4B0ADB77" w14:textId="77777777" w:rsidR="005D478C" w:rsidRDefault="005D478C">
      <w:pPr>
        <w:pStyle w:val="TOC3"/>
        <w:tabs>
          <w:tab w:val="right" w:leader="dot" w:pos="9017"/>
        </w:tabs>
        <w:rPr>
          <w:rFonts w:cstheme="minorBidi"/>
          <w:noProof/>
          <w:sz w:val="22"/>
          <w:szCs w:val="22"/>
          <w:lang w:eastAsia="en-GB" w:bidi="ar-SA"/>
        </w:rPr>
      </w:pPr>
      <w:r>
        <w:rPr>
          <w:noProof/>
        </w:rPr>
        <w:t>Relationships with environmental exposures</w:t>
      </w:r>
      <w:r>
        <w:rPr>
          <w:noProof/>
        </w:rPr>
        <w:tab/>
      </w:r>
      <w:r>
        <w:rPr>
          <w:noProof/>
        </w:rPr>
        <w:fldChar w:fldCharType="begin"/>
      </w:r>
      <w:r>
        <w:rPr>
          <w:noProof/>
        </w:rPr>
        <w:instrText xml:space="preserve"> PAGEREF _Toc468694232 \h </w:instrText>
      </w:r>
      <w:r>
        <w:rPr>
          <w:noProof/>
        </w:rPr>
      </w:r>
      <w:r>
        <w:rPr>
          <w:noProof/>
        </w:rPr>
        <w:fldChar w:fldCharType="separate"/>
      </w:r>
      <w:r w:rsidR="005652B9">
        <w:rPr>
          <w:noProof/>
        </w:rPr>
        <w:t>104</w:t>
      </w:r>
      <w:r>
        <w:rPr>
          <w:noProof/>
        </w:rPr>
        <w:fldChar w:fldCharType="end"/>
      </w:r>
    </w:p>
    <w:p w14:paraId="7A924DA7" w14:textId="77777777" w:rsidR="005D478C" w:rsidRDefault="005D478C">
      <w:pPr>
        <w:pStyle w:val="TOC2"/>
        <w:rPr>
          <w:rFonts w:cstheme="minorBidi"/>
          <w:iCs w:val="0"/>
          <w:sz w:val="22"/>
          <w:szCs w:val="22"/>
          <w:lang w:eastAsia="en-GB" w:bidi="ar-SA"/>
        </w:rPr>
      </w:pPr>
      <w:r>
        <w:t>Conclusion</w:t>
      </w:r>
      <w:r>
        <w:tab/>
      </w:r>
      <w:r>
        <w:fldChar w:fldCharType="begin"/>
      </w:r>
      <w:r>
        <w:instrText xml:space="preserve"> PAGEREF _Toc468694233 \h </w:instrText>
      </w:r>
      <w:r>
        <w:fldChar w:fldCharType="separate"/>
      </w:r>
      <w:r w:rsidR="005652B9">
        <w:t>107</w:t>
      </w:r>
      <w:r>
        <w:fldChar w:fldCharType="end"/>
      </w:r>
    </w:p>
    <w:p w14:paraId="59B9EF4F" w14:textId="77777777" w:rsidR="005D478C" w:rsidRDefault="005D478C">
      <w:pPr>
        <w:pStyle w:val="TOC1"/>
        <w:tabs>
          <w:tab w:val="right" w:leader="dot" w:pos="9017"/>
        </w:tabs>
        <w:rPr>
          <w:rFonts w:cstheme="minorBidi"/>
          <w:b w:val="0"/>
          <w:bCs w:val="0"/>
          <w:noProof/>
          <w:sz w:val="22"/>
          <w:szCs w:val="22"/>
          <w:lang w:eastAsia="en-GB" w:bidi="ar-SA"/>
        </w:rPr>
      </w:pPr>
      <w:r>
        <w:rPr>
          <w:noProof/>
        </w:rPr>
        <w:t>Chapter 5: Changes in road traffic accidents</w:t>
      </w:r>
      <w:r>
        <w:rPr>
          <w:noProof/>
        </w:rPr>
        <w:tab/>
      </w:r>
      <w:r>
        <w:rPr>
          <w:noProof/>
        </w:rPr>
        <w:fldChar w:fldCharType="begin"/>
      </w:r>
      <w:r>
        <w:rPr>
          <w:noProof/>
        </w:rPr>
        <w:instrText xml:space="preserve"> PAGEREF _Toc468694234 \h </w:instrText>
      </w:r>
      <w:r>
        <w:rPr>
          <w:noProof/>
        </w:rPr>
      </w:r>
      <w:r>
        <w:rPr>
          <w:noProof/>
        </w:rPr>
        <w:fldChar w:fldCharType="separate"/>
      </w:r>
      <w:r w:rsidR="005652B9">
        <w:rPr>
          <w:noProof/>
        </w:rPr>
        <w:t>108</w:t>
      </w:r>
      <w:r>
        <w:rPr>
          <w:noProof/>
        </w:rPr>
        <w:fldChar w:fldCharType="end"/>
      </w:r>
    </w:p>
    <w:p w14:paraId="4D1E9C6A" w14:textId="77777777" w:rsidR="005D478C" w:rsidRDefault="005D478C">
      <w:pPr>
        <w:pStyle w:val="TOC2"/>
        <w:rPr>
          <w:rFonts w:cstheme="minorBidi"/>
          <w:iCs w:val="0"/>
          <w:sz w:val="22"/>
          <w:szCs w:val="22"/>
          <w:lang w:eastAsia="en-GB" w:bidi="ar-SA"/>
        </w:rPr>
      </w:pPr>
      <w:r>
        <w:t>Introduction</w:t>
      </w:r>
      <w:r>
        <w:tab/>
      </w:r>
      <w:r>
        <w:fldChar w:fldCharType="begin"/>
      </w:r>
      <w:r>
        <w:instrText xml:space="preserve"> PAGEREF _Toc468694235 \h </w:instrText>
      </w:r>
      <w:r>
        <w:fldChar w:fldCharType="separate"/>
      </w:r>
      <w:r w:rsidR="005652B9">
        <w:t>108</w:t>
      </w:r>
      <w:r>
        <w:fldChar w:fldCharType="end"/>
      </w:r>
    </w:p>
    <w:p w14:paraId="2A636BDF" w14:textId="77777777" w:rsidR="005D478C" w:rsidRDefault="005D478C">
      <w:pPr>
        <w:pStyle w:val="TOC2"/>
        <w:rPr>
          <w:rFonts w:cstheme="minorBidi"/>
          <w:iCs w:val="0"/>
          <w:sz w:val="22"/>
          <w:szCs w:val="22"/>
          <w:lang w:eastAsia="en-GB" w:bidi="ar-SA"/>
        </w:rPr>
      </w:pPr>
      <w:r>
        <w:t>Patterns of accidents and injuries and changes over time</w:t>
      </w:r>
      <w:r>
        <w:tab/>
      </w:r>
      <w:r>
        <w:fldChar w:fldCharType="begin"/>
      </w:r>
      <w:r>
        <w:instrText xml:space="preserve"> PAGEREF _Toc468694236 \h </w:instrText>
      </w:r>
      <w:r>
        <w:fldChar w:fldCharType="separate"/>
      </w:r>
      <w:r w:rsidR="005652B9">
        <w:t>110</w:t>
      </w:r>
      <w:r>
        <w:fldChar w:fldCharType="end"/>
      </w:r>
    </w:p>
    <w:p w14:paraId="432E09ED" w14:textId="77777777" w:rsidR="005D478C" w:rsidRDefault="005D478C">
      <w:pPr>
        <w:pStyle w:val="TOC2"/>
        <w:rPr>
          <w:rFonts w:cstheme="minorBidi"/>
          <w:iCs w:val="0"/>
          <w:sz w:val="22"/>
          <w:szCs w:val="22"/>
          <w:lang w:eastAsia="en-GB" w:bidi="ar-SA"/>
        </w:rPr>
      </w:pPr>
      <w:r>
        <w:t>Relationships with environmental exposures</w:t>
      </w:r>
      <w:r>
        <w:tab/>
      </w:r>
      <w:r>
        <w:fldChar w:fldCharType="begin"/>
      </w:r>
      <w:r>
        <w:instrText xml:space="preserve"> PAGEREF _Toc468694237 \h </w:instrText>
      </w:r>
      <w:r>
        <w:fldChar w:fldCharType="separate"/>
      </w:r>
      <w:r w:rsidR="005652B9">
        <w:t>111</w:t>
      </w:r>
      <w:r>
        <w:fldChar w:fldCharType="end"/>
      </w:r>
    </w:p>
    <w:p w14:paraId="583FA09D" w14:textId="77777777" w:rsidR="005D478C" w:rsidRDefault="005D478C">
      <w:pPr>
        <w:pStyle w:val="TOC3"/>
        <w:tabs>
          <w:tab w:val="right" w:leader="dot" w:pos="9017"/>
        </w:tabs>
        <w:rPr>
          <w:rFonts w:cstheme="minorBidi"/>
          <w:noProof/>
          <w:sz w:val="22"/>
          <w:szCs w:val="22"/>
          <w:lang w:eastAsia="en-GB" w:bidi="ar-SA"/>
        </w:rPr>
      </w:pPr>
      <w:r>
        <w:rPr>
          <w:noProof/>
        </w:rPr>
        <w:t>Analytical strategy</w:t>
      </w:r>
      <w:r>
        <w:rPr>
          <w:noProof/>
        </w:rPr>
        <w:tab/>
      </w:r>
      <w:r>
        <w:rPr>
          <w:noProof/>
        </w:rPr>
        <w:fldChar w:fldCharType="begin"/>
      </w:r>
      <w:r>
        <w:rPr>
          <w:noProof/>
        </w:rPr>
        <w:instrText xml:space="preserve"> PAGEREF _Toc468694238 \h </w:instrText>
      </w:r>
      <w:r>
        <w:rPr>
          <w:noProof/>
        </w:rPr>
      </w:r>
      <w:r>
        <w:rPr>
          <w:noProof/>
        </w:rPr>
        <w:fldChar w:fldCharType="separate"/>
      </w:r>
      <w:r w:rsidR="005652B9">
        <w:rPr>
          <w:noProof/>
        </w:rPr>
        <w:t>111</w:t>
      </w:r>
      <w:r>
        <w:rPr>
          <w:noProof/>
        </w:rPr>
        <w:fldChar w:fldCharType="end"/>
      </w:r>
    </w:p>
    <w:p w14:paraId="1C0186DF" w14:textId="77777777" w:rsidR="005D478C" w:rsidRDefault="005D478C">
      <w:pPr>
        <w:pStyle w:val="TOC3"/>
        <w:tabs>
          <w:tab w:val="right" w:leader="dot" w:pos="9017"/>
        </w:tabs>
        <w:rPr>
          <w:rFonts w:cstheme="minorBidi"/>
          <w:noProof/>
          <w:sz w:val="22"/>
          <w:szCs w:val="22"/>
          <w:lang w:eastAsia="en-GB" w:bidi="ar-SA"/>
        </w:rPr>
      </w:pPr>
      <w:r>
        <w:rPr>
          <w:noProof/>
        </w:rPr>
        <w:t>Results</w:t>
      </w:r>
      <w:r>
        <w:rPr>
          <w:noProof/>
        </w:rPr>
        <w:tab/>
      </w:r>
      <w:r>
        <w:rPr>
          <w:noProof/>
        </w:rPr>
        <w:fldChar w:fldCharType="begin"/>
      </w:r>
      <w:r>
        <w:rPr>
          <w:noProof/>
        </w:rPr>
        <w:instrText xml:space="preserve"> PAGEREF _Toc468694239 \h </w:instrText>
      </w:r>
      <w:r>
        <w:rPr>
          <w:noProof/>
        </w:rPr>
      </w:r>
      <w:r>
        <w:rPr>
          <w:noProof/>
        </w:rPr>
        <w:fldChar w:fldCharType="separate"/>
      </w:r>
      <w:r w:rsidR="005652B9">
        <w:rPr>
          <w:noProof/>
        </w:rPr>
        <w:t>113</w:t>
      </w:r>
      <w:r>
        <w:rPr>
          <w:noProof/>
        </w:rPr>
        <w:fldChar w:fldCharType="end"/>
      </w:r>
    </w:p>
    <w:p w14:paraId="019FD8B4" w14:textId="77777777" w:rsidR="005D478C" w:rsidRDefault="005D478C">
      <w:pPr>
        <w:pStyle w:val="TOC2"/>
        <w:rPr>
          <w:rFonts w:cstheme="minorBidi"/>
          <w:iCs w:val="0"/>
          <w:sz w:val="22"/>
          <w:szCs w:val="22"/>
          <w:lang w:eastAsia="en-GB" w:bidi="ar-SA"/>
        </w:rPr>
      </w:pPr>
      <w:r>
        <w:t>Conclusions</w:t>
      </w:r>
      <w:r>
        <w:tab/>
      </w:r>
      <w:r>
        <w:fldChar w:fldCharType="begin"/>
      </w:r>
      <w:r>
        <w:instrText xml:space="preserve"> PAGEREF _Toc468694240 \h </w:instrText>
      </w:r>
      <w:r>
        <w:fldChar w:fldCharType="separate"/>
      </w:r>
      <w:r w:rsidR="005652B9">
        <w:t>117</w:t>
      </w:r>
      <w:r>
        <w:fldChar w:fldCharType="end"/>
      </w:r>
    </w:p>
    <w:p w14:paraId="6C493400" w14:textId="77777777" w:rsidR="005D478C" w:rsidRDefault="005D478C">
      <w:pPr>
        <w:pStyle w:val="TOC1"/>
        <w:tabs>
          <w:tab w:val="right" w:leader="dot" w:pos="9017"/>
        </w:tabs>
        <w:rPr>
          <w:rFonts w:cstheme="minorBidi"/>
          <w:b w:val="0"/>
          <w:bCs w:val="0"/>
          <w:noProof/>
          <w:sz w:val="22"/>
          <w:szCs w:val="22"/>
          <w:lang w:eastAsia="en-GB" w:bidi="ar-SA"/>
        </w:rPr>
      </w:pPr>
      <w:r>
        <w:rPr>
          <w:noProof/>
        </w:rPr>
        <w:t>Chapter 6: Changes in well-being</w:t>
      </w:r>
      <w:r>
        <w:rPr>
          <w:noProof/>
        </w:rPr>
        <w:tab/>
      </w:r>
      <w:r>
        <w:rPr>
          <w:noProof/>
        </w:rPr>
        <w:fldChar w:fldCharType="begin"/>
      </w:r>
      <w:r>
        <w:rPr>
          <w:noProof/>
        </w:rPr>
        <w:instrText xml:space="preserve"> PAGEREF _Toc468694241 \h </w:instrText>
      </w:r>
      <w:r>
        <w:rPr>
          <w:noProof/>
        </w:rPr>
      </w:r>
      <w:r>
        <w:rPr>
          <w:noProof/>
        </w:rPr>
        <w:fldChar w:fldCharType="separate"/>
      </w:r>
      <w:r w:rsidR="005652B9">
        <w:rPr>
          <w:noProof/>
        </w:rPr>
        <w:t>118</w:t>
      </w:r>
      <w:r>
        <w:rPr>
          <w:noProof/>
        </w:rPr>
        <w:fldChar w:fldCharType="end"/>
      </w:r>
    </w:p>
    <w:p w14:paraId="4F5CD032" w14:textId="77777777" w:rsidR="005D478C" w:rsidRDefault="005D478C">
      <w:pPr>
        <w:pStyle w:val="TOC2"/>
        <w:rPr>
          <w:rFonts w:cstheme="minorBidi"/>
          <w:iCs w:val="0"/>
          <w:sz w:val="22"/>
          <w:szCs w:val="22"/>
          <w:lang w:eastAsia="en-GB" w:bidi="ar-SA"/>
        </w:rPr>
      </w:pPr>
      <w:r>
        <w:t>Introduction</w:t>
      </w:r>
      <w:r>
        <w:tab/>
      </w:r>
      <w:r>
        <w:fldChar w:fldCharType="begin"/>
      </w:r>
      <w:r>
        <w:instrText xml:space="preserve"> PAGEREF _Toc468694242 \h </w:instrText>
      </w:r>
      <w:r>
        <w:fldChar w:fldCharType="separate"/>
      </w:r>
      <w:r w:rsidR="005652B9">
        <w:t>118</w:t>
      </w:r>
      <w:r>
        <w:fldChar w:fldCharType="end"/>
      </w:r>
    </w:p>
    <w:p w14:paraId="36ABFEA2" w14:textId="77777777" w:rsidR="005D478C" w:rsidRDefault="005D478C">
      <w:pPr>
        <w:pStyle w:val="TOC2"/>
        <w:rPr>
          <w:rFonts w:cstheme="minorBidi"/>
          <w:iCs w:val="0"/>
          <w:sz w:val="22"/>
          <w:szCs w:val="22"/>
          <w:lang w:eastAsia="en-GB" w:bidi="ar-SA"/>
        </w:rPr>
      </w:pPr>
      <w:r>
        <w:t>Patterns of well-being and change over time</w:t>
      </w:r>
      <w:r>
        <w:tab/>
      </w:r>
      <w:r>
        <w:fldChar w:fldCharType="begin"/>
      </w:r>
      <w:r>
        <w:instrText xml:space="preserve"> PAGEREF _Toc468694243 \h </w:instrText>
      </w:r>
      <w:r>
        <w:fldChar w:fldCharType="separate"/>
      </w:r>
      <w:r w:rsidR="005652B9">
        <w:t>118</w:t>
      </w:r>
      <w:r>
        <w:fldChar w:fldCharType="end"/>
      </w:r>
    </w:p>
    <w:p w14:paraId="7F5458FA" w14:textId="77777777" w:rsidR="005D478C" w:rsidRDefault="005D478C">
      <w:pPr>
        <w:pStyle w:val="TOC3"/>
        <w:tabs>
          <w:tab w:val="right" w:leader="dot" w:pos="9017"/>
        </w:tabs>
        <w:rPr>
          <w:rFonts w:cstheme="minorBidi"/>
          <w:noProof/>
          <w:sz w:val="22"/>
          <w:szCs w:val="22"/>
          <w:lang w:eastAsia="en-GB" w:bidi="ar-SA"/>
        </w:rPr>
      </w:pPr>
      <w:r>
        <w:rPr>
          <w:noProof/>
        </w:rPr>
        <w:t>Patterns of well-being</w:t>
      </w:r>
      <w:r>
        <w:rPr>
          <w:noProof/>
        </w:rPr>
        <w:tab/>
      </w:r>
      <w:r>
        <w:rPr>
          <w:noProof/>
        </w:rPr>
        <w:fldChar w:fldCharType="begin"/>
      </w:r>
      <w:r>
        <w:rPr>
          <w:noProof/>
        </w:rPr>
        <w:instrText xml:space="preserve"> PAGEREF _Toc468694244 \h </w:instrText>
      </w:r>
      <w:r>
        <w:rPr>
          <w:noProof/>
        </w:rPr>
      </w:r>
      <w:r>
        <w:rPr>
          <w:noProof/>
        </w:rPr>
        <w:fldChar w:fldCharType="separate"/>
      </w:r>
      <w:r w:rsidR="005652B9">
        <w:rPr>
          <w:noProof/>
        </w:rPr>
        <w:t>119</w:t>
      </w:r>
      <w:r>
        <w:rPr>
          <w:noProof/>
        </w:rPr>
        <w:fldChar w:fldCharType="end"/>
      </w:r>
    </w:p>
    <w:p w14:paraId="61E65DA3" w14:textId="77777777" w:rsidR="005D478C" w:rsidRDefault="005D478C">
      <w:pPr>
        <w:pStyle w:val="TOC3"/>
        <w:tabs>
          <w:tab w:val="right" w:leader="dot" w:pos="9017"/>
        </w:tabs>
        <w:rPr>
          <w:rFonts w:cstheme="minorBidi"/>
          <w:noProof/>
          <w:sz w:val="22"/>
          <w:szCs w:val="22"/>
          <w:lang w:eastAsia="en-GB" w:bidi="ar-SA"/>
        </w:rPr>
      </w:pPr>
      <w:r>
        <w:rPr>
          <w:noProof/>
        </w:rPr>
        <w:t>Relationships with environmental exposures</w:t>
      </w:r>
      <w:r>
        <w:rPr>
          <w:noProof/>
        </w:rPr>
        <w:tab/>
      </w:r>
      <w:r>
        <w:rPr>
          <w:noProof/>
        </w:rPr>
        <w:fldChar w:fldCharType="begin"/>
      </w:r>
      <w:r>
        <w:rPr>
          <w:noProof/>
        </w:rPr>
        <w:instrText xml:space="preserve"> PAGEREF _Toc468694245 \h </w:instrText>
      </w:r>
      <w:r>
        <w:rPr>
          <w:noProof/>
        </w:rPr>
      </w:r>
      <w:r>
        <w:rPr>
          <w:noProof/>
        </w:rPr>
        <w:fldChar w:fldCharType="separate"/>
      </w:r>
      <w:r w:rsidR="005652B9">
        <w:rPr>
          <w:noProof/>
        </w:rPr>
        <w:t>121</w:t>
      </w:r>
      <w:r>
        <w:rPr>
          <w:noProof/>
        </w:rPr>
        <w:fldChar w:fldCharType="end"/>
      </w:r>
    </w:p>
    <w:p w14:paraId="5DA328EE" w14:textId="77777777" w:rsidR="005D478C" w:rsidRDefault="005D478C">
      <w:pPr>
        <w:pStyle w:val="TOC2"/>
        <w:rPr>
          <w:rFonts w:cstheme="minorBidi"/>
          <w:iCs w:val="0"/>
          <w:sz w:val="22"/>
          <w:szCs w:val="22"/>
          <w:lang w:eastAsia="en-GB" w:bidi="ar-SA"/>
        </w:rPr>
      </w:pPr>
      <w:r>
        <w:t>Relationships with changes in perceptions of the physical and social environment</w:t>
      </w:r>
      <w:r>
        <w:tab/>
      </w:r>
      <w:r>
        <w:fldChar w:fldCharType="begin"/>
      </w:r>
      <w:r>
        <w:instrText xml:space="preserve"> PAGEREF _Toc468694246 \h </w:instrText>
      </w:r>
      <w:r>
        <w:fldChar w:fldCharType="separate"/>
      </w:r>
      <w:r w:rsidR="005652B9">
        <w:t>126</w:t>
      </w:r>
      <w:r>
        <w:fldChar w:fldCharType="end"/>
      </w:r>
    </w:p>
    <w:p w14:paraId="57660FD2" w14:textId="77777777" w:rsidR="005D478C" w:rsidRDefault="005D478C">
      <w:pPr>
        <w:pStyle w:val="TOC3"/>
        <w:tabs>
          <w:tab w:val="right" w:leader="dot" w:pos="9017"/>
        </w:tabs>
        <w:rPr>
          <w:rFonts w:cstheme="minorBidi"/>
          <w:noProof/>
          <w:sz w:val="22"/>
          <w:szCs w:val="22"/>
          <w:lang w:eastAsia="en-GB" w:bidi="ar-SA"/>
        </w:rPr>
      </w:pPr>
      <w:r>
        <w:rPr>
          <w:noProof/>
        </w:rPr>
        <w:t>Analytical strategy</w:t>
      </w:r>
      <w:r>
        <w:rPr>
          <w:noProof/>
        </w:rPr>
        <w:tab/>
      </w:r>
      <w:r>
        <w:rPr>
          <w:noProof/>
        </w:rPr>
        <w:fldChar w:fldCharType="begin"/>
      </w:r>
      <w:r>
        <w:rPr>
          <w:noProof/>
        </w:rPr>
        <w:instrText xml:space="preserve"> PAGEREF _Toc468694247 \h </w:instrText>
      </w:r>
      <w:r>
        <w:rPr>
          <w:noProof/>
        </w:rPr>
      </w:r>
      <w:r>
        <w:rPr>
          <w:noProof/>
        </w:rPr>
        <w:fldChar w:fldCharType="separate"/>
      </w:r>
      <w:r w:rsidR="005652B9">
        <w:rPr>
          <w:noProof/>
        </w:rPr>
        <w:t>127</w:t>
      </w:r>
      <w:r>
        <w:rPr>
          <w:noProof/>
        </w:rPr>
        <w:fldChar w:fldCharType="end"/>
      </w:r>
    </w:p>
    <w:p w14:paraId="0179D192" w14:textId="77777777" w:rsidR="005D478C" w:rsidRDefault="005D478C">
      <w:pPr>
        <w:pStyle w:val="TOC3"/>
        <w:tabs>
          <w:tab w:val="right" w:leader="dot" w:pos="9017"/>
        </w:tabs>
        <w:rPr>
          <w:rFonts w:cstheme="minorBidi"/>
          <w:noProof/>
          <w:sz w:val="22"/>
          <w:szCs w:val="22"/>
          <w:lang w:eastAsia="en-GB" w:bidi="ar-SA"/>
        </w:rPr>
      </w:pPr>
      <w:r>
        <w:rPr>
          <w:noProof/>
        </w:rPr>
        <w:t>Results</w:t>
      </w:r>
      <w:r>
        <w:rPr>
          <w:noProof/>
        </w:rPr>
        <w:tab/>
      </w:r>
      <w:r>
        <w:rPr>
          <w:noProof/>
        </w:rPr>
        <w:fldChar w:fldCharType="begin"/>
      </w:r>
      <w:r>
        <w:rPr>
          <w:noProof/>
        </w:rPr>
        <w:instrText xml:space="preserve"> PAGEREF _Toc468694248 \h </w:instrText>
      </w:r>
      <w:r>
        <w:rPr>
          <w:noProof/>
        </w:rPr>
      </w:r>
      <w:r>
        <w:rPr>
          <w:noProof/>
        </w:rPr>
        <w:fldChar w:fldCharType="separate"/>
      </w:r>
      <w:r w:rsidR="005652B9">
        <w:rPr>
          <w:noProof/>
        </w:rPr>
        <w:t>128</w:t>
      </w:r>
      <w:r>
        <w:rPr>
          <w:noProof/>
        </w:rPr>
        <w:fldChar w:fldCharType="end"/>
      </w:r>
    </w:p>
    <w:p w14:paraId="39697F31" w14:textId="77777777" w:rsidR="005D478C" w:rsidRDefault="005D478C">
      <w:pPr>
        <w:pStyle w:val="TOC2"/>
        <w:rPr>
          <w:rFonts w:cstheme="minorBidi"/>
          <w:iCs w:val="0"/>
          <w:sz w:val="22"/>
          <w:szCs w:val="22"/>
          <w:lang w:eastAsia="en-GB" w:bidi="ar-SA"/>
        </w:rPr>
      </w:pPr>
      <w:r>
        <w:t>Conclusion</w:t>
      </w:r>
      <w:r>
        <w:tab/>
      </w:r>
      <w:r>
        <w:fldChar w:fldCharType="begin"/>
      </w:r>
      <w:r>
        <w:instrText xml:space="preserve"> PAGEREF _Toc468694249 \h </w:instrText>
      </w:r>
      <w:r>
        <w:fldChar w:fldCharType="separate"/>
      </w:r>
      <w:r w:rsidR="005652B9">
        <w:t>130</w:t>
      </w:r>
      <w:r>
        <w:fldChar w:fldCharType="end"/>
      </w:r>
    </w:p>
    <w:p w14:paraId="1F415AA3" w14:textId="77777777" w:rsidR="005D478C" w:rsidRDefault="005D478C">
      <w:pPr>
        <w:pStyle w:val="TOC1"/>
        <w:tabs>
          <w:tab w:val="right" w:leader="dot" w:pos="9017"/>
        </w:tabs>
        <w:rPr>
          <w:rFonts w:cstheme="minorBidi"/>
          <w:b w:val="0"/>
          <w:bCs w:val="0"/>
          <w:noProof/>
          <w:sz w:val="22"/>
          <w:szCs w:val="22"/>
          <w:lang w:eastAsia="en-GB" w:bidi="ar-SA"/>
        </w:rPr>
      </w:pPr>
      <w:r>
        <w:rPr>
          <w:noProof/>
        </w:rPr>
        <w:t>Chapter 7: Understanding the changes</w:t>
      </w:r>
      <w:r>
        <w:rPr>
          <w:noProof/>
        </w:rPr>
        <w:tab/>
      </w:r>
      <w:r>
        <w:rPr>
          <w:noProof/>
        </w:rPr>
        <w:fldChar w:fldCharType="begin"/>
      </w:r>
      <w:r>
        <w:rPr>
          <w:noProof/>
        </w:rPr>
        <w:instrText xml:space="preserve"> PAGEREF _Toc468694250 \h </w:instrText>
      </w:r>
      <w:r>
        <w:rPr>
          <w:noProof/>
        </w:rPr>
      </w:r>
      <w:r>
        <w:rPr>
          <w:noProof/>
        </w:rPr>
        <w:fldChar w:fldCharType="separate"/>
      </w:r>
      <w:r w:rsidR="005652B9">
        <w:rPr>
          <w:noProof/>
        </w:rPr>
        <w:t>131</w:t>
      </w:r>
      <w:r>
        <w:rPr>
          <w:noProof/>
        </w:rPr>
        <w:fldChar w:fldCharType="end"/>
      </w:r>
    </w:p>
    <w:p w14:paraId="293EEA5F" w14:textId="77777777" w:rsidR="005D478C" w:rsidRDefault="005D478C">
      <w:pPr>
        <w:pStyle w:val="TOC2"/>
        <w:rPr>
          <w:rFonts w:cstheme="minorBidi"/>
          <w:iCs w:val="0"/>
          <w:sz w:val="22"/>
          <w:szCs w:val="22"/>
          <w:lang w:eastAsia="en-GB" w:bidi="ar-SA"/>
        </w:rPr>
      </w:pPr>
      <w:r>
        <w:t>Introduction</w:t>
      </w:r>
      <w:r>
        <w:tab/>
      </w:r>
      <w:r>
        <w:fldChar w:fldCharType="begin"/>
      </w:r>
      <w:r>
        <w:instrText xml:space="preserve"> PAGEREF _Toc468694251 \h </w:instrText>
      </w:r>
      <w:r>
        <w:fldChar w:fldCharType="separate"/>
      </w:r>
      <w:r w:rsidR="005652B9">
        <w:t>131</w:t>
      </w:r>
      <w:r>
        <w:fldChar w:fldCharType="end"/>
      </w:r>
    </w:p>
    <w:p w14:paraId="6DB1F91A" w14:textId="77777777" w:rsidR="005D478C" w:rsidRDefault="005D478C">
      <w:pPr>
        <w:pStyle w:val="TOC2"/>
        <w:rPr>
          <w:rFonts w:cstheme="minorBidi"/>
          <w:iCs w:val="0"/>
          <w:sz w:val="22"/>
          <w:szCs w:val="22"/>
          <w:lang w:eastAsia="en-GB" w:bidi="ar-SA"/>
        </w:rPr>
      </w:pPr>
      <w:r>
        <w:t>Changes to the physical environment</w:t>
      </w:r>
      <w:r>
        <w:tab/>
      </w:r>
      <w:r>
        <w:fldChar w:fldCharType="begin"/>
      </w:r>
      <w:r>
        <w:instrText xml:space="preserve"> PAGEREF _Toc468694252 \h </w:instrText>
      </w:r>
      <w:r>
        <w:fldChar w:fldCharType="separate"/>
      </w:r>
      <w:r w:rsidR="005652B9">
        <w:t>135</w:t>
      </w:r>
      <w:r>
        <w:fldChar w:fldCharType="end"/>
      </w:r>
    </w:p>
    <w:p w14:paraId="5FAE5C4B" w14:textId="77777777" w:rsidR="005D478C" w:rsidRDefault="005D478C">
      <w:pPr>
        <w:pStyle w:val="TOC3"/>
        <w:tabs>
          <w:tab w:val="right" w:leader="dot" w:pos="9017"/>
        </w:tabs>
        <w:rPr>
          <w:rFonts w:cstheme="minorBidi"/>
          <w:noProof/>
          <w:sz w:val="22"/>
          <w:szCs w:val="22"/>
          <w:lang w:eastAsia="en-GB" w:bidi="ar-SA"/>
        </w:rPr>
      </w:pPr>
      <w:r>
        <w:rPr>
          <w:noProof/>
        </w:rPr>
        <w:t>The M74 extension and associated physical changes</w:t>
      </w:r>
      <w:r>
        <w:rPr>
          <w:noProof/>
        </w:rPr>
        <w:tab/>
      </w:r>
      <w:r>
        <w:rPr>
          <w:noProof/>
        </w:rPr>
        <w:fldChar w:fldCharType="begin"/>
      </w:r>
      <w:r>
        <w:rPr>
          <w:noProof/>
        </w:rPr>
        <w:instrText xml:space="preserve"> PAGEREF _Toc468694253 \h </w:instrText>
      </w:r>
      <w:r>
        <w:rPr>
          <w:noProof/>
        </w:rPr>
      </w:r>
      <w:r>
        <w:rPr>
          <w:noProof/>
        </w:rPr>
        <w:fldChar w:fldCharType="separate"/>
      </w:r>
      <w:r w:rsidR="005652B9">
        <w:rPr>
          <w:noProof/>
        </w:rPr>
        <w:t>135</w:t>
      </w:r>
      <w:r>
        <w:rPr>
          <w:noProof/>
        </w:rPr>
        <w:fldChar w:fldCharType="end"/>
      </w:r>
    </w:p>
    <w:p w14:paraId="3F17A135" w14:textId="77777777" w:rsidR="005D478C" w:rsidRDefault="005D478C">
      <w:pPr>
        <w:pStyle w:val="TOC3"/>
        <w:tabs>
          <w:tab w:val="right" w:leader="dot" w:pos="9017"/>
        </w:tabs>
        <w:rPr>
          <w:rFonts w:cstheme="minorBidi"/>
          <w:noProof/>
          <w:sz w:val="22"/>
          <w:szCs w:val="22"/>
          <w:lang w:eastAsia="en-GB" w:bidi="ar-SA"/>
        </w:rPr>
      </w:pPr>
      <w:r>
        <w:rPr>
          <w:noProof/>
        </w:rPr>
        <w:t>Other local streets</w:t>
      </w:r>
      <w:r>
        <w:rPr>
          <w:noProof/>
        </w:rPr>
        <w:tab/>
      </w:r>
      <w:r>
        <w:rPr>
          <w:noProof/>
        </w:rPr>
        <w:fldChar w:fldCharType="begin"/>
      </w:r>
      <w:r>
        <w:rPr>
          <w:noProof/>
        </w:rPr>
        <w:instrText xml:space="preserve"> PAGEREF _Toc468694254 \h </w:instrText>
      </w:r>
      <w:r>
        <w:rPr>
          <w:noProof/>
        </w:rPr>
      </w:r>
      <w:r>
        <w:rPr>
          <w:noProof/>
        </w:rPr>
        <w:fldChar w:fldCharType="separate"/>
      </w:r>
      <w:r w:rsidR="005652B9">
        <w:rPr>
          <w:noProof/>
        </w:rPr>
        <w:t>140</w:t>
      </w:r>
      <w:r>
        <w:rPr>
          <w:noProof/>
        </w:rPr>
        <w:fldChar w:fldCharType="end"/>
      </w:r>
    </w:p>
    <w:p w14:paraId="089040AE" w14:textId="77777777" w:rsidR="005D478C" w:rsidRDefault="005D478C">
      <w:pPr>
        <w:pStyle w:val="TOC3"/>
        <w:tabs>
          <w:tab w:val="right" w:leader="dot" w:pos="9017"/>
        </w:tabs>
        <w:rPr>
          <w:rFonts w:cstheme="minorBidi"/>
          <w:noProof/>
          <w:sz w:val="22"/>
          <w:szCs w:val="22"/>
          <w:lang w:eastAsia="en-GB" w:bidi="ar-SA"/>
        </w:rPr>
      </w:pPr>
      <w:r>
        <w:rPr>
          <w:noProof/>
        </w:rPr>
        <w:t>Local amenities</w:t>
      </w:r>
      <w:r>
        <w:rPr>
          <w:noProof/>
        </w:rPr>
        <w:tab/>
      </w:r>
      <w:r>
        <w:rPr>
          <w:noProof/>
        </w:rPr>
        <w:fldChar w:fldCharType="begin"/>
      </w:r>
      <w:r>
        <w:rPr>
          <w:noProof/>
        </w:rPr>
        <w:instrText xml:space="preserve"> PAGEREF _Toc468694255 \h </w:instrText>
      </w:r>
      <w:r>
        <w:rPr>
          <w:noProof/>
        </w:rPr>
      </w:r>
      <w:r>
        <w:rPr>
          <w:noProof/>
        </w:rPr>
        <w:fldChar w:fldCharType="separate"/>
      </w:r>
      <w:r w:rsidR="005652B9">
        <w:rPr>
          <w:noProof/>
        </w:rPr>
        <w:t>142</w:t>
      </w:r>
      <w:r>
        <w:rPr>
          <w:noProof/>
        </w:rPr>
        <w:fldChar w:fldCharType="end"/>
      </w:r>
    </w:p>
    <w:p w14:paraId="210DFF32" w14:textId="77777777" w:rsidR="005D478C" w:rsidRDefault="005D478C">
      <w:pPr>
        <w:pStyle w:val="TOC3"/>
        <w:tabs>
          <w:tab w:val="right" w:leader="dot" w:pos="9017"/>
        </w:tabs>
        <w:rPr>
          <w:rFonts w:cstheme="minorBidi"/>
          <w:noProof/>
          <w:sz w:val="22"/>
          <w:szCs w:val="22"/>
          <w:lang w:eastAsia="en-GB" w:bidi="ar-SA"/>
        </w:rPr>
      </w:pPr>
      <w:r>
        <w:rPr>
          <w:noProof/>
        </w:rPr>
        <w:t>Public transport</w:t>
      </w:r>
      <w:r>
        <w:rPr>
          <w:noProof/>
        </w:rPr>
        <w:tab/>
      </w:r>
      <w:r>
        <w:rPr>
          <w:noProof/>
        </w:rPr>
        <w:fldChar w:fldCharType="begin"/>
      </w:r>
      <w:r>
        <w:rPr>
          <w:noProof/>
        </w:rPr>
        <w:instrText xml:space="preserve"> PAGEREF _Toc468694256 \h </w:instrText>
      </w:r>
      <w:r>
        <w:rPr>
          <w:noProof/>
        </w:rPr>
      </w:r>
      <w:r>
        <w:rPr>
          <w:noProof/>
        </w:rPr>
        <w:fldChar w:fldCharType="separate"/>
      </w:r>
      <w:r w:rsidR="005652B9">
        <w:rPr>
          <w:noProof/>
        </w:rPr>
        <w:t>144</w:t>
      </w:r>
      <w:r>
        <w:rPr>
          <w:noProof/>
        </w:rPr>
        <w:fldChar w:fldCharType="end"/>
      </w:r>
    </w:p>
    <w:p w14:paraId="3103EC8B" w14:textId="77777777" w:rsidR="005D478C" w:rsidRDefault="005D478C">
      <w:pPr>
        <w:pStyle w:val="TOC3"/>
        <w:tabs>
          <w:tab w:val="right" w:leader="dot" w:pos="9017"/>
        </w:tabs>
        <w:rPr>
          <w:rFonts w:cstheme="minorBidi"/>
          <w:noProof/>
          <w:sz w:val="22"/>
          <w:szCs w:val="22"/>
          <w:lang w:eastAsia="en-GB" w:bidi="ar-SA"/>
        </w:rPr>
      </w:pPr>
      <w:r>
        <w:rPr>
          <w:noProof/>
        </w:rPr>
        <w:t>Aesthetics</w:t>
      </w:r>
      <w:r>
        <w:rPr>
          <w:noProof/>
        </w:rPr>
        <w:tab/>
      </w:r>
      <w:r>
        <w:rPr>
          <w:noProof/>
        </w:rPr>
        <w:fldChar w:fldCharType="begin"/>
      </w:r>
      <w:r>
        <w:rPr>
          <w:noProof/>
        </w:rPr>
        <w:instrText xml:space="preserve"> PAGEREF _Toc468694257 \h </w:instrText>
      </w:r>
      <w:r>
        <w:rPr>
          <w:noProof/>
        </w:rPr>
      </w:r>
      <w:r>
        <w:rPr>
          <w:noProof/>
        </w:rPr>
        <w:fldChar w:fldCharType="separate"/>
      </w:r>
      <w:r w:rsidR="005652B9">
        <w:rPr>
          <w:noProof/>
        </w:rPr>
        <w:t>145</w:t>
      </w:r>
      <w:r>
        <w:rPr>
          <w:noProof/>
        </w:rPr>
        <w:fldChar w:fldCharType="end"/>
      </w:r>
    </w:p>
    <w:p w14:paraId="7E965FFE" w14:textId="77777777" w:rsidR="005D478C" w:rsidRDefault="005D478C">
      <w:pPr>
        <w:pStyle w:val="TOC2"/>
        <w:rPr>
          <w:rFonts w:cstheme="minorBidi"/>
          <w:iCs w:val="0"/>
          <w:sz w:val="22"/>
          <w:szCs w:val="22"/>
          <w:lang w:eastAsia="en-GB" w:bidi="ar-SA"/>
        </w:rPr>
      </w:pPr>
      <w:r>
        <w:t>Changes in local experience</w:t>
      </w:r>
      <w:r>
        <w:tab/>
      </w:r>
      <w:r>
        <w:fldChar w:fldCharType="begin"/>
      </w:r>
      <w:r>
        <w:instrText xml:space="preserve"> PAGEREF _Toc468694258 \h </w:instrText>
      </w:r>
      <w:r>
        <w:fldChar w:fldCharType="separate"/>
      </w:r>
      <w:r w:rsidR="005652B9">
        <w:t>146</w:t>
      </w:r>
      <w:r>
        <w:fldChar w:fldCharType="end"/>
      </w:r>
    </w:p>
    <w:p w14:paraId="69ED88C2" w14:textId="77777777" w:rsidR="005D478C" w:rsidRDefault="005D478C">
      <w:pPr>
        <w:pStyle w:val="TOC3"/>
        <w:tabs>
          <w:tab w:val="right" w:leader="dot" w:pos="9017"/>
        </w:tabs>
        <w:rPr>
          <w:rFonts w:cstheme="minorBidi"/>
          <w:noProof/>
          <w:sz w:val="22"/>
          <w:szCs w:val="22"/>
          <w:lang w:eastAsia="en-GB" w:bidi="ar-SA"/>
        </w:rPr>
      </w:pPr>
      <w:r>
        <w:rPr>
          <w:noProof/>
        </w:rPr>
        <w:t>Traffic</w:t>
      </w:r>
      <w:r>
        <w:rPr>
          <w:noProof/>
        </w:rPr>
        <w:tab/>
      </w:r>
      <w:r>
        <w:rPr>
          <w:noProof/>
        </w:rPr>
        <w:fldChar w:fldCharType="begin"/>
      </w:r>
      <w:r>
        <w:rPr>
          <w:noProof/>
        </w:rPr>
        <w:instrText xml:space="preserve"> PAGEREF _Toc468694259 \h </w:instrText>
      </w:r>
      <w:r>
        <w:rPr>
          <w:noProof/>
        </w:rPr>
      </w:r>
      <w:r>
        <w:rPr>
          <w:noProof/>
        </w:rPr>
        <w:fldChar w:fldCharType="separate"/>
      </w:r>
      <w:r w:rsidR="005652B9">
        <w:rPr>
          <w:noProof/>
        </w:rPr>
        <w:t>146</w:t>
      </w:r>
      <w:r>
        <w:rPr>
          <w:noProof/>
        </w:rPr>
        <w:fldChar w:fldCharType="end"/>
      </w:r>
    </w:p>
    <w:p w14:paraId="58A4737C" w14:textId="77777777" w:rsidR="005D478C" w:rsidRDefault="005D478C">
      <w:pPr>
        <w:pStyle w:val="TOC3"/>
        <w:tabs>
          <w:tab w:val="right" w:leader="dot" w:pos="9017"/>
        </w:tabs>
        <w:rPr>
          <w:rFonts w:cstheme="minorBidi"/>
          <w:noProof/>
          <w:sz w:val="22"/>
          <w:szCs w:val="22"/>
          <w:lang w:eastAsia="en-GB" w:bidi="ar-SA"/>
        </w:rPr>
      </w:pPr>
      <w:r>
        <w:rPr>
          <w:noProof/>
        </w:rPr>
        <w:t>Noise and air pollution</w:t>
      </w:r>
      <w:r>
        <w:rPr>
          <w:noProof/>
        </w:rPr>
        <w:tab/>
      </w:r>
      <w:r>
        <w:rPr>
          <w:noProof/>
        </w:rPr>
        <w:fldChar w:fldCharType="begin"/>
      </w:r>
      <w:r>
        <w:rPr>
          <w:noProof/>
        </w:rPr>
        <w:instrText xml:space="preserve"> PAGEREF _Toc468694260 \h </w:instrText>
      </w:r>
      <w:r>
        <w:rPr>
          <w:noProof/>
        </w:rPr>
      </w:r>
      <w:r>
        <w:rPr>
          <w:noProof/>
        </w:rPr>
        <w:fldChar w:fldCharType="separate"/>
      </w:r>
      <w:r w:rsidR="005652B9">
        <w:rPr>
          <w:noProof/>
        </w:rPr>
        <w:t>147</w:t>
      </w:r>
      <w:r>
        <w:rPr>
          <w:noProof/>
        </w:rPr>
        <w:fldChar w:fldCharType="end"/>
      </w:r>
    </w:p>
    <w:p w14:paraId="37EF434D" w14:textId="77777777" w:rsidR="005D478C" w:rsidRDefault="005D478C">
      <w:pPr>
        <w:pStyle w:val="TOC3"/>
        <w:tabs>
          <w:tab w:val="right" w:leader="dot" w:pos="9017"/>
        </w:tabs>
        <w:rPr>
          <w:rFonts w:cstheme="minorBidi"/>
          <w:noProof/>
          <w:sz w:val="22"/>
          <w:szCs w:val="22"/>
          <w:lang w:eastAsia="en-GB" w:bidi="ar-SA"/>
        </w:rPr>
      </w:pPr>
      <w:r>
        <w:rPr>
          <w:noProof/>
        </w:rPr>
        <w:t>Active travel</w:t>
      </w:r>
      <w:r>
        <w:rPr>
          <w:noProof/>
        </w:rPr>
        <w:tab/>
      </w:r>
      <w:r>
        <w:rPr>
          <w:noProof/>
        </w:rPr>
        <w:fldChar w:fldCharType="begin"/>
      </w:r>
      <w:r>
        <w:rPr>
          <w:noProof/>
        </w:rPr>
        <w:instrText xml:space="preserve"> PAGEREF _Toc468694261 \h </w:instrText>
      </w:r>
      <w:r>
        <w:rPr>
          <w:noProof/>
        </w:rPr>
      </w:r>
      <w:r>
        <w:rPr>
          <w:noProof/>
        </w:rPr>
        <w:fldChar w:fldCharType="separate"/>
      </w:r>
      <w:r w:rsidR="005652B9">
        <w:rPr>
          <w:noProof/>
        </w:rPr>
        <w:t>151</w:t>
      </w:r>
      <w:r>
        <w:rPr>
          <w:noProof/>
        </w:rPr>
        <w:fldChar w:fldCharType="end"/>
      </w:r>
    </w:p>
    <w:p w14:paraId="70F59FFC" w14:textId="77777777" w:rsidR="005D478C" w:rsidRDefault="005D478C">
      <w:pPr>
        <w:pStyle w:val="TOC2"/>
        <w:rPr>
          <w:rFonts w:cstheme="minorBidi"/>
          <w:iCs w:val="0"/>
          <w:sz w:val="22"/>
          <w:szCs w:val="22"/>
          <w:lang w:eastAsia="en-GB" w:bidi="ar-SA"/>
        </w:rPr>
      </w:pPr>
      <w:r>
        <w:t>Economic impacts</w:t>
      </w:r>
      <w:r>
        <w:tab/>
      </w:r>
      <w:r>
        <w:fldChar w:fldCharType="begin"/>
      </w:r>
      <w:r>
        <w:instrText xml:space="preserve"> PAGEREF _Toc468694262 \h </w:instrText>
      </w:r>
      <w:r>
        <w:fldChar w:fldCharType="separate"/>
      </w:r>
      <w:r w:rsidR="005652B9">
        <w:t>155</w:t>
      </w:r>
      <w:r>
        <w:fldChar w:fldCharType="end"/>
      </w:r>
    </w:p>
    <w:p w14:paraId="1A077D89" w14:textId="77777777" w:rsidR="005D478C" w:rsidRDefault="005D478C">
      <w:pPr>
        <w:pStyle w:val="TOC2"/>
        <w:rPr>
          <w:rFonts w:cstheme="minorBidi"/>
          <w:iCs w:val="0"/>
          <w:sz w:val="22"/>
          <w:szCs w:val="22"/>
          <w:lang w:eastAsia="en-GB" w:bidi="ar-SA"/>
        </w:rPr>
      </w:pPr>
      <w:r>
        <w:t>Severance and connectivity</w:t>
      </w:r>
      <w:r>
        <w:tab/>
      </w:r>
      <w:r>
        <w:fldChar w:fldCharType="begin"/>
      </w:r>
      <w:r>
        <w:instrText xml:space="preserve"> PAGEREF _Toc468694263 \h </w:instrText>
      </w:r>
      <w:r>
        <w:fldChar w:fldCharType="separate"/>
      </w:r>
      <w:r w:rsidR="005652B9">
        <w:t>156</w:t>
      </w:r>
      <w:r>
        <w:fldChar w:fldCharType="end"/>
      </w:r>
    </w:p>
    <w:p w14:paraId="2C67B555" w14:textId="77777777" w:rsidR="005D478C" w:rsidRDefault="005D478C">
      <w:pPr>
        <w:pStyle w:val="TOC2"/>
        <w:rPr>
          <w:rFonts w:cstheme="minorBidi"/>
          <w:iCs w:val="0"/>
          <w:sz w:val="22"/>
          <w:szCs w:val="22"/>
          <w:lang w:eastAsia="en-GB" w:bidi="ar-SA"/>
        </w:rPr>
      </w:pPr>
      <w:r>
        <w:t>Conclusion</w:t>
      </w:r>
      <w:r>
        <w:tab/>
      </w:r>
      <w:r>
        <w:fldChar w:fldCharType="begin"/>
      </w:r>
      <w:r>
        <w:instrText xml:space="preserve"> PAGEREF _Toc468694264 \h </w:instrText>
      </w:r>
      <w:r>
        <w:fldChar w:fldCharType="separate"/>
      </w:r>
      <w:r w:rsidR="005652B9">
        <w:t>163</w:t>
      </w:r>
      <w:r>
        <w:fldChar w:fldCharType="end"/>
      </w:r>
    </w:p>
    <w:p w14:paraId="21A43913" w14:textId="77777777" w:rsidR="005D478C" w:rsidRDefault="005D478C">
      <w:pPr>
        <w:pStyle w:val="TOC1"/>
        <w:tabs>
          <w:tab w:val="right" w:leader="dot" w:pos="9017"/>
        </w:tabs>
        <w:rPr>
          <w:rFonts w:cstheme="minorBidi"/>
          <w:b w:val="0"/>
          <w:bCs w:val="0"/>
          <w:noProof/>
          <w:sz w:val="22"/>
          <w:szCs w:val="22"/>
          <w:lang w:eastAsia="en-GB" w:bidi="ar-SA"/>
        </w:rPr>
      </w:pPr>
      <w:r>
        <w:rPr>
          <w:noProof/>
        </w:rPr>
        <w:t>Chapter 8: Community and stakeholder engagement</w:t>
      </w:r>
      <w:r>
        <w:rPr>
          <w:noProof/>
        </w:rPr>
        <w:tab/>
      </w:r>
      <w:r>
        <w:rPr>
          <w:noProof/>
        </w:rPr>
        <w:fldChar w:fldCharType="begin"/>
      </w:r>
      <w:r>
        <w:rPr>
          <w:noProof/>
        </w:rPr>
        <w:instrText xml:space="preserve"> PAGEREF _Toc468694265 \h </w:instrText>
      </w:r>
      <w:r>
        <w:rPr>
          <w:noProof/>
        </w:rPr>
      </w:r>
      <w:r>
        <w:rPr>
          <w:noProof/>
        </w:rPr>
        <w:fldChar w:fldCharType="separate"/>
      </w:r>
      <w:r w:rsidR="005652B9">
        <w:rPr>
          <w:noProof/>
        </w:rPr>
        <w:t>164</w:t>
      </w:r>
      <w:r>
        <w:rPr>
          <w:noProof/>
        </w:rPr>
        <w:fldChar w:fldCharType="end"/>
      </w:r>
    </w:p>
    <w:p w14:paraId="342E5469" w14:textId="77777777" w:rsidR="005D478C" w:rsidRDefault="005D478C">
      <w:pPr>
        <w:pStyle w:val="TOC2"/>
        <w:rPr>
          <w:rFonts w:cstheme="minorBidi"/>
          <w:iCs w:val="0"/>
          <w:sz w:val="22"/>
          <w:szCs w:val="22"/>
          <w:lang w:eastAsia="en-GB" w:bidi="ar-SA"/>
        </w:rPr>
      </w:pPr>
      <w:r>
        <w:t>Introduction</w:t>
      </w:r>
      <w:r>
        <w:tab/>
      </w:r>
      <w:r>
        <w:fldChar w:fldCharType="begin"/>
      </w:r>
      <w:r>
        <w:instrText xml:space="preserve"> PAGEREF _Toc468694266 \h </w:instrText>
      </w:r>
      <w:r>
        <w:fldChar w:fldCharType="separate"/>
      </w:r>
      <w:r w:rsidR="005652B9">
        <w:t>164</w:t>
      </w:r>
      <w:r>
        <w:fldChar w:fldCharType="end"/>
      </w:r>
    </w:p>
    <w:p w14:paraId="7069170F" w14:textId="77777777" w:rsidR="005D478C" w:rsidRDefault="005D478C">
      <w:pPr>
        <w:pStyle w:val="TOC2"/>
        <w:rPr>
          <w:rFonts w:cstheme="minorBidi"/>
          <w:iCs w:val="0"/>
          <w:sz w:val="22"/>
          <w:szCs w:val="22"/>
          <w:lang w:eastAsia="en-GB" w:bidi="ar-SA"/>
        </w:rPr>
      </w:pPr>
      <w:r>
        <w:t>Planning</w:t>
      </w:r>
      <w:r>
        <w:tab/>
      </w:r>
      <w:r>
        <w:fldChar w:fldCharType="begin"/>
      </w:r>
      <w:r>
        <w:instrText xml:space="preserve"> PAGEREF _Toc468694267 \h </w:instrText>
      </w:r>
      <w:r>
        <w:fldChar w:fldCharType="separate"/>
      </w:r>
      <w:r w:rsidR="005652B9">
        <w:t>164</w:t>
      </w:r>
      <w:r>
        <w:fldChar w:fldCharType="end"/>
      </w:r>
    </w:p>
    <w:p w14:paraId="0AA68F44" w14:textId="77777777" w:rsidR="005D478C" w:rsidRDefault="005D478C">
      <w:pPr>
        <w:pStyle w:val="TOC2"/>
        <w:rPr>
          <w:rFonts w:cstheme="minorBidi"/>
          <w:iCs w:val="0"/>
          <w:sz w:val="22"/>
          <w:szCs w:val="22"/>
          <w:lang w:eastAsia="en-GB" w:bidi="ar-SA"/>
        </w:rPr>
      </w:pPr>
      <w:r>
        <w:t>Community events</w:t>
      </w:r>
      <w:r>
        <w:tab/>
      </w:r>
      <w:r>
        <w:fldChar w:fldCharType="begin"/>
      </w:r>
      <w:r>
        <w:instrText xml:space="preserve"> PAGEREF _Toc468694268 \h </w:instrText>
      </w:r>
      <w:r>
        <w:fldChar w:fldCharType="separate"/>
      </w:r>
      <w:r w:rsidR="005652B9">
        <w:t>165</w:t>
      </w:r>
      <w:r>
        <w:fldChar w:fldCharType="end"/>
      </w:r>
    </w:p>
    <w:p w14:paraId="32D2DE13" w14:textId="77777777" w:rsidR="005D478C" w:rsidRDefault="005D478C">
      <w:pPr>
        <w:pStyle w:val="TOC3"/>
        <w:tabs>
          <w:tab w:val="right" w:leader="dot" w:pos="9017"/>
        </w:tabs>
        <w:rPr>
          <w:rFonts w:cstheme="minorBidi"/>
          <w:noProof/>
          <w:sz w:val="22"/>
          <w:szCs w:val="22"/>
          <w:lang w:eastAsia="en-GB" w:bidi="ar-SA"/>
        </w:rPr>
      </w:pPr>
      <w:r>
        <w:rPr>
          <w:noProof/>
        </w:rPr>
        <w:t>Sheltered housing event</w:t>
      </w:r>
      <w:r>
        <w:rPr>
          <w:noProof/>
        </w:rPr>
        <w:tab/>
      </w:r>
      <w:r>
        <w:rPr>
          <w:noProof/>
        </w:rPr>
        <w:fldChar w:fldCharType="begin"/>
      </w:r>
      <w:r>
        <w:rPr>
          <w:noProof/>
        </w:rPr>
        <w:instrText xml:space="preserve"> PAGEREF _Toc468694269 \h </w:instrText>
      </w:r>
      <w:r>
        <w:rPr>
          <w:noProof/>
        </w:rPr>
      </w:r>
      <w:r>
        <w:rPr>
          <w:noProof/>
        </w:rPr>
        <w:fldChar w:fldCharType="separate"/>
      </w:r>
      <w:r w:rsidR="005652B9">
        <w:rPr>
          <w:noProof/>
        </w:rPr>
        <w:t>165</w:t>
      </w:r>
      <w:r>
        <w:rPr>
          <w:noProof/>
        </w:rPr>
        <w:fldChar w:fldCharType="end"/>
      </w:r>
    </w:p>
    <w:p w14:paraId="5E9E457C" w14:textId="77777777" w:rsidR="005D478C" w:rsidRDefault="005D478C">
      <w:pPr>
        <w:pStyle w:val="TOC3"/>
        <w:tabs>
          <w:tab w:val="right" w:leader="dot" w:pos="9017"/>
        </w:tabs>
        <w:rPr>
          <w:rFonts w:cstheme="minorBidi"/>
          <w:noProof/>
          <w:sz w:val="22"/>
          <w:szCs w:val="22"/>
          <w:lang w:eastAsia="en-GB" w:bidi="ar-SA"/>
        </w:rPr>
      </w:pPr>
      <w:r>
        <w:rPr>
          <w:noProof/>
        </w:rPr>
        <w:t>Rutherglen event</w:t>
      </w:r>
      <w:r>
        <w:rPr>
          <w:noProof/>
        </w:rPr>
        <w:tab/>
      </w:r>
      <w:r>
        <w:rPr>
          <w:noProof/>
        </w:rPr>
        <w:fldChar w:fldCharType="begin"/>
      </w:r>
      <w:r>
        <w:rPr>
          <w:noProof/>
        </w:rPr>
        <w:instrText xml:space="preserve"> PAGEREF _Toc468694270 \h </w:instrText>
      </w:r>
      <w:r>
        <w:rPr>
          <w:noProof/>
        </w:rPr>
      </w:r>
      <w:r>
        <w:rPr>
          <w:noProof/>
        </w:rPr>
        <w:fldChar w:fldCharType="separate"/>
      </w:r>
      <w:r w:rsidR="005652B9">
        <w:rPr>
          <w:noProof/>
        </w:rPr>
        <w:t>166</w:t>
      </w:r>
      <w:r>
        <w:rPr>
          <w:noProof/>
        </w:rPr>
        <w:fldChar w:fldCharType="end"/>
      </w:r>
    </w:p>
    <w:p w14:paraId="78DC83EE" w14:textId="77777777" w:rsidR="005D478C" w:rsidRDefault="005D478C">
      <w:pPr>
        <w:pStyle w:val="TOC3"/>
        <w:tabs>
          <w:tab w:val="right" w:leader="dot" w:pos="9017"/>
        </w:tabs>
        <w:rPr>
          <w:rFonts w:cstheme="minorBidi"/>
          <w:noProof/>
          <w:sz w:val="22"/>
          <w:szCs w:val="22"/>
          <w:lang w:eastAsia="en-GB" w:bidi="ar-SA"/>
        </w:rPr>
      </w:pPr>
      <w:r>
        <w:rPr>
          <w:noProof/>
        </w:rPr>
        <w:t>Gorbals event</w:t>
      </w:r>
      <w:r>
        <w:rPr>
          <w:noProof/>
        </w:rPr>
        <w:tab/>
      </w:r>
      <w:r>
        <w:rPr>
          <w:noProof/>
        </w:rPr>
        <w:fldChar w:fldCharType="begin"/>
      </w:r>
      <w:r>
        <w:rPr>
          <w:noProof/>
        </w:rPr>
        <w:instrText xml:space="preserve"> PAGEREF _Toc468694271 \h </w:instrText>
      </w:r>
      <w:r>
        <w:rPr>
          <w:noProof/>
        </w:rPr>
      </w:r>
      <w:r>
        <w:rPr>
          <w:noProof/>
        </w:rPr>
        <w:fldChar w:fldCharType="separate"/>
      </w:r>
      <w:r w:rsidR="005652B9">
        <w:rPr>
          <w:noProof/>
        </w:rPr>
        <w:t>167</w:t>
      </w:r>
      <w:r>
        <w:rPr>
          <w:noProof/>
        </w:rPr>
        <w:fldChar w:fldCharType="end"/>
      </w:r>
    </w:p>
    <w:p w14:paraId="3EBE3227" w14:textId="77777777" w:rsidR="005D478C" w:rsidRDefault="005D478C">
      <w:pPr>
        <w:pStyle w:val="TOC3"/>
        <w:tabs>
          <w:tab w:val="right" w:leader="dot" w:pos="9017"/>
        </w:tabs>
        <w:rPr>
          <w:rFonts w:cstheme="minorBidi"/>
          <w:noProof/>
          <w:sz w:val="22"/>
          <w:szCs w:val="22"/>
          <w:lang w:eastAsia="en-GB" w:bidi="ar-SA"/>
        </w:rPr>
      </w:pPr>
      <w:r>
        <w:rPr>
          <w:noProof/>
        </w:rPr>
        <w:t>Govanhill event</w:t>
      </w:r>
      <w:r>
        <w:rPr>
          <w:noProof/>
        </w:rPr>
        <w:tab/>
      </w:r>
      <w:r>
        <w:rPr>
          <w:noProof/>
        </w:rPr>
        <w:fldChar w:fldCharType="begin"/>
      </w:r>
      <w:r>
        <w:rPr>
          <w:noProof/>
        </w:rPr>
        <w:instrText xml:space="preserve"> PAGEREF _Toc468694272 \h </w:instrText>
      </w:r>
      <w:r>
        <w:rPr>
          <w:noProof/>
        </w:rPr>
      </w:r>
      <w:r>
        <w:rPr>
          <w:noProof/>
        </w:rPr>
        <w:fldChar w:fldCharType="separate"/>
      </w:r>
      <w:r w:rsidR="005652B9">
        <w:rPr>
          <w:noProof/>
        </w:rPr>
        <w:t>168</w:t>
      </w:r>
      <w:r>
        <w:rPr>
          <w:noProof/>
        </w:rPr>
        <w:fldChar w:fldCharType="end"/>
      </w:r>
    </w:p>
    <w:p w14:paraId="2196E334" w14:textId="77777777" w:rsidR="005D478C" w:rsidRDefault="005D478C">
      <w:pPr>
        <w:pStyle w:val="TOC2"/>
        <w:rPr>
          <w:rFonts w:cstheme="minorBidi"/>
          <w:iCs w:val="0"/>
          <w:sz w:val="22"/>
          <w:szCs w:val="22"/>
          <w:lang w:eastAsia="en-GB" w:bidi="ar-SA"/>
        </w:rPr>
      </w:pPr>
      <w:r>
        <w:t>Stakeholder event</w:t>
      </w:r>
      <w:r>
        <w:tab/>
      </w:r>
      <w:r>
        <w:fldChar w:fldCharType="begin"/>
      </w:r>
      <w:r>
        <w:instrText xml:space="preserve"> PAGEREF _Toc468694273 \h </w:instrText>
      </w:r>
      <w:r>
        <w:fldChar w:fldCharType="separate"/>
      </w:r>
      <w:r w:rsidR="005652B9">
        <w:t>168</w:t>
      </w:r>
      <w:r>
        <w:fldChar w:fldCharType="end"/>
      </w:r>
    </w:p>
    <w:p w14:paraId="3496FDFC" w14:textId="77777777" w:rsidR="005D478C" w:rsidRDefault="005D478C">
      <w:pPr>
        <w:pStyle w:val="TOC3"/>
        <w:tabs>
          <w:tab w:val="right" w:leader="dot" w:pos="9017"/>
        </w:tabs>
        <w:rPr>
          <w:rFonts w:cstheme="minorBidi"/>
          <w:noProof/>
          <w:sz w:val="22"/>
          <w:szCs w:val="22"/>
          <w:lang w:eastAsia="en-GB" w:bidi="ar-SA"/>
        </w:rPr>
      </w:pPr>
      <w:r>
        <w:rPr>
          <w:noProof/>
        </w:rPr>
        <w:t>Travel and physical activity</w:t>
      </w:r>
      <w:r>
        <w:rPr>
          <w:noProof/>
        </w:rPr>
        <w:tab/>
      </w:r>
      <w:r>
        <w:rPr>
          <w:noProof/>
        </w:rPr>
        <w:fldChar w:fldCharType="begin"/>
      </w:r>
      <w:r>
        <w:rPr>
          <w:noProof/>
        </w:rPr>
        <w:instrText xml:space="preserve"> PAGEREF _Toc468694274 \h </w:instrText>
      </w:r>
      <w:r>
        <w:rPr>
          <w:noProof/>
        </w:rPr>
      </w:r>
      <w:r>
        <w:rPr>
          <w:noProof/>
        </w:rPr>
        <w:fldChar w:fldCharType="separate"/>
      </w:r>
      <w:r w:rsidR="005652B9">
        <w:rPr>
          <w:noProof/>
        </w:rPr>
        <w:t>168</w:t>
      </w:r>
      <w:r>
        <w:rPr>
          <w:noProof/>
        </w:rPr>
        <w:fldChar w:fldCharType="end"/>
      </w:r>
    </w:p>
    <w:p w14:paraId="1F9A79F3" w14:textId="77777777" w:rsidR="005D478C" w:rsidRDefault="005D478C">
      <w:pPr>
        <w:pStyle w:val="TOC3"/>
        <w:tabs>
          <w:tab w:val="right" w:leader="dot" w:pos="9017"/>
        </w:tabs>
        <w:rPr>
          <w:rFonts w:cstheme="minorBidi"/>
          <w:noProof/>
          <w:sz w:val="22"/>
          <w:szCs w:val="22"/>
          <w:lang w:eastAsia="en-GB" w:bidi="ar-SA"/>
        </w:rPr>
      </w:pPr>
      <w:r>
        <w:rPr>
          <w:noProof/>
        </w:rPr>
        <w:t>Well-being</w:t>
      </w:r>
      <w:r>
        <w:rPr>
          <w:noProof/>
        </w:rPr>
        <w:tab/>
      </w:r>
      <w:r>
        <w:rPr>
          <w:noProof/>
        </w:rPr>
        <w:fldChar w:fldCharType="begin"/>
      </w:r>
      <w:r>
        <w:rPr>
          <w:noProof/>
        </w:rPr>
        <w:instrText xml:space="preserve"> PAGEREF _Toc468694275 \h </w:instrText>
      </w:r>
      <w:r>
        <w:rPr>
          <w:noProof/>
        </w:rPr>
      </w:r>
      <w:r>
        <w:rPr>
          <w:noProof/>
        </w:rPr>
        <w:fldChar w:fldCharType="separate"/>
      </w:r>
      <w:r w:rsidR="005652B9">
        <w:rPr>
          <w:noProof/>
        </w:rPr>
        <w:t>169</w:t>
      </w:r>
      <w:r>
        <w:rPr>
          <w:noProof/>
        </w:rPr>
        <w:fldChar w:fldCharType="end"/>
      </w:r>
    </w:p>
    <w:p w14:paraId="04452B1C" w14:textId="77777777" w:rsidR="005D478C" w:rsidRDefault="005D478C">
      <w:pPr>
        <w:pStyle w:val="TOC3"/>
        <w:tabs>
          <w:tab w:val="right" w:leader="dot" w:pos="9017"/>
        </w:tabs>
        <w:rPr>
          <w:rFonts w:cstheme="minorBidi"/>
          <w:noProof/>
          <w:sz w:val="22"/>
          <w:szCs w:val="22"/>
          <w:lang w:eastAsia="en-GB" w:bidi="ar-SA"/>
        </w:rPr>
      </w:pPr>
      <w:r>
        <w:rPr>
          <w:noProof/>
        </w:rPr>
        <w:t>Communities and regeneration</w:t>
      </w:r>
      <w:r>
        <w:rPr>
          <w:noProof/>
        </w:rPr>
        <w:tab/>
      </w:r>
      <w:r>
        <w:rPr>
          <w:noProof/>
        </w:rPr>
        <w:fldChar w:fldCharType="begin"/>
      </w:r>
      <w:r>
        <w:rPr>
          <w:noProof/>
        </w:rPr>
        <w:instrText xml:space="preserve"> PAGEREF _Toc468694276 \h </w:instrText>
      </w:r>
      <w:r>
        <w:rPr>
          <w:noProof/>
        </w:rPr>
      </w:r>
      <w:r>
        <w:rPr>
          <w:noProof/>
        </w:rPr>
        <w:fldChar w:fldCharType="separate"/>
      </w:r>
      <w:r w:rsidR="005652B9">
        <w:rPr>
          <w:noProof/>
        </w:rPr>
        <w:t>169</w:t>
      </w:r>
      <w:r>
        <w:rPr>
          <w:noProof/>
        </w:rPr>
        <w:fldChar w:fldCharType="end"/>
      </w:r>
    </w:p>
    <w:p w14:paraId="6C937DC0" w14:textId="77777777" w:rsidR="005D478C" w:rsidRDefault="005D478C">
      <w:pPr>
        <w:pStyle w:val="TOC3"/>
        <w:tabs>
          <w:tab w:val="right" w:leader="dot" w:pos="9017"/>
        </w:tabs>
        <w:rPr>
          <w:rFonts w:cstheme="minorBidi"/>
          <w:noProof/>
          <w:sz w:val="22"/>
          <w:szCs w:val="22"/>
          <w:lang w:eastAsia="en-GB" w:bidi="ar-SA"/>
        </w:rPr>
      </w:pPr>
      <w:r>
        <w:rPr>
          <w:noProof/>
        </w:rPr>
        <w:t>Road traffic accidents</w:t>
      </w:r>
      <w:r>
        <w:rPr>
          <w:noProof/>
        </w:rPr>
        <w:tab/>
      </w:r>
      <w:r>
        <w:rPr>
          <w:noProof/>
        </w:rPr>
        <w:fldChar w:fldCharType="begin"/>
      </w:r>
      <w:r>
        <w:rPr>
          <w:noProof/>
        </w:rPr>
        <w:instrText xml:space="preserve"> PAGEREF _Toc468694277 \h </w:instrText>
      </w:r>
      <w:r>
        <w:rPr>
          <w:noProof/>
        </w:rPr>
      </w:r>
      <w:r>
        <w:rPr>
          <w:noProof/>
        </w:rPr>
        <w:fldChar w:fldCharType="separate"/>
      </w:r>
      <w:r w:rsidR="005652B9">
        <w:rPr>
          <w:noProof/>
        </w:rPr>
        <w:t>169</w:t>
      </w:r>
      <w:r>
        <w:rPr>
          <w:noProof/>
        </w:rPr>
        <w:fldChar w:fldCharType="end"/>
      </w:r>
    </w:p>
    <w:p w14:paraId="714C31DF" w14:textId="77777777" w:rsidR="005D478C" w:rsidRDefault="005D478C">
      <w:pPr>
        <w:pStyle w:val="TOC2"/>
        <w:rPr>
          <w:rFonts w:cstheme="minorBidi"/>
          <w:iCs w:val="0"/>
          <w:sz w:val="22"/>
          <w:szCs w:val="22"/>
          <w:lang w:eastAsia="en-GB" w:bidi="ar-SA"/>
        </w:rPr>
      </w:pPr>
      <w:r>
        <w:t>Contribution to interpretation</w:t>
      </w:r>
      <w:r>
        <w:tab/>
      </w:r>
      <w:r>
        <w:fldChar w:fldCharType="begin"/>
      </w:r>
      <w:r>
        <w:instrText xml:space="preserve"> PAGEREF _Toc468694278 \h </w:instrText>
      </w:r>
      <w:r>
        <w:fldChar w:fldCharType="separate"/>
      </w:r>
      <w:r w:rsidR="005652B9">
        <w:t>170</w:t>
      </w:r>
      <w:r>
        <w:fldChar w:fldCharType="end"/>
      </w:r>
    </w:p>
    <w:p w14:paraId="1322336C" w14:textId="77777777" w:rsidR="005D478C" w:rsidRDefault="005D478C">
      <w:pPr>
        <w:pStyle w:val="TOC2"/>
        <w:rPr>
          <w:rFonts w:cstheme="minorBidi"/>
          <w:iCs w:val="0"/>
          <w:sz w:val="22"/>
          <w:szCs w:val="22"/>
          <w:lang w:eastAsia="en-GB" w:bidi="ar-SA"/>
        </w:rPr>
      </w:pPr>
      <w:r>
        <w:t>Conclusion</w:t>
      </w:r>
      <w:r>
        <w:tab/>
      </w:r>
      <w:r>
        <w:fldChar w:fldCharType="begin"/>
      </w:r>
      <w:r>
        <w:instrText xml:space="preserve"> PAGEREF _Toc468694279 \h </w:instrText>
      </w:r>
      <w:r>
        <w:fldChar w:fldCharType="separate"/>
      </w:r>
      <w:r w:rsidR="005652B9">
        <w:t>172</w:t>
      </w:r>
      <w:r>
        <w:fldChar w:fldCharType="end"/>
      </w:r>
    </w:p>
    <w:p w14:paraId="221B7002" w14:textId="77777777" w:rsidR="005D478C" w:rsidRDefault="005D478C">
      <w:pPr>
        <w:pStyle w:val="TOC1"/>
        <w:tabs>
          <w:tab w:val="right" w:leader="dot" w:pos="9017"/>
        </w:tabs>
        <w:rPr>
          <w:rFonts w:cstheme="minorBidi"/>
          <w:b w:val="0"/>
          <w:bCs w:val="0"/>
          <w:noProof/>
          <w:sz w:val="22"/>
          <w:szCs w:val="22"/>
          <w:lang w:eastAsia="en-GB" w:bidi="ar-SA"/>
        </w:rPr>
      </w:pPr>
      <w:r>
        <w:rPr>
          <w:noProof/>
        </w:rPr>
        <w:t>Chapter 9: Discussion</w:t>
      </w:r>
      <w:r>
        <w:rPr>
          <w:noProof/>
        </w:rPr>
        <w:tab/>
      </w:r>
      <w:r>
        <w:rPr>
          <w:noProof/>
        </w:rPr>
        <w:fldChar w:fldCharType="begin"/>
      </w:r>
      <w:r>
        <w:rPr>
          <w:noProof/>
        </w:rPr>
        <w:instrText xml:space="preserve"> PAGEREF _Toc468694280 \h </w:instrText>
      </w:r>
      <w:r>
        <w:rPr>
          <w:noProof/>
        </w:rPr>
      </w:r>
      <w:r>
        <w:rPr>
          <w:noProof/>
        </w:rPr>
        <w:fldChar w:fldCharType="separate"/>
      </w:r>
      <w:r w:rsidR="005652B9">
        <w:rPr>
          <w:noProof/>
        </w:rPr>
        <w:t>173</w:t>
      </w:r>
      <w:r>
        <w:rPr>
          <w:noProof/>
        </w:rPr>
        <w:fldChar w:fldCharType="end"/>
      </w:r>
    </w:p>
    <w:p w14:paraId="11A4B1EE" w14:textId="77777777" w:rsidR="005D478C" w:rsidRDefault="005D478C">
      <w:pPr>
        <w:pStyle w:val="TOC2"/>
        <w:rPr>
          <w:rFonts w:cstheme="minorBidi"/>
          <w:iCs w:val="0"/>
          <w:sz w:val="22"/>
          <w:szCs w:val="22"/>
          <w:lang w:eastAsia="en-GB" w:bidi="ar-SA"/>
        </w:rPr>
      </w:pPr>
      <w:r>
        <w:t>Introduction</w:t>
      </w:r>
      <w:r>
        <w:tab/>
      </w:r>
      <w:r>
        <w:fldChar w:fldCharType="begin"/>
      </w:r>
      <w:r>
        <w:instrText xml:space="preserve"> PAGEREF _Toc468694281 \h </w:instrText>
      </w:r>
      <w:r>
        <w:fldChar w:fldCharType="separate"/>
      </w:r>
      <w:r w:rsidR="005652B9">
        <w:t>173</w:t>
      </w:r>
      <w:r>
        <w:fldChar w:fldCharType="end"/>
      </w:r>
    </w:p>
    <w:p w14:paraId="764AA996" w14:textId="77777777" w:rsidR="005D478C" w:rsidRDefault="005D478C">
      <w:pPr>
        <w:pStyle w:val="TOC2"/>
        <w:rPr>
          <w:rFonts w:cstheme="minorBidi"/>
          <w:iCs w:val="0"/>
          <w:sz w:val="22"/>
          <w:szCs w:val="22"/>
          <w:lang w:eastAsia="en-GB" w:bidi="ar-SA"/>
        </w:rPr>
      </w:pPr>
      <w:r>
        <w:t>Principal findings</w:t>
      </w:r>
      <w:r>
        <w:tab/>
      </w:r>
      <w:r>
        <w:fldChar w:fldCharType="begin"/>
      </w:r>
      <w:r>
        <w:instrText xml:space="preserve"> PAGEREF _Toc468694282 \h </w:instrText>
      </w:r>
      <w:r>
        <w:fldChar w:fldCharType="separate"/>
      </w:r>
      <w:r w:rsidR="005652B9">
        <w:t>173</w:t>
      </w:r>
      <w:r>
        <w:fldChar w:fldCharType="end"/>
      </w:r>
    </w:p>
    <w:p w14:paraId="2958CD30" w14:textId="77777777" w:rsidR="005D478C" w:rsidRDefault="005D478C">
      <w:pPr>
        <w:pStyle w:val="TOC3"/>
        <w:tabs>
          <w:tab w:val="right" w:leader="dot" w:pos="9017"/>
        </w:tabs>
        <w:rPr>
          <w:rFonts w:cstheme="minorBidi"/>
          <w:noProof/>
          <w:sz w:val="22"/>
          <w:szCs w:val="22"/>
          <w:lang w:eastAsia="en-GB" w:bidi="ar-SA"/>
        </w:rPr>
      </w:pPr>
      <w:r>
        <w:rPr>
          <w:noProof/>
        </w:rPr>
        <w:t>Changes in travel and activity patterns</w:t>
      </w:r>
      <w:r>
        <w:rPr>
          <w:noProof/>
        </w:rPr>
        <w:tab/>
      </w:r>
      <w:r>
        <w:rPr>
          <w:noProof/>
        </w:rPr>
        <w:fldChar w:fldCharType="begin"/>
      </w:r>
      <w:r>
        <w:rPr>
          <w:noProof/>
        </w:rPr>
        <w:instrText xml:space="preserve"> PAGEREF _Toc468694283 \h </w:instrText>
      </w:r>
      <w:r>
        <w:rPr>
          <w:noProof/>
        </w:rPr>
      </w:r>
      <w:r>
        <w:rPr>
          <w:noProof/>
        </w:rPr>
        <w:fldChar w:fldCharType="separate"/>
      </w:r>
      <w:r w:rsidR="005652B9">
        <w:rPr>
          <w:noProof/>
        </w:rPr>
        <w:t>173</w:t>
      </w:r>
      <w:r>
        <w:rPr>
          <w:noProof/>
        </w:rPr>
        <w:fldChar w:fldCharType="end"/>
      </w:r>
    </w:p>
    <w:p w14:paraId="4EC48147" w14:textId="77777777" w:rsidR="005D478C" w:rsidRDefault="005D478C">
      <w:pPr>
        <w:pStyle w:val="TOC3"/>
        <w:tabs>
          <w:tab w:val="right" w:leader="dot" w:pos="9017"/>
        </w:tabs>
        <w:rPr>
          <w:rFonts w:cstheme="minorBidi"/>
          <w:noProof/>
          <w:sz w:val="22"/>
          <w:szCs w:val="22"/>
          <w:lang w:eastAsia="en-GB" w:bidi="ar-SA"/>
        </w:rPr>
      </w:pPr>
      <w:r>
        <w:rPr>
          <w:noProof/>
        </w:rPr>
        <w:t>Changes in road traffic accidents</w:t>
      </w:r>
      <w:r>
        <w:rPr>
          <w:noProof/>
        </w:rPr>
        <w:tab/>
      </w:r>
      <w:r>
        <w:rPr>
          <w:noProof/>
        </w:rPr>
        <w:fldChar w:fldCharType="begin"/>
      </w:r>
      <w:r>
        <w:rPr>
          <w:noProof/>
        </w:rPr>
        <w:instrText xml:space="preserve"> PAGEREF _Toc468694284 \h </w:instrText>
      </w:r>
      <w:r>
        <w:rPr>
          <w:noProof/>
        </w:rPr>
      </w:r>
      <w:r>
        <w:rPr>
          <w:noProof/>
        </w:rPr>
        <w:fldChar w:fldCharType="separate"/>
      </w:r>
      <w:r w:rsidR="005652B9">
        <w:rPr>
          <w:noProof/>
        </w:rPr>
        <w:t>175</w:t>
      </w:r>
      <w:r>
        <w:rPr>
          <w:noProof/>
        </w:rPr>
        <w:fldChar w:fldCharType="end"/>
      </w:r>
    </w:p>
    <w:p w14:paraId="63A06EA3" w14:textId="77777777" w:rsidR="005D478C" w:rsidRDefault="005D478C">
      <w:pPr>
        <w:pStyle w:val="TOC3"/>
        <w:tabs>
          <w:tab w:val="right" w:leader="dot" w:pos="9017"/>
        </w:tabs>
        <w:rPr>
          <w:rFonts w:cstheme="minorBidi"/>
          <w:noProof/>
          <w:sz w:val="22"/>
          <w:szCs w:val="22"/>
          <w:lang w:eastAsia="en-GB" w:bidi="ar-SA"/>
        </w:rPr>
      </w:pPr>
      <w:r>
        <w:rPr>
          <w:noProof/>
        </w:rPr>
        <w:t>Changes in well-being</w:t>
      </w:r>
      <w:r>
        <w:rPr>
          <w:noProof/>
        </w:rPr>
        <w:tab/>
      </w:r>
      <w:r>
        <w:rPr>
          <w:noProof/>
        </w:rPr>
        <w:fldChar w:fldCharType="begin"/>
      </w:r>
      <w:r>
        <w:rPr>
          <w:noProof/>
        </w:rPr>
        <w:instrText xml:space="preserve"> PAGEREF _Toc468694285 \h </w:instrText>
      </w:r>
      <w:r>
        <w:rPr>
          <w:noProof/>
        </w:rPr>
      </w:r>
      <w:r>
        <w:rPr>
          <w:noProof/>
        </w:rPr>
        <w:fldChar w:fldCharType="separate"/>
      </w:r>
      <w:r w:rsidR="005652B9">
        <w:rPr>
          <w:noProof/>
        </w:rPr>
        <w:t>175</w:t>
      </w:r>
      <w:r>
        <w:rPr>
          <w:noProof/>
        </w:rPr>
        <w:fldChar w:fldCharType="end"/>
      </w:r>
    </w:p>
    <w:p w14:paraId="1CC147FF" w14:textId="77777777" w:rsidR="005D478C" w:rsidRDefault="005D478C">
      <w:pPr>
        <w:pStyle w:val="TOC2"/>
        <w:rPr>
          <w:rFonts w:cstheme="minorBidi"/>
          <w:iCs w:val="0"/>
          <w:sz w:val="22"/>
          <w:szCs w:val="22"/>
          <w:lang w:eastAsia="en-GB" w:bidi="ar-SA"/>
        </w:rPr>
      </w:pPr>
      <w:r>
        <w:t>Principal contributions and implications of the study</w:t>
      </w:r>
      <w:r>
        <w:tab/>
      </w:r>
      <w:r>
        <w:fldChar w:fldCharType="begin"/>
      </w:r>
      <w:r>
        <w:instrText xml:space="preserve"> PAGEREF _Toc468694286 \h </w:instrText>
      </w:r>
      <w:r>
        <w:fldChar w:fldCharType="separate"/>
      </w:r>
      <w:r w:rsidR="005652B9">
        <w:t>176</w:t>
      </w:r>
      <w:r>
        <w:fldChar w:fldCharType="end"/>
      </w:r>
    </w:p>
    <w:p w14:paraId="3DF3C0E0" w14:textId="77777777" w:rsidR="005D478C" w:rsidRDefault="005D478C">
      <w:pPr>
        <w:pStyle w:val="TOC3"/>
        <w:tabs>
          <w:tab w:val="right" w:leader="dot" w:pos="9017"/>
        </w:tabs>
        <w:rPr>
          <w:rFonts w:cstheme="minorBidi"/>
          <w:noProof/>
          <w:sz w:val="22"/>
          <w:szCs w:val="22"/>
          <w:lang w:eastAsia="en-GB" w:bidi="ar-SA"/>
        </w:rPr>
      </w:pPr>
      <w:r>
        <w:rPr>
          <w:noProof/>
        </w:rPr>
        <w:t>Estimating the effects of the intervention</w:t>
      </w:r>
      <w:r>
        <w:rPr>
          <w:noProof/>
        </w:rPr>
        <w:tab/>
      </w:r>
      <w:r>
        <w:rPr>
          <w:noProof/>
        </w:rPr>
        <w:fldChar w:fldCharType="begin"/>
      </w:r>
      <w:r>
        <w:rPr>
          <w:noProof/>
        </w:rPr>
        <w:instrText xml:space="preserve"> PAGEREF _Toc468694287 \h </w:instrText>
      </w:r>
      <w:r>
        <w:rPr>
          <w:noProof/>
        </w:rPr>
      </w:r>
      <w:r>
        <w:rPr>
          <w:noProof/>
        </w:rPr>
        <w:fldChar w:fldCharType="separate"/>
      </w:r>
      <w:r w:rsidR="005652B9">
        <w:rPr>
          <w:noProof/>
        </w:rPr>
        <w:t>177</w:t>
      </w:r>
      <w:r>
        <w:rPr>
          <w:noProof/>
        </w:rPr>
        <w:fldChar w:fldCharType="end"/>
      </w:r>
    </w:p>
    <w:p w14:paraId="4B3B36E7" w14:textId="77777777" w:rsidR="005D478C" w:rsidRDefault="005D478C">
      <w:pPr>
        <w:pStyle w:val="TOC3"/>
        <w:tabs>
          <w:tab w:val="right" w:leader="dot" w:pos="9017"/>
        </w:tabs>
        <w:rPr>
          <w:rFonts w:cstheme="minorBidi"/>
          <w:noProof/>
          <w:sz w:val="22"/>
          <w:szCs w:val="22"/>
          <w:lang w:eastAsia="en-GB" w:bidi="ar-SA"/>
        </w:rPr>
      </w:pPr>
      <w:r>
        <w:rPr>
          <w:noProof/>
        </w:rPr>
        <w:t>Explaining the effects of the intervention</w:t>
      </w:r>
      <w:r>
        <w:rPr>
          <w:noProof/>
        </w:rPr>
        <w:tab/>
      </w:r>
      <w:r>
        <w:rPr>
          <w:noProof/>
        </w:rPr>
        <w:fldChar w:fldCharType="begin"/>
      </w:r>
      <w:r>
        <w:rPr>
          <w:noProof/>
        </w:rPr>
        <w:instrText xml:space="preserve"> PAGEREF _Toc468694288 \h </w:instrText>
      </w:r>
      <w:r>
        <w:rPr>
          <w:noProof/>
        </w:rPr>
      </w:r>
      <w:r>
        <w:rPr>
          <w:noProof/>
        </w:rPr>
        <w:fldChar w:fldCharType="separate"/>
      </w:r>
      <w:r w:rsidR="005652B9">
        <w:rPr>
          <w:noProof/>
        </w:rPr>
        <w:t>181</w:t>
      </w:r>
      <w:r>
        <w:rPr>
          <w:noProof/>
        </w:rPr>
        <w:fldChar w:fldCharType="end"/>
      </w:r>
    </w:p>
    <w:p w14:paraId="39B61A7A" w14:textId="77777777" w:rsidR="005D478C" w:rsidRDefault="005D478C">
      <w:pPr>
        <w:pStyle w:val="TOC3"/>
        <w:tabs>
          <w:tab w:val="right" w:leader="dot" w:pos="9017"/>
        </w:tabs>
        <w:rPr>
          <w:rFonts w:cstheme="minorBidi"/>
          <w:noProof/>
          <w:sz w:val="22"/>
          <w:szCs w:val="22"/>
          <w:lang w:eastAsia="en-GB" w:bidi="ar-SA"/>
        </w:rPr>
      </w:pPr>
      <w:r>
        <w:rPr>
          <w:noProof/>
        </w:rPr>
        <w:t>Testing more generalisable causal hypotheses</w:t>
      </w:r>
      <w:r>
        <w:rPr>
          <w:noProof/>
        </w:rPr>
        <w:tab/>
      </w:r>
      <w:r>
        <w:rPr>
          <w:noProof/>
        </w:rPr>
        <w:fldChar w:fldCharType="begin"/>
      </w:r>
      <w:r>
        <w:rPr>
          <w:noProof/>
        </w:rPr>
        <w:instrText xml:space="preserve"> PAGEREF _Toc468694289 \h </w:instrText>
      </w:r>
      <w:r>
        <w:rPr>
          <w:noProof/>
        </w:rPr>
      </w:r>
      <w:r>
        <w:rPr>
          <w:noProof/>
        </w:rPr>
        <w:fldChar w:fldCharType="separate"/>
      </w:r>
      <w:r w:rsidR="005652B9">
        <w:rPr>
          <w:noProof/>
        </w:rPr>
        <w:t>186</w:t>
      </w:r>
      <w:r>
        <w:rPr>
          <w:noProof/>
        </w:rPr>
        <w:fldChar w:fldCharType="end"/>
      </w:r>
    </w:p>
    <w:p w14:paraId="1A229D01" w14:textId="77777777" w:rsidR="005D478C" w:rsidRDefault="005D478C">
      <w:pPr>
        <w:pStyle w:val="TOC3"/>
        <w:tabs>
          <w:tab w:val="right" w:leader="dot" w:pos="9017"/>
        </w:tabs>
        <w:rPr>
          <w:rFonts w:cstheme="minorBidi"/>
          <w:noProof/>
          <w:sz w:val="22"/>
          <w:szCs w:val="22"/>
          <w:lang w:eastAsia="en-GB" w:bidi="ar-SA"/>
        </w:rPr>
      </w:pPr>
      <w:r>
        <w:rPr>
          <w:noProof/>
        </w:rPr>
        <w:t>Interpretation for public health policy and practice</w:t>
      </w:r>
      <w:r>
        <w:rPr>
          <w:noProof/>
        </w:rPr>
        <w:tab/>
      </w:r>
      <w:r>
        <w:rPr>
          <w:noProof/>
        </w:rPr>
        <w:fldChar w:fldCharType="begin"/>
      </w:r>
      <w:r>
        <w:rPr>
          <w:noProof/>
        </w:rPr>
        <w:instrText xml:space="preserve"> PAGEREF _Toc468694290 \h </w:instrText>
      </w:r>
      <w:r>
        <w:rPr>
          <w:noProof/>
        </w:rPr>
      </w:r>
      <w:r>
        <w:rPr>
          <w:noProof/>
        </w:rPr>
        <w:fldChar w:fldCharType="separate"/>
      </w:r>
      <w:r w:rsidR="005652B9">
        <w:rPr>
          <w:noProof/>
        </w:rPr>
        <w:t>188</w:t>
      </w:r>
      <w:r>
        <w:rPr>
          <w:noProof/>
        </w:rPr>
        <w:fldChar w:fldCharType="end"/>
      </w:r>
    </w:p>
    <w:p w14:paraId="3CEDEB4E" w14:textId="77777777" w:rsidR="005D478C" w:rsidRDefault="005D478C">
      <w:pPr>
        <w:pStyle w:val="TOC2"/>
        <w:rPr>
          <w:rFonts w:cstheme="minorBidi"/>
          <w:iCs w:val="0"/>
          <w:sz w:val="22"/>
          <w:szCs w:val="22"/>
          <w:lang w:eastAsia="en-GB" w:bidi="ar-SA"/>
        </w:rPr>
      </w:pPr>
      <w:r>
        <w:t>Patient and public involvement</w:t>
      </w:r>
      <w:r>
        <w:tab/>
      </w:r>
      <w:r>
        <w:fldChar w:fldCharType="begin"/>
      </w:r>
      <w:r>
        <w:instrText xml:space="preserve"> PAGEREF _Toc468694291 \h </w:instrText>
      </w:r>
      <w:r>
        <w:fldChar w:fldCharType="separate"/>
      </w:r>
      <w:r w:rsidR="005652B9">
        <w:t>190</w:t>
      </w:r>
      <w:r>
        <w:fldChar w:fldCharType="end"/>
      </w:r>
    </w:p>
    <w:p w14:paraId="0E68F52B" w14:textId="77777777" w:rsidR="005D478C" w:rsidRDefault="005D478C">
      <w:pPr>
        <w:pStyle w:val="TOC2"/>
        <w:rPr>
          <w:rFonts w:cstheme="minorBidi"/>
          <w:iCs w:val="0"/>
          <w:sz w:val="22"/>
          <w:szCs w:val="22"/>
          <w:lang w:eastAsia="en-GB" w:bidi="ar-SA"/>
        </w:rPr>
      </w:pPr>
      <w:r>
        <w:t>Challenges, strengths, limitations and methodological contributions of the study</w:t>
      </w:r>
      <w:r>
        <w:tab/>
      </w:r>
      <w:r>
        <w:fldChar w:fldCharType="begin"/>
      </w:r>
      <w:r>
        <w:instrText xml:space="preserve"> PAGEREF _Toc468694292 \h </w:instrText>
      </w:r>
      <w:r>
        <w:fldChar w:fldCharType="separate"/>
      </w:r>
      <w:r w:rsidR="005652B9">
        <w:t>191</w:t>
      </w:r>
      <w:r>
        <w:fldChar w:fldCharType="end"/>
      </w:r>
    </w:p>
    <w:p w14:paraId="6B922053" w14:textId="77777777" w:rsidR="005D478C" w:rsidRDefault="005D478C">
      <w:pPr>
        <w:pStyle w:val="TOC3"/>
        <w:tabs>
          <w:tab w:val="right" w:leader="dot" w:pos="9017"/>
        </w:tabs>
        <w:rPr>
          <w:rFonts w:cstheme="minorBidi"/>
          <w:noProof/>
          <w:sz w:val="22"/>
          <w:szCs w:val="22"/>
          <w:lang w:eastAsia="en-GB" w:bidi="ar-SA"/>
        </w:rPr>
      </w:pPr>
      <w:r>
        <w:rPr>
          <w:noProof/>
        </w:rPr>
        <w:t>Challenges of the study</w:t>
      </w:r>
      <w:r>
        <w:rPr>
          <w:noProof/>
        </w:rPr>
        <w:tab/>
      </w:r>
      <w:r>
        <w:rPr>
          <w:noProof/>
        </w:rPr>
        <w:fldChar w:fldCharType="begin"/>
      </w:r>
      <w:r>
        <w:rPr>
          <w:noProof/>
        </w:rPr>
        <w:instrText xml:space="preserve"> PAGEREF _Toc468694293 \h </w:instrText>
      </w:r>
      <w:r>
        <w:rPr>
          <w:noProof/>
        </w:rPr>
      </w:r>
      <w:r>
        <w:rPr>
          <w:noProof/>
        </w:rPr>
        <w:fldChar w:fldCharType="separate"/>
      </w:r>
      <w:r w:rsidR="005652B9">
        <w:rPr>
          <w:noProof/>
        </w:rPr>
        <w:t>191</w:t>
      </w:r>
      <w:r>
        <w:rPr>
          <w:noProof/>
        </w:rPr>
        <w:fldChar w:fldCharType="end"/>
      </w:r>
    </w:p>
    <w:p w14:paraId="5FEF08B6" w14:textId="77777777" w:rsidR="005D478C" w:rsidRDefault="005D478C">
      <w:pPr>
        <w:pStyle w:val="TOC3"/>
        <w:tabs>
          <w:tab w:val="right" w:leader="dot" w:pos="9017"/>
        </w:tabs>
        <w:rPr>
          <w:rFonts w:cstheme="minorBidi"/>
          <w:noProof/>
          <w:sz w:val="22"/>
          <w:szCs w:val="22"/>
          <w:lang w:eastAsia="en-GB" w:bidi="ar-SA"/>
        </w:rPr>
      </w:pPr>
      <w:r>
        <w:rPr>
          <w:noProof/>
        </w:rPr>
        <w:t>Strengths of the study</w:t>
      </w:r>
      <w:r>
        <w:rPr>
          <w:noProof/>
        </w:rPr>
        <w:tab/>
      </w:r>
      <w:r>
        <w:rPr>
          <w:noProof/>
        </w:rPr>
        <w:fldChar w:fldCharType="begin"/>
      </w:r>
      <w:r>
        <w:rPr>
          <w:noProof/>
        </w:rPr>
        <w:instrText xml:space="preserve"> PAGEREF _Toc468694294 \h </w:instrText>
      </w:r>
      <w:r>
        <w:rPr>
          <w:noProof/>
        </w:rPr>
      </w:r>
      <w:r>
        <w:rPr>
          <w:noProof/>
        </w:rPr>
        <w:fldChar w:fldCharType="separate"/>
      </w:r>
      <w:r w:rsidR="005652B9">
        <w:rPr>
          <w:noProof/>
        </w:rPr>
        <w:t>192</w:t>
      </w:r>
      <w:r>
        <w:rPr>
          <w:noProof/>
        </w:rPr>
        <w:fldChar w:fldCharType="end"/>
      </w:r>
    </w:p>
    <w:p w14:paraId="702E11FE" w14:textId="77777777" w:rsidR="005D478C" w:rsidRDefault="005D478C">
      <w:pPr>
        <w:pStyle w:val="TOC3"/>
        <w:tabs>
          <w:tab w:val="right" w:leader="dot" w:pos="9017"/>
        </w:tabs>
        <w:rPr>
          <w:rFonts w:cstheme="minorBidi"/>
          <w:noProof/>
          <w:sz w:val="22"/>
          <w:szCs w:val="22"/>
          <w:lang w:eastAsia="en-GB" w:bidi="ar-SA"/>
        </w:rPr>
      </w:pPr>
      <w:r>
        <w:rPr>
          <w:noProof/>
        </w:rPr>
        <w:t>Limitations of the study</w:t>
      </w:r>
      <w:r>
        <w:rPr>
          <w:noProof/>
        </w:rPr>
        <w:tab/>
      </w:r>
      <w:r>
        <w:rPr>
          <w:noProof/>
        </w:rPr>
        <w:fldChar w:fldCharType="begin"/>
      </w:r>
      <w:r>
        <w:rPr>
          <w:noProof/>
        </w:rPr>
        <w:instrText xml:space="preserve"> PAGEREF _Toc468694295 \h </w:instrText>
      </w:r>
      <w:r>
        <w:rPr>
          <w:noProof/>
        </w:rPr>
      </w:r>
      <w:r>
        <w:rPr>
          <w:noProof/>
        </w:rPr>
        <w:fldChar w:fldCharType="separate"/>
      </w:r>
      <w:r w:rsidR="005652B9">
        <w:rPr>
          <w:noProof/>
        </w:rPr>
        <w:t>194</w:t>
      </w:r>
      <w:r>
        <w:rPr>
          <w:noProof/>
        </w:rPr>
        <w:fldChar w:fldCharType="end"/>
      </w:r>
    </w:p>
    <w:p w14:paraId="32754259" w14:textId="77777777" w:rsidR="005D478C" w:rsidRDefault="005D478C">
      <w:pPr>
        <w:pStyle w:val="TOC3"/>
        <w:tabs>
          <w:tab w:val="right" w:leader="dot" w:pos="9017"/>
        </w:tabs>
        <w:rPr>
          <w:rFonts w:cstheme="minorBidi"/>
          <w:noProof/>
          <w:sz w:val="22"/>
          <w:szCs w:val="22"/>
          <w:lang w:eastAsia="en-GB" w:bidi="ar-SA"/>
        </w:rPr>
      </w:pPr>
      <w:r>
        <w:rPr>
          <w:noProof/>
        </w:rPr>
        <w:t>Methodological investigation and development</w:t>
      </w:r>
      <w:r>
        <w:rPr>
          <w:noProof/>
        </w:rPr>
        <w:tab/>
      </w:r>
      <w:r>
        <w:rPr>
          <w:noProof/>
        </w:rPr>
        <w:fldChar w:fldCharType="begin"/>
      </w:r>
      <w:r>
        <w:rPr>
          <w:noProof/>
        </w:rPr>
        <w:instrText xml:space="preserve"> PAGEREF _Toc468694296 \h </w:instrText>
      </w:r>
      <w:r>
        <w:rPr>
          <w:noProof/>
        </w:rPr>
      </w:r>
      <w:r>
        <w:rPr>
          <w:noProof/>
        </w:rPr>
        <w:fldChar w:fldCharType="separate"/>
      </w:r>
      <w:r w:rsidR="005652B9">
        <w:rPr>
          <w:noProof/>
        </w:rPr>
        <w:t>196</w:t>
      </w:r>
      <w:r>
        <w:rPr>
          <w:noProof/>
        </w:rPr>
        <w:fldChar w:fldCharType="end"/>
      </w:r>
    </w:p>
    <w:p w14:paraId="577F1A96" w14:textId="77777777" w:rsidR="005D478C" w:rsidRDefault="005D478C">
      <w:pPr>
        <w:pStyle w:val="TOC2"/>
        <w:rPr>
          <w:rFonts w:cstheme="minorBidi"/>
          <w:iCs w:val="0"/>
          <w:sz w:val="22"/>
          <w:szCs w:val="22"/>
          <w:lang w:eastAsia="en-GB" w:bidi="ar-SA"/>
        </w:rPr>
      </w:pPr>
      <w:r>
        <w:t>Implications for future research</w:t>
      </w:r>
      <w:r>
        <w:tab/>
      </w:r>
      <w:r>
        <w:fldChar w:fldCharType="begin"/>
      </w:r>
      <w:r>
        <w:instrText xml:space="preserve"> PAGEREF _Toc468694297 \h </w:instrText>
      </w:r>
      <w:r>
        <w:fldChar w:fldCharType="separate"/>
      </w:r>
      <w:r w:rsidR="005652B9">
        <w:t>197</w:t>
      </w:r>
      <w:r>
        <w:fldChar w:fldCharType="end"/>
      </w:r>
    </w:p>
    <w:p w14:paraId="422BC68E" w14:textId="77777777" w:rsidR="005D478C" w:rsidRDefault="005D478C">
      <w:pPr>
        <w:pStyle w:val="TOC2"/>
        <w:rPr>
          <w:rFonts w:cstheme="minorBidi"/>
          <w:iCs w:val="0"/>
          <w:sz w:val="22"/>
          <w:szCs w:val="22"/>
          <w:lang w:eastAsia="en-GB" w:bidi="ar-SA"/>
        </w:rPr>
      </w:pPr>
      <w:r>
        <w:t>Conclusion</w:t>
      </w:r>
      <w:r>
        <w:tab/>
      </w:r>
      <w:r>
        <w:fldChar w:fldCharType="begin"/>
      </w:r>
      <w:r>
        <w:instrText xml:space="preserve"> PAGEREF _Toc468694298 \h </w:instrText>
      </w:r>
      <w:r>
        <w:fldChar w:fldCharType="separate"/>
      </w:r>
      <w:r w:rsidR="005652B9">
        <w:t>198</w:t>
      </w:r>
      <w:r>
        <w:fldChar w:fldCharType="end"/>
      </w:r>
    </w:p>
    <w:p w14:paraId="246D1C2A" w14:textId="77777777" w:rsidR="005D478C" w:rsidRDefault="005D478C">
      <w:pPr>
        <w:pStyle w:val="TOC1"/>
        <w:tabs>
          <w:tab w:val="right" w:leader="dot" w:pos="9017"/>
        </w:tabs>
        <w:rPr>
          <w:rFonts w:cstheme="minorBidi"/>
          <w:b w:val="0"/>
          <w:bCs w:val="0"/>
          <w:noProof/>
          <w:sz w:val="22"/>
          <w:szCs w:val="22"/>
          <w:lang w:eastAsia="en-GB" w:bidi="ar-SA"/>
        </w:rPr>
      </w:pPr>
      <w:r>
        <w:rPr>
          <w:noProof/>
        </w:rPr>
        <w:t>Acknowledgements</w:t>
      </w:r>
      <w:r>
        <w:rPr>
          <w:noProof/>
        </w:rPr>
        <w:tab/>
      </w:r>
      <w:r>
        <w:rPr>
          <w:noProof/>
        </w:rPr>
        <w:fldChar w:fldCharType="begin"/>
      </w:r>
      <w:r>
        <w:rPr>
          <w:noProof/>
        </w:rPr>
        <w:instrText xml:space="preserve"> PAGEREF _Toc468694299 \h </w:instrText>
      </w:r>
      <w:r>
        <w:rPr>
          <w:noProof/>
        </w:rPr>
      </w:r>
      <w:r>
        <w:rPr>
          <w:noProof/>
        </w:rPr>
        <w:fldChar w:fldCharType="separate"/>
      </w:r>
      <w:r w:rsidR="005652B9">
        <w:rPr>
          <w:noProof/>
        </w:rPr>
        <w:t>199</w:t>
      </w:r>
      <w:r>
        <w:rPr>
          <w:noProof/>
        </w:rPr>
        <w:fldChar w:fldCharType="end"/>
      </w:r>
    </w:p>
    <w:p w14:paraId="08DE444A" w14:textId="77777777" w:rsidR="005D478C" w:rsidRDefault="005D478C">
      <w:pPr>
        <w:pStyle w:val="TOC2"/>
        <w:rPr>
          <w:rFonts w:cstheme="minorBidi"/>
          <w:iCs w:val="0"/>
          <w:sz w:val="22"/>
          <w:szCs w:val="22"/>
          <w:lang w:eastAsia="en-GB" w:bidi="ar-SA"/>
        </w:rPr>
      </w:pPr>
      <w:r>
        <w:t>Contributions of authors</w:t>
      </w:r>
      <w:r>
        <w:tab/>
      </w:r>
      <w:r>
        <w:fldChar w:fldCharType="begin"/>
      </w:r>
      <w:r>
        <w:instrText xml:space="preserve"> PAGEREF _Toc468694300 \h </w:instrText>
      </w:r>
      <w:r>
        <w:fldChar w:fldCharType="separate"/>
      </w:r>
      <w:r w:rsidR="005652B9">
        <w:t>199</w:t>
      </w:r>
      <w:r>
        <w:fldChar w:fldCharType="end"/>
      </w:r>
    </w:p>
    <w:p w14:paraId="51EE73DE" w14:textId="77777777" w:rsidR="005D478C" w:rsidRDefault="005D478C">
      <w:pPr>
        <w:pStyle w:val="TOC2"/>
        <w:rPr>
          <w:rFonts w:cstheme="minorBidi"/>
          <w:iCs w:val="0"/>
          <w:sz w:val="22"/>
          <w:szCs w:val="22"/>
          <w:lang w:eastAsia="en-GB" w:bidi="ar-SA"/>
        </w:rPr>
      </w:pPr>
      <w:r>
        <w:t>Wider contributions</w:t>
      </w:r>
      <w:r>
        <w:tab/>
      </w:r>
      <w:r>
        <w:fldChar w:fldCharType="begin"/>
      </w:r>
      <w:r>
        <w:instrText xml:space="preserve"> PAGEREF _Toc468694301 \h </w:instrText>
      </w:r>
      <w:r>
        <w:fldChar w:fldCharType="separate"/>
      </w:r>
      <w:r w:rsidR="005652B9">
        <w:t>201</w:t>
      </w:r>
      <w:r>
        <w:fldChar w:fldCharType="end"/>
      </w:r>
    </w:p>
    <w:p w14:paraId="43DFF333" w14:textId="77777777" w:rsidR="005D478C" w:rsidRDefault="005D478C">
      <w:pPr>
        <w:pStyle w:val="TOC2"/>
        <w:rPr>
          <w:rFonts w:cstheme="minorBidi"/>
          <w:iCs w:val="0"/>
          <w:sz w:val="22"/>
          <w:szCs w:val="22"/>
          <w:lang w:eastAsia="en-GB" w:bidi="ar-SA"/>
        </w:rPr>
      </w:pPr>
      <w:r>
        <w:t>Publications</w:t>
      </w:r>
      <w:r>
        <w:tab/>
      </w:r>
      <w:r>
        <w:fldChar w:fldCharType="begin"/>
      </w:r>
      <w:r>
        <w:instrText xml:space="preserve"> PAGEREF _Toc468694302 \h </w:instrText>
      </w:r>
      <w:r>
        <w:fldChar w:fldCharType="separate"/>
      </w:r>
      <w:r w:rsidR="005652B9">
        <w:t>202</w:t>
      </w:r>
      <w:r>
        <w:fldChar w:fldCharType="end"/>
      </w:r>
    </w:p>
    <w:p w14:paraId="0181C66B" w14:textId="77777777" w:rsidR="005D478C" w:rsidRDefault="005D478C">
      <w:pPr>
        <w:pStyle w:val="TOC3"/>
        <w:tabs>
          <w:tab w:val="right" w:leader="dot" w:pos="9017"/>
        </w:tabs>
        <w:rPr>
          <w:rFonts w:cstheme="minorBidi"/>
          <w:noProof/>
          <w:sz w:val="22"/>
          <w:szCs w:val="22"/>
          <w:lang w:eastAsia="en-GB" w:bidi="ar-SA"/>
        </w:rPr>
      </w:pPr>
      <w:r>
        <w:rPr>
          <w:noProof/>
        </w:rPr>
        <w:t>Under review</w:t>
      </w:r>
      <w:r>
        <w:rPr>
          <w:noProof/>
        </w:rPr>
        <w:tab/>
      </w:r>
      <w:r>
        <w:rPr>
          <w:noProof/>
        </w:rPr>
        <w:fldChar w:fldCharType="begin"/>
      </w:r>
      <w:r>
        <w:rPr>
          <w:noProof/>
        </w:rPr>
        <w:instrText xml:space="preserve"> PAGEREF _Toc468694303 \h </w:instrText>
      </w:r>
      <w:r>
        <w:rPr>
          <w:noProof/>
        </w:rPr>
      </w:r>
      <w:r>
        <w:rPr>
          <w:noProof/>
        </w:rPr>
        <w:fldChar w:fldCharType="separate"/>
      </w:r>
      <w:r w:rsidR="005652B9">
        <w:rPr>
          <w:noProof/>
        </w:rPr>
        <w:t>202</w:t>
      </w:r>
      <w:r>
        <w:rPr>
          <w:noProof/>
        </w:rPr>
        <w:fldChar w:fldCharType="end"/>
      </w:r>
    </w:p>
    <w:p w14:paraId="6AA5B702" w14:textId="77777777" w:rsidR="005D478C" w:rsidRDefault="005D478C">
      <w:pPr>
        <w:pStyle w:val="TOC3"/>
        <w:tabs>
          <w:tab w:val="right" w:leader="dot" w:pos="9017"/>
        </w:tabs>
        <w:rPr>
          <w:rFonts w:cstheme="minorBidi"/>
          <w:noProof/>
          <w:sz w:val="22"/>
          <w:szCs w:val="22"/>
          <w:lang w:eastAsia="en-GB" w:bidi="ar-SA"/>
        </w:rPr>
      </w:pPr>
      <w:r>
        <w:rPr>
          <w:noProof/>
        </w:rPr>
        <w:t>In preparation</w:t>
      </w:r>
      <w:r>
        <w:rPr>
          <w:noProof/>
        </w:rPr>
        <w:tab/>
      </w:r>
      <w:r>
        <w:rPr>
          <w:noProof/>
        </w:rPr>
        <w:fldChar w:fldCharType="begin"/>
      </w:r>
      <w:r>
        <w:rPr>
          <w:noProof/>
        </w:rPr>
        <w:instrText xml:space="preserve"> PAGEREF _Toc468694304 \h </w:instrText>
      </w:r>
      <w:r>
        <w:rPr>
          <w:noProof/>
        </w:rPr>
      </w:r>
      <w:r>
        <w:rPr>
          <w:noProof/>
        </w:rPr>
        <w:fldChar w:fldCharType="separate"/>
      </w:r>
      <w:r w:rsidR="005652B9">
        <w:rPr>
          <w:noProof/>
        </w:rPr>
        <w:t>203</w:t>
      </w:r>
      <w:r>
        <w:rPr>
          <w:noProof/>
        </w:rPr>
        <w:fldChar w:fldCharType="end"/>
      </w:r>
    </w:p>
    <w:p w14:paraId="726AB425" w14:textId="77777777" w:rsidR="005D478C" w:rsidRDefault="005D478C">
      <w:pPr>
        <w:pStyle w:val="TOC2"/>
        <w:rPr>
          <w:rFonts w:cstheme="minorBidi"/>
          <w:iCs w:val="0"/>
          <w:sz w:val="22"/>
          <w:szCs w:val="22"/>
          <w:lang w:eastAsia="en-GB" w:bidi="ar-SA"/>
        </w:rPr>
      </w:pPr>
      <w:r>
        <w:t>Data sharing statement</w:t>
      </w:r>
      <w:r>
        <w:tab/>
      </w:r>
      <w:r>
        <w:fldChar w:fldCharType="begin"/>
      </w:r>
      <w:r>
        <w:instrText xml:space="preserve"> PAGEREF _Toc468694305 \h </w:instrText>
      </w:r>
      <w:r>
        <w:fldChar w:fldCharType="separate"/>
      </w:r>
      <w:r w:rsidR="005652B9">
        <w:t>204</w:t>
      </w:r>
      <w:r>
        <w:fldChar w:fldCharType="end"/>
      </w:r>
    </w:p>
    <w:p w14:paraId="028DF4BE" w14:textId="77777777" w:rsidR="005D478C" w:rsidRDefault="005D478C">
      <w:pPr>
        <w:pStyle w:val="TOC1"/>
        <w:tabs>
          <w:tab w:val="right" w:leader="dot" w:pos="9017"/>
        </w:tabs>
        <w:rPr>
          <w:rFonts w:cstheme="minorBidi"/>
          <w:b w:val="0"/>
          <w:bCs w:val="0"/>
          <w:noProof/>
          <w:sz w:val="22"/>
          <w:szCs w:val="22"/>
          <w:lang w:eastAsia="en-GB" w:bidi="ar-SA"/>
        </w:rPr>
      </w:pPr>
      <w:r>
        <w:rPr>
          <w:noProof/>
        </w:rPr>
        <w:t>References</w:t>
      </w:r>
      <w:r>
        <w:rPr>
          <w:noProof/>
        </w:rPr>
        <w:tab/>
      </w:r>
      <w:r>
        <w:rPr>
          <w:noProof/>
        </w:rPr>
        <w:fldChar w:fldCharType="begin"/>
      </w:r>
      <w:r>
        <w:rPr>
          <w:noProof/>
        </w:rPr>
        <w:instrText xml:space="preserve"> PAGEREF _Toc468694306 \h </w:instrText>
      </w:r>
      <w:r>
        <w:rPr>
          <w:noProof/>
        </w:rPr>
      </w:r>
      <w:r>
        <w:rPr>
          <w:noProof/>
        </w:rPr>
        <w:fldChar w:fldCharType="separate"/>
      </w:r>
      <w:r w:rsidR="005652B9">
        <w:rPr>
          <w:noProof/>
        </w:rPr>
        <w:t>205</w:t>
      </w:r>
      <w:r>
        <w:rPr>
          <w:noProof/>
        </w:rPr>
        <w:fldChar w:fldCharType="end"/>
      </w:r>
    </w:p>
    <w:p w14:paraId="1AF2D5E6" w14:textId="77777777" w:rsidR="005D478C" w:rsidRDefault="005D478C">
      <w:pPr>
        <w:pStyle w:val="TOC1"/>
        <w:tabs>
          <w:tab w:val="right" w:leader="dot" w:pos="9017"/>
        </w:tabs>
        <w:rPr>
          <w:rFonts w:cstheme="minorBidi"/>
          <w:b w:val="0"/>
          <w:bCs w:val="0"/>
          <w:noProof/>
          <w:sz w:val="22"/>
          <w:szCs w:val="22"/>
          <w:lang w:eastAsia="en-GB" w:bidi="ar-SA"/>
        </w:rPr>
      </w:pPr>
      <w:r>
        <w:rPr>
          <w:noProof/>
        </w:rPr>
        <w:t>Appendix 1: Topic guide for key informant interviews</w:t>
      </w:r>
      <w:r>
        <w:rPr>
          <w:noProof/>
        </w:rPr>
        <w:tab/>
      </w:r>
      <w:r>
        <w:rPr>
          <w:noProof/>
        </w:rPr>
        <w:fldChar w:fldCharType="begin"/>
      </w:r>
      <w:r>
        <w:rPr>
          <w:noProof/>
        </w:rPr>
        <w:instrText xml:space="preserve"> PAGEREF _Toc468694307 \h </w:instrText>
      </w:r>
      <w:r>
        <w:rPr>
          <w:noProof/>
        </w:rPr>
      </w:r>
      <w:r>
        <w:rPr>
          <w:noProof/>
        </w:rPr>
        <w:fldChar w:fldCharType="separate"/>
      </w:r>
      <w:r w:rsidR="005652B9">
        <w:rPr>
          <w:noProof/>
        </w:rPr>
        <w:t>213</w:t>
      </w:r>
      <w:r>
        <w:rPr>
          <w:noProof/>
        </w:rPr>
        <w:fldChar w:fldCharType="end"/>
      </w:r>
    </w:p>
    <w:p w14:paraId="710486DC" w14:textId="77777777" w:rsidR="005D478C" w:rsidRDefault="005D478C">
      <w:pPr>
        <w:pStyle w:val="TOC1"/>
        <w:tabs>
          <w:tab w:val="right" w:leader="dot" w:pos="9017"/>
        </w:tabs>
        <w:rPr>
          <w:rFonts w:cstheme="minorBidi"/>
          <w:b w:val="0"/>
          <w:bCs w:val="0"/>
          <w:noProof/>
          <w:sz w:val="22"/>
          <w:szCs w:val="22"/>
          <w:lang w:eastAsia="en-GB" w:bidi="ar-SA"/>
        </w:rPr>
      </w:pPr>
      <w:r>
        <w:rPr>
          <w:noProof/>
        </w:rPr>
        <w:t>Appendix 2: Core survey questionnaire</w:t>
      </w:r>
      <w:r>
        <w:rPr>
          <w:noProof/>
        </w:rPr>
        <w:tab/>
      </w:r>
      <w:r>
        <w:rPr>
          <w:noProof/>
        </w:rPr>
        <w:fldChar w:fldCharType="begin"/>
      </w:r>
      <w:r>
        <w:rPr>
          <w:noProof/>
        </w:rPr>
        <w:instrText xml:space="preserve"> PAGEREF _Toc468694308 \h </w:instrText>
      </w:r>
      <w:r>
        <w:rPr>
          <w:noProof/>
        </w:rPr>
      </w:r>
      <w:r>
        <w:rPr>
          <w:noProof/>
        </w:rPr>
        <w:fldChar w:fldCharType="separate"/>
      </w:r>
      <w:r w:rsidR="005652B9">
        <w:rPr>
          <w:noProof/>
        </w:rPr>
        <w:t>214</w:t>
      </w:r>
      <w:r>
        <w:rPr>
          <w:noProof/>
        </w:rPr>
        <w:fldChar w:fldCharType="end"/>
      </w:r>
    </w:p>
    <w:p w14:paraId="55B6A081" w14:textId="77777777" w:rsidR="005D478C" w:rsidRDefault="005D478C">
      <w:pPr>
        <w:pStyle w:val="TOC1"/>
        <w:tabs>
          <w:tab w:val="right" w:leader="dot" w:pos="9017"/>
        </w:tabs>
        <w:rPr>
          <w:rFonts w:cstheme="minorBidi"/>
          <w:b w:val="0"/>
          <w:bCs w:val="0"/>
          <w:noProof/>
          <w:sz w:val="22"/>
          <w:szCs w:val="22"/>
          <w:lang w:eastAsia="en-GB" w:bidi="ar-SA"/>
        </w:rPr>
      </w:pPr>
      <w:r>
        <w:rPr>
          <w:noProof/>
        </w:rPr>
        <w:t>Appendix 3: Topic guide for resident interviews</w:t>
      </w:r>
      <w:r>
        <w:rPr>
          <w:noProof/>
        </w:rPr>
        <w:tab/>
      </w:r>
      <w:r>
        <w:rPr>
          <w:noProof/>
        </w:rPr>
        <w:fldChar w:fldCharType="begin"/>
      </w:r>
      <w:r>
        <w:rPr>
          <w:noProof/>
        </w:rPr>
        <w:instrText xml:space="preserve"> PAGEREF _Toc468694309 \h </w:instrText>
      </w:r>
      <w:r>
        <w:rPr>
          <w:noProof/>
        </w:rPr>
      </w:r>
      <w:r>
        <w:rPr>
          <w:noProof/>
        </w:rPr>
        <w:fldChar w:fldCharType="separate"/>
      </w:r>
      <w:r w:rsidR="005652B9">
        <w:rPr>
          <w:noProof/>
        </w:rPr>
        <w:t>215</w:t>
      </w:r>
      <w:r>
        <w:rPr>
          <w:noProof/>
        </w:rPr>
        <w:fldChar w:fldCharType="end"/>
      </w:r>
    </w:p>
    <w:p w14:paraId="5A3854FF" w14:textId="77777777" w:rsidR="005D478C" w:rsidRDefault="005D478C">
      <w:pPr>
        <w:pStyle w:val="TOC1"/>
        <w:tabs>
          <w:tab w:val="right" w:leader="dot" w:pos="9017"/>
        </w:tabs>
        <w:rPr>
          <w:rFonts w:cstheme="minorBidi"/>
          <w:b w:val="0"/>
          <w:bCs w:val="0"/>
          <w:noProof/>
          <w:sz w:val="22"/>
          <w:szCs w:val="22"/>
          <w:lang w:eastAsia="en-GB" w:bidi="ar-SA"/>
        </w:rPr>
      </w:pPr>
      <w:r>
        <w:rPr>
          <w:noProof/>
        </w:rPr>
        <w:t>Appendix 4: Sensitivity analysis of associations between motorway exposure and likelihood of active travel in SHS sample</w:t>
      </w:r>
      <w:r>
        <w:rPr>
          <w:noProof/>
        </w:rPr>
        <w:tab/>
      </w:r>
      <w:r>
        <w:rPr>
          <w:noProof/>
        </w:rPr>
        <w:fldChar w:fldCharType="begin"/>
      </w:r>
      <w:r>
        <w:rPr>
          <w:noProof/>
        </w:rPr>
        <w:instrText xml:space="preserve"> PAGEREF _Toc468694310 \h </w:instrText>
      </w:r>
      <w:r>
        <w:rPr>
          <w:noProof/>
        </w:rPr>
      </w:r>
      <w:r>
        <w:rPr>
          <w:noProof/>
        </w:rPr>
        <w:fldChar w:fldCharType="separate"/>
      </w:r>
      <w:r w:rsidR="005652B9">
        <w:rPr>
          <w:noProof/>
        </w:rPr>
        <w:t>217</w:t>
      </w:r>
      <w:r>
        <w:rPr>
          <w:noProof/>
        </w:rPr>
        <w:fldChar w:fldCharType="end"/>
      </w:r>
    </w:p>
    <w:p w14:paraId="3E219633" w14:textId="77777777" w:rsidR="005D478C" w:rsidRDefault="005D478C">
      <w:pPr>
        <w:pStyle w:val="TOC1"/>
        <w:tabs>
          <w:tab w:val="right" w:leader="dot" w:pos="9017"/>
        </w:tabs>
        <w:rPr>
          <w:rFonts w:cstheme="minorBidi"/>
          <w:b w:val="0"/>
          <w:bCs w:val="0"/>
          <w:noProof/>
          <w:sz w:val="22"/>
          <w:szCs w:val="22"/>
          <w:lang w:eastAsia="en-GB" w:bidi="ar-SA"/>
        </w:rPr>
      </w:pPr>
      <w:r>
        <w:rPr>
          <w:noProof/>
        </w:rPr>
        <w:t>Appendix 5: Cross-sectional associations between motorway exposure and neighbourhood perceptions at follow-up</w:t>
      </w:r>
      <w:r>
        <w:rPr>
          <w:noProof/>
        </w:rPr>
        <w:tab/>
      </w:r>
      <w:r>
        <w:rPr>
          <w:noProof/>
        </w:rPr>
        <w:fldChar w:fldCharType="begin"/>
      </w:r>
      <w:r>
        <w:rPr>
          <w:noProof/>
        </w:rPr>
        <w:instrText xml:space="preserve"> PAGEREF _Toc468694311 \h </w:instrText>
      </w:r>
      <w:r>
        <w:rPr>
          <w:noProof/>
        </w:rPr>
      </w:r>
      <w:r>
        <w:rPr>
          <w:noProof/>
        </w:rPr>
        <w:fldChar w:fldCharType="separate"/>
      </w:r>
      <w:r w:rsidR="005652B9">
        <w:rPr>
          <w:noProof/>
        </w:rPr>
        <w:t>218</w:t>
      </w:r>
      <w:r>
        <w:rPr>
          <w:noProof/>
        </w:rPr>
        <w:fldChar w:fldCharType="end"/>
      </w:r>
    </w:p>
    <w:p w14:paraId="298BFB05" w14:textId="77777777" w:rsidR="005D478C" w:rsidRDefault="005D478C">
      <w:pPr>
        <w:pStyle w:val="TOC1"/>
        <w:tabs>
          <w:tab w:val="right" w:leader="dot" w:pos="9017"/>
        </w:tabs>
        <w:rPr>
          <w:rFonts w:cstheme="minorBidi"/>
          <w:b w:val="0"/>
          <w:bCs w:val="0"/>
          <w:noProof/>
          <w:sz w:val="22"/>
          <w:szCs w:val="22"/>
          <w:lang w:eastAsia="en-GB" w:bidi="ar-SA"/>
        </w:rPr>
      </w:pPr>
      <w:r>
        <w:rPr>
          <w:noProof/>
        </w:rPr>
        <w:t>Appendix 6: Mediation of relationship between motorway exposure and mental well-being by neighbourhood perceptions</w:t>
      </w:r>
      <w:r>
        <w:rPr>
          <w:noProof/>
        </w:rPr>
        <w:tab/>
      </w:r>
      <w:r>
        <w:rPr>
          <w:noProof/>
        </w:rPr>
        <w:fldChar w:fldCharType="begin"/>
      </w:r>
      <w:r>
        <w:rPr>
          <w:noProof/>
        </w:rPr>
        <w:instrText xml:space="preserve"> PAGEREF _Toc468694312 \h </w:instrText>
      </w:r>
      <w:r>
        <w:rPr>
          <w:noProof/>
        </w:rPr>
      </w:r>
      <w:r>
        <w:rPr>
          <w:noProof/>
        </w:rPr>
        <w:fldChar w:fldCharType="separate"/>
      </w:r>
      <w:r w:rsidR="005652B9">
        <w:rPr>
          <w:noProof/>
        </w:rPr>
        <w:t>219</w:t>
      </w:r>
      <w:r>
        <w:rPr>
          <w:noProof/>
        </w:rPr>
        <w:fldChar w:fldCharType="end"/>
      </w:r>
    </w:p>
    <w:p w14:paraId="45CAE2E6" w14:textId="2456AD95" w:rsidR="00E279E2" w:rsidRPr="00030005" w:rsidRDefault="0076285E" w:rsidP="002036A6">
      <w:pPr>
        <w:pStyle w:val="TOC1"/>
        <w:tabs>
          <w:tab w:val="right" w:leader="dot" w:pos="9017"/>
        </w:tabs>
        <w:rPr>
          <w:rFonts w:asciiTheme="majorHAnsi" w:eastAsiaTheme="majorEastAsia" w:hAnsiTheme="majorHAnsi" w:cstheme="majorBidi"/>
          <w:sz w:val="34"/>
          <w:szCs w:val="34"/>
        </w:rPr>
      </w:pPr>
      <w:r w:rsidRPr="002036A6">
        <w:rPr>
          <w:b w:val="0"/>
          <w:bCs w:val="0"/>
          <w:szCs w:val="24"/>
        </w:rPr>
        <w:fldChar w:fldCharType="end"/>
      </w:r>
      <w:r w:rsidR="00E279E2" w:rsidRPr="00030005">
        <w:br w:type="page"/>
      </w:r>
    </w:p>
    <w:p w14:paraId="136F5DAF" w14:textId="77777777" w:rsidR="0063324C" w:rsidRPr="00030005" w:rsidRDefault="00CB2B7B" w:rsidP="00BE57FA">
      <w:pPr>
        <w:pStyle w:val="Heading1"/>
      </w:pPr>
      <w:bookmarkStart w:id="11" w:name="_Toc412523775"/>
      <w:bookmarkStart w:id="12" w:name="_Toc412525640"/>
      <w:bookmarkStart w:id="13" w:name="_Toc413071258"/>
      <w:bookmarkStart w:id="14" w:name="_Toc412793030"/>
      <w:bookmarkStart w:id="15" w:name="_Toc413682170"/>
      <w:bookmarkStart w:id="16" w:name="_Toc468694163"/>
      <w:r w:rsidRPr="00030005">
        <w:t>List of tables</w:t>
      </w:r>
      <w:bookmarkStart w:id="17" w:name="_Toc404609931"/>
      <w:bookmarkStart w:id="18" w:name="_Toc406445783"/>
      <w:bookmarkStart w:id="19" w:name="_Toc411088963"/>
      <w:bookmarkStart w:id="20" w:name="_Toc412486416"/>
      <w:bookmarkStart w:id="21" w:name="_Toc412523776"/>
      <w:bookmarkStart w:id="22" w:name="_Toc412525641"/>
      <w:bookmarkEnd w:id="6"/>
      <w:bookmarkEnd w:id="7"/>
      <w:bookmarkEnd w:id="8"/>
      <w:bookmarkEnd w:id="9"/>
      <w:bookmarkEnd w:id="10"/>
      <w:bookmarkEnd w:id="11"/>
      <w:bookmarkEnd w:id="12"/>
      <w:bookmarkEnd w:id="13"/>
      <w:bookmarkEnd w:id="14"/>
      <w:bookmarkEnd w:id="15"/>
      <w:bookmarkEnd w:id="16"/>
    </w:p>
    <w:p w14:paraId="566BB5CD" w14:textId="77777777" w:rsidR="00DC7F62" w:rsidRDefault="00DC7F62">
      <w:pPr>
        <w:pStyle w:val="TableofFigures"/>
        <w:tabs>
          <w:tab w:val="right" w:leader="dot" w:pos="9017"/>
        </w:tabs>
        <w:rPr>
          <w:szCs w:val="24"/>
        </w:rPr>
      </w:pPr>
    </w:p>
    <w:p w14:paraId="7FA81DC8" w14:textId="77777777" w:rsidR="005D478C" w:rsidRDefault="0076285E">
      <w:pPr>
        <w:pStyle w:val="TableofFigures"/>
        <w:tabs>
          <w:tab w:val="right" w:leader="dot" w:pos="9017"/>
        </w:tabs>
        <w:rPr>
          <w:noProof/>
          <w:sz w:val="22"/>
          <w:lang w:eastAsia="en-GB" w:bidi="ar-SA"/>
        </w:rPr>
      </w:pPr>
      <w:r w:rsidRPr="00D06839">
        <w:rPr>
          <w:szCs w:val="24"/>
        </w:rPr>
        <w:fldChar w:fldCharType="begin"/>
      </w:r>
      <w:r w:rsidR="0063324C" w:rsidRPr="00D06839">
        <w:rPr>
          <w:szCs w:val="24"/>
        </w:rPr>
        <w:instrText xml:space="preserve"> TOC \c "Table" </w:instrText>
      </w:r>
      <w:r w:rsidRPr="00D06839">
        <w:rPr>
          <w:szCs w:val="24"/>
        </w:rPr>
        <w:fldChar w:fldCharType="separate"/>
      </w:r>
      <w:r w:rsidR="005D478C" w:rsidRPr="002E719A">
        <w:rPr>
          <w:b/>
          <w:noProof/>
        </w:rPr>
        <w:t>Table 1: Vignettes of alternative extreme cases of possible impacts</w:t>
      </w:r>
      <w:r w:rsidR="005D478C">
        <w:rPr>
          <w:noProof/>
        </w:rPr>
        <w:tab/>
      </w:r>
      <w:r w:rsidR="005D478C">
        <w:rPr>
          <w:noProof/>
        </w:rPr>
        <w:fldChar w:fldCharType="begin"/>
      </w:r>
      <w:r w:rsidR="005D478C">
        <w:rPr>
          <w:noProof/>
        </w:rPr>
        <w:instrText xml:space="preserve"> PAGEREF _Toc468694313 \h </w:instrText>
      </w:r>
      <w:r w:rsidR="005D478C">
        <w:rPr>
          <w:noProof/>
        </w:rPr>
      </w:r>
      <w:r w:rsidR="005D478C">
        <w:rPr>
          <w:noProof/>
        </w:rPr>
        <w:fldChar w:fldCharType="separate"/>
      </w:r>
      <w:r w:rsidR="001218A9">
        <w:rPr>
          <w:noProof/>
        </w:rPr>
        <w:t>29</w:t>
      </w:r>
      <w:r w:rsidR="005D478C">
        <w:rPr>
          <w:noProof/>
        </w:rPr>
        <w:fldChar w:fldCharType="end"/>
      </w:r>
    </w:p>
    <w:p w14:paraId="6F8B8E38" w14:textId="77777777" w:rsidR="005D478C" w:rsidRDefault="005D478C">
      <w:pPr>
        <w:pStyle w:val="TableofFigures"/>
        <w:tabs>
          <w:tab w:val="right" w:leader="dot" w:pos="9017"/>
        </w:tabs>
        <w:rPr>
          <w:noProof/>
          <w:sz w:val="22"/>
          <w:lang w:eastAsia="en-GB" w:bidi="ar-SA"/>
        </w:rPr>
      </w:pPr>
      <w:r w:rsidRPr="002E719A">
        <w:rPr>
          <w:b/>
          <w:noProof/>
        </w:rPr>
        <w:t>Table 2: Delineation of local study areas for the core survey</w:t>
      </w:r>
      <w:r>
        <w:rPr>
          <w:noProof/>
        </w:rPr>
        <w:tab/>
      </w:r>
      <w:r>
        <w:rPr>
          <w:noProof/>
        </w:rPr>
        <w:fldChar w:fldCharType="begin"/>
      </w:r>
      <w:r>
        <w:rPr>
          <w:noProof/>
        </w:rPr>
        <w:instrText xml:space="preserve"> PAGEREF _Toc468694314 \h </w:instrText>
      </w:r>
      <w:r>
        <w:rPr>
          <w:noProof/>
        </w:rPr>
      </w:r>
      <w:r>
        <w:rPr>
          <w:noProof/>
        </w:rPr>
        <w:fldChar w:fldCharType="separate"/>
      </w:r>
      <w:r w:rsidR="001218A9">
        <w:rPr>
          <w:noProof/>
        </w:rPr>
        <w:t>41</w:t>
      </w:r>
      <w:r>
        <w:rPr>
          <w:noProof/>
        </w:rPr>
        <w:fldChar w:fldCharType="end"/>
      </w:r>
    </w:p>
    <w:p w14:paraId="57DBF141" w14:textId="77777777" w:rsidR="005D478C" w:rsidRDefault="005D478C">
      <w:pPr>
        <w:pStyle w:val="TableofFigures"/>
        <w:tabs>
          <w:tab w:val="right" w:leader="dot" w:pos="9017"/>
        </w:tabs>
        <w:rPr>
          <w:noProof/>
          <w:sz w:val="22"/>
          <w:lang w:eastAsia="en-GB" w:bidi="ar-SA"/>
        </w:rPr>
      </w:pPr>
      <w:r w:rsidRPr="002E719A">
        <w:rPr>
          <w:b/>
          <w:noProof/>
        </w:rPr>
        <w:t>Table 3</w:t>
      </w:r>
      <w:r w:rsidRPr="002E719A">
        <w:rPr>
          <w:rFonts w:cstheme="minorHAnsi"/>
          <w:b/>
          <w:noProof/>
          <w:color w:val="000000"/>
        </w:rPr>
        <w:t>: Potential impacts addressed in the environmental impact assessment and public local inquiry</w:t>
      </w:r>
      <w:r>
        <w:rPr>
          <w:noProof/>
        </w:rPr>
        <w:tab/>
      </w:r>
      <w:r>
        <w:rPr>
          <w:noProof/>
        </w:rPr>
        <w:fldChar w:fldCharType="begin"/>
      </w:r>
      <w:r>
        <w:rPr>
          <w:noProof/>
        </w:rPr>
        <w:instrText xml:space="preserve"> PAGEREF _Toc468694315 \h </w:instrText>
      </w:r>
      <w:r>
        <w:rPr>
          <w:noProof/>
        </w:rPr>
      </w:r>
      <w:r>
        <w:rPr>
          <w:noProof/>
        </w:rPr>
        <w:fldChar w:fldCharType="separate"/>
      </w:r>
      <w:r w:rsidR="001218A9">
        <w:rPr>
          <w:noProof/>
        </w:rPr>
        <w:t>43</w:t>
      </w:r>
      <w:r>
        <w:rPr>
          <w:noProof/>
        </w:rPr>
        <w:fldChar w:fldCharType="end"/>
      </w:r>
    </w:p>
    <w:p w14:paraId="2BC32EA5" w14:textId="465A2189" w:rsidR="005D478C" w:rsidRDefault="005D478C">
      <w:pPr>
        <w:pStyle w:val="TableofFigures"/>
        <w:tabs>
          <w:tab w:val="right" w:leader="dot" w:pos="9017"/>
        </w:tabs>
        <w:rPr>
          <w:noProof/>
          <w:sz w:val="22"/>
          <w:lang w:eastAsia="en-GB" w:bidi="ar-SA"/>
        </w:rPr>
      </w:pPr>
      <w:r w:rsidRPr="002E719A">
        <w:rPr>
          <w:b/>
          <w:noProof/>
        </w:rPr>
        <w:t>Table 4: Survey items and derived factors for neighbourhood perceptions</w:t>
      </w:r>
      <w:r>
        <w:rPr>
          <w:noProof/>
        </w:rPr>
        <w:tab/>
      </w:r>
      <w:r>
        <w:rPr>
          <w:noProof/>
        </w:rPr>
        <w:fldChar w:fldCharType="begin"/>
      </w:r>
      <w:r>
        <w:rPr>
          <w:noProof/>
        </w:rPr>
        <w:instrText xml:space="preserve"> PAGEREF _Toc468694316 \h </w:instrText>
      </w:r>
      <w:r>
        <w:rPr>
          <w:noProof/>
        </w:rPr>
      </w:r>
      <w:r>
        <w:rPr>
          <w:noProof/>
        </w:rPr>
        <w:fldChar w:fldCharType="separate"/>
      </w:r>
      <w:r w:rsidR="001218A9">
        <w:rPr>
          <w:noProof/>
        </w:rPr>
        <w:t>72</w:t>
      </w:r>
      <w:r>
        <w:rPr>
          <w:noProof/>
        </w:rPr>
        <w:fldChar w:fldCharType="end"/>
      </w:r>
    </w:p>
    <w:p w14:paraId="79E13639" w14:textId="0AC55971" w:rsidR="005D478C" w:rsidRDefault="005D478C">
      <w:pPr>
        <w:pStyle w:val="TableofFigures"/>
        <w:tabs>
          <w:tab w:val="right" w:leader="dot" w:pos="9017"/>
        </w:tabs>
        <w:rPr>
          <w:noProof/>
          <w:sz w:val="22"/>
          <w:lang w:eastAsia="en-GB" w:bidi="ar-SA"/>
        </w:rPr>
      </w:pPr>
      <w:r w:rsidRPr="002E719A">
        <w:rPr>
          <w:b/>
          <w:noProof/>
        </w:rPr>
        <w:t>Table 5: Survey items for collective efficacy</w:t>
      </w:r>
      <w:r>
        <w:rPr>
          <w:noProof/>
        </w:rPr>
        <w:tab/>
      </w:r>
      <w:r>
        <w:rPr>
          <w:noProof/>
        </w:rPr>
        <w:fldChar w:fldCharType="begin"/>
      </w:r>
      <w:r>
        <w:rPr>
          <w:noProof/>
        </w:rPr>
        <w:instrText xml:space="preserve"> PAGEREF _Toc468694317 \h </w:instrText>
      </w:r>
      <w:r>
        <w:rPr>
          <w:noProof/>
        </w:rPr>
      </w:r>
      <w:r>
        <w:rPr>
          <w:noProof/>
        </w:rPr>
        <w:fldChar w:fldCharType="separate"/>
      </w:r>
      <w:r w:rsidR="001218A9">
        <w:rPr>
          <w:noProof/>
        </w:rPr>
        <w:t>73</w:t>
      </w:r>
      <w:r>
        <w:rPr>
          <w:noProof/>
        </w:rPr>
        <w:fldChar w:fldCharType="end"/>
      </w:r>
    </w:p>
    <w:p w14:paraId="4FEA1115" w14:textId="50050144" w:rsidR="005D478C" w:rsidRDefault="005D478C">
      <w:pPr>
        <w:pStyle w:val="TableofFigures"/>
        <w:tabs>
          <w:tab w:val="right" w:leader="dot" w:pos="9017"/>
        </w:tabs>
        <w:rPr>
          <w:noProof/>
          <w:sz w:val="22"/>
          <w:lang w:eastAsia="en-GB" w:bidi="ar-SA"/>
        </w:rPr>
      </w:pPr>
      <w:r w:rsidRPr="002E719A">
        <w:rPr>
          <w:b/>
          <w:noProof/>
        </w:rPr>
        <w:t>Table 6:</w:t>
      </w:r>
      <w:r w:rsidRPr="002E719A">
        <w:rPr>
          <w:rFonts w:cstheme="minorHAnsi"/>
          <w:b/>
          <w:noProof/>
        </w:rPr>
        <w:t xml:space="preserve"> Distributional statistics for key travel behaviour measures at baseline</w:t>
      </w:r>
      <w:r>
        <w:rPr>
          <w:noProof/>
        </w:rPr>
        <w:tab/>
      </w:r>
      <w:r>
        <w:rPr>
          <w:noProof/>
        </w:rPr>
        <w:fldChar w:fldCharType="begin"/>
      </w:r>
      <w:r>
        <w:rPr>
          <w:noProof/>
        </w:rPr>
        <w:instrText xml:space="preserve"> PAGEREF _Toc468694318 \h </w:instrText>
      </w:r>
      <w:r>
        <w:rPr>
          <w:noProof/>
        </w:rPr>
      </w:r>
      <w:r>
        <w:rPr>
          <w:noProof/>
        </w:rPr>
        <w:fldChar w:fldCharType="separate"/>
      </w:r>
      <w:r w:rsidR="001218A9">
        <w:rPr>
          <w:noProof/>
        </w:rPr>
        <w:t>74</w:t>
      </w:r>
      <w:r>
        <w:rPr>
          <w:noProof/>
        </w:rPr>
        <w:fldChar w:fldCharType="end"/>
      </w:r>
    </w:p>
    <w:p w14:paraId="619E2D84" w14:textId="6B0E76E6" w:rsidR="005D478C" w:rsidRDefault="005D478C">
      <w:pPr>
        <w:pStyle w:val="TableofFigures"/>
        <w:tabs>
          <w:tab w:val="right" w:leader="dot" w:pos="9017"/>
        </w:tabs>
        <w:rPr>
          <w:noProof/>
          <w:sz w:val="22"/>
          <w:lang w:eastAsia="en-GB" w:bidi="ar-SA"/>
        </w:rPr>
      </w:pPr>
      <w:r w:rsidRPr="002E719A">
        <w:rPr>
          <w:b/>
          <w:noProof/>
        </w:rPr>
        <w:t>Table 7: Descriptive characteristics of core survey samples</w:t>
      </w:r>
      <w:r>
        <w:rPr>
          <w:noProof/>
        </w:rPr>
        <w:tab/>
      </w:r>
      <w:r>
        <w:rPr>
          <w:noProof/>
        </w:rPr>
        <w:fldChar w:fldCharType="begin"/>
      </w:r>
      <w:r>
        <w:rPr>
          <w:noProof/>
        </w:rPr>
        <w:instrText xml:space="preserve"> PAGEREF _Toc468694319 \h </w:instrText>
      </w:r>
      <w:r>
        <w:rPr>
          <w:noProof/>
        </w:rPr>
      </w:r>
      <w:r>
        <w:rPr>
          <w:noProof/>
        </w:rPr>
        <w:fldChar w:fldCharType="separate"/>
      </w:r>
      <w:r w:rsidR="001218A9">
        <w:rPr>
          <w:noProof/>
        </w:rPr>
        <w:t>79</w:t>
      </w:r>
      <w:r>
        <w:rPr>
          <w:noProof/>
        </w:rPr>
        <w:fldChar w:fldCharType="end"/>
      </w:r>
    </w:p>
    <w:p w14:paraId="0C450775" w14:textId="24F456A8" w:rsidR="005D478C" w:rsidRDefault="005D478C">
      <w:pPr>
        <w:pStyle w:val="TableofFigures"/>
        <w:tabs>
          <w:tab w:val="right" w:leader="dot" w:pos="9017"/>
        </w:tabs>
        <w:rPr>
          <w:noProof/>
          <w:sz w:val="22"/>
          <w:lang w:eastAsia="en-GB" w:bidi="ar-SA"/>
        </w:rPr>
      </w:pPr>
      <w:r w:rsidRPr="002E719A">
        <w:rPr>
          <w:b/>
          <w:noProof/>
        </w:rPr>
        <w:t>Table 8: Descriptive characteristics of objective measurement study sample</w:t>
      </w:r>
      <w:r>
        <w:rPr>
          <w:noProof/>
        </w:rPr>
        <w:tab/>
      </w:r>
      <w:r>
        <w:rPr>
          <w:noProof/>
        </w:rPr>
        <w:fldChar w:fldCharType="begin"/>
      </w:r>
      <w:r>
        <w:rPr>
          <w:noProof/>
        </w:rPr>
        <w:instrText xml:space="preserve"> PAGEREF _Toc468694320 \h </w:instrText>
      </w:r>
      <w:r>
        <w:rPr>
          <w:noProof/>
        </w:rPr>
      </w:r>
      <w:r>
        <w:rPr>
          <w:noProof/>
        </w:rPr>
        <w:fldChar w:fldCharType="separate"/>
      </w:r>
      <w:r w:rsidR="001218A9">
        <w:rPr>
          <w:noProof/>
        </w:rPr>
        <w:t>81</w:t>
      </w:r>
      <w:r>
        <w:rPr>
          <w:noProof/>
        </w:rPr>
        <w:fldChar w:fldCharType="end"/>
      </w:r>
    </w:p>
    <w:p w14:paraId="4F3BD990" w14:textId="4CAD43AC" w:rsidR="005D478C" w:rsidRDefault="005D478C">
      <w:pPr>
        <w:pStyle w:val="TableofFigures"/>
        <w:tabs>
          <w:tab w:val="right" w:leader="dot" w:pos="9017"/>
        </w:tabs>
        <w:rPr>
          <w:noProof/>
          <w:sz w:val="22"/>
          <w:lang w:eastAsia="en-GB" w:bidi="ar-SA"/>
        </w:rPr>
      </w:pPr>
      <w:r w:rsidRPr="002E719A">
        <w:rPr>
          <w:b/>
          <w:noProof/>
        </w:rPr>
        <w:t>Table 9: Descriptive characteristics of qualitative study sample</w:t>
      </w:r>
      <w:r>
        <w:rPr>
          <w:noProof/>
        </w:rPr>
        <w:tab/>
      </w:r>
      <w:r>
        <w:rPr>
          <w:noProof/>
        </w:rPr>
        <w:fldChar w:fldCharType="begin"/>
      </w:r>
      <w:r>
        <w:rPr>
          <w:noProof/>
        </w:rPr>
        <w:instrText xml:space="preserve"> PAGEREF _Toc468694321 \h </w:instrText>
      </w:r>
      <w:r>
        <w:rPr>
          <w:noProof/>
        </w:rPr>
      </w:r>
      <w:r>
        <w:rPr>
          <w:noProof/>
        </w:rPr>
        <w:fldChar w:fldCharType="separate"/>
      </w:r>
      <w:r w:rsidR="001218A9">
        <w:rPr>
          <w:noProof/>
        </w:rPr>
        <w:t>82</w:t>
      </w:r>
      <w:r>
        <w:rPr>
          <w:noProof/>
        </w:rPr>
        <w:fldChar w:fldCharType="end"/>
      </w:r>
    </w:p>
    <w:p w14:paraId="46163CC8" w14:textId="2E09F2C1" w:rsidR="005D478C" w:rsidRDefault="005D478C">
      <w:pPr>
        <w:pStyle w:val="TableofFigures"/>
        <w:tabs>
          <w:tab w:val="right" w:leader="dot" w:pos="9017"/>
        </w:tabs>
        <w:rPr>
          <w:noProof/>
          <w:sz w:val="22"/>
          <w:lang w:eastAsia="en-GB" w:bidi="ar-SA"/>
        </w:rPr>
      </w:pPr>
      <w:r w:rsidRPr="002E719A">
        <w:rPr>
          <w:b/>
          <w:noProof/>
        </w:rPr>
        <w:t>Table 10</w:t>
      </w:r>
      <w:r w:rsidRPr="002E719A">
        <w:rPr>
          <w:rFonts w:cstheme="minorHAnsi"/>
          <w:b/>
          <w:noProof/>
        </w:rPr>
        <w:t>: Annual road traffic accident counts, 1997 to 2014</w:t>
      </w:r>
      <w:r>
        <w:rPr>
          <w:noProof/>
        </w:rPr>
        <w:tab/>
      </w:r>
      <w:r>
        <w:rPr>
          <w:noProof/>
        </w:rPr>
        <w:fldChar w:fldCharType="begin"/>
      </w:r>
      <w:r>
        <w:rPr>
          <w:noProof/>
        </w:rPr>
        <w:instrText xml:space="preserve"> PAGEREF _Toc468694322 \h </w:instrText>
      </w:r>
      <w:r>
        <w:rPr>
          <w:noProof/>
        </w:rPr>
      </w:r>
      <w:r>
        <w:rPr>
          <w:noProof/>
        </w:rPr>
        <w:fldChar w:fldCharType="separate"/>
      </w:r>
      <w:r w:rsidR="001218A9">
        <w:rPr>
          <w:noProof/>
        </w:rPr>
        <w:t>83</w:t>
      </w:r>
      <w:r>
        <w:rPr>
          <w:noProof/>
        </w:rPr>
        <w:fldChar w:fldCharType="end"/>
      </w:r>
    </w:p>
    <w:p w14:paraId="5E26ABD5" w14:textId="4EB2A4B6" w:rsidR="005D478C" w:rsidRDefault="005D478C">
      <w:pPr>
        <w:pStyle w:val="TableofFigures"/>
        <w:tabs>
          <w:tab w:val="right" w:leader="dot" w:pos="9017"/>
        </w:tabs>
        <w:rPr>
          <w:noProof/>
          <w:sz w:val="22"/>
          <w:lang w:eastAsia="en-GB" w:bidi="ar-SA"/>
        </w:rPr>
      </w:pPr>
      <w:r w:rsidRPr="002E719A">
        <w:rPr>
          <w:b/>
          <w:noProof/>
        </w:rPr>
        <w:t>Table 11</w:t>
      </w:r>
      <w:r w:rsidRPr="002E719A">
        <w:rPr>
          <w:rFonts w:cstheme="minorHAnsi"/>
          <w:b/>
          <w:noProof/>
        </w:rPr>
        <w:t>: Annual road traffic casualty counts, 1997 to 2014</w:t>
      </w:r>
      <w:r>
        <w:rPr>
          <w:noProof/>
        </w:rPr>
        <w:tab/>
      </w:r>
      <w:r>
        <w:rPr>
          <w:noProof/>
        </w:rPr>
        <w:fldChar w:fldCharType="begin"/>
      </w:r>
      <w:r>
        <w:rPr>
          <w:noProof/>
        </w:rPr>
        <w:instrText xml:space="preserve"> PAGEREF _Toc468694323 \h </w:instrText>
      </w:r>
      <w:r>
        <w:rPr>
          <w:noProof/>
        </w:rPr>
      </w:r>
      <w:r>
        <w:rPr>
          <w:noProof/>
        </w:rPr>
        <w:fldChar w:fldCharType="separate"/>
      </w:r>
      <w:r w:rsidR="001218A9">
        <w:rPr>
          <w:noProof/>
        </w:rPr>
        <w:t>84</w:t>
      </w:r>
      <w:r>
        <w:rPr>
          <w:noProof/>
        </w:rPr>
        <w:fldChar w:fldCharType="end"/>
      </w:r>
    </w:p>
    <w:p w14:paraId="0C9AE8CB" w14:textId="3665C8B6" w:rsidR="005D478C" w:rsidRDefault="005D478C">
      <w:pPr>
        <w:pStyle w:val="TableofFigures"/>
        <w:tabs>
          <w:tab w:val="right" w:leader="dot" w:pos="9017"/>
        </w:tabs>
        <w:rPr>
          <w:noProof/>
          <w:sz w:val="22"/>
          <w:lang w:eastAsia="en-GB" w:bidi="ar-SA"/>
        </w:rPr>
      </w:pPr>
      <w:r w:rsidRPr="002E719A">
        <w:rPr>
          <w:b/>
          <w:noProof/>
        </w:rPr>
        <w:t>Table 12: Descriptive characteristics of Scottish Household Survey travel diary samples</w:t>
      </w:r>
      <w:r>
        <w:rPr>
          <w:noProof/>
        </w:rPr>
        <w:tab/>
      </w:r>
      <w:r>
        <w:rPr>
          <w:noProof/>
        </w:rPr>
        <w:fldChar w:fldCharType="begin"/>
      </w:r>
      <w:r>
        <w:rPr>
          <w:noProof/>
        </w:rPr>
        <w:instrText xml:space="preserve"> PAGEREF _Toc468694324 \h </w:instrText>
      </w:r>
      <w:r>
        <w:rPr>
          <w:noProof/>
        </w:rPr>
      </w:r>
      <w:r>
        <w:rPr>
          <w:noProof/>
        </w:rPr>
        <w:fldChar w:fldCharType="separate"/>
      </w:r>
      <w:r w:rsidR="001218A9">
        <w:rPr>
          <w:noProof/>
        </w:rPr>
        <w:t>85</w:t>
      </w:r>
      <w:r>
        <w:rPr>
          <w:noProof/>
        </w:rPr>
        <w:fldChar w:fldCharType="end"/>
      </w:r>
    </w:p>
    <w:p w14:paraId="2DE16221" w14:textId="79D1CBD9" w:rsidR="005D478C" w:rsidRDefault="005D478C">
      <w:pPr>
        <w:pStyle w:val="TableofFigures"/>
        <w:tabs>
          <w:tab w:val="right" w:leader="dot" w:pos="9017"/>
        </w:tabs>
        <w:rPr>
          <w:noProof/>
          <w:sz w:val="22"/>
          <w:lang w:eastAsia="en-GB" w:bidi="ar-SA"/>
        </w:rPr>
      </w:pPr>
      <w:r w:rsidRPr="002E719A">
        <w:rPr>
          <w:b/>
          <w:noProof/>
        </w:rPr>
        <w:t>Table 13: Patterns of travel behaviour over time in core survey samples</w:t>
      </w:r>
      <w:r>
        <w:rPr>
          <w:noProof/>
        </w:rPr>
        <w:tab/>
      </w:r>
      <w:r>
        <w:rPr>
          <w:noProof/>
        </w:rPr>
        <w:fldChar w:fldCharType="begin"/>
      </w:r>
      <w:r>
        <w:rPr>
          <w:noProof/>
        </w:rPr>
        <w:instrText xml:space="preserve"> PAGEREF _Toc468694325 \h </w:instrText>
      </w:r>
      <w:r>
        <w:rPr>
          <w:noProof/>
        </w:rPr>
      </w:r>
      <w:r>
        <w:rPr>
          <w:noProof/>
        </w:rPr>
        <w:fldChar w:fldCharType="separate"/>
      </w:r>
      <w:r w:rsidR="001218A9">
        <w:rPr>
          <w:noProof/>
        </w:rPr>
        <w:t>89</w:t>
      </w:r>
      <w:r>
        <w:rPr>
          <w:noProof/>
        </w:rPr>
        <w:fldChar w:fldCharType="end"/>
      </w:r>
    </w:p>
    <w:p w14:paraId="3A7E502C" w14:textId="00864CF4" w:rsidR="005D478C" w:rsidRDefault="005D478C">
      <w:pPr>
        <w:pStyle w:val="TableofFigures"/>
        <w:tabs>
          <w:tab w:val="right" w:leader="dot" w:pos="9017"/>
        </w:tabs>
        <w:rPr>
          <w:noProof/>
          <w:sz w:val="22"/>
          <w:lang w:eastAsia="en-GB" w:bidi="ar-SA"/>
        </w:rPr>
      </w:pPr>
      <w:r w:rsidRPr="002E719A">
        <w:rPr>
          <w:b/>
          <w:noProof/>
        </w:rPr>
        <w:t>Table 14: Unadjusted measures of tr</w:t>
      </w:r>
      <w:r w:rsidRPr="002E719A">
        <w:rPr>
          <w:rFonts w:cstheme="minorHAnsi"/>
          <w:b/>
          <w:noProof/>
        </w:rPr>
        <w:t xml:space="preserve">avel behaviour </w:t>
      </w:r>
      <w:r w:rsidRPr="002E719A">
        <w:rPr>
          <w:b/>
          <w:noProof/>
        </w:rPr>
        <w:t>in core survey samples</w:t>
      </w:r>
      <w:r>
        <w:rPr>
          <w:noProof/>
        </w:rPr>
        <w:tab/>
      </w:r>
      <w:r>
        <w:rPr>
          <w:noProof/>
        </w:rPr>
        <w:fldChar w:fldCharType="begin"/>
      </w:r>
      <w:r>
        <w:rPr>
          <w:noProof/>
        </w:rPr>
        <w:instrText xml:space="preserve"> PAGEREF _Toc468694326 \h </w:instrText>
      </w:r>
      <w:r>
        <w:rPr>
          <w:noProof/>
        </w:rPr>
      </w:r>
      <w:r>
        <w:rPr>
          <w:noProof/>
        </w:rPr>
        <w:fldChar w:fldCharType="separate"/>
      </w:r>
      <w:r w:rsidR="001218A9">
        <w:rPr>
          <w:noProof/>
        </w:rPr>
        <w:t>90</w:t>
      </w:r>
      <w:r>
        <w:rPr>
          <w:noProof/>
        </w:rPr>
        <w:fldChar w:fldCharType="end"/>
      </w:r>
    </w:p>
    <w:p w14:paraId="1AD68D11" w14:textId="3B42EF8D" w:rsidR="005D478C" w:rsidRDefault="005D478C">
      <w:pPr>
        <w:pStyle w:val="TableofFigures"/>
        <w:tabs>
          <w:tab w:val="right" w:leader="dot" w:pos="9017"/>
        </w:tabs>
        <w:rPr>
          <w:noProof/>
          <w:sz w:val="22"/>
          <w:lang w:eastAsia="en-GB" w:bidi="ar-SA"/>
        </w:rPr>
      </w:pPr>
      <w:r w:rsidRPr="002E719A">
        <w:rPr>
          <w:b/>
          <w:noProof/>
        </w:rPr>
        <w:t>Table 15: Patterns of physical activity and sedentary behaviour over time in core survey samples</w:t>
      </w:r>
      <w:r>
        <w:rPr>
          <w:noProof/>
        </w:rPr>
        <w:tab/>
      </w:r>
      <w:r>
        <w:rPr>
          <w:noProof/>
        </w:rPr>
        <w:fldChar w:fldCharType="begin"/>
      </w:r>
      <w:r>
        <w:rPr>
          <w:noProof/>
        </w:rPr>
        <w:instrText xml:space="preserve"> PAGEREF _Toc468694327 \h </w:instrText>
      </w:r>
      <w:r>
        <w:rPr>
          <w:noProof/>
        </w:rPr>
      </w:r>
      <w:r>
        <w:rPr>
          <w:noProof/>
        </w:rPr>
        <w:fldChar w:fldCharType="separate"/>
      </w:r>
      <w:r w:rsidR="001218A9">
        <w:rPr>
          <w:noProof/>
        </w:rPr>
        <w:t>91</w:t>
      </w:r>
      <w:r>
        <w:rPr>
          <w:noProof/>
        </w:rPr>
        <w:fldChar w:fldCharType="end"/>
      </w:r>
    </w:p>
    <w:p w14:paraId="33EE79ED" w14:textId="11ECD5EF" w:rsidR="005D478C" w:rsidRDefault="005D478C">
      <w:pPr>
        <w:pStyle w:val="TableofFigures"/>
        <w:tabs>
          <w:tab w:val="right" w:leader="dot" w:pos="9017"/>
        </w:tabs>
        <w:rPr>
          <w:noProof/>
          <w:sz w:val="22"/>
          <w:lang w:eastAsia="en-GB" w:bidi="ar-SA"/>
        </w:rPr>
      </w:pPr>
      <w:r w:rsidRPr="002E719A">
        <w:rPr>
          <w:b/>
          <w:noProof/>
        </w:rPr>
        <w:t>Table 16: Unadjusted measures of physical activity and sedentary</w:t>
      </w:r>
      <w:r w:rsidRPr="002E719A">
        <w:rPr>
          <w:rFonts w:cstheme="minorHAnsi"/>
          <w:b/>
          <w:noProof/>
        </w:rPr>
        <w:t xml:space="preserve"> behaviour by study area and time point </w:t>
      </w:r>
      <w:r w:rsidRPr="002E719A">
        <w:rPr>
          <w:b/>
          <w:noProof/>
        </w:rPr>
        <w:t>in core survey samples</w:t>
      </w:r>
      <w:r>
        <w:rPr>
          <w:noProof/>
        </w:rPr>
        <w:tab/>
      </w:r>
      <w:r>
        <w:rPr>
          <w:noProof/>
        </w:rPr>
        <w:fldChar w:fldCharType="begin"/>
      </w:r>
      <w:r>
        <w:rPr>
          <w:noProof/>
        </w:rPr>
        <w:instrText xml:space="preserve"> PAGEREF _Toc468694328 \h </w:instrText>
      </w:r>
      <w:r>
        <w:rPr>
          <w:noProof/>
        </w:rPr>
      </w:r>
      <w:r>
        <w:rPr>
          <w:noProof/>
        </w:rPr>
        <w:fldChar w:fldCharType="separate"/>
      </w:r>
      <w:r w:rsidR="001218A9">
        <w:rPr>
          <w:noProof/>
        </w:rPr>
        <w:t>92</w:t>
      </w:r>
      <w:r>
        <w:rPr>
          <w:noProof/>
        </w:rPr>
        <w:fldChar w:fldCharType="end"/>
      </w:r>
    </w:p>
    <w:p w14:paraId="5EC84E24" w14:textId="45D7EB5E" w:rsidR="005D478C" w:rsidRDefault="005D478C">
      <w:pPr>
        <w:pStyle w:val="TableofFigures"/>
        <w:tabs>
          <w:tab w:val="right" w:leader="dot" w:pos="9017"/>
        </w:tabs>
        <w:rPr>
          <w:noProof/>
          <w:sz w:val="22"/>
          <w:lang w:eastAsia="en-GB" w:bidi="ar-SA"/>
        </w:rPr>
      </w:pPr>
      <w:r w:rsidRPr="002E719A">
        <w:rPr>
          <w:b/>
          <w:noProof/>
        </w:rPr>
        <w:t>Table 17</w:t>
      </w:r>
      <w:r w:rsidRPr="002E719A">
        <w:rPr>
          <w:rFonts w:cstheme="minorHAnsi"/>
          <w:b/>
          <w:noProof/>
        </w:rPr>
        <w:t>: Longitudinal associations between motorway exposure and change in travel behaviour</w:t>
      </w:r>
      <w:r w:rsidRPr="002E719A">
        <w:rPr>
          <w:b/>
          <w:noProof/>
        </w:rPr>
        <w:t xml:space="preserve"> in core survey sample</w:t>
      </w:r>
      <w:r>
        <w:rPr>
          <w:noProof/>
        </w:rPr>
        <w:tab/>
      </w:r>
      <w:r>
        <w:rPr>
          <w:noProof/>
        </w:rPr>
        <w:fldChar w:fldCharType="begin"/>
      </w:r>
      <w:r>
        <w:rPr>
          <w:noProof/>
        </w:rPr>
        <w:instrText xml:space="preserve"> PAGEREF _Toc468694329 \h </w:instrText>
      </w:r>
      <w:r>
        <w:rPr>
          <w:noProof/>
        </w:rPr>
      </w:r>
      <w:r>
        <w:rPr>
          <w:noProof/>
        </w:rPr>
        <w:fldChar w:fldCharType="separate"/>
      </w:r>
      <w:r w:rsidR="001218A9">
        <w:rPr>
          <w:noProof/>
        </w:rPr>
        <w:t>96</w:t>
      </w:r>
      <w:r>
        <w:rPr>
          <w:noProof/>
        </w:rPr>
        <w:fldChar w:fldCharType="end"/>
      </w:r>
    </w:p>
    <w:p w14:paraId="456A9B23" w14:textId="076D622C" w:rsidR="005D478C" w:rsidRDefault="005D478C">
      <w:pPr>
        <w:pStyle w:val="TableofFigures"/>
        <w:tabs>
          <w:tab w:val="right" w:leader="dot" w:pos="9017"/>
        </w:tabs>
        <w:rPr>
          <w:noProof/>
          <w:sz w:val="22"/>
          <w:lang w:eastAsia="en-GB" w:bidi="ar-SA"/>
        </w:rPr>
      </w:pPr>
      <w:r w:rsidRPr="002E719A">
        <w:rPr>
          <w:b/>
          <w:noProof/>
        </w:rPr>
        <w:t>Table 18</w:t>
      </w:r>
      <w:r w:rsidRPr="002E719A">
        <w:rPr>
          <w:rFonts w:ascii="Times New Roman" w:hAnsi="Times New Roman" w:cs="Times New Roman"/>
          <w:b/>
          <w:noProof/>
        </w:rPr>
        <w:t xml:space="preserve">: Repeat cross-sectional associations between </w:t>
      </w:r>
      <w:r w:rsidRPr="002E719A">
        <w:rPr>
          <w:rFonts w:cstheme="minorHAnsi"/>
          <w:b/>
          <w:noProof/>
        </w:rPr>
        <w:t xml:space="preserve">motorway exposure </w:t>
      </w:r>
      <w:r w:rsidRPr="002E719A">
        <w:rPr>
          <w:rFonts w:ascii="Times New Roman" w:hAnsi="Times New Roman" w:cs="Times New Roman"/>
          <w:b/>
          <w:noProof/>
        </w:rPr>
        <w:t>and change in travel behaviour</w:t>
      </w:r>
      <w:r w:rsidRPr="002E719A">
        <w:rPr>
          <w:b/>
          <w:noProof/>
        </w:rPr>
        <w:t xml:space="preserve"> in core survey sample</w:t>
      </w:r>
      <w:r>
        <w:rPr>
          <w:noProof/>
        </w:rPr>
        <w:tab/>
      </w:r>
      <w:r>
        <w:rPr>
          <w:noProof/>
        </w:rPr>
        <w:fldChar w:fldCharType="begin"/>
      </w:r>
      <w:r>
        <w:rPr>
          <w:noProof/>
        </w:rPr>
        <w:instrText xml:space="preserve"> PAGEREF _Toc468694330 \h </w:instrText>
      </w:r>
      <w:r>
        <w:rPr>
          <w:noProof/>
        </w:rPr>
      </w:r>
      <w:r>
        <w:rPr>
          <w:noProof/>
        </w:rPr>
        <w:fldChar w:fldCharType="separate"/>
      </w:r>
      <w:r w:rsidR="001218A9">
        <w:rPr>
          <w:noProof/>
        </w:rPr>
        <w:t>96</w:t>
      </w:r>
      <w:r>
        <w:rPr>
          <w:noProof/>
        </w:rPr>
        <w:fldChar w:fldCharType="end"/>
      </w:r>
    </w:p>
    <w:p w14:paraId="25CE6250" w14:textId="0A5BF07A" w:rsidR="005D478C" w:rsidRDefault="005D478C">
      <w:pPr>
        <w:pStyle w:val="TableofFigures"/>
        <w:tabs>
          <w:tab w:val="right" w:leader="dot" w:pos="9017"/>
        </w:tabs>
        <w:rPr>
          <w:noProof/>
          <w:sz w:val="22"/>
          <w:lang w:eastAsia="en-GB" w:bidi="ar-SA"/>
        </w:rPr>
      </w:pPr>
      <w:r w:rsidRPr="002E719A">
        <w:rPr>
          <w:b/>
          <w:noProof/>
        </w:rPr>
        <w:t>Table 19</w:t>
      </w:r>
      <w:r w:rsidRPr="002E719A">
        <w:rPr>
          <w:rFonts w:cstheme="minorHAnsi"/>
          <w:b/>
          <w:noProof/>
        </w:rPr>
        <w:t>: Longitudinal associations between motorway exposure and change in physical activity and sedentary behaviour</w:t>
      </w:r>
      <w:r w:rsidRPr="002E719A">
        <w:rPr>
          <w:b/>
          <w:noProof/>
        </w:rPr>
        <w:t xml:space="preserve"> in core survey sample</w:t>
      </w:r>
      <w:r>
        <w:rPr>
          <w:noProof/>
        </w:rPr>
        <w:tab/>
      </w:r>
      <w:r>
        <w:rPr>
          <w:noProof/>
        </w:rPr>
        <w:fldChar w:fldCharType="begin"/>
      </w:r>
      <w:r>
        <w:rPr>
          <w:noProof/>
        </w:rPr>
        <w:instrText xml:space="preserve"> PAGEREF _Toc468694331 \h </w:instrText>
      </w:r>
      <w:r>
        <w:rPr>
          <w:noProof/>
        </w:rPr>
      </w:r>
      <w:r>
        <w:rPr>
          <w:noProof/>
        </w:rPr>
        <w:fldChar w:fldCharType="separate"/>
      </w:r>
      <w:r w:rsidR="001218A9">
        <w:rPr>
          <w:noProof/>
        </w:rPr>
        <w:t>97</w:t>
      </w:r>
      <w:r>
        <w:rPr>
          <w:noProof/>
        </w:rPr>
        <w:fldChar w:fldCharType="end"/>
      </w:r>
    </w:p>
    <w:p w14:paraId="799E4D4F" w14:textId="04253E88" w:rsidR="005D478C" w:rsidRDefault="005D478C">
      <w:pPr>
        <w:pStyle w:val="TableofFigures"/>
        <w:tabs>
          <w:tab w:val="right" w:leader="dot" w:pos="9017"/>
        </w:tabs>
        <w:rPr>
          <w:noProof/>
          <w:sz w:val="22"/>
          <w:lang w:eastAsia="en-GB" w:bidi="ar-SA"/>
        </w:rPr>
      </w:pPr>
      <w:r w:rsidRPr="002E719A">
        <w:rPr>
          <w:b/>
          <w:noProof/>
        </w:rPr>
        <w:t>Table 20</w:t>
      </w:r>
      <w:r w:rsidRPr="002E719A">
        <w:rPr>
          <w:rFonts w:ascii="Times New Roman" w:hAnsi="Times New Roman" w:cs="Times New Roman"/>
          <w:b/>
          <w:noProof/>
        </w:rPr>
        <w:t xml:space="preserve">: Repeat cross-sectional associations between motorway exposure and </w:t>
      </w:r>
      <w:r w:rsidRPr="002E719A">
        <w:rPr>
          <w:rFonts w:cstheme="minorHAnsi"/>
          <w:b/>
          <w:noProof/>
        </w:rPr>
        <w:t>change in physical activity and sedentary behaviour</w:t>
      </w:r>
      <w:r w:rsidRPr="002E719A">
        <w:rPr>
          <w:b/>
          <w:noProof/>
        </w:rPr>
        <w:t xml:space="preserve"> in core survey sample</w:t>
      </w:r>
      <w:r>
        <w:rPr>
          <w:noProof/>
        </w:rPr>
        <w:tab/>
      </w:r>
      <w:r>
        <w:rPr>
          <w:noProof/>
        </w:rPr>
        <w:fldChar w:fldCharType="begin"/>
      </w:r>
      <w:r>
        <w:rPr>
          <w:noProof/>
        </w:rPr>
        <w:instrText xml:space="preserve"> PAGEREF _Toc468694332 \h </w:instrText>
      </w:r>
      <w:r>
        <w:rPr>
          <w:noProof/>
        </w:rPr>
      </w:r>
      <w:r>
        <w:rPr>
          <w:noProof/>
        </w:rPr>
        <w:fldChar w:fldCharType="separate"/>
      </w:r>
      <w:r w:rsidR="001218A9">
        <w:rPr>
          <w:noProof/>
        </w:rPr>
        <w:t>97</w:t>
      </w:r>
      <w:r>
        <w:rPr>
          <w:noProof/>
        </w:rPr>
        <w:fldChar w:fldCharType="end"/>
      </w:r>
    </w:p>
    <w:p w14:paraId="4908BD05" w14:textId="23DCA274" w:rsidR="005D478C" w:rsidRDefault="005D478C">
      <w:pPr>
        <w:pStyle w:val="TableofFigures"/>
        <w:tabs>
          <w:tab w:val="right" w:leader="dot" w:pos="9017"/>
        </w:tabs>
        <w:rPr>
          <w:noProof/>
          <w:sz w:val="22"/>
          <w:lang w:eastAsia="en-GB" w:bidi="ar-SA"/>
        </w:rPr>
      </w:pPr>
      <w:r w:rsidRPr="002E719A">
        <w:rPr>
          <w:b/>
          <w:noProof/>
        </w:rPr>
        <w:t>Table 21</w:t>
      </w:r>
      <w:r w:rsidRPr="002E719A">
        <w:rPr>
          <w:rFonts w:eastAsia="Calibri" w:cstheme="minorHAnsi"/>
          <w:b/>
          <w:noProof/>
        </w:rPr>
        <w:t>: Proportions of journey stages made by active travel in SHS sample</w:t>
      </w:r>
      <w:r>
        <w:rPr>
          <w:noProof/>
        </w:rPr>
        <w:tab/>
      </w:r>
      <w:r>
        <w:rPr>
          <w:noProof/>
        </w:rPr>
        <w:fldChar w:fldCharType="begin"/>
      </w:r>
      <w:r>
        <w:rPr>
          <w:noProof/>
        </w:rPr>
        <w:instrText xml:space="preserve"> PAGEREF _Toc468694333 \h </w:instrText>
      </w:r>
      <w:r>
        <w:rPr>
          <w:noProof/>
        </w:rPr>
      </w:r>
      <w:r>
        <w:rPr>
          <w:noProof/>
        </w:rPr>
        <w:fldChar w:fldCharType="separate"/>
      </w:r>
      <w:r w:rsidR="001218A9">
        <w:rPr>
          <w:noProof/>
        </w:rPr>
        <w:t>98</w:t>
      </w:r>
      <w:r>
        <w:rPr>
          <w:noProof/>
        </w:rPr>
        <w:fldChar w:fldCharType="end"/>
      </w:r>
    </w:p>
    <w:p w14:paraId="6F484341" w14:textId="6250F4B6" w:rsidR="005D478C" w:rsidRDefault="005D478C">
      <w:pPr>
        <w:pStyle w:val="TableofFigures"/>
        <w:tabs>
          <w:tab w:val="right" w:leader="dot" w:pos="9017"/>
        </w:tabs>
        <w:rPr>
          <w:noProof/>
          <w:sz w:val="22"/>
          <w:lang w:eastAsia="en-GB" w:bidi="ar-SA"/>
        </w:rPr>
      </w:pPr>
      <w:r w:rsidRPr="002E719A">
        <w:rPr>
          <w:b/>
          <w:noProof/>
        </w:rPr>
        <w:t>Table 22</w:t>
      </w:r>
      <w:r w:rsidRPr="002E719A">
        <w:rPr>
          <w:rFonts w:ascii="Times New Roman" w:hAnsi="Times New Roman" w:cs="Times New Roman"/>
          <w:b/>
          <w:noProof/>
        </w:rPr>
        <w:t>: Associations between motorway exposure and likelihood of active travel in SHS sample</w:t>
      </w:r>
      <w:r>
        <w:rPr>
          <w:noProof/>
        </w:rPr>
        <w:tab/>
      </w:r>
      <w:r>
        <w:rPr>
          <w:noProof/>
        </w:rPr>
        <w:fldChar w:fldCharType="begin"/>
      </w:r>
      <w:r>
        <w:rPr>
          <w:noProof/>
        </w:rPr>
        <w:instrText xml:space="preserve"> PAGEREF _Toc468694334 \h </w:instrText>
      </w:r>
      <w:r>
        <w:rPr>
          <w:noProof/>
        </w:rPr>
      </w:r>
      <w:r>
        <w:rPr>
          <w:noProof/>
        </w:rPr>
        <w:fldChar w:fldCharType="separate"/>
      </w:r>
      <w:r w:rsidR="001218A9">
        <w:rPr>
          <w:noProof/>
        </w:rPr>
        <w:t>100</w:t>
      </w:r>
      <w:r>
        <w:rPr>
          <w:noProof/>
        </w:rPr>
        <w:fldChar w:fldCharType="end"/>
      </w:r>
    </w:p>
    <w:p w14:paraId="4248F7AB" w14:textId="56C8C946" w:rsidR="005D478C" w:rsidRDefault="005D478C">
      <w:pPr>
        <w:pStyle w:val="TableofFigures"/>
        <w:tabs>
          <w:tab w:val="right" w:leader="dot" w:pos="9017"/>
        </w:tabs>
        <w:rPr>
          <w:noProof/>
          <w:sz w:val="22"/>
          <w:lang w:eastAsia="en-GB" w:bidi="ar-SA"/>
        </w:rPr>
      </w:pPr>
      <w:r w:rsidRPr="002E719A">
        <w:rPr>
          <w:b/>
          <w:noProof/>
        </w:rPr>
        <w:t>Table 23</w:t>
      </w:r>
      <w:r w:rsidRPr="002E719A">
        <w:rPr>
          <w:rFonts w:ascii="Times New Roman" w:hAnsi="Times New Roman" w:cs="Times New Roman"/>
          <w:b/>
          <w:noProof/>
        </w:rPr>
        <w:t xml:space="preserve">: Interactions of study area and time period as predictors of active travel </w:t>
      </w:r>
      <w:r w:rsidRPr="002E719A">
        <w:rPr>
          <w:rFonts w:eastAsia="Calibri" w:cstheme="minorHAnsi"/>
          <w:b/>
          <w:noProof/>
        </w:rPr>
        <w:t>in SHS sample</w:t>
      </w:r>
      <w:r>
        <w:rPr>
          <w:noProof/>
        </w:rPr>
        <w:tab/>
      </w:r>
      <w:r>
        <w:rPr>
          <w:noProof/>
        </w:rPr>
        <w:fldChar w:fldCharType="begin"/>
      </w:r>
      <w:r>
        <w:rPr>
          <w:noProof/>
        </w:rPr>
        <w:instrText xml:space="preserve"> PAGEREF _Toc468694335 \h </w:instrText>
      </w:r>
      <w:r>
        <w:rPr>
          <w:noProof/>
        </w:rPr>
      </w:r>
      <w:r>
        <w:rPr>
          <w:noProof/>
        </w:rPr>
        <w:fldChar w:fldCharType="separate"/>
      </w:r>
      <w:r w:rsidR="001218A9">
        <w:rPr>
          <w:noProof/>
        </w:rPr>
        <w:t>101</w:t>
      </w:r>
      <w:r>
        <w:rPr>
          <w:noProof/>
        </w:rPr>
        <w:fldChar w:fldCharType="end"/>
      </w:r>
    </w:p>
    <w:p w14:paraId="04523A0F" w14:textId="6FDE767E" w:rsidR="005D478C" w:rsidRDefault="005D478C">
      <w:pPr>
        <w:pStyle w:val="TableofFigures"/>
        <w:tabs>
          <w:tab w:val="right" w:leader="dot" w:pos="9017"/>
        </w:tabs>
        <w:rPr>
          <w:noProof/>
          <w:sz w:val="22"/>
          <w:lang w:eastAsia="en-GB" w:bidi="ar-SA"/>
        </w:rPr>
      </w:pPr>
      <w:r w:rsidRPr="002E719A">
        <w:rPr>
          <w:b/>
          <w:noProof/>
        </w:rPr>
        <w:t>Table 24: Patterns of physical activity and sedentary behaviour in objective measurement sample</w:t>
      </w:r>
      <w:r>
        <w:rPr>
          <w:noProof/>
        </w:rPr>
        <w:tab/>
      </w:r>
      <w:r>
        <w:rPr>
          <w:noProof/>
        </w:rPr>
        <w:fldChar w:fldCharType="begin"/>
      </w:r>
      <w:r>
        <w:rPr>
          <w:noProof/>
        </w:rPr>
        <w:instrText xml:space="preserve"> PAGEREF _Toc468694336 \h </w:instrText>
      </w:r>
      <w:r>
        <w:rPr>
          <w:noProof/>
        </w:rPr>
      </w:r>
      <w:r>
        <w:rPr>
          <w:noProof/>
        </w:rPr>
        <w:fldChar w:fldCharType="separate"/>
      </w:r>
      <w:r w:rsidR="001218A9">
        <w:rPr>
          <w:noProof/>
        </w:rPr>
        <w:t>102</w:t>
      </w:r>
      <w:r>
        <w:rPr>
          <w:noProof/>
        </w:rPr>
        <w:fldChar w:fldCharType="end"/>
      </w:r>
    </w:p>
    <w:p w14:paraId="618A0A3E" w14:textId="4474A779" w:rsidR="005D478C" w:rsidRDefault="005D478C">
      <w:pPr>
        <w:pStyle w:val="TableofFigures"/>
        <w:tabs>
          <w:tab w:val="right" w:leader="dot" w:pos="9017"/>
        </w:tabs>
        <w:rPr>
          <w:noProof/>
          <w:sz w:val="22"/>
          <w:lang w:eastAsia="en-GB" w:bidi="ar-SA"/>
        </w:rPr>
      </w:pPr>
      <w:r w:rsidRPr="002E719A">
        <w:rPr>
          <w:b/>
          <w:noProof/>
        </w:rPr>
        <w:t>Table 25: Unadjusted measures of physical activity and sedentary</w:t>
      </w:r>
      <w:r w:rsidRPr="002E719A">
        <w:rPr>
          <w:rFonts w:cstheme="minorHAnsi"/>
          <w:b/>
          <w:noProof/>
        </w:rPr>
        <w:t xml:space="preserve"> behaviour </w:t>
      </w:r>
      <w:r w:rsidRPr="002E719A">
        <w:rPr>
          <w:b/>
          <w:noProof/>
        </w:rPr>
        <w:t>in objective measurement sample</w:t>
      </w:r>
      <w:r>
        <w:rPr>
          <w:noProof/>
        </w:rPr>
        <w:tab/>
      </w:r>
      <w:r>
        <w:rPr>
          <w:noProof/>
        </w:rPr>
        <w:fldChar w:fldCharType="begin"/>
      </w:r>
      <w:r>
        <w:rPr>
          <w:noProof/>
        </w:rPr>
        <w:instrText xml:space="preserve"> PAGEREF _Toc468694337 \h </w:instrText>
      </w:r>
      <w:r>
        <w:rPr>
          <w:noProof/>
        </w:rPr>
      </w:r>
      <w:r>
        <w:rPr>
          <w:noProof/>
        </w:rPr>
        <w:fldChar w:fldCharType="separate"/>
      </w:r>
      <w:r w:rsidR="001218A9">
        <w:rPr>
          <w:noProof/>
        </w:rPr>
        <w:t>103</w:t>
      </w:r>
      <w:r>
        <w:rPr>
          <w:noProof/>
        </w:rPr>
        <w:fldChar w:fldCharType="end"/>
      </w:r>
    </w:p>
    <w:p w14:paraId="07B7E097" w14:textId="4A49B5C8" w:rsidR="005D478C" w:rsidRDefault="005D478C">
      <w:pPr>
        <w:pStyle w:val="TableofFigures"/>
        <w:tabs>
          <w:tab w:val="right" w:leader="dot" w:pos="9017"/>
        </w:tabs>
        <w:rPr>
          <w:noProof/>
          <w:sz w:val="22"/>
          <w:lang w:eastAsia="en-GB" w:bidi="ar-SA"/>
        </w:rPr>
      </w:pPr>
      <w:r w:rsidRPr="002E719A">
        <w:rPr>
          <w:b/>
          <w:noProof/>
        </w:rPr>
        <w:t>Table 26</w:t>
      </w:r>
      <w:r w:rsidRPr="002E719A">
        <w:rPr>
          <w:rFonts w:cstheme="minorHAnsi"/>
          <w:b/>
          <w:noProof/>
        </w:rPr>
        <w:t xml:space="preserve">: Cross-sectional associations between motorway exposure and total physical activity and sedentary behaviour </w:t>
      </w:r>
      <w:r w:rsidRPr="002E719A">
        <w:rPr>
          <w:b/>
          <w:noProof/>
        </w:rPr>
        <w:t>in objective measurement sample</w:t>
      </w:r>
      <w:r>
        <w:rPr>
          <w:noProof/>
        </w:rPr>
        <w:tab/>
      </w:r>
      <w:r>
        <w:rPr>
          <w:noProof/>
        </w:rPr>
        <w:fldChar w:fldCharType="begin"/>
      </w:r>
      <w:r>
        <w:rPr>
          <w:noProof/>
        </w:rPr>
        <w:instrText xml:space="preserve"> PAGEREF _Toc468694338 \h </w:instrText>
      </w:r>
      <w:r>
        <w:rPr>
          <w:noProof/>
        </w:rPr>
      </w:r>
      <w:r>
        <w:rPr>
          <w:noProof/>
        </w:rPr>
        <w:fldChar w:fldCharType="separate"/>
      </w:r>
      <w:r w:rsidR="001218A9">
        <w:rPr>
          <w:noProof/>
        </w:rPr>
        <w:t>105</w:t>
      </w:r>
      <w:r>
        <w:rPr>
          <w:noProof/>
        </w:rPr>
        <w:fldChar w:fldCharType="end"/>
      </w:r>
    </w:p>
    <w:p w14:paraId="342FC232" w14:textId="08CF97EB" w:rsidR="005D478C" w:rsidRDefault="005D478C">
      <w:pPr>
        <w:pStyle w:val="TableofFigures"/>
        <w:tabs>
          <w:tab w:val="right" w:leader="dot" w:pos="9017"/>
        </w:tabs>
        <w:rPr>
          <w:noProof/>
          <w:sz w:val="22"/>
          <w:lang w:eastAsia="en-GB" w:bidi="ar-SA"/>
        </w:rPr>
      </w:pPr>
      <w:r w:rsidRPr="002E719A">
        <w:rPr>
          <w:b/>
          <w:noProof/>
        </w:rPr>
        <w:t>Table 27</w:t>
      </w:r>
      <w:r w:rsidRPr="002E719A">
        <w:rPr>
          <w:rFonts w:cstheme="minorHAnsi"/>
          <w:b/>
          <w:noProof/>
        </w:rPr>
        <w:t xml:space="preserve">: Cross-sectional associations between motorway exposure and neighbourhood physical activity </w:t>
      </w:r>
      <w:r w:rsidRPr="002E719A">
        <w:rPr>
          <w:b/>
          <w:noProof/>
        </w:rPr>
        <w:t>in objective measurement sample</w:t>
      </w:r>
      <w:r>
        <w:rPr>
          <w:noProof/>
        </w:rPr>
        <w:tab/>
      </w:r>
      <w:r>
        <w:rPr>
          <w:noProof/>
        </w:rPr>
        <w:fldChar w:fldCharType="begin"/>
      </w:r>
      <w:r>
        <w:rPr>
          <w:noProof/>
        </w:rPr>
        <w:instrText xml:space="preserve"> PAGEREF _Toc468694339 \h </w:instrText>
      </w:r>
      <w:r>
        <w:rPr>
          <w:noProof/>
        </w:rPr>
      </w:r>
      <w:r>
        <w:rPr>
          <w:noProof/>
        </w:rPr>
        <w:fldChar w:fldCharType="separate"/>
      </w:r>
      <w:r w:rsidR="001218A9">
        <w:rPr>
          <w:noProof/>
        </w:rPr>
        <w:t>106</w:t>
      </w:r>
      <w:r>
        <w:rPr>
          <w:noProof/>
        </w:rPr>
        <w:fldChar w:fldCharType="end"/>
      </w:r>
    </w:p>
    <w:p w14:paraId="2739BAA1" w14:textId="1F03D92E" w:rsidR="005D478C" w:rsidRDefault="005D478C">
      <w:pPr>
        <w:pStyle w:val="TableofFigures"/>
        <w:tabs>
          <w:tab w:val="right" w:leader="dot" w:pos="9017"/>
        </w:tabs>
        <w:rPr>
          <w:noProof/>
          <w:sz w:val="22"/>
          <w:lang w:eastAsia="en-GB" w:bidi="ar-SA"/>
        </w:rPr>
      </w:pPr>
      <w:r w:rsidRPr="002E719A">
        <w:rPr>
          <w:b/>
          <w:noProof/>
        </w:rPr>
        <w:t>Table 28</w:t>
      </w:r>
      <w:r w:rsidRPr="002E719A">
        <w:rPr>
          <w:rFonts w:ascii="Times New Roman" w:hAnsi="Times New Roman" w:cs="Times New Roman"/>
          <w:b/>
          <w:noProof/>
        </w:rPr>
        <w:t>: Interrupted time series regression analyses of accidents</w:t>
      </w:r>
      <w:r>
        <w:rPr>
          <w:noProof/>
        </w:rPr>
        <w:tab/>
      </w:r>
      <w:r>
        <w:rPr>
          <w:noProof/>
        </w:rPr>
        <w:fldChar w:fldCharType="begin"/>
      </w:r>
      <w:r>
        <w:rPr>
          <w:noProof/>
        </w:rPr>
        <w:instrText xml:space="preserve"> PAGEREF _Toc468694340 \h </w:instrText>
      </w:r>
      <w:r>
        <w:rPr>
          <w:noProof/>
        </w:rPr>
      </w:r>
      <w:r>
        <w:rPr>
          <w:noProof/>
        </w:rPr>
        <w:fldChar w:fldCharType="separate"/>
      </w:r>
      <w:r w:rsidR="001218A9">
        <w:rPr>
          <w:noProof/>
        </w:rPr>
        <w:t>114</w:t>
      </w:r>
      <w:r>
        <w:rPr>
          <w:noProof/>
        </w:rPr>
        <w:fldChar w:fldCharType="end"/>
      </w:r>
    </w:p>
    <w:p w14:paraId="6CB96A62" w14:textId="77777777" w:rsidR="005D478C" w:rsidRDefault="005D478C">
      <w:pPr>
        <w:pStyle w:val="TableofFigures"/>
        <w:tabs>
          <w:tab w:val="right" w:leader="dot" w:pos="9017"/>
        </w:tabs>
        <w:rPr>
          <w:noProof/>
          <w:sz w:val="22"/>
          <w:lang w:eastAsia="en-GB" w:bidi="ar-SA"/>
        </w:rPr>
      </w:pPr>
      <w:r w:rsidRPr="002E719A">
        <w:rPr>
          <w:b/>
          <w:noProof/>
        </w:rPr>
        <w:t>Table 29</w:t>
      </w:r>
      <w:r w:rsidRPr="002E719A">
        <w:rPr>
          <w:rFonts w:cstheme="minorHAnsi"/>
          <w:b/>
          <w:noProof/>
        </w:rPr>
        <w:t>: Changes in number and proportion of serious and fatal casualties, 1997-99 to 2012-14</w:t>
      </w:r>
      <w:r>
        <w:rPr>
          <w:noProof/>
        </w:rPr>
        <w:tab/>
      </w:r>
      <w:r>
        <w:rPr>
          <w:noProof/>
        </w:rPr>
        <w:fldChar w:fldCharType="begin"/>
      </w:r>
      <w:r>
        <w:rPr>
          <w:noProof/>
        </w:rPr>
        <w:instrText xml:space="preserve"> PAGEREF _Toc468694341 \h </w:instrText>
      </w:r>
      <w:r>
        <w:rPr>
          <w:noProof/>
        </w:rPr>
      </w:r>
      <w:r>
        <w:rPr>
          <w:noProof/>
        </w:rPr>
        <w:fldChar w:fldCharType="separate"/>
      </w:r>
      <w:r w:rsidR="001218A9">
        <w:rPr>
          <w:noProof/>
        </w:rPr>
        <w:t>115</w:t>
      </w:r>
      <w:r>
        <w:rPr>
          <w:noProof/>
        </w:rPr>
        <w:fldChar w:fldCharType="end"/>
      </w:r>
    </w:p>
    <w:p w14:paraId="20331EC6" w14:textId="77777777" w:rsidR="005D478C" w:rsidRDefault="005D478C">
      <w:pPr>
        <w:pStyle w:val="TableofFigures"/>
        <w:tabs>
          <w:tab w:val="right" w:leader="dot" w:pos="9017"/>
        </w:tabs>
        <w:rPr>
          <w:noProof/>
          <w:sz w:val="22"/>
          <w:lang w:eastAsia="en-GB" w:bidi="ar-SA"/>
        </w:rPr>
      </w:pPr>
      <w:r w:rsidRPr="002E719A">
        <w:rPr>
          <w:b/>
          <w:noProof/>
        </w:rPr>
        <w:t>Table 30: Patterns of well-being over time</w:t>
      </w:r>
      <w:r>
        <w:rPr>
          <w:noProof/>
        </w:rPr>
        <w:tab/>
      </w:r>
      <w:r>
        <w:rPr>
          <w:noProof/>
        </w:rPr>
        <w:fldChar w:fldCharType="begin"/>
      </w:r>
      <w:r>
        <w:rPr>
          <w:noProof/>
        </w:rPr>
        <w:instrText xml:space="preserve"> PAGEREF _Toc468694342 \h </w:instrText>
      </w:r>
      <w:r>
        <w:rPr>
          <w:noProof/>
        </w:rPr>
      </w:r>
      <w:r>
        <w:rPr>
          <w:noProof/>
        </w:rPr>
        <w:fldChar w:fldCharType="separate"/>
      </w:r>
      <w:r w:rsidR="001218A9">
        <w:rPr>
          <w:noProof/>
        </w:rPr>
        <w:t>119</w:t>
      </w:r>
      <w:r>
        <w:rPr>
          <w:noProof/>
        </w:rPr>
        <w:fldChar w:fldCharType="end"/>
      </w:r>
    </w:p>
    <w:p w14:paraId="64305E6E" w14:textId="77777777" w:rsidR="005D478C" w:rsidRDefault="005D478C">
      <w:pPr>
        <w:pStyle w:val="TableofFigures"/>
        <w:tabs>
          <w:tab w:val="right" w:leader="dot" w:pos="9017"/>
        </w:tabs>
        <w:rPr>
          <w:noProof/>
          <w:sz w:val="22"/>
          <w:lang w:eastAsia="en-GB" w:bidi="ar-SA"/>
        </w:rPr>
      </w:pPr>
      <w:r w:rsidRPr="002E719A">
        <w:rPr>
          <w:b/>
          <w:noProof/>
        </w:rPr>
        <w:t>Table 31</w:t>
      </w:r>
      <w:r w:rsidRPr="002E719A">
        <w:rPr>
          <w:rFonts w:cstheme="minorHAnsi"/>
          <w:b/>
          <w:noProof/>
        </w:rPr>
        <w:t>: Unadjusted measures of well-being</w:t>
      </w:r>
      <w:r>
        <w:rPr>
          <w:noProof/>
        </w:rPr>
        <w:tab/>
      </w:r>
      <w:r>
        <w:rPr>
          <w:noProof/>
        </w:rPr>
        <w:fldChar w:fldCharType="begin"/>
      </w:r>
      <w:r>
        <w:rPr>
          <w:noProof/>
        </w:rPr>
        <w:instrText xml:space="preserve"> PAGEREF _Toc468694343 \h </w:instrText>
      </w:r>
      <w:r>
        <w:rPr>
          <w:noProof/>
        </w:rPr>
      </w:r>
      <w:r>
        <w:rPr>
          <w:noProof/>
        </w:rPr>
        <w:fldChar w:fldCharType="separate"/>
      </w:r>
      <w:r w:rsidR="001218A9">
        <w:rPr>
          <w:noProof/>
        </w:rPr>
        <w:t>120</w:t>
      </w:r>
      <w:r>
        <w:rPr>
          <w:noProof/>
        </w:rPr>
        <w:fldChar w:fldCharType="end"/>
      </w:r>
    </w:p>
    <w:p w14:paraId="2EA38D42" w14:textId="77777777" w:rsidR="005D478C" w:rsidRDefault="005D478C">
      <w:pPr>
        <w:pStyle w:val="TableofFigures"/>
        <w:tabs>
          <w:tab w:val="right" w:leader="dot" w:pos="9017"/>
        </w:tabs>
        <w:rPr>
          <w:noProof/>
          <w:sz w:val="22"/>
          <w:lang w:eastAsia="en-GB" w:bidi="ar-SA"/>
        </w:rPr>
      </w:pPr>
      <w:r w:rsidRPr="002E719A">
        <w:rPr>
          <w:b/>
          <w:noProof/>
        </w:rPr>
        <w:t>Table 32</w:t>
      </w:r>
      <w:r w:rsidRPr="002E719A">
        <w:rPr>
          <w:rFonts w:cstheme="minorHAnsi"/>
          <w:b/>
          <w:noProof/>
        </w:rPr>
        <w:t>: Longitudinal associations between motorway exposure and change in SF-8 physical and mental component summary scores</w:t>
      </w:r>
      <w:r>
        <w:rPr>
          <w:noProof/>
        </w:rPr>
        <w:tab/>
      </w:r>
      <w:r>
        <w:rPr>
          <w:noProof/>
        </w:rPr>
        <w:fldChar w:fldCharType="begin"/>
      </w:r>
      <w:r>
        <w:rPr>
          <w:noProof/>
        </w:rPr>
        <w:instrText xml:space="preserve"> PAGEREF _Toc468694344 \h </w:instrText>
      </w:r>
      <w:r>
        <w:rPr>
          <w:noProof/>
        </w:rPr>
      </w:r>
      <w:r>
        <w:rPr>
          <w:noProof/>
        </w:rPr>
        <w:fldChar w:fldCharType="separate"/>
      </w:r>
      <w:r w:rsidR="001218A9">
        <w:rPr>
          <w:noProof/>
        </w:rPr>
        <w:t>122</w:t>
      </w:r>
      <w:r>
        <w:rPr>
          <w:noProof/>
        </w:rPr>
        <w:fldChar w:fldCharType="end"/>
      </w:r>
    </w:p>
    <w:p w14:paraId="536EFB03" w14:textId="77777777" w:rsidR="005D478C" w:rsidRDefault="005D478C">
      <w:pPr>
        <w:pStyle w:val="TableofFigures"/>
        <w:tabs>
          <w:tab w:val="right" w:leader="dot" w:pos="9017"/>
        </w:tabs>
        <w:rPr>
          <w:noProof/>
          <w:sz w:val="22"/>
          <w:lang w:eastAsia="en-GB" w:bidi="ar-SA"/>
        </w:rPr>
      </w:pPr>
      <w:r w:rsidRPr="002E719A">
        <w:rPr>
          <w:b/>
          <w:noProof/>
        </w:rPr>
        <w:t>Table 33</w:t>
      </w:r>
      <w:r w:rsidRPr="002E719A">
        <w:rPr>
          <w:rFonts w:cstheme="minorHAnsi"/>
          <w:b/>
          <w:noProof/>
        </w:rPr>
        <w:t>: Repeat cross-sectional associations between motorway exposure and change in SF-8 physical and mental component summary scores</w:t>
      </w:r>
      <w:r>
        <w:rPr>
          <w:noProof/>
        </w:rPr>
        <w:tab/>
      </w:r>
      <w:r>
        <w:rPr>
          <w:noProof/>
        </w:rPr>
        <w:fldChar w:fldCharType="begin"/>
      </w:r>
      <w:r>
        <w:rPr>
          <w:noProof/>
        </w:rPr>
        <w:instrText xml:space="preserve"> PAGEREF _Toc468694345 \h </w:instrText>
      </w:r>
      <w:r>
        <w:rPr>
          <w:noProof/>
        </w:rPr>
      </w:r>
      <w:r>
        <w:rPr>
          <w:noProof/>
        </w:rPr>
        <w:fldChar w:fldCharType="separate"/>
      </w:r>
      <w:r w:rsidR="001218A9">
        <w:rPr>
          <w:noProof/>
        </w:rPr>
        <w:t>123</w:t>
      </w:r>
      <w:r>
        <w:rPr>
          <w:noProof/>
        </w:rPr>
        <w:fldChar w:fldCharType="end"/>
      </w:r>
    </w:p>
    <w:p w14:paraId="63A07A5B" w14:textId="77777777" w:rsidR="005D478C" w:rsidRDefault="005D478C">
      <w:pPr>
        <w:pStyle w:val="TableofFigures"/>
        <w:tabs>
          <w:tab w:val="right" w:leader="dot" w:pos="9017"/>
        </w:tabs>
        <w:rPr>
          <w:noProof/>
          <w:sz w:val="22"/>
          <w:lang w:eastAsia="en-GB" w:bidi="ar-SA"/>
        </w:rPr>
      </w:pPr>
      <w:r w:rsidRPr="002E719A">
        <w:rPr>
          <w:b/>
          <w:noProof/>
        </w:rPr>
        <w:t>Table 34</w:t>
      </w:r>
      <w:r w:rsidRPr="002E719A">
        <w:rPr>
          <w:rFonts w:cstheme="minorHAnsi"/>
          <w:b/>
          <w:noProof/>
        </w:rPr>
        <w:t>: Cross-sectional associations between motorway exposure and SWEMWBS score at follow-up</w:t>
      </w:r>
      <w:r>
        <w:rPr>
          <w:noProof/>
        </w:rPr>
        <w:tab/>
      </w:r>
      <w:r>
        <w:rPr>
          <w:noProof/>
        </w:rPr>
        <w:fldChar w:fldCharType="begin"/>
      </w:r>
      <w:r>
        <w:rPr>
          <w:noProof/>
        </w:rPr>
        <w:instrText xml:space="preserve"> PAGEREF _Toc468694346 \h </w:instrText>
      </w:r>
      <w:r>
        <w:rPr>
          <w:noProof/>
        </w:rPr>
      </w:r>
      <w:r>
        <w:rPr>
          <w:noProof/>
        </w:rPr>
        <w:fldChar w:fldCharType="separate"/>
      </w:r>
      <w:r w:rsidR="001218A9">
        <w:rPr>
          <w:noProof/>
        </w:rPr>
        <w:t>124</w:t>
      </w:r>
      <w:r>
        <w:rPr>
          <w:noProof/>
        </w:rPr>
        <w:fldChar w:fldCharType="end"/>
      </w:r>
    </w:p>
    <w:p w14:paraId="1E82CDDA" w14:textId="77777777" w:rsidR="005D478C" w:rsidRDefault="005D478C">
      <w:pPr>
        <w:pStyle w:val="TableofFigures"/>
        <w:tabs>
          <w:tab w:val="right" w:leader="dot" w:pos="9017"/>
        </w:tabs>
        <w:rPr>
          <w:noProof/>
          <w:sz w:val="22"/>
          <w:lang w:eastAsia="en-GB" w:bidi="ar-SA"/>
        </w:rPr>
      </w:pPr>
      <w:r w:rsidRPr="002E719A">
        <w:rPr>
          <w:b/>
          <w:noProof/>
        </w:rPr>
        <w:t>Table 35</w:t>
      </w:r>
      <w:r w:rsidRPr="002E719A">
        <w:rPr>
          <w:rFonts w:cstheme="minorHAnsi"/>
          <w:b/>
          <w:noProof/>
        </w:rPr>
        <w:t>: Longitudinal associations between neighbourhood upheaval and change in SF-8 physical and mental component summary scores</w:t>
      </w:r>
      <w:r>
        <w:rPr>
          <w:noProof/>
        </w:rPr>
        <w:tab/>
      </w:r>
      <w:r>
        <w:rPr>
          <w:noProof/>
        </w:rPr>
        <w:fldChar w:fldCharType="begin"/>
      </w:r>
      <w:r>
        <w:rPr>
          <w:noProof/>
        </w:rPr>
        <w:instrText xml:space="preserve"> PAGEREF _Toc468694347 \h </w:instrText>
      </w:r>
      <w:r>
        <w:rPr>
          <w:noProof/>
        </w:rPr>
      </w:r>
      <w:r>
        <w:rPr>
          <w:noProof/>
        </w:rPr>
        <w:fldChar w:fldCharType="separate"/>
      </w:r>
      <w:r w:rsidR="001218A9">
        <w:rPr>
          <w:noProof/>
        </w:rPr>
        <w:t>125</w:t>
      </w:r>
      <w:r>
        <w:rPr>
          <w:noProof/>
        </w:rPr>
        <w:fldChar w:fldCharType="end"/>
      </w:r>
    </w:p>
    <w:p w14:paraId="1B1FE10A" w14:textId="77777777" w:rsidR="005D478C" w:rsidRDefault="005D478C">
      <w:pPr>
        <w:pStyle w:val="TableofFigures"/>
        <w:tabs>
          <w:tab w:val="right" w:leader="dot" w:pos="9017"/>
        </w:tabs>
        <w:rPr>
          <w:noProof/>
          <w:sz w:val="22"/>
          <w:lang w:eastAsia="en-GB" w:bidi="ar-SA"/>
        </w:rPr>
      </w:pPr>
      <w:r w:rsidRPr="002E719A">
        <w:rPr>
          <w:b/>
          <w:noProof/>
        </w:rPr>
        <w:t>Table 36</w:t>
      </w:r>
      <w:r w:rsidRPr="002E719A">
        <w:rPr>
          <w:rFonts w:cstheme="minorHAnsi"/>
          <w:b/>
          <w:noProof/>
        </w:rPr>
        <w:t>: Cross-sectional associations between neighbourhood upheaval and SWEMWBS score at follow-up</w:t>
      </w:r>
      <w:r>
        <w:rPr>
          <w:noProof/>
        </w:rPr>
        <w:tab/>
      </w:r>
      <w:r>
        <w:rPr>
          <w:noProof/>
        </w:rPr>
        <w:fldChar w:fldCharType="begin"/>
      </w:r>
      <w:r>
        <w:rPr>
          <w:noProof/>
        </w:rPr>
        <w:instrText xml:space="preserve"> PAGEREF _Toc468694348 \h </w:instrText>
      </w:r>
      <w:r>
        <w:rPr>
          <w:noProof/>
        </w:rPr>
      </w:r>
      <w:r>
        <w:rPr>
          <w:noProof/>
        </w:rPr>
        <w:fldChar w:fldCharType="separate"/>
      </w:r>
      <w:r w:rsidR="001218A9">
        <w:rPr>
          <w:noProof/>
        </w:rPr>
        <w:t>126</w:t>
      </w:r>
      <w:r>
        <w:rPr>
          <w:noProof/>
        </w:rPr>
        <w:fldChar w:fldCharType="end"/>
      </w:r>
    </w:p>
    <w:p w14:paraId="310902FE" w14:textId="77777777" w:rsidR="005D478C" w:rsidRDefault="005D478C">
      <w:pPr>
        <w:pStyle w:val="TableofFigures"/>
        <w:tabs>
          <w:tab w:val="right" w:leader="dot" w:pos="9017"/>
        </w:tabs>
        <w:rPr>
          <w:noProof/>
          <w:sz w:val="22"/>
          <w:lang w:eastAsia="en-GB" w:bidi="ar-SA"/>
        </w:rPr>
      </w:pPr>
      <w:r w:rsidRPr="002E719A">
        <w:rPr>
          <w:b/>
          <w:noProof/>
        </w:rPr>
        <w:t>Table 37: Perceptions of physical environment and collective efficacy at follow-up</w:t>
      </w:r>
      <w:r>
        <w:rPr>
          <w:noProof/>
        </w:rPr>
        <w:tab/>
      </w:r>
      <w:r>
        <w:rPr>
          <w:noProof/>
        </w:rPr>
        <w:fldChar w:fldCharType="begin"/>
      </w:r>
      <w:r>
        <w:rPr>
          <w:noProof/>
        </w:rPr>
        <w:instrText xml:space="preserve"> PAGEREF _Toc468694349 \h </w:instrText>
      </w:r>
      <w:r>
        <w:rPr>
          <w:noProof/>
        </w:rPr>
      </w:r>
      <w:r>
        <w:rPr>
          <w:noProof/>
        </w:rPr>
        <w:fldChar w:fldCharType="separate"/>
      </w:r>
      <w:r w:rsidR="001218A9">
        <w:rPr>
          <w:noProof/>
        </w:rPr>
        <w:t>128</w:t>
      </w:r>
      <w:r>
        <w:rPr>
          <w:noProof/>
        </w:rPr>
        <w:fldChar w:fldCharType="end"/>
      </w:r>
    </w:p>
    <w:p w14:paraId="41C49341" w14:textId="77777777" w:rsidR="005D478C" w:rsidRDefault="005D478C">
      <w:pPr>
        <w:pStyle w:val="TableofFigures"/>
        <w:tabs>
          <w:tab w:val="right" w:leader="dot" w:pos="9017"/>
        </w:tabs>
        <w:rPr>
          <w:noProof/>
          <w:sz w:val="22"/>
          <w:lang w:eastAsia="en-GB" w:bidi="ar-SA"/>
        </w:rPr>
      </w:pPr>
      <w:r w:rsidRPr="002E719A">
        <w:rPr>
          <w:b/>
          <w:noProof/>
        </w:rPr>
        <w:t>Table 38: Changes in neighbourhood perceptions over time in longitudinal cohort</w:t>
      </w:r>
      <w:r>
        <w:rPr>
          <w:noProof/>
        </w:rPr>
        <w:tab/>
      </w:r>
      <w:r>
        <w:rPr>
          <w:noProof/>
        </w:rPr>
        <w:fldChar w:fldCharType="begin"/>
      </w:r>
      <w:r>
        <w:rPr>
          <w:noProof/>
        </w:rPr>
        <w:instrText xml:space="preserve"> PAGEREF _Toc468694350 \h </w:instrText>
      </w:r>
      <w:r>
        <w:rPr>
          <w:noProof/>
        </w:rPr>
      </w:r>
      <w:r>
        <w:rPr>
          <w:noProof/>
        </w:rPr>
        <w:fldChar w:fldCharType="separate"/>
      </w:r>
      <w:r w:rsidR="001218A9">
        <w:rPr>
          <w:noProof/>
        </w:rPr>
        <w:t>130</w:t>
      </w:r>
      <w:r>
        <w:rPr>
          <w:noProof/>
        </w:rPr>
        <w:fldChar w:fldCharType="end"/>
      </w:r>
    </w:p>
    <w:p w14:paraId="7F6E3CEC" w14:textId="3EE54D39" w:rsidR="0063324C" w:rsidRPr="00030005" w:rsidRDefault="0076285E" w:rsidP="00DC7F62">
      <w:pPr>
        <w:spacing w:after="240" w:line="480" w:lineRule="auto"/>
        <w:jc w:val="left"/>
      </w:pPr>
      <w:r w:rsidRPr="00D06839">
        <w:rPr>
          <w:szCs w:val="24"/>
        </w:rPr>
        <w:fldChar w:fldCharType="end"/>
      </w:r>
      <w:r w:rsidR="0063324C" w:rsidRPr="00030005">
        <w:br w:type="page"/>
      </w:r>
    </w:p>
    <w:p w14:paraId="432436AD" w14:textId="77777777" w:rsidR="00EA4CC8" w:rsidRPr="00030005" w:rsidRDefault="00CB2B7B" w:rsidP="00BE57FA">
      <w:pPr>
        <w:pStyle w:val="Heading1"/>
      </w:pPr>
      <w:bookmarkStart w:id="23" w:name="_Toc413071259"/>
      <w:bookmarkStart w:id="24" w:name="_Toc412793031"/>
      <w:bookmarkStart w:id="25" w:name="_Toc413682171"/>
      <w:bookmarkStart w:id="26" w:name="_Toc468694164"/>
      <w:r w:rsidRPr="00030005">
        <w:t xml:space="preserve">List of </w:t>
      </w:r>
      <w:r w:rsidR="00106F13" w:rsidRPr="00030005">
        <w:t>f</w:t>
      </w:r>
      <w:r w:rsidRPr="00030005">
        <w:t>igures</w:t>
      </w:r>
      <w:bookmarkEnd w:id="17"/>
      <w:bookmarkEnd w:id="18"/>
      <w:bookmarkEnd w:id="19"/>
      <w:bookmarkEnd w:id="20"/>
      <w:bookmarkEnd w:id="21"/>
      <w:bookmarkEnd w:id="22"/>
      <w:bookmarkEnd w:id="23"/>
      <w:bookmarkEnd w:id="24"/>
      <w:bookmarkEnd w:id="25"/>
      <w:bookmarkEnd w:id="26"/>
    </w:p>
    <w:p w14:paraId="5F5257F3" w14:textId="77777777" w:rsidR="00106F13" w:rsidRPr="00030005" w:rsidRDefault="00106F13" w:rsidP="00106F13"/>
    <w:p w14:paraId="00F9B80D" w14:textId="77777777" w:rsidR="005D478C" w:rsidRDefault="0076285E">
      <w:pPr>
        <w:pStyle w:val="TableofFigures"/>
        <w:tabs>
          <w:tab w:val="right" w:leader="dot" w:pos="9017"/>
        </w:tabs>
        <w:rPr>
          <w:noProof/>
          <w:sz w:val="22"/>
          <w:lang w:eastAsia="en-GB" w:bidi="ar-SA"/>
        </w:rPr>
      </w:pPr>
      <w:r w:rsidRPr="0077268F">
        <w:fldChar w:fldCharType="begin"/>
      </w:r>
      <w:r w:rsidR="00CF0BA6" w:rsidRPr="0077268F">
        <w:instrText xml:space="preserve"> TOC \c "Figure" </w:instrText>
      </w:r>
      <w:r w:rsidRPr="0077268F">
        <w:fldChar w:fldCharType="separate"/>
      </w:r>
      <w:r w:rsidR="005D478C" w:rsidRPr="000E66A7">
        <w:rPr>
          <w:b/>
          <w:noProof/>
        </w:rPr>
        <w:t>Figure 1: Route of the M74 extension</w:t>
      </w:r>
      <w:r w:rsidR="005D478C">
        <w:rPr>
          <w:noProof/>
        </w:rPr>
        <w:tab/>
      </w:r>
      <w:r w:rsidR="005D478C">
        <w:rPr>
          <w:noProof/>
        </w:rPr>
        <w:fldChar w:fldCharType="begin"/>
      </w:r>
      <w:r w:rsidR="005D478C">
        <w:rPr>
          <w:noProof/>
        </w:rPr>
        <w:instrText xml:space="preserve"> PAGEREF _Toc468694351 \h </w:instrText>
      </w:r>
      <w:r w:rsidR="005D478C">
        <w:rPr>
          <w:noProof/>
        </w:rPr>
      </w:r>
      <w:r w:rsidR="005D478C">
        <w:rPr>
          <w:noProof/>
        </w:rPr>
        <w:fldChar w:fldCharType="separate"/>
      </w:r>
      <w:r w:rsidR="001218A9">
        <w:rPr>
          <w:noProof/>
        </w:rPr>
        <w:t>31</w:t>
      </w:r>
      <w:r w:rsidR="005D478C">
        <w:rPr>
          <w:noProof/>
        </w:rPr>
        <w:fldChar w:fldCharType="end"/>
      </w:r>
    </w:p>
    <w:p w14:paraId="071674D6" w14:textId="77777777" w:rsidR="005D478C" w:rsidRDefault="005D478C">
      <w:pPr>
        <w:pStyle w:val="TableofFigures"/>
        <w:tabs>
          <w:tab w:val="right" w:leader="dot" w:pos="9017"/>
        </w:tabs>
        <w:rPr>
          <w:noProof/>
          <w:sz w:val="22"/>
          <w:lang w:eastAsia="en-GB" w:bidi="ar-SA"/>
        </w:rPr>
      </w:pPr>
      <w:r w:rsidRPr="000E66A7">
        <w:rPr>
          <w:b/>
          <w:noProof/>
        </w:rPr>
        <w:t>Figure 2: Study components</w:t>
      </w:r>
      <w:r>
        <w:rPr>
          <w:noProof/>
        </w:rPr>
        <w:tab/>
      </w:r>
      <w:r>
        <w:rPr>
          <w:noProof/>
        </w:rPr>
        <w:fldChar w:fldCharType="begin"/>
      </w:r>
      <w:r>
        <w:rPr>
          <w:noProof/>
        </w:rPr>
        <w:instrText xml:space="preserve"> PAGEREF _Toc468694352 \h </w:instrText>
      </w:r>
      <w:r>
        <w:rPr>
          <w:noProof/>
        </w:rPr>
      </w:r>
      <w:r>
        <w:rPr>
          <w:noProof/>
        </w:rPr>
        <w:fldChar w:fldCharType="separate"/>
      </w:r>
      <w:r w:rsidR="001218A9">
        <w:rPr>
          <w:noProof/>
        </w:rPr>
        <w:t>37</w:t>
      </w:r>
      <w:r>
        <w:rPr>
          <w:noProof/>
        </w:rPr>
        <w:fldChar w:fldCharType="end"/>
      </w:r>
    </w:p>
    <w:p w14:paraId="038CEC5F" w14:textId="77777777" w:rsidR="005D478C" w:rsidRDefault="005D478C">
      <w:pPr>
        <w:pStyle w:val="TableofFigures"/>
        <w:tabs>
          <w:tab w:val="right" w:leader="dot" w:pos="9017"/>
        </w:tabs>
        <w:rPr>
          <w:noProof/>
          <w:sz w:val="22"/>
          <w:lang w:eastAsia="en-GB" w:bidi="ar-SA"/>
        </w:rPr>
      </w:pPr>
      <w:r w:rsidRPr="000E66A7">
        <w:rPr>
          <w:b/>
          <w:noProof/>
        </w:rPr>
        <w:t>Figure 3: Overarching logic model</w:t>
      </w:r>
      <w:r>
        <w:rPr>
          <w:noProof/>
        </w:rPr>
        <w:tab/>
      </w:r>
      <w:r>
        <w:rPr>
          <w:noProof/>
        </w:rPr>
        <w:fldChar w:fldCharType="begin"/>
      </w:r>
      <w:r>
        <w:rPr>
          <w:noProof/>
        </w:rPr>
        <w:instrText xml:space="preserve"> PAGEREF _Toc468694353 \h </w:instrText>
      </w:r>
      <w:r>
        <w:rPr>
          <w:noProof/>
        </w:rPr>
      </w:r>
      <w:r>
        <w:rPr>
          <w:noProof/>
        </w:rPr>
        <w:fldChar w:fldCharType="separate"/>
      </w:r>
      <w:r w:rsidR="001218A9">
        <w:rPr>
          <w:noProof/>
        </w:rPr>
        <w:t>39</w:t>
      </w:r>
      <w:r>
        <w:rPr>
          <w:noProof/>
        </w:rPr>
        <w:fldChar w:fldCharType="end"/>
      </w:r>
    </w:p>
    <w:p w14:paraId="5054A116" w14:textId="77777777" w:rsidR="005D478C" w:rsidRDefault="005D478C">
      <w:pPr>
        <w:pStyle w:val="TableofFigures"/>
        <w:tabs>
          <w:tab w:val="right" w:leader="dot" w:pos="9017"/>
        </w:tabs>
        <w:rPr>
          <w:noProof/>
          <w:sz w:val="22"/>
          <w:lang w:eastAsia="en-GB" w:bidi="ar-SA"/>
        </w:rPr>
      </w:pPr>
      <w:r w:rsidRPr="000E66A7">
        <w:rPr>
          <w:b/>
          <w:noProof/>
        </w:rPr>
        <w:t>Figure 4: Study areas for the core survey</w:t>
      </w:r>
      <w:r>
        <w:rPr>
          <w:noProof/>
        </w:rPr>
        <w:tab/>
      </w:r>
      <w:r>
        <w:rPr>
          <w:noProof/>
        </w:rPr>
        <w:fldChar w:fldCharType="begin"/>
      </w:r>
      <w:r>
        <w:rPr>
          <w:noProof/>
        </w:rPr>
        <w:instrText xml:space="preserve"> PAGEREF _Toc468694354 \h </w:instrText>
      </w:r>
      <w:r>
        <w:rPr>
          <w:noProof/>
        </w:rPr>
      </w:r>
      <w:r>
        <w:rPr>
          <w:noProof/>
        </w:rPr>
        <w:fldChar w:fldCharType="separate"/>
      </w:r>
      <w:r w:rsidR="001218A9">
        <w:rPr>
          <w:noProof/>
        </w:rPr>
        <w:t>40</w:t>
      </w:r>
      <w:r>
        <w:rPr>
          <w:noProof/>
        </w:rPr>
        <w:fldChar w:fldCharType="end"/>
      </w:r>
    </w:p>
    <w:p w14:paraId="59B49D66" w14:textId="77777777" w:rsidR="005D478C" w:rsidRDefault="005D478C">
      <w:pPr>
        <w:pStyle w:val="TableofFigures"/>
        <w:tabs>
          <w:tab w:val="right" w:leader="dot" w:pos="9017"/>
        </w:tabs>
        <w:rPr>
          <w:noProof/>
          <w:sz w:val="22"/>
          <w:lang w:eastAsia="en-GB" w:bidi="ar-SA"/>
        </w:rPr>
      </w:pPr>
      <w:r w:rsidRPr="000E66A7">
        <w:rPr>
          <w:b/>
          <w:noProof/>
        </w:rPr>
        <w:t>Figure 5: Key local areas in the M74 corridor</w:t>
      </w:r>
      <w:r>
        <w:rPr>
          <w:noProof/>
        </w:rPr>
        <w:tab/>
      </w:r>
      <w:r>
        <w:rPr>
          <w:noProof/>
        </w:rPr>
        <w:fldChar w:fldCharType="begin"/>
      </w:r>
      <w:r>
        <w:rPr>
          <w:noProof/>
        </w:rPr>
        <w:instrText xml:space="preserve"> PAGEREF _Toc468694355 \h </w:instrText>
      </w:r>
      <w:r>
        <w:rPr>
          <w:noProof/>
        </w:rPr>
      </w:r>
      <w:r>
        <w:rPr>
          <w:noProof/>
        </w:rPr>
        <w:fldChar w:fldCharType="separate"/>
      </w:r>
      <w:r w:rsidR="001218A9">
        <w:rPr>
          <w:noProof/>
        </w:rPr>
        <w:t>44</w:t>
      </w:r>
      <w:r>
        <w:rPr>
          <w:noProof/>
        </w:rPr>
        <w:fldChar w:fldCharType="end"/>
      </w:r>
    </w:p>
    <w:p w14:paraId="01073078" w14:textId="77777777" w:rsidR="005D478C" w:rsidRDefault="005D478C">
      <w:pPr>
        <w:pStyle w:val="TableofFigures"/>
        <w:tabs>
          <w:tab w:val="right" w:leader="dot" w:pos="9017"/>
        </w:tabs>
        <w:rPr>
          <w:noProof/>
          <w:sz w:val="22"/>
          <w:lang w:eastAsia="en-GB" w:bidi="ar-SA"/>
        </w:rPr>
      </w:pPr>
      <w:r w:rsidRPr="000E66A7">
        <w:rPr>
          <w:b/>
          <w:noProof/>
        </w:rPr>
        <w:t>Figure 6: M74 extension crossing the Tradeston area on a viaduct</w:t>
      </w:r>
      <w:r>
        <w:rPr>
          <w:noProof/>
        </w:rPr>
        <w:tab/>
      </w:r>
      <w:r>
        <w:rPr>
          <w:noProof/>
        </w:rPr>
        <w:fldChar w:fldCharType="begin"/>
      </w:r>
      <w:r>
        <w:rPr>
          <w:noProof/>
        </w:rPr>
        <w:instrText xml:space="preserve"> PAGEREF _Toc468694356 \h </w:instrText>
      </w:r>
      <w:r>
        <w:rPr>
          <w:noProof/>
        </w:rPr>
      </w:r>
      <w:r>
        <w:rPr>
          <w:noProof/>
        </w:rPr>
        <w:fldChar w:fldCharType="separate"/>
      </w:r>
      <w:r w:rsidR="001218A9">
        <w:rPr>
          <w:noProof/>
        </w:rPr>
        <w:t>53</w:t>
      </w:r>
      <w:r>
        <w:rPr>
          <w:noProof/>
        </w:rPr>
        <w:fldChar w:fldCharType="end"/>
      </w:r>
    </w:p>
    <w:p w14:paraId="0BDB19FA" w14:textId="77777777" w:rsidR="005D478C" w:rsidRDefault="005D478C">
      <w:pPr>
        <w:pStyle w:val="TableofFigures"/>
        <w:tabs>
          <w:tab w:val="right" w:leader="dot" w:pos="9017"/>
        </w:tabs>
        <w:rPr>
          <w:noProof/>
          <w:sz w:val="22"/>
          <w:lang w:eastAsia="en-GB" w:bidi="ar-SA"/>
        </w:rPr>
      </w:pPr>
      <w:r w:rsidRPr="000E66A7">
        <w:rPr>
          <w:b/>
          <w:noProof/>
        </w:rPr>
        <w:t>Figure 7: M74 extension crossing the Eglinton area on a viaduct</w:t>
      </w:r>
      <w:r>
        <w:rPr>
          <w:noProof/>
        </w:rPr>
        <w:tab/>
      </w:r>
      <w:r>
        <w:rPr>
          <w:noProof/>
        </w:rPr>
        <w:fldChar w:fldCharType="begin"/>
      </w:r>
      <w:r>
        <w:rPr>
          <w:noProof/>
        </w:rPr>
        <w:instrText xml:space="preserve"> PAGEREF _Toc468694357 \h </w:instrText>
      </w:r>
      <w:r>
        <w:rPr>
          <w:noProof/>
        </w:rPr>
      </w:r>
      <w:r>
        <w:rPr>
          <w:noProof/>
        </w:rPr>
        <w:fldChar w:fldCharType="separate"/>
      </w:r>
      <w:r w:rsidR="001218A9">
        <w:rPr>
          <w:noProof/>
        </w:rPr>
        <w:t>53</w:t>
      </w:r>
      <w:r>
        <w:rPr>
          <w:noProof/>
        </w:rPr>
        <w:fldChar w:fldCharType="end"/>
      </w:r>
    </w:p>
    <w:p w14:paraId="6F805001" w14:textId="77777777" w:rsidR="005D478C" w:rsidRDefault="005D478C">
      <w:pPr>
        <w:pStyle w:val="TableofFigures"/>
        <w:tabs>
          <w:tab w:val="right" w:leader="dot" w:pos="9017"/>
        </w:tabs>
        <w:rPr>
          <w:noProof/>
          <w:sz w:val="22"/>
          <w:lang w:eastAsia="en-GB" w:bidi="ar-SA"/>
        </w:rPr>
      </w:pPr>
      <w:r w:rsidRPr="000E66A7">
        <w:rPr>
          <w:b/>
          <w:noProof/>
        </w:rPr>
        <w:t>Figure 8: Noise barriers along the M74 extension at Rutherglen</w:t>
      </w:r>
      <w:r>
        <w:rPr>
          <w:noProof/>
        </w:rPr>
        <w:tab/>
      </w:r>
      <w:r>
        <w:rPr>
          <w:noProof/>
        </w:rPr>
        <w:fldChar w:fldCharType="begin"/>
      </w:r>
      <w:r>
        <w:rPr>
          <w:noProof/>
        </w:rPr>
        <w:instrText xml:space="preserve"> PAGEREF _Toc468694358 \h </w:instrText>
      </w:r>
      <w:r>
        <w:rPr>
          <w:noProof/>
        </w:rPr>
      </w:r>
      <w:r>
        <w:rPr>
          <w:noProof/>
        </w:rPr>
        <w:fldChar w:fldCharType="separate"/>
      </w:r>
      <w:r w:rsidR="001218A9">
        <w:rPr>
          <w:noProof/>
        </w:rPr>
        <w:t>54</w:t>
      </w:r>
      <w:r>
        <w:rPr>
          <w:noProof/>
        </w:rPr>
        <w:fldChar w:fldCharType="end"/>
      </w:r>
    </w:p>
    <w:p w14:paraId="288A26F2" w14:textId="77777777" w:rsidR="005D478C" w:rsidRDefault="005D478C">
      <w:pPr>
        <w:pStyle w:val="TableofFigures"/>
        <w:tabs>
          <w:tab w:val="right" w:leader="dot" w:pos="9017"/>
        </w:tabs>
        <w:rPr>
          <w:noProof/>
          <w:sz w:val="22"/>
          <w:lang w:eastAsia="en-GB" w:bidi="ar-SA"/>
        </w:rPr>
      </w:pPr>
      <w:r w:rsidRPr="000E66A7">
        <w:rPr>
          <w:b/>
          <w:noProof/>
        </w:rPr>
        <w:t>Figure 9: Underpass beneath the M74 extension at Rutherglen</w:t>
      </w:r>
      <w:r>
        <w:rPr>
          <w:noProof/>
        </w:rPr>
        <w:tab/>
      </w:r>
      <w:r>
        <w:rPr>
          <w:noProof/>
        </w:rPr>
        <w:fldChar w:fldCharType="begin"/>
      </w:r>
      <w:r>
        <w:rPr>
          <w:noProof/>
        </w:rPr>
        <w:instrText xml:space="preserve"> PAGEREF _Toc468694359 \h </w:instrText>
      </w:r>
      <w:r>
        <w:rPr>
          <w:noProof/>
        </w:rPr>
      </w:r>
      <w:r>
        <w:rPr>
          <w:noProof/>
        </w:rPr>
        <w:fldChar w:fldCharType="separate"/>
      </w:r>
      <w:r w:rsidR="001218A9">
        <w:rPr>
          <w:noProof/>
        </w:rPr>
        <w:t>54</w:t>
      </w:r>
      <w:r>
        <w:rPr>
          <w:noProof/>
        </w:rPr>
        <w:fldChar w:fldCharType="end"/>
      </w:r>
    </w:p>
    <w:p w14:paraId="5704D56C" w14:textId="77777777" w:rsidR="005D478C" w:rsidRDefault="005D478C">
      <w:pPr>
        <w:pStyle w:val="TableofFigures"/>
        <w:tabs>
          <w:tab w:val="right" w:leader="dot" w:pos="9017"/>
        </w:tabs>
        <w:rPr>
          <w:noProof/>
          <w:sz w:val="22"/>
          <w:lang w:eastAsia="en-GB" w:bidi="ar-SA"/>
        </w:rPr>
      </w:pPr>
      <w:r w:rsidRPr="000E66A7">
        <w:rPr>
          <w:b/>
          <w:noProof/>
        </w:rPr>
        <w:t>Figure 10: Example of environmental change identified by comparing aerial images</w:t>
      </w:r>
      <w:r>
        <w:rPr>
          <w:noProof/>
        </w:rPr>
        <w:tab/>
      </w:r>
      <w:r>
        <w:rPr>
          <w:noProof/>
        </w:rPr>
        <w:fldChar w:fldCharType="begin"/>
      </w:r>
      <w:r>
        <w:rPr>
          <w:noProof/>
        </w:rPr>
        <w:instrText xml:space="preserve"> PAGEREF _Toc468694360 \h </w:instrText>
      </w:r>
      <w:r>
        <w:rPr>
          <w:noProof/>
        </w:rPr>
      </w:r>
      <w:r>
        <w:rPr>
          <w:noProof/>
        </w:rPr>
        <w:fldChar w:fldCharType="separate"/>
      </w:r>
      <w:r w:rsidR="001218A9">
        <w:rPr>
          <w:noProof/>
        </w:rPr>
        <w:t>55</w:t>
      </w:r>
      <w:r>
        <w:rPr>
          <w:noProof/>
        </w:rPr>
        <w:fldChar w:fldCharType="end"/>
      </w:r>
    </w:p>
    <w:p w14:paraId="6F7C8352" w14:textId="77777777" w:rsidR="005D478C" w:rsidRDefault="005D478C">
      <w:pPr>
        <w:pStyle w:val="TableofFigures"/>
        <w:tabs>
          <w:tab w:val="right" w:leader="dot" w:pos="9017"/>
        </w:tabs>
        <w:rPr>
          <w:noProof/>
          <w:sz w:val="22"/>
          <w:lang w:eastAsia="en-GB" w:bidi="ar-SA"/>
        </w:rPr>
      </w:pPr>
      <w:r w:rsidRPr="000E66A7">
        <w:rPr>
          <w:b/>
          <w:noProof/>
        </w:rPr>
        <w:t>Figure 11: Areas of change within and surrounding the study areas</w:t>
      </w:r>
      <w:r>
        <w:rPr>
          <w:noProof/>
        </w:rPr>
        <w:tab/>
      </w:r>
      <w:r>
        <w:rPr>
          <w:noProof/>
        </w:rPr>
        <w:fldChar w:fldCharType="begin"/>
      </w:r>
      <w:r>
        <w:rPr>
          <w:noProof/>
        </w:rPr>
        <w:instrText xml:space="preserve"> PAGEREF _Toc468694361 \h </w:instrText>
      </w:r>
      <w:r>
        <w:rPr>
          <w:noProof/>
        </w:rPr>
      </w:r>
      <w:r>
        <w:rPr>
          <w:noProof/>
        </w:rPr>
        <w:fldChar w:fldCharType="separate"/>
      </w:r>
      <w:r w:rsidR="001218A9">
        <w:rPr>
          <w:noProof/>
        </w:rPr>
        <w:t>56</w:t>
      </w:r>
      <w:r>
        <w:rPr>
          <w:noProof/>
        </w:rPr>
        <w:fldChar w:fldCharType="end"/>
      </w:r>
    </w:p>
    <w:p w14:paraId="16C6E0FF" w14:textId="71AF8623" w:rsidR="005D478C" w:rsidRDefault="005D478C">
      <w:pPr>
        <w:pStyle w:val="TableofFigures"/>
        <w:tabs>
          <w:tab w:val="right" w:leader="dot" w:pos="9017"/>
        </w:tabs>
        <w:rPr>
          <w:noProof/>
          <w:sz w:val="22"/>
          <w:lang w:eastAsia="en-GB" w:bidi="ar-SA"/>
        </w:rPr>
      </w:pPr>
      <w:r w:rsidRPr="000E66A7">
        <w:rPr>
          <w:b/>
          <w:noProof/>
        </w:rPr>
        <w:t>Figure 12</w:t>
      </w:r>
      <w:r w:rsidRPr="000E66A7">
        <w:rPr>
          <w:rFonts w:eastAsia="Calibri" w:cstheme="minorHAnsi"/>
          <w:b/>
          <w:noProof/>
        </w:rPr>
        <w:t>: Intermediate Zones assigned to expanded study areas for analysis of SHS travel diary data</w:t>
      </w:r>
      <w:r>
        <w:rPr>
          <w:noProof/>
        </w:rPr>
        <w:tab/>
      </w:r>
      <w:r>
        <w:rPr>
          <w:noProof/>
        </w:rPr>
        <w:fldChar w:fldCharType="begin"/>
      </w:r>
      <w:r>
        <w:rPr>
          <w:noProof/>
        </w:rPr>
        <w:instrText xml:space="preserve"> PAGEREF _Toc468694362 \h </w:instrText>
      </w:r>
      <w:r>
        <w:rPr>
          <w:noProof/>
        </w:rPr>
      </w:r>
      <w:r>
        <w:rPr>
          <w:noProof/>
        </w:rPr>
        <w:fldChar w:fldCharType="separate"/>
      </w:r>
      <w:r w:rsidR="001218A9">
        <w:rPr>
          <w:noProof/>
        </w:rPr>
        <w:t>67</w:t>
      </w:r>
      <w:r>
        <w:rPr>
          <w:noProof/>
        </w:rPr>
        <w:fldChar w:fldCharType="end"/>
      </w:r>
    </w:p>
    <w:p w14:paraId="66B24205" w14:textId="75B9D10A" w:rsidR="005D478C" w:rsidRDefault="005D478C">
      <w:pPr>
        <w:pStyle w:val="TableofFigures"/>
        <w:tabs>
          <w:tab w:val="right" w:leader="dot" w:pos="9017"/>
        </w:tabs>
        <w:rPr>
          <w:noProof/>
          <w:sz w:val="22"/>
          <w:lang w:eastAsia="en-GB" w:bidi="ar-SA"/>
        </w:rPr>
      </w:pPr>
      <w:r w:rsidRPr="000E66A7">
        <w:rPr>
          <w:b/>
          <w:noProof/>
        </w:rPr>
        <w:t>Figure 13: Areas of change within participants’ neighbourhoods</w:t>
      </w:r>
      <w:r>
        <w:rPr>
          <w:noProof/>
        </w:rPr>
        <w:tab/>
      </w:r>
      <w:r>
        <w:rPr>
          <w:noProof/>
        </w:rPr>
        <w:fldChar w:fldCharType="begin"/>
      </w:r>
      <w:r>
        <w:rPr>
          <w:noProof/>
        </w:rPr>
        <w:instrText xml:space="preserve"> PAGEREF _Toc468694363 \h </w:instrText>
      </w:r>
      <w:r>
        <w:rPr>
          <w:noProof/>
        </w:rPr>
      </w:r>
      <w:r>
        <w:rPr>
          <w:noProof/>
        </w:rPr>
        <w:fldChar w:fldCharType="separate"/>
      </w:r>
      <w:r w:rsidR="001218A9">
        <w:rPr>
          <w:noProof/>
        </w:rPr>
        <w:t>70</w:t>
      </w:r>
      <w:r>
        <w:rPr>
          <w:noProof/>
        </w:rPr>
        <w:fldChar w:fldCharType="end"/>
      </w:r>
    </w:p>
    <w:p w14:paraId="5F9B9A2C" w14:textId="74957539" w:rsidR="005D478C" w:rsidRDefault="005D478C">
      <w:pPr>
        <w:pStyle w:val="TableofFigures"/>
        <w:tabs>
          <w:tab w:val="right" w:leader="dot" w:pos="9017"/>
        </w:tabs>
        <w:rPr>
          <w:noProof/>
          <w:sz w:val="22"/>
          <w:lang w:eastAsia="en-GB" w:bidi="ar-SA"/>
        </w:rPr>
      </w:pPr>
      <w:r w:rsidRPr="000E66A7">
        <w:rPr>
          <w:b/>
          <w:noProof/>
        </w:rPr>
        <w:t>Figure 14: Examples of neighbourhoods experiencing different levels of upheaval</w:t>
      </w:r>
      <w:r>
        <w:rPr>
          <w:noProof/>
        </w:rPr>
        <w:tab/>
      </w:r>
      <w:r>
        <w:rPr>
          <w:noProof/>
        </w:rPr>
        <w:fldChar w:fldCharType="begin"/>
      </w:r>
      <w:r>
        <w:rPr>
          <w:noProof/>
        </w:rPr>
        <w:instrText xml:space="preserve"> PAGEREF _Toc468694364 \h </w:instrText>
      </w:r>
      <w:r>
        <w:rPr>
          <w:noProof/>
        </w:rPr>
      </w:r>
      <w:r>
        <w:rPr>
          <w:noProof/>
        </w:rPr>
        <w:fldChar w:fldCharType="separate"/>
      </w:r>
      <w:r w:rsidR="001218A9">
        <w:rPr>
          <w:noProof/>
        </w:rPr>
        <w:t>71</w:t>
      </w:r>
      <w:r>
        <w:rPr>
          <w:noProof/>
        </w:rPr>
        <w:fldChar w:fldCharType="end"/>
      </w:r>
    </w:p>
    <w:p w14:paraId="6F767A73" w14:textId="24BF1102" w:rsidR="005D478C" w:rsidRDefault="005D478C">
      <w:pPr>
        <w:pStyle w:val="TableofFigures"/>
        <w:tabs>
          <w:tab w:val="right" w:leader="dot" w:pos="9017"/>
        </w:tabs>
        <w:rPr>
          <w:noProof/>
          <w:sz w:val="22"/>
          <w:lang w:eastAsia="en-GB" w:bidi="ar-SA"/>
        </w:rPr>
      </w:pPr>
      <w:r w:rsidRPr="000E66A7">
        <w:rPr>
          <w:b/>
          <w:noProof/>
        </w:rPr>
        <w:t>Figure 15: Flow of participants through the objective measurement study</w:t>
      </w:r>
      <w:r>
        <w:rPr>
          <w:noProof/>
        </w:rPr>
        <w:tab/>
      </w:r>
      <w:r>
        <w:rPr>
          <w:noProof/>
        </w:rPr>
        <w:fldChar w:fldCharType="begin"/>
      </w:r>
      <w:r>
        <w:rPr>
          <w:noProof/>
        </w:rPr>
        <w:instrText xml:space="preserve"> PAGEREF _Toc468694365 \h </w:instrText>
      </w:r>
      <w:r>
        <w:rPr>
          <w:noProof/>
        </w:rPr>
      </w:r>
      <w:r>
        <w:rPr>
          <w:noProof/>
        </w:rPr>
        <w:fldChar w:fldCharType="separate"/>
      </w:r>
      <w:r w:rsidR="001218A9">
        <w:rPr>
          <w:noProof/>
        </w:rPr>
        <w:t>80</w:t>
      </w:r>
      <w:r>
        <w:rPr>
          <w:noProof/>
        </w:rPr>
        <w:fldChar w:fldCharType="end"/>
      </w:r>
    </w:p>
    <w:p w14:paraId="2F448045" w14:textId="50FC3299" w:rsidR="005D478C" w:rsidRDefault="005D478C">
      <w:pPr>
        <w:pStyle w:val="TableofFigures"/>
        <w:tabs>
          <w:tab w:val="right" w:leader="dot" w:pos="9017"/>
        </w:tabs>
        <w:rPr>
          <w:noProof/>
          <w:sz w:val="22"/>
          <w:lang w:eastAsia="en-GB" w:bidi="ar-SA"/>
        </w:rPr>
      </w:pPr>
      <w:r w:rsidRPr="000E66A7">
        <w:rPr>
          <w:b/>
          <w:noProof/>
        </w:rPr>
        <w:t>Figure 16</w:t>
      </w:r>
      <w:r w:rsidRPr="000E66A7">
        <w:rPr>
          <w:rFonts w:eastAsia="Calibri" w:cstheme="minorHAnsi"/>
          <w:b/>
          <w:noProof/>
        </w:rPr>
        <w:t>: Expanded study areas for accident analysis</w:t>
      </w:r>
      <w:r>
        <w:rPr>
          <w:noProof/>
        </w:rPr>
        <w:tab/>
      </w:r>
      <w:r>
        <w:rPr>
          <w:noProof/>
        </w:rPr>
        <w:fldChar w:fldCharType="begin"/>
      </w:r>
      <w:r>
        <w:rPr>
          <w:noProof/>
        </w:rPr>
        <w:instrText xml:space="preserve"> PAGEREF _Toc468694366 \h </w:instrText>
      </w:r>
      <w:r>
        <w:rPr>
          <w:noProof/>
        </w:rPr>
      </w:r>
      <w:r>
        <w:rPr>
          <w:noProof/>
        </w:rPr>
        <w:fldChar w:fldCharType="separate"/>
      </w:r>
      <w:r w:rsidR="001218A9">
        <w:rPr>
          <w:noProof/>
        </w:rPr>
        <w:t>109</w:t>
      </w:r>
      <w:r>
        <w:rPr>
          <w:noProof/>
        </w:rPr>
        <w:fldChar w:fldCharType="end"/>
      </w:r>
    </w:p>
    <w:p w14:paraId="71F99F85" w14:textId="762DEC3F" w:rsidR="005D478C" w:rsidRDefault="005D478C">
      <w:pPr>
        <w:pStyle w:val="TableofFigures"/>
        <w:tabs>
          <w:tab w:val="right" w:leader="dot" w:pos="9017"/>
        </w:tabs>
        <w:rPr>
          <w:noProof/>
          <w:sz w:val="22"/>
          <w:lang w:eastAsia="en-GB" w:bidi="ar-SA"/>
        </w:rPr>
      </w:pPr>
      <w:r w:rsidRPr="000E66A7">
        <w:rPr>
          <w:b/>
          <w:noProof/>
        </w:rPr>
        <w:t>Figure 17: Trends in monthly accident counts, 1997 to 2014</w:t>
      </w:r>
      <w:r>
        <w:rPr>
          <w:noProof/>
        </w:rPr>
        <w:tab/>
      </w:r>
      <w:r>
        <w:rPr>
          <w:noProof/>
        </w:rPr>
        <w:fldChar w:fldCharType="begin"/>
      </w:r>
      <w:r>
        <w:rPr>
          <w:noProof/>
        </w:rPr>
        <w:instrText xml:space="preserve"> PAGEREF _Toc468694367 \h </w:instrText>
      </w:r>
      <w:r>
        <w:rPr>
          <w:noProof/>
        </w:rPr>
      </w:r>
      <w:r>
        <w:rPr>
          <w:noProof/>
        </w:rPr>
        <w:fldChar w:fldCharType="separate"/>
      </w:r>
      <w:r w:rsidR="001218A9">
        <w:rPr>
          <w:noProof/>
        </w:rPr>
        <w:t>110</w:t>
      </w:r>
      <w:r>
        <w:rPr>
          <w:noProof/>
        </w:rPr>
        <w:fldChar w:fldCharType="end"/>
      </w:r>
    </w:p>
    <w:p w14:paraId="1069A3F6" w14:textId="77777777" w:rsidR="005D478C" w:rsidRDefault="005D478C">
      <w:pPr>
        <w:pStyle w:val="TableofFigures"/>
        <w:tabs>
          <w:tab w:val="right" w:leader="dot" w:pos="9017"/>
        </w:tabs>
        <w:rPr>
          <w:noProof/>
          <w:sz w:val="22"/>
          <w:lang w:eastAsia="en-GB" w:bidi="ar-SA"/>
        </w:rPr>
      </w:pPr>
      <w:r w:rsidRPr="000E66A7">
        <w:rPr>
          <w:b/>
          <w:noProof/>
        </w:rPr>
        <w:t>Figure 18: Baron and Kenny mediation analysis</w:t>
      </w:r>
      <w:r>
        <w:rPr>
          <w:noProof/>
        </w:rPr>
        <w:tab/>
      </w:r>
      <w:r>
        <w:rPr>
          <w:noProof/>
        </w:rPr>
        <w:fldChar w:fldCharType="begin"/>
      </w:r>
      <w:r>
        <w:rPr>
          <w:noProof/>
        </w:rPr>
        <w:instrText xml:space="preserve"> PAGEREF _Toc468694368 \h </w:instrText>
      </w:r>
      <w:r>
        <w:rPr>
          <w:noProof/>
        </w:rPr>
      </w:r>
      <w:r>
        <w:rPr>
          <w:noProof/>
        </w:rPr>
        <w:fldChar w:fldCharType="separate"/>
      </w:r>
      <w:r w:rsidR="001218A9">
        <w:rPr>
          <w:noProof/>
        </w:rPr>
        <w:t>127</w:t>
      </w:r>
      <w:r>
        <w:rPr>
          <w:noProof/>
        </w:rPr>
        <w:fldChar w:fldCharType="end"/>
      </w:r>
    </w:p>
    <w:p w14:paraId="3FC3C48C" w14:textId="77777777" w:rsidR="005D478C" w:rsidRDefault="005D478C">
      <w:pPr>
        <w:pStyle w:val="TableofFigures"/>
        <w:tabs>
          <w:tab w:val="right" w:leader="dot" w:pos="9017"/>
        </w:tabs>
        <w:rPr>
          <w:noProof/>
          <w:sz w:val="22"/>
          <w:lang w:eastAsia="en-GB" w:bidi="ar-SA"/>
        </w:rPr>
      </w:pPr>
      <w:r w:rsidRPr="000E66A7">
        <w:rPr>
          <w:b/>
          <w:noProof/>
        </w:rPr>
        <w:t>Figure 19: Code-to-theory model for interviews with residents</w:t>
      </w:r>
      <w:r>
        <w:rPr>
          <w:noProof/>
        </w:rPr>
        <w:tab/>
      </w:r>
      <w:r>
        <w:rPr>
          <w:noProof/>
        </w:rPr>
        <w:fldChar w:fldCharType="begin"/>
      </w:r>
      <w:r>
        <w:rPr>
          <w:noProof/>
        </w:rPr>
        <w:instrText xml:space="preserve"> PAGEREF _Toc468694369 \h </w:instrText>
      </w:r>
      <w:r>
        <w:rPr>
          <w:noProof/>
        </w:rPr>
      </w:r>
      <w:r>
        <w:rPr>
          <w:noProof/>
        </w:rPr>
        <w:fldChar w:fldCharType="separate"/>
      </w:r>
      <w:r w:rsidR="001218A9">
        <w:rPr>
          <w:noProof/>
        </w:rPr>
        <w:t>132</w:t>
      </w:r>
      <w:r>
        <w:rPr>
          <w:noProof/>
        </w:rPr>
        <w:fldChar w:fldCharType="end"/>
      </w:r>
    </w:p>
    <w:p w14:paraId="545800D4" w14:textId="77777777" w:rsidR="005D478C" w:rsidRDefault="005D478C">
      <w:pPr>
        <w:pStyle w:val="TableofFigures"/>
        <w:tabs>
          <w:tab w:val="right" w:leader="dot" w:pos="9017"/>
        </w:tabs>
        <w:rPr>
          <w:noProof/>
          <w:sz w:val="22"/>
          <w:lang w:eastAsia="en-GB" w:bidi="ar-SA"/>
        </w:rPr>
      </w:pPr>
      <w:r w:rsidRPr="000E66A7">
        <w:rPr>
          <w:b/>
          <w:noProof/>
        </w:rPr>
        <w:t>Figure 20: Code-to-theory model for interviews with key informants</w:t>
      </w:r>
      <w:r>
        <w:rPr>
          <w:noProof/>
        </w:rPr>
        <w:tab/>
      </w:r>
      <w:r>
        <w:rPr>
          <w:noProof/>
        </w:rPr>
        <w:fldChar w:fldCharType="begin"/>
      </w:r>
      <w:r>
        <w:rPr>
          <w:noProof/>
        </w:rPr>
        <w:instrText xml:space="preserve"> PAGEREF _Toc468694370 \h </w:instrText>
      </w:r>
      <w:r>
        <w:rPr>
          <w:noProof/>
        </w:rPr>
      </w:r>
      <w:r>
        <w:rPr>
          <w:noProof/>
        </w:rPr>
        <w:fldChar w:fldCharType="separate"/>
      </w:r>
      <w:r w:rsidR="001218A9">
        <w:rPr>
          <w:noProof/>
        </w:rPr>
        <w:t>132</w:t>
      </w:r>
      <w:r>
        <w:rPr>
          <w:noProof/>
        </w:rPr>
        <w:fldChar w:fldCharType="end"/>
      </w:r>
    </w:p>
    <w:p w14:paraId="4F24BA47" w14:textId="77777777" w:rsidR="005D478C" w:rsidRDefault="005D478C">
      <w:pPr>
        <w:pStyle w:val="TableofFigures"/>
        <w:tabs>
          <w:tab w:val="right" w:leader="dot" w:pos="9017"/>
        </w:tabs>
        <w:rPr>
          <w:noProof/>
          <w:sz w:val="22"/>
          <w:lang w:eastAsia="en-GB" w:bidi="ar-SA"/>
        </w:rPr>
      </w:pPr>
      <w:r w:rsidRPr="000E66A7">
        <w:rPr>
          <w:b/>
          <w:noProof/>
        </w:rPr>
        <w:t>Figure 21: Elevated sections of the M74 extension</w:t>
      </w:r>
      <w:r>
        <w:rPr>
          <w:noProof/>
        </w:rPr>
        <w:tab/>
      </w:r>
      <w:r>
        <w:rPr>
          <w:noProof/>
        </w:rPr>
        <w:fldChar w:fldCharType="begin"/>
      </w:r>
      <w:r>
        <w:rPr>
          <w:noProof/>
        </w:rPr>
        <w:instrText xml:space="preserve"> PAGEREF _Toc468694371 \h </w:instrText>
      </w:r>
      <w:r>
        <w:rPr>
          <w:noProof/>
        </w:rPr>
      </w:r>
      <w:r>
        <w:rPr>
          <w:noProof/>
        </w:rPr>
        <w:fldChar w:fldCharType="separate"/>
      </w:r>
      <w:r w:rsidR="001218A9">
        <w:rPr>
          <w:noProof/>
        </w:rPr>
        <w:t>138</w:t>
      </w:r>
      <w:r>
        <w:rPr>
          <w:noProof/>
        </w:rPr>
        <w:fldChar w:fldCharType="end"/>
      </w:r>
    </w:p>
    <w:p w14:paraId="4F0B19E6" w14:textId="77777777" w:rsidR="005D478C" w:rsidRDefault="005D478C">
      <w:pPr>
        <w:pStyle w:val="TableofFigures"/>
        <w:tabs>
          <w:tab w:val="right" w:leader="dot" w:pos="9017"/>
        </w:tabs>
        <w:rPr>
          <w:noProof/>
          <w:sz w:val="22"/>
          <w:lang w:eastAsia="en-GB" w:bidi="ar-SA"/>
        </w:rPr>
      </w:pPr>
      <w:r w:rsidRPr="000E66A7">
        <w:rPr>
          <w:b/>
          <w:noProof/>
        </w:rPr>
        <w:t>Figure 22: M74 extension passing beneath an existing street in Govanhill</w:t>
      </w:r>
      <w:r>
        <w:rPr>
          <w:noProof/>
        </w:rPr>
        <w:tab/>
      </w:r>
      <w:r>
        <w:rPr>
          <w:noProof/>
        </w:rPr>
        <w:fldChar w:fldCharType="begin"/>
      </w:r>
      <w:r>
        <w:rPr>
          <w:noProof/>
        </w:rPr>
        <w:instrText xml:space="preserve"> PAGEREF _Toc468694372 \h </w:instrText>
      </w:r>
      <w:r>
        <w:rPr>
          <w:noProof/>
        </w:rPr>
      </w:r>
      <w:r>
        <w:rPr>
          <w:noProof/>
        </w:rPr>
        <w:fldChar w:fldCharType="separate"/>
      </w:r>
      <w:r w:rsidR="001218A9">
        <w:rPr>
          <w:noProof/>
        </w:rPr>
        <w:t>139</w:t>
      </w:r>
      <w:r>
        <w:rPr>
          <w:noProof/>
        </w:rPr>
        <w:fldChar w:fldCharType="end"/>
      </w:r>
    </w:p>
    <w:p w14:paraId="77ED59CD" w14:textId="77777777" w:rsidR="005D478C" w:rsidRDefault="005D478C">
      <w:pPr>
        <w:pStyle w:val="TableofFigures"/>
        <w:tabs>
          <w:tab w:val="right" w:leader="dot" w:pos="9017"/>
        </w:tabs>
        <w:rPr>
          <w:noProof/>
          <w:sz w:val="22"/>
          <w:lang w:eastAsia="en-GB" w:bidi="ar-SA"/>
        </w:rPr>
      </w:pPr>
      <w:r w:rsidRPr="000E66A7">
        <w:rPr>
          <w:b/>
          <w:noProof/>
        </w:rPr>
        <w:t>Figure 23: Reconfiguration of Aikenhead Road</w:t>
      </w:r>
      <w:r>
        <w:rPr>
          <w:noProof/>
        </w:rPr>
        <w:tab/>
      </w:r>
      <w:r>
        <w:rPr>
          <w:noProof/>
        </w:rPr>
        <w:fldChar w:fldCharType="begin"/>
      </w:r>
      <w:r>
        <w:rPr>
          <w:noProof/>
        </w:rPr>
        <w:instrText xml:space="preserve"> PAGEREF _Toc468694373 \h </w:instrText>
      </w:r>
      <w:r>
        <w:rPr>
          <w:noProof/>
        </w:rPr>
      </w:r>
      <w:r>
        <w:rPr>
          <w:noProof/>
        </w:rPr>
        <w:fldChar w:fldCharType="separate"/>
      </w:r>
      <w:r w:rsidR="001218A9">
        <w:rPr>
          <w:noProof/>
        </w:rPr>
        <w:t>141</w:t>
      </w:r>
      <w:r>
        <w:rPr>
          <w:noProof/>
        </w:rPr>
        <w:fldChar w:fldCharType="end"/>
      </w:r>
    </w:p>
    <w:p w14:paraId="679B1817" w14:textId="77777777" w:rsidR="005D478C" w:rsidRDefault="005D478C">
      <w:pPr>
        <w:pStyle w:val="TableofFigures"/>
        <w:tabs>
          <w:tab w:val="right" w:leader="dot" w:pos="9017"/>
        </w:tabs>
        <w:rPr>
          <w:noProof/>
          <w:sz w:val="22"/>
          <w:lang w:eastAsia="en-GB" w:bidi="ar-SA"/>
        </w:rPr>
      </w:pPr>
      <w:r w:rsidRPr="000E66A7">
        <w:rPr>
          <w:b/>
          <w:noProof/>
        </w:rPr>
        <w:t>Figure 24: Changing high street shops in Rutherglen</w:t>
      </w:r>
      <w:r>
        <w:rPr>
          <w:noProof/>
        </w:rPr>
        <w:tab/>
      </w:r>
      <w:r>
        <w:rPr>
          <w:noProof/>
        </w:rPr>
        <w:fldChar w:fldCharType="begin"/>
      </w:r>
      <w:r>
        <w:rPr>
          <w:noProof/>
        </w:rPr>
        <w:instrText xml:space="preserve"> PAGEREF _Toc468694374 \h </w:instrText>
      </w:r>
      <w:r>
        <w:rPr>
          <w:noProof/>
        </w:rPr>
      </w:r>
      <w:r>
        <w:rPr>
          <w:noProof/>
        </w:rPr>
        <w:fldChar w:fldCharType="separate"/>
      </w:r>
      <w:r w:rsidR="001218A9">
        <w:rPr>
          <w:noProof/>
        </w:rPr>
        <w:t>142</w:t>
      </w:r>
      <w:r>
        <w:rPr>
          <w:noProof/>
        </w:rPr>
        <w:fldChar w:fldCharType="end"/>
      </w:r>
    </w:p>
    <w:p w14:paraId="43F805B1" w14:textId="77777777" w:rsidR="005D478C" w:rsidRDefault="005D478C">
      <w:pPr>
        <w:pStyle w:val="TableofFigures"/>
        <w:tabs>
          <w:tab w:val="right" w:leader="dot" w:pos="9017"/>
        </w:tabs>
        <w:rPr>
          <w:noProof/>
          <w:sz w:val="22"/>
          <w:lang w:eastAsia="en-GB" w:bidi="ar-SA"/>
        </w:rPr>
      </w:pPr>
      <w:r w:rsidRPr="000E66A7">
        <w:rPr>
          <w:b/>
          <w:noProof/>
        </w:rPr>
        <w:t>Figure 25: View inside an existing pedestrian underpass in Rutherglen</w:t>
      </w:r>
      <w:r>
        <w:rPr>
          <w:noProof/>
        </w:rPr>
        <w:tab/>
      </w:r>
      <w:r>
        <w:rPr>
          <w:noProof/>
        </w:rPr>
        <w:fldChar w:fldCharType="begin"/>
      </w:r>
      <w:r>
        <w:rPr>
          <w:noProof/>
        </w:rPr>
        <w:instrText xml:space="preserve"> PAGEREF _Toc468694375 \h </w:instrText>
      </w:r>
      <w:r>
        <w:rPr>
          <w:noProof/>
        </w:rPr>
      </w:r>
      <w:r>
        <w:rPr>
          <w:noProof/>
        </w:rPr>
        <w:fldChar w:fldCharType="separate"/>
      </w:r>
      <w:r w:rsidR="001218A9">
        <w:rPr>
          <w:noProof/>
        </w:rPr>
        <w:t>153</w:t>
      </w:r>
      <w:r>
        <w:rPr>
          <w:noProof/>
        </w:rPr>
        <w:fldChar w:fldCharType="end"/>
      </w:r>
    </w:p>
    <w:p w14:paraId="1CFF4140" w14:textId="77777777" w:rsidR="005D478C" w:rsidRDefault="005D478C">
      <w:pPr>
        <w:pStyle w:val="TableofFigures"/>
        <w:tabs>
          <w:tab w:val="right" w:leader="dot" w:pos="9017"/>
        </w:tabs>
        <w:rPr>
          <w:noProof/>
          <w:sz w:val="22"/>
          <w:lang w:eastAsia="en-GB" w:bidi="ar-SA"/>
        </w:rPr>
      </w:pPr>
      <w:r w:rsidRPr="000E66A7">
        <w:rPr>
          <w:b/>
          <w:noProof/>
        </w:rPr>
        <w:t>Figure 26: Places where people interact in Rutherglen</w:t>
      </w:r>
      <w:r>
        <w:rPr>
          <w:noProof/>
        </w:rPr>
        <w:tab/>
      </w:r>
      <w:r>
        <w:rPr>
          <w:noProof/>
        </w:rPr>
        <w:fldChar w:fldCharType="begin"/>
      </w:r>
      <w:r>
        <w:rPr>
          <w:noProof/>
        </w:rPr>
        <w:instrText xml:space="preserve"> PAGEREF _Toc468694376 \h </w:instrText>
      </w:r>
      <w:r>
        <w:rPr>
          <w:noProof/>
        </w:rPr>
      </w:r>
      <w:r>
        <w:rPr>
          <w:noProof/>
        </w:rPr>
        <w:fldChar w:fldCharType="separate"/>
      </w:r>
      <w:r w:rsidR="001218A9">
        <w:rPr>
          <w:noProof/>
        </w:rPr>
        <w:t>159</w:t>
      </w:r>
      <w:r>
        <w:rPr>
          <w:noProof/>
        </w:rPr>
        <w:fldChar w:fldCharType="end"/>
      </w:r>
    </w:p>
    <w:p w14:paraId="077707F3" w14:textId="77777777" w:rsidR="005D478C" w:rsidRDefault="005D478C">
      <w:pPr>
        <w:pStyle w:val="TableofFigures"/>
        <w:tabs>
          <w:tab w:val="right" w:leader="dot" w:pos="9017"/>
        </w:tabs>
        <w:rPr>
          <w:noProof/>
          <w:sz w:val="22"/>
          <w:lang w:eastAsia="en-GB" w:bidi="ar-SA"/>
        </w:rPr>
      </w:pPr>
      <w:r w:rsidRPr="000E66A7">
        <w:rPr>
          <w:b/>
          <w:noProof/>
        </w:rPr>
        <w:t>Figure 27: Local parks</w:t>
      </w:r>
      <w:r>
        <w:rPr>
          <w:noProof/>
        </w:rPr>
        <w:tab/>
      </w:r>
      <w:r>
        <w:rPr>
          <w:noProof/>
        </w:rPr>
        <w:fldChar w:fldCharType="begin"/>
      </w:r>
      <w:r>
        <w:rPr>
          <w:noProof/>
        </w:rPr>
        <w:instrText xml:space="preserve"> PAGEREF _Toc468694377 \h </w:instrText>
      </w:r>
      <w:r>
        <w:rPr>
          <w:noProof/>
        </w:rPr>
      </w:r>
      <w:r>
        <w:rPr>
          <w:noProof/>
        </w:rPr>
        <w:fldChar w:fldCharType="separate"/>
      </w:r>
      <w:r w:rsidR="001218A9">
        <w:rPr>
          <w:noProof/>
        </w:rPr>
        <w:t>160</w:t>
      </w:r>
      <w:r>
        <w:rPr>
          <w:noProof/>
        </w:rPr>
        <w:fldChar w:fldCharType="end"/>
      </w:r>
    </w:p>
    <w:p w14:paraId="7C78A4A1" w14:textId="77777777" w:rsidR="005D478C" w:rsidRDefault="005D478C">
      <w:pPr>
        <w:pStyle w:val="TableofFigures"/>
        <w:tabs>
          <w:tab w:val="right" w:leader="dot" w:pos="9017"/>
        </w:tabs>
        <w:rPr>
          <w:noProof/>
          <w:sz w:val="22"/>
          <w:lang w:eastAsia="en-GB" w:bidi="ar-SA"/>
        </w:rPr>
      </w:pPr>
      <w:r w:rsidRPr="000E66A7">
        <w:rPr>
          <w:b/>
          <w:noProof/>
        </w:rPr>
        <w:t>Figure 28: Community engagement event in Rutherglen</w:t>
      </w:r>
      <w:r>
        <w:rPr>
          <w:noProof/>
        </w:rPr>
        <w:tab/>
      </w:r>
      <w:r>
        <w:rPr>
          <w:noProof/>
        </w:rPr>
        <w:fldChar w:fldCharType="begin"/>
      </w:r>
      <w:r>
        <w:rPr>
          <w:noProof/>
        </w:rPr>
        <w:instrText xml:space="preserve"> PAGEREF _Toc468694378 \h </w:instrText>
      </w:r>
      <w:r>
        <w:rPr>
          <w:noProof/>
        </w:rPr>
      </w:r>
      <w:r>
        <w:rPr>
          <w:noProof/>
        </w:rPr>
        <w:fldChar w:fldCharType="separate"/>
      </w:r>
      <w:r w:rsidR="001218A9">
        <w:rPr>
          <w:noProof/>
        </w:rPr>
        <w:t>166</w:t>
      </w:r>
      <w:r>
        <w:rPr>
          <w:noProof/>
        </w:rPr>
        <w:fldChar w:fldCharType="end"/>
      </w:r>
    </w:p>
    <w:p w14:paraId="57D0F5F2" w14:textId="4603D3C2" w:rsidR="00583893" w:rsidRPr="00030005" w:rsidRDefault="0076285E" w:rsidP="00DC7F62">
      <w:pPr>
        <w:spacing w:after="240"/>
        <w:jc w:val="left"/>
      </w:pPr>
      <w:r w:rsidRPr="0077268F">
        <w:fldChar w:fldCharType="end"/>
      </w:r>
      <w:bookmarkStart w:id="27" w:name="_Toc404609933"/>
      <w:bookmarkStart w:id="28" w:name="_Toc406445785"/>
      <w:bookmarkStart w:id="29" w:name="_Toc411088965"/>
      <w:r w:rsidR="00583893" w:rsidRPr="00030005">
        <w:br w:type="page"/>
      </w:r>
    </w:p>
    <w:p w14:paraId="067838E8" w14:textId="77777777" w:rsidR="00CB2B7B" w:rsidRPr="00030005" w:rsidRDefault="00CB2B7B" w:rsidP="00BE57FA">
      <w:pPr>
        <w:pStyle w:val="Heading1"/>
      </w:pPr>
      <w:bookmarkStart w:id="30" w:name="_Toc412486418"/>
      <w:bookmarkStart w:id="31" w:name="_Toc412523778"/>
      <w:bookmarkStart w:id="32" w:name="_Toc412525643"/>
      <w:bookmarkStart w:id="33" w:name="_Toc413071260"/>
      <w:bookmarkStart w:id="34" w:name="_Toc412793032"/>
      <w:bookmarkStart w:id="35" w:name="_Toc413682172"/>
      <w:bookmarkStart w:id="36" w:name="_Toc468694165"/>
      <w:r w:rsidRPr="00030005">
        <w:t>List of abbreviations</w:t>
      </w:r>
      <w:bookmarkEnd w:id="27"/>
      <w:bookmarkEnd w:id="28"/>
      <w:bookmarkEnd w:id="29"/>
      <w:bookmarkEnd w:id="30"/>
      <w:bookmarkEnd w:id="31"/>
      <w:bookmarkEnd w:id="32"/>
      <w:bookmarkEnd w:id="33"/>
      <w:bookmarkEnd w:id="34"/>
      <w:bookmarkEnd w:id="35"/>
      <w:bookmarkEnd w:id="36"/>
    </w:p>
    <w:p w14:paraId="4D2BD6A6" w14:textId="03DD639B" w:rsidR="00106F13" w:rsidRPr="00030005" w:rsidRDefault="00106F13" w:rsidP="00106F1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7434"/>
      </w:tblGrid>
      <w:tr w:rsidR="00F932B5" w:rsidRPr="00030005" w14:paraId="641C64CA" w14:textId="77777777" w:rsidTr="00106F13">
        <w:tc>
          <w:tcPr>
            <w:tcW w:w="1809" w:type="dxa"/>
          </w:tcPr>
          <w:p w14:paraId="45FC6233" w14:textId="28D98114" w:rsidR="00F932B5" w:rsidRPr="00D60956" w:rsidRDefault="00F932B5" w:rsidP="008B65AA">
            <w:r>
              <w:t>ACF</w:t>
            </w:r>
          </w:p>
        </w:tc>
        <w:tc>
          <w:tcPr>
            <w:tcW w:w="7434" w:type="dxa"/>
          </w:tcPr>
          <w:p w14:paraId="7E502806" w14:textId="0B918174" w:rsidR="00F932B5" w:rsidRPr="00030005" w:rsidRDefault="00F932B5" w:rsidP="00F932B5">
            <w:pPr>
              <w:jc w:val="left"/>
              <w:rPr>
                <w:szCs w:val="24"/>
              </w:rPr>
            </w:pPr>
            <w:r>
              <w:rPr>
                <w:szCs w:val="24"/>
              </w:rPr>
              <w:t>autocorrelation function</w:t>
            </w:r>
          </w:p>
        </w:tc>
      </w:tr>
      <w:tr w:rsidR="00F932B5" w:rsidRPr="00030005" w14:paraId="3179C2AE" w14:textId="77777777" w:rsidTr="00106F13">
        <w:tc>
          <w:tcPr>
            <w:tcW w:w="1809" w:type="dxa"/>
          </w:tcPr>
          <w:p w14:paraId="4FAAAE6E" w14:textId="55A7C6FD" w:rsidR="00F932B5" w:rsidRDefault="00F932B5" w:rsidP="008B65AA">
            <w:r>
              <w:t>AIC</w:t>
            </w:r>
          </w:p>
        </w:tc>
        <w:tc>
          <w:tcPr>
            <w:tcW w:w="7434" w:type="dxa"/>
          </w:tcPr>
          <w:p w14:paraId="61F28F8B" w14:textId="2089AE61" w:rsidR="00F932B5" w:rsidRPr="00030005" w:rsidRDefault="00F932B5" w:rsidP="00F932B5">
            <w:pPr>
              <w:jc w:val="left"/>
              <w:rPr>
                <w:szCs w:val="24"/>
              </w:rPr>
            </w:pPr>
            <w:proofErr w:type="spellStart"/>
            <w:r>
              <w:t>Akaike</w:t>
            </w:r>
            <w:proofErr w:type="spellEnd"/>
            <w:r>
              <w:t xml:space="preserve"> Information Criterion</w:t>
            </w:r>
          </w:p>
        </w:tc>
      </w:tr>
      <w:tr w:rsidR="00DA0C64" w:rsidRPr="00030005" w14:paraId="0468E4C9" w14:textId="77777777" w:rsidTr="00106F13">
        <w:tc>
          <w:tcPr>
            <w:tcW w:w="1809" w:type="dxa"/>
          </w:tcPr>
          <w:p w14:paraId="60D393EB" w14:textId="27B7F2B5" w:rsidR="00DA0C64" w:rsidRDefault="00DA0C64" w:rsidP="008B65AA">
            <w:r w:rsidRPr="00DA0C64">
              <w:t>ANOVA</w:t>
            </w:r>
          </w:p>
        </w:tc>
        <w:tc>
          <w:tcPr>
            <w:tcW w:w="7434" w:type="dxa"/>
          </w:tcPr>
          <w:p w14:paraId="2FDE7630" w14:textId="07E2ED58" w:rsidR="00DA0C64" w:rsidRDefault="00DA0C64" w:rsidP="00DA0C64">
            <w:pPr>
              <w:jc w:val="left"/>
            </w:pPr>
            <w:r>
              <w:t>analysis of variance</w:t>
            </w:r>
          </w:p>
        </w:tc>
      </w:tr>
      <w:tr w:rsidR="00106F13" w:rsidRPr="00030005" w14:paraId="16AAAD0C" w14:textId="77777777" w:rsidTr="00106F13">
        <w:tc>
          <w:tcPr>
            <w:tcW w:w="1809" w:type="dxa"/>
          </w:tcPr>
          <w:p w14:paraId="25D68B41" w14:textId="1528FE1E" w:rsidR="00106F13" w:rsidRPr="00030005" w:rsidRDefault="00875F89" w:rsidP="008B65AA">
            <w:pPr>
              <w:rPr>
                <w:szCs w:val="24"/>
              </w:rPr>
            </w:pPr>
            <w:r w:rsidRPr="00D60956">
              <w:t>ARIMA</w:t>
            </w:r>
          </w:p>
        </w:tc>
        <w:tc>
          <w:tcPr>
            <w:tcW w:w="7434" w:type="dxa"/>
          </w:tcPr>
          <w:p w14:paraId="32A8F423" w14:textId="6837D1E8" w:rsidR="00106F13" w:rsidRPr="00030005" w:rsidRDefault="00C85E5B" w:rsidP="00D54B0E">
            <w:pPr>
              <w:jc w:val="left"/>
              <w:rPr>
                <w:szCs w:val="24"/>
              </w:rPr>
            </w:pPr>
            <w:r w:rsidRPr="00C85E5B">
              <w:rPr>
                <w:szCs w:val="24"/>
              </w:rPr>
              <w:t>autoregressive integrated moving average</w:t>
            </w:r>
          </w:p>
        </w:tc>
      </w:tr>
      <w:tr w:rsidR="00F36F68" w:rsidRPr="00030005" w14:paraId="70D9DA00" w14:textId="77777777" w:rsidTr="00106F13">
        <w:tc>
          <w:tcPr>
            <w:tcW w:w="1809" w:type="dxa"/>
          </w:tcPr>
          <w:p w14:paraId="7A937813" w14:textId="708D1BF2" w:rsidR="00F36F68" w:rsidRPr="00D60956" w:rsidRDefault="00F36F68" w:rsidP="008B65AA">
            <w:r>
              <w:t>B</w:t>
            </w:r>
          </w:p>
        </w:tc>
        <w:tc>
          <w:tcPr>
            <w:tcW w:w="7434" w:type="dxa"/>
          </w:tcPr>
          <w:p w14:paraId="06727AB3" w14:textId="407C9A2E" w:rsidR="00F36F68" w:rsidRPr="00030005" w:rsidRDefault="00C85E5B" w:rsidP="00D54B0E">
            <w:pPr>
              <w:jc w:val="left"/>
              <w:rPr>
                <w:szCs w:val="24"/>
              </w:rPr>
            </w:pPr>
            <w:r>
              <w:rPr>
                <w:szCs w:val="24"/>
              </w:rPr>
              <w:t>beta</w:t>
            </w:r>
          </w:p>
        </w:tc>
      </w:tr>
      <w:tr w:rsidR="00106F13" w:rsidRPr="00030005" w14:paraId="11270067" w14:textId="77777777" w:rsidTr="00106F13">
        <w:tc>
          <w:tcPr>
            <w:tcW w:w="1809" w:type="dxa"/>
          </w:tcPr>
          <w:p w14:paraId="2CBD6008" w14:textId="0BEB17FD" w:rsidR="00106F13" w:rsidRPr="00030005" w:rsidRDefault="00345E62" w:rsidP="005D3DF6">
            <w:pPr>
              <w:rPr>
                <w:szCs w:val="24"/>
              </w:rPr>
            </w:pPr>
            <w:r>
              <w:rPr>
                <w:szCs w:val="24"/>
              </w:rPr>
              <w:t>CEDAR</w:t>
            </w:r>
          </w:p>
        </w:tc>
        <w:tc>
          <w:tcPr>
            <w:tcW w:w="7434" w:type="dxa"/>
          </w:tcPr>
          <w:p w14:paraId="7819CEFF" w14:textId="0F3E0EC6" w:rsidR="00106F13" w:rsidRPr="00030005" w:rsidRDefault="00345E62" w:rsidP="008B65AA">
            <w:pPr>
              <w:jc w:val="left"/>
              <w:rPr>
                <w:szCs w:val="24"/>
              </w:rPr>
            </w:pPr>
            <w:r>
              <w:rPr>
                <w:szCs w:val="24"/>
              </w:rPr>
              <w:t>Centre for Diet and Activity Research</w:t>
            </w:r>
          </w:p>
        </w:tc>
      </w:tr>
      <w:tr w:rsidR="00875F89" w:rsidRPr="00030005" w14:paraId="575925DF" w14:textId="77777777" w:rsidTr="00106F13">
        <w:tc>
          <w:tcPr>
            <w:tcW w:w="1809" w:type="dxa"/>
          </w:tcPr>
          <w:p w14:paraId="14F20360" w14:textId="120EBC39" w:rsidR="00875F89" w:rsidRDefault="00875F89" w:rsidP="005D3DF6">
            <w:pPr>
              <w:rPr>
                <w:szCs w:val="24"/>
              </w:rPr>
            </w:pPr>
            <w:r>
              <w:rPr>
                <w:szCs w:val="24"/>
              </w:rPr>
              <w:t>CI</w:t>
            </w:r>
          </w:p>
        </w:tc>
        <w:tc>
          <w:tcPr>
            <w:tcW w:w="7434" w:type="dxa"/>
          </w:tcPr>
          <w:p w14:paraId="237840C2" w14:textId="19208128" w:rsidR="00875F89" w:rsidRDefault="00C85E5B" w:rsidP="008B65AA">
            <w:pPr>
              <w:jc w:val="left"/>
              <w:rPr>
                <w:szCs w:val="24"/>
              </w:rPr>
            </w:pPr>
            <w:r>
              <w:rPr>
                <w:szCs w:val="24"/>
              </w:rPr>
              <w:t>confidence interval</w:t>
            </w:r>
          </w:p>
        </w:tc>
      </w:tr>
      <w:tr w:rsidR="00061EA9" w:rsidRPr="00030005" w14:paraId="53108730" w14:textId="77777777" w:rsidTr="00106F13">
        <w:tc>
          <w:tcPr>
            <w:tcW w:w="1809" w:type="dxa"/>
          </w:tcPr>
          <w:p w14:paraId="0C493122" w14:textId="3C1F0CFC" w:rsidR="00061EA9" w:rsidRDefault="00061EA9" w:rsidP="005D3DF6">
            <w:pPr>
              <w:rPr>
                <w:szCs w:val="24"/>
              </w:rPr>
            </w:pPr>
            <w:r>
              <w:rPr>
                <w:szCs w:val="24"/>
              </w:rPr>
              <w:t>EIA</w:t>
            </w:r>
          </w:p>
        </w:tc>
        <w:tc>
          <w:tcPr>
            <w:tcW w:w="7434" w:type="dxa"/>
          </w:tcPr>
          <w:p w14:paraId="6EEE9D2C" w14:textId="0F07A783" w:rsidR="00061EA9" w:rsidRDefault="00C85E5B" w:rsidP="008B65AA">
            <w:pPr>
              <w:jc w:val="left"/>
              <w:rPr>
                <w:szCs w:val="24"/>
              </w:rPr>
            </w:pPr>
            <w:r>
              <w:rPr>
                <w:szCs w:val="24"/>
              </w:rPr>
              <w:t>Environmental Impact Assessment</w:t>
            </w:r>
          </w:p>
        </w:tc>
      </w:tr>
      <w:tr w:rsidR="00620231" w:rsidRPr="00030005" w14:paraId="2EA49B04" w14:textId="77777777" w:rsidTr="00106F13">
        <w:tc>
          <w:tcPr>
            <w:tcW w:w="1809" w:type="dxa"/>
          </w:tcPr>
          <w:p w14:paraId="2EA3AD51" w14:textId="0B0968DA" w:rsidR="00620231" w:rsidRDefault="00620231" w:rsidP="005D3DF6">
            <w:pPr>
              <w:rPr>
                <w:szCs w:val="24"/>
              </w:rPr>
            </w:pPr>
            <w:r>
              <w:rPr>
                <w:szCs w:val="24"/>
              </w:rPr>
              <w:t>f</w:t>
            </w:r>
          </w:p>
        </w:tc>
        <w:tc>
          <w:tcPr>
            <w:tcW w:w="7434" w:type="dxa"/>
          </w:tcPr>
          <w:p w14:paraId="583CC6D4" w14:textId="4A353AE3" w:rsidR="00620231" w:rsidRDefault="00620231" w:rsidP="008B65AA">
            <w:pPr>
              <w:jc w:val="left"/>
              <w:rPr>
                <w:szCs w:val="24"/>
              </w:rPr>
            </w:pPr>
            <w:r>
              <w:rPr>
                <w:szCs w:val="24"/>
              </w:rPr>
              <w:t>f statistic</w:t>
            </w:r>
          </w:p>
        </w:tc>
      </w:tr>
      <w:tr w:rsidR="00061EA9" w:rsidRPr="00030005" w14:paraId="06E3C8DC" w14:textId="77777777" w:rsidTr="00106F13">
        <w:tc>
          <w:tcPr>
            <w:tcW w:w="1809" w:type="dxa"/>
          </w:tcPr>
          <w:p w14:paraId="57EE6592" w14:textId="6B9D4B01" w:rsidR="00061EA9" w:rsidRDefault="00061EA9" w:rsidP="005D3DF6">
            <w:pPr>
              <w:rPr>
                <w:szCs w:val="24"/>
              </w:rPr>
            </w:pPr>
            <w:r>
              <w:rPr>
                <w:szCs w:val="24"/>
              </w:rPr>
              <w:t>GCPH</w:t>
            </w:r>
          </w:p>
        </w:tc>
        <w:tc>
          <w:tcPr>
            <w:tcW w:w="7434" w:type="dxa"/>
          </w:tcPr>
          <w:p w14:paraId="6FBB7E28" w14:textId="626B6850" w:rsidR="00061EA9" w:rsidRDefault="00C85E5B" w:rsidP="008B65AA">
            <w:pPr>
              <w:jc w:val="left"/>
              <w:rPr>
                <w:szCs w:val="24"/>
              </w:rPr>
            </w:pPr>
            <w:r w:rsidRPr="00C85E5B">
              <w:rPr>
                <w:szCs w:val="24"/>
              </w:rPr>
              <w:t>Glasgow Cen</w:t>
            </w:r>
            <w:r>
              <w:rPr>
                <w:szCs w:val="24"/>
              </w:rPr>
              <w:t>tre for Population Health</w:t>
            </w:r>
          </w:p>
        </w:tc>
      </w:tr>
      <w:tr w:rsidR="005C2955" w:rsidRPr="00030005" w14:paraId="3AAF9187" w14:textId="77777777" w:rsidTr="00106F13">
        <w:tc>
          <w:tcPr>
            <w:tcW w:w="1809" w:type="dxa"/>
          </w:tcPr>
          <w:p w14:paraId="4DC44BF3" w14:textId="7C6ECBEB" w:rsidR="005C2955" w:rsidRDefault="005C2955" w:rsidP="005D3DF6">
            <w:pPr>
              <w:rPr>
                <w:szCs w:val="24"/>
              </w:rPr>
            </w:pPr>
            <w:r>
              <w:rPr>
                <w:szCs w:val="24"/>
              </w:rPr>
              <w:t>GIS</w:t>
            </w:r>
          </w:p>
        </w:tc>
        <w:tc>
          <w:tcPr>
            <w:tcW w:w="7434" w:type="dxa"/>
          </w:tcPr>
          <w:p w14:paraId="7EA27D58" w14:textId="23B3B1DC" w:rsidR="005C2955" w:rsidRDefault="00C85E5B" w:rsidP="008B65AA">
            <w:pPr>
              <w:jc w:val="left"/>
              <w:rPr>
                <w:szCs w:val="24"/>
              </w:rPr>
            </w:pPr>
            <w:r>
              <w:rPr>
                <w:szCs w:val="24"/>
              </w:rPr>
              <w:t>geographic information system</w:t>
            </w:r>
          </w:p>
        </w:tc>
      </w:tr>
      <w:tr w:rsidR="00F932B5" w:rsidRPr="00030005" w14:paraId="731737A1" w14:textId="77777777" w:rsidTr="00106F13">
        <w:tc>
          <w:tcPr>
            <w:tcW w:w="1809" w:type="dxa"/>
          </w:tcPr>
          <w:p w14:paraId="40D9B329" w14:textId="5CBE22E2" w:rsidR="00F932B5" w:rsidRDefault="00F932B5" w:rsidP="005D3DF6">
            <w:pPr>
              <w:rPr>
                <w:szCs w:val="24"/>
              </w:rPr>
            </w:pPr>
            <w:r>
              <w:rPr>
                <w:szCs w:val="24"/>
              </w:rPr>
              <w:t>GLM</w:t>
            </w:r>
          </w:p>
        </w:tc>
        <w:tc>
          <w:tcPr>
            <w:tcW w:w="7434" w:type="dxa"/>
          </w:tcPr>
          <w:p w14:paraId="7ABB00B6" w14:textId="5BABCBA5" w:rsidR="00F932B5" w:rsidRDefault="00C85E5B" w:rsidP="008B65AA">
            <w:pPr>
              <w:jc w:val="left"/>
              <w:rPr>
                <w:szCs w:val="24"/>
              </w:rPr>
            </w:pPr>
            <w:r>
              <w:rPr>
                <w:szCs w:val="24"/>
              </w:rPr>
              <w:t>generalized linear model</w:t>
            </w:r>
          </w:p>
        </w:tc>
      </w:tr>
      <w:tr w:rsidR="00061EA9" w:rsidRPr="00030005" w14:paraId="372D6F2D" w14:textId="77777777" w:rsidTr="00106F13">
        <w:tc>
          <w:tcPr>
            <w:tcW w:w="1809" w:type="dxa"/>
          </w:tcPr>
          <w:p w14:paraId="182D672E" w14:textId="650ED142" w:rsidR="00061EA9" w:rsidRDefault="00061EA9" w:rsidP="005D3DF6">
            <w:pPr>
              <w:rPr>
                <w:szCs w:val="24"/>
              </w:rPr>
            </w:pPr>
            <w:r>
              <w:rPr>
                <w:szCs w:val="24"/>
              </w:rPr>
              <w:t>GPS</w:t>
            </w:r>
          </w:p>
        </w:tc>
        <w:tc>
          <w:tcPr>
            <w:tcW w:w="7434" w:type="dxa"/>
          </w:tcPr>
          <w:p w14:paraId="20DC1C11" w14:textId="398D4D64" w:rsidR="00061EA9" w:rsidRDefault="00C85E5B" w:rsidP="008B65AA">
            <w:pPr>
              <w:jc w:val="left"/>
              <w:rPr>
                <w:szCs w:val="24"/>
              </w:rPr>
            </w:pPr>
            <w:r>
              <w:rPr>
                <w:szCs w:val="24"/>
              </w:rPr>
              <w:t>global positioning system</w:t>
            </w:r>
          </w:p>
        </w:tc>
      </w:tr>
      <w:tr w:rsidR="00D46DEB" w:rsidRPr="00030005" w14:paraId="0A97F476" w14:textId="77777777" w:rsidTr="00106F13">
        <w:tc>
          <w:tcPr>
            <w:tcW w:w="1809" w:type="dxa"/>
          </w:tcPr>
          <w:p w14:paraId="2ADE261F" w14:textId="43EE0EB0" w:rsidR="00D46DEB" w:rsidRDefault="00D46DEB" w:rsidP="005D3DF6">
            <w:pPr>
              <w:rPr>
                <w:szCs w:val="24"/>
              </w:rPr>
            </w:pPr>
            <w:r w:rsidRPr="00D46DEB">
              <w:rPr>
                <w:szCs w:val="24"/>
              </w:rPr>
              <w:t>h</w:t>
            </w:r>
          </w:p>
        </w:tc>
        <w:tc>
          <w:tcPr>
            <w:tcW w:w="7434" w:type="dxa"/>
          </w:tcPr>
          <w:p w14:paraId="2769380C" w14:textId="1EB64CEE" w:rsidR="00D46DEB" w:rsidRDefault="00D46DEB" w:rsidP="008B65AA">
            <w:pPr>
              <w:jc w:val="left"/>
              <w:rPr>
                <w:szCs w:val="24"/>
              </w:rPr>
            </w:pPr>
            <w:r w:rsidRPr="00D46DEB">
              <w:rPr>
                <w:szCs w:val="24"/>
              </w:rPr>
              <w:t>hours</w:t>
            </w:r>
          </w:p>
        </w:tc>
      </w:tr>
      <w:tr w:rsidR="00345E62" w:rsidRPr="00030005" w14:paraId="7EC1DA8F" w14:textId="77777777" w:rsidTr="00106F13">
        <w:tc>
          <w:tcPr>
            <w:tcW w:w="1809" w:type="dxa"/>
          </w:tcPr>
          <w:p w14:paraId="52922B94" w14:textId="3C5D2870" w:rsidR="00345E62" w:rsidRDefault="00345E62" w:rsidP="005D3DF6">
            <w:pPr>
              <w:rPr>
                <w:szCs w:val="24"/>
              </w:rPr>
            </w:pPr>
            <w:r>
              <w:rPr>
                <w:szCs w:val="24"/>
              </w:rPr>
              <w:t>IPAQ</w:t>
            </w:r>
          </w:p>
        </w:tc>
        <w:tc>
          <w:tcPr>
            <w:tcW w:w="7434" w:type="dxa"/>
          </w:tcPr>
          <w:p w14:paraId="4C9EAF8F" w14:textId="5CE523DB" w:rsidR="00345E62" w:rsidRDefault="00345E62" w:rsidP="008B65AA">
            <w:pPr>
              <w:jc w:val="left"/>
              <w:rPr>
                <w:szCs w:val="24"/>
              </w:rPr>
            </w:pPr>
            <w:r>
              <w:rPr>
                <w:szCs w:val="24"/>
              </w:rPr>
              <w:t>International Physical Activity Questionnaire</w:t>
            </w:r>
          </w:p>
        </w:tc>
      </w:tr>
      <w:tr w:rsidR="009507A7" w:rsidRPr="00030005" w14:paraId="603DDEC9" w14:textId="77777777" w:rsidTr="00106F13">
        <w:tc>
          <w:tcPr>
            <w:tcW w:w="1809" w:type="dxa"/>
          </w:tcPr>
          <w:p w14:paraId="350132E9" w14:textId="4098B9FC" w:rsidR="009507A7" w:rsidRDefault="009507A7" w:rsidP="005D3DF6">
            <w:pPr>
              <w:rPr>
                <w:szCs w:val="24"/>
              </w:rPr>
            </w:pPr>
            <w:r>
              <w:rPr>
                <w:szCs w:val="24"/>
              </w:rPr>
              <w:t>IRR</w:t>
            </w:r>
          </w:p>
        </w:tc>
        <w:tc>
          <w:tcPr>
            <w:tcW w:w="7434" w:type="dxa"/>
          </w:tcPr>
          <w:p w14:paraId="0A0AED4A" w14:textId="1AF08C9F" w:rsidR="009507A7" w:rsidRDefault="00F36F68" w:rsidP="008B65AA">
            <w:pPr>
              <w:jc w:val="left"/>
              <w:rPr>
                <w:szCs w:val="24"/>
              </w:rPr>
            </w:pPr>
            <w:r w:rsidRPr="00F36F68">
              <w:rPr>
                <w:szCs w:val="24"/>
              </w:rPr>
              <w:t>incidence rate ratio</w:t>
            </w:r>
          </w:p>
        </w:tc>
      </w:tr>
      <w:tr w:rsidR="009507A7" w:rsidRPr="00030005" w14:paraId="6739035E" w14:textId="77777777" w:rsidTr="00106F13">
        <w:tc>
          <w:tcPr>
            <w:tcW w:w="1809" w:type="dxa"/>
          </w:tcPr>
          <w:p w14:paraId="46BC25F6" w14:textId="11431228" w:rsidR="009507A7" w:rsidRDefault="009507A7" w:rsidP="005D3DF6">
            <w:pPr>
              <w:rPr>
                <w:szCs w:val="24"/>
              </w:rPr>
            </w:pPr>
            <w:r>
              <w:rPr>
                <w:szCs w:val="24"/>
              </w:rPr>
              <w:t>ITS</w:t>
            </w:r>
          </w:p>
        </w:tc>
        <w:tc>
          <w:tcPr>
            <w:tcW w:w="7434" w:type="dxa"/>
          </w:tcPr>
          <w:p w14:paraId="3B091A0C" w14:textId="3F7DAD49" w:rsidR="009507A7" w:rsidRDefault="00751837" w:rsidP="00D46DEB">
            <w:pPr>
              <w:jc w:val="left"/>
              <w:rPr>
                <w:szCs w:val="24"/>
              </w:rPr>
            </w:pPr>
            <w:r>
              <w:rPr>
                <w:szCs w:val="24"/>
              </w:rPr>
              <w:t>interrupted</w:t>
            </w:r>
            <w:r w:rsidR="00D46DEB">
              <w:rPr>
                <w:szCs w:val="24"/>
              </w:rPr>
              <w:t xml:space="preserve"> time series</w:t>
            </w:r>
          </w:p>
        </w:tc>
      </w:tr>
      <w:tr w:rsidR="00D46DEB" w:rsidRPr="00030005" w14:paraId="4CB40C76" w14:textId="77777777" w:rsidTr="00106F13">
        <w:tc>
          <w:tcPr>
            <w:tcW w:w="1809" w:type="dxa"/>
          </w:tcPr>
          <w:p w14:paraId="0DC3DCAF" w14:textId="1D0BD9F7" w:rsidR="00D46DEB" w:rsidRDefault="00D46DEB" w:rsidP="005D3DF6">
            <w:pPr>
              <w:rPr>
                <w:szCs w:val="24"/>
              </w:rPr>
            </w:pPr>
            <w:r w:rsidRPr="00D46DEB">
              <w:rPr>
                <w:szCs w:val="24"/>
              </w:rPr>
              <w:t>km/h</w:t>
            </w:r>
          </w:p>
        </w:tc>
        <w:tc>
          <w:tcPr>
            <w:tcW w:w="7434" w:type="dxa"/>
          </w:tcPr>
          <w:p w14:paraId="2DF5E08B" w14:textId="6AB58AC8" w:rsidR="00D46DEB" w:rsidRDefault="00D46DEB" w:rsidP="008B65AA">
            <w:pPr>
              <w:jc w:val="left"/>
              <w:rPr>
                <w:szCs w:val="24"/>
              </w:rPr>
            </w:pPr>
            <w:r w:rsidRPr="00D46DEB">
              <w:rPr>
                <w:szCs w:val="24"/>
              </w:rPr>
              <w:t>kilometres per hour</w:t>
            </w:r>
          </w:p>
        </w:tc>
      </w:tr>
      <w:tr w:rsidR="00875F89" w:rsidRPr="00030005" w14:paraId="577B376D" w14:textId="77777777" w:rsidTr="00106F13">
        <w:tc>
          <w:tcPr>
            <w:tcW w:w="1809" w:type="dxa"/>
          </w:tcPr>
          <w:p w14:paraId="2C3528E8" w14:textId="2D0A37DA" w:rsidR="00875F89" w:rsidRDefault="00875F89" w:rsidP="005D3DF6">
            <w:pPr>
              <w:rPr>
                <w:szCs w:val="24"/>
              </w:rPr>
            </w:pPr>
            <w:r>
              <w:rPr>
                <w:szCs w:val="24"/>
              </w:rPr>
              <w:t>MCS-8</w:t>
            </w:r>
          </w:p>
        </w:tc>
        <w:tc>
          <w:tcPr>
            <w:tcW w:w="7434" w:type="dxa"/>
          </w:tcPr>
          <w:p w14:paraId="0E6F1B69" w14:textId="3BE8A074" w:rsidR="00875F89" w:rsidRDefault="00D46DEB" w:rsidP="008B65AA">
            <w:pPr>
              <w:jc w:val="left"/>
              <w:rPr>
                <w:szCs w:val="24"/>
              </w:rPr>
            </w:pPr>
            <w:r>
              <w:rPr>
                <w:szCs w:val="24"/>
              </w:rPr>
              <w:t>Mental component summary of SF-8 (see below)</w:t>
            </w:r>
          </w:p>
        </w:tc>
      </w:tr>
      <w:tr w:rsidR="009507A7" w:rsidRPr="00030005" w14:paraId="35960285" w14:textId="77777777" w:rsidTr="00106F13">
        <w:tc>
          <w:tcPr>
            <w:tcW w:w="1809" w:type="dxa"/>
          </w:tcPr>
          <w:p w14:paraId="688A745A" w14:textId="56EB71E5" w:rsidR="009507A7" w:rsidRDefault="009507A7" w:rsidP="005D3DF6">
            <w:pPr>
              <w:rPr>
                <w:szCs w:val="24"/>
              </w:rPr>
            </w:pPr>
            <w:r>
              <w:rPr>
                <w:szCs w:val="24"/>
              </w:rPr>
              <w:t>min</w:t>
            </w:r>
          </w:p>
        </w:tc>
        <w:tc>
          <w:tcPr>
            <w:tcW w:w="7434" w:type="dxa"/>
          </w:tcPr>
          <w:p w14:paraId="229E7FB5" w14:textId="66923671" w:rsidR="009507A7" w:rsidRDefault="00751837" w:rsidP="008B65AA">
            <w:pPr>
              <w:jc w:val="left"/>
              <w:rPr>
                <w:szCs w:val="24"/>
              </w:rPr>
            </w:pPr>
            <w:r>
              <w:rPr>
                <w:szCs w:val="24"/>
              </w:rPr>
              <w:t>minutes</w:t>
            </w:r>
          </w:p>
        </w:tc>
      </w:tr>
      <w:tr w:rsidR="00D46DEB" w:rsidRPr="00030005" w14:paraId="130C9B9A" w14:textId="77777777" w:rsidTr="00106F13">
        <w:tc>
          <w:tcPr>
            <w:tcW w:w="1809" w:type="dxa"/>
          </w:tcPr>
          <w:p w14:paraId="0A77867E" w14:textId="603BF871" w:rsidR="00D46DEB" w:rsidRDefault="00D46DEB" w:rsidP="005D3DF6">
            <w:pPr>
              <w:rPr>
                <w:szCs w:val="24"/>
              </w:rPr>
            </w:pPr>
            <w:r w:rsidRPr="00D46DEB">
              <w:rPr>
                <w:szCs w:val="24"/>
              </w:rPr>
              <w:t xml:space="preserve">mph </w:t>
            </w:r>
          </w:p>
        </w:tc>
        <w:tc>
          <w:tcPr>
            <w:tcW w:w="7434" w:type="dxa"/>
          </w:tcPr>
          <w:p w14:paraId="266F3337" w14:textId="77B6E41C" w:rsidR="00D46DEB" w:rsidRDefault="00D46DEB" w:rsidP="008B65AA">
            <w:pPr>
              <w:jc w:val="left"/>
              <w:rPr>
                <w:szCs w:val="24"/>
              </w:rPr>
            </w:pPr>
            <w:r w:rsidRPr="00D46DEB">
              <w:rPr>
                <w:szCs w:val="24"/>
              </w:rPr>
              <w:t>miles per hour</w:t>
            </w:r>
          </w:p>
        </w:tc>
      </w:tr>
      <w:tr w:rsidR="00471EBB" w:rsidRPr="00030005" w14:paraId="3D4E5B0E" w14:textId="77777777" w:rsidTr="00106F13">
        <w:tc>
          <w:tcPr>
            <w:tcW w:w="1809" w:type="dxa"/>
          </w:tcPr>
          <w:p w14:paraId="29978255" w14:textId="020801EE" w:rsidR="00471EBB" w:rsidRDefault="00471EBB" w:rsidP="005D3DF6">
            <w:pPr>
              <w:rPr>
                <w:szCs w:val="24"/>
              </w:rPr>
            </w:pPr>
            <w:r>
              <w:rPr>
                <w:szCs w:val="24"/>
              </w:rPr>
              <w:t>MRC</w:t>
            </w:r>
          </w:p>
        </w:tc>
        <w:tc>
          <w:tcPr>
            <w:tcW w:w="7434" w:type="dxa"/>
          </w:tcPr>
          <w:p w14:paraId="346FBA64" w14:textId="54B5EC15" w:rsidR="00471EBB" w:rsidRDefault="00751837" w:rsidP="008B65AA">
            <w:pPr>
              <w:jc w:val="left"/>
              <w:rPr>
                <w:szCs w:val="24"/>
              </w:rPr>
            </w:pPr>
            <w:r>
              <w:rPr>
                <w:szCs w:val="24"/>
              </w:rPr>
              <w:t>Medical Research Council</w:t>
            </w:r>
          </w:p>
        </w:tc>
      </w:tr>
      <w:tr w:rsidR="00061EA9" w:rsidRPr="00030005" w14:paraId="64DEA40F" w14:textId="77777777" w:rsidTr="00106F13">
        <w:tc>
          <w:tcPr>
            <w:tcW w:w="1809" w:type="dxa"/>
          </w:tcPr>
          <w:p w14:paraId="30A25A27" w14:textId="4C48B66E" w:rsidR="00061EA9" w:rsidRDefault="00061EA9" w:rsidP="005D3DF6">
            <w:pPr>
              <w:rPr>
                <w:szCs w:val="24"/>
              </w:rPr>
            </w:pPr>
            <w:r>
              <w:rPr>
                <w:szCs w:val="24"/>
              </w:rPr>
              <w:t>MVPA</w:t>
            </w:r>
          </w:p>
        </w:tc>
        <w:tc>
          <w:tcPr>
            <w:tcW w:w="7434" w:type="dxa"/>
          </w:tcPr>
          <w:p w14:paraId="5F69473C" w14:textId="17BD5842" w:rsidR="00061EA9" w:rsidRDefault="00751837" w:rsidP="008B65AA">
            <w:pPr>
              <w:jc w:val="left"/>
              <w:rPr>
                <w:szCs w:val="24"/>
              </w:rPr>
            </w:pPr>
            <w:r>
              <w:rPr>
                <w:szCs w:val="24"/>
              </w:rPr>
              <w:t>moderate to vigorous physical activity</w:t>
            </w:r>
          </w:p>
        </w:tc>
      </w:tr>
      <w:tr w:rsidR="009507A7" w:rsidRPr="00030005" w14:paraId="62DE1D85" w14:textId="77777777" w:rsidTr="00106F13">
        <w:tc>
          <w:tcPr>
            <w:tcW w:w="1809" w:type="dxa"/>
          </w:tcPr>
          <w:p w14:paraId="161E616B" w14:textId="7E1F6130" w:rsidR="009507A7" w:rsidRDefault="009507A7" w:rsidP="005D3DF6">
            <w:pPr>
              <w:rPr>
                <w:szCs w:val="24"/>
              </w:rPr>
            </w:pPr>
            <w:r>
              <w:rPr>
                <w:szCs w:val="24"/>
              </w:rPr>
              <w:t>n</w:t>
            </w:r>
          </w:p>
        </w:tc>
        <w:tc>
          <w:tcPr>
            <w:tcW w:w="7434" w:type="dxa"/>
          </w:tcPr>
          <w:p w14:paraId="268BF90D" w14:textId="3716DE2C" w:rsidR="009507A7" w:rsidRDefault="00751837" w:rsidP="008B65AA">
            <w:pPr>
              <w:jc w:val="left"/>
              <w:rPr>
                <w:szCs w:val="24"/>
              </w:rPr>
            </w:pPr>
            <w:r>
              <w:rPr>
                <w:szCs w:val="24"/>
              </w:rPr>
              <w:t>number</w:t>
            </w:r>
          </w:p>
        </w:tc>
      </w:tr>
      <w:tr w:rsidR="00C86AD6" w:rsidRPr="00030005" w14:paraId="72108F79" w14:textId="77777777" w:rsidTr="00106F13">
        <w:tc>
          <w:tcPr>
            <w:tcW w:w="1809" w:type="dxa"/>
          </w:tcPr>
          <w:p w14:paraId="0C39ED40" w14:textId="005D0E75" w:rsidR="00C86AD6" w:rsidRDefault="00C86AD6" w:rsidP="005D3DF6">
            <w:pPr>
              <w:rPr>
                <w:szCs w:val="24"/>
              </w:rPr>
            </w:pPr>
            <w:r>
              <w:rPr>
                <w:szCs w:val="24"/>
              </w:rPr>
              <w:t>NHANES</w:t>
            </w:r>
          </w:p>
        </w:tc>
        <w:tc>
          <w:tcPr>
            <w:tcW w:w="7434" w:type="dxa"/>
          </w:tcPr>
          <w:p w14:paraId="254F6634" w14:textId="6EE9F54C" w:rsidR="00C86AD6" w:rsidRDefault="00751837" w:rsidP="008B65AA">
            <w:pPr>
              <w:jc w:val="left"/>
              <w:rPr>
                <w:szCs w:val="24"/>
              </w:rPr>
            </w:pPr>
            <w:r>
              <w:rPr>
                <w:szCs w:val="24"/>
              </w:rPr>
              <w:t xml:space="preserve">National Health and Nutrition </w:t>
            </w:r>
            <w:r w:rsidRPr="00751837">
              <w:rPr>
                <w:szCs w:val="24"/>
              </w:rPr>
              <w:t xml:space="preserve">Examination </w:t>
            </w:r>
            <w:r>
              <w:rPr>
                <w:szCs w:val="24"/>
              </w:rPr>
              <w:t>Survey</w:t>
            </w:r>
          </w:p>
        </w:tc>
      </w:tr>
      <w:tr w:rsidR="00875F89" w:rsidRPr="00030005" w14:paraId="4668C59D" w14:textId="77777777" w:rsidTr="00106F13">
        <w:tc>
          <w:tcPr>
            <w:tcW w:w="1809" w:type="dxa"/>
          </w:tcPr>
          <w:p w14:paraId="35F196C0" w14:textId="3C71FFF6" w:rsidR="00875F89" w:rsidRDefault="00875F89" w:rsidP="005D3DF6">
            <w:pPr>
              <w:rPr>
                <w:szCs w:val="24"/>
              </w:rPr>
            </w:pPr>
            <w:r>
              <w:t>NICE</w:t>
            </w:r>
          </w:p>
        </w:tc>
        <w:tc>
          <w:tcPr>
            <w:tcW w:w="7434" w:type="dxa"/>
          </w:tcPr>
          <w:p w14:paraId="103117BF" w14:textId="2998649D" w:rsidR="00875F89" w:rsidRDefault="00504AB2" w:rsidP="008B65AA">
            <w:pPr>
              <w:jc w:val="left"/>
              <w:rPr>
                <w:szCs w:val="24"/>
              </w:rPr>
            </w:pPr>
            <w:r w:rsidRPr="00504AB2">
              <w:rPr>
                <w:szCs w:val="24"/>
              </w:rPr>
              <w:t>National Institute for Health and Care Excellence</w:t>
            </w:r>
          </w:p>
        </w:tc>
      </w:tr>
      <w:tr w:rsidR="009507A7" w:rsidRPr="00030005" w14:paraId="7578F28C" w14:textId="77777777" w:rsidTr="00106F13">
        <w:tc>
          <w:tcPr>
            <w:tcW w:w="1809" w:type="dxa"/>
          </w:tcPr>
          <w:p w14:paraId="3E819F4D" w14:textId="3BFDD76D" w:rsidR="009507A7" w:rsidRPr="004B3C09" w:rsidRDefault="009507A7" w:rsidP="005D3DF6">
            <w:proofErr w:type="spellStart"/>
            <w:r w:rsidRPr="004B3C09">
              <w:t>obs</w:t>
            </w:r>
            <w:proofErr w:type="spellEnd"/>
          </w:p>
        </w:tc>
        <w:tc>
          <w:tcPr>
            <w:tcW w:w="7434" w:type="dxa"/>
          </w:tcPr>
          <w:p w14:paraId="0DC91009" w14:textId="317A2BAC" w:rsidR="009507A7" w:rsidRDefault="00504AB2" w:rsidP="008B65AA">
            <w:pPr>
              <w:jc w:val="left"/>
              <w:rPr>
                <w:szCs w:val="24"/>
              </w:rPr>
            </w:pPr>
            <w:r w:rsidRPr="004B3C09">
              <w:rPr>
                <w:szCs w:val="24"/>
              </w:rPr>
              <w:t>observations</w:t>
            </w:r>
          </w:p>
        </w:tc>
      </w:tr>
      <w:tr w:rsidR="00875F89" w:rsidRPr="00030005" w14:paraId="313EE155" w14:textId="77777777" w:rsidTr="00106F13">
        <w:tc>
          <w:tcPr>
            <w:tcW w:w="1809" w:type="dxa"/>
          </w:tcPr>
          <w:p w14:paraId="5EC78676" w14:textId="54573812" w:rsidR="00875F89" w:rsidRDefault="00875F89" w:rsidP="005D3DF6">
            <w:pPr>
              <w:rPr>
                <w:szCs w:val="24"/>
              </w:rPr>
            </w:pPr>
            <w:r>
              <w:rPr>
                <w:szCs w:val="24"/>
              </w:rPr>
              <w:t>OR</w:t>
            </w:r>
          </w:p>
        </w:tc>
        <w:tc>
          <w:tcPr>
            <w:tcW w:w="7434" w:type="dxa"/>
          </w:tcPr>
          <w:p w14:paraId="277E3EE0" w14:textId="3856601D" w:rsidR="00875F89" w:rsidRDefault="00504AB2" w:rsidP="004B3C09">
            <w:pPr>
              <w:jc w:val="left"/>
              <w:rPr>
                <w:szCs w:val="24"/>
              </w:rPr>
            </w:pPr>
            <w:r>
              <w:rPr>
                <w:szCs w:val="24"/>
              </w:rPr>
              <w:t>odds ratio</w:t>
            </w:r>
          </w:p>
        </w:tc>
      </w:tr>
      <w:tr w:rsidR="00F932B5" w:rsidRPr="00030005" w14:paraId="64B02092" w14:textId="77777777" w:rsidTr="00106F13">
        <w:tc>
          <w:tcPr>
            <w:tcW w:w="1809" w:type="dxa"/>
          </w:tcPr>
          <w:p w14:paraId="51AEF21F" w14:textId="53DE5F00" w:rsidR="00F932B5" w:rsidRDefault="00F932B5" w:rsidP="005D3DF6">
            <w:pPr>
              <w:rPr>
                <w:szCs w:val="24"/>
              </w:rPr>
            </w:pPr>
            <w:r>
              <w:rPr>
                <w:szCs w:val="24"/>
              </w:rPr>
              <w:t>p</w:t>
            </w:r>
          </w:p>
        </w:tc>
        <w:tc>
          <w:tcPr>
            <w:tcW w:w="7434" w:type="dxa"/>
          </w:tcPr>
          <w:p w14:paraId="3F8B7910" w14:textId="4BA8BD8C" w:rsidR="00F932B5" w:rsidRDefault="00504AB2" w:rsidP="008B65AA">
            <w:pPr>
              <w:jc w:val="left"/>
              <w:rPr>
                <w:szCs w:val="24"/>
              </w:rPr>
            </w:pPr>
            <w:r>
              <w:rPr>
                <w:szCs w:val="24"/>
              </w:rPr>
              <w:t>significance value</w:t>
            </w:r>
          </w:p>
        </w:tc>
      </w:tr>
      <w:tr w:rsidR="00F932B5" w:rsidRPr="00030005" w14:paraId="11D75449" w14:textId="77777777" w:rsidTr="00106F13">
        <w:tc>
          <w:tcPr>
            <w:tcW w:w="1809" w:type="dxa"/>
          </w:tcPr>
          <w:p w14:paraId="686C90E5" w14:textId="4C823168" w:rsidR="00F932B5" w:rsidRDefault="00F932B5" w:rsidP="005D3DF6">
            <w:pPr>
              <w:rPr>
                <w:szCs w:val="24"/>
              </w:rPr>
            </w:pPr>
            <w:r>
              <w:t>PACF</w:t>
            </w:r>
          </w:p>
        </w:tc>
        <w:tc>
          <w:tcPr>
            <w:tcW w:w="7434" w:type="dxa"/>
          </w:tcPr>
          <w:p w14:paraId="27FF8D2A" w14:textId="2E2F779D" w:rsidR="00F932B5" w:rsidRPr="00F932B5" w:rsidRDefault="00F932B5" w:rsidP="00F932B5">
            <w:pPr>
              <w:jc w:val="left"/>
            </w:pPr>
            <w:r>
              <w:t>partial autocorrelation function</w:t>
            </w:r>
          </w:p>
        </w:tc>
      </w:tr>
      <w:tr w:rsidR="00875F89" w:rsidRPr="00030005" w14:paraId="6E9046F1" w14:textId="77777777" w:rsidTr="00106F13">
        <w:tc>
          <w:tcPr>
            <w:tcW w:w="1809" w:type="dxa"/>
          </w:tcPr>
          <w:p w14:paraId="3133A416" w14:textId="2FFE88D5" w:rsidR="00875F89" w:rsidRDefault="00875F89" w:rsidP="005D3DF6">
            <w:pPr>
              <w:rPr>
                <w:szCs w:val="24"/>
              </w:rPr>
            </w:pPr>
            <w:r>
              <w:rPr>
                <w:szCs w:val="24"/>
              </w:rPr>
              <w:t>PCS-8</w:t>
            </w:r>
          </w:p>
        </w:tc>
        <w:tc>
          <w:tcPr>
            <w:tcW w:w="7434" w:type="dxa"/>
          </w:tcPr>
          <w:p w14:paraId="252A9B30" w14:textId="66AE29E0" w:rsidR="00875F89" w:rsidRDefault="00D46DEB" w:rsidP="00D46DEB">
            <w:pPr>
              <w:jc w:val="left"/>
              <w:rPr>
                <w:szCs w:val="24"/>
              </w:rPr>
            </w:pPr>
            <w:r>
              <w:rPr>
                <w:szCs w:val="24"/>
              </w:rPr>
              <w:t>P</w:t>
            </w:r>
            <w:r w:rsidR="00751837">
              <w:rPr>
                <w:szCs w:val="24"/>
              </w:rPr>
              <w:t>hysical component summary</w:t>
            </w:r>
            <w:r>
              <w:rPr>
                <w:szCs w:val="24"/>
              </w:rPr>
              <w:t xml:space="preserve"> of SF-8 (see below)</w:t>
            </w:r>
          </w:p>
        </w:tc>
      </w:tr>
      <w:tr w:rsidR="00061EA9" w:rsidRPr="00030005" w14:paraId="74395055" w14:textId="77777777" w:rsidTr="00106F13">
        <w:tc>
          <w:tcPr>
            <w:tcW w:w="1809" w:type="dxa"/>
          </w:tcPr>
          <w:p w14:paraId="63BE49D8" w14:textId="55CBD207" w:rsidR="00061EA9" w:rsidRDefault="00061EA9" w:rsidP="005D3DF6">
            <w:pPr>
              <w:rPr>
                <w:szCs w:val="24"/>
              </w:rPr>
            </w:pPr>
            <w:r>
              <w:rPr>
                <w:szCs w:val="24"/>
              </w:rPr>
              <w:t>PLI</w:t>
            </w:r>
          </w:p>
        </w:tc>
        <w:tc>
          <w:tcPr>
            <w:tcW w:w="7434" w:type="dxa"/>
          </w:tcPr>
          <w:p w14:paraId="1623BDE9" w14:textId="6E6D2AD3" w:rsidR="00061EA9" w:rsidRDefault="00A83F07" w:rsidP="008B65AA">
            <w:pPr>
              <w:jc w:val="left"/>
              <w:rPr>
                <w:szCs w:val="24"/>
              </w:rPr>
            </w:pPr>
            <w:r>
              <w:rPr>
                <w:szCs w:val="24"/>
              </w:rPr>
              <w:t>Public Local Inquiry</w:t>
            </w:r>
          </w:p>
        </w:tc>
      </w:tr>
      <w:tr w:rsidR="00CC26B8" w:rsidRPr="00030005" w14:paraId="26E800A1" w14:textId="77777777" w:rsidTr="00106F13">
        <w:tc>
          <w:tcPr>
            <w:tcW w:w="1809" w:type="dxa"/>
          </w:tcPr>
          <w:p w14:paraId="26C9317C" w14:textId="2D6CE367" w:rsidR="00CC26B8" w:rsidRPr="004B3C09" w:rsidRDefault="00CC26B8" w:rsidP="005D3DF6">
            <w:pPr>
              <w:rPr>
                <w:szCs w:val="24"/>
              </w:rPr>
            </w:pPr>
            <w:r w:rsidRPr="004B3C09">
              <w:t>PM10</w:t>
            </w:r>
          </w:p>
        </w:tc>
        <w:tc>
          <w:tcPr>
            <w:tcW w:w="7434" w:type="dxa"/>
          </w:tcPr>
          <w:p w14:paraId="0F7C196C" w14:textId="439BFE54" w:rsidR="00CC26B8" w:rsidRPr="004B3C09" w:rsidRDefault="004841C5" w:rsidP="004B3C09">
            <w:pPr>
              <w:jc w:val="left"/>
              <w:rPr>
                <w:szCs w:val="24"/>
              </w:rPr>
            </w:pPr>
            <w:r w:rsidRPr="004B3C09">
              <w:rPr>
                <w:szCs w:val="24"/>
              </w:rPr>
              <w:t xml:space="preserve">particulate matter </w:t>
            </w:r>
            <w:r w:rsidR="004B3C09" w:rsidRPr="004B3C09">
              <w:rPr>
                <w:szCs w:val="24"/>
              </w:rPr>
              <w:t xml:space="preserve">of diameter </w:t>
            </w:r>
            <w:r w:rsidR="004B3C09" w:rsidRPr="004B3C09">
              <w:rPr>
                <w:rFonts w:cstheme="minorHAnsi"/>
                <w:szCs w:val="24"/>
              </w:rPr>
              <w:t>≤</w:t>
            </w:r>
            <w:r w:rsidRPr="004B3C09">
              <w:rPr>
                <w:szCs w:val="24"/>
              </w:rPr>
              <w:t>10</w:t>
            </w:r>
            <w:r w:rsidR="00813746" w:rsidRPr="004B3C09">
              <w:rPr>
                <w:szCs w:val="24"/>
              </w:rPr>
              <w:t xml:space="preserve"> </w:t>
            </w:r>
            <w:r w:rsidRPr="004B3C09">
              <w:rPr>
                <w:szCs w:val="24"/>
              </w:rPr>
              <w:t>micron</w:t>
            </w:r>
          </w:p>
        </w:tc>
      </w:tr>
      <w:tr w:rsidR="00222A0B" w:rsidRPr="00030005" w14:paraId="636BA6DD" w14:textId="77777777" w:rsidTr="00106F13">
        <w:tc>
          <w:tcPr>
            <w:tcW w:w="1809" w:type="dxa"/>
          </w:tcPr>
          <w:p w14:paraId="45A023E1" w14:textId="07C8F93F" w:rsidR="00222A0B" w:rsidRPr="00CC26B8" w:rsidRDefault="00222A0B" w:rsidP="005D3DF6">
            <w:r>
              <w:t>ref</w:t>
            </w:r>
          </w:p>
        </w:tc>
        <w:tc>
          <w:tcPr>
            <w:tcW w:w="7434" w:type="dxa"/>
          </w:tcPr>
          <w:p w14:paraId="2B8D365F" w14:textId="13078568" w:rsidR="00222A0B" w:rsidRDefault="00222A0B" w:rsidP="008B65AA">
            <w:pPr>
              <w:jc w:val="left"/>
              <w:rPr>
                <w:szCs w:val="24"/>
              </w:rPr>
            </w:pPr>
            <w:r>
              <w:rPr>
                <w:szCs w:val="24"/>
              </w:rPr>
              <w:t>reference group</w:t>
            </w:r>
          </w:p>
        </w:tc>
      </w:tr>
      <w:tr w:rsidR="00F932B5" w:rsidRPr="00030005" w14:paraId="261C07C9" w14:textId="77777777" w:rsidTr="00106F13">
        <w:tc>
          <w:tcPr>
            <w:tcW w:w="1809" w:type="dxa"/>
          </w:tcPr>
          <w:p w14:paraId="3588BA9F" w14:textId="1C637F24" w:rsidR="00F932B5" w:rsidRDefault="00F932B5" w:rsidP="005D3DF6">
            <w:pPr>
              <w:rPr>
                <w:szCs w:val="24"/>
              </w:rPr>
            </w:pPr>
            <w:r>
              <w:rPr>
                <w:szCs w:val="24"/>
              </w:rPr>
              <w:t>RRR</w:t>
            </w:r>
          </w:p>
        </w:tc>
        <w:tc>
          <w:tcPr>
            <w:tcW w:w="7434" w:type="dxa"/>
          </w:tcPr>
          <w:p w14:paraId="596C2D8B" w14:textId="446E48B7" w:rsidR="00F932B5" w:rsidRDefault="00A83F07" w:rsidP="008B65AA">
            <w:pPr>
              <w:jc w:val="left"/>
              <w:rPr>
                <w:szCs w:val="24"/>
              </w:rPr>
            </w:pPr>
            <w:r>
              <w:rPr>
                <w:szCs w:val="24"/>
              </w:rPr>
              <w:t>relative risk ratio</w:t>
            </w:r>
          </w:p>
        </w:tc>
      </w:tr>
      <w:tr w:rsidR="00061EA9" w:rsidRPr="00030005" w14:paraId="76762D22" w14:textId="77777777" w:rsidTr="00106F13">
        <w:tc>
          <w:tcPr>
            <w:tcW w:w="1809" w:type="dxa"/>
          </w:tcPr>
          <w:p w14:paraId="6D1C359F" w14:textId="2EAE5E60" w:rsidR="00061EA9" w:rsidRDefault="00061EA9" w:rsidP="005D3DF6">
            <w:pPr>
              <w:rPr>
                <w:szCs w:val="24"/>
              </w:rPr>
            </w:pPr>
            <w:r>
              <w:rPr>
                <w:szCs w:val="24"/>
              </w:rPr>
              <w:t>SCDC</w:t>
            </w:r>
          </w:p>
        </w:tc>
        <w:tc>
          <w:tcPr>
            <w:tcW w:w="7434" w:type="dxa"/>
          </w:tcPr>
          <w:p w14:paraId="6E420993" w14:textId="11F14063" w:rsidR="00061EA9" w:rsidRDefault="00C85E5B" w:rsidP="008B65AA">
            <w:pPr>
              <w:jc w:val="left"/>
              <w:rPr>
                <w:szCs w:val="24"/>
              </w:rPr>
            </w:pPr>
            <w:r w:rsidRPr="00C85E5B">
              <w:rPr>
                <w:szCs w:val="24"/>
              </w:rPr>
              <w:t>Scottish Community Development Centre</w:t>
            </w:r>
          </w:p>
        </w:tc>
      </w:tr>
      <w:tr w:rsidR="009507A7" w:rsidRPr="00030005" w14:paraId="33BCB13E" w14:textId="77777777" w:rsidTr="00106F13">
        <w:tc>
          <w:tcPr>
            <w:tcW w:w="1809" w:type="dxa"/>
          </w:tcPr>
          <w:p w14:paraId="172092A7" w14:textId="68E87508" w:rsidR="009507A7" w:rsidRDefault="009507A7" w:rsidP="005D3DF6">
            <w:pPr>
              <w:rPr>
                <w:szCs w:val="24"/>
              </w:rPr>
            </w:pPr>
            <w:r>
              <w:rPr>
                <w:szCs w:val="24"/>
              </w:rPr>
              <w:t>SD</w:t>
            </w:r>
          </w:p>
        </w:tc>
        <w:tc>
          <w:tcPr>
            <w:tcW w:w="7434" w:type="dxa"/>
          </w:tcPr>
          <w:p w14:paraId="57A6C411" w14:textId="057D42D5" w:rsidR="009507A7" w:rsidRDefault="00A83F07" w:rsidP="008B65AA">
            <w:pPr>
              <w:jc w:val="left"/>
              <w:rPr>
                <w:szCs w:val="24"/>
              </w:rPr>
            </w:pPr>
            <w:r>
              <w:rPr>
                <w:szCs w:val="24"/>
              </w:rPr>
              <w:t>standard deviation</w:t>
            </w:r>
          </w:p>
        </w:tc>
      </w:tr>
      <w:tr w:rsidR="00CC26B8" w:rsidRPr="00030005" w14:paraId="0A061742" w14:textId="77777777" w:rsidTr="00106F13">
        <w:tc>
          <w:tcPr>
            <w:tcW w:w="1809" w:type="dxa"/>
          </w:tcPr>
          <w:p w14:paraId="211CF59E" w14:textId="26B6E677" w:rsidR="00CC26B8" w:rsidRDefault="00CC26B8" w:rsidP="005D3DF6">
            <w:pPr>
              <w:rPr>
                <w:szCs w:val="24"/>
              </w:rPr>
            </w:pPr>
            <w:r>
              <w:rPr>
                <w:szCs w:val="24"/>
              </w:rPr>
              <w:t>SE</w:t>
            </w:r>
          </w:p>
        </w:tc>
        <w:tc>
          <w:tcPr>
            <w:tcW w:w="7434" w:type="dxa"/>
          </w:tcPr>
          <w:p w14:paraId="6F0766F7" w14:textId="21515694" w:rsidR="00CC26B8" w:rsidRDefault="00A83F07" w:rsidP="008B65AA">
            <w:pPr>
              <w:jc w:val="left"/>
              <w:rPr>
                <w:szCs w:val="24"/>
              </w:rPr>
            </w:pPr>
            <w:r>
              <w:rPr>
                <w:szCs w:val="24"/>
              </w:rPr>
              <w:t>standard error</w:t>
            </w:r>
          </w:p>
        </w:tc>
      </w:tr>
      <w:tr w:rsidR="00345E62" w:rsidRPr="00030005" w14:paraId="2B2BCB63" w14:textId="77777777" w:rsidTr="00106F13">
        <w:tc>
          <w:tcPr>
            <w:tcW w:w="1809" w:type="dxa"/>
          </w:tcPr>
          <w:p w14:paraId="058040E3" w14:textId="181514B9" w:rsidR="00345E62" w:rsidRDefault="00345E62" w:rsidP="00875F89">
            <w:pPr>
              <w:rPr>
                <w:szCs w:val="24"/>
              </w:rPr>
            </w:pPr>
            <w:r w:rsidRPr="00B1542A">
              <w:t xml:space="preserve">SF-8 </w:t>
            </w:r>
          </w:p>
        </w:tc>
        <w:tc>
          <w:tcPr>
            <w:tcW w:w="7434" w:type="dxa"/>
          </w:tcPr>
          <w:p w14:paraId="2445F745" w14:textId="039019E5" w:rsidR="00345E62" w:rsidRDefault="004B3C09" w:rsidP="004B3C09">
            <w:pPr>
              <w:jc w:val="left"/>
              <w:rPr>
                <w:szCs w:val="24"/>
              </w:rPr>
            </w:pPr>
            <w:r>
              <w:rPr>
                <w:szCs w:val="24"/>
              </w:rPr>
              <w:t>S</w:t>
            </w:r>
            <w:r w:rsidR="004841C5">
              <w:rPr>
                <w:szCs w:val="24"/>
              </w:rPr>
              <w:t xml:space="preserve">hort </w:t>
            </w:r>
            <w:r>
              <w:rPr>
                <w:szCs w:val="24"/>
              </w:rPr>
              <w:t>F</w:t>
            </w:r>
            <w:r w:rsidR="004841C5">
              <w:rPr>
                <w:szCs w:val="24"/>
              </w:rPr>
              <w:t xml:space="preserve">orm </w:t>
            </w:r>
            <w:r>
              <w:rPr>
                <w:szCs w:val="24"/>
              </w:rPr>
              <w:t>8 H</w:t>
            </w:r>
            <w:r w:rsidR="004841C5">
              <w:rPr>
                <w:szCs w:val="24"/>
              </w:rPr>
              <w:t xml:space="preserve">ealth </w:t>
            </w:r>
            <w:r>
              <w:rPr>
                <w:szCs w:val="24"/>
              </w:rPr>
              <w:t>S</w:t>
            </w:r>
            <w:r w:rsidR="004841C5">
              <w:rPr>
                <w:szCs w:val="24"/>
              </w:rPr>
              <w:t>urvey</w:t>
            </w:r>
          </w:p>
        </w:tc>
      </w:tr>
      <w:tr w:rsidR="00C86AD6" w:rsidRPr="00030005" w14:paraId="78061D6E" w14:textId="77777777" w:rsidTr="00106F13">
        <w:tc>
          <w:tcPr>
            <w:tcW w:w="1809" w:type="dxa"/>
          </w:tcPr>
          <w:p w14:paraId="4461DDA9" w14:textId="1DA3F894" w:rsidR="00C86AD6" w:rsidRPr="00B1542A" w:rsidRDefault="00C86AD6" w:rsidP="00875F89">
            <w:r>
              <w:t>SHS</w:t>
            </w:r>
          </w:p>
        </w:tc>
        <w:tc>
          <w:tcPr>
            <w:tcW w:w="7434" w:type="dxa"/>
          </w:tcPr>
          <w:p w14:paraId="79817F85" w14:textId="377551A7" w:rsidR="00C86AD6" w:rsidRDefault="004841C5" w:rsidP="008B65AA">
            <w:pPr>
              <w:jc w:val="left"/>
              <w:rPr>
                <w:szCs w:val="24"/>
              </w:rPr>
            </w:pPr>
            <w:r>
              <w:rPr>
                <w:szCs w:val="24"/>
              </w:rPr>
              <w:t>Scottish Household Survey</w:t>
            </w:r>
          </w:p>
        </w:tc>
      </w:tr>
      <w:tr w:rsidR="00AA7DE8" w:rsidRPr="00030005" w14:paraId="6E2B515B" w14:textId="77777777" w:rsidTr="00106F13">
        <w:tc>
          <w:tcPr>
            <w:tcW w:w="1809" w:type="dxa"/>
          </w:tcPr>
          <w:p w14:paraId="0E3CF106" w14:textId="6C8FE2AC" w:rsidR="00AA7DE8" w:rsidRDefault="00AA7DE8" w:rsidP="00875F89">
            <w:r w:rsidRPr="00AA7DE8">
              <w:rPr>
                <w:szCs w:val="24"/>
              </w:rPr>
              <w:t>SIMD</w:t>
            </w:r>
          </w:p>
        </w:tc>
        <w:tc>
          <w:tcPr>
            <w:tcW w:w="7434" w:type="dxa"/>
          </w:tcPr>
          <w:p w14:paraId="52F723F5" w14:textId="52B10815" w:rsidR="00AA7DE8" w:rsidRDefault="00AA7DE8" w:rsidP="00AA7DE8">
            <w:pPr>
              <w:jc w:val="left"/>
              <w:rPr>
                <w:szCs w:val="24"/>
              </w:rPr>
            </w:pPr>
            <w:r w:rsidRPr="00AA7DE8">
              <w:rPr>
                <w:szCs w:val="24"/>
              </w:rPr>
              <w:t>Scottish</w:t>
            </w:r>
            <w:r>
              <w:rPr>
                <w:szCs w:val="24"/>
              </w:rPr>
              <w:t xml:space="preserve"> Index of Multiple Deprivation</w:t>
            </w:r>
          </w:p>
        </w:tc>
      </w:tr>
      <w:tr w:rsidR="00345E62" w:rsidRPr="00030005" w14:paraId="18964D65" w14:textId="77777777" w:rsidTr="00106F13">
        <w:tc>
          <w:tcPr>
            <w:tcW w:w="1809" w:type="dxa"/>
          </w:tcPr>
          <w:p w14:paraId="372E1F22" w14:textId="7BC8CECD" w:rsidR="00345E62" w:rsidRDefault="00875F89" w:rsidP="005D3DF6">
            <w:pPr>
              <w:rPr>
                <w:szCs w:val="24"/>
              </w:rPr>
            </w:pPr>
            <w:r w:rsidRPr="00B1542A">
              <w:t>SWEMWBS</w:t>
            </w:r>
          </w:p>
        </w:tc>
        <w:tc>
          <w:tcPr>
            <w:tcW w:w="7434" w:type="dxa"/>
          </w:tcPr>
          <w:p w14:paraId="7F6D20F5" w14:textId="25CECA3E" w:rsidR="00345E62" w:rsidRDefault="004841C5" w:rsidP="008B65AA">
            <w:pPr>
              <w:jc w:val="left"/>
              <w:rPr>
                <w:szCs w:val="24"/>
              </w:rPr>
            </w:pPr>
            <w:r w:rsidRPr="004841C5">
              <w:rPr>
                <w:szCs w:val="24"/>
              </w:rPr>
              <w:t>short version of the Warwick-Edinburgh Mental Well-being Scale</w:t>
            </w:r>
          </w:p>
        </w:tc>
      </w:tr>
      <w:tr w:rsidR="00620231" w:rsidRPr="00030005" w14:paraId="5646B7F2" w14:textId="77777777" w:rsidTr="00106F13">
        <w:tc>
          <w:tcPr>
            <w:tcW w:w="1809" w:type="dxa"/>
          </w:tcPr>
          <w:p w14:paraId="1FD3172D" w14:textId="4394083A" w:rsidR="00620231" w:rsidRPr="00B1542A" w:rsidRDefault="00620231" w:rsidP="005D3DF6">
            <w:r>
              <w:t>t</w:t>
            </w:r>
          </w:p>
        </w:tc>
        <w:tc>
          <w:tcPr>
            <w:tcW w:w="7434" w:type="dxa"/>
          </w:tcPr>
          <w:p w14:paraId="002CEB2C" w14:textId="2D000EAB" w:rsidR="00620231" w:rsidRDefault="00620231" w:rsidP="00620231">
            <w:pPr>
              <w:jc w:val="left"/>
              <w:rPr>
                <w:szCs w:val="24"/>
              </w:rPr>
            </w:pPr>
            <w:r>
              <w:rPr>
                <w:szCs w:val="24"/>
              </w:rPr>
              <w:t>t value</w:t>
            </w:r>
          </w:p>
        </w:tc>
      </w:tr>
      <w:tr w:rsidR="009507A7" w:rsidRPr="00030005" w14:paraId="76A524C1" w14:textId="77777777" w:rsidTr="00106F13">
        <w:tc>
          <w:tcPr>
            <w:tcW w:w="1809" w:type="dxa"/>
          </w:tcPr>
          <w:p w14:paraId="49F41CC6" w14:textId="387FE9FD" w:rsidR="009507A7" w:rsidRPr="00B1542A" w:rsidRDefault="009507A7" w:rsidP="005D3DF6">
            <w:r>
              <w:t>T</w:t>
            </w:r>
          </w:p>
        </w:tc>
        <w:tc>
          <w:tcPr>
            <w:tcW w:w="7434" w:type="dxa"/>
          </w:tcPr>
          <w:p w14:paraId="3500B178" w14:textId="535365BF" w:rsidR="009507A7" w:rsidRDefault="00620231" w:rsidP="008B65AA">
            <w:pPr>
              <w:jc w:val="left"/>
              <w:rPr>
                <w:szCs w:val="24"/>
              </w:rPr>
            </w:pPr>
            <w:r>
              <w:rPr>
                <w:szCs w:val="24"/>
              </w:rPr>
              <w:t>time point</w:t>
            </w:r>
          </w:p>
        </w:tc>
      </w:tr>
      <w:tr w:rsidR="00345E62" w:rsidRPr="00030005" w14:paraId="37476054" w14:textId="77777777" w:rsidTr="00106F13">
        <w:tc>
          <w:tcPr>
            <w:tcW w:w="1809" w:type="dxa"/>
          </w:tcPr>
          <w:p w14:paraId="71E04D12" w14:textId="61B28741" w:rsidR="00345E62" w:rsidRDefault="00875F89" w:rsidP="005D3DF6">
            <w:pPr>
              <w:rPr>
                <w:szCs w:val="24"/>
              </w:rPr>
            </w:pPr>
            <w:r>
              <w:rPr>
                <w:szCs w:val="24"/>
              </w:rPr>
              <w:t>UK</w:t>
            </w:r>
          </w:p>
        </w:tc>
        <w:tc>
          <w:tcPr>
            <w:tcW w:w="7434" w:type="dxa"/>
          </w:tcPr>
          <w:p w14:paraId="44F99EA1" w14:textId="5B0FB320" w:rsidR="00345E62" w:rsidRDefault="004841C5" w:rsidP="008B65AA">
            <w:pPr>
              <w:jc w:val="left"/>
              <w:rPr>
                <w:szCs w:val="24"/>
              </w:rPr>
            </w:pPr>
            <w:r>
              <w:rPr>
                <w:szCs w:val="24"/>
              </w:rPr>
              <w:t>United Kingdom</w:t>
            </w:r>
          </w:p>
        </w:tc>
      </w:tr>
      <w:tr w:rsidR="00E178BD" w:rsidRPr="00030005" w14:paraId="3ECFBE14" w14:textId="77777777" w:rsidTr="00106F13">
        <w:tc>
          <w:tcPr>
            <w:tcW w:w="1809" w:type="dxa"/>
          </w:tcPr>
          <w:p w14:paraId="63B3D477" w14:textId="42BBCBD9" w:rsidR="00E178BD" w:rsidRDefault="00E178BD" w:rsidP="005D3DF6">
            <w:pPr>
              <w:rPr>
                <w:szCs w:val="24"/>
              </w:rPr>
            </w:pPr>
            <w:r w:rsidRPr="0064579F">
              <w:t>W</w:t>
            </w:r>
            <w:r>
              <w:t>EMWBS</w:t>
            </w:r>
          </w:p>
        </w:tc>
        <w:tc>
          <w:tcPr>
            <w:tcW w:w="7434" w:type="dxa"/>
          </w:tcPr>
          <w:p w14:paraId="04EACD39" w14:textId="2425D957" w:rsidR="00E178BD" w:rsidRDefault="004841C5" w:rsidP="008B65AA">
            <w:pPr>
              <w:jc w:val="left"/>
              <w:rPr>
                <w:szCs w:val="24"/>
              </w:rPr>
            </w:pPr>
            <w:r w:rsidRPr="004841C5">
              <w:rPr>
                <w:szCs w:val="24"/>
              </w:rPr>
              <w:t>Warwick-Edinburgh Mental Well-being Scale</w:t>
            </w:r>
          </w:p>
        </w:tc>
      </w:tr>
      <w:tr w:rsidR="00345E62" w:rsidRPr="00030005" w14:paraId="24752019" w14:textId="77777777" w:rsidTr="00106F13">
        <w:tc>
          <w:tcPr>
            <w:tcW w:w="1809" w:type="dxa"/>
          </w:tcPr>
          <w:p w14:paraId="432136EB" w14:textId="77777777" w:rsidR="00345E62" w:rsidRDefault="00345E62" w:rsidP="005D3DF6">
            <w:pPr>
              <w:rPr>
                <w:szCs w:val="24"/>
              </w:rPr>
            </w:pPr>
          </w:p>
        </w:tc>
        <w:tc>
          <w:tcPr>
            <w:tcW w:w="7434" w:type="dxa"/>
          </w:tcPr>
          <w:p w14:paraId="6C44BF8B" w14:textId="77777777" w:rsidR="00345E62" w:rsidRDefault="00345E62" w:rsidP="008B65AA">
            <w:pPr>
              <w:jc w:val="left"/>
              <w:rPr>
                <w:szCs w:val="24"/>
              </w:rPr>
            </w:pPr>
          </w:p>
        </w:tc>
      </w:tr>
    </w:tbl>
    <w:p w14:paraId="4AF9BFA8" w14:textId="77777777" w:rsidR="00BE57FA" w:rsidRPr="00030005" w:rsidRDefault="00BE57FA" w:rsidP="00D02CA6"/>
    <w:p w14:paraId="6A3A6CDD" w14:textId="77777777" w:rsidR="00CB2B7B" w:rsidRPr="00030005" w:rsidRDefault="00CB2B7B" w:rsidP="00D02CA6">
      <w:pPr>
        <w:rPr>
          <w:rFonts w:asciiTheme="majorHAnsi" w:eastAsiaTheme="majorEastAsia" w:hAnsiTheme="majorHAnsi" w:cstheme="majorBidi"/>
          <w:color w:val="365F91" w:themeColor="accent1" w:themeShade="BF"/>
          <w:sz w:val="28"/>
          <w:szCs w:val="28"/>
        </w:rPr>
      </w:pPr>
      <w:r w:rsidRPr="00030005">
        <w:br w:type="page"/>
      </w:r>
    </w:p>
    <w:p w14:paraId="5E6F5C82" w14:textId="77777777" w:rsidR="00A47354" w:rsidRPr="00030005" w:rsidRDefault="00A47354" w:rsidP="00BE57FA">
      <w:pPr>
        <w:pStyle w:val="Heading1"/>
      </w:pPr>
      <w:bookmarkStart w:id="37" w:name="_Toc404609934"/>
      <w:bookmarkStart w:id="38" w:name="_Toc406445786"/>
      <w:bookmarkStart w:id="39" w:name="_Toc411088966"/>
      <w:bookmarkStart w:id="40" w:name="_Toc412486419"/>
      <w:bookmarkStart w:id="41" w:name="_Toc412523779"/>
      <w:bookmarkStart w:id="42" w:name="_Toc412525644"/>
      <w:bookmarkStart w:id="43" w:name="_Toc413071261"/>
      <w:bookmarkStart w:id="44" w:name="_Toc412793033"/>
      <w:bookmarkStart w:id="45" w:name="_Toc413682173"/>
      <w:bookmarkStart w:id="46" w:name="_Toc468694166"/>
      <w:r w:rsidRPr="00030005">
        <w:t xml:space="preserve">Scientific </w:t>
      </w:r>
      <w:r w:rsidR="00C27B88" w:rsidRPr="00030005">
        <w:t>summary</w:t>
      </w:r>
      <w:bookmarkEnd w:id="37"/>
      <w:bookmarkEnd w:id="38"/>
      <w:bookmarkEnd w:id="39"/>
      <w:bookmarkEnd w:id="40"/>
      <w:bookmarkEnd w:id="41"/>
      <w:bookmarkEnd w:id="42"/>
      <w:bookmarkEnd w:id="43"/>
      <w:bookmarkEnd w:id="44"/>
      <w:bookmarkEnd w:id="45"/>
      <w:bookmarkEnd w:id="46"/>
    </w:p>
    <w:p w14:paraId="79DC12DD" w14:textId="77777777" w:rsidR="00F125B0" w:rsidRDefault="00F125B0" w:rsidP="00F125B0">
      <w:pPr>
        <w:pStyle w:val="Heading2"/>
      </w:pPr>
      <w:bookmarkStart w:id="47" w:name="_Toc468694167"/>
      <w:bookmarkStart w:id="48" w:name="_Toc413682174"/>
      <w:bookmarkStart w:id="49" w:name="_Toc413849818"/>
      <w:bookmarkStart w:id="50" w:name="_Toc413931610"/>
      <w:r>
        <w:t>Background</w:t>
      </w:r>
      <w:bookmarkEnd w:id="47"/>
    </w:p>
    <w:p w14:paraId="0ACCB168" w14:textId="6A7602D5" w:rsidR="00F125B0" w:rsidRDefault="00F125B0" w:rsidP="00F125B0">
      <w:pPr>
        <w:spacing w:after="200"/>
      </w:pPr>
      <w:r>
        <w:t xml:space="preserve">The case for urban regeneration is consistent with a social ecological model of health in which economic conditions, as well as physical and social </w:t>
      </w:r>
      <w:proofErr w:type="gramStart"/>
      <w:r>
        <w:t>environments,</w:t>
      </w:r>
      <w:proofErr w:type="gramEnd"/>
      <w:r>
        <w:t xml:space="preserve"> are seen as important influences on health and </w:t>
      </w:r>
      <w:r w:rsidR="00783A6B">
        <w:t>well-being</w:t>
      </w:r>
      <w:r>
        <w:t xml:space="preserve">. However, the evidence that initiatives of this kind have produced the outcomes claimed for them is far from conclusive. One particularly contentious type of intervention is the construction of new major roads in urban areas. </w:t>
      </w:r>
      <w:r w:rsidR="003A5D4D">
        <w:t xml:space="preserve">Making it easier for people to travel around </w:t>
      </w:r>
      <w:r>
        <w:t xml:space="preserve">can improve access to employment, education and other opportunities, but motor transport also incurs substantial societal costs through injuries, pollution and other undesirable impacts. In contrast, a population shift towards </w:t>
      </w:r>
      <w:r w:rsidR="00C262FF">
        <w:t>walking, cycling and public transport</w:t>
      </w:r>
      <w:r w:rsidR="001A7B57">
        <w:t xml:space="preserve"> </w:t>
      </w:r>
      <w:r>
        <w:t xml:space="preserve">offers a potentially winning combination of an increase in physical activity coupled with reductions in traffic congestion and use of fossil fuels, and is therefore increasingly regarded as desirable on public health, environmental and equity grounds. </w:t>
      </w:r>
    </w:p>
    <w:p w14:paraId="69BEA5B1" w14:textId="742D4BED" w:rsidR="00F125B0" w:rsidRDefault="00F125B0" w:rsidP="00F125B0">
      <w:pPr>
        <w:spacing w:after="200"/>
      </w:pPr>
      <w:r>
        <w:t xml:space="preserve">This study was based around the opening of an extension to the M74 motorway in Glasgow, which is the largest city in Scotland and is characterised by extremes of affluence and deprivation. The intervention, which formed part of a wider strategic initiative to regenerate the ‘Clyde Gateway’ area, comprised a new five-mile, six-lane section of motorway opened in 2011 along with associated changes to the urban landscape such as junctions, slip roads, and housing and retail developments. </w:t>
      </w:r>
      <w:r w:rsidR="002C61F9">
        <w:t xml:space="preserve">The new motorway runs through predominantly deprived neighbourhoods in </w:t>
      </w:r>
      <w:proofErr w:type="spellStart"/>
      <w:r w:rsidR="002C61F9">
        <w:t>southeastern</w:t>
      </w:r>
      <w:proofErr w:type="spellEnd"/>
      <w:r w:rsidR="002C61F9">
        <w:t xml:space="preserve"> Glasgow, mostly elevated above ground and parallel to an existing railway</w:t>
      </w:r>
      <w:r w:rsidR="005C2185">
        <w:t xml:space="preserve"> line</w:t>
      </w:r>
      <w:r w:rsidR="002C61F9">
        <w:t xml:space="preserve">. </w:t>
      </w:r>
      <w:r>
        <w:t>Proponents claimed that the new motorway would improve conditions for pedestrians and cyclists on local streets and help regenerate local communities, while objectors argued that it would encourage car use, degrade the local environment and deter local walking and cycling.</w:t>
      </w:r>
    </w:p>
    <w:p w14:paraId="334E762C" w14:textId="77777777" w:rsidR="00F125B0" w:rsidRDefault="00F125B0" w:rsidP="00F125B0">
      <w:pPr>
        <w:pStyle w:val="Heading2"/>
      </w:pPr>
      <w:bookmarkStart w:id="51" w:name="_Toc468694168"/>
      <w:r>
        <w:t>Aims</w:t>
      </w:r>
      <w:bookmarkEnd w:id="51"/>
    </w:p>
    <w:p w14:paraId="641844A8" w14:textId="77777777" w:rsidR="00F125B0" w:rsidRDefault="00F125B0" w:rsidP="00F125B0">
      <w:r w:rsidRPr="00B1542A">
        <w:t>We summarised these contrasting narratives as two alternative overarching hypotheses about the effects of the intervention, articulated as contrasting ‘virtuous’ and ‘vicious’ spirals. No research study could conceivably evaluate impacts across all possible domains identified in the public discourse. The Traffic and Health in Glasgow study (http://www.cedar.iph.cam.ac.uk/research/directory/traffic-health-glasgow) was therefore designed to take advantage of this natural experiment to address the following primary research questions:</w:t>
      </w:r>
    </w:p>
    <w:p w14:paraId="120ED699" w14:textId="77777777" w:rsidR="00F125B0" w:rsidRDefault="00F125B0" w:rsidP="00F125B0"/>
    <w:p w14:paraId="5E4B5ED5" w14:textId="75CB373C" w:rsidR="00F125B0" w:rsidRDefault="00F125B0" w:rsidP="00F125B0">
      <w:r>
        <w:t>1.</w:t>
      </w:r>
      <w:r>
        <w:tab/>
        <w:t xml:space="preserve">What are the individual, household and population impacts of a major change in the urban built environment on travel and activity patterns, </w:t>
      </w:r>
      <w:r w:rsidR="005C2185">
        <w:t>road traffic accidents</w:t>
      </w:r>
      <w:r>
        <w:t xml:space="preserve"> and well-being?</w:t>
      </w:r>
    </w:p>
    <w:p w14:paraId="0C81F483" w14:textId="77777777" w:rsidR="00F125B0" w:rsidRDefault="00F125B0" w:rsidP="00F125B0">
      <w:r>
        <w:t>2.</w:t>
      </w:r>
      <w:r>
        <w:tab/>
        <w:t>How are these impacts distributed between different socioeconomic groups?</w:t>
      </w:r>
    </w:p>
    <w:p w14:paraId="708E04FA" w14:textId="77777777" w:rsidR="00F125B0" w:rsidRDefault="00F125B0" w:rsidP="00F125B0"/>
    <w:p w14:paraId="1361DE4A" w14:textId="77777777" w:rsidR="00F125B0" w:rsidRDefault="00F125B0" w:rsidP="00F125B0">
      <w:r>
        <w:t>We also aimed to address the following secondary research questions:</w:t>
      </w:r>
    </w:p>
    <w:p w14:paraId="2C996CEA" w14:textId="77777777" w:rsidR="00F125B0" w:rsidRDefault="00F125B0" w:rsidP="00F125B0"/>
    <w:p w14:paraId="14F4110C" w14:textId="77777777" w:rsidR="00F125B0" w:rsidRDefault="00F125B0" w:rsidP="00F125B0">
      <w:r>
        <w:t>3.</w:t>
      </w:r>
      <w:r>
        <w:tab/>
        <w:t>What environmental changes have occurred in practice?</w:t>
      </w:r>
    </w:p>
    <w:p w14:paraId="723EAA23" w14:textId="77777777" w:rsidR="00F125B0" w:rsidRDefault="00F125B0" w:rsidP="00F125B0">
      <w:r>
        <w:t>4.</w:t>
      </w:r>
      <w:r>
        <w:tab/>
        <w:t>How are the effects of the environmental changes experienced by local residents?</w:t>
      </w:r>
    </w:p>
    <w:p w14:paraId="6911E411" w14:textId="77777777" w:rsidR="00F125B0" w:rsidRDefault="00F125B0" w:rsidP="00F125B0">
      <w:r>
        <w:t>5.</w:t>
      </w:r>
      <w:r>
        <w:tab/>
        <w:t>How are any changes in behaviour or well-being mediated and enacted at individual and household levels?</w:t>
      </w:r>
    </w:p>
    <w:p w14:paraId="6E675AD5" w14:textId="77777777" w:rsidR="00F125B0" w:rsidRDefault="00F125B0" w:rsidP="00F125B0">
      <w:pPr>
        <w:pStyle w:val="Heading2"/>
      </w:pPr>
      <w:bookmarkStart w:id="52" w:name="_Toc468694169"/>
      <w:r>
        <w:t>Methods</w:t>
      </w:r>
      <w:bookmarkEnd w:id="52"/>
    </w:p>
    <w:p w14:paraId="0E14847C" w14:textId="68E9C1A4" w:rsidR="00F125B0" w:rsidRDefault="00F125B0" w:rsidP="00F125B0">
      <w:r w:rsidRPr="00B1542A">
        <w:t xml:space="preserve">This mixed-method controlled before-and-after study was built on the foundations of a baseline cross-sectional study previously undertaken in 2005 in three local study areas in Glasgow: the ‘M74 corridor’ intervention area (‘South’) and two matched control areas, one surrounding the existing M8 motorway (‘East’) and one with no comparable major road infrastructure (‘North’). Within each area, graded measures of the proximity of the motorway to each participant’s home served as a further basis for controlled comparisons. We used a combination of quantitative and qualitative methods to evaluate changes in health and health-related behaviour, and to investigate how these changes were experienced and brought about. The study comprised </w:t>
      </w:r>
      <w:r w:rsidR="002C61F9">
        <w:t>six</w:t>
      </w:r>
      <w:r w:rsidRPr="00B1542A">
        <w:t xml:space="preserve"> main elements:</w:t>
      </w:r>
    </w:p>
    <w:p w14:paraId="442B3A20" w14:textId="77777777" w:rsidR="00F125B0" w:rsidRDefault="00F125B0" w:rsidP="00F125B0"/>
    <w:p w14:paraId="6AB6B067" w14:textId="1E0317F5" w:rsidR="002C61F9" w:rsidRDefault="002C61F9" w:rsidP="002C61F9">
      <w:pPr>
        <w:pStyle w:val="ListParagraph"/>
        <w:numPr>
          <w:ilvl w:val="0"/>
          <w:numId w:val="16"/>
        </w:numPr>
        <w:ind w:left="567" w:hanging="567"/>
      </w:pPr>
      <w:r>
        <w:t xml:space="preserve">An environmental survey to characterise the </w:t>
      </w:r>
      <w:r w:rsidRPr="002C61F9">
        <w:t>intervention</w:t>
      </w:r>
    </w:p>
    <w:p w14:paraId="4961B67D" w14:textId="3AE37828" w:rsidR="00F125B0" w:rsidRPr="00B1542A" w:rsidRDefault="00F125B0" w:rsidP="00F125B0">
      <w:pPr>
        <w:pStyle w:val="ListParagraph"/>
        <w:numPr>
          <w:ilvl w:val="0"/>
          <w:numId w:val="16"/>
        </w:numPr>
        <w:ind w:left="567" w:hanging="567"/>
      </w:pPr>
      <w:r w:rsidRPr="00B1542A">
        <w:t xml:space="preserve">A core follow-up survey of local residents in 2013, to compare changes in neighbourhood perceptions, travel behaviour (using a one-day travel record), physical activity (short IPAQ) and </w:t>
      </w:r>
      <w:r w:rsidR="00783A6B">
        <w:t>well-being</w:t>
      </w:r>
      <w:r w:rsidRPr="00B1542A">
        <w:t xml:space="preserve"> (SF-8 and SWEMWBS) in the three study areas, using a combination of cohort and repeat cross-sectional analyses. 1345 participants (mean age 49; 61% women) provided valid data at baseline and 1343 did so at follow-up, of whom 365 provided valid data at both time points and thereby formed </w:t>
      </w:r>
      <w:r w:rsidR="00373D0E">
        <w:t>a longitudinal</w:t>
      </w:r>
      <w:r w:rsidRPr="00B1542A">
        <w:t xml:space="preserve"> cohort</w:t>
      </w:r>
    </w:p>
    <w:p w14:paraId="44A2C395" w14:textId="77777777" w:rsidR="00F125B0" w:rsidRPr="00B1542A" w:rsidRDefault="00F125B0" w:rsidP="00F125B0">
      <w:pPr>
        <w:pStyle w:val="ListParagraph"/>
        <w:numPr>
          <w:ilvl w:val="0"/>
          <w:numId w:val="16"/>
        </w:numPr>
        <w:ind w:left="567" w:hanging="567"/>
      </w:pPr>
      <w:r w:rsidRPr="00B1542A">
        <w:t>A detailed quantitative sub-study of 196 survey participants in 2014-15 (mean age 54; 55% women), using accelerometers and global positioning system receivers to quantify differences in neighbourhood-specific and overall physical activity between study areas</w:t>
      </w:r>
    </w:p>
    <w:p w14:paraId="333613BB" w14:textId="77777777" w:rsidR="00F125B0" w:rsidRPr="00B1542A" w:rsidRDefault="00F125B0" w:rsidP="00F125B0">
      <w:pPr>
        <w:pStyle w:val="ListParagraph"/>
        <w:numPr>
          <w:ilvl w:val="0"/>
          <w:numId w:val="16"/>
        </w:numPr>
        <w:ind w:left="567" w:hanging="567"/>
      </w:pPr>
      <w:r w:rsidRPr="00B1542A">
        <w:t xml:space="preserve">A detailed qualitative sub-study involving a combination of semi-structured, </w:t>
      </w:r>
      <w:proofErr w:type="spellStart"/>
      <w:r w:rsidRPr="00B1542A">
        <w:t>photovoice</w:t>
      </w:r>
      <w:proofErr w:type="spellEnd"/>
      <w:r w:rsidRPr="00B1542A">
        <w:t xml:space="preserve"> and </w:t>
      </w:r>
      <w:proofErr w:type="spellStart"/>
      <w:r w:rsidRPr="00B1542A">
        <w:t>walkalong</w:t>
      </w:r>
      <w:proofErr w:type="spellEnd"/>
      <w:r w:rsidRPr="00B1542A">
        <w:t xml:space="preserve"> interviews with 30 survey participants purposively sampled from two contrasting localities within 400 metres of the new motorway, along with 12 other key informants, in 2014-15</w:t>
      </w:r>
    </w:p>
    <w:p w14:paraId="3C9FB64A" w14:textId="5A793CB4" w:rsidR="00F125B0" w:rsidRPr="00B1542A" w:rsidRDefault="00F125B0" w:rsidP="00F125B0">
      <w:pPr>
        <w:pStyle w:val="ListParagraph"/>
        <w:numPr>
          <w:ilvl w:val="0"/>
          <w:numId w:val="16"/>
        </w:numPr>
        <w:ind w:left="567" w:hanging="567"/>
      </w:pPr>
      <w:r w:rsidRPr="00B1542A">
        <w:t xml:space="preserve">Analyses of existing national population datasets to evaluate the impact of the intervention on road traffic </w:t>
      </w:r>
      <w:r w:rsidR="005C2185">
        <w:t>accidents</w:t>
      </w:r>
      <w:r w:rsidRPr="00B1542A">
        <w:t xml:space="preserve"> (using police STATS19 data, 1997-2014)</w:t>
      </w:r>
      <w:r w:rsidR="005C2185">
        <w:t>,</w:t>
      </w:r>
      <w:r w:rsidRPr="00B1542A">
        <w:t xml:space="preserve"> and</w:t>
      </w:r>
      <w:r>
        <w:t xml:space="preserve"> </w:t>
      </w:r>
      <w:r w:rsidRPr="00B1542A">
        <w:t>to elaborate the evaluation of its impact on travel behaviour (using Scottish Household Survey travel diary data, 2009-2013)</w:t>
      </w:r>
    </w:p>
    <w:p w14:paraId="5621080D" w14:textId="77777777" w:rsidR="00F125B0" w:rsidRPr="00B1542A" w:rsidRDefault="00F125B0" w:rsidP="00F125B0">
      <w:pPr>
        <w:pStyle w:val="ListParagraph"/>
        <w:numPr>
          <w:ilvl w:val="0"/>
          <w:numId w:val="16"/>
        </w:numPr>
        <w:ind w:left="567" w:hanging="567"/>
      </w:pPr>
      <w:r w:rsidRPr="00B1542A">
        <w:t>A programme of community and stakeholder engagement to help shape the final study design, elicit a wider range of accounts, and develop a shared understanding and interpretation of the emerging findings.</w:t>
      </w:r>
    </w:p>
    <w:p w14:paraId="4C3ECC63" w14:textId="77777777" w:rsidR="00F125B0" w:rsidRDefault="00F125B0" w:rsidP="00F125B0">
      <w:pPr>
        <w:pStyle w:val="Heading2"/>
      </w:pPr>
      <w:bookmarkStart w:id="53" w:name="_Toc468694170"/>
      <w:r>
        <w:t>Results</w:t>
      </w:r>
      <w:bookmarkEnd w:id="53"/>
    </w:p>
    <w:p w14:paraId="2033E0DC" w14:textId="77777777" w:rsidR="00F125B0" w:rsidRDefault="00F125B0" w:rsidP="00F125B0">
      <w:pPr>
        <w:pStyle w:val="Heading3"/>
      </w:pPr>
      <w:bookmarkStart w:id="54" w:name="_Toc468694171"/>
      <w:r>
        <w:t>Changes in travel and activity patterns</w:t>
      </w:r>
      <w:bookmarkEnd w:id="54"/>
    </w:p>
    <w:p w14:paraId="5935360A" w14:textId="602810D2" w:rsidR="00F125B0" w:rsidRDefault="00F125B0" w:rsidP="00F125B0">
      <w:r w:rsidRPr="00D60956">
        <w:t xml:space="preserve">In longitudinal multivariable two-part regression analyses adjusted for multiple individual and household confounders as well as baseline travel behaviour, cohort participants living in the South (intervention) study area were significantly more likely than those in the North (reference) to report travel by any mode of transport at follow-up (odds ratio [OR] 2.1, 95% confidence interval [CI] 1.0 to 4.2). Within the South study area, participants living closer to a motorway junction were more likely to report travel by any mode (cohort analysis: OR 4.7, 95% CI 1.1 to 19.7) and to report using a car (repeat cross-sectional analysis: OR 3.4, 95% CI 1.1 to 10.7) at follow-up than those living further away. </w:t>
      </w:r>
    </w:p>
    <w:p w14:paraId="0F1B803C" w14:textId="77777777" w:rsidR="00D46AC9" w:rsidRDefault="00D46AC9" w:rsidP="00F125B0">
      <w:pPr>
        <w:rPr>
          <w:b/>
          <w:bCs/>
          <w:i/>
          <w:iCs/>
        </w:rPr>
      </w:pPr>
    </w:p>
    <w:p w14:paraId="7BF2E2E4" w14:textId="77777777" w:rsidR="00F125B0" w:rsidRDefault="00F125B0" w:rsidP="00D46AC9">
      <w:r w:rsidRPr="00D60956">
        <w:t xml:space="preserve">Scottish Household Survey data showed that the proportion of journey stages that were walked or cycled increased slightly over time in all three study areas, but there was no evidence that the rate of change was significantly different between intervention and control areas. Core survey data showed that the average daily quantity of active travel reported by participants decreased over time in all three areas. In multivariable two-part regression analyses, neither area-level nor individual-level exposure to the intervention was associated with either the </w:t>
      </w:r>
      <w:r w:rsidRPr="00D46AC9">
        <w:t>likelihood or the quantity of active travel at follow-up.</w:t>
      </w:r>
    </w:p>
    <w:p w14:paraId="28CF49ED" w14:textId="77777777" w:rsidR="00D46AC9" w:rsidRPr="00D46AC9" w:rsidRDefault="00D46AC9" w:rsidP="00D46AC9"/>
    <w:p w14:paraId="2FF72F9A" w14:textId="77777777" w:rsidR="00F125B0" w:rsidRPr="00D46AC9" w:rsidRDefault="00F125B0" w:rsidP="00D46AC9">
      <w:pPr>
        <w:rPr>
          <w:bCs/>
          <w:iCs/>
        </w:rPr>
      </w:pPr>
      <w:r w:rsidRPr="00D46AC9">
        <w:rPr>
          <w:bCs/>
          <w:iCs/>
        </w:rPr>
        <w:t>In analogous analyses, cohort participants living in the East study area (surrounding the existing M8 motorway) were less likely to report any physical activity participation at follow-up than those in the North (OR 0.4, 95% CI 0.2 to 0.9), and those living closer to a motorway junction in the East were less likely to do so than those living further away (OR 0.3, 95% CI 0.1 to 1.0). In multivariable generalized linear model analyses of the georeferenced accelerometer data, neither area-level nor individual-level exposure to the intervention was associated with physical activity, either overall or within neighbourhood pedestrian network buffers of various sizes.</w:t>
      </w:r>
    </w:p>
    <w:p w14:paraId="38EA0608" w14:textId="076D7FD9" w:rsidR="00F125B0" w:rsidRPr="00CF06FE" w:rsidRDefault="00F125B0" w:rsidP="00F125B0">
      <w:pPr>
        <w:pStyle w:val="Heading3"/>
      </w:pPr>
      <w:bookmarkStart w:id="55" w:name="_Toc468694172"/>
      <w:r w:rsidRPr="00CF06FE">
        <w:t xml:space="preserve">Changes in </w:t>
      </w:r>
      <w:r w:rsidR="005C2185">
        <w:t xml:space="preserve">road traffic </w:t>
      </w:r>
      <w:r w:rsidR="002C61F9">
        <w:t>accidents</w:t>
      </w:r>
      <w:bookmarkEnd w:id="55"/>
    </w:p>
    <w:p w14:paraId="04F627A4" w14:textId="33485064" w:rsidR="00F125B0" w:rsidRPr="00F125B0" w:rsidRDefault="00F125B0" w:rsidP="00F125B0">
      <w:r w:rsidRPr="00D60956">
        <w:t xml:space="preserve">The annual incidence of road traffic </w:t>
      </w:r>
      <w:r w:rsidR="002C61F9">
        <w:t>accidents</w:t>
      </w:r>
      <w:r w:rsidRPr="00D60956">
        <w:t xml:space="preserve"> in Glasgow City and surrounding local authorities fell by 51% between 1997 and 2014, and a similar reduction was observed in all three local study areas. Interrupted time-series regression (ARIMA) analyses suggested no significant differences in temporal trends between study areas that could be attributed to the new motorway. The opening of the motorway had little impact on the spatial clustering of </w:t>
      </w:r>
      <w:r w:rsidR="002C61F9">
        <w:t>accidents</w:t>
      </w:r>
      <w:r w:rsidRPr="00D60956">
        <w:t xml:space="preserve">. </w:t>
      </w:r>
    </w:p>
    <w:p w14:paraId="725B8409" w14:textId="77777777" w:rsidR="00F125B0" w:rsidRPr="00CF06FE" w:rsidRDefault="00F125B0" w:rsidP="00F125B0">
      <w:pPr>
        <w:pStyle w:val="Heading3"/>
      </w:pPr>
      <w:bookmarkStart w:id="56" w:name="_Toc468694173"/>
      <w:r w:rsidRPr="00CF06FE">
        <w:t xml:space="preserve">Changes in </w:t>
      </w:r>
      <w:r>
        <w:t>well-being</w:t>
      </w:r>
      <w:bookmarkEnd w:id="56"/>
    </w:p>
    <w:p w14:paraId="3BE535B8" w14:textId="60E28486" w:rsidR="00F125B0" w:rsidRPr="00F125B0" w:rsidRDefault="00F125B0" w:rsidP="00F125B0">
      <w:r w:rsidRPr="00D60956">
        <w:t xml:space="preserve">In multivariable linear regression analyses, cohort participants living closer to the new motorway experienced significantly reduced mental </w:t>
      </w:r>
      <w:r w:rsidR="00783A6B">
        <w:t>well-being</w:t>
      </w:r>
      <w:r w:rsidRPr="00D60956">
        <w:t xml:space="preserve"> (MCS-8) over time compared with those living further away (-3.6, 95% CI -6.6 to -0.7). In repeat cross-sectional and cross-sectional analyses using the MCS-8 and SWEMWBS respectively, an interaction was found whereby participants with a chronic condition living closer to the existing M8 motorway experienced a greater decrement in </w:t>
      </w:r>
      <w:r w:rsidR="00783A6B">
        <w:t>well-being</w:t>
      </w:r>
      <w:r w:rsidRPr="00D60956">
        <w:t xml:space="preserve"> than those living further away (MCS-8: p=0.06 for interaction, area-specific coefficient -3.7, 95% CI -8.3 to -0.9; SWEMWBS: </w:t>
      </w:r>
      <w:r w:rsidRPr="00F125B0">
        <w:t>p=</w:t>
      </w:r>
      <w:r w:rsidR="002C61F9">
        <w:t>0.01</w:t>
      </w:r>
      <w:r w:rsidRPr="00D60956">
        <w:t xml:space="preserve"> for interaction, area-specific coefficient -1.1, 95% CI -2.0 to -0.3).  </w:t>
      </w:r>
    </w:p>
    <w:p w14:paraId="6294F487" w14:textId="77777777" w:rsidR="00667308" w:rsidRDefault="00667308">
      <w:pPr>
        <w:spacing w:after="240" w:line="480" w:lineRule="auto"/>
        <w:ind w:firstLine="357"/>
        <w:jc w:val="left"/>
        <w:rPr>
          <w:rFonts w:asciiTheme="majorHAnsi" w:eastAsiaTheme="majorEastAsia" w:hAnsiTheme="majorHAnsi" w:cstheme="majorBidi"/>
          <w:b/>
          <w:bCs/>
          <w:i/>
          <w:iCs/>
          <w:sz w:val="28"/>
          <w:szCs w:val="26"/>
        </w:rPr>
      </w:pPr>
      <w:r>
        <w:br w:type="page"/>
      </w:r>
    </w:p>
    <w:p w14:paraId="634AB5A0" w14:textId="055D2D06" w:rsidR="00F125B0" w:rsidRDefault="00F125B0" w:rsidP="00F125B0">
      <w:pPr>
        <w:pStyle w:val="Heading3"/>
      </w:pPr>
      <w:bookmarkStart w:id="57" w:name="_Toc468694174"/>
      <w:r>
        <w:t>Understanding the changes</w:t>
      </w:r>
      <w:bookmarkEnd w:id="57"/>
    </w:p>
    <w:p w14:paraId="4426968A" w14:textId="77777777" w:rsidR="00F125B0" w:rsidRDefault="00F125B0" w:rsidP="00F125B0">
      <w:pPr>
        <w:pStyle w:val="Heading4"/>
      </w:pPr>
      <w:r>
        <w:t>Changes in travel and activity patterns</w:t>
      </w:r>
    </w:p>
    <w:p w14:paraId="1769F6B0" w14:textId="77777777" w:rsidR="00F125B0" w:rsidRDefault="00F125B0" w:rsidP="00F125B0">
      <w:r w:rsidRPr="007207C7">
        <w:t>Participants described how the physical structure of the new motorway itself, as well as related changes in traffic, noise and other aspects of their surroundings, affected active travel in both positive and negative ways. Where the motorway was seen as having a direct impact, this was most often described as affecting the quality or experience of active travel rather than the frequency, duration or routes of journeys. In contrast, perceptions of personal safety were more often linked with making changes in the frequency, route or mode of active journeys. Although the divergence of views about the motorway previously elicited at baseline was reinforced, most participants at follow-up described the new pedestrian infrastructure for crossing the motorway as lighter, more open and more secure than expected.</w:t>
      </w:r>
    </w:p>
    <w:p w14:paraId="671F11BA" w14:textId="77777777" w:rsidR="00D46AC9" w:rsidRPr="00F125B0" w:rsidRDefault="00D46AC9" w:rsidP="00F125B0"/>
    <w:p w14:paraId="57298D83" w14:textId="239B96F7" w:rsidR="00F125B0" w:rsidRPr="00F125B0" w:rsidRDefault="00F125B0" w:rsidP="00F125B0">
      <w:r w:rsidRPr="007207C7">
        <w:t xml:space="preserve">Local residents experienced changes to connectivity that they associated with the new motorway and other factors. Broadly, those with more dispersed social networks and access to a motor vehicle tended to view the motorway as facilitating connections with amenities and people in other places. The impacts were more complex for others, some of whom found the motorway to be a cause of severance: physically, psychologically, or through its impact on local </w:t>
      </w:r>
      <w:r w:rsidR="002C61F9">
        <w:t xml:space="preserve">places </w:t>
      </w:r>
      <w:r w:rsidRPr="007207C7">
        <w:t xml:space="preserve">of connection. </w:t>
      </w:r>
    </w:p>
    <w:p w14:paraId="7026B0AE" w14:textId="3F5541A2" w:rsidR="00F125B0" w:rsidRDefault="00F125B0" w:rsidP="00F125B0">
      <w:pPr>
        <w:pStyle w:val="Heading4"/>
      </w:pPr>
      <w:r>
        <w:t xml:space="preserve">Changes in </w:t>
      </w:r>
      <w:r w:rsidR="005C2185">
        <w:t>road traffic accidents</w:t>
      </w:r>
    </w:p>
    <w:p w14:paraId="1754F81A" w14:textId="17563CF7" w:rsidR="00F125B0" w:rsidRPr="00F125B0" w:rsidRDefault="00F125B0" w:rsidP="00F125B0">
      <w:r w:rsidRPr="007207C7">
        <w:t xml:space="preserve">Qualitative accounts of travel in the local area revealed several mechanisms that may have prevented the realisation of the claimed reduction in </w:t>
      </w:r>
      <w:r w:rsidR="005C2185">
        <w:t>casualties</w:t>
      </w:r>
      <w:r w:rsidRPr="007207C7">
        <w:t>. Local residents described new hazards including the merging of lanes of traffic, vehicles travelling at high speeds on slip roads, and altered layouts of existing streets close to the new motorway junctions. These may have contributed to the danger of crossing roads, particularly for pedestrians with impaired mobility.</w:t>
      </w:r>
    </w:p>
    <w:p w14:paraId="31BEBEB6" w14:textId="77777777" w:rsidR="00F125B0" w:rsidRDefault="00F125B0" w:rsidP="00F125B0">
      <w:pPr>
        <w:pStyle w:val="Heading4"/>
      </w:pPr>
      <w:r>
        <w:t>Changes in well-being</w:t>
      </w:r>
    </w:p>
    <w:p w14:paraId="7DA7079B" w14:textId="277023AC" w:rsidR="00F125B0" w:rsidRDefault="00F125B0" w:rsidP="00F125B0">
      <w:r w:rsidRPr="007207C7">
        <w:t xml:space="preserve">In cross-sectional multivariable linear regression analyses, perceptions of both the social (collective efficacy) and physical environment of neighbourhoods were slightly more negative among those living closer to a motorway, but these differences were not statistically significant; and in multivariable linear regression cohort analyses, there was no evidence that changes in these perceptions mediated the changes in </w:t>
      </w:r>
      <w:r w:rsidR="00783A6B">
        <w:t>well-being</w:t>
      </w:r>
      <w:r w:rsidRPr="007207C7">
        <w:t xml:space="preserve"> associated with motorway exposure. Qualitative accounts elucidated the industrial history and character of the area, longstanding concerns about pollution and, for some, narratives of decline and powerlessness in local communities, suggesting a degree of acceptance of or resignation to the more recent changes brought by the motorway. </w:t>
      </w:r>
    </w:p>
    <w:p w14:paraId="650B2D65" w14:textId="77777777" w:rsidR="00D46AC9" w:rsidRPr="00F125B0" w:rsidRDefault="00D46AC9" w:rsidP="00F125B0"/>
    <w:p w14:paraId="0BDBCE0E" w14:textId="7125BB3E" w:rsidR="00F125B0" w:rsidRDefault="00F125B0" w:rsidP="00D46AC9">
      <w:r w:rsidRPr="007207C7">
        <w:t xml:space="preserve">The community engagement events nevertheless elicited striking accounts of stark visual, noise, dust and other forms of disturbance among those living in extreme proximity to the new motorway. Furthermore, in longitudinal multivariable linear regression analyses, reductions in both mental and physical </w:t>
      </w:r>
      <w:r w:rsidR="00783A6B">
        <w:t>well-being</w:t>
      </w:r>
      <w:r w:rsidRPr="007207C7">
        <w:t xml:space="preserve"> were associated with an ‘upheaval index’ representing the proportion of land use within an 800-metre neighbourhood pedestrian network buffer that had changed between 2005 and 2015, and its association with mental </w:t>
      </w:r>
      <w:r w:rsidR="00783A6B">
        <w:t>well-being</w:t>
      </w:r>
      <w:r w:rsidRPr="007207C7">
        <w:t xml:space="preserve"> was stronger in the South (</w:t>
      </w:r>
      <w:r w:rsidR="006301FF" w:rsidRPr="006301FF">
        <w:t>p=0.052</w:t>
      </w:r>
      <w:r w:rsidR="006301FF">
        <w:t xml:space="preserve"> </w:t>
      </w:r>
      <w:r w:rsidRPr="007207C7">
        <w:t>for interaction; area-specific coefficient -0.18, 95% CI -0.34 to -0.02).</w:t>
      </w:r>
    </w:p>
    <w:p w14:paraId="0A7CB599" w14:textId="77777777" w:rsidR="00F125B0" w:rsidRDefault="00F125B0" w:rsidP="00F125B0">
      <w:pPr>
        <w:pStyle w:val="Heading2"/>
      </w:pPr>
      <w:bookmarkStart w:id="58" w:name="_Toc468694175"/>
      <w:r>
        <w:t>Conclusions</w:t>
      </w:r>
      <w:bookmarkEnd w:id="58"/>
    </w:p>
    <w:p w14:paraId="6D4F5F22" w14:textId="77777777" w:rsidR="00F125B0" w:rsidRPr="00CF06FE" w:rsidRDefault="00F125B0" w:rsidP="00F125B0">
      <w:pPr>
        <w:pStyle w:val="Heading3"/>
      </w:pPr>
      <w:bookmarkStart w:id="59" w:name="_Toc468694176"/>
      <w:r w:rsidRPr="00CF06FE">
        <w:t>Principal findings</w:t>
      </w:r>
      <w:bookmarkEnd w:id="59"/>
    </w:p>
    <w:p w14:paraId="1901902B" w14:textId="619C6881" w:rsidR="00F125B0" w:rsidRDefault="00085BB8" w:rsidP="00D46AC9">
      <w:r w:rsidRPr="00B555C0">
        <w:t xml:space="preserve">Mapping our findings against the key propositions of the contrasting ‘virtuous’ and ‘vicious’ spirals, we found a mixture of confirmatory and </w:t>
      </w:r>
      <w:proofErr w:type="spellStart"/>
      <w:r w:rsidRPr="00B555C0">
        <w:t>disconfirmatory</w:t>
      </w:r>
      <w:proofErr w:type="spellEnd"/>
      <w:r w:rsidRPr="00B555C0">
        <w:t xml:space="preserve"> evidence on both sides. We found comparatively strong evidence for a harmful effect of a new urban motorway and associated infrastructure on the well-being (particularly the mental well-being) of local communities, and of an increase in travel (particularly in car use).</w:t>
      </w:r>
      <w:r w:rsidR="00F125B0" w:rsidRPr="007207C7">
        <w:t xml:space="preserve"> Although the risk of residual confounding cannot be eliminated in a natural experimental study of this kind, these findings were robust to adjustment for multiple confounders and were corroborated in different analyses. We found weaker evidence of a decline in physical activity participation over the long term, and no evidence of an overall increase or decrease in either the quantity of active travel or the incidence of road traffic casualties. While these latter findings may indicate a truly null effect, they may also reflect the average of divergent positive and negative effects in different groups, a degree of measurement error in travel behaviour, and limited statistical power to detect changes in cycling or in </w:t>
      </w:r>
      <w:r w:rsidR="005C2185">
        <w:t>casualties among</w:t>
      </w:r>
      <w:r w:rsidR="00F125B0" w:rsidRPr="007207C7">
        <w:t xml:space="preserve"> more vulnerable road users.</w:t>
      </w:r>
    </w:p>
    <w:p w14:paraId="6C047BFD" w14:textId="415A01C9" w:rsidR="00F125B0" w:rsidRPr="00CF06FE" w:rsidRDefault="00F125B0" w:rsidP="00F125B0">
      <w:pPr>
        <w:pStyle w:val="Heading3"/>
      </w:pPr>
      <w:bookmarkStart w:id="60" w:name="_Toc468694177"/>
      <w:r w:rsidRPr="00CF06FE">
        <w:t>Interpretation and implications</w:t>
      </w:r>
      <w:r w:rsidR="004362E6">
        <w:t xml:space="preserve"> </w:t>
      </w:r>
      <w:r w:rsidR="004362E6" w:rsidRPr="004362E6">
        <w:t>for public health policy and practice</w:t>
      </w:r>
      <w:bookmarkEnd w:id="60"/>
    </w:p>
    <w:p w14:paraId="031585DC" w14:textId="413E85EF" w:rsidR="00F125B0" w:rsidRDefault="00F125B0" w:rsidP="00D46AC9">
      <w:r w:rsidRPr="007207C7">
        <w:t xml:space="preserve">The changes in the physical environment associated with the new motorway were widely perceived as less important than changes in the social composition and cohesion of local communities and perceptions of personal safety. Where the design of new infrastructure such as pedestrian overbridges contributed to improved perceptions of personal safety, it was valued, and even those local residents with negative experiences overall admitted the convenience afforded by improved motorway access. The new motorway appeared to promote travel generally, and car use more specifically, but not to influence the quantity of active travel reported by local residents. We did, however, find some evidence of a negative impact on physical activity among those living closer to an existing motorway, consistent with (although not proof of) a hypothesis that effects on physical activity are likely to be complex and to evolve over time. Together with the lack of evidence for an effect on casualty incidence, these findings suggest that on balance, two to three years after the completion of the motorway, the public health benefits claimed for it in terms of walking, cycling and road traffic casualties had not been realised. Furthermore, living near to a new motorway was associated with a substantial worsening of local residents’ </w:t>
      </w:r>
      <w:r w:rsidR="00783A6B">
        <w:t>well-being</w:t>
      </w:r>
      <w:r w:rsidRPr="007207C7">
        <w:t xml:space="preserve">, particularly for those exposed to a greater degree of upheaval in their immediate neighbourhood. In the area surrounding an existing motorway, the negative association between proximity and </w:t>
      </w:r>
      <w:r w:rsidR="00783A6B">
        <w:t>well-being</w:t>
      </w:r>
      <w:r w:rsidRPr="007207C7">
        <w:t xml:space="preserve"> was concentrated among those with chronic conditions. Similarly, while the new motorway improved connectivity for those with more dispersed social networks and access to a motor vehicle, it aggravated the severance of others from local people and places. </w:t>
      </w:r>
    </w:p>
    <w:p w14:paraId="396A9B6A" w14:textId="77777777" w:rsidR="00D46AC9" w:rsidRPr="007207C7" w:rsidRDefault="00D46AC9" w:rsidP="00D46AC9"/>
    <w:p w14:paraId="2AB81A51" w14:textId="4861F67A" w:rsidR="002961F9" w:rsidRPr="00B555C0" w:rsidRDefault="002961F9" w:rsidP="002961F9">
      <w:r w:rsidRPr="00B555C0">
        <w:t>The study identified a mixture of benefits and harms overall, and the impact of environmental changes of this kind might be experienced differently in communities lacking an industrial history and an existing plane of severance in the form of a railway line. We also acknowledge that more time may be required for some benefits, such as economic revival (which we have not assessed directly), to be fully realised and produce a more indirect positive impact on the health and well-being of the local population. Nevertheless, our findings clearly indicate how some of the overall health and social gains claimed for this type of investment may either not be achieved, or be achieved for some at the expense of others. In particular, they highlight the potential for infrastructural interventions of this kind to add further burdens to already disadvantaged communities, to entrench or exacerbate existing social inequalities in health, and to contribute to poorer health outcomes among those living with chronic conditions. The overarching hypothesis with which our data are most consistent is that new transport infrastructure is more likely to benefit more people when it connects people with their social and physical surroundings – broadly defined – more than it separates them, and when people are protected from its harmful environmental impact</w:t>
      </w:r>
      <w:r w:rsidR="000D16E2">
        <w:t>s</w:t>
      </w:r>
      <w:r w:rsidRPr="00B555C0">
        <w:t xml:space="preserve"> by distance or other effective mitigation measures. The health and social impacts of infrastructural projects of this kind, how these are distributed in the population and how any adverse impacts might effectively be mitigated, should be more fully taken into account in future policy and planning.</w:t>
      </w:r>
    </w:p>
    <w:p w14:paraId="73D67136" w14:textId="77777777" w:rsidR="002961F9" w:rsidRPr="00B555C0" w:rsidRDefault="002961F9" w:rsidP="002961F9">
      <w:pPr>
        <w:pStyle w:val="Heading3"/>
      </w:pPr>
      <w:bookmarkStart w:id="61" w:name="_Toc468694178"/>
      <w:r w:rsidRPr="00B555C0">
        <w:t>Implications for public health research</w:t>
      </w:r>
      <w:bookmarkEnd w:id="61"/>
    </w:p>
    <w:p w14:paraId="04C21204" w14:textId="26A18A37" w:rsidR="002961F9" w:rsidRDefault="002961F9" w:rsidP="002961F9">
      <w:r w:rsidRPr="00B555C0">
        <w:t xml:space="preserve">Future investments of this kind should be subject to greater evaluative scrutiny, with particular emphasis on seeking to replicate and further investigate the effects we have observed on well-being, and with research resources being allocated to those natural experimental opportunities with the greatest potential to reduce scientific uncertainty about </w:t>
      </w:r>
      <w:r w:rsidR="000D16E2">
        <w:t xml:space="preserve">key </w:t>
      </w:r>
      <w:r w:rsidRPr="00B555C0">
        <w:t>outcomes and mechanisms. More detailed exploration of the different ways in which people interpret and interact with their physical and social environments, and how these change in response to interventions and other exogenous factors, could help advance our understanding of the ways in which policy, planning and practice do or do not ‘work’ in this respect.</w:t>
      </w:r>
    </w:p>
    <w:p w14:paraId="4CC6DFBF" w14:textId="77777777" w:rsidR="00F125B0" w:rsidRDefault="00F125B0" w:rsidP="00F125B0">
      <w:pPr>
        <w:pStyle w:val="Heading2"/>
      </w:pPr>
      <w:bookmarkStart w:id="62" w:name="_Toc468694179"/>
      <w:r>
        <w:t>Funding</w:t>
      </w:r>
      <w:bookmarkEnd w:id="62"/>
    </w:p>
    <w:p w14:paraId="048273FD" w14:textId="77777777" w:rsidR="00F125B0" w:rsidRPr="007207C7" w:rsidRDefault="00F125B0" w:rsidP="00F125B0">
      <w:pPr>
        <w:pStyle w:val="FirstParagraph"/>
        <w:spacing w:line="360" w:lineRule="auto"/>
        <w:rPr>
          <w:rFonts w:asciiTheme="minorHAnsi" w:hAnsiTheme="minorHAnsi"/>
          <w:lang w:val="en-GB" w:bidi="en-US"/>
        </w:rPr>
      </w:pPr>
      <w:r w:rsidRPr="007207C7">
        <w:rPr>
          <w:rFonts w:asciiTheme="minorHAnsi" w:hAnsiTheme="minorHAnsi"/>
          <w:lang w:val="en-GB" w:bidi="en-US"/>
        </w:rPr>
        <w:t>Funding for this study was provided by the Public Health Research Programme of the National Institute for Health Research.</w:t>
      </w:r>
    </w:p>
    <w:p w14:paraId="1BA85CF8" w14:textId="77D95655" w:rsidR="00F125B0" w:rsidRPr="00030005" w:rsidRDefault="00F125B0" w:rsidP="00F125B0">
      <w:r w:rsidRPr="00030005">
        <w:br w:type="page"/>
      </w:r>
    </w:p>
    <w:p w14:paraId="1AC0EA9A" w14:textId="77777777" w:rsidR="00BE57FA" w:rsidRPr="00030005" w:rsidRDefault="00BE57FA" w:rsidP="00BE57FA">
      <w:pPr>
        <w:pStyle w:val="Heading1"/>
      </w:pPr>
      <w:bookmarkStart w:id="63" w:name="_Toc413682186"/>
      <w:bookmarkStart w:id="64" w:name="_Toc468694180"/>
      <w:bookmarkStart w:id="65" w:name="_Toc404609935"/>
      <w:bookmarkStart w:id="66" w:name="_Toc406445787"/>
      <w:bookmarkStart w:id="67" w:name="_Toc411088967"/>
      <w:bookmarkStart w:id="68" w:name="_Toc412486420"/>
      <w:bookmarkStart w:id="69" w:name="_Toc412523780"/>
      <w:bookmarkStart w:id="70" w:name="_Toc412525645"/>
      <w:bookmarkStart w:id="71" w:name="_Toc413071262"/>
      <w:bookmarkStart w:id="72" w:name="_Toc412793034"/>
      <w:bookmarkEnd w:id="48"/>
      <w:bookmarkEnd w:id="49"/>
      <w:bookmarkEnd w:id="50"/>
      <w:r w:rsidRPr="00030005">
        <w:t>Plain English summary</w:t>
      </w:r>
      <w:bookmarkEnd w:id="63"/>
      <w:bookmarkEnd w:id="64"/>
    </w:p>
    <w:p w14:paraId="2BFA55E7" w14:textId="77777777" w:rsidR="00F125B0" w:rsidRDefault="00F125B0" w:rsidP="00F125B0">
      <w:pPr>
        <w:pStyle w:val="Heading2"/>
      </w:pPr>
      <w:bookmarkStart w:id="73" w:name="_Toc468694181"/>
      <w:r>
        <w:t>What was the problem?</w:t>
      </w:r>
      <w:bookmarkEnd w:id="73"/>
    </w:p>
    <w:p w14:paraId="3DBE4833" w14:textId="77777777" w:rsidR="00F125B0" w:rsidRDefault="00F125B0" w:rsidP="00F125B0">
      <w:r>
        <w:t>Building new roads in urban areas has the potential to reduce injuries from road traffic accidents, improve people’s access to amenities and opportunities, and help regenerate disadvantaged communities. On the other hand, it may encourage car use in ways that degrade the local environment, harm people’s health and well-being and widen inequalities. There is little good evidence about these impacts that can be used to guide transport policy and planning.</w:t>
      </w:r>
    </w:p>
    <w:p w14:paraId="47E498BB" w14:textId="77777777" w:rsidR="00F125B0" w:rsidRDefault="00F125B0" w:rsidP="00F125B0">
      <w:pPr>
        <w:pStyle w:val="Heading2"/>
      </w:pPr>
      <w:bookmarkStart w:id="74" w:name="_Toc468694182"/>
      <w:r>
        <w:t>What did we do?</w:t>
      </w:r>
      <w:bookmarkEnd w:id="74"/>
    </w:p>
    <w:p w14:paraId="27C40D5C" w14:textId="672354AB" w:rsidR="00F125B0" w:rsidRDefault="00F125B0" w:rsidP="00F125B0">
      <w:r>
        <w:t>A new five-mile section of the M74 motorway was opened in Glasgow in 2011. We took the opportunity to find out more about</w:t>
      </w:r>
      <w:r w:rsidR="00987759">
        <w:t xml:space="preserve"> </w:t>
      </w:r>
      <w:r w:rsidR="002D5699">
        <w:t xml:space="preserve">road </w:t>
      </w:r>
      <w:r w:rsidR="00987759">
        <w:t xml:space="preserve">traffic </w:t>
      </w:r>
      <w:r>
        <w:t>accidents, activity patterns and well-being in the local area, and</w:t>
      </w:r>
      <w:r w:rsidR="00987759">
        <w:t xml:space="preserve"> </w:t>
      </w:r>
      <w:r w:rsidR="002D5699">
        <w:t xml:space="preserve">to </w:t>
      </w:r>
      <w:r w:rsidR="00987759">
        <w:t>explore whether and</w:t>
      </w:r>
      <w:r>
        <w:t xml:space="preserve"> how these changed as a result of the motorway.</w:t>
      </w:r>
    </w:p>
    <w:p w14:paraId="27414A94" w14:textId="77777777" w:rsidR="00F125B0" w:rsidRDefault="00F125B0" w:rsidP="00F125B0">
      <w:pPr>
        <w:pStyle w:val="Heading2"/>
      </w:pPr>
      <w:bookmarkStart w:id="75" w:name="_Toc468694183"/>
      <w:r>
        <w:t>What did we find?</w:t>
      </w:r>
      <w:bookmarkEnd w:id="75"/>
    </w:p>
    <w:p w14:paraId="0ED6E689" w14:textId="517415DD" w:rsidR="00F125B0" w:rsidRDefault="00F125B0" w:rsidP="00F125B0">
      <w:r>
        <w:t xml:space="preserve">On balance the new motorway appeared to </w:t>
      </w:r>
      <w:r w:rsidR="002D5699">
        <w:t xml:space="preserve">have </w:t>
      </w:r>
      <w:r>
        <w:t>promote</w:t>
      </w:r>
      <w:r w:rsidR="002D5699">
        <w:t>d</w:t>
      </w:r>
      <w:r>
        <w:t xml:space="preserve"> car use, and we found no evidence that it had reduced road traffic casualties. Although it did help to connect some local residents with amenities and people in other places, those living nearer to the motorway tended to experience poorer mental well-being over time than those living further away. </w:t>
      </w:r>
    </w:p>
    <w:p w14:paraId="6556D648" w14:textId="77777777" w:rsidR="00F125B0" w:rsidRDefault="00F125B0" w:rsidP="00F125B0">
      <w:pPr>
        <w:pStyle w:val="Heading2"/>
      </w:pPr>
      <w:bookmarkStart w:id="76" w:name="_Toc468694184"/>
      <w:r>
        <w:t>What does this mean?</w:t>
      </w:r>
      <w:bookmarkEnd w:id="76"/>
    </w:p>
    <w:p w14:paraId="4F67710E" w14:textId="6D778EC8" w:rsidR="00F125B0" w:rsidRDefault="00F125B0" w:rsidP="00F125B0">
      <w:r>
        <w:t>Although the effects of the new motorway might have been different if it had been built somewhere else, our findings highlight how some of the benefits claimed for this type of investment may either not be achieved, or be achieved for some at the expense of others. This should be taken into account in future</w:t>
      </w:r>
      <w:r w:rsidR="00987759">
        <w:t xml:space="preserve"> transport planning</w:t>
      </w:r>
      <w:r>
        <w:t>.</w:t>
      </w:r>
    </w:p>
    <w:p w14:paraId="67D2020C" w14:textId="77777777" w:rsidR="00F125B0" w:rsidRDefault="00F125B0" w:rsidP="00F125B0">
      <w:pPr>
        <w:rPr>
          <w:highlight w:val="yellow"/>
        </w:rPr>
      </w:pPr>
    </w:p>
    <w:p w14:paraId="51EF1B3A" w14:textId="77777777" w:rsidR="00955782" w:rsidRPr="00030005" w:rsidRDefault="00955782">
      <w:pPr>
        <w:spacing w:after="240" w:line="480" w:lineRule="auto"/>
        <w:ind w:firstLine="357"/>
        <w:jc w:val="left"/>
        <w:rPr>
          <w:rFonts w:asciiTheme="majorHAnsi" w:eastAsiaTheme="majorEastAsia" w:hAnsiTheme="majorHAnsi" w:cstheme="majorBidi"/>
          <w:b/>
          <w:bCs/>
          <w:iCs/>
          <w:sz w:val="48"/>
          <w:szCs w:val="48"/>
        </w:rPr>
      </w:pPr>
      <w:r w:rsidRPr="00030005">
        <w:br w:type="page"/>
      </w:r>
    </w:p>
    <w:p w14:paraId="5CF46B24" w14:textId="31E7B0C4" w:rsidR="00542931" w:rsidRPr="00030005" w:rsidRDefault="00CB19AD" w:rsidP="00BE57FA">
      <w:pPr>
        <w:pStyle w:val="Heading1"/>
      </w:pPr>
      <w:bookmarkStart w:id="77" w:name="_Toc413682187"/>
      <w:bookmarkStart w:id="78" w:name="_Toc468694185"/>
      <w:r>
        <w:t xml:space="preserve">Chapter 1: </w:t>
      </w:r>
      <w:r w:rsidR="00C779FA" w:rsidRPr="00030005">
        <w:t>Background</w:t>
      </w:r>
      <w:bookmarkEnd w:id="65"/>
      <w:bookmarkEnd w:id="66"/>
      <w:bookmarkEnd w:id="67"/>
      <w:bookmarkEnd w:id="68"/>
      <w:bookmarkEnd w:id="69"/>
      <w:bookmarkEnd w:id="70"/>
      <w:bookmarkEnd w:id="71"/>
      <w:bookmarkEnd w:id="72"/>
      <w:bookmarkEnd w:id="77"/>
      <w:bookmarkEnd w:id="78"/>
    </w:p>
    <w:p w14:paraId="3AA05569" w14:textId="77777777" w:rsidR="00F125B0" w:rsidRPr="009A2D86" w:rsidRDefault="00F125B0" w:rsidP="00F125B0">
      <w:pPr>
        <w:pStyle w:val="Heading2"/>
        <w:jc w:val="left"/>
      </w:pPr>
      <w:bookmarkStart w:id="79" w:name="_Toc468694186"/>
      <w:bookmarkStart w:id="80" w:name="_Toc404609939"/>
      <w:bookmarkStart w:id="81" w:name="_Toc406445791"/>
      <w:bookmarkStart w:id="82" w:name="_Toc411088971"/>
      <w:bookmarkStart w:id="83" w:name="_Toc412486424"/>
      <w:bookmarkStart w:id="84" w:name="_Toc412523784"/>
      <w:bookmarkStart w:id="85" w:name="_Toc412525649"/>
      <w:bookmarkStart w:id="86" w:name="_Toc413071266"/>
      <w:bookmarkStart w:id="87" w:name="_Toc412793038"/>
      <w:bookmarkStart w:id="88" w:name="_Toc413682192"/>
      <w:r w:rsidRPr="009A2D86">
        <w:t>Urban regeneration and public health</w:t>
      </w:r>
      <w:bookmarkEnd w:id="79"/>
    </w:p>
    <w:p w14:paraId="33F973FD" w14:textId="1AFAF3CC" w:rsidR="00F125B0" w:rsidRPr="00684437" w:rsidRDefault="00F125B0" w:rsidP="00F125B0">
      <w:pPr>
        <w:jc w:val="left"/>
      </w:pPr>
      <w:r w:rsidRPr="00684437">
        <w:t>A variety of urban regeneration initiatives have been pursued in recent decades, often driven by a view that promoting economic growth is key to improving the health and prosperity of deprived urban populations. Urban regeneration refers to a myriad of activities including housing improvements</w:t>
      </w:r>
      <w:r>
        <w:t xml:space="preserve">, </w:t>
      </w:r>
      <w:r w:rsidRPr="00684437">
        <w:t>broader changes to neighbourhood public spaces</w:t>
      </w:r>
      <w:r>
        <w:t xml:space="preserve"> and other forms of inward investment</w:t>
      </w:r>
      <w:r w:rsidRPr="00684437">
        <w:t>.</w:t>
      </w:r>
      <w:r>
        <w:fldChar w:fldCharType="begin"/>
      </w:r>
      <w:r w:rsidR="00D06839">
        <w:instrText xml:space="preserve"> ADDIN EN.CITE &lt;EndNote&gt;&lt;Cite&gt;&lt;Author&gt;Kearns&lt;/Author&gt;&lt;Year&gt;2009&lt;/Year&gt;&lt;RecNum&gt;1&lt;/RecNum&gt;&lt;DisplayText&gt;&lt;style face="superscript"&gt;1&lt;/style&gt;&lt;/DisplayText&gt;&lt;record&gt;&lt;rec-number&gt;1&lt;/rec-number&gt;&lt;foreign-keys&gt;&lt;key app="EN" db-id="rzzsvez5pwvxrje0pphvw2x152ep509xt5wf"&gt;1&lt;/key&gt;&lt;/foreign-keys&gt;&lt;ref-type name="Journal Article"&gt;17&lt;/ref-type&gt;&lt;contributors&gt;&lt;authors&gt;&lt;author&gt;Kearns, A.&lt;/author&gt;&lt;author&gt;Tannahill, C.&lt;/author&gt;&lt;author&gt;Bond, L.&lt;/author&gt;&lt;/authors&gt;&lt;/contributors&gt;&lt;titles&gt;&lt;title&gt;Regeneration and health: conceptualising the connections&lt;/title&gt;&lt;secondary-title&gt;J Urban Regeneration Renewal&lt;/secondary-title&gt;&lt;/titles&gt;&lt;periodical&gt;&lt;full-title&gt;J Urban Regeneration Renewal&lt;/full-title&gt;&lt;/periodical&gt;&lt;pages&gt;56–76&lt;/pages&gt;&lt;volume&gt;3&lt;/volume&gt;&lt;dates&gt;&lt;year&gt;2009&lt;/year&gt;&lt;/dates&gt;&lt;urls&gt;&lt;/urls&gt;&lt;/record&gt;&lt;/Cite&gt;&lt;/EndNote&gt;</w:instrText>
      </w:r>
      <w:r>
        <w:fldChar w:fldCharType="separate"/>
      </w:r>
      <w:r w:rsidRPr="00582306">
        <w:rPr>
          <w:noProof/>
          <w:vertAlign w:val="superscript"/>
        </w:rPr>
        <w:t>1</w:t>
      </w:r>
      <w:r>
        <w:fldChar w:fldCharType="end"/>
      </w:r>
      <w:r w:rsidRPr="00684437">
        <w:t xml:space="preserve"> The case for such interventions is consistent with a social ecological model of health in which economic conditions, as well as physical and social </w:t>
      </w:r>
      <w:proofErr w:type="gramStart"/>
      <w:r w:rsidRPr="00684437">
        <w:t>environments,</w:t>
      </w:r>
      <w:proofErr w:type="gramEnd"/>
      <w:r w:rsidRPr="00684437">
        <w:t xml:space="preserve"> are seen as important influences on </w:t>
      </w:r>
      <w:r>
        <w:t>t</w:t>
      </w:r>
      <w:r w:rsidRPr="00684437">
        <w:t xml:space="preserve">he health and </w:t>
      </w:r>
      <w:r>
        <w:t>well-being</w:t>
      </w:r>
      <w:r w:rsidRPr="00684437">
        <w:t xml:space="preserve"> of individuals </w:t>
      </w:r>
      <w:r>
        <w:t>and populations</w:t>
      </w:r>
      <w:r w:rsidRPr="00684437">
        <w:t>.</w:t>
      </w:r>
      <w:r>
        <w:fldChar w:fldCharType="begin">
          <w:fldData xml:space="preserve">PEVuZE5vdGU+PENpdGU+PEF1dGhvcj5KYWNrc29uPC9BdXRob3I+PFllYXI+MjAwMzwvWWVhcj48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</w:fldData>
        </w:fldChar>
      </w:r>
      <w:r w:rsidR="00D06839">
        <w:instrText xml:space="preserve"> ADDIN EN.CITE </w:instrText>
      </w:r>
      <w:r w:rsidR="00D06839">
        <w:fldChar w:fldCharType="begin">
          <w:fldData xml:space="preserve">PEVuZE5vdGU+PENpdGU+PEF1dGhvcj5KYWNrc29uPC9BdXRob3I+PFllYXI+MjAwMzwvWWVhcj48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</w:fldData>
        </w:fldChar>
      </w:r>
      <w:r w:rsidR="00D06839">
        <w:instrText xml:space="preserve"> ADDIN EN.CITE.DATA </w:instrText>
      </w:r>
      <w:r w:rsidR="00D06839">
        <w:fldChar w:fldCharType="end"/>
      </w:r>
      <w:r>
        <w:fldChar w:fldCharType="separate"/>
      </w:r>
      <w:r w:rsidRPr="00582306">
        <w:rPr>
          <w:noProof/>
          <w:vertAlign w:val="superscript"/>
        </w:rPr>
        <w:t>2-4</w:t>
      </w:r>
      <w:r>
        <w:fldChar w:fldCharType="end"/>
      </w:r>
      <w:r w:rsidRPr="00684437">
        <w:t xml:space="preserve"> Research indicates that </w:t>
      </w:r>
      <w:r>
        <w:t xml:space="preserve">some forms of </w:t>
      </w:r>
      <w:r w:rsidRPr="00684437">
        <w:t xml:space="preserve">urban regeneration </w:t>
      </w:r>
      <w:r>
        <w:t>do indeed have</w:t>
      </w:r>
      <w:r w:rsidRPr="00684437">
        <w:t xml:space="preserve"> the potential to improve the </w:t>
      </w:r>
      <w:r>
        <w:t>well-being</w:t>
      </w:r>
      <w:r w:rsidRPr="00684437">
        <w:t xml:space="preserve"> of local residents</w:t>
      </w:r>
      <w:r>
        <w:t>.</w:t>
      </w:r>
      <w:r>
        <w:fldChar w:fldCharType="begin">
          <w:fldData xml:space="preserve">PEVuZE5vdGU+PENpdGU+PEF1dGhvcj5CYXR0eTwvQXV0aG9yPjxZZWFyPjIwMTA8L1llYXI+PFJl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</w:fldData>
        </w:fldChar>
      </w:r>
      <w:r w:rsidR="00D06839">
        <w:instrText xml:space="preserve"> ADDIN EN.CITE </w:instrText>
      </w:r>
      <w:r w:rsidR="00D06839">
        <w:fldChar w:fldCharType="begin">
          <w:fldData xml:space="preserve">PEVuZE5vdGU+PENpdGU+PEF1dGhvcj5CYXR0eTwvQXV0aG9yPjxZZWFyPjIwMTA8L1llYXI+PFJl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</w:fldData>
        </w:fldChar>
      </w:r>
      <w:r w:rsidR="00D06839">
        <w:instrText xml:space="preserve"> ADDIN EN.CITE.DATA </w:instrText>
      </w:r>
      <w:r w:rsidR="00D06839">
        <w:fldChar w:fldCharType="end"/>
      </w:r>
      <w:r>
        <w:fldChar w:fldCharType="separate"/>
      </w:r>
      <w:r w:rsidRPr="00582306">
        <w:rPr>
          <w:noProof/>
          <w:vertAlign w:val="superscript"/>
        </w:rPr>
        <w:t>5-7</w:t>
      </w:r>
      <w:r>
        <w:fldChar w:fldCharType="end"/>
      </w:r>
      <w:r w:rsidRPr="00684437">
        <w:t xml:space="preserve"> However, the evidence that </w:t>
      </w:r>
      <w:r>
        <w:t>such</w:t>
      </w:r>
      <w:r w:rsidRPr="00684437">
        <w:t xml:space="preserve"> initiatives have produced the economic or population health outcomes claimed for them in practice</w:t>
      </w:r>
      <w:r>
        <w:t xml:space="preserve"> </w:t>
      </w:r>
      <w:r w:rsidRPr="00684437">
        <w:t>is far from conclusive,</w:t>
      </w:r>
      <w:r w:rsidRPr="007054E3">
        <w:t xml:space="preserve"> </w:t>
      </w:r>
      <w:r w:rsidRPr="00684437">
        <w:t>and different aspects of urban regeneration m</w:t>
      </w:r>
      <w:r>
        <w:t>ay have different effects</w:t>
      </w:r>
      <w:r w:rsidRPr="00684437">
        <w:t>.</w:t>
      </w:r>
      <w:r>
        <w:fldChar w:fldCharType="begin"/>
      </w:r>
      <w:r w:rsidR="00D06839">
        <w:instrText xml:space="preserve"> ADDIN EN.CITE &lt;EndNote&gt;&lt;Cite&gt;&lt;Author&gt;Thomson&lt;/Author&gt;&lt;Year&gt;2006&lt;/Year&gt;&lt;RecNum&gt;8&lt;/RecNum&gt;&lt;DisplayText&gt;&lt;style face="superscript"&gt;8, 9&lt;/style&gt;&lt;/DisplayText&gt;&lt;record&gt;&lt;rec-number&gt;8&lt;/rec-number&gt;&lt;foreign-keys&gt;&lt;key app="EN" db-id="rzzsvez5pwvxrje0pphvw2x152ep509xt5wf"&gt;8&lt;/key&gt;&lt;/foreign-keys&gt;&lt;ref-type name="Journal Article"&gt;17&lt;/ref-type&gt;&lt;contributors&gt;&lt;authors&gt;&lt;author&gt;Thomson, H.&lt;/author&gt;&lt;author&gt;Atkinson, R.&lt;/author&gt;&lt;author&gt;Petticrew, M.&lt;/author&gt;&lt;author&gt;Kearns, A.&lt;/author&gt;&lt;/authors&gt;&lt;/contributors&gt;&lt;titles&gt;&lt;title&gt;Do urban regeneration programmes improve public health and reduce health inequalities? A synthesis of the evidence from UK policy and practice (1980–2004)&lt;/title&gt;&lt;secondary-title&gt;J Epidemiol Community Health&lt;/secondary-title&gt;&lt;/titles&gt;&lt;periodical&gt;&lt;full-title&gt;J Epidemiol Community Health&lt;/full-title&gt;&lt;/periodical&gt;&lt;pages&gt;108-115&lt;/pages&gt;&lt;volume&gt;60&lt;/volume&gt;&lt;dates&gt;&lt;year&gt;2006&lt;/year&gt;&lt;/dates&gt;&lt;urls&gt;&lt;/urls&gt;&lt;/record&gt;&lt;/Cite&gt;&lt;Cite&gt;&lt;Author&gt;Thomson&lt;/Author&gt;&lt;Year&gt;2008&lt;/Year&gt;&lt;RecNum&gt;9&lt;/RecNum&gt;&lt;record&gt;&lt;rec-number&gt;9&lt;/rec-number&gt;&lt;foreign-keys&gt;&lt;key app="EN" db-id="rzzsvez5pwvxrje0pphvw2x152ep509xt5wf"&gt;9&lt;/key&gt;&lt;/foreign-keys&gt;&lt;ref-type name="Journal Article"&gt;17&lt;/ref-type&gt;&lt;contributors&gt;&lt;authors&gt;&lt;author&gt;Thomson, H.&lt;/author&gt;&lt;/authors&gt;&lt;/contributors&gt;&lt;titles&gt;&lt;title&gt;A dose of realism for healthy urban policy: lessons from area-based initiatives in the UK&lt;/title&gt;&lt;secondary-title&gt;J Epidemiol Community Health&lt;/secondary-title&gt;&lt;/titles&gt;&lt;periodical&gt;&lt;full-title&gt;J Epidemiol Community Health&lt;/full-title&gt;&lt;/periodical&gt;&lt;pages&gt;932-936&lt;/pages&gt;&lt;volume&gt;62&lt;/volume&gt;&lt;dates&gt;&lt;year&gt;2008&lt;/year&gt;&lt;/dates&gt;&lt;urls&gt;&lt;/urls&gt;&lt;/record&gt;&lt;/Cite&gt;&lt;/EndNote&gt;</w:instrText>
      </w:r>
      <w:r>
        <w:fldChar w:fldCharType="separate"/>
      </w:r>
      <w:r w:rsidRPr="00582306">
        <w:rPr>
          <w:noProof/>
          <w:vertAlign w:val="superscript"/>
        </w:rPr>
        <w:t>8, 9</w:t>
      </w:r>
      <w:r>
        <w:fldChar w:fldCharType="end"/>
      </w:r>
      <w:r>
        <w:t xml:space="preserve"> </w:t>
      </w:r>
      <w:r w:rsidRPr="00684437">
        <w:t xml:space="preserve">Urban regeneration in deprived neighbourhoods may have further implications for health inequalities, as deprivation is itself associated with poorer health and </w:t>
      </w:r>
      <w:r>
        <w:t>well-being</w:t>
      </w:r>
      <w:r w:rsidRPr="00684437">
        <w:t>.</w:t>
      </w:r>
      <w:r>
        <w:fldChar w:fldCharType="begin"/>
      </w:r>
      <w:r w:rsidR="00D06839">
        <w:instrText xml:space="preserve"> ADDIN EN.CITE &lt;EndNote&gt;&lt;Cite&gt;&lt;Author&gt;Breeze&lt;/Author&gt;&lt;Year&gt;2005&lt;/Year&gt;&lt;RecNum&gt;10&lt;/RecNum&gt;&lt;DisplayText&gt;&lt;style face="superscript"&gt;10, 11&lt;/style&gt;&lt;/DisplayText&gt;&lt;record&gt;&lt;rec-number&gt;10&lt;/rec-number&gt;&lt;foreign-keys&gt;&lt;key app="EN" db-id="rzzsvez5pwvxrje0pphvw2x152ep509xt5wf"&gt;10&lt;/key&gt;&lt;/foreign-keys&gt;&lt;ref-type name="Journal Article"&gt;17&lt;/ref-type&gt;&lt;contributors&gt;&lt;authors&gt;&lt;author&gt;Breeze, E.&lt;/author&gt;&lt;author&gt;Jones, D.&lt;/author&gt;&lt;author&gt;Wilkinson, P.&lt;/author&gt;&lt;author&gt;Bulpitt, C.J.&lt;/author&gt;&lt;author&gt;Grundy, C.&lt;/author&gt;&lt;author&gt;Latif, A.&lt;/author&gt;&lt;author&gt;Fletcher, A.&lt;/author&gt;&lt;/authors&gt;&lt;/contributors&gt;&lt;titles&gt;&lt;title&gt;Area deprivation, social class, and quality of life among people aged 75 years and over in Britain&lt;/title&gt;&lt;secondary-title&gt;Int J Epidemiol&lt;/secondary-title&gt;&lt;/titles&gt;&lt;periodical&gt;&lt;full-title&gt;Int J Epidemiol&lt;/full-title&gt;&lt;/periodical&gt;&lt;pages&gt;276-283&lt;/pages&gt;&lt;volume&gt;34&lt;/volume&gt;&lt;dates&gt;&lt;year&gt;2005&lt;/year&gt;&lt;/dates&gt;&lt;urls&gt;&lt;/urls&gt;&lt;/record&gt;&lt;/Cite&gt;&lt;Cite&gt;&lt;Author&gt;Erdem&lt;/Author&gt;&lt;Year&gt;2015&lt;/Year&gt;&lt;RecNum&gt;11&lt;/RecNum&gt;&lt;record&gt;&lt;rec-number&gt;11&lt;/rec-number&gt;&lt;foreign-keys&gt;&lt;key app="EN" db-id="rzzsvez5pwvxrje0pphvw2x152ep509xt5wf"&gt;11&lt;/key&gt;&lt;/foreign-keys&gt;&lt;ref-type name="Journal Article"&gt;17&lt;/ref-type&gt;&lt;contributors&gt;&lt;authors&gt;&lt;author&gt;Erdem, O.&lt;/author&gt;&lt;author&gt;Prins, R.&lt;/author&gt;&lt;author&gt;Voorham, T.&lt;/author&gt;&lt;author&gt;van Lenthe, F.&lt;/author&gt;&lt;author&gt;Burdorf, A.&lt;/author&gt;&lt;/authors&gt;&lt;/contributors&gt;&lt;titles&gt;&lt;title&gt;Structural neighbourhood conditions, social cohesion and psychological distress in the Netherlands&lt;/title&gt;&lt;secondary-title&gt;Eur J Public Health&lt;/secondary-title&gt;&lt;/titles&gt;&lt;periodical&gt;&lt;full-title&gt;Eur J Public Health&lt;/full-title&gt;&lt;/periodical&gt;&lt;pages&gt;995-1001&lt;/pages&gt;&lt;volume&gt;25&lt;/volume&gt;&lt;dates&gt;&lt;year&gt;2015&lt;/year&gt;&lt;/dates&gt;&lt;urls&gt;&lt;/urls&gt;&lt;/record&gt;&lt;/Cite&gt;&lt;/EndNote&gt;</w:instrText>
      </w:r>
      <w:r>
        <w:fldChar w:fldCharType="separate"/>
      </w:r>
      <w:r w:rsidRPr="00582306">
        <w:rPr>
          <w:noProof/>
          <w:vertAlign w:val="superscript"/>
        </w:rPr>
        <w:t>10, 11</w:t>
      </w:r>
      <w:r>
        <w:fldChar w:fldCharType="end"/>
      </w:r>
      <w:r w:rsidRPr="00684437">
        <w:t xml:space="preserve"> Previous regeneration projects have been associated with modest improvements in socioeconomic outcomes, but the effects were not larger than corresponding national trends.</w:t>
      </w:r>
      <w:r>
        <w:fldChar w:fldCharType="begin"/>
      </w:r>
      <w:r w:rsidR="00D06839">
        <w:instrText xml:space="preserve"> ADDIN EN.CITE &lt;EndNote&gt;&lt;Cite&gt;&lt;Author&gt;Thomson&lt;/Author&gt;&lt;Year&gt;2006&lt;/Year&gt;&lt;RecNum&gt;8&lt;/RecNum&gt;&lt;DisplayText&gt;&lt;style face="superscript"&gt;8&lt;/style&gt;&lt;/DisplayText&gt;&lt;record&gt;&lt;rec-number&gt;8&lt;/rec-number&gt;&lt;foreign-keys&gt;&lt;key app="EN" db-id="rzzsvez5pwvxrje0pphvw2x152ep509xt5wf"&gt;8&lt;/key&gt;&lt;/foreign-keys&gt;&lt;ref-type name="Journal Article"&gt;17&lt;/ref-type&gt;&lt;contributors&gt;&lt;authors&gt;&lt;author&gt;Thomson, H.&lt;/author&gt;&lt;author&gt;Atkinson, R.&lt;/author&gt;&lt;author&gt;Petticrew, M.&lt;/author&gt;&lt;author&gt;Kearns, A.&lt;/author&gt;&lt;/authors&gt;&lt;/contributors&gt;&lt;titles&gt;&lt;title&gt;Do urban regeneration programmes improve public health and reduce health inequalities? A synthesis of the evidence from UK policy and practice (1980–2004)&lt;/title&gt;&lt;secondary-title&gt;J Epidemiol Community Health&lt;/secondary-title&gt;&lt;/titles&gt;&lt;periodical&gt;&lt;full-title&gt;J Epidemiol Community Health&lt;/full-title&gt;&lt;/periodical&gt;&lt;pages&gt;108-115&lt;/pages&gt;&lt;volume&gt;60&lt;/volume&gt;&lt;dates&gt;&lt;year&gt;2006&lt;/year&gt;&lt;/dates&gt;&lt;urls&gt;&lt;/urls&gt;&lt;/record&gt;&lt;/Cite&gt;&lt;/EndNote&gt;</w:instrText>
      </w:r>
      <w:r>
        <w:fldChar w:fldCharType="separate"/>
      </w:r>
      <w:r w:rsidRPr="00582306">
        <w:rPr>
          <w:noProof/>
          <w:vertAlign w:val="superscript"/>
        </w:rPr>
        <w:t>8</w:t>
      </w:r>
      <w:r>
        <w:fldChar w:fldCharType="end"/>
      </w:r>
      <w:r w:rsidRPr="00684437">
        <w:t xml:space="preserve"> </w:t>
      </w:r>
    </w:p>
    <w:p w14:paraId="03E37865" w14:textId="77777777" w:rsidR="00F125B0" w:rsidRDefault="00F125B0" w:rsidP="00F125B0">
      <w:pPr>
        <w:pStyle w:val="Heading2"/>
        <w:jc w:val="left"/>
      </w:pPr>
      <w:bookmarkStart w:id="89" w:name="_Toc468694187"/>
      <w:r>
        <w:t>Urban mobility, transport infrastructure and public health</w:t>
      </w:r>
      <w:bookmarkEnd w:id="89"/>
    </w:p>
    <w:p w14:paraId="488E791B" w14:textId="6589B643" w:rsidR="00F125B0" w:rsidRDefault="00F125B0" w:rsidP="00F125B0">
      <w:pPr>
        <w:jc w:val="left"/>
      </w:pPr>
      <w:r w:rsidRPr="00684437">
        <w:t>One specific approach to improving access to employment, education and other opportunities involves increasing people’s mobility. However, the societal costs attributable to traffic congestion, poor air quality, physical inactivity, injuries, noise and other impacts of motor transport in English urban areas have been estimated at £40 billion per annum.</w:t>
      </w:r>
      <w:r>
        <w:fldChar w:fldCharType="begin"/>
      </w:r>
      <w:r w:rsidR="00961817">
        <w:instrText xml:space="preserve"> ADDIN EN.CITE &lt;EndNote&gt;&lt;Cite ExcludeAuth="1"&gt;&lt;Year&gt;2009&lt;/Year&gt;&lt;RecNum&gt;12&lt;/RecNum&gt;&lt;DisplayText&gt;&lt;style face="superscript"&gt;12&lt;/style&gt;&lt;/DisplayText&gt;&lt;record&gt;&lt;rec-number&gt;12&lt;/rec-number&gt;&lt;foreign-keys&gt;&lt;key app="EN" db-id="rzzsvez5pwvxrje0pphvw2x152ep509xt5wf"&gt;12&lt;/key&gt;&lt;/foreign-keys&gt;&lt;ref-type name="Report"&gt;27&lt;/ref-type&gt;&lt;contributors&gt;&lt;/contributors&gt;&lt;titles&gt;&lt;title&gt;An analysis of urban transport&lt;/title&gt;&lt;/titles&gt;&lt;dates&gt;&lt;year&gt;2009&lt;/year&gt;&lt;/dates&gt;&lt;pub-location&gt;London&lt;/pub-location&gt;&lt;publisher&gt;Cabinet Office&lt;/publisher&gt;&lt;urls&gt;&lt;/urls&gt;&lt;/record&gt;&lt;/Cite&gt;&lt;/EndNote&gt;</w:instrText>
      </w:r>
      <w:r>
        <w:fldChar w:fldCharType="separate"/>
      </w:r>
      <w:r w:rsidRPr="00582306">
        <w:rPr>
          <w:noProof/>
          <w:vertAlign w:val="superscript"/>
        </w:rPr>
        <w:t>12</w:t>
      </w:r>
      <w:r>
        <w:fldChar w:fldCharType="end"/>
      </w:r>
      <w:r w:rsidRPr="00684437">
        <w:t xml:space="preserve"> Furthermore, the benefits and harms of a pattern of mobility dominated by motor transport are inequitably distributed. Serious injuries to child cyclists and pedestrians are three and four times more frequent respectively in the most deprived areas of England than in the least deprived</w:t>
      </w:r>
      <w:r>
        <w:t xml:space="preserve"> </w:t>
      </w:r>
      <w:r w:rsidRPr="00684437">
        <w:t>and people without cars make fewer trips than those with cars, but travel 50% further on foot.</w:t>
      </w:r>
      <w:r>
        <w:fldChar w:fldCharType="begin"/>
      </w:r>
      <w:r w:rsidR="00961817">
        <w:instrText xml:space="preserve"> ADDIN EN.CITE &lt;EndNote&gt;&lt;Cite&gt;&lt;Author&gt;Edwards&lt;/Author&gt;&lt;Year&gt;2008&lt;/Year&gt;&lt;RecNum&gt;13&lt;/RecNum&gt;&lt;DisplayText&gt;&lt;style face="superscript"&gt;13&lt;/style&gt;&lt;/DisplayText&gt;&lt;record&gt;&lt;rec-number&gt;13&lt;/rec-number&gt;&lt;foreign-keys&gt;&lt;key app="EN" db-id="rzzsvez5pwvxrje0pphvw2x152ep509xt5wf"&gt;13&lt;/key&gt;&lt;/foreign-keys&gt;&lt;ref-type name="Journal Article"&gt;17&lt;/ref-type&gt;&lt;contributors&gt;&lt;authors&gt;&lt;author&gt;Edwards, P.&lt;/author&gt;&lt;author&gt;Green, J.&lt;/author&gt;&lt;author&gt;Lachowycz, K.&lt;/author&gt;&lt;author&gt;Grundy, C.&lt;/author&gt;&lt;author&gt;Roberts, I.&lt;/author&gt;&lt;/authors&gt;&lt;/contributors&gt;&lt;titles&gt;&lt;title&gt;Serious injuries in children: variations by area deprivation and settlement type&lt;/title&gt;&lt;secondary-title&gt;Arch Dis Child&lt;/secondary-title&gt;&lt;/titles&gt;&lt;periodical&gt;&lt;full-title&gt;Arch Dis Child&lt;/full-title&gt;&lt;/periodical&gt;&lt;pages&gt;485-489&lt;/pages&gt;&lt;volume&gt;93&lt;/volume&gt;&lt;dates&gt;&lt;year&gt;2008&lt;/year&gt;&lt;/dates&gt;&lt;urls&gt;&lt;/urls&gt;&lt;/record&gt;&lt;/Cite&gt;&lt;/EndNote&gt;</w:instrText>
      </w:r>
      <w:r>
        <w:fldChar w:fldCharType="separate"/>
      </w:r>
      <w:r w:rsidRPr="00582306">
        <w:rPr>
          <w:noProof/>
          <w:vertAlign w:val="superscript"/>
        </w:rPr>
        <w:t>13</w:t>
      </w:r>
      <w:r>
        <w:fldChar w:fldCharType="end"/>
      </w:r>
      <w:r w:rsidRPr="00684437">
        <w:t xml:space="preserve"> </w:t>
      </w:r>
      <w:r>
        <w:fldChar w:fldCharType="begin"/>
      </w:r>
      <w:r w:rsidR="00961817">
        <w:instrText xml:space="preserve"> ADDIN EN.CITE &lt;EndNote&gt;&lt;Cite&gt;&lt;Author&gt;Department for Transport&lt;/Author&gt;&lt;Year&gt;2006&lt;/Year&gt;&lt;RecNum&gt;14&lt;/RecNum&gt;&lt;DisplayText&gt;&lt;style face="superscript"&gt;14&lt;/style&gt;&lt;/DisplayText&gt;&lt;record&gt;&lt;rec-number&gt;14&lt;/rec-number&gt;&lt;foreign-keys&gt;&lt;key app="EN" db-id="rzzsvez5pwvxrje0pphvw2x152ep509xt5wf"&gt;14&lt;/key&gt;&lt;/foreign-keys&gt;&lt;ref-type name="Report"&gt;27&lt;/ref-type&gt;&lt;contributors&gt;&lt;authors&gt;&lt;author&gt;Department for Transport,&lt;/author&gt;&lt;/authors&gt;&lt;/contributors&gt;&lt;titles&gt;&lt;title&gt;Transport Statistics Bulletin: National Travel Survey 2005&lt;/title&gt;&lt;/titles&gt;&lt;dates&gt;&lt;year&gt;2006&lt;/year&gt;&lt;/dates&gt;&lt;pub-location&gt;London&lt;/pub-location&gt;&lt;publisher&gt;National Statistics&lt;/publisher&gt;&lt;urls&gt;&lt;/urls&gt;&lt;/record&gt;&lt;/Cite&gt;&lt;/EndNote&gt;</w:instrText>
      </w:r>
      <w:r>
        <w:fldChar w:fldCharType="separate"/>
      </w:r>
      <w:r w:rsidRPr="00582306">
        <w:rPr>
          <w:noProof/>
          <w:vertAlign w:val="superscript"/>
        </w:rPr>
        <w:t>14</w:t>
      </w:r>
      <w:r>
        <w:fldChar w:fldCharType="end"/>
      </w:r>
      <w:r w:rsidRPr="00684437">
        <w:t xml:space="preserve"> Less affluent groups or areas are therefore disadvantaged in terms of overall mobility and injury risk, </w:t>
      </w:r>
      <w:r>
        <w:t>although they</w:t>
      </w:r>
      <w:r w:rsidRPr="00684437">
        <w:t xml:space="preserve"> may gain benefits from additional physical activity as a result. </w:t>
      </w:r>
    </w:p>
    <w:p w14:paraId="1CC8E66A" w14:textId="77777777" w:rsidR="00F125B0" w:rsidRDefault="00F125B0" w:rsidP="00F125B0">
      <w:pPr>
        <w:jc w:val="left"/>
      </w:pPr>
    </w:p>
    <w:p w14:paraId="623C2FAC" w14:textId="67F947D3" w:rsidR="00F125B0" w:rsidRPr="00F87AF0" w:rsidRDefault="00F125B0" w:rsidP="00F125B0">
      <w:pPr>
        <w:jc w:val="left"/>
      </w:pPr>
      <w:r w:rsidRPr="00F87AF0">
        <w:t xml:space="preserve">Physical activity is important for health and </w:t>
      </w:r>
      <w:r>
        <w:t>well-being</w:t>
      </w:r>
      <w:r w:rsidRPr="00F87AF0">
        <w:t xml:space="preserve"> and </w:t>
      </w:r>
      <w:r>
        <w:t>can</w:t>
      </w:r>
      <w:r w:rsidRPr="00F87AF0">
        <w:t xml:space="preserve"> help prevent a wide range of non-communicable diseases</w:t>
      </w:r>
      <w:r>
        <w:t>,</w:t>
      </w:r>
      <w:r>
        <w:fldChar w:fldCharType="begin"/>
      </w:r>
      <w:r w:rsidR="00D06839">
        <w:instrText xml:space="preserve"> ADDIN EN.CITE &lt;EndNote&gt;&lt;Cite&gt;&lt;Author&gt;Lee&lt;/Author&gt;&lt;Year&gt;2012&lt;/Year&gt;&lt;RecNum&gt;15&lt;/RecNum&gt;&lt;DisplayText&gt;&lt;style face="superscript"&gt;15&lt;/style&gt;&lt;/DisplayText&gt;&lt;record&gt;&lt;rec-number&gt;15&lt;/rec-number&gt;&lt;foreign-keys&gt;&lt;key app="EN" db-id="rzzsvez5pwvxrje0pphvw2x152ep509xt5wf"&gt;15&lt;/key&gt;&lt;/foreign-keys&gt;&lt;ref-type name="Journal Article"&gt;17&lt;/ref-type&gt;&lt;contributors&gt;&lt;authors&gt;&lt;author&gt;Lee, I.&lt;/author&gt;&lt;author&gt;Shiroma, E.&lt;/author&gt;&lt;author&gt;Lobelo, F.&lt;/author&gt;&lt;author&gt;Puska, P.&lt;/author&gt;&lt;author&gt;Blair, S.&lt;/author&gt;&lt;author&gt;Katzmarzyk, P.&lt;/author&gt;&lt;/authors&gt;&lt;/contributors&gt;&lt;titles&gt;&lt;title&gt;Effect of physical inactivity on major non-communicable diseases worldwide: an analysis of burden of disease and life expectancy&lt;/title&gt;&lt;secondary-title&gt;Lancet&lt;/secondary-title&gt;&lt;/titles&gt;&lt;periodical&gt;&lt;full-title&gt;Lancet&lt;/full-title&gt;&lt;/periodical&gt;&lt;pages&gt;219–229&lt;/pages&gt;&lt;volume&gt;380&lt;/volume&gt;&lt;dates&gt;&lt;year&gt;2012&lt;/year&gt;&lt;/dates&gt;&lt;urls&gt;&lt;/urls&gt;&lt;/record&gt;&lt;/Cite&gt;&lt;/EndNote&gt;</w:instrText>
      </w:r>
      <w:r>
        <w:fldChar w:fldCharType="separate"/>
      </w:r>
      <w:r w:rsidRPr="00582306">
        <w:rPr>
          <w:noProof/>
          <w:vertAlign w:val="superscript"/>
        </w:rPr>
        <w:t>15</w:t>
      </w:r>
      <w:r>
        <w:fldChar w:fldCharType="end"/>
      </w:r>
      <w:r w:rsidRPr="00F87AF0">
        <w:t xml:space="preserve"> </w:t>
      </w:r>
      <w:r>
        <w:t>while s</w:t>
      </w:r>
      <w:r w:rsidRPr="00F87AF0">
        <w:t xml:space="preserve">edentary behaviour </w:t>
      </w:r>
      <w:r>
        <w:t>is</w:t>
      </w:r>
      <w:r w:rsidRPr="00F87AF0">
        <w:t xml:space="preserve"> associated, independently of physical activity, with both cardiovascular and all-cause mortality.</w:t>
      </w:r>
      <w:r>
        <w:fldChar w:fldCharType="begin">
          <w:fldData xml:space="preserve">PEVuZE5vdGU+PENpdGU+PEF1dGhvcj5Gb3JkPC9BdXRob3I+PFllYXI+MjAxMjwvWWVhcj48UmVj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</w:fldData>
        </w:fldChar>
      </w:r>
      <w:r w:rsidR="00D06839">
        <w:instrText xml:space="preserve"> ADDIN EN.CITE </w:instrText>
      </w:r>
      <w:r w:rsidR="00D06839">
        <w:fldChar w:fldCharType="begin">
          <w:fldData xml:space="preserve">PEVuZE5vdGU+PENpdGU+PEF1dGhvcj5Gb3JkPC9BdXRob3I+PFllYXI+MjAxMjwvWWVhcj48UmVj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</w:fldData>
        </w:fldChar>
      </w:r>
      <w:r w:rsidR="00D06839">
        <w:instrText xml:space="preserve"> ADDIN EN.CITE.DATA </w:instrText>
      </w:r>
      <w:r w:rsidR="00D06839">
        <w:fldChar w:fldCharType="end"/>
      </w:r>
      <w:r>
        <w:fldChar w:fldCharType="separate"/>
      </w:r>
      <w:r w:rsidRPr="00582306">
        <w:rPr>
          <w:noProof/>
          <w:vertAlign w:val="superscript"/>
        </w:rPr>
        <w:t>16-18</w:t>
      </w:r>
      <w:r>
        <w:fldChar w:fldCharType="end"/>
      </w:r>
      <w:r w:rsidRPr="00F87AF0">
        <w:t xml:space="preserve"> Physical inactivity and sedentary behaviour are particularly prevalent in more affluent countries; the United Kingdom </w:t>
      </w:r>
      <w:r>
        <w:t xml:space="preserve">(UK) </w:t>
      </w:r>
      <w:r w:rsidRPr="00F87AF0">
        <w:t xml:space="preserve">data included in </w:t>
      </w:r>
      <w:r>
        <w:t>a recent</w:t>
      </w:r>
      <w:r w:rsidRPr="00F87AF0">
        <w:t xml:space="preserve"> global study suggest that 63% of the population is physically inactive,</w:t>
      </w:r>
      <w:r>
        <w:fldChar w:fldCharType="begin"/>
      </w:r>
      <w:r w:rsidR="00961817">
        <w:instrText xml:space="preserve"> ADDIN EN.CITE &lt;EndNote&gt;&lt;Cite&gt;&lt;Author&gt;Hallal&lt;/Author&gt;&lt;Year&gt;2012&lt;/Year&gt;&lt;RecNum&gt;19&lt;/RecNum&gt;&lt;DisplayText&gt;&lt;style face="superscript"&gt;19&lt;/style&gt;&lt;/DisplayText&gt;&lt;record&gt;&lt;rec-number&gt;19&lt;/rec-number&gt;&lt;foreign-keys&gt;&lt;key app="EN" db-id="rzzsvez5pwvxrje0pphvw2x152ep509xt5wf"&gt;19&lt;/key&gt;&lt;/foreign-keys&gt;&lt;ref-type name="Journal Article"&gt;17&lt;/ref-type&gt;&lt;contributors&gt;&lt;authors&gt;&lt;author&gt;Hallal, P.&lt;/author&gt;&lt;author&gt;Andersen, L.&lt;/author&gt;&lt;author&gt;Bull, F.&lt;/author&gt;&lt;author&gt;Guthold, R.&lt;/author&gt;&lt;author&gt;Haskell, W.&lt;/author&gt;&lt;author&gt;Ekelund, U.&lt;/author&gt;&lt;/authors&gt;&lt;/contributors&gt;&lt;titles&gt;&lt;title&gt;Global physical activity levels: surveillance progress, pitfalls, and prospects&lt;/title&gt;&lt;secondary-title&gt;Lancet&lt;/secondary-title&gt;&lt;/titles&gt;&lt;periodical&gt;&lt;full-title&gt;Lancet&lt;/full-title&gt;&lt;/periodical&gt;&lt;pages&gt;247-257&lt;/pages&gt;&lt;volume&gt;380&lt;/volume&gt;&lt;dates&gt;&lt;year&gt;2012&lt;/year&gt;&lt;/dates&gt;&lt;urls&gt;&lt;/urls&gt;&lt;/record&gt;&lt;/Cite&gt;&lt;/EndNote&gt;</w:instrText>
      </w:r>
      <w:r>
        <w:fldChar w:fldCharType="separate"/>
      </w:r>
      <w:r w:rsidRPr="00582306">
        <w:rPr>
          <w:noProof/>
          <w:vertAlign w:val="superscript"/>
        </w:rPr>
        <w:t>19</w:t>
      </w:r>
      <w:r>
        <w:fldChar w:fldCharType="end"/>
      </w:r>
      <w:r w:rsidRPr="00F87AF0">
        <w:t xml:space="preserve"> and other data suggest that British adults sit for an average of 5.5 hours per day.</w:t>
      </w:r>
      <w:r>
        <w:fldChar w:fldCharType="begin"/>
      </w:r>
      <w:r w:rsidR="00961817">
        <w:instrText xml:space="preserve"> ADDIN EN.CITE &lt;EndNote&gt;&lt;Cite&gt;&lt;Author&gt;Bennie&lt;/Author&gt;&lt;Year&gt;2013&lt;/Year&gt;&lt;RecNum&gt;20&lt;/RecNum&gt;&lt;DisplayText&gt;&lt;style face="superscript"&gt;20&lt;/style&gt;&lt;/DisplayText&gt;&lt;record&gt;&lt;rec-number&gt;20&lt;/rec-number&gt;&lt;foreign-keys&gt;&lt;key app="EN" db-id="rzzsvez5pwvxrje0pphvw2x152ep509xt5wf"&gt;20&lt;/key&gt;&lt;/foreign-keys&gt;&lt;ref-type name="Journal Article"&gt;17&lt;/ref-type&gt;&lt;contributors&gt;&lt;authors&gt;&lt;author&gt;Bennie, J.&lt;/author&gt;&lt;author&gt;Chau, J.&lt;/author&gt;&lt;author&gt;Van der Ploeg, H.&lt;/author&gt;&lt;author&gt;Stamatakis, E.&lt;/author&gt;&lt;author&gt;Do, A.&lt;/author&gt;&lt;author&gt;Bauman, A.&lt;/author&gt;&lt;/authors&gt;&lt;/contributors&gt;&lt;titles&gt;&lt;title&gt;The prevalence and correlates of sitting in European adults - a comparison of 32 Eurobarometer-participating countries&lt;/title&gt;&lt;secondary-title&gt;Int J Behav Nutr Phys Act&lt;/secondary-title&gt;&lt;/titles&gt;&lt;periodical&gt;&lt;full-title&gt;Int J Behav Nutr Phys Act&lt;/full-title&gt;&lt;/periodical&gt;&lt;pages&gt;107&lt;/pages&gt;&lt;volume&gt;10&lt;/volume&gt;&lt;dates&gt;&lt;year&gt;2013&lt;/year&gt;&lt;/dates&gt;&lt;urls&gt;&lt;/urls&gt;&lt;/record&gt;&lt;/Cite&gt;&lt;/EndNote&gt;</w:instrText>
      </w:r>
      <w:r>
        <w:fldChar w:fldCharType="separate"/>
      </w:r>
      <w:r w:rsidRPr="00582306">
        <w:rPr>
          <w:noProof/>
          <w:vertAlign w:val="superscript"/>
        </w:rPr>
        <w:t>20</w:t>
      </w:r>
      <w:r>
        <w:fldChar w:fldCharType="end"/>
      </w:r>
    </w:p>
    <w:p w14:paraId="39FDB80B" w14:textId="77777777" w:rsidR="00F125B0" w:rsidRPr="00F87AF0" w:rsidRDefault="00F125B0" w:rsidP="00F125B0">
      <w:pPr>
        <w:jc w:val="left"/>
      </w:pPr>
    </w:p>
    <w:p w14:paraId="558A60AD" w14:textId="6A62F842" w:rsidR="00F125B0" w:rsidRDefault="00F125B0" w:rsidP="00F125B0">
      <w:pPr>
        <w:jc w:val="left"/>
      </w:pPr>
      <w:r w:rsidRPr="00684437">
        <w:t>Recently, research and policy attention has been drawn to the potential of active travel (walking or cycling for transport) to contribute to daily physical activity</w:t>
      </w:r>
      <w:r>
        <w:t xml:space="preserve"> </w:t>
      </w:r>
      <w:r w:rsidRPr="00684437">
        <w:t>and promote good health.</w:t>
      </w:r>
      <w:r>
        <w:fldChar w:fldCharType="begin">
          <w:fldData xml:space="preserve">PEVuZE5vdGU+PENpdGU+PEF1dGhvcj5TYWhscXZpc3Q8L0F1dGhvcj48WWVhcj4yMDEzPC9ZZWFy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</w:fldData>
        </w:fldChar>
      </w:r>
      <w:r w:rsidR="001218A9">
        <w:instrText xml:space="preserve"> ADDIN EN.CITE </w:instrText>
      </w:r>
      <w:r w:rsidR="001218A9">
        <w:fldChar w:fldCharType="begin">
          <w:fldData xml:space="preserve">PEVuZE5vdGU+PENpdGU+PEF1dGhvcj5TYWhscXZpc3Q8L0F1dGhvcj48WWVhcj4yMDEzPC9ZZWFy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</w:fldData>
        </w:fldChar>
      </w:r>
      <w:r w:rsidR="001218A9">
        <w:instrText xml:space="preserve"> ADDIN EN.CITE.DATA </w:instrText>
      </w:r>
      <w:r w:rsidR="001218A9">
        <w:fldChar w:fldCharType="end"/>
      </w:r>
      <w:r>
        <w:fldChar w:fldCharType="separate"/>
      </w:r>
      <w:r w:rsidRPr="00582306">
        <w:rPr>
          <w:noProof/>
          <w:vertAlign w:val="superscript"/>
        </w:rPr>
        <w:t>21-23</w:t>
      </w:r>
      <w:r>
        <w:fldChar w:fldCharType="end"/>
      </w:r>
      <w:r w:rsidRPr="00684437">
        <w:t xml:space="preserve"> Active travel can be</w:t>
      </w:r>
      <w:r>
        <w:t>come</w:t>
      </w:r>
      <w:r w:rsidRPr="00684437">
        <w:t xml:space="preserve"> a habitual, sustainable part of everyday life, as well </w:t>
      </w:r>
      <w:r>
        <w:t xml:space="preserve">as </w:t>
      </w:r>
      <w:r w:rsidRPr="00684437">
        <w:t xml:space="preserve">having important co-benefits such as helping to </w:t>
      </w:r>
      <w:r>
        <w:t>limit</w:t>
      </w:r>
      <w:r w:rsidRPr="00684437">
        <w:t xml:space="preserve"> carbon emissions through reduced reliance on motorised transport.</w:t>
      </w:r>
      <w:r>
        <w:fldChar w:fldCharType="begin"/>
      </w:r>
      <w:r w:rsidR="00D06839">
        <w:instrText xml:space="preserve"> ADDIN EN.CITE &lt;EndNote&gt;&lt;Cite&gt;&lt;Author&gt;Sallis&lt;/Author&gt;&lt;Year&gt;2015&lt;/Year&gt;&lt;RecNum&gt;24&lt;/RecNum&gt;&lt;DisplayText&gt;&lt;style face="superscript"&gt;24&lt;/style&gt;&lt;/DisplayText&gt;&lt;record&gt;&lt;rec-number&gt;24&lt;/rec-number&gt;&lt;foreign-keys&gt;&lt;key app="EN" db-id="rzzsvez5pwvxrje0pphvw2x152ep509xt5wf"&gt;24&lt;/key&gt;&lt;/foreign-keys&gt;&lt;ref-type name="Journal Article"&gt;17&lt;/ref-type&gt;&lt;contributors&gt;&lt;authors&gt;&lt;author&gt;Sallis, J.&lt;/author&gt;&lt;author&gt;Spoon, C.&lt;/author&gt;&lt;author&gt;Cavill, N.&lt;/author&gt;&lt;author&gt;Engelberg, J.&lt;/author&gt;&lt;author&gt;Gebel, K.&lt;/author&gt;&lt;author&gt;Parker, M.&lt;/author&gt;&lt;author&gt;Thornton, C.&lt;/author&gt;&lt;author&gt;Lou, D.&lt;/author&gt;&lt;author&gt;Wilson, A.&lt;/author&gt;&lt;author&gt;Cutter, C.&lt;/author&gt;&lt;author&gt;Ding, D.&lt;/author&gt;&lt;/authors&gt;&lt;/contributors&gt;&lt;titles&gt;&lt;title&gt;Co-benefits of designing communities for active living: an exploration of literature&lt;/title&gt;&lt;secondary-title&gt;Int J Behav Nutr Phys Act&lt;/secondary-title&gt;&lt;/titles&gt;&lt;periodical&gt;&lt;full-title&gt;Int J Behav Nutr Phys Act&lt;/full-title&gt;&lt;/periodical&gt;&lt;pages&gt;30&lt;/pages&gt;&lt;volume&gt;12&lt;/volume&gt;&lt;dates&gt;&lt;year&gt;2015&lt;/year&gt;&lt;/dates&gt;&lt;urls&gt;&lt;/urls&gt;&lt;/record&gt;&lt;/Cite&gt;&lt;/EndNote&gt;</w:instrText>
      </w:r>
      <w:r>
        <w:fldChar w:fldCharType="separate"/>
      </w:r>
      <w:r w:rsidRPr="00582306">
        <w:rPr>
          <w:noProof/>
          <w:vertAlign w:val="superscript"/>
        </w:rPr>
        <w:t>24</w:t>
      </w:r>
      <w:r>
        <w:fldChar w:fldCharType="end"/>
      </w:r>
      <w:r w:rsidRPr="00684437">
        <w:t xml:space="preserve"> In tandem, reducing car use has been identified as an important policy objective</w:t>
      </w:r>
      <w:r>
        <w:t xml:space="preserve"> </w:t>
      </w:r>
      <w:r w:rsidRPr="00684437">
        <w:t>because of the relationship between motor vehicle use and poor health</w:t>
      </w:r>
      <w:r>
        <w:t xml:space="preserve"> </w:t>
      </w:r>
      <w:r w:rsidRPr="00684437">
        <w:t>via physical inactivity, air pollution and injuries from road traffic accidents.</w:t>
      </w:r>
      <w:r>
        <w:fldChar w:fldCharType="begin">
          <w:fldData xml:space="preserve">PEVuZE5vdGU+PENpdGU+PEF1dGhvcj5Xb29kY29jazwvQXV0aG9yPjxZZWFyPjIwMDc8L1llYXI+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==
</w:fldData>
        </w:fldChar>
      </w:r>
      <w:r w:rsidR="00D06839">
        <w:instrText xml:space="preserve"> ADDIN EN.CITE </w:instrText>
      </w:r>
      <w:r w:rsidR="00D06839">
        <w:fldChar w:fldCharType="begin">
          <w:fldData xml:space="preserve">PEVuZE5vdGU+PENpdGU+PEF1dGhvcj5Xb29kY29jazwvQXV0aG9yPjxZZWFyPjIwMDc8L1llYXI+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==
</w:fldData>
        </w:fldChar>
      </w:r>
      <w:r w:rsidR="00D06839">
        <w:instrText xml:space="preserve"> ADDIN EN.CITE.DATA </w:instrText>
      </w:r>
      <w:r w:rsidR="00D06839">
        <w:fldChar w:fldCharType="end"/>
      </w:r>
      <w:r>
        <w:fldChar w:fldCharType="separate"/>
      </w:r>
      <w:r w:rsidRPr="00582306">
        <w:rPr>
          <w:noProof/>
          <w:vertAlign w:val="superscript"/>
        </w:rPr>
        <w:t>25-27</w:t>
      </w:r>
      <w:r>
        <w:fldChar w:fldCharType="end"/>
      </w:r>
      <w:r w:rsidRPr="00684437">
        <w:t xml:space="preserve"> Reducing car use has also been promoted on equity grounds. People from lower socioeconomic backgrounds are less likely to have access to motor vehicles, yet deprived areas bear a disproportionate burden of traffic-related injuries and air pollution.</w:t>
      </w:r>
      <w:r>
        <w:fldChar w:fldCharType="begin"/>
      </w:r>
      <w:r w:rsidR="00D06839">
        <w:instrText xml:space="preserve"> ADDIN EN.CITE &lt;EndNote&gt;&lt;Cite&gt;&lt;Author&gt;Sustainable Development Commission&lt;/Author&gt;&lt;Year&gt;2011&lt;/Year&gt;&lt;RecNum&gt;28&lt;/RecNum&gt;&lt;DisplayText&gt;&lt;style face="superscript"&gt;28&lt;/style&gt;&lt;/DisplayText&gt;&lt;record&gt;&lt;rec-number&gt;28&lt;/rec-number&gt;&lt;foreign-keys&gt;&lt;key app="EN" db-id="rzzsvez5pwvxrje0pphvw2x152ep509xt5wf"&gt;28&lt;/key&gt;&lt;/foreign-keys&gt;&lt;ref-type name="Report"&gt;27&lt;/ref-type&gt;&lt;contributors&gt;&lt;authors&gt;&lt;author&gt;Sustainable Development Commission,&lt;/author&gt;&lt;/authors&gt;&lt;/contributors&gt;&lt;titles&gt;&lt;title&gt;Fairness in a car-dependent society&lt;/title&gt;&lt;/titles&gt;&lt;dates&gt;&lt;year&gt;2011&lt;/year&gt;&lt;/dates&gt;&lt;pub-location&gt;London&lt;/pub-location&gt;&lt;publisher&gt;SDC&lt;/publisher&gt;&lt;urls&gt;&lt;/urls&gt;&lt;/record&gt;&lt;/Cite&gt;&lt;/EndNote&gt;</w:instrText>
      </w:r>
      <w:r>
        <w:fldChar w:fldCharType="separate"/>
      </w:r>
      <w:r w:rsidRPr="00582306">
        <w:rPr>
          <w:noProof/>
          <w:vertAlign w:val="superscript"/>
        </w:rPr>
        <w:t>28</w:t>
      </w:r>
      <w:r>
        <w:fldChar w:fldCharType="end"/>
      </w:r>
      <w:r>
        <w:t xml:space="preserve"> </w:t>
      </w:r>
      <w:r w:rsidRPr="00684437">
        <w:t>A population shift towards more sustainable transport offers a potentially winning combination of an increase in physical activity coupled with reductions in traffic congestion and use of fossil fuels, and is therefore increasingly regarded as desirable on public health, environmental and equity grounds.</w:t>
      </w:r>
      <w:r>
        <w:fldChar w:fldCharType="begin"/>
      </w:r>
      <w:r w:rsidR="00961817">
        <w:instrText xml:space="preserve"> ADDIN EN.CITE &lt;EndNote&gt;&lt;Cite&gt;&lt;Author&gt;Woodcock&lt;/Author&gt;&lt;Year&gt;2009&lt;/Year&gt;&lt;RecNum&gt;29&lt;/RecNum&gt;&lt;DisplayText&gt;&lt;style face="superscript"&gt;29&lt;/style&gt;&lt;/DisplayText&gt;&lt;record&gt;&lt;rec-number&gt;29&lt;/rec-number&gt;&lt;foreign-keys&gt;&lt;key app="EN" db-id="rzzsvez5pwvxrje0pphvw2x152ep509xt5wf"&gt;29&lt;/key&gt;&lt;/foreign-keys&gt;&lt;ref-type name="Journal Article"&gt;17&lt;/ref-type&gt;&lt;contributors&gt;&lt;authors&gt;&lt;author&gt;Woodcock, J.&lt;/author&gt;&lt;author&gt;Edwards, P.&lt;/author&gt;&lt;author&gt;Tonne, C.&lt;/author&gt;&lt;author&gt;Armstrong, B.&lt;/author&gt;&lt;author&gt;Ashiru, O.&lt;/author&gt;&lt;author&gt;Banister, D.&lt;/author&gt;&lt;author&gt;Beevers, S.&lt;/author&gt;&lt;author&gt;Chalabi, Z.&lt;/author&gt;&lt;author&gt;Chowdhury, Z.&lt;/author&gt;&lt;author&gt;Cohen, A.&lt;/author&gt;&lt;author&gt;Franco, O.&lt;/author&gt;&lt;author&gt;Haines, A.&lt;/author&gt;&lt;author&gt;Hickman, R.&lt;/author&gt;&lt;author&gt;Lindsay, G.&lt;/author&gt;&lt;author&gt;Mittal, I.&lt;/author&gt;&lt;author&gt;Mohan, D.&lt;/author&gt;&lt;author&gt;Tiwari, G.&lt;/author&gt;&lt;author&gt;Woodward, A.&lt;/author&gt;&lt;author&gt;Roberts, I.&lt;/author&gt;&lt;/authors&gt;&lt;/contributors&gt;&lt;titles&gt;&lt;title&gt;Public health benefits of strategies to reduce greenhouse-gas emissions: urban land transport&lt;/title&gt;&lt;secondary-title&gt;Lancet&lt;/secondary-title&gt;&lt;/titles&gt;&lt;periodical&gt;&lt;full-title&gt;Lancet&lt;/full-title&gt;&lt;/periodical&gt;&lt;pages&gt;1930–1943&lt;/pages&gt;&lt;volume&gt;274&lt;/volume&gt;&lt;dates&gt;&lt;year&gt;2009&lt;/year&gt;&lt;/dates&gt;&lt;urls&gt;&lt;/urls&gt;&lt;/record&gt;&lt;/Cite&gt;&lt;/EndNote&gt;</w:instrText>
      </w:r>
      <w:r>
        <w:fldChar w:fldCharType="separate"/>
      </w:r>
      <w:r w:rsidRPr="00582306">
        <w:rPr>
          <w:noProof/>
          <w:vertAlign w:val="superscript"/>
        </w:rPr>
        <w:t>29</w:t>
      </w:r>
      <w:r>
        <w:fldChar w:fldCharType="end"/>
      </w:r>
      <w:r w:rsidRPr="00684437">
        <w:t xml:space="preserve"> </w:t>
      </w:r>
    </w:p>
    <w:p w14:paraId="38ABAF28" w14:textId="77777777" w:rsidR="00F125B0" w:rsidRDefault="00F125B0" w:rsidP="00F125B0">
      <w:pPr>
        <w:jc w:val="left"/>
      </w:pPr>
    </w:p>
    <w:p w14:paraId="2D6B50FF" w14:textId="28C708A0" w:rsidR="00F125B0" w:rsidRDefault="00F125B0" w:rsidP="00F125B0">
      <w:pPr>
        <w:jc w:val="left"/>
      </w:pPr>
      <w:r>
        <w:t>Physical activity and sedentary behaviour are partly shaped by local physical environmental conditions, such as the availability of recreational facilities and infrastructural design.</w:t>
      </w:r>
      <w:r>
        <w:fldChar w:fldCharType="begin"/>
      </w:r>
      <w:r w:rsidR="00D06839">
        <w:instrText xml:space="preserve"> ADDIN EN.CITE &lt;EndNote&gt;&lt;Cite&gt;&lt;Author&gt;Kremers&lt;/Author&gt;&lt;Year&gt;2006 &lt;/Year&gt;&lt;RecNum&gt;30&lt;/RecNum&gt;&lt;DisplayText&gt;&lt;style face="superscript"&gt;4, 30&lt;/style&gt;&lt;/DisplayText&gt;&lt;record&gt;&lt;rec-number&gt;30&lt;/rec-number&gt;&lt;foreign-keys&gt;&lt;key app="EN" db-id="rzzsvez5pwvxrje0pphvw2x152ep509xt5wf"&gt;30&lt;/key&gt;&lt;/foreign-keys&gt;&lt;ref-type name="Journal Article"&gt;17&lt;/ref-type&gt;&lt;contributors&gt;&lt;authors&gt;&lt;author&gt;Kremers, S.&lt;/author&gt;&lt;author&gt;De Bruijn, G.-J.&lt;/author&gt;&lt;author&gt;Visscher, T.&lt;/author&gt;&lt;author&gt;Van Mechelen, W.&lt;/author&gt;&lt;author&gt;De Vries, N.&lt;/author&gt;&lt;author&gt;Brug, J.&lt;/author&gt;&lt;/authors&gt;&lt;/contributors&gt;&lt;titles&gt;&lt;title&gt;Environmental influences on energy balance-related behaviors: a dual-process view&lt;/title&gt;&lt;secondary-title&gt;Int J Behav Nutr Phys Act&lt;/secondary-title&gt;&lt;/titles&gt;&lt;periodical&gt;&lt;full-title&gt;Int J Behav Nutr Phys Act&lt;/full-title&gt;&lt;/periodical&gt;&lt;pages&gt;9&lt;/pages&gt;&lt;volume&gt;3&lt;/volume&gt;&lt;dates&gt;&lt;year&gt;2006 &lt;/year&gt;&lt;/dates&gt;&lt;urls&gt;&lt;/urls&gt;&lt;/record&gt;&lt;/Cite&gt;&lt;Cite&gt;&lt;Author&gt;Sallis&lt;/Author&gt;&lt;Year&gt;2006&lt;/Year&gt;&lt;RecNum&gt;4&lt;/RecNum&gt;&lt;record&gt;&lt;rec-number&gt;4&lt;/rec-number&gt;&lt;foreign-keys&gt;&lt;key app="EN" db-id="rzzsvez5pwvxrje0pphvw2x152ep509xt5wf"&gt;4&lt;/key&gt;&lt;/foreign-keys&gt;&lt;ref-type name="Journal Article"&gt;17&lt;/ref-type&gt;&lt;contributors&gt;&lt;authors&gt;&lt;author&gt;Sallis, J.&lt;/author&gt;&lt;author&gt;Cervero, R.&lt;/author&gt;&lt;author&gt;Ascher, W.&lt;/author&gt;&lt;author&gt;Henderson, K.&lt;/author&gt;&lt;author&gt;Kraft, M.&lt;/author&gt;&lt;author&gt;Kerr, J.&lt;/author&gt;&lt;/authors&gt;&lt;/contributors&gt;&lt;titles&gt;&lt;title&gt;An ecological approach to creating active living communities&lt;/title&gt;&lt;secondary-title&gt;Annu Rev Public Health&lt;/secondary-title&gt;&lt;/titles&gt;&lt;periodical&gt;&lt;full-title&gt;Annu Rev Public Health&lt;/full-title&gt;&lt;/periodical&gt;&lt;pages&gt;297-322&lt;/pages&gt;&lt;volume&gt;27&lt;/volume&gt;&lt;dates&gt;&lt;year&gt;2006&lt;/year&gt;&lt;/dates&gt;&lt;urls&gt;&lt;/urls&gt;&lt;/record&gt;&lt;/Cite&gt;&lt;/EndNote&gt;</w:instrText>
      </w:r>
      <w:r>
        <w:fldChar w:fldCharType="separate"/>
      </w:r>
      <w:r w:rsidRPr="00582306">
        <w:rPr>
          <w:noProof/>
          <w:vertAlign w:val="superscript"/>
        </w:rPr>
        <w:t>4, 30</w:t>
      </w:r>
      <w:r>
        <w:fldChar w:fldCharType="end"/>
      </w:r>
      <w:r>
        <w:t xml:space="preserve"> While cross-sectional studies indicate associations between features of the built environment and both physical activity</w:t>
      </w:r>
      <w:r>
        <w:fldChar w:fldCharType="begin"/>
      </w:r>
      <w:r w:rsidR="00961817">
        <w:instrText xml:space="preserve"> ADDIN EN.CITE &lt;EndNote&gt;&lt;Cite&gt;&lt;Author&gt;Saelens&lt;/Author&gt;&lt;Year&gt;2008&lt;/Year&gt;&lt;RecNum&gt;31&lt;/RecNum&gt;&lt;DisplayText&gt;&lt;style face="superscript"&gt;31&lt;/style&gt;&lt;/DisplayText&gt;&lt;record&gt;&lt;rec-number&gt;31&lt;/rec-number&gt;&lt;foreign-keys&gt;&lt;key app="EN" db-id="rzzsvez5pwvxrje0pphvw2x152ep509xt5wf"&gt;31&lt;/key&gt;&lt;/foreign-keys&gt;&lt;ref-type name="Journal Article"&gt;17&lt;/ref-type&gt;&lt;contributors&gt;&lt;authors&gt;&lt;author&gt;Saelens, B.&lt;/author&gt;&lt;author&gt;Handy, S.&lt;/author&gt;&lt;/authors&gt;&lt;/contributors&gt;&lt;titles&gt;&lt;title&gt;Built environment correlates of walking: a review&lt;/title&gt;&lt;secondary-title&gt;Med Sci Sports Exerc&lt;/secondary-title&gt;&lt;/titles&gt;&lt;periodical&gt;&lt;full-title&gt;Med Sci Sports Exerc&lt;/full-title&gt;&lt;/periodical&gt;&lt;pages&gt;550-566&lt;/pages&gt;&lt;volume&gt;40&lt;/volume&gt;&lt;dates&gt;&lt;year&gt;2008&lt;/year&gt;&lt;/dates&gt;&lt;urls&gt;&lt;/urls&gt;&lt;/record&gt;&lt;/Cite&gt;&lt;/EndNote&gt;</w:instrText>
      </w:r>
      <w:r>
        <w:fldChar w:fldCharType="separate"/>
      </w:r>
      <w:r w:rsidRPr="00582306">
        <w:rPr>
          <w:noProof/>
          <w:vertAlign w:val="superscript"/>
        </w:rPr>
        <w:t>31</w:t>
      </w:r>
      <w:r>
        <w:fldChar w:fldCharType="end"/>
      </w:r>
      <w:r>
        <w:t xml:space="preserve"> </w:t>
      </w:r>
      <w:r w:rsidR="00684EB4">
        <w:fldChar w:fldCharType="begin">
          <w:fldData xml:space="preserve">PEVuZE5vdGU+PENpdGUgRXhjbHVkZVllYXI9IjEiPjxBdXRob3I+U2FsbGlzPC9BdXRob3I+PFJl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</w:fldData>
        </w:fldChar>
      </w:r>
      <w:r w:rsidR="00D06839">
        <w:instrText xml:space="preserve"> ADDIN EN.CITE </w:instrText>
      </w:r>
      <w:r w:rsidR="00D06839">
        <w:fldChar w:fldCharType="begin">
          <w:fldData xml:space="preserve">PEVuZE5vdGU+PENpdGUgRXhjbHVkZVllYXI9IjEiPjxBdXRob3I+U2FsbGlzPC9BdXRob3I+PFJl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</w:fldData>
        </w:fldChar>
      </w:r>
      <w:r w:rsidR="00D06839">
        <w:instrText xml:space="preserve"> ADDIN EN.CITE.DATA </w:instrText>
      </w:r>
      <w:r w:rsidR="00D06839">
        <w:fldChar w:fldCharType="end"/>
      </w:r>
      <w:r w:rsidR="00684EB4">
        <w:fldChar w:fldCharType="separate"/>
      </w:r>
      <w:r w:rsidR="00684EB4" w:rsidRPr="00684EB4">
        <w:rPr>
          <w:noProof/>
          <w:vertAlign w:val="superscript"/>
        </w:rPr>
        <w:t>32</w:t>
      </w:r>
      <w:r w:rsidR="00684EB4">
        <w:fldChar w:fldCharType="end"/>
      </w:r>
      <w:r>
        <w:t xml:space="preserve"> and sedentary behaviour,</w:t>
      </w:r>
      <w:r>
        <w:fldChar w:fldCharType="begin"/>
      </w:r>
      <w:r w:rsidR="00D06839">
        <w:instrText xml:space="preserve"> ADDIN EN.CITE &lt;EndNote&gt;&lt;Cite&gt;&lt;Author&gt;Koohsari&lt;/Author&gt;&lt;Year&gt;2015&lt;/Year&gt;&lt;RecNum&gt;32&lt;/RecNum&gt;&lt;DisplayText&gt;&lt;style face="superscript"&gt;33&lt;/style&gt;&lt;/DisplayText&gt;&lt;record&gt;&lt;rec-number&gt;32&lt;/rec-number&gt;&lt;foreign-keys&gt;&lt;key app="EN" db-id="rzzsvez5pwvxrje0pphvw2x152ep509xt5wf"&gt;32&lt;/key&gt;&lt;/foreign-keys&gt;&lt;ref-type name="Journal Article"&gt;17&lt;/ref-type&gt;&lt;contributors&gt;&lt;authors&gt;&lt;author&gt;Koohsari, M.&lt;/author&gt;&lt;author&gt;Sugiyama, T.&lt;/author&gt;&lt;author&gt;Sahlqvist, S.&lt;/author&gt;&lt;author&gt;Mavoa, S.&lt;/author&gt;&lt;author&gt;Hadgraft, N.&lt;/author&gt;&lt;author&gt;Owen, N.&lt;/author&gt;&lt;/authors&gt;&lt;/contributors&gt;&lt;titles&gt;&lt;title&gt;Neighborhood environmental attributes and adults&amp;apos; sedentary behaviors: review and research agenda&lt;/title&gt;&lt;secondary-title&gt;Prev Med&lt;/secondary-title&gt;&lt;/titles&gt;&lt;periodical&gt;&lt;full-title&gt;Prev Med&lt;/full-title&gt;&lt;/periodical&gt;&lt;pages&gt;141-149&lt;/pages&gt;&lt;volume&gt;77&lt;/volume&gt;&lt;dates&gt;&lt;year&gt;2015&lt;/year&gt;&lt;/dates&gt;&lt;urls&gt;&lt;/urls&gt;&lt;/record&gt;&lt;/Cite&gt;&lt;/EndNote&gt;</w:instrText>
      </w:r>
      <w:r>
        <w:fldChar w:fldCharType="separate"/>
      </w:r>
      <w:r w:rsidR="00684EB4" w:rsidRPr="00684EB4">
        <w:rPr>
          <w:noProof/>
          <w:vertAlign w:val="superscript"/>
        </w:rPr>
        <w:t>33</w:t>
      </w:r>
      <w:r>
        <w:fldChar w:fldCharType="end"/>
      </w:r>
      <w:r>
        <w:t xml:space="preserve"> there is little longitudinal evidence to show whether and how changing the environment changes these behaviours. In particular, in a series of systematic reviews we have shown a lack of good evidence from intervention studies as to how to achieve this;</w:t>
      </w:r>
      <w:r>
        <w:fldChar w:fldCharType="begin">
          <w:fldData xml:space="preserve">PEVuZE5vdGU+PENpdGU+PEF1dGhvcj5PZ2lsdmllPC9BdXRob3I+PFllYXI+MjAwNDwvWWVhcj48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</w:fldData>
        </w:fldChar>
      </w:r>
      <w:r w:rsidR="001218A9">
        <w:instrText xml:space="preserve"> ADDIN EN.CITE </w:instrText>
      </w:r>
      <w:r w:rsidR="001218A9">
        <w:fldChar w:fldCharType="begin">
          <w:fldData xml:space="preserve">PEVuZE5vdGU+PENpdGU+PEF1dGhvcj5PZ2lsdmllPC9BdXRob3I+PFllYXI+MjAwNDwvWWVhcj48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</w:fldData>
        </w:fldChar>
      </w:r>
      <w:r w:rsidR="001218A9">
        <w:instrText xml:space="preserve"> ADDIN EN.CITE.DATA </w:instrText>
      </w:r>
      <w:r w:rsidR="001218A9">
        <w:fldChar w:fldCharType="end"/>
      </w:r>
      <w:r>
        <w:fldChar w:fldCharType="separate"/>
      </w:r>
      <w:r w:rsidR="00684EB4" w:rsidRPr="00684EB4">
        <w:rPr>
          <w:noProof/>
          <w:vertAlign w:val="superscript"/>
        </w:rPr>
        <w:t>34-36</w:t>
      </w:r>
      <w:r>
        <w:fldChar w:fldCharType="end"/>
      </w:r>
      <w:r>
        <w:t xml:space="preserve"> NICE guidance has drawn particular attention to a lack of robust controlled longitudinal studies of the behavioural impacts of environmental changes;</w:t>
      </w:r>
      <w:r>
        <w:fldChar w:fldCharType="begin"/>
      </w:r>
      <w:r w:rsidR="00D06839">
        <w:instrText xml:space="preserve"> ADDIN EN.CITE &lt;EndNote&gt;&lt;Cite&gt;&lt;Author&gt;National Institute for Health and Clinical Excellence&lt;/Author&gt;&lt;Year&gt;2008&lt;/Year&gt;&lt;RecNum&gt;36&lt;/RecNum&gt;&lt;DisplayText&gt;&lt;style face="superscript"&gt;37, 38&lt;/style&gt;&lt;/DisplayText&gt;&lt;record&gt;&lt;rec-number&gt;36&lt;/rec-number&gt;&lt;foreign-keys&gt;&lt;key app="EN" db-id="rzzsvez5pwvxrje0pphvw2x152ep509xt5wf"&gt;36&lt;/key&gt;&lt;/foreign-keys&gt;&lt;ref-type name="Aggregated Database"&gt;55&lt;/ref-type&gt;&lt;contributors&gt;&lt;authors&gt;&lt;author&gt;National Institute for Health and Clinical Excellence,&lt;/author&gt;&lt;/authors&gt;&lt;/contributors&gt;&lt;titles&gt;&lt;title&gt;Physical activity and the environment: guidance on the promotion and creation of physical environments that support increased levels of physical activity&lt;/title&gt;&lt;/titles&gt;&lt;dates&gt;&lt;year&gt;2008&lt;/year&gt;&lt;/dates&gt;&lt;pub-location&gt;London&lt;/pub-location&gt;&lt;publisher&gt;NICE&lt;/publisher&gt;&lt;urls&gt;&lt;/urls&gt;&lt;/record&gt;&lt;/Cite&gt;&lt;Cite&gt;&lt;Author&gt;National Institute for Health and Clinical Excellence&lt;/Author&gt;&lt;Year&gt;2014&lt;/Year&gt;&lt;RecNum&gt;37&lt;/RecNum&gt;&lt;record&gt;&lt;rec-number&gt;37&lt;/rec-number&gt;&lt;foreign-keys&gt;&lt;key app="EN" db-id="rzzsvez5pwvxrje0pphvw2x152ep509xt5wf"&gt;37&lt;/key&gt;&lt;/foreign-keys&gt;&lt;ref-type name="Report"&gt;27&lt;/ref-type&gt;&lt;contributors&gt;&lt;authors&gt;&lt;author&gt;National Institute for Health and Clinical Excellence,&lt;/author&gt;&lt;/authors&gt;&lt;/contributors&gt;&lt;titles&gt;&lt;title&gt;Physical activity and the environment: Evidence update April 2014&lt;/title&gt;&lt;/titles&gt;&lt;dates&gt;&lt;year&gt;2014&lt;/year&gt;&lt;/dates&gt;&lt;pub-location&gt;London&lt;/pub-location&gt;&lt;publisher&gt;NICE&lt;/publisher&gt;&lt;urls&gt;&lt;/urls&gt;&lt;/record&gt;&lt;/Cite&gt;&lt;/EndNote&gt;</w:instrText>
      </w:r>
      <w:r>
        <w:fldChar w:fldCharType="separate"/>
      </w:r>
      <w:r w:rsidR="00684EB4" w:rsidRPr="00684EB4">
        <w:rPr>
          <w:noProof/>
          <w:vertAlign w:val="superscript"/>
        </w:rPr>
        <w:t>37, 38</w:t>
      </w:r>
      <w:r>
        <w:fldChar w:fldCharType="end"/>
      </w:r>
      <w:r>
        <w:t xml:space="preserve"> and a House of Lords report has identified a specific need for more evidence on the effects of interventions on car use.</w:t>
      </w:r>
      <w:r>
        <w:fldChar w:fldCharType="begin"/>
      </w:r>
      <w:r w:rsidR="00961817">
        <w:instrText xml:space="preserve"> ADDIN EN.CITE &lt;EndNote&gt;&lt;Cite&gt;&lt;Author&gt;House of Lords Science and Technology Select Committee&lt;/Author&gt;&lt;Year&gt;2011&lt;/Year&gt;&lt;RecNum&gt;38&lt;/RecNum&gt;&lt;DisplayText&gt;&lt;style face="superscript"&gt;39&lt;/style&gt;&lt;/DisplayText&gt;&lt;record&gt;&lt;rec-number&gt;38&lt;/rec-number&gt;&lt;foreign-keys&gt;&lt;key app="EN" db-id="rzzsvez5pwvxrje0pphvw2x152ep509xt5wf"&gt;38&lt;/key&gt;&lt;/foreign-keys&gt;&lt;ref-type name="Report"&gt;27&lt;/ref-type&gt;&lt;contributors&gt;&lt;authors&gt;&lt;author&gt;House of Lords Science and Technology Select Committee,&lt;/author&gt;&lt;/authors&gt;&lt;/contributors&gt;&lt;titles&gt;&lt;title&gt;Behaviour Change. 2nd Report of Session 2010–12&lt;/title&gt;&lt;/titles&gt;&lt;dates&gt;&lt;year&gt;2011&lt;/year&gt;&lt;/dates&gt;&lt;pub-location&gt;London&lt;/pub-location&gt;&lt;publisher&gt;Stationery Office&lt;/publisher&gt;&lt;urls&gt;&lt;/urls&gt;&lt;/record&gt;&lt;/Cite&gt;&lt;/EndNote&gt;</w:instrText>
      </w:r>
      <w:r>
        <w:fldChar w:fldCharType="separate"/>
      </w:r>
      <w:r w:rsidR="00684EB4" w:rsidRPr="00684EB4">
        <w:rPr>
          <w:noProof/>
          <w:vertAlign w:val="superscript"/>
        </w:rPr>
        <w:t>39</w:t>
      </w:r>
      <w:r>
        <w:fldChar w:fldCharType="end"/>
      </w:r>
      <w:r>
        <w:t xml:space="preserve"> </w:t>
      </w:r>
    </w:p>
    <w:p w14:paraId="090F1AB6" w14:textId="77777777" w:rsidR="00F125B0" w:rsidRDefault="00F125B0" w:rsidP="00F125B0">
      <w:pPr>
        <w:jc w:val="left"/>
      </w:pPr>
    </w:p>
    <w:p w14:paraId="238063F4" w14:textId="0284F374" w:rsidR="00F125B0" w:rsidRDefault="00F125B0" w:rsidP="00F125B0">
      <w:pPr>
        <w:jc w:val="left"/>
      </w:pPr>
      <w:r w:rsidRPr="00684437">
        <w:t xml:space="preserve">One particularly contentious type of intervention is the construction of new major roads. </w:t>
      </w:r>
      <w:r>
        <w:t xml:space="preserve">On the one hand, </w:t>
      </w:r>
      <w:r w:rsidRPr="00684437">
        <w:t xml:space="preserve">infrastructure projects </w:t>
      </w:r>
      <w:r>
        <w:t xml:space="preserve">of this kind </w:t>
      </w:r>
      <w:r w:rsidRPr="00684437">
        <w:t>may improve mobility</w:t>
      </w:r>
      <w:r>
        <w:t xml:space="preserve"> — including improving (road) access to more distant recreational amenities, which may facilitate their use for physical activity</w:t>
      </w:r>
      <w:r>
        <w:fldChar w:fldCharType="begin"/>
      </w:r>
      <w:r w:rsidR="001218A9">
        <w:instrText xml:space="preserve"> ADDIN EN.CITE &lt;EndNote&gt;&lt;Cite&gt;&lt;Author&gt;Ferguson&lt;/Author&gt;&lt;Year&gt;2013&lt;/Year&gt;&lt;RecNum&gt;166&lt;/RecNum&gt;&lt;DisplayText&gt;&lt;style face="superscript"&gt;40&lt;/style&gt;&lt;/DisplayText&gt;&lt;record&gt;&lt;rec-number&gt;166&lt;/rec-number&gt;&lt;foreign-keys&gt;&lt;key app="EN" db-id="rf9we99es2xwx2ev9aqvervgezrxtaxffxxd"&gt;166&lt;/key&gt;&lt;/foreign-keys&gt;&lt;ref-type name="Journal Article"&gt;17&lt;/ref-type&gt;&lt;contributors&gt;&lt;authors&gt;&lt;author&gt;Ferguson, N.&lt;/author&gt;&lt;author&gt;Lamb, K.&lt;/author&gt;&lt;author&gt;Wang, Y.&lt;/author&gt;&lt;author&gt;Ogilvie, D.&lt;/author&gt;&lt;author&gt;Ellaway, A.&lt;/author&gt;&lt;/authors&gt;&lt;/contributors&gt;&lt;titles&gt;&lt;title&gt;Access to recreational physical activities by car and bus: an assessment of socio-spatial inequalities in mainland Scotland&lt;/title&gt;&lt;secondary-title&gt;PLoS ONE&lt;/secondary-title&gt;&lt;/titles&gt;&lt;periodical&gt;&lt;full-title&gt;PLoS ONE&lt;/full-title&gt;&lt;/periodical&gt;&lt;pages&gt;e55638&lt;/pages&gt;&lt;volume&gt;8&lt;/volume&gt;&lt;dates&gt;&lt;year&gt;2013&lt;/year&gt;&lt;/dates&gt;&lt;urls&gt;&lt;related-urls&gt;&lt;url&gt;http://dx.doi.org/10.1371/journal.pone.0055638&lt;/url&gt;&lt;/related-urls&gt;&lt;/urls&gt;&lt;custom1&gt;62&lt;/custom1&gt;&lt;custom2&gt;23409012&lt;/custom2&gt;&lt;/record&gt;&lt;/Cite&gt;&lt;/EndNote&gt;</w:instrText>
      </w:r>
      <w:r>
        <w:fldChar w:fldCharType="separate"/>
      </w:r>
      <w:r w:rsidR="00684EB4" w:rsidRPr="00684EB4">
        <w:rPr>
          <w:noProof/>
          <w:vertAlign w:val="superscript"/>
        </w:rPr>
        <w:t>40</w:t>
      </w:r>
      <w:r>
        <w:fldChar w:fldCharType="end"/>
      </w:r>
      <w:r>
        <w:t xml:space="preserve"> — and</w:t>
      </w:r>
      <w:r w:rsidRPr="00684437">
        <w:t xml:space="preserve"> contribute</w:t>
      </w:r>
      <w:r w:rsidR="002D5699">
        <w:t xml:space="preserve"> to</w:t>
      </w:r>
      <w:r w:rsidRPr="00684437">
        <w:t xml:space="preserve"> </w:t>
      </w:r>
      <w:r>
        <w:t>the</w:t>
      </w:r>
      <w:r w:rsidRPr="00684437">
        <w:t xml:space="preserve"> economic revival</w:t>
      </w:r>
      <w:r>
        <w:t xml:space="preserve"> of local communities. On the other hand</w:t>
      </w:r>
      <w:r w:rsidRPr="00684437">
        <w:t xml:space="preserve">, </w:t>
      </w:r>
      <w:r>
        <w:t xml:space="preserve">they have the potential to </w:t>
      </w:r>
      <w:r w:rsidRPr="00684437">
        <w:t>degrade the local environment, contributing to a process of ‘deprivation amplification’</w:t>
      </w:r>
      <w:r>
        <w:fldChar w:fldCharType="begin"/>
      </w:r>
      <w:r w:rsidR="00D06839">
        <w:instrText xml:space="preserve"> ADDIN EN.CITE &lt;EndNote&gt;&lt;Cite&gt;&lt;Author&gt;Macintyre&lt;/Author&gt;&lt;Year&gt;1993&lt;/Year&gt;&lt;RecNum&gt;40&lt;/RecNum&gt;&lt;DisplayText&gt;&lt;style face="superscript"&gt;41&lt;/style&gt;&lt;/DisplayText&gt;&lt;record&gt;&lt;rec-number&gt;40&lt;/rec-number&gt;&lt;foreign-keys&gt;&lt;key app="EN" db-id="rzzsvez5pwvxrje0pphvw2x152ep509xt5wf"&gt;40&lt;/key&gt;&lt;/foreign-keys&gt;&lt;ref-type name="Journal Article"&gt;17&lt;/ref-type&gt;&lt;contributors&gt;&lt;authors&gt;&lt;author&gt;Macintyre, S.&lt;/author&gt;&lt;author&gt;Maciver, S.&lt;/author&gt;&lt;author&gt;Sooman, A.&lt;/author&gt;&lt;/authors&gt;&lt;/contributors&gt;&lt;titles&gt;&lt;title&gt;Area, class and health: should we be focusing on places or people?&lt;/title&gt;&lt;secondary-title&gt;J Soc Policy&lt;/secondary-title&gt;&lt;/titles&gt;&lt;periodical&gt;&lt;full-title&gt;J Soc Policy&lt;/full-title&gt;&lt;/periodical&gt;&lt;pages&gt;213-234&lt;/pages&gt;&lt;volume&gt;22&lt;/volume&gt;&lt;dates&gt;&lt;year&gt;1993&lt;/year&gt;&lt;/dates&gt;&lt;urls&gt;&lt;/urls&gt;&lt;/record&gt;&lt;/Cite&gt;&lt;/EndNote&gt;</w:instrText>
      </w:r>
      <w:r>
        <w:fldChar w:fldCharType="separate"/>
      </w:r>
      <w:r w:rsidR="00684EB4" w:rsidRPr="00684EB4">
        <w:rPr>
          <w:noProof/>
          <w:vertAlign w:val="superscript"/>
        </w:rPr>
        <w:t>41</w:t>
      </w:r>
      <w:r>
        <w:fldChar w:fldCharType="end"/>
      </w:r>
      <w:r w:rsidRPr="00684437">
        <w:t xml:space="preserve"> in vulnerable communities and widening existing inequalities.</w:t>
      </w:r>
      <w:r>
        <w:t xml:space="preserve"> Exposure to r</w:t>
      </w:r>
      <w:r w:rsidRPr="00684437">
        <w:t>oads and traffic ha</w:t>
      </w:r>
      <w:r>
        <w:t>s</w:t>
      </w:r>
      <w:r w:rsidRPr="00684437">
        <w:t xml:space="preserve"> been shown to contribute to noise disturbance and severance</w:t>
      </w:r>
      <w:r>
        <w:t xml:space="preserve">, </w:t>
      </w:r>
      <w:r w:rsidRPr="00684437">
        <w:t>whereby residents are separated from amenities they use (</w:t>
      </w:r>
      <w:r>
        <w:t xml:space="preserve">such as </w:t>
      </w:r>
      <w:r w:rsidRPr="00684437">
        <w:t>shops</w:t>
      </w:r>
      <w:r>
        <w:t xml:space="preserve"> and</w:t>
      </w:r>
      <w:r w:rsidRPr="00684437">
        <w:t xml:space="preserve"> parks)</w:t>
      </w:r>
      <w:r w:rsidR="002D5699">
        <w:t>,</w:t>
      </w:r>
      <w:r w:rsidRPr="00684437">
        <w:t xml:space="preserve"> or their interpersonal networks and social contacts are disrupted.</w:t>
      </w:r>
      <w:r>
        <w:fldChar w:fldCharType="begin"/>
      </w:r>
      <w:r w:rsidR="00D06839">
        <w:instrText xml:space="preserve"> ADDIN EN.CITE &lt;EndNote&gt;&lt;Cite&gt;&lt;Author&gt;Appleyard&lt;/Author&gt;&lt;Year&gt;1981&lt;/Year&gt;&lt;RecNum&gt;41&lt;/RecNum&gt;&lt;DisplayText&gt;&lt;style face="superscript"&gt;42-44&lt;/style&gt;&lt;/DisplayText&gt;&lt;record&gt;&lt;rec-number&gt;41&lt;/rec-number&gt;&lt;foreign-keys&gt;&lt;key app="EN" db-id="rzzsvez5pwvxrje0pphvw2x152ep509xt5wf"&gt;41&lt;/key&gt;&lt;/foreign-keys&gt;&lt;ref-type name="Book"&gt;6&lt;/ref-type&gt;&lt;contributors&gt;&lt;authors&gt;&lt;author&gt;Appleyard, D.&lt;/author&gt;&lt;author&gt;Gerson, M.S.&lt;/author&gt;&lt;author&gt;Lintell, M.&lt;/author&gt;&lt;/authors&gt;&lt;/contributors&gt;&lt;titles&gt;&lt;title&gt;Livable streets&lt;/title&gt;&lt;/titles&gt;&lt;dates&gt;&lt;year&gt;1981&lt;/year&gt;&lt;/dates&gt;&lt;pub-location&gt;Berkeley, California&lt;/pub-location&gt;&lt;publisher&gt;University of California Press&lt;/publisher&gt;&lt;urls&gt;&lt;/urls&gt;&lt;/record&gt;&lt;/Cite&gt;&lt;Cite&gt;&lt;Author&gt;Hart&lt;/Author&gt;&lt;Year&gt;2008&lt;/Year&gt;&lt;RecNum&gt;42&lt;/RecNum&gt;&lt;record&gt;&lt;rec-number&gt;42&lt;/rec-number&gt;&lt;foreign-keys&gt;&lt;key app="EN" db-id="rzzsvez5pwvxrje0pphvw2x152ep509xt5wf"&gt;42&lt;/key&gt;&lt;/foreign-keys&gt;&lt;ref-type name="Thesis"&gt;32&lt;/ref-type&gt;&lt;contributors&gt;&lt;authors&gt;&lt;author&gt;Hart, J.&lt;/author&gt;&lt;/authors&gt;&lt;/contributors&gt;&lt;titles&gt;&lt;title&gt;Driven to excess - impacts of motor vehicle traffic on residential quality of life in Bristol, UK&lt;/title&gt;&lt;/titles&gt;&lt;volume&gt;Masters Dissertation in Transport Planning&lt;/volume&gt;&lt;dates&gt;&lt;year&gt;2008&lt;/year&gt;&lt;/dates&gt;&lt;pub-location&gt;Bristol&lt;/pub-location&gt;&lt;publisher&gt;University of the West of England&lt;/publisher&gt;&lt;urls&gt;&lt;/urls&gt;&lt;/record&gt;&lt;/Cite&gt;&lt;Cite&gt;&lt;Author&gt;Mindell&lt;/Author&gt;&lt;Year&gt;, in press&lt;/Year&gt;&lt;RecNum&gt;43&lt;/RecNum&gt;&lt;record&gt;&lt;rec-number&gt;43&lt;/rec-number&gt;&lt;foreign-keys&gt;&lt;key app="EN" db-id="rzzsvez5pwvxrje0pphvw2x152ep509xt5wf"&gt;43&lt;/key&gt;&lt;/foreign-keys&gt;&lt;ref-type name="Journal Article"&gt;17&lt;/ref-type&gt;&lt;contributors&gt;&lt;authors&gt;&lt;author&gt;Mindell, J.&lt;/author&gt;&lt;author&gt;Karlsen, S.&lt;/author&gt;&lt;/authors&gt;&lt;/contributors&gt;&lt;titles&gt;&lt;title&gt;Community severance and health: what do we actually know?&lt;/title&gt;&lt;secondary-title&gt;J Urban Health&lt;/secondary-title&gt;&lt;/titles&gt;&lt;periodical&gt;&lt;full-title&gt;J Urban Health&lt;/full-title&gt;&lt;/periodical&gt;&lt;dates&gt;&lt;year&gt;, in press&lt;/year&gt;&lt;/dates&gt;&lt;urls&gt;&lt;/urls&gt;&lt;/record&gt;&lt;/Cite&gt;&lt;/EndNote&gt;</w:instrText>
      </w:r>
      <w:r>
        <w:fldChar w:fldCharType="separate"/>
      </w:r>
      <w:r w:rsidR="00684EB4" w:rsidRPr="00684EB4">
        <w:rPr>
          <w:noProof/>
          <w:vertAlign w:val="superscript"/>
        </w:rPr>
        <w:t>42-44</w:t>
      </w:r>
      <w:r>
        <w:fldChar w:fldCharType="end"/>
      </w:r>
      <w:r w:rsidRPr="00684437">
        <w:t xml:space="preserve"> Other studies indicate an association between noise disturbance from traffic,</w:t>
      </w:r>
      <w:r>
        <w:fldChar w:fldCharType="begin"/>
      </w:r>
      <w:r w:rsidR="00D06839">
        <w:instrText xml:space="preserve"> ADDIN EN.CITE &lt;EndNote&gt;&lt;Cite&gt;&lt;Author&gt;Dratva&lt;/Author&gt;&lt;Year&gt;2010&lt;/Year&gt;&lt;RecNum&gt;44&lt;/RecNum&gt;&lt;DisplayText&gt;&lt;style face="superscript"&gt;45&lt;/style&gt;&lt;/DisplayText&gt;&lt;record&gt;&lt;rec-number&gt;44&lt;/rec-number&gt;&lt;foreign-keys&gt;&lt;key app="EN" db-id="rzzsvez5pwvxrje0pphvw2x152ep509xt5wf"&gt;44&lt;/key&gt;&lt;/foreign-keys&gt;&lt;ref-type name="Journal Article"&gt;17&lt;/ref-type&gt;&lt;contributors&gt;&lt;authors&gt;&lt;author&gt;Dratva, J.&lt;/author&gt;&lt;author&gt;Zemp, E.&lt;/author&gt;&lt;author&gt;Dietrich, D.&lt;/author&gt;&lt;author&gt;Bridevaux, P.&lt;/author&gt;&lt;author&gt;Rochat, T.&lt;/author&gt;&lt;author&gt;Schindler, C.&lt;/author&gt;&lt;author&gt;Gerbase, M.&lt;/author&gt;&lt;/authors&gt;&lt;/contributors&gt;&lt;titles&gt;&lt;title&gt;Impact of road traffic noise annoyance on health-related quality of life: results from a population-based study&lt;/title&gt;&lt;secondary-title&gt;Qual Life Res&lt;/secondary-title&gt;&lt;/titles&gt;&lt;periodical&gt;&lt;full-title&gt;Qual Life Res&lt;/full-title&gt;&lt;/periodical&gt;&lt;pages&gt;37-46&lt;/pages&gt;&lt;volume&gt;19&lt;/volume&gt;&lt;dates&gt;&lt;year&gt;2010&lt;/year&gt;&lt;/dates&gt;&lt;urls&gt;&lt;/urls&gt;&lt;/record&gt;&lt;/Cite&gt;&lt;/EndNote&gt;</w:instrText>
      </w:r>
      <w:r>
        <w:fldChar w:fldCharType="separate"/>
      </w:r>
      <w:r w:rsidR="00684EB4" w:rsidRPr="00684EB4">
        <w:rPr>
          <w:noProof/>
          <w:vertAlign w:val="superscript"/>
        </w:rPr>
        <w:t>45</w:t>
      </w:r>
      <w:r>
        <w:fldChar w:fldCharType="end"/>
      </w:r>
      <w:r w:rsidRPr="00684437">
        <w:t xml:space="preserve"> or living in industrial areas characterised by noise disturbance and air pollution,</w:t>
      </w:r>
      <w:r>
        <w:fldChar w:fldCharType="begin"/>
      </w:r>
      <w:r w:rsidR="00D06839">
        <w:instrText xml:space="preserve"> ADDIN EN.CITE &lt;EndNote&gt;&lt;Cite&gt;&lt;Author&gt;Marques&lt;/Author&gt;&lt;Year&gt;2011&lt;/Year&gt;&lt;RecNum&gt;45&lt;/RecNum&gt;&lt;DisplayText&gt;&lt;style face="superscript"&gt;46&lt;/style&gt;&lt;/DisplayText&gt;&lt;record&gt;&lt;rec-number&gt;45&lt;/rec-number&gt;&lt;foreign-keys&gt;&lt;key app="EN" db-id="rzzsvez5pwvxrje0pphvw2x152ep509xt5wf"&gt;45&lt;/key&gt;&lt;/foreign-keys&gt;&lt;ref-type name="Journal Article"&gt;17&lt;/ref-type&gt;&lt;contributors&gt;&lt;authors&gt;&lt;author&gt;Marques, S.&lt;/author&gt;&lt;author&gt;Lima, M.&lt;/author&gt;&lt;/authors&gt;&lt;/contributors&gt;&lt;titles&gt;&lt;title&gt;Living in grey areas: industrial activity and psychological health&lt;/title&gt;&lt;secondary-title&gt;J Environ Psychol&lt;/secondary-title&gt;&lt;/titles&gt;&lt;periodical&gt;&lt;full-title&gt;J Environ Psychol&lt;/full-title&gt;&lt;/periodical&gt;&lt;pages&gt;314-322&lt;/pages&gt;&lt;volume&gt;31&lt;/volume&gt;&lt;dates&gt;&lt;year&gt;2011&lt;/year&gt;&lt;/dates&gt;&lt;urls&gt;&lt;/urls&gt;&lt;/record&gt;&lt;/Cite&gt;&lt;/EndNote&gt;</w:instrText>
      </w:r>
      <w:r>
        <w:fldChar w:fldCharType="separate"/>
      </w:r>
      <w:r w:rsidR="00684EB4" w:rsidRPr="00684EB4">
        <w:rPr>
          <w:noProof/>
          <w:vertAlign w:val="superscript"/>
        </w:rPr>
        <w:t>46</w:t>
      </w:r>
      <w:r>
        <w:fldChar w:fldCharType="end"/>
      </w:r>
      <w:r w:rsidRPr="00684437">
        <w:t xml:space="preserve"> and poor</w:t>
      </w:r>
      <w:r>
        <w:t>er quality of life or well-being. Furthermore, p</w:t>
      </w:r>
      <w:r w:rsidRPr="00684437">
        <w:t>roviding new or improved major roads has been shown to increase traffic</w:t>
      </w:r>
      <w:r>
        <w:fldChar w:fldCharType="begin"/>
      </w:r>
      <w:r w:rsidR="00684EB4">
        <w:instrText xml:space="preserve"> ADDIN EN.CITE &lt;EndNote&gt;&lt;Cite&gt;&lt;Author&gt;Standing Advisory Committee on Trunk Road Assessment&lt;/Author&gt;&lt;Year&gt;1994&lt;/Year&gt;&lt;RecNum&gt;46&lt;/RecNum&gt;&lt;DisplayText&gt;&lt;style face="superscript"&gt;47&lt;/style&gt;&lt;/DisplayText&gt;&lt;record&gt;&lt;rec-number&gt;46&lt;/rec-number&gt;&lt;foreign-keys&gt;&lt;key app="EN" db-id="rzzsvez5pwvxrje0pphvw2x152ep509xt5wf"&gt;46&lt;/key&gt;&lt;/foreign-keys&gt;&lt;ref-type name="Serial"&gt;57&lt;/ref-type&gt;&lt;contributors&gt;&lt;authors&gt;&lt;author&gt;Standing Advisory Committee on Trunk Road Assessment,&lt;/author&gt;&lt;/authors&gt;&lt;/contributors&gt;&lt;titles&gt;&lt;title&gt;Trunk roads and the generation of traffic&lt;/title&gt;&lt;/titles&gt;&lt;dates&gt;&lt;year&gt;1994&lt;/year&gt;&lt;/dates&gt;&lt;pub-location&gt;London&lt;/pub-location&gt;&lt;publisher&gt;Department of Transport&lt;/publisher&gt;&lt;urls&gt;&lt;/urls&gt;&lt;/record&gt;&lt;/Cite&gt;&lt;/EndNote&gt;</w:instrText>
      </w:r>
      <w:r>
        <w:fldChar w:fldCharType="separate"/>
      </w:r>
      <w:r w:rsidR="00684EB4" w:rsidRPr="00684EB4">
        <w:rPr>
          <w:noProof/>
          <w:vertAlign w:val="superscript"/>
        </w:rPr>
        <w:t>47</w:t>
      </w:r>
      <w:r>
        <w:fldChar w:fldCharType="end"/>
      </w:r>
      <w:r w:rsidRPr="00684437">
        <w:t xml:space="preserve"> and</w:t>
      </w:r>
      <w:r>
        <w:t xml:space="preserve"> may </w:t>
      </w:r>
      <w:r w:rsidRPr="00684437">
        <w:t>contribute</w:t>
      </w:r>
      <w:r>
        <w:t xml:space="preserve"> to making sedentary travel by car</w:t>
      </w:r>
      <w:r w:rsidRPr="00684437">
        <w:t xml:space="preserve"> a</w:t>
      </w:r>
      <w:r>
        <w:t xml:space="preserve"> more</w:t>
      </w:r>
      <w:r w:rsidRPr="00684437">
        <w:t xml:space="preserve"> attractive option</w:t>
      </w:r>
      <w:r>
        <w:t>,</w:t>
      </w:r>
      <w:r>
        <w:fldChar w:fldCharType="begin"/>
      </w:r>
      <w:r w:rsidR="00684EB4">
        <w:instrText xml:space="preserve"> ADDIN EN.CITE &lt;EndNote&gt;&lt;Cite&gt;&lt;Author&gt;British Medical Association&lt;/Author&gt;&lt;Year&gt;2012&lt;/Year&gt;&lt;RecNum&gt;26&lt;/RecNum&gt;&lt;DisplayText&gt;&lt;style face="superscript"&gt;26&lt;/style&gt;&lt;/DisplayText&gt;&lt;record&gt;&lt;rec-number&gt;26&lt;/rec-number&gt;&lt;foreign-keys&gt;&lt;key app="EN" db-id="rzzsvez5pwvxrje0pphvw2x152ep509xt5wf"&gt;26&lt;/key&gt;&lt;/foreign-keys&gt;&lt;ref-type name="Report"&gt;27&lt;/ref-type&gt;&lt;contributors&gt;&lt;authors&gt;&lt;author&gt;British Medical Association,&lt;/author&gt;&lt;/authors&gt;&lt;/contributors&gt;&lt;titles&gt;&lt;title&gt;Healthy transport = Healthy lives&lt;/title&gt;&lt;/titles&gt;&lt;dates&gt;&lt;year&gt;2012&lt;/year&gt;&lt;/dates&gt;&lt;pub-location&gt;London&lt;/pub-location&gt;&lt;publisher&gt;British Medical Association&lt;/publisher&gt;&lt;urls&gt;&lt;/urls&gt;&lt;/record&gt;&lt;/Cite&gt;&lt;/EndNote&gt;</w:instrText>
      </w:r>
      <w:r>
        <w:fldChar w:fldCharType="separate"/>
      </w:r>
      <w:r w:rsidRPr="00582306">
        <w:rPr>
          <w:noProof/>
          <w:vertAlign w:val="superscript"/>
        </w:rPr>
        <w:t>26</w:t>
      </w:r>
      <w:r>
        <w:fldChar w:fldCharType="end"/>
      </w:r>
      <w:r>
        <w:t xml:space="preserve"> while more traffic in local streets may make it less safe and attractive for people to be physically active outdoors, thereby promoting increases in other more sedentary activities.</w:t>
      </w:r>
      <w:r>
        <w:fldChar w:fldCharType="begin"/>
      </w:r>
      <w:r w:rsidR="00961817">
        <w:instrText xml:space="preserve"> ADDIN EN.CITE &lt;EndNote&gt;&lt;Cite&gt;&lt;Author&gt;Ding&lt;/Author&gt;&lt;Year&gt;2012&lt;/Year&gt;&lt;RecNum&gt;47&lt;/RecNum&gt;&lt;DisplayText&gt;&lt;style face="superscript"&gt;48&lt;/style&gt;&lt;/DisplayText&gt;&lt;record&gt;&lt;rec-number&gt;47&lt;/rec-number&gt;&lt;foreign-keys&gt;&lt;key app="EN" db-id="rzzsvez5pwvxrje0pphvw2x152ep509xt5wf"&gt;47&lt;/key&gt;&lt;/foreign-keys&gt;&lt;ref-type name="Journal Article"&gt;17&lt;/ref-type&gt;&lt;contributors&gt;&lt;authors&gt;&lt;author&gt;Ding, D.&lt;/author&gt;&lt;author&gt;Sugiyama, T.&lt;/author&gt;&lt;author&gt;Winkler, E.&lt;/author&gt;&lt;author&gt;Cerin, E.&lt;/author&gt;&lt;author&gt;Wijndaele, K.&lt;/author&gt;&lt;author&gt;Owen, N.&lt;/author&gt;&lt;/authors&gt;&lt;/contributors&gt;&lt;titles&gt;&lt;title&gt;Correlates of change in adults’ television viewing time&lt;/title&gt;&lt;secondary-title&gt;Med Sci Sport Exerc&lt;/secondary-title&gt;&lt;/titles&gt;&lt;periodical&gt;&lt;full-title&gt;Med Sci Sport Exerc&lt;/full-title&gt;&lt;/periodical&gt;&lt;pages&gt;1287–1292&lt;/pages&gt;&lt;volume&gt;44&lt;/volume&gt;&lt;dates&gt;&lt;year&gt;2012&lt;/year&gt;&lt;/dates&gt;&lt;urls&gt;&lt;/urls&gt;&lt;/record&gt;&lt;/Cite&gt;&lt;/EndNote&gt;</w:instrText>
      </w:r>
      <w:r>
        <w:fldChar w:fldCharType="separate"/>
      </w:r>
      <w:r w:rsidR="00684EB4" w:rsidRPr="00684EB4">
        <w:rPr>
          <w:noProof/>
          <w:vertAlign w:val="superscript"/>
        </w:rPr>
        <w:t>48</w:t>
      </w:r>
      <w:r>
        <w:fldChar w:fldCharType="end"/>
      </w:r>
      <w:r>
        <w:t xml:space="preserve"> In</w:t>
      </w:r>
      <w:r w:rsidRPr="00684437">
        <w:t xml:space="preserve"> contrast, </w:t>
      </w:r>
      <w:r>
        <w:t>a growing body of</w:t>
      </w:r>
      <w:r w:rsidRPr="00684437">
        <w:t xml:space="preserve"> evidence suggests that changes to the environment such as traffic calming, road user charging and constructing </w:t>
      </w:r>
      <w:r>
        <w:t xml:space="preserve">routes for </w:t>
      </w:r>
      <w:r w:rsidRPr="00684437">
        <w:t xml:space="preserve">walking or cycling </w:t>
      </w:r>
      <w:r>
        <w:t>can be effective in</w:t>
      </w:r>
      <w:r w:rsidRPr="00684437">
        <w:t xml:space="preserve"> promot</w:t>
      </w:r>
      <w:r>
        <w:t>ing</w:t>
      </w:r>
      <w:r w:rsidRPr="00684437">
        <w:t xml:space="preserve"> active travel.</w:t>
      </w:r>
      <w:r>
        <w:fldChar w:fldCharType="begin">
          <w:fldData xml:space="preserve">PEVuZE5vdGU+PENpdGU+PEF1dGhvcj5OYXRpb25hbCBJbnN0aXR1dGUgZm9yIEhlYWx0aCBhbmQg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</w:fldData>
        </w:fldChar>
      </w:r>
      <w:r w:rsidR="00D06839">
        <w:instrText xml:space="preserve"> ADDIN EN.CITE </w:instrText>
      </w:r>
      <w:r w:rsidR="00D06839">
        <w:fldChar w:fldCharType="begin">
          <w:fldData xml:space="preserve">PEVuZE5vdGU+PENpdGU+PEF1dGhvcj5OYXRpb25hbCBJbnN0aXR1dGUgZm9yIEhlYWx0aCBhbmQg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</w:fldData>
        </w:fldChar>
      </w:r>
      <w:r w:rsidR="00D06839">
        <w:instrText xml:space="preserve"> ADDIN EN.CITE.DATA </w:instrText>
      </w:r>
      <w:r w:rsidR="00D06839">
        <w:fldChar w:fldCharType="end"/>
      </w:r>
      <w:r>
        <w:fldChar w:fldCharType="separate"/>
      </w:r>
      <w:r w:rsidR="00684EB4" w:rsidRPr="00684EB4">
        <w:rPr>
          <w:noProof/>
          <w:vertAlign w:val="superscript"/>
        </w:rPr>
        <w:t>37, 49, 50</w:t>
      </w:r>
      <w:r>
        <w:fldChar w:fldCharType="end"/>
      </w:r>
    </w:p>
    <w:p w14:paraId="0F874516" w14:textId="77777777" w:rsidR="00F125B0" w:rsidRDefault="00F125B0" w:rsidP="00F125B0">
      <w:pPr>
        <w:jc w:val="left"/>
      </w:pPr>
    </w:p>
    <w:p w14:paraId="53720E5E" w14:textId="0FBBE609" w:rsidR="00F125B0" w:rsidRDefault="00F125B0" w:rsidP="00F125B0">
      <w:pPr>
        <w:jc w:val="left"/>
      </w:pPr>
      <w:r w:rsidRPr="00684437">
        <w:t>With Egan et al. we previously showed in a systematic review that new major roads in urban areas are associated with noise disturbance and severance effects</w:t>
      </w:r>
      <w:r>
        <w:t>.</w:t>
      </w:r>
      <w:r>
        <w:fldChar w:fldCharType="begin"/>
      </w:r>
      <w:r w:rsidR="001218A9">
        <w:instrText xml:space="preserve"> ADDIN EN.CITE &lt;EndNote&gt;&lt;Cite&gt;&lt;Author&gt;Egan&lt;/Author&gt;&lt;Year&gt;2003&lt;/Year&gt;&lt;RecNum&gt;1&lt;/RecNum&gt;&lt;DisplayText&gt;&lt;style face="superscript"&gt;51&lt;/style&gt;&lt;/DisplayText&gt;&lt;record&gt;&lt;rec-number&gt;1&lt;/rec-number&gt;&lt;foreign-keys&gt;&lt;key app="EN" db-id="rf9we99es2xwx2ev9aqvervgezrxtaxffxxd"&gt;1&lt;/key&gt;&lt;/foreign-keys&gt;&lt;ref-type name="Journal Article"&gt;17&lt;/ref-type&gt;&lt;contributors&gt;&lt;authors&gt;&lt;author&gt;Egan, M.&lt;/author&gt;&lt;author&gt;Petticrew, M.&lt;/author&gt;&lt;author&gt;Ogilvie, D.&lt;/author&gt;&lt;author&gt;Hamilton, V.&lt;/author&gt;&lt;/authors&gt;&lt;/contributors&gt;&lt;titles&gt;&lt;title&gt;New roads and human health: a systematic review&lt;/title&gt;&lt;secondary-title&gt;Am J Public Health&lt;/secondary-title&gt;&lt;/titles&gt;&lt;periodical&gt;&lt;full-title&gt;Am J Public Health&lt;/full-title&gt;&lt;/periodical&gt;&lt;pages&gt;1463-1471&lt;/pages&gt;&lt;volume&gt;93&lt;/volume&gt;&lt;dates&gt;&lt;year&gt;2003&lt;/year&gt;&lt;/dates&gt;&lt;urls&gt;&lt;related-urls&gt;&lt;url&gt;http://www.ajph.org/cgi/content/abstract/93/9/1463&lt;/url&gt;&lt;/related-urls&gt;&lt;/urls&gt;&lt;/record&gt;&lt;/Cite&gt;&lt;/EndNote&gt;</w:instrText>
      </w:r>
      <w:r>
        <w:fldChar w:fldCharType="separate"/>
      </w:r>
      <w:r w:rsidR="00684EB4" w:rsidRPr="00684EB4">
        <w:rPr>
          <w:noProof/>
          <w:vertAlign w:val="superscript"/>
        </w:rPr>
        <w:t>51</w:t>
      </w:r>
      <w:r>
        <w:fldChar w:fldCharType="end"/>
      </w:r>
      <w:r w:rsidRPr="00684437">
        <w:t xml:space="preserve"> However, </w:t>
      </w:r>
      <w:proofErr w:type="gramStart"/>
      <w:r>
        <w:t>that review</w:t>
      </w:r>
      <w:proofErr w:type="gramEnd"/>
      <w:r>
        <w:t xml:space="preserve"> </w:t>
      </w:r>
      <w:r w:rsidRPr="00684437">
        <w:t>found no evidence about effects on physical activity or health inequalities, and little evidence to support a common assertion that new roads reduce the incidence of injuries.</w:t>
      </w:r>
      <w:r>
        <w:t xml:space="preserve"> In the decade since that systematic review was completed, we are not aware of any new</w:t>
      </w:r>
      <w:r w:rsidRPr="00684437">
        <w:t xml:space="preserve"> longitudinal studies examining the </w:t>
      </w:r>
      <w:r>
        <w:t>e</w:t>
      </w:r>
      <w:r w:rsidRPr="00684437">
        <w:t>ffects of motorways o</w:t>
      </w:r>
      <w:r>
        <w:t>n physical activity, sedentary behaviour or well-being in local residents.</w:t>
      </w:r>
    </w:p>
    <w:p w14:paraId="4C25720C" w14:textId="77777777" w:rsidR="00667308" w:rsidRDefault="00667308">
      <w:pPr>
        <w:spacing w:after="240" w:line="480" w:lineRule="auto"/>
        <w:ind w:firstLine="357"/>
        <w:jc w:val="left"/>
        <w:rPr>
          <w:rFonts w:asciiTheme="majorHAnsi" w:eastAsiaTheme="majorEastAsia" w:hAnsiTheme="majorHAnsi" w:cstheme="majorBidi"/>
          <w:b/>
          <w:bCs/>
          <w:iCs/>
          <w:sz w:val="32"/>
          <w:szCs w:val="28"/>
        </w:rPr>
      </w:pPr>
      <w:bookmarkStart w:id="90" w:name="_Ref455739080"/>
      <w:r>
        <w:br w:type="page"/>
      </w:r>
    </w:p>
    <w:p w14:paraId="599E20E3" w14:textId="0775C579" w:rsidR="00F125B0" w:rsidRPr="009A2D86" w:rsidRDefault="00F125B0" w:rsidP="00F125B0">
      <w:pPr>
        <w:pStyle w:val="Heading2"/>
        <w:jc w:val="left"/>
      </w:pPr>
      <w:bookmarkStart w:id="91" w:name="_Toc468694188"/>
      <w:r w:rsidRPr="009A2D86">
        <w:t xml:space="preserve">The </w:t>
      </w:r>
      <w:r>
        <w:t xml:space="preserve">extension of the </w:t>
      </w:r>
      <w:r w:rsidRPr="009A2D86">
        <w:t xml:space="preserve">M74 </w:t>
      </w:r>
      <w:r>
        <w:t>motorway in Glasgow</w:t>
      </w:r>
      <w:bookmarkEnd w:id="90"/>
      <w:bookmarkEnd w:id="91"/>
    </w:p>
    <w:p w14:paraId="22607E28" w14:textId="77777777" w:rsidR="00F125B0" w:rsidRDefault="00F125B0" w:rsidP="00F125B0">
      <w:pPr>
        <w:jc w:val="left"/>
      </w:pPr>
      <w:r w:rsidRPr="00684437">
        <w:t xml:space="preserve">The intersection between </w:t>
      </w:r>
      <w:r>
        <w:t xml:space="preserve">urban mobility, </w:t>
      </w:r>
      <w:r w:rsidRPr="00684437">
        <w:t xml:space="preserve">transport infrastructure and public health is exemplified in Glasgow, a conurbation characterised by extremes of affluence and deprivation. </w:t>
      </w:r>
    </w:p>
    <w:p w14:paraId="6AD48844" w14:textId="77777777" w:rsidR="00F125B0" w:rsidRDefault="00F125B0" w:rsidP="00F125B0">
      <w:pPr>
        <w:jc w:val="left"/>
      </w:pPr>
    </w:p>
    <w:p w14:paraId="767C7A55" w14:textId="27CCFF57" w:rsidR="00F125B0" w:rsidRDefault="00F125B0" w:rsidP="00F125B0">
      <w:pPr>
        <w:jc w:val="left"/>
      </w:pPr>
      <w:r w:rsidRPr="00684437">
        <w:t>A longstanding project to extend the 1960s urban motorway network was resurrected by the new Scottish Government following devolution in 1999.</w:t>
      </w:r>
      <w:r>
        <w:t xml:space="preserve"> </w:t>
      </w:r>
      <w:r w:rsidRPr="00684437">
        <w:t xml:space="preserve">The new motorway was intended to relieve congestion on the M8, an existing motorway built in the 1960s which traverses the city centre. </w:t>
      </w:r>
      <w:r>
        <w:t xml:space="preserve">It also </w:t>
      </w:r>
      <w:r w:rsidRPr="00684437">
        <w:t>form</w:t>
      </w:r>
      <w:r>
        <w:t>ed</w:t>
      </w:r>
      <w:r w:rsidRPr="00684437">
        <w:t xml:space="preserve"> part of a wider strategic initiative to regenerate the ‘Clyde Gateway’ area, and changes in the local built environment </w:t>
      </w:r>
      <w:r>
        <w:t>we</w:t>
      </w:r>
      <w:r w:rsidRPr="00684437">
        <w:t xml:space="preserve">re not limited to motorway construction. As </w:t>
      </w:r>
      <w:r>
        <w:t>described later in this report,</w:t>
      </w:r>
      <w:r w:rsidRPr="00684437">
        <w:t xml:space="preserve"> the </w:t>
      </w:r>
      <w:r>
        <w:t xml:space="preserve">core of the </w:t>
      </w:r>
      <w:r w:rsidRPr="00684437">
        <w:t>intervention comprise</w:t>
      </w:r>
      <w:r>
        <w:t>d</w:t>
      </w:r>
      <w:r w:rsidRPr="00684437">
        <w:t xml:space="preserve"> the construction of a new five-mile</w:t>
      </w:r>
      <w:r>
        <w:t xml:space="preserve">, </w:t>
      </w:r>
      <w:r w:rsidRPr="00684437">
        <w:t>six-lane section of motorway</w:t>
      </w:r>
      <w:r>
        <w:t xml:space="preserve">, mostly </w:t>
      </w:r>
      <w:r w:rsidR="00F92ACB">
        <w:t>elevated</w:t>
      </w:r>
      <w:r>
        <w:t xml:space="preserve"> above ground and running</w:t>
      </w:r>
      <w:r w:rsidRPr="00684437">
        <w:t xml:space="preserve"> through a predominantly urban, deprived area</w:t>
      </w:r>
      <w:r>
        <w:t xml:space="preserve"> of </w:t>
      </w:r>
      <w:proofErr w:type="spellStart"/>
      <w:r>
        <w:t>southeastern</w:t>
      </w:r>
      <w:proofErr w:type="spellEnd"/>
      <w:r>
        <w:t xml:space="preserve"> Glasgow. This was </w:t>
      </w:r>
      <w:r w:rsidRPr="00684437">
        <w:t>associated</w:t>
      </w:r>
      <w:r>
        <w:t xml:space="preserve"> with a variety of</w:t>
      </w:r>
      <w:r w:rsidRPr="00684437">
        <w:t xml:space="preserve"> changes to the urban built environment</w:t>
      </w:r>
      <w:r>
        <w:t xml:space="preserve"> i</w:t>
      </w:r>
      <w:r w:rsidRPr="00684437">
        <w:t>nclud</w:t>
      </w:r>
      <w:r>
        <w:t>ing</w:t>
      </w:r>
      <w:r w:rsidRPr="00684437">
        <w:t xml:space="preserve"> the insertion of highly visible viaducts and embankments</w:t>
      </w:r>
      <w:r>
        <w:t>,</w:t>
      </w:r>
      <w:r w:rsidRPr="00684437">
        <w:t xml:space="preserve"> as well as junctions and slip roads intersecting with local streets in residential areas; the realignment of feeder roads; and the redevelopment of former open space, demolition of old housing stock and construction of a new residential development on a brownfield site adjacent to one of the new motorway junctions. </w:t>
      </w:r>
    </w:p>
    <w:p w14:paraId="206E02CC" w14:textId="77777777" w:rsidR="00F125B0" w:rsidRDefault="00F125B0" w:rsidP="00F125B0">
      <w:pPr>
        <w:jc w:val="left"/>
      </w:pPr>
    </w:p>
    <w:p w14:paraId="376DFF96" w14:textId="7A560C35" w:rsidR="00F125B0" w:rsidRPr="00050333" w:rsidRDefault="00F125B0" w:rsidP="00684EB4">
      <w:pPr>
        <w:jc w:val="left"/>
      </w:pPr>
      <w:r w:rsidRPr="00B80E36">
        <w:t>Numerous health-related claims were made for and against the new motorway.</w:t>
      </w:r>
      <w:r>
        <w:t xml:space="preserve"> </w:t>
      </w:r>
      <w:r w:rsidRPr="00684437">
        <w:t xml:space="preserve">It </w:t>
      </w:r>
      <w:r>
        <w:t>was</w:t>
      </w:r>
      <w:r w:rsidRPr="00684437">
        <w:t xml:space="preserve"> claimed that the new motorway </w:t>
      </w:r>
      <w:r>
        <w:t>would</w:t>
      </w:r>
      <w:r w:rsidRPr="00684437">
        <w:t xml:space="preserve"> relieve congestion, improve conditions for pedestrians and cyclists on local streets, reduce traffic noise and bring new local employment opportunities, helping to regenerate some of the most deprived and least healthy urban communities in Europe. Objectors claim</w:t>
      </w:r>
      <w:r>
        <w:t>ed</w:t>
      </w:r>
      <w:r w:rsidRPr="00684437">
        <w:t xml:space="preserve"> that the new motorway w</w:t>
      </w:r>
      <w:r>
        <w:t>ould</w:t>
      </w:r>
      <w:r w:rsidRPr="00684437">
        <w:t xml:space="preserve"> largely benefit freight traffic</w:t>
      </w:r>
      <w:r>
        <w:t xml:space="preserve"> and</w:t>
      </w:r>
      <w:r w:rsidRPr="00684437">
        <w:t xml:space="preserve"> </w:t>
      </w:r>
      <w:r>
        <w:t xml:space="preserve">workers and other </w:t>
      </w:r>
      <w:r w:rsidRPr="00684437">
        <w:t>motorists from outside the local area and w</w:t>
      </w:r>
      <w:r>
        <w:t>ould</w:t>
      </w:r>
      <w:r w:rsidRPr="00684437">
        <w:t xml:space="preserve"> encourage car use, degrade the quality of the local environment and reduce the safety and attractiveness of local routes for pedestrians and cyclists. </w:t>
      </w:r>
      <w:r>
        <w:t>We summarised these into contrasting narratives and articulated them as tw</w:t>
      </w:r>
      <w:r w:rsidRPr="002961F9">
        <w:t xml:space="preserve">o </w:t>
      </w:r>
      <w:r w:rsidR="002961F9" w:rsidRPr="00B555C0">
        <w:t>equally valid,</w:t>
      </w:r>
      <w:r w:rsidR="002961F9" w:rsidRPr="002961F9">
        <w:t xml:space="preserve"> </w:t>
      </w:r>
      <w:r w:rsidRPr="00725564">
        <w:t>c</w:t>
      </w:r>
      <w:r w:rsidRPr="00684437">
        <w:t>ompeting, testable</w:t>
      </w:r>
      <w:r>
        <w:t>, overarching</w:t>
      </w:r>
      <w:r w:rsidRPr="00684437">
        <w:t xml:space="preserve"> hypotheses about the effects of the intervention</w:t>
      </w:r>
      <w:r>
        <w:t xml:space="preserve">, expressed in the form of vignettes of two alternative extreme cases, a ‘virtuous </w:t>
      </w:r>
      <w:r w:rsidRPr="00050333">
        <w:t>spiral’ and a ‘vicious spiral’ (</w:t>
      </w:r>
      <w:r w:rsidR="00F54126" w:rsidRPr="00050333">
        <w:fldChar w:fldCharType="begin"/>
      </w:r>
      <w:r w:rsidR="00F54126" w:rsidRPr="00050333">
        <w:instrText xml:space="preserve"> REF _Ref455500660 \h </w:instrText>
      </w:r>
      <w:r w:rsidR="00050333" w:rsidRPr="00050333">
        <w:instrText xml:space="preserve"> \* MERGEFORMAT </w:instrText>
      </w:r>
      <w:r w:rsidR="00F54126" w:rsidRPr="00050333">
        <w:fldChar w:fldCharType="separate"/>
      </w:r>
      <w:r w:rsidR="005D478C" w:rsidRPr="005D478C">
        <w:t xml:space="preserve">Table </w:t>
      </w:r>
      <w:r w:rsidR="005D478C" w:rsidRPr="005D478C">
        <w:rPr>
          <w:noProof/>
        </w:rPr>
        <w:t>1</w:t>
      </w:r>
      <w:r w:rsidR="00F54126" w:rsidRPr="00050333">
        <w:fldChar w:fldCharType="end"/>
      </w:r>
      <w:r w:rsidR="00684EB4" w:rsidRPr="00050333">
        <w:t>)</w:t>
      </w:r>
      <w:r w:rsidRPr="00050333">
        <w:t>.</w:t>
      </w:r>
      <w:r w:rsidRPr="00050333">
        <w:fldChar w:fldCharType="begin"/>
      </w:r>
      <w:r w:rsidR="001218A9">
        <w:instrText xml:space="preserve"> ADDIN EN.CITE &lt;EndNote&gt;&lt;Cite&gt;&lt;Author&gt;Ogilvie&lt;/Author&gt;&lt;Year&gt;2006&lt;/Year&gt;&lt;RecNum&gt;29&lt;/RecNum&gt;&lt;DisplayText&gt;&lt;style face="superscript"&gt;52&lt;/style&gt;&lt;/DisplayText&gt;&lt;record&gt;&lt;rec-number&gt;29&lt;/rec-number&gt;&lt;foreign-keys&gt;&lt;key app="EN" db-id="rf9we99es2xwx2ev9aqvervgezrxtaxffxxd"&gt;29&lt;/key&gt;&lt;/foreign-keys&gt;&lt;ref-type name="Journal Article"&gt;17&lt;/ref-type&gt;&lt;contributors&gt;&lt;authors&gt;&lt;author&gt;Ogilvie, D.&lt;/author&gt;&lt;author&gt;Mitchell, R.&lt;/author&gt;&lt;author&gt;Mutrie, N.&lt;/author&gt;&lt;author&gt;Petticrew, M.&lt;/author&gt;&lt;author&gt;Platt, S. &lt;/author&gt;&lt;/authors&gt;&lt;/contributors&gt;&lt;titles&gt;&lt;title&gt;Evaluating health effects of transport interventions: methodologic case study&lt;/title&gt;&lt;secondary-title&gt;Am J Prev Med&lt;/secondary-title&gt;&lt;/titles&gt;&lt;periodical&gt;&lt;full-title&gt;Am J Prev Med&lt;/full-title&gt;&lt;/periodical&gt;&lt;pages&gt;118-126&lt;/pages&gt;&lt;volume&gt;31&lt;/volume&gt;&lt;dates&gt;&lt;year&gt;2006&lt;/year&gt;&lt;/dates&gt;&lt;urls&gt;&lt;related-urls&gt;&lt;url&gt;http://dx.doi.org/10.1016/j.amepre.2006.03.030&lt;/url&gt;&lt;/related-urls&gt;&lt;/urls&gt;&lt;/record&gt;&lt;/Cite&gt;&lt;/EndNote&gt;</w:instrText>
      </w:r>
      <w:r w:rsidRPr="00050333">
        <w:fldChar w:fldCharType="separate"/>
      </w:r>
      <w:r w:rsidR="00684EB4" w:rsidRPr="00050333">
        <w:rPr>
          <w:noProof/>
          <w:vertAlign w:val="superscript"/>
        </w:rPr>
        <w:t>52</w:t>
      </w:r>
      <w:r w:rsidRPr="00050333">
        <w:fldChar w:fldCharType="end"/>
      </w:r>
      <w:r w:rsidRPr="00050333">
        <w:t xml:space="preserve"> </w:t>
      </w:r>
      <w:r w:rsidR="00684EB4" w:rsidRPr="00050333">
        <w:fldChar w:fldCharType="begin"/>
      </w:r>
      <w:r w:rsidR="00D06839" w:rsidRPr="00050333">
        <w:instrText xml:space="preserve"> ADDIN EN.CITE &lt;EndNote&gt;&lt;Cite&gt;&lt;Author&gt;Hawe&lt;/Author&gt;&lt;Year&gt;2015&lt;/Year&gt;&lt;RecNum&gt;59&lt;/RecNum&gt;&lt;DisplayText&gt;&lt;style face="superscript"&gt;53&lt;/style&gt;&lt;/DisplayText&gt;&lt;record&gt;&lt;rec-number&gt;59&lt;/rec-number&gt;&lt;foreign-keys&gt;&lt;key app="EN" db-id="rzzsvez5pwvxrje0pphvw2x152ep509xt5wf"&gt;59&lt;/key&gt;&lt;/foreign-keys&gt;&lt;ref-type name="Journal Article"&gt;17&lt;/ref-type&gt;&lt;contributors&gt;&lt;authors&gt;&lt;author&gt;Hawe, P.&lt;/author&gt;&lt;/authors&gt;&lt;/contributors&gt;&lt;auth-address&gt;Menzies Center for Health Policy, University of Sydney, New South Wales, 2006, Australia; and The Australian Prevention Partnership Center; email: Penny.Hawe@sydney.edu.au.&lt;/auth-address&gt;&lt;titles&gt;&lt;title&gt;Lessons from complex interventions to improve health&lt;/title&gt;&lt;secondary-title&gt;Annu Rev Public Health&lt;/secondary-title&gt;&lt;/titles&gt;&lt;periodical&gt;&lt;full-title&gt;Annu Rev Public Health&lt;/full-title&gt;&lt;/periodical&gt;&lt;pages&gt;307-323&lt;/pages&gt;&lt;volume&gt;36&lt;/volume&gt;&lt;edition&gt;2015/01/13&lt;/edition&gt;&lt;keywords&gt;&lt;keyword&gt;Cost-Benefit Analysis&lt;/keyword&gt;&lt;keyword&gt;Health Promotion/*methods/organization &amp;amp; administration&lt;/keyword&gt;&lt;keyword&gt;Humans&lt;/keyword&gt;&lt;keyword&gt;Preventive Medicine/methods/organization &amp;amp; administration&lt;/keyword&gt;&lt;keyword&gt;Program Evaluation/methods/standards&lt;/keyword&gt;&lt;keyword&gt;Risk Reduction Behavior&lt;/keyword&gt;&lt;keyword&gt;complexity&lt;/keyword&gt;&lt;keyword&gt;evaluation&lt;/keyword&gt;&lt;keyword&gt;implementation&lt;/keyword&gt;&lt;keyword&gt;improvement science&lt;/keyword&gt;&lt;keyword&gt;intervention research&lt;/keyword&gt;&lt;keyword&gt;intervention theory&lt;/keyword&gt;&lt;keyword&gt;metaphor&lt;/keyword&gt;&lt;/keywords&gt;&lt;dates&gt;&lt;year&gt;2015&lt;/year&gt;&lt;pub-dates&gt;&lt;date&gt;Mar 18&lt;/date&gt;&lt;/pub-dates&gt;&lt;/dates&gt;&lt;isbn&gt;0163-7525&lt;/isbn&gt;&lt;accession-num&gt;25581153&lt;/accession-num&gt;&lt;urls&gt;&lt;related-urls&gt;&lt;url&gt;http://www.annualreviews.org/doi/pdf/10.1146/annurev-publhealth-031912-114421&lt;/url&gt;&lt;/related-urls&gt;&lt;/urls&gt;&lt;remote-database-provider&gt;NLM&lt;/remote-database-provider&gt;&lt;language&gt;eng&lt;/language&gt;&lt;/record&gt;&lt;/Cite&gt;&lt;/EndNote&gt;</w:instrText>
      </w:r>
      <w:r w:rsidR="00684EB4" w:rsidRPr="00050333">
        <w:fldChar w:fldCharType="separate"/>
      </w:r>
      <w:r w:rsidR="00684EB4" w:rsidRPr="00050333">
        <w:rPr>
          <w:noProof/>
          <w:vertAlign w:val="superscript"/>
        </w:rPr>
        <w:t>53</w:t>
      </w:r>
      <w:r w:rsidR="00684EB4" w:rsidRPr="00050333">
        <w:fldChar w:fldCharType="end"/>
      </w:r>
    </w:p>
    <w:p w14:paraId="34FF2AA4" w14:textId="77777777" w:rsidR="00684EB4" w:rsidRDefault="00684EB4" w:rsidP="00F125B0">
      <w:pPr>
        <w:jc w:val="left"/>
      </w:pPr>
    </w:p>
    <w:p w14:paraId="11F2EF2B" w14:textId="77777777" w:rsidR="00F125B0" w:rsidRDefault="00F125B0" w:rsidP="00F125B0">
      <w:pPr>
        <w:pStyle w:val="Caption"/>
        <w:jc w:val="left"/>
        <w:rPr>
          <w:b/>
        </w:rPr>
        <w:sectPr w:rsidR="00F125B0" w:rsidSect="00C552C0">
          <w:footerReference w:type="even" r:id="rId9"/>
          <w:footerReference w:type="default" r:id="rId10"/>
          <w:pgSz w:w="11907" w:h="16839" w:code="9"/>
          <w:pgMar w:top="1440" w:right="1440" w:bottom="1440" w:left="1440" w:header="708" w:footer="708" w:gutter="0"/>
          <w:cols w:space="708"/>
          <w:titlePg/>
          <w:docGrid w:linePitch="360"/>
        </w:sectPr>
      </w:pPr>
      <w:bookmarkStart w:id="92" w:name="_Ref443378266"/>
    </w:p>
    <w:p w14:paraId="2FCDF7A6" w14:textId="2DAC0833" w:rsidR="00F125B0" w:rsidRPr="00173D17" w:rsidRDefault="00F125B0" w:rsidP="00F125B0">
      <w:pPr>
        <w:pStyle w:val="Caption"/>
        <w:jc w:val="left"/>
        <w:rPr>
          <w:b/>
        </w:rPr>
      </w:pPr>
      <w:bookmarkStart w:id="93" w:name="_Ref455500660"/>
      <w:bookmarkStart w:id="94" w:name="_Toc468694313"/>
      <w:r w:rsidRPr="00173D17">
        <w:rPr>
          <w:b/>
        </w:rPr>
        <w:t xml:space="preserve">Table </w:t>
      </w:r>
      <w:r w:rsidRPr="00173D17">
        <w:rPr>
          <w:b/>
        </w:rPr>
        <w:fldChar w:fldCharType="begin"/>
      </w:r>
      <w:r w:rsidRPr="00173D17">
        <w:rPr>
          <w:b/>
        </w:rPr>
        <w:instrText xml:space="preserve"> SEQ Table \* ARABIC </w:instrText>
      </w:r>
      <w:r w:rsidRPr="00173D17">
        <w:rPr>
          <w:b/>
        </w:rPr>
        <w:fldChar w:fldCharType="separate"/>
      </w:r>
      <w:r w:rsidR="005D478C">
        <w:rPr>
          <w:b/>
          <w:noProof/>
        </w:rPr>
        <w:t>1</w:t>
      </w:r>
      <w:r w:rsidRPr="00173D17">
        <w:rPr>
          <w:b/>
          <w:noProof/>
        </w:rPr>
        <w:fldChar w:fldCharType="end"/>
      </w:r>
      <w:bookmarkEnd w:id="92"/>
      <w:bookmarkEnd w:id="93"/>
      <w:r w:rsidRPr="00173D17">
        <w:rPr>
          <w:b/>
        </w:rPr>
        <w:t xml:space="preserve">: Vignettes </w:t>
      </w:r>
      <w:r w:rsidR="00173D17" w:rsidRPr="00173D17">
        <w:rPr>
          <w:b/>
        </w:rPr>
        <w:t>of</w:t>
      </w:r>
      <w:r w:rsidRPr="00173D17">
        <w:rPr>
          <w:b/>
        </w:rPr>
        <w:t xml:space="preserve"> alternative extreme cases of possible impacts</w:t>
      </w:r>
      <w:bookmarkEnd w:id="94"/>
      <w:r w:rsidRPr="00173D17">
        <w:rPr>
          <w:b/>
        </w:rPr>
        <w:t xml:space="preserve"> </w:t>
      </w:r>
    </w:p>
    <w:tbl>
      <w:tblPr>
        <w:tblStyle w:val="TableGrid"/>
        <w:tblW w:w="4840" w:type="pct"/>
        <w:jc w:val="center"/>
        <w:tblLook w:val="04A0" w:firstRow="1" w:lastRow="0" w:firstColumn="1" w:lastColumn="0" w:noHBand="0" w:noVBand="1"/>
      </w:tblPr>
      <w:tblGrid>
        <w:gridCol w:w="6860"/>
        <w:gridCol w:w="6861"/>
      </w:tblGrid>
      <w:tr w:rsidR="00F125B0" w:rsidRPr="00030005" w14:paraId="4628DDE5" w14:textId="77777777" w:rsidTr="00F125B0">
        <w:trPr>
          <w:trHeight w:val="276"/>
          <w:jc w:val="center"/>
        </w:trPr>
        <w:tc>
          <w:tcPr>
            <w:tcW w:w="2500" w:type="pct"/>
            <w:hideMark/>
          </w:tcPr>
          <w:p w14:paraId="70B75228" w14:textId="77777777" w:rsidR="00F125B0" w:rsidRPr="004774C1" w:rsidRDefault="00F125B0" w:rsidP="00F125B0">
            <w:pPr>
              <w:jc w:val="left"/>
              <w:rPr>
                <w:b/>
                <w:szCs w:val="24"/>
              </w:rPr>
            </w:pPr>
            <w:r w:rsidRPr="004774C1">
              <w:rPr>
                <w:b/>
                <w:szCs w:val="24"/>
              </w:rPr>
              <w:t>Virtuous spiral</w:t>
            </w:r>
            <w:r w:rsidRPr="004774C1">
              <w:rPr>
                <w:b/>
                <w:szCs w:val="24"/>
              </w:rPr>
              <w:tab/>
            </w:r>
          </w:p>
        </w:tc>
        <w:tc>
          <w:tcPr>
            <w:tcW w:w="2500" w:type="pct"/>
            <w:hideMark/>
          </w:tcPr>
          <w:p w14:paraId="43D7BADF" w14:textId="77777777" w:rsidR="00F125B0" w:rsidRPr="004774C1" w:rsidRDefault="00F125B0" w:rsidP="00F125B0">
            <w:pPr>
              <w:pStyle w:val="Table"/>
              <w:jc w:val="left"/>
              <w:rPr>
                <w:b/>
                <w:szCs w:val="24"/>
              </w:rPr>
            </w:pPr>
            <w:r w:rsidRPr="004774C1">
              <w:rPr>
                <w:b/>
                <w:szCs w:val="24"/>
              </w:rPr>
              <w:t>Vicious spiral</w:t>
            </w:r>
          </w:p>
        </w:tc>
      </w:tr>
      <w:tr w:rsidR="00F125B0" w:rsidRPr="00030005" w14:paraId="77ED6073" w14:textId="77777777" w:rsidTr="00F125B0">
        <w:trPr>
          <w:trHeight w:val="276"/>
          <w:jc w:val="center"/>
        </w:trPr>
        <w:tc>
          <w:tcPr>
            <w:tcW w:w="2500" w:type="pct"/>
          </w:tcPr>
          <w:p w14:paraId="28D56EB6" w14:textId="77777777" w:rsidR="00F125B0" w:rsidRPr="004774C1" w:rsidRDefault="00F125B0" w:rsidP="00F125B0">
            <w:pPr>
              <w:jc w:val="left"/>
              <w:rPr>
                <w:szCs w:val="24"/>
              </w:rPr>
            </w:pPr>
            <w:r w:rsidRPr="004774C1">
              <w:rPr>
                <w:szCs w:val="24"/>
              </w:rPr>
              <w:t>The opening of the motorway encourages inward investment to the area, providing new local opportunities for work</w:t>
            </w:r>
          </w:p>
          <w:p w14:paraId="1F0511C3" w14:textId="77777777" w:rsidR="00F125B0" w:rsidRPr="004774C1" w:rsidRDefault="00F125B0" w:rsidP="00F125B0">
            <w:pPr>
              <w:jc w:val="left"/>
              <w:rPr>
                <w:szCs w:val="24"/>
              </w:rPr>
            </w:pPr>
          </w:p>
          <w:p w14:paraId="208730EC" w14:textId="77777777" w:rsidR="00F125B0" w:rsidRPr="004774C1" w:rsidRDefault="00F125B0" w:rsidP="00F125B0">
            <w:pPr>
              <w:jc w:val="left"/>
              <w:rPr>
                <w:szCs w:val="24"/>
              </w:rPr>
            </w:pPr>
            <w:r w:rsidRPr="004774C1">
              <w:rPr>
                <w:szCs w:val="24"/>
              </w:rPr>
              <w:t>Traffic on local roads is reduced, which makes conditions more pleasant for pedestrians and cyclists, and encourages people to spend more time out and about on local streets</w:t>
            </w:r>
          </w:p>
          <w:p w14:paraId="7D6C815B" w14:textId="77777777" w:rsidR="00F125B0" w:rsidRPr="004774C1" w:rsidRDefault="00F125B0" w:rsidP="00F125B0">
            <w:pPr>
              <w:jc w:val="left"/>
              <w:rPr>
                <w:szCs w:val="24"/>
              </w:rPr>
            </w:pPr>
          </w:p>
          <w:p w14:paraId="46AB8608" w14:textId="77777777" w:rsidR="00F125B0" w:rsidRPr="004774C1" w:rsidRDefault="00F125B0" w:rsidP="00F125B0">
            <w:pPr>
              <w:jc w:val="left"/>
              <w:rPr>
                <w:szCs w:val="24"/>
              </w:rPr>
            </w:pPr>
            <w:r w:rsidRPr="004774C1">
              <w:rPr>
                <w:szCs w:val="24"/>
              </w:rPr>
              <w:t>Local businesses thrive</w:t>
            </w:r>
          </w:p>
          <w:p w14:paraId="3D41B20E" w14:textId="77777777" w:rsidR="00F125B0" w:rsidRPr="004774C1" w:rsidRDefault="00F125B0" w:rsidP="00F125B0">
            <w:pPr>
              <w:jc w:val="left"/>
              <w:rPr>
                <w:szCs w:val="24"/>
              </w:rPr>
            </w:pPr>
          </w:p>
          <w:p w14:paraId="1C589210" w14:textId="77777777" w:rsidR="00F125B0" w:rsidRPr="004774C1" w:rsidRDefault="00F125B0" w:rsidP="004774C1">
            <w:pPr>
              <w:jc w:val="left"/>
              <w:rPr>
                <w:szCs w:val="24"/>
              </w:rPr>
            </w:pPr>
            <w:r w:rsidRPr="004774C1">
              <w:rPr>
                <w:szCs w:val="24"/>
              </w:rPr>
              <w:t>People perceive the local environment to have more positive attributes</w:t>
            </w:r>
          </w:p>
          <w:p w14:paraId="0CE83486" w14:textId="77777777" w:rsidR="00F125B0" w:rsidRPr="004774C1" w:rsidRDefault="00F125B0" w:rsidP="00F125B0">
            <w:pPr>
              <w:jc w:val="left"/>
              <w:rPr>
                <w:szCs w:val="24"/>
              </w:rPr>
            </w:pPr>
          </w:p>
          <w:p w14:paraId="4333C1CF" w14:textId="77777777" w:rsidR="00F125B0" w:rsidRPr="004774C1" w:rsidRDefault="00F125B0" w:rsidP="00F125B0">
            <w:pPr>
              <w:jc w:val="left"/>
              <w:rPr>
                <w:szCs w:val="24"/>
              </w:rPr>
            </w:pPr>
            <w:r w:rsidRPr="004774C1">
              <w:rPr>
                <w:szCs w:val="24"/>
              </w:rPr>
              <w:t>Any noise or air pollution produced by the motorway is not noticed against the background of existing urban conditions</w:t>
            </w:r>
          </w:p>
          <w:p w14:paraId="339F06D4" w14:textId="77777777" w:rsidR="00F125B0" w:rsidRPr="004774C1" w:rsidRDefault="00F125B0" w:rsidP="00F125B0">
            <w:pPr>
              <w:jc w:val="left"/>
              <w:rPr>
                <w:szCs w:val="24"/>
              </w:rPr>
            </w:pPr>
          </w:p>
          <w:p w14:paraId="76D5CAAE" w14:textId="77777777" w:rsidR="00F125B0" w:rsidRPr="004774C1" w:rsidRDefault="00F125B0" w:rsidP="00F125B0">
            <w:pPr>
              <w:jc w:val="left"/>
              <w:rPr>
                <w:szCs w:val="24"/>
              </w:rPr>
            </w:pPr>
            <w:r w:rsidRPr="004774C1">
              <w:rPr>
                <w:szCs w:val="24"/>
              </w:rPr>
              <w:t>The well-being of local people and opportunities for physical activity both increase</w:t>
            </w:r>
          </w:p>
        </w:tc>
        <w:tc>
          <w:tcPr>
            <w:tcW w:w="2500" w:type="pct"/>
          </w:tcPr>
          <w:p w14:paraId="02CD62FC" w14:textId="77777777" w:rsidR="00F125B0" w:rsidRPr="004774C1" w:rsidRDefault="00F125B0" w:rsidP="00F125B0">
            <w:pPr>
              <w:jc w:val="left"/>
              <w:rPr>
                <w:szCs w:val="24"/>
              </w:rPr>
            </w:pPr>
            <w:r w:rsidRPr="004774C1">
              <w:rPr>
                <w:szCs w:val="24"/>
              </w:rPr>
              <w:t>The opening of the motorway displaces some local businesses, whose employees now have to travel farther to work, and gives easier access between the motorway network and the local area</w:t>
            </w:r>
          </w:p>
          <w:p w14:paraId="1C5B1512" w14:textId="77777777" w:rsidR="00F125B0" w:rsidRPr="004774C1" w:rsidRDefault="00F125B0" w:rsidP="00F125B0">
            <w:pPr>
              <w:jc w:val="left"/>
              <w:rPr>
                <w:szCs w:val="24"/>
              </w:rPr>
            </w:pPr>
          </w:p>
          <w:p w14:paraId="6D441DDE" w14:textId="77777777" w:rsidR="00F125B0" w:rsidRPr="004774C1" w:rsidRDefault="00F125B0" w:rsidP="00F125B0">
            <w:pPr>
              <w:jc w:val="left"/>
              <w:rPr>
                <w:szCs w:val="24"/>
              </w:rPr>
            </w:pPr>
            <w:r w:rsidRPr="004774C1">
              <w:rPr>
                <w:szCs w:val="24"/>
              </w:rPr>
              <w:t>This increases traffic on local roads and encourages local people to travel farther and by car, not just for work but also for shopping and leisure</w:t>
            </w:r>
          </w:p>
          <w:p w14:paraId="693AC5AE" w14:textId="77777777" w:rsidR="00F125B0" w:rsidRPr="004774C1" w:rsidRDefault="00F125B0" w:rsidP="00F125B0">
            <w:pPr>
              <w:jc w:val="left"/>
              <w:rPr>
                <w:szCs w:val="24"/>
              </w:rPr>
            </w:pPr>
          </w:p>
          <w:p w14:paraId="0EBEA3F8" w14:textId="77777777" w:rsidR="00F125B0" w:rsidRPr="004774C1" w:rsidRDefault="00F125B0" w:rsidP="00F125B0">
            <w:pPr>
              <w:jc w:val="left"/>
              <w:rPr>
                <w:szCs w:val="24"/>
              </w:rPr>
            </w:pPr>
            <w:r w:rsidRPr="004774C1">
              <w:rPr>
                <w:szCs w:val="24"/>
              </w:rPr>
              <w:t>At the same time, the motorway and its junctions degrade the local environment, making conditions less pleasant or safe for people in their homes and for pedestrians and cyclists</w:t>
            </w:r>
          </w:p>
          <w:p w14:paraId="42A508F5" w14:textId="77777777" w:rsidR="00F125B0" w:rsidRPr="004774C1" w:rsidRDefault="00F125B0" w:rsidP="00F125B0">
            <w:pPr>
              <w:jc w:val="left"/>
              <w:rPr>
                <w:szCs w:val="24"/>
              </w:rPr>
            </w:pPr>
          </w:p>
          <w:p w14:paraId="50556AC1" w14:textId="77777777" w:rsidR="00F125B0" w:rsidRPr="004774C1" w:rsidRDefault="00F125B0" w:rsidP="00F125B0">
            <w:pPr>
              <w:jc w:val="left"/>
              <w:rPr>
                <w:szCs w:val="24"/>
              </w:rPr>
            </w:pPr>
            <w:r w:rsidRPr="004774C1">
              <w:rPr>
                <w:szCs w:val="24"/>
              </w:rPr>
              <w:t>The combination of fewer people out and about on local streets and the tendency to travel farther afield to amenities leads to a decline in local shops and other amenities, which reinforces the decline in the attractiveness of the area and the car-bound exodus in search of alternatives</w:t>
            </w:r>
          </w:p>
        </w:tc>
      </w:tr>
    </w:tbl>
    <w:p w14:paraId="64716444" w14:textId="77777777" w:rsidR="006301FF" w:rsidRDefault="006301FF" w:rsidP="00F125B0">
      <w:pPr>
        <w:jc w:val="left"/>
        <w:rPr>
          <w:rFonts w:eastAsia="Times New Roman"/>
          <w:sz w:val="20"/>
          <w:szCs w:val="20"/>
          <w:lang w:eastAsia="en-GB"/>
        </w:rPr>
      </w:pPr>
    </w:p>
    <w:p w14:paraId="029F958C" w14:textId="7FD24B79" w:rsidR="00F125B0" w:rsidRPr="008A623B" w:rsidRDefault="00F125B0" w:rsidP="00F125B0">
      <w:pPr>
        <w:jc w:val="left"/>
        <w:rPr>
          <w:rFonts w:eastAsia="Times New Roman"/>
          <w:sz w:val="20"/>
          <w:szCs w:val="20"/>
          <w:lang w:eastAsia="en-GB"/>
        </w:rPr>
        <w:sectPr w:rsidR="00F125B0" w:rsidRPr="008A623B" w:rsidSect="00062E95">
          <w:footerReference w:type="default" r:id="rId11"/>
          <w:footerReference w:type="first" r:id="rId12"/>
          <w:pgSz w:w="16839" w:h="11907" w:orient="landscape" w:code="9"/>
          <w:pgMar w:top="1440" w:right="1440" w:bottom="1440" w:left="1440" w:header="708" w:footer="708" w:gutter="0"/>
          <w:cols w:space="708"/>
          <w:docGrid w:linePitch="360"/>
        </w:sectPr>
      </w:pPr>
      <w:r w:rsidRPr="008A623B">
        <w:rPr>
          <w:rFonts w:eastAsia="Times New Roman"/>
          <w:sz w:val="20"/>
          <w:szCs w:val="20"/>
          <w:lang w:eastAsia="en-GB"/>
        </w:rPr>
        <w:t>Reproduced with permission from</w:t>
      </w:r>
      <w:r w:rsidR="006301FF">
        <w:rPr>
          <w:rFonts w:eastAsia="Times New Roman"/>
          <w:sz w:val="20"/>
          <w:szCs w:val="20"/>
          <w:lang w:eastAsia="en-GB"/>
        </w:rPr>
        <w:t xml:space="preserve"> </w:t>
      </w:r>
      <w:r w:rsidR="00B678E7">
        <w:rPr>
          <w:rFonts w:eastAsia="Times New Roman"/>
          <w:sz w:val="20"/>
          <w:szCs w:val="20"/>
          <w:lang w:eastAsia="en-GB"/>
        </w:rPr>
        <w:fldChar w:fldCharType="begin"/>
      </w:r>
      <w:r w:rsidR="001218A9">
        <w:rPr>
          <w:rFonts w:eastAsia="Times New Roman"/>
          <w:sz w:val="20"/>
          <w:szCs w:val="20"/>
          <w:lang w:eastAsia="en-GB"/>
        </w:rPr>
        <w:instrText xml:space="preserve"> ADDIN EN.CITE &lt;EndNote&gt;&lt;Cite&gt;&lt;Author&gt;Ogilvie&lt;/Author&gt;&lt;Year&gt;2006&lt;/Year&gt;&lt;RecNum&gt;29&lt;/RecNum&gt;&lt;DisplayText&gt;&lt;style face="superscript"&gt;52&lt;/style&gt;&lt;/DisplayText&gt;&lt;record&gt;&lt;rec-number&gt;29&lt;/rec-number&gt;&lt;foreign-keys&gt;&lt;key app="EN" db-id="rf9we99es2xwx2ev9aqvervgezrxtaxffxxd"&gt;29&lt;/key&gt;&lt;/foreign-keys&gt;&lt;ref-type name="Journal Article"&gt;17&lt;/ref-type&gt;&lt;contributors&gt;&lt;authors&gt;&lt;author&gt;Ogilvie, D.&lt;/author&gt;&lt;author&gt;Mitchell, R.&lt;/author&gt;&lt;author&gt;Mutrie, N.&lt;/author&gt;&lt;author&gt;Petticrew, M.&lt;/author&gt;&lt;author&gt;Platt, S. &lt;/author&gt;&lt;/authors&gt;&lt;/contributors&gt;&lt;titles&gt;&lt;title&gt;Evaluating health effects of transport interventions: methodologic case study&lt;/title&gt;&lt;secondary-title&gt;Am J Prev Med&lt;/secondary-title&gt;&lt;/titles&gt;&lt;periodical&gt;&lt;full-title&gt;Am J Prev Med&lt;/full-title&gt;&lt;/periodical&gt;&lt;pages&gt;118-126&lt;/pages&gt;&lt;volume&gt;31&lt;/volume&gt;&lt;dates&gt;&lt;year&gt;2006&lt;/year&gt;&lt;/dates&gt;&lt;urls&gt;&lt;related-urls&gt;&lt;url&gt;http://dx.doi.org/10.1016/j.amepre.2006.03.030&lt;/url&gt;&lt;/related-urls&gt;&lt;/urls&gt;&lt;/record&gt;&lt;/Cite&gt;&lt;/EndNote&gt;</w:instrText>
      </w:r>
      <w:r w:rsidR="00B678E7">
        <w:rPr>
          <w:rFonts w:eastAsia="Times New Roman"/>
          <w:sz w:val="20"/>
          <w:szCs w:val="20"/>
          <w:lang w:eastAsia="en-GB"/>
        </w:rPr>
        <w:fldChar w:fldCharType="separate"/>
      </w:r>
      <w:r w:rsidR="00B678E7" w:rsidRPr="00B678E7">
        <w:rPr>
          <w:rFonts w:eastAsia="Times New Roman"/>
          <w:noProof/>
          <w:sz w:val="20"/>
          <w:szCs w:val="20"/>
          <w:vertAlign w:val="superscript"/>
          <w:lang w:eastAsia="en-GB"/>
        </w:rPr>
        <w:t>52</w:t>
      </w:r>
      <w:r w:rsidR="00B678E7">
        <w:rPr>
          <w:rFonts w:eastAsia="Times New Roman"/>
          <w:sz w:val="20"/>
          <w:szCs w:val="20"/>
          <w:lang w:eastAsia="en-GB"/>
        </w:rPr>
        <w:fldChar w:fldCharType="end"/>
      </w:r>
      <w:r w:rsidRPr="008A623B">
        <w:rPr>
          <w:rFonts w:eastAsia="Times New Roman"/>
          <w:sz w:val="20"/>
          <w:szCs w:val="20"/>
          <w:lang w:eastAsia="en-GB"/>
        </w:rPr>
        <w:t>.</w:t>
      </w:r>
    </w:p>
    <w:p w14:paraId="3F38BC74" w14:textId="7B04B55D" w:rsidR="00F125B0" w:rsidRDefault="00F125B0" w:rsidP="00F125B0">
      <w:pPr>
        <w:jc w:val="left"/>
      </w:pPr>
      <w:r w:rsidRPr="00684437">
        <w:t xml:space="preserve">An independent public local inquiry in 2003 considered the arguments for and against the construction </w:t>
      </w:r>
      <w:r>
        <w:t>project</w:t>
      </w:r>
      <w:r w:rsidRPr="00684437">
        <w:t>. The inquirers concluded that the claimed benefits were likely to be ‘ephemeral’ and that the new motorway ‘would be very likely to have very serious undesirable results’ for local communities, and therefore recommended against the proposal.</w:t>
      </w:r>
      <w:r>
        <w:fldChar w:fldCharType="begin"/>
      </w:r>
      <w:r w:rsidR="00961817">
        <w:instrText xml:space="preserve"> ADDIN EN.CITE &lt;EndNote&gt;&lt;Cite&gt;&lt;Author&gt;Hickman&lt;/Author&gt;&lt;Year&gt;2004&lt;/Year&gt;&lt;RecNum&gt;52&lt;/RecNum&gt;&lt;DisplayText&gt;&lt;style face="superscript"&gt;54&lt;/style&gt;&lt;/DisplayText&gt;&lt;record&gt;&lt;rec-number&gt;52&lt;/rec-number&gt;&lt;foreign-keys&gt;&lt;key app="EN" db-id="rzzsvez5pwvxrje0pphvw2x152ep509xt5wf"&gt;52&lt;/key&gt;&lt;/foreign-keys&gt;&lt;ref-type name="Report"&gt;27&lt;/ref-type&gt;&lt;contributors&gt;&lt;authors&gt;&lt;author&gt;Hickman, R.&lt;/author&gt;&lt;/authors&gt;&lt;/contributors&gt;&lt;titles&gt;&lt;title&gt;Roads (Scotland) Act 1984; Acquisition of Land (Authorisation Procedure) (Scotland) Act 1947. M74 Special Road (Fullarton Road to west of Kingston Bridge) Orders. Report of public local inquiry into objections&lt;/title&gt;&lt;/titles&gt;&lt;dates&gt;&lt;year&gt;2004&lt;/year&gt;&lt;/dates&gt;&lt;pub-location&gt;Edinburgh&lt;/pub-location&gt;&lt;publisher&gt;Inquiry Reporters Unit, Scottish Executive&lt;/publisher&gt;&lt;urls&gt;&lt;/urls&gt;&lt;/record&gt;&lt;/Cite&gt;&lt;/EndNote&gt;</w:instrText>
      </w:r>
      <w:r>
        <w:fldChar w:fldCharType="separate"/>
      </w:r>
      <w:r w:rsidR="00684EB4" w:rsidRPr="00684EB4">
        <w:rPr>
          <w:noProof/>
          <w:vertAlign w:val="superscript"/>
        </w:rPr>
        <w:t>54</w:t>
      </w:r>
      <w:r>
        <w:fldChar w:fldCharType="end"/>
      </w:r>
      <w:r w:rsidRPr="00684437">
        <w:t xml:space="preserve"> This advice having been overruled by the government of the day, construction began </w:t>
      </w:r>
      <w:r>
        <w:t xml:space="preserve">in 2008 </w:t>
      </w:r>
      <w:r w:rsidRPr="00684437">
        <w:t xml:space="preserve">and the motorway was finally completed </w:t>
      </w:r>
      <w:r>
        <w:t xml:space="preserve">and opened to traffic </w:t>
      </w:r>
      <w:r w:rsidRPr="00684437">
        <w:t>on 28 June 2011 at a</w:t>
      </w:r>
      <w:r>
        <w:t>n eventual</w:t>
      </w:r>
      <w:r w:rsidRPr="00684437">
        <w:t xml:space="preserve"> cost of </w:t>
      </w:r>
      <w:r>
        <w:t xml:space="preserve">approximately £800 million. </w:t>
      </w:r>
      <w:r w:rsidRPr="00684437">
        <w:t xml:space="preserve">The intervention </w:t>
      </w:r>
      <w:r>
        <w:t>was</w:t>
      </w:r>
      <w:r w:rsidRPr="00684437">
        <w:t xml:space="preserve"> funded by a public sector partnership comprising Transport Scotland, Glasgow City Council, South Lanarkshire Council and Renfrewshire Council and delivered by Interlink M74 Joint Venture, a consortium of civil engineering contractors.</w:t>
      </w:r>
    </w:p>
    <w:p w14:paraId="7EA28881" w14:textId="77777777" w:rsidR="00F125B0" w:rsidRDefault="00F125B0" w:rsidP="00F125B0">
      <w:pPr>
        <w:jc w:val="left"/>
      </w:pPr>
    </w:p>
    <w:p w14:paraId="3C5BAFF4" w14:textId="40FCA4EA" w:rsidR="00F125B0" w:rsidRDefault="00F125B0" w:rsidP="00875F89">
      <w:r w:rsidRPr="00684437">
        <w:t xml:space="preserve">The new motorway runs between </w:t>
      </w:r>
      <w:proofErr w:type="spellStart"/>
      <w:r w:rsidR="002D5699">
        <w:t>Tradeston</w:t>
      </w:r>
      <w:proofErr w:type="spellEnd"/>
      <w:r w:rsidRPr="00684437">
        <w:t xml:space="preserve"> (close to Glasgow city centre) and Cambuslang (on the </w:t>
      </w:r>
      <w:proofErr w:type="spellStart"/>
      <w:r w:rsidRPr="00684437">
        <w:t>southeastern</w:t>
      </w:r>
      <w:proofErr w:type="spellEnd"/>
      <w:r w:rsidRPr="00684437">
        <w:t xml:space="preserve"> edge of the city), passing through or adjacent to several established residential areas such as </w:t>
      </w:r>
      <w:proofErr w:type="spellStart"/>
      <w:r w:rsidRPr="00684437">
        <w:t>Govanhill</w:t>
      </w:r>
      <w:proofErr w:type="spellEnd"/>
      <w:r w:rsidRPr="00684437">
        <w:t xml:space="preserve">, </w:t>
      </w:r>
      <w:proofErr w:type="spellStart"/>
      <w:r w:rsidRPr="00684437">
        <w:t>Toryglen</w:t>
      </w:r>
      <w:proofErr w:type="spellEnd"/>
      <w:r w:rsidRPr="00684437">
        <w:t xml:space="preserve"> and Rutherglen: some homes are less than 50</w:t>
      </w:r>
      <w:r>
        <w:t xml:space="preserve"> </w:t>
      </w:r>
      <w:r w:rsidRPr="00050333">
        <w:t>metres from the carriageway</w:t>
      </w:r>
      <w:r w:rsidR="002D5699" w:rsidRPr="00050333">
        <w:t xml:space="preserve"> (</w:t>
      </w:r>
      <w:r w:rsidR="002D5699" w:rsidRPr="00050333">
        <w:fldChar w:fldCharType="begin"/>
      </w:r>
      <w:r w:rsidR="002D5699" w:rsidRPr="00050333">
        <w:instrText xml:space="preserve"> REF _Ref456009085 </w:instrText>
      </w:r>
      <w:r w:rsidR="00050333" w:rsidRPr="00050333">
        <w:instrText xml:space="preserve"> \* MERGEFORMAT </w:instrText>
      </w:r>
      <w:r w:rsidR="002D5699" w:rsidRPr="00050333">
        <w:fldChar w:fldCharType="separate"/>
      </w:r>
      <w:r w:rsidR="005D478C" w:rsidRPr="005D478C">
        <w:t xml:space="preserve">Figure </w:t>
      </w:r>
      <w:r w:rsidR="005D478C" w:rsidRPr="005D478C">
        <w:rPr>
          <w:noProof/>
        </w:rPr>
        <w:t>1</w:t>
      </w:r>
      <w:r w:rsidR="002D5699" w:rsidRPr="00050333">
        <w:fldChar w:fldCharType="end"/>
      </w:r>
      <w:r w:rsidRPr="00050333">
        <w:t>). The most affected neighbourhoods are among the</w:t>
      </w:r>
      <w:r w:rsidRPr="00684437">
        <w:t xml:space="preserve"> most deprived in the </w:t>
      </w:r>
      <w:smartTag w:uri="urn:schemas-microsoft-com:office:smarttags" w:element="country-region">
        <w:smartTag w:uri="urn:schemas-microsoft-com:office:smarttags" w:element="place">
          <w:r w:rsidRPr="00684437">
            <w:t>UK</w:t>
          </w:r>
        </w:smartTag>
      </w:smartTag>
      <w:r w:rsidRPr="00684437">
        <w:t xml:space="preserve">, reflecting a local history of rapid deindustrialisation in the late twentieth century. Car ownership is low, and part of the route lies in the Shettleston constituency, which </w:t>
      </w:r>
      <w:r>
        <w:t xml:space="preserve">at the time of construction </w:t>
      </w:r>
      <w:r w:rsidRPr="00684437">
        <w:t>ha</w:t>
      </w:r>
      <w:r>
        <w:t>d</w:t>
      </w:r>
      <w:r w:rsidRPr="00684437">
        <w:t xml:space="preserve"> the lowest life expectancy for males in Scotland (68.2 years) — more than seven ye</w:t>
      </w:r>
      <w:r>
        <w:t>ars below the national average.</w:t>
      </w:r>
    </w:p>
    <w:p w14:paraId="2479FD7B" w14:textId="77777777" w:rsidR="00F125B0" w:rsidRPr="00B54BBE" w:rsidRDefault="00F125B0" w:rsidP="00F125B0"/>
    <w:p w14:paraId="76FE295A" w14:textId="77777777" w:rsidR="00F125B0" w:rsidRPr="00030005" w:rsidRDefault="00F125B0" w:rsidP="00F125B0">
      <w:pPr>
        <w:jc w:val="left"/>
        <w:rPr>
          <w:bCs/>
          <w:szCs w:val="18"/>
        </w:rPr>
        <w:sectPr w:rsidR="00F125B0" w:rsidRPr="00030005" w:rsidSect="00062E95">
          <w:footerReference w:type="even" r:id="rId13"/>
          <w:footerReference w:type="first" r:id="rId14"/>
          <w:pgSz w:w="11907" w:h="16839" w:code="9"/>
          <w:pgMar w:top="1440" w:right="1440" w:bottom="1440" w:left="1440" w:header="708" w:footer="708" w:gutter="0"/>
          <w:cols w:space="708"/>
          <w:docGrid w:linePitch="360"/>
        </w:sectPr>
      </w:pPr>
    </w:p>
    <w:p w14:paraId="44FEBA64" w14:textId="77777777" w:rsidR="002D5699" w:rsidRDefault="00FF4CE5" w:rsidP="000B6004">
      <w:pPr>
        <w:pStyle w:val="Caption"/>
        <w:jc w:val="left"/>
      </w:pPr>
      <w:bookmarkStart w:id="95" w:name="_Ref443378419"/>
      <w:r>
        <w:rPr>
          <w:noProof/>
          <w:lang w:eastAsia="zh-CN" w:bidi="ar-SA"/>
        </w:rPr>
        <w:drawing>
          <wp:inline distT="0" distB="0" distL="0" distR="0" wp14:anchorId="2EA992A8" wp14:editId="5C2CAAB1">
            <wp:extent cx="7288220" cy="5153025"/>
            <wp:effectExtent l="0" t="0" r="8255" b="0"/>
            <wp:docPr id="11" name="Picture 11" descr="C:\Users\lf354\AppData\Local\Microsoft\Windows\Temporary Internet Files\Content.Word\M74 local outline 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f354\AppData\Local\Microsoft\Windows\Temporary Internet Files\Content.Word\M74 local outline v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01475" cy="5162396"/>
                    </a:xfrm>
                    <a:prstGeom prst="rect">
                      <a:avLst/>
                    </a:prstGeom>
                    <a:noFill/>
                    <a:ln>
                      <a:noFill/>
                    </a:ln>
                  </pic:spPr>
                </pic:pic>
              </a:graphicData>
            </a:graphic>
          </wp:inline>
        </w:drawing>
      </w:r>
    </w:p>
    <w:p w14:paraId="744EA4BC" w14:textId="4516D1DA" w:rsidR="00F125B0" w:rsidRPr="005B77F7" w:rsidRDefault="00F125B0" w:rsidP="000B6004">
      <w:pPr>
        <w:pStyle w:val="Caption"/>
        <w:jc w:val="left"/>
        <w:rPr>
          <w:b/>
        </w:rPr>
      </w:pPr>
      <w:bookmarkStart w:id="96" w:name="_Ref456009085"/>
      <w:bookmarkStart w:id="97" w:name="_Toc468694351"/>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1</w:t>
      </w:r>
      <w:r w:rsidRPr="005B77F7">
        <w:rPr>
          <w:b/>
          <w:noProof/>
        </w:rPr>
        <w:fldChar w:fldCharType="end"/>
      </w:r>
      <w:bookmarkEnd w:id="95"/>
      <w:bookmarkEnd w:id="96"/>
      <w:r w:rsidRPr="005B77F7">
        <w:rPr>
          <w:b/>
        </w:rPr>
        <w:t xml:space="preserve">: </w:t>
      </w:r>
      <w:r w:rsidR="005C2185" w:rsidRPr="005B77F7">
        <w:rPr>
          <w:b/>
        </w:rPr>
        <w:t>R</w:t>
      </w:r>
      <w:r w:rsidRPr="005B77F7">
        <w:rPr>
          <w:b/>
        </w:rPr>
        <w:t>oute of the M74 extension</w:t>
      </w:r>
      <w:bookmarkEnd w:id="97"/>
    </w:p>
    <w:p w14:paraId="0812A395" w14:textId="77777777" w:rsidR="00F125B0" w:rsidRPr="005B77F7" w:rsidRDefault="00F125B0" w:rsidP="00F125B0">
      <w:pPr>
        <w:ind w:firstLine="357"/>
        <w:jc w:val="left"/>
        <w:rPr>
          <w:b/>
        </w:rPr>
        <w:sectPr w:rsidR="00F125B0" w:rsidRPr="005B77F7" w:rsidSect="0097368D">
          <w:footerReference w:type="even" r:id="rId16"/>
          <w:footerReference w:type="default" r:id="rId17"/>
          <w:pgSz w:w="16839" w:h="11907" w:orient="landscape" w:code="9"/>
          <w:pgMar w:top="1440" w:right="1440" w:bottom="1440" w:left="1440" w:header="709" w:footer="709" w:gutter="0"/>
          <w:cols w:space="708"/>
          <w:docGrid w:linePitch="360"/>
        </w:sectPr>
      </w:pPr>
    </w:p>
    <w:p w14:paraId="4E1A322B" w14:textId="77777777" w:rsidR="00F125B0" w:rsidRPr="009A2D86" w:rsidRDefault="00F125B0" w:rsidP="00F125B0">
      <w:pPr>
        <w:pStyle w:val="Heading2"/>
        <w:jc w:val="left"/>
      </w:pPr>
      <w:bookmarkStart w:id="98" w:name="_Ref455735259"/>
      <w:bookmarkStart w:id="99" w:name="_Toc468694189"/>
      <w:r>
        <w:t>R</w:t>
      </w:r>
      <w:r w:rsidRPr="009A2D86">
        <w:t xml:space="preserve">ationale </w:t>
      </w:r>
      <w:r>
        <w:t xml:space="preserve">and approach </w:t>
      </w:r>
      <w:r w:rsidRPr="009A2D86">
        <w:t>for th</w:t>
      </w:r>
      <w:r>
        <w:t>e</w:t>
      </w:r>
      <w:r w:rsidRPr="009A2D86">
        <w:t xml:space="preserve"> study</w:t>
      </w:r>
      <w:bookmarkEnd w:id="98"/>
      <w:bookmarkEnd w:id="99"/>
    </w:p>
    <w:p w14:paraId="5E036772" w14:textId="484A2913" w:rsidR="00F125B0" w:rsidRPr="00684437" w:rsidRDefault="00F125B0" w:rsidP="00F125B0">
      <w:pPr>
        <w:jc w:val="left"/>
      </w:pPr>
      <w:r w:rsidRPr="00684437">
        <w:t xml:space="preserve">The opening of the M74 extension thereby presented an opportunity to examine the </w:t>
      </w:r>
      <w:r>
        <w:t xml:space="preserve">health </w:t>
      </w:r>
      <w:r w:rsidRPr="00684437">
        <w:t xml:space="preserve">impacts of new major road infrastructure </w:t>
      </w:r>
      <w:r w:rsidR="005438DF">
        <w:t>in</w:t>
      </w:r>
      <w:r w:rsidRPr="00684437">
        <w:t xml:space="preserve"> a natural experimental study</w:t>
      </w:r>
      <w:r>
        <w:t>, using t</w:t>
      </w:r>
      <w:r w:rsidRPr="00684437">
        <w:t xml:space="preserve">he developing situation in Glasgow to </w:t>
      </w:r>
      <w:r>
        <w:t xml:space="preserve">understand more about </w:t>
      </w:r>
      <w:r w:rsidRPr="00684437">
        <w:t xml:space="preserve">the positive and negative effects of </w:t>
      </w:r>
      <w:r>
        <w:t>the</w:t>
      </w:r>
      <w:r w:rsidRPr="00684437">
        <w:t xml:space="preserve"> changes</w:t>
      </w:r>
      <w:r>
        <w:t xml:space="preserve"> to the urban landscape </w:t>
      </w:r>
      <w:r w:rsidRPr="00684437">
        <w:t xml:space="preserve">from which more general lessons </w:t>
      </w:r>
      <w:r>
        <w:t>could</w:t>
      </w:r>
      <w:r w:rsidRPr="00684437">
        <w:t xml:space="preserve"> be learned for the </w:t>
      </w:r>
      <w:r>
        <w:t xml:space="preserve">planning and </w:t>
      </w:r>
      <w:r w:rsidRPr="00684437">
        <w:t xml:space="preserve">implementation of future initiatives. In anticipation of the planned </w:t>
      </w:r>
      <w:r>
        <w:t>motorway extension</w:t>
      </w:r>
      <w:r w:rsidRPr="00684437">
        <w:t xml:space="preserve">, a baseline cross-sectional study was carried out in 2005. This study included a postal survey of travel and physical activity behaviour, neighbourhood perceptions, and general health and </w:t>
      </w:r>
      <w:r>
        <w:t>well-being</w:t>
      </w:r>
      <w:r w:rsidRPr="00684437">
        <w:t xml:space="preserve"> in adult residents of the intervention area and two matched control areas in Glasgow and a preliminary qualitative interview study. Contact </w:t>
      </w:r>
      <w:r>
        <w:t>w</w:t>
      </w:r>
      <w:r w:rsidRPr="00684437">
        <w:t>as maintained with the original study participants by means of annual mailings, and the baseline study produced a PhD thesis,</w:t>
      </w:r>
      <w:r>
        <w:fldChar w:fldCharType="begin"/>
      </w:r>
      <w:r w:rsidR="001218A9">
        <w:instrText xml:space="preserve"> ADDIN EN.CITE &lt;EndNote&gt;&lt;Cite&gt;&lt;Author&gt;Ogilvie&lt;/Author&gt;&lt;Year&gt;2007&lt;/Year&gt;&lt;RecNum&gt;94&lt;/RecNum&gt;&lt;DisplayText&gt;&lt;style face="superscript"&gt;55&lt;/style&gt;&lt;/DisplayText&gt;&lt;record&gt;&lt;rec-number&gt;94&lt;/rec-number&gt;&lt;foreign-keys&gt;&lt;key app="EN" db-id="rf9we99es2xwx2ev9aqvervgezrxtaxffxxd"&gt;94&lt;/key&gt;&lt;/foreign-keys&gt;&lt;ref-type name="Thesis"&gt;32&lt;/ref-type&gt;&lt;contributors&gt;&lt;authors&gt;&lt;author&gt;Ogilvie, D.&lt;/author&gt;&lt;/authors&gt;&lt;/contributors&gt;&lt;titles&gt;&lt;title&gt;Shifting towards healthier transport? From systematic review to primary research&lt;/title&gt;&lt;/titles&gt;&lt;dates&gt;&lt;year&gt;2007&lt;/year&gt;&lt;/dates&gt;&lt;pub-location&gt;Glasgow&lt;/pub-location&gt;&lt;publisher&gt;University of Glasgow&lt;/publisher&gt;&lt;work-type&gt;PhD thesis&lt;/work-type&gt;&lt;urls&gt;&lt;related-urls&gt;&lt;url&gt;http://theses.gla.ac.uk/78/&lt;/url&gt;&lt;/related-urls&gt;&lt;/urls&gt;&lt;/record&gt;&lt;/Cite&gt;&lt;/EndNote&gt;</w:instrText>
      </w:r>
      <w:r>
        <w:fldChar w:fldCharType="separate"/>
      </w:r>
      <w:r w:rsidR="00684EB4" w:rsidRPr="00684EB4">
        <w:rPr>
          <w:noProof/>
          <w:vertAlign w:val="superscript"/>
        </w:rPr>
        <w:t>55</w:t>
      </w:r>
      <w:r>
        <w:fldChar w:fldCharType="end"/>
      </w:r>
      <w:r w:rsidRPr="00684437">
        <w:t xml:space="preserve"> four </w:t>
      </w:r>
      <w:r>
        <w:t xml:space="preserve">scientific </w:t>
      </w:r>
      <w:r w:rsidRPr="00684437">
        <w:t>publi</w:t>
      </w:r>
      <w:r>
        <w:t>cations,</w:t>
      </w:r>
      <w:r>
        <w:fldChar w:fldCharType="begin">
          <w:fldData xml:space="preserve">PEVuZE5vdGU+PENpdGU+PEF1dGhvcj5PZ2lsdmllPC9BdXRob3I+PFllYXI+MjAwNjwvWWVhcj48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</w:fldData>
        </w:fldChar>
      </w:r>
      <w:r w:rsidR="001218A9">
        <w:instrText xml:space="preserve"> ADDIN EN.CITE </w:instrText>
      </w:r>
      <w:r w:rsidR="001218A9">
        <w:fldChar w:fldCharType="begin">
          <w:fldData xml:space="preserve">PEVuZE5vdGU+PENpdGU+PEF1dGhvcj5PZ2lsdmllPC9BdXRob3I+PFllYXI+MjAwNjwvWWVhcj48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</w:fldData>
        </w:fldChar>
      </w:r>
      <w:r w:rsidR="001218A9">
        <w:instrText xml:space="preserve"> ADDIN EN.CITE.DATA </w:instrText>
      </w:r>
      <w:r w:rsidR="001218A9">
        <w:fldChar w:fldCharType="end"/>
      </w:r>
      <w:r>
        <w:fldChar w:fldCharType="separate"/>
      </w:r>
      <w:r w:rsidR="00684EB4" w:rsidRPr="00684EB4">
        <w:rPr>
          <w:noProof/>
          <w:vertAlign w:val="superscript"/>
        </w:rPr>
        <w:t>52, 56-58</w:t>
      </w:r>
      <w:r>
        <w:fldChar w:fldCharType="end"/>
      </w:r>
      <w:r w:rsidRPr="00684437">
        <w:t xml:space="preserve"> and hypotheses and research methods to inform the follow-up study</w:t>
      </w:r>
      <w:r>
        <w:t xml:space="preserve"> described in this report</w:t>
      </w:r>
      <w:r w:rsidRPr="00684437">
        <w:t>. Key baseline findings included the observations that access to local amenities was the most significant quantitative local environmental correlate of active travel;</w:t>
      </w:r>
      <w:r>
        <w:fldChar w:fldCharType="begin"/>
      </w:r>
      <w:r w:rsidR="001218A9">
        <w:instrText xml:space="preserve"> ADDIN EN.CITE &lt;EndNote&gt;&lt;Cite&gt;&lt;Author&gt;Ogilvie&lt;/Author&gt;&lt;Year&gt;2008&lt;/Year&gt;&lt;RecNum&gt;95&lt;/RecNum&gt;&lt;DisplayText&gt;&lt;style face="superscript"&gt;57&lt;/style&gt;&lt;/DisplayText&gt;&lt;record&gt;&lt;rec-number&gt;95&lt;/rec-number&gt;&lt;foreign-keys&gt;&lt;key app="EN" db-id="rf9we99es2xwx2ev9aqvervgezrxtaxffxxd"&gt;95&lt;/key&gt;&lt;/foreign-keys&gt;&lt;ref-type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S.&lt;/author&gt;&lt;/authors&gt;&lt;/contributors&gt;&lt;titles&gt;&lt;title&gt;Personal and environmental correlates of active travel and physical activity in a deprived urban population&lt;/title&gt;&lt;secondary-title&gt;Int J Behav Nutr Phys Act&lt;/secondary-title&gt;&lt;/titles&gt;&lt;periodical&gt;&lt;full-title&gt;Int J Behav Nutr Phys Act&lt;/full-title&gt;&lt;/periodical&gt;&lt;pages&gt;43&lt;/pages&gt;&lt;volume&gt;5&lt;/volume&gt;&lt;dates&gt;&lt;year&gt;2008&lt;/year&gt;&lt;/dates&gt;&lt;urls&gt;&lt;related-urls&gt;&lt;url&gt;http://dx.doi.org/10.1186/1479-5868-5-43&lt;/url&gt;&lt;/related-urls&gt;&lt;/urls&gt;&lt;/record&gt;&lt;/Cite&gt;&lt;/EndNote&gt;</w:instrText>
      </w:r>
      <w:r>
        <w:fldChar w:fldCharType="separate"/>
      </w:r>
      <w:r w:rsidR="00684EB4" w:rsidRPr="00684EB4">
        <w:rPr>
          <w:noProof/>
          <w:vertAlign w:val="superscript"/>
        </w:rPr>
        <w:t>57</w:t>
      </w:r>
      <w:r>
        <w:fldChar w:fldCharType="end"/>
      </w:r>
      <w:r w:rsidRPr="00684437">
        <w:t xml:space="preserve"> that the new motorway </w:t>
      </w:r>
      <w:r w:rsidR="005438DF">
        <w:t>might</w:t>
      </w:r>
      <w:r w:rsidRPr="00684437">
        <w:t xml:space="preserve"> cause inequitable psychological or physical severance of routes to those amenities, for example by reducing the perceived safety of walking routes to local shops;</w:t>
      </w:r>
      <w:r>
        <w:fldChar w:fldCharType="begin"/>
      </w:r>
      <w:r w:rsidR="001218A9">
        <w:instrText xml:space="preserve"> ADDIN EN.CITE &lt;EndNote&gt;&lt;Cite&gt;&lt;Author&gt;Ogilvie&lt;/Author&gt;&lt;Year&gt;2010&lt;/Year&gt;&lt;RecNum&gt;113&lt;/RecNum&gt;&lt;DisplayText&gt;&lt;style face="superscript"&gt;58&lt;/style&gt;&lt;/DisplayText&gt;&lt;record&gt;&lt;rec-number&gt;113&lt;/rec-number&gt;&lt;foreign-keys&gt;&lt;key app="EN" db-id="rf9we99es2xwx2ev9aqvervgezrxtaxffxxd"&gt;113&lt;/key&gt;&lt;/foreign-keys&gt;&lt;ref-type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S.&lt;/author&gt;&lt;/authors&gt;&lt;/contributors&gt;&lt;titles&gt;&lt;title&gt;Shoe leather epidemiology: active travel and transport infrastructure in the urban landscape&lt;/title&gt;&lt;secondary-title&gt;Int J Behav Nutr Phys Act&lt;/secondary-title&gt;&lt;/titles&gt;&lt;periodical&gt;&lt;full-title&gt;Int J Behav Nutr Phys Act&lt;/full-title&gt;&lt;/periodical&gt;&lt;pages&gt;43&lt;/pages&gt;&lt;volume&gt;7&lt;/volume&gt;&lt;dates&gt;&lt;year&gt;2010&lt;/year&gt;&lt;/dates&gt;&lt;urls&gt;&lt;related-urls&gt;&lt;url&gt;http://dx.doi.org/10.1186/1479-5868-7-43&lt;/url&gt;&lt;/related-urls&gt;&lt;/urls&gt;&lt;/record&gt;&lt;/Cite&gt;&lt;/EndNote&gt;</w:instrText>
      </w:r>
      <w:r>
        <w:fldChar w:fldCharType="separate"/>
      </w:r>
      <w:r w:rsidR="00684EB4" w:rsidRPr="00684EB4">
        <w:rPr>
          <w:noProof/>
          <w:vertAlign w:val="superscript"/>
        </w:rPr>
        <w:t>58</w:t>
      </w:r>
      <w:r>
        <w:fldChar w:fldCharType="end"/>
      </w:r>
      <w:r w:rsidRPr="00684437">
        <w:t xml:space="preserve"> and that people </w:t>
      </w:r>
      <w:r w:rsidR="005438DF">
        <w:t>might</w:t>
      </w:r>
      <w:r w:rsidRPr="00684437">
        <w:t xml:space="preserve"> not use local walking routes or destinations such as parks and shops if these </w:t>
      </w:r>
      <w:r>
        <w:t>were</w:t>
      </w:r>
      <w:r w:rsidRPr="00684437">
        <w:t xml:space="preserve"> considered undesirable, unsafe or ‘not for them’.</w:t>
      </w:r>
      <w:r>
        <w:fldChar w:fldCharType="begin"/>
      </w:r>
      <w:r w:rsidR="001218A9">
        <w:instrText xml:space="preserve"> ADDIN EN.CITE &lt;EndNote&gt;&lt;Cite&gt;&lt;Author&gt;Ogilvie&lt;/Author&gt;&lt;Year&gt;2010&lt;/Year&gt;&lt;RecNum&gt;113&lt;/RecNum&gt;&lt;DisplayText&gt;&lt;style face="superscript"&gt;58&lt;/style&gt;&lt;/DisplayText&gt;&lt;record&gt;&lt;rec-number&gt;113&lt;/rec-number&gt;&lt;foreign-keys&gt;&lt;key app="EN" db-id="rf9we99es2xwx2ev9aqvervgezrxtaxffxxd"&gt;113&lt;/key&gt;&lt;/foreign-keys&gt;&lt;ref-type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S.&lt;/author&gt;&lt;/authors&gt;&lt;/contributors&gt;&lt;titles&gt;&lt;title&gt;Shoe leather epidemiology: active travel and transport infrastructure in the urban landscape&lt;/title&gt;&lt;secondary-title&gt;Int J Behav Nutr Phys Act&lt;/secondary-title&gt;&lt;/titles&gt;&lt;periodical&gt;&lt;full-title&gt;Int J Behav Nutr Phys Act&lt;/full-title&gt;&lt;/periodical&gt;&lt;pages&gt;43&lt;/pages&gt;&lt;volume&gt;7&lt;/volume&gt;&lt;dates&gt;&lt;year&gt;2010&lt;/year&gt;&lt;/dates&gt;&lt;urls&gt;&lt;related-urls&gt;&lt;url&gt;http://dx.doi.org/10.1186/1479-5868-7-43&lt;/url&gt;&lt;/related-urls&gt;&lt;/urls&gt;&lt;/record&gt;&lt;/Cite&gt;&lt;/EndNote&gt;</w:instrText>
      </w:r>
      <w:r>
        <w:fldChar w:fldCharType="separate"/>
      </w:r>
      <w:r w:rsidR="00684EB4" w:rsidRPr="00684EB4">
        <w:rPr>
          <w:noProof/>
          <w:vertAlign w:val="superscript"/>
        </w:rPr>
        <w:t>58</w:t>
      </w:r>
      <w:r>
        <w:fldChar w:fldCharType="end"/>
      </w:r>
      <w:r w:rsidRPr="00684437">
        <w:t xml:space="preserve"> The follow-up study buil</w:t>
      </w:r>
      <w:r>
        <w:t>t</w:t>
      </w:r>
      <w:r w:rsidRPr="00684437">
        <w:t xml:space="preserve"> on our previously collected baseline data to examine whether and how a major set of changes to the urban environment affected key aspects of the health and health-related behaviour of the local population. </w:t>
      </w:r>
    </w:p>
    <w:p w14:paraId="43A479B9" w14:textId="77777777" w:rsidR="00F125B0" w:rsidRDefault="00F125B0" w:rsidP="00F125B0">
      <w:pPr>
        <w:jc w:val="left"/>
      </w:pPr>
    </w:p>
    <w:p w14:paraId="4F8620FD" w14:textId="19DF36C8" w:rsidR="00F125B0" w:rsidRDefault="00F125B0" w:rsidP="00F125B0">
      <w:pPr>
        <w:jc w:val="left"/>
      </w:pPr>
      <w:r w:rsidRPr="00684437">
        <w:t xml:space="preserve">It is not easy to parse urban regeneration ‘interventions’ into their components and establish causal relationships with behaviour or health, because such interventions are typically both complex and ill-suited to evaluation using randomised study designs. </w:t>
      </w:r>
      <w:r>
        <w:t xml:space="preserve">However, </w:t>
      </w:r>
      <w:r w:rsidR="005438DF">
        <w:t>they</w:t>
      </w:r>
      <w:r>
        <w:t xml:space="preserve"> can be seen as natural experiments; that is, interventions that are not designed for research purposes but can </w:t>
      </w:r>
      <w:r w:rsidRPr="00684437">
        <w:t xml:space="preserve">nevertheless </w:t>
      </w:r>
      <w:r>
        <w:t xml:space="preserve">be </w:t>
      </w:r>
      <w:r w:rsidRPr="00684437">
        <w:t>used to e</w:t>
      </w:r>
      <w:r>
        <w:t>valuate the population health impacts of environmental or policy changes over time</w:t>
      </w:r>
      <w:r w:rsidRPr="00684437">
        <w:t>.</w:t>
      </w:r>
      <w:r>
        <w:fldChar w:fldCharType="begin"/>
      </w:r>
      <w:r w:rsidR="001218A9">
        <w:instrText xml:space="preserve"> ADDIN EN.CITE &lt;EndNote&gt;&lt;Cite&gt;&lt;Author&gt;Craig&lt;/Author&gt;&lt;Year&gt;2012&lt;/Year&gt;&lt;RecNum&gt;132&lt;/RecNum&gt;&lt;DisplayText&gt;&lt;style face="superscript"&gt;59&lt;/style&gt;&lt;/DisplayText&gt;&lt;record&gt;&lt;rec-number&gt;132&lt;/rec-number&gt;&lt;foreign-keys&gt;&lt;key app="EN" db-id="rf9we99es2xwx2ev9aqvervgezrxtaxffxxd"&gt;132&lt;/key&gt;&lt;/foreign-keys&gt;&lt;ref-type name="Journal Article"&gt;17&lt;/ref-type&gt;&lt;contributors&gt;&lt;authors&gt;&lt;author&gt;Craig, P.&lt;/author&gt;&lt;author&gt;Cooper, C.&lt;/author&gt;&lt;author&gt;Gunnell, D. &lt;/author&gt;&lt;author&gt;Haw, S. &lt;/author&gt;&lt;author&gt;Lawson, K.&lt;/author&gt;&lt;author&gt;Macintyre, S.&lt;/author&gt;&lt;author&gt;Ogilvie, D.&lt;/author&gt;&lt;author&gt;Petticrew, M.&lt;/author&gt;&lt;author&gt;Reeves, B.&lt;/author&gt;&lt;author&gt;Sutton, M.&lt;/author&gt;&lt;author&gt;Thompson, S.&lt;/author&gt;&lt;/authors&gt;&lt;/contributors&gt;&lt;titles&gt;&lt;title&gt;Using natural experiments to evaluate population health interventions: new MRC guidance&lt;/title&gt;&lt;secondary-title&gt;J Epidemiol Community Health&lt;/secondary-title&gt;&lt;/titles&gt;&lt;periodical&gt;&lt;full-title&gt;J Epidemiol Community Health&lt;/full-title&gt;&lt;/periodical&gt;&lt;pages&gt;1182-1186&lt;/pages&gt;&lt;volume&gt;66&lt;/volume&gt;&lt;dates&gt;&lt;year&gt;2012&lt;/year&gt;&lt;/dates&gt;&lt;urls&gt;&lt;related-urls&gt;&lt;url&gt;http://jech.bmj.com/cgi/content/full/jech-2011-200375&lt;/url&gt;&lt;/related-urls&gt;&lt;/urls&gt;&lt;custom1&gt;45&lt;/custom1&gt;&lt;custom2&gt;22577181&lt;/custom2&gt;&lt;/record&gt;&lt;/Cite&gt;&lt;/EndNote&gt;</w:instrText>
      </w:r>
      <w:r>
        <w:fldChar w:fldCharType="separate"/>
      </w:r>
      <w:r w:rsidR="00684EB4" w:rsidRPr="00684EB4">
        <w:rPr>
          <w:noProof/>
          <w:vertAlign w:val="superscript"/>
        </w:rPr>
        <w:t>59</w:t>
      </w:r>
      <w:r>
        <w:fldChar w:fldCharType="end"/>
      </w:r>
      <w:r w:rsidRPr="00684437">
        <w:t xml:space="preserve"> </w:t>
      </w:r>
      <w:r>
        <w:t>I</w:t>
      </w:r>
      <w:r w:rsidRPr="00B80E36">
        <w:t xml:space="preserve">nterventions of this </w:t>
      </w:r>
      <w:r w:rsidR="005438DF">
        <w:t>kind</w:t>
      </w:r>
      <w:r w:rsidRPr="00B80E36">
        <w:t xml:space="preserve"> are often not primarily intended to improve health, although health-related claims </w:t>
      </w:r>
      <w:r>
        <w:t>were</w:t>
      </w:r>
      <w:r w:rsidRPr="00B80E36">
        <w:t xml:space="preserve"> implicit in the case for the </w:t>
      </w:r>
      <w:r>
        <w:t>M74 extension</w:t>
      </w:r>
      <w:r w:rsidRPr="00B80E36">
        <w:t xml:space="preserve"> and </w:t>
      </w:r>
      <w:r>
        <w:t>s</w:t>
      </w:r>
      <w:r w:rsidRPr="00B80E36">
        <w:t>ubsequently aired explicitly by both proponents and opponents</w:t>
      </w:r>
      <w:r>
        <w:t xml:space="preserve"> of the project (Table 1)</w:t>
      </w:r>
      <w:r w:rsidRPr="00B80E36">
        <w:t xml:space="preserve">. The indirect or implicit nature of these health effects poses a problem if evaluation research is understood in simple terms of </w:t>
      </w:r>
      <w:r>
        <w:t>‘</w:t>
      </w:r>
      <w:r w:rsidRPr="00B80E36">
        <w:t>what works?</w:t>
      </w:r>
      <w:r>
        <w:t>’ —</w:t>
      </w:r>
      <w:r w:rsidRPr="00B80E36">
        <w:t xml:space="preserve"> </w:t>
      </w:r>
      <w:proofErr w:type="gramStart"/>
      <w:r w:rsidRPr="00B80E36">
        <w:t>in</w:t>
      </w:r>
      <w:proofErr w:type="gramEnd"/>
      <w:r w:rsidRPr="00B80E36">
        <w:t xml:space="preserve"> other words, whether an intervention has achieved its stated aims and objectives. In this context, it may be at least as important for public health researchers to focus on investigating indirect or unintended effects on aspects of health and </w:t>
      </w:r>
      <w:r>
        <w:t>well-being</w:t>
      </w:r>
      <w:r w:rsidRPr="00B80E36">
        <w:t xml:space="preserve"> of particular interest.</w:t>
      </w:r>
      <w:r>
        <w:t xml:space="preserve"> No research study could conceivably evaluate effects across all possible domains identified in the public discourse </w:t>
      </w:r>
      <w:r w:rsidRPr="001B19B5">
        <w:t xml:space="preserve">about the motorway. </w:t>
      </w:r>
      <w:r w:rsidR="006B23A2" w:rsidRPr="00B555C0">
        <w:t>We therefore chose to focus on the comparatively under-researched questions of the effects of this type of major change to the urban landscape on active travel, physical activity, sedentary behaviour, road traffic accidents and well-being, while acknowledging the potential importance of other effects – notably on employment and the economy – that were beyond the scope of our study.</w:t>
      </w:r>
    </w:p>
    <w:p w14:paraId="67AC5C08" w14:textId="77777777" w:rsidR="00F125B0" w:rsidRPr="00030005" w:rsidRDefault="00F125B0" w:rsidP="00F125B0">
      <w:pPr>
        <w:pStyle w:val="Heading2"/>
        <w:jc w:val="left"/>
      </w:pPr>
      <w:bookmarkStart w:id="100" w:name="_Ref455734936"/>
      <w:bookmarkStart w:id="101" w:name="_Toc468694190"/>
      <w:r w:rsidRPr="00030005">
        <w:t>Main research questions</w:t>
      </w:r>
      <w:bookmarkEnd w:id="100"/>
      <w:bookmarkEnd w:id="101"/>
    </w:p>
    <w:p w14:paraId="5A537BBE" w14:textId="77777777" w:rsidR="00F125B0" w:rsidRPr="00030005" w:rsidRDefault="00F125B0" w:rsidP="00F125B0">
      <w:pPr>
        <w:jc w:val="left"/>
      </w:pPr>
      <w:r w:rsidRPr="00030005">
        <w:t>The aims of the study</w:t>
      </w:r>
      <w:r>
        <w:t xml:space="preserve"> </w:t>
      </w:r>
      <w:r w:rsidRPr="00030005">
        <w:t>were to address the following primary research question</w:t>
      </w:r>
      <w:r>
        <w:t>s</w:t>
      </w:r>
      <w:r w:rsidRPr="00030005">
        <w:t>:</w:t>
      </w:r>
    </w:p>
    <w:p w14:paraId="4FBF03E3" w14:textId="77777777" w:rsidR="00F125B0" w:rsidRPr="00030005" w:rsidRDefault="00F125B0" w:rsidP="00F125B0">
      <w:pPr>
        <w:jc w:val="left"/>
      </w:pPr>
    </w:p>
    <w:p w14:paraId="6E04E976" w14:textId="1E8017FE" w:rsidR="00F125B0" w:rsidRDefault="00F125B0" w:rsidP="0061399E">
      <w:pPr>
        <w:pStyle w:val="ListParagraph"/>
        <w:numPr>
          <w:ilvl w:val="0"/>
          <w:numId w:val="2"/>
        </w:numPr>
        <w:ind w:left="360"/>
        <w:jc w:val="left"/>
      </w:pPr>
      <w:r w:rsidRPr="003C5B96">
        <w:t xml:space="preserve">What are the individual, household and population impacts of a major change in the urban built environment on travel and activity patterns, </w:t>
      </w:r>
      <w:r w:rsidR="005C2185">
        <w:t>road traffic accidents</w:t>
      </w:r>
      <w:r w:rsidR="005C2185" w:rsidRPr="003C5B96">
        <w:t xml:space="preserve"> </w:t>
      </w:r>
      <w:r w:rsidRPr="003C5B96">
        <w:t xml:space="preserve">and </w:t>
      </w:r>
      <w:r>
        <w:t>well-being?</w:t>
      </w:r>
    </w:p>
    <w:p w14:paraId="4D7D5771" w14:textId="77777777" w:rsidR="00F125B0" w:rsidRDefault="00F125B0" w:rsidP="0061399E">
      <w:pPr>
        <w:pStyle w:val="ListParagraph"/>
        <w:numPr>
          <w:ilvl w:val="0"/>
          <w:numId w:val="2"/>
        </w:numPr>
        <w:ind w:left="360"/>
        <w:jc w:val="left"/>
      </w:pPr>
      <w:r>
        <w:t>H</w:t>
      </w:r>
      <w:r w:rsidRPr="003C5B96">
        <w:t>ow are these impacts distributed between different socioeconomic groups?</w:t>
      </w:r>
    </w:p>
    <w:p w14:paraId="5C906264" w14:textId="77777777" w:rsidR="00F125B0" w:rsidRPr="00030005" w:rsidRDefault="00F125B0" w:rsidP="0061399E">
      <w:pPr>
        <w:jc w:val="left"/>
      </w:pPr>
    </w:p>
    <w:p w14:paraId="2A1B7617" w14:textId="77777777" w:rsidR="00F125B0" w:rsidRPr="00030005" w:rsidRDefault="00F125B0" w:rsidP="0061399E">
      <w:pPr>
        <w:jc w:val="left"/>
      </w:pPr>
      <w:proofErr w:type="gramStart"/>
      <w:r w:rsidRPr="00030005">
        <w:t>and</w:t>
      </w:r>
      <w:proofErr w:type="gramEnd"/>
      <w:r w:rsidRPr="00030005">
        <w:t xml:space="preserve"> the following secondary research question</w:t>
      </w:r>
      <w:r>
        <w:t>s</w:t>
      </w:r>
      <w:r w:rsidRPr="00030005">
        <w:t>:</w:t>
      </w:r>
    </w:p>
    <w:p w14:paraId="7A8E0913" w14:textId="77777777" w:rsidR="00F125B0" w:rsidRPr="00030005" w:rsidRDefault="00F125B0" w:rsidP="0061399E">
      <w:pPr>
        <w:jc w:val="left"/>
      </w:pPr>
    </w:p>
    <w:p w14:paraId="35FF0B00" w14:textId="77777777" w:rsidR="00F125B0" w:rsidRDefault="00F125B0" w:rsidP="0061399E">
      <w:pPr>
        <w:pStyle w:val="ListParagraph"/>
        <w:numPr>
          <w:ilvl w:val="0"/>
          <w:numId w:val="2"/>
        </w:numPr>
        <w:ind w:left="360"/>
        <w:jc w:val="left"/>
      </w:pPr>
      <w:r w:rsidRPr="00D5373B">
        <w:t>What environmental changes have occurred in practice</w:t>
      </w:r>
      <w:r>
        <w:t>?</w:t>
      </w:r>
    </w:p>
    <w:p w14:paraId="1455C476" w14:textId="77777777" w:rsidR="00F125B0" w:rsidRDefault="00F125B0" w:rsidP="0061399E">
      <w:pPr>
        <w:pStyle w:val="ListParagraph"/>
        <w:numPr>
          <w:ilvl w:val="0"/>
          <w:numId w:val="2"/>
        </w:numPr>
        <w:ind w:left="360"/>
        <w:jc w:val="left"/>
      </w:pPr>
      <w:r>
        <w:t>H</w:t>
      </w:r>
      <w:r w:rsidRPr="00D5373B">
        <w:t xml:space="preserve">ow are the effects of the environmental changes </w:t>
      </w:r>
      <w:r>
        <w:t>experienced by local residents</w:t>
      </w:r>
      <w:r w:rsidRPr="003C5B96">
        <w:t>?</w:t>
      </w:r>
    </w:p>
    <w:p w14:paraId="395EA4F4" w14:textId="77777777" w:rsidR="00F125B0" w:rsidRDefault="00F125B0" w:rsidP="0061399E">
      <w:pPr>
        <w:pStyle w:val="ListParagraph"/>
        <w:numPr>
          <w:ilvl w:val="0"/>
          <w:numId w:val="2"/>
        </w:numPr>
        <w:ind w:left="360"/>
        <w:jc w:val="left"/>
      </w:pPr>
      <w:r>
        <w:t>H</w:t>
      </w:r>
      <w:r w:rsidRPr="00D5373B">
        <w:t xml:space="preserve">ow are any changes in behaviour or </w:t>
      </w:r>
      <w:r>
        <w:t>well-being</w:t>
      </w:r>
      <w:r w:rsidRPr="00D5373B">
        <w:t xml:space="preserve"> mediated and enacted at individual and household levels?</w:t>
      </w:r>
    </w:p>
    <w:p w14:paraId="7EEB066B" w14:textId="77777777" w:rsidR="00F125B0" w:rsidRPr="00030005" w:rsidRDefault="00F125B0" w:rsidP="00F125B0">
      <w:pPr>
        <w:pStyle w:val="Heading2"/>
        <w:jc w:val="left"/>
      </w:pPr>
      <w:bookmarkStart w:id="102" w:name="_Toc468694191"/>
      <w:r w:rsidRPr="00030005">
        <w:t>This report</w:t>
      </w:r>
      <w:bookmarkEnd w:id="102"/>
    </w:p>
    <w:p w14:paraId="196238A6" w14:textId="77777777" w:rsidR="00F125B0" w:rsidRPr="00030005" w:rsidRDefault="00F125B0" w:rsidP="00F125B0">
      <w:pPr>
        <w:jc w:val="left"/>
      </w:pPr>
      <w:r w:rsidRPr="00030005">
        <w:t>This report summar</w:t>
      </w:r>
      <w:r>
        <w:t>ises</w:t>
      </w:r>
      <w:r w:rsidRPr="00030005">
        <w:t xml:space="preserve"> a </w:t>
      </w:r>
      <w:r>
        <w:t>considerable</w:t>
      </w:r>
      <w:r w:rsidRPr="00030005">
        <w:t xml:space="preserve"> body of research, </w:t>
      </w:r>
      <w:r>
        <w:t>some</w:t>
      </w:r>
      <w:r w:rsidRPr="00030005">
        <w:t xml:space="preserve"> of which has already been published — or submitted or prepared for publication — in other open-access academic journals, and to which an extensive study team has contributed in various ways (see </w:t>
      </w:r>
      <w:r w:rsidRPr="00030005">
        <w:rPr>
          <w:i/>
        </w:rPr>
        <w:t>Acknowledgments</w:t>
      </w:r>
      <w:r w:rsidRPr="00030005">
        <w:t xml:space="preserve">). Further details of the methods and results of the various analyses summarised in the report can be found in these publications, which are referred to in callout boxes in the text and available via the study website at </w:t>
      </w:r>
      <w:r w:rsidRPr="00C07790">
        <w:rPr>
          <w:b/>
        </w:rPr>
        <w:t>www.cedar.iph.cam.ac.uk/research/directory/traffic-health-glasgow</w:t>
      </w:r>
      <w:r w:rsidRPr="00030005">
        <w:t xml:space="preserve">. </w:t>
      </w:r>
    </w:p>
    <w:p w14:paraId="27DAF593" w14:textId="77777777" w:rsidR="00F125B0" w:rsidRDefault="00F125B0">
      <w:pPr>
        <w:spacing w:after="240" w:line="480" w:lineRule="auto"/>
        <w:ind w:firstLine="357"/>
        <w:jc w:val="left"/>
        <w:rPr>
          <w:rFonts w:asciiTheme="majorHAnsi" w:eastAsiaTheme="majorEastAsia" w:hAnsiTheme="majorHAnsi" w:cstheme="majorBidi"/>
          <w:b/>
          <w:bCs/>
          <w:iCs/>
          <w:sz w:val="48"/>
          <w:szCs w:val="48"/>
        </w:rPr>
      </w:pPr>
      <w:r>
        <w:br w:type="page"/>
      </w:r>
    </w:p>
    <w:p w14:paraId="00D75166" w14:textId="3561DEB4" w:rsidR="00FB1129" w:rsidRPr="00030005" w:rsidRDefault="00CB19AD" w:rsidP="00BE57FA">
      <w:pPr>
        <w:pStyle w:val="Heading1"/>
      </w:pPr>
      <w:bookmarkStart w:id="103" w:name="_Toc468694192"/>
      <w:r>
        <w:t xml:space="preserve">Chapter 2: </w:t>
      </w:r>
      <w:r w:rsidR="000D16E2">
        <w:t>Study d</w:t>
      </w:r>
      <w:r w:rsidR="006C4455">
        <w:t>esign and m</w:t>
      </w:r>
      <w:r w:rsidR="0098767C" w:rsidRPr="00030005">
        <w:t>ethod</w:t>
      </w:r>
      <w:r w:rsidR="004D3E0C" w:rsidRPr="00030005">
        <w:t>s</w:t>
      </w:r>
      <w:bookmarkEnd w:id="80"/>
      <w:bookmarkEnd w:id="81"/>
      <w:bookmarkEnd w:id="82"/>
      <w:bookmarkEnd w:id="83"/>
      <w:bookmarkEnd w:id="84"/>
      <w:bookmarkEnd w:id="85"/>
      <w:bookmarkEnd w:id="86"/>
      <w:bookmarkEnd w:id="87"/>
      <w:bookmarkEnd w:id="88"/>
      <w:bookmarkEnd w:id="103"/>
    </w:p>
    <w:p w14:paraId="27731BE8" w14:textId="77777777" w:rsidR="00CB2B7B" w:rsidRPr="00030005" w:rsidRDefault="00CB2B7B" w:rsidP="00795459">
      <w:pPr>
        <w:pStyle w:val="Heading2"/>
      </w:pPr>
      <w:bookmarkStart w:id="104" w:name="_Toc404609940"/>
      <w:bookmarkStart w:id="105" w:name="_Toc406445792"/>
      <w:bookmarkStart w:id="106" w:name="_Toc411088972"/>
      <w:bookmarkStart w:id="107" w:name="_Toc412486425"/>
      <w:bookmarkStart w:id="108" w:name="_Toc412523785"/>
      <w:bookmarkStart w:id="109" w:name="_Toc412525650"/>
      <w:bookmarkStart w:id="110" w:name="_Toc413071267"/>
      <w:bookmarkStart w:id="111" w:name="_Toc412793039"/>
      <w:bookmarkStart w:id="112" w:name="_Toc413682193"/>
      <w:bookmarkStart w:id="113" w:name="_Toc468694193"/>
      <w:r w:rsidRPr="00030005">
        <w:t>Introduction</w:t>
      </w:r>
      <w:bookmarkEnd w:id="104"/>
      <w:bookmarkEnd w:id="105"/>
      <w:bookmarkEnd w:id="106"/>
      <w:bookmarkEnd w:id="107"/>
      <w:bookmarkEnd w:id="108"/>
      <w:bookmarkEnd w:id="109"/>
      <w:bookmarkEnd w:id="110"/>
      <w:bookmarkEnd w:id="111"/>
      <w:bookmarkEnd w:id="112"/>
      <w:bookmarkEnd w:id="113"/>
    </w:p>
    <w:p w14:paraId="4AA66ECA" w14:textId="10B0388C" w:rsidR="00CB2B7B" w:rsidRPr="00030005" w:rsidRDefault="006C4455" w:rsidP="00D02CA6">
      <w:pPr>
        <w:pStyle w:val="Heading2"/>
      </w:pPr>
      <w:bookmarkStart w:id="114" w:name="_Toc404609941"/>
      <w:bookmarkStart w:id="115" w:name="_Toc406445793"/>
      <w:bookmarkStart w:id="116" w:name="_Toc411088973"/>
      <w:bookmarkStart w:id="117" w:name="_Toc412486426"/>
      <w:bookmarkStart w:id="118" w:name="_Toc412523786"/>
      <w:bookmarkStart w:id="119" w:name="_Toc412525651"/>
      <w:bookmarkStart w:id="120" w:name="_Toc413071268"/>
      <w:bookmarkStart w:id="121" w:name="_Toc412793040"/>
      <w:bookmarkStart w:id="122" w:name="_Toc413682194"/>
      <w:r w:rsidRPr="00B555C0">
        <w:t xml:space="preserve">In this chapter, we describe the development of our final study design and methods. We begin by describing the key geographical areas, populations and outcomes of interest, after which we outline our specific study objectives and overall study design. We then describe the methods and results of a series of activities </w:t>
      </w:r>
      <w:r w:rsidR="000D16E2">
        <w:t>to</w:t>
      </w:r>
      <w:r w:rsidRPr="00B555C0">
        <w:t xml:space="preserve"> characteris</w:t>
      </w:r>
      <w:r w:rsidR="000D16E2">
        <w:t>e</w:t>
      </w:r>
      <w:r w:rsidRPr="00B555C0">
        <w:t xml:space="preserve"> the specific environmental changes that had been proposed and </w:t>
      </w:r>
      <w:r w:rsidR="000D16E2">
        <w:t xml:space="preserve">that </w:t>
      </w:r>
      <w:r w:rsidRPr="00B555C0">
        <w:t xml:space="preserve">actually occurred, </w:t>
      </w:r>
      <w:r w:rsidR="000D16E2">
        <w:t>along</w:t>
      </w:r>
      <w:r w:rsidRPr="00B555C0">
        <w:t xml:space="preserve"> with discussions and interviews with relevant stakeholders to </w:t>
      </w:r>
      <w:r w:rsidR="000D16E2">
        <w:t xml:space="preserve">develop a </w:t>
      </w:r>
      <w:r w:rsidR="000D16E2" w:rsidRPr="00A702C6">
        <w:t xml:space="preserve">preliminary </w:t>
      </w:r>
      <w:r w:rsidR="000D16E2">
        <w:t xml:space="preserve">understanding </w:t>
      </w:r>
      <w:r w:rsidRPr="00B555C0">
        <w:t xml:space="preserve">of issues currently of concern in local communities, </w:t>
      </w:r>
      <w:r w:rsidR="000D16E2">
        <w:t>including</w:t>
      </w:r>
      <w:r w:rsidRPr="00B555C0">
        <w:t xml:space="preserve"> views about the motorway’s environmental and economic impacts. Together, these activities laid the groundwork for the final, realised study design</w:t>
      </w:r>
      <w:r w:rsidR="000D16E2">
        <w:t>.</w:t>
      </w:r>
      <w:r w:rsidRPr="00B555C0">
        <w:t xml:space="preserve"> </w:t>
      </w:r>
      <w:r w:rsidR="000D16E2">
        <w:t>T</w:t>
      </w:r>
      <w:r w:rsidRPr="00B555C0">
        <w:t>he remainder of the chapter is de</w:t>
      </w:r>
      <w:r w:rsidR="000D16E2">
        <w:t>vo</w:t>
      </w:r>
      <w:r w:rsidRPr="00B555C0">
        <w:t xml:space="preserve">ted to describing the sampling and data collection methods, the derivation of variables and the overall approach to analysis. </w:t>
      </w:r>
      <w:bookmarkStart w:id="123" w:name="_Ref455736397"/>
      <w:bookmarkStart w:id="124" w:name="_Ref455738527"/>
      <w:bookmarkStart w:id="125" w:name="_Ref455738905"/>
      <w:bookmarkStart w:id="126" w:name="_Toc468694194"/>
      <w:r w:rsidR="004D35DA" w:rsidRPr="00030005">
        <w:t>Overall research design</w:t>
      </w:r>
      <w:bookmarkEnd w:id="114"/>
      <w:bookmarkEnd w:id="115"/>
      <w:bookmarkEnd w:id="116"/>
      <w:bookmarkEnd w:id="117"/>
      <w:bookmarkEnd w:id="118"/>
      <w:bookmarkEnd w:id="119"/>
      <w:bookmarkEnd w:id="120"/>
      <w:bookmarkEnd w:id="121"/>
      <w:bookmarkEnd w:id="122"/>
      <w:bookmarkEnd w:id="123"/>
      <w:bookmarkEnd w:id="124"/>
      <w:bookmarkEnd w:id="125"/>
      <w:bookmarkEnd w:id="126"/>
    </w:p>
    <w:p w14:paraId="4452F285" w14:textId="286BBBB9" w:rsidR="00563242" w:rsidRPr="00A54ABE" w:rsidRDefault="00A54ABE" w:rsidP="00B54BBE">
      <w:r w:rsidRPr="00A54ABE">
        <w:t>In this section we describe</w:t>
      </w:r>
      <w:r>
        <w:t xml:space="preserve"> the population and outcomes of interest, the study objectives</w:t>
      </w:r>
      <w:r w:rsidR="005438DF">
        <w:t>,</w:t>
      </w:r>
      <w:r w:rsidR="00E173F7">
        <w:t xml:space="preserve"> and t</w:t>
      </w:r>
      <w:r>
        <w:t>he overa</w:t>
      </w:r>
      <w:r w:rsidR="00E173F7">
        <w:t>r</w:t>
      </w:r>
      <w:r>
        <w:t>ching study design and</w:t>
      </w:r>
      <w:r w:rsidR="00E173F7">
        <w:t xml:space="preserve"> logic model. </w:t>
      </w:r>
    </w:p>
    <w:p w14:paraId="680D4029" w14:textId="486B20E3" w:rsidR="004178B9" w:rsidRDefault="005438DF" w:rsidP="00F47FE8">
      <w:pPr>
        <w:pStyle w:val="Heading3"/>
      </w:pPr>
      <w:bookmarkStart w:id="127" w:name="_Toc468694195"/>
      <w:r>
        <w:t>Study p</w:t>
      </w:r>
      <w:r w:rsidR="00F47FE8">
        <w:t>opulation and outcomes</w:t>
      </w:r>
      <w:bookmarkEnd w:id="127"/>
    </w:p>
    <w:p w14:paraId="5F63623F" w14:textId="1CECFD54" w:rsidR="004178B9" w:rsidRDefault="00CB485F" w:rsidP="00B54BBE">
      <w:r>
        <w:t xml:space="preserve">To </w:t>
      </w:r>
      <w:r w:rsidR="005438DF">
        <w:t>address</w:t>
      </w:r>
      <w:r>
        <w:t xml:space="preserve"> the questions outlined in </w:t>
      </w:r>
      <w:r w:rsidR="00154D45" w:rsidRPr="00154D45">
        <w:rPr>
          <w:i/>
        </w:rPr>
        <w:t>Chapter 1</w:t>
      </w:r>
      <w:r w:rsidRPr="00154D45">
        <w:rPr>
          <w:i/>
        </w:rPr>
        <w:t xml:space="preserve">, </w:t>
      </w:r>
      <w:r w:rsidR="00154D45" w:rsidRPr="00154D45">
        <w:rPr>
          <w:i/>
        </w:rPr>
        <w:fldChar w:fldCharType="begin"/>
      </w:r>
      <w:r w:rsidR="00154D45" w:rsidRPr="00154D45">
        <w:rPr>
          <w:i/>
        </w:rPr>
        <w:instrText xml:space="preserve"> REF _Ref455734936 \h  \* MERGEFORMAT </w:instrText>
      </w:r>
      <w:r w:rsidR="00154D45" w:rsidRPr="00154D45">
        <w:rPr>
          <w:i/>
        </w:rPr>
      </w:r>
      <w:r w:rsidR="00154D45" w:rsidRPr="00154D45">
        <w:rPr>
          <w:i/>
        </w:rPr>
        <w:fldChar w:fldCharType="separate"/>
      </w:r>
      <w:r w:rsidR="005D478C" w:rsidRPr="005D478C">
        <w:rPr>
          <w:i/>
        </w:rPr>
        <w:t>Main research questions</w:t>
      </w:r>
      <w:r w:rsidR="00154D45" w:rsidRPr="00154D45">
        <w:rPr>
          <w:i/>
        </w:rPr>
        <w:fldChar w:fldCharType="end"/>
      </w:r>
      <w:r w:rsidR="00154D45">
        <w:t xml:space="preserve"> </w:t>
      </w:r>
      <w:r>
        <w:t>w</w:t>
      </w:r>
      <w:r w:rsidR="004178B9">
        <w:t>e conducted a mixed-method longitudinal study with the following elements:</w:t>
      </w:r>
    </w:p>
    <w:p w14:paraId="3D6067BC" w14:textId="77777777" w:rsidR="004178B9" w:rsidRDefault="004178B9" w:rsidP="00B54BBE"/>
    <w:tbl>
      <w:tblPr>
        <w:tblW w:w="0" w:type="auto"/>
        <w:tblLook w:val="00A0" w:firstRow="1" w:lastRow="0" w:firstColumn="1" w:lastColumn="0" w:noHBand="0" w:noVBand="0"/>
      </w:tblPr>
      <w:tblGrid>
        <w:gridCol w:w="2479"/>
        <w:gridCol w:w="7159"/>
      </w:tblGrid>
      <w:tr w:rsidR="004178B9" w:rsidRPr="004178B9" w14:paraId="6F7E9CDB" w14:textId="77777777" w:rsidTr="004178B9">
        <w:tc>
          <w:tcPr>
            <w:tcW w:w="2479" w:type="dxa"/>
          </w:tcPr>
          <w:p w14:paraId="51531042" w14:textId="77777777" w:rsidR="004178B9" w:rsidRPr="00632A33" w:rsidRDefault="004178B9" w:rsidP="004178B9">
            <w:pPr>
              <w:jc w:val="left"/>
            </w:pPr>
            <w:r w:rsidRPr="00632A33">
              <w:t>Population</w:t>
            </w:r>
          </w:p>
        </w:tc>
        <w:tc>
          <w:tcPr>
            <w:tcW w:w="7159" w:type="dxa"/>
          </w:tcPr>
          <w:p w14:paraId="7AA38DAA" w14:textId="77777777" w:rsidR="004178B9" w:rsidRPr="004178B9" w:rsidRDefault="004178B9" w:rsidP="004178B9">
            <w:pPr>
              <w:jc w:val="left"/>
            </w:pPr>
            <w:r w:rsidRPr="004178B9">
              <w:t>Householders living close to the route of a new urban motorway</w:t>
            </w:r>
          </w:p>
        </w:tc>
      </w:tr>
      <w:tr w:rsidR="004178B9" w:rsidRPr="004178B9" w14:paraId="3B4B5E76" w14:textId="77777777" w:rsidTr="004178B9">
        <w:tc>
          <w:tcPr>
            <w:tcW w:w="2479" w:type="dxa"/>
          </w:tcPr>
          <w:p w14:paraId="67545F30" w14:textId="77777777" w:rsidR="004178B9" w:rsidRPr="00632A33" w:rsidRDefault="004178B9" w:rsidP="004178B9">
            <w:pPr>
              <w:jc w:val="left"/>
            </w:pPr>
            <w:r w:rsidRPr="00632A33">
              <w:t>Intervention</w:t>
            </w:r>
          </w:p>
        </w:tc>
        <w:tc>
          <w:tcPr>
            <w:tcW w:w="7159" w:type="dxa"/>
          </w:tcPr>
          <w:p w14:paraId="2AD4A85A" w14:textId="77777777" w:rsidR="004178B9" w:rsidRPr="004178B9" w:rsidRDefault="004178B9" w:rsidP="004178B9">
            <w:pPr>
              <w:jc w:val="left"/>
            </w:pPr>
            <w:r w:rsidRPr="004178B9">
              <w:t>Construction of a new urban motorway</w:t>
            </w:r>
          </w:p>
        </w:tc>
      </w:tr>
      <w:tr w:rsidR="004178B9" w:rsidRPr="004178B9" w14:paraId="341FCC13" w14:textId="77777777" w:rsidTr="004178B9">
        <w:tc>
          <w:tcPr>
            <w:tcW w:w="2479" w:type="dxa"/>
          </w:tcPr>
          <w:p w14:paraId="55739F92" w14:textId="77777777" w:rsidR="004178B9" w:rsidRPr="00632A33" w:rsidRDefault="004178B9" w:rsidP="004178B9">
            <w:pPr>
              <w:jc w:val="left"/>
            </w:pPr>
            <w:r w:rsidRPr="00632A33">
              <w:t>Comparator</w:t>
            </w:r>
          </w:p>
        </w:tc>
        <w:tc>
          <w:tcPr>
            <w:tcW w:w="7159" w:type="dxa"/>
          </w:tcPr>
          <w:p w14:paraId="4FBD818D" w14:textId="77777777" w:rsidR="004178B9" w:rsidRPr="004178B9" w:rsidRDefault="004178B9" w:rsidP="004178B9">
            <w:pPr>
              <w:jc w:val="left"/>
            </w:pPr>
            <w:r w:rsidRPr="004178B9">
              <w:t>Householders not living close to the route of a new urban motorway</w:t>
            </w:r>
          </w:p>
        </w:tc>
      </w:tr>
      <w:tr w:rsidR="004178B9" w:rsidRPr="004178B9" w14:paraId="0116D379" w14:textId="77777777" w:rsidTr="004178B9">
        <w:tc>
          <w:tcPr>
            <w:tcW w:w="2479" w:type="dxa"/>
          </w:tcPr>
          <w:p w14:paraId="42E4C42D" w14:textId="77777777" w:rsidR="004178B9" w:rsidRPr="00632A33" w:rsidRDefault="004178B9" w:rsidP="004178B9">
            <w:pPr>
              <w:jc w:val="left"/>
            </w:pPr>
            <w:r w:rsidRPr="00632A33">
              <w:t>Primary outcomes</w:t>
            </w:r>
          </w:p>
        </w:tc>
        <w:tc>
          <w:tcPr>
            <w:tcW w:w="7159" w:type="dxa"/>
          </w:tcPr>
          <w:p w14:paraId="5D46D2EE" w14:textId="77777777" w:rsidR="004178B9" w:rsidRPr="004178B9" w:rsidRDefault="004178B9" w:rsidP="004178B9">
            <w:pPr>
              <w:jc w:val="left"/>
            </w:pPr>
            <w:r w:rsidRPr="004178B9">
              <w:t>(a) Walking for transport</w:t>
            </w:r>
            <w:r w:rsidRPr="004178B9">
              <w:br/>
              <w:t>(b) Cycling for transport</w:t>
            </w:r>
            <w:r w:rsidRPr="004178B9">
              <w:br/>
              <w:t>(c) Car use</w:t>
            </w:r>
            <w:r w:rsidRPr="004178B9">
              <w:br/>
              <w:t>(d) Moderate-to-vigorous physical activity within the neighbourhood</w:t>
            </w:r>
          </w:p>
        </w:tc>
      </w:tr>
      <w:tr w:rsidR="004178B9" w:rsidRPr="004178B9" w14:paraId="24258F3D" w14:textId="77777777" w:rsidTr="004178B9">
        <w:trPr>
          <w:trHeight w:val="1519"/>
        </w:trPr>
        <w:tc>
          <w:tcPr>
            <w:tcW w:w="2479" w:type="dxa"/>
          </w:tcPr>
          <w:p w14:paraId="63BB88B8" w14:textId="77777777" w:rsidR="004178B9" w:rsidRPr="00632A33" w:rsidRDefault="004178B9" w:rsidP="004178B9">
            <w:pPr>
              <w:jc w:val="left"/>
            </w:pPr>
            <w:r w:rsidRPr="00632A33">
              <w:t>Secondary outcomes</w:t>
            </w:r>
          </w:p>
        </w:tc>
        <w:tc>
          <w:tcPr>
            <w:tcW w:w="7159" w:type="dxa"/>
          </w:tcPr>
          <w:p w14:paraId="2C78EACA" w14:textId="61A4D1BA" w:rsidR="004178B9" w:rsidRPr="004178B9" w:rsidRDefault="004178B9" w:rsidP="004178B9">
            <w:pPr>
              <w:jc w:val="left"/>
            </w:pPr>
            <w:r w:rsidRPr="004178B9">
              <w:t>(a) Road traffic casualties</w:t>
            </w:r>
            <w:r w:rsidRPr="004178B9">
              <w:br/>
              <w:t>(b) Perceptions of the neighbourhood environment</w:t>
            </w:r>
            <w:r w:rsidRPr="004178B9">
              <w:br/>
              <w:t>(c) Well</w:t>
            </w:r>
            <w:r w:rsidR="00F743ED">
              <w:t>-</w:t>
            </w:r>
            <w:r w:rsidRPr="004178B9">
              <w:t xml:space="preserve">being </w:t>
            </w:r>
          </w:p>
          <w:p w14:paraId="35D4148F" w14:textId="0B0EB553" w:rsidR="004178B9" w:rsidRPr="004178B9" w:rsidRDefault="004178B9" w:rsidP="004178B9">
            <w:pPr>
              <w:jc w:val="left"/>
            </w:pPr>
            <w:r w:rsidRPr="004178B9">
              <w:t>(d) Overall moderate-to-vigorous physical activity</w:t>
            </w:r>
            <w:r w:rsidR="00F743ED">
              <w:t>.</w:t>
            </w:r>
          </w:p>
        </w:tc>
      </w:tr>
    </w:tbl>
    <w:p w14:paraId="45BF274A" w14:textId="77777777" w:rsidR="004178B9" w:rsidRDefault="004178B9" w:rsidP="00B54BBE"/>
    <w:p w14:paraId="69BDF6AD" w14:textId="3DC3BF35" w:rsidR="004178B9" w:rsidRDefault="004178B9" w:rsidP="00B54BBE">
      <w:r>
        <w:t xml:space="preserve">We </w:t>
      </w:r>
      <w:r w:rsidRPr="004178B9">
        <w:t xml:space="preserve">combined </w:t>
      </w:r>
      <w:r w:rsidR="00CB485F">
        <w:t xml:space="preserve">this </w:t>
      </w:r>
      <w:r w:rsidRPr="004178B9">
        <w:t xml:space="preserve">with the analysis of routinely available population data on </w:t>
      </w:r>
      <w:r>
        <w:t>road traffic accidents and</w:t>
      </w:r>
      <w:r w:rsidRPr="004178B9">
        <w:t xml:space="preserve"> travel behaviour</w:t>
      </w:r>
      <w:r w:rsidR="00F47FE8">
        <w:t>.</w:t>
      </w:r>
    </w:p>
    <w:p w14:paraId="2850147C" w14:textId="232EA6E6" w:rsidR="00F47FE8" w:rsidRDefault="00F47FE8" w:rsidP="00F47FE8">
      <w:pPr>
        <w:pStyle w:val="Heading3"/>
      </w:pPr>
      <w:bookmarkStart w:id="128" w:name="_Toc468694196"/>
      <w:r>
        <w:t>Objectives</w:t>
      </w:r>
      <w:bookmarkEnd w:id="128"/>
    </w:p>
    <w:p w14:paraId="39CEE436" w14:textId="41A13879" w:rsidR="004178B9" w:rsidRDefault="004178B9" w:rsidP="004178B9">
      <w:pPr>
        <w:rPr>
          <w:rFonts w:cstheme="minorHAnsi"/>
          <w:szCs w:val="24"/>
        </w:rPr>
      </w:pPr>
      <w:r w:rsidRPr="004178B9">
        <w:rPr>
          <w:rFonts w:cstheme="minorHAnsi"/>
          <w:szCs w:val="24"/>
        </w:rPr>
        <w:t xml:space="preserve">The </w:t>
      </w:r>
      <w:r w:rsidRPr="00CB485F">
        <w:rPr>
          <w:rFonts w:cstheme="minorHAnsi"/>
          <w:szCs w:val="24"/>
        </w:rPr>
        <w:t>objectives</w:t>
      </w:r>
      <w:r w:rsidRPr="004178B9">
        <w:rPr>
          <w:rFonts w:cstheme="minorHAnsi"/>
          <w:szCs w:val="24"/>
        </w:rPr>
        <w:t xml:space="preserve"> of the study were:</w:t>
      </w:r>
    </w:p>
    <w:p w14:paraId="7524F73C" w14:textId="77777777" w:rsidR="00F743ED" w:rsidRPr="004178B9" w:rsidRDefault="00F743ED" w:rsidP="004178B9">
      <w:pPr>
        <w:rPr>
          <w:rFonts w:cstheme="minorHAnsi"/>
          <w:szCs w:val="24"/>
        </w:rPr>
      </w:pPr>
    </w:p>
    <w:p w14:paraId="5115BA84" w14:textId="107FA05C" w:rsidR="004178B9" w:rsidRPr="00FA08CE" w:rsidRDefault="004178B9" w:rsidP="00887B5C">
      <w:pPr>
        <w:numPr>
          <w:ilvl w:val="0"/>
          <w:numId w:val="12"/>
        </w:numPr>
        <w:rPr>
          <w:rFonts w:cstheme="minorHAnsi"/>
          <w:szCs w:val="24"/>
        </w:rPr>
      </w:pPr>
      <w:r w:rsidRPr="004178B9">
        <w:rPr>
          <w:rFonts w:cstheme="minorHAnsi"/>
          <w:szCs w:val="24"/>
        </w:rPr>
        <w:t xml:space="preserve">To characterise the context, content and implementation of the intervention by means of an </w:t>
      </w:r>
      <w:r w:rsidRPr="00FA08CE">
        <w:rPr>
          <w:rFonts w:cstheme="minorHAnsi"/>
          <w:szCs w:val="24"/>
        </w:rPr>
        <w:t xml:space="preserve">environmental </w:t>
      </w:r>
      <w:r w:rsidR="00341223" w:rsidRPr="00FA08CE">
        <w:rPr>
          <w:rFonts w:cstheme="minorHAnsi"/>
          <w:szCs w:val="24"/>
        </w:rPr>
        <w:t>survey</w:t>
      </w:r>
    </w:p>
    <w:p w14:paraId="49A13E0F" w14:textId="51C73B9F" w:rsidR="004178B9" w:rsidRPr="004178B9" w:rsidRDefault="004178B9" w:rsidP="00887B5C">
      <w:pPr>
        <w:numPr>
          <w:ilvl w:val="0"/>
          <w:numId w:val="12"/>
        </w:numPr>
        <w:rPr>
          <w:rFonts w:cstheme="minorHAnsi"/>
          <w:szCs w:val="24"/>
        </w:rPr>
      </w:pPr>
      <w:r w:rsidRPr="004178B9">
        <w:rPr>
          <w:rFonts w:cstheme="minorHAnsi"/>
          <w:szCs w:val="24"/>
        </w:rPr>
        <w:t>To follow up a cohort of reside</w:t>
      </w:r>
      <w:r w:rsidRPr="00CB485F">
        <w:rPr>
          <w:rFonts w:cstheme="minorHAnsi"/>
          <w:szCs w:val="24"/>
        </w:rPr>
        <w:t>nts of the intervention and control areas</w:t>
      </w:r>
      <w:r w:rsidRPr="004178B9">
        <w:rPr>
          <w:rFonts w:cstheme="minorHAnsi"/>
          <w:szCs w:val="24"/>
        </w:rPr>
        <w:t xml:space="preserve"> </w:t>
      </w:r>
      <w:r w:rsidR="00341223">
        <w:rPr>
          <w:rFonts w:cstheme="minorHAnsi"/>
          <w:szCs w:val="24"/>
        </w:rPr>
        <w:t xml:space="preserve">had </w:t>
      </w:r>
      <w:r w:rsidR="00CB485F">
        <w:rPr>
          <w:rFonts w:cstheme="minorHAnsi"/>
          <w:szCs w:val="24"/>
        </w:rPr>
        <w:t xml:space="preserve">who </w:t>
      </w:r>
      <w:r w:rsidRPr="004178B9">
        <w:rPr>
          <w:rFonts w:cstheme="minorHAnsi"/>
          <w:szCs w:val="24"/>
        </w:rPr>
        <w:t xml:space="preserve">previously </w:t>
      </w:r>
      <w:r w:rsidR="00CB485F">
        <w:rPr>
          <w:rFonts w:cstheme="minorHAnsi"/>
          <w:szCs w:val="24"/>
        </w:rPr>
        <w:t xml:space="preserve">responded to a postal </w:t>
      </w:r>
      <w:r w:rsidRPr="004178B9">
        <w:rPr>
          <w:rFonts w:cstheme="minorHAnsi"/>
          <w:szCs w:val="24"/>
        </w:rPr>
        <w:t xml:space="preserve">survey at baseline </w:t>
      </w:r>
      <w:r w:rsidR="00CB485F">
        <w:rPr>
          <w:rFonts w:cstheme="minorHAnsi"/>
          <w:szCs w:val="24"/>
        </w:rPr>
        <w:t>(</w:t>
      </w:r>
      <w:r w:rsidRPr="004178B9">
        <w:rPr>
          <w:rFonts w:cstheme="minorHAnsi"/>
          <w:szCs w:val="24"/>
        </w:rPr>
        <w:t>2005</w:t>
      </w:r>
      <w:r w:rsidR="004B04FE">
        <w:rPr>
          <w:rFonts w:cstheme="minorHAnsi"/>
          <w:szCs w:val="24"/>
        </w:rPr>
        <w:t>; T1</w:t>
      </w:r>
      <w:r w:rsidR="00CB485F">
        <w:rPr>
          <w:rFonts w:cstheme="minorHAnsi"/>
          <w:szCs w:val="24"/>
        </w:rPr>
        <w:t>)</w:t>
      </w:r>
    </w:p>
    <w:p w14:paraId="49D692B3" w14:textId="30FEF886" w:rsidR="004178B9" w:rsidRPr="004178B9" w:rsidRDefault="004178B9" w:rsidP="00887B5C">
      <w:pPr>
        <w:numPr>
          <w:ilvl w:val="0"/>
          <w:numId w:val="12"/>
        </w:numPr>
        <w:rPr>
          <w:rFonts w:cstheme="minorHAnsi"/>
          <w:szCs w:val="24"/>
        </w:rPr>
      </w:pPr>
      <w:r w:rsidRPr="004178B9">
        <w:rPr>
          <w:rFonts w:cstheme="minorHAnsi"/>
          <w:szCs w:val="24"/>
        </w:rPr>
        <w:t>To draw new repeat cross-sectional samples of r</w:t>
      </w:r>
      <w:r w:rsidRPr="00F47FE8">
        <w:rPr>
          <w:rFonts w:cstheme="minorHAnsi"/>
          <w:szCs w:val="24"/>
        </w:rPr>
        <w:t>esidents of the intervention and control areas</w:t>
      </w:r>
      <w:r w:rsidR="00F47FE8">
        <w:rPr>
          <w:rFonts w:cstheme="minorHAnsi"/>
          <w:szCs w:val="24"/>
        </w:rPr>
        <w:t xml:space="preserve"> </w:t>
      </w:r>
      <w:r w:rsidR="00341223">
        <w:rPr>
          <w:rFonts w:cstheme="minorHAnsi"/>
          <w:szCs w:val="24"/>
        </w:rPr>
        <w:t xml:space="preserve">for a </w:t>
      </w:r>
      <w:r w:rsidR="00F47FE8">
        <w:rPr>
          <w:rFonts w:cstheme="minorHAnsi"/>
          <w:szCs w:val="24"/>
        </w:rPr>
        <w:t>postal survey</w:t>
      </w:r>
      <w:r w:rsidR="00887B5C">
        <w:rPr>
          <w:rFonts w:cstheme="minorHAnsi"/>
          <w:szCs w:val="24"/>
        </w:rPr>
        <w:t xml:space="preserve"> at follow-up (2013</w:t>
      </w:r>
      <w:r w:rsidR="004B04FE">
        <w:rPr>
          <w:rFonts w:cstheme="minorHAnsi"/>
          <w:szCs w:val="24"/>
        </w:rPr>
        <w:t>; T2</w:t>
      </w:r>
      <w:r w:rsidR="00887B5C">
        <w:rPr>
          <w:rFonts w:cstheme="minorHAnsi"/>
          <w:szCs w:val="24"/>
        </w:rPr>
        <w:t>)</w:t>
      </w:r>
    </w:p>
    <w:p w14:paraId="47C6C148" w14:textId="2511DAC0" w:rsidR="004178B9" w:rsidRPr="004178B9" w:rsidRDefault="004178B9" w:rsidP="00887B5C">
      <w:pPr>
        <w:numPr>
          <w:ilvl w:val="0"/>
          <w:numId w:val="12"/>
        </w:numPr>
        <w:rPr>
          <w:rFonts w:cstheme="minorHAnsi"/>
          <w:szCs w:val="24"/>
        </w:rPr>
      </w:pPr>
      <w:r w:rsidRPr="004178B9">
        <w:rPr>
          <w:rFonts w:cstheme="minorHAnsi"/>
          <w:szCs w:val="24"/>
        </w:rPr>
        <w:t xml:space="preserve">To objectively </w:t>
      </w:r>
      <w:r w:rsidR="00F47FE8">
        <w:rPr>
          <w:rFonts w:cstheme="minorHAnsi"/>
          <w:szCs w:val="24"/>
        </w:rPr>
        <w:t xml:space="preserve">measure </w:t>
      </w:r>
      <w:r w:rsidRPr="004178B9">
        <w:rPr>
          <w:rFonts w:cstheme="minorHAnsi"/>
          <w:szCs w:val="24"/>
        </w:rPr>
        <w:t>the travel and activity patterns of a subsample of survey participants</w:t>
      </w:r>
    </w:p>
    <w:p w14:paraId="2EF1C258" w14:textId="77777777" w:rsidR="004178B9" w:rsidRPr="004178B9" w:rsidRDefault="004178B9" w:rsidP="00887B5C">
      <w:pPr>
        <w:numPr>
          <w:ilvl w:val="0"/>
          <w:numId w:val="12"/>
        </w:numPr>
        <w:rPr>
          <w:rFonts w:cstheme="minorHAnsi"/>
          <w:szCs w:val="24"/>
        </w:rPr>
      </w:pPr>
      <w:r w:rsidRPr="004178B9">
        <w:rPr>
          <w:rFonts w:cstheme="minorHAnsi"/>
          <w:szCs w:val="24"/>
        </w:rPr>
        <w:t>To estimate changes and differences in the primary and secondary outcome measures between the intervention and control areas, and by level of exposure to environmental changes within those areas</w:t>
      </w:r>
    </w:p>
    <w:p w14:paraId="0BB985FC" w14:textId="2F64D839" w:rsidR="004178B9" w:rsidRPr="004178B9" w:rsidRDefault="004178B9" w:rsidP="00887B5C">
      <w:pPr>
        <w:numPr>
          <w:ilvl w:val="0"/>
          <w:numId w:val="12"/>
        </w:numPr>
        <w:rPr>
          <w:rFonts w:cstheme="minorHAnsi"/>
          <w:szCs w:val="24"/>
        </w:rPr>
      </w:pPr>
      <w:r w:rsidRPr="004178B9">
        <w:rPr>
          <w:rFonts w:cstheme="minorHAnsi"/>
          <w:szCs w:val="24"/>
        </w:rPr>
        <w:t xml:space="preserve">To examine the extent to which any changes in outcomes </w:t>
      </w:r>
      <w:r w:rsidR="00341223">
        <w:rPr>
          <w:rFonts w:cstheme="minorHAnsi"/>
          <w:szCs w:val="24"/>
        </w:rPr>
        <w:t>were</w:t>
      </w:r>
      <w:r w:rsidRPr="004178B9">
        <w:rPr>
          <w:rFonts w:cstheme="minorHAnsi"/>
          <w:szCs w:val="24"/>
        </w:rPr>
        <w:t xml:space="preserve"> mediated by changes in perceptions of the neighbourhood environment</w:t>
      </w:r>
    </w:p>
    <w:p w14:paraId="6755CA1E" w14:textId="27F689B7" w:rsidR="004178B9" w:rsidRPr="004178B9" w:rsidRDefault="004178B9" w:rsidP="00887B5C">
      <w:pPr>
        <w:numPr>
          <w:ilvl w:val="0"/>
          <w:numId w:val="12"/>
        </w:numPr>
        <w:rPr>
          <w:rFonts w:cstheme="minorHAnsi"/>
          <w:szCs w:val="24"/>
        </w:rPr>
      </w:pPr>
      <w:r w:rsidRPr="004178B9">
        <w:rPr>
          <w:rFonts w:cstheme="minorHAnsi"/>
          <w:szCs w:val="24"/>
        </w:rPr>
        <w:t xml:space="preserve">To examine the extent to which any changes in behavioural outcomes </w:t>
      </w:r>
      <w:r w:rsidR="00341223">
        <w:rPr>
          <w:rFonts w:cstheme="minorHAnsi"/>
          <w:szCs w:val="24"/>
        </w:rPr>
        <w:t>we</w:t>
      </w:r>
      <w:r w:rsidRPr="004178B9">
        <w:rPr>
          <w:rFonts w:cstheme="minorHAnsi"/>
          <w:szCs w:val="24"/>
        </w:rPr>
        <w:t xml:space="preserve">re associated with changes in </w:t>
      </w:r>
      <w:r w:rsidR="00783A6B">
        <w:rPr>
          <w:rFonts w:cstheme="minorHAnsi"/>
          <w:szCs w:val="24"/>
        </w:rPr>
        <w:t>well-being</w:t>
      </w:r>
    </w:p>
    <w:p w14:paraId="6137DC3B" w14:textId="0CE0C575" w:rsidR="004178B9" w:rsidRPr="004178B9" w:rsidRDefault="004178B9" w:rsidP="00887B5C">
      <w:pPr>
        <w:numPr>
          <w:ilvl w:val="0"/>
          <w:numId w:val="12"/>
        </w:numPr>
        <w:rPr>
          <w:rFonts w:cstheme="minorHAnsi"/>
          <w:szCs w:val="24"/>
        </w:rPr>
      </w:pPr>
      <w:r w:rsidRPr="004178B9">
        <w:rPr>
          <w:rFonts w:cstheme="minorHAnsi"/>
          <w:szCs w:val="24"/>
        </w:rPr>
        <w:t xml:space="preserve">To interview a further subsample of participants to elicit how the effects of the environmental changes </w:t>
      </w:r>
      <w:r w:rsidR="00341223">
        <w:rPr>
          <w:rFonts w:cstheme="minorHAnsi"/>
          <w:szCs w:val="24"/>
        </w:rPr>
        <w:t>were</w:t>
      </w:r>
      <w:r w:rsidRPr="004178B9">
        <w:rPr>
          <w:rFonts w:cstheme="minorHAnsi"/>
          <w:szCs w:val="24"/>
        </w:rPr>
        <w:t xml:space="preserve"> experienced by local residents and how any changes in behaviour or </w:t>
      </w:r>
      <w:r w:rsidR="00783A6B">
        <w:rPr>
          <w:rFonts w:cstheme="minorHAnsi"/>
          <w:szCs w:val="24"/>
        </w:rPr>
        <w:t>well-being</w:t>
      </w:r>
      <w:r w:rsidRPr="004178B9">
        <w:rPr>
          <w:rFonts w:cstheme="minorHAnsi"/>
          <w:szCs w:val="24"/>
        </w:rPr>
        <w:t xml:space="preserve"> </w:t>
      </w:r>
      <w:r w:rsidR="00341223">
        <w:rPr>
          <w:rFonts w:cstheme="minorHAnsi"/>
          <w:szCs w:val="24"/>
        </w:rPr>
        <w:t>were</w:t>
      </w:r>
      <w:r w:rsidRPr="004178B9">
        <w:rPr>
          <w:rFonts w:cstheme="minorHAnsi"/>
          <w:szCs w:val="24"/>
        </w:rPr>
        <w:t xml:space="preserve"> mediated and enacted at individual and household level</w:t>
      </w:r>
    </w:p>
    <w:p w14:paraId="37089C86" w14:textId="2EDAA6B2" w:rsidR="004178B9" w:rsidRPr="004178B9" w:rsidRDefault="004178B9" w:rsidP="00887B5C">
      <w:pPr>
        <w:numPr>
          <w:ilvl w:val="0"/>
          <w:numId w:val="12"/>
        </w:numPr>
        <w:rPr>
          <w:rFonts w:cstheme="minorHAnsi"/>
          <w:szCs w:val="24"/>
        </w:rPr>
      </w:pPr>
      <w:r w:rsidRPr="004178B9">
        <w:rPr>
          <w:rFonts w:cstheme="minorHAnsi"/>
          <w:szCs w:val="24"/>
        </w:rPr>
        <w:t xml:space="preserve">To examine changes in the incidence and </w:t>
      </w:r>
      <w:proofErr w:type="spellStart"/>
      <w:r w:rsidRPr="004178B9">
        <w:rPr>
          <w:rFonts w:cstheme="minorHAnsi"/>
          <w:szCs w:val="24"/>
        </w:rPr>
        <w:t>sociospatial</w:t>
      </w:r>
      <w:proofErr w:type="spellEnd"/>
      <w:r w:rsidRPr="004178B9">
        <w:rPr>
          <w:rFonts w:cstheme="minorHAnsi"/>
          <w:szCs w:val="24"/>
        </w:rPr>
        <w:t xml:space="preserve"> distribution of </w:t>
      </w:r>
      <w:r w:rsidR="002435D9">
        <w:rPr>
          <w:rFonts w:cstheme="minorHAnsi"/>
          <w:szCs w:val="24"/>
        </w:rPr>
        <w:t>road traffic accidents</w:t>
      </w:r>
      <w:r w:rsidRPr="004178B9">
        <w:rPr>
          <w:rFonts w:cstheme="minorHAnsi"/>
          <w:szCs w:val="24"/>
        </w:rPr>
        <w:t xml:space="preserve"> on the road network</w:t>
      </w:r>
    </w:p>
    <w:p w14:paraId="60699965" w14:textId="198B1CDD" w:rsidR="004178B9" w:rsidRPr="004178B9" w:rsidRDefault="004178B9" w:rsidP="00887B5C">
      <w:pPr>
        <w:numPr>
          <w:ilvl w:val="0"/>
          <w:numId w:val="12"/>
        </w:numPr>
        <w:rPr>
          <w:rFonts w:cstheme="minorHAnsi"/>
          <w:szCs w:val="24"/>
        </w:rPr>
      </w:pPr>
      <w:r w:rsidRPr="004178B9">
        <w:rPr>
          <w:rFonts w:cstheme="minorHAnsi"/>
          <w:szCs w:val="24"/>
        </w:rPr>
        <w:t>To explore trends and spatial variation in travel behaviour using existing national population datasets</w:t>
      </w:r>
    </w:p>
    <w:p w14:paraId="6BEDDBF0" w14:textId="4243D480" w:rsidR="004178B9" w:rsidRPr="00F47FE8" w:rsidRDefault="004178B9" w:rsidP="00887B5C">
      <w:pPr>
        <w:numPr>
          <w:ilvl w:val="0"/>
          <w:numId w:val="12"/>
        </w:numPr>
        <w:rPr>
          <w:rFonts w:cstheme="minorHAnsi"/>
          <w:szCs w:val="24"/>
        </w:rPr>
      </w:pPr>
      <w:r w:rsidRPr="004178B9">
        <w:rPr>
          <w:rFonts w:cstheme="minorHAnsi"/>
          <w:szCs w:val="24"/>
        </w:rPr>
        <w:t xml:space="preserve">To </w:t>
      </w:r>
      <w:r w:rsidRPr="004178B9">
        <w:rPr>
          <w:rFonts w:cstheme="minorHAnsi"/>
          <w:szCs w:val="24"/>
          <w:lang w:val="en-US"/>
        </w:rPr>
        <w:t>examine the extent to which the results of the different analyses support</w:t>
      </w:r>
      <w:r w:rsidR="00341223">
        <w:rPr>
          <w:rFonts w:cstheme="minorHAnsi"/>
          <w:szCs w:val="24"/>
          <w:lang w:val="en-US"/>
        </w:rPr>
        <w:t>ed</w:t>
      </w:r>
      <w:r w:rsidRPr="004178B9">
        <w:rPr>
          <w:rFonts w:cstheme="minorHAnsi"/>
          <w:szCs w:val="24"/>
          <w:lang w:val="en-US"/>
        </w:rPr>
        <w:t xml:space="preserve"> either of the two competing overall hypotheses regarding the cumulative effects of the intervention (</w:t>
      </w:r>
      <w:r w:rsidRPr="00400AC2">
        <w:rPr>
          <w:rFonts w:cstheme="minorHAnsi"/>
          <w:szCs w:val="24"/>
          <w:lang w:val="en-US"/>
        </w:rPr>
        <w:t xml:space="preserve">see </w:t>
      </w:r>
      <w:r w:rsidR="00400AC2" w:rsidRPr="00400AC2">
        <w:rPr>
          <w:rFonts w:cstheme="minorHAnsi"/>
          <w:i/>
          <w:szCs w:val="24"/>
          <w:lang w:val="en-US"/>
        </w:rPr>
        <w:t>Chapter 1</w:t>
      </w:r>
      <w:r w:rsidR="00F47FE8" w:rsidRPr="00400AC2">
        <w:rPr>
          <w:rFonts w:cstheme="minorHAnsi"/>
          <w:i/>
          <w:szCs w:val="24"/>
          <w:lang w:val="en-US"/>
        </w:rPr>
        <w:t xml:space="preserve">, </w:t>
      </w:r>
      <w:r w:rsidR="00F54126" w:rsidRPr="00400AC2">
        <w:rPr>
          <w:rFonts w:cstheme="minorHAnsi"/>
          <w:i/>
          <w:szCs w:val="24"/>
          <w:lang w:val="en-US"/>
        </w:rPr>
        <w:fldChar w:fldCharType="begin"/>
      </w:r>
      <w:r w:rsidR="00F54126" w:rsidRPr="00400AC2">
        <w:rPr>
          <w:rFonts w:cstheme="minorHAnsi"/>
          <w:i/>
          <w:szCs w:val="24"/>
          <w:lang w:val="en-US"/>
        </w:rPr>
        <w:instrText xml:space="preserve"> REF _Ref455500660 \h </w:instrText>
      </w:r>
      <w:r w:rsidR="00400AC2" w:rsidRPr="00400AC2">
        <w:rPr>
          <w:rFonts w:cstheme="minorHAnsi"/>
          <w:i/>
          <w:szCs w:val="24"/>
          <w:lang w:val="en-US"/>
        </w:rPr>
        <w:instrText xml:space="preserve"> \* MERGEFORMAT </w:instrText>
      </w:r>
      <w:r w:rsidR="00F54126" w:rsidRPr="00400AC2">
        <w:rPr>
          <w:rFonts w:cstheme="minorHAnsi"/>
          <w:i/>
          <w:szCs w:val="24"/>
          <w:lang w:val="en-US"/>
        </w:rPr>
      </w:r>
      <w:r w:rsidR="00F54126" w:rsidRPr="00400AC2">
        <w:rPr>
          <w:rFonts w:cstheme="minorHAnsi"/>
          <w:i/>
          <w:szCs w:val="24"/>
          <w:lang w:val="en-US"/>
        </w:rPr>
        <w:fldChar w:fldCharType="separate"/>
      </w:r>
      <w:r w:rsidR="005D478C" w:rsidRPr="005D478C">
        <w:rPr>
          <w:i/>
        </w:rPr>
        <w:t xml:space="preserve">Table </w:t>
      </w:r>
      <w:r w:rsidR="005D478C" w:rsidRPr="005D478C">
        <w:rPr>
          <w:i/>
          <w:noProof/>
        </w:rPr>
        <w:t>1</w:t>
      </w:r>
      <w:r w:rsidR="00F54126" w:rsidRPr="00400AC2">
        <w:rPr>
          <w:rFonts w:cstheme="minorHAnsi"/>
          <w:i/>
          <w:szCs w:val="24"/>
          <w:lang w:val="en-US"/>
        </w:rPr>
        <w:fldChar w:fldCharType="end"/>
      </w:r>
      <w:r w:rsidRPr="004178B9">
        <w:rPr>
          <w:rFonts w:cstheme="minorHAnsi"/>
          <w:szCs w:val="24"/>
          <w:lang w:val="en-US"/>
        </w:rPr>
        <w:t>).</w:t>
      </w:r>
    </w:p>
    <w:p w14:paraId="34567421" w14:textId="08ACD356" w:rsidR="00F47FE8" w:rsidRDefault="00F47FE8" w:rsidP="00F47FE8">
      <w:pPr>
        <w:pStyle w:val="Heading3"/>
      </w:pPr>
      <w:bookmarkStart w:id="129" w:name="_Toc468694197"/>
      <w:r>
        <w:t>Study design</w:t>
      </w:r>
      <w:bookmarkEnd w:id="129"/>
    </w:p>
    <w:p w14:paraId="3B8E5116" w14:textId="11D598C1" w:rsidR="00B54263" w:rsidRDefault="00B54263" w:rsidP="004178B9">
      <w:r w:rsidRPr="00B54263">
        <w:rPr>
          <w:lang w:val="en-US"/>
        </w:rPr>
        <w:t xml:space="preserve">The study </w:t>
      </w:r>
      <w:r w:rsidR="004178B9" w:rsidRPr="00B54263">
        <w:t>us</w:t>
      </w:r>
      <w:r>
        <w:t>ed</w:t>
      </w:r>
      <w:r w:rsidR="004178B9" w:rsidRPr="00B54263">
        <w:t xml:space="preserve"> a com</w:t>
      </w:r>
      <w:r w:rsidR="004178B9" w:rsidRPr="004178B9">
        <w:t>bination of quantitative (</w:t>
      </w:r>
      <w:r w:rsidR="00341223" w:rsidRPr="00B1542A">
        <w:rPr>
          <w:rFonts w:ascii="Times New Roman" w:hAnsi="Times New Roman" w:cs="Times New Roman"/>
          <w:szCs w:val="24"/>
        </w:rPr>
        <w:t>cohort, cross-sectional, repeat cross-sectional and interrupted time-series</w:t>
      </w:r>
      <w:r w:rsidR="004178B9" w:rsidRPr="004178B9">
        <w:t>) and qualitative (documentary analysis and interview) research methods to evaluate both individual- and population-level changes in health and health-related behaviour</w:t>
      </w:r>
      <w:r w:rsidR="00632A33">
        <w:t>,</w:t>
      </w:r>
      <w:r w:rsidR="004178B9" w:rsidRPr="004178B9">
        <w:t xml:space="preserve"> </w:t>
      </w:r>
      <w:r w:rsidR="005438DF">
        <w:t xml:space="preserve">and develop a more </w:t>
      </w:r>
      <w:r w:rsidR="004178B9" w:rsidRPr="004178B9">
        <w:t xml:space="preserve">in-depth understanding of how these changes </w:t>
      </w:r>
      <w:r>
        <w:t>were experienced</w:t>
      </w:r>
      <w:r w:rsidR="005438DF">
        <w:t xml:space="preserve"> and brought about</w:t>
      </w:r>
      <w:r w:rsidR="004178B9" w:rsidRPr="004178B9">
        <w:t xml:space="preserve">. </w:t>
      </w:r>
    </w:p>
    <w:p w14:paraId="18C24AAD" w14:textId="77777777" w:rsidR="00B54263" w:rsidRDefault="00B54263" w:rsidP="004178B9"/>
    <w:p w14:paraId="3A04A269" w14:textId="0937A20C" w:rsidR="004178B9" w:rsidRPr="004178B9" w:rsidRDefault="004178B9" w:rsidP="004178B9">
      <w:r w:rsidRPr="004178B9">
        <w:t xml:space="preserve">The study </w:t>
      </w:r>
      <w:r w:rsidR="00632A33">
        <w:t xml:space="preserve">comprised </w:t>
      </w:r>
      <w:r w:rsidR="00EE0E80">
        <w:t>six</w:t>
      </w:r>
      <w:r w:rsidRPr="004178B9">
        <w:t xml:space="preserve"> main components</w:t>
      </w:r>
      <w:r w:rsidR="000D16E2">
        <w:t xml:space="preserve"> </w:t>
      </w:r>
      <w:r w:rsidR="000D16E2" w:rsidRPr="0027482D">
        <w:t>(</w:t>
      </w:r>
      <w:r w:rsidR="0027482D" w:rsidRPr="0027482D">
        <w:fldChar w:fldCharType="begin"/>
      </w:r>
      <w:r w:rsidR="0027482D" w:rsidRPr="0027482D">
        <w:instrText xml:space="preserve"> REF _Ref468356648 \h </w:instrText>
      </w:r>
      <w:r w:rsidR="0027482D">
        <w:instrText xml:space="preserve"> \* MERGEFORMAT </w:instrText>
      </w:r>
      <w:r w:rsidR="0027482D" w:rsidRPr="0027482D">
        <w:fldChar w:fldCharType="separate"/>
      </w:r>
      <w:r w:rsidR="005D478C" w:rsidRPr="005D478C">
        <w:t>Figure 2</w:t>
      </w:r>
      <w:r w:rsidR="0027482D" w:rsidRPr="0027482D">
        <w:fldChar w:fldCharType="end"/>
      </w:r>
      <w:r w:rsidR="000D16E2" w:rsidRPr="0027482D">
        <w:t>)</w:t>
      </w:r>
      <w:r w:rsidRPr="0027482D">
        <w:t>:</w:t>
      </w:r>
    </w:p>
    <w:p w14:paraId="5ED756CE" w14:textId="77777777" w:rsidR="004178B9" w:rsidRPr="004178B9" w:rsidRDefault="004178B9" w:rsidP="004178B9"/>
    <w:p w14:paraId="7DF2E635" w14:textId="1C8B71C8" w:rsidR="00EE0E80" w:rsidRPr="00EE0E80" w:rsidRDefault="00341223" w:rsidP="00632A33">
      <w:pPr>
        <w:numPr>
          <w:ilvl w:val="0"/>
          <w:numId w:val="15"/>
        </w:numPr>
      </w:pPr>
      <w:r>
        <w:t xml:space="preserve">An </w:t>
      </w:r>
      <w:r>
        <w:rPr>
          <w:b/>
        </w:rPr>
        <w:t>e</w:t>
      </w:r>
      <w:r w:rsidR="00EE0E80" w:rsidRPr="00EE0E80">
        <w:rPr>
          <w:b/>
        </w:rPr>
        <w:t xml:space="preserve">nvironmental </w:t>
      </w:r>
      <w:r>
        <w:rPr>
          <w:b/>
        </w:rPr>
        <w:t>survey</w:t>
      </w:r>
      <w:r w:rsidR="00EE0E80">
        <w:t xml:space="preserve"> consisting of documentary analysis, interviews with key informants, field visits and </w:t>
      </w:r>
      <w:r w:rsidR="00563242">
        <w:t>use</w:t>
      </w:r>
      <w:r w:rsidR="00EE0E80">
        <w:t xml:space="preserve"> of </w:t>
      </w:r>
      <w:r w:rsidR="00563242">
        <w:t>Google Earth images</w:t>
      </w:r>
      <w:r w:rsidR="00EE0E80">
        <w:t xml:space="preserve"> (objective 1) </w:t>
      </w:r>
    </w:p>
    <w:p w14:paraId="062A13AD" w14:textId="7B8AE2F7" w:rsidR="004178B9" w:rsidRDefault="004178B9" w:rsidP="00632A33">
      <w:pPr>
        <w:numPr>
          <w:ilvl w:val="0"/>
          <w:numId w:val="15"/>
        </w:numPr>
      </w:pPr>
      <w:r w:rsidRPr="004178B9">
        <w:rPr>
          <w:b/>
        </w:rPr>
        <w:t>Core surveys of local study areas</w:t>
      </w:r>
      <w:r w:rsidRPr="004178B9">
        <w:t xml:space="preserve"> to compare changes in neighbourhood perceptions, travel behaviour, physical activity and </w:t>
      </w:r>
      <w:r w:rsidR="00783A6B">
        <w:t>well-being</w:t>
      </w:r>
      <w:r w:rsidRPr="004178B9">
        <w:t xml:space="preserve"> in the intervention and control areas by means of combined cohort and repeat cross-sectional follow-up surveys of local residents (objectives</w:t>
      </w:r>
      <w:r w:rsidR="00EE0E80">
        <w:t xml:space="preserve"> 2, 3, 5, 6, and</w:t>
      </w:r>
      <w:r w:rsidRPr="004178B9">
        <w:t xml:space="preserve"> 11) </w:t>
      </w:r>
    </w:p>
    <w:p w14:paraId="7C1E3559" w14:textId="6B82BAFC" w:rsidR="00632A33" w:rsidRDefault="00632A33" w:rsidP="00632A33">
      <w:pPr>
        <w:numPr>
          <w:ilvl w:val="0"/>
          <w:numId w:val="15"/>
        </w:numPr>
      </w:pPr>
      <w:r w:rsidRPr="00632A33">
        <w:t>An</w:t>
      </w:r>
      <w:r>
        <w:rPr>
          <w:b/>
        </w:rPr>
        <w:t xml:space="preserve"> objective measurement study </w:t>
      </w:r>
      <w:r w:rsidRPr="004178B9">
        <w:t xml:space="preserve">of a subsample of core survey participants to quantify </w:t>
      </w:r>
      <w:r w:rsidR="00341223">
        <w:t xml:space="preserve">any </w:t>
      </w:r>
      <w:r w:rsidRPr="004178B9">
        <w:t>differences in physical activity between intervention and control areas</w:t>
      </w:r>
      <w:r>
        <w:t xml:space="preserve"> </w:t>
      </w:r>
      <w:r w:rsidR="00EE0E80" w:rsidRPr="004178B9">
        <w:t>(objectives 4, 5, 6</w:t>
      </w:r>
      <w:r w:rsidR="00341223">
        <w:t xml:space="preserve"> and</w:t>
      </w:r>
      <w:r w:rsidR="00EE0E80">
        <w:t xml:space="preserve"> 11)</w:t>
      </w:r>
    </w:p>
    <w:p w14:paraId="17418A79" w14:textId="1B212254" w:rsidR="004178B9" w:rsidRPr="004178B9" w:rsidRDefault="00632A33" w:rsidP="00632A33">
      <w:pPr>
        <w:numPr>
          <w:ilvl w:val="0"/>
          <w:numId w:val="15"/>
        </w:numPr>
      </w:pPr>
      <w:r>
        <w:t xml:space="preserve">A </w:t>
      </w:r>
      <w:r w:rsidRPr="00632A33">
        <w:rPr>
          <w:b/>
        </w:rPr>
        <w:t>qualitative study</w:t>
      </w:r>
      <w:r>
        <w:t xml:space="preserve"> of </w:t>
      </w:r>
      <w:r w:rsidR="004178B9" w:rsidRPr="004178B9">
        <w:t xml:space="preserve">a subsample of core survey participants to elucidate </w:t>
      </w:r>
      <w:r w:rsidR="005438DF">
        <w:t xml:space="preserve">their </w:t>
      </w:r>
      <w:r w:rsidR="004178B9" w:rsidRPr="004178B9">
        <w:t xml:space="preserve">experiences of environmental changes and the mechanisms through which these </w:t>
      </w:r>
      <w:r w:rsidR="00341223">
        <w:t xml:space="preserve">may have </w:t>
      </w:r>
      <w:r w:rsidR="004178B9" w:rsidRPr="004178B9">
        <w:t>influence</w:t>
      </w:r>
      <w:r w:rsidR="00341223">
        <w:t>d</w:t>
      </w:r>
      <w:r w:rsidR="004178B9" w:rsidRPr="004178B9">
        <w:t xml:space="preserve"> behaviour (objectives </w:t>
      </w:r>
      <w:r w:rsidR="00C7391F" w:rsidRPr="00341223">
        <w:t>7</w:t>
      </w:r>
      <w:r w:rsidR="00C7391F">
        <w:t xml:space="preserve">, </w:t>
      </w:r>
      <w:r w:rsidR="00EE0E80">
        <w:t>8 and</w:t>
      </w:r>
      <w:r w:rsidR="004178B9" w:rsidRPr="004178B9">
        <w:t xml:space="preserve"> 11) </w:t>
      </w:r>
    </w:p>
    <w:p w14:paraId="486A0764" w14:textId="1D54D34E" w:rsidR="004178B9" w:rsidRDefault="004178B9" w:rsidP="00632A33">
      <w:pPr>
        <w:numPr>
          <w:ilvl w:val="0"/>
          <w:numId w:val="15"/>
        </w:numPr>
      </w:pPr>
      <w:r w:rsidRPr="00632A33">
        <w:t>Analysis of</w:t>
      </w:r>
      <w:r w:rsidRPr="004178B9">
        <w:rPr>
          <w:b/>
        </w:rPr>
        <w:t xml:space="preserve"> existing national population datasets</w:t>
      </w:r>
      <w:r w:rsidRPr="004178B9">
        <w:t xml:space="preserve"> to evaluate the impact of the intervention on road traffic casualties and to describe concurrent regional and national trends in travel behaviour (objectives 9, 10, 11)</w:t>
      </w:r>
    </w:p>
    <w:p w14:paraId="26AA7374" w14:textId="16776876" w:rsidR="004178B9" w:rsidRDefault="00EE0E80" w:rsidP="004178B9">
      <w:pPr>
        <w:numPr>
          <w:ilvl w:val="0"/>
          <w:numId w:val="15"/>
        </w:numPr>
      </w:pPr>
      <w:r>
        <w:t xml:space="preserve">Running alongside all other components, a programme of </w:t>
      </w:r>
      <w:r w:rsidRPr="00EE0E80">
        <w:rPr>
          <w:b/>
        </w:rPr>
        <w:t>community engagement</w:t>
      </w:r>
      <w:r>
        <w:t xml:space="preserve"> </w:t>
      </w:r>
      <w:r w:rsidR="000E6A23">
        <w:t>to help shape the final study design, elicit a wider range of accounts, and develop a shared understanding and interpretation of the emerging findings</w:t>
      </w:r>
      <w:r>
        <w:t xml:space="preserve"> (objective 11). </w:t>
      </w:r>
    </w:p>
    <w:p w14:paraId="2BFF5939" w14:textId="77777777" w:rsidR="00930A79" w:rsidRDefault="00930A79" w:rsidP="0027482D">
      <w:pPr>
        <w:ind w:left="567"/>
        <w:sectPr w:rsidR="00930A79" w:rsidSect="00492311">
          <w:headerReference w:type="even" r:id="rId18"/>
          <w:headerReference w:type="default" r:id="rId19"/>
          <w:footerReference w:type="even" r:id="rId20"/>
          <w:footerReference w:type="default" r:id="rId21"/>
          <w:pgSz w:w="11906" w:h="16838" w:code="9"/>
          <w:pgMar w:top="1134" w:right="1134" w:bottom="1134" w:left="1134" w:header="567" w:footer="567" w:gutter="0"/>
          <w:cols w:space="720"/>
        </w:sectPr>
      </w:pPr>
    </w:p>
    <w:p w14:paraId="1E18EF11" w14:textId="1C1B89F9" w:rsidR="0027482D" w:rsidRDefault="00AB1AD1" w:rsidP="00B555C0">
      <w:pPr>
        <w:ind w:left="567"/>
      </w:pPr>
      <w:r>
        <w:object w:dxaOrig="15759" w:dyaOrig="9268" w14:anchorId="274044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8.1pt;height:428.95pt" o:ole="">
            <v:imagedata r:id="rId22" o:title=""/>
          </v:shape>
          <o:OLEObject Type="Embed" ProgID="Visio.Drawing.11" ShapeID="_x0000_i1025" DrawAspect="Content" ObjectID="_1543402729" r:id="rId23"/>
        </w:object>
      </w:r>
    </w:p>
    <w:p w14:paraId="31B7AAB9" w14:textId="02BC1FC5" w:rsidR="00A211CE" w:rsidRDefault="0027482D" w:rsidP="00B555C0">
      <w:pPr>
        <w:rPr>
          <w:b/>
        </w:rPr>
      </w:pPr>
      <w:bookmarkStart w:id="130" w:name="_Ref468356648"/>
      <w:bookmarkStart w:id="131" w:name="_Toc468694352"/>
      <w:r w:rsidRPr="005516C1">
        <w:rPr>
          <w:b/>
        </w:rPr>
        <w:t xml:space="preserve">Figure </w:t>
      </w:r>
      <w:r w:rsidRPr="005516C1">
        <w:rPr>
          <w:b/>
        </w:rPr>
        <w:fldChar w:fldCharType="begin"/>
      </w:r>
      <w:r w:rsidRPr="00B555C0">
        <w:rPr>
          <w:b/>
        </w:rPr>
        <w:instrText xml:space="preserve"> SEQ Figure \* ARABIC </w:instrText>
      </w:r>
      <w:r w:rsidRPr="00B555C0">
        <w:rPr>
          <w:b/>
        </w:rPr>
        <w:fldChar w:fldCharType="separate"/>
      </w:r>
      <w:r w:rsidR="005D478C">
        <w:rPr>
          <w:b/>
          <w:noProof/>
        </w:rPr>
        <w:t>2</w:t>
      </w:r>
      <w:r w:rsidRPr="00B555C0">
        <w:rPr>
          <w:b/>
        </w:rPr>
        <w:fldChar w:fldCharType="end"/>
      </w:r>
      <w:bookmarkEnd w:id="130"/>
      <w:r w:rsidRPr="00B555C0">
        <w:rPr>
          <w:b/>
        </w:rPr>
        <w:t>: Study components</w:t>
      </w:r>
      <w:bookmarkEnd w:id="131"/>
    </w:p>
    <w:p w14:paraId="0378E4A3" w14:textId="77777777" w:rsidR="00930A79" w:rsidRDefault="00930A79" w:rsidP="00930A79">
      <w:pPr>
        <w:sectPr w:rsidR="00930A79" w:rsidSect="00930A79">
          <w:pgSz w:w="16838" w:h="11906" w:orient="landscape" w:code="9"/>
          <w:pgMar w:top="1134" w:right="1134" w:bottom="1134" w:left="1134" w:header="567" w:footer="567" w:gutter="0"/>
          <w:cols w:space="720"/>
          <w:docGrid w:linePitch="326"/>
        </w:sectPr>
      </w:pPr>
    </w:p>
    <w:p w14:paraId="37CC7095" w14:textId="7DE6C43F" w:rsidR="004B04FE" w:rsidRDefault="004B04FE" w:rsidP="00563242">
      <w:pPr>
        <w:pStyle w:val="Heading3"/>
      </w:pPr>
      <w:bookmarkStart w:id="132" w:name="_Toc468694198"/>
      <w:r>
        <w:t>Logic model</w:t>
      </w:r>
      <w:bookmarkEnd w:id="132"/>
    </w:p>
    <w:p w14:paraId="3907DE45" w14:textId="4686BF27" w:rsidR="004B04FE" w:rsidRDefault="00FA5E6D" w:rsidP="004B04FE">
      <w:r>
        <w:t xml:space="preserve">As discussed in </w:t>
      </w:r>
      <w:r w:rsidR="00400AC2" w:rsidRPr="00400AC2">
        <w:rPr>
          <w:i/>
        </w:rPr>
        <w:t>Chapter 1</w:t>
      </w:r>
      <w:r>
        <w:t>, we</w:t>
      </w:r>
      <w:r w:rsidRPr="00FA5E6D">
        <w:t xml:space="preserve"> summarised </w:t>
      </w:r>
      <w:r w:rsidR="00341223">
        <w:t xml:space="preserve">the </w:t>
      </w:r>
      <w:r w:rsidRPr="00FA5E6D">
        <w:t xml:space="preserve">contrasting narratives </w:t>
      </w:r>
      <w:r>
        <w:t>about the motorway into vignettes describ</w:t>
      </w:r>
      <w:r w:rsidR="00341223">
        <w:t xml:space="preserve">ing two </w:t>
      </w:r>
      <w:r>
        <w:t>competing overarching hypotheses about the effects of the intervention. In order to operationalise the relationships o</w:t>
      </w:r>
      <w:r w:rsidR="00A54ABE">
        <w:t>f interest and r</w:t>
      </w:r>
      <w:r>
        <w:t xml:space="preserve">efine </w:t>
      </w:r>
      <w:r w:rsidR="00341223">
        <w:t xml:space="preserve">our </w:t>
      </w:r>
      <w:r>
        <w:t>analytical priorities</w:t>
      </w:r>
      <w:r w:rsidR="00A54ABE">
        <w:t>,</w:t>
      </w:r>
      <w:r>
        <w:t xml:space="preserve"> </w:t>
      </w:r>
      <w:r w:rsidRPr="00FA5E6D">
        <w:t>these were further developed into a</w:t>
      </w:r>
      <w:r w:rsidR="00341223">
        <w:t>n overarching</w:t>
      </w:r>
      <w:r w:rsidRPr="00FA5E6D">
        <w:t xml:space="preserve"> logic model describing the </w:t>
      </w:r>
      <w:r w:rsidR="005438DF">
        <w:t xml:space="preserve">main </w:t>
      </w:r>
      <w:r w:rsidRPr="00FA5E6D">
        <w:t xml:space="preserve">putative causal relationships to be </w:t>
      </w:r>
      <w:r w:rsidR="005438DF">
        <w:t>investigated</w:t>
      </w:r>
      <w:r w:rsidRPr="00FA5E6D">
        <w:t xml:space="preserve"> </w:t>
      </w:r>
      <w:r w:rsidR="00A54ABE">
        <w:t>at follow</w:t>
      </w:r>
      <w:r w:rsidR="00A54ABE" w:rsidRPr="00F54126">
        <w:t>-up (</w:t>
      </w:r>
      <w:r w:rsidR="00F54126" w:rsidRPr="00F54126">
        <w:fldChar w:fldCharType="begin"/>
      </w:r>
      <w:r w:rsidR="00F54126" w:rsidRPr="00F54126">
        <w:instrText xml:space="preserve"> REF _Ref455500779 \h </w:instrText>
      </w:r>
      <w:r w:rsidR="00F54126">
        <w:instrText xml:space="preserve"> \* MERGEFORMAT </w:instrText>
      </w:r>
      <w:r w:rsidR="00F54126" w:rsidRPr="00F54126">
        <w:fldChar w:fldCharType="separate"/>
      </w:r>
      <w:r w:rsidR="005D478C" w:rsidRPr="005D478C">
        <w:t xml:space="preserve">Figure </w:t>
      </w:r>
      <w:r w:rsidR="005D478C" w:rsidRPr="005D478C">
        <w:rPr>
          <w:noProof/>
        </w:rPr>
        <w:t>3</w:t>
      </w:r>
      <w:r w:rsidR="00F54126" w:rsidRPr="00F54126">
        <w:fldChar w:fldCharType="end"/>
      </w:r>
      <w:r w:rsidR="00F54126">
        <w:t>)</w:t>
      </w:r>
      <w:r w:rsidR="00A54ABE">
        <w:t>.</w:t>
      </w:r>
    </w:p>
    <w:p w14:paraId="29839FF3" w14:textId="77777777" w:rsidR="00FA5E6D" w:rsidRDefault="00FA5E6D" w:rsidP="004B04FE"/>
    <w:p w14:paraId="3F4FCBAE" w14:textId="77777777" w:rsidR="00A54ABE" w:rsidRDefault="00A54ABE" w:rsidP="004B04FE"/>
    <w:p w14:paraId="52A4235E" w14:textId="77777777" w:rsidR="00A54ABE" w:rsidRDefault="00A54ABE" w:rsidP="004B04FE"/>
    <w:p w14:paraId="7F037F94" w14:textId="11E5FE0C" w:rsidR="00FA5E6D" w:rsidRDefault="00FA5E6D" w:rsidP="004B04FE">
      <w:pPr>
        <w:sectPr w:rsidR="00FA5E6D" w:rsidSect="00492311">
          <w:pgSz w:w="11906" w:h="16838" w:code="9"/>
          <w:pgMar w:top="1134" w:right="1134" w:bottom="1134" w:left="1134" w:header="567" w:footer="567" w:gutter="0"/>
          <w:cols w:space="720"/>
        </w:sectPr>
      </w:pPr>
    </w:p>
    <w:p w14:paraId="5955754D" w14:textId="11412122" w:rsidR="00FA5E6D" w:rsidRDefault="00725564" w:rsidP="004B04FE">
      <w:r>
        <w:object w:dxaOrig="12103" w:dyaOrig="8843" w14:anchorId="28564927">
          <v:shape id="_x0000_i1026" type="#_x0000_t75" style="width:605.4pt;height:442.15pt" o:ole="">
            <v:imagedata r:id="rId24" o:title=""/>
          </v:shape>
          <o:OLEObject Type="Embed" ProgID="Visio.Drawing.11" ShapeID="_x0000_i1026" DrawAspect="Content" ObjectID="_1543402730" r:id="rId25"/>
        </w:object>
      </w:r>
    </w:p>
    <w:p w14:paraId="2F123ADE" w14:textId="503F2782" w:rsidR="00FA5E6D" w:rsidRPr="005B77F7" w:rsidRDefault="00F54126" w:rsidP="00F54126">
      <w:pPr>
        <w:pStyle w:val="Caption"/>
        <w:rPr>
          <w:b/>
        </w:rPr>
      </w:pPr>
      <w:bookmarkStart w:id="133" w:name="_Ref455500779"/>
      <w:bookmarkStart w:id="134" w:name="_Toc468694353"/>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3</w:t>
      </w:r>
      <w:r w:rsidRPr="005B77F7">
        <w:rPr>
          <w:b/>
        </w:rPr>
        <w:fldChar w:fldCharType="end"/>
      </w:r>
      <w:bookmarkEnd w:id="133"/>
      <w:r w:rsidRPr="005B77F7">
        <w:rPr>
          <w:b/>
        </w:rPr>
        <w:t>:</w:t>
      </w:r>
      <w:r w:rsidR="00FA5E6D" w:rsidRPr="005B77F7">
        <w:rPr>
          <w:b/>
        </w:rPr>
        <w:t xml:space="preserve"> </w:t>
      </w:r>
      <w:r w:rsidR="00341223" w:rsidRPr="005B77F7">
        <w:rPr>
          <w:b/>
        </w:rPr>
        <w:t>Overarching l</w:t>
      </w:r>
      <w:r w:rsidR="00FA5E6D" w:rsidRPr="005B77F7">
        <w:rPr>
          <w:b/>
        </w:rPr>
        <w:t>ogic model</w:t>
      </w:r>
      <w:bookmarkEnd w:id="134"/>
    </w:p>
    <w:p w14:paraId="1C8C74FD" w14:textId="77777777" w:rsidR="00FA5E6D" w:rsidRDefault="00FA5E6D" w:rsidP="004B04FE">
      <w:pPr>
        <w:sectPr w:rsidR="00FA5E6D" w:rsidSect="00FA5E6D">
          <w:footerReference w:type="default" r:id="rId26"/>
          <w:pgSz w:w="16838" w:h="11906" w:orient="landscape" w:code="9"/>
          <w:pgMar w:top="1134" w:right="1134" w:bottom="1134" w:left="1134" w:header="567" w:footer="567" w:gutter="0"/>
          <w:cols w:space="720"/>
          <w:docGrid w:linePitch="326"/>
        </w:sectPr>
      </w:pPr>
    </w:p>
    <w:p w14:paraId="1031392B" w14:textId="14FDE34F" w:rsidR="004178B9" w:rsidRPr="004178B9" w:rsidRDefault="00563242" w:rsidP="00563242">
      <w:pPr>
        <w:pStyle w:val="Heading3"/>
      </w:pPr>
      <w:bookmarkStart w:id="135" w:name="_Toc468694199"/>
      <w:r>
        <w:t>Study areas</w:t>
      </w:r>
      <w:bookmarkEnd w:id="135"/>
    </w:p>
    <w:p w14:paraId="4B6AEC01" w14:textId="52ED10C2" w:rsidR="004178B9" w:rsidRDefault="00FA5E6D" w:rsidP="004178B9">
      <w:r w:rsidRPr="00FA5E6D">
        <w:t>At baseline,</w:t>
      </w:r>
      <w:r w:rsidR="004178B9" w:rsidRPr="004178B9">
        <w:t xml:space="preserve"> three local study areas </w:t>
      </w:r>
      <w:r>
        <w:t xml:space="preserve">were defined: </w:t>
      </w:r>
      <w:r w:rsidR="004178B9" w:rsidRPr="004178B9">
        <w:t>the ‘M7</w:t>
      </w:r>
      <w:r>
        <w:t>4 corridor’ intervention area (South</w:t>
      </w:r>
      <w:r w:rsidR="004178B9" w:rsidRPr="004178B9">
        <w:t xml:space="preserve">) and two control areas, one surrounding the existing M8 </w:t>
      </w:r>
      <w:r w:rsidR="005438DF">
        <w:t xml:space="preserve">and M80 </w:t>
      </w:r>
      <w:r w:rsidR="004178B9" w:rsidRPr="004178B9">
        <w:t>motorway</w:t>
      </w:r>
      <w:r w:rsidR="005438DF">
        <w:t>s</w:t>
      </w:r>
      <w:r w:rsidR="004178B9" w:rsidRPr="004178B9">
        <w:t xml:space="preserve"> (</w:t>
      </w:r>
      <w:r>
        <w:t>East</w:t>
      </w:r>
      <w:r w:rsidR="004178B9" w:rsidRPr="004178B9">
        <w:t xml:space="preserve">) and one with no </w:t>
      </w:r>
      <w:r w:rsidR="004178B9" w:rsidRPr="00050333">
        <w:t>comparab</w:t>
      </w:r>
      <w:r w:rsidRPr="00050333">
        <w:t>le major road infrastructure (North</w:t>
      </w:r>
      <w:r w:rsidR="004178B9" w:rsidRPr="00050333">
        <w:t>)</w:t>
      </w:r>
      <w:r w:rsidRPr="00050333">
        <w:t xml:space="preserve"> (</w:t>
      </w:r>
      <w:r w:rsidR="00F54126" w:rsidRPr="00050333">
        <w:fldChar w:fldCharType="begin"/>
      </w:r>
      <w:r w:rsidR="00F54126" w:rsidRPr="00050333">
        <w:instrText xml:space="preserve"> REF _Ref455500904 \h </w:instrText>
      </w:r>
      <w:r w:rsidR="00050333" w:rsidRPr="00050333">
        <w:instrText xml:space="preserve"> \* MERGEFORMAT </w:instrText>
      </w:r>
      <w:r w:rsidR="00F54126" w:rsidRPr="00050333">
        <w:fldChar w:fldCharType="separate"/>
      </w:r>
      <w:r w:rsidR="005D478C" w:rsidRPr="005D478C">
        <w:t xml:space="preserve">Figure </w:t>
      </w:r>
      <w:r w:rsidR="005D478C" w:rsidRPr="005D478C">
        <w:rPr>
          <w:noProof/>
        </w:rPr>
        <w:t>4</w:t>
      </w:r>
      <w:r w:rsidR="00F54126" w:rsidRPr="00050333">
        <w:fldChar w:fldCharType="end"/>
      </w:r>
      <w:r w:rsidRPr="00050333">
        <w:t>)</w:t>
      </w:r>
      <w:r w:rsidR="004178B9" w:rsidRPr="00050333">
        <w:t>. These study areas were carefully and</w:t>
      </w:r>
      <w:r w:rsidR="004178B9" w:rsidRPr="004178B9">
        <w:t xml:space="preserve"> iteratively delineated at baseline using spatially referenced </w:t>
      </w:r>
      <w:r w:rsidR="005B7B79">
        <w:t>C</w:t>
      </w:r>
      <w:r w:rsidR="004178B9" w:rsidRPr="004178B9">
        <w:t xml:space="preserve">ensus and transport infrastructure data combined with field visits to ensure similar aggregate socioeconomic characteristics and broadly similar topographical and urban morphological characteristics apart from their proximity to urban </w:t>
      </w:r>
      <w:r w:rsidR="004178B9" w:rsidRPr="00050333">
        <w:t>motorway infrastructure (</w:t>
      </w:r>
      <w:r w:rsidR="00F54126" w:rsidRPr="00050333">
        <w:fldChar w:fldCharType="begin"/>
      </w:r>
      <w:r w:rsidR="00F54126" w:rsidRPr="00050333">
        <w:instrText xml:space="preserve"> REF _Ref455500678 \h </w:instrText>
      </w:r>
      <w:r w:rsidR="00050333" w:rsidRPr="00050333">
        <w:instrText xml:space="preserve"> \* MERGEFORMAT </w:instrText>
      </w:r>
      <w:r w:rsidR="00F54126" w:rsidRPr="00050333">
        <w:fldChar w:fldCharType="separate"/>
      </w:r>
      <w:r w:rsidR="005D478C" w:rsidRPr="005D478C">
        <w:t xml:space="preserve">Table </w:t>
      </w:r>
      <w:r w:rsidR="005D478C" w:rsidRPr="005D478C">
        <w:rPr>
          <w:noProof/>
        </w:rPr>
        <w:t>2</w:t>
      </w:r>
      <w:r w:rsidR="00F54126" w:rsidRPr="00050333">
        <w:fldChar w:fldCharType="end"/>
      </w:r>
      <w:r w:rsidR="004178B9" w:rsidRPr="00050333">
        <w:t>).</w:t>
      </w:r>
      <w:r w:rsidR="00EC1036" w:rsidRPr="00050333">
        <w:fldChar w:fldCharType="begin"/>
      </w:r>
      <w:r w:rsidR="001218A9">
        <w:instrText xml:space="preserve"> ADDIN EN.CITE &lt;EndNote&gt;&lt;Cite&gt;&lt;Author&gt;Ogilvie&lt;/Author&gt;&lt;Year&gt;2007&lt;/Year&gt;&lt;RecNum&gt;94&lt;/RecNum&gt;&lt;DisplayText&gt;&lt;style face="superscript"&gt;55&lt;/style&gt;&lt;/DisplayText&gt;&lt;record&gt;&lt;rec-number&gt;94&lt;/rec-number&gt;&lt;foreign-keys&gt;&lt;key app="EN" db-id="rf9we99es2xwx2ev9aqvervgezrxtaxffxxd"&gt;94&lt;/key&gt;&lt;/foreign-keys&gt;&lt;ref-type name="Thesis"&gt;32&lt;/ref-type&gt;&lt;contributors&gt;&lt;authors&gt;&lt;author&gt;Ogilvie, D.&lt;/author&gt;&lt;/authors&gt;&lt;/contributors&gt;&lt;titles&gt;&lt;title&gt;Shifting towards healthier transport? From systematic review to primary research&lt;/title&gt;&lt;/titles&gt;&lt;dates&gt;&lt;year&gt;2007&lt;/year&gt;&lt;/dates&gt;&lt;pub-location&gt;Glasgow&lt;/pub-location&gt;&lt;publisher&gt;University of Glasgow&lt;/publisher&gt;&lt;work-type&gt;PhD thesis&lt;/work-type&gt;&lt;urls&gt;&lt;related-urls&gt;&lt;url&gt;http://theses.gla.ac.uk/78/&lt;/url&gt;&lt;/related-urls&gt;&lt;/urls&gt;&lt;/record&gt;&lt;/Cite&gt;&lt;/EndNote&gt;</w:instrText>
      </w:r>
      <w:r w:rsidR="00EC1036" w:rsidRPr="00050333">
        <w:fldChar w:fldCharType="separate"/>
      </w:r>
      <w:r w:rsidR="00EC1036" w:rsidRPr="00050333">
        <w:rPr>
          <w:noProof/>
          <w:vertAlign w:val="superscript"/>
        </w:rPr>
        <w:t>55</w:t>
      </w:r>
      <w:r w:rsidR="00EC1036" w:rsidRPr="00050333">
        <w:fldChar w:fldCharType="end"/>
      </w:r>
      <w:r w:rsidR="004178B9" w:rsidRPr="00050333">
        <w:t xml:space="preserve"> Baseline analysis confirmed no significant differences</w:t>
      </w:r>
      <w:r w:rsidR="004178B9" w:rsidRPr="004178B9">
        <w:t xml:space="preserve"> between the achieved survey samples in these three areas on any socioeconomic or behavioural summary measures apart from a minor difference of borderline statistical significance (p=0.053) in the distribution of housing tenure.</w:t>
      </w:r>
      <w:r w:rsidR="00EC1036">
        <w:fldChar w:fldCharType="begin"/>
      </w:r>
      <w:r w:rsidR="001218A9">
        <w:instrText xml:space="preserve"> ADDIN EN.CITE &lt;EndNote&gt;&lt;Cite&gt;&lt;Author&gt;Ogilvie&lt;/Author&gt;&lt;Year&gt;2008&lt;/Year&gt;&lt;RecNum&gt;95&lt;/RecNum&gt;&lt;DisplayText&gt;&lt;style face="superscript"&gt;57&lt;/style&gt;&lt;/DisplayText&gt;&lt;record&gt;&lt;rec-number&gt;95&lt;/rec-number&gt;&lt;foreign-keys&gt;&lt;key app="EN" db-id="rf9we99es2xwx2ev9aqvervgezrxtaxffxxd"&gt;95&lt;/key&gt;&lt;/foreign-keys&gt;&lt;ref-type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S.&lt;/author&gt;&lt;/authors&gt;&lt;/contributors&gt;&lt;titles&gt;&lt;title&gt;Personal and environmental correlates of active travel and physical activity in a deprived urban population&lt;/title&gt;&lt;secondary-title&gt;Int J Behav Nutr Phys Act&lt;/secondary-title&gt;&lt;/titles&gt;&lt;periodical&gt;&lt;full-title&gt;Int J Behav Nutr Phys Act&lt;/full-title&gt;&lt;/periodical&gt;&lt;pages&gt;43&lt;/pages&gt;&lt;volume&gt;5&lt;/volume&gt;&lt;dates&gt;&lt;year&gt;2008&lt;/year&gt;&lt;/dates&gt;&lt;urls&gt;&lt;related-urls&gt;&lt;url&gt;http://dx.doi.org/10.1186/1479-5868-5-43&lt;/url&gt;&lt;/related-urls&gt;&lt;/urls&gt;&lt;/record&gt;&lt;/Cite&gt;&lt;/EndNote&gt;</w:instrText>
      </w:r>
      <w:r w:rsidR="00EC1036">
        <w:fldChar w:fldCharType="separate"/>
      </w:r>
      <w:r w:rsidR="00EC1036" w:rsidRPr="00EC1036">
        <w:rPr>
          <w:noProof/>
          <w:vertAlign w:val="superscript"/>
        </w:rPr>
        <w:t>57</w:t>
      </w:r>
      <w:r w:rsidR="00EC1036">
        <w:fldChar w:fldCharType="end"/>
      </w:r>
      <w:r w:rsidR="004178B9" w:rsidRPr="004178B9">
        <w:t xml:space="preserve"> All three study areas extend from inner mixed-use districts close to the city centre to residential suburbs, contain major arterial roads other than motorways, and contain a mixture of housing stock including traditional high-density tenements, high-rise flats and new housing developments.</w:t>
      </w:r>
      <w:r w:rsidR="00913917">
        <w:t xml:space="preserve"> </w:t>
      </w:r>
    </w:p>
    <w:p w14:paraId="48F3024C" w14:textId="77777777" w:rsidR="000E6A23" w:rsidRDefault="000E6A23" w:rsidP="004178B9"/>
    <w:p w14:paraId="2DAC0097" w14:textId="4002D92A" w:rsidR="000E6A23" w:rsidRDefault="0074451E" w:rsidP="004178B9">
      <w:r w:rsidRPr="0074451E">
        <w:rPr>
          <w:noProof/>
          <w:lang w:eastAsia="zh-CN" w:bidi="ar-SA"/>
        </w:rPr>
        <w:drawing>
          <wp:inline distT="0" distB="0" distL="0" distR="0" wp14:anchorId="12E90392" wp14:editId="55EEBA4F">
            <wp:extent cx="6120130" cy="4327144"/>
            <wp:effectExtent l="0" t="0" r="0" b="0"/>
            <wp:docPr id="8" name="Picture 8" descr="C:\Users\lf354\AppData\Local\Microsoft\Windows\Temporary Internet Files\Content.Outlook\X155Q17S\M74 - study outline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f354\AppData\Local\Microsoft\Windows\Temporary Internet Files\Content.Outlook\X155Q17S\M74 - study outline (0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4327144"/>
                    </a:xfrm>
                    <a:prstGeom prst="rect">
                      <a:avLst/>
                    </a:prstGeom>
                    <a:noFill/>
                    <a:ln>
                      <a:noFill/>
                    </a:ln>
                  </pic:spPr>
                </pic:pic>
              </a:graphicData>
            </a:graphic>
          </wp:inline>
        </w:drawing>
      </w:r>
    </w:p>
    <w:p w14:paraId="382E7142" w14:textId="78C4B400" w:rsidR="00FA5E6D" w:rsidRPr="005B77F7" w:rsidRDefault="00F54126" w:rsidP="00F54126">
      <w:pPr>
        <w:pStyle w:val="Caption"/>
        <w:rPr>
          <w:b/>
        </w:rPr>
      </w:pPr>
      <w:bookmarkStart w:id="136" w:name="_Ref455500904"/>
      <w:bookmarkStart w:id="137" w:name="_Toc468694354"/>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4</w:t>
      </w:r>
      <w:r w:rsidRPr="005B77F7">
        <w:rPr>
          <w:b/>
        </w:rPr>
        <w:fldChar w:fldCharType="end"/>
      </w:r>
      <w:bookmarkEnd w:id="136"/>
      <w:r w:rsidR="00FA5E6D" w:rsidRPr="005B77F7">
        <w:rPr>
          <w:b/>
        </w:rPr>
        <w:t xml:space="preserve">: Study areas </w:t>
      </w:r>
      <w:r w:rsidR="00A54ABE" w:rsidRPr="005B77F7">
        <w:rPr>
          <w:b/>
        </w:rPr>
        <w:t>for the core survey</w:t>
      </w:r>
      <w:bookmarkEnd w:id="137"/>
    </w:p>
    <w:p w14:paraId="1B2DFBC9" w14:textId="6D1F8B25" w:rsidR="004178B9" w:rsidRDefault="00EC16F9" w:rsidP="00EC16F9">
      <w:pPr>
        <w:pStyle w:val="Caption"/>
        <w:rPr>
          <w:b/>
        </w:rPr>
      </w:pPr>
      <w:bookmarkStart w:id="138" w:name="_Ref455500678"/>
      <w:bookmarkStart w:id="139" w:name="_Toc468694314"/>
      <w:r w:rsidRPr="00173D17">
        <w:rPr>
          <w:b/>
        </w:rPr>
        <w:t xml:space="preserve">Table </w:t>
      </w:r>
      <w:r w:rsidRPr="00173D17">
        <w:rPr>
          <w:b/>
        </w:rPr>
        <w:fldChar w:fldCharType="begin"/>
      </w:r>
      <w:r w:rsidRPr="00173D17">
        <w:rPr>
          <w:b/>
        </w:rPr>
        <w:instrText xml:space="preserve"> SEQ Table \* ARABIC </w:instrText>
      </w:r>
      <w:r w:rsidRPr="00173D17">
        <w:rPr>
          <w:b/>
        </w:rPr>
        <w:fldChar w:fldCharType="separate"/>
      </w:r>
      <w:r w:rsidR="005D478C">
        <w:rPr>
          <w:b/>
          <w:noProof/>
        </w:rPr>
        <w:t>2</w:t>
      </w:r>
      <w:r w:rsidRPr="00173D17">
        <w:rPr>
          <w:b/>
        </w:rPr>
        <w:fldChar w:fldCharType="end"/>
      </w:r>
      <w:bookmarkEnd w:id="138"/>
      <w:r w:rsidRPr="00173D17">
        <w:rPr>
          <w:b/>
        </w:rPr>
        <w:t>:</w:t>
      </w:r>
      <w:r w:rsidR="004178B9" w:rsidRPr="00173D17">
        <w:rPr>
          <w:b/>
        </w:rPr>
        <w:t xml:space="preserve"> Delineation of local </w:t>
      </w:r>
      <w:r w:rsidR="00FA5E6D" w:rsidRPr="00173D17">
        <w:rPr>
          <w:b/>
        </w:rPr>
        <w:t>study areas for the core survey</w:t>
      </w:r>
      <w:bookmarkEnd w:id="139"/>
      <w:r w:rsidR="004178B9" w:rsidRPr="00173D17">
        <w:rPr>
          <w:b/>
        </w:rPr>
        <w:t xml:space="preserve"> </w:t>
      </w:r>
    </w:p>
    <w:p w14:paraId="050CA742" w14:textId="77777777" w:rsidR="00173D17" w:rsidRPr="00173D17" w:rsidRDefault="00173D17" w:rsidP="00173D1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68"/>
        <w:gridCol w:w="8486"/>
      </w:tblGrid>
      <w:tr w:rsidR="004178B9" w:rsidRPr="004178B9" w14:paraId="2C16EFBD" w14:textId="77777777" w:rsidTr="00A54ABE">
        <w:tc>
          <w:tcPr>
            <w:tcW w:w="1428" w:type="dxa"/>
          </w:tcPr>
          <w:p w14:paraId="4E211128" w14:textId="77777777" w:rsidR="004178B9" w:rsidRPr="004178B9" w:rsidRDefault="004178B9" w:rsidP="004178B9">
            <w:pPr>
              <w:rPr>
                <w:b/>
              </w:rPr>
            </w:pPr>
            <w:r w:rsidRPr="004178B9">
              <w:rPr>
                <w:b/>
              </w:rPr>
              <w:t>Study area</w:t>
            </w:r>
          </w:p>
        </w:tc>
        <w:tc>
          <w:tcPr>
            <w:tcW w:w="9254" w:type="dxa"/>
          </w:tcPr>
          <w:p w14:paraId="659BFBC7" w14:textId="77777777" w:rsidR="004178B9" w:rsidRPr="004178B9" w:rsidRDefault="004178B9" w:rsidP="004178B9">
            <w:pPr>
              <w:rPr>
                <w:b/>
              </w:rPr>
            </w:pPr>
            <w:r w:rsidRPr="004178B9">
              <w:rPr>
                <w:b/>
              </w:rPr>
              <w:t>Definition</w:t>
            </w:r>
          </w:p>
        </w:tc>
      </w:tr>
      <w:tr w:rsidR="004178B9" w:rsidRPr="004178B9" w14:paraId="4DD23B06" w14:textId="77777777" w:rsidTr="00A54ABE">
        <w:tc>
          <w:tcPr>
            <w:tcW w:w="1428" w:type="dxa"/>
          </w:tcPr>
          <w:p w14:paraId="06F7F576" w14:textId="77777777" w:rsidR="004178B9" w:rsidRPr="00A54ABE" w:rsidRDefault="004178B9" w:rsidP="00A54ABE">
            <w:pPr>
              <w:spacing w:line="240" w:lineRule="auto"/>
            </w:pPr>
            <w:r w:rsidRPr="00A54ABE">
              <w:t>South</w:t>
            </w:r>
          </w:p>
        </w:tc>
        <w:tc>
          <w:tcPr>
            <w:tcW w:w="9254" w:type="dxa"/>
          </w:tcPr>
          <w:p w14:paraId="71907480" w14:textId="54D091AD" w:rsidR="004178B9" w:rsidRPr="00A54ABE" w:rsidRDefault="004178B9" w:rsidP="005B7B79">
            <w:pPr>
              <w:spacing w:line="240" w:lineRule="auto"/>
            </w:pPr>
            <w:r w:rsidRPr="00A54ABE">
              <w:t xml:space="preserve">A set of </w:t>
            </w:r>
            <w:r w:rsidR="005B7B79">
              <w:t>C</w:t>
            </w:r>
            <w:r w:rsidR="00A54ABE">
              <w:t>ensus output areas</w:t>
            </w:r>
            <w:r w:rsidRPr="00A54ABE">
              <w:t xml:space="preserve"> encroaching within 500m of the proposed route of the new M74 motorway</w:t>
            </w:r>
          </w:p>
        </w:tc>
      </w:tr>
      <w:tr w:rsidR="004178B9" w:rsidRPr="004178B9" w14:paraId="2254E2EF" w14:textId="77777777" w:rsidTr="00A54ABE">
        <w:tc>
          <w:tcPr>
            <w:tcW w:w="1428" w:type="dxa"/>
          </w:tcPr>
          <w:p w14:paraId="152F3E02" w14:textId="77777777" w:rsidR="004178B9" w:rsidRPr="00A54ABE" w:rsidRDefault="004178B9" w:rsidP="00A54ABE">
            <w:pPr>
              <w:spacing w:line="240" w:lineRule="auto"/>
            </w:pPr>
            <w:r w:rsidRPr="00A54ABE">
              <w:t>East</w:t>
            </w:r>
          </w:p>
        </w:tc>
        <w:tc>
          <w:tcPr>
            <w:tcW w:w="9254" w:type="dxa"/>
          </w:tcPr>
          <w:p w14:paraId="506A8A9F" w14:textId="7B0B5D22" w:rsidR="004178B9" w:rsidRPr="00A54ABE" w:rsidRDefault="004178B9" w:rsidP="005B7B79">
            <w:pPr>
              <w:spacing w:line="240" w:lineRule="auto"/>
            </w:pPr>
            <w:r w:rsidRPr="00A54ABE">
              <w:t xml:space="preserve">A set of </w:t>
            </w:r>
            <w:r w:rsidR="005B7B79">
              <w:t>C</w:t>
            </w:r>
            <w:r w:rsidR="00A54ABE">
              <w:t>ensus output areas</w:t>
            </w:r>
            <w:r w:rsidRPr="00A54ABE">
              <w:t xml:space="preserve"> encroaching within 500m of the routes of the existing M8 and M80 motorways</w:t>
            </w:r>
          </w:p>
        </w:tc>
      </w:tr>
      <w:tr w:rsidR="004178B9" w:rsidRPr="004178B9" w14:paraId="6ADC6DEB" w14:textId="77777777" w:rsidTr="00A54ABE">
        <w:tc>
          <w:tcPr>
            <w:tcW w:w="1428" w:type="dxa"/>
          </w:tcPr>
          <w:p w14:paraId="2D92B741" w14:textId="77777777" w:rsidR="004178B9" w:rsidRPr="00A54ABE" w:rsidRDefault="004178B9" w:rsidP="00A54ABE">
            <w:pPr>
              <w:spacing w:line="240" w:lineRule="auto"/>
            </w:pPr>
            <w:r w:rsidRPr="00A54ABE">
              <w:t>North</w:t>
            </w:r>
          </w:p>
        </w:tc>
        <w:tc>
          <w:tcPr>
            <w:tcW w:w="9254" w:type="dxa"/>
          </w:tcPr>
          <w:p w14:paraId="708CF694" w14:textId="016706F2" w:rsidR="004178B9" w:rsidRPr="00A54ABE" w:rsidRDefault="004178B9" w:rsidP="005B7B79">
            <w:pPr>
              <w:spacing w:line="240" w:lineRule="auto"/>
            </w:pPr>
            <w:r w:rsidRPr="00A54ABE">
              <w:t xml:space="preserve">A set of </w:t>
            </w:r>
            <w:r w:rsidR="005B7B79">
              <w:t>C</w:t>
            </w:r>
            <w:r w:rsidR="00A54ABE">
              <w:t>ensus output areas</w:t>
            </w:r>
            <w:r w:rsidR="00A54ABE" w:rsidRPr="00A54ABE">
              <w:t xml:space="preserve"> </w:t>
            </w:r>
            <w:r w:rsidR="005438DF">
              <w:t>encroaching</w:t>
            </w:r>
            <w:r w:rsidR="005438DF" w:rsidRPr="005438DF">
              <w:t xml:space="preserve"> within 500m</w:t>
            </w:r>
            <w:r w:rsidR="005438DF">
              <w:t xml:space="preserve"> of</w:t>
            </w:r>
            <w:r w:rsidR="005438DF" w:rsidRPr="005438DF">
              <w:t xml:space="preserve"> the route of the railwa</w:t>
            </w:r>
            <w:r w:rsidR="005438DF">
              <w:t xml:space="preserve">y between </w:t>
            </w:r>
            <w:proofErr w:type="spellStart"/>
            <w:r w:rsidR="005438DF">
              <w:t>Cowlairs</w:t>
            </w:r>
            <w:proofErr w:type="spellEnd"/>
            <w:r w:rsidR="005438DF">
              <w:t xml:space="preserve"> and Maryhill</w:t>
            </w:r>
            <w:r w:rsidR="005438DF" w:rsidRPr="00A54ABE">
              <w:t xml:space="preserve"> </w:t>
            </w:r>
            <w:r w:rsidR="005438DF">
              <w:t xml:space="preserve">and </w:t>
            </w:r>
            <w:r w:rsidRPr="00A54ABE">
              <w:t>not encroaching within 500m of the route of any existing or proposed motorway</w:t>
            </w:r>
            <w:r w:rsidR="005438DF">
              <w:t xml:space="preserve"> </w:t>
            </w:r>
          </w:p>
        </w:tc>
      </w:tr>
    </w:tbl>
    <w:p w14:paraId="61180531" w14:textId="77777777" w:rsidR="001A33EE" w:rsidRDefault="001A33EE" w:rsidP="001A33EE"/>
    <w:p w14:paraId="53950DF3" w14:textId="77777777" w:rsidR="00667308" w:rsidRPr="00030005" w:rsidRDefault="00667308" w:rsidP="001A33EE"/>
    <w:p w14:paraId="637F6A63" w14:textId="63866433" w:rsidR="003D28FB" w:rsidRPr="00030005" w:rsidRDefault="00EC1036" w:rsidP="00257BC3">
      <w:pPr>
        <w:pStyle w:val="Callout"/>
      </w:pPr>
      <w:r>
        <w:t>For further details, see Ogilvie.</w:t>
      </w:r>
      <w:r>
        <w:fldChar w:fldCharType="begin"/>
      </w:r>
      <w:r w:rsidR="001218A9">
        <w:instrText xml:space="preserve"> ADDIN EN.CITE &lt;EndNote&gt;&lt;Cite&gt;&lt;Author&gt;Ogilvie&lt;/Author&gt;&lt;Year&gt;2007&lt;/Year&gt;&lt;RecNum&gt;94&lt;/RecNum&gt;&lt;DisplayText&gt;&lt;style face="superscript"&gt;55&lt;/style&gt;&lt;/DisplayText&gt;&lt;record&gt;&lt;rec-number&gt;94&lt;/rec-number&gt;&lt;foreign-keys&gt;&lt;key app="EN" db-id="rf9we99es2xwx2ev9aqvervgezrxtaxffxxd"&gt;94&lt;/key&gt;&lt;/foreign-keys&gt;&lt;ref-type name="Thesis"&gt;32&lt;/ref-type&gt;&lt;contributors&gt;&lt;authors&gt;&lt;author&gt;Ogilvie, D.&lt;/author&gt;&lt;/authors&gt;&lt;/contributors&gt;&lt;titles&gt;&lt;title&gt;Shifting towards healthier transport? From systematic review to primary research&lt;/title&gt;&lt;/titles&gt;&lt;dates&gt;&lt;year&gt;2007&lt;/year&gt;&lt;/dates&gt;&lt;pub-location&gt;Glasgow&lt;/pub-location&gt;&lt;publisher&gt;University of Glasgow&lt;/publisher&gt;&lt;work-type&gt;PhD thesis&lt;/work-type&gt;&lt;urls&gt;&lt;related-urls&gt;&lt;url&gt;http://theses.gla.ac.uk/78/&lt;/url&gt;&lt;/related-urls&gt;&lt;/urls&gt;&lt;/record&gt;&lt;/Cite&gt;&lt;/EndNote&gt;</w:instrText>
      </w:r>
      <w:r>
        <w:fldChar w:fldCharType="separate"/>
      </w:r>
      <w:r w:rsidRPr="00EC1036">
        <w:rPr>
          <w:noProof/>
          <w:vertAlign w:val="superscript"/>
        </w:rPr>
        <w:t>55</w:t>
      </w:r>
      <w:r>
        <w:fldChar w:fldCharType="end"/>
      </w:r>
    </w:p>
    <w:p w14:paraId="18450A15" w14:textId="77777777" w:rsidR="00667308" w:rsidRDefault="00667308" w:rsidP="009D19E5">
      <w:bookmarkStart w:id="140" w:name="_Ref455736659"/>
      <w:bookmarkStart w:id="141" w:name="_Ref455741223"/>
      <w:bookmarkStart w:id="142" w:name="_Toc412486427"/>
      <w:bookmarkStart w:id="143" w:name="_Toc412523787"/>
      <w:bookmarkStart w:id="144" w:name="_Toc412525652"/>
      <w:bookmarkStart w:id="145" w:name="_Toc413071269"/>
      <w:bookmarkStart w:id="146" w:name="_Toc412793041"/>
      <w:bookmarkStart w:id="147" w:name="_Toc413682195"/>
    </w:p>
    <w:p w14:paraId="4431D28B" w14:textId="2BE54D82" w:rsidR="009A2D86" w:rsidRDefault="009A2D86" w:rsidP="009A2D86">
      <w:pPr>
        <w:pStyle w:val="Heading2"/>
      </w:pPr>
      <w:bookmarkStart w:id="148" w:name="_Ref456179984"/>
      <w:bookmarkStart w:id="149" w:name="_Toc468694200"/>
      <w:r>
        <w:t>Characterising the environmental changes</w:t>
      </w:r>
      <w:r w:rsidR="003B72F8">
        <w:t xml:space="preserve"> and refining the study design</w:t>
      </w:r>
      <w:bookmarkEnd w:id="140"/>
      <w:bookmarkEnd w:id="141"/>
      <w:bookmarkEnd w:id="148"/>
      <w:bookmarkEnd w:id="149"/>
    </w:p>
    <w:p w14:paraId="0230DB40" w14:textId="7314DCFB" w:rsidR="00A54ABE" w:rsidRDefault="00A54ABE" w:rsidP="009D3CA8">
      <w:r w:rsidRPr="00A54ABE">
        <w:t xml:space="preserve">In this section we describe the environmental </w:t>
      </w:r>
      <w:r w:rsidR="00341223">
        <w:t>surve</w:t>
      </w:r>
      <w:r w:rsidR="00341223" w:rsidRPr="009F7C69">
        <w:t>y</w:t>
      </w:r>
      <w:r w:rsidR="009F7C69" w:rsidRPr="00A211CE">
        <w:t xml:space="preserve"> </w:t>
      </w:r>
      <w:r w:rsidR="009F7C69" w:rsidRPr="00B555C0">
        <w:t xml:space="preserve">and preliminary community engagement (components 1 and 6 of the study design described in </w:t>
      </w:r>
      <w:r w:rsidR="009F7C69" w:rsidRPr="00B555C0">
        <w:rPr>
          <w:i/>
        </w:rPr>
        <w:t xml:space="preserve">Chapter 2, </w:t>
      </w:r>
      <w:r w:rsidR="009F7C69" w:rsidRPr="00B555C0">
        <w:rPr>
          <w:i/>
        </w:rPr>
        <w:fldChar w:fldCharType="begin"/>
      </w:r>
      <w:r w:rsidR="009F7C69" w:rsidRPr="00B555C0">
        <w:rPr>
          <w:i/>
        </w:rPr>
        <w:instrText xml:space="preserve"> REF _Ref455736397 \h  \* MERGEFORMAT </w:instrText>
      </w:r>
      <w:r w:rsidR="009F7C69" w:rsidRPr="00B555C0">
        <w:rPr>
          <w:i/>
        </w:rPr>
      </w:r>
      <w:r w:rsidR="009F7C69" w:rsidRPr="00B555C0">
        <w:rPr>
          <w:i/>
        </w:rPr>
        <w:fldChar w:fldCharType="separate"/>
      </w:r>
      <w:r w:rsidR="005D478C" w:rsidRPr="005D478C">
        <w:rPr>
          <w:i/>
        </w:rPr>
        <w:t>Overall research design</w:t>
      </w:r>
      <w:r w:rsidR="009F7C69" w:rsidRPr="00B555C0">
        <w:rPr>
          <w:i/>
        </w:rPr>
        <w:fldChar w:fldCharType="end"/>
      </w:r>
      <w:r w:rsidR="009F7C69" w:rsidRPr="00B555C0">
        <w:t>)</w:t>
      </w:r>
      <w:r w:rsidR="007F4460" w:rsidRPr="009F7C69">
        <w:t>,</w:t>
      </w:r>
      <w:r w:rsidR="007F4460">
        <w:t xml:space="preserve"> in which we aimed</w:t>
      </w:r>
      <w:r w:rsidR="007F4460" w:rsidRPr="007F4460">
        <w:t xml:space="preserve"> </w:t>
      </w:r>
      <w:r w:rsidR="00DD0329">
        <w:t xml:space="preserve">to </w:t>
      </w:r>
      <w:r w:rsidR="007F4460" w:rsidRPr="007F4460">
        <w:t xml:space="preserve">understand </w:t>
      </w:r>
      <w:r w:rsidR="007F4460">
        <w:t xml:space="preserve">more about </w:t>
      </w:r>
      <w:r w:rsidR="007F4460" w:rsidRPr="007F4460">
        <w:t>the context, content and implementation of the interven</w:t>
      </w:r>
      <w:r w:rsidR="007F4460" w:rsidRPr="00D4469A">
        <w:t>tion</w:t>
      </w:r>
      <w:r w:rsidR="00D4469A" w:rsidRPr="00D4469A">
        <w:t>, thus addressing research question 3</w:t>
      </w:r>
      <w:r w:rsidR="007F4460" w:rsidRPr="00D4469A">
        <w:t>.</w:t>
      </w:r>
      <w:r w:rsidR="007F4460">
        <w:t xml:space="preserve"> </w:t>
      </w:r>
      <w:r w:rsidR="00D11DF0">
        <w:t xml:space="preserve">This </w:t>
      </w:r>
      <w:r w:rsidR="009F7C69">
        <w:t xml:space="preserve">process </w:t>
      </w:r>
      <w:r w:rsidR="00D11DF0">
        <w:t xml:space="preserve">consisted of: (a) a documentary analysis; (b) preliminary community and stakeholder engagement leading to (c) a series of in-depth interviews with key informants; and (d) field visits combined with the analysis of current and historic </w:t>
      </w:r>
      <w:r w:rsidR="00D11DF0" w:rsidRPr="00C7391F">
        <w:t>aerial imagery in the public domain</w:t>
      </w:r>
      <w:r w:rsidR="00D11DF0">
        <w:t xml:space="preserve">. This information informed the final study design, outlined in the remainder of this chapter. </w:t>
      </w:r>
      <w:r w:rsidR="00C7391F">
        <w:t xml:space="preserve"> </w:t>
      </w:r>
    </w:p>
    <w:p w14:paraId="4666E89A" w14:textId="0A396244" w:rsidR="009A2D86" w:rsidRDefault="00257BC3" w:rsidP="009A2D86">
      <w:pPr>
        <w:pStyle w:val="Heading3"/>
      </w:pPr>
      <w:bookmarkStart w:id="150" w:name="_Toc468694201"/>
      <w:r>
        <w:t>Documentary analysis</w:t>
      </w:r>
      <w:bookmarkEnd w:id="150"/>
    </w:p>
    <w:p w14:paraId="5A07A2E7" w14:textId="1539B795" w:rsidR="00A546BC" w:rsidRDefault="00BE7D7C" w:rsidP="00A546BC">
      <w:pPr>
        <w:rPr>
          <w:rFonts w:cstheme="minorHAnsi"/>
          <w:szCs w:val="24"/>
        </w:rPr>
      </w:pPr>
      <w:r>
        <w:t xml:space="preserve">During the pre-construction planning and consultation phase, two key public documents outlined the proposal for the M74 extension and described </w:t>
      </w:r>
      <w:r w:rsidR="00341223">
        <w:t>its</w:t>
      </w:r>
      <w:r>
        <w:t xml:space="preserve"> potential effects. The first of these, </w:t>
      </w:r>
      <w:r w:rsidRPr="006301FF">
        <w:t xml:space="preserve">the </w:t>
      </w:r>
      <w:r w:rsidR="007549A9" w:rsidRPr="006301FF">
        <w:t>e</w:t>
      </w:r>
      <w:r w:rsidRPr="006301FF">
        <w:t xml:space="preserve">nvironmental </w:t>
      </w:r>
      <w:r w:rsidR="007549A9" w:rsidRPr="006301FF">
        <w:t>i</w:t>
      </w:r>
      <w:r w:rsidRPr="006301FF">
        <w:t xml:space="preserve">mpact </w:t>
      </w:r>
      <w:r w:rsidR="007549A9" w:rsidRPr="006301FF">
        <w:t>a</w:t>
      </w:r>
      <w:r w:rsidRPr="006301FF">
        <w:t xml:space="preserve">ssessment </w:t>
      </w:r>
      <w:r w:rsidR="00A546BC" w:rsidRPr="006301FF">
        <w:t>(EIA</w:t>
      </w:r>
      <w:r w:rsidRPr="006301FF">
        <w:t>), was published in December 2003.</w:t>
      </w:r>
      <w:r w:rsidR="007549A9" w:rsidRPr="006301FF">
        <w:fldChar w:fldCharType="begin"/>
      </w:r>
      <w:r w:rsidR="007549A9" w:rsidRPr="006301FF">
        <w:instrText xml:space="preserve"> ADDIN EN.CITE &lt;EndNote&gt;&lt;Cite ExcludeAuth="1"&gt;&lt;Year&gt;2003&lt;/Year&gt;&lt;RecNum&gt;61&lt;/RecNum&gt;&lt;DisplayText&gt;&lt;style face="superscript"&gt;60&lt;/style&gt;&lt;/DisplayText&gt;&lt;record&gt;&lt;rec-number&gt;61&lt;/rec-number&gt;&lt;foreign-keys&gt;&lt;key app="EN" db-id="rzzsvez5pwvxrje0pphvw2x152ep509xt5wf"&gt;61&lt;/key&gt;&lt;/foreign-keys&gt;&lt;ref-type name="Report"&gt;27&lt;/ref-type&gt;&lt;contributors&gt;&lt;/contributors&gt;&lt;titles&gt;&lt;title&gt;The M74 completion: environmental statement&lt;/title&gt;&lt;/titles&gt;&lt;dates&gt;&lt;year&gt;2003&lt;/year&gt;&lt;/dates&gt;&lt;pub-location&gt;Edinburgh&lt;/pub-location&gt;&lt;publisher&gt;Scottish Executive&lt;/publisher&gt;&lt;urls&gt;&lt;/urls&gt;&lt;/record&gt;&lt;/Cite&gt;&lt;/EndNote&gt;</w:instrText>
      </w:r>
      <w:r w:rsidR="007549A9" w:rsidRPr="006301FF">
        <w:fldChar w:fldCharType="separate"/>
      </w:r>
      <w:r w:rsidR="007549A9" w:rsidRPr="006301FF">
        <w:rPr>
          <w:noProof/>
          <w:vertAlign w:val="superscript"/>
        </w:rPr>
        <w:t>60</w:t>
      </w:r>
      <w:r w:rsidR="007549A9" w:rsidRPr="006301FF">
        <w:fldChar w:fldCharType="end"/>
      </w:r>
      <w:r w:rsidRPr="006301FF">
        <w:t xml:space="preserve"> This document, led by proponents of the scheme within the Scottish Executive, outlined the plans for the new motorway and detailed the hypothesised </w:t>
      </w:r>
      <w:r w:rsidR="00341223" w:rsidRPr="006301FF">
        <w:t xml:space="preserve">positive and negative </w:t>
      </w:r>
      <w:r w:rsidRPr="006301FF">
        <w:t>impacts on traffic flows, the environment and the community in the</w:t>
      </w:r>
      <w:r w:rsidR="00A546BC" w:rsidRPr="006301FF">
        <w:t xml:space="preserve"> immediate area. </w:t>
      </w:r>
      <w:r w:rsidRPr="006301FF">
        <w:t xml:space="preserve">After a significant number of objections to the compulsory purchase orders for land required for the scheme, and general public </w:t>
      </w:r>
      <w:r w:rsidRPr="006301FF">
        <w:rPr>
          <w:rFonts w:cstheme="minorHAnsi"/>
          <w:szCs w:val="24"/>
        </w:rPr>
        <w:t xml:space="preserve">protest, an independent </w:t>
      </w:r>
      <w:r w:rsidR="007549A9" w:rsidRPr="006301FF">
        <w:rPr>
          <w:rFonts w:cstheme="minorHAnsi"/>
          <w:szCs w:val="24"/>
        </w:rPr>
        <w:t>p</w:t>
      </w:r>
      <w:r w:rsidRPr="006301FF">
        <w:rPr>
          <w:rFonts w:cstheme="minorHAnsi"/>
          <w:szCs w:val="24"/>
        </w:rPr>
        <w:t xml:space="preserve">ublic </w:t>
      </w:r>
      <w:r w:rsidR="007549A9" w:rsidRPr="006301FF">
        <w:rPr>
          <w:rFonts w:cstheme="minorHAnsi"/>
          <w:szCs w:val="24"/>
        </w:rPr>
        <w:t>l</w:t>
      </w:r>
      <w:r w:rsidRPr="006301FF">
        <w:rPr>
          <w:rFonts w:cstheme="minorHAnsi"/>
          <w:szCs w:val="24"/>
        </w:rPr>
        <w:t xml:space="preserve">ocal </w:t>
      </w:r>
      <w:r w:rsidR="007549A9" w:rsidRPr="006301FF">
        <w:rPr>
          <w:rFonts w:cstheme="minorHAnsi"/>
          <w:szCs w:val="24"/>
        </w:rPr>
        <w:t>i</w:t>
      </w:r>
      <w:r w:rsidRPr="006301FF">
        <w:rPr>
          <w:rFonts w:cstheme="minorHAnsi"/>
          <w:szCs w:val="24"/>
        </w:rPr>
        <w:t xml:space="preserve">nquiry </w:t>
      </w:r>
      <w:r w:rsidR="00A546BC" w:rsidRPr="006301FF">
        <w:rPr>
          <w:rFonts w:cstheme="minorHAnsi"/>
          <w:szCs w:val="24"/>
        </w:rPr>
        <w:t xml:space="preserve">(PLI) </w:t>
      </w:r>
      <w:r w:rsidR="00780E9F" w:rsidRPr="006301FF">
        <w:rPr>
          <w:rFonts w:cstheme="minorHAnsi"/>
          <w:szCs w:val="24"/>
        </w:rPr>
        <w:t xml:space="preserve">was </w:t>
      </w:r>
      <w:r w:rsidR="00A546BC" w:rsidRPr="006301FF">
        <w:rPr>
          <w:rFonts w:cstheme="minorHAnsi"/>
          <w:szCs w:val="24"/>
        </w:rPr>
        <w:t>conducted by a senior planner within the Scottish</w:t>
      </w:r>
      <w:r w:rsidR="00A546BC" w:rsidRPr="00A546BC">
        <w:rPr>
          <w:rFonts w:cstheme="minorHAnsi"/>
          <w:szCs w:val="24"/>
        </w:rPr>
        <w:t xml:space="preserve"> Executive</w:t>
      </w:r>
      <w:r w:rsidR="00A546BC">
        <w:rPr>
          <w:rFonts w:cstheme="minorHAnsi"/>
          <w:szCs w:val="24"/>
        </w:rPr>
        <w:t xml:space="preserve">. </w:t>
      </w:r>
      <w:r w:rsidRPr="00A546BC">
        <w:rPr>
          <w:rFonts w:cstheme="minorHAnsi"/>
          <w:szCs w:val="24"/>
        </w:rPr>
        <w:t xml:space="preserve">The second key document, the report of findings from the </w:t>
      </w:r>
      <w:r w:rsidR="00341223">
        <w:rPr>
          <w:rFonts w:cstheme="minorHAnsi"/>
          <w:szCs w:val="24"/>
        </w:rPr>
        <w:t>i</w:t>
      </w:r>
      <w:r w:rsidRPr="00A546BC">
        <w:rPr>
          <w:rFonts w:cstheme="minorHAnsi"/>
          <w:szCs w:val="24"/>
        </w:rPr>
        <w:t xml:space="preserve">nquiry, was </w:t>
      </w:r>
      <w:r w:rsidR="00341223">
        <w:rPr>
          <w:rFonts w:cstheme="minorHAnsi"/>
          <w:szCs w:val="24"/>
        </w:rPr>
        <w:t>published</w:t>
      </w:r>
      <w:r w:rsidRPr="00A546BC">
        <w:rPr>
          <w:rFonts w:cstheme="minorHAnsi"/>
          <w:szCs w:val="24"/>
        </w:rPr>
        <w:t xml:space="preserve"> in March 2005.</w:t>
      </w:r>
      <w:r w:rsidR="00EC1036">
        <w:rPr>
          <w:rFonts w:cstheme="minorHAnsi"/>
          <w:szCs w:val="24"/>
        </w:rPr>
        <w:fldChar w:fldCharType="begin"/>
      </w:r>
      <w:r w:rsidR="00EC1036">
        <w:rPr>
          <w:rFonts w:cstheme="minorHAnsi"/>
          <w:szCs w:val="24"/>
        </w:rPr>
        <w:instrText xml:space="preserve"> ADDIN EN.CITE &lt;EndNote&gt;&lt;Cite&gt;&lt;Author&gt;Hickman&lt;/Author&gt;&lt;Year&gt;2004&lt;/Year&gt;&lt;RecNum&gt;52&lt;/RecNum&gt;&lt;DisplayText&gt;&lt;style face="superscript"&gt;54&lt;/style&gt;&lt;/DisplayText&gt;&lt;record&gt;&lt;rec-number&gt;52&lt;/rec-number&gt;&lt;foreign-keys&gt;&lt;key app="EN" db-id="rzzsvez5pwvxrje0pphvw2x152ep509xt5wf"&gt;52&lt;/key&gt;&lt;/foreign-keys&gt;&lt;ref-type name="Report"&gt;27&lt;/ref-type&gt;&lt;contributors&gt;&lt;authors&gt;&lt;author&gt;Hickman, R.&lt;/author&gt;&lt;/authors&gt;&lt;/contributors&gt;&lt;titles&gt;&lt;title&gt;Roads (Scotland) Act 1984; Acquisition of Land (Authorisation Procedure) (Scotland) Act 1947. M74 Special Road (Fullarton Road to west of Kingston Bridge) Orders. Report of public local inquiry into objections&lt;/title&gt;&lt;/titles&gt;&lt;dates&gt;&lt;year&gt;2004&lt;/year&gt;&lt;/dates&gt;&lt;pub-location&gt;Edinburgh&lt;/pub-location&gt;&lt;publisher&gt;Inquiry Reporters Unit, Scottish Executive&lt;/publisher&gt;&lt;urls&gt;&lt;/urls&gt;&lt;/record&gt;&lt;/Cite&gt;&lt;/EndNote&gt;</w:instrText>
      </w:r>
      <w:r w:rsidR="00EC1036">
        <w:rPr>
          <w:rFonts w:cstheme="minorHAnsi"/>
          <w:szCs w:val="24"/>
        </w:rPr>
        <w:fldChar w:fldCharType="separate"/>
      </w:r>
      <w:r w:rsidR="00EC1036" w:rsidRPr="00EC1036">
        <w:rPr>
          <w:rFonts w:cstheme="minorHAnsi"/>
          <w:noProof/>
          <w:szCs w:val="24"/>
          <w:vertAlign w:val="superscript"/>
        </w:rPr>
        <w:t>54</w:t>
      </w:r>
      <w:r w:rsidR="00EC1036">
        <w:rPr>
          <w:rFonts w:cstheme="minorHAnsi"/>
          <w:szCs w:val="24"/>
        </w:rPr>
        <w:fldChar w:fldCharType="end"/>
      </w:r>
      <w:r w:rsidRPr="00A546BC">
        <w:rPr>
          <w:rFonts w:cstheme="minorHAnsi"/>
          <w:szCs w:val="24"/>
        </w:rPr>
        <w:t xml:space="preserve"> </w:t>
      </w:r>
    </w:p>
    <w:p w14:paraId="626F5951" w14:textId="77777777" w:rsidR="00E01B83" w:rsidRPr="00A546BC" w:rsidRDefault="00E01B83" w:rsidP="00A546BC">
      <w:pPr>
        <w:rPr>
          <w:rFonts w:cstheme="minorHAnsi"/>
          <w:szCs w:val="24"/>
        </w:rPr>
      </w:pPr>
    </w:p>
    <w:p w14:paraId="114848FC" w14:textId="04B61B6F" w:rsidR="00667308" w:rsidRDefault="00A546BC" w:rsidP="00BD515C">
      <w:pPr>
        <w:spacing w:after="240" w:line="480" w:lineRule="auto"/>
        <w:ind w:firstLine="357"/>
        <w:jc w:val="left"/>
      </w:pPr>
      <w:r>
        <w:rPr>
          <w:rFonts w:cstheme="minorHAnsi"/>
          <w:color w:val="000000"/>
          <w:szCs w:val="24"/>
        </w:rPr>
        <w:t>To analyse and compare these two documents, t</w:t>
      </w:r>
      <w:r w:rsidRPr="00A546BC">
        <w:rPr>
          <w:rFonts w:cstheme="minorHAnsi"/>
          <w:color w:val="000000"/>
          <w:szCs w:val="24"/>
        </w:rPr>
        <w:t xml:space="preserve">he hypothesised impacts </w:t>
      </w:r>
      <w:r w:rsidR="00780E9F">
        <w:rPr>
          <w:rFonts w:cstheme="minorHAnsi"/>
          <w:color w:val="000000"/>
          <w:szCs w:val="24"/>
        </w:rPr>
        <w:t xml:space="preserve">of the </w:t>
      </w:r>
      <w:r w:rsidR="002435D9">
        <w:rPr>
          <w:rFonts w:cstheme="minorHAnsi"/>
          <w:color w:val="000000"/>
          <w:szCs w:val="24"/>
        </w:rPr>
        <w:t>new</w:t>
      </w:r>
      <w:r w:rsidR="00780E9F">
        <w:rPr>
          <w:rFonts w:cstheme="minorHAnsi"/>
          <w:color w:val="000000"/>
          <w:szCs w:val="24"/>
        </w:rPr>
        <w:t xml:space="preserve"> motorway </w:t>
      </w:r>
      <w:r w:rsidRPr="00A546BC">
        <w:rPr>
          <w:rFonts w:cstheme="minorHAnsi"/>
          <w:color w:val="000000"/>
          <w:szCs w:val="24"/>
        </w:rPr>
        <w:t>were organised according to the</w:t>
      </w:r>
      <w:r w:rsidR="00ED74D3">
        <w:rPr>
          <w:rFonts w:cstheme="minorHAnsi"/>
          <w:color w:val="000000"/>
          <w:szCs w:val="24"/>
        </w:rPr>
        <w:t xml:space="preserve"> categories defined by the EIA </w:t>
      </w:r>
      <w:r w:rsidRPr="00A546BC">
        <w:rPr>
          <w:rFonts w:cstheme="minorHAnsi"/>
          <w:color w:val="000000"/>
          <w:szCs w:val="24"/>
        </w:rPr>
        <w:t xml:space="preserve">and broadly used by the </w:t>
      </w:r>
      <w:r w:rsidR="00ED74D3">
        <w:rPr>
          <w:rFonts w:cstheme="minorHAnsi"/>
          <w:color w:val="000000"/>
          <w:szCs w:val="24"/>
        </w:rPr>
        <w:t>subsequent PLI</w:t>
      </w:r>
      <w:r w:rsidRPr="00A546BC">
        <w:rPr>
          <w:rFonts w:cstheme="minorHAnsi"/>
          <w:color w:val="000000"/>
          <w:szCs w:val="24"/>
        </w:rPr>
        <w:t xml:space="preserve"> (</w:t>
      </w:r>
      <w:r w:rsidR="00BD515C" w:rsidRPr="00BD515C">
        <w:rPr>
          <w:rFonts w:cstheme="minorHAnsi"/>
          <w:color w:val="000000"/>
          <w:szCs w:val="24"/>
        </w:rPr>
        <w:fldChar w:fldCharType="begin"/>
      </w:r>
      <w:r w:rsidR="00BD515C" w:rsidRPr="00BD515C">
        <w:rPr>
          <w:rFonts w:cstheme="minorHAnsi"/>
          <w:color w:val="000000"/>
          <w:szCs w:val="24"/>
        </w:rPr>
        <w:instrText xml:space="preserve"> REF _Ref456179779  \* MERGEFORMAT </w:instrText>
      </w:r>
      <w:r w:rsidR="00BD515C" w:rsidRPr="00BD515C">
        <w:rPr>
          <w:rFonts w:cstheme="minorHAnsi"/>
          <w:color w:val="000000"/>
          <w:szCs w:val="24"/>
        </w:rPr>
        <w:fldChar w:fldCharType="separate"/>
      </w:r>
      <w:r w:rsidR="005D478C" w:rsidRPr="005D478C">
        <w:t xml:space="preserve">Table </w:t>
      </w:r>
      <w:r w:rsidR="005D478C" w:rsidRPr="005D478C">
        <w:rPr>
          <w:noProof/>
        </w:rPr>
        <w:t>3</w:t>
      </w:r>
      <w:r w:rsidR="00BD515C" w:rsidRPr="00BD515C">
        <w:rPr>
          <w:rFonts w:cstheme="minorHAnsi"/>
          <w:color w:val="000000"/>
          <w:szCs w:val="24"/>
        </w:rPr>
        <w:fldChar w:fldCharType="end"/>
      </w:r>
      <w:r w:rsidR="00314C79">
        <w:rPr>
          <w:rFonts w:cstheme="minorHAnsi"/>
          <w:color w:val="000000"/>
          <w:szCs w:val="24"/>
        </w:rPr>
        <w:t xml:space="preserve">). </w:t>
      </w:r>
      <w:r w:rsidR="00667308">
        <w:t>As described in</w:t>
      </w:r>
      <w:r w:rsidR="00667308" w:rsidRPr="00400AC2">
        <w:rPr>
          <w:i/>
        </w:rPr>
        <w:t xml:space="preserve"> Chapter 1, </w:t>
      </w:r>
      <w:r w:rsidR="00667308" w:rsidRPr="00400AC2">
        <w:rPr>
          <w:i/>
        </w:rPr>
        <w:fldChar w:fldCharType="begin"/>
      </w:r>
      <w:r w:rsidR="00667308" w:rsidRPr="00400AC2">
        <w:rPr>
          <w:i/>
        </w:rPr>
        <w:instrText xml:space="preserve"> REF _Ref455735259 \h </w:instrText>
      </w:r>
      <w:r w:rsidR="00667308">
        <w:rPr>
          <w:i/>
        </w:rPr>
        <w:instrText xml:space="preserve"> \* MERGEFORMAT </w:instrText>
      </w:r>
      <w:r w:rsidR="00667308" w:rsidRPr="00400AC2">
        <w:rPr>
          <w:i/>
        </w:rPr>
      </w:r>
      <w:r w:rsidR="00667308" w:rsidRPr="00400AC2">
        <w:rPr>
          <w:i/>
        </w:rPr>
        <w:fldChar w:fldCharType="separate"/>
      </w:r>
      <w:r w:rsidR="005D478C" w:rsidRPr="005D478C">
        <w:rPr>
          <w:i/>
        </w:rPr>
        <w:t>Rationale and approach for the study</w:t>
      </w:r>
      <w:r w:rsidR="00667308" w:rsidRPr="00400AC2">
        <w:rPr>
          <w:i/>
        </w:rPr>
        <w:fldChar w:fldCharType="end"/>
      </w:r>
      <w:r w:rsidR="00667308">
        <w:t>, the study was limited to examining selected impacts of living near a new urban motorway. Further work on the environmental survey was therefore focused on the categories of impact most relevant and feasible for our study:</w:t>
      </w:r>
    </w:p>
    <w:p w14:paraId="1D24B37B" w14:textId="77777777" w:rsidR="00667308" w:rsidRDefault="00667308" w:rsidP="00667308"/>
    <w:p w14:paraId="2406378C" w14:textId="77777777" w:rsidR="00667308" w:rsidRDefault="00667308" w:rsidP="00667308">
      <w:pPr>
        <w:pStyle w:val="ListParagraph"/>
        <w:numPr>
          <w:ilvl w:val="0"/>
          <w:numId w:val="5"/>
        </w:numPr>
        <w:ind w:left="567" w:hanging="567"/>
      </w:pPr>
      <w:r>
        <w:t>Land use and landscape appraisal</w:t>
      </w:r>
    </w:p>
    <w:p w14:paraId="1D8DC2BD" w14:textId="77777777" w:rsidR="00667308" w:rsidRDefault="00667308" w:rsidP="00667308">
      <w:pPr>
        <w:pStyle w:val="ListParagraph"/>
        <w:numPr>
          <w:ilvl w:val="0"/>
          <w:numId w:val="5"/>
        </w:numPr>
        <w:ind w:left="567" w:hanging="567"/>
      </w:pPr>
      <w:r>
        <w:t>Visual impacts</w:t>
      </w:r>
    </w:p>
    <w:p w14:paraId="62748E12" w14:textId="77777777" w:rsidR="00667308" w:rsidRDefault="00667308" w:rsidP="00667308">
      <w:pPr>
        <w:pStyle w:val="ListParagraph"/>
        <w:numPr>
          <w:ilvl w:val="0"/>
          <w:numId w:val="5"/>
        </w:numPr>
        <w:ind w:left="567" w:hanging="567"/>
      </w:pPr>
      <w:r>
        <w:t>Noise and vibration</w:t>
      </w:r>
    </w:p>
    <w:p w14:paraId="2C7B3855" w14:textId="77777777" w:rsidR="00667308" w:rsidRDefault="00667308" w:rsidP="00667308">
      <w:pPr>
        <w:pStyle w:val="ListParagraph"/>
        <w:numPr>
          <w:ilvl w:val="0"/>
          <w:numId w:val="5"/>
        </w:numPr>
        <w:ind w:left="567" w:hanging="567"/>
      </w:pPr>
      <w:r>
        <w:t>Pedestrian and other community effects</w:t>
      </w:r>
    </w:p>
    <w:p w14:paraId="0E2CEF05" w14:textId="77777777" w:rsidR="00667308" w:rsidRDefault="00667308" w:rsidP="00667308">
      <w:pPr>
        <w:pStyle w:val="ListParagraph"/>
        <w:numPr>
          <w:ilvl w:val="0"/>
          <w:numId w:val="5"/>
        </w:numPr>
        <w:ind w:left="567" w:hanging="567"/>
      </w:pPr>
      <w:r>
        <w:t>Economic effects.</w:t>
      </w:r>
    </w:p>
    <w:p w14:paraId="6CDA59FF" w14:textId="77777777" w:rsidR="00667308" w:rsidRDefault="00667308" w:rsidP="00667308"/>
    <w:p w14:paraId="0FBB7AE9" w14:textId="77777777" w:rsidR="00667308" w:rsidRDefault="00667308" w:rsidP="00667308">
      <w:r>
        <w:t xml:space="preserve">Where a distinction was made between impacts predicted in the short term (e.g. one year) and in the long term (e.g. 15 years), our documentary analysis focused on the short-term impacts because these were more congruent with the time frame of our study, which examined impacts approximately two years after the opening of the new motorway. Although disruption attributable to the construction period was potentially relevant to our study, we had no way of verifying such impacts because we were unable to collect data during construction and therefore did not explore this category of impact further in the documentary analysis. Effects on vehicle travellers were important, in that changes in travel times may have influenced travel decisions. However, the measurement of traffic flows was beyond the scope of our study and was therefore not explored further in the documentary analysis. The potential economic effects of the new motorway were mostly explored with reference to the PLI, because this topic was not covered in detail in the EIA. </w:t>
      </w:r>
    </w:p>
    <w:p w14:paraId="2666E615" w14:textId="77777777" w:rsidR="00667308" w:rsidRDefault="00667308" w:rsidP="00667308"/>
    <w:p w14:paraId="54957843" w14:textId="77777777" w:rsidR="00667308" w:rsidRDefault="00667308" w:rsidP="00667308">
      <w:pPr>
        <w:rPr>
          <w:highlight w:val="yellow"/>
        </w:rPr>
      </w:pPr>
      <w:r>
        <w:t>The two documents examined projected impacts in a number of key local areas in the M74 extension corridor (</w:t>
      </w:r>
      <w:r w:rsidRPr="00E42109">
        <w:fldChar w:fldCharType="begin"/>
      </w:r>
      <w:r w:rsidRPr="00E42109">
        <w:instrText xml:space="preserve"> REF _Ref455501132 \h </w:instrText>
      </w:r>
      <w:r>
        <w:instrText xml:space="preserve"> \* MERGEFORMAT </w:instrText>
      </w:r>
      <w:r w:rsidRPr="00E42109">
        <w:fldChar w:fldCharType="separate"/>
      </w:r>
      <w:r w:rsidR="005D478C" w:rsidRPr="005D478C">
        <w:t xml:space="preserve">Figure </w:t>
      </w:r>
      <w:r w:rsidR="005D478C" w:rsidRPr="005D478C">
        <w:rPr>
          <w:noProof/>
        </w:rPr>
        <w:t>5</w:t>
      </w:r>
      <w:r w:rsidRPr="00E42109">
        <w:fldChar w:fldCharType="end"/>
      </w:r>
      <w:r w:rsidRPr="00E42109">
        <w:t xml:space="preserve">). </w:t>
      </w:r>
    </w:p>
    <w:p w14:paraId="05338ADE" w14:textId="77777777" w:rsidR="00667308" w:rsidRDefault="00667308" w:rsidP="00667308">
      <w:pPr>
        <w:rPr>
          <w:highlight w:val="yellow"/>
        </w:rPr>
      </w:pPr>
    </w:p>
    <w:p w14:paraId="47D5FE83" w14:textId="77777777" w:rsidR="00667308" w:rsidRPr="00BD515C" w:rsidRDefault="00667308">
      <w:pPr>
        <w:spacing w:after="240" w:line="480" w:lineRule="auto"/>
        <w:ind w:firstLine="357"/>
        <w:jc w:val="left"/>
      </w:pPr>
      <w:bookmarkStart w:id="151" w:name="_Ref455500977"/>
      <w:r w:rsidRPr="00BD515C">
        <w:br w:type="page"/>
      </w:r>
    </w:p>
    <w:p w14:paraId="3E4B18B7" w14:textId="2BA08333" w:rsidR="00A546BC" w:rsidRDefault="00EC16F9" w:rsidP="00EC16F9">
      <w:pPr>
        <w:pStyle w:val="Caption"/>
        <w:rPr>
          <w:rFonts w:cstheme="minorHAnsi"/>
          <w:b/>
          <w:color w:val="000000"/>
          <w:szCs w:val="24"/>
        </w:rPr>
      </w:pPr>
      <w:bookmarkStart w:id="152" w:name="_Ref456179779"/>
      <w:bookmarkStart w:id="153" w:name="_Toc468694315"/>
      <w:r w:rsidRPr="00173D17">
        <w:rPr>
          <w:b/>
        </w:rPr>
        <w:t xml:space="preserve">Table </w:t>
      </w:r>
      <w:r w:rsidRPr="00173D17">
        <w:rPr>
          <w:b/>
        </w:rPr>
        <w:fldChar w:fldCharType="begin"/>
      </w:r>
      <w:r w:rsidRPr="00173D17">
        <w:rPr>
          <w:b/>
        </w:rPr>
        <w:instrText xml:space="preserve"> SEQ Table \* ARABIC </w:instrText>
      </w:r>
      <w:r w:rsidRPr="00173D17">
        <w:rPr>
          <w:b/>
        </w:rPr>
        <w:fldChar w:fldCharType="separate"/>
      </w:r>
      <w:r w:rsidR="005D478C">
        <w:rPr>
          <w:b/>
          <w:noProof/>
        </w:rPr>
        <w:t>3</w:t>
      </w:r>
      <w:r w:rsidRPr="00173D17">
        <w:rPr>
          <w:b/>
        </w:rPr>
        <w:fldChar w:fldCharType="end"/>
      </w:r>
      <w:bookmarkEnd w:id="151"/>
      <w:bookmarkEnd w:id="152"/>
      <w:r w:rsidR="00E01B83" w:rsidRPr="00173D17">
        <w:rPr>
          <w:rFonts w:cstheme="minorHAnsi"/>
          <w:b/>
          <w:color w:val="000000"/>
          <w:szCs w:val="24"/>
        </w:rPr>
        <w:t xml:space="preserve">: </w:t>
      </w:r>
      <w:r w:rsidR="00173D17" w:rsidRPr="00173D17">
        <w:rPr>
          <w:rFonts w:cstheme="minorHAnsi"/>
          <w:b/>
          <w:color w:val="000000"/>
          <w:szCs w:val="24"/>
        </w:rPr>
        <w:t xml:space="preserve">Potential </w:t>
      </w:r>
      <w:r w:rsidR="00A546BC" w:rsidRPr="00173D17">
        <w:rPr>
          <w:rFonts w:cstheme="minorHAnsi"/>
          <w:b/>
          <w:color w:val="000000"/>
          <w:szCs w:val="24"/>
        </w:rPr>
        <w:t>impact</w:t>
      </w:r>
      <w:r w:rsidR="00173D17" w:rsidRPr="00173D17">
        <w:rPr>
          <w:rFonts w:cstheme="minorHAnsi"/>
          <w:b/>
          <w:color w:val="000000"/>
          <w:szCs w:val="24"/>
        </w:rPr>
        <w:t>s</w:t>
      </w:r>
      <w:r w:rsidR="00341223" w:rsidRPr="00173D17">
        <w:rPr>
          <w:rFonts w:cstheme="minorHAnsi"/>
          <w:b/>
          <w:color w:val="000000"/>
          <w:szCs w:val="24"/>
        </w:rPr>
        <w:t xml:space="preserve"> addressed in the environmental impact assessment and public local inquiry</w:t>
      </w:r>
      <w:bookmarkEnd w:id="153"/>
    </w:p>
    <w:p w14:paraId="21D656D5" w14:textId="77777777" w:rsidR="00173D17" w:rsidRPr="00173D17" w:rsidRDefault="00173D17" w:rsidP="00173D17"/>
    <w:tbl>
      <w:tblPr>
        <w:tblStyle w:val="TableGrid"/>
        <w:tblW w:w="9634" w:type="dxa"/>
        <w:tblLook w:val="01E0" w:firstRow="1" w:lastRow="1" w:firstColumn="1" w:lastColumn="1" w:noHBand="0" w:noVBand="0"/>
      </w:tblPr>
      <w:tblGrid>
        <w:gridCol w:w="2988"/>
        <w:gridCol w:w="6646"/>
      </w:tblGrid>
      <w:tr w:rsidR="00A546BC" w:rsidRPr="00A546BC" w14:paraId="78C10B1F" w14:textId="77777777" w:rsidTr="00A546BC">
        <w:tc>
          <w:tcPr>
            <w:tcW w:w="2988" w:type="dxa"/>
          </w:tcPr>
          <w:p w14:paraId="61FFEF55" w14:textId="77777777" w:rsidR="00A546BC" w:rsidRPr="00A546BC" w:rsidRDefault="00A546BC" w:rsidP="00A546BC">
            <w:pPr>
              <w:jc w:val="left"/>
              <w:rPr>
                <w:rFonts w:cstheme="minorHAnsi"/>
                <w:b/>
                <w:color w:val="000000"/>
                <w:szCs w:val="24"/>
              </w:rPr>
            </w:pPr>
            <w:r w:rsidRPr="00A546BC">
              <w:rPr>
                <w:rFonts w:cstheme="minorHAnsi"/>
                <w:b/>
                <w:color w:val="000000"/>
                <w:szCs w:val="24"/>
              </w:rPr>
              <w:t>Impact</w:t>
            </w:r>
          </w:p>
        </w:tc>
        <w:tc>
          <w:tcPr>
            <w:tcW w:w="6646" w:type="dxa"/>
          </w:tcPr>
          <w:p w14:paraId="328D7B54" w14:textId="77777777" w:rsidR="00A546BC" w:rsidRPr="00A546BC" w:rsidRDefault="00A546BC" w:rsidP="00A546BC">
            <w:pPr>
              <w:jc w:val="left"/>
              <w:rPr>
                <w:rFonts w:cstheme="minorHAnsi"/>
                <w:b/>
                <w:color w:val="000000"/>
                <w:szCs w:val="24"/>
              </w:rPr>
            </w:pPr>
            <w:r w:rsidRPr="00A546BC">
              <w:rPr>
                <w:rFonts w:cstheme="minorHAnsi"/>
                <w:b/>
                <w:color w:val="000000"/>
                <w:szCs w:val="24"/>
              </w:rPr>
              <w:t>Explanation</w:t>
            </w:r>
          </w:p>
        </w:tc>
      </w:tr>
      <w:tr w:rsidR="00A546BC" w:rsidRPr="00A546BC" w14:paraId="33F659A2" w14:textId="77777777" w:rsidTr="00A546BC">
        <w:tc>
          <w:tcPr>
            <w:tcW w:w="2988" w:type="dxa"/>
          </w:tcPr>
          <w:p w14:paraId="20D49AA7" w14:textId="77777777" w:rsidR="00A546BC" w:rsidRPr="00ED74D3" w:rsidRDefault="00A546BC" w:rsidP="00A546BC">
            <w:pPr>
              <w:jc w:val="left"/>
              <w:rPr>
                <w:rFonts w:cstheme="minorHAnsi"/>
                <w:color w:val="000000" w:themeColor="text1"/>
                <w:szCs w:val="24"/>
              </w:rPr>
            </w:pPr>
            <w:r w:rsidRPr="00ED74D3">
              <w:rPr>
                <w:rFonts w:cstheme="minorHAnsi"/>
                <w:color w:val="000000" w:themeColor="text1"/>
                <w:szCs w:val="24"/>
              </w:rPr>
              <w:t>Planning policy</w:t>
            </w:r>
          </w:p>
        </w:tc>
        <w:tc>
          <w:tcPr>
            <w:tcW w:w="6646" w:type="dxa"/>
          </w:tcPr>
          <w:p w14:paraId="173DABD9" w14:textId="7450C665" w:rsidR="00A546BC" w:rsidRPr="00A546BC" w:rsidRDefault="00ED74D3" w:rsidP="00341223">
            <w:pPr>
              <w:jc w:val="left"/>
              <w:rPr>
                <w:rFonts w:cstheme="minorHAnsi"/>
                <w:color w:val="000000"/>
                <w:szCs w:val="24"/>
              </w:rPr>
            </w:pPr>
            <w:r>
              <w:rPr>
                <w:rFonts w:cstheme="minorHAnsi"/>
                <w:color w:val="000000"/>
                <w:szCs w:val="24"/>
              </w:rPr>
              <w:t xml:space="preserve">Alignment of the </w:t>
            </w:r>
            <w:r w:rsidR="00341223">
              <w:rPr>
                <w:rFonts w:cstheme="minorHAnsi"/>
                <w:color w:val="000000"/>
                <w:szCs w:val="24"/>
              </w:rPr>
              <w:t xml:space="preserve">new motorway </w:t>
            </w:r>
            <w:r w:rsidR="00A546BC" w:rsidRPr="00A546BC">
              <w:rPr>
                <w:rFonts w:cstheme="minorHAnsi"/>
                <w:color w:val="000000"/>
                <w:szCs w:val="24"/>
              </w:rPr>
              <w:t>with published transport or other policy aims</w:t>
            </w:r>
            <w:r w:rsidR="00341223">
              <w:rPr>
                <w:rFonts w:cstheme="minorHAnsi"/>
                <w:color w:val="000000"/>
                <w:szCs w:val="24"/>
              </w:rPr>
              <w:t>, e.g.</w:t>
            </w:r>
            <w:r w:rsidR="00A546BC" w:rsidRPr="00A546BC">
              <w:rPr>
                <w:rFonts w:cstheme="minorHAnsi"/>
                <w:color w:val="000000"/>
                <w:szCs w:val="24"/>
              </w:rPr>
              <w:t xml:space="preserve"> road construction, public transport, economic development, social justice</w:t>
            </w:r>
          </w:p>
        </w:tc>
      </w:tr>
      <w:tr w:rsidR="00A546BC" w:rsidRPr="00A546BC" w14:paraId="5E8D5E6D" w14:textId="77777777" w:rsidTr="00A546BC">
        <w:tc>
          <w:tcPr>
            <w:tcW w:w="2988" w:type="dxa"/>
          </w:tcPr>
          <w:p w14:paraId="0CD95F5E" w14:textId="0B9D7F5C" w:rsidR="00A546BC" w:rsidRPr="00ED74D3" w:rsidRDefault="00452888" w:rsidP="00452888">
            <w:pPr>
              <w:jc w:val="left"/>
              <w:rPr>
                <w:rFonts w:cstheme="minorHAnsi"/>
                <w:color w:val="000000" w:themeColor="text1"/>
                <w:szCs w:val="24"/>
              </w:rPr>
            </w:pPr>
            <w:r>
              <w:rPr>
                <w:rFonts w:cstheme="minorHAnsi"/>
                <w:color w:val="000000" w:themeColor="text1"/>
                <w:szCs w:val="24"/>
              </w:rPr>
              <w:t>Land use</w:t>
            </w:r>
          </w:p>
        </w:tc>
        <w:tc>
          <w:tcPr>
            <w:tcW w:w="6646" w:type="dxa"/>
          </w:tcPr>
          <w:p w14:paraId="0A2C3F84" w14:textId="185883B3" w:rsidR="00A546BC" w:rsidRPr="00A546BC" w:rsidRDefault="00A546BC" w:rsidP="00777B67">
            <w:pPr>
              <w:jc w:val="left"/>
              <w:rPr>
                <w:rFonts w:cstheme="minorHAnsi"/>
                <w:color w:val="000000"/>
                <w:szCs w:val="24"/>
              </w:rPr>
            </w:pPr>
            <w:r w:rsidRPr="00A546BC">
              <w:rPr>
                <w:rFonts w:cstheme="minorHAnsi"/>
                <w:color w:val="000000"/>
                <w:szCs w:val="24"/>
              </w:rPr>
              <w:t xml:space="preserve">Original land uses in the area lost to </w:t>
            </w:r>
            <w:r w:rsidR="00341223">
              <w:rPr>
                <w:rFonts w:cstheme="minorHAnsi"/>
                <w:color w:val="000000"/>
                <w:szCs w:val="24"/>
              </w:rPr>
              <w:t>motorway</w:t>
            </w:r>
            <w:r w:rsidRPr="00A546BC">
              <w:rPr>
                <w:rFonts w:cstheme="minorHAnsi"/>
                <w:color w:val="000000"/>
                <w:szCs w:val="24"/>
              </w:rPr>
              <w:t xml:space="preserve"> construction (e.g. green space, wildlife corridors, industrial, residential) and the impact of th</w:t>
            </w:r>
            <w:r w:rsidR="00777B67">
              <w:rPr>
                <w:rFonts w:cstheme="minorHAnsi"/>
                <w:color w:val="000000"/>
                <w:szCs w:val="24"/>
              </w:rPr>
              <w:t>ese</w:t>
            </w:r>
            <w:r w:rsidRPr="00A546BC">
              <w:rPr>
                <w:rFonts w:cstheme="minorHAnsi"/>
                <w:color w:val="000000"/>
                <w:szCs w:val="24"/>
              </w:rPr>
              <w:t xml:space="preserve"> change</w:t>
            </w:r>
            <w:r w:rsidR="00777B67">
              <w:rPr>
                <w:rFonts w:cstheme="minorHAnsi"/>
                <w:color w:val="000000"/>
                <w:szCs w:val="24"/>
              </w:rPr>
              <w:t>s</w:t>
            </w:r>
            <w:r w:rsidRPr="00A546BC">
              <w:rPr>
                <w:rFonts w:cstheme="minorHAnsi"/>
                <w:color w:val="000000"/>
                <w:szCs w:val="24"/>
              </w:rPr>
              <w:t xml:space="preserve"> </w:t>
            </w:r>
            <w:r w:rsidR="00777B67">
              <w:rPr>
                <w:rFonts w:cstheme="minorHAnsi"/>
                <w:color w:val="000000"/>
                <w:szCs w:val="24"/>
              </w:rPr>
              <w:t>in</w:t>
            </w:r>
            <w:r w:rsidRPr="00A546BC">
              <w:rPr>
                <w:rFonts w:cstheme="minorHAnsi"/>
                <w:color w:val="000000"/>
                <w:szCs w:val="24"/>
              </w:rPr>
              <w:t xml:space="preserve"> land use</w:t>
            </w:r>
          </w:p>
        </w:tc>
      </w:tr>
      <w:tr w:rsidR="00A546BC" w:rsidRPr="00A546BC" w14:paraId="1D6003D3" w14:textId="77777777" w:rsidTr="00A546BC">
        <w:tc>
          <w:tcPr>
            <w:tcW w:w="2988" w:type="dxa"/>
          </w:tcPr>
          <w:p w14:paraId="706C73A1" w14:textId="77777777" w:rsidR="00A546BC" w:rsidRPr="00ED74D3" w:rsidRDefault="00A546BC" w:rsidP="00A546BC">
            <w:pPr>
              <w:jc w:val="left"/>
              <w:rPr>
                <w:rFonts w:cstheme="minorHAnsi"/>
                <w:color w:val="000000" w:themeColor="text1"/>
                <w:szCs w:val="24"/>
              </w:rPr>
            </w:pPr>
            <w:r w:rsidRPr="00ED74D3">
              <w:rPr>
                <w:rFonts w:cstheme="minorHAnsi"/>
                <w:color w:val="000000" w:themeColor="text1"/>
                <w:szCs w:val="24"/>
              </w:rPr>
              <w:t>Geology, soil and contaminated land</w:t>
            </w:r>
          </w:p>
        </w:tc>
        <w:tc>
          <w:tcPr>
            <w:tcW w:w="6646" w:type="dxa"/>
          </w:tcPr>
          <w:p w14:paraId="0B9CE73F" w14:textId="43C9D832" w:rsidR="00A546BC" w:rsidRPr="00A546BC" w:rsidRDefault="00777B67" w:rsidP="00777B67">
            <w:pPr>
              <w:jc w:val="left"/>
              <w:rPr>
                <w:rFonts w:cstheme="minorHAnsi"/>
                <w:color w:val="000000"/>
                <w:szCs w:val="24"/>
              </w:rPr>
            </w:pPr>
            <w:r>
              <w:rPr>
                <w:rFonts w:cstheme="minorHAnsi"/>
                <w:color w:val="000000"/>
                <w:szCs w:val="24"/>
              </w:rPr>
              <w:t>I</w:t>
            </w:r>
            <w:r w:rsidR="00A546BC" w:rsidRPr="00A546BC">
              <w:rPr>
                <w:rFonts w:cstheme="minorHAnsi"/>
                <w:color w:val="000000"/>
                <w:szCs w:val="24"/>
              </w:rPr>
              <w:t>mpact</w:t>
            </w:r>
            <w:r>
              <w:rPr>
                <w:rFonts w:cstheme="minorHAnsi"/>
                <w:color w:val="000000"/>
                <w:szCs w:val="24"/>
              </w:rPr>
              <w:t>s</w:t>
            </w:r>
            <w:r w:rsidR="00A546BC" w:rsidRPr="00A546BC">
              <w:rPr>
                <w:rFonts w:cstheme="minorHAnsi"/>
                <w:color w:val="000000"/>
                <w:szCs w:val="24"/>
              </w:rPr>
              <w:t xml:space="preserve"> on the environment resulting from </w:t>
            </w:r>
            <w:r>
              <w:rPr>
                <w:rFonts w:cstheme="minorHAnsi"/>
                <w:color w:val="000000"/>
                <w:szCs w:val="24"/>
              </w:rPr>
              <w:t xml:space="preserve">the disturbance during motorway construction of </w:t>
            </w:r>
            <w:r w:rsidR="00A546BC" w:rsidRPr="00A546BC">
              <w:rPr>
                <w:rFonts w:cstheme="minorHAnsi"/>
                <w:color w:val="000000"/>
                <w:szCs w:val="24"/>
              </w:rPr>
              <w:t>land previously contaminated by industry</w:t>
            </w:r>
          </w:p>
        </w:tc>
      </w:tr>
      <w:tr w:rsidR="00A546BC" w:rsidRPr="00A546BC" w14:paraId="7ECCF130" w14:textId="77777777" w:rsidTr="00A546BC">
        <w:tc>
          <w:tcPr>
            <w:tcW w:w="2988" w:type="dxa"/>
          </w:tcPr>
          <w:p w14:paraId="077F8861" w14:textId="77777777" w:rsidR="00A546BC" w:rsidRPr="00ED74D3" w:rsidRDefault="00A546BC" w:rsidP="00A546BC">
            <w:pPr>
              <w:jc w:val="left"/>
              <w:rPr>
                <w:rFonts w:cstheme="minorHAnsi"/>
                <w:color w:val="000000" w:themeColor="text1"/>
                <w:szCs w:val="24"/>
              </w:rPr>
            </w:pPr>
            <w:r w:rsidRPr="00ED74D3">
              <w:rPr>
                <w:rFonts w:cstheme="minorHAnsi"/>
                <w:color w:val="000000" w:themeColor="text1"/>
                <w:szCs w:val="24"/>
              </w:rPr>
              <w:t>Water quality and drainage</w:t>
            </w:r>
          </w:p>
        </w:tc>
        <w:tc>
          <w:tcPr>
            <w:tcW w:w="6646" w:type="dxa"/>
          </w:tcPr>
          <w:p w14:paraId="429F92BB" w14:textId="3177BBD9" w:rsidR="00A546BC" w:rsidRPr="00A546BC" w:rsidRDefault="00ED74D3" w:rsidP="00777B67">
            <w:pPr>
              <w:jc w:val="left"/>
              <w:rPr>
                <w:rFonts w:cstheme="minorHAnsi"/>
                <w:color w:val="000000"/>
                <w:szCs w:val="24"/>
              </w:rPr>
            </w:pPr>
            <w:r>
              <w:rPr>
                <w:rFonts w:cstheme="minorHAnsi"/>
                <w:color w:val="000000"/>
                <w:szCs w:val="24"/>
              </w:rPr>
              <w:t>Impact</w:t>
            </w:r>
            <w:r w:rsidR="00777B67">
              <w:rPr>
                <w:rFonts w:cstheme="minorHAnsi"/>
                <w:color w:val="000000"/>
                <w:szCs w:val="24"/>
              </w:rPr>
              <w:t>s</w:t>
            </w:r>
            <w:r>
              <w:rPr>
                <w:rFonts w:cstheme="minorHAnsi"/>
                <w:color w:val="000000"/>
                <w:szCs w:val="24"/>
              </w:rPr>
              <w:t xml:space="preserve"> </w:t>
            </w:r>
            <w:r w:rsidR="00A546BC" w:rsidRPr="00A546BC">
              <w:rPr>
                <w:rFonts w:cstheme="minorHAnsi"/>
                <w:color w:val="000000"/>
                <w:szCs w:val="24"/>
              </w:rPr>
              <w:t xml:space="preserve">on water quality due to road runoff or flooding, and proposed drainage systems </w:t>
            </w:r>
          </w:p>
        </w:tc>
      </w:tr>
      <w:tr w:rsidR="00A546BC" w:rsidRPr="00A546BC" w14:paraId="2388606A" w14:textId="77777777" w:rsidTr="00A546BC">
        <w:tc>
          <w:tcPr>
            <w:tcW w:w="2988" w:type="dxa"/>
          </w:tcPr>
          <w:p w14:paraId="174DB5CD" w14:textId="77777777" w:rsidR="00A546BC" w:rsidRPr="00ED74D3" w:rsidRDefault="00A546BC" w:rsidP="00A546BC">
            <w:pPr>
              <w:jc w:val="left"/>
              <w:rPr>
                <w:rFonts w:cstheme="minorHAnsi"/>
                <w:color w:val="000000" w:themeColor="text1"/>
                <w:szCs w:val="24"/>
              </w:rPr>
            </w:pPr>
            <w:r w:rsidRPr="00ED74D3">
              <w:rPr>
                <w:rFonts w:cstheme="minorHAnsi"/>
                <w:color w:val="000000" w:themeColor="text1"/>
                <w:szCs w:val="24"/>
              </w:rPr>
              <w:t>Ecology and nature conservation</w:t>
            </w:r>
          </w:p>
        </w:tc>
        <w:tc>
          <w:tcPr>
            <w:tcW w:w="6646" w:type="dxa"/>
          </w:tcPr>
          <w:p w14:paraId="1B443A97" w14:textId="7247103B" w:rsidR="00A546BC" w:rsidRPr="00A546BC" w:rsidRDefault="00777B67" w:rsidP="00777B67">
            <w:pPr>
              <w:jc w:val="left"/>
              <w:rPr>
                <w:rFonts w:cstheme="minorHAnsi"/>
                <w:color w:val="000000"/>
                <w:szCs w:val="24"/>
              </w:rPr>
            </w:pPr>
            <w:r>
              <w:rPr>
                <w:rFonts w:cstheme="minorHAnsi"/>
                <w:color w:val="000000"/>
                <w:szCs w:val="24"/>
              </w:rPr>
              <w:t xml:space="preserve">Destruction of animal or </w:t>
            </w:r>
            <w:r w:rsidR="00A546BC" w:rsidRPr="00A546BC">
              <w:rPr>
                <w:rFonts w:cstheme="minorHAnsi"/>
                <w:color w:val="000000"/>
                <w:szCs w:val="24"/>
              </w:rPr>
              <w:t>pla</w:t>
            </w:r>
            <w:r w:rsidR="00ED74D3">
              <w:rPr>
                <w:rFonts w:cstheme="minorHAnsi"/>
                <w:color w:val="000000"/>
                <w:szCs w:val="24"/>
              </w:rPr>
              <w:t xml:space="preserve">nt habitats </w:t>
            </w:r>
            <w:r w:rsidR="00A546BC" w:rsidRPr="00A546BC">
              <w:rPr>
                <w:rFonts w:cstheme="minorHAnsi"/>
                <w:color w:val="000000"/>
                <w:szCs w:val="24"/>
              </w:rPr>
              <w:t>and the impact on local biodiversity and endangered species</w:t>
            </w:r>
          </w:p>
        </w:tc>
      </w:tr>
      <w:tr w:rsidR="00A546BC" w:rsidRPr="00A546BC" w14:paraId="674BE33D" w14:textId="77777777" w:rsidTr="00A546BC">
        <w:tc>
          <w:tcPr>
            <w:tcW w:w="2988" w:type="dxa"/>
          </w:tcPr>
          <w:p w14:paraId="41E786C5" w14:textId="77777777" w:rsidR="00A546BC" w:rsidRPr="00ED74D3" w:rsidRDefault="00A546BC" w:rsidP="00A546BC">
            <w:pPr>
              <w:jc w:val="left"/>
              <w:rPr>
                <w:rFonts w:cstheme="minorHAnsi"/>
                <w:color w:val="000000" w:themeColor="text1"/>
                <w:szCs w:val="24"/>
              </w:rPr>
            </w:pPr>
            <w:r w:rsidRPr="00ED74D3">
              <w:rPr>
                <w:rFonts w:cstheme="minorHAnsi"/>
                <w:color w:val="000000" w:themeColor="text1"/>
                <w:szCs w:val="24"/>
              </w:rPr>
              <w:t>Landscape appraisal</w:t>
            </w:r>
          </w:p>
        </w:tc>
        <w:tc>
          <w:tcPr>
            <w:tcW w:w="6646" w:type="dxa"/>
          </w:tcPr>
          <w:p w14:paraId="6A29F93F" w14:textId="259B8D0C" w:rsidR="00A546BC" w:rsidRPr="00A546BC" w:rsidRDefault="00A546BC" w:rsidP="00777B67">
            <w:pPr>
              <w:jc w:val="left"/>
              <w:rPr>
                <w:rFonts w:cstheme="minorHAnsi"/>
                <w:color w:val="000000"/>
                <w:szCs w:val="24"/>
              </w:rPr>
            </w:pPr>
            <w:r w:rsidRPr="00A546BC">
              <w:rPr>
                <w:rFonts w:cstheme="minorHAnsi"/>
                <w:color w:val="000000"/>
                <w:szCs w:val="24"/>
              </w:rPr>
              <w:t>Temporary and permanent impacts</w:t>
            </w:r>
            <w:r w:rsidR="00ED74D3">
              <w:rPr>
                <w:rFonts w:cstheme="minorHAnsi"/>
                <w:color w:val="000000"/>
                <w:szCs w:val="24"/>
              </w:rPr>
              <w:t xml:space="preserve"> </w:t>
            </w:r>
            <w:r w:rsidRPr="00A546BC">
              <w:rPr>
                <w:rFonts w:cstheme="minorHAnsi"/>
                <w:color w:val="000000"/>
                <w:szCs w:val="24"/>
              </w:rPr>
              <w:t xml:space="preserve">on the character of the area </w:t>
            </w:r>
            <w:r w:rsidR="00777B67">
              <w:rPr>
                <w:rFonts w:cstheme="minorHAnsi"/>
                <w:color w:val="000000"/>
                <w:szCs w:val="24"/>
              </w:rPr>
              <w:t xml:space="preserve">through which the new motorway </w:t>
            </w:r>
            <w:r w:rsidRPr="00A546BC">
              <w:rPr>
                <w:rFonts w:cstheme="minorHAnsi"/>
                <w:color w:val="000000"/>
                <w:szCs w:val="24"/>
              </w:rPr>
              <w:t>passes</w:t>
            </w:r>
          </w:p>
        </w:tc>
      </w:tr>
      <w:tr w:rsidR="00A546BC" w:rsidRPr="00A546BC" w14:paraId="620BCA58" w14:textId="77777777" w:rsidTr="00A546BC">
        <w:tc>
          <w:tcPr>
            <w:tcW w:w="2988" w:type="dxa"/>
          </w:tcPr>
          <w:p w14:paraId="655996F1" w14:textId="77777777" w:rsidR="00A546BC" w:rsidRPr="00ED74D3" w:rsidRDefault="00A546BC" w:rsidP="00A546BC">
            <w:pPr>
              <w:jc w:val="left"/>
              <w:rPr>
                <w:rFonts w:cstheme="minorHAnsi"/>
                <w:color w:val="000000" w:themeColor="text1"/>
                <w:szCs w:val="24"/>
              </w:rPr>
            </w:pPr>
            <w:r w:rsidRPr="00ED74D3">
              <w:rPr>
                <w:rFonts w:cstheme="minorHAnsi"/>
                <w:color w:val="000000" w:themeColor="text1"/>
                <w:szCs w:val="24"/>
              </w:rPr>
              <w:t>Visual impacts</w:t>
            </w:r>
          </w:p>
        </w:tc>
        <w:tc>
          <w:tcPr>
            <w:tcW w:w="6646" w:type="dxa"/>
          </w:tcPr>
          <w:p w14:paraId="39007817" w14:textId="65640B38" w:rsidR="00A546BC" w:rsidRPr="00A546BC" w:rsidRDefault="00A546BC" w:rsidP="00777B67">
            <w:pPr>
              <w:jc w:val="left"/>
              <w:rPr>
                <w:rFonts w:cstheme="minorHAnsi"/>
                <w:color w:val="000000"/>
                <w:szCs w:val="24"/>
              </w:rPr>
            </w:pPr>
            <w:r w:rsidRPr="00A546BC">
              <w:rPr>
                <w:rFonts w:cstheme="minorHAnsi"/>
                <w:color w:val="000000"/>
                <w:szCs w:val="24"/>
              </w:rPr>
              <w:t xml:space="preserve">The visual effect of the </w:t>
            </w:r>
            <w:r w:rsidR="00777B67">
              <w:rPr>
                <w:rFonts w:cstheme="minorHAnsi"/>
                <w:color w:val="000000"/>
                <w:szCs w:val="24"/>
              </w:rPr>
              <w:t>new motorway</w:t>
            </w:r>
            <w:r w:rsidRPr="00A546BC">
              <w:rPr>
                <w:rFonts w:cstheme="minorHAnsi"/>
                <w:color w:val="000000"/>
                <w:szCs w:val="24"/>
              </w:rPr>
              <w:t xml:space="preserve">, given that it is </w:t>
            </w:r>
            <w:r w:rsidR="00777B67">
              <w:rPr>
                <w:rFonts w:cstheme="minorHAnsi"/>
                <w:color w:val="000000"/>
                <w:szCs w:val="24"/>
              </w:rPr>
              <w:t>elevated</w:t>
            </w:r>
            <w:r w:rsidRPr="00A546BC">
              <w:rPr>
                <w:rFonts w:cstheme="minorHAnsi"/>
                <w:color w:val="000000"/>
                <w:szCs w:val="24"/>
              </w:rPr>
              <w:t xml:space="preserve"> above the townscape for much of its length</w:t>
            </w:r>
          </w:p>
        </w:tc>
      </w:tr>
      <w:tr w:rsidR="00A546BC" w:rsidRPr="00A546BC" w14:paraId="060DAAA0" w14:textId="77777777" w:rsidTr="00A546BC">
        <w:tc>
          <w:tcPr>
            <w:tcW w:w="2988" w:type="dxa"/>
          </w:tcPr>
          <w:p w14:paraId="795E7073" w14:textId="77777777" w:rsidR="00A546BC" w:rsidRPr="00ED74D3" w:rsidRDefault="00A546BC" w:rsidP="00A546BC">
            <w:pPr>
              <w:jc w:val="left"/>
              <w:rPr>
                <w:rFonts w:cstheme="minorHAnsi"/>
                <w:color w:val="000000" w:themeColor="text1"/>
                <w:szCs w:val="24"/>
              </w:rPr>
            </w:pPr>
            <w:r w:rsidRPr="00ED74D3">
              <w:rPr>
                <w:rFonts w:cstheme="minorHAnsi"/>
                <w:color w:val="000000" w:themeColor="text1"/>
                <w:szCs w:val="24"/>
              </w:rPr>
              <w:t>Cultural heritage</w:t>
            </w:r>
          </w:p>
        </w:tc>
        <w:tc>
          <w:tcPr>
            <w:tcW w:w="6646" w:type="dxa"/>
          </w:tcPr>
          <w:p w14:paraId="370CEDDB" w14:textId="1305DE2A" w:rsidR="00A546BC" w:rsidRPr="00A546BC" w:rsidRDefault="00A546BC" w:rsidP="00777B67">
            <w:pPr>
              <w:jc w:val="left"/>
              <w:rPr>
                <w:rFonts w:cstheme="minorHAnsi"/>
                <w:color w:val="000000"/>
                <w:szCs w:val="24"/>
              </w:rPr>
            </w:pPr>
            <w:r w:rsidRPr="00A546BC">
              <w:rPr>
                <w:rFonts w:cstheme="minorHAnsi"/>
                <w:color w:val="000000"/>
                <w:szCs w:val="24"/>
              </w:rPr>
              <w:t>Destruction</w:t>
            </w:r>
            <w:r w:rsidR="00777B67">
              <w:rPr>
                <w:rFonts w:cstheme="minorHAnsi"/>
                <w:color w:val="000000"/>
                <w:szCs w:val="24"/>
              </w:rPr>
              <w:t xml:space="preserve"> or </w:t>
            </w:r>
            <w:r w:rsidRPr="00A546BC">
              <w:rPr>
                <w:rFonts w:cstheme="minorHAnsi"/>
                <w:color w:val="000000"/>
                <w:szCs w:val="24"/>
              </w:rPr>
              <w:t>demolition of sites of archaeological and cultural interest</w:t>
            </w:r>
            <w:r w:rsidR="00ED74D3">
              <w:rPr>
                <w:rFonts w:cstheme="minorHAnsi"/>
                <w:color w:val="000000"/>
                <w:szCs w:val="24"/>
              </w:rPr>
              <w:t xml:space="preserve"> </w:t>
            </w:r>
            <w:r w:rsidR="00777B67">
              <w:rPr>
                <w:rFonts w:cstheme="minorHAnsi"/>
                <w:color w:val="000000"/>
                <w:szCs w:val="24"/>
              </w:rPr>
              <w:t>close to the new motorway</w:t>
            </w:r>
          </w:p>
        </w:tc>
      </w:tr>
      <w:tr w:rsidR="00A546BC" w:rsidRPr="00A546BC" w14:paraId="6F67FBD7" w14:textId="77777777" w:rsidTr="00A546BC">
        <w:tc>
          <w:tcPr>
            <w:tcW w:w="2988" w:type="dxa"/>
          </w:tcPr>
          <w:p w14:paraId="55577B37" w14:textId="77777777" w:rsidR="00A546BC" w:rsidRPr="00ED74D3" w:rsidRDefault="00A546BC" w:rsidP="00A546BC">
            <w:pPr>
              <w:jc w:val="left"/>
              <w:rPr>
                <w:rFonts w:cstheme="minorHAnsi"/>
                <w:color w:val="000000" w:themeColor="text1"/>
                <w:szCs w:val="24"/>
              </w:rPr>
            </w:pPr>
            <w:r w:rsidRPr="00ED74D3">
              <w:rPr>
                <w:rFonts w:cstheme="minorHAnsi"/>
                <w:color w:val="000000" w:themeColor="text1"/>
                <w:szCs w:val="24"/>
              </w:rPr>
              <w:t>Disruption due to construction</w:t>
            </w:r>
          </w:p>
        </w:tc>
        <w:tc>
          <w:tcPr>
            <w:tcW w:w="6646" w:type="dxa"/>
          </w:tcPr>
          <w:p w14:paraId="181EC493" w14:textId="77777777" w:rsidR="00A546BC" w:rsidRPr="00A546BC" w:rsidRDefault="00A546BC" w:rsidP="00A546BC">
            <w:pPr>
              <w:jc w:val="left"/>
              <w:rPr>
                <w:rFonts w:cstheme="minorHAnsi"/>
                <w:color w:val="000000"/>
                <w:szCs w:val="24"/>
              </w:rPr>
            </w:pPr>
            <w:r w:rsidRPr="00A546BC">
              <w:rPr>
                <w:rFonts w:cstheme="minorHAnsi"/>
                <w:color w:val="000000"/>
                <w:szCs w:val="24"/>
              </w:rPr>
              <w:t>Impacts limited to the construction period, including traffic disruption, noise and vibration</w:t>
            </w:r>
          </w:p>
        </w:tc>
      </w:tr>
      <w:tr w:rsidR="00A546BC" w:rsidRPr="00A546BC" w14:paraId="5FDCC0F2" w14:textId="77777777" w:rsidTr="00A546BC">
        <w:tc>
          <w:tcPr>
            <w:tcW w:w="2988" w:type="dxa"/>
          </w:tcPr>
          <w:p w14:paraId="0335490A" w14:textId="77777777" w:rsidR="00A546BC" w:rsidRPr="00ED74D3" w:rsidRDefault="00A546BC" w:rsidP="00A546BC">
            <w:pPr>
              <w:jc w:val="left"/>
              <w:rPr>
                <w:rFonts w:cstheme="minorHAnsi"/>
                <w:color w:val="000000" w:themeColor="text1"/>
                <w:szCs w:val="24"/>
              </w:rPr>
            </w:pPr>
            <w:r w:rsidRPr="00ED74D3">
              <w:rPr>
                <w:rFonts w:cstheme="minorHAnsi"/>
                <w:color w:val="000000" w:themeColor="text1"/>
                <w:szCs w:val="24"/>
              </w:rPr>
              <w:t>Noise and vibration</w:t>
            </w:r>
          </w:p>
        </w:tc>
        <w:tc>
          <w:tcPr>
            <w:tcW w:w="6646" w:type="dxa"/>
          </w:tcPr>
          <w:p w14:paraId="2E3FC7B2" w14:textId="42D2E85B" w:rsidR="00A546BC" w:rsidRPr="00A546BC" w:rsidRDefault="00A546BC" w:rsidP="00777B67">
            <w:pPr>
              <w:jc w:val="left"/>
              <w:rPr>
                <w:rFonts w:cstheme="minorHAnsi"/>
                <w:color w:val="000000"/>
                <w:szCs w:val="24"/>
              </w:rPr>
            </w:pPr>
            <w:r w:rsidRPr="00A546BC">
              <w:rPr>
                <w:rFonts w:cstheme="minorHAnsi"/>
                <w:color w:val="000000"/>
                <w:szCs w:val="24"/>
              </w:rPr>
              <w:t xml:space="preserve">Impacts related to </w:t>
            </w:r>
            <w:r w:rsidR="00ED74D3">
              <w:rPr>
                <w:rFonts w:cstheme="minorHAnsi"/>
                <w:color w:val="000000"/>
                <w:szCs w:val="24"/>
              </w:rPr>
              <w:t xml:space="preserve">ongoing </w:t>
            </w:r>
            <w:r w:rsidRPr="00A546BC">
              <w:rPr>
                <w:rFonts w:cstheme="minorHAnsi"/>
                <w:color w:val="000000"/>
                <w:szCs w:val="24"/>
              </w:rPr>
              <w:t xml:space="preserve">traffic noise from the </w:t>
            </w:r>
            <w:r w:rsidR="00777B67">
              <w:rPr>
                <w:rFonts w:cstheme="minorHAnsi"/>
                <w:color w:val="000000"/>
                <w:szCs w:val="24"/>
              </w:rPr>
              <w:t>new motorway</w:t>
            </w:r>
            <w:r w:rsidRPr="00A546BC">
              <w:rPr>
                <w:rFonts w:cstheme="minorHAnsi"/>
                <w:color w:val="000000"/>
                <w:szCs w:val="24"/>
              </w:rPr>
              <w:t>, mainly for nearby residential properties</w:t>
            </w:r>
          </w:p>
        </w:tc>
      </w:tr>
      <w:tr w:rsidR="00A546BC" w:rsidRPr="00A546BC" w14:paraId="580CDABE" w14:textId="77777777" w:rsidTr="00A546BC">
        <w:tc>
          <w:tcPr>
            <w:tcW w:w="2988" w:type="dxa"/>
          </w:tcPr>
          <w:p w14:paraId="32E2E71F" w14:textId="77777777" w:rsidR="00A546BC" w:rsidRPr="00ED74D3" w:rsidRDefault="00A546BC" w:rsidP="00A546BC">
            <w:pPr>
              <w:jc w:val="left"/>
              <w:rPr>
                <w:rFonts w:cstheme="minorHAnsi"/>
                <w:color w:val="000000" w:themeColor="text1"/>
                <w:szCs w:val="24"/>
              </w:rPr>
            </w:pPr>
            <w:r w:rsidRPr="00ED74D3">
              <w:rPr>
                <w:rFonts w:cstheme="minorHAnsi"/>
                <w:color w:val="000000" w:themeColor="text1"/>
                <w:szCs w:val="24"/>
              </w:rPr>
              <w:t>Air quality</w:t>
            </w:r>
          </w:p>
        </w:tc>
        <w:tc>
          <w:tcPr>
            <w:tcW w:w="6646" w:type="dxa"/>
          </w:tcPr>
          <w:p w14:paraId="45C9569F" w14:textId="59FBB5C9" w:rsidR="00A546BC" w:rsidRPr="00A546BC" w:rsidRDefault="00A546BC" w:rsidP="00777B67">
            <w:pPr>
              <w:jc w:val="left"/>
              <w:rPr>
                <w:rFonts w:cstheme="minorHAnsi"/>
                <w:color w:val="000000"/>
                <w:szCs w:val="24"/>
              </w:rPr>
            </w:pPr>
            <w:r w:rsidRPr="00A546BC">
              <w:rPr>
                <w:rFonts w:cstheme="minorHAnsi"/>
                <w:color w:val="000000"/>
                <w:szCs w:val="24"/>
              </w:rPr>
              <w:t>Impacts on air quality from dust and pollutants</w:t>
            </w:r>
            <w:r w:rsidR="00ED74D3">
              <w:rPr>
                <w:rFonts w:cstheme="minorHAnsi"/>
                <w:color w:val="000000"/>
                <w:szCs w:val="24"/>
              </w:rPr>
              <w:t xml:space="preserve"> from the </w:t>
            </w:r>
            <w:r w:rsidR="00777B67">
              <w:rPr>
                <w:rFonts w:cstheme="minorHAnsi"/>
                <w:color w:val="000000"/>
                <w:szCs w:val="24"/>
              </w:rPr>
              <w:t>new motorway</w:t>
            </w:r>
          </w:p>
        </w:tc>
      </w:tr>
      <w:tr w:rsidR="00A546BC" w:rsidRPr="00A546BC" w14:paraId="2859A7FD" w14:textId="77777777" w:rsidTr="00A546BC">
        <w:tc>
          <w:tcPr>
            <w:tcW w:w="2988" w:type="dxa"/>
          </w:tcPr>
          <w:p w14:paraId="003081B8" w14:textId="77777777" w:rsidR="00A546BC" w:rsidRPr="00ED74D3" w:rsidRDefault="00A546BC" w:rsidP="00A546BC">
            <w:pPr>
              <w:jc w:val="left"/>
              <w:rPr>
                <w:rFonts w:cstheme="minorHAnsi"/>
                <w:color w:val="000000" w:themeColor="text1"/>
                <w:szCs w:val="24"/>
              </w:rPr>
            </w:pPr>
            <w:r w:rsidRPr="00ED74D3">
              <w:rPr>
                <w:rFonts w:cstheme="minorHAnsi"/>
                <w:color w:val="000000" w:themeColor="text1"/>
                <w:szCs w:val="24"/>
              </w:rPr>
              <w:t>Pedestrian and other community effects</w:t>
            </w:r>
          </w:p>
        </w:tc>
        <w:tc>
          <w:tcPr>
            <w:tcW w:w="6646" w:type="dxa"/>
          </w:tcPr>
          <w:p w14:paraId="5FED2963" w14:textId="4F87888E" w:rsidR="00A546BC" w:rsidRPr="00A546BC" w:rsidRDefault="00ED74D3" w:rsidP="00777B67">
            <w:pPr>
              <w:jc w:val="left"/>
              <w:rPr>
                <w:rFonts w:cstheme="minorHAnsi"/>
                <w:color w:val="000000"/>
                <w:szCs w:val="24"/>
              </w:rPr>
            </w:pPr>
            <w:r>
              <w:rPr>
                <w:rFonts w:cstheme="minorHAnsi"/>
                <w:color w:val="000000"/>
                <w:szCs w:val="24"/>
              </w:rPr>
              <w:t>Impact</w:t>
            </w:r>
            <w:r w:rsidR="00777B67">
              <w:rPr>
                <w:rFonts w:cstheme="minorHAnsi"/>
                <w:color w:val="000000"/>
                <w:szCs w:val="24"/>
              </w:rPr>
              <w:t>s</w:t>
            </w:r>
            <w:r>
              <w:rPr>
                <w:rFonts w:cstheme="minorHAnsi"/>
                <w:color w:val="000000"/>
                <w:szCs w:val="24"/>
              </w:rPr>
              <w:t xml:space="preserve"> </w:t>
            </w:r>
            <w:r w:rsidR="00A546BC" w:rsidRPr="00A546BC">
              <w:rPr>
                <w:rFonts w:cstheme="minorHAnsi"/>
                <w:color w:val="000000"/>
                <w:szCs w:val="24"/>
              </w:rPr>
              <w:t>on community journeys made by pedestrians and cyclists</w:t>
            </w:r>
            <w:r w:rsidR="00777B67">
              <w:rPr>
                <w:rFonts w:cstheme="minorHAnsi"/>
                <w:color w:val="000000"/>
                <w:szCs w:val="24"/>
              </w:rPr>
              <w:t xml:space="preserve"> including s</w:t>
            </w:r>
            <w:r w:rsidR="00A546BC" w:rsidRPr="00A546BC">
              <w:rPr>
                <w:rFonts w:cstheme="minorHAnsi"/>
                <w:color w:val="000000"/>
                <w:szCs w:val="24"/>
              </w:rPr>
              <w:t>everance effects due to increased traffic and the need to cross slip</w:t>
            </w:r>
            <w:r w:rsidR="00777B67">
              <w:rPr>
                <w:rFonts w:cstheme="minorHAnsi"/>
                <w:color w:val="000000"/>
                <w:szCs w:val="24"/>
              </w:rPr>
              <w:t xml:space="preserve"> </w:t>
            </w:r>
            <w:r w:rsidR="00A546BC" w:rsidRPr="00A546BC">
              <w:rPr>
                <w:rFonts w:cstheme="minorHAnsi"/>
                <w:color w:val="000000"/>
                <w:szCs w:val="24"/>
              </w:rPr>
              <w:t>roads and junctions</w:t>
            </w:r>
          </w:p>
        </w:tc>
      </w:tr>
      <w:tr w:rsidR="00A546BC" w:rsidRPr="00A546BC" w14:paraId="6B17B289" w14:textId="77777777" w:rsidTr="00A546BC">
        <w:tc>
          <w:tcPr>
            <w:tcW w:w="2988" w:type="dxa"/>
          </w:tcPr>
          <w:p w14:paraId="128E61CA" w14:textId="77777777" w:rsidR="00A546BC" w:rsidRPr="00ED74D3" w:rsidRDefault="00A546BC" w:rsidP="00A546BC">
            <w:pPr>
              <w:jc w:val="left"/>
              <w:rPr>
                <w:rFonts w:cstheme="minorHAnsi"/>
                <w:color w:val="000000" w:themeColor="text1"/>
                <w:szCs w:val="24"/>
              </w:rPr>
            </w:pPr>
            <w:r w:rsidRPr="00ED74D3">
              <w:rPr>
                <w:rFonts w:cstheme="minorHAnsi"/>
                <w:color w:val="000000" w:themeColor="text1"/>
                <w:szCs w:val="24"/>
              </w:rPr>
              <w:t>Vehicle travellers</w:t>
            </w:r>
          </w:p>
        </w:tc>
        <w:tc>
          <w:tcPr>
            <w:tcW w:w="6646" w:type="dxa"/>
          </w:tcPr>
          <w:p w14:paraId="7B4A43CB" w14:textId="43ADDF63" w:rsidR="00A546BC" w:rsidRPr="00A546BC" w:rsidRDefault="00A546BC" w:rsidP="00777B67">
            <w:pPr>
              <w:jc w:val="left"/>
              <w:rPr>
                <w:rFonts w:cstheme="minorHAnsi"/>
                <w:color w:val="000000"/>
                <w:szCs w:val="24"/>
              </w:rPr>
            </w:pPr>
            <w:r w:rsidRPr="00A546BC">
              <w:rPr>
                <w:rFonts w:cstheme="minorHAnsi"/>
                <w:color w:val="000000"/>
                <w:szCs w:val="24"/>
              </w:rPr>
              <w:t xml:space="preserve">Impacts on travel time and stress </w:t>
            </w:r>
            <w:r w:rsidR="00777B67">
              <w:rPr>
                <w:rFonts w:cstheme="minorHAnsi"/>
                <w:color w:val="000000"/>
                <w:szCs w:val="24"/>
              </w:rPr>
              <w:t>for</w:t>
            </w:r>
            <w:r w:rsidRPr="00A546BC">
              <w:rPr>
                <w:rFonts w:cstheme="minorHAnsi"/>
                <w:color w:val="000000"/>
                <w:szCs w:val="24"/>
              </w:rPr>
              <w:t xml:space="preserve"> dr</w:t>
            </w:r>
            <w:r w:rsidR="00ED74D3">
              <w:rPr>
                <w:rFonts w:cstheme="minorHAnsi"/>
                <w:color w:val="000000"/>
                <w:szCs w:val="24"/>
              </w:rPr>
              <w:t xml:space="preserve">ivers on the </w:t>
            </w:r>
            <w:r w:rsidR="00777B67">
              <w:rPr>
                <w:rFonts w:cstheme="minorHAnsi"/>
                <w:color w:val="000000"/>
                <w:szCs w:val="24"/>
              </w:rPr>
              <w:t>new motorway</w:t>
            </w:r>
          </w:p>
        </w:tc>
      </w:tr>
    </w:tbl>
    <w:p w14:paraId="07293246" w14:textId="77777777" w:rsidR="00A546BC" w:rsidRDefault="00A546BC" w:rsidP="00A546BC">
      <w:pPr>
        <w:rPr>
          <w:rFonts w:ascii="Arial" w:hAnsi="Arial" w:cs="Arial"/>
          <w:color w:val="000000"/>
          <w:sz w:val="22"/>
          <w:highlight w:val="yellow"/>
        </w:rPr>
      </w:pPr>
    </w:p>
    <w:p w14:paraId="6253F900" w14:textId="55792D1B" w:rsidR="00175C53" w:rsidRDefault="00327B83" w:rsidP="00780E9F">
      <w:pPr>
        <w:rPr>
          <w:highlight w:val="yellow"/>
        </w:rPr>
      </w:pPr>
      <w:r>
        <w:rPr>
          <w:noProof/>
          <w:lang w:eastAsia="zh-CN" w:bidi="ar-SA"/>
        </w:rPr>
        <w:drawing>
          <wp:inline distT="0" distB="0" distL="0" distR="0" wp14:anchorId="23A2FE3B" wp14:editId="76B217DD">
            <wp:extent cx="6120130" cy="4327144"/>
            <wp:effectExtent l="0" t="0" r="0" b="0"/>
            <wp:docPr id="12" name="Picture 12" descr="C:\Users\lf354\AppData\Local\Microsoft\Windows\Temporary Internet Files\Content.Word\M74 local outline 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f354\AppData\Local\Microsoft\Windows\Temporary Internet Files\Content.Word\M74 local outline v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4327144"/>
                    </a:xfrm>
                    <a:prstGeom prst="rect">
                      <a:avLst/>
                    </a:prstGeom>
                    <a:noFill/>
                    <a:ln>
                      <a:noFill/>
                    </a:ln>
                  </pic:spPr>
                </pic:pic>
              </a:graphicData>
            </a:graphic>
          </wp:inline>
        </w:drawing>
      </w:r>
    </w:p>
    <w:p w14:paraId="77FBF438" w14:textId="21DB7A39" w:rsidR="00175C53" w:rsidRPr="005B77F7" w:rsidRDefault="00E42109" w:rsidP="00043C27">
      <w:pPr>
        <w:pStyle w:val="Caption"/>
        <w:jc w:val="left"/>
        <w:rPr>
          <w:b/>
        </w:rPr>
      </w:pPr>
      <w:bookmarkStart w:id="154" w:name="_Ref455501132"/>
      <w:bookmarkStart w:id="155" w:name="_Toc468694355"/>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5</w:t>
      </w:r>
      <w:r w:rsidRPr="005B77F7">
        <w:rPr>
          <w:b/>
        </w:rPr>
        <w:fldChar w:fldCharType="end"/>
      </w:r>
      <w:bookmarkEnd w:id="154"/>
      <w:r w:rsidR="00175C53" w:rsidRPr="005B77F7">
        <w:rPr>
          <w:b/>
        </w:rPr>
        <w:t>: Key local areas in the M74 corridor</w:t>
      </w:r>
      <w:bookmarkEnd w:id="155"/>
    </w:p>
    <w:p w14:paraId="30CF9A73" w14:textId="6EB8E255" w:rsidR="003F5F8B" w:rsidRPr="003F5F8B" w:rsidRDefault="003F5F8B" w:rsidP="003F5F8B">
      <w:pPr>
        <w:pStyle w:val="Heading4"/>
      </w:pPr>
      <w:r w:rsidRPr="003F5F8B">
        <w:t xml:space="preserve">Findings from </w:t>
      </w:r>
      <w:r w:rsidR="00E72D0D">
        <w:t>documentary analysis</w:t>
      </w:r>
    </w:p>
    <w:p w14:paraId="450D4F86" w14:textId="2D1ACCF2" w:rsidR="006E03F8" w:rsidRPr="006E03F8" w:rsidRDefault="006E03F8" w:rsidP="00274AB1">
      <w:pPr>
        <w:pStyle w:val="Heading5"/>
      </w:pPr>
      <w:r w:rsidRPr="006E03F8">
        <w:t xml:space="preserve">Land use and </w:t>
      </w:r>
      <w:r w:rsidR="00452888">
        <w:t>landscape appraisal</w:t>
      </w:r>
      <w:r w:rsidR="0097395A">
        <w:t xml:space="preserve"> </w:t>
      </w:r>
    </w:p>
    <w:p w14:paraId="3D0B6258" w14:textId="111F3F14" w:rsidR="00A634EA" w:rsidRDefault="00DB3185" w:rsidP="006E03F8">
      <w:r w:rsidRPr="00C80E99">
        <w:t xml:space="preserve">The EIA emphasised a general pattern of </w:t>
      </w:r>
      <w:r w:rsidR="005438DF">
        <w:t xml:space="preserve">potential </w:t>
      </w:r>
      <w:r w:rsidRPr="00C80E99">
        <w:t>adverse effects on residents at the western end of the development</w:t>
      </w:r>
      <w:r w:rsidR="00C80E99" w:rsidRPr="00C80E99">
        <w:t xml:space="preserve"> (notably </w:t>
      </w:r>
      <w:r w:rsidR="00F92ACB">
        <w:t xml:space="preserve">in </w:t>
      </w:r>
      <w:proofErr w:type="spellStart"/>
      <w:r w:rsidR="00C80E99" w:rsidRPr="00C80E99">
        <w:t>Tradeston</w:t>
      </w:r>
      <w:proofErr w:type="spellEnd"/>
      <w:r w:rsidR="00C80E99" w:rsidRPr="00C80E99">
        <w:t xml:space="preserve"> and </w:t>
      </w:r>
      <w:proofErr w:type="spellStart"/>
      <w:r w:rsidR="00C80E99" w:rsidRPr="00C80E99">
        <w:t>Eglinton</w:t>
      </w:r>
      <w:proofErr w:type="spellEnd"/>
      <w:r w:rsidR="00C80E99" w:rsidRPr="00C80E99">
        <w:t>)</w:t>
      </w:r>
      <w:r w:rsidR="00F92ACB">
        <w:t>;</w:t>
      </w:r>
      <w:r w:rsidRPr="00C80E99">
        <w:t xml:space="preserve"> </w:t>
      </w:r>
      <w:r w:rsidR="00C80E99">
        <w:t xml:space="preserve">the </w:t>
      </w:r>
      <w:r w:rsidRPr="00C80E99">
        <w:t>demolition of existing commercial</w:t>
      </w:r>
      <w:r w:rsidR="00F92ACB">
        <w:t xml:space="preserve"> and </w:t>
      </w:r>
      <w:r w:rsidRPr="00C80E99">
        <w:t>industrial sites through the middle of the development</w:t>
      </w:r>
      <w:r w:rsidR="00F92ACB">
        <w:t>;</w:t>
      </w:r>
      <w:r w:rsidRPr="00C80E99">
        <w:t xml:space="preserve"> and loss of green space</w:t>
      </w:r>
      <w:r w:rsidR="00C80E99" w:rsidRPr="00C80E99">
        <w:t xml:space="preserve">, particularly in </w:t>
      </w:r>
      <w:proofErr w:type="spellStart"/>
      <w:r w:rsidR="00C80E99" w:rsidRPr="00C80E99">
        <w:t>Auchenshuggle</w:t>
      </w:r>
      <w:proofErr w:type="spellEnd"/>
      <w:r w:rsidR="00C80E99" w:rsidRPr="00C80E99">
        <w:t xml:space="preserve"> Woodland,</w:t>
      </w:r>
      <w:r w:rsidRPr="00C80E99">
        <w:t xml:space="preserve"> at the eastern end of the development.</w:t>
      </w:r>
      <w:r w:rsidR="006E10FB">
        <w:t xml:space="preserve"> </w:t>
      </w:r>
      <w:r w:rsidR="006E03F8">
        <w:t xml:space="preserve">The PLI described the majority of </w:t>
      </w:r>
      <w:r w:rsidR="005438DF">
        <w:t xml:space="preserve">potential </w:t>
      </w:r>
      <w:r w:rsidR="006E03F8">
        <w:t xml:space="preserve">adverse impacts on townscapes </w:t>
      </w:r>
      <w:r w:rsidR="00C80E99">
        <w:t xml:space="preserve">as </w:t>
      </w:r>
      <w:r w:rsidR="006E03F8">
        <w:t xml:space="preserve">being concentrated in four residential areas: </w:t>
      </w:r>
      <w:proofErr w:type="spellStart"/>
      <w:r w:rsidR="006E03F8">
        <w:t>Eglinton</w:t>
      </w:r>
      <w:proofErr w:type="spellEnd"/>
      <w:r w:rsidR="006E03F8">
        <w:t xml:space="preserve">, </w:t>
      </w:r>
      <w:proofErr w:type="spellStart"/>
      <w:r w:rsidR="006E03F8">
        <w:t>Toryglen</w:t>
      </w:r>
      <w:proofErr w:type="spellEnd"/>
      <w:r w:rsidR="006E03F8">
        <w:t xml:space="preserve">, Rutherglen and </w:t>
      </w:r>
      <w:proofErr w:type="spellStart"/>
      <w:r w:rsidR="006E03F8">
        <w:t>Farme</w:t>
      </w:r>
      <w:proofErr w:type="spellEnd"/>
      <w:r w:rsidR="006E03F8">
        <w:t xml:space="preserve"> Cross. These residential areas would bear a combination of effects including community severanc</w:t>
      </w:r>
      <w:r w:rsidR="006E10FB">
        <w:t xml:space="preserve">e, visual intrusion and noise. </w:t>
      </w:r>
    </w:p>
    <w:p w14:paraId="0B10B233" w14:textId="77777777" w:rsidR="006E03F8" w:rsidRPr="00A634EA" w:rsidRDefault="006E03F8" w:rsidP="006E10FB">
      <w:pPr>
        <w:pStyle w:val="Heading5"/>
      </w:pPr>
      <w:r w:rsidRPr="00A634EA">
        <w:t>Visual impacts</w:t>
      </w:r>
    </w:p>
    <w:p w14:paraId="2D494ACD" w14:textId="0A5BFC95" w:rsidR="00394869" w:rsidRDefault="006E03F8" w:rsidP="006E03F8">
      <w:r>
        <w:t xml:space="preserve">The </w:t>
      </w:r>
      <w:r w:rsidR="00C80E99">
        <w:t xml:space="preserve">projected </w:t>
      </w:r>
      <w:r>
        <w:t>visual impact</w:t>
      </w:r>
      <w:r w:rsidR="00394869">
        <w:t xml:space="preserve">s were considerable, as the </w:t>
      </w:r>
      <w:r w:rsidR="00F92ACB">
        <w:t>new motorway</w:t>
      </w:r>
      <w:r>
        <w:t xml:space="preserve"> is </w:t>
      </w:r>
      <w:r w:rsidR="00F92ACB">
        <w:t>elevated</w:t>
      </w:r>
      <w:r>
        <w:t xml:space="preserve"> above the to</w:t>
      </w:r>
      <w:r w:rsidR="00C80E99">
        <w:t xml:space="preserve">wnscape for much of its length. </w:t>
      </w:r>
      <w:r w:rsidR="00F92ACB">
        <w:t>T</w:t>
      </w:r>
      <w:r w:rsidR="00C80E99">
        <w:t xml:space="preserve">he EIA predicted </w:t>
      </w:r>
      <w:r>
        <w:t xml:space="preserve">adverse visual impacts </w:t>
      </w:r>
      <w:r w:rsidR="00C80E99">
        <w:t>in varying degrees</w:t>
      </w:r>
      <w:r>
        <w:t xml:space="preserve"> across the entire development, with the most substa</w:t>
      </w:r>
      <w:r w:rsidR="00C80E99">
        <w:t xml:space="preserve">ntial occurring in </w:t>
      </w:r>
      <w:proofErr w:type="spellStart"/>
      <w:r w:rsidR="00C80E99">
        <w:t>Eglinton</w:t>
      </w:r>
      <w:proofErr w:type="spellEnd"/>
      <w:r w:rsidR="00F92ACB">
        <w:t xml:space="preserve"> and</w:t>
      </w:r>
      <w:r w:rsidR="00C80E99">
        <w:t xml:space="preserve"> Rutherglen and where the motorway crossed the River Clyde. L</w:t>
      </w:r>
      <w:r>
        <w:t xml:space="preserve">ong-term, some </w:t>
      </w:r>
      <w:r w:rsidR="005438DF">
        <w:t xml:space="preserve">potential </w:t>
      </w:r>
      <w:r>
        <w:t>beneficial im</w:t>
      </w:r>
      <w:r w:rsidR="002B385A">
        <w:t>pacts were described</w:t>
      </w:r>
      <w:r w:rsidR="005438DF">
        <w:t xml:space="preserve"> </w:t>
      </w:r>
      <w:r w:rsidR="002B385A">
        <w:t>where</w:t>
      </w:r>
      <w:r w:rsidR="00F92ACB">
        <w:t>by</w:t>
      </w:r>
      <w:r w:rsidR="002B385A">
        <w:t xml:space="preserve"> </w:t>
      </w:r>
      <w:r>
        <w:t xml:space="preserve">new planting associated with </w:t>
      </w:r>
      <w:r w:rsidR="00F92ACB">
        <w:t xml:space="preserve">the </w:t>
      </w:r>
      <w:r>
        <w:t>scheme would replace existing views of dere</w:t>
      </w:r>
      <w:r w:rsidR="00C80E99">
        <w:t>lict land or industrial estates.</w:t>
      </w:r>
    </w:p>
    <w:p w14:paraId="69172CE7" w14:textId="77777777" w:rsidR="006E03F8" w:rsidRPr="00394869" w:rsidRDefault="006E03F8" w:rsidP="006E10FB">
      <w:pPr>
        <w:pStyle w:val="Heading5"/>
      </w:pPr>
      <w:r w:rsidRPr="00394869">
        <w:t>Noise and vibration</w:t>
      </w:r>
    </w:p>
    <w:p w14:paraId="67A34C28" w14:textId="05F59E06" w:rsidR="0054468A" w:rsidRDefault="006E03F8" w:rsidP="006E03F8">
      <w:r>
        <w:t xml:space="preserve">The EIA assumed </w:t>
      </w:r>
      <w:r w:rsidR="00F92ACB">
        <w:t xml:space="preserve">that </w:t>
      </w:r>
      <w:r>
        <w:t>a number of mitigation strategies would be in place</w:t>
      </w:r>
      <w:r w:rsidR="00F92ACB">
        <w:t>,</w:t>
      </w:r>
      <w:r>
        <w:t xml:space="preserve"> including low</w:t>
      </w:r>
      <w:r w:rsidR="00F92ACB">
        <w:t>-</w:t>
      </w:r>
      <w:r>
        <w:t xml:space="preserve">noise road surfacing and noise barriers. Despite the mitigation strategies, the EIA predicted </w:t>
      </w:r>
      <w:r w:rsidR="002B385A">
        <w:t xml:space="preserve">ongoing </w:t>
      </w:r>
      <w:r>
        <w:t xml:space="preserve">major adverse </w:t>
      </w:r>
      <w:r w:rsidR="002B385A">
        <w:t xml:space="preserve">noise impacts in </w:t>
      </w:r>
      <w:proofErr w:type="spellStart"/>
      <w:r w:rsidR="002B385A">
        <w:t>Toryglen</w:t>
      </w:r>
      <w:proofErr w:type="spellEnd"/>
      <w:r w:rsidR="002B385A">
        <w:t xml:space="preserve">. Modest </w:t>
      </w:r>
      <w:r>
        <w:t>positive benefits were predicted</w:t>
      </w:r>
      <w:r w:rsidR="002B385A">
        <w:t xml:space="preserve"> on certain streets in </w:t>
      </w:r>
      <w:proofErr w:type="spellStart"/>
      <w:r w:rsidR="002B385A">
        <w:t>Eglinton</w:t>
      </w:r>
      <w:proofErr w:type="spellEnd"/>
      <w:r w:rsidR="002B385A">
        <w:t xml:space="preserve"> and Rutherglen</w:t>
      </w:r>
      <w:r>
        <w:t xml:space="preserve"> because of </w:t>
      </w:r>
      <w:r w:rsidR="0055370F">
        <w:t>forecast</w:t>
      </w:r>
      <w:r w:rsidR="002B385A">
        <w:t xml:space="preserve"> </w:t>
      </w:r>
      <w:r>
        <w:t>traffic redu</w:t>
      </w:r>
      <w:r w:rsidR="006E10FB">
        <w:t xml:space="preserve">ctions on these streets. </w:t>
      </w:r>
      <w:r>
        <w:t>The PLI further commented that the River Clyde walkway and cycleway had not been included in the noise assessment presented in the EIA. However, this semi-rural area was remo</w:t>
      </w:r>
      <w:r w:rsidR="00314C79">
        <w:t xml:space="preserve">te from main roads, and the </w:t>
      </w:r>
      <w:r>
        <w:t xml:space="preserve">construction </w:t>
      </w:r>
      <w:r w:rsidR="00F92ACB">
        <w:t xml:space="preserve">of the new motorway </w:t>
      </w:r>
      <w:r>
        <w:t>across the River Clyde could therefore result in sign</w:t>
      </w:r>
      <w:r w:rsidR="006E10FB">
        <w:t xml:space="preserve">ificant adverse noise impacts. </w:t>
      </w:r>
    </w:p>
    <w:p w14:paraId="089A6971" w14:textId="77777777" w:rsidR="0054468A" w:rsidRPr="0054468A" w:rsidRDefault="0054468A" w:rsidP="006E10FB">
      <w:pPr>
        <w:pStyle w:val="Heading5"/>
      </w:pPr>
      <w:r w:rsidRPr="0054468A">
        <w:t>Pedestrian and other community effects</w:t>
      </w:r>
    </w:p>
    <w:p w14:paraId="26CBBD0A" w14:textId="396C673A" w:rsidR="0054468A" w:rsidRDefault="0054468A" w:rsidP="0054468A">
      <w:r>
        <w:t>The EIA described an existing north-south divide between communities on either side of the West Coast Main Line</w:t>
      </w:r>
      <w:r w:rsidR="00F92ACB">
        <w:t xml:space="preserve"> railway</w:t>
      </w:r>
      <w:r>
        <w:t xml:space="preserve">. The EIA summarised key inter-community pedestrian journeys and identified the routes used to undertake these journeys. Rutherglen and </w:t>
      </w:r>
      <w:proofErr w:type="spellStart"/>
      <w:r>
        <w:t>Govanhill</w:t>
      </w:r>
      <w:proofErr w:type="spellEnd"/>
      <w:r>
        <w:t xml:space="preserve"> were identified as two communities attracting inward journeys from neighbouring communities </w:t>
      </w:r>
      <w:r w:rsidR="00F92ACB">
        <w:t>because</w:t>
      </w:r>
      <w:r>
        <w:t xml:space="preserve"> </w:t>
      </w:r>
      <w:r w:rsidR="00F92ACB">
        <w:t>of their</w:t>
      </w:r>
      <w:r>
        <w:t xml:space="preserve"> high concentration of facilities. Th</w:t>
      </w:r>
      <w:r w:rsidR="00F92ACB">
        <w:t>ese journeys would</w:t>
      </w:r>
      <w:r>
        <w:t xml:space="preserve"> often, but not always, involve crossing the railway line.</w:t>
      </w:r>
    </w:p>
    <w:p w14:paraId="711FE9D1" w14:textId="77777777" w:rsidR="0054468A" w:rsidRDefault="0054468A" w:rsidP="0054468A"/>
    <w:p w14:paraId="7059F82D" w14:textId="47DBA8F1" w:rsidR="0054468A" w:rsidRDefault="0054468A" w:rsidP="0054468A">
      <w:r>
        <w:t xml:space="preserve">The </w:t>
      </w:r>
      <w:r w:rsidR="00F92ACB">
        <w:t>new motorway</w:t>
      </w:r>
      <w:r>
        <w:t xml:space="preserve"> follows the West Coast Main Line for much of its le</w:t>
      </w:r>
      <w:r w:rsidR="00DB1750">
        <w:t xml:space="preserve">ngth, and therefore crosses </w:t>
      </w:r>
      <w:r>
        <w:t xml:space="preserve">existing roads that </w:t>
      </w:r>
      <w:r w:rsidR="00F92ACB">
        <w:t>provide</w:t>
      </w:r>
      <w:r>
        <w:t xml:space="preserve"> important north-south pedestrian linkages between the communities on either side. </w:t>
      </w:r>
      <w:r w:rsidR="00F92ACB">
        <w:t>Although it do</w:t>
      </w:r>
      <w:r>
        <w:t>es not physically sever any of these links</w:t>
      </w:r>
      <w:r w:rsidR="00F92ACB">
        <w:t>,</w:t>
      </w:r>
      <w:r>
        <w:t xml:space="preserve"> because </w:t>
      </w:r>
      <w:r w:rsidR="00F92ACB">
        <w:t xml:space="preserve">crossing points such as </w:t>
      </w:r>
      <w:r>
        <w:t>under</w:t>
      </w:r>
      <w:r w:rsidR="00301F77">
        <w:t>passes</w:t>
      </w:r>
      <w:r w:rsidR="00F92ACB">
        <w:t xml:space="preserve"> are provided,</w:t>
      </w:r>
      <w:r>
        <w:t xml:space="preserve"> pedestrians </w:t>
      </w:r>
      <w:r w:rsidR="00F92ACB">
        <w:t xml:space="preserve">are nevertheless now required </w:t>
      </w:r>
      <w:r>
        <w:t xml:space="preserve">to pass </w:t>
      </w:r>
      <w:r w:rsidR="00F92ACB">
        <w:t xml:space="preserve">over or under </w:t>
      </w:r>
      <w:r>
        <w:t>the new motorway.</w:t>
      </w:r>
    </w:p>
    <w:p w14:paraId="4692BCED" w14:textId="77777777" w:rsidR="0054468A" w:rsidRDefault="0054468A" w:rsidP="0054468A"/>
    <w:p w14:paraId="06669D34" w14:textId="597F5F60" w:rsidR="0054468A" w:rsidRDefault="0054468A" w:rsidP="0054468A">
      <w:r>
        <w:t>The main proposed adverse severance effects on pedestrian journeys were at the site of the new junctions</w:t>
      </w:r>
      <w:r w:rsidR="005438DF">
        <w:t>,</w:t>
      </w:r>
      <w:r>
        <w:t xml:space="preserve"> because of the need to cross the new slip</w:t>
      </w:r>
      <w:r w:rsidR="00F92ACB">
        <w:t xml:space="preserve"> </w:t>
      </w:r>
      <w:r>
        <w:t>roads and increased traffic</w:t>
      </w:r>
      <w:r w:rsidR="002B385A">
        <w:t xml:space="preserve"> on these roads</w:t>
      </w:r>
      <w:r>
        <w:t>. This would be particularly salient for those with mobility difficulties. The EIA also proposed some severance relating to reluctance to use the new under</w:t>
      </w:r>
      <w:r w:rsidR="00301F77">
        <w:t>passes</w:t>
      </w:r>
      <w:r>
        <w:t xml:space="preserve"> due to unpleasantness or safety concerns, which would be heightened at night. </w:t>
      </w:r>
      <w:r w:rsidR="0055370F">
        <w:t>However, b</w:t>
      </w:r>
      <w:r>
        <w:t>eneficial effects on pedestrian journeys were pro</w:t>
      </w:r>
      <w:r w:rsidR="0055370F">
        <w:t>jected on certain streets, particularly in Rutherglen,</w:t>
      </w:r>
      <w:r>
        <w:t xml:space="preserve"> because of </w:t>
      </w:r>
      <w:r w:rsidR="0055370F">
        <w:t xml:space="preserve">a forecast </w:t>
      </w:r>
      <w:r>
        <w:t xml:space="preserve">reduction of traffic on these </w:t>
      </w:r>
      <w:r w:rsidR="00F92ACB">
        <w:t>streets</w:t>
      </w:r>
      <w:r>
        <w:t xml:space="preserve">. </w:t>
      </w:r>
    </w:p>
    <w:p w14:paraId="29A983D9" w14:textId="77777777" w:rsidR="0054468A" w:rsidRDefault="0054468A" w:rsidP="0054468A"/>
    <w:p w14:paraId="6733D8E6" w14:textId="3C53BD29" w:rsidR="0054468A" w:rsidRDefault="0054468A" w:rsidP="0054468A">
      <w:r>
        <w:t xml:space="preserve">The PLI agreed </w:t>
      </w:r>
      <w:r w:rsidR="00F92ACB">
        <w:t xml:space="preserve">that </w:t>
      </w:r>
      <w:r>
        <w:t xml:space="preserve">these severance effects would occur </w:t>
      </w:r>
      <w:r w:rsidR="00F92ACB">
        <w:t>and</w:t>
      </w:r>
      <w:r>
        <w:t xml:space="preserve"> predicted </w:t>
      </w:r>
      <w:r w:rsidR="00F92ACB">
        <w:t xml:space="preserve">that </w:t>
      </w:r>
      <w:r>
        <w:t xml:space="preserve">they would be substantially more serious than outlined in the EIA, to the </w:t>
      </w:r>
      <w:r w:rsidR="00F92ACB">
        <w:t>extent</w:t>
      </w:r>
      <w:r>
        <w:t xml:space="preserve"> that they would </w:t>
      </w:r>
      <w:r w:rsidR="00F92ACB">
        <w:t>‘</w:t>
      </w:r>
      <w:r>
        <w:t>devastate communities</w:t>
      </w:r>
      <w:r w:rsidR="00F92ACB">
        <w:t>’</w:t>
      </w:r>
      <w:r>
        <w:t xml:space="preserve"> on either side of the M74. In particular, travel between </w:t>
      </w:r>
      <w:proofErr w:type="spellStart"/>
      <w:r>
        <w:t>Farme</w:t>
      </w:r>
      <w:proofErr w:type="spellEnd"/>
      <w:r>
        <w:t xml:space="preserve"> Cross and Rutherglen was identified as a key community journey where severance effects would </w:t>
      </w:r>
      <w:r w:rsidR="00F92ACB">
        <w:t>occur</w:t>
      </w:r>
      <w:r>
        <w:t xml:space="preserve">. In addition, pedestrian journeys on local </w:t>
      </w:r>
      <w:r w:rsidR="00F92ACB">
        <w:t>streets</w:t>
      </w:r>
      <w:r>
        <w:t xml:space="preserve"> would become more difficult and hazardous because of increased traffic flow </w:t>
      </w:r>
      <w:r w:rsidR="00F92ACB">
        <w:t>on</w:t>
      </w:r>
      <w:r>
        <w:t xml:space="preserve"> slip</w:t>
      </w:r>
      <w:r w:rsidR="00F92ACB">
        <w:t xml:space="preserve"> </w:t>
      </w:r>
      <w:r>
        <w:t xml:space="preserve">roads. </w:t>
      </w:r>
    </w:p>
    <w:p w14:paraId="4B14CAD1" w14:textId="77777777" w:rsidR="0054468A" w:rsidRDefault="0054468A" w:rsidP="0054468A"/>
    <w:p w14:paraId="4CD12DD7" w14:textId="067AC1D1" w:rsidR="0054468A" w:rsidRDefault="0054468A" w:rsidP="0054468A">
      <w:r>
        <w:t xml:space="preserve">The PLI further explored the wider effects of M74 construction on social inclusion and environmental justice, which were not covered in the EIA. The PLI noted that </w:t>
      </w:r>
      <w:r w:rsidR="00F92ACB">
        <w:t>owing</w:t>
      </w:r>
      <w:r>
        <w:t xml:space="preserve"> to </w:t>
      </w:r>
      <w:r w:rsidR="00F92ACB">
        <w:t xml:space="preserve">a comparatively </w:t>
      </w:r>
      <w:r>
        <w:t xml:space="preserve">low level of car ownership, the motorway would be of </w:t>
      </w:r>
      <w:r w:rsidR="00F92ACB">
        <w:t>limited</w:t>
      </w:r>
      <w:r>
        <w:t xml:space="preserve"> use to the local population. Increased provision for car users would undermine the provision of public transport options, leaving those without cars ultimately more disadvantaged. Those who </w:t>
      </w:r>
      <w:r w:rsidR="00F92ACB">
        <w:t>did</w:t>
      </w:r>
      <w:r>
        <w:t xml:space="preserve"> own cars </w:t>
      </w:r>
      <w:r w:rsidR="00F92ACB">
        <w:t>mig</w:t>
      </w:r>
      <w:r w:rsidR="005438DF">
        <w:t>h</w:t>
      </w:r>
      <w:r w:rsidR="00F92ACB">
        <w:t>t</w:t>
      </w:r>
      <w:r>
        <w:t xml:space="preserve"> subsequently travel further afield to access facilities, which would undermine local community facilities and further increase inequalities. The PLI criticised the use of public funds for the scheme, commenting that they </w:t>
      </w:r>
      <w:r w:rsidR="00F92ACB">
        <w:t>might have</w:t>
      </w:r>
      <w:r>
        <w:t xml:space="preserve"> be</w:t>
      </w:r>
      <w:r w:rsidR="00F92ACB">
        <w:t>en</w:t>
      </w:r>
      <w:r>
        <w:t xml:space="preserve"> better spent on public transport and direct assistance </w:t>
      </w:r>
      <w:r w:rsidR="00E72D0D">
        <w:t xml:space="preserve">for disadvantaged communities. </w:t>
      </w:r>
    </w:p>
    <w:p w14:paraId="0C6B1A1A" w14:textId="77777777" w:rsidR="0054468A" w:rsidRPr="00316A77" w:rsidRDefault="0054468A" w:rsidP="00E72D0D">
      <w:pPr>
        <w:pStyle w:val="Heading5"/>
      </w:pPr>
      <w:r w:rsidRPr="00316A77">
        <w:t>Economic effects</w:t>
      </w:r>
    </w:p>
    <w:p w14:paraId="13E3C28E" w14:textId="01A50270" w:rsidR="0054468A" w:rsidRDefault="0054468A" w:rsidP="0054468A">
      <w:r>
        <w:t>One of the key objectives of the motorway was to stimulate wider economic regeneration in the local area. Whil</w:t>
      </w:r>
      <w:r w:rsidR="00F92ACB">
        <w:t>e</w:t>
      </w:r>
      <w:r>
        <w:t xml:space="preserve"> </w:t>
      </w:r>
      <w:r w:rsidR="00F92ACB">
        <w:t xml:space="preserve">this was </w:t>
      </w:r>
      <w:r>
        <w:t xml:space="preserve">mentioned only briefly in the EIA, the PLI examined the proposed economic benefits of the </w:t>
      </w:r>
      <w:r w:rsidR="00316A77">
        <w:t>M74</w:t>
      </w:r>
      <w:r>
        <w:t xml:space="preserve"> construction. </w:t>
      </w:r>
      <w:r w:rsidR="0055370F">
        <w:t xml:space="preserve">The key </w:t>
      </w:r>
      <w:r w:rsidR="005438DF">
        <w:t xml:space="preserve">potential </w:t>
      </w:r>
      <w:r w:rsidR="0055370F">
        <w:t xml:space="preserve">benefits </w:t>
      </w:r>
      <w:r w:rsidR="00F92ACB">
        <w:t xml:space="preserve">identified </w:t>
      </w:r>
      <w:r w:rsidR="0055370F">
        <w:t>were s</w:t>
      </w:r>
      <w:r w:rsidR="0055370F" w:rsidRPr="0055370F">
        <w:t>hort</w:t>
      </w:r>
      <w:r w:rsidR="00F92ACB">
        <w:t>-</w:t>
      </w:r>
      <w:r w:rsidR="0055370F" w:rsidRPr="0055370F">
        <w:t>term employment during construction</w:t>
      </w:r>
      <w:r w:rsidR="0055370F">
        <w:t>, t</w:t>
      </w:r>
      <w:r w:rsidR="0055370F" w:rsidRPr="0055370F">
        <w:t>ime saving</w:t>
      </w:r>
      <w:r w:rsidR="00F92ACB">
        <w:t>s</w:t>
      </w:r>
      <w:r w:rsidR="0055370F" w:rsidRPr="0055370F">
        <w:t xml:space="preserve"> for vehicle journeys</w:t>
      </w:r>
      <w:r w:rsidR="0055370F">
        <w:t>, c</w:t>
      </w:r>
      <w:r w:rsidR="0055370F" w:rsidRPr="0055370F">
        <w:t>ost saving</w:t>
      </w:r>
      <w:r w:rsidR="00F92ACB">
        <w:t>s</w:t>
      </w:r>
      <w:r w:rsidR="0055370F" w:rsidRPr="0055370F">
        <w:t xml:space="preserve"> from reduced vehicle accidents and </w:t>
      </w:r>
      <w:r w:rsidR="00F92ACB">
        <w:t xml:space="preserve">associated </w:t>
      </w:r>
      <w:r w:rsidR="0055370F" w:rsidRPr="0055370F">
        <w:t>injuries</w:t>
      </w:r>
      <w:r w:rsidR="00DB1750">
        <w:t>, t</w:t>
      </w:r>
      <w:r w:rsidR="00DB1750" w:rsidRPr="00DB1750">
        <w:t xml:space="preserve">he redevelopment of nearby vacant or derelict sites </w:t>
      </w:r>
      <w:r w:rsidR="00DB1750">
        <w:t xml:space="preserve">near </w:t>
      </w:r>
      <w:r w:rsidR="00DB1750" w:rsidRPr="00DB1750">
        <w:t>the new motorway</w:t>
      </w:r>
      <w:r w:rsidR="00F92ACB">
        <w:t>,</w:t>
      </w:r>
      <w:r w:rsidR="00DB1750">
        <w:t xml:space="preserve"> and t</w:t>
      </w:r>
      <w:r w:rsidR="00DB1750" w:rsidRPr="00DB1750">
        <w:t>he provision of new local jobs at these sites</w:t>
      </w:r>
      <w:r w:rsidR="00DB1750">
        <w:t xml:space="preserve">. </w:t>
      </w:r>
      <w:r>
        <w:t xml:space="preserve">However, the PLI highlighted the uncertainty of these effects on </w:t>
      </w:r>
      <w:r w:rsidR="00DB1750">
        <w:t xml:space="preserve">long-term economic regeneration, and identified </w:t>
      </w:r>
      <w:r w:rsidR="005438DF">
        <w:t xml:space="preserve">potential </w:t>
      </w:r>
      <w:r w:rsidR="00DB1750">
        <w:t>adverse effects on the local economy where</w:t>
      </w:r>
      <w:r w:rsidR="00F92ACB">
        <w:t>by</w:t>
      </w:r>
      <w:r w:rsidR="00DB1750">
        <w:t xml:space="preserve"> loss of employment or income would arise from the demolition of existing industrial and commercial sites.</w:t>
      </w:r>
    </w:p>
    <w:p w14:paraId="1FE175E6" w14:textId="77777777" w:rsidR="0054468A" w:rsidRPr="00316A77" w:rsidRDefault="0054468A" w:rsidP="00E72D0D">
      <w:pPr>
        <w:pStyle w:val="Heading5"/>
      </w:pPr>
      <w:r w:rsidRPr="00316A77">
        <w:t>Discussion</w:t>
      </w:r>
    </w:p>
    <w:p w14:paraId="00F1FCA6" w14:textId="2325F695" w:rsidR="0054468A" w:rsidRDefault="00680B1C" w:rsidP="0054468A">
      <w:r>
        <w:t xml:space="preserve">The primary purpose of </w:t>
      </w:r>
      <w:r w:rsidR="00DB1750">
        <w:t xml:space="preserve">the </w:t>
      </w:r>
      <w:r>
        <w:t>M74</w:t>
      </w:r>
      <w:r w:rsidR="0054468A">
        <w:t xml:space="preserve"> </w:t>
      </w:r>
      <w:r w:rsidR="00DB1750">
        <w:t xml:space="preserve">extension </w:t>
      </w:r>
      <w:r w:rsidR="0054468A">
        <w:t xml:space="preserve">was to relieve traffic congestion on other motorways and main roads, particularly the M8 motorway. Both the EIA and the PLI agreed </w:t>
      </w:r>
      <w:r w:rsidR="005366CC">
        <w:t xml:space="preserve">that it was likely to produce </w:t>
      </w:r>
      <w:r w:rsidR="0054468A">
        <w:t>an initial re</w:t>
      </w:r>
      <w:r w:rsidR="005366CC">
        <w:t>duction in</w:t>
      </w:r>
      <w:r w:rsidR="0054468A">
        <w:t xml:space="preserve"> traffic congestion</w:t>
      </w:r>
      <w:r w:rsidR="005366CC">
        <w:t xml:space="preserve">, amounting to an average </w:t>
      </w:r>
      <w:r w:rsidR="0054468A">
        <w:t xml:space="preserve">5-10 minute reduction in </w:t>
      </w:r>
      <w:r w:rsidR="005366CC">
        <w:t>journey</w:t>
      </w:r>
      <w:r w:rsidR="0054468A">
        <w:t xml:space="preserve"> time during peak periods</w:t>
      </w:r>
      <w:r w:rsidR="005366CC">
        <w:t>. However</w:t>
      </w:r>
      <w:r w:rsidR="0054468A">
        <w:t xml:space="preserve">, the documents differed in </w:t>
      </w:r>
      <w:r w:rsidR="005366CC">
        <w:t xml:space="preserve">their prediction of the </w:t>
      </w:r>
      <w:r w:rsidR="0054468A">
        <w:t xml:space="preserve">longevity of </w:t>
      </w:r>
      <w:r w:rsidR="005366CC">
        <w:t xml:space="preserve">these </w:t>
      </w:r>
      <w:r w:rsidR="0054468A">
        <w:t xml:space="preserve">effects. The EIA predicted that beneficial effects would remain </w:t>
      </w:r>
      <w:r w:rsidR="005438DF">
        <w:t>until</w:t>
      </w:r>
      <w:r w:rsidR="0054468A">
        <w:t xml:space="preserve"> 2020 and beyond, whereas the PLI described a gradual ero</w:t>
      </w:r>
      <w:r w:rsidR="005366CC">
        <w:t>sion</w:t>
      </w:r>
      <w:r w:rsidR="0054468A">
        <w:t xml:space="preserve"> of the</w:t>
      </w:r>
      <w:r w:rsidR="005438DF">
        <w:t>se</w:t>
      </w:r>
      <w:r w:rsidR="0054468A">
        <w:t xml:space="preserve"> </w:t>
      </w:r>
      <w:r w:rsidR="005366CC">
        <w:t>benefi</w:t>
      </w:r>
      <w:r w:rsidR="005438DF">
        <w:t>ts</w:t>
      </w:r>
      <w:r w:rsidR="0054468A">
        <w:t xml:space="preserve"> </w:t>
      </w:r>
      <w:r w:rsidR="005366CC">
        <w:t>owing</w:t>
      </w:r>
      <w:r w:rsidR="0054468A">
        <w:t xml:space="preserve"> to increas</w:t>
      </w:r>
      <w:r w:rsidR="005366CC">
        <w:t>ing</w:t>
      </w:r>
      <w:r w:rsidR="0054468A">
        <w:t xml:space="preserve"> traffic and increas</w:t>
      </w:r>
      <w:r w:rsidR="005366CC">
        <w:t>ing</w:t>
      </w:r>
      <w:r w:rsidR="0054468A">
        <w:t xml:space="preserve"> attractiveness of car journeys. </w:t>
      </w:r>
      <w:r w:rsidR="005366CC">
        <w:t>Although</w:t>
      </w:r>
      <w:r w:rsidR="0054468A">
        <w:t xml:space="preserve"> the measurement of traffic flows </w:t>
      </w:r>
      <w:r>
        <w:t>was</w:t>
      </w:r>
      <w:r w:rsidR="0054468A">
        <w:t xml:space="preserve"> </w:t>
      </w:r>
      <w:r w:rsidR="005366CC">
        <w:t>beyond</w:t>
      </w:r>
      <w:r w:rsidR="0054468A">
        <w:t xml:space="preserve"> the scope of </w:t>
      </w:r>
      <w:r w:rsidR="005366CC">
        <w:t>our</w:t>
      </w:r>
      <w:r w:rsidR="0054468A">
        <w:t xml:space="preserve"> study, </w:t>
      </w:r>
      <w:r w:rsidR="005366CC">
        <w:t xml:space="preserve">projected impacts of this kind were nonetheless </w:t>
      </w:r>
      <w:r w:rsidR="0054468A">
        <w:t>important because the</w:t>
      </w:r>
      <w:r w:rsidR="005366CC">
        <w:t>y had been used t</w:t>
      </w:r>
      <w:r w:rsidR="0054468A">
        <w:t xml:space="preserve">o justify the construction of the new motorway, </w:t>
      </w:r>
      <w:r w:rsidR="005366CC">
        <w:t xml:space="preserve">on the assumption that </w:t>
      </w:r>
      <w:r w:rsidR="0054468A">
        <w:t>the benefi</w:t>
      </w:r>
      <w:r w:rsidR="005366CC">
        <w:t xml:space="preserve">cial effects on congestion </w:t>
      </w:r>
      <w:r w:rsidR="0054468A">
        <w:t>would outweigh the considerable drawbacks for th</w:t>
      </w:r>
      <w:r w:rsidR="005366CC">
        <w:t xml:space="preserve">ose living nearby </w:t>
      </w:r>
      <w:r w:rsidR="0054468A">
        <w:t xml:space="preserve">identified in both documents. </w:t>
      </w:r>
    </w:p>
    <w:p w14:paraId="5E76265F" w14:textId="77777777" w:rsidR="0054468A" w:rsidRDefault="0054468A" w:rsidP="0054468A"/>
    <w:p w14:paraId="70451EA1" w14:textId="7519BDAA" w:rsidR="006E03F8" w:rsidRDefault="00474E26" w:rsidP="006E03F8">
      <w:r>
        <w:t>For the most part, t</w:t>
      </w:r>
      <w:r w:rsidR="0054468A">
        <w:t xml:space="preserve">he EIA and PLI were in agreement on the nature and scale </w:t>
      </w:r>
      <w:r>
        <w:t xml:space="preserve">of both positive and negative likely impacts </w:t>
      </w:r>
      <w:r w:rsidR="0054468A">
        <w:t xml:space="preserve">of </w:t>
      </w:r>
      <w:r>
        <w:t xml:space="preserve">the new motorway on </w:t>
      </w:r>
      <w:r w:rsidR="0054468A">
        <w:t xml:space="preserve">the landscape, visual and noise effects, and severance </w:t>
      </w:r>
      <w:r>
        <w:t>in the local area.</w:t>
      </w:r>
      <w:r w:rsidR="0054468A">
        <w:t xml:space="preserve"> </w:t>
      </w:r>
      <w:r>
        <w:t>T</w:t>
      </w:r>
      <w:r w:rsidR="0054468A">
        <w:t xml:space="preserve">he PLI identified </w:t>
      </w:r>
      <w:r>
        <w:t xml:space="preserve">additional </w:t>
      </w:r>
      <w:r w:rsidR="00DB1750">
        <w:t>potential</w:t>
      </w:r>
      <w:r w:rsidR="0054468A">
        <w:t xml:space="preserve"> positive and negative effects on the local economy. </w:t>
      </w:r>
      <w:r w:rsidR="00680B1C">
        <w:t>However, t</w:t>
      </w:r>
      <w:r w:rsidR="0054468A">
        <w:t xml:space="preserve">he EIA and the PLI fundamentally disagreed on whether the long-term benefits on traffic and congestion were sustainable, and therefore whether the benefits of the </w:t>
      </w:r>
      <w:r w:rsidR="001A1222">
        <w:t xml:space="preserve">new </w:t>
      </w:r>
      <w:r w:rsidR="0054468A">
        <w:t xml:space="preserve">motorway </w:t>
      </w:r>
      <w:r w:rsidR="0054468A" w:rsidRPr="001A1222">
        <w:t xml:space="preserve">would outweigh the </w:t>
      </w:r>
      <w:r w:rsidR="00680B1C" w:rsidRPr="001A1222">
        <w:t>harms</w:t>
      </w:r>
      <w:r w:rsidR="0054468A" w:rsidRPr="001A1222">
        <w:t>. The PLI concluded that the distribution of benefits and drawbacks wa</w:t>
      </w:r>
      <w:r w:rsidR="00680B1C" w:rsidRPr="001A1222">
        <w:t>s both unequal and unequitable</w:t>
      </w:r>
      <w:r w:rsidR="001A1222" w:rsidRPr="001A1222">
        <w:t>,</w:t>
      </w:r>
      <w:r w:rsidR="00680B1C" w:rsidRPr="001A1222">
        <w:t xml:space="preserve"> that the clai</w:t>
      </w:r>
      <w:r w:rsidR="00E72D0D">
        <w:t xml:space="preserve">med benefits were likely to be </w:t>
      </w:r>
      <w:r>
        <w:t>‘</w:t>
      </w:r>
      <w:r w:rsidR="00E72D0D">
        <w:t>ephemeral</w:t>
      </w:r>
      <w:r>
        <w:t>’</w:t>
      </w:r>
      <w:r w:rsidR="00E72D0D">
        <w:t xml:space="preserve"> and that the new motorway </w:t>
      </w:r>
      <w:r>
        <w:t>‘</w:t>
      </w:r>
      <w:r w:rsidR="00680B1C" w:rsidRPr="001A1222">
        <w:t xml:space="preserve">would be very likely to have very serious </w:t>
      </w:r>
      <w:r w:rsidR="00680B1C" w:rsidRPr="00DB1750">
        <w:t>undesirable</w:t>
      </w:r>
      <w:r w:rsidR="00E72D0D">
        <w:t xml:space="preserve"> results</w:t>
      </w:r>
      <w:r>
        <w:t>’</w:t>
      </w:r>
      <w:r w:rsidR="001A1222" w:rsidRPr="00DB1750">
        <w:t xml:space="preserve"> for local communities.</w:t>
      </w:r>
      <w:r w:rsidR="00B678E7">
        <w:fldChar w:fldCharType="begin"/>
      </w:r>
      <w:r w:rsidR="00B678E7">
        <w:instrText xml:space="preserve"> ADDIN EN.CITE &lt;EndNote&gt;&lt;Cite&gt;&lt;Author&gt;Hickman&lt;/Author&gt;&lt;Year&gt;2004&lt;/Year&gt;&lt;RecNum&gt;52&lt;/RecNum&gt;&lt;DisplayText&gt;&lt;style face="superscript"&gt;54&lt;/style&gt;&lt;/DisplayText&gt;&lt;record&gt;&lt;rec-number&gt;52&lt;/rec-number&gt;&lt;foreign-keys&gt;&lt;key app="EN" db-id="rzzsvez5pwvxrje0pphvw2x152ep509xt5wf"&gt;52&lt;/key&gt;&lt;/foreign-keys&gt;&lt;ref-type name="Report"&gt;27&lt;/ref-type&gt;&lt;contributors&gt;&lt;authors&gt;&lt;author&gt;Hickman, R.&lt;/author&gt;&lt;/authors&gt;&lt;/contributors&gt;&lt;titles&gt;&lt;title&gt;Roads (Scotland) Act 1984; Acquisition of Land (Authorisation Procedure) (Scotland) Act 1947. M74 Special Road (Fullarton Road to west of Kingston Bridge) Orders. Report of public local inquiry into objections&lt;/title&gt;&lt;/titles&gt;&lt;dates&gt;&lt;year&gt;2004&lt;/year&gt;&lt;/dates&gt;&lt;pub-location&gt;Edinburgh&lt;/pub-location&gt;&lt;publisher&gt;Inquiry Reporters Unit, Scottish Executive&lt;/publisher&gt;&lt;urls&gt;&lt;/urls&gt;&lt;/record&gt;&lt;/Cite&gt;&lt;/EndNote&gt;</w:instrText>
      </w:r>
      <w:r w:rsidR="00B678E7">
        <w:fldChar w:fldCharType="separate"/>
      </w:r>
      <w:r w:rsidR="00B678E7" w:rsidRPr="00B678E7">
        <w:rPr>
          <w:noProof/>
          <w:vertAlign w:val="superscript"/>
        </w:rPr>
        <w:t>54</w:t>
      </w:r>
      <w:r w:rsidR="00B678E7">
        <w:fldChar w:fldCharType="end"/>
      </w:r>
      <w:r w:rsidR="001A1222" w:rsidRPr="00DB1750">
        <w:t xml:space="preserve"> </w:t>
      </w:r>
    </w:p>
    <w:p w14:paraId="74F62812" w14:textId="05579505" w:rsidR="009A2D86" w:rsidRDefault="009A2D86" w:rsidP="009A2D86">
      <w:pPr>
        <w:pStyle w:val="Heading3"/>
      </w:pPr>
      <w:bookmarkStart w:id="156" w:name="_Ref468367133"/>
      <w:bookmarkStart w:id="157" w:name="_Toc468694202"/>
      <w:r>
        <w:t xml:space="preserve">Preliminary community </w:t>
      </w:r>
      <w:r w:rsidR="00D11DF0">
        <w:t xml:space="preserve">and stakeholder </w:t>
      </w:r>
      <w:r>
        <w:t>engagement</w:t>
      </w:r>
      <w:bookmarkEnd w:id="156"/>
      <w:bookmarkEnd w:id="157"/>
    </w:p>
    <w:p w14:paraId="5B23BD9A" w14:textId="778E24E8" w:rsidR="00FB6226" w:rsidRDefault="00D11DF0" w:rsidP="00D36A7E">
      <w:r>
        <w:t>A complementary programme of community and stakeholder eng</w:t>
      </w:r>
      <w:r w:rsidR="00FB6226">
        <w:t>agement ran alongside the study</w:t>
      </w:r>
      <w:r w:rsidR="00A803A2">
        <w:t xml:space="preserve">. </w:t>
      </w:r>
      <w:r w:rsidR="001B5EE1" w:rsidRPr="007518DE">
        <w:t xml:space="preserve">This was brokered by </w:t>
      </w:r>
      <w:r w:rsidR="007518DE" w:rsidRPr="007518DE">
        <w:t xml:space="preserve">the Glasgow Centre for Population Health and the Scottish Community Development Centre, </w:t>
      </w:r>
      <w:r w:rsidR="001B5EE1" w:rsidRPr="007518DE">
        <w:t xml:space="preserve">established </w:t>
      </w:r>
      <w:r w:rsidR="0028171E" w:rsidRPr="007518DE">
        <w:t>centre</w:t>
      </w:r>
      <w:r w:rsidR="007518DE" w:rsidRPr="007518DE">
        <w:t>s</w:t>
      </w:r>
      <w:r w:rsidR="001B5EE1" w:rsidRPr="007518DE">
        <w:t xml:space="preserve"> working with community organisations in Glasgow.</w:t>
      </w:r>
      <w:r w:rsidR="00FB6226">
        <w:t xml:space="preserve"> </w:t>
      </w:r>
      <w:r w:rsidR="001B5EE1">
        <w:t xml:space="preserve">Between March and May 2013, initial contact was made with </w:t>
      </w:r>
      <w:r w:rsidR="00EC783B">
        <w:t xml:space="preserve">18 </w:t>
      </w:r>
      <w:r w:rsidR="001B5EE1">
        <w:t xml:space="preserve">key organisations </w:t>
      </w:r>
      <w:r w:rsidR="006F333B">
        <w:t xml:space="preserve">in the M74 corridor </w:t>
      </w:r>
      <w:r w:rsidR="001B5EE1">
        <w:t>whose interests may have been affected by the new motorway</w:t>
      </w:r>
      <w:r w:rsidR="006F333B">
        <w:t>. These i</w:t>
      </w:r>
      <w:r w:rsidR="001B5EE1">
        <w:t>nclud</w:t>
      </w:r>
      <w:r w:rsidR="006F333B">
        <w:t>ed local</w:t>
      </w:r>
      <w:r w:rsidR="001B5EE1">
        <w:t xml:space="preserve"> </w:t>
      </w:r>
      <w:r w:rsidR="001B5EE1" w:rsidRPr="001B5EE1">
        <w:t>housing associations</w:t>
      </w:r>
      <w:r w:rsidR="006F333B">
        <w:t>, development trusts, community councils, residents</w:t>
      </w:r>
      <w:r w:rsidR="001D2720">
        <w:t>’</w:t>
      </w:r>
      <w:r w:rsidR="006F333B">
        <w:t xml:space="preserve"> associations, and public sector development agencies. </w:t>
      </w:r>
      <w:r w:rsidR="00D36A7E">
        <w:t xml:space="preserve">Organisations were invited to comment on whether </w:t>
      </w:r>
      <w:r w:rsidR="001D2720">
        <w:t xml:space="preserve">any </w:t>
      </w:r>
      <w:r w:rsidR="00D36A7E">
        <w:t xml:space="preserve">issues associated with the </w:t>
      </w:r>
      <w:r w:rsidR="001D2720">
        <w:t>new</w:t>
      </w:r>
      <w:r w:rsidR="00D36A7E">
        <w:t xml:space="preserve"> motorway were </w:t>
      </w:r>
      <w:r w:rsidR="00D36A7E" w:rsidRPr="004354D5">
        <w:t xml:space="preserve">of </w:t>
      </w:r>
      <w:r w:rsidR="004354D5" w:rsidRPr="00B555C0">
        <w:t>importance to local communities</w:t>
      </w:r>
      <w:r w:rsidR="00D36A7E">
        <w:t xml:space="preserve">, </w:t>
      </w:r>
      <w:r w:rsidR="003F5F8B">
        <w:t>and if so what the</w:t>
      </w:r>
      <w:r w:rsidR="001D2720">
        <w:t>se</w:t>
      </w:r>
      <w:r w:rsidR="003F5F8B">
        <w:t xml:space="preserve"> issues were.</w:t>
      </w:r>
      <w:r w:rsidR="00FB6226">
        <w:t xml:space="preserve"> The process and outcomes of subsequent community and stakeholder engagement in the study are described in </w:t>
      </w:r>
      <w:r w:rsidR="00FB6226" w:rsidRPr="00A803A2">
        <w:rPr>
          <w:i/>
        </w:rPr>
        <w:t>Chapter 8</w:t>
      </w:r>
      <w:r w:rsidR="00FB6226">
        <w:rPr>
          <w:i/>
        </w:rPr>
        <w:t>.</w:t>
      </w:r>
    </w:p>
    <w:p w14:paraId="11391273" w14:textId="572CF9B6" w:rsidR="003F5F8B" w:rsidRDefault="003F5F8B" w:rsidP="003F5F8B">
      <w:pPr>
        <w:pStyle w:val="Heading4"/>
      </w:pPr>
      <w:r>
        <w:t xml:space="preserve">Findings from preliminary community </w:t>
      </w:r>
      <w:r w:rsidR="00D11DF0">
        <w:t xml:space="preserve">and stakeholder </w:t>
      </w:r>
      <w:r>
        <w:t>engagement</w:t>
      </w:r>
    </w:p>
    <w:p w14:paraId="36CB53A1" w14:textId="3AF13F20" w:rsidR="001B5EE1" w:rsidRDefault="007D7980" w:rsidP="001B5EE1">
      <w:r w:rsidRPr="007D7980">
        <w:t xml:space="preserve">For </w:t>
      </w:r>
      <w:r w:rsidR="001D2720">
        <w:t>most</w:t>
      </w:r>
      <w:r>
        <w:t xml:space="preserve"> of</w:t>
      </w:r>
      <w:r w:rsidRPr="007D7980">
        <w:t xml:space="preserve"> </w:t>
      </w:r>
      <w:r w:rsidR="001D2720">
        <w:t xml:space="preserve">the </w:t>
      </w:r>
      <w:r w:rsidRPr="007D7980">
        <w:t xml:space="preserve">organisations </w:t>
      </w:r>
      <w:r>
        <w:t>approached</w:t>
      </w:r>
      <w:r w:rsidRPr="007D7980">
        <w:t>, the</w:t>
      </w:r>
      <w:r>
        <w:t xml:space="preserve"> </w:t>
      </w:r>
      <w:r w:rsidR="00EC783B">
        <w:t xml:space="preserve">agenda had moved on and the </w:t>
      </w:r>
      <w:r>
        <w:t>M7</w:t>
      </w:r>
      <w:r w:rsidRPr="004354D5">
        <w:t xml:space="preserve">4 </w:t>
      </w:r>
      <w:r w:rsidR="004354D5" w:rsidRPr="00B555C0">
        <w:t>extension</w:t>
      </w:r>
      <w:r w:rsidR="004354D5" w:rsidRPr="004354D5">
        <w:t xml:space="preserve"> </w:t>
      </w:r>
      <w:r w:rsidRPr="00C35ECE">
        <w:t>w</w:t>
      </w:r>
      <w:r>
        <w:t xml:space="preserve">as </w:t>
      </w:r>
      <w:r w:rsidR="00EC783B">
        <w:t>not seen as</w:t>
      </w:r>
      <w:r>
        <w:t xml:space="preserve"> an issue</w:t>
      </w:r>
      <w:r w:rsidRPr="007D7980">
        <w:t xml:space="preserve"> of concern, although in several cases organisations report</w:t>
      </w:r>
      <w:r>
        <w:t>ed</w:t>
      </w:r>
      <w:r w:rsidRPr="007D7980">
        <w:t xml:space="preserve"> that they </w:t>
      </w:r>
      <w:r w:rsidR="001D2720">
        <w:t>had</w:t>
      </w:r>
      <w:r w:rsidRPr="007D7980">
        <w:t xml:space="preserve"> </w:t>
      </w:r>
      <w:r w:rsidR="004F5413">
        <w:t>originally</w:t>
      </w:r>
      <w:r w:rsidR="001D2720">
        <w:t xml:space="preserve"> been</w:t>
      </w:r>
      <w:r w:rsidR="00EC783B">
        <w:t xml:space="preserve"> </w:t>
      </w:r>
      <w:r w:rsidRPr="007D7980">
        <w:t>opposed to the development.</w:t>
      </w:r>
      <w:r w:rsidR="00D214FC">
        <w:t xml:space="preserve"> A single community organisation in </w:t>
      </w:r>
      <w:proofErr w:type="spellStart"/>
      <w:r w:rsidR="00D214FC">
        <w:t>Eglinton</w:t>
      </w:r>
      <w:proofErr w:type="spellEnd"/>
      <w:r w:rsidR="00D214FC">
        <w:t xml:space="preserve"> that owned housing stock </w:t>
      </w:r>
      <w:r w:rsidR="00D214FC" w:rsidRPr="00D214FC">
        <w:t xml:space="preserve">directly overshadowed by the </w:t>
      </w:r>
      <w:r w:rsidR="001D2720">
        <w:t>new motorway</w:t>
      </w:r>
      <w:r w:rsidR="00D214FC">
        <w:t xml:space="preserve"> reported ongoing issues with </w:t>
      </w:r>
      <w:r w:rsidR="00EC783B" w:rsidRPr="00EC783B">
        <w:t>noise, dirt and deterioration in neighbourhood quality.</w:t>
      </w:r>
      <w:r w:rsidR="001D2720">
        <w:t xml:space="preserve"> In</w:t>
      </w:r>
      <w:r w:rsidR="004F5413">
        <w:t xml:space="preserve"> contrast, f</w:t>
      </w:r>
      <w:r w:rsidR="004F5413" w:rsidRPr="004F5413">
        <w:t xml:space="preserve">or several of the organisations the </w:t>
      </w:r>
      <w:r w:rsidR="00C35ECE" w:rsidRPr="00B555C0">
        <w:t>new motorway</w:t>
      </w:r>
      <w:r w:rsidR="004F5413" w:rsidRPr="004F5413">
        <w:t xml:space="preserve"> </w:t>
      </w:r>
      <w:r w:rsidR="004F5413">
        <w:t>was</w:t>
      </w:r>
      <w:r w:rsidR="004F5413" w:rsidRPr="004F5413">
        <w:t xml:space="preserve"> </w:t>
      </w:r>
      <w:r w:rsidR="001D2720">
        <w:t>regarded as having had</w:t>
      </w:r>
      <w:r w:rsidR="004F5413" w:rsidRPr="004F5413">
        <w:t xml:space="preserve"> a beneficial effect on neighbourhood qual</w:t>
      </w:r>
      <w:r w:rsidR="004F5413">
        <w:t>ity, particularly where it acted</w:t>
      </w:r>
      <w:r w:rsidR="004F5413" w:rsidRPr="004F5413">
        <w:t xml:space="preserve"> as a </w:t>
      </w:r>
      <w:r w:rsidR="004F5413">
        <w:t xml:space="preserve">bypass for </w:t>
      </w:r>
      <w:r w:rsidR="001D2720">
        <w:t>streets</w:t>
      </w:r>
      <w:r w:rsidR="004F5413" w:rsidRPr="004F5413">
        <w:t xml:space="preserve"> t</w:t>
      </w:r>
      <w:r w:rsidR="004F5413">
        <w:t>hat were previously congested</w:t>
      </w:r>
      <w:r w:rsidR="001D2720">
        <w:t xml:space="preserve"> (e.g. </w:t>
      </w:r>
      <w:r w:rsidR="004F5413" w:rsidRPr="004F5413">
        <w:t>in Rutherglen town centre</w:t>
      </w:r>
      <w:r w:rsidR="001D2720">
        <w:t>)</w:t>
      </w:r>
      <w:r w:rsidR="004F5413">
        <w:t>.</w:t>
      </w:r>
      <w:r w:rsidR="001E6646">
        <w:t xml:space="preserve"> In addition, a number of the organisations saw </w:t>
      </w:r>
      <w:r w:rsidR="00C416C4">
        <w:t xml:space="preserve">it </w:t>
      </w:r>
      <w:r w:rsidR="001E6646">
        <w:t xml:space="preserve">as </w:t>
      </w:r>
      <w:r w:rsidR="001D2720">
        <w:t xml:space="preserve">having facilitated </w:t>
      </w:r>
      <w:r w:rsidR="001D2720" w:rsidRPr="001E6646">
        <w:t xml:space="preserve">other developments, each of which may have </w:t>
      </w:r>
      <w:r w:rsidR="001D2720">
        <w:t xml:space="preserve">had </w:t>
      </w:r>
      <w:r w:rsidR="001D2720" w:rsidRPr="001E6646">
        <w:t xml:space="preserve">a positive or negative effect on </w:t>
      </w:r>
      <w:r w:rsidR="001D2720">
        <w:t xml:space="preserve">local </w:t>
      </w:r>
      <w:r w:rsidR="001D2720" w:rsidRPr="001E6646">
        <w:t>quality of life and opportunities</w:t>
      </w:r>
      <w:r w:rsidR="001D2720">
        <w:t xml:space="preserve">, particularly for employment. These included </w:t>
      </w:r>
      <w:r w:rsidR="001E6646">
        <w:t>the development of the site</w:t>
      </w:r>
      <w:r w:rsidR="001D2720">
        <w:t xml:space="preserve"> </w:t>
      </w:r>
      <w:r w:rsidR="00FB6226">
        <w:t xml:space="preserve">for the 2014 Commonwealth Games </w:t>
      </w:r>
      <w:r w:rsidR="001D2720">
        <w:t>and other</w:t>
      </w:r>
      <w:r w:rsidR="001E6646">
        <w:t xml:space="preserve"> industrial</w:t>
      </w:r>
      <w:r w:rsidR="001D2720">
        <w:t xml:space="preserve">, </w:t>
      </w:r>
      <w:r w:rsidR="001E6646">
        <w:t xml:space="preserve">commercial and housing developments near the new motorway. </w:t>
      </w:r>
    </w:p>
    <w:p w14:paraId="226C295C" w14:textId="77777777" w:rsidR="009A2D86" w:rsidRDefault="009A2D86" w:rsidP="009A2D86">
      <w:pPr>
        <w:pStyle w:val="Heading3"/>
      </w:pPr>
      <w:bookmarkStart w:id="158" w:name="_Ref455736332"/>
      <w:bookmarkStart w:id="159" w:name="_Toc468694203"/>
      <w:r>
        <w:t>Interviews with key informants</w:t>
      </w:r>
      <w:bookmarkEnd w:id="158"/>
      <w:bookmarkEnd w:id="159"/>
    </w:p>
    <w:p w14:paraId="7C5D20F8" w14:textId="269B301C" w:rsidR="001834D7" w:rsidRDefault="00D50BE6" w:rsidP="00D50BE6">
      <w:r w:rsidRPr="007518DE">
        <w:t>The interviews with key informants w</w:t>
      </w:r>
      <w:r w:rsidR="007518DE" w:rsidRPr="007518DE">
        <w:t>ere intended</w:t>
      </w:r>
      <w:r w:rsidRPr="007518DE">
        <w:t xml:space="preserve"> to provide an overview of the environmental, economic and social impact of the </w:t>
      </w:r>
      <w:r w:rsidR="002435D9">
        <w:t xml:space="preserve">new </w:t>
      </w:r>
      <w:r w:rsidRPr="007518DE">
        <w:t>motorway. Informants were recruited purposively</w:t>
      </w:r>
      <w:r w:rsidR="00FB6226">
        <w:t>,</w:t>
      </w:r>
      <w:r w:rsidRPr="007518DE">
        <w:t xml:space="preserve"> based on their involvement with </w:t>
      </w:r>
      <w:r w:rsidR="00262E6B">
        <w:t xml:space="preserve">the </w:t>
      </w:r>
      <w:r w:rsidRPr="007518DE">
        <w:t xml:space="preserve">local groups identified </w:t>
      </w:r>
      <w:r w:rsidR="00262E6B">
        <w:t>through</w:t>
      </w:r>
      <w:r w:rsidRPr="007518DE">
        <w:t xml:space="preserve"> </w:t>
      </w:r>
      <w:r w:rsidR="007518DE" w:rsidRPr="007518DE">
        <w:t>the preliminary community engagement described in the previous section</w:t>
      </w:r>
      <w:r w:rsidR="00FB6226">
        <w:t xml:space="preserve"> in combination with s</w:t>
      </w:r>
      <w:r w:rsidRPr="007518DE">
        <w:t>nowball sampling. Informant</w:t>
      </w:r>
      <w:r w:rsidR="007518DE" w:rsidRPr="007518DE">
        <w:t>s</w:t>
      </w:r>
      <w:r w:rsidRPr="007518DE">
        <w:t xml:space="preserve"> represented a variety of organisations including local development groups, local community councils, local housing associations, local charities, organisations involved in the planning and development of the motorway, and an anti-M74 protest group (JAM74). </w:t>
      </w:r>
    </w:p>
    <w:p w14:paraId="321550E9" w14:textId="77777777" w:rsidR="001834D7" w:rsidRDefault="001834D7" w:rsidP="00D50BE6"/>
    <w:p w14:paraId="2564A8CB" w14:textId="5E647418" w:rsidR="00262E6B" w:rsidRDefault="007518DE" w:rsidP="00D50BE6">
      <w:r>
        <w:t>Betw</w:t>
      </w:r>
      <w:r w:rsidRPr="00D8428A">
        <w:t xml:space="preserve">een </w:t>
      </w:r>
      <w:r w:rsidR="001834D7" w:rsidRPr="00D8428A">
        <w:t>March 2014 and April 2015,</w:t>
      </w:r>
      <w:r w:rsidR="001834D7">
        <w:t xml:space="preserve"> </w:t>
      </w:r>
      <w:r w:rsidR="001834D7" w:rsidRPr="001834D7">
        <w:t>i</w:t>
      </w:r>
      <w:r w:rsidR="00D50BE6" w:rsidRPr="001834D7">
        <w:t xml:space="preserve">nformation sheets and invitations were either emailed or </w:t>
      </w:r>
      <w:r w:rsidR="00FB6226">
        <w:t>posted</w:t>
      </w:r>
      <w:r w:rsidR="00D50BE6" w:rsidRPr="001834D7">
        <w:t xml:space="preserve"> to key informants’ organisations and followed up by either email or phone call. In cases where an individual informant had already been identified by initial </w:t>
      </w:r>
      <w:r w:rsidR="00D4469A">
        <w:t xml:space="preserve">community </w:t>
      </w:r>
      <w:r w:rsidR="00D50BE6" w:rsidRPr="001834D7">
        <w:t xml:space="preserve">engagement work, that informant remained the contact for that group. 25 invitations </w:t>
      </w:r>
      <w:r w:rsidR="00262E6B">
        <w:t xml:space="preserve">were </w:t>
      </w:r>
      <w:r w:rsidR="00D50BE6" w:rsidRPr="001834D7">
        <w:t>sent</w:t>
      </w:r>
      <w:r w:rsidR="00262E6B">
        <w:t xml:space="preserve"> and </w:t>
      </w:r>
      <w:r w:rsidR="00D50BE6" w:rsidRPr="001834D7">
        <w:t xml:space="preserve">12 </w:t>
      </w:r>
      <w:r w:rsidR="001834D7" w:rsidRPr="001834D7">
        <w:t>key informants</w:t>
      </w:r>
      <w:r w:rsidR="00D50BE6" w:rsidRPr="001834D7">
        <w:t xml:space="preserve"> consented to take part</w:t>
      </w:r>
      <w:r w:rsidR="00262E6B">
        <w:t>.</w:t>
      </w:r>
    </w:p>
    <w:p w14:paraId="053CE034" w14:textId="77777777" w:rsidR="00D50BE6" w:rsidRPr="00D50BE6" w:rsidRDefault="00D50BE6" w:rsidP="00D50BE6">
      <w:pPr>
        <w:rPr>
          <w:highlight w:val="yellow"/>
        </w:rPr>
      </w:pPr>
    </w:p>
    <w:p w14:paraId="7F6B58D6" w14:textId="026A43D6" w:rsidR="00D50BE6" w:rsidRPr="00D50BE6" w:rsidRDefault="00D50BE6" w:rsidP="00D50BE6">
      <w:pPr>
        <w:rPr>
          <w:highlight w:val="yellow"/>
        </w:rPr>
      </w:pPr>
      <w:r w:rsidRPr="001834D7">
        <w:t>Key informant interviews were carried out using a semi-structured format</w:t>
      </w:r>
      <w:r w:rsidR="00262E6B">
        <w:t>,</w:t>
      </w:r>
      <w:r w:rsidRPr="001834D7">
        <w:t xml:space="preserve"> based on a topic guide </w:t>
      </w:r>
      <w:r w:rsidR="00262E6B">
        <w:t xml:space="preserve">that could be applied </w:t>
      </w:r>
      <w:r w:rsidRPr="001834D7">
        <w:t>flexib</w:t>
      </w:r>
      <w:r w:rsidR="00262E6B">
        <w:t>ly</w:t>
      </w:r>
      <w:r w:rsidRPr="001834D7">
        <w:t xml:space="preserve"> to </w:t>
      </w:r>
      <w:r w:rsidR="00262E6B" w:rsidRPr="001834D7">
        <w:t>informant</w:t>
      </w:r>
      <w:r w:rsidR="00262E6B">
        <w:t xml:space="preserve">s’ varying </w:t>
      </w:r>
      <w:r w:rsidRPr="001834D7">
        <w:t xml:space="preserve">roles and levels of involvement with the </w:t>
      </w:r>
      <w:r w:rsidR="001834D7" w:rsidRPr="001834D7">
        <w:t xml:space="preserve">local </w:t>
      </w:r>
      <w:r w:rsidRPr="001834D7">
        <w:t>area. As key informants held a variety of roles, some were able to give an overview of issues whereas other</w:t>
      </w:r>
      <w:r w:rsidR="00262E6B">
        <w:t xml:space="preserve">s </w:t>
      </w:r>
      <w:r w:rsidRPr="001834D7">
        <w:t xml:space="preserve">addressed local changes in more specific detail. Interviews were conducted in a variety of locations </w:t>
      </w:r>
      <w:r w:rsidR="00262E6B">
        <w:t>according to</w:t>
      </w:r>
      <w:r w:rsidRPr="001834D7">
        <w:t xml:space="preserve"> the informants</w:t>
      </w:r>
      <w:r w:rsidR="00262E6B">
        <w:t>’</w:t>
      </w:r>
      <w:r w:rsidRPr="001834D7">
        <w:t xml:space="preserve"> preference</w:t>
      </w:r>
      <w:r w:rsidR="00262E6B">
        <w:t>s,</w:t>
      </w:r>
      <w:r w:rsidRPr="001834D7">
        <w:t xml:space="preserve"> including their hom</w:t>
      </w:r>
      <w:r w:rsidRPr="00EA44CD">
        <w:t xml:space="preserve">es, places of </w:t>
      </w:r>
      <w:r w:rsidR="00262E6B">
        <w:t>work</w:t>
      </w:r>
      <w:r w:rsidRPr="00EA44CD">
        <w:t xml:space="preserve">, cafes, and </w:t>
      </w:r>
      <w:r w:rsidR="00EA44CD" w:rsidRPr="00EA44CD">
        <w:t xml:space="preserve">the </w:t>
      </w:r>
      <w:r w:rsidR="00262E6B">
        <w:t xml:space="preserve">offices of the </w:t>
      </w:r>
      <w:r w:rsidR="00EA44CD" w:rsidRPr="00EA44CD">
        <w:t>MRC/CSO Social and Public Health Sciences Unit</w:t>
      </w:r>
      <w:r w:rsidR="00262E6B">
        <w:t>. A</w:t>
      </w:r>
      <w:r w:rsidRPr="00EA44CD">
        <w:t>l</w:t>
      </w:r>
      <w:r w:rsidRPr="001834D7">
        <w:t xml:space="preserve">l but one </w:t>
      </w:r>
      <w:proofErr w:type="gramStart"/>
      <w:r w:rsidRPr="001834D7">
        <w:t>were</w:t>
      </w:r>
      <w:proofErr w:type="gramEnd"/>
      <w:r w:rsidRPr="001834D7">
        <w:t xml:space="preserve"> recorded using a digital voice recorder and transcribed</w:t>
      </w:r>
      <w:r w:rsidR="00EA44CD">
        <w:t xml:space="preserve"> verbatim</w:t>
      </w:r>
      <w:r w:rsidRPr="001834D7">
        <w:t xml:space="preserve">. </w:t>
      </w:r>
      <w:r w:rsidR="00262E6B">
        <w:t>One participant declined to be recorded; their interview</w:t>
      </w:r>
      <w:r w:rsidRPr="001834D7">
        <w:t xml:space="preserve"> was attended by two researchers, of whom </w:t>
      </w:r>
      <w:r w:rsidR="00262E6B">
        <w:t xml:space="preserve">one </w:t>
      </w:r>
      <w:r w:rsidRPr="001834D7">
        <w:t>conducted the interview</w:t>
      </w:r>
      <w:r w:rsidR="00262E6B">
        <w:t xml:space="preserve"> and the other wrote notes which formed the material for subsequent </w:t>
      </w:r>
      <w:r w:rsidRPr="001834D7">
        <w:t xml:space="preserve">analysis. These key informant interviews were much more specifically focused on the M74 than </w:t>
      </w:r>
      <w:r w:rsidR="00262E6B">
        <w:t>the main</w:t>
      </w:r>
      <w:r w:rsidR="001834D7" w:rsidRPr="001834D7">
        <w:t xml:space="preserve"> programme of qualitative research </w:t>
      </w:r>
      <w:r w:rsidR="00262E6B">
        <w:t>with local residents</w:t>
      </w:r>
      <w:r w:rsidR="001834D7" w:rsidRPr="001834D7">
        <w:t xml:space="preserve"> described in </w:t>
      </w:r>
      <w:r w:rsidR="00A803A2" w:rsidRPr="00A803A2">
        <w:rPr>
          <w:i/>
        </w:rPr>
        <w:t>Chapter 7</w:t>
      </w:r>
      <w:r w:rsidR="00A803A2">
        <w:t>.</w:t>
      </w:r>
      <w:r w:rsidR="001834D7" w:rsidRPr="001834D7">
        <w:t xml:space="preserve"> </w:t>
      </w:r>
      <w:r w:rsidRPr="001834D7">
        <w:t xml:space="preserve">The topic guide focused on a number of themes including the impacts of the physical </w:t>
      </w:r>
      <w:r w:rsidR="001834D7" w:rsidRPr="001834D7">
        <w:t xml:space="preserve">structure of the </w:t>
      </w:r>
      <w:r w:rsidRPr="001834D7">
        <w:t>motorway</w:t>
      </w:r>
      <w:r w:rsidR="00262E6B">
        <w:t xml:space="preserve"> and</w:t>
      </w:r>
      <w:r w:rsidRPr="001834D7">
        <w:t xml:space="preserve"> associated </w:t>
      </w:r>
      <w:r w:rsidR="00262E6B">
        <w:t xml:space="preserve">engineering </w:t>
      </w:r>
      <w:r w:rsidRPr="001834D7">
        <w:t>features, and its wider economic impa</w:t>
      </w:r>
      <w:r w:rsidRPr="00A56154">
        <w:t>cts (Appendix</w:t>
      </w:r>
      <w:r w:rsidR="00D8428A" w:rsidRPr="00A56154">
        <w:t xml:space="preserve"> </w:t>
      </w:r>
      <w:r w:rsidR="00A56154" w:rsidRPr="00A56154">
        <w:t>1</w:t>
      </w:r>
      <w:r w:rsidRPr="00A56154">
        <w:t xml:space="preserve">). </w:t>
      </w:r>
    </w:p>
    <w:p w14:paraId="0B71EA5C" w14:textId="77777777" w:rsidR="00D50BE6" w:rsidRPr="00D50BE6" w:rsidRDefault="00D50BE6" w:rsidP="00D50BE6">
      <w:pPr>
        <w:rPr>
          <w:highlight w:val="yellow"/>
        </w:rPr>
      </w:pPr>
    </w:p>
    <w:p w14:paraId="6EC063BB" w14:textId="62DEAECB" w:rsidR="00D8428A" w:rsidRDefault="00D50BE6" w:rsidP="00D50BE6">
      <w:proofErr w:type="spellStart"/>
      <w:r w:rsidRPr="001834D7">
        <w:t>Walkalong</w:t>
      </w:r>
      <w:proofErr w:type="spellEnd"/>
      <w:r w:rsidRPr="001834D7">
        <w:t xml:space="preserve"> interviews, in which an interviewer and participant conduct their interview whil</w:t>
      </w:r>
      <w:r w:rsidR="00F41E51">
        <w:t>e</w:t>
      </w:r>
      <w:r w:rsidRPr="001834D7">
        <w:t xml:space="preserve"> walking through a particular space, were not originally envisaged as a method for interviewing key informants. </w:t>
      </w:r>
      <w:r w:rsidR="00F41E51">
        <w:t xml:space="preserve">However, two </w:t>
      </w:r>
      <w:r w:rsidRPr="001834D7">
        <w:t xml:space="preserve">key informants suggested that they would be </w:t>
      </w:r>
      <w:r w:rsidR="00F41E51">
        <w:t>better</w:t>
      </w:r>
      <w:r w:rsidRPr="001834D7">
        <w:t xml:space="preserve"> able to address the main </w:t>
      </w:r>
      <w:r w:rsidR="00F41E51">
        <w:t>themes</w:t>
      </w:r>
      <w:r w:rsidRPr="001834D7">
        <w:t xml:space="preserve"> of the</w:t>
      </w:r>
      <w:r w:rsidR="00F41E51">
        <w:t>ir</w:t>
      </w:r>
      <w:r w:rsidRPr="001834D7">
        <w:t xml:space="preserve"> interview by showing their local area as well as describing it. </w:t>
      </w:r>
      <w:r w:rsidR="00F41E51">
        <w:t xml:space="preserve">We therefore conducted </w:t>
      </w:r>
      <w:proofErr w:type="spellStart"/>
      <w:r w:rsidR="001834D7" w:rsidRPr="001834D7">
        <w:t>walkalong</w:t>
      </w:r>
      <w:proofErr w:type="spellEnd"/>
      <w:r w:rsidR="001834D7" w:rsidRPr="001834D7">
        <w:t xml:space="preserve"> interviews </w:t>
      </w:r>
      <w:r w:rsidR="00F41E51">
        <w:t xml:space="preserve">with these two participants. </w:t>
      </w:r>
      <w:r w:rsidRPr="001834D7">
        <w:t xml:space="preserve">More </w:t>
      </w:r>
      <w:r w:rsidR="001834D7" w:rsidRPr="001834D7">
        <w:t>information on this method</w:t>
      </w:r>
      <w:r w:rsidRPr="001834D7">
        <w:t xml:space="preserve"> can be found in</w:t>
      </w:r>
      <w:r w:rsidR="00917869">
        <w:t xml:space="preserve"> </w:t>
      </w:r>
      <w:r w:rsidR="00917869" w:rsidRPr="00917869">
        <w:rPr>
          <w:i/>
        </w:rPr>
        <w:t xml:space="preserve">Chapter 2, </w:t>
      </w:r>
      <w:proofErr w:type="gramStart"/>
      <w:r w:rsidR="00917869" w:rsidRPr="00917869">
        <w:rPr>
          <w:i/>
        </w:rPr>
        <w:t>Evaluating</w:t>
      </w:r>
      <w:proofErr w:type="gramEnd"/>
      <w:r w:rsidR="00917869" w:rsidRPr="00917869">
        <w:rPr>
          <w:i/>
        </w:rPr>
        <w:t xml:space="preserve"> the intervention.</w:t>
      </w:r>
      <w:r w:rsidR="001834D7" w:rsidRPr="00A803A2">
        <w:rPr>
          <w:i/>
        </w:rPr>
        <w:t xml:space="preserve"> </w:t>
      </w:r>
    </w:p>
    <w:p w14:paraId="6B7D186F" w14:textId="4CED7226" w:rsidR="00D8428A" w:rsidRPr="002C0A55" w:rsidRDefault="00D8428A" w:rsidP="00D8428A">
      <w:pPr>
        <w:pStyle w:val="Heading4"/>
      </w:pPr>
      <w:r>
        <w:t xml:space="preserve">Findings from </w:t>
      </w:r>
      <w:r w:rsidR="002C583F">
        <w:t xml:space="preserve">interviews with </w:t>
      </w:r>
      <w:r>
        <w:t>key informant</w:t>
      </w:r>
      <w:r w:rsidR="002C583F">
        <w:t>s</w:t>
      </w:r>
    </w:p>
    <w:p w14:paraId="7B8A9876" w14:textId="60CF4545" w:rsidR="00D8428A" w:rsidRDefault="00D8428A" w:rsidP="00D8428A">
      <w:r>
        <w:t>Key informants were asked about their views on the environmental impacts of the motorway in general, as well as specific physical changes related to the structure of the motorway itself including slip roads, embankments, junct</w:t>
      </w:r>
      <w:r w:rsidR="00301F77">
        <w:t>ions, viaducts and underpasses.</w:t>
      </w:r>
      <w:r>
        <w:t xml:space="preserve"> Overall, views on the environmental impact of the motorway were mixed, with some key informants feeling that the motorway had been detrimental to the local environment, </w:t>
      </w:r>
      <w:r w:rsidR="00093556">
        <w:t>and</w:t>
      </w:r>
      <w:r>
        <w:t xml:space="preserve"> others feeling that it was a valuable part of local environmental regeneration. Specific impacts are</w:t>
      </w:r>
      <w:r w:rsidR="002C583F">
        <w:t xml:space="preserve"> discussed in more detail below.</w:t>
      </w:r>
    </w:p>
    <w:p w14:paraId="0F07D1A5" w14:textId="1421C312" w:rsidR="00D8428A" w:rsidRDefault="00D8428A" w:rsidP="002C583F">
      <w:pPr>
        <w:pStyle w:val="Heading5"/>
      </w:pPr>
      <w:r>
        <w:t>Environmental impact</w:t>
      </w:r>
      <w:r w:rsidR="00301F77">
        <w:t>s</w:t>
      </w:r>
    </w:p>
    <w:p w14:paraId="0822833C" w14:textId="379ACF23" w:rsidR="00D8428A" w:rsidRDefault="00D8428A" w:rsidP="00D8428A">
      <w:r>
        <w:t>Key informants’ views on the visual impact of the extension ranged between negative (</w:t>
      </w:r>
      <w:r w:rsidR="00FB6226">
        <w:t>‘</w:t>
      </w:r>
      <w:r w:rsidRPr="00FB6226">
        <w:rPr>
          <w:i/>
        </w:rPr>
        <w:t>ugly</w:t>
      </w:r>
      <w:r w:rsidR="00FB6226">
        <w:t>’</w:t>
      </w:r>
      <w:r>
        <w:t xml:space="preserve"> and </w:t>
      </w:r>
      <w:r w:rsidR="00FB6226">
        <w:t>‘</w:t>
      </w:r>
      <w:r w:rsidRPr="00FB6226">
        <w:rPr>
          <w:i/>
        </w:rPr>
        <w:t>aesthetically, I think it’s awful</w:t>
      </w:r>
      <w:r w:rsidR="00FB6226">
        <w:t>’</w:t>
      </w:r>
      <w:r>
        <w:t>) and neutral (</w:t>
      </w:r>
      <w:r w:rsidR="00FB6226">
        <w:t>‘</w:t>
      </w:r>
      <w:r w:rsidRPr="00FB6226">
        <w:rPr>
          <w:i/>
        </w:rPr>
        <w:t>it’s had a reasonably minimal impact</w:t>
      </w:r>
      <w:r w:rsidR="00FB6226">
        <w:t>’</w:t>
      </w:r>
      <w:r>
        <w:t xml:space="preserve">). Perceptions of visual impact appeared to be related primarily to two factors: how </w:t>
      </w:r>
      <w:r w:rsidR="00093556">
        <w:t>the new motorway</w:t>
      </w:r>
      <w:r>
        <w:t xml:space="preserve"> looked in contrast to what </w:t>
      </w:r>
      <w:r w:rsidR="00093556">
        <w:t>had been there before</w:t>
      </w:r>
      <w:r>
        <w:t xml:space="preserve">, and whether </w:t>
      </w:r>
      <w:r w:rsidR="00093556">
        <w:t>a particular</w:t>
      </w:r>
      <w:r>
        <w:t xml:space="preserve"> section of the </w:t>
      </w:r>
      <w:r w:rsidR="00093556">
        <w:t>new motorway</w:t>
      </w:r>
      <w:r>
        <w:t xml:space="preserve"> was </w:t>
      </w:r>
      <w:r w:rsidR="00F92ACB">
        <w:t>elevated</w:t>
      </w:r>
      <w:r>
        <w:t xml:space="preserve"> or not. A number of respondents mentioned that the </w:t>
      </w:r>
      <w:r w:rsidR="002435D9">
        <w:t xml:space="preserve">new </w:t>
      </w:r>
      <w:r>
        <w:t xml:space="preserve">motorway sympathetically followed the existing line of the railway and was built on predominantly post-industrial, vacant or otherwise unattractive land, and therefore </w:t>
      </w:r>
      <w:r w:rsidR="00FB6226">
        <w:t>did</w:t>
      </w:r>
      <w:r>
        <w:t xml:space="preserve"> not detract from a</w:t>
      </w:r>
      <w:r w:rsidR="00FB6226">
        <w:t xml:space="preserve"> previously </w:t>
      </w:r>
      <w:r>
        <w:t xml:space="preserve">picturesque landscape. Others, however, felt that the motorway </w:t>
      </w:r>
      <w:r w:rsidR="00093556">
        <w:t xml:space="preserve">had </w:t>
      </w:r>
      <w:r>
        <w:t>visually ‘carved up’ the residential land and</w:t>
      </w:r>
      <w:r w:rsidR="00093556">
        <w:t xml:space="preserve"> had </w:t>
      </w:r>
      <w:r>
        <w:t xml:space="preserve">added another unattractive </w:t>
      </w:r>
      <w:r w:rsidR="00093556">
        <w:t>feature</w:t>
      </w:r>
      <w:r>
        <w:t xml:space="preserve"> to an already post-industrial residential landscape. </w:t>
      </w:r>
    </w:p>
    <w:p w14:paraId="7F7C32C4" w14:textId="77777777" w:rsidR="002C583F" w:rsidRDefault="002C583F" w:rsidP="00D8428A"/>
    <w:p w14:paraId="2F115204" w14:textId="14E12E0E" w:rsidR="00D8428A" w:rsidRPr="002C0A55" w:rsidRDefault="00D8428A" w:rsidP="00D8428A">
      <w:pPr>
        <w:ind w:left="720"/>
      </w:pPr>
      <w:r w:rsidRPr="002C0A55">
        <w:rPr>
          <w:i/>
        </w:rPr>
        <w:t xml:space="preserve">I mean, it’s not great to suddenly have these enormous concrete structures, particularly the flyovers.  But on the other side, a lot of the land is now being developed as a result, you know, and wasteland versus, I suppose, not magnificent architecture but something happening as opposed to wasteland I think is good. </w:t>
      </w:r>
      <w:r>
        <w:t xml:space="preserve">Key </w:t>
      </w:r>
      <w:r w:rsidR="00305B4C">
        <w:t>i</w:t>
      </w:r>
      <w:r>
        <w:t>nformant, local development trust</w:t>
      </w:r>
      <w:r w:rsidR="00305B4C">
        <w:t xml:space="preserve"> </w:t>
      </w:r>
    </w:p>
    <w:p w14:paraId="4684264A" w14:textId="77777777" w:rsidR="00D8428A" w:rsidRDefault="00D8428A" w:rsidP="00D8428A"/>
    <w:p w14:paraId="56BDBF9F" w14:textId="5DB566FE" w:rsidR="00D8428A" w:rsidRDefault="00D8428A" w:rsidP="00D8428A">
      <w:r>
        <w:t xml:space="preserve">In areas where the motorway was </w:t>
      </w:r>
      <w:r w:rsidR="00F92ACB">
        <w:t>elevated</w:t>
      </w:r>
      <w:r>
        <w:t>, key informants were more likely to describe negative visual impact</w:t>
      </w:r>
      <w:r w:rsidR="00301F77">
        <w:t>s</w:t>
      </w:r>
      <w:r>
        <w:t xml:space="preserve">, and in particular several </w:t>
      </w:r>
      <w:r w:rsidR="00093556">
        <w:t>of them</w:t>
      </w:r>
      <w:r>
        <w:t xml:space="preserve"> drew attention to areas where they felt this visual disturbance </w:t>
      </w:r>
      <w:r w:rsidR="00093556">
        <w:t>was</w:t>
      </w:r>
      <w:r>
        <w:t xml:space="preserve"> most acute: th</w:t>
      </w:r>
      <w:r w:rsidR="00FB6226">
        <w:t xml:space="preserve">at </w:t>
      </w:r>
      <w:r>
        <w:t xml:space="preserve">around </w:t>
      </w:r>
      <w:proofErr w:type="spellStart"/>
      <w:r>
        <w:t>Eglinton</w:t>
      </w:r>
      <w:proofErr w:type="spellEnd"/>
      <w:r>
        <w:t xml:space="preserve"> Street and Devon Street, and </w:t>
      </w:r>
      <w:r w:rsidR="00093556">
        <w:t xml:space="preserve">that </w:t>
      </w:r>
      <w:r>
        <w:t xml:space="preserve">around the </w:t>
      </w:r>
      <w:r w:rsidR="00093556">
        <w:t>junction</w:t>
      </w:r>
      <w:r>
        <w:t xml:space="preserve"> at </w:t>
      </w:r>
      <w:proofErr w:type="spellStart"/>
      <w:r>
        <w:t>Tradeston</w:t>
      </w:r>
      <w:proofErr w:type="spellEnd"/>
      <w:r>
        <w:t xml:space="preserve">. In areas where the motorway was not </w:t>
      </w:r>
      <w:r w:rsidR="00F92ACB">
        <w:t>elevated</w:t>
      </w:r>
      <w:r>
        <w:t xml:space="preserve">, however, key informants were more likely to describe visual disturbance as minimal. </w:t>
      </w:r>
    </w:p>
    <w:p w14:paraId="486D0F54" w14:textId="77777777" w:rsidR="00D8428A" w:rsidRDefault="00D8428A" w:rsidP="00D8428A"/>
    <w:p w14:paraId="1AF1D7D1" w14:textId="7849B86D" w:rsidR="00D8428A" w:rsidRDefault="00D8428A" w:rsidP="00D8428A">
      <w:r>
        <w:t xml:space="preserve">Perceptions of pollution </w:t>
      </w:r>
      <w:r w:rsidR="00093556">
        <w:t>from</w:t>
      </w:r>
      <w:r>
        <w:t xml:space="preserve"> noise and fumes were also related to whether the motorway was </w:t>
      </w:r>
      <w:r w:rsidR="00F92ACB">
        <w:t>elevated</w:t>
      </w:r>
      <w:r>
        <w:t xml:space="preserve"> or not, and whether it was perceived to have diverted traffic away from </w:t>
      </w:r>
      <w:r w:rsidR="00301F77">
        <w:t>local</w:t>
      </w:r>
      <w:r>
        <w:t xml:space="preserve"> streets. A number of key informants felt that the </w:t>
      </w:r>
      <w:r w:rsidR="002435D9">
        <w:t xml:space="preserve">new </w:t>
      </w:r>
      <w:r>
        <w:t xml:space="preserve">motorway had been highly successful in </w:t>
      </w:r>
      <w:r w:rsidR="00093556">
        <w:t>achieving the latter</w:t>
      </w:r>
      <w:r>
        <w:t xml:space="preserve"> in certain areas, to the benefit of local people</w:t>
      </w:r>
      <w:r w:rsidR="00093556">
        <w:t>;</w:t>
      </w:r>
      <w:r>
        <w:t xml:space="preserve"> however</w:t>
      </w:r>
      <w:r w:rsidR="00093556">
        <w:t>,</w:t>
      </w:r>
      <w:r>
        <w:t xml:space="preserve"> there was </w:t>
      </w:r>
      <w:proofErr w:type="gramStart"/>
      <w:r>
        <w:t>less consensus</w:t>
      </w:r>
      <w:proofErr w:type="gramEnd"/>
      <w:r>
        <w:t xml:space="preserve"> about whether </w:t>
      </w:r>
      <w:r w:rsidR="00093556">
        <w:t xml:space="preserve">this had occurred </w:t>
      </w:r>
      <w:r>
        <w:t xml:space="preserve">in </w:t>
      </w:r>
      <w:proofErr w:type="spellStart"/>
      <w:r>
        <w:t>Govanhill</w:t>
      </w:r>
      <w:proofErr w:type="spellEnd"/>
      <w:r>
        <w:t>. In streets such as London R</w:t>
      </w:r>
      <w:r w:rsidR="00093556">
        <w:t>oad</w:t>
      </w:r>
      <w:r>
        <w:t xml:space="preserve"> that were described as </w:t>
      </w:r>
      <w:r w:rsidR="00093556">
        <w:t xml:space="preserve">having </w:t>
      </w:r>
      <w:r>
        <w:t>experienc</w:t>
      </w:r>
      <w:r w:rsidR="00093556">
        <w:t>ed</w:t>
      </w:r>
      <w:r>
        <w:t xml:space="preserve"> a significant decrease in traffic, the area was described as </w:t>
      </w:r>
      <w:r w:rsidR="00093556">
        <w:t xml:space="preserve">now </w:t>
      </w:r>
      <w:r>
        <w:t xml:space="preserve">being </w:t>
      </w:r>
      <w:r w:rsidR="00093556">
        <w:t>‘</w:t>
      </w:r>
      <w:r>
        <w:t>lighter and more open</w:t>
      </w:r>
      <w:r w:rsidR="00093556">
        <w:t>’</w:t>
      </w:r>
      <w:r>
        <w:t xml:space="preserve"> as well as more appealing and safer for active travel. In other areas such as Rutherglen, some key informants drew attention </w:t>
      </w:r>
      <w:proofErr w:type="gramStart"/>
      <w:r>
        <w:t>to a recent Friends</w:t>
      </w:r>
      <w:proofErr w:type="gramEnd"/>
      <w:r>
        <w:t xml:space="preserve"> of the Earth report publicised in the media, indicating </w:t>
      </w:r>
      <w:r w:rsidR="00093556">
        <w:t xml:space="preserve">high levels of pollution in </w:t>
      </w:r>
      <w:r>
        <w:t xml:space="preserve">Rutherglen Main Street: </w:t>
      </w:r>
    </w:p>
    <w:p w14:paraId="5AB48954" w14:textId="77777777" w:rsidR="002C583F" w:rsidRDefault="002C583F" w:rsidP="00D8428A"/>
    <w:p w14:paraId="4AF13FA5" w14:textId="29033062" w:rsidR="00D8428A" w:rsidRPr="0085589A" w:rsidRDefault="00D8428A" w:rsidP="00D8428A">
      <w:pPr>
        <w:ind w:left="720"/>
      </w:pPr>
      <w:r w:rsidRPr="002C0A55">
        <w:rPr>
          <w:i/>
        </w:rPr>
        <w:t xml:space="preserve">I think most damaging of all is the area around Rutherglen. I mean, it’s obviously not criminal in a legal sense but I think what was done there was very, very poor. </w:t>
      </w:r>
      <w:r w:rsidR="00093556">
        <w:rPr>
          <w:i/>
        </w:rPr>
        <w:t>[…]</w:t>
      </w:r>
      <w:r w:rsidRPr="002C0A55">
        <w:rPr>
          <w:i/>
        </w:rPr>
        <w:t xml:space="preserve"> I mean, it’s an urban motorway – but it’s very, very close to the community of Rutherglen and now people are wringing their hands about the air quality in the Main Street. Well, you know, it’s stating the bleeding obvious. </w:t>
      </w:r>
      <w:r>
        <w:t xml:space="preserve">Key </w:t>
      </w:r>
      <w:r w:rsidR="00305B4C">
        <w:t>i</w:t>
      </w:r>
      <w:r>
        <w:t>nformant, local community council</w:t>
      </w:r>
    </w:p>
    <w:p w14:paraId="5B054CBB" w14:textId="77777777" w:rsidR="002C583F" w:rsidRPr="0085589A" w:rsidRDefault="002C583F" w:rsidP="00D8428A">
      <w:pPr>
        <w:ind w:left="720"/>
      </w:pPr>
    </w:p>
    <w:p w14:paraId="079804AA" w14:textId="42213AC2" w:rsidR="00D8428A" w:rsidRDefault="00D8428A" w:rsidP="00D8428A">
      <w:r>
        <w:t xml:space="preserve">There seemed to be a lack of consensus around whether the motorway had </w:t>
      </w:r>
      <w:r w:rsidR="00093556">
        <w:t>reduced</w:t>
      </w:r>
      <w:r>
        <w:t xml:space="preserve"> pollution </w:t>
      </w:r>
      <w:r w:rsidR="00093556">
        <w:t>in</w:t>
      </w:r>
      <w:r>
        <w:t xml:space="preserve"> these areas by </w:t>
      </w:r>
      <w:r w:rsidR="00093556">
        <w:t>diverting</w:t>
      </w:r>
      <w:r>
        <w:t xml:space="preserve"> traffic from (some) local streets, or whether pollution </w:t>
      </w:r>
      <w:r w:rsidR="00093556">
        <w:t xml:space="preserve">from traffic </w:t>
      </w:r>
      <w:r>
        <w:t xml:space="preserve">had </w:t>
      </w:r>
      <w:r w:rsidR="00093556">
        <w:t xml:space="preserve">merely </w:t>
      </w:r>
      <w:r>
        <w:t>been shifted to the motorway</w:t>
      </w:r>
      <w:r w:rsidR="00093556">
        <w:t>,</w:t>
      </w:r>
      <w:r>
        <w:t xml:space="preserve"> which was close enough to the</w:t>
      </w:r>
      <w:r w:rsidR="00093556">
        <w:t>se</w:t>
      </w:r>
      <w:r>
        <w:t xml:space="preserve"> areas to be a cause for concern. Several key informants called for detailed evidence on pollution to be gathered as a key indicator in ev</w:t>
      </w:r>
      <w:r w:rsidR="00301F77">
        <w:t xml:space="preserve">aluating the motorway’s impact. </w:t>
      </w:r>
      <w:r>
        <w:t xml:space="preserve">Additionally, key informants discussed existing </w:t>
      </w:r>
      <w:r w:rsidR="00FB6226">
        <w:t>contaminated land</w:t>
      </w:r>
      <w:r>
        <w:t xml:space="preserve"> related to the area’s industrial past. Several key informants felt that the </w:t>
      </w:r>
      <w:r w:rsidR="00093556">
        <w:t>construction</w:t>
      </w:r>
      <w:r>
        <w:t xml:space="preserve"> of the M74 extension had been instrumental in ‘capping’ and covering up a number of pieces of land contaminated with industrial waste, whereas others had concerns that industrial wastes in the soil had been disturbed by the building process.</w:t>
      </w:r>
    </w:p>
    <w:p w14:paraId="2105AE36" w14:textId="77777777" w:rsidR="002C583F" w:rsidRDefault="002C583F" w:rsidP="00D8428A"/>
    <w:p w14:paraId="6DF7AB59" w14:textId="2A4C2350" w:rsidR="00D8428A" w:rsidRDefault="00D8428A" w:rsidP="00D8428A">
      <w:r>
        <w:t>In terms of noise,</w:t>
      </w:r>
      <w:r w:rsidR="00093556">
        <w:t xml:space="preserve"> negative impacts on the</w:t>
      </w:r>
      <w:r>
        <w:t xml:space="preserve"> </w:t>
      </w:r>
      <w:r w:rsidR="00093556">
        <w:t xml:space="preserve">tranquillity of natural </w:t>
      </w:r>
      <w:r>
        <w:t>green</w:t>
      </w:r>
      <w:r w:rsidR="00093556">
        <w:t xml:space="preserve"> </w:t>
      </w:r>
      <w:r>
        <w:t xml:space="preserve">spaces were described by several key informants, </w:t>
      </w:r>
      <w:r w:rsidR="00093556">
        <w:t>with</w:t>
      </w:r>
      <w:r>
        <w:t xml:space="preserve"> particular reference to Malls Mire woodland in </w:t>
      </w:r>
      <w:proofErr w:type="spellStart"/>
      <w:r>
        <w:t>Toryglen</w:t>
      </w:r>
      <w:proofErr w:type="spellEnd"/>
      <w:r>
        <w:t xml:space="preserve"> (which is directly adjacent to the motorway) and </w:t>
      </w:r>
      <w:proofErr w:type="spellStart"/>
      <w:r>
        <w:t>Auchenshuggle</w:t>
      </w:r>
      <w:proofErr w:type="spellEnd"/>
      <w:r>
        <w:t xml:space="preserve"> </w:t>
      </w:r>
      <w:r w:rsidR="00FB6226">
        <w:t>W</w:t>
      </w:r>
      <w:r>
        <w:t>oodland to the east of Glasgow (</w:t>
      </w:r>
      <w:r w:rsidR="00BF2C53">
        <w:t xml:space="preserve">through </w:t>
      </w:r>
      <w:r w:rsidRPr="00050333">
        <w:t>which the motorway runs</w:t>
      </w:r>
      <w:r w:rsidR="00BF2C53" w:rsidRPr="00050333">
        <w:t xml:space="preserve">: </w:t>
      </w:r>
      <w:r w:rsidR="00B44847" w:rsidRPr="00050333">
        <w:fldChar w:fldCharType="begin"/>
      </w:r>
      <w:r w:rsidR="00B44847" w:rsidRPr="00050333">
        <w:instrText xml:space="preserve"> REF _Ref455501132 \h </w:instrText>
      </w:r>
      <w:r w:rsidR="00050333" w:rsidRPr="00050333">
        <w:instrText xml:space="preserve"> \* MERGEFORMAT </w:instrText>
      </w:r>
      <w:r w:rsidR="00B44847" w:rsidRPr="00050333">
        <w:fldChar w:fldCharType="separate"/>
      </w:r>
      <w:r w:rsidR="005D478C" w:rsidRPr="005D478C">
        <w:t xml:space="preserve">Figure </w:t>
      </w:r>
      <w:r w:rsidR="005D478C" w:rsidRPr="005D478C">
        <w:rPr>
          <w:noProof/>
        </w:rPr>
        <w:t>5</w:t>
      </w:r>
      <w:r w:rsidR="00B44847" w:rsidRPr="00050333">
        <w:fldChar w:fldCharType="end"/>
      </w:r>
      <w:r w:rsidRPr="00050333">
        <w:t xml:space="preserve">). However, the </w:t>
      </w:r>
      <w:r w:rsidR="00BF2C53" w:rsidRPr="00050333">
        <w:t>new motorway</w:t>
      </w:r>
      <w:r w:rsidRPr="00050333">
        <w:t xml:space="preserve"> was also credited by one key</w:t>
      </w:r>
      <w:r>
        <w:t xml:space="preserve"> informant with </w:t>
      </w:r>
      <w:r w:rsidR="00BF2C53">
        <w:t xml:space="preserve">having </w:t>
      </w:r>
      <w:r>
        <w:t xml:space="preserve">being instrumental in creating the necessary accessibility to </w:t>
      </w:r>
      <w:r w:rsidR="00BF2C53">
        <w:t xml:space="preserve">secure </w:t>
      </w:r>
      <w:r>
        <w:t>funding for a major new green</w:t>
      </w:r>
      <w:r w:rsidR="00BF2C53">
        <w:t xml:space="preserve"> </w:t>
      </w:r>
      <w:r>
        <w:t>space development</w:t>
      </w:r>
      <w:r w:rsidR="00BF2C53">
        <w:t xml:space="preserve">, </w:t>
      </w:r>
      <w:r>
        <w:t xml:space="preserve">the </w:t>
      </w:r>
      <w:proofErr w:type="spellStart"/>
      <w:r>
        <w:t>Cuningar</w:t>
      </w:r>
      <w:proofErr w:type="spellEnd"/>
      <w:r>
        <w:t xml:space="preserve"> Loop. </w:t>
      </w:r>
    </w:p>
    <w:p w14:paraId="51755B02" w14:textId="77777777" w:rsidR="00D8428A" w:rsidRDefault="00D8428A" w:rsidP="00D8428A"/>
    <w:p w14:paraId="1E31484D" w14:textId="4BD83BA7" w:rsidR="00D8428A" w:rsidRDefault="00D8428A" w:rsidP="00D8428A">
      <w:r>
        <w:t xml:space="preserve">Other aspects of the new motorway discussed by key informants included underpasses, which were described alternately as being </w:t>
      </w:r>
      <w:r w:rsidR="00BF2C53">
        <w:t>‘</w:t>
      </w:r>
      <w:r>
        <w:t>clean, modern…reasonably well lit</w:t>
      </w:r>
      <w:r w:rsidR="00BF2C53">
        <w:t>’</w:t>
      </w:r>
      <w:r>
        <w:t xml:space="preserve"> or as being bare, unused spaces. </w:t>
      </w:r>
      <w:r w:rsidR="00BF2C53">
        <w:t>K</w:t>
      </w:r>
      <w:r>
        <w:t>ey informants discussed ideas for improving these spaces with interest</w:t>
      </w:r>
      <w:r w:rsidR="00BF2C53">
        <w:t>,</w:t>
      </w:r>
      <w:r>
        <w:t xml:space="preserve"> describ</w:t>
      </w:r>
      <w:r w:rsidR="00BF2C53">
        <w:t>ing</w:t>
      </w:r>
      <w:r>
        <w:t xml:space="preserve"> plans for urban parks, art works, or well</w:t>
      </w:r>
      <w:r w:rsidR="00BF2C53">
        <w:t>-</w:t>
      </w:r>
      <w:r>
        <w:t xml:space="preserve">planted green spaces. Existing planting along the new motorway was described as a positive aesthetic development by some, and as insufficient by others. </w:t>
      </w:r>
    </w:p>
    <w:p w14:paraId="63AF6D04" w14:textId="77777777" w:rsidR="00D8428A" w:rsidRDefault="00D8428A" w:rsidP="00D8428A"/>
    <w:p w14:paraId="5BF61163" w14:textId="4ABD9F16" w:rsidR="00D8428A" w:rsidRDefault="00D8428A" w:rsidP="00D8428A">
      <w:r>
        <w:t xml:space="preserve">While the majority of key informants agreed that the motorway </w:t>
      </w:r>
      <w:r w:rsidR="00BF2C53">
        <w:t>had reduced</w:t>
      </w:r>
      <w:r>
        <w:t xml:space="preserve"> journey times for car users, a few described </w:t>
      </w:r>
      <w:r w:rsidR="009317DD">
        <w:t xml:space="preserve">the new </w:t>
      </w:r>
      <w:r w:rsidR="00BF2C53">
        <w:t xml:space="preserve">motorway </w:t>
      </w:r>
      <w:r>
        <w:t xml:space="preserve">junctions as problematic, </w:t>
      </w:r>
      <w:r w:rsidR="00BF2C53">
        <w:t xml:space="preserve">for example </w:t>
      </w:r>
      <w:r w:rsidR="00665CA7">
        <w:t>Polmadie j</w:t>
      </w:r>
      <w:r>
        <w:t xml:space="preserve">unction near </w:t>
      </w:r>
      <w:proofErr w:type="spellStart"/>
      <w:r>
        <w:t>Govanhill</w:t>
      </w:r>
      <w:proofErr w:type="spellEnd"/>
      <w:r>
        <w:t xml:space="preserve"> which was described as causing tailbacks in the local area at </w:t>
      </w:r>
      <w:r w:rsidR="00BF2C53">
        <w:t>peak</w:t>
      </w:r>
      <w:r>
        <w:t xml:space="preserve"> commuting times. Features such as slip roads were described as mostly well designed, but with some problematic areas where </w:t>
      </w:r>
      <w:r w:rsidR="00BF2C53">
        <w:t xml:space="preserve">traffic was required to filter </w:t>
      </w:r>
      <w:r w:rsidR="00FB6226">
        <w:t xml:space="preserve">abruptly </w:t>
      </w:r>
      <w:r w:rsidR="00BF2C53">
        <w:t xml:space="preserve">into fewer </w:t>
      </w:r>
      <w:r>
        <w:t>lanes</w:t>
      </w:r>
      <w:r w:rsidR="00BF2C53">
        <w:t xml:space="preserve">, </w:t>
      </w:r>
      <w:r>
        <w:t xml:space="preserve">causing tailbacks. </w:t>
      </w:r>
    </w:p>
    <w:p w14:paraId="0A05E221" w14:textId="77777777" w:rsidR="00D8428A" w:rsidRDefault="00D8428A" w:rsidP="00D8428A"/>
    <w:p w14:paraId="1EC0B354" w14:textId="17580FA0" w:rsidR="00D8428A" w:rsidRDefault="00D8428A" w:rsidP="00D8428A">
      <w:r>
        <w:t xml:space="preserve">Key informants also described changes </w:t>
      </w:r>
      <w:r w:rsidR="005A4A65">
        <w:t xml:space="preserve">in </w:t>
      </w:r>
      <w:r>
        <w:t xml:space="preserve">both </w:t>
      </w:r>
      <w:r w:rsidR="00FB6226">
        <w:t xml:space="preserve">residential </w:t>
      </w:r>
      <w:r>
        <w:t xml:space="preserve">and </w:t>
      </w:r>
      <w:r w:rsidR="00FB6226">
        <w:t xml:space="preserve">industrial </w:t>
      </w:r>
      <w:r w:rsidR="005A4A65">
        <w:t>land use</w:t>
      </w:r>
      <w:r>
        <w:t xml:space="preserve"> as a result of the </w:t>
      </w:r>
      <w:r w:rsidR="005A4A65">
        <w:t>new motorway</w:t>
      </w:r>
      <w:r>
        <w:t xml:space="preserve">. </w:t>
      </w:r>
      <w:r w:rsidR="00FB6226">
        <w:t>T</w:t>
      </w:r>
      <w:r w:rsidR="005A4A65">
        <w:t>hey</w:t>
      </w:r>
      <w:r>
        <w:t xml:space="preserve"> discussed the removal of older housing stock as being </w:t>
      </w:r>
      <w:r w:rsidR="005A4A65">
        <w:t xml:space="preserve">related to the new motorway </w:t>
      </w:r>
      <w:r>
        <w:t>both directly (</w:t>
      </w:r>
      <w:r w:rsidR="005A4A65">
        <w:t xml:space="preserve">having been </w:t>
      </w:r>
      <w:r>
        <w:t>demolished to make way for the route) and indirectly (</w:t>
      </w:r>
      <w:r w:rsidR="005A4A65">
        <w:t xml:space="preserve">forming </w:t>
      </w:r>
      <w:r>
        <w:t xml:space="preserve">part of a </w:t>
      </w:r>
      <w:r w:rsidR="005A4A65">
        <w:t xml:space="preserve">broader </w:t>
      </w:r>
      <w:r>
        <w:t xml:space="preserve">regeneration plan). The creation of new housing </w:t>
      </w:r>
      <w:r w:rsidR="006969BB">
        <w:t xml:space="preserve">(including the athletes’ village for the Commonwealth Games) </w:t>
      </w:r>
      <w:r>
        <w:t>was also discussed</w:t>
      </w:r>
      <w:r w:rsidR="006969BB">
        <w:t>,</w:t>
      </w:r>
      <w:r>
        <w:t xml:space="preserve"> with some key informants stating that the </w:t>
      </w:r>
      <w:r w:rsidR="006969BB">
        <w:t xml:space="preserve">new </w:t>
      </w:r>
      <w:r>
        <w:t>motorway m</w:t>
      </w:r>
      <w:r w:rsidR="006969BB">
        <w:t xml:space="preserve">ight attract </w:t>
      </w:r>
      <w:r>
        <w:t>new people (</w:t>
      </w:r>
      <w:r w:rsidR="006969BB">
        <w:t>‘</w:t>
      </w:r>
      <w:r>
        <w:t>commuters</w:t>
      </w:r>
      <w:r w:rsidR="006969BB">
        <w:t>’</w:t>
      </w:r>
      <w:r>
        <w:t xml:space="preserve">) and others stating that it </w:t>
      </w:r>
      <w:r w:rsidR="006969BB">
        <w:t xml:space="preserve">might </w:t>
      </w:r>
      <w:r>
        <w:t xml:space="preserve">make journeys </w:t>
      </w:r>
      <w:r w:rsidR="006A3644">
        <w:t>shorter for existing commuters.</w:t>
      </w:r>
      <w:r>
        <w:t xml:space="preserve"> The attracti</w:t>
      </w:r>
      <w:r w:rsidR="006969BB">
        <w:t xml:space="preserve">on </w:t>
      </w:r>
      <w:r>
        <w:t>of new commuter</w:t>
      </w:r>
      <w:r w:rsidR="006969BB">
        <w:t xml:space="preserve">s to the area </w:t>
      </w:r>
      <w:r>
        <w:t>was described by one resident as having uncertain implications for community cohesion.</w:t>
      </w:r>
    </w:p>
    <w:p w14:paraId="61AC5EDA" w14:textId="77777777" w:rsidR="00D8428A" w:rsidRDefault="00D8428A" w:rsidP="00D8428A"/>
    <w:p w14:paraId="52503013" w14:textId="17C1CD6D" w:rsidR="00D8428A" w:rsidRDefault="00FB6226" w:rsidP="00D8428A">
      <w:r>
        <w:t xml:space="preserve">They also described a number of changes in </w:t>
      </w:r>
      <w:r w:rsidR="00D8428A">
        <w:t xml:space="preserve">industrial </w:t>
      </w:r>
      <w:r w:rsidR="006969BB">
        <w:t>land use</w:t>
      </w:r>
      <w:r>
        <w:t xml:space="preserve"> </w:t>
      </w:r>
      <w:r w:rsidR="00D8428A">
        <w:t xml:space="preserve">that they perceived </w:t>
      </w:r>
      <w:r>
        <w:t xml:space="preserve">to be </w:t>
      </w:r>
      <w:r w:rsidR="00D8428A">
        <w:t>related t</w:t>
      </w:r>
      <w:r w:rsidR="006A3644">
        <w:t xml:space="preserve">o the </w:t>
      </w:r>
      <w:r w:rsidR="006969BB">
        <w:t xml:space="preserve">new </w:t>
      </w:r>
      <w:r w:rsidR="006A3644">
        <w:t xml:space="preserve">motorway. Many </w:t>
      </w:r>
      <w:r w:rsidR="006969BB">
        <w:t xml:space="preserve">of these </w:t>
      </w:r>
      <w:r w:rsidR="00D8428A">
        <w:t>were considered to be positive</w:t>
      </w:r>
      <w:r w:rsidR="006969BB">
        <w:t>, for example the</w:t>
      </w:r>
      <w:r w:rsidR="00D8428A">
        <w:t xml:space="preserve"> removal of an old processing plant (</w:t>
      </w:r>
      <w:r w:rsidR="006969BB">
        <w:t>‘</w:t>
      </w:r>
      <w:r w:rsidR="00D8428A" w:rsidRPr="006A3644">
        <w:rPr>
          <w:i/>
        </w:rPr>
        <w:t xml:space="preserve">getting that bit of quite industrial stuff off </w:t>
      </w:r>
      <w:r w:rsidR="006A3644" w:rsidRPr="006A3644">
        <w:rPr>
          <w:i/>
        </w:rPr>
        <w:t>their doorstep was quite nice</w:t>
      </w:r>
      <w:r w:rsidR="006969BB">
        <w:t>’ – Key i</w:t>
      </w:r>
      <w:r w:rsidR="00D8428A">
        <w:t>nformant, local development t</w:t>
      </w:r>
      <w:r w:rsidR="006A3644">
        <w:t>rust) and the aesthetic overhau</w:t>
      </w:r>
      <w:r w:rsidR="00D8428A">
        <w:t xml:space="preserve">l </w:t>
      </w:r>
      <w:r w:rsidR="006969BB">
        <w:t xml:space="preserve">undertaken by </w:t>
      </w:r>
      <w:r w:rsidR="00D8428A">
        <w:t xml:space="preserve"> some companies </w:t>
      </w:r>
      <w:r w:rsidR="006969BB">
        <w:t xml:space="preserve">that now found </w:t>
      </w:r>
      <w:r w:rsidR="00D8428A">
        <w:t>their premises directly overlooked by passing traffic. Other changes received a more mixed reception</w:t>
      </w:r>
      <w:r w:rsidR="006969BB">
        <w:t xml:space="preserve">, such as a </w:t>
      </w:r>
      <w:r w:rsidR="00D8428A">
        <w:t>new recycling centre and incinerator which was described by one key informant as facilitating the importation of waste from other areas (</w:t>
      </w:r>
      <w:r w:rsidR="006969BB">
        <w:t>‘</w:t>
      </w:r>
      <w:r w:rsidR="00D8428A" w:rsidRPr="006A3644">
        <w:rPr>
          <w:i/>
        </w:rPr>
        <w:t xml:space="preserve">they’ve built it…right next to </w:t>
      </w:r>
      <w:proofErr w:type="spellStart"/>
      <w:r w:rsidR="00D8428A" w:rsidRPr="006A3644">
        <w:rPr>
          <w:i/>
        </w:rPr>
        <w:t>Govanhill</w:t>
      </w:r>
      <w:proofErr w:type="spellEnd"/>
      <w:r w:rsidR="00D8428A" w:rsidRPr="006A3644">
        <w:rPr>
          <w:i/>
        </w:rPr>
        <w:t xml:space="preserve"> ‘c</w:t>
      </w:r>
      <w:r>
        <w:rPr>
          <w:i/>
        </w:rPr>
        <w:t>os</w:t>
      </w:r>
      <w:r w:rsidR="00D8428A" w:rsidRPr="006A3644">
        <w:rPr>
          <w:i/>
        </w:rPr>
        <w:t xml:space="preserve"> no-one gives </w:t>
      </w:r>
      <w:r w:rsidR="006969BB">
        <w:rPr>
          <w:i/>
        </w:rPr>
        <w:t xml:space="preserve">a </w:t>
      </w:r>
      <w:r w:rsidR="006969BB" w:rsidRPr="00817A6C">
        <w:rPr>
          <w:i/>
        </w:rPr>
        <w:t>—</w:t>
      </w:r>
      <w:r w:rsidR="00D8428A" w:rsidRPr="006A3644">
        <w:rPr>
          <w:i/>
        </w:rPr>
        <w:t xml:space="preserve"> about </w:t>
      </w:r>
      <w:proofErr w:type="spellStart"/>
      <w:r w:rsidR="00D8428A" w:rsidRPr="006A3644">
        <w:rPr>
          <w:i/>
        </w:rPr>
        <w:t>Govanhill</w:t>
      </w:r>
      <w:proofErr w:type="spellEnd"/>
      <w:r w:rsidR="006969BB">
        <w:t>’</w:t>
      </w:r>
      <w:r w:rsidR="00D8428A">
        <w:t xml:space="preserve"> </w:t>
      </w:r>
      <w:r w:rsidR="006969BB">
        <w:t>– K</w:t>
      </w:r>
      <w:r w:rsidR="00D8428A">
        <w:t xml:space="preserve">ey </w:t>
      </w:r>
      <w:r w:rsidR="006A3644">
        <w:t>i</w:t>
      </w:r>
      <w:r w:rsidR="00D8428A">
        <w:t xml:space="preserve">nformant, local development trust). Generally, several respondents </w:t>
      </w:r>
      <w:r w:rsidR="006969BB">
        <w:t xml:space="preserve">felt </w:t>
      </w:r>
      <w:r w:rsidR="00D8428A">
        <w:t xml:space="preserve">that these new industrial developments were positive for the local </w:t>
      </w:r>
      <w:r w:rsidR="006969BB">
        <w:t>economy</w:t>
      </w:r>
      <w:r w:rsidR="00D8428A">
        <w:t>, but others expressed concerns about encouraging more industrial development (re-industrialisation) in residential areas.</w:t>
      </w:r>
      <w:r w:rsidR="00DB0A23">
        <w:t xml:space="preserve"> </w:t>
      </w:r>
    </w:p>
    <w:p w14:paraId="16381694" w14:textId="77777777" w:rsidR="00667308" w:rsidRDefault="00667308">
      <w:pPr>
        <w:spacing w:after="240" w:line="480" w:lineRule="auto"/>
        <w:ind w:firstLine="357"/>
        <w:jc w:val="left"/>
        <w:rPr>
          <w:rFonts w:ascii="Times New Roman" w:eastAsiaTheme="majorEastAsia" w:hAnsi="Times New Roman" w:cs="Times New Roman"/>
          <w:b/>
          <w:bCs/>
          <w:i/>
          <w:iCs/>
        </w:rPr>
      </w:pPr>
      <w:r>
        <w:br w:type="page"/>
      </w:r>
    </w:p>
    <w:p w14:paraId="69513612" w14:textId="318A003E" w:rsidR="00D8428A" w:rsidRDefault="00D8428A" w:rsidP="002C583F">
      <w:pPr>
        <w:pStyle w:val="Heading5"/>
      </w:pPr>
      <w:r>
        <w:t xml:space="preserve">Economic </w:t>
      </w:r>
      <w:r w:rsidR="002C583F">
        <w:t>i</w:t>
      </w:r>
      <w:r>
        <w:t>mpacts</w:t>
      </w:r>
    </w:p>
    <w:p w14:paraId="31E7D1D9" w14:textId="0FBBDB57" w:rsidR="00D8428A" w:rsidRPr="002C0A55" w:rsidRDefault="00F55E02" w:rsidP="00D8428A">
      <w:pPr>
        <w:rPr>
          <w:highlight w:val="yellow"/>
        </w:rPr>
      </w:pPr>
      <w:r w:rsidRPr="00F55E02">
        <w:t xml:space="preserve">The majority of key informants viewed the M74 extension as </w:t>
      </w:r>
      <w:r w:rsidR="005E04CD">
        <w:t>forming</w:t>
      </w:r>
      <w:r w:rsidRPr="00F55E02">
        <w:t xml:space="preserve"> part of a package of </w:t>
      </w:r>
      <w:r w:rsidR="005E04CD" w:rsidRPr="00F55E02">
        <w:t xml:space="preserve">economic </w:t>
      </w:r>
      <w:r w:rsidRPr="00F55E02">
        <w:t>regeneration</w:t>
      </w:r>
      <w:r w:rsidR="00A87BCD">
        <w:t>,</w:t>
      </w:r>
      <w:r w:rsidRPr="00F55E02">
        <w:t xml:space="preserve"> intertwined with other initiatives including those associated with the Clyde Gateway development company</w:t>
      </w:r>
      <w:r w:rsidR="00A87BCD">
        <w:t xml:space="preserve"> and </w:t>
      </w:r>
      <w:r w:rsidRPr="00F55E02">
        <w:t xml:space="preserve">the Commonwealth Games. The </w:t>
      </w:r>
      <w:r w:rsidR="00A87BCD">
        <w:t xml:space="preserve">new </w:t>
      </w:r>
      <w:r w:rsidRPr="00F55E02">
        <w:t xml:space="preserve">motorway was credited by some with making the area more accessible and therefore </w:t>
      </w:r>
      <w:r w:rsidR="00A87BCD">
        <w:t xml:space="preserve">more </w:t>
      </w:r>
      <w:r w:rsidRPr="00F55E02">
        <w:t>attractive to investors</w:t>
      </w:r>
      <w:r w:rsidR="00A87BCD">
        <w:t xml:space="preserve">, and </w:t>
      </w:r>
      <w:r w:rsidRPr="00F55E02">
        <w:t xml:space="preserve">one key informant considered </w:t>
      </w:r>
      <w:r w:rsidR="00A87BCD">
        <w:t xml:space="preserve">it </w:t>
      </w:r>
      <w:r w:rsidRPr="00F55E02">
        <w:t xml:space="preserve">a factor that </w:t>
      </w:r>
      <w:r w:rsidR="00A87BCD">
        <w:t xml:space="preserve">had </w:t>
      </w:r>
      <w:r w:rsidRPr="00F55E02">
        <w:t xml:space="preserve">helped their organisation ‘ride out’ the recession. </w:t>
      </w:r>
      <w:r w:rsidR="006C0D94">
        <w:t>S</w:t>
      </w:r>
      <w:r w:rsidRPr="00F55E02">
        <w:t xml:space="preserve">everal developments were described as already either </w:t>
      </w:r>
      <w:r>
        <w:t>in place or under construction</w:t>
      </w:r>
      <w:r w:rsidR="006C0D94">
        <w:t>,</w:t>
      </w:r>
      <w:r>
        <w:t xml:space="preserve"> </w:t>
      </w:r>
      <w:r w:rsidRPr="00F55E02">
        <w:t xml:space="preserve">including new offices </w:t>
      </w:r>
      <w:r w:rsidR="006C0D94">
        <w:t xml:space="preserve">and </w:t>
      </w:r>
      <w:r w:rsidRPr="00F55E02">
        <w:t xml:space="preserve">the recycling facility </w:t>
      </w:r>
      <w:r w:rsidR="006C0D94">
        <w:t>mentioned previously</w:t>
      </w:r>
      <w:r w:rsidRPr="00F55E02">
        <w:t xml:space="preserve">. For the most part, key informants </w:t>
      </w:r>
      <w:r w:rsidR="006C0D94">
        <w:t xml:space="preserve">acknowledged the beneficial </w:t>
      </w:r>
      <w:r w:rsidRPr="00F55E02">
        <w:t xml:space="preserve">potential </w:t>
      </w:r>
      <w:r w:rsidR="006C0D94">
        <w:t xml:space="preserve">of </w:t>
      </w:r>
      <w:r w:rsidRPr="00F55E02">
        <w:t xml:space="preserve">these developments </w:t>
      </w:r>
      <w:r w:rsidR="006C0D94">
        <w:t xml:space="preserve">for </w:t>
      </w:r>
      <w:r w:rsidRPr="00F55E02">
        <w:t xml:space="preserve">local jobs, </w:t>
      </w:r>
      <w:r w:rsidR="006C0D94">
        <w:t>but some</w:t>
      </w:r>
      <w:r w:rsidRPr="00F55E02">
        <w:t xml:space="preserve"> mentioned that this potential had yet </w:t>
      </w:r>
      <w:r w:rsidR="006C0D94">
        <w:t xml:space="preserve">to </w:t>
      </w:r>
      <w:r w:rsidRPr="00F55E02">
        <w:t xml:space="preserve">be realised. </w:t>
      </w:r>
      <w:r w:rsidR="006C0D94">
        <w:t>O</w:t>
      </w:r>
      <w:r w:rsidRPr="00F55E02">
        <w:t>thers questioned the investment in road transport</w:t>
      </w:r>
      <w:r w:rsidR="00A702BE">
        <w:t>,</w:t>
      </w:r>
      <w:r w:rsidRPr="00F55E02">
        <w:t xml:space="preserve"> </w:t>
      </w:r>
      <w:r w:rsidR="00A702BE">
        <w:t xml:space="preserve">wondering if </w:t>
      </w:r>
      <w:r w:rsidRPr="00F55E02">
        <w:t>a similar level of investment in active travel or public transport might have been preferable. It was acknowledged that the economic downturn, as well as a perception of instability that may have accompanied the Scottish independence referendum</w:t>
      </w:r>
      <w:r w:rsidR="00862246">
        <w:t xml:space="preserve"> in 2014</w:t>
      </w:r>
      <w:r w:rsidR="00A702BE">
        <w:t>,</w:t>
      </w:r>
      <w:r w:rsidRPr="00F55E02">
        <w:t xml:space="preserve"> </w:t>
      </w:r>
      <w:r w:rsidR="00A702BE">
        <w:t xml:space="preserve">may have </w:t>
      </w:r>
      <w:r w:rsidRPr="00F55E02">
        <w:t>contribut</w:t>
      </w:r>
      <w:r w:rsidR="00A702BE">
        <w:t>ed</w:t>
      </w:r>
      <w:r w:rsidRPr="00F55E02">
        <w:t xml:space="preserve"> to slower than projected economic investment along the </w:t>
      </w:r>
      <w:r w:rsidR="00A702BE">
        <w:t xml:space="preserve">motorway </w:t>
      </w:r>
      <w:r w:rsidRPr="00F55E02">
        <w:t xml:space="preserve">corridor, and that a longer evaluation timeline </w:t>
      </w:r>
      <w:r w:rsidR="00A702BE">
        <w:t>might be</w:t>
      </w:r>
      <w:r w:rsidRPr="00F55E02">
        <w:t xml:space="preserve"> needed to capture these potential benefits.</w:t>
      </w:r>
    </w:p>
    <w:p w14:paraId="256A2DB4" w14:textId="6795F81D" w:rsidR="00D8428A" w:rsidRPr="00E31934" w:rsidRDefault="00D8428A" w:rsidP="007151A0">
      <w:pPr>
        <w:pStyle w:val="Heading5"/>
      </w:pPr>
      <w:r w:rsidRPr="00E31934">
        <w:t xml:space="preserve">Competing </w:t>
      </w:r>
      <w:r w:rsidR="007151A0">
        <w:t>changes</w:t>
      </w:r>
    </w:p>
    <w:p w14:paraId="5E72F92E" w14:textId="518778E8" w:rsidR="00080379" w:rsidRDefault="00D8428A" w:rsidP="00D50BE6">
      <w:r w:rsidRPr="002C0A55">
        <w:t xml:space="preserve">Key informants were also asked about any </w:t>
      </w:r>
      <w:r w:rsidR="00DA4F2C">
        <w:t xml:space="preserve">other </w:t>
      </w:r>
      <w:r w:rsidRPr="002C0A55">
        <w:t>c</w:t>
      </w:r>
      <w:r w:rsidR="007151A0">
        <w:t xml:space="preserve">hanges </w:t>
      </w:r>
      <w:r w:rsidRPr="002C0A55">
        <w:t xml:space="preserve">which might </w:t>
      </w:r>
      <w:r w:rsidR="00DA4F2C">
        <w:t xml:space="preserve">have </w:t>
      </w:r>
      <w:r w:rsidRPr="002C0A55">
        <w:t>diminish</w:t>
      </w:r>
      <w:r w:rsidR="00DA4F2C">
        <w:t>ed</w:t>
      </w:r>
      <w:r w:rsidRPr="002C0A55">
        <w:t>, intensif</w:t>
      </w:r>
      <w:r w:rsidR="00DA4F2C">
        <w:t>ied</w:t>
      </w:r>
      <w:r w:rsidRPr="002C0A55">
        <w:t>, complicate</w:t>
      </w:r>
      <w:r w:rsidR="00DA4F2C">
        <w:t>d</w:t>
      </w:r>
      <w:r w:rsidRPr="002C0A55">
        <w:t xml:space="preserve"> or otherwise </w:t>
      </w:r>
      <w:r w:rsidR="00DA4F2C">
        <w:t xml:space="preserve">altered </w:t>
      </w:r>
      <w:r w:rsidRPr="002C0A55">
        <w:t xml:space="preserve">the effects of the </w:t>
      </w:r>
      <w:r w:rsidR="002435D9">
        <w:t xml:space="preserve">new </w:t>
      </w:r>
      <w:r w:rsidRPr="002C0A55">
        <w:t xml:space="preserve">motorway </w:t>
      </w:r>
      <w:r w:rsidR="00DA4F2C">
        <w:t>on</w:t>
      </w:r>
      <w:r w:rsidRPr="002C0A55">
        <w:t xml:space="preserve"> the local area. In addition to th</w:t>
      </w:r>
      <w:r w:rsidR="00DA4F2C">
        <w:t>e changes</w:t>
      </w:r>
      <w:r w:rsidRPr="002C0A55">
        <w:t xml:space="preserve"> </w:t>
      </w:r>
      <w:r w:rsidR="00DA4F2C">
        <w:t>referred to</w:t>
      </w:r>
      <w:r w:rsidRPr="002C0A55">
        <w:t xml:space="preserve"> </w:t>
      </w:r>
      <w:r w:rsidR="00DA4F2C">
        <w:t xml:space="preserve">above, </w:t>
      </w:r>
      <w:r w:rsidRPr="002C0A55">
        <w:t>respondents also mentioned recent w</w:t>
      </w:r>
      <w:r w:rsidRPr="00E31934">
        <w:t>elfare reform</w:t>
      </w:r>
      <w:r w:rsidRPr="002C0A55">
        <w:t>s</w:t>
      </w:r>
      <w:r w:rsidRPr="00E31934">
        <w:t>, initiatives</w:t>
      </w:r>
      <w:r w:rsidRPr="002C0A55">
        <w:t xml:space="preserve"> encouraging local </w:t>
      </w:r>
      <w:r w:rsidR="00DA4F2C">
        <w:t>people</w:t>
      </w:r>
      <w:r w:rsidRPr="002C0A55">
        <w:t xml:space="preserve"> to cycle</w:t>
      </w:r>
      <w:r w:rsidRPr="00E31934">
        <w:t xml:space="preserve">, </w:t>
      </w:r>
      <w:r w:rsidRPr="002C0A55">
        <w:t>and changes to</w:t>
      </w:r>
      <w:r w:rsidR="00DA4F2C" w:rsidRPr="002C0A55">
        <w:t xml:space="preserve"> </w:t>
      </w:r>
      <w:r w:rsidR="00DA4F2C">
        <w:t xml:space="preserve">the </w:t>
      </w:r>
      <w:r w:rsidR="00DA4F2C" w:rsidRPr="002C0A55">
        <w:t>configuration</w:t>
      </w:r>
      <w:r w:rsidR="00DA4F2C">
        <w:t xml:space="preserve"> of</w:t>
      </w:r>
      <w:r w:rsidRPr="002C0A55">
        <w:t xml:space="preserve"> local </w:t>
      </w:r>
      <w:r w:rsidR="00862246">
        <w:t>streets.</w:t>
      </w:r>
      <w:r>
        <w:t xml:space="preserve">  </w:t>
      </w:r>
    </w:p>
    <w:p w14:paraId="226D43E0" w14:textId="4731152F" w:rsidR="009A2D86" w:rsidRDefault="00CF4D76" w:rsidP="009A2D86">
      <w:pPr>
        <w:pStyle w:val="Heading3"/>
      </w:pPr>
      <w:bookmarkStart w:id="160" w:name="_Toc468694204"/>
      <w:r>
        <w:t>Field visits and a</w:t>
      </w:r>
      <w:r w:rsidR="00080379">
        <w:t xml:space="preserve">nalysis of </w:t>
      </w:r>
      <w:r>
        <w:t>aerial imagery</w:t>
      </w:r>
      <w:bookmarkEnd w:id="160"/>
    </w:p>
    <w:p w14:paraId="4DC3CC86" w14:textId="7920B504" w:rsidR="00406787" w:rsidRPr="00050333" w:rsidRDefault="00B44847" w:rsidP="00B44847">
      <w:r>
        <w:t xml:space="preserve">In 2013, a member of the study team examined various aspects of the motorway infrastructure using Google Street View. </w:t>
      </w:r>
      <w:r w:rsidR="00080379">
        <w:t>In 201</w:t>
      </w:r>
      <w:r w:rsidR="00406787">
        <w:t>4, a</w:t>
      </w:r>
      <w:r>
        <w:t>nother</w:t>
      </w:r>
      <w:r w:rsidR="00DF55BA">
        <w:t xml:space="preserve"> </w:t>
      </w:r>
      <w:r w:rsidR="00080379">
        <w:t xml:space="preserve">member of the study team undertook several field visits to </w:t>
      </w:r>
      <w:r w:rsidR="00862246" w:rsidRPr="00050333">
        <w:t>inspect</w:t>
      </w:r>
      <w:r w:rsidR="00080379" w:rsidRPr="00050333">
        <w:t xml:space="preserve"> the motorway and its relationship with the wider cityscape. </w:t>
      </w:r>
      <w:r w:rsidR="002C583F" w:rsidRPr="00050333">
        <w:t xml:space="preserve">Examples </w:t>
      </w:r>
      <w:r w:rsidR="00DF55BA" w:rsidRPr="00050333">
        <w:t xml:space="preserve">are shown </w:t>
      </w:r>
      <w:r w:rsidR="002C583F" w:rsidRPr="00050333">
        <w:t>in</w:t>
      </w:r>
      <w:r w:rsidRPr="00050333">
        <w:t xml:space="preserve"> </w:t>
      </w:r>
      <w:r w:rsidRPr="00050333">
        <w:fldChar w:fldCharType="begin"/>
      </w:r>
      <w:r w:rsidRPr="00050333">
        <w:instrText xml:space="preserve"> REF _Ref455501440 \h </w:instrText>
      </w:r>
      <w:r w:rsidR="00050333" w:rsidRPr="00050333">
        <w:instrText xml:space="preserve"> \* MERGEFORMAT </w:instrText>
      </w:r>
      <w:r w:rsidRPr="00050333">
        <w:fldChar w:fldCharType="separate"/>
      </w:r>
      <w:r w:rsidR="005D478C" w:rsidRPr="005D478C">
        <w:t xml:space="preserve">Figure </w:t>
      </w:r>
      <w:r w:rsidR="005D478C" w:rsidRPr="005D478C">
        <w:rPr>
          <w:noProof/>
        </w:rPr>
        <w:t>6</w:t>
      </w:r>
      <w:r w:rsidRPr="00050333">
        <w:fldChar w:fldCharType="end"/>
      </w:r>
      <w:r w:rsidRPr="00050333">
        <w:t xml:space="preserve">, </w:t>
      </w:r>
      <w:r w:rsidRPr="00050333">
        <w:fldChar w:fldCharType="begin"/>
      </w:r>
      <w:r w:rsidRPr="00050333">
        <w:instrText xml:space="preserve"> REF _Ref455501443 \h </w:instrText>
      </w:r>
      <w:r w:rsidR="00050333" w:rsidRPr="00050333">
        <w:instrText xml:space="preserve"> \* MERGEFORMAT </w:instrText>
      </w:r>
      <w:r w:rsidRPr="00050333">
        <w:fldChar w:fldCharType="separate"/>
      </w:r>
      <w:r w:rsidR="005D478C" w:rsidRPr="005D478C">
        <w:t xml:space="preserve">Figure </w:t>
      </w:r>
      <w:r w:rsidR="005D478C" w:rsidRPr="005D478C">
        <w:rPr>
          <w:noProof/>
        </w:rPr>
        <w:t>7</w:t>
      </w:r>
      <w:r w:rsidRPr="00050333">
        <w:fldChar w:fldCharType="end"/>
      </w:r>
      <w:r w:rsidRPr="00050333">
        <w:t xml:space="preserve">, </w:t>
      </w:r>
      <w:r w:rsidRPr="00050333">
        <w:fldChar w:fldCharType="begin"/>
      </w:r>
      <w:r w:rsidRPr="00050333">
        <w:instrText xml:space="preserve"> REF _Ref455501446 \h </w:instrText>
      </w:r>
      <w:r w:rsidR="00050333" w:rsidRPr="00050333">
        <w:instrText xml:space="preserve"> \* MERGEFORMAT </w:instrText>
      </w:r>
      <w:r w:rsidRPr="00050333">
        <w:fldChar w:fldCharType="separate"/>
      </w:r>
      <w:r w:rsidR="005D478C" w:rsidRPr="005D478C">
        <w:t xml:space="preserve">Figure </w:t>
      </w:r>
      <w:r w:rsidR="005D478C" w:rsidRPr="005D478C">
        <w:rPr>
          <w:noProof/>
        </w:rPr>
        <w:t>8</w:t>
      </w:r>
      <w:r w:rsidRPr="00050333">
        <w:fldChar w:fldCharType="end"/>
      </w:r>
      <w:r w:rsidRPr="00050333">
        <w:t xml:space="preserve"> and </w:t>
      </w:r>
      <w:r w:rsidRPr="00050333">
        <w:fldChar w:fldCharType="begin"/>
      </w:r>
      <w:r w:rsidRPr="00050333">
        <w:instrText xml:space="preserve"> REF _Ref455501448 \h </w:instrText>
      </w:r>
      <w:r w:rsidR="00050333" w:rsidRPr="00050333">
        <w:instrText xml:space="preserve"> \* MERGEFORMAT </w:instrText>
      </w:r>
      <w:r w:rsidRPr="00050333">
        <w:fldChar w:fldCharType="separate"/>
      </w:r>
      <w:r w:rsidR="005D478C" w:rsidRPr="005D478C">
        <w:t xml:space="preserve">Figure </w:t>
      </w:r>
      <w:r w:rsidR="005D478C" w:rsidRPr="005D478C">
        <w:rPr>
          <w:noProof/>
        </w:rPr>
        <w:t>9</w:t>
      </w:r>
      <w:r w:rsidRPr="00050333">
        <w:fldChar w:fldCharType="end"/>
      </w:r>
      <w:r w:rsidR="00966059" w:rsidRPr="00050333">
        <w:t>.</w:t>
      </w:r>
    </w:p>
    <w:p w14:paraId="5E6A2063" w14:textId="00C6ED42" w:rsidR="00667308" w:rsidRDefault="00667308">
      <w:pPr>
        <w:spacing w:after="240" w:line="480" w:lineRule="auto"/>
        <w:ind w:firstLine="357"/>
        <w:jc w:val="left"/>
      </w:pPr>
      <w:r>
        <w:br w:type="page"/>
      </w:r>
    </w:p>
    <w:p w14:paraId="073D039A" w14:textId="3A10F6BD" w:rsidR="004B3A62" w:rsidRDefault="004B3A62" w:rsidP="00DC20FF">
      <w:r>
        <w:rPr>
          <w:noProof/>
          <w:lang w:eastAsia="zh-CN" w:bidi="ar-SA"/>
        </w:rPr>
        <w:drawing>
          <wp:inline distT="0" distB="0" distL="0" distR="0" wp14:anchorId="308AE995" wp14:editId="026B0E21">
            <wp:extent cx="5010150" cy="37550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55230" cy="3788827"/>
                    </a:xfrm>
                    <a:prstGeom prst="rect">
                      <a:avLst/>
                    </a:prstGeom>
                    <a:noFill/>
                    <a:ln>
                      <a:noFill/>
                    </a:ln>
                  </pic:spPr>
                </pic:pic>
              </a:graphicData>
            </a:graphic>
          </wp:inline>
        </w:drawing>
      </w:r>
    </w:p>
    <w:p w14:paraId="3F3FF6F2" w14:textId="62C54392" w:rsidR="006109C7" w:rsidRPr="005B77F7" w:rsidRDefault="00B44847" w:rsidP="00B44847">
      <w:pPr>
        <w:pStyle w:val="Caption"/>
        <w:rPr>
          <w:b/>
        </w:rPr>
      </w:pPr>
      <w:bookmarkStart w:id="161" w:name="_Ref455501440"/>
      <w:bookmarkStart w:id="162" w:name="_Toc468694356"/>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6</w:t>
      </w:r>
      <w:r w:rsidRPr="005B77F7">
        <w:rPr>
          <w:b/>
        </w:rPr>
        <w:fldChar w:fldCharType="end"/>
      </w:r>
      <w:bookmarkEnd w:id="161"/>
      <w:r w:rsidR="004B3A62" w:rsidRPr="005B77F7">
        <w:rPr>
          <w:b/>
        </w:rPr>
        <w:t>: M74 extension</w:t>
      </w:r>
      <w:r w:rsidR="00F63DD7" w:rsidRPr="005B77F7">
        <w:rPr>
          <w:b/>
        </w:rPr>
        <w:t xml:space="preserve"> crossing the </w:t>
      </w:r>
      <w:proofErr w:type="spellStart"/>
      <w:r w:rsidR="004B3A62" w:rsidRPr="005B77F7">
        <w:rPr>
          <w:b/>
        </w:rPr>
        <w:t>Tradeston</w:t>
      </w:r>
      <w:proofErr w:type="spellEnd"/>
      <w:r w:rsidR="00D94ABA" w:rsidRPr="005B77F7">
        <w:rPr>
          <w:b/>
        </w:rPr>
        <w:t xml:space="preserve"> area on a viaduct</w:t>
      </w:r>
      <w:bookmarkEnd w:id="162"/>
    </w:p>
    <w:p w14:paraId="5841B61F" w14:textId="64B819A4" w:rsidR="00080379" w:rsidRPr="006109C7" w:rsidRDefault="00654E68" w:rsidP="006109C7">
      <w:pPr>
        <w:rPr>
          <w:sz w:val="20"/>
        </w:rPr>
      </w:pPr>
      <w:r w:rsidRPr="006109C7">
        <w:rPr>
          <w:sz w:val="20"/>
        </w:rPr>
        <w:t>Photogr</w:t>
      </w:r>
      <w:r w:rsidR="00D94ABA" w:rsidRPr="006109C7">
        <w:rPr>
          <w:sz w:val="20"/>
        </w:rPr>
        <w:t xml:space="preserve">aph © Amy </w:t>
      </w:r>
      <w:proofErr w:type="spellStart"/>
      <w:r w:rsidR="00D94ABA" w:rsidRPr="006109C7">
        <w:rPr>
          <w:sz w:val="20"/>
        </w:rPr>
        <w:t>Nimegeer</w:t>
      </w:r>
      <w:proofErr w:type="spellEnd"/>
      <w:r w:rsidR="00D94ABA" w:rsidRPr="006109C7">
        <w:rPr>
          <w:sz w:val="20"/>
        </w:rPr>
        <w:t xml:space="preserve"> and reproduced </w:t>
      </w:r>
      <w:r w:rsidRPr="006109C7">
        <w:rPr>
          <w:sz w:val="20"/>
        </w:rPr>
        <w:t>with permission.</w:t>
      </w:r>
    </w:p>
    <w:p w14:paraId="525112A0" w14:textId="77777777" w:rsidR="004B3A62" w:rsidRDefault="004B3A62" w:rsidP="00DC20FF"/>
    <w:p w14:paraId="0B44537A" w14:textId="5D788A82" w:rsidR="004B3A62" w:rsidRDefault="004B3A62" w:rsidP="00DC20FF">
      <w:r>
        <w:rPr>
          <w:noProof/>
          <w:lang w:eastAsia="zh-CN" w:bidi="ar-SA"/>
        </w:rPr>
        <w:drawing>
          <wp:inline distT="0" distB="0" distL="0" distR="0" wp14:anchorId="57433082" wp14:editId="67C9C697">
            <wp:extent cx="5022964" cy="376237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6245" cy="3779813"/>
                    </a:xfrm>
                    <a:prstGeom prst="rect">
                      <a:avLst/>
                    </a:prstGeom>
                    <a:noFill/>
                    <a:ln>
                      <a:noFill/>
                    </a:ln>
                  </pic:spPr>
                </pic:pic>
              </a:graphicData>
            </a:graphic>
          </wp:inline>
        </w:drawing>
      </w:r>
    </w:p>
    <w:p w14:paraId="0C425A02" w14:textId="3AB1B21E" w:rsidR="006109C7" w:rsidRPr="005B77F7" w:rsidRDefault="00B44847" w:rsidP="00B44847">
      <w:pPr>
        <w:pStyle w:val="Caption"/>
        <w:rPr>
          <w:b/>
        </w:rPr>
      </w:pPr>
      <w:bookmarkStart w:id="163" w:name="_Ref455501443"/>
      <w:bookmarkStart w:id="164" w:name="_Toc468694357"/>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7</w:t>
      </w:r>
      <w:r w:rsidRPr="005B77F7">
        <w:rPr>
          <w:b/>
        </w:rPr>
        <w:fldChar w:fldCharType="end"/>
      </w:r>
      <w:bookmarkEnd w:id="163"/>
      <w:r w:rsidR="004B3A62" w:rsidRPr="005B77F7">
        <w:rPr>
          <w:b/>
        </w:rPr>
        <w:t xml:space="preserve">: </w:t>
      </w:r>
      <w:r w:rsidR="00F63DD7" w:rsidRPr="005B77F7">
        <w:rPr>
          <w:b/>
        </w:rPr>
        <w:t xml:space="preserve">M74 extension crossing the </w:t>
      </w:r>
      <w:proofErr w:type="spellStart"/>
      <w:r w:rsidR="00F63DD7" w:rsidRPr="005B77F7">
        <w:rPr>
          <w:b/>
        </w:rPr>
        <w:t>Eglinton</w:t>
      </w:r>
      <w:proofErr w:type="spellEnd"/>
      <w:r w:rsidR="00F63DD7" w:rsidRPr="005B77F7">
        <w:rPr>
          <w:b/>
        </w:rPr>
        <w:t xml:space="preserve"> area on a </w:t>
      </w:r>
      <w:r w:rsidR="006109C7" w:rsidRPr="005B77F7">
        <w:rPr>
          <w:b/>
        </w:rPr>
        <w:t>viaduct</w:t>
      </w:r>
      <w:bookmarkEnd w:id="164"/>
    </w:p>
    <w:p w14:paraId="2AA60BEA" w14:textId="5DFBF3F5" w:rsidR="00F63DD7" w:rsidRPr="006109C7" w:rsidRDefault="00D94ABA" w:rsidP="006109C7">
      <w:pPr>
        <w:rPr>
          <w:sz w:val="20"/>
        </w:rPr>
      </w:pPr>
      <w:r w:rsidRPr="006109C7">
        <w:rPr>
          <w:sz w:val="20"/>
        </w:rPr>
        <w:t xml:space="preserve">Photograph © Amy </w:t>
      </w:r>
      <w:proofErr w:type="spellStart"/>
      <w:r w:rsidRPr="006109C7">
        <w:rPr>
          <w:sz w:val="20"/>
        </w:rPr>
        <w:t>Nimegeer</w:t>
      </w:r>
      <w:proofErr w:type="spellEnd"/>
      <w:r w:rsidRPr="006109C7">
        <w:rPr>
          <w:sz w:val="20"/>
        </w:rPr>
        <w:t xml:space="preserve"> and reproduced with permission.</w:t>
      </w:r>
    </w:p>
    <w:p w14:paraId="73AA9DF0" w14:textId="50327806" w:rsidR="004B3A62" w:rsidRDefault="004B3A62" w:rsidP="00DC20FF">
      <w:r>
        <w:rPr>
          <w:noProof/>
          <w:lang w:eastAsia="zh-CN" w:bidi="ar-SA"/>
        </w:rPr>
        <w:drawing>
          <wp:inline distT="0" distB="0" distL="0" distR="0" wp14:anchorId="737A0615" wp14:editId="593B4C29">
            <wp:extent cx="4991100" cy="370200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15752" cy="3720294"/>
                    </a:xfrm>
                    <a:prstGeom prst="rect">
                      <a:avLst/>
                    </a:prstGeom>
                    <a:noFill/>
                    <a:ln>
                      <a:noFill/>
                    </a:ln>
                  </pic:spPr>
                </pic:pic>
              </a:graphicData>
            </a:graphic>
          </wp:inline>
        </w:drawing>
      </w:r>
    </w:p>
    <w:p w14:paraId="7780221E" w14:textId="4E0B06EF" w:rsidR="006109C7" w:rsidRPr="005B77F7" w:rsidRDefault="00B44847" w:rsidP="00B44847">
      <w:pPr>
        <w:pStyle w:val="Caption"/>
        <w:rPr>
          <w:b/>
        </w:rPr>
      </w:pPr>
      <w:bookmarkStart w:id="165" w:name="_Ref455501446"/>
      <w:bookmarkStart w:id="166" w:name="_Toc468694358"/>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8</w:t>
      </w:r>
      <w:r w:rsidRPr="005B77F7">
        <w:rPr>
          <w:b/>
        </w:rPr>
        <w:fldChar w:fldCharType="end"/>
      </w:r>
      <w:bookmarkEnd w:id="165"/>
      <w:r w:rsidR="004B3A62" w:rsidRPr="005B77F7">
        <w:rPr>
          <w:b/>
        </w:rPr>
        <w:t xml:space="preserve">: </w:t>
      </w:r>
      <w:r w:rsidR="00F63DD7" w:rsidRPr="005B77F7">
        <w:rPr>
          <w:b/>
        </w:rPr>
        <w:t xml:space="preserve">Noise barriers along the </w:t>
      </w:r>
      <w:r w:rsidR="004B3A62" w:rsidRPr="005B77F7">
        <w:rPr>
          <w:b/>
        </w:rPr>
        <w:t xml:space="preserve">M74 extension </w:t>
      </w:r>
      <w:r w:rsidR="00F63DD7" w:rsidRPr="005B77F7">
        <w:rPr>
          <w:b/>
        </w:rPr>
        <w:t xml:space="preserve">at </w:t>
      </w:r>
      <w:r w:rsidR="006109C7" w:rsidRPr="005B77F7">
        <w:rPr>
          <w:b/>
        </w:rPr>
        <w:t>Rutherglen</w:t>
      </w:r>
      <w:bookmarkEnd w:id="166"/>
    </w:p>
    <w:p w14:paraId="2EAACD6D" w14:textId="09A9C0D4" w:rsidR="004B3A62" w:rsidRPr="006109C7" w:rsidRDefault="00D94ABA" w:rsidP="006109C7">
      <w:pPr>
        <w:rPr>
          <w:sz w:val="20"/>
        </w:rPr>
      </w:pPr>
      <w:r w:rsidRPr="006109C7">
        <w:rPr>
          <w:sz w:val="20"/>
        </w:rPr>
        <w:t xml:space="preserve">Photograph © Amy </w:t>
      </w:r>
      <w:proofErr w:type="spellStart"/>
      <w:r w:rsidRPr="006109C7">
        <w:rPr>
          <w:sz w:val="20"/>
        </w:rPr>
        <w:t>Nimegeer</w:t>
      </w:r>
      <w:proofErr w:type="spellEnd"/>
      <w:r w:rsidRPr="006109C7">
        <w:rPr>
          <w:sz w:val="20"/>
        </w:rPr>
        <w:t xml:space="preserve"> and reproduced with permission.</w:t>
      </w:r>
    </w:p>
    <w:p w14:paraId="5C5E04EF" w14:textId="77777777" w:rsidR="00D94ABA" w:rsidRDefault="00D94ABA" w:rsidP="00DC20FF"/>
    <w:p w14:paraId="1CEBD5B6" w14:textId="7B066F4C" w:rsidR="00D356D4" w:rsidRDefault="00D356D4" w:rsidP="00DC20FF">
      <w:r>
        <w:rPr>
          <w:noProof/>
          <w:lang w:eastAsia="zh-CN" w:bidi="ar-SA"/>
        </w:rPr>
        <w:drawing>
          <wp:inline distT="0" distB="0" distL="0" distR="0" wp14:anchorId="1E72617D" wp14:editId="6D3DE4FE">
            <wp:extent cx="4991100" cy="37433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06745" cy="3755059"/>
                    </a:xfrm>
                    <a:prstGeom prst="rect">
                      <a:avLst/>
                    </a:prstGeom>
                    <a:noFill/>
                    <a:ln>
                      <a:noFill/>
                    </a:ln>
                  </pic:spPr>
                </pic:pic>
              </a:graphicData>
            </a:graphic>
          </wp:inline>
        </w:drawing>
      </w:r>
    </w:p>
    <w:p w14:paraId="3215F278" w14:textId="1815D718" w:rsidR="006109C7" w:rsidRPr="005B77F7" w:rsidRDefault="00B44847" w:rsidP="00B44847">
      <w:pPr>
        <w:pStyle w:val="Caption"/>
        <w:rPr>
          <w:b/>
        </w:rPr>
      </w:pPr>
      <w:bookmarkStart w:id="167" w:name="_Ref455501448"/>
      <w:bookmarkStart w:id="168" w:name="_Toc468694359"/>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9</w:t>
      </w:r>
      <w:r w:rsidRPr="005B77F7">
        <w:rPr>
          <w:b/>
        </w:rPr>
        <w:fldChar w:fldCharType="end"/>
      </w:r>
      <w:bookmarkEnd w:id="167"/>
      <w:r w:rsidR="00D356D4" w:rsidRPr="005B77F7">
        <w:rPr>
          <w:b/>
        </w:rPr>
        <w:t xml:space="preserve">: </w:t>
      </w:r>
      <w:r w:rsidR="00F63DD7" w:rsidRPr="005B77F7">
        <w:rPr>
          <w:b/>
        </w:rPr>
        <w:t xml:space="preserve">Underpass beneath the </w:t>
      </w:r>
      <w:r w:rsidR="00D356D4" w:rsidRPr="005B77F7">
        <w:rPr>
          <w:b/>
        </w:rPr>
        <w:t xml:space="preserve">M74 extension </w:t>
      </w:r>
      <w:r w:rsidR="00F63DD7" w:rsidRPr="005B77F7">
        <w:rPr>
          <w:b/>
        </w:rPr>
        <w:t xml:space="preserve">at </w:t>
      </w:r>
      <w:r w:rsidR="00D356D4" w:rsidRPr="005B77F7">
        <w:rPr>
          <w:b/>
        </w:rPr>
        <w:t>Rutherglen</w:t>
      </w:r>
      <w:bookmarkEnd w:id="168"/>
    </w:p>
    <w:p w14:paraId="27A70E80" w14:textId="21455EE1" w:rsidR="00667308" w:rsidRDefault="00D94ABA" w:rsidP="006109C7">
      <w:pPr>
        <w:rPr>
          <w:sz w:val="20"/>
        </w:rPr>
      </w:pPr>
      <w:r w:rsidRPr="006109C7">
        <w:rPr>
          <w:sz w:val="20"/>
        </w:rPr>
        <w:t xml:space="preserve">Photograph © Amy </w:t>
      </w:r>
      <w:proofErr w:type="spellStart"/>
      <w:r w:rsidRPr="006109C7">
        <w:rPr>
          <w:sz w:val="20"/>
        </w:rPr>
        <w:t>Nimegeer</w:t>
      </w:r>
      <w:proofErr w:type="spellEnd"/>
      <w:r w:rsidRPr="006109C7">
        <w:rPr>
          <w:sz w:val="20"/>
        </w:rPr>
        <w:t xml:space="preserve"> and reproduced with permission.</w:t>
      </w:r>
    </w:p>
    <w:p w14:paraId="6887CBB7" w14:textId="76CD599A" w:rsidR="00CD6A5E" w:rsidRDefault="00DC20FF" w:rsidP="00DC20FF">
      <w:r>
        <w:t xml:space="preserve">The </w:t>
      </w:r>
      <w:r w:rsidR="00CC2250">
        <w:t>new</w:t>
      </w:r>
      <w:r>
        <w:t xml:space="preserve"> motorway </w:t>
      </w:r>
      <w:r w:rsidR="00CC2250">
        <w:t xml:space="preserve">formed </w:t>
      </w:r>
      <w:r>
        <w:t xml:space="preserve">one component of </w:t>
      </w:r>
      <w:r w:rsidRPr="00DC20FF">
        <w:t xml:space="preserve">a wider strategic initiative to regenerate </w:t>
      </w:r>
      <w:r>
        <w:t>the local area</w:t>
      </w:r>
      <w:r w:rsidR="009D3CA8" w:rsidRPr="00B54BBE">
        <w:t>.</w:t>
      </w:r>
      <w:r>
        <w:t xml:space="preserve"> </w:t>
      </w:r>
      <w:r w:rsidR="00CC2250">
        <w:t>We t</w:t>
      </w:r>
      <w:r>
        <w:t>herefore</w:t>
      </w:r>
      <w:r w:rsidR="00CC2250">
        <w:t xml:space="preserve"> </w:t>
      </w:r>
      <w:r>
        <w:t xml:space="preserve">wished to identify other concurrent </w:t>
      </w:r>
      <w:r w:rsidR="00CD6A5E">
        <w:t xml:space="preserve">major </w:t>
      </w:r>
      <w:r>
        <w:t>changes in the built environment</w:t>
      </w:r>
      <w:r w:rsidR="00501F2A">
        <w:t>.</w:t>
      </w:r>
      <w:r>
        <w:t xml:space="preserve"> </w:t>
      </w:r>
      <w:r w:rsidR="002C760C">
        <w:t xml:space="preserve">We developed bespoke software to display side-by-side aerial images </w:t>
      </w:r>
      <w:r w:rsidR="00501F2A">
        <w:t xml:space="preserve">of the same location </w:t>
      </w:r>
      <w:r w:rsidR="00CC2250">
        <w:t xml:space="preserve">taken </w:t>
      </w:r>
      <w:r w:rsidR="00501F2A">
        <w:t>at</w:t>
      </w:r>
      <w:r w:rsidR="002C760C">
        <w:t xml:space="preserve"> different time</w:t>
      </w:r>
      <w:r w:rsidR="00CC2250">
        <w:t>s</w:t>
      </w:r>
      <w:r w:rsidR="002C760C">
        <w:t xml:space="preserve">, using the </w:t>
      </w:r>
      <w:r w:rsidR="009D6D86">
        <w:t xml:space="preserve">Google Earth </w:t>
      </w:r>
      <w:r w:rsidR="002C760C">
        <w:t xml:space="preserve">time slider function. </w:t>
      </w:r>
      <w:r w:rsidR="00CC2250">
        <w:t xml:space="preserve">The software allowed the operator to </w:t>
      </w:r>
      <w:proofErr w:type="gramStart"/>
      <w:r w:rsidR="00CC2250">
        <w:t>zoom</w:t>
      </w:r>
      <w:proofErr w:type="gramEnd"/>
      <w:r w:rsidR="00CC2250">
        <w:t xml:space="preserve"> the images and move them in tandem, comparing them in order to identify areas of difference </w:t>
      </w:r>
      <w:r w:rsidR="008A0C45">
        <w:t xml:space="preserve">and delineate each area with a </w:t>
      </w:r>
      <w:r w:rsidR="0037567A">
        <w:t>polygon</w:t>
      </w:r>
      <w:r w:rsidR="002C760C">
        <w:t xml:space="preserve">. The changes </w:t>
      </w:r>
      <w:r w:rsidR="008A0C45">
        <w:t xml:space="preserve">identifiable using this method </w:t>
      </w:r>
      <w:r w:rsidR="002C760C">
        <w:t xml:space="preserve">included </w:t>
      </w:r>
      <w:r w:rsidR="008A0C45">
        <w:t xml:space="preserve">the </w:t>
      </w:r>
      <w:r w:rsidR="002C760C">
        <w:t>construction or demolition</w:t>
      </w:r>
      <w:r w:rsidR="00501F2A">
        <w:t xml:space="preserve"> of buildings</w:t>
      </w:r>
      <w:r w:rsidR="00E3591B">
        <w:t xml:space="preserve"> and</w:t>
      </w:r>
      <w:r w:rsidR="002C760C">
        <w:t xml:space="preserve"> </w:t>
      </w:r>
      <w:r w:rsidR="008A0C45">
        <w:t xml:space="preserve">the </w:t>
      </w:r>
      <w:r w:rsidR="002C760C">
        <w:t>loss or gain of green space</w:t>
      </w:r>
      <w:r w:rsidR="00862246">
        <w:t xml:space="preserve"> (e.g. </w:t>
      </w:r>
      <w:r w:rsidR="00862246" w:rsidRPr="00050333">
        <w:fldChar w:fldCharType="begin"/>
      </w:r>
      <w:r w:rsidR="00862246" w:rsidRPr="00050333">
        <w:instrText xml:space="preserve"> REF _Ref455501543 \h </w:instrText>
      </w:r>
      <w:r w:rsidR="00050333" w:rsidRPr="00050333">
        <w:instrText xml:space="preserve"> \* MERGEFORMAT </w:instrText>
      </w:r>
      <w:r w:rsidR="00862246" w:rsidRPr="00050333">
        <w:fldChar w:fldCharType="separate"/>
      </w:r>
      <w:r w:rsidR="005D478C" w:rsidRPr="005D478C">
        <w:t xml:space="preserve">Figure </w:t>
      </w:r>
      <w:r w:rsidR="005D478C" w:rsidRPr="005D478C">
        <w:rPr>
          <w:noProof/>
        </w:rPr>
        <w:t>10</w:t>
      </w:r>
      <w:r w:rsidR="00862246" w:rsidRPr="00050333">
        <w:fldChar w:fldCharType="end"/>
      </w:r>
      <w:r w:rsidR="00862246" w:rsidRPr="00050333">
        <w:t>)</w:t>
      </w:r>
      <w:r w:rsidR="002C760C" w:rsidRPr="00050333">
        <w:t>.</w:t>
      </w:r>
      <w:r w:rsidR="002C760C">
        <w:t xml:space="preserve"> </w:t>
      </w:r>
    </w:p>
    <w:p w14:paraId="29ADE590" w14:textId="77777777" w:rsidR="002C760C" w:rsidRDefault="002C760C" w:rsidP="00DC20FF"/>
    <w:p w14:paraId="34DA972C" w14:textId="2214BDAF" w:rsidR="00576F43" w:rsidRDefault="00576F43" w:rsidP="00576F43">
      <w:pPr>
        <w:tabs>
          <w:tab w:val="left" w:pos="4962"/>
        </w:tabs>
      </w:pPr>
      <w:r>
        <w:t>(a)</w:t>
      </w:r>
      <w:r>
        <w:tab/>
        <w:t>(</w:t>
      </w:r>
      <w:proofErr w:type="gramStart"/>
      <w:r>
        <w:t>b</w:t>
      </w:r>
      <w:proofErr w:type="gramEnd"/>
      <w:r>
        <w:t>)</w:t>
      </w:r>
    </w:p>
    <w:p w14:paraId="40ED142B" w14:textId="3B3EC842" w:rsidR="002C760C" w:rsidRDefault="00862246" w:rsidP="00DC20FF">
      <w:r>
        <w:rPr>
          <w:rFonts w:ascii="Arial" w:hAnsi="Arial" w:cs="Arial"/>
          <w:noProof/>
          <w:color w:val="000000"/>
          <w:szCs w:val="20"/>
          <w:lang w:eastAsia="zh-CN" w:bidi="ar-SA"/>
        </w:rPr>
        <mc:AlternateContent>
          <mc:Choice Requires="wps">
            <w:drawing>
              <wp:anchor distT="0" distB="0" distL="114300" distR="114300" simplePos="0" relativeHeight="251665408" behindDoc="0" locked="0" layoutInCell="1" allowOverlap="1" wp14:anchorId="1FE1DB44" wp14:editId="67FCD9C5">
                <wp:simplePos x="0" y="0"/>
                <wp:positionH relativeFrom="column">
                  <wp:posOffset>1951355</wp:posOffset>
                </wp:positionH>
                <wp:positionV relativeFrom="paragraph">
                  <wp:posOffset>2188210</wp:posOffset>
                </wp:positionV>
                <wp:extent cx="800100" cy="485775"/>
                <wp:effectExtent l="228600" t="0" r="19050" b="104775"/>
                <wp:wrapNone/>
                <wp:docPr id="30" name="Rectangular Callout 30"/>
                <wp:cNvGraphicFramePr/>
                <a:graphic xmlns:a="http://schemas.openxmlformats.org/drawingml/2006/main">
                  <a:graphicData uri="http://schemas.microsoft.com/office/word/2010/wordprocessingShape">
                    <wps:wsp>
                      <wps:cNvSpPr/>
                      <wps:spPr>
                        <a:xfrm>
                          <a:off x="0" y="0"/>
                          <a:ext cx="800100" cy="485775"/>
                        </a:xfrm>
                        <a:prstGeom prst="wedgeRectCallout">
                          <a:avLst>
                            <a:gd name="adj1" fmla="val -78229"/>
                            <a:gd name="adj2" fmla="val 6348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A06EBB" w14:textId="46EAF3A7" w:rsidR="00F0714C" w:rsidRPr="00EC61CD" w:rsidRDefault="00F0714C" w:rsidP="00EC61CD">
                            <w:pPr>
                              <w:spacing w:line="240" w:lineRule="auto"/>
                              <w:jc w:val="center"/>
                              <w:rPr>
                                <w:rFonts w:ascii="Calibri" w:hAnsi="Calibri"/>
                                <w:color w:val="000000" w:themeColor="text1"/>
                                <w:sz w:val="20"/>
                                <w:szCs w:val="20"/>
                              </w:rPr>
                            </w:pPr>
                            <w:r w:rsidRPr="00EC61CD">
                              <w:rPr>
                                <w:rFonts w:ascii="Calibri" w:hAnsi="Calibri"/>
                                <w:color w:val="000000" w:themeColor="text1"/>
                                <w:sz w:val="20"/>
                                <w:szCs w:val="20"/>
                              </w:rPr>
                              <w:t xml:space="preserve">New </w:t>
                            </w:r>
                            <w:r>
                              <w:rPr>
                                <w:rFonts w:ascii="Calibri" w:hAnsi="Calibri"/>
                                <w:color w:val="000000" w:themeColor="text1"/>
                                <w:sz w:val="20"/>
                                <w:szCs w:val="20"/>
                              </w:rPr>
                              <w:t>M74 motorway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FE1DB4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30" o:spid="_x0000_s1026" type="#_x0000_t61" style="position:absolute;left:0;text-align:left;margin-left:153.65pt;margin-top:172.3pt;width:63pt;height:3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" adj="-6097,24512" fillcolor="white [3212]" strokecolor="black [3213]" strokeweight="2pt">
                <v:textbox>
                  <w:txbxContent>
                    <w:p w14:paraId="73A06EBB" w14:textId="46EAF3A7" w:rsidR="00F0714C" w:rsidRPr="00EC61CD" w:rsidRDefault="00F0714C" w:rsidP="00EC61CD">
                      <w:pPr>
                        <w:spacing w:line="240" w:lineRule="auto"/>
                        <w:jc w:val="center"/>
                        <w:rPr>
                          <w:rFonts w:ascii="Calibri" w:hAnsi="Calibri"/>
                          <w:color w:val="000000" w:themeColor="text1"/>
                          <w:sz w:val="20"/>
                          <w:szCs w:val="20"/>
                        </w:rPr>
                      </w:pPr>
                      <w:r w:rsidRPr="00EC61CD">
                        <w:rPr>
                          <w:rFonts w:ascii="Calibri" w:hAnsi="Calibri"/>
                          <w:color w:val="000000" w:themeColor="text1"/>
                          <w:sz w:val="20"/>
                          <w:szCs w:val="20"/>
                        </w:rPr>
                        <w:t xml:space="preserve">New </w:t>
                      </w:r>
                      <w:r>
                        <w:rPr>
                          <w:rFonts w:ascii="Calibri" w:hAnsi="Calibri"/>
                          <w:color w:val="000000" w:themeColor="text1"/>
                          <w:sz w:val="20"/>
                          <w:szCs w:val="20"/>
                        </w:rPr>
                        <w:t>M74 motorway</w:t>
                      </w:r>
                    </w:p>
                  </w:txbxContent>
                </v:textbox>
              </v:shape>
            </w:pict>
          </mc:Fallback>
        </mc:AlternateContent>
      </w:r>
      <w:r>
        <w:rPr>
          <w:rFonts w:ascii="Arial" w:hAnsi="Arial" w:cs="Arial"/>
          <w:noProof/>
          <w:color w:val="000000"/>
          <w:szCs w:val="20"/>
          <w:lang w:eastAsia="zh-CN" w:bidi="ar-SA"/>
        </w:rPr>
        <mc:AlternateContent>
          <mc:Choice Requires="wps">
            <w:drawing>
              <wp:anchor distT="0" distB="0" distL="114300" distR="114300" simplePos="0" relativeHeight="251663360" behindDoc="0" locked="0" layoutInCell="1" allowOverlap="1" wp14:anchorId="65BF6809" wp14:editId="729562D1">
                <wp:simplePos x="0" y="0"/>
                <wp:positionH relativeFrom="column">
                  <wp:posOffset>1609090</wp:posOffset>
                </wp:positionH>
                <wp:positionV relativeFrom="paragraph">
                  <wp:posOffset>413385</wp:posOffset>
                </wp:positionV>
                <wp:extent cx="1143000" cy="485775"/>
                <wp:effectExtent l="209550" t="0" r="19050" b="28575"/>
                <wp:wrapNone/>
                <wp:docPr id="25" name="Rectangular Callout 25"/>
                <wp:cNvGraphicFramePr/>
                <a:graphic xmlns:a="http://schemas.openxmlformats.org/drawingml/2006/main">
                  <a:graphicData uri="http://schemas.microsoft.com/office/word/2010/wordprocessingShape">
                    <wps:wsp>
                      <wps:cNvSpPr/>
                      <wps:spPr>
                        <a:xfrm>
                          <a:off x="0" y="0"/>
                          <a:ext cx="1143000" cy="485775"/>
                        </a:xfrm>
                        <a:prstGeom prst="wedgeRectCallout">
                          <a:avLst>
                            <a:gd name="adj1" fmla="val -66920"/>
                            <a:gd name="adj2" fmla="val -906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3ED6DF" w14:textId="0D12B36C" w:rsidR="00F0714C" w:rsidRPr="00EC61CD" w:rsidRDefault="00F0714C" w:rsidP="00EC61CD">
                            <w:pPr>
                              <w:spacing w:line="240" w:lineRule="auto"/>
                              <w:jc w:val="center"/>
                              <w:rPr>
                                <w:rFonts w:ascii="Calibri" w:hAnsi="Calibri"/>
                                <w:color w:val="000000" w:themeColor="text1"/>
                                <w:sz w:val="20"/>
                                <w:szCs w:val="20"/>
                              </w:rPr>
                            </w:pPr>
                            <w:r w:rsidRPr="00EC61CD">
                              <w:rPr>
                                <w:rFonts w:ascii="Calibri" w:hAnsi="Calibri"/>
                                <w:color w:val="000000" w:themeColor="text1"/>
                                <w:sz w:val="20"/>
                                <w:szCs w:val="20"/>
                              </w:rPr>
                              <w:t>New supermarket and car park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5BF6809" id="Rectangular Callout 25" o:spid="_x0000_s1027" type="#_x0000_t61" style="position:absolute;left:0;text-align:left;margin-left:126.7pt;margin-top:32.55pt;width:90pt;height:38.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" adj="-3655,8841" fillcolor="white [3212]" strokecolor="black [3213]" strokeweight="2pt">
                <v:textbox>
                  <w:txbxContent>
                    <w:p w14:paraId="383ED6DF" w14:textId="0D12B36C" w:rsidR="00F0714C" w:rsidRPr="00EC61CD" w:rsidRDefault="00F0714C" w:rsidP="00EC61CD">
                      <w:pPr>
                        <w:spacing w:line="240" w:lineRule="auto"/>
                        <w:jc w:val="center"/>
                        <w:rPr>
                          <w:rFonts w:ascii="Calibri" w:hAnsi="Calibri"/>
                          <w:color w:val="000000" w:themeColor="text1"/>
                          <w:sz w:val="20"/>
                          <w:szCs w:val="20"/>
                        </w:rPr>
                      </w:pPr>
                      <w:r w:rsidRPr="00EC61CD">
                        <w:rPr>
                          <w:rFonts w:ascii="Calibri" w:hAnsi="Calibri"/>
                          <w:color w:val="000000" w:themeColor="text1"/>
                          <w:sz w:val="20"/>
                          <w:szCs w:val="20"/>
                        </w:rPr>
                        <w:t>New supermarket and car park</w:t>
                      </w:r>
                    </w:p>
                  </w:txbxContent>
                </v:textbox>
              </v:shape>
            </w:pict>
          </mc:Fallback>
        </mc:AlternateContent>
      </w:r>
      <w:r w:rsidR="002C4316">
        <w:rPr>
          <w:rFonts w:ascii="Arial" w:hAnsi="Arial" w:cs="Arial"/>
          <w:noProof/>
          <w:color w:val="000000"/>
          <w:szCs w:val="20"/>
          <w:lang w:eastAsia="zh-CN" w:bidi="ar-SA"/>
        </w:rPr>
        <mc:AlternateContent>
          <mc:Choice Requires="wps">
            <w:drawing>
              <wp:anchor distT="0" distB="0" distL="114300" distR="114300" simplePos="0" relativeHeight="251662336" behindDoc="0" locked="0" layoutInCell="1" allowOverlap="1" wp14:anchorId="4BFDF14C" wp14:editId="416E623D">
                <wp:simplePos x="0" y="0"/>
                <wp:positionH relativeFrom="margin">
                  <wp:posOffset>3070860</wp:posOffset>
                </wp:positionH>
                <wp:positionV relativeFrom="paragraph">
                  <wp:posOffset>-196214</wp:posOffset>
                </wp:positionV>
                <wp:extent cx="9525" cy="3295650"/>
                <wp:effectExtent l="0" t="0" r="28575" b="19050"/>
                <wp:wrapNone/>
                <wp:docPr id="16" name="Straight Connector 16"/>
                <wp:cNvGraphicFramePr/>
                <a:graphic xmlns:a="http://schemas.openxmlformats.org/drawingml/2006/main">
                  <a:graphicData uri="http://schemas.microsoft.com/office/word/2010/wordprocessingShape">
                    <wps:wsp>
                      <wps:cNvCnPr/>
                      <wps:spPr>
                        <a:xfrm>
                          <a:off x="0" y="0"/>
                          <a:ext cx="9525" cy="329565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285E176" id="Straight Connector 1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1.8pt,-15.45pt" to="242.55pt,2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" strokecolor="white [3212]" strokeweight="2pt">
                <w10:wrap anchorx="margin"/>
              </v:line>
            </w:pict>
          </mc:Fallback>
        </mc:AlternateContent>
      </w:r>
      <w:r w:rsidR="00E3591B" w:rsidRPr="00E56937">
        <w:rPr>
          <w:rFonts w:ascii="Arial" w:hAnsi="Arial" w:cs="Arial"/>
          <w:noProof/>
          <w:color w:val="000000"/>
          <w:szCs w:val="20"/>
          <w:lang w:eastAsia="zh-CN" w:bidi="ar-SA"/>
        </w:rPr>
        <w:drawing>
          <wp:inline distT="0" distB="0" distL="0" distR="0" wp14:anchorId="45F82E72" wp14:editId="46E1C9BF">
            <wp:extent cx="6100763" cy="30003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00763" cy="3000375"/>
                    </a:xfrm>
                    <a:prstGeom prst="rect">
                      <a:avLst/>
                    </a:prstGeom>
                    <a:noFill/>
                    <a:ln>
                      <a:noFill/>
                    </a:ln>
                  </pic:spPr>
                </pic:pic>
              </a:graphicData>
            </a:graphic>
          </wp:inline>
        </w:drawing>
      </w:r>
    </w:p>
    <w:p w14:paraId="7F1BB161" w14:textId="3280F702" w:rsidR="00862246" w:rsidRPr="00381658" w:rsidRDefault="00CA06FE" w:rsidP="005B77F7">
      <w:pPr>
        <w:pStyle w:val="Caption"/>
        <w:jc w:val="left"/>
        <w:rPr>
          <w:bCs w:val="0"/>
          <w:sz w:val="20"/>
          <w:szCs w:val="22"/>
        </w:rPr>
      </w:pPr>
      <w:bookmarkStart w:id="169" w:name="_Ref455501543"/>
      <w:bookmarkStart w:id="170" w:name="_Toc468694360"/>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10</w:t>
      </w:r>
      <w:r w:rsidRPr="005B77F7">
        <w:rPr>
          <w:b/>
        </w:rPr>
        <w:fldChar w:fldCharType="end"/>
      </w:r>
      <w:bookmarkEnd w:id="169"/>
      <w:r w:rsidR="009D6D86" w:rsidRPr="005B77F7">
        <w:rPr>
          <w:b/>
        </w:rPr>
        <w:t xml:space="preserve">: </w:t>
      </w:r>
      <w:r w:rsidR="00862246" w:rsidRPr="005B77F7">
        <w:rPr>
          <w:b/>
        </w:rPr>
        <w:t>Example of environmental change i</w:t>
      </w:r>
      <w:r w:rsidR="009D6D86" w:rsidRPr="005B77F7">
        <w:rPr>
          <w:b/>
        </w:rPr>
        <w:t>dentifi</w:t>
      </w:r>
      <w:r w:rsidR="00862246" w:rsidRPr="005B77F7">
        <w:rPr>
          <w:b/>
        </w:rPr>
        <w:t>ed by comparing aerial images</w:t>
      </w:r>
      <w:bookmarkEnd w:id="170"/>
    </w:p>
    <w:p w14:paraId="3F08A504" w14:textId="77777777" w:rsidR="00CD6A5E" w:rsidRPr="00381658" w:rsidRDefault="00CD6A5E" w:rsidP="00DC20FF">
      <w:pPr>
        <w:rPr>
          <w:sz w:val="20"/>
        </w:rPr>
      </w:pPr>
    </w:p>
    <w:p w14:paraId="523CFB43" w14:textId="77777777" w:rsidR="00381658" w:rsidRPr="00381658" w:rsidRDefault="00381658" w:rsidP="009D3CA8">
      <w:pPr>
        <w:rPr>
          <w:sz w:val="20"/>
        </w:rPr>
      </w:pPr>
      <w:proofErr w:type="gramStart"/>
      <w:r w:rsidRPr="00381658">
        <w:rPr>
          <w:sz w:val="20"/>
        </w:rPr>
        <w:t>(a) 2015; (b) 2005.</w:t>
      </w:r>
      <w:proofErr w:type="gramEnd"/>
      <w:r w:rsidRPr="00381658">
        <w:rPr>
          <w:sz w:val="20"/>
        </w:rPr>
        <w:t xml:space="preserve"> Source: Google Earth </w:t>
      </w:r>
    </w:p>
    <w:p w14:paraId="1890CBEA" w14:textId="77777777" w:rsidR="00381658" w:rsidRDefault="00381658" w:rsidP="009D3CA8"/>
    <w:p w14:paraId="572DA6AC" w14:textId="7EA2A96F" w:rsidR="009D3CA8" w:rsidRDefault="008A0C45" w:rsidP="009D3CA8">
      <w:r>
        <w:t>W</w:t>
      </w:r>
      <w:r w:rsidR="009D6D86">
        <w:t xml:space="preserve">e used this </w:t>
      </w:r>
      <w:r>
        <w:t xml:space="preserve">method </w:t>
      </w:r>
      <w:r w:rsidR="009D6D86">
        <w:t xml:space="preserve">to identify </w:t>
      </w:r>
      <w:r w:rsidR="00862246">
        <w:t xml:space="preserve">(but not to characterise) </w:t>
      </w:r>
      <w:r w:rsidR="009D6D86">
        <w:t xml:space="preserve">all visible changes occurring between 2005 and 2015 </w:t>
      </w:r>
      <w:r>
        <w:t xml:space="preserve">in each of the three study areas and extending to approximately 1 km beyond their </w:t>
      </w:r>
      <w:r w:rsidRPr="00050333">
        <w:t xml:space="preserve">boundaries </w:t>
      </w:r>
      <w:r w:rsidR="009D6D86" w:rsidRPr="00050333">
        <w:t>(</w:t>
      </w:r>
      <w:r w:rsidR="00CA06FE" w:rsidRPr="00050333">
        <w:fldChar w:fldCharType="begin"/>
      </w:r>
      <w:r w:rsidR="00CA06FE" w:rsidRPr="00050333">
        <w:instrText xml:space="preserve"> REF _Ref455501577 \h </w:instrText>
      </w:r>
      <w:r w:rsidR="00050333" w:rsidRPr="00050333">
        <w:instrText xml:space="preserve"> \* MERGEFORMAT </w:instrText>
      </w:r>
      <w:r w:rsidR="00CA06FE" w:rsidRPr="00050333">
        <w:fldChar w:fldCharType="separate"/>
      </w:r>
      <w:r w:rsidR="005D478C" w:rsidRPr="005D478C">
        <w:t xml:space="preserve">Figure </w:t>
      </w:r>
      <w:r w:rsidR="005D478C" w:rsidRPr="005D478C">
        <w:rPr>
          <w:noProof/>
        </w:rPr>
        <w:t>11</w:t>
      </w:r>
      <w:r w:rsidR="00CA06FE" w:rsidRPr="00050333">
        <w:fldChar w:fldCharType="end"/>
      </w:r>
      <w:r w:rsidR="009D6D86" w:rsidRPr="00050333">
        <w:t xml:space="preserve">). As expected, large changes </w:t>
      </w:r>
      <w:r w:rsidRPr="00050333">
        <w:t xml:space="preserve">had </w:t>
      </w:r>
      <w:r w:rsidR="009D6D86" w:rsidRPr="00050333">
        <w:t>occurr</w:t>
      </w:r>
      <w:r w:rsidRPr="00050333">
        <w:t>ed</w:t>
      </w:r>
      <w:r w:rsidR="009D6D86" w:rsidRPr="00050333">
        <w:t xml:space="preserve"> in the South study area during</w:t>
      </w:r>
      <w:r w:rsidR="009D6D86">
        <w:t xml:space="preserve"> this time</w:t>
      </w:r>
      <w:r>
        <w:t xml:space="preserve">, but </w:t>
      </w:r>
      <w:r w:rsidR="00612009">
        <w:t>substantial</w:t>
      </w:r>
      <w:r w:rsidR="009D6D86">
        <w:t xml:space="preserve"> change</w:t>
      </w:r>
      <w:r>
        <w:t>s were</w:t>
      </w:r>
      <w:r w:rsidR="009D6D86">
        <w:t xml:space="preserve"> also </w:t>
      </w:r>
      <w:r>
        <w:t xml:space="preserve">identified </w:t>
      </w:r>
      <w:r w:rsidR="009D6D86">
        <w:t>in the other two areas.</w:t>
      </w:r>
    </w:p>
    <w:p w14:paraId="75AC925E" w14:textId="77777777" w:rsidR="00080379" w:rsidRDefault="00080379" w:rsidP="009D3CA8"/>
    <w:p w14:paraId="346BEFB8" w14:textId="77777777" w:rsidR="00E3591B" w:rsidRDefault="00E3591B" w:rsidP="009D3CA8"/>
    <w:p w14:paraId="0C008639" w14:textId="05F94519" w:rsidR="00E3591B" w:rsidRDefault="00E3591B" w:rsidP="009D3CA8"/>
    <w:p w14:paraId="54B80FD2" w14:textId="77777777" w:rsidR="00E3591B" w:rsidRDefault="00E3591B" w:rsidP="009D3CA8"/>
    <w:p w14:paraId="7B1D6703" w14:textId="09B69B21" w:rsidR="00E3591B" w:rsidRDefault="00D4710B" w:rsidP="009D3CA8">
      <w:r w:rsidRPr="00D4710B">
        <w:rPr>
          <w:noProof/>
          <w:lang w:eastAsia="zh-CN" w:bidi="ar-SA"/>
        </w:rPr>
        <w:drawing>
          <wp:inline distT="0" distB="0" distL="0" distR="0" wp14:anchorId="2478AAE2" wp14:editId="373689EC">
            <wp:extent cx="6120130" cy="4981977"/>
            <wp:effectExtent l="0" t="0" r="0" b="9525"/>
            <wp:docPr id="93" name="Picture 93" descr="C:\Users\lf354\AppData\Local\Microsoft\Windows\Temporary Internet Files\Content.Outlook\X155Q17S\Figure 1 (three study areas)_updat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lf354\AppData\Local\Microsoft\Windows\Temporary Internet Files\Content.Outlook\X155Q17S\Figure 1 (three study areas)_updated.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130" cy="4981977"/>
                    </a:xfrm>
                    <a:prstGeom prst="rect">
                      <a:avLst/>
                    </a:prstGeom>
                    <a:noFill/>
                    <a:ln>
                      <a:noFill/>
                    </a:ln>
                  </pic:spPr>
                </pic:pic>
              </a:graphicData>
            </a:graphic>
          </wp:inline>
        </w:drawing>
      </w:r>
    </w:p>
    <w:p w14:paraId="0437B64D" w14:textId="23130F67" w:rsidR="009D6D86" w:rsidRPr="005B77F7" w:rsidRDefault="00CA06FE" w:rsidP="00CA06FE">
      <w:pPr>
        <w:pStyle w:val="Caption"/>
        <w:rPr>
          <w:b/>
        </w:rPr>
      </w:pPr>
      <w:bookmarkStart w:id="171" w:name="_Ref455501577"/>
      <w:bookmarkStart w:id="172" w:name="_Toc468694361"/>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11</w:t>
      </w:r>
      <w:r w:rsidRPr="005B77F7">
        <w:rPr>
          <w:b/>
        </w:rPr>
        <w:fldChar w:fldCharType="end"/>
      </w:r>
      <w:bookmarkEnd w:id="171"/>
      <w:r w:rsidR="009D6D86" w:rsidRPr="005B77F7">
        <w:rPr>
          <w:b/>
        </w:rPr>
        <w:t xml:space="preserve">: </w:t>
      </w:r>
      <w:r w:rsidR="004B7FD7" w:rsidRPr="005B77F7">
        <w:rPr>
          <w:b/>
        </w:rPr>
        <w:t>A</w:t>
      </w:r>
      <w:r w:rsidR="009D6D86" w:rsidRPr="005B77F7">
        <w:rPr>
          <w:b/>
        </w:rPr>
        <w:t xml:space="preserve">reas of change within </w:t>
      </w:r>
      <w:r w:rsidR="004B7FD7" w:rsidRPr="005B77F7">
        <w:rPr>
          <w:b/>
        </w:rPr>
        <w:t>and surrounding the study areas</w:t>
      </w:r>
      <w:bookmarkEnd w:id="172"/>
      <w:r w:rsidR="009D6D86" w:rsidRPr="005B77F7">
        <w:rPr>
          <w:b/>
        </w:rPr>
        <w:t xml:space="preserve"> </w:t>
      </w:r>
    </w:p>
    <w:p w14:paraId="7DCE7301" w14:textId="77777777" w:rsidR="00667308" w:rsidRPr="009D19E5" w:rsidRDefault="00667308">
      <w:pPr>
        <w:spacing w:after="240" w:line="480" w:lineRule="auto"/>
        <w:ind w:firstLine="357"/>
        <w:jc w:val="left"/>
      </w:pPr>
      <w:bookmarkStart w:id="173" w:name="_Ref455736174"/>
      <w:bookmarkStart w:id="174" w:name="_Ref455736580"/>
      <w:bookmarkStart w:id="175" w:name="_Ref455737330"/>
      <w:bookmarkStart w:id="176" w:name="_Ref455737366"/>
      <w:bookmarkStart w:id="177" w:name="_Ref455738749"/>
      <w:bookmarkStart w:id="178" w:name="_Ref455739618"/>
      <w:bookmarkStart w:id="179" w:name="_Ref455740118"/>
      <w:r>
        <w:br w:type="page"/>
      </w:r>
    </w:p>
    <w:p w14:paraId="1B713A63" w14:textId="5B87A4E9" w:rsidR="00163B3F" w:rsidRDefault="00163B3F" w:rsidP="009A2D86">
      <w:pPr>
        <w:pStyle w:val="Heading2"/>
      </w:pPr>
      <w:bookmarkStart w:id="180" w:name="_Ref456179870"/>
      <w:bookmarkStart w:id="181" w:name="_Ref456180169"/>
      <w:bookmarkStart w:id="182" w:name="_Ref456180321"/>
      <w:bookmarkStart w:id="183" w:name="_Ref456180358"/>
      <w:bookmarkStart w:id="184" w:name="_Ref456180478"/>
      <w:bookmarkStart w:id="185" w:name="_Ref456180558"/>
      <w:bookmarkStart w:id="186" w:name="_Toc468694205"/>
      <w:r>
        <w:t>Evaluating the intervention</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14:paraId="61D9B657" w14:textId="355515F1" w:rsidR="00163B3F" w:rsidRPr="00163B3F" w:rsidRDefault="00612009" w:rsidP="00163B3F">
      <w:r>
        <w:t>The information from the environment</w:t>
      </w:r>
      <w:r w:rsidR="004B7FD7">
        <w:t>al</w:t>
      </w:r>
      <w:r>
        <w:t xml:space="preserve"> </w:t>
      </w:r>
      <w:r w:rsidR="004B7FD7">
        <w:t>survey</w:t>
      </w:r>
      <w:r>
        <w:t xml:space="preserve"> further crystallised the relationships and outcomes of interest and contributed to shaping the final </w:t>
      </w:r>
      <w:r w:rsidR="004B7FD7">
        <w:t xml:space="preserve">design of the study, particularly the </w:t>
      </w:r>
      <w:r>
        <w:t>qualitative</w:t>
      </w:r>
      <w:r w:rsidR="004B7FD7">
        <w:t xml:space="preserve"> fieldwork and analysis</w:t>
      </w:r>
      <w:r>
        <w:t xml:space="preserve">. </w:t>
      </w:r>
      <w:r w:rsidRPr="00612009">
        <w:t xml:space="preserve">In this section we describe the </w:t>
      </w:r>
      <w:r>
        <w:t xml:space="preserve">final study design in terms of the </w:t>
      </w:r>
      <w:r w:rsidR="004B7FD7">
        <w:t xml:space="preserve">sampling and collection of data from </w:t>
      </w:r>
      <w:r>
        <w:t>participant</w:t>
      </w:r>
      <w:r w:rsidR="004B7FD7">
        <w:t>s</w:t>
      </w:r>
      <w:r>
        <w:t xml:space="preserve">, </w:t>
      </w:r>
      <w:r w:rsidR="004B7FD7">
        <w:t xml:space="preserve">the </w:t>
      </w:r>
      <w:r>
        <w:t xml:space="preserve">derivation of variables and </w:t>
      </w:r>
      <w:r w:rsidR="004B7FD7">
        <w:t xml:space="preserve">the </w:t>
      </w:r>
      <w:r>
        <w:t xml:space="preserve">overall approach to analysis. </w:t>
      </w:r>
    </w:p>
    <w:p w14:paraId="2A214643" w14:textId="445BFF95" w:rsidR="00691606" w:rsidRPr="00030005" w:rsidRDefault="00D23A12" w:rsidP="00612009">
      <w:pPr>
        <w:pStyle w:val="Heading3"/>
      </w:pPr>
      <w:bookmarkStart w:id="187" w:name="_Toc468694206"/>
      <w:r>
        <w:t>Participant s</w:t>
      </w:r>
      <w:r w:rsidR="00054C4A" w:rsidRPr="00030005">
        <w:t>ampl</w:t>
      </w:r>
      <w:bookmarkEnd w:id="142"/>
      <w:bookmarkEnd w:id="143"/>
      <w:bookmarkEnd w:id="144"/>
      <w:bookmarkEnd w:id="145"/>
      <w:bookmarkEnd w:id="146"/>
      <w:bookmarkEnd w:id="147"/>
      <w:r>
        <w:t>ing</w:t>
      </w:r>
      <w:bookmarkEnd w:id="187"/>
    </w:p>
    <w:p w14:paraId="50E7ABFA" w14:textId="0790400D" w:rsidR="00DF56E4" w:rsidRPr="00030005" w:rsidRDefault="008D4653" w:rsidP="00612009">
      <w:pPr>
        <w:pStyle w:val="Heading4"/>
      </w:pPr>
      <w:bookmarkStart w:id="188" w:name="_Ref412445921"/>
      <w:bookmarkStart w:id="189" w:name="_Toc412486428"/>
      <w:bookmarkStart w:id="190" w:name="_Toc412523788"/>
      <w:bookmarkStart w:id="191" w:name="_Toc412525653"/>
      <w:bookmarkStart w:id="192" w:name="_Toc413071270"/>
      <w:bookmarkStart w:id="193" w:name="_Toc412793042"/>
      <w:bookmarkStart w:id="194" w:name="_Toc413682196"/>
      <w:r w:rsidRPr="00030005">
        <w:t>Co</w:t>
      </w:r>
      <w:r w:rsidR="009A2D86">
        <w:t>re survey</w:t>
      </w:r>
      <w:bookmarkEnd w:id="188"/>
      <w:bookmarkEnd w:id="189"/>
      <w:bookmarkEnd w:id="190"/>
      <w:bookmarkEnd w:id="191"/>
      <w:bookmarkEnd w:id="192"/>
      <w:bookmarkEnd w:id="193"/>
      <w:bookmarkEnd w:id="194"/>
      <w:r w:rsidR="00DF56E4" w:rsidRPr="00030005">
        <w:t xml:space="preserve"> </w:t>
      </w:r>
    </w:p>
    <w:p w14:paraId="62BD859D" w14:textId="77777777" w:rsidR="00E76E1E" w:rsidRPr="00030005" w:rsidRDefault="00E76E1E" w:rsidP="00612009">
      <w:pPr>
        <w:pStyle w:val="Heading5"/>
      </w:pPr>
      <w:r w:rsidRPr="00030005">
        <w:t>Inclusion criteria</w:t>
      </w:r>
    </w:p>
    <w:p w14:paraId="0AAF2F88" w14:textId="6EB91DF0" w:rsidR="003D28FB" w:rsidRPr="006109C7" w:rsidRDefault="00A75CF9" w:rsidP="00D02CA6">
      <w:r>
        <w:t>At baseline (</w:t>
      </w:r>
      <w:r w:rsidR="00E43CD4" w:rsidRPr="004178B9">
        <w:rPr>
          <w:rFonts w:cstheme="minorHAnsi"/>
          <w:szCs w:val="24"/>
        </w:rPr>
        <w:t>2005</w:t>
      </w:r>
      <w:r w:rsidR="00E43CD4">
        <w:rPr>
          <w:rFonts w:cstheme="minorHAnsi"/>
          <w:szCs w:val="24"/>
        </w:rPr>
        <w:t>; T1</w:t>
      </w:r>
      <w:r>
        <w:t>), eligible participants were</w:t>
      </w:r>
      <w:r w:rsidRPr="00A75CF9">
        <w:t xml:space="preserve"> adults aged 16</w:t>
      </w:r>
      <w:r>
        <w:t xml:space="preserve"> years</w:t>
      </w:r>
      <w:r w:rsidRPr="00A75CF9">
        <w:t xml:space="preserve"> and over </w:t>
      </w:r>
      <w:r>
        <w:t xml:space="preserve">residing in one of the three study areas, </w:t>
      </w:r>
      <w:r w:rsidRPr="00A75CF9">
        <w:t xml:space="preserve">who responded to a postal survey </w:t>
      </w:r>
      <w:r>
        <w:t xml:space="preserve">delivered </w:t>
      </w:r>
      <w:r w:rsidRPr="00A75CF9">
        <w:t>to their home address</w:t>
      </w:r>
      <w:r>
        <w:t xml:space="preserve">. </w:t>
      </w:r>
      <w:r w:rsidR="008935DB" w:rsidRPr="008935DB">
        <w:t xml:space="preserve">If more than one householder was eligible, the individual with the most recent birthday </w:t>
      </w:r>
      <w:r w:rsidR="008935DB">
        <w:t>was asked to complete</w:t>
      </w:r>
      <w:r w:rsidR="008935DB" w:rsidRPr="008935DB">
        <w:t xml:space="preserve"> the survey.</w:t>
      </w:r>
      <w:r w:rsidR="008935DB">
        <w:t xml:space="preserve"> </w:t>
      </w:r>
      <w:r>
        <w:t>At follow-up (201</w:t>
      </w:r>
      <w:r w:rsidRPr="00E43CD4">
        <w:t>3</w:t>
      </w:r>
      <w:r w:rsidR="00E43CD4" w:rsidRPr="00E43CD4">
        <w:t>;</w:t>
      </w:r>
      <w:r w:rsidR="00BE304C" w:rsidRPr="00E43CD4">
        <w:t xml:space="preserve"> T2</w:t>
      </w:r>
      <w:r w:rsidRPr="00E43CD4">
        <w:t>)</w:t>
      </w:r>
      <w:r>
        <w:t xml:space="preserve">, eligible participants were: (a) those who </w:t>
      </w:r>
      <w:r w:rsidR="006A4D3E">
        <w:t xml:space="preserve">had </w:t>
      </w:r>
      <w:r w:rsidRPr="006109C7">
        <w:t xml:space="preserve">responded to </w:t>
      </w:r>
      <w:r w:rsidR="006A4D3E" w:rsidRPr="006109C7">
        <w:t>the</w:t>
      </w:r>
      <w:r w:rsidRPr="006109C7">
        <w:t xml:space="preserve"> postal survey at baseline</w:t>
      </w:r>
      <w:r w:rsidR="00F00817" w:rsidRPr="006109C7">
        <w:t>, had not moved out of the United Kingdom (UK),</w:t>
      </w:r>
      <w:r w:rsidRPr="006109C7">
        <w:t xml:space="preserve"> and responded to a subsequent postal survey at follow-up; or (b) adults aged 16 years and over residing in one of the three study areas, who responded to a postal survey delivered to their home address.</w:t>
      </w:r>
      <w:r w:rsidR="003F6B9C" w:rsidRPr="006109C7">
        <w:t xml:space="preserve"> </w:t>
      </w:r>
    </w:p>
    <w:p w14:paraId="7DBF3D4F" w14:textId="77777777" w:rsidR="00C1278E" w:rsidRPr="006109C7" w:rsidRDefault="008D4653" w:rsidP="00612009">
      <w:pPr>
        <w:pStyle w:val="Heading5"/>
      </w:pPr>
      <w:r w:rsidRPr="006109C7">
        <w:t>Recruitment</w:t>
      </w:r>
    </w:p>
    <w:p w14:paraId="571B08B1" w14:textId="2E22BD04" w:rsidR="00F00817" w:rsidRDefault="00F2065A" w:rsidP="00F00817">
      <w:bookmarkStart w:id="195" w:name="_Ref412445923"/>
      <w:bookmarkStart w:id="196" w:name="_Toc404609944"/>
      <w:bookmarkStart w:id="197" w:name="_Toc406445796"/>
      <w:bookmarkStart w:id="198" w:name="_Toc411088976"/>
      <w:r w:rsidRPr="006109C7">
        <w:t xml:space="preserve">At both time points, eligible unit postcodes (the smallest unit of postal geography in the </w:t>
      </w:r>
      <w:r w:rsidR="006A4D3E" w:rsidRPr="006109C7">
        <w:t>UK</w:t>
      </w:r>
      <w:r w:rsidRPr="006109C7">
        <w:t xml:space="preserve">, corresponding to approximately 15 addresses on average) were identified for each of the three study areas. A random sample of </w:t>
      </w:r>
      <w:r w:rsidR="00F00817" w:rsidRPr="006109C7">
        <w:t xml:space="preserve">3,000 </w:t>
      </w:r>
      <w:r w:rsidRPr="006109C7">
        <w:t xml:space="preserve">private residential addresses </w:t>
      </w:r>
      <w:r w:rsidR="00F00817" w:rsidRPr="006109C7">
        <w:t xml:space="preserve">in each area – 9,000 in total – was drawn </w:t>
      </w:r>
      <w:r w:rsidRPr="006109C7">
        <w:t>using the Royal M</w:t>
      </w:r>
      <w:r w:rsidR="00FB0969" w:rsidRPr="006109C7">
        <w:t>ail Postcode Address File (PAF)</w:t>
      </w:r>
      <w:r w:rsidR="00F00817" w:rsidRPr="006109C7">
        <w:t xml:space="preserve">. A survey pack was posted to each of these households, </w:t>
      </w:r>
      <w:r w:rsidR="00FB0969" w:rsidRPr="006109C7">
        <w:t xml:space="preserve">addressed to the householder. </w:t>
      </w:r>
      <w:r w:rsidR="00F00817" w:rsidRPr="006109C7">
        <w:t>Participants were given the option to return a</w:t>
      </w:r>
      <w:r w:rsidR="00F00817">
        <w:t xml:space="preserve"> consent form giving permission to be contacted again in the future.</w:t>
      </w:r>
      <w:r w:rsidR="00F00817" w:rsidRPr="00633BC4">
        <w:t xml:space="preserve"> Contact </w:t>
      </w:r>
      <w:r w:rsidR="00F00817">
        <w:t xml:space="preserve">with these participants </w:t>
      </w:r>
      <w:r w:rsidR="00F00817" w:rsidRPr="00633BC4">
        <w:t>was m</w:t>
      </w:r>
      <w:r w:rsidR="00F00817">
        <w:t>aintained via yearly mailings between 2005 and 2012. At follow-up, a further 3,000 postal surveys were issued in each study area. The recipients comprised all those baseline participants who could still be contacted, including those who had moved between or out of the study areas but not out of the UK, together with a newly drawn random sample of households to bring the total up to 3,000 in each area. All follow-up participants were given the option to return a consent form giving permission to be contacted again for the objective measurement or qualitative sub-studies.</w:t>
      </w:r>
    </w:p>
    <w:p w14:paraId="23804D3C" w14:textId="1F33DF35" w:rsidR="00F00817" w:rsidRDefault="00F00817" w:rsidP="009D3CA8"/>
    <w:p w14:paraId="63269BDD" w14:textId="080221BF" w:rsidR="002E09FD" w:rsidRDefault="00FB0969" w:rsidP="009D3CA8">
      <w:r>
        <w:t xml:space="preserve">We followed </w:t>
      </w:r>
      <w:r w:rsidR="00F00817">
        <w:t>evidence-based practice</w:t>
      </w:r>
      <w:r>
        <w:t xml:space="preserve"> to maximise response </w:t>
      </w:r>
      <w:r w:rsidR="005B2151">
        <w:t xml:space="preserve">to the </w:t>
      </w:r>
      <w:r w:rsidR="00023893">
        <w:t xml:space="preserve">postal </w:t>
      </w:r>
      <w:r w:rsidR="005B2151">
        <w:t>survey</w:t>
      </w:r>
      <w:r>
        <w:t>.</w:t>
      </w:r>
      <w:r w:rsidR="007549A9">
        <w:fldChar w:fldCharType="begin"/>
      </w:r>
      <w:r w:rsidR="00D06839">
        <w:instrText xml:space="preserve"> ADDIN EN.CITE &lt;EndNote&gt;&lt;Cite ExcludeYear="1"&gt;&lt;Author&gt;Edwards&lt;/Author&gt;&lt;RecNum&gt;62&lt;/RecNum&gt;&lt;DisplayText&gt;&lt;style face="superscript"&gt;61&lt;/style&gt;&lt;/DisplayText&gt;&lt;record&gt;&lt;rec-number&gt;62&lt;/rec-number&gt;&lt;foreign-keys&gt;&lt;key app="EN" db-id="rzzsvez5pwvxrje0pphvw2x152ep509xt5wf"&gt;62&lt;/key&gt;&lt;/foreign-keys&gt;&lt;ref-type name="Journal Article"&gt;17&lt;/ref-type&gt;&lt;contributors&gt;&lt;authors&gt;&lt;author&gt;Edwards, P.&lt;/author&gt;&lt;author&gt;Roberts, I.&lt;/author&gt;&lt;author&gt;Clarke, M.&lt;/author&gt;&lt;author&gt;Diguiseppi, C.&lt;/author&gt;&lt;author&gt;Wentz, R.&lt;/author&gt;&lt;author&gt;Kwan, I.&lt;/author&gt;&lt;author&gt;Cooper, R.&lt;/author&gt;&lt;author&gt;Felix, L.&lt;/author&gt;&lt;author&gt;Pratap, S.&lt;/author&gt;&lt;/authors&gt;&lt;translated-authors&gt;&lt;author&gt;Cochrane Database Syst, Rev&lt;/author&gt;&lt;/translated-authors&gt;&lt;/contributors&gt;&lt;auth-address&gt;Department of Epidemiology and Population Health, London School of Hygiene &amp;amp; Tropical Medicine, Keppel Street, London, UK, WC1E 7HT. FAU - Roberts, Ian&lt;/auth-address&gt;&lt;titles&gt;&lt;title&gt;Methods to increase response to postal and electronic questionnaires&lt;/title&gt;&lt;secondary-title&gt;Cochrane Database Syst Rev&lt;/secondary-title&gt;&lt;/titles&gt;&lt;periodical&gt;&lt;full-title&gt;Cochrane Database Syst Rev&lt;/full-title&gt;&lt;/periodical&gt;&lt;pages&gt;MR000008&lt;/pages&gt;&lt;volume&gt;3&lt;/volume&gt;&lt;dates&gt;&lt;year&gt;2009&lt;/year&gt;&lt;/dates&gt;&lt;urls&gt;&lt;/urls&gt;&lt;remote-database-provider&gt;2009&lt;/remote-database-provider&gt;&lt;language&gt;eng&lt;/language&gt;&lt;/record&gt;&lt;/Cite&gt;&lt;/EndNote&gt;</w:instrText>
      </w:r>
      <w:r w:rsidR="007549A9">
        <w:fldChar w:fldCharType="separate"/>
      </w:r>
      <w:r w:rsidR="007549A9" w:rsidRPr="007549A9">
        <w:rPr>
          <w:noProof/>
          <w:vertAlign w:val="superscript"/>
        </w:rPr>
        <w:t>61</w:t>
      </w:r>
      <w:r w:rsidR="007549A9">
        <w:fldChar w:fldCharType="end"/>
      </w:r>
      <w:r>
        <w:t xml:space="preserve"> Potential participants were sent a notification postcard, which was followed by the survey one week later. </w:t>
      </w:r>
      <w:r w:rsidR="00C6028A">
        <w:t xml:space="preserve">The survey </w:t>
      </w:r>
      <w:r w:rsidR="00F00817">
        <w:t>packs were posted</w:t>
      </w:r>
      <w:r w:rsidR="00C6028A">
        <w:t xml:space="preserve"> in the first week of October at both time points</w:t>
      </w:r>
      <w:r w:rsidR="00F00817">
        <w:t>,</w:t>
      </w:r>
      <w:r w:rsidR="00023893">
        <w:t xml:space="preserve"> to</w:t>
      </w:r>
      <w:r w:rsidR="00F00817">
        <w:t xml:space="preserve"> account for potential seasonal variation in responses, and a repeat survey pack was sent to all n</w:t>
      </w:r>
      <w:r w:rsidR="00C6028A">
        <w:t xml:space="preserve">on-responders </w:t>
      </w:r>
      <w:r w:rsidR="009629DB">
        <w:t>approximately</w:t>
      </w:r>
      <w:r w:rsidR="00C6028A">
        <w:t xml:space="preserve"> one month later.</w:t>
      </w:r>
      <w:r w:rsidR="003B0A93">
        <w:t xml:space="preserve"> All mailings were staggered over multiple days to </w:t>
      </w:r>
      <w:r w:rsidR="00F00817">
        <w:t xml:space="preserve">ensure that surveys were received and completed on a variety of days </w:t>
      </w:r>
      <w:r w:rsidR="003B0A93">
        <w:t>of the week.</w:t>
      </w:r>
      <w:r w:rsidR="00384C81">
        <w:t xml:space="preserve"> </w:t>
      </w:r>
      <w:r w:rsidR="00384C81" w:rsidRPr="00384C81">
        <w:t xml:space="preserve">Responses received more than three months after the first mailing were </w:t>
      </w:r>
      <w:r w:rsidR="00384C81">
        <w:t>excluded from analysis.</w:t>
      </w:r>
    </w:p>
    <w:p w14:paraId="48992D01" w14:textId="77777777" w:rsidR="00D766CD" w:rsidRPr="00030005" w:rsidRDefault="00D766CD" w:rsidP="00037D94">
      <w:pPr>
        <w:pStyle w:val="Heading3"/>
      </w:pPr>
      <w:bookmarkStart w:id="199" w:name="_Toc468694207"/>
      <w:r w:rsidRPr="00030005">
        <w:t>Data collection</w:t>
      </w:r>
      <w:bookmarkEnd w:id="195"/>
      <w:bookmarkEnd w:id="199"/>
    </w:p>
    <w:bookmarkEnd w:id="196"/>
    <w:bookmarkEnd w:id="197"/>
    <w:bookmarkEnd w:id="198"/>
    <w:p w14:paraId="376067BD" w14:textId="77777777" w:rsidR="00D766CD" w:rsidRPr="00030005" w:rsidRDefault="00D766CD" w:rsidP="00037D94">
      <w:pPr>
        <w:pStyle w:val="Heading4"/>
      </w:pPr>
      <w:r w:rsidRPr="00030005">
        <w:t>Core questionnaire</w:t>
      </w:r>
    </w:p>
    <w:p w14:paraId="0878987A" w14:textId="4E9F9B5B" w:rsidR="00D766CD" w:rsidRPr="002D0474" w:rsidRDefault="0037567A" w:rsidP="00D766CD">
      <w:r w:rsidRPr="0037567A">
        <w:t>The core questionnaire collected information relat</w:t>
      </w:r>
      <w:r w:rsidR="00EE1E36">
        <w:t>ing</w:t>
      </w:r>
      <w:r w:rsidRPr="0037567A">
        <w:t xml:space="preserve"> to </w:t>
      </w:r>
      <w:r w:rsidR="00EE1E36">
        <w:t>de</w:t>
      </w:r>
      <w:r w:rsidR="00EE1E36" w:rsidRPr="00023893">
        <w:t>mographic and socioeconomic characteristics</w:t>
      </w:r>
      <w:r w:rsidR="00EE1E36">
        <w:t xml:space="preserve"> and</w:t>
      </w:r>
      <w:r w:rsidR="00EE1E36" w:rsidRPr="00023893">
        <w:t xml:space="preserve"> </w:t>
      </w:r>
      <w:r w:rsidRPr="0037567A">
        <w:t>the main outcomes of interest</w:t>
      </w:r>
      <w:r w:rsidR="00EE1E36">
        <w:t>: perceptions of the neighbourhood environment</w:t>
      </w:r>
      <w:r>
        <w:t xml:space="preserve">, </w:t>
      </w:r>
      <w:r w:rsidR="00EE1E36">
        <w:t>tra</w:t>
      </w:r>
      <w:r w:rsidR="00023893" w:rsidRPr="00023893">
        <w:t>vel behaviour</w:t>
      </w:r>
      <w:r w:rsidR="00023893">
        <w:t>, physical activity</w:t>
      </w:r>
      <w:r w:rsidR="00EE1E36">
        <w:t xml:space="preserve"> and</w:t>
      </w:r>
      <w:r w:rsidR="00023893">
        <w:t xml:space="preserve"> </w:t>
      </w:r>
      <w:r w:rsidR="00713EFF">
        <w:t xml:space="preserve">sedentary </w:t>
      </w:r>
      <w:r w:rsidR="00E33654">
        <w:t>behaviour</w:t>
      </w:r>
      <w:r w:rsidR="00EE1E36">
        <w:t>,</w:t>
      </w:r>
      <w:r w:rsidR="00E33654">
        <w:t xml:space="preserve"> </w:t>
      </w:r>
      <w:r w:rsidR="00023893" w:rsidRPr="002D0474">
        <w:t xml:space="preserve">and </w:t>
      </w:r>
      <w:r w:rsidR="006F2D9F">
        <w:t>well-being</w:t>
      </w:r>
      <w:r w:rsidR="00023893" w:rsidRPr="002D0474">
        <w:t xml:space="preserve">. </w:t>
      </w:r>
      <w:r w:rsidR="00D60F36">
        <w:t>In particular</w:t>
      </w:r>
      <w:r w:rsidR="00D766CD" w:rsidRPr="002D0474">
        <w:t xml:space="preserve">, </w:t>
      </w:r>
      <w:r w:rsidR="00766792" w:rsidRPr="002D0474">
        <w:t xml:space="preserve">it </w:t>
      </w:r>
      <w:r w:rsidR="00D766CD" w:rsidRPr="002D0474">
        <w:t>incorporated</w:t>
      </w:r>
      <w:r w:rsidR="00D60F36">
        <w:t xml:space="preserve"> at both time points</w:t>
      </w:r>
      <w:r w:rsidR="00D766CD" w:rsidRPr="002D0474">
        <w:t>:</w:t>
      </w:r>
    </w:p>
    <w:p w14:paraId="157E397E" w14:textId="77777777" w:rsidR="00766792" w:rsidRPr="002D0474" w:rsidRDefault="00766792" w:rsidP="00D766CD"/>
    <w:p w14:paraId="3926718D" w14:textId="6C3E9B97" w:rsidR="002D7588" w:rsidRPr="002D0474" w:rsidRDefault="0037567A" w:rsidP="00E10D28">
      <w:pPr>
        <w:pStyle w:val="ListParagraph"/>
        <w:numPr>
          <w:ilvl w:val="0"/>
          <w:numId w:val="1"/>
        </w:numPr>
        <w:contextualSpacing w:val="0"/>
      </w:pPr>
      <w:r w:rsidRPr="002D0474">
        <w:t xml:space="preserve">A </w:t>
      </w:r>
      <w:r w:rsidR="00EE1E36">
        <w:t>one-</w:t>
      </w:r>
      <w:r w:rsidR="00023893" w:rsidRPr="002D0474">
        <w:t xml:space="preserve">day travel record, </w:t>
      </w:r>
      <w:r w:rsidRPr="002D0474">
        <w:t>adapted from similar instruments used in the Scottish Household Survey and the National Travel Survey</w:t>
      </w:r>
      <w:r w:rsidR="003A75C2">
        <w:t xml:space="preserve">. </w:t>
      </w:r>
      <w:r w:rsidR="002D0474">
        <w:t xml:space="preserve">For each journey made the previous day, participants reported the purpose, </w:t>
      </w:r>
      <w:r w:rsidR="00EE1E36">
        <w:t xml:space="preserve">the </w:t>
      </w:r>
      <w:r w:rsidR="002D0474">
        <w:t>mo</w:t>
      </w:r>
      <w:r w:rsidR="00C16A5D">
        <w:t>de</w:t>
      </w:r>
      <w:r w:rsidR="00EE1E36">
        <w:t>(s) of transport used</w:t>
      </w:r>
      <w:r w:rsidR="00C16A5D">
        <w:t xml:space="preserve"> and </w:t>
      </w:r>
      <w:r w:rsidR="00EE1E36">
        <w:t xml:space="preserve">the </w:t>
      </w:r>
      <w:r w:rsidR="00C16A5D">
        <w:t xml:space="preserve">time spent </w:t>
      </w:r>
      <w:r w:rsidR="00EE1E36">
        <w:t>using</w:t>
      </w:r>
      <w:r w:rsidR="00C16A5D">
        <w:t xml:space="preserve"> each mode. B</w:t>
      </w:r>
      <w:r w:rsidR="002D0474" w:rsidRPr="002D0474">
        <w:t>oth single and multi-modal journeys</w:t>
      </w:r>
      <w:r w:rsidR="00C16A5D">
        <w:t xml:space="preserve"> could be reported</w:t>
      </w:r>
      <w:r w:rsidR="002D0474" w:rsidRPr="002D0474">
        <w:t xml:space="preserve">. </w:t>
      </w:r>
      <w:r w:rsidR="00EE1E36">
        <w:t>P</w:t>
      </w:r>
      <w:r w:rsidR="00C16A5D">
        <w:t xml:space="preserve">articipants were asked not to report journeys made </w:t>
      </w:r>
      <w:r w:rsidR="00EE1E36">
        <w:t xml:space="preserve">in the course of </w:t>
      </w:r>
      <w:r w:rsidR="00C16A5D">
        <w:t>work</w:t>
      </w:r>
      <w:r w:rsidR="00EE1E36">
        <w:t>,</w:t>
      </w:r>
      <w:r w:rsidR="00C16A5D">
        <w:t xml:space="preserve"> or </w:t>
      </w:r>
      <w:r w:rsidR="00EE1E36">
        <w:t xml:space="preserve">purely for </w:t>
      </w:r>
      <w:r w:rsidR="00C16A5D">
        <w:t xml:space="preserve">recreation </w:t>
      </w:r>
    </w:p>
    <w:p w14:paraId="00A0BF70" w14:textId="53A5E9AD" w:rsidR="002D7588" w:rsidRDefault="002D0474" w:rsidP="007549A9">
      <w:pPr>
        <w:pStyle w:val="ListParagraph"/>
        <w:numPr>
          <w:ilvl w:val="0"/>
          <w:numId w:val="1"/>
        </w:numPr>
        <w:contextualSpacing w:val="0"/>
      </w:pPr>
      <w:r>
        <w:t>The s</w:t>
      </w:r>
      <w:r w:rsidR="00023893" w:rsidRPr="00023893">
        <w:t>hort form of the International Physical Activity Questionnaire</w:t>
      </w:r>
      <w:r>
        <w:t>,</w:t>
      </w:r>
      <w:r w:rsidR="007549A9">
        <w:t xml:space="preserve"> an extensively validated instrument in which participants estimated the number of days, and the average daily duration, of walking, moderate and vigorous physical activity, as well as average daily time spent sitting, in the previous seven days</w:t>
      </w:r>
      <w:r w:rsidR="007549A9">
        <w:fldChar w:fldCharType="begin"/>
      </w:r>
      <w:r w:rsidR="007549A9">
        <w:instrText xml:space="preserve"> ADDIN EN.CITE &lt;EndNote&gt;&lt;Cite&gt;&lt;Author&gt;Craig&lt;/Author&gt;&lt;Year&gt;2003&lt;/Year&gt;&lt;RecNum&gt;63&lt;/RecNum&gt;&lt;DisplayText&gt;&lt;style face="superscript"&gt;62&lt;/style&gt;&lt;/DisplayText&gt;&lt;record&gt;&lt;rec-number&gt;63&lt;/rec-number&gt;&lt;foreign-keys&gt;&lt;key app="EN" db-id="rzzsvez5pwvxrje0pphvw2x152ep509xt5wf"&gt;63&lt;/key&gt;&lt;/foreign-keys&gt;&lt;ref-type name="Journal Article"&gt;17&lt;/ref-type&gt;&lt;contributors&gt;&lt;authors&gt;&lt;author&gt;Craig, C.&lt;/author&gt;&lt;author&gt;Marshall, A.&lt;/author&gt;&lt;author&gt;Sjöström, M.&lt;/author&gt;&lt;author&gt;Bauman, A.&lt;/author&gt;&lt;author&gt;Booth, M.&lt;/author&gt;&lt;author&gt;Ainsworth, B.&lt;/author&gt;&lt;author&gt;Pratt, M.&lt;/author&gt;&lt;author&gt;Ekelund, U.&lt;/author&gt;&lt;author&gt;Yngve, A.&lt;/author&gt;&lt;author&gt;Sallis, J.&lt;/author&gt;&lt;author&gt;Oja, P.&lt;/author&gt;&lt;/authors&gt;&lt;/contributors&gt;&lt;titles&gt;&lt;title&gt;International physical activity questionnaire: 12-country reliability and validity&lt;/title&gt;&lt;secondary-title&gt;Med Sci Sports Exerc&lt;/secondary-title&gt;&lt;/titles&gt;&lt;periodical&gt;&lt;full-title&gt;Med Sci Sports Exerc&lt;/full-title&gt;&lt;/periodical&gt;&lt;pages&gt;1381-1389&lt;/pages&gt;&lt;volume&gt;35&lt;/volume&gt;&lt;dates&gt;&lt;year&gt;2003&lt;/year&gt;&lt;/dates&gt;&lt;accession-num&gt;12900694&lt;/accession-num&gt;&lt;urls&gt;&lt;/urls&gt;&lt;/record&gt;&lt;/Cite&gt;&lt;/EndNote&gt;</w:instrText>
      </w:r>
      <w:r w:rsidR="007549A9">
        <w:fldChar w:fldCharType="separate"/>
      </w:r>
      <w:r w:rsidR="007549A9" w:rsidRPr="007549A9">
        <w:rPr>
          <w:noProof/>
          <w:vertAlign w:val="superscript"/>
        </w:rPr>
        <w:t>62</w:t>
      </w:r>
      <w:r w:rsidR="007549A9">
        <w:fldChar w:fldCharType="end"/>
      </w:r>
      <w:r>
        <w:t xml:space="preserve"> </w:t>
      </w:r>
    </w:p>
    <w:p w14:paraId="629192B5" w14:textId="396DCF80" w:rsidR="00023893" w:rsidRDefault="00E9036F" w:rsidP="007549A9">
      <w:pPr>
        <w:pStyle w:val="ListParagraph"/>
        <w:numPr>
          <w:ilvl w:val="0"/>
          <w:numId w:val="1"/>
        </w:numPr>
        <w:contextualSpacing w:val="0"/>
      </w:pPr>
      <w:r w:rsidRPr="00E9036F">
        <w:t>The SF-8 scale</w:t>
      </w:r>
      <w:r>
        <w:t>,</w:t>
      </w:r>
      <w:r w:rsidRPr="00E9036F">
        <w:t xml:space="preserve"> </w:t>
      </w:r>
      <w:r>
        <w:t xml:space="preserve">an </w:t>
      </w:r>
      <w:r w:rsidR="00F860F2">
        <w:t xml:space="preserve">extensively validated </w:t>
      </w:r>
      <w:r w:rsidRPr="00E9036F">
        <w:t>eight</w:t>
      </w:r>
      <w:r w:rsidR="00EE1E36">
        <w:t>-</w:t>
      </w:r>
      <w:r w:rsidRPr="00E9036F">
        <w:t xml:space="preserve">item </w:t>
      </w:r>
      <w:r w:rsidR="00D60F36">
        <w:t xml:space="preserve">instrument </w:t>
      </w:r>
      <w:r w:rsidRPr="00E9036F">
        <w:t>assessing health-related quality of life in the previous four weeks</w:t>
      </w:r>
      <w:r w:rsidR="007549A9">
        <w:fldChar w:fldCharType="begin"/>
      </w:r>
      <w:r w:rsidR="007549A9">
        <w:instrText xml:space="preserve"> ADDIN EN.CITE &lt;EndNote&gt;&lt;Cite&gt;&lt;Author&gt;Ware&lt;/Author&gt;&lt;Year&gt;2001&lt;/Year&gt;&lt;RecNum&gt;64&lt;/RecNum&gt;&lt;DisplayText&gt;&lt;style face="superscript"&gt;63&lt;/style&gt;&lt;/DisplayText&gt;&lt;record&gt;&lt;rec-number&gt;64&lt;/rec-number&gt;&lt;foreign-keys&gt;&lt;key app="EN" db-id="rzzsvez5pwvxrje0pphvw2x152ep509xt5wf"&gt;64&lt;/key&gt;&lt;/foreign-keys&gt;&lt;ref-type name="Book"&gt;6&lt;/ref-type&gt;&lt;contributors&gt;&lt;authors&gt;&lt;author&gt;Ware, J.&lt;/author&gt;&lt;author&gt;Kosinski, M.&lt;/author&gt;&lt;author&gt;Dewey, J.&lt;/author&gt;&lt;author&gt;Gandek, B.&lt;/author&gt;&lt;/authors&gt;&lt;/contributors&gt;&lt;titles&gt;&lt;title&gt;How to score and interpret single-item health status measures: a manual for users of the SF-8 (TM) Health Survey&lt;/title&gt;&lt;/titles&gt;&lt;number&gt;19 May 2005&lt;/number&gt;&lt;dates&gt;&lt;year&gt;2001&lt;/year&gt;&lt;/dates&gt;&lt;pub-location&gt;Lincoln, RI&lt;/pub-location&gt;&lt;publisher&gt;QualityMetric Incorporated&lt;/publisher&gt;&lt;urls&gt;&lt;related-urls&gt;&lt;url&gt;www.sf-36.org&lt;/url&gt;&lt;/related-urls&gt;&lt;/urls&gt;&lt;/record&gt;&lt;/Cite&gt;&lt;/EndNote&gt;</w:instrText>
      </w:r>
      <w:r w:rsidR="007549A9">
        <w:fldChar w:fldCharType="separate"/>
      </w:r>
      <w:r w:rsidR="007549A9" w:rsidRPr="007549A9">
        <w:rPr>
          <w:noProof/>
          <w:vertAlign w:val="superscript"/>
        </w:rPr>
        <w:t>63</w:t>
      </w:r>
      <w:r w:rsidR="007549A9">
        <w:fldChar w:fldCharType="end"/>
      </w:r>
    </w:p>
    <w:p w14:paraId="04A77593" w14:textId="41EBB6AB" w:rsidR="00713EFF" w:rsidRDefault="001E3AE2" w:rsidP="007549A9">
      <w:pPr>
        <w:pStyle w:val="ListParagraph"/>
        <w:numPr>
          <w:ilvl w:val="0"/>
          <w:numId w:val="1"/>
        </w:numPr>
        <w:contextualSpacing w:val="0"/>
      </w:pPr>
      <w:r>
        <w:t xml:space="preserve">A </w:t>
      </w:r>
      <w:r w:rsidR="00AD17CB">
        <w:t>14</w:t>
      </w:r>
      <w:r w:rsidR="00EE1E36">
        <w:t>-</w:t>
      </w:r>
      <w:r w:rsidR="00AD17CB">
        <w:t xml:space="preserve">item </w:t>
      </w:r>
      <w:r w:rsidR="00D60F36">
        <w:t xml:space="preserve">instrument </w:t>
      </w:r>
      <w:r>
        <w:t>assessing p</w:t>
      </w:r>
      <w:r w:rsidR="00713EFF">
        <w:t xml:space="preserve">erceptions of the </w:t>
      </w:r>
      <w:r w:rsidR="00AD17CB">
        <w:t xml:space="preserve">conduciveness of the </w:t>
      </w:r>
      <w:r w:rsidR="00713EFF">
        <w:t xml:space="preserve">neighbourhood </w:t>
      </w:r>
      <w:r w:rsidR="00AD17CB">
        <w:t>environment for physical activity,</w:t>
      </w:r>
      <w:r w:rsidR="00F32461">
        <w:t xml:space="preserve"> </w:t>
      </w:r>
      <w:r>
        <w:t>d</w:t>
      </w:r>
      <w:r w:rsidR="00F32461">
        <w:t xml:space="preserve">eveloped for the study and </w:t>
      </w:r>
      <w:r w:rsidR="00D60F36">
        <w:t xml:space="preserve">assessed for its factor structure and test-retest reliability </w:t>
      </w:r>
      <w:r w:rsidR="00F32461">
        <w:t>at baseline</w:t>
      </w:r>
      <w:r w:rsidR="00D60F36">
        <w:t>.</w:t>
      </w:r>
      <w:r w:rsidR="007549A9">
        <w:fldChar w:fldCharType="begin"/>
      </w:r>
      <w:r w:rsidR="001218A9">
        <w:instrText xml:space="preserve"> ADDIN EN.CITE &lt;EndNote&gt;&lt;Cite&gt;&lt;Author&gt;Ogilvie&lt;/Author&gt;&lt;Year&gt;2008&lt;/Year&gt;&lt;RecNum&gt;96&lt;/RecNum&gt;&lt;DisplayText&gt;&lt;style face="superscript"&gt;56&lt;/style&gt;&lt;/DisplayText&gt;&lt;record&gt;&lt;rec-number&gt;96&lt;/rec-number&gt;&lt;foreign-keys&gt;&lt;key app="EN" db-id="rf9we99es2xwx2ev9aqvervgezrxtaxffxxd"&gt;96&lt;/key&gt;&lt;/foreign-keys&gt;&lt;ref-type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S.&lt;/author&gt;&lt;/authors&gt;&lt;/contributors&gt;&lt;titles&gt;&lt;title&gt;Perceived characteristics of the environment associated with active travel: development and testing of a new scale&lt;/title&gt;&lt;secondary-title&gt;Int J Behav Nutr Phys Act&lt;/secondary-title&gt;&lt;/titles&gt;&lt;periodical&gt;&lt;full-title&gt;Int J Behav Nutr Phys Act&lt;/full-title&gt;&lt;/periodical&gt;&lt;pages&gt;32&lt;/pages&gt;&lt;volume&gt;5&lt;/volume&gt;&lt;dates&gt;&lt;year&gt;2008&lt;/year&gt;&lt;/dates&gt;&lt;urls&gt;&lt;related-urls&gt;&lt;url&gt;http://dx.doi.org/10.1186/1479-5868-5-32&lt;/url&gt;&lt;/related-urls&gt;&lt;/urls&gt;&lt;/record&gt;&lt;/Cite&gt;&lt;/EndNote&gt;</w:instrText>
      </w:r>
      <w:r w:rsidR="007549A9">
        <w:fldChar w:fldCharType="separate"/>
      </w:r>
      <w:r w:rsidR="007549A9" w:rsidRPr="007549A9">
        <w:rPr>
          <w:noProof/>
          <w:vertAlign w:val="superscript"/>
        </w:rPr>
        <w:t>56</w:t>
      </w:r>
      <w:r w:rsidR="007549A9">
        <w:fldChar w:fldCharType="end"/>
      </w:r>
      <w:r w:rsidR="00AD17CB">
        <w:t xml:space="preserve"> </w:t>
      </w:r>
    </w:p>
    <w:p w14:paraId="454C9906" w14:textId="77777777" w:rsidR="00AD17CB" w:rsidRDefault="00AD17CB" w:rsidP="00AD17CB"/>
    <w:p w14:paraId="0B46D94B" w14:textId="55CB9A8D" w:rsidR="00713EFF" w:rsidRDefault="00F32461" w:rsidP="00E10D28">
      <w:pPr>
        <w:ind w:left="360" w:hanging="360"/>
      </w:pPr>
      <w:r>
        <w:t>A</w:t>
      </w:r>
      <w:r w:rsidR="00713EFF">
        <w:t xml:space="preserve">t follow-up, the following </w:t>
      </w:r>
      <w:r w:rsidR="00A676A1">
        <w:t xml:space="preserve">items were </w:t>
      </w:r>
      <w:r w:rsidR="00D60F36">
        <w:t xml:space="preserve">added </w:t>
      </w:r>
      <w:r>
        <w:t>to the core questionnaire</w:t>
      </w:r>
      <w:r w:rsidR="00713EFF">
        <w:t>:</w:t>
      </w:r>
    </w:p>
    <w:p w14:paraId="5AA21814" w14:textId="77777777" w:rsidR="00D60F36" w:rsidRDefault="00D60F36" w:rsidP="00E10D28">
      <w:pPr>
        <w:ind w:left="360" w:hanging="360"/>
      </w:pPr>
    </w:p>
    <w:p w14:paraId="57744BF2" w14:textId="7C6CB3E6" w:rsidR="008D2FD2" w:rsidRDefault="008D2FD2" w:rsidP="007549A9">
      <w:pPr>
        <w:pStyle w:val="ListParagraph"/>
        <w:numPr>
          <w:ilvl w:val="0"/>
          <w:numId w:val="6"/>
        </w:numPr>
      </w:pPr>
      <w:r>
        <w:t>The s</w:t>
      </w:r>
      <w:r w:rsidRPr="00713EFF">
        <w:t xml:space="preserve">hort version of the Warwick-Edinburgh Mental Well-being Scale </w:t>
      </w:r>
      <w:r w:rsidR="00DB7FDC">
        <w:t>(</w:t>
      </w:r>
      <w:r w:rsidRPr="00713EFF">
        <w:t>SWEMWBS</w:t>
      </w:r>
      <w:r w:rsidR="00DB7FDC">
        <w:t>)</w:t>
      </w:r>
      <w:r>
        <w:t xml:space="preserve">, </w:t>
      </w:r>
      <w:r w:rsidRPr="00F860F2">
        <w:t>a seven</w:t>
      </w:r>
      <w:r w:rsidR="00D60F36">
        <w:t>-</w:t>
      </w:r>
      <w:r w:rsidRPr="00F860F2">
        <w:t xml:space="preserve">item </w:t>
      </w:r>
      <w:r w:rsidR="00D60F36">
        <w:t xml:space="preserve">instrument </w:t>
      </w:r>
      <w:r w:rsidRPr="00F860F2">
        <w:t xml:space="preserve">assessing positive mental </w:t>
      </w:r>
      <w:r w:rsidR="006F2D9F">
        <w:t>well-being</w:t>
      </w:r>
      <w:r w:rsidRPr="00F860F2">
        <w:t xml:space="preserve"> in the previous two weeks</w:t>
      </w:r>
      <w:r>
        <w:t>. The</w:t>
      </w:r>
      <w:r w:rsidR="00E32191">
        <w:t xml:space="preserve"> original long version of the</w:t>
      </w:r>
      <w:r>
        <w:t xml:space="preserve"> </w:t>
      </w:r>
      <w:r w:rsidR="00D60F36">
        <w:t xml:space="preserve">instrument </w:t>
      </w:r>
      <w:r>
        <w:t>has been shown to have acceptable psychometric properties</w:t>
      </w:r>
      <w:r w:rsidR="007549A9">
        <w:fldChar w:fldCharType="begin"/>
      </w:r>
      <w:r w:rsidR="00D06839">
        <w:instrText xml:space="preserve"> ADDIN EN.CITE &lt;EndNote&gt;&lt;Cite&gt;&lt;Author&gt;Stewart-Brown&lt;/Author&gt;&lt;Year&gt;2009&lt;/Year&gt;&lt;RecNum&gt;65&lt;/RecNum&gt;&lt;DisplayText&gt;&lt;style face="superscript"&gt;64, 65&lt;/style&gt;&lt;/DisplayText&gt;&lt;record&gt;&lt;rec-number&gt;65&lt;/rec-number&gt;&lt;foreign-keys&gt;&lt;key app="EN" db-id="rzzsvez5pwvxrje0pphvw2x152ep509xt5wf"&gt;65&lt;/key&gt;&lt;/foreign-keys&gt;&lt;ref-type name="Journal Article"&gt;17&lt;/ref-type&gt;&lt;contributors&gt;&lt;authors&gt;&lt;author&gt;Stewart-Brown, S.&lt;/author&gt;&lt;author&gt;Tennant, A.&lt;/author&gt;&lt;author&gt;Tennant, R.&lt;/author&gt;&lt;author&gt;Platt, S.&lt;/author&gt;&lt;author&gt;Parkinson, J.&lt;/author&gt;&lt;author&gt;Weich, S.&lt;/author&gt;&lt;/authors&gt;&lt;/contributors&gt;&lt;titles&gt;&lt;title&gt;Internal construct validity of the Warwick-Edinburgh Mental Well-being Scale (WEMWBS): a Rasch analysis using data from the Scottish Health Education Population Survey&lt;/title&gt;&lt;secondary-title&gt;Health Qual Life Outcomes&lt;/secondary-title&gt;&lt;/titles&gt;&lt;periodical&gt;&lt;full-title&gt;Health Qual Life Outcomes&lt;/full-title&gt;&lt;/periodical&gt;&lt;pages&gt;15&lt;/pages&gt;&lt;volume&gt;7&lt;/volume&gt;&lt;dates&gt;&lt;year&gt;2009&lt;/year&gt;&lt;/dates&gt;&lt;urls&gt;&lt;/urls&gt;&lt;/record&gt;&lt;/Cite&gt;&lt;Cite&gt;&lt;Author&gt;Tennant&lt;/Author&gt;&lt;Year&gt;2007&lt;/Year&gt;&lt;RecNum&gt;66&lt;/RecNum&gt;&lt;record&gt;&lt;rec-number&gt;66&lt;/rec-number&gt;&lt;foreign-keys&gt;&lt;key app="EN" db-id="rzzsvez5pwvxrje0pphvw2x152ep509xt5wf"&gt;66&lt;/key&gt;&lt;/foreign-keys&gt;&lt;ref-type name="Journal Article"&gt;17&lt;/ref-type&gt;&lt;contributors&gt;&lt;authors&gt;&lt;author&gt;Tennant, R.&lt;/author&gt;&lt;author&gt;Hiller, L.&lt;/author&gt;&lt;author&gt;Fishwick, R.&lt;/author&gt;&lt;author&gt;Platt, S.&lt;/author&gt;&lt;author&gt;Joseph, S.&lt;/author&gt;&lt;author&gt;Weich, S.&lt;/author&gt;&lt;author&gt;Parkinson, J.&lt;/author&gt;&lt;author&gt;Secker, J.&lt;/author&gt;&lt;author&gt;Stewart-Brown, S.&lt;/author&gt;&lt;/authors&gt;&lt;/contributors&gt;&lt;titles&gt;&lt;title&gt;The Warwick-Edinburgh Mental Well-being Scale (WEMWBS): development and UK validation&lt;/title&gt;&lt;secondary-title&gt;Health Qual Life Outcomes&lt;/secondary-title&gt;&lt;/titles&gt;&lt;periodical&gt;&lt;full-title&gt;Health Qual Life Outcomes&lt;/full-title&gt;&lt;/periodical&gt;&lt;pages&gt;63&lt;/pages&gt;&lt;volume&gt;5&lt;/volume&gt;&lt;dates&gt;&lt;year&gt;2007&lt;/year&gt;&lt;/dates&gt;&lt;urls&gt;&lt;/urls&gt;&lt;/record&gt;&lt;/Cite&gt;&lt;/EndNote&gt;</w:instrText>
      </w:r>
      <w:r w:rsidR="007549A9">
        <w:fldChar w:fldCharType="separate"/>
      </w:r>
      <w:r w:rsidR="007549A9" w:rsidRPr="007549A9">
        <w:rPr>
          <w:noProof/>
          <w:vertAlign w:val="superscript"/>
        </w:rPr>
        <w:t>64, 65</w:t>
      </w:r>
      <w:r w:rsidR="007549A9">
        <w:fldChar w:fldCharType="end"/>
      </w:r>
    </w:p>
    <w:p w14:paraId="07C6CDB7" w14:textId="7118D74C" w:rsidR="008D2FD2" w:rsidRDefault="000E25B7" w:rsidP="00DB7FDC">
      <w:pPr>
        <w:pStyle w:val="ListParagraph"/>
        <w:numPr>
          <w:ilvl w:val="0"/>
          <w:numId w:val="6"/>
        </w:numPr>
      </w:pPr>
      <w:r w:rsidRPr="00DB7FDC">
        <w:t xml:space="preserve">A </w:t>
      </w:r>
      <w:r w:rsidR="00AD17CB" w:rsidRPr="00DB7FDC">
        <w:t>nine</w:t>
      </w:r>
      <w:r w:rsidR="00D60F36" w:rsidRPr="00DB7FDC">
        <w:t>-</w:t>
      </w:r>
      <w:r w:rsidR="00AD17CB" w:rsidRPr="00DB7FDC">
        <w:t xml:space="preserve">item </w:t>
      </w:r>
      <w:r w:rsidR="00D60F36" w:rsidRPr="00DB7FDC">
        <w:t>instrument</w:t>
      </w:r>
      <w:r w:rsidRPr="00DB7FDC">
        <w:t xml:space="preserve"> </w:t>
      </w:r>
      <w:r w:rsidR="00DB7FDC" w:rsidRPr="00DB7FDC">
        <w:t xml:space="preserve">adapted from Sampson et al. to </w:t>
      </w:r>
      <w:r w:rsidRPr="00DB7FDC">
        <w:t>assess collective efficacy</w:t>
      </w:r>
      <w:r w:rsidR="00D60F36" w:rsidRPr="00DB7FDC">
        <w:t>,</w:t>
      </w:r>
      <w:r w:rsidRPr="00DB7FDC">
        <w:t xml:space="preserve"> defined as the</w:t>
      </w:r>
      <w:r>
        <w:t xml:space="preserve"> </w:t>
      </w:r>
      <w:r w:rsidRPr="000E25B7">
        <w:t>norms and network</w:t>
      </w:r>
      <w:r>
        <w:t>s that enable collective action</w:t>
      </w:r>
      <w:r w:rsidR="00D60F36">
        <w:t xml:space="preserve"> and </w:t>
      </w:r>
      <w:r>
        <w:t>compris</w:t>
      </w:r>
      <w:r w:rsidR="00862246">
        <w:t>ing</w:t>
      </w:r>
      <w:r>
        <w:t xml:space="preserve"> informal social control (</w:t>
      </w:r>
      <w:r w:rsidRPr="000E25B7">
        <w:t xml:space="preserve">the willingness of community members to look out for each other and </w:t>
      </w:r>
      <w:r>
        <w:t>intervene where necessary) and social cohesion (feelings of belonging, shared values and mutual trust).</w:t>
      </w:r>
      <w:r w:rsidR="00DB7FDC">
        <w:fldChar w:fldCharType="begin"/>
      </w:r>
      <w:r w:rsidR="00DB7FDC">
        <w:instrText xml:space="preserve"> ADDIN EN.CITE &lt;EndNote&gt;&lt;Cite&gt;&lt;Author&gt;Sampson&lt;/Author&gt;&lt;Year&gt;1997&lt;/Year&gt;&lt;RecNum&gt;67&lt;/RecNum&gt;&lt;DisplayText&gt;&lt;style face="superscript"&gt;66&lt;/style&gt;&lt;/DisplayText&gt;&lt;record&gt;&lt;rec-number&gt;67&lt;/rec-number&gt;&lt;foreign-keys&gt;&lt;key app="EN" db-id="rzzsvez5pwvxrje0pphvw2x152ep509xt5wf"&gt;67&lt;/key&gt;&lt;/foreign-keys&gt;&lt;ref-type name="Journal Article"&gt;17&lt;/ref-type&gt;&lt;contributors&gt;&lt;authors&gt;&lt;author&gt;Sampson, R.&lt;/author&gt;&lt;author&gt;Raudenbush, S.&lt;/author&gt;&lt;author&gt;Earls, F.&lt;/author&gt;&lt;/authors&gt;&lt;/contributors&gt;&lt;titles&gt;&lt;title&gt;Neighborhoods and violent crime: a multilevel study of collective efficacy&lt;/title&gt;&lt;secondary-title&gt;Science&lt;/secondary-title&gt;&lt;/titles&gt;&lt;periodical&gt;&lt;full-title&gt;Science&lt;/full-title&gt;&lt;/periodical&gt;&lt;pages&gt;918–924&lt;/pages&gt;&lt;volume&gt;277&lt;/volume&gt;&lt;dates&gt;&lt;year&gt;1997&lt;/year&gt;&lt;/dates&gt;&lt;urls&gt;&lt;/urls&gt;&lt;/record&gt;&lt;/Cite&gt;&lt;/EndNote&gt;</w:instrText>
      </w:r>
      <w:r w:rsidR="00DB7FDC">
        <w:fldChar w:fldCharType="separate"/>
      </w:r>
      <w:r w:rsidR="00DB7FDC" w:rsidRPr="00DB7FDC">
        <w:rPr>
          <w:noProof/>
          <w:vertAlign w:val="superscript"/>
        </w:rPr>
        <w:t>66</w:t>
      </w:r>
      <w:r w:rsidR="00DB7FDC">
        <w:fldChar w:fldCharType="end"/>
      </w:r>
    </w:p>
    <w:p w14:paraId="380AC2F3" w14:textId="77777777" w:rsidR="00713EFF" w:rsidRDefault="00713EFF" w:rsidP="00D766CD"/>
    <w:p w14:paraId="36EEB1BB" w14:textId="1DE53BCF" w:rsidR="00D766CD" w:rsidRPr="00030005" w:rsidRDefault="00D766CD" w:rsidP="00D766CD">
      <w:r w:rsidRPr="00030005">
        <w:t xml:space="preserve">The full questionnaire </w:t>
      </w:r>
      <w:r w:rsidR="004F17A0" w:rsidRPr="00030005">
        <w:t xml:space="preserve">issued </w:t>
      </w:r>
      <w:r w:rsidR="00F32461">
        <w:t>at follow-up</w:t>
      </w:r>
      <w:r w:rsidR="00D60F36">
        <w:t xml:space="preserve"> </w:t>
      </w:r>
      <w:r w:rsidR="002D7588">
        <w:t>is</w:t>
      </w:r>
      <w:r w:rsidRPr="00030005">
        <w:t xml:space="preserve"> reproduced in </w:t>
      </w:r>
      <w:r w:rsidRPr="00A56154">
        <w:t>Appendi</w:t>
      </w:r>
      <w:r w:rsidR="002D7588" w:rsidRPr="00A56154">
        <w:t>x</w:t>
      </w:r>
      <w:r w:rsidRPr="00A56154">
        <w:t xml:space="preserve"> </w:t>
      </w:r>
      <w:r w:rsidR="00A56154" w:rsidRPr="00A56154">
        <w:t>2</w:t>
      </w:r>
      <w:r w:rsidRPr="00A56154">
        <w:t>.</w:t>
      </w:r>
      <w:r w:rsidRPr="00030005">
        <w:t xml:space="preserve"> </w:t>
      </w:r>
    </w:p>
    <w:p w14:paraId="69BBCB32" w14:textId="05369A9D" w:rsidR="00C1278E" w:rsidRPr="00030005" w:rsidRDefault="0046322D" w:rsidP="00037D94">
      <w:pPr>
        <w:pStyle w:val="Heading4"/>
      </w:pPr>
      <w:bookmarkStart w:id="200" w:name="_Ref405981558"/>
      <w:bookmarkStart w:id="201" w:name="_Toc412486429"/>
      <w:bookmarkStart w:id="202" w:name="_Toc412523789"/>
      <w:bookmarkStart w:id="203" w:name="_Toc412525654"/>
      <w:bookmarkStart w:id="204" w:name="_Toc413071271"/>
      <w:bookmarkStart w:id="205" w:name="_Toc412793043"/>
      <w:bookmarkStart w:id="206" w:name="_Toc413682197"/>
      <w:r>
        <w:t>Objective measurement study</w:t>
      </w:r>
      <w:bookmarkEnd w:id="200"/>
      <w:bookmarkEnd w:id="201"/>
      <w:bookmarkEnd w:id="202"/>
      <w:bookmarkEnd w:id="203"/>
      <w:bookmarkEnd w:id="204"/>
      <w:bookmarkEnd w:id="205"/>
      <w:bookmarkEnd w:id="206"/>
    </w:p>
    <w:p w14:paraId="22B192C2" w14:textId="39E20307" w:rsidR="006D45DC" w:rsidRDefault="002945F9" w:rsidP="006D45DC">
      <w:bookmarkStart w:id="207" w:name="_Toc404609946"/>
      <w:bookmarkStart w:id="208" w:name="_Toc406445798"/>
      <w:bookmarkStart w:id="209" w:name="_Toc411088978"/>
      <w:bookmarkStart w:id="210" w:name="_Toc412486431"/>
      <w:bookmarkStart w:id="211" w:name="_Toc412523791"/>
      <w:bookmarkStart w:id="212" w:name="_Toc412525656"/>
      <w:bookmarkStart w:id="213" w:name="_Toc413071272"/>
      <w:bookmarkStart w:id="214" w:name="_Toc412793044"/>
      <w:bookmarkStart w:id="215" w:name="_Toc413682198"/>
      <w:r>
        <w:t>At follow-up, a</w:t>
      </w:r>
      <w:r w:rsidR="00AC05F4">
        <w:t xml:space="preserve">ll core survey participants </w:t>
      </w:r>
      <w:r>
        <w:t xml:space="preserve">who had provided consent for re-contact, and who </w:t>
      </w:r>
      <w:r w:rsidR="00340118">
        <w:t>currently lived in one of the three study areas</w:t>
      </w:r>
      <w:r>
        <w:t xml:space="preserve">, were eligible to take part in the </w:t>
      </w:r>
      <w:r w:rsidR="006D45DC">
        <w:t>objective measurement study.</w:t>
      </w:r>
      <w:r w:rsidR="00D60F36">
        <w:t xml:space="preserve"> Information about this study and an invitation to take part was posted to these </w:t>
      </w:r>
      <w:r w:rsidR="00985AF5">
        <w:t xml:space="preserve">potential </w:t>
      </w:r>
      <w:r w:rsidR="00D60F36">
        <w:t>participants in a</w:t>
      </w:r>
      <w:r w:rsidR="007F742C">
        <w:t xml:space="preserve"> rolling recruitment </w:t>
      </w:r>
      <w:r w:rsidR="00D60F36">
        <w:t xml:space="preserve">exercise </w:t>
      </w:r>
      <w:r w:rsidR="007F742C">
        <w:t>between October 2014 and July 2015</w:t>
      </w:r>
      <w:r>
        <w:t xml:space="preserve">. </w:t>
      </w:r>
      <w:r w:rsidR="00D60F36">
        <w:t>T</w:t>
      </w:r>
      <w:r>
        <w:t>hose who responded</w:t>
      </w:r>
      <w:r w:rsidR="00D60F36">
        <w:t xml:space="preserve"> were then </w:t>
      </w:r>
      <w:r w:rsidR="006D45DC">
        <w:t>contact</w:t>
      </w:r>
      <w:r w:rsidR="00D60F36">
        <w:t>ed</w:t>
      </w:r>
      <w:r w:rsidR="006D45DC">
        <w:t xml:space="preserve"> to agree a start date</w:t>
      </w:r>
      <w:r w:rsidR="00D60F36">
        <w:t xml:space="preserve"> for their monitoring</w:t>
      </w:r>
      <w:r w:rsidR="006D45DC">
        <w:t>. Once th</w:t>
      </w:r>
      <w:r w:rsidR="00D60F36">
        <w:t>is</w:t>
      </w:r>
      <w:r w:rsidR="006D45DC">
        <w:t xml:space="preserve"> had been confirmed, participants were mailed an accelerometer (</w:t>
      </w:r>
      <w:proofErr w:type="spellStart"/>
      <w:r w:rsidR="006D45DC">
        <w:t>Actigraph</w:t>
      </w:r>
      <w:proofErr w:type="spellEnd"/>
      <w:r w:rsidR="006D45DC">
        <w:t xml:space="preserve"> GT3X+) and GPS </w:t>
      </w:r>
      <w:r w:rsidR="00D60F36">
        <w:t>receiver</w:t>
      </w:r>
      <w:r w:rsidR="006D45DC">
        <w:t xml:space="preserve"> (</w:t>
      </w:r>
      <w:proofErr w:type="spellStart"/>
      <w:r w:rsidR="006D45DC">
        <w:t>Qstarz</w:t>
      </w:r>
      <w:proofErr w:type="spellEnd"/>
      <w:r w:rsidR="006D45DC">
        <w:t xml:space="preserve"> BT Q 1000XT) attached to an elastic belt, along with written instructions for their use, a log sheet and </w:t>
      </w:r>
      <w:proofErr w:type="gramStart"/>
      <w:r w:rsidR="006D45DC">
        <w:t>a consent</w:t>
      </w:r>
      <w:proofErr w:type="gramEnd"/>
      <w:r w:rsidR="006D45DC">
        <w:t xml:space="preserve"> form.</w:t>
      </w:r>
    </w:p>
    <w:p w14:paraId="6881B89F" w14:textId="77777777" w:rsidR="006D45DC" w:rsidRDefault="006D45DC" w:rsidP="006D45DC"/>
    <w:p w14:paraId="6FAFE4A9" w14:textId="28EEEE73" w:rsidR="006D45DC" w:rsidRDefault="006D45DC" w:rsidP="006D45DC">
      <w:r>
        <w:t xml:space="preserve">The </w:t>
      </w:r>
      <w:proofErr w:type="spellStart"/>
      <w:r>
        <w:t>Actigraph</w:t>
      </w:r>
      <w:proofErr w:type="spellEnd"/>
      <w:r>
        <w:t xml:space="preserve"> GT3X+ is a small, lightweight </w:t>
      </w:r>
      <w:proofErr w:type="spellStart"/>
      <w:r>
        <w:t>triaxial</w:t>
      </w:r>
      <w:proofErr w:type="spellEnd"/>
      <w:r>
        <w:t xml:space="preserve"> waveform accelerometer. It detects normal human motion and rejects motion from other sources. It measures acceleration at a user-specified rate of between 30-100Hz and stores raw, </w:t>
      </w:r>
      <w:proofErr w:type="spellStart"/>
      <w:r>
        <w:t>unaccumulated</w:t>
      </w:r>
      <w:proofErr w:type="spellEnd"/>
      <w:r>
        <w:t xml:space="preserve"> data. Depending on the sampling rate, it has a battery life of 16-31 days and can store 12-43 </w:t>
      </w:r>
      <w:r w:rsidR="00B151EF">
        <w:t>days’ worth</w:t>
      </w:r>
      <w:r>
        <w:t xml:space="preserve"> of data in </w:t>
      </w:r>
      <w:proofErr w:type="spellStart"/>
      <w:r>
        <w:t>onboard</w:t>
      </w:r>
      <w:proofErr w:type="spellEnd"/>
      <w:r>
        <w:t xml:space="preserve"> memory. The GT3X+ provides detailed information about the intensity, frequency and duration of activity and has been extensively validated in both labora</w:t>
      </w:r>
      <w:r w:rsidR="00DB7FDC">
        <w:t xml:space="preserve">tory and free-living conditions. </w:t>
      </w:r>
      <w:r>
        <w:t>However, it has well</w:t>
      </w:r>
      <w:r w:rsidR="00D60F36">
        <w:t>-</w:t>
      </w:r>
      <w:r>
        <w:t xml:space="preserve">documented limitations for assessing water-based </w:t>
      </w:r>
      <w:r w:rsidR="00D60F36">
        <w:t xml:space="preserve">activities or those dominated by </w:t>
      </w:r>
      <w:r>
        <w:t>upper</w:t>
      </w:r>
      <w:r w:rsidR="00D60F36">
        <w:t xml:space="preserve"> </w:t>
      </w:r>
      <w:r>
        <w:t>body movement.</w:t>
      </w:r>
      <w:r w:rsidR="00DB7FDC">
        <w:fldChar w:fldCharType="begin"/>
      </w:r>
      <w:r w:rsidR="00DB7FDC">
        <w:instrText xml:space="preserve"> ADDIN EN.CITE &lt;EndNote&gt;&lt;Cite&gt;&lt;Author&gt;Plasqui&lt;/Author&gt;&lt;Year&gt;2007&lt;/Year&gt;&lt;RecNum&gt;68&lt;/RecNum&gt;&lt;DisplayText&gt;&lt;style face="superscript"&gt;67&lt;/style&gt;&lt;/DisplayText&gt;&lt;record&gt;&lt;rec-number&gt;68&lt;/rec-number&gt;&lt;foreign-keys&gt;&lt;key app="EN" db-id="rzzsvez5pwvxrje0pphvw2x152ep509xt5wf"&gt;68&lt;/key&gt;&lt;/foreign-keys&gt;&lt;ref-type name="Journal Article"&gt;17&lt;/ref-type&gt;&lt;contributors&gt;&lt;authors&gt;&lt;author&gt;Plasqui, G.&lt;/author&gt;&lt;author&gt;Westerterp, K.&lt;/author&gt;&lt;/authors&gt;&lt;/contributors&gt;&lt;titles&gt;&lt;title&gt;Physical activity assessment with accelerometers: an evaluation against doubly labeled water&lt;/title&gt;&lt;secondary-title&gt;Obesity&lt;/secondary-title&gt;&lt;/titles&gt;&lt;periodical&gt;&lt;full-title&gt;Obesity&lt;/full-title&gt;&lt;/periodical&gt;&lt;pages&gt;2371–2379&lt;/pages&gt;&lt;volume&gt;15&lt;/volume&gt;&lt;dates&gt;&lt;year&gt;2007&lt;/year&gt;&lt;/dates&gt;&lt;urls&gt;&lt;/urls&gt;&lt;/record&gt;&lt;/Cite&gt;&lt;/EndNote&gt;</w:instrText>
      </w:r>
      <w:r w:rsidR="00DB7FDC">
        <w:fldChar w:fldCharType="separate"/>
      </w:r>
      <w:r w:rsidR="00DB7FDC" w:rsidRPr="00DB7FDC">
        <w:rPr>
          <w:noProof/>
          <w:vertAlign w:val="superscript"/>
        </w:rPr>
        <w:t>67</w:t>
      </w:r>
      <w:r w:rsidR="00DB7FDC">
        <w:fldChar w:fldCharType="end"/>
      </w:r>
    </w:p>
    <w:p w14:paraId="49E42666" w14:textId="77777777" w:rsidR="006D45DC" w:rsidRDefault="006D45DC" w:rsidP="006D45DC"/>
    <w:p w14:paraId="7F03EB2C" w14:textId="36E7BBD2" w:rsidR="006D45DC" w:rsidRDefault="006D45DC" w:rsidP="006D45DC">
      <w:r>
        <w:t xml:space="preserve">The </w:t>
      </w:r>
      <w:proofErr w:type="spellStart"/>
      <w:r>
        <w:t>Qstarz</w:t>
      </w:r>
      <w:proofErr w:type="spellEnd"/>
      <w:r>
        <w:t xml:space="preserve"> BT Q 1000XT data logger uses signals from satellites to determine the spatial coordinates (i.e. latitude and longitude) of participants at five-second intervals. </w:t>
      </w:r>
      <w:r w:rsidR="00D60F36">
        <w:t>It i</w:t>
      </w:r>
      <w:r>
        <w:t xml:space="preserve">s the size of a match box, has a battery life of 24-48 hours in normal use, can store up to 10 </w:t>
      </w:r>
      <w:r w:rsidR="00B151EF">
        <w:t>days’ worth</w:t>
      </w:r>
      <w:r>
        <w:t xml:space="preserve"> of data in </w:t>
      </w:r>
      <w:proofErr w:type="spellStart"/>
      <w:r>
        <w:t>onboard</w:t>
      </w:r>
      <w:proofErr w:type="spellEnd"/>
      <w:r>
        <w:t xml:space="preserve"> memory, and does not suffer from the loss of satellite signal when in a vehicle or under tree canopy that affects some alternative GPS devices. </w:t>
      </w:r>
    </w:p>
    <w:p w14:paraId="1157EFF3" w14:textId="77777777" w:rsidR="006D45DC" w:rsidRDefault="006D45DC" w:rsidP="006D45DC"/>
    <w:p w14:paraId="0FF0E44F" w14:textId="5972F7B4" w:rsidR="006D45DC" w:rsidRDefault="006D45DC" w:rsidP="006D45DC">
      <w:r>
        <w:t xml:space="preserve">Participants </w:t>
      </w:r>
      <w:r w:rsidR="007F742C">
        <w:t>c</w:t>
      </w:r>
      <w:r>
        <w:t>omplete</w:t>
      </w:r>
      <w:r w:rsidR="007F742C">
        <w:t>d</w:t>
      </w:r>
      <w:r w:rsidR="00970B5A">
        <w:t xml:space="preserve"> a seven </w:t>
      </w:r>
      <w:r>
        <w:t xml:space="preserve">day protocol of accelerometer and GPS monitoring. </w:t>
      </w:r>
      <w:r w:rsidR="00D60F36">
        <w:t>They</w:t>
      </w:r>
      <w:r>
        <w:t xml:space="preserve"> </w:t>
      </w:r>
      <w:r w:rsidR="007F742C">
        <w:t>were</w:t>
      </w:r>
      <w:r>
        <w:t xml:space="preserve"> asked to wear the two devices on an elastic waistband on the right hip during waking hours for seven days, removing them only for bathing, showering and swimming</w:t>
      </w:r>
      <w:r w:rsidR="007F742C">
        <w:t>. Participants used the log sheet to record</w:t>
      </w:r>
      <w:r>
        <w:t xml:space="preserve"> times at which the devices were removed and reattached</w:t>
      </w:r>
      <w:r w:rsidR="007F742C">
        <w:t>,</w:t>
      </w:r>
      <w:r>
        <w:t xml:space="preserve"> and the reasons for removal. </w:t>
      </w:r>
      <w:r w:rsidR="00D60F36">
        <w:t>They</w:t>
      </w:r>
      <w:r>
        <w:t xml:space="preserve"> </w:t>
      </w:r>
      <w:r w:rsidR="007F742C">
        <w:t>were asked to switch off the</w:t>
      </w:r>
      <w:r>
        <w:t xml:space="preserve"> GPS </w:t>
      </w:r>
      <w:r w:rsidR="00D60F36">
        <w:t>receiver</w:t>
      </w:r>
      <w:r>
        <w:t xml:space="preserve"> </w:t>
      </w:r>
      <w:r w:rsidR="007F742C">
        <w:t xml:space="preserve">while it was not being worn, and to recharge </w:t>
      </w:r>
      <w:r>
        <w:t>the batteries overnight.</w:t>
      </w:r>
    </w:p>
    <w:p w14:paraId="69ADF6C9" w14:textId="6B009213" w:rsidR="006D45DC" w:rsidRDefault="006D45DC" w:rsidP="006D45DC"/>
    <w:p w14:paraId="735B9893" w14:textId="2F07FBAC" w:rsidR="00B151EF" w:rsidRDefault="000A11C2" w:rsidP="000A11C2">
      <w:r>
        <w:t xml:space="preserve">At the end of the monitoring period, a </w:t>
      </w:r>
      <w:r w:rsidR="004D5F57">
        <w:t xml:space="preserve">field worker </w:t>
      </w:r>
      <w:r w:rsidR="000332A6">
        <w:t>organised</w:t>
      </w:r>
      <w:r>
        <w:t xml:space="preserve"> a face-to-face meeting with the participant at their home, workplace or other mutually convenient location. At this meeting they </w:t>
      </w:r>
      <w:r w:rsidR="000332A6">
        <w:t xml:space="preserve">retrieved the devices, and </w:t>
      </w:r>
      <w:r>
        <w:t>collect</w:t>
      </w:r>
      <w:r w:rsidR="004D5F57">
        <w:t>ed</w:t>
      </w:r>
      <w:r>
        <w:t xml:space="preserve"> and check</w:t>
      </w:r>
      <w:r w:rsidR="000332A6">
        <w:t>ed</w:t>
      </w:r>
      <w:r>
        <w:t xml:space="preserve"> the completeness of</w:t>
      </w:r>
      <w:r w:rsidR="000332A6">
        <w:t xml:space="preserve"> the log sheet and consent form</w:t>
      </w:r>
      <w:r>
        <w:t xml:space="preserve">. Alternatively, participants </w:t>
      </w:r>
      <w:r w:rsidR="000332A6">
        <w:t>could</w:t>
      </w:r>
      <w:r>
        <w:t xml:space="preserve"> elect to </w:t>
      </w:r>
      <w:r w:rsidR="00D60F36">
        <w:t xml:space="preserve">return </w:t>
      </w:r>
      <w:r>
        <w:t>their devices and study documents</w:t>
      </w:r>
      <w:r w:rsidR="00D60F36">
        <w:t xml:space="preserve"> by post</w:t>
      </w:r>
      <w:r>
        <w:t xml:space="preserve">. Following the retrieval and download of devices, participants </w:t>
      </w:r>
      <w:r w:rsidR="00D60F36">
        <w:t>received</w:t>
      </w:r>
      <w:r>
        <w:t xml:space="preserve"> a thankyou letter containing a sum</w:t>
      </w:r>
      <w:r w:rsidR="000332A6">
        <w:t xml:space="preserve">mary of their own activity data. </w:t>
      </w:r>
      <w:r w:rsidR="00E56417">
        <w:t>During download, accelerometer data were scanned to identify participants who had completed less than four 10</w:t>
      </w:r>
      <w:r w:rsidR="00D60F36">
        <w:t>-</w:t>
      </w:r>
      <w:r w:rsidR="00E56417">
        <w:t xml:space="preserve">hour days of monitoring. </w:t>
      </w:r>
      <w:r w:rsidR="00D60F36">
        <w:t xml:space="preserve">Those whose devices had recorded less than this quantity of data </w:t>
      </w:r>
      <w:r w:rsidR="00E56417">
        <w:t xml:space="preserve">were offered the opportunity to re-wear </w:t>
      </w:r>
      <w:r w:rsidR="00D60F36">
        <w:t xml:space="preserve">the </w:t>
      </w:r>
      <w:r w:rsidR="00E56417">
        <w:t xml:space="preserve">devices for </w:t>
      </w:r>
      <w:r w:rsidR="00D60F36">
        <w:t>a further</w:t>
      </w:r>
      <w:r w:rsidR="00E56417">
        <w:t xml:space="preserve"> seven</w:t>
      </w:r>
      <w:r w:rsidR="00D60F36">
        <w:t>-</w:t>
      </w:r>
      <w:r w:rsidR="00E56417">
        <w:t xml:space="preserve">day period. </w:t>
      </w:r>
    </w:p>
    <w:p w14:paraId="7167EFE7" w14:textId="77777777" w:rsidR="00AC714E" w:rsidRPr="00030005" w:rsidRDefault="00AC714E" w:rsidP="00037D94">
      <w:pPr>
        <w:pStyle w:val="Heading4"/>
      </w:pPr>
      <w:bookmarkStart w:id="216" w:name="_Toc412486430"/>
      <w:bookmarkStart w:id="217" w:name="_Toc412523790"/>
      <w:bookmarkStart w:id="218" w:name="_Toc412525655"/>
      <w:bookmarkStart w:id="219" w:name="_Toc413071273"/>
      <w:bookmarkStart w:id="220" w:name="_Toc412793045"/>
      <w:bookmarkStart w:id="221" w:name="_Toc413682199"/>
      <w:bookmarkEnd w:id="207"/>
      <w:bookmarkEnd w:id="208"/>
      <w:bookmarkEnd w:id="209"/>
      <w:bookmarkEnd w:id="210"/>
      <w:bookmarkEnd w:id="211"/>
      <w:bookmarkEnd w:id="212"/>
      <w:bookmarkEnd w:id="213"/>
      <w:bookmarkEnd w:id="214"/>
      <w:bookmarkEnd w:id="215"/>
      <w:r w:rsidRPr="00030005">
        <w:t xml:space="preserve">Qualitative </w:t>
      </w:r>
      <w:r>
        <w:t>study</w:t>
      </w:r>
    </w:p>
    <w:p w14:paraId="3B6B52C6" w14:textId="6A20B5DD" w:rsidR="00AC714E" w:rsidRDefault="00AC714E" w:rsidP="00AC714E">
      <w:r>
        <w:t xml:space="preserve">At follow-up, core survey </w:t>
      </w:r>
      <w:r w:rsidRPr="000C52AA">
        <w:t xml:space="preserve">participants who had provided consent for re-contact </w:t>
      </w:r>
      <w:r>
        <w:t xml:space="preserve">and lived in the South study area </w:t>
      </w:r>
      <w:r w:rsidR="007B2F70" w:rsidRPr="000C52AA">
        <w:t xml:space="preserve">within 400 metres of the M74 extension </w:t>
      </w:r>
      <w:r w:rsidRPr="000C52AA">
        <w:t>formed the sampling frame for the qualitative study. Th</w:t>
      </w:r>
      <w:r w:rsidR="007B2F70">
        <w:t>is sub-</w:t>
      </w:r>
      <w:r w:rsidRPr="000C52AA">
        <w:t xml:space="preserve">study aimed to </w:t>
      </w:r>
      <w:r w:rsidR="00862246" w:rsidRPr="004178B9">
        <w:rPr>
          <w:rFonts w:cstheme="minorHAnsi"/>
          <w:szCs w:val="24"/>
        </w:rPr>
        <w:t xml:space="preserve">elicit how the effects of the environmental changes </w:t>
      </w:r>
      <w:r w:rsidR="00862246">
        <w:rPr>
          <w:rFonts w:cstheme="minorHAnsi"/>
          <w:szCs w:val="24"/>
        </w:rPr>
        <w:t>were</w:t>
      </w:r>
      <w:r w:rsidR="00862246" w:rsidRPr="004178B9">
        <w:rPr>
          <w:rFonts w:cstheme="minorHAnsi"/>
          <w:szCs w:val="24"/>
        </w:rPr>
        <w:t xml:space="preserve"> experienced by local residents and how any changes in behaviour or </w:t>
      </w:r>
      <w:r w:rsidR="00783A6B">
        <w:rPr>
          <w:rFonts w:cstheme="minorHAnsi"/>
          <w:szCs w:val="24"/>
        </w:rPr>
        <w:t>well-being</w:t>
      </w:r>
      <w:r w:rsidR="00862246" w:rsidRPr="004178B9">
        <w:rPr>
          <w:rFonts w:cstheme="minorHAnsi"/>
          <w:szCs w:val="24"/>
        </w:rPr>
        <w:t xml:space="preserve"> </w:t>
      </w:r>
      <w:r w:rsidR="00862246">
        <w:rPr>
          <w:rFonts w:cstheme="minorHAnsi"/>
          <w:szCs w:val="24"/>
        </w:rPr>
        <w:t>were</w:t>
      </w:r>
      <w:r w:rsidR="00862246" w:rsidRPr="004178B9">
        <w:rPr>
          <w:rFonts w:cstheme="minorHAnsi"/>
          <w:szCs w:val="24"/>
        </w:rPr>
        <w:t xml:space="preserve"> mediated and enacted at individual and household level</w:t>
      </w:r>
      <w:r w:rsidR="00862246">
        <w:rPr>
          <w:rFonts w:cstheme="minorHAnsi"/>
          <w:szCs w:val="24"/>
        </w:rPr>
        <w:t xml:space="preserve">. </w:t>
      </w:r>
      <w:r w:rsidR="007B2F70">
        <w:t>A pilot study was conducted prior to the main period of data</w:t>
      </w:r>
      <w:r>
        <w:t xml:space="preserve"> collection. </w:t>
      </w:r>
    </w:p>
    <w:p w14:paraId="1F535876" w14:textId="61FE8246" w:rsidR="00AC714E" w:rsidRDefault="00AC714E" w:rsidP="00037D94">
      <w:pPr>
        <w:pStyle w:val="Heading5"/>
      </w:pPr>
      <w:r w:rsidRPr="00487105">
        <w:t xml:space="preserve">Pilot </w:t>
      </w:r>
      <w:r w:rsidR="00862246">
        <w:t xml:space="preserve">qualitative </w:t>
      </w:r>
      <w:r w:rsidRPr="00487105">
        <w:t>study</w:t>
      </w:r>
    </w:p>
    <w:p w14:paraId="05CFD4B6" w14:textId="73388AE8" w:rsidR="00641EAD" w:rsidRDefault="00641EAD" w:rsidP="00641EAD">
      <w:r w:rsidRPr="00487105">
        <w:t xml:space="preserve">An initial review of methods </w:t>
      </w:r>
      <w:r>
        <w:t xml:space="preserve">for collecting </w:t>
      </w:r>
      <w:r w:rsidRPr="00487105">
        <w:t xml:space="preserve">qualitative spatial data revealed </w:t>
      </w:r>
      <w:r w:rsidR="00862246">
        <w:t>several</w:t>
      </w:r>
      <w:r w:rsidRPr="00487105">
        <w:t xml:space="preserve"> methods </w:t>
      </w:r>
      <w:r>
        <w:t>that showed promise</w:t>
      </w:r>
      <w:r w:rsidRPr="00487105">
        <w:t xml:space="preserve">. </w:t>
      </w:r>
      <w:r>
        <w:t>We p</w:t>
      </w:r>
      <w:r w:rsidRPr="00487105">
        <w:t>ilot</w:t>
      </w:r>
      <w:r>
        <w:t>ed</w:t>
      </w:r>
      <w:r w:rsidRPr="00487105">
        <w:t xml:space="preserve"> two of these methods</w:t>
      </w:r>
      <w:r>
        <w:t>,</w:t>
      </w:r>
      <w:r w:rsidRPr="00487105">
        <w:t xml:space="preserve"> </w:t>
      </w:r>
      <w:proofErr w:type="spellStart"/>
      <w:r w:rsidRPr="00487105">
        <w:t>photovoice</w:t>
      </w:r>
      <w:proofErr w:type="spellEnd"/>
      <w:r w:rsidRPr="00487105">
        <w:t xml:space="preserve"> and </w:t>
      </w:r>
      <w:proofErr w:type="spellStart"/>
      <w:r w:rsidRPr="00487105">
        <w:t>walkalong</w:t>
      </w:r>
      <w:proofErr w:type="spellEnd"/>
      <w:r w:rsidRPr="00487105">
        <w:t xml:space="preserve"> interviews</w:t>
      </w:r>
      <w:r>
        <w:t xml:space="preserve">, </w:t>
      </w:r>
      <w:r w:rsidRPr="00487105">
        <w:t>between March and August 2014</w:t>
      </w:r>
      <w:r>
        <w:t xml:space="preserve"> to assess</w:t>
      </w:r>
      <w:r w:rsidRPr="00487105">
        <w:t xml:space="preserve"> whether either or both would be </w:t>
      </w:r>
      <w:r>
        <w:t xml:space="preserve">suitable for our needs and </w:t>
      </w:r>
      <w:r w:rsidRPr="00487105">
        <w:t xml:space="preserve">acceptable </w:t>
      </w:r>
      <w:r>
        <w:t xml:space="preserve">to our participants. </w:t>
      </w:r>
      <w:r w:rsidRPr="00487105">
        <w:t xml:space="preserve">Each participant </w:t>
      </w:r>
      <w:r>
        <w:t xml:space="preserve">in the pilot study </w:t>
      </w:r>
      <w:r w:rsidRPr="00487105">
        <w:t>undertook an init</w:t>
      </w:r>
      <w:r>
        <w:t xml:space="preserve">ial semi-structured interview, and was then given the </w:t>
      </w:r>
      <w:r w:rsidRPr="00487105">
        <w:t xml:space="preserve">option </w:t>
      </w:r>
      <w:r>
        <w:t xml:space="preserve">of </w:t>
      </w:r>
      <w:r w:rsidRPr="00487105">
        <w:t xml:space="preserve">a second interview which could be either </w:t>
      </w:r>
      <w:proofErr w:type="spellStart"/>
      <w:r w:rsidRPr="00487105">
        <w:t>photovoice</w:t>
      </w:r>
      <w:proofErr w:type="spellEnd"/>
      <w:r w:rsidRPr="00487105">
        <w:t xml:space="preserve"> or </w:t>
      </w:r>
      <w:proofErr w:type="spellStart"/>
      <w:r w:rsidRPr="00487105">
        <w:t>walkalo</w:t>
      </w:r>
      <w:r w:rsidRPr="009C37D0">
        <w:t>ng</w:t>
      </w:r>
      <w:proofErr w:type="spellEnd"/>
      <w:r w:rsidRPr="009C37D0">
        <w:t xml:space="preserve">. </w:t>
      </w:r>
      <w:r w:rsidRPr="00C36613">
        <w:t xml:space="preserve">As the initial interviews were held indoors, the </w:t>
      </w:r>
      <w:r>
        <w:t>second</w:t>
      </w:r>
      <w:r w:rsidRPr="00C36613">
        <w:t xml:space="preserve"> interviews were intended to provide additional insight into specific features of the outdoor built environment that participants viewed as key to their neighbourhood experience, as well as giving insight into </w:t>
      </w:r>
      <w:r w:rsidR="00862246">
        <w:t>their</w:t>
      </w:r>
      <w:r w:rsidRPr="00C36613">
        <w:t xml:space="preserve"> typical journeys through their local area. </w:t>
      </w:r>
    </w:p>
    <w:p w14:paraId="111FFC53" w14:textId="77777777" w:rsidR="00641EAD" w:rsidRDefault="00641EAD" w:rsidP="00641EAD"/>
    <w:p w14:paraId="031309F9" w14:textId="132C14C8" w:rsidR="00AC714E" w:rsidRPr="00487105" w:rsidRDefault="00641EAD" w:rsidP="00AC714E">
      <w:r>
        <w:t>For</w:t>
      </w:r>
      <w:r w:rsidR="00AC714E">
        <w:t xml:space="preserve"> the pilot </w:t>
      </w:r>
      <w:r>
        <w:t>study</w:t>
      </w:r>
      <w:r w:rsidR="00AC714E">
        <w:t>, b</w:t>
      </w:r>
      <w:r w:rsidR="00AC714E" w:rsidRPr="000C52AA">
        <w:t xml:space="preserve">atched quota sampling was </w:t>
      </w:r>
      <w:r w:rsidR="00985AF5">
        <w:t xml:space="preserve">employed in a rolling recruitment exercise to achieve a sample that reflected a variety of characteristics including area and duration of residence and distance from the new motorway, </w:t>
      </w:r>
      <w:r w:rsidR="00AC714E" w:rsidRPr="000C52AA">
        <w:t>age, sex</w:t>
      </w:r>
      <w:r w:rsidR="00985AF5">
        <w:t xml:space="preserve">, </w:t>
      </w:r>
      <w:r w:rsidR="00AC714E" w:rsidRPr="000C52AA">
        <w:t xml:space="preserve">socioeconomic status, </w:t>
      </w:r>
      <w:r w:rsidR="00985AF5">
        <w:t xml:space="preserve">presence or absence of impaired mobility, </w:t>
      </w:r>
      <w:r w:rsidR="00AC714E" w:rsidRPr="000C52AA">
        <w:t>car ownership</w:t>
      </w:r>
      <w:r w:rsidR="00985AF5">
        <w:t xml:space="preserve"> and</w:t>
      </w:r>
      <w:r w:rsidR="00AC714E" w:rsidRPr="000C52AA">
        <w:t xml:space="preserve"> </w:t>
      </w:r>
      <w:r w:rsidR="00985AF5">
        <w:t xml:space="preserve">household composition. Information about this study and an invitation to take part was posted to these potential participants, and </w:t>
      </w:r>
      <w:r w:rsidR="00AC714E" w:rsidRPr="00487105">
        <w:t xml:space="preserve">followed up with a </w:t>
      </w:r>
      <w:r w:rsidR="00985AF5">
        <w:t>tele</w:t>
      </w:r>
      <w:r w:rsidR="00AC714E" w:rsidRPr="00487105">
        <w:t xml:space="preserve">phone call or email to confirm willingness to participate and to arrange </w:t>
      </w:r>
      <w:r w:rsidR="00985AF5">
        <w:t>an</w:t>
      </w:r>
      <w:r w:rsidR="00AC714E" w:rsidRPr="00487105">
        <w:t xml:space="preserve"> initial interview. Willingness to participate in a s</w:t>
      </w:r>
      <w:r w:rsidR="00985AF5">
        <w:t>econd interview w</w:t>
      </w:r>
      <w:r w:rsidR="00AC714E" w:rsidRPr="00487105">
        <w:t>as established at the initial interview</w:t>
      </w:r>
      <w:r w:rsidR="00985AF5">
        <w:t>;</w:t>
      </w:r>
      <w:r w:rsidR="00AC714E" w:rsidRPr="00487105">
        <w:t xml:space="preserve"> the second interview was arranged </w:t>
      </w:r>
      <w:r w:rsidR="00985AF5">
        <w:t xml:space="preserve">either </w:t>
      </w:r>
      <w:r w:rsidR="00AC714E" w:rsidRPr="00487105">
        <w:t xml:space="preserve">at that </w:t>
      </w:r>
      <w:proofErr w:type="gramStart"/>
      <w:r w:rsidR="00AC714E" w:rsidRPr="00487105">
        <w:t>time,</w:t>
      </w:r>
      <w:proofErr w:type="gramEnd"/>
      <w:r w:rsidR="00AC714E" w:rsidRPr="00487105">
        <w:t xml:space="preserve"> or </w:t>
      </w:r>
      <w:r w:rsidR="00985AF5">
        <w:t xml:space="preserve">by </w:t>
      </w:r>
      <w:r w:rsidR="00AC714E" w:rsidRPr="00487105">
        <w:t xml:space="preserve">a </w:t>
      </w:r>
      <w:r w:rsidR="00985AF5">
        <w:t>subsequent tele</w:t>
      </w:r>
      <w:r w:rsidR="00AC714E" w:rsidRPr="00487105">
        <w:t xml:space="preserve">phone call </w:t>
      </w:r>
      <w:r w:rsidR="00985AF5">
        <w:t xml:space="preserve">if the participant wanted </w:t>
      </w:r>
      <w:r w:rsidR="00AC714E" w:rsidRPr="00487105">
        <w:t xml:space="preserve">more time to </w:t>
      </w:r>
      <w:r w:rsidR="00985AF5">
        <w:t>make</w:t>
      </w:r>
      <w:r w:rsidR="00AC714E" w:rsidRPr="00487105">
        <w:t xml:space="preserve"> the</w:t>
      </w:r>
      <w:r w:rsidR="00985AF5">
        <w:t>ir</w:t>
      </w:r>
      <w:r w:rsidR="00AC714E" w:rsidRPr="00487105">
        <w:t xml:space="preserve"> </w:t>
      </w:r>
      <w:r w:rsidR="00985AF5">
        <w:t>decision</w:t>
      </w:r>
      <w:r w:rsidR="00AC714E" w:rsidRPr="00487105">
        <w:t xml:space="preserve">. Consent forms were completed by participants immediately </w:t>
      </w:r>
      <w:r w:rsidR="00985AF5">
        <w:t>before</w:t>
      </w:r>
      <w:r w:rsidR="00AC714E" w:rsidRPr="00487105">
        <w:t xml:space="preserve"> each interview, except in the case of </w:t>
      </w:r>
      <w:proofErr w:type="spellStart"/>
      <w:r w:rsidR="00AC714E" w:rsidRPr="00487105">
        <w:t>photovoice</w:t>
      </w:r>
      <w:proofErr w:type="spellEnd"/>
      <w:r w:rsidR="00AC714E" w:rsidRPr="00487105">
        <w:t xml:space="preserve"> interviews in which consent was sought prior to the participant receiving the</w:t>
      </w:r>
      <w:r w:rsidR="00985AF5">
        <w:t>ir</w:t>
      </w:r>
      <w:r w:rsidR="00AC714E" w:rsidRPr="00487105">
        <w:t xml:space="preserve"> camera or taking </w:t>
      </w:r>
      <w:r w:rsidR="00985AF5">
        <w:t xml:space="preserve">their </w:t>
      </w:r>
      <w:r w:rsidR="00AC714E" w:rsidRPr="00487105">
        <w:t>photographs.</w:t>
      </w:r>
    </w:p>
    <w:p w14:paraId="1E860B66" w14:textId="77777777" w:rsidR="00AC714E" w:rsidRDefault="00AC714E" w:rsidP="00AC714E"/>
    <w:p w14:paraId="203B0BB3" w14:textId="6C325489" w:rsidR="00AC714E" w:rsidRPr="009C37D0" w:rsidRDefault="00AC714E" w:rsidP="00AC714E">
      <w:r w:rsidRPr="009C37D0">
        <w:t xml:space="preserve">In order to </w:t>
      </w:r>
      <w:r w:rsidR="00641EAD">
        <w:t>investigate</w:t>
      </w:r>
      <w:r w:rsidRPr="009C37D0">
        <w:t xml:space="preserve"> participants’ perceptions, experiences and uses of their local neighbourhood in general, the initial interview followed a semi-structured format</w:t>
      </w:r>
      <w:r w:rsidR="00641EAD">
        <w:t xml:space="preserve"> using a topic gui</w:t>
      </w:r>
      <w:r w:rsidR="00641EAD" w:rsidRPr="00A56154">
        <w:t xml:space="preserve">de (Appendix </w:t>
      </w:r>
      <w:r w:rsidR="00A56154" w:rsidRPr="00A56154">
        <w:t>3</w:t>
      </w:r>
      <w:r w:rsidR="00641EAD" w:rsidRPr="00A56154">
        <w:t>)</w:t>
      </w:r>
      <w:r w:rsidRPr="00A56154">
        <w:t>.</w:t>
      </w:r>
      <w:r w:rsidRPr="009C37D0">
        <w:t xml:space="preserve"> Th</w:t>
      </w:r>
      <w:r w:rsidR="00641EAD">
        <w:t xml:space="preserve">is </w:t>
      </w:r>
      <w:r w:rsidRPr="009C37D0">
        <w:t>included questions about residents’ perception</w:t>
      </w:r>
      <w:r w:rsidR="00641EAD">
        <w:t>s</w:t>
      </w:r>
      <w:r w:rsidRPr="009C37D0">
        <w:t xml:space="preserve"> of the local area as a place to live, their feelings towards the area, </w:t>
      </w:r>
      <w:r w:rsidR="00641EAD">
        <w:t xml:space="preserve">the </w:t>
      </w:r>
      <w:r w:rsidRPr="009C37D0">
        <w:t xml:space="preserve">activities </w:t>
      </w:r>
      <w:r w:rsidR="00641EAD">
        <w:t xml:space="preserve">they </w:t>
      </w:r>
      <w:r w:rsidRPr="009C37D0">
        <w:t>undert</w:t>
      </w:r>
      <w:r w:rsidR="00641EAD">
        <w:t>ook</w:t>
      </w:r>
      <w:r w:rsidRPr="009C37D0">
        <w:t xml:space="preserve"> in the local area, and </w:t>
      </w:r>
      <w:r w:rsidR="00862246">
        <w:t xml:space="preserve">the extent to which </w:t>
      </w:r>
      <w:r w:rsidRPr="009C37D0">
        <w:t xml:space="preserve">any of these had changed. </w:t>
      </w:r>
      <w:r w:rsidR="00641EAD">
        <w:t>I</w:t>
      </w:r>
      <w:r w:rsidR="00641EAD" w:rsidRPr="009C37D0">
        <w:t xml:space="preserve">f </w:t>
      </w:r>
      <w:r w:rsidR="00641EAD">
        <w:t>a</w:t>
      </w:r>
      <w:r w:rsidR="00641EAD" w:rsidRPr="009C37D0">
        <w:t xml:space="preserve"> </w:t>
      </w:r>
      <w:r w:rsidR="00641EAD">
        <w:t xml:space="preserve">participant did not mention the </w:t>
      </w:r>
      <w:r w:rsidR="002435D9">
        <w:t>M74</w:t>
      </w:r>
      <w:r w:rsidR="00641EAD">
        <w:t xml:space="preserve"> extension, the researcher raised the issue – but only at the end of </w:t>
      </w:r>
      <w:r w:rsidRPr="009C37D0">
        <w:t xml:space="preserve">the interview, in order to better understand the relative importance of the motorway </w:t>
      </w:r>
      <w:r w:rsidR="00641EAD">
        <w:t xml:space="preserve">and other sources of change </w:t>
      </w:r>
      <w:r w:rsidRPr="009C37D0">
        <w:t>in the lives of the participants. Interviews took place, according to participant</w:t>
      </w:r>
      <w:r w:rsidR="00641EAD">
        <w:t>s’</w:t>
      </w:r>
      <w:r w:rsidRPr="009C37D0">
        <w:t xml:space="preserve"> preference</w:t>
      </w:r>
      <w:r w:rsidR="00641EAD">
        <w:t>s</w:t>
      </w:r>
      <w:r w:rsidRPr="009C37D0">
        <w:t xml:space="preserve">, in homes, the </w:t>
      </w:r>
      <w:r w:rsidR="00641EAD">
        <w:t xml:space="preserve">offices of the </w:t>
      </w:r>
      <w:r w:rsidRPr="009C37D0">
        <w:t xml:space="preserve">MRC/CSO Social and Public Health Sciences Unit, </w:t>
      </w:r>
      <w:r>
        <w:t xml:space="preserve">or </w:t>
      </w:r>
      <w:r w:rsidR="00641EAD">
        <w:t xml:space="preserve">in </w:t>
      </w:r>
      <w:r>
        <w:t xml:space="preserve">other </w:t>
      </w:r>
      <w:r w:rsidR="00641EAD">
        <w:t>(</w:t>
      </w:r>
      <w:r>
        <w:t>public</w:t>
      </w:r>
      <w:r w:rsidR="00641EAD">
        <w:t>)</w:t>
      </w:r>
      <w:r>
        <w:t xml:space="preserve"> places</w:t>
      </w:r>
      <w:r w:rsidRPr="009C37D0">
        <w:t>. All interviews were recorded using a digital voice recorder and transcribed verbatim</w:t>
      </w:r>
      <w:r w:rsidR="00641EAD">
        <w:t xml:space="preserve">, and field </w:t>
      </w:r>
      <w:r>
        <w:t>notes were written in all cases.</w:t>
      </w:r>
      <w:r w:rsidRPr="009C37D0">
        <w:t xml:space="preserve"> </w:t>
      </w:r>
    </w:p>
    <w:p w14:paraId="143CA188" w14:textId="77777777" w:rsidR="00AC714E" w:rsidRPr="00D50BE6" w:rsidRDefault="00AC714E" w:rsidP="00AC714E">
      <w:pPr>
        <w:rPr>
          <w:highlight w:val="yellow"/>
        </w:rPr>
      </w:pPr>
    </w:p>
    <w:p w14:paraId="750D92AA" w14:textId="59D817AF" w:rsidR="00AC714E" w:rsidRPr="00DD48D0" w:rsidRDefault="00AC714E" w:rsidP="00AC714E">
      <w:proofErr w:type="spellStart"/>
      <w:r w:rsidRPr="00C11F56">
        <w:t>Walkalong</w:t>
      </w:r>
      <w:proofErr w:type="spellEnd"/>
      <w:r w:rsidRPr="00C11F56">
        <w:t xml:space="preserve"> interviews were intended to illustrate a typical journey made by </w:t>
      </w:r>
      <w:r w:rsidR="00262A2E">
        <w:t>a</w:t>
      </w:r>
      <w:r w:rsidRPr="00C11F56">
        <w:t xml:space="preserve"> participant</w:t>
      </w:r>
      <w:r w:rsidR="00262A2E">
        <w:t>;</w:t>
      </w:r>
      <w:r w:rsidRPr="00C11F56">
        <w:t xml:space="preserve"> to consider more deeply the features of the local built environment (including the motorway) that </w:t>
      </w:r>
      <w:r w:rsidR="00641EAD">
        <w:t>affected</w:t>
      </w:r>
      <w:r w:rsidRPr="00C11F56">
        <w:t xml:space="preserve"> their experience of place</w:t>
      </w:r>
      <w:r w:rsidR="00262A2E">
        <w:t xml:space="preserve">; and to </w:t>
      </w:r>
      <w:r w:rsidRPr="00C11F56">
        <w:t>observe the</w:t>
      </w:r>
      <w:r w:rsidR="00262A2E">
        <w:t xml:space="preserve">ir </w:t>
      </w:r>
      <w:r w:rsidRPr="00C11F56">
        <w:t xml:space="preserve">interactions with their environment, including the micro-decisions made as part of everyday </w:t>
      </w:r>
      <w:r w:rsidR="00262A2E">
        <w:t>journeys</w:t>
      </w:r>
      <w:r w:rsidRPr="00C11F56">
        <w:t xml:space="preserve">. </w:t>
      </w:r>
      <w:r w:rsidR="00C52CA8">
        <w:t>T</w:t>
      </w:r>
      <w:r w:rsidRPr="00C11F56">
        <w:t>his method proved unpopular</w:t>
      </w:r>
      <w:r w:rsidR="00C52CA8">
        <w:t>, h</w:t>
      </w:r>
      <w:r w:rsidR="00C52CA8" w:rsidRPr="00C11F56">
        <w:t xml:space="preserve">owever, </w:t>
      </w:r>
      <w:r w:rsidR="00C52CA8">
        <w:t xml:space="preserve">with </w:t>
      </w:r>
      <w:r w:rsidRPr="00C11F56">
        <w:t xml:space="preserve">only one participant </w:t>
      </w:r>
      <w:r>
        <w:t xml:space="preserve">in the pilot study </w:t>
      </w:r>
      <w:r w:rsidRPr="00C11F56">
        <w:t>opt</w:t>
      </w:r>
      <w:r>
        <w:t>ing</w:t>
      </w:r>
      <w:r w:rsidRPr="00C11F56">
        <w:t xml:space="preserve"> to take part</w:t>
      </w:r>
      <w:r w:rsidR="00C52CA8">
        <w:t>.</w:t>
      </w:r>
      <w:r w:rsidRPr="00C11F56">
        <w:t xml:space="preserve"> The</w:t>
      </w:r>
      <w:r w:rsidR="00C52CA8">
        <w:t xml:space="preserve">ir </w:t>
      </w:r>
      <w:proofErr w:type="spellStart"/>
      <w:r w:rsidR="00C52CA8">
        <w:t>walkalong</w:t>
      </w:r>
      <w:proofErr w:type="spellEnd"/>
      <w:r w:rsidRPr="00C11F56">
        <w:t xml:space="preserve"> interview followed a very loosely semi-structured format, fallin</w:t>
      </w:r>
      <w:r w:rsidR="0041667D">
        <w:t xml:space="preserve">g somewhere between </w:t>
      </w:r>
      <w:proofErr w:type="spellStart"/>
      <w:r w:rsidR="0041667D">
        <w:t>Carpiano’s</w:t>
      </w:r>
      <w:proofErr w:type="spellEnd"/>
      <w:r w:rsidR="0041667D">
        <w:t xml:space="preserve"> </w:t>
      </w:r>
      <w:r w:rsidRPr="00C11F56">
        <w:t xml:space="preserve">semi-structured question-based approach and </w:t>
      </w:r>
      <w:proofErr w:type="spellStart"/>
      <w:r w:rsidRPr="00C11F56">
        <w:t>Kusenbach’s</w:t>
      </w:r>
      <w:proofErr w:type="spellEnd"/>
      <w:r w:rsidRPr="00C11F56">
        <w:t xml:space="preserve"> purely participant</w:t>
      </w:r>
      <w:r w:rsidR="00C52CA8">
        <w:t>-</w:t>
      </w:r>
      <w:r w:rsidRPr="00C11F56">
        <w:t>led discussion.</w:t>
      </w:r>
      <w:r w:rsidR="00DB7FDC">
        <w:fldChar w:fldCharType="begin"/>
      </w:r>
      <w:r w:rsidR="00DB7FDC">
        <w:instrText xml:space="preserve"> ADDIN EN.CITE &lt;EndNote&gt;&lt;Cite&gt;&lt;Author&gt;Carpiano&lt;/Author&gt;&lt;Year&gt;2009&lt;/Year&gt;&lt;RecNum&gt;69&lt;/RecNum&gt;&lt;DisplayText&gt;&lt;style face="superscript"&gt;68, 69&lt;/style&gt;&lt;/DisplayText&gt;&lt;record&gt;&lt;rec-number&gt;69&lt;/rec-number&gt;&lt;foreign-keys&gt;&lt;key app="EN" db-id="rzzsvez5pwvxrje0pphvw2x152ep509xt5wf"&gt;69&lt;/key&gt;&lt;/foreign-keys&gt;&lt;ref-type name="Journal Article"&gt;17&lt;/ref-type&gt;&lt;contributors&gt;&lt;authors&gt;&lt;author&gt;Carpiano, R.&lt;/author&gt;&lt;/authors&gt;&lt;/contributors&gt;&lt;titles&gt;&lt;title&gt;Come take a walk with me: the &amp;apos;go-along&amp;apos; interview as a novel method for studying the implications of place for health and well-being&lt;/title&gt;&lt;secondary-title&gt;Health Place&lt;/secondary-title&gt;&lt;/titles&gt;&lt;periodical&gt;&lt;full-title&gt;Health Place&lt;/full-title&gt;&lt;/periodical&gt;&lt;pages&gt;263-272&lt;/pages&gt;&lt;volume&gt;15&lt;/volume&gt;&lt;dates&gt;&lt;year&gt;2009&lt;/year&gt;&lt;/dates&gt;&lt;urls&gt;&lt;/urls&gt;&lt;/record&gt;&lt;/Cite&gt;&lt;Cite&gt;&lt;Author&gt;Kusenbach&lt;/Author&gt;&lt;Year&gt;2003&lt;/Year&gt;&lt;RecNum&gt;70&lt;/RecNum&gt;&lt;record&gt;&lt;rec-number&gt;70&lt;/rec-number&gt;&lt;foreign-keys&gt;&lt;key app="EN" db-id="rzzsvez5pwvxrje0pphvw2x152ep509xt5wf"&gt;70&lt;/key&gt;&lt;/foreign-keys&gt;&lt;ref-type name="Journal Article"&gt;17&lt;/ref-type&gt;&lt;contributors&gt;&lt;authors&gt;&lt;author&gt;Kusenbach, M.&lt;/author&gt;&lt;/authors&gt;&lt;/contributors&gt;&lt;titles&gt;&lt;title&gt;Street phenomenology: the go-along as ethnographic research tool&lt;/title&gt;&lt;secondary-title&gt;Ethnography&lt;/secondary-title&gt;&lt;/titles&gt;&lt;periodical&gt;&lt;full-title&gt;Ethnography&lt;/full-title&gt;&lt;/periodical&gt;&lt;volume&gt;4&lt;/volume&gt;&lt;number&gt;455-485&lt;/number&gt;&lt;dates&gt;&lt;year&gt;2003&lt;/year&gt;&lt;/dates&gt;&lt;urls&gt;&lt;/urls&gt;&lt;/record&gt;&lt;/Cite&gt;&lt;/EndNote&gt;</w:instrText>
      </w:r>
      <w:r w:rsidR="00DB7FDC">
        <w:fldChar w:fldCharType="separate"/>
      </w:r>
      <w:r w:rsidR="00DB7FDC" w:rsidRPr="00DB7FDC">
        <w:rPr>
          <w:noProof/>
          <w:vertAlign w:val="superscript"/>
        </w:rPr>
        <w:t>68, 69</w:t>
      </w:r>
      <w:r w:rsidR="00DB7FDC">
        <w:fldChar w:fldCharType="end"/>
      </w:r>
      <w:r w:rsidRPr="00C11F56">
        <w:t xml:space="preserve"> </w:t>
      </w:r>
      <w:proofErr w:type="gramStart"/>
      <w:r w:rsidR="00C52CA8" w:rsidRPr="00DD48D0">
        <w:t>Prior</w:t>
      </w:r>
      <w:proofErr w:type="gramEnd"/>
      <w:r w:rsidR="00C52CA8" w:rsidRPr="00DD48D0">
        <w:t xml:space="preserve"> to the </w:t>
      </w:r>
      <w:proofErr w:type="spellStart"/>
      <w:r w:rsidR="00C52CA8" w:rsidRPr="00DD48D0">
        <w:t>walkalong</w:t>
      </w:r>
      <w:proofErr w:type="spellEnd"/>
      <w:r w:rsidR="00C52CA8" w:rsidRPr="00DD48D0">
        <w:t xml:space="preserve"> interview the researcher re-examined the transcript of the initial interview</w:t>
      </w:r>
      <w:r w:rsidR="00862246">
        <w:t xml:space="preserve"> and noted </w:t>
      </w:r>
      <w:r w:rsidR="00C52CA8" w:rsidRPr="00DD48D0">
        <w:t xml:space="preserve">key topics and potential follow-up questions. </w:t>
      </w:r>
      <w:r w:rsidRPr="00C11F56">
        <w:t>The walking route was negotiated between researcher and participant based on the initial interview</w:t>
      </w:r>
      <w:r w:rsidR="00C52CA8">
        <w:t>,</w:t>
      </w:r>
      <w:r w:rsidRPr="00C11F56">
        <w:t xml:space="preserve"> and the participant was prompted to vocalise whatever came to their mind while </w:t>
      </w:r>
      <w:r w:rsidR="00C52CA8">
        <w:t>moving</w:t>
      </w:r>
      <w:r w:rsidRPr="00C11F56">
        <w:t xml:space="preserve"> through the neighbourhood and acting as a guide to the researcher, describing anything they viewed as particularly ‘bad’ or ‘good’ about the environment. If conversation faltered, the researcher introduced questions or </w:t>
      </w:r>
      <w:r w:rsidRPr="00DD48D0">
        <w:t>prompts based on the previous interview (</w:t>
      </w:r>
      <w:r w:rsidR="00C52CA8">
        <w:t>e.g.</w:t>
      </w:r>
      <w:r w:rsidRPr="00DD48D0">
        <w:t xml:space="preserve"> </w:t>
      </w:r>
      <w:r w:rsidR="00C52CA8">
        <w:t>‘</w:t>
      </w:r>
      <w:r w:rsidRPr="00DD48D0">
        <w:t>in your interview you said</w:t>
      </w:r>
      <w:r w:rsidR="00C52CA8">
        <w:t xml:space="preserve"> </w:t>
      </w:r>
      <w:r w:rsidRPr="00DD48D0">
        <w:t>...</w:t>
      </w:r>
      <w:r w:rsidR="00C52CA8">
        <w:t xml:space="preserve"> </w:t>
      </w:r>
      <w:r w:rsidRPr="00DD48D0">
        <w:t>tell me more about that</w:t>
      </w:r>
      <w:r w:rsidR="00C52CA8">
        <w:t>.’</w:t>
      </w:r>
      <w:r w:rsidRPr="00DD48D0">
        <w:t xml:space="preserve">) At key </w:t>
      </w:r>
      <w:r w:rsidR="00C52CA8">
        <w:t>points</w:t>
      </w:r>
      <w:r w:rsidRPr="00DD48D0">
        <w:t xml:space="preserve"> when the participant made specific reference to a physical feature, additional photographs were taken by the researcher. The interview was </w:t>
      </w:r>
      <w:r>
        <w:t xml:space="preserve">recorded </w:t>
      </w:r>
      <w:r w:rsidRPr="009C37D0">
        <w:t>using a digital voice recorder and transcribed verbatim</w:t>
      </w:r>
      <w:r w:rsidRPr="00DD48D0">
        <w:t xml:space="preserve">, </w:t>
      </w:r>
      <w:r w:rsidR="00C52CA8">
        <w:t>while</w:t>
      </w:r>
      <w:r w:rsidRPr="00DD48D0">
        <w:t xml:space="preserve"> a wrist-worn GPS </w:t>
      </w:r>
      <w:r w:rsidR="00C52CA8">
        <w:t xml:space="preserve">receiver was </w:t>
      </w:r>
      <w:r w:rsidRPr="00DD48D0">
        <w:t>used by the researcher</w:t>
      </w:r>
      <w:r>
        <w:t xml:space="preserve"> to record the </w:t>
      </w:r>
      <w:r w:rsidR="00C52CA8">
        <w:t>route and waypoints.</w:t>
      </w:r>
      <w:r w:rsidRPr="00DD48D0">
        <w:t xml:space="preserve"> </w:t>
      </w:r>
      <w:proofErr w:type="spellStart"/>
      <w:r w:rsidRPr="00DD48D0">
        <w:t>Walkalong</w:t>
      </w:r>
      <w:proofErr w:type="spellEnd"/>
      <w:r w:rsidRPr="00DD48D0">
        <w:t xml:space="preserve"> interviews with key informants </w:t>
      </w:r>
      <w:r w:rsidR="00C52CA8" w:rsidRPr="00673ACA">
        <w:t xml:space="preserve">(see </w:t>
      </w:r>
      <w:r w:rsidR="00673ACA" w:rsidRPr="00673ACA">
        <w:rPr>
          <w:i/>
        </w:rPr>
        <w:t xml:space="preserve">Chapter 2, </w:t>
      </w:r>
      <w:r w:rsidR="00673ACA" w:rsidRPr="00673ACA">
        <w:rPr>
          <w:i/>
        </w:rPr>
        <w:fldChar w:fldCharType="begin"/>
      </w:r>
      <w:r w:rsidR="00673ACA" w:rsidRPr="00673ACA">
        <w:rPr>
          <w:i/>
        </w:rPr>
        <w:instrText xml:space="preserve"> REF _Ref455736332 \h  \* MERGEFORMAT </w:instrText>
      </w:r>
      <w:r w:rsidR="00673ACA" w:rsidRPr="00673ACA">
        <w:rPr>
          <w:i/>
        </w:rPr>
      </w:r>
      <w:r w:rsidR="00673ACA" w:rsidRPr="00673ACA">
        <w:rPr>
          <w:i/>
        </w:rPr>
        <w:fldChar w:fldCharType="separate"/>
      </w:r>
      <w:r w:rsidR="005D478C" w:rsidRPr="005D478C">
        <w:rPr>
          <w:i/>
        </w:rPr>
        <w:t>Interviews with key informants</w:t>
      </w:r>
      <w:r w:rsidR="00673ACA" w:rsidRPr="00673ACA">
        <w:rPr>
          <w:i/>
        </w:rPr>
        <w:fldChar w:fldCharType="end"/>
      </w:r>
      <w:r w:rsidR="00C52CA8" w:rsidRPr="00673ACA">
        <w:t>)</w:t>
      </w:r>
      <w:r w:rsidR="00C52CA8">
        <w:t xml:space="preserve"> </w:t>
      </w:r>
      <w:r w:rsidRPr="00DD48D0">
        <w:t>followed a similar structure in that the participant selected the route and used environmental interactions to illustrate and stimulate their discussions</w:t>
      </w:r>
      <w:r w:rsidR="00C52CA8">
        <w:t>;</w:t>
      </w:r>
      <w:r w:rsidRPr="00DD48D0">
        <w:t xml:space="preserve"> </w:t>
      </w:r>
      <w:r w:rsidR="00862246">
        <w:t xml:space="preserve">given </w:t>
      </w:r>
      <w:r w:rsidR="00C52CA8">
        <w:t xml:space="preserve">the absence of a prior </w:t>
      </w:r>
      <w:r w:rsidRPr="00DD48D0">
        <w:t>semi-structured interview</w:t>
      </w:r>
      <w:r w:rsidR="00862246">
        <w:t xml:space="preserve"> </w:t>
      </w:r>
      <w:r w:rsidR="00862246" w:rsidRPr="00DD48D0">
        <w:t>in th</w:t>
      </w:r>
      <w:r w:rsidR="00862246">
        <w:t xml:space="preserve">ese </w:t>
      </w:r>
      <w:r w:rsidR="00862246" w:rsidRPr="00DD48D0">
        <w:t>case</w:t>
      </w:r>
      <w:r w:rsidR="00862246">
        <w:t>s</w:t>
      </w:r>
      <w:r w:rsidR="00862246" w:rsidRPr="00DD48D0">
        <w:t xml:space="preserve">, </w:t>
      </w:r>
      <w:r w:rsidRPr="00DD48D0">
        <w:t xml:space="preserve">the </w:t>
      </w:r>
      <w:proofErr w:type="spellStart"/>
      <w:r w:rsidR="00C52CA8">
        <w:t>walkalong</w:t>
      </w:r>
      <w:proofErr w:type="spellEnd"/>
      <w:r w:rsidR="00C52CA8">
        <w:t xml:space="preserve"> </w:t>
      </w:r>
      <w:r w:rsidRPr="00DD48D0">
        <w:t xml:space="preserve">discussion </w:t>
      </w:r>
      <w:r w:rsidR="00C52CA8">
        <w:t xml:space="preserve">was more closely based on the </w:t>
      </w:r>
      <w:r w:rsidR="00862246">
        <w:t xml:space="preserve">predetermined </w:t>
      </w:r>
      <w:r w:rsidRPr="00DD48D0">
        <w:t>topic guide.</w:t>
      </w:r>
    </w:p>
    <w:p w14:paraId="24C08B6B" w14:textId="77777777" w:rsidR="00AC714E" w:rsidRPr="00D50BE6" w:rsidRDefault="00AC714E" w:rsidP="00AC714E">
      <w:pPr>
        <w:rPr>
          <w:highlight w:val="yellow"/>
        </w:rPr>
      </w:pPr>
    </w:p>
    <w:p w14:paraId="09B1494A" w14:textId="33319CBA" w:rsidR="00AC714E" w:rsidRPr="00B54BBE" w:rsidRDefault="00AC714E" w:rsidP="00AC714E">
      <w:proofErr w:type="spellStart"/>
      <w:r w:rsidRPr="00C21D92">
        <w:t>Photovoice</w:t>
      </w:r>
      <w:proofErr w:type="spellEnd"/>
      <w:r w:rsidRPr="00C21D92">
        <w:t xml:space="preserve"> interviews, like </w:t>
      </w:r>
      <w:proofErr w:type="spellStart"/>
      <w:r w:rsidRPr="00C21D92">
        <w:t>walkalong</w:t>
      </w:r>
      <w:proofErr w:type="spellEnd"/>
      <w:r w:rsidRPr="00C21D92">
        <w:t xml:space="preserve"> interviews, were </w:t>
      </w:r>
      <w:r w:rsidR="00245A8C">
        <w:t>used</w:t>
      </w:r>
      <w:r w:rsidRPr="00C21D92">
        <w:t xml:space="preserve"> to further </w:t>
      </w:r>
      <w:r w:rsidR="00245A8C">
        <w:t xml:space="preserve">investigate </w:t>
      </w:r>
      <w:r w:rsidRPr="00C21D92">
        <w:t xml:space="preserve">how participants </w:t>
      </w:r>
      <w:r w:rsidR="00245A8C">
        <w:t xml:space="preserve">interpreted and </w:t>
      </w:r>
      <w:r w:rsidRPr="00C21D92">
        <w:t xml:space="preserve">interacted with their </w:t>
      </w:r>
      <w:r w:rsidR="00862246">
        <w:t>surroundings</w:t>
      </w:r>
      <w:r w:rsidRPr="00C21D92">
        <w:t xml:space="preserve">. </w:t>
      </w:r>
      <w:r w:rsidR="00245A8C" w:rsidRPr="00C21D92">
        <w:t>The subject</w:t>
      </w:r>
      <w:r w:rsidR="00862246">
        <w:t>s</w:t>
      </w:r>
      <w:r w:rsidR="00245A8C" w:rsidRPr="00C21D92">
        <w:t xml:space="preserve"> of potential photographs w</w:t>
      </w:r>
      <w:r w:rsidR="00862246">
        <w:t>ere</w:t>
      </w:r>
      <w:r w:rsidR="00245A8C" w:rsidRPr="00C21D92">
        <w:t xml:space="preserve"> discussed between participant and researcher at the end of their </w:t>
      </w:r>
      <w:r w:rsidR="00245A8C">
        <w:t>initial</w:t>
      </w:r>
      <w:r w:rsidR="00245A8C" w:rsidRPr="00C21D92">
        <w:t xml:space="preserve"> interview</w:t>
      </w:r>
      <w:r w:rsidR="00245A8C">
        <w:t>. M</w:t>
      </w:r>
      <w:r w:rsidR="00245A8C" w:rsidRPr="00C21D92">
        <w:t xml:space="preserve">ost participants chose to photograph a typical journey, or to </w:t>
      </w:r>
      <w:r w:rsidR="00245A8C" w:rsidRPr="00593CF4">
        <w:t xml:space="preserve">further illustrate points made during their </w:t>
      </w:r>
      <w:r w:rsidR="00245A8C">
        <w:t xml:space="preserve">initial </w:t>
      </w:r>
      <w:r w:rsidR="00245A8C" w:rsidRPr="00593CF4">
        <w:t xml:space="preserve">interview, </w:t>
      </w:r>
      <w:r w:rsidR="00862246">
        <w:t>on</w:t>
      </w:r>
      <w:r w:rsidR="00245A8C" w:rsidRPr="00593CF4">
        <w:t xml:space="preserve"> the understanding that they would take additional photographs if they encountered anything else that they would like to raise with the researcher. </w:t>
      </w:r>
      <w:r w:rsidR="00862246">
        <w:t xml:space="preserve">They </w:t>
      </w:r>
      <w:r w:rsidRPr="00C21D92">
        <w:t>were given the choice of</w:t>
      </w:r>
      <w:r>
        <w:t xml:space="preserve"> </w:t>
      </w:r>
      <w:r w:rsidR="00245A8C">
        <w:t xml:space="preserve">either </w:t>
      </w:r>
      <w:r>
        <w:t xml:space="preserve">using their own digital camera or </w:t>
      </w:r>
      <w:r w:rsidRPr="00C21D92">
        <w:t xml:space="preserve">smartphone, or </w:t>
      </w:r>
      <w:r>
        <w:t>using</w:t>
      </w:r>
      <w:r w:rsidRPr="00C21D92">
        <w:t xml:space="preserve"> a disposable camera and </w:t>
      </w:r>
      <w:r w:rsidR="00245A8C">
        <w:t xml:space="preserve">posting </w:t>
      </w:r>
      <w:r>
        <w:t xml:space="preserve">it </w:t>
      </w:r>
      <w:r w:rsidRPr="00C21D92">
        <w:t>back to the researcher. There are currently no legal restrictions on taking photo</w:t>
      </w:r>
      <w:r w:rsidR="00245A8C">
        <w:t>graph</w:t>
      </w:r>
      <w:r w:rsidRPr="00C21D92">
        <w:t>s in public places, including photo</w:t>
      </w:r>
      <w:r w:rsidR="00245A8C">
        <w:t>graphs</w:t>
      </w:r>
      <w:r w:rsidRPr="00C21D92">
        <w:t xml:space="preserve"> of people</w:t>
      </w:r>
      <w:r w:rsidR="00815B94">
        <w:t>.</w:t>
      </w:r>
      <w:r w:rsidR="00815B94">
        <w:fldChar w:fldCharType="begin"/>
      </w:r>
      <w:r w:rsidR="00815B94">
        <w:instrText xml:space="preserve"> ADDIN EN.CITE &lt;EndNote&gt;&lt;Cite&gt;&lt;Author&gt;Hansard&lt;/Author&gt;&lt;Year&gt;2008&lt;/Year&gt;&lt;RecNum&gt;71&lt;/RecNum&gt;&lt;DisplayText&gt;&lt;style face="superscript"&gt;70&lt;/style&gt;&lt;/DisplayText&gt;&lt;record&gt;&lt;rec-number&gt;71&lt;/rec-number&gt;&lt;foreign-keys&gt;&lt;key app="EN" db-id="rzzsvez5pwvxrje0pphvw2x152ep509xt5wf"&gt;71&lt;/key&gt;&lt;/foreign-keys&gt;&lt;ref-type name="Web Page"&gt;12&lt;/ref-type&gt;&lt;contributors&gt;&lt;authors&gt;&lt;author&gt;Hansard&lt;/author&gt;&lt;/authors&gt;&lt;/contributors&gt;&lt;titles&gt;&lt;title&gt;House of Lords: 16 July 2008, Column 1239&lt;/title&gt;&lt;/titles&gt;&lt;number&gt;30 June 2016&lt;/number&gt;&lt;dates&gt;&lt;year&gt;2008&lt;/year&gt;&lt;/dates&gt;&lt;urls&gt;&lt;related-urls&gt;&lt;url&gt;http://www.publications.parliament.uk/pa/ld200708/ldhansrd/text/80716-0001.htm&lt;/url&gt;&lt;/related-urls&gt;&lt;/urls&gt;&lt;/record&gt;&lt;/Cite&gt;&lt;/EndNote&gt;</w:instrText>
      </w:r>
      <w:r w:rsidR="00815B94">
        <w:fldChar w:fldCharType="separate"/>
      </w:r>
      <w:r w:rsidR="00815B94" w:rsidRPr="00815B94">
        <w:rPr>
          <w:noProof/>
          <w:vertAlign w:val="superscript"/>
        </w:rPr>
        <w:t>70</w:t>
      </w:r>
      <w:r w:rsidR="00815B94">
        <w:fldChar w:fldCharType="end"/>
      </w:r>
      <w:r w:rsidRPr="00C21D92">
        <w:t xml:space="preserve"> However, participants were instructed to take other people’s wishes for privacy into consideration, to refrain from taking photos of children (other than their own children) and to avoid taking close-ups of people’s faces. The photographs were developed by the researcher</w:t>
      </w:r>
      <w:r w:rsidR="00245A8C">
        <w:t xml:space="preserve"> (if necessary)</w:t>
      </w:r>
      <w:r w:rsidRPr="00C21D92">
        <w:t xml:space="preserve"> and formed the basis of the discussion for the second interview. </w:t>
      </w:r>
      <w:r w:rsidR="00245A8C">
        <w:t xml:space="preserve">This began with the researcher asking the </w:t>
      </w:r>
      <w:r w:rsidRPr="00593CF4">
        <w:t xml:space="preserve">participant to sort their photographs into their preferred order and then discuss each in turn. Participants </w:t>
      </w:r>
      <w:r w:rsidR="00245A8C">
        <w:t>linked</w:t>
      </w:r>
      <w:r w:rsidRPr="00593CF4">
        <w:t xml:space="preserve"> their photographs together through different narratives</w:t>
      </w:r>
      <w:r w:rsidR="00245A8C">
        <w:t xml:space="preserve"> (such as </w:t>
      </w:r>
      <w:r w:rsidRPr="00593CF4">
        <w:t xml:space="preserve">a journey, </w:t>
      </w:r>
      <w:r w:rsidR="00245A8C">
        <w:t xml:space="preserve">a theme such as </w:t>
      </w:r>
      <w:r w:rsidRPr="00593CF4">
        <w:t xml:space="preserve">traffic, </w:t>
      </w:r>
      <w:r w:rsidR="00245A8C">
        <w:t xml:space="preserve">or a contrast such as </w:t>
      </w:r>
      <w:r w:rsidR="00862246">
        <w:t>‘</w:t>
      </w:r>
      <w:r w:rsidRPr="00593CF4">
        <w:t>new versus old</w:t>
      </w:r>
      <w:r w:rsidR="00862246">
        <w:t>’</w:t>
      </w:r>
      <w:r w:rsidR="00245A8C">
        <w:t>),</w:t>
      </w:r>
      <w:r w:rsidRPr="00593CF4">
        <w:t xml:space="preserve"> and organised them into groups or a narrative flow based on the order </w:t>
      </w:r>
      <w:r w:rsidR="00245A8C">
        <w:t xml:space="preserve">in which they </w:t>
      </w:r>
      <w:r w:rsidRPr="00593CF4">
        <w:t xml:space="preserve">were taken. As with all other interviews, the </w:t>
      </w:r>
      <w:proofErr w:type="spellStart"/>
      <w:r w:rsidRPr="00593CF4">
        <w:t>photovoice</w:t>
      </w:r>
      <w:proofErr w:type="spellEnd"/>
      <w:r w:rsidRPr="00593CF4">
        <w:t xml:space="preserve"> interview was recorded and transcribed verbatim, while a digital copy of all photographs was kept for reference.</w:t>
      </w:r>
      <w:r w:rsidR="00245A8C">
        <w:t xml:space="preserve"> </w:t>
      </w:r>
      <w:r w:rsidR="00245A8C" w:rsidRPr="00C21D92">
        <w:t>Participants retained the copyright of their photo</w:t>
      </w:r>
      <w:r w:rsidR="00245A8C">
        <w:t>graph</w:t>
      </w:r>
      <w:r w:rsidR="00245A8C" w:rsidRPr="00C21D92">
        <w:t xml:space="preserve">s, but as part of the consent </w:t>
      </w:r>
      <w:r w:rsidR="00245A8C">
        <w:t xml:space="preserve">process they </w:t>
      </w:r>
      <w:r w:rsidR="00245A8C" w:rsidRPr="00C21D92">
        <w:t xml:space="preserve">were asked </w:t>
      </w:r>
      <w:r w:rsidR="00245A8C">
        <w:t xml:space="preserve">to give </w:t>
      </w:r>
      <w:r w:rsidR="00245A8C" w:rsidRPr="00C21D92">
        <w:t xml:space="preserve">permission </w:t>
      </w:r>
      <w:r w:rsidR="00245A8C">
        <w:t xml:space="preserve">for their </w:t>
      </w:r>
      <w:r w:rsidR="00245A8C" w:rsidRPr="00C21D92">
        <w:t>photo</w:t>
      </w:r>
      <w:r w:rsidR="00245A8C">
        <w:t xml:space="preserve">graphs to be used </w:t>
      </w:r>
      <w:r w:rsidR="00245A8C" w:rsidRPr="00C21D92">
        <w:t>to illustrate the findings of the research</w:t>
      </w:r>
      <w:r w:rsidR="00245A8C">
        <w:t xml:space="preserve"> (as in this report)</w:t>
      </w:r>
      <w:r w:rsidR="00245A8C" w:rsidRPr="00C21D92">
        <w:t>.</w:t>
      </w:r>
    </w:p>
    <w:p w14:paraId="761928D5" w14:textId="2D01D374" w:rsidR="00AC714E" w:rsidRPr="009C37D0" w:rsidRDefault="00AC714E" w:rsidP="00037D94">
      <w:pPr>
        <w:pStyle w:val="Heading5"/>
      </w:pPr>
      <w:r w:rsidRPr="009C37D0">
        <w:t xml:space="preserve">Main </w:t>
      </w:r>
      <w:r w:rsidR="00862246">
        <w:t xml:space="preserve">qualitative </w:t>
      </w:r>
      <w:r w:rsidRPr="009C37D0">
        <w:t>study</w:t>
      </w:r>
    </w:p>
    <w:p w14:paraId="348690FB" w14:textId="115668C9" w:rsidR="00A804AA" w:rsidRDefault="00AC714E" w:rsidP="00A804AA">
      <w:r w:rsidRPr="009C37D0">
        <w:t xml:space="preserve">The main </w:t>
      </w:r>
      <w:r w:rsidR="00862246">
        <w:t xml:space="preserve">qualitative </w:t>
      </w:r>
      <w:r w:rsidRPr="009C37D0">
        <w:t xml:space="preserve">study </w:t>
      </w:r>
      <w:r w:rsidR="00506591">
        <w:t>fieldwork was conducted</w:t>
      </w:r>
      <w:r w:rsidRPr="009C37D0">
        <w:t xml:space="preserve"> from September 2014 to April 2015</w:t>
      </w:r>
      <w:r w:rsidR="00A804AA">
        <w:t xml:space="preserve">, having been deferred to avoid collecting data around the time of the </w:t>
      </w:r>
      <w:r w:rsidRPr="00487105">
        <w:t xml:space="preserve">Commonwealth Games </w:t>
      </w:r>
      <w:r w:rsidR="00A804AA">
        <w:t>(</w:t>
      </w:r>
      <w:r w:rsidRPr="00487105">
        <w:t>23 July to 3 August 2014</w:t>
      </w:r>
      <w:r w:rsidR="00A804AA">
        <w:t>)</w:t>
      </w:r>
      <w:r w:rsidRPr="00487105">
        <w:t>.</w:t>
      </w:r>
      <w:r w:rsidR="00A804AA">
        <w:t xml:space="preserve"> Recruitment and data collection followed similar procedures to those used in the pilot study, with two important exceptions. First, f</w:t>
      </w:r>
      <w:r w:rsidR="00A804AA" w:rsidRPr="009C37D0">
        <w:t xml:space="preserve">ollowing the pilot </w:t>
      </w:r>
      <w:r w:rsidR="00A804AA">
        <w:t>study</w:t>
      </w:r>
      <w:r w:rsidR="00A804AA" w:rsidRPr="009C37D0">
        <w:t xml:space="preserve"> </w:t>
      </w:r>
      <w:r w:rsidR="00A804AA">
        <w:t xml:space="preserve">we concluded that the </w:t>
      </w:r>
      <w:proofErr w:type="spellStart"/>
      <w:r w:rsidR="00A804AA">
        <w:t>walkalong</w:t>
      </w:r>
      <w:proofErr w:type="spellEnd"/>
      <w:r w:rsidR="00A804AA">
        <w:t xml:space="preserve"> method</w:t>
      </w:r>
      <w:r w:rsidR="00A804AA" w:rsidRPr="009C37D0">
        <w:t xml:space="preserve"> had proven too unpopular </w:t>
      </w:r>
      <w:r w:rsidR="00A804AA">
        <w:t xml:space="preserve">and time-consuming </w:t>
      </w:r>
      <w:r w:rsidR="00A804AA" w:rsidRPr="009C37D0">
        <w:t xml:space="preserve">to be </w:t>
      </w:r>
      <w:r w:rsidR="00A804AA">
        <w:t xml:space="preserve">continued, and therefore limited the main study design to </w:t>
      </w:r>
      <w:r w:rsidR="00A804AA" w:rsidRPr="009C37D0">
        <w:t>an initial semi</w:t>
      </w:r>
      <w:r w:rsidR="00A804AA">
        <w:t>-</w:t>
      </w:r>
      <w:r w:rsidR="00A804AA" w:rsidRPr="009C37D0">
        <w:t xml:space="preserve">structured interview </w:t>
      </w:r>
      <w:r w:rsidR="00A804AA">
        <w:t xml:space="preserve">with each participant </w:t>
      </w:r>
      <w:r w:rsidR="00A804AA" w:rsidRPr="009C37D0">
        <w:t xml:space="preserve">followed by the option </w:t>
      </w:r>
      <w:r w:rsidR="00A804AA">
        <w:t>of a f</w:t>
      </w:r>
      <w:r w:rsidR="00A804AA" w:rsidRPr="009C37D0">
        <w:t xml:space="preserve">ollow-on </w:t>
      </w:r>
      <w:proofErr w:type="spellStart"/>
      <w:r w:rsidR="00A804AA" w:rsidRPr="009C37D0">
        <w:t>photovoice</w:t>
      </w:r>
      <w:proofErr w:type="spellEnd"/>
      <w:r w:rsidR="00A804AA" w:rsidRPr="009C37D0">
        <w:t xml:space="preserve"> interview.</w:t>
      </w:r>
      <w:r w:rsidR="00A804AA">
        <w:t xml:space="preserve"> Second, it became clear in the pilot study that most participants coming forward lived in one of </w:t>
      </w:r>
      <w:r w:rsidR="00A804AA" w:rsidRPr="000C52AA">
        <w:t xml:space="preserve">two main </w:t>
      </w:r>
      <w:r w:rsidR="00A804AA">
        <w:t xml:space="preserve">areas, </w:t>
      </w:r>
      <w:proofErr w:type="spellStart"/>
      <w:r w:rsidR="00A804AA" w:rsidRPr="000C52AA">
        <w:t>Govanhill</w:t>
      </w:r>
      <w:proofErr w:type="spellEnd"/>
      <w:r w:rsidR="00A804AA" w:rsidRPr="000C52AA">
        <w:t xml:space="preserve"> and Rutherglen</w:t>
      </w:r>
      <w:r w:rsidR="00A804AA">
        <w:t xml:space="preserve">, and that </w:t>
      </w:r>
      <w:r w:rsidR="00A804AA" w:rsidRPr="000C52AA">
        <w:t xml:space="preserve">experiences of the </w:t>
      </w:r>
      <w:r w:rsidR="00A804AA">
        <w:t xml:space="preserve">new </w:t>
      </w:r>
      <w:r w:rsidR="00A804AA" w:rsidRPr="000C52AA">
        <w:t xml:space="preserve">motorway </w:t>
      </w:r>
      <w:r w:rsidR="00A804AA">
        <w:t xml:space="preserve">differed between these areas. We therefore decided to focus on these two areas as qualitative case studies, and accordingly limited </w:t>
      </w:r>
      <w:r w:rsidR="00A804AA" w:rsidRPr="000C52AA">
        <w:t xml:space="preserve">recruitment </w:t>
      </w:r>
      <w:r w:rsidR="00A804AA">
        <w:t xml:space="preserve">for the main study to participants living </w:t>
      </w:r>
      <w:r w:rsidR="00A804AA" w:rsidRPr="000C52AA">
        <w:t>within 400 metres of the M74 extension</w:t>
      </w:r>
      <w:r w:rsidR="00A804AA">
        <w:t xml:space="preserve"> in either of these </w:t>
      </w:r>
      <w:r w:rsidR="00A804AA" w:rsidRPr="000C52AA">
        <w:t>two areas</w:t>
      </w:r>
      <w:r w:rsidR="00A804AA">
        <w:t>.</w:t>
      </w:r>
    </w:p>
    <w:p w14:paraId="4484C501" w14:textId="77777777" w:rsidR="00A804AA" w:rsidRDefault="00A804AA" w:rsidP="00AC714E"/>
    <w:p w14:paraId="0E21935B" w14:textId="77777777" w:rsidR="0046322D" w:rsidRDefault="0046322D" w:rsidP="00037D94">
      <w:pPr>
        <w:pStyle w:val="Heading4"/>
      </w:pPr>
      <w:r>
        <w:t>Existing national population datasets</w:t>
      </w:r>
    </w:p>
    <w:p w14:paraId="232E4C58" w14:textId="1CB19F1D" w:rsidR="002F35F2" w:rsidRPr="00030005" w:rsidRDefault="00DD4B73" w:rsidP="00037D94">
      <w:pPr>
        <w:pStyle w:val="Heading5"/>
      </w:pPr>
      <w:r>
        <w:t>STATS19</w:t>
      </w:r>
    </w:p>
    <w:p w14:paraId="0EC74D93" w14:textId="10678739" w:rsidR="003C7E3B" w:rsidRPr="005F5F6C" w:rsidRDefault="00805D48" w:rsidP="003C7E3B">
      <w:r w:rsidRPr="006109C7">
        <w:t>Data from STATS19</w:t>
      </w:r>
      <w:r w:rsidR="003C7E3B" w:rsidRPr="006109C7">
        <w:t xml:space="preserve">, a detailed dataset of </w:t>
      </w:r>
      <w:r w:rsidRPr="006109C7">
        <w:t>road traffic accidents</w:t>
      </w:r>
      <w:r w:rsidR="003C7E3B" w:rsidRPr="006109C7">
        <w:t>, were obtained for the</w:t>
      </w:r>
      <w:r w:rsidR="003C7E3B">
        <w:t xml:space="preserve"> period 1997 to 2014 from the UK Department for Transport. STATS19 </w:t>
      </w:r>
      <w:r w:rsidR="000B76BB">
        <w:t>contains</w:t>
      </w:r>
      <w:r w:rsidR="003C7E3B">
        <w:t xml:space="preserve"> routinely collected </w:t>
      </w:r>
      <w:r w:rsidR="00862246">
        <w:t>information</w:t>
      </w:r>
      <w:r w:rsidR="003C7E3B">
        <w:t xml:space="preserve"> about all </w:t>
      </w:r>
      <w:r w:rsidR="002435D9" w:rsidRPr="006109C7">
        <w:t>road traffic accidents</w:t>
      </w:r>
      <w:r w:rsidR="003C7E3B">
        <w:t xml:space="preserve"> in the UK </w:t>
      </w:r>
      <w:r w:rsidR="002435D9">
        <w:t xml:space="preserve">that </w:t>
      </w:r>
      <w:r w:rsidR="003C7E3B">
        <w:t xml:space="preserve">have resulted in a casualty and have been reported to the police. Detailed data are provided about each accident including </w:t>
      </w:r>
      <w:r w:rsidR="000B76BB">
        <w:t xml:space="preserve">the </w:t>
      </w:r>
      <w:r w:rsidR="003C7E3B">
        <w:t xml:space="preserve">date, </w:t>
      </w:r>
      <w:r w:rsidR="006E41F1">
        <w:t xml:space="preserve">the </w:t>
      </w:r>
      <w:r w:rsidR="00862246">
        <w:t xml:space="preserve">casualty </w:t>
      </w:r>
      <w:r w:rsidR="000B76BB">
        <w:t xml:space="preserve">severity </w:t>
      </w:r>
      <w:r w:rsidR="003C7E3B">
        <w:t xml:space="preserve">and </w:t>
      </w:r>
      <w:r w:rsidR="000B76BB">
        <w:t xml:space="preserve">the precise </w:t>
      </w:r>
      <w:r w:rsidR="003C7E3B">
        <w:t>coordinates</w:t>
      </w:r>
      <w:r w:rsidR="000B76BB">
        <w:t xml:space="preserve"> of the location</w:t>
      </w:r>
      <w:r w:rsidR="003C7E3B">
        <w:t>. Each accident can be linked to a more detailed dataset describing the type of road user (pedestrian, driver, passenger or cyclist)</w:t>
      </w:r>
      <w:r w:rsidR="00862246">
        <w:t>,</w:t>
      </w:r>
      <w:r w:rsidR="003C7E3B">
        <w:t xml:space="preserve"> and more information on the accident and the casualty. Multiple casualties can be assigned to each </w:t>
      </w:r>
      <w:r w:rsidR="002435D9">
        <w:t>accident</w:t>
      </w:r>
      <w:r w:rsidR="003C7E3B">
        <w:t xml:space="preserve">. </w:t>
      </w:r>
      <w:r w:rsidR="006E41F1">
        <w:t>The c</w:t>
      </w:r>
      <w:r w:rsidR="003C7E3B">
        <w:t xml:space="preserve">asualty severity </w:t>
      </w:r>
      <w:r w:rsidR="006E41F1">
        <w:t xml:space="preserve">of each accident </w:t>
      </w:r>
      <w:r w:rsidR="003C7E3B">
        <w:t xml:space="preserve">is pre-classified using the following definitions: </w:t>
      </w:r>
      <w:r w:rsidR="000B06B3">
        <w:t>s</w:t>
      </w:r>
      <w:r w:rsidR="003C7E3B">
        <w:t xml:space="preserve">light, an accident in which at least one person is slightly injured but no-one is killed or seriously injured; serious, </w:t>
      </w:r>
      <w:r w:rsidR="00FB2A7C">
        <w:t xml:space="preserve">one </w:t>
      </w:r>
      <w:r w:rsidR="003C7E3B">
        <w:t xml:space="preserve">in which at least one person is seriously injured but no-one is killed; and fatal, </w:t>
      </w:r>
      <w:r w:rsidR="00FB2A7C">
        <w:t xml:space="preserve">one </w:t>
      </w:r>
      <w:r w:rsidR="003C7E3B">
        <w:t xml:space="preserve">in which at least one </w:t>
      </w:r>
      <w:r w:rsidR="003C7E3B" w:rsidRPr="005F5F6C">
        <w:t xml:space="preserve">person is killed. </w:t>
      </w:r>
      <w:r w:rsidR="006E41F1" w:rsidRPr="005F5F6C">
        <w:t xml:space="preserve">To increase the sample size of accidents available for analysis, we expanded the boundaries of the </w:t>
      </w:r>
      <w:r w:rsidR="00FB2A7C">
        <w:t>South</w:t>
      </w:r>
      <w:r w:rsidR="006E41F1" w:rsidRPr="005F5F6C">
        <w:t xml:space="preserve">, East and </w:t>
      </w:r>
      <w:r w:rsidR="00FB2A7C">
        <w:t>North</w:t>
      </w:r>
      <w:r w:rsidR="006E41F1" w:rsidRPr="005F5F6C">
        <w:t xml:space="preserve"> study areas using </w:t>
      </w:r>
      <w:r w:rsidR="003C7E3B" w:rsidRPr="005F5F6C">
        <w:t>1,000</w:t>
      </w:r>
      <w:r w:rsidR="006E41F1" w:rsidRPr="005F5F6C">
        <w:t>-</w:t>
      </w:r>
      <w:r w:rsidR="003C7E3B" w:rsidRPr="005F5F6C">
        <w:t>m</w:t>
      </w:r>
      <w:r w:rsidR="006E41F1" w:rsidRPr="005F5F6C">
        <w:t>etre</w:t>
      </w:r>
      <w:r w:rsidR="003C7E3B" w:rsidRPr="005F5F6C">
        <w:t xml:space="preserve"> </w:t>
      </w:r>
      <w:r w:rsidR="006E41F1" w:rsidRPr="005F5F6C">
        <w:t xml:space="preserve">buffers rather than the 500-metre </w:t>
      </w:r>
      <w:r w:rsidR="003C7E3B" w:rsidRPr="005F5F6C">
        <w:t>buffer</w:t>
      </w:r>
      <w:r w:rsidR="006E41F1" w:rsidRPr="005F5F6C">
        <w:t>s</w:t>
      </w:r>
      <w:r w:rsidR="003C7E3B" w:rsidRPr="005F5F6C">
        <w:t xml:space="preserve"> </w:t>
      </w:r>
      <w:r w:rsidR="006E41F1" w:rsidRPr="005F5F6C">
        <w:t xml:space="preserve">originally used to define these areas </w:t>
      </w:r>
      <w:r w:rsidR="006E41F1" w:rsidRPr="00692D9B">
        <w:t>(</w:t>
      </w:r>
      <w:r w:rsidR="00692D9B" w:rsidRPr="00692D9B">
        <w:t xml:space="preserve">see </w:t>
      </w:r>
      <w:r w:rsidR="00692D9B" w:rsidRPr="00692D9B">
        <w:rPr>
          <w:i/>
        </w:rPr>
        <w:fldChar w:fldCharType="begin"/>
      </w:r>
      <w:r w:rsidR="00692D9B" w:rsidRPr="00692D9B">
        <w:rPr>
          <w:i/>
        </w:rPr>
        <w:instrText xml:space="preserve"> REF _Ref455736397 \h  \* MERGEFORMAT </w:instrText>
      </w:r>
      <w:r w:rsidR="00692D9B" w:rsidRPr="00692D9B">
        <w:rPr>
          <w:i/>
        </w:rPr>
      </w:r>
      <w:r w:rsidR="00692D9B" w:rsidRPr="00692D9B">
        <w:rPr>
          <w:i/>
        </w:rPr>
        <w:fldChar w:fldCharType="separate"/>
      </w:r>
      <w:r w:rsidR="005D478C" w:rsidRPr="005D478C">
        <w:rPr>
          <w:i/>
        </w:rPr>
        <w:t>Overall research design</w:t>
      </w:r>
      <w:r w:rsidR="00692D9B" w:rsidRPr="00692D9B">
        <w:rPr>
          <w:i/>
        </w:rPr>
        <w:fldChar w:fldCharType="end"/>
      </w:r>
      <w:r w:rsidR="00FB2A7C">
        <w:rPr>
          <w:i/>
        </w:rPr>
        <w:t xml:space="preserve"> </w:t>
      </w:r>
      <w:r w:rsidR="006109C7">
        <w:t xml:space="preserve">and </w:t>
      </w:r>
      <w:r w:rsidR="006109C7" w:rsidRPr="006109C7">
        <w:rPr>
          <w:i/>
        </w:rPr>
        <w:t xml:space="preserve">Chapter 5, </w:t>
      </w:r>
      <w:r w:rsidR="006109C7" w:rsidRPr="006109C7">
        <w:rPr>
          <w:i/>
          <w:highlight w:val="magenta"/>
        </w:rPr>
        <w:fldChar w:fldCharType="begin"/>
      </w:r>
      <w:r w:rsidR="006109C7" w:rsidRPr="006109C7">
        <w:rPr>
          <w:i/>
        </w:rPr>
        <w:instrText xml:space="preserve"> REF _Ref456081186 </w:instrText>
      </w:r>
      <w:r w:rsidR="006109C7">
        <w:rPr>
          <w:i/>
        </w:rPr>
        <w:instrText xml:space="preserve"> \* MERGEFORMAT </w:instrText>
      </w:r>
      <w:r w:rsidR="006109C7" w:rsidRPr="006109C7">
        <w:rPr>
          <w:i/>
          <w:highlight w:val="magenta"/>
        </w:rPr>
        <w:fldChar w:fldCharType="separate"/>
      </w:r>
      <w:r w:rsidR="005D478C" w:rsidRPr="005D478C">
        <w:rPr>
          <w:i/>
        </w:rPr>
        <w:t>Introduction</w:t>
      </w:r>
      <w:r w:rsidR="006109C7" w:rsidRPr="006109C7">
        <w:rPr>
          <w:i/>
          <w:highlight w:val="magenta"/>
        </w:rPr>
        <w:fldChar w:fldCharType="end"/>
      </w:r>
      <w:r w:rsidR="006E41F1" w:rsidRPr="00692D9B">
        <w:t>).</w:t>
      </w:r>
      <w:r w:rsidR="006E41F1" w:rsidRPr="005F5F6C">
        <w:t xml:space="preserve"> </w:t>
      </w:r>
      <w:r w:rsidR="003C7E3B" w:rsidRPr="005F5F6C">
        <w:t xml:space="preserve">We </w:t>
      </w:r>
      <w:r w:rsidR="006E41F1" w:rsidRPr="005F5F6C">
        <w:t xml:space="preserve">also used </w:t>
      </w:r>
      <w:r w:rsidR="003C7E3B" w:rsidRPr="005F5F6C">
        <w:t xml:space="preserve">the </w:t>
      </w:r>
      <w:r w:rsidR="006E41F1" w:rsidRPr="005F5F6C">
        <w:t xml:space="preserve">larger </w:t>
      </w:r>
      <w:r w:rsidR="003C7E3B" w:rsidRPr="005F5F6C">
        <w:t xml:space="preserve">area covered by Glasgow City Council and </w:t>
      </w:r>
      <w:r w:rsidR="006E41F1" w:rsidRPr="005F5F6C">
        <w:t xml:space="preserve">its </w:t>
      </w:r>
      <w:r w:rsidR="003C7E3B" w:rsidRPr="005F5F6C">
        <w:t xml:space="preserve">surrounding local authorities as </w:t>
      </w:r>
      <w:r w:rsidR="006E41F1" w:rsidRPr="005F5F6C">
        <w:t xml:space="preserve">a </w:t>
      </w:r>
      <w:r w:rsidR="003C7E3B" w:rsidRPr="005F5F6C">
        <w:t xml:space="preserve">reference </w:t>
      </w:r>
      <w:r w:rsidR="006E41F1" w:rsidRPr="005F5F6C">
        <w:t>area for these analyses;</w:t>
      </w:r>
      <w:r w:rsidR="003C7E3B" w:rsidRPr="005F5F6C">
        <w:t xml:space="preserve"> partly because the intervention area spanned two local authority areas</w:t>
      </w:r>
      <w:r w:rsidR="006E41F1" w:rsidRPr="005F5F6C">
        <w:t xml:space="preserve"> (Glasgow City and South Lanarkshire),</w:t>
      </w:r>
      <w:r w:rsidR="003C7E3B" w:rsidRPr="005F5F6C">
        <w:t xml:space="preserve"> and partly to provide a mixture of urban and rural areas and varied designs and densities o</w:t>
      </w:r>
      <w:r w:rsidR="002F35F2" w:rsidRPr="005F5F6C">
        <w:t>f road networks for comparison.</w:t>
      </w:r>
    </w:p>
    <w:p w14:paraId="0EF7A74B" w14:textId="19940E3D" w:rsidR="003C7E3B" w:rsidRDefault="00DD4B73" w:rsidP="00037D94">
      <w:pPr>
        <w:pStyle w:val="Heading5"/>
      </w:pPr>
      <w:r>
        <w:t>Scottish Household Survey</w:t>
      </w:r>
    </w:p>
    <w:p w14:paraId="2C8E5D8F" w14:textId="6A721EB6" w:rsidR="005F5F6C" w:rsidRDefault="003C7E3B" w:rsidP="003C7E3B">
      <w:r>
        <w:t xml:space="preserve">Travel diary data were obtained </w:t>
      </w:r>
      <w:r w:rsidR="006E41F1">
        <w:t>from</w:t>
      </w:r>
      <w:r>
        <w:t xml:space="preserve"> the complete Scottish Household Survey (SHS) </w:t>
      </w:r>
      <w:r w:rsidR="006E41F1">
        <w:t xml:space="preserve">dataset </w:t>
      </w:r>
      <w:r>
        <w:t xml:space="preserve">for the </w:t>
      </w:r>
      <w:r w:rsidR="006E41F1">
        <w:t xml:space="preserve">whole of Scotland from </w:t>
      </w:r>
      <w:r>
        <w:t xml:space="preserve">2009 to 2013. The SHS is a nationally representative rolling cross-sectional survey </w:t>
      </w:r>
      <w:r w:rsidR="006E41F1">
        <w:t xml:space="preserve">of </w:t>
      </w:r>
      <w:r>
        <w:t>adults aged 16</w:t>
      </w:r>
      <w:r w:rsidR="006E41F1">
        <w:t xml:space="preserve"> and over </w:t>
      </w:r>
      <w:r>
        <w:t>selected from a geographically representative cluster-random sample of households</w:t>
      </w:r>
      <w:r w:rsidR="00917D35">
        <w:t>.</w:t>
      </w:r>
      <w:r w:rsidR="00917D35">
        <w:fldChar w:fldCharType="begin"/>
      </w:r>
      <w:r w:rsidR="00917D35">
        <w:instrText xml:space="preserve"> ADDIN EN.CITE &lt;EndNote&gt;&lt;Cite ExcludeYear="1"&gt;&lt;Author&gt;Scottish Executive&lt;/Author&gt;&lt;RecNum&gt;398&lt;/RecNum&gt;&lt;DisplayText&gt;&lt;style face="superscript"&gt;71&lt;/style&gt;&lt;/DisplayText&gt;&lt;record&gt;&lt;rec-number&gt;398&lt;/rec-number&gt;&lt;foreign-keys&gt;&lt;key app="EN" db-id="ar9wzpdvn99swvexdw7vt900rz9zfxdfxtp9"&gt;398&lt;/key&gt;&lt;/foreign-keys&gt;&lt;ref-type name="Web Page"&gt;12&lt;/ref-type&gt;&lt;contributors&gt;&lt;authors&gt;&lt;author&gt;Scottish Executive,&lt;/author&gt;&lt;/authors&gt;&lt;/contributors&gt;&lt;titles&gt;&lt;title&gt;Scottish Household Survey&lt;/title&gt;&lt;/titles&gt;&lt;number&gt;26 April 2006&lt;/number&gt;&lt;dates&gt;&lt;/dates&gt;&lt;urls&gt;&lt;related-urls&gt;&lt;url&gt;http://www.scotland.gov.uk/Topics/Statistics/16002/4031&lt;/url&gt;&lt;/related-urls&gt;&lt;/urls&gt;&lt;/record&gt;&lt;/Cite&gt;&lt;/EndNote&gt;</w:instrText>
      </w:r>
      <w:r w:rsidR="00917D35">
        <w:fldChar w:fldCharType="separate"/>
      </w:r>
      <w:r w:rsidR="00917D35" w:rsidRPr="00917D35">
        <w:rPr>
          <w:noProof/>
          <w:vertAlign w:val="superscript"/>
        </w:rPr>
        <w:t>71</w:t>
      </w:r>
      <w:r w:rsidR="00917D35">
        <w:fldChar w:fldCharType="end"/>
      </w:r>
      <w:r>
        <w:t xml:space="preserve"> Face</w:t>
      </w:r>
      <w:r w:rsidR="00057C76">
        <w:t>-</w:t>
      </w:r>
      <w:r>
        <w:t>to</w:t>
      </w:r>
      <w:r w:rsidR="00057C76">
        <w:t>-</w:t>
      </w:r>
      <w:r>
        <w:t>face interviews were conducted and participant</w:t>
      </w:r>
      <w:r w:rsidR="00057C76">
        <w:t>s</w:t>
      </w:r>
      <w:r>
        <w:t xml:space="preserve"> completed a travel diary detail</w:t>
      </w:r>
      <w:r w:rsidR="00057C76">
        <w:t>ing</w:t>
      </w:r>
      <w:r>
        <w:t xml:space="preserve"> all journey</w:t>
      </w:r>
      <w:r w:rsidR="00057C76">
        <w:t>s</w:t>
      </w:r>
      <w:r>
        <w:t xml:space="preserve"> completed during the previous day</w:t>
      </w:r>
      <w:r w:rsidR="00057C76">
        <w:t xml:space="preserve">, including the origin, destination and </w:t>
      </w:r>
      <w:r>
        <w:t>purpose</w:t>
      </w:r>
      <w:r w:rsidR="00057C76">
        <w:t xml:space="preserve"> of each journey and the </w:t>
      </w:r>
      <w:r>
        <w:t>mode of tra</w:t>
      </w:r>
      <w:r w:rsidR="00057C76">
        <w:t xml:space="preserve">nsport used on </w:t>
      </w:r>
      <w:r>
        <w:t>each stage</w:t>
      </w:r>
      <w:r w:rsidR="00057C76">
        <w:t xml:space="preserve"> of each journey</w:t>
      </w:r>
      <w:r>
        <w:t xml:space="preserve">. </w:t>
      </w:r>
      <w:r w:rsidR="00057C76">
        <w:t xml:space="preserve">The distance </w:t>
      </w:r>
      <w:r w:rsidR="00057C76" w:rsidRPr="006109C7">
        <w:t>of each j</w:t>
      </w:r>
      <w:r w:rsidRPr="006109C7">
        <w:t xml:space="preserve">ourney </w:t>
      </w:r>
      <w:r w:rsidR="00057C76" w:rsidRPr="006109C7">
        <w:t xml:space="preserve">was </w:t>
      </w:r>
      <w:r w:rsidRPr="006109C7">
        <w:t>calculated</w:t>
      </w:r>
      <w:r w:rsidR="00057C76" w:rsidRPr="006109C7">
        <w:t xml:space="preserve"> by Transport Scotland </w:t>
      </w:r>
      <w:r w:rsidRPr="006109C7">
        <w:t xml:space="preserve">in </w:t>
      </w:r>
      <w:r w:rsidR="00057C76" w:rsidRPr="006109C7">
        <w:t>a geographical information system (</w:t>
      </w:r>
      <w:r w:rsidRPr="006109C7">
        <w:t>GIS</w:t>
      </w:r>
      <w:r w:rsidR="00057C76" w:rsidRPr="006109C7">
        <w:t>)</w:t>
      </w:r>
      <w:r>
        <w:t xml:space="preserve"> using </w:t>
      </w:r>
      <w:r w:rsidR="00057C76">
        <w:t xml:space="preserve">the </w:t>
      </w:r>
      <w:r>
        <w:t>straight-line distance between</w:t>
      </w:r>
      <w:r w:rsidR="00057C76">
        <w:t xml:space="preserve"> the origin and destination.</w:t>
      </w:r>
      <w:r w:rsidR="001471E2">
        <w:t xml:space="preserve"> </w:t>
      </w:r>
    </w:p>
    <w:p w14:paraId="04B8DCA8" w14:textId="77777777" w:rsidR="005F5F6C" w:rsidRDefault="005F5F6C" w:rsidP="003C7E3B"/>
    <w:p w14:paraId="2E963706" w14:textId="391EBDE9" w:rsidR="00E84EFC" w:rsidRPr="00030005" w:rsidRDefault="00E84EFC" w:rsidP="00E84EFC">
      <w:pPr>
        <w:pStyle w:val="Heading3"/>
      </w:pPr>
      <w:bookmarkStart w:id="222" w:name="_Toc468694208"/>
      <w:r w:rsidRPr="00030005">
        <w:t>Incentives and feedback</w:t>
      </w:r>
      <w:bookmarkEnd w:id="216"/>
      <w:bookmarkEnd w:id="217"/>
      <w:bookmarkEnd w:id="218"/>
      <w:bookmarkEnd w:id="219"/>
      <w:bookmarkEnd w:id="220"/>
      <w:r w:rsidR="00757EFC" w:rsidRPr="00030005">
        <w:t xml:space="preserve"> for participants</w:t>
      </w:r>
      <w:bookmarkEnd w:id="221"/>
      <w:bookmarkEnd w:id="222"/>
    </w:p>
    <w:p w14:paraId="12455816" w14:textId="61388203" w:rsidR="00384C81" w:rsidRPr="00B54BBE" w:rsidRDefault="00384C81" w:rsidP="009D3CA8">
      <w:bookmarkStart w:id="223" w:name="_Ref412194939"/>
      <w:bookmarkStart w:id="224" w:name="_Toc412486432"/>
      <w:bookmarkStart w:id="225" w:name="_Toc412523792"/>
      <w:bookmarkStart w:id="226" w:name="_Toc412525657"/>
      <w:bookmarkStart w:id="227" w:name="_Toc413071274"/>
      <w:bookmarkStart w:id="228" w:name="_Toc412793046"/>
      <w:bookmarkStart w:id="229" w:name="_Toc413682200"/>
      <w:bookmarkStart w:id="230" w:name="_Toc411088982"/>
      <w:r>
        <w:t>For the core survey, participants</w:t>
      </w:r>
      <w:r w:rsidRPr="00384C81">
        <w:t xml:space="preserve"> were en</w:t>
      </w:r>
      <w:r>
        <w:t>tered into a £50 prize draw (</w:t>
      </w:r>
      <w:r w:rsidR="00433A73">
        <w:t xml:space="preserve">at </w:t>
      </w:r>
      <w:r w:rsidRPr="00384C81">
        <w:t>baselin</w:t>
      </w:r>
      <w:r>
        <w:t>e) or received a £5 voucher (</w:t>
      </w:r>
      <w:r w:rsidR="00433A73">
        <w:t xml:space="preserve">at </w:t>
      </w:r>
      <w:r w:rsidRPr="00384C81">
        <w:t>follow-up).</w:t>
      </w:r>
      <w:r>
        <w:t xml:space="preserve"> </w:t>
      </w:r>
      <w:r w:rsidR="006E6811">
        <w:t>At follow-up, t</w:t>
      </w:r>
      <w:r>
        <w:t xml:space="preserve">hose who participated in the objective measurement study received a </w:t>
      </w:r>
      <w:r w:rsidR="00FB2A7C">
        <w:t xml:space="preserve">second </w:t>
      </w:r>
      <w:r w:rsidR="007F742C">
        <w:t>£5</w:t>
      </w:r>
      <w:r>
        <w:t xml:space="preserve"> voucher, and those who participated in the qualitative study received</w:t>
      </w:r>
      <w:r w:rsidR="006E6811">
        <w:t xml:space="preserve"> a</w:t>
      </w:r>
      <w:r w:rsidR="00FB2A7C">
        <w:t>n additional</w:t>
      </w:r>
      <w:r w:rsidR="006E6811">
        <w:t xml:space="preserve"> £10 voucher for each</w:t>
      </w:r>
      <w:r>
        <w:t xml:space="preserve"> interview</w:t>
      </w:r>
      <w:r w:rsidR="006E6811">
        <w:t xml:space="preserve"> conducted</w:t>
      </w:r>
      <w:r>
        <w:t xml:space="preserve">. </w:t>
      </w:r>
    </w:p>
    <w:p w14:paraId="3C68560A" w14:textId="73BA6369" w:rsidR="00DF5A5C" w:rsidRPr="00030005" w:rsidRDefault="005852A2" w:rsidP="00464459">
      <w:pPr>
        <w:pStyle w:val="Heading3"/>
      </w:pPr>
      <w:bookmarkStart w:id="231" w:name="_Ref456081926"/>
      <w:bookmarkStart w:id="232" w:name="_Toc468694209"/>
      <w:r w:rsidRPr="00030005">
        <w:t>Derivation of key variables</w:t>
      </w:r>
      <w:bookmarkEnd w:id="223"/>
      <w:bookmarkEnd w:id="224"/>
      <w:bookmarkEnd w:id="225"/>
      <w:bookmarkEnd w:id="226"/>
      <w:bookmarkEnd w:id="227"/>
      <w:bookmarkEnd w:id="228"/>
      <w:bookmarkEnd w:id="229"/>
      <w:bookmarkEnd w:id="231"/>
      <w:bookmarkEnd w:id="232"/>
      <w:r w:rsidRPr="00030005">
        <w:t xml:space="preserve"> </w:t>
      </w:r>
      <w:bookmarkEnd w:id="230"/>
    </w:p>
    <w:p w14:paraId="09B98D23" w14:textId="6A7CEA50" w:rsidR="00682539" w:rsidRPr="00030005" w:rsidRDefault="00BB6E62" w:rsidP="00D02CA6">
      <w:r w:rsidRPr="00030005">
        <w:t xml:space="preserve">In this section, we </w:t>
      </w:r>
      <w:r w:rsidR="00433A73">
        <w:t>describe the derivation of</w:t>
      </w:r>
      <w:r w:rsidRPr="00030005">
        <w:t xml:space="preserve"> the key </w:t>
      </w:r>
      <w:r w:rsidR="00A8006D" w:rsidRPr="00030005">
        <w:t>variables</w:t>
      </w:r>
      <w:r w:rsidR="002248A2" w:rsidRPr="00030005">
        <w:t xml:space="preserve"> used in </w:t>
      </w:r>
      <w:r w:rsidR="00F42260" w:rsidRPr="00030005">
        <w:t xml:space="preserve">our </w:t>
      </w:r>
      <w:r w:rsidR="002248A2" w:rsidRPr="00030005">
        <w:t xml:space="preserve">quantitative </w:t>
      </w:r>
      <w:r w:rsidR="0054459F" w:rsidRPr="00030005">
        <w:t>analyses.</w:t>
      </w:r>
      <w:r w:rsidR="00F0177C">
        <w:t xml:space="preserve"> </w:t>
      </w:r>
    </w:p>
    <w:p w14:paraId="6BB2BAF7" w14:textId="45679B66" w:rsidR="00CE749F" w:rsidRPr="00030005" w:rsidRDefault="0046322D" w:rsidP="00464459">
      <w:pPr>
        <w:pStyle w:val="Heading4"/>
      </w:pPr>
      <w:r>
        <w:t>Travel behaviour</w:t>
      </w:r>
    </w:p>
    <w:p w14:paraId="33782F28" w14:textId="24B5E5E7" w:rsidR="00243876" w:rsidRDefault="00243876" w:rsidP="00243876">
      <w:pPr>
        <w:pStyle w:val="Heading5"/>
      </w:pPr>
      <w:r>
        <w:t>Core survey</w:t>
      </w:r>
    </w:p>
    <w:p w14:paraId="7EA29C06" w14:textId="7E0AAAB5" w:rsidR="0005698C" w:rsidRDefault="00284D19" w:rsidP="00D02CA6">
      <w:r>
        <w:t xml:space="preserve">We excluded the travel records of participants who returned a completely blank record, reported not </w:t>
      </w:r>
      <w:r w:rsidR="00433A73">
        <w:t xml:space="preserve">having </w:t>
      </w:r>
      <w:r>
        <w:t>be</w:t>
      </w:r>
      <w:r w:rsidR="00433A73">
        <w:t>en</w:t>
      </w:r>
      <w:r>
        <w:t xml:space="preserve"> at home on the day in question, returned a record so implausible that they appeared to have misunderstood the question, or returned non-numeric values (such as ticks) instead of minutes valu</w:t>
      </w:r>
      <w:r w:rsidRPr="00807C90">
        <w:t xml:space="preserve">es. However, we retained records </w:t>
      </w:r>
      <w:r w:rsidR="00433A73" w:rsidRPr="00807C90">
        <w:t>in which</w:t>
      </w:r>
      <w:r w:rsidRPr="00807C90">
        <w:t xml:space="preserve"> participants had reported no journeys but </w:t>
      </w:r>
      <w:r w:rsidR="00433A73" w:rsidRPr="00807C90">
        <w:t xml:space="preserve">had </w:t>
      </w:r>
      <w:r w:rsidRPr="00807C90">
        <w:t>completed other parts of the record</w:t>
      </w:r>
      <w:r w:rsidR="00807C90" w:rsidRPr="00807C90">
        <w:t xml:space="preserve"> (for example,</w:t>
      </w:r>
      <w:r w:rsidR="000835B1" w:rsidRPr="00807C90">
        <w:t xml:space="preserve"> specifying the day of the week</w:t>
      </w:r>
      <w:r w:rsidR="00807C90" w:rsidRPr="00807C90">
        <w:t>)</w:t>
      </w:r>
      <w:r w:rsidR="000835B1" w:rsidRPr="00807C90">
        <w:t>,</w:t>
      </w:r>
      <w:r w:rsidRPr="00807C90">
        <w:t xml:space="preserve"> treating these as </w:t>
      </w:r>
      <w:r w:rsidR="00FB2A7C">
        <w:t>a positive indication of ‘</w:t>
      </w:r>
      <w:r w:rsidRPr="00807C90">
        <w:t>no tr</w:t>
      </w:r>
      <w:r w:rsidR="00807C90" w:rsidRPr="00807C90">
        <w:t>avel</w:t>
      </w:r>
      <w:r w:rsidR="00FB2A7C">
        <w:t>’ rather than as missing data on travel behaviou</w:t>
      </w:r>
      <w:r w:rsidR="00FB2A7C" w:rsidRPr="00C416C4">
        <w:t>r</w:t>
      </w:r>
      <w:r w:rsidR="00807C90" w:rsidRPr="00220505">
        <w:t xml:space="preserve">. </w:t>
      </w:r>
      <w:r w:rsidR="00C416C4" w:rsidRPr="00B555C0">
        <w:t xml:space="preserve">Participants were instructed to report neither journeys made </w:t>
      </w:r>
      <w:r w:rsidR="00C416C4" w:rsidRPr="00B555C0">
        <w:rPr>
          <w:i/>
        </w:rPr>
        <w:t>in the course of</w:t>
      </w:r>
      <w:r w:rsidR="00C416C4" w:rsidRPr="00B555C0">
        <w:t xml:space="preserve"> work (such as driving a bus or making deliveries), because these were not personal travel; nor those made </w:t>
      </w:r>
      <w:r w:rsidR="00C416C4" w:rsidRPr="00B555C0">
        <w:rPr>
          <w:i/>
        </w:rPr>
        <w:t>purely for recreation</w:t>
      </w:r>
      <w:r w:rsidR="00C416C4" w:rsidRPr="00B555C0">
        <w:t xml:space="preserve"> (such as going for a bike ride) rather than to get from place to place, because recreational physical activity of this kind was captured in the physical activity questionnaire. If such journeys were reported, they were deleted from the travel behaviour record.</w:t>
      </w:r>
      <w:r>
        <w:t xml:space="preserve"> </w:t>
      </w:r>
      <w:r w:rsidR="00FA56CB">
        <w:t>Time spent using each mode of transport was summed and used to derive the following variables:</w:t>
      </w:r>
    </w:p>
    <w:p w14:paraId="75E12F5D" w14:textId="77777777" w:rsidR="00433A73" w:rsidRDefault="00433A73" w:rsidP="00D02CA6"/>
    <w:p w14:paraId="3F08A1CF" w14:textId="24F683FE" w:rsidR="00FA56CB" w:rsidRDefault="00FA56CB" w:rsidP="00433A73">
      <w:pPr>
        <w:pStyle w:val="ListParagraph"/>
        <w:numPr>
          <w:ilvl w:val="0"/>
          <w:numId w:val="7"/>
        </w:numPr>
        <w:ind w:left="567" w:hanging="567"/>
      </w:pPr>
      <w:r>
        <w:t>Total travel time (min/day)</w:t>
      </w:r>
    </w:p>
    <w:p w14:paraId="7472AC3D" w14:textId="702F277D" w:rsidR="00FA56CB" w:rsidRDefault="00FA56CB" w:rsidP="00433A73">
      <w:pPr>
        <w:pStyle w:val="ListParagraph"/>
        <w:numPr>
          <w:ilvl w:val="0"/>
          <w:numId w:val="7"/>
        </w:numPr>
        <w:ind w:left="567" w:hanging="567"/>
      </w:pPr>
      <w:r>
        <w:t xml:space="preserve">Bus </w:t>
      </w:r>
      <w:r w:rsidR="00433A73">
        <w:t xml:space="preserve">travel </w:t>
      </w:r>
      <w:r>
        <w:t>time (min/day)</w:t>
      </w:r>
    </w:p>
    <w:p w14:paraId="22D6EBC0" w14:textId="5C0AC7F7" w:rsidR="00FA56CB" w:rsidRDefault="00FA56CB" w:rsidP="00433A73">
      <w:pPr>
        <w:pStyle w:val="ListParagraph"/>
        <w:numPr>
          <w:ilvl w:val="0"/>
          <w:numId w:val="7"/>
        </w:numPr>
        <w:ind w:left="567" w:hanging="567"/>
      </w:pPr>
      <w:r>
        <w:t xml:space="preserve">Car </w:t>
      </w:r>
      <w:r w:rsidR="00433A73">
        <w:t xml:space="preserve">travel </w:t>
      </w:r>
      <w:r>
        <w:t>time (min/day)</w:t>
      </w:r>
    </w:p>
    <w:p w14:paraId="7D0672FB" w14:textId="2D03E201" w:rsidR="00FA56CB" w:rsidRDefault="00FA56CB" w:rsidP="00433A73">
      <w:pPr>
        <w:pStyle w:val="ListParagraph"/>
        <w:numPr>
          <w:ilvl w:val="0"/>
          <w:numId w:val="7"/>
        </w:numPr>
        <w:ind w:left="567" w:hanging="567"/>
      </w:pPr>
      <w:r>
        <w:t>Walking time (min/day)</w:t>
      </w:r>
      <w:r w:rsidR="00433A73">
        <w:t>.</w:t>
      </w:r>
    </w:p>
    <w:p w14:paraId="766F9A09" w14:textId="77777777" w:rsidR="0071007B" w:rsidRDefault="0071007B" w:rsidP="00FA56CB"/>
    <w:p w14:paraId="776590F9" w14:textId="467E23C5" w:rsidR="00FA56CB" w:rsidRDefault="00FA56CB" w:rsidP="00FA56CB">
      <w:r>
        <w:t xml:space="preserve">Summary variables were not derived for time spent on the train or </w:t>
      </w:r>
      <w:r w:rsidR="001E4116">
        <w:t>using a bicycl</w:t>
      </w:r>
      <w:r w:rsidR="00433A73">
        <w:t>e, because fewer</w:t>
      </w:r>
      <w:r w:rsidR="001E4116">
        <w:t xml:space="preserve"> than 6% of participants </w:t>
      </w:r>
      <w:r w:rsidR="00433A73">
        <w:t xml:space="preserve">at follow-up </w:t>
      </w:r>
      <w:r w:rsidR="001E4116">
        <w:t>reported using these modes</w:t>
      </w:r>
      <w:r w:rsidR="00433A73">
        <w:t xml:space="preserve"> of transport</w:t>
      </w:r>
      <w:r w:rsidR="001E4116">
        <w:t xml:space="preserve">. </w:t>
      </w:r>
    </w:p>
    <w:p w14:paraId="620DFF87" w14:textId="77777777" w:rsidR="00667308" w:rsidRDefault="00667308">
      <w:pPr>
        <w:spacing w:after="240" w:line="480" w:lineRule="auto"/>
        <w:ind w:firstLine="357"/>
        <w:jc w:val="left"/>
        <w:rPr>
          <w:rFonts w:ascii="Times New Roman" w:eastAsiaTheme="majorEastAsia" w:hAnsi="Times New Roman" w:cs="Times New Roman"/>
          <w:b/>
          <w:bCs/>
          <w:i/>
          <w:iCs/>
        </w:rPr>
      </w:pPr>
      <w:r>
        <w:br w:type="page"/>
      </w:r>
    </w:p>
    <w:p w14:paraId="7141969F" w14:textId="741EF0EF" w:rsidR="00243876" w:rsidRDefault="00243876" w:rsidP="00243876">
      <w:pPr>
        <w:pStyle w:val="Heading5"/>
      </w:pPr>
      <w:r>
        <w:t>Scottish Household Survey</w:t>
      </w:r>
    </w:p>
    <w:p w14:paraId="36533BD5" w14:textId="4B88FA09" w:rsidR="00E45E3B" w:rsidRDefault="00FB2A7C" w:rsidP="00E45E3B">
      <w:pPr>
        <w:rPr>
          <w:rFonts w:ascii="Times New Roman" w:hAnsi="Times New Roman" w:cs="Times New Roman"/>
          <w:szCs w:val="24"/>
        </w:rPr>
      </w:pPr>
      <w:r w:rsidRPr="00FB2A7C">
        <w:t>Data for the period 2009-10 were pooled to represent the pre-intervention condition before the opening of the new motorway, those for 2012-13 were pooled to represent the post-intervention condition, and those for 2011 were disregarded owing to the fact that the new motorway was opened midway through that year.</w:t>
      </w:r>
      <w:r>
        <w:t xml:space="preserve"> </w:t>
      </w:r>
      <w:r w:rsidR="003B1CC5" w:rsidRPr="00E45E3B">
        <w:rPr>
          <w:rFonts w:cstheme="minorHAnsi"/>
          <w:noProof/>
          <w:lang w:eastAsia="en-GB"/>
        </w:rPr>
        <w:t xml:space="preserve">Each travel diary </w:t>
      </w:r>
      <w:r>
        <w:rPr>
          <w:rFonts w:cstheme="minorHAnsi"/>
          <w:noProof/>
          <w:lang w:eastAsia="en-GB"/>
        </w:rPr>
        <w:t xml:space="preserve">recorded in the relevant years </w:t>
      </w:r>
      <w:r w:rsidR="003B1CC5" w:rsidRPr="00E45E3B">
        <w:rPr>
          <w:rFonts w:cstheme="minorHAnsi"/>
          <w:noProof/>
          <w:lang w:eastAsia="en-GB"/>
        </w:rPr>
        <w:t xml:space="preserve">was parsed into individual journeys and then into individual journey stages. For example, the sequence </w:t>
      </w:r>
      <w:r w:rsidR="00E45E3B" w:rsidRPr="00E45E3B">
        <w:rPr>
          <w:rFonts w:cstheme="minorHAnsi"/>
          <w:noProof/>
          <w:lang w:eastAsia="en-GB"/>
        </w:rPr>
        <w:t>‘</w:t>
      </w:r>
      <w:r w:rsidR="003B1CC5" w:rsidRPr="00E45E3B">
        <w:rPr>
          <w:rFonts w:cstheme="minorHAnsi"/>
          <w:noProof/>
          <w:lang w:eastAsia="en-GB"/>
        </w:rPr>
        <w:t>walk</w:t>
      </w:r>
      <w:r w:rsidR="00E45E3B" w:rsidRPr="00E45E3B">
        <w:rPr>
          <w:rFonts w:cstheme="minorHAnsi"/>
          <w:noProof/>
          <w:lang w:eastAsia="en-GB"/>
        </w:rPr>
        <w:t>ed</w:t>
      </w:r>
      <w:r w:rsidR="003B1CC5" w:rsidRPr="00E45E3B">
        <w:rPr>
          <w:rFonts w:cstheme="minorHAnsi"/>
          <w:noProof/>
          <w:lang w:eastAsia="en-GB"/>
        </w:rPr>
        <w:t xml:space="preserve"> to bus stop, travel</w:t>
      </w:r>
      <w:r w:rsidR="00E45E3B" w:rsidRPr="00E45E3B">
        <w:rPr>
          <w:rFonts w:cstheme="minorHAnsi"/>
          <w:noProof/>
          <w:lang w:eastAsia="en-GB"/>
        </w:rPr>
        <w:t>led</w:t>
      </w:r>
      <w:r w:rsidR="003B1CC5" w:rsidRPr="00E45E3B">
        <w:rPr>
          <w:rFonts w:cstheme="minorHAnsi"/>
          <w:noProof/>
          <w:lang w:eastAsia="en-GB"/>
        </w:rPr>
        <w:t xml:space="preserve"> on bus, and walk</w:t>
      </w:r>
      <w:r w:rsidR="00E45E3B" w:rsidRPr="00E45E3B">
        <w:rPr>
          <w:rFonts w:cstheme="minorHAnsi"/>
          <w:noProof/>
          <w:lang w:eastAsia="en-GB"/>
        </w:rPr>
        <w:t>ed</w:t>
      </w:r>
      <w:r w:rsidR="003B1CC5" w:rsidRPr="00E45E3B">
        <w:rPr>
          <w:rFonts w:cstheme="minorHAnsi"/>
          <w:noProof/>
          <w:lang w:eastAsia="en-GB"/>
        </w:rPr>
        <w:t xml:space="preserve"> to destination</w:t>
      </w:r>
      <w:r w:rsidR="00E45E3B" w:rsidRPr="00E45E3B">
        <w:rPr>
          <w:rFonts w:cstheme="minorHAnsi"/>
          <w:noProof/>
          <w:lang w:eastAsia="en-GB"/>
        </w:rPr>
        <w:t>’</w:t>
      </w:r>
      <w:r w:rsidR="003B1CC5" w:rsidRPr="00E45E3B">
        <w:rPr>
          <w:rFonts w:cstheme="minorHAnsi"/>
          <w:noProof/>
          <w:lang w:eastAsia="en-GB"/>
        </w:rPr>
        <w:t xml:space="preserve"> describes one jouney </w:t>
      </w:r>
      <w:r w:rsidR="00E45E3B" w:rsidRPr="00E45E3B">
        <w:rPr>
          <w:rFonts w:cstheme="minorHAnsi"/>
          <w:noProof/>
          <w:lang w:eastAsia="en-GB"/>
        </w:rPr>
        <w:t xml:space="preserve">comprising </w:t>
      </w:r>
      <w:r w:rsidR="003B1CC5" w:rsidRPr="00E45E3B">
        <w:rPr>
          <w:rFonts w:cstheme="minorHAnsi"/>
          <w:noProof/>
          <w:lang w:eastAsia="en-GB"/>
        </w:rPr>
        <w:t xml:space="preserve">three stages. To maximise the available sample size, we used journey stage as the unit of analysis. </w:t>
      </w:r>
      <w:r w:rsidR="00E45E3B" w:rsidRPr="00E45E3B">
        <w:t xml:space="preserve">Each stage of each journey, regardless of its length or purpose, </w:t>
      </w:r>
      <w:r w:rsidR="00E45E3B" w:rsidRPr="00E45E3B">
        <w:rPr>
          <w:rFonts w:ascii="Times New Roman" w:hAnsi="Times New Roman" w:cs="Times New Roman"/>
          <w:szCs w:val="24"/>
        </w:rPr>
        <w:t xml:space="preserve">was </w:t>
      </w:r>
      <w:r w:rsidR="00E45E3B" w:rsidRPr="00E45E3B">
        <w:t xml:space="preserve">classified as ‘active’ if it had been walked or cycled. The origin and destination of each stage was assigned to a </w:t>
      </w:r>
      <w:r w:rsidR="00906142" w:rsidRPr="00E45E3B">
        <w:rPr>
          <w:rFonts w:ascii="Times New Roman" w:hAnsi="Times New Roman" w:cs="Times New Roman"/>
          <w:szCs w:val="24"/>
        </w:rPr>
        <w:t xml:space="preserve">Scottish Intermediate </w:t>
      </w:r>
      <w:r w:rsidR="00906142">
        <w:rPr>
          <w:rFonts w:ascii="Times New Roman" w:hAnsi="Times New Roman" w:cs="Times New Roman"/>
          <w:szCs w:val="24"/>
        </w:rPr>
        <w:t xml:space="preserve">Zone following a system that </w:t>
      </w:r>
      <w:r w:rsidR="00E45E3B" w:rsidRPr="00E45E3B">
        <w:rPr>
          <w:rFonts w:ascii="Times New Roman" w:hAnsi="Times New Roman" w:cs="Times New Roman"/>
          <w:szCs w:val="24"/>
        </w:rPr>
        <w:t>classifies addresses into geographical polygons forming groups of approximately 4,000 residents that respect physical boundaries and natural communities, have a regular shape, and contain households with similar social characteristics.</w:t>
      </w:r>
      <w:r w:rsidR="00917D35">
        <w:rPr>
          <w:rFonts w:ascii="Times New Roman" w:hAnsi="Times New Roman" w:cs="Times New Roman"/>
          <w:szCs w:val="24"/>
        </w:rPr>
        <w:fldChar w:fldCharType="begin"/>
      </w:r>
      <w:r w:rsidR="00D06839">
        <w:rPr>
          <w:rFonts w:ascii="Times New Roman" w:hAnsi="Times New Roman" w:cs="Times New Roman"/>
          <w:szCs w:val="24"/>
        </w:rPr>
        <w:instrText xml:space="preserve"> ADDIN EN.CITE &lt;EndNote&gt;&lt;Cite&gt;&lt;Author&gt;Government&lt;/Author&gt;&lt;Year&gt;2005&lt;/Year&gt;&lt;RecNum&gt;72&lt;/RecNum&gt;&lt;DisplayText&gt;&lt;style face="superscript"&gt;72&lt;/style&gt;&lt;/DisplayText&gt;&lt;record&gt;&lt;rec-number&gt;72&lt;/rec-number&gt;&lt;foreign-keys&gt;&lt;key app="EN" db-id="rzzsvez5pwvxrje0pphvw2x152ep509xt5wf"&gt;72&lt;/key&gt;&lt;/foreign-keys&gt;&lt;ref-type name="Web Page"&gt;12&lt;/ref-type&gt;&lt;contributors&gt;&lt;authors&gt;&lt;author&gt;Scottish Government,&lt;/author&gt;&lt;/authors&gt;&lt;/contributors&gt;&lt;titles&gt;&lt;title&gt;Scottish Neighbourhood Statistics: Intermediate geography background information&lt;/title&gt;&lt;/titles&gt;&lt;number&gt;30 June 2016&lt;/number&gt;&lt;dates&gt;&lt;year&gt;2005&lt;/year&gt;&lt;/dates&gt;&lt;urls&gt;&lt;related-urls&gt;&lt;url&gt;http://www.gov.scot/Publications/2005/02/20732/53083&lt;/url&gt;&lt;/related-urls&gt;&lt;/urls&gt;&lt;/record&gt;&lt;/Cite&gt;&lt;/EndNote&gt;</w:instrText>
      </w:r>
      <w:r w:rsidR="00917D35">
        <w:rPr>
          <w:rFonts w:ascii="Times New Roman" w:hAnsi="Times New Roman" w:cs="Times New Roman"/>
          <w:szCs w:val="24"/>
        </w:rPr>
        <w:fldChar w:fldCharType="separate"/>
      </w:r>
      <w:r w:rsidR="00917D35" w:rsidRPr="00917D35">
        <w:rPr>
          <w:rFonts w:ascii="Times New Roman" w:hAnsi="Times New Roman" w:cs="Times New Roman"/>
          <w:noProof/>
          <w:szCs w:val="24"/>
          <w:vertAlign w:val="superscript"/>
        </w:rPr>
        <w:t>72</w:t>
      </w:r>
      <w:r w:rsidR="00917D35">
        <w:rPr>
          <w:rFonts w:ascii="Times New Roman" w:hAnsi="Times New Roman" w:cs="Times New Roman"/>
          <w:szCs w:val="24"/>
        </w:rPr>
        <w:fldChar w:fldCharType="end"/>
      </w:r>
      <w:r w:rsidR="00E45E3B" w:rsidRPr="00E45E3B">
        <w:rPr>
          <w:rFonts w:ascii="Times New Roman" w:hAnsi="Times New Roman" w:cs="Times New Roman"/>
          <w:szCs w:val="24"/>
        </w:rPr>
        <w:t xml:space="preserve"> </w:t>
      </w:r>
      <w:r w:rsidR="00E45E3B" w:rsidRPr="00E45E3B">
        <w:t xml:space="preserve">As with the analysis of </w:t>
      </w:r>
      <w:r w:rsidR="002435D9">
        <w:t>accidents</w:t>
      </w:r>
      <w:r w:rsidR="00E45E3B" w:rsidRPr="00E45E3B">
        <w:t xml:space="preserve"> described above, an expanded (1,000-metre) buffer was used to define the three study areas for analysis of the SHS travel diary data, and journey stages were assigned to one of the three study areas if the whole or the majority of the </w:t>
      </w:r>
      <w:r w:rsidR="00E45E3B" w:rsidRPr="00E45E3B">
        <w:rPr>
          <w:rFonts w:ascii="Times New Roman" w:hAnsi="Times New Roman" w:cs="Times New Roman"/>
          <w:szCs w:val="24"/>
        </w:rPr>
        <w:t xml:space="preserve">Intermediate </w:t>
      </w:r>
      <w:r w:rsidR="00906142">
        <w:rPr>
          <w:rFonts w:ascii="Times New Roman" w:hAnsi="Times New Roman" w:cs="Times New Roman"/>
          <w:szCs w:val="24"/>
        </w:rPr>
        <w:t>Zone</w:t>
      </w:r>
      <w:r w:rsidR="00E45E3B" w:rsidRPr="00E45E3B">
        <w:rPr>
          <w:rFonts w:ascii="Times New Roman" w:hAnsi="Times New Roman" w:cs="Times New Roman"/>
          <w:szCs w:val="24"/>
        </w:rPr>
        <w:t xml:space="preserve"> </w:t>
      </w:r>
      <w:r w:rsidR="00E45E3B" w:rsidRPr="00E45E3B">
        <w:t xml:space="preserve">polygon containing either the origin or destination fell within the relevant expanded </w:t>
      </w:r>
      <w:r w:rsidR="00E45E3B" w:rsidRPr="00FB2A7C">
        <w:t xml:space="preserve">buffer. </w:t>
      </w:r>
      <w:r w:rsidR="00E45E3B" w:rsidRPr="00FB2A7C">
        <w:rPr>
          <w:rFonts w:ascii="Times New Roman" w:hAnsi="Times New Roman" w:cs="Times New Roman"/>
          <w:szCs w:val="24"/>
        </w:rPr>
        <w:t xml:space="preserve">For the South study area, the River Clyde was used as a natural northern boundary </w:t>
      </w:r>
      <w:r w:rsidR="00DB0A23" w:rsidRPr="00FB2A7C">
        <w:rPr>
          <w:rFonts w:ascii="Times New Roman" w:hAnsi="Times New Roman" w:cs="Times New Roman"/>
          <w:szCs w:val="24"/>
        </w:rPr>
        <w:t xml:space="preserve">when selecting the Intermediate </w:t>
      </w:r>
      <w:r w:rsidR="00906142">
        <w:rPr>
          <w:rFonts w:ascii="Times New Roman" w:hAnsi="Times New Roman" w:cs="Times New Roman"/>
          <w:szCs w:val="24"/>
        </w:rPr>
        <w:t>Zones</w:t>
      </w:r>
      <w:r w:rsidR="00DB0A23" w:rsidRPr="00FB2A7C">
        <w:rPr>
          <w:rFonts w:ascii="Times New Roman" w:hAnsi="Times New Roman" w:cs="Times New Roman"/>
          <w:szCs w:val="24"/>
        </w:rPr>
        <w:t xml:space="preserve"> for analysis </w:t>
      </w:r>
      <w:r w:rsidRPr="00FB2A7C">
        <w:rPr>
          <w:rFonts w:ascii="Times New Roman" w:hAnsi="Times New Roman" w:cs="Times New Roman"/>
          <w:szCs w:val="24"/>
        </w:rPr>
        <w:t xml:space="preserve">because it forms a natural barrier to walking and cycling journeys. </w:t>
      </w:r>
      <w:r w:rsidR="00DB0A23" w:rsidRPr="00FB2A7C">
        <w:rPr>
          <w:rFonts w:ascii="Times New Roman" w:hAnsi="Times New Roman" w:cs="Times New Roman"/>
          <w:szCs w:val="24"/>
        </w:rPr>
        <w:t>This is</w:t>
      </w:r>
      <w:r w:rsidR="00E45E3B" w:rsidRPr="00FB2A7C">
        <w:rPr>
          <w:rFonts w:ascii="Times New Roman" w:hAnsi="Times New Roman" w:cs="Times New Roman"/>
          <w:szCs w:val="24"/>
        </w:rPr>
        <w:t xml:space="preserve"> consistent with the original deli</w:t>
      </w:r>
      <w:r w:rsidR="00B93AC9" w:rsidRPr="00FB2A7C">
        <w:rPr>
          <w:rFonts w:ascii="Times New Roman" w:hAnsi="Times New Roman" w:cs="Times New Roman"/>
          <w:szCs w:val="24"/>
        </w:rPr>
        <w:t>neation of the South study area</w:t>
      </w:r>
      <w:r w:rsidR="00E45E3B" w:rsidRPr="00FB2A7C">
        <w:rPr>
          <w:rFonts w:ascii="Times New Roman" w:hAnsi="Times New Roman" w:cs="Times New Roman"/>
          <w:szCs w:val="24"/>
        </w:rPr>
        <w:t xml:space="preserve"> (</w:t>
      </w:r>
      <w:r w:rsidR="008B048C" w:rsidRPr="00FB2A7C">
        <w:rPr>
          <w:rFonts w:ascii="Times New Roman" w:hAnsi="Times New Roman" w:cs="Times New Roman"/>
          <w:szCs w:val="24"/>
        </w:rPr>
        <w:fldChar w:fldCharType="begin"/>
      </w:r>
      <w:r w:rsidR="008B048C" w:rsidRPr="00FB2A7C">
        <w:rPr>
          <w:rFonts w:ascii="Times New Roman" w:hAnsi="Times New Roman" w:cs="Times New Roman"/>
          <w:szCs w:val="24"/>
        </w:rPr>
        <w:instrText xml:space="preserve"> REF _Ref455501740 \h </w:instrText>
      </w:r>
      <w:r>
        <w:rPr>
          <w:rFonts w:ascii="Times New Roman" w:hAnsi="Times New Roman" w:cs="Times New Roman"/>
          <w:szCs w:val="24"/>
        </w:rPr>
        <w:instrText xml:space="preserve"> \* MERGEFORMAT </w:instrText>
      </w:r>
      <w:r w:rsidR="008B048C" w:rsidRPr="00FB2A7C">
        <w:rPr>
          <w:rFonts w:ascii="Times New Roman" w:hAnsi="Times New Roman" w:cs="Times New Roman"/>
          <w:szCs w:val="24"/>
        </w:rPr>
      </w:r>
      <w:r w:rsidR="008B048C" w:rsidRPr="00FB2A7C">
        <w:rPr>
          <w:rFonts w:ascii="Times New Roman" w:hAnsi="Times New Roman" w:cs="Times New Roman"/>
          <w:szCs w:val="24"/>
        </w:rPr>
        <w:fldChar w:fldCharType="separate"/>
      </w:r>
      <w:r w:rsidR="005D478C" w:rsidRPr="005D478C">
        <w:t xml:space="preserve">Figure </w:t>
      </w:r>
      <w:r w:rsidR="005D478C" w:rsidRPr="005D478C">
        <w:rPr>
          <w:noProof/>
        </w:rPr>
        <w:t>12</w:t>
      </w:r>
      <w:r w:rsidR="008B048C" w:rsidRPr="00FB2A7C">
        <w:rPr>
          <w:rFonts w:ascii="Times New Roman" w:hAnsi="Times New Roman" w:cs="Times New Roman"/>
          <w:szCs w:val="24"/>
        </w:rPr>
        <w:fldChar w:fldCharType="end"/>
      </w:r>
      <w:r w:rsidR="00E45E3B" w:rsidRPr="00115DD3">
        <w:rPr>
          <w:rFonts w:ascii="Times New Roman" w:hAnsi="Times New Roman" w:cs="Times New Roman"/>
          <w:szCs w:val="24"/>
        </w:rPr>
        <w:t>).</w:t>
      </w:r>
    </w:p>
    <w:p w14:paraId="42C9E1C3" w14:textId="77777777" w:rsidR="00243876" w:rsidRDefault="00243876" w:rsidP="00243876">
      <w:pPr>
        <w:rPr>
          <w:rFonts w:ascii="Times New Roman" w:hAnsi="Times New Roman" w:cs="Times New Roman"/>
          <w:szCs w:val="24"/>
        </w:rPr>
      </w:pPr>
    </w:p>
    <w:p w14:paraId="55E6CB08" w14:textId="721451FC" w:rsidR="00243876" w:rsidRPr="00324CB3" w:rsidRDefault="00763C91" w:rsidP="00243876">
      <w:r>
        <w:rPr>
          <w:noProof/>
          <w:lang w:eastAsia="zh-CN" w:bidi="ar-SA"/>
        </w:rPr>
        <w:drawing>
          <wp:inline distT="0" distB="0" distL="0" distR="0" wp14:anchorId="6259E374" wp14:editId="36CAD9FB">
            <wp:extent cx="6120130" cy="4327144"/>
            <wp:effectExtent l="0" t="0" r="0" b="0"/>
            <wp:docPr id="10" name="Picture 10" descr="C:\Users\lf354\AppData\Local\Microsoft\Windows\Temporary Internet Files\Content.Word\M74 - SHS study bound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f354\AppData\Local\Microsoft\Windows\Temporary Internet Files\Content.Word\M74 - SHS study boundaries.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130" cy="4327144"/>
                    </a:xfrm>
                    <a:prstGeom prst="rect">
                      <a:avLst/>
                    </a:prstGeom>
                    <a:noFill/>
                    <a:ln>
                      <a:noFill/>
                    </a:ln>
                  </pic:spPr>
                </pic:pic>
              </a:graphicData>
            </a:graphic>
          </wp:inline>
        </w:drawing>
      </w:r>
    </w:p>
    <w:p w14:paraId="1207DFE7" w14:textId="1EAA496A" w:rsidR="00243876" w:rsidRPr="005B77F7" w:rsidRDefault="008B048C" w:rsidP="008B048C">
      <w:pPr>
        <w:pStyle w:val="Caption"/>
        <w:rPr>
          <w:rFonts w:eastAsia="Calibri" w:cstheme="minorHAnsi"/>
          <w:b/>
          <w:bCs w:val="0"/>
        </w:rPr>
      </w:pPr>
      <w:bookmarkStart w:id="233" w:name="_Ref455501740"/>
      <w:bookmarkStart w:id="234" w:name="_Toc468694362"/>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12</w:t>
      </w:r>
      <w:r w:rsidRPr="005B77F7">
        <w:rPr>
          <w:b/>
        </w:rPr>
        <w:fldChar w:fldCharType="end"/>
      </w:r>
      <w:bookmarkEnd w:id="233"/>
      <w:r w:rsidR="00243876" w:rsidRPr="005B77F7">
        <w:rPr>
          <w:rFonts w:eastAsia="Calibri" w:cstheme="minorHAnsi"/>
          <w:b/>
          <w:bCs w:val="0"/>
        </w:rPr>
        <w:t xml:space="preserve">: Intermediate </w:t>
      </w:r>
      <w:r w:rsidR="00906142" w:rsidRPr="005B77F7">
        <w:rPr>
          <w:rFonts w:eastAsia="Calibri" w:cstheme="minorHAnsi"/>
          <w:b/>
          <w:bCs w:val="0"/>
        </w:rPr>
        <w:t>Zones</w:t>
      </w:r>
      <w:r w:rsidR="00243876" w:rsidRPr="005B77F7">
        <w:rPr>
          <w:rFonts w:eastAsia="Calibri" w:cstheme="minorHAnsi"/>
          <w:b/>
          <w:bCs w:val="0"/>
        </w:rPr>
        <w:t xml:space="preserve"> assigned to</w:t>
      </w:r>
      <w:r w:rsidR="005B77F7">
        <w:rPr>
          <w:rFonts w:eastAsia="Calibri" w:cstheme="minorHAnsi"/>
          <w:b/>
          <w:bCs w:val="0"/>
        </w:rPr>
        <w:t xml:space="preserve"> expanded </w:t>
      </w:r>
      <w:r w:rsidR="00243876" w:rsidRPr="005B77F7">
        <w:rPr>
          <w:rFonts w:eastAsia="Calibri" w:cstheme="minorHAnsi"/>
          <w:b/>
          <w:bCs w:val="0"/>
        </w:rPr>
        <w:t xml:space="preserve">study areas for </w:t>
      </w:r>
      <w:r w:rsidR="005F5F6C" w:rsidRPr="005B77F7">
        <w:rPr>
          <w:rFonts w:eastAsia="Calibri" w:cstheme="minorHAnsi"/>
          <w:b/>
          <w:bCs w:val="0"/>
        </w:rPr>
        <w:t>a</w:t>
      </w:r>
      <w:r w:rsidR="00243876" w:rsidRPr="005B77F7">
        <w:rPr>
          <w:rFonts w:eastAsia="Calibri" w:cstheme="minorHAnsi"/>
          <w:b/>
          <w:bCs w:val="0"/>
        </w:rPr>
        <w:t>nalysis</w:t>
      </w:r>
      <w:r w:rsidR="005F5F6C" w:rsidRPr="005B77F7">
        <w:rPr>
          <w:rFonts w:eastAsia="Calibri" w:cstheme="minorHAnsi"/>
          <w:b/>
          <w:bCs w:val="0"/>
        </w:rPr>
        <w:t xml:space="preserve"> of SH</w:t>
      </w:r>
      <w:r w:rsidRPr="005B77F7">
        <w:rPr>
          <w:rFonts w:eastAsia="Calibri" w:cstheme="minorHAnsi"/>
          <w:b/>
          <w:bCs w:val="0"/>
        </w:rPr>
        <w:t>S travel diary data</w:t>
      </w:r>
      <w:bookmarkEnd w:id="234"/>
    </w:p>
    <w:p w14:paraId="0CC5CD0F" w14:textId="37FDC846" w:rsidR="009D1219" w:rsidRPr="00030005" w:rsidRDefault="0046322D" w:rsidP="00464459">
      <w:pPr>
        <w:pStyle w:val="Heading4"/>
      </w:pPr>
      <w:r>
        <w:t>Physical act</w:t>
      </w:r>
      <w:r w:rsidRPr="0081505E">
        <w:t>ivity</w:t>
      </w:r>
      <w:r w:rsidR="008B2A70" w:rsidRPr="0081505E">
        <w:t xml:space="preserve"> and sedentary behaviour</w:t>
      </w:r>
    </w:p>
    <w:p w14:paraId="76CDE8CC" w14:textId="1CD9FB7A" w:rsidR="0046322D" w:rsidRPr="00030005" w:rsidRDefault="0046322D" w:rsidP="0046322D">
      <w:pPr>
        <w:pStyle w:val="Heading5"/>
      </w:pPr>
      <w:r>
        <w:t>Self-reported</w:t>
      </w:r>
      <w:r w:rsidR="0071007B">
        <w:t xml:space="preserve"> p</w:t>
      </w:r>
      <w:r w:rsidR="0071007B" w:rsidRPr="0071007B">
        <w:t>hysical activity and sedentary behaviour</w:t>
      </w:r>
    </w:p>
    <w:p w14:paraId="1D464840" w14:textId="3DDF6A07" w:rsidR="00365D51" w:rsidRDefault="0071007B" w:rsidP="0046322D">
      <w:r>
        <w:t xml:space="preserve">Following </w:t>
      </w:r>
      <w:r w:rsidR="00E1180E">
        <w:t>s</w:t>
      </w:r>
      <w:r w:rsidR="00A82EF1">
        <w:t xml:space="preserve">tandard IPAQ </w:t>
      </w:r>
      <w:r>
        <w:t xml:space="preserve">data </w:t>
      </w:r>
      <w:r w:rsidR="00A82EF1">
        <w:t>cleaning procedures</w:t>
      </w:r>
      <w:r w:rsidR="00E1180E">
        <w:t>,</w:t>
      </w:r>
      <w:r w:rsidR="00917D35">
        <w:fldChar w:fldCharType="begin"/>
      </w:r>
      <w:r w:rsidR="00917D35">
        <w:instrText xml:space="preserve"> ADDIN EN.CITE &lt;EndNote&gt;&lt;Cite ExcludeYear="1"&gt;&lt;Author&gt;Karolinska Institute&lt;/Author&gt;&lt;RecNum&gt;73&lt;/RecNum&gt;&lt;DisplayText&gt;&lt;style face="superscript"&gt;73&lt;/style&gt;&lt;/DisplayText&gt;&lt;record&gt;&lt;rec-number&gt;73&lt;/rec-number&gt;&lt;foreign-keys&gt;&lt;key app="EN" db-id="rzzsvez5pwvxrje0pphvw2x152ep509xt5wf"&gt;73&lt;/key&gt;&lt;/foreign-keys&gt;&lt;ref-type name="Web Page"&gt;12&lt;/ref-type&gt;&lt;contributors&gt;&lt;authors&gt;&lt;author&gt;Karolinska Institute,&lt;/author&gt;&lt;/authors&gt;&lt;/contributors&gt;&lt;titles&gt;&lt;title&gt;IPAQ: International Physical Activity Questionnaire&lt;/title&gt;&lt;/titles&gt;&lt;number&gt;26 April 2006&lt;/number&gt;&lt;dates&gt;&lt;/dates&gt;&lt;urls&gt;&lt;related-urls&gt;&lt;url&gt;http://www.ipaq.ki.se/&lt;/url&gt;&lt;/related-urls&gt;&lt;/urls&gt;&lt;/record&gt;&lt;/Cite&gt;&lt;/EndNote&gt;</w:instrText>
      </w:r>
      <w:r w:rsidR="00917D35">
        <w:fldChar w:fldCharType="separate"/>
      </w:r>
      <w:r w:rsidR="00917D35" w:rsidRPr="00917D35">
        <w:rPr>
          <w:noProof/>
          <w:vertAlign w:val="superscript"/>
        </w:rPr>
        <w:t>73</w:t>
      </w:r>
      <w:r w:rsidR="00917D35">
        <w:fldChar w:fldCharType="end"/>
      </w:r>
      <w:r w:rsidR="00E1180E">
        <w:t xml:space="preserve"> </w:t>
      </w:r>
      <w:r w:rsidR="00E1180E" w:rsidRPr="00593CF4">
        <w:t xml:space="preserve">we excluded </w:t>
      </w:r>
      <w:r>
        <w:t xml:space="preserve">from analysis those </w:t>
      </w:r>
      <w:r w:rsidR="00E1180E" w:rsidRPr="00593CF4">
        <w:t xml:space="preserve">respondents who had reported more than 16 hours of physical activity per day, </w:t>
      </w:r>
      <w:r w:rsidR="00365D51" w:rsidRPr="00593CF4">
        <w:t>and those who had</w:t>
      </w:r>
      <w:r w:rsidR="00E1180E" w:rsidRPr="00593CF4">
        <w:t xml:space="preserve"> missing or inconsistent</w:t>
      </w:r>
      <w:r w:rsidR="00365D51" w:rsidRPr="00593CF4">
        <w:t xml:space="preserve"> data</w:t>
      </w:r>
      <w:r w:rsidR="00E1180E" w:rsidRPr="00593CF4">
        <w:t xml:space="preserve"> on the frequency or duration of </w:t>
      </w:r>
      <w:r w:rsidR="00742BEA">
        <w:t xml:space="preserve">sitting, </w:t>
      </w:r>
      <w:r w:rsidR="00365D51" w:rsidRPr="00593CF4">
        <w:t xml:space="preserve">walking, moderate activity or vigorous activity. </w:t>
      </w:r>
      <w:r w:rsidR="00001296" w:rsidRPr="00593CF4">
        <w:t>D</w:t>
      </w:r>
      <w:r w:rsidR="00365D51" w:rsidRPr="00593CF4">
        <w:t>urati</w:t>
      </w:r>
      <w:r w:rsidR="00365D51">
        <w:t xml:space="preserve">ons of activity of less than ten minutes were recoded to zero, and durations greater than 180 minutes were recoded to 180 minutes. For walking, moderate activity and vigorous activity, </w:t>
      </w:r>
      <w:r>
        <w:t xml:space="preserve">participants’ estimates of the average number of minutes of activity per day </w:t>
      </w:r>
      <w:r w:rsidR="00365D51">
        <w:t>were multiplied by the weekly frequency</w:t>
      </w:r>
      <w:r w:rsidR="00742BEA">
        <w:t xml:space="preserve"> to derive the weekly minutes of activity. </w:t>
      </w:r>
      <w:r w:rsidR="00365D51">
        <w:t>Weekly minutes of moderate activity and vigorous act</w:t>
      </w:r>
      <w:r w:rsidR="00742BEA">
        <w:t xml:space="preserve">ivity were </w:t>
      </w:r>
      <w:r w:rsidR="00ED3630">
        <w:t xml:space="preserve">then </w:t>
      </w:r>
      <w:r>
        <w:t xml:space="preserve">summed. </w:t>
      </w:r>
      <w:r w:rsidR="00ED3630">
        <w:t>This</w:t>
      </w:r>
      <w:r w:rsidR="00742BEA">
        <w:t xml:space="preserve"> </w:t>
      </w:r>
      <w:r w:rsidR="00365D51">
        <w:t>produc</w:t>
      </w:r>
      <w:r w:rsidR="00ED3630">
        <w:t xml:space="preserve">ed </w:t>
      </w:r>
      <w:r w:rsidR="00365D51">
        <w:t>the following variables:</w:t>
      </w:r>
    </w:p>
    <w:p w14:paraId="4461C92D" w14:textId="77777777" w:rsidR="0071007B" w:rsidRDefault="0071007B" w:rsidP="0046322D"/>
    <w:p w14:paraId="241281D0" w14:textId="24F8DB73" w:rsidR="00B55D94" w:rsidRDefault="00B55D94" w:rsidP="0071007B">
      <w:pPr>
        <w:pStyle w:val="ListParagraph"/>
        <w:numPr>
          <w:ilvl w:val="0"/>
          <w:numId w:val="7"/>
        </w:numPr>
        <w:ind w:left="567" w:hanging="567"/>
      </w:pPr>
      <w:r>
        <w:t>Sitting (min/day)</w:t>
      </w:r>
    </w:p>
    <w:p w14:paraId="59D9C36C" w14:textId="18B59924" w:rsidR="00365D51" w:rsidRDefault="00365D51" w:rsidP="0071007B">
      <w:pPr>
        <w:pStyle w:val="ListParagraph"/>
        <w:numPr>
          <w:ilvl w:val="0"/>
          <w:numId w:val="7"/>
        </w:numPr>
        <w:ind w:left="567" w:hanging="567"/>
      </w:pPr>
      <w:r>
        <w:t>Walking (min/week)</w:t>
      </w:r>
    </w:p>
    <w:p w14:paraId="5C48B090" w14:textId="67FF27B0" w:rsidR="00365D51" w:rsidRPr="006109C7" w:rsidRDefault="00E531D4" w:rsidP="0071007B">
      <w:pPr>
        <w:pStyle w:val="ListParagraph"/>
        <w:numPr>
          <w:ilvl w:val="0"/>
          <w:numId w:val="7"/>
        </w:numPr>
        <w:ind w:left="567" w:hanging="567"/>
      </w:pPr>
      <w:r w:rsidRPr="006109C7">
        <w:t xml:space="preserve">Moderate-to-vigorous physical activity (MVPA) </w:t>
      </w:r>
      <w:r w:rsidR="00365D51" w:rsidRPr="006109C7">
        <w:t>(min/week)</w:t>
      </w:r>
      <w:r w:rsidR="0071007B" w:rsidRPr="006109C7">
        <w:t>.</w:t>
      </w:r>
    </w:p>
    <w:p w14:paraId="51DD2B3A" w14:textId="0584D59F" w:rsidR="0046322D" w:rsidRPr="006109C7" w:rsidRDefault="0046322D" w:rsidP="0046322D">
      <w:pPr>
        <w:pStyle w:val="Heading5"/>
      </w:pPr>
      <w:r w:rsidRPr="006109C7">
        <w:t>Objectively-measured</w:t>
      </w:r>
      <w:r w:rsidR="0071007B" w:rsidRPr="006109C7">
        <w:t xml:space="preserve"> physical activity and sedentary behaviour</w:t>
      </w:r>
    </w:p>
    <w:p w14:paraId="1C839E22" w14:textId="3BA98E3D" w:rsidR="00621854" w:rsidRPr="006109C7" w:rsidRDefault="00F41CE1" w:rsidP="0046322D">
      <w:r w:rsidRPr="006109C7">
        <w:t>We implemented s</w:t>
      </w:r>
      <w:r w:rsidR="00621854" w:rsidRPr="006109C7">
        <w:t>tandard r</w:t>
      </w:r>
      <w:r w:rsidRPr="006109C7">
        <w:t xml:space="preserve">ules </w:t>
      </w:r>
      <w:r w:rsidR="00621854" w:rsidRPr="006109C7">
        <w:t xml:space="preserve">to identify non-wear, valid days and valid records </w:t>
      </w:r>
      <w:r w:rsidR="0071007B" w:rsidRPr="006109C7">
        <w:t>in</w:t>
      </w:r>
      <w:r w:rsidR="00621854" w:rsidRPr="006109C7">
        <w:t xml:space="preserve"> the accelerometer data. Ninety minutes of continuous zero</w:t>
      </w:r>
      <w:r w:rsidR="0071007B" w:rsidRPr="006109C7">
        <w:t>e</w:t>
      </w:r>
      <w:r w:rsidR="00621854" w:rsidRPr="006109C7">
        <w:t xml:space="preserve">s were treated as </w:t>
      </w:r>
      <w:r w:rsidR="0071007B" w:rsidRPr="006109C7">
        <w:t xml:space="preserve">evidence of </w:t>
      </w:r>
      <w:r w:rsidR="00621854" w:rsidRPr="006109C7">
        <w:t xml:space="preserve">non-wear, and a valid day was defined as one </w:t>
      </w:r>
      <w:r w:rsidR="00FB2A7C" w:rsidRPr="006109C7">
        <w:t>that</w:t>
      </w:r>
      <w:r w:rsidR="00621854" w:rsidRPr="006109C7">
        <w:t xml:space="preserve"> contained a minimum of 600 minutes (10 hours) of wear time. A valid record was defined as one </w:t>
      </w:r>
      <w:r w:rsidR="00FB2A7C" w:rsidRPr="006109C7">
        <w:t>that</w:t>
      </w:r>
      <w:r w:rsidR="00621854" w:rsidRPr="006109C7">
        <w:t xml:space="preserve"> contained a minimum of four and a maximum of seven valid days. Records containing </w:t>
      </w:r>
      <w:r w:rsidR="0071007B" w:rsidRPr="006109C7">
        <w:t>fewer</w:t>
      </w:r>
      <w:r w:rsidR="00621854" w:rsidRPr="006109C7">
        <w:t xml:space="preserve"> than four valid days of data were excluded, and </w:t>
      </w:r>
      <w:r w:rsidR="0071007B" w:rsidRPr="006109C7">
        <w:t>those</w:t>
      </w:r>
      <w:r w:rsidR="00621854" w:rsidRPr="006109C7">
        <w:t xml:space="preserve"> containing more than seven valid days were truncated to the first seven days. For valid days in valid records only, </w:t>
      </w:r>
      <w:proofErr w:type="spellStart"/>
      <w:r w:rsidR="00621854" w:rsidRPr="006109C7">
        <w:t>cutpoints</w:t>
      </w:r>
      <w:proofErr w:type="spellEnd"/>
      <w:r w:rsidR="00621854" w:rsidRPr="006109C7">
        <w:t xml:space="preserve"> </w:t>
      </w:r>
      <w:r w:rsidR="0071007B" w:rsidRPr="006109C7">
        <w:t xml:space="preserve">used in the </w:t>
      </w:r>
      <w:r w:rsidR="00917D35" w:rsidRPr="006109C7">
        <w:t>National Health and Nutrition Examination Survey (NHANES</w:t>
      </w:r>
      <w:proofErr w:type="gramStart"/>
      <w:r w:rsidR="00917D35" w:rsidRPr="006109C7">
        <w:t>)</w:t>
      </w:r>
      <w:proofErr w:type="gramEnd"/>
      <w:r w:rsidR="00400170" w:rsidRPr="006109C7">
        <w:fldChar w:fldCharType="begin">
          <w:fldData xml:space="preserve">PEVuZE5vdGU+PENpdGU+PEF1dGhvcj5NYXR0aGV3czwvQXV0aG9yPjxZZWFyPjIwMDg8L1llYXI+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</w:fldData>
        </w:fldChar>
      </w:r>
      <w:r w:rsidR="00400170" w:rsidRPr="006109C7">
        <w:instrText xml:space="preserve"> ADDIN EN.CITE </w:instrText>
      </w:r>
      <w:r w:rsidR="00400170" w:rsidRPr="006109C7">
        <w:fldChar w:fldCharType="begin">
          <w:fldData xml:space="preserve">PEVuZE5vdGU+PENpdGU+PEF1dGhvcj5NYXR0aGV3czwvQXV0aG9yPjxZZWFyPjIwMDg8L1llYXI+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</w:fldData>
        </w:fldChar>
      </w:r>
      <w:r w:rsidR="00400170" w:rsidRPr="006109C7">
        <w:instrText xml:space="preserve"> ADDIN EN.CITE.DATA </w:instrText>
      </w:r>
      <w:r w:rsidR="00400170" w:rsidRPr="006109C7">
        <w:fldChar w:fldCharType="end"/>
      </w:r>
      <w:r w:rsidR="00400170" w:rsidRPr="006109C7">
        <w:fldChar w:fldCharType="separate"/>
      </w:r>
      <w:r w:rsidR="00400170" w:rsidRPr="006109C7">
        <w:rPr>
          <w:noProof/>
          <w:vertAlign w:val="superscript"/>
        </w:rPr>
        <w:t>74-76</w:t>
      </w:r>
      <w:r w:rsidR="00400170" w:rsidRPr="006109C7">
        <w:fldChar w:fldCharType="end"/>
      </w:r>
      <w:r w:rsidR="00917D35" w:rsidRPr="006109C7">
        <w:t xml:space="preserve"> </w:t>
      </w:r>
      <w:r w:rsidR="00621854" w:rsidRPr="006109C7">
        <w:t>were applied to derive the f</w:t>
      </w:r>
      <w:r w:rsidR="00A42144" w:rsidRPr="006109C7">
        <w:t>ollowing variables:</w:t>
      </w:r>
    </w:p>
    <w:p w14:paraId="6A9B62E0" w14:textId="77777777" w:rsidR="0071007B" w:rsidRPr="006109C7" w:rsidRDefault="0071007B" w:rsidP="0046322D"/>
    <w:p w14:paraId="71E03F00" w14:textId="10267E6A" w:rsidR="00A42144" w:rsidRPr="006109C7" w:rsidRDefault="00A42144" w:rsidP="0071007B">
      <w:pPr>
        <w:pStyle w:val="ListParagraph"/>
        <w:numPr>
          <w:ilvl w:val="0"/>
          <w:numId w:val="7"/>
        </w:numPr>
        <w:ind w:left="567" w:hanging="567"/>
      </w:pPr>
      <w:r w:rsidRPr="006109C7">
        <w:t>Sedentary time (min/day)</w:t>
      </w:r>
    </w:p>
    <w:p w14:paraId="6B4F4CA5" w14:textId="5CE36C63" w:rsidR="00A42144" w:rsidRPr="006109C7" w:rsidRDefault="00A42144" w:rsidP="0071007B">
      <w:pPr>
        <w:pStyle w:val="ListParagraph"/>
        <w:numPr>
          <w:ilvl w:val="0"/>
          <w:numId w:val="7"/>
        </w:numPr>
        <w:ind w:left="567" w:hanging="567"/>
      </w:pPr>
      <w:r w:rsidRPr="006109C7">
        <w:t>Light physical activity (min/day)</w:t>
      </w:r>
    </w:p>
    <w:p w14:paraId="00CCA2F7" w14:textId="56EB0965" w:rsidR="00621854" w:rsidRPr="006109C7" w:rsidRDefault="00E531D4" w:rsidP="0071007B">
      <w:pPr>
        <w:pStyle w:val="ListParagraph"/>
        <w:numPr>
          <w:ilvl w:val="0"/>
          <w:numId w:val="7"/>
        </w:numPr>
        <w:ind w:left="567" w:hanging="567"/>
      </w:pPr>
      <w:r w:rsidRPr="006109C7">
        <w:t xml:space="preserve">MVPA </w:t>
      </w:r>
      <w:r w:rsidR="00A42144" w:rsidRPr="006109C7">
        <w:t>(min/day)</w:t>
      </w:r>
      <w:r w:rsidR="0071007B" w:rsidRPr="006109C7">
        <w:t>.</w:t>
      </w:r>
    </w:p>
    <w:p w14:paraId="7B723968" w14:textId="07AEE071" w:rsidR="00621854" w:rsidRPr="00030005" w:rsidRDefault="0071007B" w:rsidP="00621854">
      <w:pPr>
        <w:pStyle w:val="Heading5"/>
      </w:pPr>
      <w:r w:rsidRPr="006109C7">
        <w:t>Objectively-measured physical activity and sedentary behaviour within the n</w:t>
      </w:r>
      <w:r w:rsidR="00621854" w:rsidRPr="006109C7">
        <w:t>eighbourhood</w:t>
      </w:r>
    </w:p>
    <w:p w14:paraId="410B4864" w14:textId="3C0FD643" w:rsidR="00184D95" w:rsidRDefault="003E303B" w:rsidP="00184D95">
      <w:r w:rsidRPr="003E303B">
        <w:t>Software was written in Java to match accelerometry data points to the closest recorded GPS locati</w:t>
      </w:r>
      <w:r w:rsidR="00FB2A7C">
        <w:t xml:space="preserve">on based on their date and time </w:t>
      </w:r>
      <w:r w:rsidRPr="003E303B">
        <w:t>stamps</w:t>
      </w:r>
      <w:r>
        <w:t xml:space="preserve">. </w:t>
      </w:r>
      <w:r w:rsidR="00184D95">
        <w:t>Data points with more than a 30 second difference</w:t>
      </w:r>
      <w:r w:rsidR="00EE6BEC">
        <w:t xml:space="preserve"> between devices</w:t>
      </w:r>
      <w:r w:rsidR="00184D95">
        <w:t xml:space="preserve">, and those recorded within 30 seconds of the GPS </w:t>
      </w:r>
      <w:r w:rsidR="00EE6BEC">
        <w:t xml:space="preserve">receiver </w:t>
      </w:r>
      <w:r w:rsidR="00184D95">
        <w:t xml:space="preserve">being switched </w:t>
      </w:r>
      <w:proofErr w:type="gramStart"/>
      <w:r w:rsidR="00184D95">
        <w:t>on,</w:t>
      </w:r>
      <w:proofErr w:type="gramEnd"/>
      <w:r w:rsidR="00184D95">
        <w:t xml:space="preserve"> were excluded. Location spikes (</w:t>
      </w:r>
      <w:r w:rsidR="00EE6BEC">
        <w:t xml:space="preserve">artefactual, </w:t>
      </w:r>
      <w:r w:rsidR="00184D95">
        <w:t xml:space="preserve">unfeasibly </w:t>
      </w:r>
      <w:r w:rsidR="00EE6BEC">
        <w:t>rapid</w:t>
      </w:r>
      <w:r w:rsidR="00184D95">
        <w:t xml:space="preserve"> changes in location) were identified and excluded. Indoor data points were not specifically excluded</w:t>
      </w:r>
      <w:r w:rsidR="00FB2A7C">
        <w:t xml:space="preserve"> because</w:t>
      </w:r>
      <w:r w:rsidR="00D36F2F">
        <w:t xml:space="preserve"> the GPS </w:t>
      </w:r>
      <w:r w:rsidR="00864237">
        <w:t xml:space="preserve">data loggers </w:t>
      </w:r>
      <w:r w:rsidR="00EE6BEC">
        <w:t xml:space="preserve">were able to </w:t>
      </w:r>
      <w:r w:rsidR="00D36F2F">
        <w:t xml:space="preserve">receive </w:t>
      </w:r>
      <w:r w:rsidR="00864237">
        <w:t xml:space="preserve">a </w:t>
      </w:r>
      <w:r w:rsidR="00D36F2F">
        <w:t>signal</w:t>
      </w:r>
      <w:r w:rsidR="00184D95">
        <w:t xml:space="preserve"> most</w:t>
      </w:r>
      <w:r w:rsidR="00864237">
        <w:t>,</w:t>
      </w:r>
      <w:r w:rsidR="00184D95">
        <w:t xml:space="preserve"> but not all</w:t>
      </w:r>
      <w:r w:rsidR="00864237">
        <w:t>,</w:t>
      </w:r>
      <w:r w:rsidR="00184D95">
        <w:t xml:space="preserve"> of the time while indoors</w:t>
      </w:r>
      <w:r w:rsidR="00D36F2F">
        <w:t xml:space="preserve">. </w:t>
      </w:r>
    </w:p>
    <w:p w14:paraId="29FBDC4E" w14:textId="77777777" w:rsidR="00D36F2F" w:rsidRDefault="00D36F2F" w:rsidP="00184D95"/>
    <w:p w14:paraId="126D89A3" w14:textId="00F447A1" w:rsidR="00621854" w:rsidRDefault="00D36F2F" w:rsidP="0046322D">
      <w:r w:rsidRPr="00D36F2F">
        <w:t xml:space="preserve">The merged data were projected into a GIS. An 800m pedestrian network buffer was constructed </w:t>
      </w:r>
      <w:r w:rsidRPr="0081505E">
        <w:t xml:space="preserve">around the weighted population centroid of the unit postcode for each participant’s home address, and activity within this buffer </w:t>
      </w:r>
      <w:r w:rsidR="00864237">
        <w:t xml:space="preserve">was </w:t>
      </w:r>
      <w:r w:rsidRPr="0081505E">
        <w:t>identified</w:t>
      </w:r>
      <w:r w:rsidR="00E2316A" w:rsidRPr="0081505E">
        <w:t xml:space="preserve"> using the same NHANES </w:t>
      </w:r>
      <w:proofErr w:type="spellStart"/>
      <w:r w:rsidR="00E2316A" w:rsidRPr="0081505E">
        <w:t>cutpoints</w:t>
      </w:r>
      <w:proofErr w:type="spellEnd"/>
      <w:r w:rsidR="00E2316A" w:rsidRPr="0081505E">
        <w:t xml:space="preserve"> as above</w:t>
      </w:r>
      <w:r w:rsidRPr="0081505E">
        <w:t xml:space="preserve">, generating the </w:t>
      </w:r>
      <w:r w:rsidR="00864237">
        <w:t>following variables</w:t>
      </w:r>
      <w:r w:rsidRPr="0081505E">
        <w:t>:</w:t>
      </w:r>
    </w:p>
    <w:p w14:paraId="366CA482" w14:textId="77777777" w:rsidR="00864237" w:rsidRPr="0081505E" w:rsidRDefault="00864237" w:rsidP="0046322D"/>
    <w:p w14:paraId="6CF11602" w14:textId="51446F67" w:rsidR="00D36F2F" w:rsidRPr="0081505E" w:rsidRDefault="00D36F2F" w:rsidP="00864237">
      <w:pPr>
        <w:pStyle w:val="ListParagraph"/>
        <w:numPr>
          <w:ilvl w:val="0"/>
          <w:numId w:val="7"/>
        </w:numPr>
        <w:ind w:left="567" w:hanging="567"/>
      </w:pPr>
      <w:r w:rsidRPr="0081505E">
        <w:t>Neighbourhood sedentary time (min/day)</w:t>
      </w:r>
    </w:p>
    <w:p w14:paraId="77E6345F" w14:textId="133E5DD5" w:rsidR="00D36F2F" w:rsidRPr="0081505E" w:rsidRDefault="00D36F2F" w:rsidP="00864237">
      <w:pPr>
        <w:pStyle w:val="ListParagraph"/>
        <w:numPr>
          <w:ilvl w:val="0"/>
          <w:numId w:val="7"/>
        </w:numPr>
        <w:ind w:left="567" w:hanging="567"/>
      </w:pPr>
      <w:r w:rsidRPr="0081505E">
        <w:t>Neighbourhood light physical activity (min/day)</w:t>
      </w:r>
    </w:p>
    <w:p w14:paraId="55742535" w14:textId="7F49ED31" w:rsidR="00D36F2F" w:rsidRPr="0081505E" w:rsidRDefault="00D36F2F" w:rsidP="00864237">
      <w:pPr>
        <w:pStyle w:val="ListParagraph"/>
        <w:numPr>
          <w:ilvl w:val="0"/>
          <w:numId w:val="7"/>
        </w:numPr>
        <w:ind w:left="567" w:hanging="567"/>
      </w:pPr>
      <w:r w:rsidRPr="0081505E">
        <w:t>Neighbourhood moderate-to-vigorous physical activity (min/day)</w:t>
      </w:r>
      <w:r w:rsidR="00864237">
        <w:t>.</w:t>
      </w:r>
    </w:p>
    <w:p w14:paraId="30A2A78C" w14:textId="50C97E93" w:rsidR="009D2D0C" w:rsidRPr="00030005" w:rsidRDefault="00EC4451" w:rsidP="00464459">
      <w:pPr>
        <w:pStyle w:val="Heading4"/>
      </w:pPr>
      <w:bookmarkStart w:id="235" w:name="_Toc412486437"/>
      <w:bookmarkStart w:id="236" w:name="_Toc412523797"/>
      <w:bookmarkStart w:id="237" w:name="_Toc412525662"/>
      <w:bookmarkStart w:id="238" w:name="_Toc413071279"/>
      <w:bookmarkStart w:id="239" w:name="_Toc412793051"/>
      <w:bookmarkStart w:id="240" w:name="_Toc413682206"/>
      <w:bookmarkStart w:id="241" w:name="_Ref405986699"/>
      <w:r w:rsidRPr="00030005">
        <w:t>Indic</w:t>
      </w:r>
      <w:r w:rsidR="00C01D2E" w:rsidRPr="00030005">
        <w:t>ators</w:t>
      </w:r>
      <w:r w:rsidRPr="00030005">
        <w:t xml:space="preserve"> of </w:t>
      </w:r>
      <w:bookmarkEnd w:id="235"/>
      <w:bookmarkEnd w:id="236"/>
      <w:bookmarkEnd w:id="237"/>
      <w:bookmarkEnd w:id="238"/>
      <w:bookmarkEnd w:id="239"/>
      <w:bookmarkEnd w:id="240"/>
      <w:r w:rsidR="006F2D9F">
        <w:t>well-being</w:t>
      </w:r>
    </w:p>
    <w:p w14:paraId="6B02719C" w14:textId="5808542F" w:rsidR="008C655C" w:rsidRPr="00030005" w:rsidRDefault="008C655C" w:rsidP="008C655C">
      <w:pPr>
        <w:pStyle w:val="Heading5"/>
      </w:pPr>
      <w:r w:rsidRPr="00030005">
        <w:t xml:space="preserve">Physical and mental </w:t>
      </w:r>
      <w:r w:rsidR="006F2D9F">
        <w:t>well-being</w:t>
      </w:r>
    </w:p>
    <w:p w14:paraId="752D35C1" w14:textId="77EA6852" w:rsidR="00C323D8" w:rsidRDefault="003C6D3F" w:rsidP="00320E13">
      <w:r>
        <w:t xml:space="preserve">From the </w:t>
      </w:r>
      <w:r w:rsidR="001C3BCA" w:rsidRPr="002D4CDF">
        <w:t xml:space="preserve">SF-8 </w:t>
      </w:r>
      <w:r>
        <w:t>responses</w:t>
      </w:r>
      <w:r w:rsidR="001C3BCA" w:rsidRPr="002D4CDF">
        <w:t xml:space="preserve">, </w:t>
      </w:r>
      <w:r w:rsidR="00320E13" w:rsidRPr="002D4CDF">
        <w:t>physical and mental component</w:t>
      </w:r>
      <w:r w:rsidR="001C3BCA" w:rsidRPr="002D4CDF">
        <w:t xml:space="preserve"> summary</w:t>
      </w:r>
      <w:r w:rsidR="00320E13" w:rsidRPr="002D4CDF">
        <w:t xml:space="preserve"> scores (PCS-8 and MCS-8, respectively) were derived using a </w:t>
      </w:r>
      <w:r w:rsidR="001C3BCA" w:rsidRPr="002D4CDF">
        <w:t xml:space="preserve">standard </w:t>
      </w:r>
      <w:r w:rsidR="00320E13" w:rsidRPr="002D4CDF">
        <w:t>norm-based scoring method</w:t>
      </w:r>
      <w:r w:rsidR="001C3BCA" w:rsidRPr="002D4CDF">
        <w:t>.</w:t>
      </w:r>
      <w:r w:rsidR="00400170">
        <w:fldChar w:fldCharType="begin"/>
      </w:r>
      <w:r w:rsidR="00400170">
        <w:instrText xml:space="preserve"> ADDIN EN.CITE &lt;EndNote&gt;&lt;Cite&gt;&lt;Author&gt;Ware&lt;/Author&gt;&lt;Year&gt;2001&lt;/Year&gt;&lt;RecNum&gt;64&lt;/RecNum&gt;&lt;DisplayText&gt;&lt;style face="superscript"&gt;63&lt;/style&gt;&lt;/DisplayText&gt;&lt;record&gt;&lt;rec-number&gt;64&lt;/rec-number&gt;&lt;foreign-keys&gt;&lt;key app="EN" db-id="rzzsvez5pwvxrje0pphvw2x152ep509xt5wf"&gt;64&lt;/key&gt;&lt;/foreign-keys&gt;&lt;ref-type name="Book"&gt;6&lt;/ref-type&gt;&lt;contributors&gt;&lt;authors&gt;&lt;author&gt;Ware, J.&lt;/author&gt;&lt;author&gt;Kosinski, M.&lt;/author&gt;&lt;author&gt;Dewey, J.&lt;/author&gt;&lt;author&gt;Gandek, B.&lt;/author&gt;&lt;/authors&gt;&lt;/contributors&gt;&lt;titles&gt;&lt;title&gt;How to score and interpret single-item health status measures: a manual for users of the SF-8 (TM) Health Survey&lt;/title&gt;&lt;/titles&gt;&lt;number&gt;19 May 2005&lt;/number&gt;&lt;dates&gt;&lt;year&gt;2001&lt;/year&gt;&lt;/dates&gt;&lt;pub-location&gt;Lincoln, RI&lt;/pub-location&gt;&lt;publisher&gt;QualityMetric Incorporated&lt;/publisher&gt;&lt;urls&gt;&lt;related-urls&gt;&lt;url&gt;www.sf-36.org&lt;/url&gt;&lt;/related-urls&gt;&lt;/urls&gt;&lt;/record&gt;&lt;/Cite&gt;&lt;/EndNote&gt;</w:instrText>
      </w:r>
      <w:r w:rsidR="00400170">
        <w:fldChar w:fldCharType="separate"/>
      </w:r>
      <w:r w:rsidR="00400170" w:rsidRPr="00400170">
        <w:rPr>
          <w:noProof/>
          <w:vertAlign w:val="superscript"/>
        </w:rPr>
        <w:t>63</w:t>
      </w:r>
      <w:r w:rsidR="00400170">
        <w:fldChar w:fldCharType="end"/>
      </w:r>
      <w:r w:rsidR="00320E13" w:rsidRPr="002D4CDF">
        <w:t xml:space="preserve"> </w:t>
      </w:r>
      <w:r w:rsidR="001C3BCA" w:rsidRPr="002D4CDF">
        <w:t xml:space="preserve">SWEMWBS responses were summed to produce a raw total score, which was then </w:t>
      </w:r>
      <w:r w:rsidR="002D4CDF" w:rsidRPr="002D4CDF">
        <w:t xml:space="preserve">transformed into </w:t>
      </w:r>
      <w:r w:rsidR="001C3BCA" w:rsidRPr="002D4CDF">
        <w:t>a metric score using standard procedures.</w:t>
      </w:r>
      <w:r w:rsidR="00400170">
        <w:fldChar w:fldCharType="begin"/>
      </w:r>
      <w:r w:rsidR="00D06839">
        <w:instrText xml:space="preserve"> ADDIN EN.CITE &lt;EndNote&gt;&lt;Cite&gt;&lt;Author&gt;Stewart-Brown&lt;/Author&gt;&lt;Year&gt;2009&lt;/Year&gt;&lt;RecNum&gt;65&lt;/RecNum&gt;&lt;DisplayText&gt;&lt;style face="superscript"&gt;64&lt;/style&gt;&lt;/DisplayText&gt;&lt;record&gt;&lt;rec-number&gt;65&lt;/rec-number&gt;&lt;foreign-keys&gt;&lt;key app="EN" db-id="rzzsvez5pwvxrje0pphvw2x152ep509xt5wf"&gt;65&lt;/key&gt;&lt;/foreign-keys&gt;&lt;ref-type name="Journal Article"&gt;17&lt;/ref-type&gt;&lt;contributors&gt;&lt;authors&gt;&lt;author&gt;Stewart-Brown, S.&lt;/author&gt;&lt;author&gt;Tennant, A.&lt;/author&gt;&lt;author&gt;Tennant, R.&lt;/author&gt;&lt;author&gt;Platt, S.&lt;/author&gt;&lt;author&gt;Parkinson, J.&lt;/author&gt;&lt;author&gt;Weich, S.&lt;/author&gt;&lt;/authors&gt;&lt;/contributors&gt;&lt;titles&gt;&lt;title&gt;Internal construct validity of the Warwick-Edinburgh Mental Well-being Scale (WEMWBS): a Rasch analysis using data from the Scottish Health Education Population Survey&lt;/title&gt;&lt;secondary-title&gt;Health Qual Life Outcomes&lt;/secondary-title&gt;&lt;/titles&gt;&lt;periodical&gt;&lt;full-title&gt;Health Qual Life Outcomes&lt;/full-title&gt;&lt;/periodical&gt;&lt;pages&gt;15&lt;/pages&gt;&lt;volume&gt;7&lt;/volume&gt;&lt;dates&gt;&lt;year&gt;2009&lt;/year&gt;&lt;/dates&gt;&lt;urls&gt;&lt;/urls&gt;&lt;/record&gt;&lt;/Cite&gt;&lt;/EndNote&gt;</w:instrText>
      </w:r>
      <w:r w:rsidR="00400170">
        <w:fldChar w:fldCharType="separate"/>
      </w:r>
      <w:r w:rsidR="00400170" w:rsidRPr="00400170">
        <w:rPr>
          <w:noProof/>
          <w:vertAlign w:val="superscript"/>
        </w:rPr>
        <w:t>64</w:t>
      </w:r>
      <w:r w:rsidR="00400170">
        <w:fldChar w:fldCharType="end"/>
      </w:r>
      <w:r w:rsidR="001C3BCA" w:rsidRPr="002D4CDF">
        <w:t xml:space="preserve"> For both the SF-8 and the SWEMWBS, higher scores reflected higher </w:t>
      </w:r>
      <w:r w:rsidR="006F2D9F">
        <w:t>well-being</w:t>
      </w:r>
      <w:r w:rsidR="001C3BCA" w:rsidRPr="002D4CDF">
        <w:t>.</w:t>
      </w:r>
    </w:p>
    <w:p w14:paraId="32AFCDB4" w14:textId="77777777" w:rsidR="004E2513" w:rsidRDefault="004E2513" w:rsidP="00464459">
      <w:pPr>
        <w:pStyle w:val="Heading4"/>
      </w:pPr>
      <w:bookmarkStart w:id="242" w:name="_Ref412190223"/>
      <w:bookmarkStart w:id="243" w:name="_Toc412486438"/>
      <w:bookmarkStart w:id="244" w:name="_Toc412523798"/>
      <w:bookmarkStart w:id="245" w:name="_Toc412525663"/>
      <w:bookmarkStart w:id="246" w:name="_Toc413071280"/>
      <w:bookmarkStart w:id="247" w:name="_Toc412793052"/>
      <w:bookmarkStart w:id="248" w:name="_Toc413682207"/>
      <w:r w:rsidRPr="00030005">
        <w:t>Exposure</w:t>
      </w:r>
      <w:bookmarkEnd w:id="241"/>
      <w:bookmarkEnd w:id="242"/>
      <w:bookmarkEnd w:id="243"/>
      <w:bookmarkEnd w:id="244"/>
      <w:bookmarkEnd w:id="245"/>
      <w:r w:rsidR="00356A66" w:rsidRPr="00030005">
        <w:t xml:space="preserve"> to the intervention</w:t>
      </w:r>
      <w:bookmarkEnd w:id="246"/>
      <w:bookmarkEnd w:id="247"/>
      <w:bookmarkEnd w:id="248"/>
    </w:p>
    <w:p w14:paraId="52600A29" w14:textId="6F3850E0" w:rsidR="00F359B6" w:rsidRPr="00F359B6" w:rsidRDefault="00F359B6" w:rsidP="00F359B6">
      <w:r>
        <w:t xml:space="preserve">We used multiple </w:t>
      </w:r>
      <w:r w:rsidR="00B87BFC">
        <w:t xml:space="preserve">ways of describing </w:t>
      </w:r>
      <w:r>
        <w:t>exposure to the intervention, as we hypothesised that different types of exposure would be more or less i</w:t>
      </w:r>
      <w:r w:rsidR="00400170">
        <w:t>mportant for different outcomes.</w:t>
      </w:r>
      <w:r w:rsidR="00400170">
        <w:fldChar w:fldCharType="begin"/>
      </w:r>
      <w:r w:rsidR="001218A9">
        <w:instrText xml:space="preserve"> ADDIN EN.CITE &lt;EndNote&gt;&lt;Cite&gt;&lt;Author&gt;Humphreys&lt;/Author&gt;&lt;Year&gt;2016&lt;/Year&gt;&lt;RecNum&gt;251&lt;/RecNum&gt;&lt;DisplayText&gt;&lt;style face="superscript"&gt;77&lt;/style&gt;&lt;/DisplayText&gt;&lt;record&gt;&lt;rec-number&gt;251&lt;/rec-number&gt;&lt;foreign-keys&gt;&lt;key app="EN" db-id="rf9we99es2xwx2ev9aqvervgezrxtaxffxxd"&gt;251&lt;/key&gt;&lt;/foreign-keys&gt;&lt;ref-type name="Journal Article"&gt;17&lt;/ref-type&gt;&lt;contributors&gt;&lt;authors&gt;&lt;author&gt;Humphreys, D.&lt;/author&gt;&lt;author&gt;Panter, J.&lt;/author&gt;&lt;author&gt;Sahlqvist, S.&lt;/author&gt;&lt;author&gt;Goodman, A.&lt;/author&gt;&lt;author&gt;Ogilvie, D.&lt;/author&gt;&lt;/authors&gt;&lt;/contributors&gt;&lt;titles&gt;&lt;title&gt;Changing the environment to improve population health: a framework for considering exposure in natural experimental studies&lt;/title&gt;&lt;secondary-title&gt;J Epidemiol Community Health&lt;/secondary-title&gt;&lt;/titles&gt;&lt;periodical&gt;&lt;full-title&gt;J Epidemiol Community Health&lt;/full-title&gt;&lt;/periodical&gt;&lt;pages&gt;doi:10.1136/jech-2015-206381&lt;/pages&gt;&lt;dates&gt;&lt;year&gt;2016&lt;/year&gt;&lt;/dates&gt;&lt;urls&gt;&lt;/urls&gt;&lt;custom1&gt;112&lt;/custom1&gt;&lt;custom2&gt;27056683&lt;/custom2&gt;&lt;/record&gt;&lt;/Cite&gt;&lt;/EndNote&gt;</w:instrText>
      </w:r>
      <w:r w:rsidR="00400170">
        <w:fldChar w:fldCharType="separate"/>
      </w:r>
      <w:r w:rsidR="00400170" w:rsidRPr="00400170">
        <w:rPr>
          <w:noProof/>
          <w:vertAlign w:val="superscript"/>
        </w:rPr>
        <w:t>77</w:t>
      </w:r>
      <w:r w:rsidR="00400170">
        <w:fldChar w:fldCharType="end"/>
      </w:r>
    </w:p>
    <w:p w14:paraId="0999B49D" w14:textId="53A67CFC" w:rsidR="0046322D" w:rsidRDefault="0046322D" w:rsidP="0046322D">
      <w:pPr>
        <w:pStyle w:val="Heading5"/>
      </w:pPr>
      <w:r>
        <w:t>Areal measure</w:t>
      </w:r>
      <w:r w:rsidR="000278C8">
        <w:t xml:space="preserve"> of exposure</w:t>
      </w:r>
    </w:p>
    <w:p w14:paraId="4424B19D" w14:textId="39F244AE" w:rsidR="009D3CA8" w:rsidRPr="009D19E5" w:rsidRDefault="00F012DD" w:rsidP="009D3CA8">
      <w:r>
        <w:t xml:space="preserve">As described in </w:t>
      </w:r>
      <w:r w:rsidR="00185647" w:rsidRPr="00185647">
        <w:rPr>
          <w:i/>
        </w:rPr>
        <w:t xml:space="preserve">Chapter 2, </w:t>
      </w:r>
      <w:r w:rsidR="009D19E5" w:rsidRPr="009D19E5">
        <w:rPr>
          <w:i/>
        </w:rPr>
        <w:fldChar w:fldCharType="begin"/>
      </w:r>
      <w:r w:rsidR="009D19E5" w:rsidRPr="009D19E5">
        <w:rPr>
          <w:i/>
        </w:rPr>
        <w:instrText xml:space="preserve"> REF _Ref456179870  \* MERGEFORMAT </w:instrText>
      </w:r>
      <w:r w:rsidR="009D19E5" w:rsidRPr="009D19E5">
        <w:rPr>
          <w:i/>
        </w:rPr>
        <w:fldChar w:fldCharType="separate"/>
      </w:r>
      <w:r w:rsidR="005D478C" w:rsidRPr="005D478C">
        <w:rPr>
          <w:i/>
        </w:rPr>
        <w:t>Evaluating the intervention</w:t>
      </w:r>
      <w:r w:rsidR="009D19E5" w:rsidRPr="009D19E5">
        <w:rPr>
          <w:i/>
        </w:rPr>
        <w:fldChar w:fldCharType="end"/>
      </w:r>
      <w:r w:rsidR="00320E13" w:rsidRPr="0081505E">
        <w:t xml:space="preserve">, </w:t>
      </w:r>
      <w:r w:rsidR="00B87BFC">
        <w:t xml:space="preserve">survey participants were sampled from </w:t>
      </w:r>
      <w:r w:rsidR="00320E13" w:rsidRPr="0081505E">
        <w:t xml:space="preserve">three local study areas: an area surrounding the </w:t>
      </w:r>
      <w:r w:rsidR="002435D9">
        <w:t xml:space="preserve">new </w:t>
      </w:r>
      <w:r w:rsidR="00320E13" w:rsidRPr="0081505E">
        <w:t>M74 motorway (South); an area surrounding the established M8 motorway, which was built in the 1960s (East); and a</w:t>
      </w:r>
      <w:r w:rsidR="00FB2A7C">
        <w:t xml:space="preserve">n </w:t>
      </w:r>
      <w:r w:rsidR="00320E13" w:rsidRPr="0081505E">
        <w:t xml:space="preserve">area containing no </w:t>
      </w:r>
      <w:r w:rsidR="00320E13" w:rsidRPr="009D19E5">
        <w:t>comparable motorway infrastructure (North) (</w:t>
      </w:r>
      <w:r w:rsidR="008B048C" w:rsidRPr="009D19E5">
        <w:fldChar w:fldCharType="begin"/>
      </w:r>
      <w:r w:rsidR="008B048C" w:rsidRPr="009D19E5">
        <w:instrText xml:space="preserve"> REF _Ref455500904 \h </w:instrText>
      </w:r>
      <w:r w:rsidR="009D19E5" w:rsidRPr="009D19E5">
        <w:instrText xml:space="preserve"> \* MERGEFORMAT </w:instrText>
      </w:r>
      <w:r w:rsidR="008B048C" w:rsidRPr="009D19E5">
        <w:fldChar w:fldCharType="separate"/>
      </w:r>
      <w:r w:rsidR="005D478C" w:rsidRPr="005D478C">
        <w:t xml:space="preserve">Figure </w:t>
      </w:r>
      <w:r w:rsidR="005D478C" w:rsidRPr="005D478C">
        <w:rPr>
          <w:noProof/>
        </w:rPr>
        <w:t>4</w:t>
      </w:r>
      <w:r w:rsidR="008B048C" w:rsidRPr="009D19E5">
        <w:fldChar w:fldCharType="end"/>
      </w:r>
      <w:r w:rsidR="00D537C3" w:rsidRPr="009D19E5">
        <w:t>).</w:t>
      </w:r>
    </w:p>
    <w:p w14:paraId="2F939499" w14:textId="1D229B24" w:rsidR="0046322D" w:rsidRDefault="0046322D" w:rsidP="0046322D">
      <w:pPr>
        <w:pStyle w:val="Heading5"/>
      </w:pPr>
      <w:r>
        <w:t>Individual measures</w:t>
      </w:r>
      <w:r w:rsidR="000278C8">
        <w:t xml:space="preserve"> of exposure</w:t>
      </w:r>
    </w:p>
    <w:p w14:paraId="4EBEA602" w14:textId="2C09F0B3" w:rsidR="009D3CA8" w:rsidRPr="00B54BBE" w:rsidRDefault="003C6D3F" w:rsidP="009D3CA8">
      <w:r w:rsidRPr="00BB6C9D">
        <w:t xml:space="preserve">Using a GIS, we calculated the distance in metres from the weighted population centroid of the unit postcode for each participant’s home address </w:t>
      </w:r>
      <w:r w:rsidR="00D56BA3" w:rsidRPr="00BB6C9D">
        <w:t xml:space="preserve">(a) </w:t>
      </w:r>
      <w:r w:rsidRPr="00BB6C9D">
        <w:t>in a straight line to the nearest motorway infrastructure</w:t>
      </w:r>
      <w:r w:rsidR="00D56BA3" w:rsidRPr="00BB6C9D">
        <w:t>, and (b) by roa</w:t>
      </w:r>
      <w:r w:rsidR="00D56BA3" w:rsidRPr="00AD17CB">
        <w:t xml:space="preserve">d network to the nearest motorway junction. Depending on the study area, the nearest motorway may have been the </w:t>
      </w:r>
      <w:r w:rsidRPr="00AD17CB">
        <w:t xml:space="preserve">new M74 extension or the existing M8 motorway. </w:t>
      </w:r>
      <w:r w:rsidR="00BB6C9D" w:rsidRPr="00AD17CB">
        <w:t>W</w:t>
      </w:r>
      <w:r w:rsidR="00BB6C9D">
        <w:t>e</w:t>
      </w:r>
      <w:r w:rsidR="00BB6C9D" w:rsidRPr="00BB6C9D">
        <w:t xml:space="preserve"> hypothesised that</w:t>
      </w:r>
      <w:r w:rsidR="00BB6C9D">
        <w:t xml:space="preserve"> </w:t>
      </w:r>
      <w:r w:rsidR="00B87BFC">
        <w:t xml:space="preserve">the </w:t>
      </w:r>
      <w:r w:rsidR="00BB6C9D">
        <w:t xml:space="preserve">effect of a unit change in distance would be greater </w:t>
      </w:r>
      <w:r w:rsidR="00B87BFC">
        <w:t>among</w:t>
      </w:r>
      <w:r w:rsidR="00BB6C9D">
        <w:t xml:space="preserve"> those liv</w:t>
      </w:r>
      <w:r w:rsidR="00B87BFC">
        <w:t>ing</w:t>
      </w:r>
      <w:r w:rsidR="00BB6C9D">
        <w:t xml:space="preserve"> </w:t>
      </w:r>
      <w:r w:rsidR="00B87BFC">
        <w:t xml:space="preserve">closer to </w:t>
      </w:r>
      <w:r w:rsidR="00BB6C9D">
        <w:t xml:space="preserve">motorway infrastructure. </w:t>
      </w:r>
      <w:r w:rsidR="00B87BFC">
        <w:t>We t</w:t>
      </w:r>
      <w:r w:rsidR="00BB6C9D">
        <w:t>herefore transformed these individual</w:t>
      </w:r>
      <w:r w:rsidR="00BB6C9D" w:rsidRPr="00BB6C9D">
        <w:t xml:space="preserve"> exposure</w:t>
      </w:r>
      <w:r w:rsidR="00BB6C9D">
        <w:t>s</w:t>
      </w:r>
      <w:r w:rsidR="00BB6C9D" w:rsidRPr="00BB6C9D">
        <w:t xml:space="preserve"> using the negative natural log</w:t>
      </w:r>
      <w:r w:rsidR="00B87BFC">
        <w:t>arithm to produce a measure of proximity, in which h</w:t>
      </w:r>
      <w:r w:rsidR="00954A62">
        <w:t xml:space="preserve">igher values </w:t>
      </w:r>
      <w:r w:rsidR="00B87BFC">
        <w:t>represented</w:t>
      </w:r>
      <w:r w:rsidR="00954A62">
        <w:t xml:space="preserve"> greater exposure.</w:t>
      </w:r>
      <w:r w:rsidR="0011578F">
        <w:t xml:space="preserve"> </w:t>
      </w:r>
      <w:r w:rsidR="00B87BFC">
        <w:t>We considered t</w:t>
      </w:r>
      <w:r w:rsidR="0011578F">
        <w:t xml:space="preserve">he straight-line distance </w:t>
      </w:r>
      <w:r w:rsidR="00B87BFC">
        <w:t>to be</w:t>
      </w:r>
      <w:r w:rsidR="0011578F">
        <w:t xml:space="preserve"> the most appropriate exposure </w:t>
      </w:r>
      <w:r w:rsidR="00B87BFC">
        <w:t xml:space="preserve">measure </w:t>
      </w:r>
      <w:r w:rsidR="0011578F">
        <w:t xml:space="preserve">for the analysis of effects on </w:t>
      </w:r>
      <w:r w:rsidR="006F2D9F">
        <w:t>well-being</w:t>
      </w:r>
      <w:r w:rsidR="0011578F">
        <w:t xml:space="preserve">, </w:t>
      </w:r>
      <w:r w:rsidR="00B87BFC">
        <w:t>because</w:t>
      </w:r>
      <w:r w:rsidR="00F012DD">
        <w:t xml:space="preserve"> </w:t>
      </w:r>
      <w:r w:rsidR="00B87BFC">
        <w:t xml:space="preserve">the experience of </w:t>
      </w:r>
      <w:r w:rsidR="00F012DD">
        <w:t xml:space="preserve">some of the hypothesised </w:t>
      </w:r>
      <w:r w:rsidR="00B87BFC">
        <w:t xml:space="preserve">influences of the intervention on </w:t>
      </w:r>
      <w:r w:rsidR="00F012DD">
        <w:t>well-being</w:t>
      </w:r>
      <w:r w:rsidR="00B87BFC">
        <w:t xml:space="preserve"> (such as </w:t>
      </w:r>
      <w:r w:rsidR="00F012DD">
        <w:t>noise and vibration</w:t>
      </w:r>
      <w:r w:rsidR="00B87BFC">
        <w:t>)</w:t>
      </w:r>
      <w:r w:rsidR="00F012DD">
        <w:t xml:space="preserve"> </w:t>
      </w:r>
      <w:r w:rsidR="00B87BFC">
        <w:t xml:space="preserve">was likely to depend on </w:t>
      </w:r>
      <w:r w:rsidR="00F012DD">
        <w:t xml:space="preserve">direct proximity. However, </w:t>
      </w:r>
      <w:r w:rsidR="00B87BFC">
        <w:t xml:space="preserve">we considered </w:t>
      </w:r>
      <w:r w:rsidR="0011578F">
        <w:t xml:space="preserve">the road network distance </w:t>
      </w:r>
      <w:r w:rsidR="00B87BFC">
        <w:t xml:space="preserve">to be </w:t>
      </w:r>
      <w:r w:rsidR="000A5DD8">
        <w:t xml:space="preserve">the most appropriate </w:t>
      </w:r>
      <w:r w:rsidR="00F012DD">
        <w:t xml:space="preserve">exposure </w:t>
      </w:r>
      <w:r w:rsidR="00B87BFC">
        <w:t xml:space="preserve">measure for the analysis of effects on </w:t>
      </w:r>
      <w:r w:rsidR="006D18BA">
        <w:t>travel behaviour and physical activity</w:t>
      </w:r>
      <w:r w:rsidR="00F012DD">
        <w:t xml:space="preserve">, </w:t>
      </w:r>
      <w:r w:rsidR="00B87BFC">
        <w:t>because these were more likely to depend on the routes available for people to follow.</w:t>
      </w:r>
    </w:p>
    <w:p w14:paraId="01F77DD7" w14:textId="35159F46" w:rsidR="0046322D" w:rsidRDefault="0046322D" w:rsidP="0046322D">
      <w:pPr>
        <w:pStyle w:val="Heading5"/>
      </w:pPr>
      <w:r>
        <w:t>Secondary measures</w:t>
      </w:r>
      <w:r w:rsidR="000278C8">
        <w:t xml:space="preserve"> of exposure</w:t>
      </w:r>
    </w:p>
    <w:p w14:paraId="54895A58" w14:textId="74DFE9A2" w:rsidR="004B3A62" w:rsidRPr="00050333" w:rsidRDefault="00BE5918" w:rsidP="009D3CA8">
      <w:bookmarkStart w:id="249" w:name="_Toc413071281"/>
      <w:bookmarkStart w:id="250" w:name="_Toc412793053"/>
      <w:bookmarkStart w:id="251" w:name="_Toc413682208"/>
      <w:r>
        <w:t xml:space="preserve">As described in </w:t>
      </w:r>
      <w:r w:rsidR="009D19E5">
        <w:rPr>
          <w:i/>
        </w:rPr>
        <w:t xml:space="preserve">Chapter 2, </w:t>
      </w:r>
      <w:r w:rsidR="009D19E5" w:rsidRPr="009D19E5">
        <w:rPr>
          <w:i/>
        </w:rPr>
        <w:fldChar w:fldCharType="begin"/>
      </w:r>
      <w:r w:rsidR="009D19E5" w:rsidRPr="009D19E5">
        <w:rPr>
          <w:i/>
        </w:rPr>
        <w:instrText xml:space="preserve"> REF _Ref456179984  \* MERGEFORMAT </w:instrText>
      </w:r>
      <w:r w:rsidR="009D19E5" w:rsidRPr="009D19E5">
        <w:rPr>
          <w:i/>
        </w:rPr>
        <w:fldChar w:fldCharType="separate"/>
      </w:r>
      <w:proofErr w:type="gramStart"/>
      <w:r w:rsidR="005D478C" w:rsidRPr="005D478C">
        <w:rPr>
          <w:i/>
        </w:rPr>
        <w:t>Characterising</w:t>
      </w:r>
      <w:proofErr w:type="gramEnd"/>
      <w:r w:rsidR="005D478C" w:rsidRPr="005D478C">
        <w:rPr>
          <w:i/>
        </w:rPr>
        <w:t xml:space="preserve"> the environmental changes and refining the study design</w:t>
      </w:r>
      <w:r w:rsidR="009D19E5" w:rsidRPr="009D19E5">
        <w:rPr>
          <w:i/>
        </w:rPr>
        <w:fldChar w:fldCharType="end"/>
      </w:r>
      <w:r>
        <w:t xml:space="preserve">, we used bespoke software to identify changes </w:t>
      </w:r>
      <w:r w:rsidR="000278C8">
        <w:t>in</w:t>
      </w:r>
      <w:r>
        <w:t xml:space="preserve"> the built environment using time</w:t>
      </w:r>
      <w:r w:rsidR="000278C8">
        <w:t>-</w:t>
      </w:r>
      <w:r>
        <w:t xml:space="preserve">stamped aerial images. Polygons denoting </w:t>
      </w:r>
      <w:r w:rsidR="000278C8">
        <w:t xml:space="preserve">the </w:t>
      </w:r>
      <w:r>
        <w:t xml:space="preserve">areas of change were then </w:t>
      </w:r>
      <w:r w:rsidR="004B3A62">
        <w:t xml:space="preserve">projected into a </w:t>
      </w:r>
      <w:r>
        <w:t>GIS</w:t>
      </w:r>
      <w:r w:rsidR="004B3A62">
        <w:t xml:space="preserve">, and the area </w:t>
      </w:r>
      <w:r w:rsidR="002435D9">
        <w:t xml:space="preserve">in square metres </w:t>
      </w:r>
      <w:r w:rsidR="004B3A62">
        <w:t xml:space="preserve">of each change polygon </w:t>
      </w:r>
      <w:r w:rsidR="000278C8">
        <w:t xml:space="preserve">was </w:t>
      </w:r>
      <w:r w:rsidR="004B3A62">
        <w:t>calculated. Using the GIS, we constructed an 800m pedestrian network buffer around the weighted population centroid of the unit postcode for each participant’s home address, and identified the proportion of the area within th</w:t>
      </w:r>
      <w:r w:rsidR="000278C8">
        <w:t>at</w:t>
      </w:r>
      <w:r w:rsidR="004B3A62">
        <w:t xml:space="preserve"> buffer</w:t>
      </w:r>
      <w:r w:rsidR="000278C8">
        <w:t xml:space="preserve"> that had changed</w:t>
      </w:r>
      <w:r w:rsidR="004B3A62">
        <w:t xml:space="preserve">. This gave an indication of the general amount of change occurring in the neighbourhood </w:t>
      </w:r>
      <w:r w:rsidR="004B3A62" w:rsidRPr="00050333">
        <w:t>(an ‘upheaval index’), where</w:t>
      </w:r>
      <w:r w:rsidR="00A34630" w:rsidRPr="00050333">
        <w:t>by</w:t>
      </w:r>
      <w:r w:rsidR="004B3A62" w:rsidRPr="00050333">
        <w:t xml:space="preserve"> higher values </w:t>
      </w:r>
      <w:r w:rsidR="000278C8" w:rsidRPr="00050333">
        <w:t>represented</w:t>
      </w:r>
      <w:r w:rsidR="004B3A62" w:rsidRPr="00050333">
        <w:t xml:space="preserve"> a greater amount of change (</w:t>
      </w:r>
      <w:r w:rsidR="008B048C" w:rsidRPr="00050333">
        <w:fldChar w:fldCharType="begin"/>
      </w:r>
      <w:r w:rsidR="008B048C" w:rsidRPr="00050333">
        <w:instrText xml:space="preserve"> REF _Ref455501860 \h </w:instrText>
      </w:r>
      <w:r w:rsidR="00050333" w:rsidRPr="00050333">
        <w:instrText xml:space="preserve"> \* MERGEFORMAT </w:instrText>
      </w:r>
      <w:r w:rsidR="008B048C" w:rsidRPr="00050333">
        <w:fldChar w:fldCharType="separate"/>
      </w:r>
      <w:r w:rsidR="005D478C" w:rsidRPr="005D478C">
        <w:t xml:space="preserve">Figure </w:t>
      </w:r>
      <w:r w:rsidR="005D478C" w:rsidRPr="005D478C">
        <w:rPr>
          <w:noProof/>
        </w:rPr>
        <w:t>13</w:t>
      </w:r>
      <w:r w:rsidR="008B048C" w:rsidRPr="00050333">
        <w:fldChar w:fldCharType="end"/>
      </w:r>
      <w:r w:rsidR="004B3A62" w:rsidRPr="00050333">
        <w:t>).</w:t>
      </w:r>
      <w:r w:rsidR="0041667D" w:rsidRPr="00050333">
        <w:t xml:space="preserve"> Examples of neighbourhoods experiencing</w:t>
      </w:r>
      <w:r w:rsidR="00191C09" w:rsidRPr="00050333">
        <w:t xml:space="preserve"> different amounts of</w:t>
      </w:r>
      <w:r w:rsidR="0041667D" w:rsidRPr="00050333">
        <w:t xml:space="preserve"> change can be found in </w:t>
      </w:r>
      <w:r w:rsidR="008B048C" w:rsidRPr="00050333">
        <w:fldChar w:fldCharType="begin"/>
      </w:r>
      <w:r w:rsidR="008B048C" w:rsidRPr="00050333">
        <w:instrText xml:space="preserve"> REF _Ref455501896 \h </w:instrText>
      </w:r>
      <w:r w:rsidR="00050333" w:rsidRPr="00050333">
        <w:instrText xml:space="preserve"> \* MERGEFORMAT </w:instrText>
      </w:r>
      <w:r w:rsidR="008B048C" w:rsidRPr="00050333">
        <w:fldChar w:fldCharType="separate"/>
      </w:r>
      <w:r w:rsidR="005D478C" w:rsidRPr="005D478C">
        <w:t xml:space="preserve">Figure </w:t>
      </w:r>
      <w:r w:rsidR="005D478C" w:rsidRPr="005D478C">
        <w:rPr>
          <w:noProof/>
        </w:rPr>
        <w:t>14</w:t>
      </w:r>
      <w:r w:rsidR="008B048C" w:rsidRPr="00050333">
        <w:fldChar w:fldCharType="end"/>
      </w:r>
      <w:r w:rsidR="008B048C" w:rsidRPr="00050333">
        <w:t>.</w:t>
      </w:r>
      <w:r w:rsidR="0041667D" w:rsidRPr="00050333">
        <w:t xml:space="preserve"> </w:t>
      </w:r>
    </w:p>
    <w:p w14:paraId="347B3DC0" w14:textId="77777777" w:rsidR="00F012DD" w:rsidRDefault="00F012DD" w:rsidP="009D3CA8"/>
    <w:p w14:paraId="086EA553" w14:textId="00B8ACE6" w:rsidR="00F012DD" w:rsidRDefault="0041667D" w:rsidP="00F012DD">
      <w:r w:rsidRPr="0041667D">
        <w:rPr>
          <w:noProof/>
          <w:lang w:eastAsia="zh-CN" w:bidi="ar-SA"/>
        </w:rPr>
        <w:drawing>
          <wp:inline distT="0" distB="0" distL="0" distR="0" wp14:anchorId="79945EC9" wp14:editId="67B89563">
            <wp:extent cx="6120130" cy="4981977"/>
            <wp:effectExtent l="0" t="0" r="0" b="9525"/>
            <wp:docPr id="73" name="Picture 73" descr="C:\Users\lf354\AppData\Local\Temp\7zO8FD11B17\Figure 2 (home neighbourhood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f354\AppData\Local\Temp\7zO8FD11B17\Figure 2 (home neighbourhoods).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4981977"/>
                    </a:xfrm>
                    <a:prstGeom prst="rect">
                      <a:avLst/>
                    </a:prstGeom>
                    <a:noFill/>
                    <a:ln>
                      <a:noFill/>
                    </a:ln>
                  </pic:spPr>
                </pic:pic>
              </a:graphicData>
            </a:graphic>
          </wp:inline>
        </w:drawing>
      </w:r>
    </w:p>
    <w:p w14:paraId="205F7094" w14:textId="40A785B6" w:rsidR="00F012DD" w:rsidRPr="005B77F7" w:rsidRDefault="008B048C" w:rsidP="008B048C">
      <w:pPr>
        <w:pStyle w:val="Caption"/>
        <w:rPr>
          <w:b/>
        </w:rPr>
      </w:pPr>
      <w:bookmarkStart w:id="252" w:name="_Ref455501860"/>
      <w:bookmarkStart w:id="253" w:name="_Toc468694363"/>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13</w:t>
      </w:r>
      <w:r w:rsidRPr="005B77F7">
        <w:rPr>
          <w:b/>
        </w:rPr>
        <w:fldChar w:fldCharType="end"/>
      </w:r>
      <w:bookmarkEnd w:id="252"/>
      <w:r w:rsidR="00F012DD" w:rsidRPr="005B77F7">
        <w:rPr>
          <w:b/>
        </w:rPr>
        <w:t xml:space="preserve">: </w:t>
      </w:r>
      <w:r w:rsidR="005B77F7">
        <w:rPr>
          <w:b/>
        </w:rPr>
        <w:t>A</w:t>
      </w:r>
      <w:r w:rsidR="00F012DD" w:rsidRPr="005B77F7">
        <w:rPr>
          <w:b/>
        </w:rPr>
        <w:t xml:space="preserve">reas of change within </w:t>
      </w:r>
      <w:r w:rsidR="000278C8" w:rsidRPr="005B77F7">
        <w:rPr>
          <w:b/>
        </w:rPr>
        <w:t xml:space="preserve">participants’ </w:t>
      </w:r>
      <w:r w:rsidR="00F012DD" w:rsidRPr="005B77F7">
        <w:rPr>
          <w:b/>
        </w:rPr>
        <w:t>neighbourhood</w:t>
      </w:r>
      <w:r w:rsidR="000278C8" w:rsidRPr="005B77F7">
        <w:rPr>
          <w:b/>
        </w:rPr>
        <w:t>s</w:t>
      </w:r>
      <w:bookmarkEnd w:id="253"/>
    </w:p>
    <w:p w14:paraId="159AB38C" w14:textId="77777777" w:rsidR="00191C09" w:rsidRDefault="00191C09" w:rsidP="009D3CA8"/>
    <w:p w14:paraId="75B1627E" w14:textId="77777777" w:rsidR="00191C09" w:rsidRDefault="00191C09" w:rsidP="009D3CA8"/>
    <w:p w14:paraId="311C7EE6" w14:textId="77777777" w:rsidR="00191C09" w:rsidRDefault="00191C09" w:rsidP="009D3CA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5"/>
        <w:gridCol w:w="4919"/>
      </w:tblGrid>
      <w:tr w:rsidR="00FA58E7" w14:paraId="007AE5B7" w14:textId="77777777" w:rsidTr="009A40AF">
        <w:tc>
          <w:tcPr>
            <w:tcW w:w="4814" w:type="dxa"/>
          </w:tcPr>
          <w:p w14:paraId="2E40336B" w14:textId="7C90B794" w:rsidR="007B6F4D" w:rsidRDefault="007B6F4D" w:rsidP="009D3CA8">
            <w:r>
              <w:t>(a)</w:t>
            </w:r>
            <w:r w:rsidRPr="00191C09">
              <w:rPr>
                <w:noProof/>
                <w:lang w:eastAsia="en-GB" w:bidi="ar-SA"/>
              </w:rPr>
              <w:t xml:space="preserve"> </w:t>
            </w:r>
            <w:r w:rsidR="00FA58E7" w:rsidRPr="00FA58E7">
              <w:rPr>
                <w:noProof/>
                <w:lang w:eastAsia="zh-CN" w:bidi="ar-SA"/>
              </w:rPr>
              <w:drawing>
                <wp:inline distT="0" distB="0" distL="0" distR="0" wp14:anchorId="1ED60C8D" wp14:editId="10DDA612">
                  <wp:extent cx="3009900" cy="2450152"/>
                  <wp:effectExtent l="0" t="0" r="0" b="7620"/>
                  <wp:docPr id="4" name="Picture 4" descr="C:\Users\lf354\AppData\Local\Microsoft\Windows\Temporary Internet Files\Content.Outlook\X155Q17S\Figure 3 (neigh 1 perc change)_updat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f354\AppData\Local\Microsoft\Windows\Temporary Internet Files\Content.Outlook\X155Q17S\Figure 3 (neigh 1 perc change)_updated.ti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16608" cy="2455613"/>
                          </a:xfrm>
                          <a:prstGeom prst="rect">
                            <a:avLst/>
                          </a:prstGeom>
                          <a:noFill/>
                          <a:ln>
                            <a:noFill/>
                          </a:ln>
                        </pic:spPr>
                      </pic:pic>
                    </a:graphicData>
                  </a:graphic>
                </wp:inline>
              </w:drawing>
            </w:r>
          </w:p>
        </w:tc>
        <w:tc>
          <w:tcPr>
            <w:tcW w:w="4814" w:type="dxa"/>
          </w:tcPr>
          <w:p w14:paraId="7001648A" w14:textId="0BBAB498" w:rsidR="007B6F4D" w:rsidRDefault="007B6F4D" w:rsidP="009D3CA8">
            <w:r>
              <w:t>(b)</w:t>
            </w:r>
            <w:r w:rsidRPr="00191C09">
              <w:rPr>
                <w:noProof/>
                <w:lang w:eastAsia="en-GB" w:bidi="ar-SA"/>
              </w:rPr>
              <w:t xml:space="preserve"> </w:t>
            </w:r>
            <w:r w:rsidR="00FA58E7" w:rsidRPr="00FA58E7">
              <w:rPr>
                <w:noProof/>
                <w:lang w:eastAsia="zh-CN" w:bidi="ar-SA"/>
              </w:rPr>
              <w:drawing>
                <wp:inline distT="0" distB="0" distL="0" distR="0" wp14:anchorId="58A0B520" wp14:editId="1CD2D30B">
                  <wp:extent cx="2999904" cy="2442016"/>
                  <wp:effectExtent l="0" t="0" r="0" b="0"/>
                  <wp:docPr id="6" name="Picture 6" descr="C:\Users\lf354\AppData\Local\Microsoft\Windows\Temporary Internet Files\Content.Outlook\X155Q17S\Figure 4 (neigh 5 perc change)_updat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f354\AppData\Local\Microsoft\Windows\Temporary Internet Files\Content.Outlook\X155Q17S\Figure 4 (neigh 5 perc change)_updated.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11275" cy="2451273"/>
                          </a:xfrm>
                          <a:prstGeom prst="rect">
                            <a:avLst/>
                          </a:prstGeom>
                          <a:noFill/>
                          <a:ln>
                            <a:noFill/>
                          </a:ln>
                        </pic:spPr>
                      </pic:pic>
                    </a:graphicData>
                  </a:graphic>
                </wp:inline>
              </w:drawing>
            </w:r>
          </w:p>
        </w:tc>
      </w:tr>
      <w:tr w:rsidR="00FA58E7" w14:paraId="69B03F35" w14:textId="77777777" w:rsidTr="009A40AF">
        <w:tc>
          <w:tcPr>
            <w:tcW w:w="4814" w:type="dxa"/>
          </w:tcPr>
          <w:p w14:paraId="05CB6065" w14:textId="197860B5" w:rsidR="007B6F4D" w:rsidRDefault="007B6F4D" w:rsidP="009D3CA8">
            <w:r>
              <w:t xml:space="preserve">(c) </w:t>
            </w:r>
            <w:r w:rsidR="00FA58E7" w:rsidRPr="00FA58E7">
              <w:rPr>
                <w:noProof/>
                <w:lang w:eastAsia="zh-CN" w:bidi="ar-SA"/>
              </w:rPr>
              <w:drawing>
                <wp:inline distT="0" distB="0" distL="0" distR="0" wp14:anchorId="12B9CE69" wp14:editId="3D6A9798">
                  <wp:extent cx="3000375" cy="2442398"/>
                  <wp:effectExtent l="0" t="0" r="0" b="0"/>
                  <wp:docPr id="15" name="Picture 15" descr="C:\Users\lf354\AppData\Local\Microsoft\Windows\Temporary Internet Files\Content.Outlook\X155Q17S\Figure 5 (neigh 10 perc change)_updat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f354\AppData\Local\Microsoft\Windows\Temporary Internet Files\Content.Outlook\X155Q17S\Figure 5 (neigh 10 perc change)_updated.ti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8282" cy="2448834"/>
                          </a:xfrm>
                          <a:prstGeom prst="rect">
                            <a:avLst/>
                          </a:prstGeom>
                          <a:noFill/>
                          <a:ln>
                            <a:noFill/>
                          </a:ln>
                        </pic:spPr>
                      </pic:pic>
                    </a:graphicData>
                  </a:graphic>
                </wp:inline>
              </w:drawing>
            </w:r>
          </w:p>
        </w:tc>
        <w:tc>
          <w:tcPr>
            <w:tcW w:w="4814" w:type="dxa"/>
          </w:tcPr>
          <w:p w14:paraId="663DBE09" w14:textId="77777777" w:rsidR="007B6F4D" w:rsidRDefault="007B6F4D" w:rsidP="009D3CA8"/>
        </w:tc>
      </w:tr>
    </w:tbl>
    <w:p w14:paraId="2D3D129A" w14:textId="77777777" w:rsidR="00191C09" w:rsidRDefault="00191C09" w:rsidP="009D3CA8"/>
    <w:p w14:paraId="75C17380" w14:textId="77777777" w:rsidR="005B77F7" w:rsidRDefault="008B048C" w:rsidP="008B048C">
      <w:pPr>
        <w:pStyle w:val="Caption"/>
        <w:rPr>
          <w:b/>
        </w:rPr>
      </w:pPr>
      <w:bookmarkStart w:id="254" w:name="_Ref455501896"/>
      <w:bookmarkStart w:id="255" w:name="_Toc468694364"/>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14</w:t>
      </w:r>
      <w:r w:rsidRPr="005B77F7">
        <w:rPr>
          <w:b/>
        </w:rPr>
        <w:fldChar w:fldCharType="end"/>
      </w:r>
      <w:bookmarkEnd w:id="254"/>
      <w:r w:rsidR="00191C09" w:rsidRPr="005B77F7">
        <w:rPr>
          <w:b/>
        </w:rPr>
        <w:t xml:space="preserve">: Examples of neighbourhoods experiencing </w:t>
      </w:r>
      <w:r w:rsidR="005B77F7">
        <w:rPr>
          <w:b/>
        </w:rPr>
        <w:t>different levels of upheaval</w:t>
      </w:r>
      <w:bookmarkEnd w:id="255"/>
    </w:p>
    <w:p w14:paraId="18CAE251" w14:textId="6E4B168A" w:rsidR="00191C09" w:rsidRPr="005B77F7" w:rsidRDefault="00191C09" w:rsidP="008B048C">
      <w:pPr>
        <w:pStyle w:val="Caption"/>
      </w:pPr>
      <w:r w:rsidRPr="005B77F7">
        <w:t xml:space="preserve"> (a) 1%</w:t>
      </w:r>
      <w:r w:rsidR="005B77F7">
        <w:t>,</w:t>
      </w:r>
      <w:r w:rsidRPr="005B77F7">
        <w:t xml:space="preserve"> (b) 5%</w:t>
      </w:r>
      <w:r w:rsidR="005B77F7">
        <w:t>,</w:t>
      </w:r>
      <w:r w:rsidRPr="005B77F7">
        <w:t xml:space="preserve"> and (c) 10% </w:t>
      </w:r>
      <w:r w:rsidR="005B77F7">
        <w:t xml:space="preserve">of the local </w:t>
      </w:r>
      <w:r w:rsidRPr="005B77F7">
        <w:t>built environment</w:t>
      </w:r>
      <w:r w:rsidR="005B77F7">
        <w:t xml:space="preserve"> changed between 2005 and 2015</w:t>
      </w:r>
    </w:p>
    <w:p w14:paraId="193C0569" w14:textId="77777777" w:rsidR="00191C09" w:rsidRPr="00B54BBE" w:rsidRDefault="00191C09" w:rsidP="009D3CA8"/>
    <w:p w14:paraId="1B487350" w14:textId="77777777" w:rsidR="00667308" w:rsidRDefault="00667308">
      <w:pPr>
        <w:spacing w:after="240" w:line="480" w:lineRule="auto"/>
        <w:ind w:firstLine="357"/>
        <w:jc w:val="left"/>
        <w:rPr>
          <w:rFonts w:asciiTheme="majorHAnsi" w:eastAsiaTheme="majorEastAsia" w:hAnsiTheme="majorHAnsi" w:cstheme="majorBidi"/>
          <w:b/>
          <w:bCs/>
          <w:i/>
          <w:iCs/>
          <w:szCs w:val="24"/>
        </w:rPr>
      </w:pPr>
      <w:r>
        <w:br w:type="page"/>
      </w:r>
    </w:p>
    <w:p w14:paraId="6767B24B" w14:textId="0A55DE93" w:rsidR="004E2513" w:rsidRDefault="00356A66" w:rsidP="00464459">
      <w:pPr>
        <w:pStyle w:val="Heading4"/>
      </w:pPr>
      <w:r w:rsidRPr="00030005">
        <w:t>Other environmental variables</w:t>
      </w:r>
      <w:bookmarkEnd w:id="249"/>
      <w:bookmarkEnd w:id="250"/>
      <w:bookmarkEnd w:id="251"/>
      <w:r w:rsidR="004E2513" w:rsidRPr="00030005">
        <w:t xml:space="preserve"> </w:t>
      </w:r>
    </w:p>
    <w:p w14:paraId="461F45B3" w14:textId="2A98EE49" w:rsidR="004F207B" w:rsidRPr="00030005" w:rsidRDefault="004F207B" w:rsidP="004F207B">
      <w:pPr>
        <w:pStyle w:val="Heading5"/>
        <w:rPr>
          <w:lang w:bidi="ar-SA"/>
        </w:rPr>
      </w:pPr>
      <w:r w:rsidRPr="00030005">
        <w:rPr>
          <w:lang w:bidi="ar-SA"/>
        </w:rPr>
        <w:t xml:space="preserve">Perceptions of the </w:t>
      </w:r>
      <w:r w:rsidR="0046322D">
        <w:rPr>
          <w:lang w:bidi="ar-SA"/>
        </w:rPr>
        <w:t>neighbourhood</w:t>
      </w:r>
      <w:r w:rsidRPr="00030005">
        <w:rPr>
          <w:lang w:bidi="ar-SA"/>
        </w:rPr>
        <w:t xml:space="preserve"> environment</w:t>
      </w:r>
    </w:p>
    <w:p w14:paraId="192C5A1D" w14:textId="49A42B2B" w:rsidR="005B6B74" w:rsidRPr="00050333" w:rsidRDefault="00D021C7" w:rsidP="00DB30F9">
      <w:r>
        <w:t>P</w:t>
      </w:r>
      <w:r w:rsidR="009662CC" w:rsidRPr="009662CC">
        <w:t xml:space="preserve">erceptions of the conduciveness of the environment for physical activity were measured </w:t>
      </w:r>
      <w:r w:rsidR="0086076B">
        <w:t>on a five</w:t>
      </w:r>
      <w:r>
        <w:t>-</w:t>
      </w:r>
      <w:r w:rsidR="0086076B">
        <w:t>point scale</w:t>
      </w:r>
      <w:r w:rsidR="009662CC" w:rsidRPr="009662CC">
        <w:t xml:space="preserve">. </w:t>
      </w:r>
      <w:r w:rsidR="00E531D4">
        <w:t xml:space="preserve">The values for the seven negatively-worded items were </w:t>
      </w:r>
      <w:r w:rsidR="00874612">
        <w:t xml:space="preserve">reverse coded </w:t>
      </w:r>
      <w:r>
        <w:t>such</w:t>
      </w:r>
      <w:r w:rsidR="009662CC" w:rsidRPr="009662CC">
        <w:t xml:space="preserve"> that </w:t>
      </w:r>
      <w:r w:rsidR="00E531D4">
        <w:t xml:space="preserve">a </w:t>
      </w:r>
      <w:r w:rsidR="009662CC" w:rsidRPr="009662CC">
        <w:t>positive value rep</w:t>
      </w:r>
      <w:r w:rsidR="009662CC">
        <w:t xml:space="preserve">resented a </w:t>
      </w:r>
      <w:r>
        <w:t>‘</w:t>
      </w:r>
      <w:r w:rsidR="009662CC">
        <w:t>positive</w:t>
      </w:r>
      <w:r>
        <w:t>’</w:t>
      </w:r>
      <w:r w:rsidR="009662CC">
        <w:t xml:space="preserve"> perception. </w:t>
      </w:r>
      <w:r w:rsidR="0086076B">
        <w:t>Each of the 14 items</w:t>
      </w:r>
      <w:r w:rsidR="00E531D4">
        <w:t xml:space="preserve">, along with the </w:t>
      </w:r>
      <w:r w:rsidR="0086076B">
        <w:t xml:space="preserve">three factors </w:t>
      </w:r>
      <w:r w:rsidR="00E531D4">
        <w:t>identified using principal components analysis at baseline,</w:t>
      </w:r>
      <w:r w:rsidR="00400170">
        <w:fldChar w:fldCharType="begin"/>
      </w:r>
      <w:r w:rsidR="001218A9">
        <w:instrText xml:space="preserve"> ADDIN EN.CITE &lt;EndNote&gt;&lt;Cite&gt;&lt;Author&gt;Ogilvie&lt;/Author&gt;&lt;Year&gt;2008&lt;/Year&gt;&lt;RecNum&gt;96&lt;/RecNum&gt;&lt;DisplayText&gt;&lt;style face="superscript"&gt;56&lt;/style&gt;&lt;/DisplayText&gt;&lt;record&gt;&lt;rec-number&gt;96&lt;/rec-number&gt;&lt;foreign-keys&gt;&lt;key app="EN" db-id="rf9we99es2xwx2ev9aqvervgezrxtaxffxxd"&gt;96&lt;/key&gt;&lt;/foreign-keys&gt;&lt;ref-type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S.&lt;/author&gt;&lt;/authors&gt;&lt;/contributors&gt;&lt;titles&gt;&lt;title&gt;Perceived characteristics of the environment associated with active travel: development and testing of a new scale&lt;/title&gt;&lt;secondary-title&gt;Int J Behav Nutr Phys Act&lt;/secondary-title&gt;&lt;/titles&gt;&lt;periodical&gt;&lt;full-title&gt;Int J Behav Nutr Phys Act&lt;/full-title&gt;&lt;/periodical&gt;&lt;pages&gt;32&lt;/pages&gt;&lt;volume&gt;5&lt;/volume&gt;&lt;dates&gt;&lt;year&gt;2008&lt;/year&gt;&lt;/dates&gt;&lt;urls&gt;&lt;related-urls&gt;&lt;url&gt;http://dx.doi.org/10.1186/1479-5868-5-32&lt;/url&gt;&lt;/related-urls&gt;&lt;/urls&gt;&lt;/record&gt;&lt;/Cite&gt;&lt;/EndNote&gt;</w:instrText>
      </w:r>
      <w:r w:rsidR="00400170">
        <w:fldChar w:fldCharType="separate"/>
      </w:r>
      <w:r w:rsidR="00400170" w:rsidRPr="00400170">
        <w:rPr>
          <w:noProof/>
          <w:vertAlign w:val="superscript"/>
        </w:rPr>
        <w:t>56</w:t>
      </w:r>
      <w:r w:rsidR="00400170">
        <w:fldChar w:fldCharType="end"/>
      </w:r>
      <w:r w:rsidR="00E531D4">
        <w:t xml:space="preserve"> </w:t>
      </w:r>
      <w:r w:rsidR="0086076B">
        <w:t xml:space="preserve">were used </w:t>
      </w:r>
      <w:r w:rsidR="00E531D4">
        <w:t xml:space="preserve">individually </w:t>
      </w:r>
      <w:r w:rsidR="0086076B">
        <w:t>in analysis</w:t>
      </w:r>
      <w:r w:rsidR="00E531D4">
        <w:t xml:space="preserve"> and </w:t>
      </w:r>
      <w:r w:rsidR="00E531D4" w:rsidRPr="00050333">
        <w:t>no overall summary measure was derived</w:t>
      </w:r>
      <w:r w:rsidR="005B6B74" w:rsidRPr="00050333">
        <w:t xml:space="preserve"> (</w:t>
      </w:r>
      <w:r w:rsidR="00CE3B7B" w:rsidRPr="00050333">
        <w:fldChar w:fldCharType="begin"/>
      </w:r>
      <w:r w:rsidR="00CE3B7B" w:rsidRPr="00050333">
        <w:instrText xml:space="preserve"> REF _Ref455502028 \h </w:instrText>
      </w:r>
      <w:r w:rsidR="00050333" w:rsidRPr="00050333">
        <w:instrText xml:space="preserve"> \* MERGEFORMAT </w:instrText>
      </w:r>
      <w:r w:rsidR="00CE3B7B" w:rsidRPr="00050333">
        <w:fldChar w:fldCharType="separate"/>
      </w:r>
      <w:r w:rsidR="005D478C" w:rsidRPr="005D478C">
        <w:t xml:space="preserve">Table </w:t>
      </w:r>
      <w:r w:rsidR="005D478C" w:rsidRPr="005D478C">
        <w:rPr>
          <w:noProof/>
        </w:rPr>
        <w:t>4</w:t>
      </w:r>
      <w:r w:rsidR="00CE3B7B" w:rsidRPr="00050333">
        <w:fldChar w:fldCharType="end"/>
      </w:r>
      <w:r w:rsidR="005B6B74" w:rsidRPr="00050333">
        <w:t xml:space="preserve">). </w:t>
      </w:r>
    </w:p>
    <w:p w14:paraId="15B86B47" w14:textId="77777777" w:rsidR="005B6B74" w:rsidRDefault="005B6B74" w:rsidP="00DB30F9"/>
    <w:p w14:paraId="2C0DEF6E" w14:textId="14E23188" w:rsidR="005B6B74" w:rsidRDefault="00EC16F9" w:rsidP="00EC16F9">
      <w:pPr>
        <w:pStyle w:val="Caption"/>
        <w:rPr>
          <w:b/>
        </w:rPr>
      </w:pPr>
      <w:bookmarkStart w:id="256" w:name="_Ref455502028"/>
      <w:bookmarkStart w:id="257" w:name="_Toc468694316"/>
      <w:r w:rsidRPr="00173D17">
        <w:rPr>
          <w:b/>
        </w:rPr>
        <w:t xml:space="preserve">Table </w:t>
      </w:r>
      <w:r w:rsidRPr="00173D17">
        <w:rPr>
          <w:b/>
        </w:rPr>
        <w:fldChar w:fldCharType="begin"/>
      </w:r>
      <w:r w:rsidRPr="00173D17">
        <w:rPr>
          <w:b/>
        </w:rPr>
        <w:instrText xml:space="preserve"> SEQ Table \* ARABIC </w:instrText>
      </w:r>
      <w:r w:rsidRPr="00173D17">
        <w:rPr>
          <w:b/>
        </w:rPr>
        <w:fldChar w:fldCharType="separate"/>
      </w:r>
      <w:r w:rsidR="005D478C">
        <w:rPr>
          <w:b/>
          <w:noProof/>
        </w:rPr>
        <w:t>4</w:t>
      </w:r>
      <w:r w:rsidRPr="00173D17">
        <w:rPr>
          <w:b/>
        </w:rPr>
        <w:fldChar w:fldCharType="end"/>
      </w:r>
      <w:bookmarkEnd w:id="256"/>
      <w:r w:rsidR="005B6B74" w:rsidRPr="00173D17">
        <w:rPr>
          <w:b/>
        </w:rPr>
        <w:t xml:space="preserve">: </w:t>
      </w:r>
      <w:r w:rsidR="00173D17">
        <w:rPr>
          <w:b/>
        </w:rPr>
        <w:t xml:space="preserve">Survey items and derived factors </w:t>
      </w:r>
      <w:r w:rsidR="00CE632A">
        <w:rPr>
          <w:b/>
        </w:rPr>
        <w:t xml:space="preserve">for </w:t>
      </w:r>
      <w:r w:rsidR="00173D17">
        <w:rPr>
          <w:b/>
        </w:rPr>
        <w:t>n</w:t>
      </w:r>
      <w:r w:rsidR="005B6B74" w:rsidRPr="00173D17">
        <w:rPr>
          <w:b/>
        </w:rPr>
        <w:t>eighbourhood perception</w:t>
      </w:r>
      <w:r w:rsidR="00173D17">
        <w:rPr>
          <w:b/>
        </w:rPr>
        <w:t>s</w:t>
      </w:r>
      <w:bookmarkEnd w:id="257"/>
    </w:p>
    <w:p w14:paraId="60C1C189" w14:textId="77777777" w:rsidR="00173D17" w:rsidRPr="00173D17" w:rsidRDefault="00173D17" w:rsidP="00173D17"/>
    <w:tbl>
      <w:tblPr>
        <w:tblStyle w:val="TableGrid"/>
        <w:tblW w:w="0" w:type="auto"/>
        <w:tblLook w:val="04A0" w:firstRow="1" w:lastRow="0" w:firstColumn="1" w:lastColumn="0" w:noHBand="0" w:noVBand="1"/>
      </w:tblPr>
      <w:tblGrid>
        <w:gridCol w:w="4815"/>
        <w:gridCol w:w="4815"/>
      </w:tblGrid>
      <w:tr w:rsidR="005B6B74" w:rsidRPr="005B6B74" w14:paraId="11119A3A" w14:textId="77777777" w:rsidTr="00574012">
        <w:tc>
          <w:tcPr>
            <w:tcW w:w="4815" w:type="dxa"/>
          </w:tcPr>
          <w:p w14:paraId="03A4E0CA" w14:textId="6B565160" w:rsidR="005B6B74" w:rsidRPr="005B6B74" w:rsidRDefault="005B6B74" w:rsidP="005B6B74">
            <w:pPr>
              <w:rPr>
                <w:b/>
              </w:rPr>
            </w:pPr>
            <w:r w:rsidRPr="005B6B74">
              <w:rPr>
                <w:b/>
              </w:rPr>
              <w:t>Item</w:t>
            </w:r>
          </w:p>
        </w:tc>
        <w:tc>
          <w:tcPr>
            <w:tcW w:w="4815" w:type="dxa"/>
          </w:tcPr>
          <w:p w14:paraId="67505D21" w14:textId="697CB374" w:rsidR="005B6B74" w:rsidRPr="005B6B74" w:rsidRDefault="005B6B74" w:rsidP="005B6B74">
            <w:pPr>
              <w:rPr>
                <w:b/>
              </w:rPr>
            </w:pPr>
            <w:r w:rsidRPr="005B6B74">
              <w:rPr>
                <w:b/>
              </w:rPr>
              <w:t>Factor</w:t>
            </w:r>
          </w:p>
        </w:tc>
      </w:tr>
      <w:tr w:rsidR="005B6B74" w:rsidRPr="005B6B74" w14:paraId="7F1D45EE" w14:textId="343E3E3E" w:rsidTr="00574012">
        <w:tc>
          <w:tcPr>
            <w:tcW w:w="4815" w:type="dxa"/>
          </w:tcPr>
          <w:p w14:paraId="2DA71D56" w14:textId="77777777" w:rsidR="005B6B74" w:rsidRPr="005B6B74" w:rsidRDefault="005B6B74" w:rsidP="005B6B74">
            <w:r w:rsidRPr="005B6B74">
              <w:t>It is pleasant to walk</w:t>
            </w:r>
          </w:p>
        </w:tc>
        <w:tc>
          <w:tcPr>
            <w:tcW w:w="4815" w:type="dxa"/>
          </w:tcPr>
          <w:p w14:paraId="52E6B035" w14:textId="0D725D90" w:rsidR="005B6B74" w:rsidRPr="005B6B74" w:rsidRDefault="00874612" w:rsidP="005B6B74">
            <w:r w:rsidRPr="00874612">
              <w:t>Safe and pleasant surroundings</w:t>
            </w:r>
            <w:r>
              <w:t xml:space="preserve"> (</w:t>
            </w:r>
            <w:r w:rsidR="000C0773">
              <w:t>Factor 1</w:t>
            </w:r>
            <w:r>
              <w:t>)</w:t>
            </w:r>
          </w:p>
        </w:tc>
      </w:tr>
      <w:tr w:rsidR="005B6B74" w:rsidRPr="005B6B74" w14:paraId="16AC4095" w14:textId="7702B95E" w:rsidTr="00574012">
        <w:tc>
          <w:tcPr>
            <w:tcW w:w="4815" w:type="dxa"/>
          </w:tcPr>
          <w:p w14:paraId="2110A590" w14:textId="77777777" w:rsidR="005B6B74" w:rsidRPr="005B6B74" w:rsidRDefault="005B6B74" w:rsidP="005B6B74">
            <w:r w:rsidRPr="005B6B74">
              <w:t>There is a park within walking distance</w:t>
            </w:r>
          </w:p>
        </w:tc>
        <w:tc>
          <w:tcPr>
            <w:tcW w:w="4815" w:type="dxa"/>
          </w:tcPr>
          <w:p w14:paraId="3E8E3C5E" w14:textId="0B3461AF" w:rsidR="005B6B74" w:rsidRPr="005B6B74" w:rsidRDefault="00874612" w:rsidP="00874612">
            <w:r>
              <w:t>Convenience for walking (</w:t>
            </w:r>
            <w:r w:rsidR="00951DC9">
              <w:t>F</w:t>
            </w:r>
            <w:r>
              <w:t>actor 3)</w:t>
            </w:r>
          </w:p>
        </w:tc>
      </w:tr>
      <w:tr w:rsidR="005B6B74" w:rsidRPr="005B6B74" w14:paraId="664B4A1A" w14:textId="71AEA74E" w:rsidTr="00574012">
        <w:tc>
          <w:tcPr>
            <w:tcW w:w="4815" w:type="dxa"/>
          </w:tcPr>
          <w:p w14:paraId="6936619A" w14:textId="77777777" w:rsidR="005B6B74" w:rsidRPr="005B6B74" w:rsidRDefault="005B6B74" w:rsidP="005B6B74">
            <w:r w:rsidRPr="005B6B74">
              <w:t>There is convenient public transport</w:t>
            </w:r>
          </w:p>
        </w:tc>
        <w:tc>
          <w:tcPr>
            <w:tcW w:w="4815" w:type="dxa"/>
          </w:tcPr>
          <w:p w14:paraId="54554E46" w14:textId="42C240E8" w:rsidR="005B6B74" w:rsidRPr="005B6B74" w:rsidRDefault="00874612" w:rsidP="00874612">
            <w:r>
              <w:t>Low traffic (Factor 2)</w:t>
            </w:r>
          </w:p>
        </w:tc>
      </w:tr>
      <w:tr w:rsidR="005B6B74" w:rsidRPr="005B6B74" w14:paraId="0D5F6FFE" w14:textId="67A8C5B1" w:rsidTr="00574012">
        <w:tc>
          <w:tcPr>
            <w:tcW w:w="4815" w:type="dxa"/>
          </w:tcPr>
          <w:p w14:paraId="7166BCA1" w14:textId="77777777" w:rsidR="005B6B74" w:rsidRPr="005B6B74" w:rsidRDefault="005B6B74" w:rsidP="005B6B74">
            <w:r w:rsidRPr="005B6B74">
              <w:t>There are convenient routes for cycling</w:t>
            </w:r>
          </w:p>
        </w:tc>
        <w:tc>
          <w:tcPr>
            <w:tcW w:w="4815" w:type="dxa"/>
          </w:tcPr>
          <w:p w14:paraId="50B51794" w14:textId="77777777" w:rsidR="005B6B74" w:rsidRPr="005B6B74" w:rsidRDefault="005B6B74" w:rsidP="005B6B74"/>
        </w:tc>
      </w:tr>
      <w:tr w:rsidR="005B6B74" w:rsidRPr="005B6B74" w14:paraId="4A2BA3E8" w14:textId="4E566168" w:rsidTr="00574012">
        <w:tc>
          <w:tcPr>
            <w:tcW w:w="4815" w:type="dxa"/>
          </w:tcPr>
          <w:p w14:paraId="21580E5C" w14:textId="77777777" w:rsidR="005B6B74" w:rsidRPr="005B6B74" w:rsidRDefault="005B6B74" w:rsidP="005B6B74">
            <w:r w:rsidRPr="005B6B74">
              <w:t>It is safe to walk after dark</w:t>
            </w:r>
          </w:p>
        </w:tc>
        <w:tc>
          <w:tcPr>
            <w:tcW w:w="4815" w:type="dxa"/>
          </w:tcPr>
          <w:p w14:paraId="62E3A80C" w14:textId="77EEF842" w:rsidR="005B6B74" w:rsidRPr="005B6B74" w:rsidRDefault="00874612" w:rsidP="005B6B74">
            <w:r w:rsidRPr="00874612">
              <w:t>Safe and pleasant surroundings</w:t>
            </w:r>
            <w:r>
              <w:t xml:space="preserve"> (Factor 1)</w:t>
            </w:r>
          </w:p>
        </w:tc>
      </w:tr>
      <w:tr w:rsidR="005B6B74" w:rsidRPr="005B6B74" w14:paraId="1D8896A5" w14:textId="52B2C952" w:rsidTr="00574012">
        <w:tc>
          <w:tcPr>
            <w:tcW w:w="4815" w:type="dxa"/>
          </w:tcPr>
          <w:p w14:paraId="073BD5E0" w14:textId="77777777" w:rsidR="005B6B74" w:rsidRPr="005B6B74" w:rsidRDefault="005B6B74" w:rsidP="005B6B74">
            <w:r w:rsidRPr="005B6B74">
              <w:t>There is little traffic</w:t>
            </w:r>
          </w:p>
        </w:tc>
        <w:tc>
          <w:tcPr>
            <w:tcW w:w="4815" w:type="dxa"/>
          </w:tcPr>
          <w:p w14:paraId="2FE23D62" w14:textId="70D55F7F" w:rsidR="005B6B74" w:rsidRPr="005B6B74" w:rsidRDefault="00874612" w:rsidP="005B6B74">
            <w:r>
              <w:t>Low traffic (Factor 2)</w:t>
            </w:r>
          </w:p>
        </w:tc>
      </w:tr>
      <w:tr w:rsidR="005B6B74" w:rsidRPr="005B6B74" w14:paraId="7660BF3B" w14:textId="1559B657" w:rsidTr="00574012">
        <w:tc>
          <w:tcPr>
            <w:tcW w:w="4815" w:type="dxa"/>
          </w:tcPr>
          <w:p w14:paraId="1C07E81F" w14:textId="77777777" w:rsidR="005B6B74" w:rsidRPr="005B6B74" w:rsidRDefault="005B6B74" w:rsidP="005B6B74">
            <w:r w:rsidRPr="005B6B74">
              <w:t>It is safe to cross the road</w:t>
            </w:r>
          </w:p>
        </w:tc>
        <w:tc>
          <w:tcPr>
            <w:tcW w:w="4815" w:type="dxa"/>
          </w:tcPr>
          <w:p w14:paraId="2DB4E400" w14:textId="77777777" w:rsidR="005B6B74" w:rsidRPr="005B6B74" w:rsidRDefault="005B6B74" w:rsidP="005B6B74"/>
        </w:tc>
      </w:tr>
      <w:tr w:rsidR="005B6B74" w:rsidRPr="005B6B74" w14:paraId="0E53A3D9" w14:textId="0F9B96EA" w:rsidTr="00574012">
        <w:tc>
          <w:tcPr>
            <w:tcW w:w="4815" w:type="dxa"/>
          </w:tcPr>
          <w:p w14:paraId="78952FB1" w14:textId="77777777" w:rsidR="005B6B74" w:rsidRPr="005B6B74" w:rsidRDefault="005B6B74" w:rsidP="005B6B74">
            <w:r w:rsidRPr="005B6B74">
              <w:t>The surroundings are unattractive</w:t>
            </w:r>
          </w:p>
        </w:tc>
        <w:tc>
          <w:tcPr>
            <w:tcW w:w="4815" w:type="dxa"/>
          </w:tcPr>
          <w:p w14:paraId="5EF94A59" w14:textId="77BBC50B" w:rsidR="005B6B74" w:rsidRPr="005B6B74" w:rsidRDefault="00874612" w:rsidP="005B6B74">
            <w:r w:rsidRPr="00874612">
              <w:t>Safe and pleasant surroundings</w:t>
            </w:r>
            <w:r>
              <w:t xml:space="preserve"> (Factor 1)</w:t>
            </w:r>
          </w:p>
        </w:tc>
      </w:tr>
      <w:tr w:rsidR="005B6B74" w:rsidRPr="005B6B74" w14:paraId="4C0344F1" w14:textId="1CA63324" w:rsidTr="00574012">
        <w:tc>
          <w:tcPr>
            <w:tcW w:w="4815" w:type="dxa"/>
          </w:tcPr>
          <w:p w14:paraId="39C169C4" w14:textId="77777777" w:rsidR="005B6B74" w:rsidRPr="005B6B74" w:rsidRDefault="005B6B74" w:rsidP="005B6B74">
            <w:r w:rsidRPr="005B6B74">
              <w:t>There is little greenspace</w:t>
            </w:r>
          </w:p>
        </w:tc>
        <w:tc>
          <w:tcPr>
            <w:tcW w:w="4815" w:type="dxa"/>
          </w:tcPr>
          <w:p w14:paraId="2F04BAC1" w14:textId="17014605" w:rsidR="005B6B74" w:rsidRPr="005B6B74" w:rsidRDefault="00874612" w:rsidP="005B6B74">
            <w:r>
              <w:t>Convenience for walking (Factor 3)</w:t>
            </w:r>
          </w:p>
        </w:tc>
      </w:tr>
      <w:tr w:rsidR="005B6B74" w:rsidRPr="005B6B74" w14:paraId="13F7F124" w14:textId="637D4D50" w:rsidTr="00574012">
        <w:tc>
          <w:tcPr>
            <w:tcW w:w="4815" w:type="dxa"/>
          </w:tcPr>
          <w:p w14:paraId="3478A8FE" w14:textId="77777777" w:rsidR="005B6B74" w:rsidRPr="005B6B74" w:rsidRDefault="005B6B74" w:rsidP="005B6B74">
            <w:r w:rsidRPr="005B6B74">
              <w:t>The nearest shops are too far to walk to</w:t>
            </w:r>
          </w:p>
        </w:tc>
        <w:tc>
          <w:tcPr>
            <w:tcW w:w="4815" w:type="dxa"/>
          </w:tcPr>
          <w:p w14:paraId="590BCFAD" w14:textId="2AB79507" w:rsidR="005B6B74" w:rsidRPr="005B6B74" w:rsidRDefault="00874612" w:rsidP="005B6B74">
            <w:r>
              <w:t>Convenience for walking (Factor 3)</w:t>
            </w:r>
          </w:p>
        </w:tc>
      </w:tr>
      <w:tr w:rsidR="005B6B74" w:rsidRPr="005B6B74" w14:paraId="2C50AE11" w14:textId="352B02FB" w:rsidTr="00574012">
        <w:tc>
          <w:tcPr>
            <w:tcW w:w="4815" w:type="dxa"/>
          </w:tcPr>
          <w:p w14:paraId="29EAB5E4" w14:textId="77777777" w:rsidR="005B6B74" w:rsidRPr="005B6B74" w:rsidRDefault="005B6B74" w:rsidP="005B6B74">
            <w:r w:rsidRPr="005B6B74">
              <w:t>There are no convenient routes for walking</w:t>
            </w:r>
          </w:p>
        </w:tc>
        <w:tc>
          <w:tcPr>
            <w:tcW w:w="4815" w:type="dxa"/>
          </w:tcPr>
          <w:p w14:paraId="4E1E1693" w14:textId="3D4BADF5" w:rsidR="005B6B74" w:rsidRPr="005B6B74" w:rsidRDefault="00874612" w:rsidP="005B6B74">
            <w:r>
              <w:t>Convenience for walking (Factor 3)</w:t>
            </w:r>
          </w:p>
        </w:tc>
      </w:tr>
      <w:tr w:rsidR="005B6B74" w:rsidRPr="005B6B74" w14:paraId="641FB393" w14:textId="7354D280" w:rsidTr="00574012">
        <w:tc>
          <w:tcPr>
            <w:tcW w:w="4815" w:type="dxa"/>
          </w:tcPr>
          <w:p w14:paraId="2E328B88" w14:textId="77777777" w:rsidR="005B6B74" w:rsidRPr="005B6B74" w:rsidRDefault="005B6B74" w:rsidP="005B6B74">
            <w:r w:rsidRPr="005B6B74">
              <w:t>People are likely to be attacked</w:t>
            </w:r>
          </w:p>
        </w:tc>
        <w:tc>
          <w:tcPr>
            <w:tcW w:w="4815" w:type="dxa"/>
          </w:tcPr>
          <w:p w14:paraId="181C752F" w14:textId="35FE3E56" w:rsidR="005B6B74" w:rsidRPr="005B6B74" w:rsidRDefault="00874612" w:rsidP="005B6B74">
            <w:r w:rsidRPr="00874612">
              <w:t>Safe and pleasant surroundings</w:t>
            </w:r>
            <w:r>
              <w:t xml:space="preserve"> (Factor 1)</w:t>
            </w:r>
          </w:p>
        </w:tc>
      </w:tr>
      <w:tr w:rsidR="005B6B74" w:rsidRPr="005B6B74" w14:paraId="38C47B12" w14:textId="16C84925" w:rsidTr="00574012">
        <w:tc>
          <w:tcPr>
            <w:tcW w:w="4815" w:type="dxa"/>
          </w:tcPr>
          <w:p w14:paraId="2F390012" w14:textId="77777777" w:rsidR="005B6B74" w:rsidRPr="005B6B74" w:rsidRDefault="005B6B74" w:rsidP="005B6B74">
            <w:r w:rsidRPr="005B6B74">
              <w:t>There is a lot of traffic noise</w:t>
            </w:r>
          </w:p>
        </w:tc>
        <w:tc>
          <w:tcPr>
            <w:tcW w:w="4815" w:type="dxa"/>
          </w:tcPr>
          <w:p w14:paraId="1CAAC558" w14:textId="349A912B" w:rsidR="005B6B74" w:rsidRPr="005B6B74" w:rsidRDefault="00874612" w:rsidP="005B6B74">
            <w:r>
              <w:t>Low traffic (Factor 2)</w:t>
            </w:r>
          </w:p>
        </w:tc>
      </w:tr>
      <w:tr w:rsidR="005B6B74" w:rsidRPr="005B6B74" w14:paraId="239FD54B" w14:textId="5E617D96" w:rsidTr="00574012">
        <w:tc>
          <w:tcPr>
            <w:tcW w:w="4815" w:type="dxa"/>
          </w:tcPr>
          <w:p w14:paraId="64B234C8" w14:textId="77777777" w:rsidR="005B6B74" w:rsidRPr="005B6B74" w:rsidRDefault="005B6B74" w:rsidP="005B6B74">
            <w:r w:rsidRPr="005B6B74">
              <w:t>The roads are dangerous for cyclists</w:t>
            </w:r>
          </w:p>
        </w:tc>
        <w:tc>
          <w:tcPr>
            <w:tcW w:w="4815" w:type="dxa"/>
          </w:tcPr>
          <w:p w14:paraId="5D1BBB4F" w14:textId="67AE7868" w:rsidR="005B6B74" w:rsidRPr="005B6B74" w:rsidRDefault="00874612" w:rsidP="005B6B74">
            <w:r>
              <w:t>Low traffic (Factor 2)</w:t>
            </w:r>
          </w:p>
        </w:tc>
      </w:tr>
    </w:tbl>
    <w:p w14:paraId="45C662A8" w14:textId="77777777" w:rsidR="005B6B74" w:rsidRPr="005B6B74" w:rsidRDefault="005B6B74" w:rsidP="005B6B74"/>
    <w:p w14:paraId="7351206D" w14:textId="77777777" w:rsidR="00667308" w:rsidRDefault="00667308">
      <w:pPr>
        <w:spacing w:after="240" w:line="480" w:lineRule="auto"/>
        <w:ind w:firstLine="357"/>
        <w:jc w:val="left"/>
      </w:pPr>
      <w:r>
        <w:br w:type="page"/>
      </w:r>
    </w:p>
    <w:p w14:paraId="0F2A678B" w14:textId="318309A4" w:rsidR="0046322D" w:rsidRPr="00050333" w:rsidRDefault="00E531D4" w:rsidP="00DB30F9">
      <w:r>
        <w:t>Perceptio</w:t>
      </w:r>
      <w:r w:rsidRPr="00807C90">
        <w:t>ns of c</w:t>
      </w:r>
      <w:r w:rsidR="00DB30F9" w:rsidRPr="00807C90">
        <w:t>ollective efficacy</w:t>
      </w:r>
      <w:r w:rsidRPr="00807C90">
        <w:t xml:space="preserve"> were measured using nine </w:t>
      </w:r>
      <w:proofErr w:type="gramStart"/>
      <w:r w:rsidRPr="00807C90">
        <w:t>items,</w:t>
      </w:r>
      <w:proofErr w:type="gramEnd"/>
      <w:r w:rsidRPr="00807C90">
        <w:t xml:space="preserve"> each assessed using a </w:t>
      </w:r>
      <w:r w:rsidR="00807C90" w:rsidRPr="00807C90">
        <w:t>five</w:t>
      </w:r>
      <w:r w:rsidRPr="00807C90">
        <w:t>-point scale. A</w:t>
      </w:r>
      <w:r w:rsidR="00DB30F9" w:rsidRPr="00807C90">
        <w:t xml:space="preserve"> s</w:t>
      </w:r>
      <w:r w:rsidR="00DB30F9">
        <w:t>ummary measure</w:t>
      </w:r>
      <w:r w:rsidR="00DB30F9" w:rsidRPr="00DB30F9">
        <w:t xml:space="preserve"> was calculated by taking the mean value of </w:t>
      </w:r>
      <w:r>
        <w:t xml:space="preserve">the responses to </w:t>
      </w:r>
      <w:r w:rsidR="00DB30F9" w:rsidRPr="00DB30F9">
        <w:t xml:space="preserve">all nine </w:t>
      </w:r>
      <w:r w:rsidR="00DB30F9" w:rsidRPr="00050333">
        <w:t>items</w:t>
      </w:r>
      <w:r w:rsidR="00874612" w:rsidRPr="00050333">
        <w:t xml:space="preserve"> (</w:t>
      </w:r>
      <w:r w:rsidR="00CE3B7B" w:rsidRPr="00050333">
        <w:fldChar w:fldCharType="begin"/>
      </w:r>
      <w:r w:rsidR="00CE3B7B" w:rsidRPr="00050333">
        <w:instrText xml:space="preserve"> REF _Ref455502052 \h </w:instrText>
      </w:r>
      <w:r w:rsidR="00050333" w:rsidRPr="00050333">
        <w:instrText xml:space="preserve"> \* MERGEFORMAT </w:instrText>
      </w:r>
      <w:r w:rsidR="00CE3B7B" w:rsidRPr="00050333">
        <w:fldChar w:fldCharType="separate"/>
      </w:r>
      <w:r w:rsidR="005D478C" w:rsidRPr="005D478C">
        <w:t xml:space="preserve">Table </w:t>
      </w:r>
      <w:r w:rsidR="005D478C" w:rsidRPr="005D478C">
        <w:rPr>
          <w:noProof/>
        </w:rPr>
        <w:t>5</w:t>
      </w:r>
      <w:r w:rsidR="00CE3B7B" w:rsidRPr="00050333">
        <w:fldChar w:fldCharType="end"/>
      </w:r>
      <w:r w:rsidR="00874612" w:rsidRPr="00050333">
        <w:t>)</w:t>
      </w:r>
      <w:r w:rsidR="00DB30F9" w:rsidRPr="00050333">
        <w:t xml:space="preserve">. </w:t>
      </w:r>
    </w:p>
    <w:p w14:paraId="4CFB560A" w14:textId="5268FF14" w:rsidR="00874612" w:rsidRDefault="00EC16F9" w:rsidP="00EC16F9">
      <w:pPr>
        <w:pStyle w:val="Caption"/>
        <w:rPr>
          <w:b/>
        </w:rPr>
      </w:pPr>
      <w:bookmarkStart w:id="258" w:name="_Ref455502052"/>
      <w:bookmarkStart w:id="259" w:name="_Toc468694317"/>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5</w:t>
      </w:r>
      <w:r w:rsidRPr="00CE632A">
        <w:rPr>
          <w:b/>
        </w:rPr>
        <w:fldChar w:fldCharType="end"/>
      </w:r>
      <w:bookmarkEnd w:id="258"/>
      <w:r w:rsidR="00874612" w:rsidRPr="00CE632A">
        <w:rPr>
          <w:b/>
        </w:rPr>
        <w:t xml:space="preserve">: </w:t>
      </w:r>
      <w:r w:rsidR="00CE632A">
        <w:rPr>
          <w:b/>
        </w:rPr>
        <w:t>Survey items for c</w:t>
      </w:r>
      <w:r w:rsidR="00874612" w:rsidRPr="00CE632A">
        <w:rPr>
          <w:b/>
        </w:rPr>
        <w:t>ollective efficacy</w:t>
      </w:r>
      <w:bookmarkEnd w:id="259"/>
    </w:p>
    <w:p w14:paraId="4492F25E" w14:textId="77777777" w:rsidR="00CE632A" w:rsidRPr="00CE632A" w:rsidRDefault="00CE632A" w:rsidP="00CE632A"/>
    <w:tbl>
      <w:tblPr>
        <w:tblStyle w:val="TableGrid"/>
        <w:tblW w:w="0" w:type="auto"/>
        <w:tblLook w:val="04A0" w:firstRow="1" w:lastRow="0" w:firstColumn="1" w:lastColumn="0" w:noHBand="0" w:noVBand="1"/>
      </w:tblPr>
      <w:tblGrid>
        <w:gridCol w:w="9854"/>
      </w:tblGrid>
      <w:tr w:rsidR="00874612" w:rsidRPr="00874612" w14:paraId="3CEF3125" w14:textId="77777777" w:rsidTr="00574012">
        <w:tc>
          <w:tcPr>
            <w:tcW w:w="10456" w:type="dxa"/>
          </w:tcPr>
          <w:p w14:paraId="6120A88E" w14:textId="77777777" w:rsidR="00874612" w:rsidRPr="00874612" w:rsidRDefault="00874612" w:rsidP="00874612">
            <w:r w:rsidRPr="00874612">
              <w:t>People around here are willing to help their neighbours</w:t>
            </w:r>
          </w:p>
        </w:tc>
      </w:tr>
      <w:tr w:rsidR="00874612" w:rsidRPr="00874612" w14:paraId="26D92732" w14:textId="77777777" w:rsidTr="00574012">
        <w:tc>
          <w:tcPr>
            <w:tcW w:w="10456" w:type="dxa"/>
          </w:tcPr>
          <w:p w14:paraId="3F3D1EF3" w14:textId="77777777" w:rsidR="00874612" w:rsidRPr="00874612" w:rsidRDefault="00874612" w:rsidP="00874612">
            <w:r w:rsidRPr="00874612">
              <w:t>This is a close knit neighbourhood</w:t>
            </w:r>
          </w:p>
        </w:tc>
      </w:tr>
      <w:tr w:rsidR="00874612" w:rsidRPr="00874612" w14:paraId="6016A2B1" w14:textId="77777777" w:rsidTr="00574012">
        <w:tc>
          <w:tcPr>
            <w:tcW w:w="10456" w:type="dxa"/>
          </w:tcPr>
          <w:p w14:paraId="73C1779C" w14:textId="77777777" w:rsidR="00874612" w:rsidRPr="00874612" w:rsidRDefault="00874612" w:rsidP="00874612">
            <w:r w:rsidRPr="00874612">
              <w:t>People in this neighbourhood can be trusted</w:t>
            </w:r>
          </w:p>
        </w:tc>
      </w:tr>
      <w:tr w:rsidR="00874612" w:rsidRPr="00874612" w14:paraId="57D0F3CC" w14:textId="77777777" w:rsidTr="00574012">
        <w:tc>
          <w:tcPr>
            <w:tcW w:w="10456" w:type="dxa"/>
          </w:tcPr>
          <w:p w14:paraId="5F6C4647" w14:textId="77777777" w:rsidR="00874612" w:rsidRPr="00874612" w:rsidRDefault="00874612" w:rsidP="00874612">
            <w:r w:rsidRPr="00874612">
              <w:t>People in this neighbourhood generally get along with each other</w:t>
            </w:r>
          </w:p>
        </w:tc>
      </w:tr>
      <w:tr w:rsidR="00874612" w:rsidRPr="00874612" w14:paraId="72AD3F26" w14:textId="77777777" w:rsidTr="00574012">
        <w:tc>
          <w:tcPr>
            <w:tcW w:w="10456" w:type="dxa"/>
          </w:tcPr>
          <w:p w14:paraId="0625C96E" w14:textId="77777777" w:rsidR="00874612" w:rsidRPr="00874612" w:rsidRDefault="00874612" w:rsidP="00874612">
            <w:r w:rsidRPr="00874612">
              <w:t>People in this neighbourhood share the same values</w:t>
            </w:r>
          </w:p>
        </w:tc>
      </w:tr>
      <w:tr w:rsidR="00874612" w:rsidRPr="00874612" w14:paraId="286E8F41" w14:textId="77777777" w:rsidTr="00574012">
        <w:tc>
          <w:tcPr>
            <w:tcW w:w="10456" w:type="dxa"/>
          </w:tcPr>
          <w:p w14:paraId="7B5C8BDD" w14:textId="77777777" w:rsidR="00874612" w:rsidRPr="00874612" w:rsidRDefault="00874612" w:rsidP="00874612">
            <w:r w:rsidRPr="00874612">
              <w:t>If a group of neighbourhood children were skipping school and hanging out on a street corner, how likely is it that your neighbours would do something about it?</w:t>
            </w:r>
          </w:p>
        </w:tc>
      </w:tr>
      <w:tr w:rsidR="00874612" w:rsidRPr="00874612" w14:paraId="57F6C5A9" w14:textId="77777777" w:rsidTr="00574012">
        <w:tc>
          <w:tcPr>
            <w:tcW w:w="10456" w:type="dxa"/>
          </w:tcPr>
          <w:p w14:paraId="347A6EBB" w14:textId="77777777" w:rsidR="00874612" w:rsidRPr="00874612" w:rsidRDefault="00874612" w:rsidP="00874612">
            <w:r w:rsidRPr="00874612">
              <w:t>If some children were spray-painting on a local building, how likely is it that your neighbours would do something about it?</w:t>
            </w:r>
          </w:p>
        </w:tc>
      </w:tr>
      <w:tr w:rsidR="00874612" w:rsidRPr="00874612" w14:paraId="620CA4D7" w14:textId="77777777" w:rsidTr="00574012">
        <w:tc>
          <w:tcPr>
            <w:tcW w:w="10456" w:type="dxa"/>
          </w:tcPr>
          <w:p w14:paraId="3109DA68" w14:textId="77777777" w:rsidR="00874612" w:rsidRPr="00874612" w:rsidRDefault="00874612" w:rsidP="00874612">
            <w:r w:rsidRPr="00874612">
              <w:t>If there was a fight in front of your house and someone was being beaten or threatened, how likely is it that your neighbours would break it up?</w:t>
            </w:r>
          </w:p>
        </w:tc>
      </w:tr>
      <w:tr w:rsidR="00874612" w:rsidRPr="00874612" w14:paraId="5B869F03" w14:textId="77777777" w:rsidTr="00574012">
        <w:tc>
          <w:tcPr>
            <w:tcW w:w="10456" w:type="dxa"/>
          </w:tcPr>
          <w:p w14:paraId="1A1CBCE0" w14:textId="77777777" w:rsidR="00874612" w:rsidRPr="00874612" w:rsidRDefault="00874612" w:rsidP="00874612">
            <w:r w:rsidRPr="00874612">
              <w:t>If a child was showing disrespect to an adult, how likely is it that people in your neighbourhood would tell off or scold that child?</w:t>
            </w:r>
          </w:p>
        </w:tc>
      </w:tr>
    </w:tbl>
    <w:p w14:paraId="736063BD" w14:textId="77777777" w:rsidR="00874612" w:rsidRDefault="00874612" w:rsidP="00DB30F9"/>
    <w:p w14:paraId="33452C8B" w14:textId="77777777" w:rsidR="004E3F54" w:rsidRPr="00030005" w:rsidRDefault="00492489" w:rsidP="00464459">
      <w:pPr>
        <w:pStyle w:val="Heading3"/>
      </w:pPr>
      <w:bookmarkStart w:id="260" w:name="_Toc406445804"/>
      <w:bookmarkStart w:id="261" w:name="_Toc411088983"/>
      <w:bookmarkStart w:id="262" w:name="_Toc412486441"/>
      <w:bookmarkStart w:id="263" w:name="_Toc412523801"/>
      <w:bookmarkStart w:id="264" w:name="_Toc412525666"/>
      <w:bookmarkStart w:id="265" w:name="_Toc413071283"/>
      <w:bookmarkStart w:id="266" w:name="_Toc412793055"/>
      <w:bookmarkStart w:id="267" w:name="_Toc413682210"/>
      <w:bookmarkStart w:id="268" w:name="_Toc468694210"/>
      <w:r w:rsidRPr="00030005">
        <w:t>Overall approach to a</w:t>
      </w:r>
      <w:r w:rsidR="004E3F54" w:rsidRPr="00030005">
        <w:t>nalysis</w:t>
      </w:r>
      <w:bookmarkEnd w:id="260"/>
      <w:bookmarkEnd w:id="261"/>
      <w:bookmarkEnd w:id="262"/>
      <w:bookmarkEnd w:id="263"/>
      <w:bookmarkEnd w:id="264"/>
      <w:bookmarkEnd w:id="265"/>
      <w:bookmarkEnd w:id="266"/>
      <w:bookmarkEnd w:id="267"/>
      <w:bookmarkEnd w:id="268"/>
      <w:r w:rsidR="004E3F54" w:rsidRPr="00030005">
        <w:t xml:space="preserve"> </w:t>
      </w:r>
    </w:p>
    <w:p w14:paraId="7FCA9760" w14:textId="77777777" w:rsidR="00F95885" w:rsidRPr="00030005" w:rsidRDefault="00F95885" w:rsidP="00F95885">
      <w:pPr>
        <w:pStyle w:val="Heading4"/>
      </w:pPr>
      <w:r w:rsidRPr="00030005">
        <w:t>Sample size estimation</w:t>
      </w:r>
    </w:p>
    <w:p w14:paraId="114EC2C7" w14:textId="1EB25D5F" w:rsidR="00F6301B" w:rsidRDefault="00F6301B" w:rsidP="00F6301B">
      <w:r>
        <w:t xml:space="preserve">The study was designed to detect changes in the key primary </w:t>
      </w:r>
      <w:r w:rsidR="00E531D4">
        <w:t xml:space="preserve">behavioural </w:t>
      </w:r>
      <w:r>
        <w:t xml:space="preserve">outcomes (travel behaviour and physical activity) and the most important secondary outcome (the incidence of </w:t>
      </w:r>
      <w:r w:rsidR="002435D9">
        <w:t>road traffic accidents</w:t>
      </w:r>
      <w:r>
        <w:t>).</w:t>
      </w:r>
      <w:r w:rsidR="005A03C6">
        <w:t xml:space="preserve"> </w:t>
      </w:r>
      <w:r w:rsidR="00E531D4">
        <w:t>Sample size estimations for natural experimental studies of this kind are complex and involve a large number of assumptions.</w:t>
      </w:r>
    </w:p>
    <w:p w14:paraId="1592FCED" w14:textId="77777777" w:rsidR="00F6301B" w:rsidRDefault="00F6301B" w:rsidP="00F6301B"/>
    <w:p w14:paraId="1B9B17B5" w14:textId="03A8F3B0" w:rsidR="00F6301B" w:rsidRDefault="00F6301B" w:rsidP="00F6301B">
      <w:r>
        <w:t xml:space="preserve">The distributional statistics of the primary travel behaviour outcomes in the baseline sample can be </w:t>
      </w:r>
      <w:r w:rsidRPr="00050333">
        <w:t xml:space="preserve">found in </w:t>
      </w:r>
      <w:r w:rsidR="00CE3B7B" w:rsidRPr="00050333">
        <w:fldChar w:fldCharType="begin"/>
      </w:r>
      <w:r w:rsidR="00CE3B7B" w:rsidRPr="00050333">
        <w:instrText xml:space="preserve"> REF _Ref455502064 \h </w:instrText>
      </w:r>
      <w:r w:rsidR="00050333" w:rsidRPr="00050333">
        <w:instrText xml:space="preserve"> \* MERGEFORMAT </w:instrText>
      </w:r>
      <w:r w:rsidR="00CE3B7B" w:rsidRPr="00050333">
        <w:fldChar w:fldCharType="separate"/>
      </w:r>
      <w:r w:rsidR="005D478C" w:rsidRPr="005D478C">
        <w:t xml:space="preserve">Table </w:t>
      </w:r>
      <w:r w:rsidR="005D478C" w:rsidRPr="005D478C">
        <w:rPr>
          <w:noProof/>
        </w:rPr>
        <w:t>6</w:t>
      </w:r>
      <w:r w:rsidR="00CE3B7B" w:rsidRPr="00050333">
        <w:fldChar w:fldCharType="end"/>
      </w:r>
      <w:r w:rsidRPr="00050333">
        <w:t>.</w:t>
      </w:r>
      <w:r w:rsidR="00400170" w:rsidRPr="00050333">
        <w:fldChar w:fldCharType="begin"/>
      </w:r>
      <w:r w:rsidR="001218A9">
        <w:instrText xml:space="preserve"> ADDIN EN.CITE &lt;EndNote&gt;&lt;Cite&gt;&lt;Author&gt;Ogilvie&lt;/Author&gt;&lt;Year&gt;2008&lt;/Year&gt;&lt;RecNum&gt;95&lt;/RecNum&gt;&lt;DisplayText&gt;&lt;style face="superscript"&gt;57&lt;/style&gt;&lt;/DisplayText&gt;&lt;record&gt;&lt;rec-number&gt;95&lt;/rec-number&gt;&lt;foreign-keys&gt;&lt;key app="EN" db-id="rf9we99es2xwx2ev9aqvervgezrxtaxffxxd"&gt;95&lt;/key&gt;&lt;/foreign-keys&gt;&lt;ref-type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S.&lt;/author&gt;&lt;/authors&gt;&lt;/contributors&gt;&lt;titles&gt;&lt;title&gt;Personal and environmental correlates of active travel and physical activity in a deprived urban population&lt;/title&gt;&lt;secondary-title&gt;Int J Behav Nutr Phys Act&lt;/secondary-title&gt;&lt;/titles&gt;&lt;periodical&gt;&lt;full-title&gt;Int J Behav Nutr Phys Act&lt;/full-title&gt;&lt;/periodical&gt;&lt;pages&gt;43&lt;/pages&gt;&lt;volume&gt;5&lt;/volume&gt;&lt;dates&gt;&lt;year&gt;2008&lt;/year&gt;&lt;/dates&gt;&lt;urls&gt;&lt;related-urls&gt;&lt;url&gt;http://dx.doi.org/10.1186/1479-5868-5-43&lt;/url&gt;&lt;/related-urls&gt;&lt;/urls&gt;&lt;/record&gt;&lt;/Cite&gt;&lt;/EndNote&gt;</w:instrText>
      </w:r>
      <w:r w:rsidR="00400170" w:rsidRPr="00050333">
        <w:fldChar w:fldCharType="separate"/>
      </w:r>
      <w:r w:rsidR="00400170" w:rsidRPr="00050333">
        <w:rPr>
          <w:noProof/>
          <w:vertAlign w:val="superscript"/>
        </w:rPr>
        <w:t>57</w:t>
      </w:r>
      <w:r w:rsidR="00400170" w:rsidRPr="00050333">
        <w:fldChar w:fldCharType="end"/>
      </w:r>
      <w:r w:rsidRPr="00050333">
        <w:t xml:space="preserve"> Applying these mean values and standard deviations to the simplest situation of</w:t>
      </w:r>
      <w:r>
        <w:t xml:space="preserve"> a comparison between two groups, a cross-sectional sample of 400 </w:t>
      </w:r>
      <w:r w:rsidR="002D13A3">
        <w:t xml:space="preserve">participants </w:t>
      </w:r>
      <w:r>
        <w:t>per study area</w:t>
      </w:r>
      <w:r w:rsidR="002D13A3">
        <w:t xml:space="preserve"> at each time point</w:t>
      </w:r>
      <w:r>
        <w:t xml:space="preserve"> (</w:t>
      </w:r>
      <w:r w:rsidR="00FB2A7C">
        <w:t xml:space="preserve">a target that </w:t>
      </w:r>
      <w:r w:rsidR="00E531D4">
        <w:t xml:space="preserve">was </w:t>
      </w:r>
      <w:r w:rsidR="002D13A3">
        <w:t>e</w:t>
      </w:r>
      <w:r>
        <w:t xml:space="preserve">xceeded at baseline) </w:t>
      </w:r>
      <w:r w:rsidR="002D13A3">
        <w:t xml:space="preserve">was </w:t>
      </w:r>
      <w:r>
        <w:t>expected to allow the detection with 95% confidence and 80% power of an increase of</w:t>
      </w:r>
      <w:r w:rsidR="002D13A3">
        <w:t xml:space="preserve"> five minutes per day</w:t>
      </w:r>
      <w:r>
        <w:t xml:space="preserve"> in walking for transport from baseline to follow-up within one study area, or a cross-sectional difference of </w:t>
      </w:r>
      <w:r w:rsidR="002D13A3">
        <w:t>two minutes per day</w:t>
      </w:r>
      <w:r>
        <w:t xml:space="preserve"> in cycling for transport or </w:t>
      </w:r>
      <w:r w:rsidR="002D13A3">
        <w:t>five minutes per day</w:t>
      </w:r>
      <w:r>
        <w:t xml:space="preserve"> in walking for transport between intervention and control areas at follow-up. These differences are of similar magnitude to the estimated effect sizes for interventions</w:t>
      </w:r>
      <w:r w:rsidR="006109C7">
        <w:t xml:space="preserve">, and </w:t>
      </w:r>
      <w:r>
        <w:t xml:space="preserve">the differences in walking </w:t>
      </w:r>
      <w:r w:rsidR="006109C7">
        <w:t>between</w:t>
      </w:r>
      <w:r>
        <w:t xml:space="preserve"> ‘high-’ and ‘low-walkable’ neighbourhoods in observational studies</w:t>
      </w:r>
      <w:r w:rsidR="006109C7">
        <w:t>, synthesised in previous systematic reviews.</w:t>
      </w:r>
      <w:r w:rsidR="00B678E7">
        <w:fldChar w:fldCharType="begin"/>
      </w:r>
      <w:r w:rsidR="001218A9">
        <w:instrText xml:space="preserve"> ADDIN EN.CITE &lt;EndNote&gt;&lt;Cite&gt;&lt;Author&gt;Ogilvie&lt;/Author&gt;&lt;Year&gt;2007&lt;/Year&gt;&lt;RecNum&gt;73&lt;/RecNum&gt;&lt;DisplayText&gt;&lt;style face="superscript"&gt;35, 78&lt;/style&gt;&lt;/DisplayText&gt;&lt;record&gt;&lt;rec-number&gt;73&lt;/rec-number&gt;&lt;foreign-keys&gt;&lt;key app="EN" db-id="rf9we99es2xwx2ev9aqvervgezrxtaxffxxd"&gt;73&lt;/key&gt;&lt;/foreign-keys&gt;&lt;ref-type name="Journal Article"&gt;17&lt;/ref-type&gt;&lt;contributors&gt;&lt;authors&gt;&lt;author&gt;Ogilvie, D.&lt;/author&gt;&lt;author&gt;Foster, C.&lt;/author&gt;&lt;author&gt;Rothnie, H.&lt;/author&gt;&lt;author&gt;Cavill, N.&lt;/author&gt;&lt;author&gt;Hamilton, V.&lt;/author&gt;&lt;author&gt;Fitzsimons, C.&lt;/author&gt;&lt;author&gt;Mutrie, N.&lt;/author&gt;&lt;author&gt;on behalf of the Scottish Physical Activity Research Collaboration (SPARColl),&lt;/author&gt;&lt;/authors&gt;&lt;/contributors&gt;&lt;titles&gt;&lt;title&gt;Interventions to promote walking: systematic review&lt;/title&gt;&lt;secondary-title&gt;BMJ&lt;/secondary-title&gt;&lt;/titles&gt;&lt;periodical&gt;&lt;full-title&gt;BMJ&lt;/full-title&gt;&lt;/periodical&gt;&lt;pages&gt;1204-1207&lt;/pages&gt;&lt;volume&gt;334&lt;/volume&gt;&lt;dates&gt;&lt;year&gt;2007&lt;/year&gt;&lt;/dates&gt;&lt;urls&gt;&lt;related-urls&gt;&lt;url&gt;http://dx.doi.org/10.1136/bmj.39198.722720.BE&lt;/url&gt;&lt;/related-urls&gt;&lt;/urls&gt;&lt;/record&gt;&lt;/Cite&gt;&lt;Cite&gt;&lt;Author&gt;Saelens&lt;/Author&gt;&lt;Year&gt;2003&lt;/Year&gt;&lt;RecNum&gt;114&lt;/RecNum&gt;&lt;record&gt;&lt;rec-number&gt;114&lt;/rec-number&gt;&lt;foreign-keys&gt;&lt;key app="EN" db-id="rzzsvez5pwvxrje0pphvw2x152ep509xt5wf"&gt;114&lt;/key&gt;&lt;/foreign-keys&gt;&lt;ref-type name="Journal Article"&gt;17&lt;/ref-type&gt;&lt;contributors&gt;&lt;authors&gt;&lt;author&gt;Saelens, B.&lt;/author&gt;&lt;author&gt;Sallis, J.&lt;/author&gt;&lt;author&gt;Frank, L.&lt;/author&gt;&lt;/authors&gt;&lt;/contributors&gt;&lt;titles&gt;&lt;title&gt;Environmental correlates of walking and cycling: findings from the transportation, urban design and planning literatures&lt;/title&gt;&lt;secondary-title&gt;Ann Behav Med&lt;/secondary-title&gt;&lt;/titles&gt;&lt;periodical&gt;&lt;full-title&gt;Ann Behav Med&lt;/full-title&gt;&lt;/periodical&gt;&lt;pages&gt;80-91&lt;/pages&gt;&lt;volume&gt;25&lt;/volume&gt;&lt;dates&gt;&lt;year&gt;2003&lt;/year&gt;&lt;/dates&gt;&lt;urls&gt;&lt;/urls&gt;&lt;/record&gt;&lt;/Cite&gt;&lt;/EndNote&gt;</w:instrText>
      </w:r>
      <w:r w:rsidR="00B678E7">
        <w:fldChar w:fldCharType="separate"/>
      </w:r>
      <w:r w:rsidR="00B678E7" w:rsidRPr="00B678E7">
        <w:rPr>
          <w:noProof/>
          <w:vertAlign w:val="superscript"/>
        </w:rPr>
        <w:t>35, 78</w:t>
      </w:r>
      <w:r w:rsidR="00B678E7">
        <w:fldChar w:fldCharType="end"/>
      </w:r>
      <w:r>
        <w:t xml:space="preserve"> The availability of two control areas</w:t>
      </w:r>
      <w:r w:rsidR="00E531D4">
        <w:t xml:space="preserve">, </w:t>
      </w:r>
      <w:r>
        <w:t>and the potential to compare longitudinal changes between study areas using a combination of cohort and repeat cross-sectional analyses</w:t>
      </w:r>
      <w:r w:rsidR="00E531D4">
        <w:t>,</w:t>
      </w:r>
      <w:r>
        <w:t xml:space="preserve"> increase</w:t>
      </w:r>
      <w:r w:rsidR="002D13A3">
        <w:t>d</w:t>
      </w:r>
      <w:r>
        <w:t xml:space="preserve"> the power of the s</w:t>
      </w:r>
      <w:r w:rsidR="00FB2A7C">
        <w:t>tudy to detect smaller changes.</w:t>
      </w:r>
    </w:p>
    <w:p w14:paraId="332B6A89" w14:textId="78B1E635" w:rsidR="00F6301B" w:rsidRDefault="00EC16F9" w:rsidP="00EC16F9">
      <w:pPr>
        <w:pStyle w:val="Caption"/>
        <w:rPr>
          <w:rFonts w:cstheme="minorHAnsi"/>
          <w:b/>
        </w:rPr>
      </w:pPr>
      <w:bookmarkStart w:id="269" w:name="_Ref455502064"/>
      <w:bookmarkStart w:id="270" w:name="_Toc468694318"/>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6</w:t>
      </w:r>
      <w:r w:rsidRPr="00CE632A">
        <w:rPr>
          <w:b/>
        </w:rPr>
        <w:fldChar w:fldCharType="end"/>
      </w:r>
      <w:bookmarkEnd w:id="269"/>
      <w:r w:rsidRPr="00CE632A">
        <w:rPr>
          <w:b/>
        </w:rPr>
        <w:t>:</w:t>
      </w:r>
      <w:r w:rsidR="00F6301B" w:rsidRPr="00CE632A">
        <w:rPr>
          <w:rFonts w:cstheme="minorHAnsi"/>
          <w:b/>
        </w:rPr>
        <w:t xml:space="preserve"> Distributional statistics for </w:t>
      </w:r>
      <w:r w:rsidR="00E531D4" w:rsidRPr="00CE632A">
        <w:rPr>
          <w:rFonts w:cstheme="minorHAnsi"/>
          <w:b/>
        </w:rPr>
        <w:t>key</w:t>
      </w:r>
      <w:r w:rsidR="00F6301B" w:rsidRPr="00CE632A">
        <w:rPr>
          <w:rFonts w:cstheme="minorHAnsi"/>
          <w:b/>
        </w:rPr>
        <w:t xml:space="preserve"> </w:t>
      </w:r>
      <w:r w:rsidR="00E531D4" w:rsidRPr="00CE632A">
        <w:rPr>
          <w:rFonts w:cstheme="minorHAnsi"/>
          <w:b/>
        </w:rPr>
        <w:t xml:space="preserve">travel behaviour </w:t>
      </w:r>
      <w:r w:rsidR="00F6301B" w:rsidRPr="00CE632A">
        <w:rPr>
          <w:rFonts w:cstheme="minorHAnsi"/>
          <w:b/>
        </w:rPr>
        <w:t xml:space="preserve">measures </w:t>
      </w:r>
      <w:r w:rsidR="00CE632A">
        <w:rPr>
          <w:rFonts w:cstheme="minorHAnsi"/>
          <w:b/>
        </w:rPr>
        <w:t>at</w:t>
      </w:r>
      <w:r w:rsidR="00F6301B" w:rsidRPr="00CE632A">
        <w:rPr>
          <w:rFonts w:cstheme="minorHAnsi"/>
          <w:b/>
        </w:rPr>
        <w:t xml:space="preserve"> baseline</w:t>
      </w:r>
      <w:bookmarkEnd w:id="270"/>
    </w:p>
    <w:p w14:paraId="6383D3BB" w14:textId="77777777" w:rsidR="00CE632A" w:rsidRPr="00CE632A" w:rsidRDefault="00CE632A" w:rsidP="00CE632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70"/>
        <w:gridCol w:w="1151"/>
        <w:gridCol w:w="1152"/>
        <w:gridCol w:w="1151"/>
        <w:gridCol w:w="1152"/>
        <w:gridCol w:w="1152"/>
      </w:tblGrid>
      <w:tr w:rsidR="00F6301B" w:rsidRPr="00312055" w14:paraId="6F566E1D" w14:textId="77777777" w:rsidTr="00EC16F9">
        <w:trPr>
          <w:hidden w:val="0"/>
        </w:trPr>
        <w:tc>
          <w:tcPr>
            <w:tcW w:w="3870" w:type="dxa"/>
          </w:tcPr>
          <w:p w14:paraId="701525E6" w14:textId="77777777" w:rsidR="00F6301B" w:rsidRPr="00312055" w:rsidRDefault="00F6301B" w:rsidP="0005698C">
            <w:pPr>
              <w:pStyle w:val="BodyText"/>
              <w:spacing w:after="0"/>
              <w:rPr>
                <w:rFonts w:asciiTheme="minorHAnsi" w:hAnsiTheme="minorHAnsi" w:cstheme="minorHAnsi"/>
                <w:b/>
                <w:vanish w:val="0"/>
                <w:color w:val="000000"/>
              </w:rPr>
            </w:pPr>
            <w:r w:rsidRPr="00312055">
              <w:rPr>
                <w:rFonts w:asciiTheme="minorHAnsi" w:hAnsiTheme="minorHAnsi" w:cstheme="minorHAnsi"/>
                <w:b/>
                <w:vanish w:val="0"/>
                <w:color w:val="000000"/>
              </w:rPr>
              <w:t>Outcome</w:t>
            </w:r>
          </w:p>
        </w:tc>
        <w:tc>
          <w:tcPr>
            <w:tcW w:w="1151" w:type="dxa"/>
          </w:tcPr>
          <w:p w14:paraId="765BD0C7" w14:textId="77777777" w:rsidR="00F6301B" w:rsidRPr="00312055" w:rsidRDefault="00F6301B" w:rsidP="0005698C">
            <w:pPr>
              <w:pStyle w:val="BodyText"/>
              <w:spacing w:after="0"/>
              <w:jc w:val="right"/>
              <w:rPr>
                <w:rFonts w:asciiTheme="minorHAnsi" w:hAnsiTheme="minorHAnsi" w:cstheme="minorHAnsi"/>
                <w:b/>
                <w:vanish w:val="0"/>
                <w:color w:val="000000"/>
              </w:rPr>
            </w:pPr>
            <w:r w:rsidRPr="00312055">
              <w:rPr>
                <w:rFonts w:asciiTheme="minorHAnsi" w:hAnsiTheme="minorHAnsi" w:cstheme="minorHAnsi"/>
                <w:b/>
                <w:vanish w:val="0"/>
                <w:color w:val="000000"/>
              </w:rPr>
              <w:t>Mean</w:t>
            </w:r>
          </w:p>
        </w:tc>
        <w:tc>
          <w:tcPr>
            <w:tcW w:w="1152" w:type="dxa"/>
          </w:tcPr>
          <w:p w14:paraId="3B65559C" w14:textId="77777777" w:rsidR="00F6301B" w:rsidRPr="00312055" w:rsidRDefault="00F6301B" w:rsidP="0005698C">
            <w:pPr>
              <w:pStyle w:val="BodyText"/>
              <w:spacing w:after="0"/>
              <w:jc w:val="right"/>
              <w:rPr>
                <w:rFonts w:asciiTheme="minorHAnsi" w:hAnsiTheme="minorHAnsi" w:cstheme="minorHAnsi"/>
                <w:b/>
                <w:vanish w:val="0"/>
                <w:color w:val="000000"/>
              </w:rPr>
            </w:pPr>
            <w:r w:rsidRPr="00312055">
              <w:rPr>
                <w:rFonts w:asciiTheme="minorHAnsi" w:hAnsiTheme="minorHAnsi" w:cstheme="minorHAnsi"/>
                <w:b/>
                <w:vanish w:val="0"/>
                <w:color w:val="000000"/>
              </w:rPr>
              <w:t>SD</w:t>
            </w:r>
          </w:p>
        </w:tc>
        <w:tc>
          <w:tcPr>
            <w:tcW w:w="1151" w:type="dxa"/>
          </w:tcPr>
          <w:p w14:paraId="39920A21" w14:textId="77777777" w:rsidR="00F6301B" w:rsidRPr="00312055" w:rsidRDefault="00F6301B" w:rsidP="0005698C">
            <w:pPr>
              <w:pStyle w:val="BodyText"/>
              <w:spacing w:after="0"/>
              <w:jc w:val="right"/>
              <w:rPr>
                <w:rFonts w:asciiTheme="minorHAnsi" w:hAnsiTheme="minorHAnsi" w:cstheme="minorHAnsi"/>
                <w:b/>
                <w:vanish w:val="0"/>
                <w:color w:val="000000"/>
              </w:rPr>
            </w:pPr>
            <w:r w:rsidRPr="00312055">
              <w:rPr>
                <w:rFonts w:asciiTheme="minorHAnsi" w:hAnsiTheme="minorHAnsi" w:cstheme="minorHAnsi"/>
                <w:b/>
                <w:vanish w:val="0"/>
                <w:color w:val="000000"/>
              </w:rPr>
              <w:t>Median</w:t>
            </w:r>
          </w:p>
        </w:tc>
        <w:tc>
          <w:tcPr>
            <w:tcW w:w="1152" w:type="dxa"/>
          </w:tcPr>
          <w:p w14:paraId="329B6044" w14:textId="77777777" w:rsidR="00F6301B" w:rsidRPr="00312055" w:rsidRDefault="00F6301B" w:rsidP="0005698C">
            <w:pPr>
              <w:pStyle w:val="BodyText"/>
              <w:spacing w:after="0"/>
              <w:jc w:val="right"/>
              <w:rPr>
                <w:rFonts w:asciiTheme="minorHAnsi" w:hAnsiTheme="minorHAnsi" w:cstheme="minorHAnsi"/>
                <w:b/>
                <w:vanish w:val="0"/>
                <w:color w:val="000000"/>
              </w:rPr>
            </w:pPr>
            <w:r w:rsidRPr="00312055">
              <w:rPr>
                <w:rFonts w:asciiTheme="minorHAnsi" w:hAnsiTheme="minorHAnsi" w:cstheme="minorHAnsi"/>
                <w:b/>
                <w:vanish w:val="0"/>
                <w:color w:val="000000"/>
              </w:rPr>
              <w:t>IQR</w:t>
            </w:r>
          </w:p>
        </w:tc>
        <w:tc>
          <w:tcPr>
            <w:tcW w:w="1152" w:type="dxa"/>
          </w:tcPr>
          <w:p w14:paraId="0DC8E719" w14:textId="77777777" w:rsidR="00F6301B" w:rsidRPr="00312055" w:rsidRDefault="00F6301B" w:rsidP="0005698C">
            <w:pPr>
              <w:pStyle w:val="BodyText"/>
              <w:spacing w:after="0"/>
              <w:jc w:val="right"/>
              <w:rPr>
                <w:rFonts w:asciiTheme="minorHAnsi" w:hAnsiTheme="minorHAnsi" w:cstheme="minorHAnsi"/>
                <w:b/>
                <w:vanish w:val="0"/>
                <w:color w:val="000000"/>
              </w:rPr>
            </w:pPr>
            <w:r w:rsidRPr="00312055">
              <w:rPr>
                <w:rFonts w:asciiTheme="minorHAnsi" w:hAnsiTheme="minorHAnsi" w:cstheme="minorHAnsi"/>
                <w:b/>
                <w:vanish w:val="0"/>
                <w:color w:val="000000"/>
              </w:rPr>
              <w:t>Range</w:t>
            </w:r>
          </w:p>
        </w:tc>
      </w:tr>
      <w:tr w:rsidR="00F6301B" w:rsidRPr="00312055" w14:paraId="6653860C" w14:textId="77777777" w:rsidTr="00EC16F9">
        <w:trPr>
          <w:hidden w:val="0"/>
        </w:trPr>
        <w:tc>
          <w:tcPr>
            <w:tcW w:w="3870" w:type="dxa"/>
          </w:tcPr>
          <w:p w14:paraId="61CB4C0A" w14:textId="215FD1D6" w:rsidR="00F6301B" w:rsidRPr="00312055" w:rsidRDefault="00F6301B" w:rsidP="00FB2A7C">
            <w:pPr>
              <w:pStyle w:val="BodyText"/>
              <w:spacing w:after="0"/>
              <w:rPr>
                <w:rFonts w:asciiTheme="minorHAnsi" w:hAnsiTheme="minorHAnsi" w:cstheme="minorHAnsi"/>
                <w:vanish w:val="0"/>
                <w:color w:val="000000"/>
              </w:rPr>
            </w:pPr>
            <w:r w:rsidRPr="00312055">
              <w:rPr>
                <w:rFonts w:asciiTheme="minorHAnsi" w:hAnsiTheme="minorHAnsi" w:cstheme="minorHAnsi"/>
                <w:vanish w:val="0"/>
                <w:color w:val="000000"/>
              </w:rPr>
              <w:t xml:space="preserve">Walking </w:t>
            </w:r>
            <w:r w:rsidR="00FB2A7C">
              <w:rPr>
                <w:rFonts w:asciiTheme="minorHAnsi" w:hAnsiTheme="minorHAnsi" w:cstheme="minorHAnsi"/>
                <w:vanish w:val="0"/>
                <w:color w:val="000000"/>
              </w:rPr>
              <w:t>time</w:t>
            </w:r>
            <w:r w:rsidRPr="00312055">
              <w:rPr>
                <w:rFonts w:asciiTheme="minorHAnsi" w:hAnsiTheme="minorHAnsi" w:cstheme="minorHAnsi"/>
                <w:vanish w:val="0"/>
                <w:color w:val="000000"/>
              </w:rPr>
              <w:t xml:space="preserve"> (min</w:t>
            </w:r>
            <w:r w:rsidR="00570AA0">
              <w:rPr>
                <w:rFonts w:asciiTheme="minorHAnsi" w:hAnsiTheme="minorHAnsi" w:cstheme="minorHAnsi"/>
                <w:vanish w:val="0"/>
                <w:color w:val="000000"/>
              </w:rPr>
              <w:t>/day</w:t>
            </w:r>
            <w:r w:rsidRPr="00312055">
              <w:rPr>
                <w:rFonts w:asciiTheme="minorHAnsi" w:hAnsiTheme="minorHAnsi" w:cstheme="minorHAnsi"/>
                <w:vanish w:val="0"/>
                <w:color w:val="000000"/>
              </w:rPr>
              <w:t>)</w:t>
            </w:r>
          </w:p>
        </w:tc>
        <w:tc>
          <w:tcPr>
            <w:tcW w:w="1151" w:type="dxa"/>
          </w:tcPr>
          <w:p w14:paraId="4F30FF10"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19.2</w:t>
            </w:r>
          </w:p>
        </w:tc>
        <w:tc>
          <w:tcPr>
            <w:tcW w:w="1152" w:type="dxa"/>
          </w:tcPr>
          <w:p w14:paraId="25B5E414"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27.8</w:t>
            </w:r>
          </w:p>
        </w:tc>
        <w:tc>
          <w:tcPr>
            <w:tcW w:w="1151" w:type="dxa"/>
          </w:tcPr>
          <w:p w14:paraId="4DFB8FE2"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10.0</w:t>
            </w:r>
          </w:p>
        </w:tc>
        <w:tc>
          <w:tcPr>
            <w:tcW w:w="1152" w:type="dxa"/>
          </w:tcPr>
          <w:p w14:paraId="46CBA8EB"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30.0</w:t>
            </w:r>
          </w:p>
        </w:tc>
        <w:tc>
          <w:tcPr>
            <w:tcW w:w="1152" w:type="dxa"/>
          </w:tcPr>
          <w:p w14:paraId="0E1C14B8"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0–205</w:t>
            </w:r>
          </w:p>
        </w:tc>
      </w:tr>
      <w:tr w:rsidR="00F6301B" w:rsidRPr="00312055" w14:paraId="1AFF3364" w14:textId="77777777" w:rsidTr="00EC16F9">
        <w:trPr>
          <w:hidden w:val="0"/>
        </w:trPr>
        <w:tc>
          <w:tcPr>
            <w:tcW w:w="3870" w:type="dxa"/>
          </w:tcPr>
          <w:p w14:paraId="2D4A64D5" w14:textId="3BEB7EBF" w:rsidR="00F6301B" w:rsidRPr="00312055" w:rsidRDefault="00F6301B" w:rsidP="00FB2A7C">
            <w:pPr>
              <w:pStyle w:val="BodyText"/>
              <w:spacing w:after="0"/>
              <w:rPr>
                <w:rFonts w:asciiTheme="minorHAnsi" w:hAnsiTheme="minorHAnsi" w:cstheme="minorHAnsi"/>
                <w:vanish w:val="0"/>
                <w:color w:val="000000"/>
              </w:rPr>
            </w:pPr>
            <w:r w:rsidRPr="00312055">
              <w:rPr>
                <w:rFonts w:asciiTheme="minorHAnsi" w:hAnsiTheme="minorHAnsi" w:cstheme="minorHAnsi"/>
                <w:vanish w:val="0"/>
                <w:color w:val="000000"/>
              </w:rPr>
              <w:t xml:space="preserve">Cycling </w:t>
            </w:r>
            <w:r w:rsidR="00FB2A7C">
              <w:rPr>
                <w:rFonts w:asciiTheme="minorHAnsi" w:hAnsiTheme="minorHAnsi" w:cstheme="minorHAnsi"/>
                <w:vanish w:val="0"/>
                <w:color w:val="000000"/>
              </w:rPr>
              <w:t>time</w:t>
            </w:r>
            <w:r w:rsidRPr="00312055">
              <w:rPr>
                <w:rFonts w:asciiTheme="minorHAnsi" w:hAnsiTheme="minorHAnsi" w:cstheme="minorHAnsi"/>
                <w:vanish w:val="0"/>
                <w:color w:val="000000"/>
              </w:rPr>
              <w:t xml:space="preserve"> (</w:t>
            </w:r>
            <w:r w:rsidR="00570AA0" w:rsidRPr="00312055">
              <w:rPr>
                <w:rFonts w:asciiTheme="minorHAnsi" w:hAnsiTheme="minorHAnsi" w:cstheme="minorHAnsi"/>
                <w:vanish w:val="0"/>
                <w:color w:val="000000"/>
              </w:rPr>
              <w:t>min</w:t>
            </w:r>
            <w:r w:rsidR="00570AA0">
              <w:rPr>
                <w:rFonts w:asciiTheme="minorHAnsi" w:hAnsiTheme="minorHAnsi" w:cstheme="minorHAnsi"/>
                <w:vanish w:val="0"/>
                <w:color w:val="000000"/>
              </w:rPr>
              <w:t>/day</w:t>
            </w:r>
            <w:r w:rsidRPr="00312055">
              <w:rPr>
                <w:rFonts w:asciiTheme="minorHAnsi" w:hAnsiTheme="minorHAnsi" w:cstheme="minorHAnsi"/>
                <w:vanish w:val="0"/>
                <w:color w:val="000000"/>
              </w:rPr>
              <w:t>)</w:t>
            </w:r>
          </w:p>
        </w:tc>
        <w:tc>
          <w:tcPr>
            <w:tcW w:w="1151" w:type="dxa"/>
          </w:tcPr>
          <w:p w14:paraId="1A0B1D7E"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0.7</w:t>
            </w:r>
          </w:p>
        </w:tc>
        <w:tc>
          <w:tcPr>
            <w:tcW w:w="1152" w:type="dxa"/>
          </w:tcPr>
          <w:p w14:paraId="377723A5"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7.3</w:t>
            </w:r>
          </w:p>
        </w:tc>
        <w:tc>
          <w:tcPr>
            <w:tcW w:w="1151" w:type="dxa"/>
          </w:tcPr>
          <w:p w14:paraId="709F459C"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0.0</w:t>
            </w:r>
          </w:p>
        </w:tc>
        <w:tc>
          <w:tcPr>
            <w:tcW w:w="1152" w:type="dxa"/>
          </w:tcPr>
          <w:p w14:paraId="293E5541"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0.0</w:t>
            </w:r>
          </w:p>
        </w:tc>
        <w:tc>
          <w:tcPr>
            <w:tcW w:w="1152" w:type="dxa"/>
          </w:tcPr>
          <w:p w14:paraId="57596186"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0–130</w:t>
            </w:r>
          </w:p>
        </w:tc>
      </w:tr>
      <w:tr w:rsidR="00F6301B" w:rsidRPr="00312055" w14:paraId="283AB73E" w14:textId="77777777" w:rsidTr="00EC16F9">
        <w:trPr>
          <w:hidden w:val="0"/>
        </w:trPr>
        <w:tc>
          <w:tcPr>
            <w:tcW w:w="3870" w:type="dxa"/>
          </w:tcPr>
          <w:p w14:paraId="4B633169" w14:textId="546A37BB" w:rsidR="00F6301B" w:rsidRPr="00312055" w:rsidRDefault="00F6301B" w:rsidP="0005698C">
            <w:pPr>
              <w:pStyle w:val="BodyText"/>
              <w:spacing w:after="0"/>
              <w:rPr>
                <w:rFonts w:asciiTheme="minorHAnsi" w:hAnsiTheme="minorHAnsi" w:cstheme="minorHAnsi"/>
                <w:vanish w:val="0"/>
                <w:color w:val="000000"/>
              </w:rPr>
            </w:pPr>
            <w:r w:rsidRPr="00312055">
              <w:rPr>
                <w:rFonts w:asciiTheme="minorHAnsi" w:hAnsiTheme="minorHAnsi" w:cstheme="minorHAnsi"/>
                <w:vanish w:val="0"/>
                <w:color w:val="000000"/>
              </w:rPr>
              <w:t xml:space="preserve">Car travel </w:t>
            </w:r>
            <w:r w:rsidR="00FB2A7C">
              <w:rPr>
                <w:rFonts w:asciiTheme="minorHAnsi" w:hAnsiTheme="minorHAnsi" w:cstheme="minorHAnsi"/>
                <w:vanish w:val="0"/>
                <w:color w:val="000000"/>
              </w:rPr>
              <w:t xml:space="preserve">time </w:t>
            </w:r>
            <w:r w:rsidRPr="00312055">
              <w:rPr>
                <w:rFonts w:asciiTheme="minorHAnsi" w:hAnsiTheme="minorHAnsi" w:cstheme="minorHAnsi"/>
                <w:vanish w:val="0"/>
                <w:color w:val="000000"/>
              </w:rPr>
              <w:t>(</w:t>
            </w:r>
            <w:r w:rsidR="00570AA0" w:rsidRPr="00312055">
              <w:rPr>
                <w:rFonts w:asciiTheme="minorHAnsi" w:hAnsiTheme="minorHAnsi" w:cstheme="minorHAnsi"/>
                <w:vanish w:val="0"/>
                <w:color w:val="000000"/>
              </w:rPr>
              <w:t>min</w:t>
            </w:r>
            <w:r w:rsidR="00570AA0">
              <w:rPr>
                <w:rFonts w:asciiTheme="minorHAnsi" w:hAnsiTheme="minorHAnsi" w:cstheme="minorHAnsi"/>
                <w:vanish w:val="0"/>
                <w:color w:val="000000"/>
              </w:rPr>
              <w:t>/day</w:t>
            </w:r>
            <w:r w:rsidRPr="00312055">
              <w:rPr>
                <w:rFonts w:asciiTheme="minorHAnsi" w:hAnsiTheme="minorHAnsi" w:cstheme="minorHAnsi"/>
                <w:vanish w:val="0"/>
                <w:color w:val="000000"/>
              </w:rPr>
              <w:t>)</w:t>
            </w:r>
            <w:r w:rsidRPr="00312055">
              <w:rPr>
                <w:rFonts w:asciiTheme="minorHAnsi" w:hAnsiTheme="minorHAnsi" w:cstheme="minorHAnsi"/>
                <w:vanish w:val="0"/>
                <w:color w:val="000000"/>
              </w:rPr>
              <w:tab/>
            </w:r>
          </w:p>
        </w:tc>
        <w:tc>
          <w:tcPr>
            <w:tcW w:w="1151" w:type="dxa"/>
          </w:tcPr>
          <w:p w14:paraId="376B57D2"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24.4</w:t>
            </w:r>
          </w:p>
        </w:tc>
        <w:tc>
          <w:tcPr>
            <w:tcW w:w="1152" w:type="dxa"/>
          </w:tcPr>
          <w:p w14:paraId="2C14E27D"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40.8</w:t>
            </w:r>
          </w:p>
        </w:tc>
        <w:tc>
          <w:tcPr>
            <w:tcW w:w="1151" w:type="dxa"/>
          </w:tcPr>
          <w:p w14:paraId="3841AF06"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0.0</w:t>
            </w:r>
          </w:p>
        </w:tc>
        <w:tc>
          <w:tcPr>
            <w:tcW w:w="1152" w:type="dxa"/>
          </w:tcPr>
          <w:p w14:paraId="4AE45C4F"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40.0</w:t>
            </w:r>
          </w:p>
        </w:tc>
        <w:tc>
          <w:tcPr>
            <w:tcW w:w="1152" w:type="dxa"/>
          </w:tcPr>
          <w:p w14:paraId="35B62874" w14:textId="77777777" w:rsidR="00F6301B" w:rsidRPr="00312055" w:rsidRDefault="00F6301B" w:rsidP="0005698C">
            <w:pPr>
              <w:pStyle w:val="BodyText"/>
              <w:spacing w:after="0"/>
              <w:jc w:val="right"/>
              <w:rPr>
                <w:rFonts w:asciiTheme="minorHAnsi" w:hAnsiTheme="minorHAnsi" w:cstheme="minorHAnsi"/>
                <w:vanish w:val="0"/>
                <w:color w:val="000000"/>
              </w:rPr>
            </w:pPr>
            <w:r w:rsidRPr="00312055">
              <w:rPr>
                <w:rFonts w:asciiTheme="minorHAnsi" w:hAnsiTheme="minorHAnsi" w:cstheme="minorHAnsi"/>
                <w:vanish w:val="0"/>
                <w:color w:val="000000"/>
              </w:rPr>
              <w:t>0–510</w:t>
            </w:r>
          </w:p>
        </w:tc>
      </w:tr>
    </w:tbl>
    <w:p w14:paraId="19190658" w14:textId="77777777" w:rsidR="00F6301B" w:rsidRPr="00312055" w:rsidRDefault="00F6301B" w:rsidP="00F6301B">
      <w:pPr>
        <w:rPr>
          <w:rFonts w:cstheme="minorHAnsi"/>
        </w:rPr>
      </w:pPr>
    </w:p>
    <w:p w14:paraId="457C8999" w14:textId="77777777" w:rsidR="00667308" w:rsidRDefault="00667308" w:rsidP="007370D3">
      <w:pPr>
        <w:rPr>
          <w:rFonts w:cstheme="minorHAnsi"/>
        </w:rPr>
      </w:pPr>
    </w:p>
    <w:p w14:paraId="5A58D5CD" w14:textId="02C94834" w:rsidR="00F6301B" w:rsidRDefault="007F73ED" w:rsidP="007370D3">
      <w:r w:rsidRPr="00312055">
        <w:rPr>
          <w:rFonts w:cstheme="minorHAnsi"/>
        </w:rPr>
        <w:t>For physical activity, a</w:t>
      </w:r>
      <w:r w:rsidR="00F6301B" w:rsidRPr="00312055">
        <w:rPr>
          <w:rFonts w:cstheme="minorHAnsi"/>
        </w:rPr>
        <w:t xml:space="preserve">ssuming a baseline (control) mean value for accelerometer-derived MVPA of </w:t>
      </w:r>
      <w:r w:rsidR="005A03C6">
        <w:t>ten</w:t>
      </w:r>
      <w:r w:rsidR="00F6301B">
        <w:t xml:space="preserve"> min</w:t>
      </w:r>
      <w:r w:rsidR="005A03C6">
        <w:t>utes per day</w:t>
      </w:r>
      <w:r w:rsidR="00F6301B">
        <w:t xml:space="preserve"> and a standard deviation of </w:t>
      </w:r>
      <w:r w:rsidR="005A03C6">
        <w:t>seven minutes per day,</w:t>
      </w:r>
      <w:r w:rsidR="00400170">
        <w:fldChar w:fldCharType="begin"/>
      </w:r>
      <w:r w:rsidR="00B678E7">
        <w:instrText xml:space="preserve"> ADDIN EN.CITE &lt;EndNote&gt;&lt;Cite ExcludeAuth="1"&gt;&lt;Year&gt;2009&lt;/Year&gt;&lt;RecNum&gt;78&lt;/RecNum&gt;&lt;DisplayText&gt;&lt;style face="superscript"&gt;79, 80&lt;/style&gt;&lt;/DisplayText&gt;&lt;record&gt;&lt;rec-number&gt;78&lt;/rec-number&gt;&lt;foreign-keys&gt;&lt;key app="EN" db-id="rzzsvez5pwvxrje0pphvw2x152ep509xt5wf"&gt;78&lt;/key&gt;&lt;/foreign-keys&gt;&lt;ref-type name="Book"&gt;6&lt;/ref-type&gt;&lt;contributors&gt;&lt;authors&gt;&lt;author&gt;,  &lt;/author&gt;&lt;/authors&gt;&lt;/contributors&gt;&lt;titles&gt;&lt;title&gt;Health Survey for England 2008. Physical activity and fitness: summary of key findings&lt;/title&gt;&lt;/titles&gt;&lt;dates&gt;&lt;year&gt;2009&lt;/year&gt;&lt;/dates&gt;&lt;pub-location&gt;Leeds&lt;/pub-location&gt;&lt;publisher&gt;The Information Centre for Health and Social Care&lt;/publisher&gt;&lt;urls&gt;&lt;related-urls&gt;&lt;url&gt;http://www.ic.nhs.uk/webfiles/publications/HSE/HSE08/HSE_08_Summary_of_key_findings.pdf&lt;/url&gt;&lt;/related-urls&gt;&lt;/urls&gt;&lt;/record&gt;&lt;/Cite&gt;&lt;Cite&gt;&lt;Author&gt;Sisson&lt;/Author&gt;&lt;Year&gt;2008&lt;/Year&gt;&lt;RecNum&gt;79&lt;/RecNum&gt;&lt;record&gt;&lt;rec-number&gt;79&lt;/rec-number&gt;&lt;foreign-keys&gt;&lt;key app="EN" db-id="rzzsvez5pwvxrje0pphvw2x152ep509xt5wf"&gt;79&lt;/key&gt;&lt;/foreign-keys&gt;&lt;ref-type name="Journal Article"&gt;17&lt;/ref-type&gt;&lt;contributors&gt;&lt;authors&gt;&lt;author&gt;Sisson, S.&lt;/author&gt;&lt;author&gt;Tudor-Locke, C.&lt;/author&gt;&lt;/authors&gt;&lt;/contributors&gt;&lt;titles&gt;&lt;title&gt;Comparison of cyclists&amp;apos; and motorists&amp;apos; utilitarian physical activity at an urban university&lt;/title&gt;&lt;secondary-title&gt;Prev Med&lt;/secondary-title&gt;&lt;/titles&gt;&lt;periodical&gt;&lt;full-title&gt;Prev Med&lt;/full-title&gt;&lt;/periodical&gt;&lt;pages&gt;77-79&lt;/pages&gt;&lt;volume&gt;46&lt;/volume&gt;&lt;keywords&gt;&lt;keyword&gt;Physical activity&lt;/keyword&gt;&lt;keyword&gt;Transportation&lt;/keyword&gt;&lt;keyword&gt;Accelerometry&lt;/keyword&gt;&lt;keyword&gt;Cycling&lt;/keyword&gt;&lt;keyword&gt;Utilitarian activity&lt;/keyword&gt;&lt;keyword&gt;College students&lt;/keyword&gt;&lt;keyword&gt;university students&lt;/keyword&gt;&lt;keyword&gt;contribution to physical activity&lt;/keyword&gt;&lt;keyword&gt;active travel and physical activity&lt;/keyword&gt;&lt;/keywords&gt;&lt;dates&gt;&lt;year&gt;2008&lt;/year&gt;&lt;/dates&gt;&lt;urls&gt;&lt;related-urls&gt;&lt;url&gt;http://www.sciencedirect.com/science/article/B6WPG-4P6M5XV-2/2/6fd97b2ef5c06705b8e94a1895ca01c5 &lt;/url&gt;&lt;/related-urls&gt;&lt;/urls&gt;&lt;/record&gt;&lt;/Cite&gt;&lt;/EndNote&gt;</w:instrText>
      </w:r>
      <w:r w:rsidR="00400170">
        <w:fldChar w:fldCharType="separate"/>
      </w:r>
      <w:r w:rsidR="00B678E7" w:rsidRPr="00B678E7">
        <w:rPr>
          <w:noProof/>
          <w:vertAlign w:val="superscript"/>
        </w:rPr>
        <w:t>79, 80</w:t>
      </w:r>
      <w:r w:rsidR="00400170">
        <w:fldChar w:fldCharType="end"/>
      </w:r>
      <w:r w:rsidR="005A03C6">
        <w:t xml:space="preserve"> </w:t>
      </w:r>
      <w:r w:rsidR="00F6301B">
        <w:t xml:space="preserve">86 participants per group </w:t>
      </w:r>
      <w:r w:rsidR="005A03C6">
        <w:t>w</w:t>
      </w:r>
      <w:r w:rsidR="00E531D4">
        <w:t>ere</w:t>
      </w:r>
      <w:r w:rsidR="00F6301B">
        <w:t xml:space="preserve"> required to detect a difference of </w:t>
      </w:r>
      <w:r w:rsidR="005A03C6">
        <w:t>three minutes per day</w:t>
      </w:r>
      <w:r w:rsidR="00F6301B">
        <w:t xml:space="preserve"> in MVPA between interv</w:t>
      </w:r>
      <w:r w:rsidR="00E531D4">
        <w:t>ention and control areas.</w:t>
      </w:r>
    </w:p>
    <w:p w14:paraId="1D0EFB68" w14:textId="77777777" w:rsidR="00F6301B" w:rsidRDefault="00F6301B" w:rsidP="00F6301B"/>
    <w:p w14:paraId="6721300E" w14:textId="266BD20A" w:rsidR="007370D3" w:rsidRPr="00030005" w:rsidRDefault="005A03C6" w:rsidP="00F6301B">
      <w:r>
        <w:t>For interrupted time-series analysis, i</w:t>
      </w:r>
      <w:r w:rsidR="00F6301B">
        <w:t xml:space="preserve">t </w:t>
      </w:r>
      <w:r w:rsidR="0027191A">
        <w:t>is</w:t>
      </w:r>
      <w:r w:rsidR="00F6301B">
        <w:t xml:space="preserve"> </w:t>
      </w:r>
      <w:r>
        <w:t xml:space="preserve">not </w:t>
      </w:r>
      <w:r w:rsidR="0027191A">
        <w:t xml:space="preserve">generally </w:t>
      </w:r>
      <w:r w:rsidR="00F6301B">
        <w:t xml:space="preserve">considered feasible to perform </w:t>
      </w:r>
      <w:r w:rsidR="00E531D4">
        <w:t xml:space="preserve">a </w:t>
      </w:r>
      <w:r w:rsidR="00F6301B">
        <w:t>conventional sample size estimation</w:t>
      </w:r>
      <w:r>
        <w:t>.</w:t>
      </w:r>
      <w:r w:rsidR="0027191A">
        <w:fldChar w:fldCharType="begin"/>
      </w:r>
      <w:r w:rsidR="00B678E7">
        <w:instrText xml:space="preserve"> ADDIN EN.CITE &lt;EndNote&gt;&lt;Cite&gt;&lt;Author&gt;Gottman&lt;/Author&gt;&lt;Year&gt;1981&lt;/Year&gt;&lt;RecNum&gt;80&lt;/RecNum&gt;&lt;DisplayText&gt;&lt;style face="superscript"&gt;81&lt;/style&gt;&lt;/DisplayText&gt;&lt;record&gt;&lt;rec-number&gt;80&lt;/rec-number&gt;&lt;foreign-keys&gt;&lt;key app="EN" db-id="rzzsvez5pwvxrje0pphvw2x152ep509xt5wf"&gt;80&lt;/key&gt;&lt;/foreign-keys&gt;&lt;ref-type name="Book"&gt;6&lt;/ref-type&gt;&lt;contributors&gt;&lt;authors&gt;&lt;author&gt;Gottman, J.&lt;/author&gt;&lt;/authors&gt;&lt;/contributors&gt;&lt;titles&gt;&lt;title&gt;Time-series analysis: a comprehensive introduction for social scientists&lt;/title&gt;&lt;/titles&gt;&lt;volume&gt;400&lt;/volume&gt;&lt;dates&gt;&lt;year&gt;1981&lt;/year&gt;&lt;/dates&gt;&lt;pub-location&gt;Cambridge&lt;/pub-location&gt;&lt;publisher&gt;Cambridge University Press&lt;/publisher&gt;&lt;urls&gt;&lt;/urls&gt;&lt;/record&gt;&lt;/Cite&gt;&lt;/EndNote&gt;</w:instrText>
      </w:r>
      <w:r w:rsidR="0027191A">
        <w:fldChar w:fldCharType="separate"/>
      </w:r>
      <w:r w:rsidR="00B678E7" w:rsidRPr="00B678E7">
        <w:rPr>
          <w:noProof/>
          <w:vertAlign w:val="superscript"/>
        </w:rPr>
        <w:t>81</w:t>
      </w:r>
      <w:r w:rsidR="0027191A">
        <w:fldChar w:fldCharType="end"/>
      </w:r>
      <w:r>
        <w:t xml:space="preserve"> </w:t>
      </w:r>
      <w:r w:rsidR="00F6301B">
        <w:t xml:space="preserve">However, a minimum of 50 time points is recommended </w:t>
      </w:r>
      <w:r w:rsidR="00F6301B" w:rsidRPr="003258E4">
        <w:t xml:space="preserve">for </w:t>
      </w:r>
      <w:r w:rsidR="00FB2A7C" w:rsidRPr="003258E4">
        <w:t>interrupted time series (ITS) regression models with autoregressive integrated moving average (ARIMA) errors,</w:t>
      </w:r>
      <w:r w:rsidR="00F6301B" w:rsidRPr="003258E4">
        <w:t xml:space="preserve"> to enable cyclical trends in the pre-intervention series to be adequately modelled</w:t>
      </w:r>
      <w:r w:rsidRPr="003258E4">
        <w:t>.</w:t>
      </w:r>
      <w:r w:rsidR="0027191A">
        <w:fldChar w:fldCharType="begin"/>
      </w:r>
      <w:r w:rsidR="00B678E7">
        <w:instrText xml:space="preserve"> ADDIN EN.CITE &lt;EndNote&gt;&lt;Cite&gt;&lt;Author&gt;Zhang&lt;/Author&gt;&lt;Year&gt;2009&lt;/Year&gt;&lt;RecNum&gt;81&lt;/RecNum&gt;&lt;DisplayText&gt;&lt;style face="superscript"&gt;82&lt;/style&gt;&lt;/DisplayText&gt;&lt;record&gt;&lt;rec-number&gt;81&lt;/rec-number&gt;&lt;foreign-keys&gt;&lt;key app="EN" db-id="rzzsvez5pwvxrje0pphvw2x152ep509xt5wf"&gt;81&lt;/key&gt;&lt;/foreign-keys&gt;&lt;ref-type name="Journal Article"&gt;17&lt;/ref-type&gt;&lt;contributors&gt;&lt;authors&gt;&lt;author&gt;Zhang, F.&lt;/author&gt;&lt;author&gt;Wagner, A.&lt;/author&gt;&lt;author&gt;Soumerai, S.&lt;/author&gt;&lt;author&gt;Ross-Degnan, D.&lt;/author&gt;&lt;/authors&gt;&lt;/contributors&gt;&lt;titles&gt;&lt;title&gt;Methods for estimating confidence intervals in interrupted time series analyses of health interventions&lt;/title&gt;&lt;secondary-title&gt;J Clin Epidemiol&lt;/secondary-title&gt;&lt;/titles&gt;&lt;periodical&gt;&lt;full-title&gt;J Clin Epidemiol&lt;/full-title&gt;&lt;/periodical&gt;&lt;pages&gt;143-148&lt;/pages&gt;&lt;volume&gt;62&lt;/volume&gt;&lt;dates&gt;&lt;year&gt;2009&lt;/year&gt;&lt;/dates&gt;&lt;isbn&gt;0895-4356&lt;/isbn&gt;&lt;urls&gt;&lt;/urls&gt;&lt;/record&gt;&lt;/Cite&gt;&lt;/EndNote&gt;</w:instrText>
      </w:r>
      <w:r w:rsidR="0027191A">
        <w:fldChar w:fldCharType="separate"/>
      </w:r>
      <w:r w:rsidR="00B678E7" w:rsidRPr="00B678E7">
        <w:rPr>
          <w:noProof/>
          <w:vertAlign w:val="superscript"/>
        </w:rPr>
        <w:t>82</w:t>
      </w:r>
      <w:r w:rsidR="0027191A">
        <w:fldChar w:fldCharType="end"/>
      </w:r>
      <w:r w:rsidR="00F6301B">
        <w:t xml:space="preserve"> The STATS19 </w:t>
      </w:r>
      <w:r w:rsidR="002435D9">
        <w:t>accident</w:t>
      </w:r>
      <w:r w:rsidR="00F6301B">
        <w:t xml:space="preserve"> dataset </w:t>
      </w:r>
      <w:r w:rsidR="00F6301B" w:rsidRPr="00001296">
        <w:t>contain</w:t>
      </w:r>
      <w:r w:rsidRPr="00001296">
        <w:t>ed</w:t>
      </w:r>
      <w:r w:rsidR="00F6301B" w:rsidRPr="00001296">
        <w:t xml:space="preserve"> 2</w:t>
      </w:r>
      <w:r w:rsidR="00001296" w:rsidRPr="00001296">
        <w:t>16</w:t>
      </w:r>
      <w:r w:rsidR="00F6301B" w:rsidRPr="00001296">
        <w:t xml:space="preserve"> mo</w:t>
      </w:r>
      <w:r w:rsidR="00F6301B">
        <w:t xml:space="preserve">nthly data points </w:t>
      </w:r>
      <w:r w:rsidR="002435D9">
        <w:t>fr</w:t>
      </w:r>
      <w:r w:rsidR="002435D9" w:rsidRPr="00001296">
        <w:t>om 1997 to 2014</w:t>
      </w:r>
      <w:r w:rsidR="002435D9">
        <w:t>,</w:t>
      </w:r>
      <w:r w:rsidR="002435D9" w:rsidRPr="00001296">
        <w:t xml:space="preserve"> </w:t>
      </w:r>
      <w:r w:rsidR="00F6301B">
        <w:t xml:space="preserve">and therefore </w:t>
      </w:r>
      <w:r w:rsidR="00FB2A7C">
        <w:t>substantially</w:t>
      </w:r>
      <w:r w:rsidR="00F6301B">
        <w:t xml:space="preserve"> exceed</w:t>
      </w:r>
      <w:r>
        <w:t>ed</w:t>
      </w:r>
      <w:r w:rsidR="00F6301B">
        <w:t xml:space="preserve"> this minimum recommendation.</w:t>
      </w:r>
    </w:p>
    <w:p w14:paraId="14492223" w14:textId="5B464E18" w:rsidR="00F95885" w:rsidRPr="00030005" w:rsidRDefault="00E531D4" w:rsidP="00F95885">
      <w:pPr>
        <w:pStyle w:val="Heading4"/>
      </w:pPr>
      <w:r>
        <w:t>Analysis of c</w:t>
      </w:r>
      <w:r w:rsidR="009D47EC" w:rsidRPr="00364D54">
        <w:t>ore survey</w:t>
      </w:r>
      <w:r w:rsidR="00F95885" w:rsidRPr="00364D54">
        <w:t xml:space="preserve"> </w:t>
      </w:r>
      <w:r w:rsidR="00CD2737" w:rsidRPr="00364D54">
        <w:t>an</w:t>
      </w:r>
      <w:r w:rsidR="00CD2737">
        <w:t xml:space="preserve">d objective measurement </w:t>
      </w:r>
      <w:r>
        <w:t>data</w:t>
      </w:r>
      <w:r w:rsidR="00F95885" w:rsidRPr="00030005">
        <w:t xml:space="preserve"> </w:t>
      </w:r>
    </w:p>
    <w:p w14:paraId="5C960713" w14:textId="417AC140" w:rsidR="00CD2737" w:rsidRDefault="00F95885" w:rsidP="00F95885">
      <w:r w:rsidRPr="00030005">
        <w:t xml:space="preserve">Many different quantitative analyses are summarised in this report. Further details of specific analyses can be found in subsequent chapters and in the relevant publications, but our general approach was to use multivariable regression modelling to estimate </w:t>
      </w:r>
      <w:r w:rsidR="00A913E1" w:rsidRPr="00030005">
        <w:t xml:space="preserve">adjusted </w:t>
      </w:r>
      <w:r w:rsidRPr="00030005">
        <w:t xml:space="preserve">associations between dependent (‘outcome’) and independent (‘exposure’) variables. </w:t>
      </w:r>
      <w:r w:rsidR="0007236D">
        <w:t>No missing data were i</w:t>
      </w:r>
      <w:r w:rsidR="00FB2A7C">
        <w:t>m</w:t>
      </w:r>
      <w:r w:rsidR="0007236D">
        <w:t xml:space="preserve">puted. </w:t>
      </w:r>
      <w:r w:rsidRPr="00030005">
        <w:t xml:space="preserve">Most analyses involved the use of linear, </w:t>
      </w:r>
      <w:r w:rsidR="0007236D">
        <w:t>generalize</w:t>
      </w:r>
      <w:r w:rsidR="00CD2737">
        <w:t xml:space="preserve">d linear, </w:t>
      </w:r>
      <w:r w:rsidR="00667342">
        <w:t xml:space="preserve">two-part or </w:t>
      </w:r>
      <w:r w:rsidRPr="00030005">
        <w:t xml:space="preserve">logistic regression to model continuous, </w:t>
      </w:r>
      <w:r w:rsidR="00667342">
        <w:t>skewed continuous</w:t>
      </w:r>
      <w:r w:rsidR="00667342" w:rsidRPr="00030005">
        <w:t xml:space="preserve"> </w:t>
      </w:r>
      <w:r w:rsidR="00FB2A7C">
        <w:t>or</w:t>
      </w:r>
      <w:r w:rsidR="00667342">
        <w:t xml:space="preserve"> </w:t>
      </w:r>
      <w:r w:rsidRPr="00030005">
        <w:t xml:space="preserve">binary outcomes respectively. </w:t>
      </w:r>
      <w:r w:rsidR="00A913E1" w:rsidRPr="00030005">
        <w:t xml:space="preserve">We built up these </w:t>
      </w:r>
      <w:r w:rsidRPr="00030005">
        <w:t xml:space="preserve">models </w:t>
      </w:r>
      <w:r w:rsidR="00A913E1" w:rsidRPr="00030005">
        <w:t xml:space="preserve">in stages by </w:t>
      </w:r>
      <w:r w:rsidRPr="00030005">
        <w:t>progressive</w:t>
      </w:r>
      <w:r w:rsidR="00A913E1" w:rsidRPr="00030005">
        <w:t xml:space="preserve">ly adjusting them for </w:t>
      </w:r>
      <w:r w:rsidRPr="00030005">
        <w:t xml:space="preserve">various sets of individual, household, </w:t>
      </w:r>
      <w:r w:rsidR="00BC5054" w:rsidRPr="00030005">
        <w:t>geographic</w:t>
      </w:r>
      <w:r w:rsidRPr="00030005">
        <w:t xml:space="preserve"> and other covariates that were hypothesised to be potential confounders of the relationships of interest.</w:t>
      </w:r>
      <w:r w:rsidR="00A913E1" w:rsidRPr="00030005">
        <w:t xml:space="preserve"> </w:t>
      </w:r>
      <w:r w:rsidR="0007236D">
        <w:t xml:space="preserve">Some models were </w:t>
      </w:r>
      <w:r w:rsidR="00A913E1" w:rsidRPr="00030005">
        <w:t>stratified by pre</w:t>
      </w:r>
      <w:r w:rsidR="007F73ED">
        <w:t>-</w:t>
      </w:r>
      <w:r w:rsidR="00A913E1" w:rsidRPr="00030005">
        <w:t xml:space="preserve">specified effect modifiers, for example </w:t>
      </w:r>
      <w:r w:rsidR="0007236D">
        <w:t xml:space="preserve">the </w:t>
      </w:r>
      <w:r w:rsidR="007F73ED">
        <w:t xml:space="preserve">presence of a chronic condition and </w:t>
      </w:r>
      <w:r w:rsidR="0007236D">
        <w:t xml:space="preserve">perceived </w:t>
      </w:r>
      <w:r w:rsidR="007F73ED">
        <w:t xml:space="preserve">financial strain in </w:t>
      </w:r>
      <w:r w:rsidR="00A913E1" w:rsidRPr="00030005">
        <w:t xml:space="preserve">the </w:t>
      </w:r>
      <w:r w:rsidR="0007236D">
        <w:t xml:space="preserve">case of the </w:t>
      </w:r>
      <w:r w:rsidR="007F73ED" w:rsidRPr="00867249">
        <w:t xml:space="preserve">relationship between motorway exposure and </w:t>
      </w:r>
      <w:r w:rsidR="006F2D9F">
        <w:t>well-being</w:t>
      </w:r>
      <w:r w:rsidR="00A913E1" w:rsidRPr="00867249">
        <w:t xml:space="preserve">. </w:t>
      </w:r>
      <w:r w:rsidR="00867249" w:rsidRPr="00867249">
        <w:t xml:space="preserve">Where significant relationships were found between exposure and outcome, we investigated </w:t>
      </w:r>
      <w:r w:rsidR="0007236D">
        <w:t xml:space="preserve">potential mediation </w:t>
      </w:r>
      <w:r w:rsidR="00867249" w:rsidRPr="00867249">
        <w:t>using the Baron and Kenny method</w:t>
      </w:r>
      <w:r w:rsidR="00867249">
        <w:t>.</w:t>
      </w:r>
      <w:r w:rsidR="00802557">
        <w:fldChar w:fldCharType="begin"/>
      </w:r>
      <w:r w:rsidR="00802557">
        <w:instrText xml:space="preserve"> ADDIN EN.CITE &lt;EndNote&gt;&lt;Cite&gt;&lt;Author&gt;Baron&lt;/Author&gt;&lt;Year&gt;1986&lt;/Year&gt;&lt;RecNum&gt;109&lt;/RecNum&gt;&lt;DisplayText&gt;&lt;style face="superscript"&gt;83&lt;/style&gt;&lt;/DisplayText&gt;&lt;record&gt;&lt;rec-number&gt;109&lt;/rec-number&gt;&lt;foreign-keys&gt;&lt;key app="EN" db-id="rzzsvez5pwvxrje0pphvw2x152ep509xt5wf"&gt;109&lt;/key&gt;&lt;/foreign-keys&gt;&lt;ref-type name="Journal Article"&gt;17&lt;/ref-type&gt;&lt;contributors&gt;&lt;authors&gt;&lt;author&gt;Baron, R.&lt;/author&gt;&lt;author&gt;Kenny, D.&lt;/author&gt;&lt;/authors&gt;&lt;/contributors&gt;&lt;titles&gt;&lt;title&gt;The moderator-mediator distinction in social psychological research: conceptual, strategic, and statistical considerations&lt;/title&gt;&lt;secondary-title&gt;J Personal Social Psychol&lt;/secondary-title&gt;&lt;/titles&gt;&lt;periodical&gt;&lt;full-title&gt;J Personal Social Psychol&lt;/full-title&gt;&lt;/periodical&gt;&lt;pages&gt;1173-1182&lt;/pages&gt;&lt;volume&gt;51&lt;/volume&gt;&lt;dates&gt;&lt;year&gt;1986&lt;/year&gt;&lt;/dates&gt;&lt;urls&gt;&lt;/urls&gt;&lt;/record&gt;&lt;/Cite&gt;&lt;/EndNote&gt;</w:instrText>
      </w:r>
      <w:r w:rsidR="00802557">
        <w:fldChar w:fldCharType="separate"/>
      </w:r>
      <w:r w:rsidR="00802557" w:rsidRPr="00802557">
        <w:rPr>
          <w:noProof/>
          <w:vertAlign w:val="superscript"/>
        </w:rPr>
        <w:t>83</w:t>
      </w:r>
      <w:r w:rsidR="00802557">
        <w:fldChar w:fldCharType="end"/>
      </w:r>
      <w:r w:rsidR="003A7CBA">
        <w:t xml:space="preserve"> All analys</w:t>
      </w:r>
      <w:r w:rsidR="003A7CBA" w:rsidRPr="00014837">
        <w:t xml:space="preserve">es were carried out using Stata </w:t>
      </w:r>
      <w:r w:rsidR="003A7CBA">
        <w:t>version 13 (Timberlake, London, UK).</w:t>
      </w:r>
    </w:p>
    <w:p w14:paraId="5C57FA67" w14:textId="48D6AA21" w:rsidR="009D47EC" w:rsidRPr="00030005" w:rsidRDefault="009D47EC" w:rsidP="009D47EC">
      <w:pPr>
        <w:pStyle w:val="Heading4"/>
      </w:pPr>
      <w:r w:rsidRPr="00364D54">
        <w:t>STATS19 ana</w:t>
      </w:r>
      <w:r w:rsidRPr="00030005">
        <w:t xml:space="preserve">lysis </w:t>
      </w:r>
    </w:p>
    <w:p w14:paraId="735F5946" w14:textId="28C6094B" w:rsidR="00D83C74" w:rsidRDefault="00D83C74" w:rsidP="00D83C74">
      <w:pPr>
        <w:rPr>
          <w:highlight w:val="green"/>
        </w:rPr>
      </w:pPr>
      <w:r w:rsidRPr="00195730">
        <w:t xml:space="preserve">Changes in the secular trend in </w:t>
      </w:r>
      <w:r w:rsidR="009D47EC" w:rsidRPr="00195730">
        <w:t>road traffic accident</w:t>
      </w:r>
      <w:r w:rsidRPr="00195730">
        <w:t xml:space="preserve">s were analysed using </w:t>
      </w:r>
      <w:r w:rsidR="00FB2A7C">
        <w:t xml:space="preserve">ARIMA ITS </w:t>
      </w:r>
      <w:r w:rsidRPr="00195730">
        <w:t>models. Candidate models that fit the pre-intervention response variable were identified. An appropriate transfer function was then identified and applied according to whether the impact of the intervention appear</w:t>
      </w:r>
      <w:r w:rsidR="009D47EC" w:rsidRPr="00195730">
        <w:t>ed</w:t>
      </w:r>
      <w:r w:rsidRPr="00195730">
        <w:t xml:space="preserve"> to take the form of an abrupt permanent change, a gradual permanent change or an abrupt temporary change. The analysis w</w:t>
      </w:r>
      <w:r w:rsidR="009D47EC" w:rsidRPr="00195730">
        <w:t>as</w:t>
      </w:r>
      <w:r w:rsidRPr="00195730">
        <w:t xml:space="preserve"> </w:t>
      </w:r>
      <w:r w:rsidR="008601ED">
        <w:t xml:space="preserve">stratified </w:t>
      </w:r>
      <w:r w:rsidRPr="00195730">
        <w:t xml:space="preserve">by </w:t>
      </w:r>
      <w:r w:rsidR="00195730" w:rsidRPr="00195730">
        <w:t>study area</w:t>
      </w:r>
      <w:r w:rsidR="008601ED">
        <w:t>,</w:t>
      </w:r>
      <w:r w:rsidR="00195730" w:rsidRPr="00195730">
        <w:t xml:space="preserve"> and </w:t>
      </w:r>
      <w:r w:rsidR="008601ED">
        <w:t xml:space="preserve">differences in changes </w:t>
      </w:r>
      <w:r w:rsidR="00195730" w:rsidRPr="00195730">
        <w:t>between</w:t>
      </w:r>
      <w:r w:rsidR="008601ED">
        <w:t xml:space="preserve"> areas </w:t>
      </w:r>
      <w:r w:rsidRPr="00195730">
        <w:t>w</w:t>
      </w:r>
      <w:r w:rsidR="009D47EC" w:rsidRPr="00195730">
        <w:t>ere</w:t>
      </w:r>
      <w:r w:rsidRPr="00195730">
        <w:t xml:space="preserve"> </w:t>
      </w:r>
      <w:r w:rsidR="00195730" w:rsidRPr="00195730">
        <w:t xml:space="preserve">assessed to </w:t>
      </w:r>
      <w:r w:rsidR="008601ED">
        <w:t xml:space="preserve">identify </w:t>
      </w:r>
      <w:r w:rsidR="00195730" w:rsidRPr="00195730">
        <w:t>a potential</w:t>
      </w:r>
      <w:r w:rsidRPr="00195730">
        <w:t xml:space="preserve"> intervention effect. Changes in </w:t>
      </w:r>
      <w:r w:rsidR="002435D9">
        <w:t xml:space="preserve">accident frequency </w:t>
      </w:r>
      <w:r w:rsidR="009D47EC" w:rsidRPr="00195730">
        <w:t>were</w:t>
      </w:r>
      <w:r w:rsidRPr="00195730">
        <w:t xml:space="preserve"> then stratified by type of road user by linking to the casualty dataset. </w:t>
      </w:r>
      <w:r w:rsidR="00CE180E" w:rsidRPr="00CE180E">
        <w:t>Finally, w</w:t>
      </w:r>
      <w:r w:rsidRPr="00CE180E">
        <w:t>e examine</w:t>
      </w:r>
      <w:r w:rsidR="000F685B" w:rsidRPr="00CE180E">
        <w:t>d</w:t>
      </w:r>
      <w:r w:rsidRPr="00CE180E">
        <w:t xml:space="preserve"> the socio-spatial distribution</w:t>
      </w:r>
      <w:r w:rsidR="008601ED">
        <w:t xml:space="preserve"> </w:t>
      </w:r>
      <w:r w:rsidRPr="00CE180E">
        <w:t>of accidents</w:t>
      </w:r>
      <w:r w:rsidR="008601ED">
        <w:t xml:space="preserve">, </w:t>
      </w:r>
      <w:r w:rsidR="008601ED" w:rsidRPr="00CE180E">
        <w:t>a</w:t>
      </w:r>
      <w:r w:rsidR="009507A7">
        <w:t>nd changes in that distribution.</w:t>
      </w:r>
      <w:r w:rsidR="00EB4903">
        <w:t xml:space="preserve"> All analys</w:t>
      </w:r>
      <w:r w:rsidR="00EB4903" w:rsidRPr="00014837">
        <w:t>es</w:t>
      </w:r>
      <w:r w:rsidR="00EB4903">
        <w:t xml:space="preserve"> were carried out using Stata version 14 (Timberlake, London, UK) except where stated otherwise.</w:t>
      </w:r>
    </w:p>
    <w:p w14:paraId="1BDA182F" w14:textId="34942810" w:rsidR="00195730" w:rsidRPr="00030005" w:rsidRDefault="00195730" w:rsidP="00195730">
      <w:pPr>
        <w:pStyle w:val="Heading4"/>
      </w:pPr>
      <w:r w:rsidRPr="00364D54">
        <w:t>Scottish Household Survey ana</w:t>
      </w:r>
      <w:r w:rsidRPr="00030005">
        <w:t xml:space="preserve">lysis </w:t>
      </w:r>
    </w:p>
    <w:p w14:paraId="7C4A76C1" w14:textId="7E2431D1" w:rsidR="00D83C74" w:rsidRPr="00030005" w:rsidRDefault="00080E15" w:rsidP="00D83C74">
      <w:r w:rsidRPr="00080E15">
        <w:t xml:space="preserve">We described and compared </w:t>
      </w:r>
      <w:r w:rsidR="00D83C74" w:rsidRPr="00080E15">
        <w:t xml:space="preserve">trends in summary measures of travel behaviour </w:t>
      </w:r>
      <w:r w:rsidRPr="00080E15">
        <w:t>in</w:t>
      </w:r>
      <w:r w:rsidR="00D83C74" w:rsidRPr="00080E15">
        <w:t xml:space="preserve"> </w:t>
      </w:r>
      <w:r w:rsidR="0045164F" w:rsidRPr="00080E15">
        <w:t>the three study areas</w:t>
      </w:r>
      <w:r w:rsidRPr="00080E15">
        <w:t xml:space="preserve"> and the region as a whole, testing for differences in changes over time between areas and for interactions between </w:t>
      </w:r>
      <w:r w:rsidR="00D83C74" w:rsidRPr="00080E15">
        <w:t>study area and time period.</w:t>
      </w:r>
      <w:r w:rsidR="002475DD" w:rsidRPr="00080E15">
        <w:t xml:space="preserve"> All analyses were carried out using Stata version</w:t>
      </w:r>
      <w:r w:rsidR="002475DD">
        <w:t xml:space="preserve"> 14 (Timberlake, London, UK).</w:t>
      </w:r>
    </w:p>
    <w:p w14:paraId="13C2FF80" w14:textId="77777777" w:rsidR="00FB1129" w:rsidRPr="00030005" w:rsidRDefault="00F95885" w:rsidP="00C01631">
      <w:pPr>
        <w:pStyle w:val="Heading4"/>
      </w:pPr>
      <w:bookmarkStart w:id="271" w:name="_Toc404609952"/>
      <w:bookmarkStart w:id="272" w:name="_Toc406445805"/>
      <w:bookmarkStart w:id="273" w:name="_Toc411088984"/>
      <w:r w:rsidRPr="00030005">
        <w:t>Qualitative a</w:t>
      </w:r>
      <w:r w:rsidR="00FB1129" w:rsidRPr="00030005">
        <w:t>nalysis</w:t>
      </w:r>
      <w:bookmarkEnd w:id="271"/>
      <w:bookmarkEnd w:id="272"/>
      <w:bookmarkEnd w:id="273"/>
      <w:r w:rsidR="00FB1129" w:rsidRPr="00030005">
        <w:t xml:space="preserve"> </w:t>
      </w:r>
    </w:p>
    <w:p w14:paraId="4F86A13B" w14:textId="7BF8B8D4" w:rsidR="00D50BE6" w:rsidRDefault="00D50BE6" w:rsidP="00D50BE6">
      <w:r w:rsidRPr="0045164F">
        <w:t xml:space="preserve">All recorded interviews </w:t>
      </w:r>
      <w:r w:rsidR="008601ED">
        <w:t xml:space="preserve">with </w:t>
      </w:r>
      <w:r w:rsidRPr="0045164F">
        <w:t>key informant</w:t>
      </w:r>
      <w:r w:rsidR="008601ED">
        <w:t>s</w:t>
      </w:r>
      <w:r w:rsidRPr="0045164F">
        <w:t xml:space="preserve"> and resident</w:t>
      </w:r>
      <w:r w:rsidR="008601ED">
        <w:t>s</w:t>
      </w:r>
      <w:r w:rsidRPr="0045164F">
        <w:t xml:space="preserve"> were transcribed verbatim by a transcription service. Transcripts were then checked against the recordings and analysed thematically </w:t>
      </w:r>
      <w:r w:rsidR="008601ED">
        <w:t>by one researcher w</w:t>
      </w:r>
      <w:r w:rsidRPr="0045164F">
        <w:t xml:space="preserve">ith the assistance of </w:t>
      </w:r>
      <w:proofErr w:type="spellStart"/>
      <w:r w:rsidRPr="0045164F">
        <w:t>NVivo</w:t>
      </w:r>
      <w:proofErr w:type="spellEnd"/>
      <w:r w:rsidR="007A7F9F">
        <w:t xml:space="preserve"> version </w:t>
      </w:r>
      <w:proofErr w:type="gramStart"/>
      <w:r w:rsidRPr="0045164F">
        <w:t xml:space="preserve">10 </w:t>
      </w:r>
      <w:r w:rsidR="008601ED">
        <w:t>s</w:t>
      </w:r>
      <w:r w:rsidRPr="0045164F">
        <w:t>oftware</w:t>
      </w:r>
      <w:proofErr w:type="gramEnd"/>
      <w:r w:rsidRPr="0045164F">
        <w:t xml:space="preserve">. A handful of transcripts from the resident interviews </w:t>
      </w:r>
      <w:r w:rsidR="008601ED">
        <w:t xml:space="preserve">(both the </w:t>
      </w:r>
      <w:r w:rsidRPr="0045164F">
        <w:t xml:space="preserve">pilot </w:t>
      </w:r>
      <w:r w:rsidR="008601ED">
        <w:t xml:space="preserve">and the main study) </w:t>
      </w:r>
      <w:r w:rsidRPr="0045164F">
        <w:t xml:space="preserve">and </w:t>
      </w:r>
      <w:r w:rsidR="008601ED">
        <w:t xml:space="preserve">the </w:t>
      </w:r>
      <w:r w:rsidRPr="0045164F">
        <w:t xml:space="preserve">key informant interviews were double coded by two additional researchers to validate </w:t>
      </w:r>
      <w:r w:rsidR="008601ED">
        <w:t xml:space="preserve">the initial </w:t>
      </w:r>
      <w:r w:rsidR="009D47EC" w:rsidRPr="0045164F">
        <w:t xml:space="preserve">interpretation of the data. </w:t>
      </w:r>
      <w:r w:rsidRPr="0045164F">
        <w:t xml:space="preserve">An iterative process of analysis was used to code segments of transcripts, extract related segments, identify and group themes, and identify patterns and negative cases using the method of constant comparison. </w:t>
      </w:r>
      <w:r w:rsidR="008601ED" w:rsidRPr="0045164F">
        <w:t xml:space="preserve">Field notes were also </w:t>
      </w:r>
      <w:r w:rsidR="008601ED">
        <w:t xml:space="preserve">drawn upon to allow </w:t>
      </w:r>
      <w:r w:rsidR="008601ED" w:rsidRPr="0045164F">
        <w:t xml:space="preserve">information </w:t>
      </w:r>
      <w:r w:rsidR="008601ED">
        <w:t xml:space="preserve">not captured in the recordings and transcripts to inform the analysis. </w:t>
      </w:r>
      <w:r w:rsidRPr="0045164F">
        <w:t xml:space="preserve">The coding of segments and the identification of themes was non-exclusive, such that one excerpt of talk could be categorised under more than one theme. Initially, higher-order themes were predominantly derived from the topic guide. Lower-order themes emerging from the data elicited in the interviews </w:t>
      </w:r>
      <w:r w:rsidR="008601ED">
        <w:t>could often</w:t>
      </w:r>
      <w:r w:rsidR="0045164F" w:rsidRPr="0045164F">
        <w:t xml:space="preserve"> be</w:t>
      </w:r>
      <w:r w:rsidRPr="0045164F">
        <w:t xml:space="preserve"> meaningfully grouped under one of the higher-order themes, but some spanned more than one </w:t>
      </w:r>
      <w:r w:rsidR="008601ED">
        <w:t>of these</w:t>
      </w:r>
      <w:r w:rsidRPr="0045164F">
        <w:t xml:space="preserve"> or proved to not be closely related to any of the </w:t>
      </w:r>
      <w:r w:rsidRPr="0045164F">
        <w:rPr>
          <w:i/>
        </w:rPr>
        <w:t>a priori</w:t>
      </w:r>
      <w:r w:rsidRPr="0045164F">
        <w:t xml:space="preserve"> constructs described in the topic guide, </w:t>
      </w:r>
      <w:r w:rsidR="008601ED">
        <w:t xml:space="preserve">thereby necessitating the </w:t>
      </w:r>
      <w:r w:rsidRPr="0045164F">
        <w:t>creati</w:t>
      </w:r>
      <w:r w:rsidR="008601ED">
        <w:t xml:space="preserve">on of </w:t>
      </w:r>
      <w:r w:rsidRPr="0045164F">
        <w:t>new themes. Overarching themes developed during the lat</w:t>
      </w:r>
      <w:r w:rsidR="0045164F" w:rsidRPr="0045164F">
        <w:t>t</w:t>
      </w:r>
      <w:r w:rsidRPr="0045164F">
        <w:t xml:space="preserve">er stages of analysis then spanned various combinations of the previously identified themes. The initial broad coding framework was discussed with the study team after </w:t>
      </w:r>
      <w:r w:rsidR="008601ED">
        <w:t>the pilot study</w:t>
      </w:r>
      <w:r w:rsidRPr="0045164F">
        <w:t xml:space="preserve">. </w:t>
      </w:r>
    </w:p>
    <w:p w14:paraId="15EDD370" w14:textId="77777777" w:rsidR="001E3049" w:rsidRPr="0045164F" w:rsidRDefault="001E3049" w:rsidP="00D50BE6"/>
    <w:p w14:paraId="211D4A98" w14:textId="2F40CED8" w:rsidR="00D50BE6" w:rsidRPr="000F685B" w:rsidRDefault="00D50BE6" w:rsidP="00D50BE6">
      <w:r w:rsidRPr="000F685B">
        <w:t xml:space="preserve">The aims of the initial analysis differed </w:t>
      </w:r>
      <w:r w:rsidR="008601ED">
        <w:t>between the study of</w:t>
      </w:r>
      <w:r w:rsidRPr="000F685B">
        <w:t xml:space="preserve"> key informants and </w:t>
      </w:r>
      <w:r w:rsidR="008601ED">
        <w:t xml:space="preserve">the study of </w:t>
      </w:r>
      <w:r w:rsidRPr="000F685B">
        <w:t xml:space="preserve">residents. With </w:t>
      </w:r>
      <w:r w:rsidR="008601ED">
        <w:t xml:space="preserve">the </w:t>
      </w:r>
      <w:r w:rsidRPr="000F685B">
        <w:t xml:space="preserve">resident </w:t>
      </w:r>
      <w:r w:rsidR="008601ED">
        <w:t>interviews</w:t>
      </w:r>
      <w:r w:rsidRPr="000F685B">
        <w:t>, the aim was to better understand how the participants perceived, experienced and used their neighbourhood, whether this had changed, and what role</w:t>
      </w:r>
      <w:r w:rsidR="008601ED">
        <w:t xml:space="preserve"> (</w:t>
      </w:r>
      <w:r w:rsidRPr="000F685B">
        <w:t>if any</w:t>
      </w:r>
      <w:r w:rsidR="008601ED">
        <w:t>)</w:t>
      </w:r>
      <w:r w:rsidRPr="000F685B">
        <w:t xml:space="preserve"> the </w:t>
      </w:r>
      <w:r w:rsidR="008601ED">
        <w:t xml:space="preserve">new </w:t>
      </w:r>
      <w:r w:rsidRPr="000F685B">
        <w:t xml:space="preserve">motorway had played in this change. With </w:t>
      </w:r>
      <w:r w:rsidR="008601ED">
        <w:t xml:space="preserve">the </w:t>
      </w:r>
      <w:r w:rsidRPr="000F685B">
        <w:t xml:space="preserve">key informant interviews, the analysis aimed to understand the key environmental changes </w:t>
      </w:r>
      <w:r w:rsidR="003E061E">
        <w:t>occurring in</w:t>
      </w:r>
      <w:r w:rsidRPr="000F685B">
        <w:t xml:space="preserve"> the local areas as a result of the </w:t>
      </w:r>
      <w:r w:rsidR="008601ED">
        <w:t xml:space="preserve">new </w:t>
      </w:r>
      <w:r w:rsidRPr="000F685B">
        <w:t xml:space="preserve">motorway. </w:t>
      </w:r>
      <w:r w:rsidR="008601ED">
        <w:t>A</w:t>
      </w:r>
      <w:r w:rsidRPr="000F685B">
        <w:t>nalysis of these data</w:t>
      </w:r>
      <w:r w:rsidR="008601ED">
        <w:t>sets</w:t>
      </w:r>
      <w:r w:rsidRPr="000F685B">
        <w:t xml:space="preserve"> w</w:t>
      </w:r>
      <w:r w:rsidR="008601ED">
        <w:t>as</w:t>
      </w:r>
      <w:r w:rsidRPr="000F685B">
        <w:t xml:space="preserve"> therefore carried out separately </w:t>
      </w:r>
      <w:r w:rsidR="008601ED">
        <w:t>to begin with</w:t>
      </w:r>
      <w:r w:rsidRPr="000F685B">
        <w:t xml:space="preserve">, and </w:t>
      </w:r>
      <w:r w:rsidR="003E061E">
        <w:t xml:space="preserve">later </w:t>
      </w:r>
      <w:r w:rsidR="00170EBA">
        <w:t xml:space="preserve">integrated in pursuit of </w:t>
      </w:r>
      <w:r w:rsidRPr="000F685B">
        <w:t>a more holistic picture of neighbour</w:t>
      </w:r>
      <w:r w:rsidR="00170EBA">
        <w:t xml:space="preserve">hood change associated with the </w:t>
      </w:r>
      <w:r w:rsidRPr="000F685B">
        <w:t>M74</w:t>
      </w:r>
      <w:r w:rsidR="00170EBA">
        <w:t xml:space="preserve"> extension</w:t>
      </w:r>
      <w:r w:rsidRPr="000F685B">
        <w:t>.</w:t>
      </w:r>
      <w:r w:rsidR="00170EBA">
        <w:t xml:space="preserve"> </w:t>
      </w:r>
      <w:r w:rsidR="00170EBA" w:rsidRPr="000F685B">
        <w:t xml:space="preserve">Although </w:t>
      </w:r>
      <w:r w:rsidR="00170EBA">
        <w:t xml:space="preserve">we did not use the approach of </w:t>
      </w:r>
      <w:r w:rsidR="00170EBA" w:rsidRPr="000F685B">
        <w:t xml:space="preserve">framework analysis </w:t>
      </w:r>
      <w:r w:rsidR="00170EBA">
        <w:t>as such</w:t>
      </w:r>
      <w:r w:rsidR="00170EBA" w:rsidRPr="000F685B">
        <w:t xml:space="preserve">, in </w:t>
      </w:r>
      <w:r w:rsidR="00170EBA">
        <w:t xml:space="preserve">working across these somewhat different </w:t>
      </w:r>
      <w:r w:rsidR="00170EBA" w:rsidRPr="000F685B">
        <w:t xml:space="preserve">datasets </w:t>
      </w:r>
      <w:r w:rsidR="00170EBA">
        <w:t xml:space="preserve">we used </w:t>
      </w:r>
      <w:r w:rsidR="00170EBA" w:rsidRPr="000F685B">
        <w:t>a framework matrix o</w:t>
      </w:r>
      <w:r w:rsidR="00170EBA">
        <w:t>f</w:t>
      </w:r>
      <w:r w:rsidR="00170EBA" w:rsidRPr="000F685B">
        <w:t xml:space="preserve"> key </w:t>
      </w:r>
      <w:r w:rsidR="00170EBA">
        <w:t>topics</w:t>
      </w:r>
      <w:r w:rsidR="00170EBA" w:rsidRPr="000F685B">
        <w:t xml:space="preserve"> to </w:t>
      </w:r>
      <w:r w:rsidR="00170EBA">
        <w:t xml:space="preserve">help </w:t>
      </w:r>
      <w:r w:rsidR="00170EBA" w:rsidRPr="000F685B">
        <w:t xml:space="preserve">understand and integrate </w:t>
      </w:r>
      <w:r w:rsidR="00170EBA">
        <w:t xml:space="preserve">the important </w:t>
      </w:r>
      <w:r w:rsidR="00170EBA" w:rsidRPr="000F685B">
        <w:t>similarities and differences.</w:t>
      </w:r>
      <w:r w:rsidR="00170EBA">
        <w:t xml:space="preserve"> </w:t>
      </w:r>
      <w:r w:rsidRPr="000F685B">
        <w:t>The thematic analysis itself followed five steps: immersion in the data (re</w:t>
      </w:r>
      <w:r w:rsidR="00170EBA">
        <w:t>-</w:t>
      </w:r>
      <w:r w:rsidRPr="000F685B">
        <w:t>reading the transcripts whilst listening to the recordings)</w:t>
      </w:r>
      <w:r w:rsidR="00170EBA">
        <w:t>;</w:t>
      </w:r>
      <w:r w:rsidRPr="000F685B">
        <w:t xml:space="preserve"> annotating transcripts according to key emerging topics</w:t>
      </w:r>
      <w:r w:rsidR="00170EBA">
        <w:t xml:space="preserve"> and </w:t>
      </w:r>
      <w:r w:rsidRPr="000F685B">
        <w:t>ideas</w:t>
      </w:r>
      <w:r w:rsidR="00170EBA">
        <w:t>;</w:t>
      </w:r>
      <w:r w:rsidRPr="000F685B">
        <w:t xml:space="preserve"> initial coding based on repeated topics from transcripts</w:t>
      </w:r>
      <w:r w:rsidR="00170EBA">
        <w:t>;</w:t>
      </w:r>
      <w:r w:rsidRPr="000F685B">
        <w:t xml:space="preserve"> amalgamating codes into themes using </w:t>
      </w:r>
      <w:proofErr w:type="spellStart"/>
      <w:r w:rsidRPr="000F685B">
        <w:t>N</w:t>
      </w:r>
      <w:r w:rsidR="00170EBA">
        <w:t>V</w:t>
      </w:r>
      <w:r w:rsidRPr="000F685B">
        <w:t>ivo</w:t>
      </w:r>
      <w:proofErr w:type="spellEnd"/>
      <w:r w:rsidRPr="000F685B">
        <w:t xml:space="preserve"> (</w:t>
      </w:r>
      <w:r w:rsidR="00170EBA">
        <w:t>which also</w:t>
      </w:r>
      <w:r w:rsidRPr="000F685B">
        <w:t xml:space="preserve"> allowed us to identify </w:t>
      </w:r>
      <w:r w:rsidR="00170EBA">
        <w:t xml:space="preserve">the </w:t>
      </w:r>
      <w:r w:rsidRPr="000F685B">
        <w:t xml:space="preserve">changes </w:t>
      </w:r>
      <w:r w:rsidR="00170EBA">
        <w:t xml:space="preserve">that </w:t>
      </w:r>
      <w:r w:rsidRPr="000F685B">
        <w:t xml:space="preserve">residents prioritised, and what they </w:t>
      </w:r>
      <w:r w:rsidR="00170EBA">
        <w:t xml:space="preserve">regarded as the </w:t>
      </w:r>
      <w:r w:rsidRPr="000F685B">
        <w:t>key drivers of change)</w:t>
      </w:r>
      <w:r w:rsidR="00170EBA">
        <w:t>;</w:t>
      </w:r>
      <w:r w:rsidRPr="000F685B">
        <w:t xml:space="preserve"> and </w:t>
      </w:r>
      <w:r w:rsidR="00170EBA">
        <w:t>finally</w:t>
      </w:r>
      <w:r w:rsidRPr="000F685B">
        <w:t xml:space="preserve"> applying theoretical lenses to </w:t>
      </w:r>
      <w:r w:rsidR="00170EBA">
        <w:t xml:space="preserve">the </w:t>
      </w:r>
      <w:r w:rsidR="00170EBA" w:rsidRPr="000F685B">
        <w:t>understand</w:t>
      </w:r>
      <w:r w:rsidR="00170EBA">
        <w:t>ing</w:t>
      </w:r>
      <w:r w:rsidR="00170EBA" w:rsidRPr="000F685B">
        <w:t xml:space="preserve"> and interpret</w:t>
      </w:r>
      <w:r w:rsidR="00170EBA">
        <w:t>ation of t</w:t>
      </w:r>
      <w:r w:rsidRPr="000F685B">
        <w:t xml:space="preserve">he data. Emerging </w:t>
      </w:r>
      <w:r w:rsidR="00170EBA">
        <w:t xml:space="preserve">spatially-referenced </w:t>
      </w:r>
      <w:r w:rsidRPr="000F685B">
        <w:t xml:space="preserve">data (including areas that respondents chose to avoid) were also plotted </w:t>
      </w:r>
      <w:r w:rsidR="00170EBA">
        <w:t xml:space="preserve">in a GIS </w:t>
      </w:r>
      <w:r w:rsidRPr="000F685B">
        <w:t xml:space="preserve">to visualise patterns of use and disuse, and the meanings that respondents ascribed to different features of the built environment. </w:t>
      </w:r>
    </w:p>
    <w:p w14:paraId="32EF77F8" w14:textId="27DA436E" w:rsidR="007E6314" w:rsidRDefault="007E6314" w:rsidP="007E6314">
      <w:pPr>
        <w:pStyle w:val="Heading4"/>
      </w:pPr>
      <w:r>
        <w:t>Synthesis of findings</w:t>
      </w:r>
    </w:p>
    <w:p w14:paraId="1D075B57" w14:textId="2B0A4C74" w:rsidR="00B932B2" w:rsidRDefault="00464B80" w:rsidP="00D50BE6">
      <w:pPr>
        <w:rPr>
          <w:highlight w:val="yellow"/>
        </w:rPr>
      </w:pPr>
      <w:r w:rsidRPr="00464B80">
        <w:t>In order to synthesise findings from each strand of analysis i</w:t>
      </w:r>
      <w:r>
        <w:t>nto a coherent overall interpre</w:t>
      </w:r>
      <w:r w:rsidRPr="00464B80">
        <w:t xml:space="preserve">tation, we </w:t>
      </w:r>
      <w:r w:rsidR="00170EBA">
        <w:t xml:space="preserve">drew on the concepts of </w:t>
      </w:r>
      <w:r w:rsidRPr="00464B80">
        <w:t>two approaches</w:t>
      </w:r>
      <w:r w:rsidR="00170EBA">
        <w:t xml:space="preserve"> described in the social science evaluation literature:</w:t>
      </w:r>
      <w:r w:rsidRPr="00464B80">
        <w:t xml:space="preserve"> pattern matching and causal process observation. </w:t>
      </w:r>
      <w:r w:rsidR="00B932B2">
        <w:t>P</w:t>
      </w:r>
      <w:r>
        <w:t>attern matching</w:t>
      </w:r>
      <w:r w:rsidRPr="00464B80">
        <w:t xml:space="preserve"> entails</w:t>
      </w:r>
      <w:r>
        <w:t xml:space="preserve"> the specification of a</w:t>
      </w:r>
      <w:r w:rsidR="006D1CFC">
        <w:t xml:space="preserve">n </w:t>
      </w:r>
      <w:r w:rsidR="006D1CFC" w:rsidRPr="006D1CFC">
        <w:rPr>
          <w:i/>
        </w:rPr>
        <w:t>a priori</w:t>
      </w:r>
      <w:r>
        <w:t xml:space="preserve"> theoreti</w:t>
      </w:r>
      <w:r w:rsidR="006D1CFC">
        <w:t>cal pattern</w:t>
      </w:r>
      <w:r w:rsidR="00170EBA">
        <w:t>,</w:t>
      </w:r>
      <w:r w:rsidR="00B932B2">
        <w:t xml:space="preserve"> which is </w:t>
      </w:r>
      <w:r w:rsidR="00170EBA">
        <w:t xml:space="preserve">then </w:t>
      </w:r>
      <w:r w:rsidR="00B932B2">
        <w:t xml:space="preserve">compared to the </w:t>
      </w:r>
      <w:r w:rsidR="00B932B2" w:rsidRPr="004E0A3E">
        <w:rPr>
          <w:i/>
        </w:rPr>
        <w:t>pattern</w:t>
      </w:r>
      <w:r w:rsidR="00B932B2">
        <w:t xml:space="preserve"> of findings </w:t>
      </w:r>
      <w:r w:rsidR="00170EBA">
        <w:t xml:space="preserve">– importantly, not to </w:t>
      </w:r>
      <w:r w:rsidR="00170EBA" w:rsidRPr="004E0A3E">
        <w:rPr>
          <w:i/>
        </w:rPr>
        <w:t>individual</w:t>
      </w:r>
      <w:r w:rsidR="00170EBA">
        <w:t xml:space="preserve"> ‘results’ in isolation – that emerge </w:t>
      </w:r>
      <w:r w:rsidR="00B932B2">
        <w:t xml:space="preserve">from </w:t>
      </w:r>
      <w:r w:rsidR="006D1CFC">
        <w:t xml:space="preserve">subsequent </w:t>
      </w:r>
      <w:r w:rsidR="00B932B2">
        <w:t>empirical data</w:t>
      </w:r>
      <w:r>
        <w:t>.</w:t>
      </w:r>
      <w:r w:rsidR="00080B9B">
        <w:fldChar w:fldCharType="begin"/>
      </w:r>
      <w:r w:rsidR="00802557">
        <w:instrText xml:space="preserve"> ADDIN EN.CITE &lt;EndNote&gt;&lt;Cite&gt;&lt;Author&gt;Trochim&lt;/Author&gt;&lt;Year&gt;1989&lt;/Year&gt;&lt;RecNum&gt;82&lt;/RecNum&gt;&lt;DisplayText&gt;&lt;style face="superscript"&gt;84&lt;/style&gt;&lt;/DisplayText&gt;&lt;record&gt;&lt;rec-number&gt;82&lt;/rec-number&gt;&lt;foreign-keys&gt;&lt;key app="EN" db-id="rzzsvez5pwvxrje0pphvw2x152ep509xt5wf"&gt;82&lt;/key&gt;&lt;/foreign-keys&gt;&lt;ref-type name="Journal Article"&gt;17&lt;/ref-type&gt;&lt;contributors&gt;&lt;authors&gt;&lt;author&gt;Trochim, W.&lt;/author&gt;&lt;/authors&gt;&lt;/contributors&gt;&lt;titles&gt;&lt;title&gt;Outcome pattern matching and program theory&lt;/title&gt;&lt;secondary-title&gt;Eval Program Plann&lt;/secondary-title&gt;&lt;/titles&gt;&lt;periodical&gt;&lt;full-title&gt;Eval Program Plann&lt;/full-title&gt;&lt;/periodical&gt;&lt;pages&gt;355-366&lt;/pages&gt;&lt;volume&gt;12&lt;/volume&gt;&lt;dates&gt;&lt;year&gt;1989&lt;/year&gt;&lt;/dates&gt;&lt;urls&gt;&lt;/urls&gt;&lt;/record&gt;&lt;/Cite&gt;&lt;/EndNote&gt;</w:instrText>
      </w:r>
      <w:r w:rsidR="00080B9B">
        <w:fldChar w:fldCharType="separate"/>
      </w:r>
      <w:r w:rsidR="00802557" w:rsidRPr="00802557">
        <w:rPr>
          <w:noProof/>
          <w:vertAlign w:val="superscript"/>
        </w:rPr>
        <w:t>84</w:t>
      </w:r>
      <w:r w:rsidR="00080B9B">
        <w:fldChar w:fldCharType="end"/>
      </w:r>
      <w:r>
        <w:t xml:space="preserve"> </w:t>
      </w:r>
      <w:r w:rsidR="00B932B2">
        <w:t xml:space="preserve">To the extent that the </w:t>
      </w:r>
      <w:r w:rsidR="00170EBA">
        <w:t xml:space="preserve">theorised and observed </w:t>
      </w:r>
      <w:r w:rsidR="00B932B2">
        <w:t xml:space="preserve">patterns match or corroborate, the underlying theory can be </w:t>
      </w:r>
      <w:r w:rsidR="004A35F1">
        <w:t>supported</w:t>
      </w:r>
      <w:r w:rsidR="00B932B2">
        <w:t>.</w:t>
      </w:r>
      <w:r w:rsidR="004A35F1">
        <w:t xml:space="preserve"> A key feature of pattern matching is that </w:t>
      </w:r>
      <w:r w:rsidR="00170EBA">
        <w:t xml:space="preserve">as the </w:t>
      </w:r>
      <w:r w:rsidR="004A35F1">
        <w:t xml:space="preserve">complexity of the </w:t>
      </w:r>
      <w:r w:rsidR="00170EBA">
        <w:t xml:space="preserve">matched </w:t>
      </w:r>
      <w:r w:rsidR="004A35F1">
        <w:t xml:space="preserve">pattern </w:t>
      </w:r>
      <w:r w:rsidR="00170EBA">
        <w:t xml:space="preserve">increases, this </w:t>
      </w:r>
      <w:r w:rsidR="004A35F1">
        <w:t xml:space="preserve">strengthens </w:t>
      </w:r>
      <w:r w:rsidR="00170EBA">
        <w:t xml:space="preserve">the basis for </w:t>
      </w:r>
      <w:r w:rsidR="004A35F1">
        <w:t>causal inference</w:t>
      </w:r>
      <w:r w:rsidR="002154C4">
        <w:t xml:space="preserve"> </w:t>
      </w:r>
      <w:r w:rsidR="004A35F1">
        <w:t>as</w:t>
      </w:r>
      <w:r w:rsidR="00B932B2">
        <w:t xml:space="preserve"> </w:t>
      </w:r>
      <w:r w:rsidR="004A35F1">
        <w:t xml:space="preserve">it becomes less plausible that alternative theories could explain </w:t>
      </w:r>
      <w:r w:rsidR="006D1CFC">
        <w:t xml:space="preserve">the same pattern. In this study, we </w:t>
      </w:r>
      <w:r w:rsidR="004E0A3E">
        <w:t xml:space="preserve">sought to </w:t>
      </w:r>
      <w:r w:rsidR="006D1CFC">
        <w:t xml:space="preserve">examine the </w:t>
      </w:r>
      <w:r w:rsidR="006D1CFC" w:rsidRPr="00464B80">
        <w:t>extent to which the results of different analyses (</w:t>
      </w:r>
      <w:r w:rsidR="006D1CFC">
        <w:t>using</w:t>
      </w:r>
      <w:r w:rsidR="006D1CFC" w:rsidRPr="00464B80">
        <w:t xml:space="preserve"> </w:t>
      </w:r>
      <w:r w:rsidR="00170EBA" w:rsidRPr="00464B80">
        <w:t xml:space="preserve">different </w:t>
      </w:r>
      <w:r w:rsidR="00170EBA">
        <w:t xml:space="preserve">types of data, different </w:t>
      </w:r>
      <w:r w:rsidR="00170EBA" w:rsidRPr="00464B80">
        <w:t>outcome measures</w:t>
      </w:r>
      <w:r w:rsidR="006D1CFC" w:rsidRPr="00464B80">
        <w:t xml:space="preserve">, different spatial levels of analysis, and different </w:t>
      </w:r>
      <w:r w:rsidR="00170EBA">
        <w:t xml:space="preserve">types of </w:t>
      </w:r>
      <w:r w:rsidR="006D1CFC" w:rsidRPr="00464B80">
        <w:t xml:space="preserve">comparison) </w:t>
      </w:r>
      <w:r w:rsidR="006D1CFC">
        <w:t>were</w:t>
      </w:r>
      <w:r w:rsidR="006D1CFC" w:rsidRPr="00464B80">
        <w:t xml:space="preserve"> consistent with </w:t>
      </w:r>
      <w:r w:rsidR="006D1CFC">
        <w:t xml:space="preserve">the pattern of relationships </w:t>
      </w:r>
      <w:r w:rsidR="00170EBA">
        <w:t>summarised</w:t>
      </w:r>
      <w:r w:rsidR="006D1CFC">
        <w:t xml:space="preserve"> </w:t>
      </w:r>
      <w:r w:rsidR="00170EBA">
        <w:t xml:space="preserve">in </w:t>
      </w:r>
      <w:r w:rsidR="006D1CFC">
        <w:t xml:space="preserve">the vignettes </w:t>
      </w:r>
      <w:r w:rsidR="00170EBA">
        <w:t>of the hypothesised ‘</w:t>
      </w:r>
      <w:r w:rsidR="006D1CFC">
        <w:t>virtuous</w:t>
      </w:r>
      <w:r w:rsidR="00170EBA">
        <w:t>’</w:t>
      </w:r>
      <w:r w:rsidR="006D1CFC">
        <w:t xml:space="preserve"> and </w:t>
      </w:r>
      <w:r w:rsidR="00170EBA">
        <w:t>‘</w:t>
      </w:r>
      <w:r w:rsidR="006D1CFC">
        <w:t>vicious</w:t>
      </w:r>
      <w:r w:rsidR="00170EBA">
        <w:t>’</w:t>
      </w:r>
      <w:r w:rsidR="006D1CFC">
        <w:t xml:space="preserve"> </w:t>
      </w:r>
      <w:r w:rsidR="00170EBA">
        <w:t xml:space="preserve">spirals </w:t>
      </w:r>
      <w:r w:rsidR="006D1CFC">
        <w:t xml:space="preserve">described in </w:t>
      </w:r>
      <w:r w:rsidR="00B256F4" w:rsidRPr="00B256F4">
        <w:rPr>
          <w:i/>
        </w:rPr>
        <w:t xml:space="preserve">Chapter 1, </w:t>
      </w:r>
      <w:r w:rsidR="00B256F4" w:rsidRPr="00B256F4">
        <w:rPr>
          <w:i/>
        </w:rPr>
        <w:fldChar w:fldCharType="begin"/>
      </w:r>
      <w:r w:rsidR="00B256F4" w:rsidRPr="00B256F4">
        <w:rPr>
          <w:i/>
        </w:rPr>
        <w:instrText xml:space="preserve"> REF _Ref455500660 \h  \* MERGEFORMAT </w:instrText>
      </w:r>
      <w:r w:rsidR="00B256F4" w:rsidRPr="00B256F4">
        <w:rPr>
          <w:i/>
        </w:rPr>
      </w:r>
      <w:r w:rsidR="00B256F4" w:rsidRPr="00B256F4">
        <w:rPr>
          <w:i/>
        </w:rPr>
        <w:fldChar w:fldCharType="separate"/>
      </w:r>
      <w:r w:rsidR="005D478C" w:rsidRPr="005D478C">
        <w:rPr>
          <w:i/>
        </w:rPr>
        <w:t xml:space="preserve">Table </w:t>
      </w:r>
      <w:r w:rsidR="005D478C" w:rsidRPr="005D478C">
        <w:rPr>
          <w:i/>
          <w:noProof/>
        </w:rPr>
        <w:t>1</w:t>
      </w:r>
      <w:r w:rsidR="00B256F4" w:rsidRPr="00B256F4">
        <w:rPr>
          <w:i/>
        </w:rPr>
        <w:fldChar w:fldCharType="end"/>
      </w:r>
      <w:r w:rsidR="000D2B64" w:rsidRPr="00B256F4">
        <w:rPr>
          <w:i/>
        </w:rPr>
        <w:t>.</w:t>
      </w:r>
    </w:p>
    <w:p w14:paraId="53CE0A8F" w14:textId="77777777" w:rsidR="000D2B64" w:rsidRDefault="000D2B64" w:rsidP="00D50BE6"/>
    <w:p w14:paraId="34B6AFAF" w14:textId="1B58AC83" w:rsidR="006D1CFC" w:rsidRDefault="006D1CFC" w:rsidP="00D50BE6">
      <w:r w:rsidRPr="00080E15">
        <w:t>Causal process obs</w:t>
      </w:r>
      <w:r w:rsidR="000D2B64" w:rsidRPr="00080E15">
        <w:t xml:space="preserve">ervations are insights into </w:t>
      </w:r>
      <w:r w:rsidR="00080E15" w:rsidRPr="00080E15">
        <w:t xml:space="preserve">context, process or </w:t>
      </w:r>
      <w:r w:rsidR="000D2B64" w:rsidRPr="00080E15">
        <w:t>mechanism</w:t>
      </w:r>
      <w:r w:rsidR="00080E15" w:rsidRPr="00080E15">
        <w:t xml:space="preserve"> that may complement a more statistical or correlational approach to causal inference by shedding light on how </w:t>
      </w:r>
      <w:r w:rsidR="000D2B64" w:rsidRPr="00080E15">
        <w:t>variables are related</w:t>
      </w:r>
      <w:r w:rsidR="00080E15" w:rsidRPr="00080E15">
        <w:t>.</w:t>
      </w:r>
      <w:r w:rsidR="00080B9B" w:rsidRPr="00080E15">
        <w:fldChar w:fldCharType="begin"/>
      </w:r>
      <w:r w:rsidR="00802557">
        <w:instrText xml:space="preserve"> ADDIN EN.CITE &lt;EndNote&gt;&lt;Cite&gt;&lt;Author&gt;Dunning&lt;/Author&gt;&lt;Year&gt;2012&lt;/Year&gt;&lt;RecNum&gt;83&lt;/RecNum&gt;&lt;DisplayText&gt;&lt;style face="superscript"&gt;85&lt;/style&gt;&lt;/DisplayText&gt;&lt;record&gt;&lt;rec-number&gt;83&lt;/rec-number&gt;&lt;foreign-keys&gt;&lt;key app="EN" db-id="rzzsvez5pwvxrje0pphvw2x152ep509xt5wf"&gt;83&lt;/key&gt;&lt;/foreign-keys&gt;&lt;ref-type name="Book Section"&gt;5&lt;/ref-type&gt;&lt;contributors&gt;&lt;authors&gt;&lt;author&gt;Dunning, T.&lt;/author&gt;&lt;/authors&gt;&lt;secondary-authors&gt;&lt;author&gt;Dunning, T.&lt;/author&gt;&lt;/secondary-authors&gt;&lt;/contributors&gt;&lt;titles&gt;&lt;title&gt;The central role of qualitative evidence&lt;/title&gt;&lt;secondary-title&gt;Natural experiments in the social sciences: a design-based approach&lt;/secondary-title&gt;&lt;/titles&gt;&lt;pages&gt;208-232&lt;/pages&gt;&lt;dates&gt;&lt;year&gt;2012&lt;/year&gt;&lt;/dates&gt;&lt;pub-location&gt;Cambridge&lt;/pub-location&gt;&lt;publisher&gt;Cambridge University Press&lt;/publisher&gt;&lt;urls&gt;&lt;/urls&gt;&lt;/record&gt;&lt;/Cite&gt;&lt;/EndNote&gt;</w:instrText>
      </w:r>
      <w:r w:rsidR="00080B9B" w:rsidRPr="00080E15">
        <w:fldChar w:fldCharType="separate"/>
      </w:r>
      <w:r w:rsidR="00802557" w:rsidRPr="00802557">
        <w:rPr>
          <w:noProof/>
          <w:vertAlign w:val="superscript"/>
        </w:rPr>
        <w:t>85</w:t>
      </w:r>
      <w:r w:rsidR="00080B9B" w:rsidRPr="00080E15">
        <w:fldChar w:fldCharType="end"/>
      </w:r>
      <w:r w:rsidR="000D2B64" w:rsidRPr="00080E15">
        <w:t xml:space="preserve"> In this study, we applied this concept by using our </w:t>
      </w:r>
      <w:r w:rsidR="00080E15" w:rsidRPr="00080E15">
        <w:t xml:space="preserve">in-depth </w:t>
      </w:r>
      <w:r w:rsidR="000D2B64" w:rsidRPr="00080E15">
        <w:t xml:space="preserve">qualitative data </w:t>
      </w:r>
      <w:r w:rsidR="00080E15" w:rsidRPr="00080E15">
        <w:t xml:space="preserve">about particular cases (individuals, locations or case study areas) </w:t>
      </w:r>
      <w:r w:rsidR="000D2B64" w:rsidRPr="00080E15">
        <w:t xml:space="preserve">to elaborate our understanding of the </w:t>
      </w:r>
      <w:r w:rsidR="00080E15" w:rsidRPr="00080E15">
        <w:t xml:space="preserve">more general </w:t>
      </w:r>
      <w:r w:rsidR="000D2B64" w:rsidRPr="00080E15">
        <w:t>relationships (or lack of relationships) observed in the quantitative data</w:t>
      </w:r>
      <w:r w:rsidR="00080E15" w:rsidRPr="00080E15">
        <w:t>.</w:t>
      </w:r>
      <w:r w:rsidR="000D2B64">
        <w:t xml:space="preserve"> </w:t>
      </w:r>
    </w:p>
    <w:p w14:paraId="556419D0" w14:textId="77777777" w:rsidR="00CB2B7B" w:rsidRPr="00030005" w:rsidRDefault="00CB2B7B" w:rsidP="00D02CA6">
      <w:pPr>
        <w:pStyle w:val="Heading2"/>
      </w:pPr>
      <w:bookmarkStart w:id="274" w:name="_Toc404609953"/>
      <w:bookmarkStart w:id="275" w:name="_Toc406445806"/>
      <w:bookmarkStart w:id="276" w:name="_Toc411088985"/>
      <w:bookmarkStart w:id="277" w:name="_Toc412486442"/>
      <w:bookmarkStart w:id="278" w:name="_Toc412523802"/>
      <w:bookmarkStart w:id="279" w:name="_Toc412525667"/>
      <w:bookmarkStart w:id="280" w:name="_Toc413071284"/>
      <w:bookmarkStart w:id="281" w:name="_Toc412793056"/>
      <w:bookmarkStart w:id="282" w:name="_Toc413682211"/>
      <w:bookmarkStart w:id="283" w:name="_Toc468694211"/>
      <w:r w:rsidRPr="00030005">
        <w:t>Ethic</w:t>
      </w:r>
      <w:r w:rsidR="001533FA" w:rsidRPr="00030005">
        <w:t>al approval</w:t>
      </w:r>
      <w:bookmarkEnd w:id="274"/>
      <w:bookmarkEnd w:id="275"/>
      <w:bookmarkEnd w:id="276"/>
      <w:bookmarkEnd w:id="277"/>
      <w:bookmarkEnd w:id="278"/>
      <w:bookmarkEnd w:id="279"/>
      <w:bookmarkEnd w:id="280"/>
      <w:bookmarkEnd w:id="281"/>
      <w:bookmarkEnd w:id="282"/>
      <w:bookmarkEnd w:id="283"/>
    </w:p>
    <w:p w14:paraId="1C7C60C3" w14:textId="033740F8" w:rsidR="00635072" w:rsidRDefault="00635072" w:rsidP="00635072">
      <w:r>
        <w:t xml:space="preserve">The core survey was approved by the University of Glasgow Faculty of Medicine Ethics Committee at </w:t>
      </w:r>
      <w:r w:rsidRPr="00635072">
        <w:t xml:space="preserve">baseline </w:t>
      </w:r>
      <w:r>
        <w:t>(</w:t>
      </w:r>
      <w:r w:rsidRPr="00635072">
        <w:t>reference FM01304</w:t>
      </w:r>
      <w:r>
        <w:t>)</w:t>
      </w:r>
      <w:r w:rsidRPr="00635072">
        <w:t xml:space="preserve"> </w:t>
      </w:r>
      <w:r>
        <w:t xml:space="preserve">and </w:t>
      </w:r>
      <w:r w:rsidR="00170EBA">
        <w:t xml:space="preserve">by </w:t>
      </w:r>
      <w:r>
        <w:t>the University of Glasgow</w:t>
      </w:r>
      <w:r w:rsidRPr="00635072">
        <w:t xml:space="preserve"> Social Sciences Ethics Committee </w:t>
      </w:r>
      <w:r>
        <w:t xml:space="preserve">at </w:t>
      </w:r>
      <w:r w:rsidRPr="00635072">
        <w:t xml:space="preserve">follow-up </w:t>
      </w:r>
      <w:r>
        <w:t>(</w:t>
      </w:r>
      <w:r w:rsidRPr="00635072">
        <w:t>reference 400120077</w:t>
      </w:r>
      <w:r>
        <w:t xml:space="preserve">). In addition, the </w:t>
      </w:r>
      <w:r w:rsidR="00F04612">
        <w:t xml:space="preserve">objective measurement study (reference </w:t>
      </w:r>
      <w:r w:rsidR="00F04612" w:rsidRPr="00F04612">
        <w:t>400130157</w:t>
      </w:r>
      <w:r w:rsidR="00F04612">
        <w:t xml:space="preserve">) and the qualitative study (reference </w:t>
      </w:r>
      <w:r w:rsidR="00F04612" w:rsidRPr="00F04612">
        <w:t>400130156</w:t>
      </w:r>
      <w:r w:rsidR="00F04612">
        <w:t xml:space="preserve">) received separate ethical approval </w:t>
      </w:r>
      <w:r w:rsidR="00170EBA">
        <w:t xml:space="preserve">from the latter committee </w:t>
      </w:r>
      <w:r w:rsidR="00F04612">
        <w:t>at follow-up.</w:t>
      </w:r>
    </w:p>
    <w:p w14:paraId="19EAF96D" w14:textId="77777777" w:rsidR="00635072" w:rsidRDefault="00635072" w:rsidP="00635072"/>
    <w:p w14:paraId="2D58A9D2" w14:textId="25816003" w:rsidR="00B7373F" w:rsidRDefault="00635072" w:rsidP="00B7373F">
      <w:r>
        <w:t xml:space="preserve">For the core survey, return of the questionnaire to the </w:t>
      </w:r>
      <w:r w:rsidR="004E0A3E">
        <w:t>study team</w:t>
      </w:r>
      <w:r>
        <w:t xml:space="preserve"> was taken as implied consent for the data to be used.</w:t>
      </w:r>
      <w:r w:rsidR="00F04612">
        <w:t xml:space="preserve"> This was considered appropriate </w:t>
      </w:r>
      <w:r w:rsidR="00670E3D">
        <w:t>because</w:t>
      </w:r>
      <w:r w:rsidR="00F04612">
        <w:t xml:space="preserve"> participants </w:t>
      </w:r>
      <w:r w:rsidR="00670E3D">
        <w:t xml:space="preserve">were free to </w:t>
      </w:r>
      <w:r w:rsidR="00F04612">
        <w:t xml:space="preserve">consider the study information in their own time, </w:t>
      </w:r>
      <w:r w:rsidR="00670E3D">
        <w:t xml:space="preserve">which </w:t>
      </w:r>
      <w:r w:rsidR="00F04612">
        <w:t>minimis</w:t>
      </w:r>
      <w:r w:rsidR="00670E3D">
        <w:t>ed</w:t>
      </w:r>
      <w:r w:rsidR="00F04612">
        <w:t xml:space="preserve"> the possibility of coercion. For the objective measurement study, participants </w:t>
      </w:r>
      <w:r w:rsidR="00670E3D">
        <w:t>provided</w:t>
      </w:r>
      <w:r w:rsidR="00F04612">
        <w:t xml:space="preserve"> written </w:t>
      </w:r>
      <w:r w:rsidR="00670E3D">
        <w:t xml:space="preserve">informed </w:t>
      </w:r>
      <w:r w:rsidR="00F04612">
        <w:t>consent when their devices were retrieved</w:t>
      </w:r>
      <w:r w:rsidR="004E0A3E">
        <w:t>;</w:t>
      </w:r>
      <w:r w:rsidR="00670E3D">
        <w:t xml:space="preserve"> f</w:t>
      </w:r>
      <w:r w:rsidR="00F04612">
        <w:t xml:space="preserve">or the qualitative study, participants provided written informed consent prior to each interview. These </w:t>
      </w:r>
      <w:r w:rsidR="00670E3D">
        <w:t xml:space="preserve">various </w:t>
      </w:r>
      <w:r w:rsidR="00F04612">
        <w:t xml:space="preserve">approaches to consent all received ethical approval. </w:t>
      </w:r>
      <w:bookmarkStart w:id="284" w:name="_Toc412553008"/>
      <w:bookmarkStart w:id="285" w:name="_Toc413158464"/>
      <w:bookmarkStart w:id="286" w:name="_Toc412812435"/>
    </w:p>
    <w:p w14:paraId="258A267C" w14:textId="77777777" w:rsidR="00F40F14" w:rsidRDefault="00F40F14" w:rsidP="00B7373F"/>
    <w:p w14:paraId="11FD575D" w14:textId="4521660B" w:rsidR="0047299E" w:rsidRPr="004E5853" w:rsidRDefault="00F40F14" w:rsidP="004E5853">
      <w:r w:rsidRPr="00F40F14">
        <w:rPr>
          <w:rFonts w:ascii="Times New Roman" w:hAnsi="Times New Roman" w:cs="Times New Roman"/>
          <w:szCs w:val="24"/>
        </w:rPr>
        <w:t>Approval for use of Scottish Household Survey (SHS) travel diary data for the purposes of this study was granted by the Scottish Government (Ref: A10776862).</w:t>
      </w:r>
      <w:r w:rsidR="00670E3D">
        <w:rPr>
          <w:rFonts w:ascii="Times New Roman" w:hAnsi="Times New Roman" w:cs="Times New Roman"/>
          <w:szCs w:val="24"/>
        </w:rPr>
        <w:t xml:space="preserve"> </w:t>
      </w:r>
      <w:r w:rsidR="004E5853" w:rsidRPr="0078056F">
        <w:t xml:space="preserve">STATS19 </w:t>
      </w:r>
      <w:r w:rsidR="0078056F" w:rsidRPr="0078056F">
        <w:t>data are</w:t>
      </w:r>
      <w:r w:rsidR="004E5853" w:rsidRPr="0078056F">
        <w:t xml:space="preserve"> </w:t>
      </w:r>
      <w:bookmarkStart w:id="287" w:name="_Toc404609954"/>
      <w:bookmarkEnd w:id="284"/>
      <w:bookmarkEnd w:id="285"/>
      <w:bookmarkEnd w:id="286"/>
      <w:r w:rsidR="0078056F" w:rsidRPr="0078056F">
        <w:t xml:space="preserve">made available for use by the Department of Transport without requiring formal approval. </w:t>
      </w:r>
      <w:r w:rsidR="0047299E" w:rsidRPr="00030005">
        <w:br w:type="page"/>
      </w:r>
    </w:p>
    <w:p w14:paraId="3F0D37F8" w14:textId="0D84DC3B" w:rsidR="00E86B41" w:rsidRPr="00030005" w:rsidRDefault="00CB19AD" w:rsidP="00BE57FA">
      <w:pPr>
        <w:pStyle w:val="Heading1"/>
        <w:jc w:val="left"/>
      </w:pPr>
      <w:bookmarkStart w:id="288" w:name="_Toc468694212"/>
      <w:bookmarkStart w:id="289" w:name="_Toc406511810"/>
      <w:bookmarkEnd w:id="287"/>
      <w:r>
        <w:t xml:space="preserve">Chapter 3: </w:t>
      </w:r>
      <w:r w:rsidR="00D23A12">
        <w:t>Descriptive characteristics of participant samples</w:t>
      </w:r>
      <w:bookmarkEnd w:id="288"/>
    </w:p>
    <w:p w14:paraId="41076C5B" w14:textId="77777777" w:rsidR="00D23A12" w:rsidRPr="00030005" w:rsidRDefault="00D23A12" w:rsidP="00D23A12">
      <w:pPr>
        <w:pStyle w:val="Heading2"/>
      </w:pPr>
      <w:bookmarkStart w:id="290" w:name="_Toc468694213"/>
      <w:bookmarkStart w:id="291" w:name="_Toc412486444"/>
      <w:bookmarkStart w:id="292" w:name="_Toc412523804"/>
      <w:bookmarkStart w:id="293" w:name="_Toc412525669"/>
      <w:bookmarkStart w:id="294" w:name="_Toc413071286"/>
      <w:bookmarkStart w:id="295" w:name="_Toc412793058"/>
      <w:bookmarkStart w:id="296" w:name="_Toc413682213"/>
      <w:r w:rsidRPr="00030005">
        <w:t>Introduction</w:t>
      </w:r>
      <w:bookmarkEnd w:id="290"/>
    </w:p>
    <w:p w14:paraId="54FF9AC7" w14:textId="23D7EB39" w:rsidR="00C23B7A" w:rsidRDefault="00F079B5" w:rsidP="00D23A12">
      <w:pPr>
        <w:autoSpaceDE w:val="0"/>
        <w:autoSpaceDN w:val="0"/>
        <w:adjustRightInd w:val="0"/>
      </w:pPr>
      <w:r>
        <w:t xml:space="preserve">In this chapter we present </w:t>
      </w:r>
      <w:r w:rsidR="00D849EC">
        <w:t xml:space="preserve">the </w:t>
      </w:r>
      <w:r>
        <w:t>descriptive charact</w:t>
      </w:r>
      <w:r w:rsidR="00C23B7A">
        <w:t xml:space="preserve">eristics of participants in various parts of the study. Self-selection bias is a well-documented research phenomenon, and while we were able to recruit a heterogeneous </w:t>
      </w:r>
      <w:r w:rsidR="00FC289E">
        <w:t xml:space="preserve">core survey </w:t>
      </w:r>
      <w:r w:rsidR="00C23B7A">
        <w:t xml:space="preserve">sample in terms of age, sex, health and various indicators of socioeconomic status, we make no claim that </w:t>
      </w:r>
      <w:r w:rsidR="004E0A3E">
        <w:t>our</w:t>
      </w:r>
      <w:r w:rsidR="00C23B7A">
        <w:t xml:space="preserve"> sample is representative of the </w:t>
      </w:r>
      <w:r w:rsidR="00FC289E">
        <w:t xml:space="preserve">entire population of the </w:t>
      </w:r>
      <w:r w:rsidR="00C23B7A">
        <w:t>local area</w:t>
      </w:r>
      <w:r w:rsidR="004E0A3E">
        <w:t>s</w:t>
      </w:r>
      <w:r w:rsidR="00C23B7A">
        <w:t xml:space="preserve">. </w:t>
      </w:r>
      <w:r w:rsidR="00625728">
        <w:t xml:space="preserve">The </w:t>
      </w:r>
      <w:r w:rsidR="004523D3">
        <w:t xml:space="preserve">longitudinal cohort and </w:t>
      </w:r>
      <w:r w:rsidR="00FC289E">
        <w:t xml:space="preserve">the </w:t>
      </w:r>
      <w:r w:rsidR="00CB485F">
        <w:t>sub</w:t>
      </w:r>
      <w:r w:rsidR="00625728">
        <w:t xml:space="preserve">samples taking part in the objective measurement and qualitative studies were </w:t>
      </w:r>
      <w:r w:rsidR="004E0A3E">
        <w:t xml:space="preserve">subject to </w:t>
      </w:r>
      <w:r w:rsidR="00625728">
        <w:t>further select</w:t>
      </w:r>
      <w:r w:rsidR="004E0A3E">
        <w:t>ion processes</w:t>
      </w:r>
      <w:r w:rsidR="00625728">
        <w:t xml:space="preserve">, and we </w:t>
      </w:r>
      <w:r w:rsidR="00FC289E">
        <w:t xml:space="preserve">therefore </w:t>
      </w:r>
      <w:r w:rsidR="00625728">
        <w:t xml:space="preserve">investigated </w:t>
      </w:r>
      <w:r w:rsidR="00FC289E">
        <w:t>the extent to which</w:t>
      </w:r>
      <w:r w:rsidR="00625728">
        <w:t xml:space="preserve"> these </w:t>
      </w:r>
      <w:r w:rsidR="00382509">
        <w:t>participants</w:t>
      </w:r>
      <w:r w:rsidR="00625728">
        <w:t xml:space="preserve"> differed from the </w:t>
      </w:r>
      <w:r w:rsidR="00382509">
        <w:t xml:space="preserve">overall </w:t>
      </w:r>
      <w:r w:rsidR="00625728">
        <w:t xml:space="preserve">core survey sample. </w:t>
      </w:r>
    </w:p>
    <w:p w14:paraId="6935478A" w14:textId="77777777" w:rsidR="00625728" w:rsidRDefault="00625728" w:rsidP="00D23A12">
      <w:pPr>
        <w:autoSpaceDE w:val="0"/>
        <w:autoSpaceDN w:val="0"/>
        <w:adjustRightInd w:val="0"/>
      </w:pPr>
    </w:p>
    <w:p w14:paraId="5A53847F" w14:textId="1EDC0EB8" w:rsidR="00625728" w:rsidRDefault="00625728" w:rsidP="00D23A12">
      <w:pPr>
        <w:autoSpaceDE w:val="0"/>
        <w:autoSpaceDN w:val="0"/>
        <w:adjustRightInd w:val="0"/>
      </w:pPr>
      <w:r>
        <w:t xml:space="preserve">To complement our primary data collection, we analysed data from two other existing sources. The SHS is a nationally representative survey of Scottish adults, and </w:t>
      </w:r>
      <w:r w:rsidR="004523D3">
        <w:t xml:space="preserve">we examined the similarities and differences between the SHS and core survey samples used in the analyses on travel behaviour.  </w:t>
      </w:r>
      <w:r w:rsidR="00FC289E">
        <w:t xml:space="preserve">We also </w:t>
      </w:r>
      <w:r w:rsidR="00382509">
        <w:t xml:space="preserve">analysed data </w:t>
      </w:r>
      <w:r w:rsidR="00FC289E">
        <w:t xml:space="preserve">on road traffic accidents </w:t>
      </w:r>
      <w:r w:rsidR="00382509">
        <w:t xml:space="preserve">from </w:t>
      </w:r>
      <w:r w:rsidR="00FC289E">
        <w:t>the STATS19</w:t>
      </w:r>
      <w:r w:rsidR="00382509">
        <w:t xml:space="preserve"> dataset</w:t>
      </w:r>
      <w:r w:rsidR="00FC289E">
        <w:t>, in which a</w:t>
      </w:r>
      <w:r w:rsidR="00382509">
        <w:t xml:space="preserve">ccidents are linked to detailed information about location, severity and </w:t>
      </w:r>
      <w:r w:rsidR="00FC289E">
        <w:t xml:space="preserve">type of road user but the </w:t>
      </w:r>
      <w:r w:rsidR="00382509">
        <w:t>sociodemographic characteristics of th</w:t>
      </w:r>
      <w:r w:rsidR="00FC289E">
        <w:t>e people</w:t>
      </w:r>
      <w:r w:rsidR="00382509">
        <w:t xml:space="preserve"> involved </w:t>
      </w:r>
      <w:r w:rsidR="00364D54">
        <w:t>are</w:t>
      </w:r>
      <w:r w:rsidR="00382509">
        <w:t xml:space="preserve"> not recorded.</w:t>
      </w:r>
    </w:p>
    <w:p w14:paraId="074B518C" w14:textId="77777777" w:rsidR="00D23A12" w:rsidRPr="00D23A12" w:rsidRDefault="00D23A12" w:rsidP="00D23A12">
      <w:pPr>
        <w:pStyle w:val="Heading2"/>
      </w:pPr>
      <w:bookmarkStart w:id="297" w:name="_Toc468694214"/>
      <w:r w:rsidRPr="00D23A12">
        <w:t>Core survey</w:t>
      </w:r>
      <w:bookmarkEnd w:id="297"/>
    </w:p>
    <w:p w14:paraId="53C4C08A" w14:textId="0039CF8B" w:rsidR="00C23B7A" w:rsidRDefault="00B62F21" w:rsidP="009D3CA8">
      <w:r w:rsidRPr="001268B8">
        <w:t xml:space="preserve">1,345 </w:t>
      </w:r>
      <w:r w:rsidR="001268B8" w:rsidRPr="001268B8">
        <w:t xml:space="preserve">and 1,343 </w:t>
      </w:r>
      <w:r w:rsidRPr="001268B8">
        <w:t>completed surveys were returned at</w:t>
      </w:r>
      <w:r w:rsidR="001268B8" w:rsidRPr="001268B8">
        <w:t xml:space="preserve"> </w:t>
      </w:r>
      <w:r w:rsidR="008D416C">
        <w:t>baseline</w:t>
      </w:r>
      <w:r w:rsidR="00BE304C">
        <w:t xml:space="preserve"> (2005; </w:t>
      </w:r>
      <w:r w:rsidR="008D416C">
        <w:t>T1</w:t>
      </w:r>
      <w:r w:rsidR="00BE304C">
        <w:t>)</w:t>
      </w:r>
      <w:r w:rsidR="001268B8" w:rsidRPr="001268B8">
        <w:t xml:space="preserve"> and </w:t>
      </w:r>
      <w:r w:rsidR="008D416C">
        <w:t>follow-up</w:t>
      </w:r>
      <w:r w:rsidR="00BE304C">
        <w:t xml:space="preserve"> (2013; </w:t>
      </w:r>
      <w:r w:rsidR="008D416C">
        <w:t>T2</w:t>
      </w:r>
      <w:r w:rsidR="00BE304C">
        <w:t>)</w:t>
      </w:r>
      <w:r w:rsidR="001268B8" w:rsidRPr="001268B8">
        <w:t xml:space="preserve"> respectively</w:t>
      </w:r>
      <w:r w:rsidRPr="001268B8">
        <w:t xml:space="preserve">. After </w:t>
      </w:r>
      <w:r w:rsidR="001268B8" w:rsidRPr="001268B8">
        <w:t>accounting for</w:t>
      </w:r>
      <w:r w:rsidRPr="001268B8">
        <w:t xml:space="preserve"> survey packs </w:t>
      </w:r>
      <w:r w:rsidR="001268B8" w:rsidRPr="001268B8">
        <w:t xml:space="preserve">that </w:t>
      </w:r>
      <w:r w:rsidRPr="001268B8">
        <w:t xml:space="preserve">were </w:t>
      </w:r>
      <w:r w:rsidR="004E0A3E">
        <w:t>returned as un</w:t>
      </w:r>
      <w:r w:rsidR="001268B8" w:rsidRPr="001268B8">
        <w:t>deliver</w:t>
      </w:r>
      <w:r w:rsidR="004E0A3E">
        <w:t xml:space="preserve">able by the Royal Mail </w:t>
      </w:r>
      <w:r w:rsidRPr="001268B8">
        <w:t>(676</w:t>
      </w:r>
      <w:r w:rsidR="001268B8" w:rsidRPr="001268B8">
        <w:t xml:space="preserve"> addresses</w:t>
      </w:r>
      <w:r w:rsidRPr="001268B8">
        <w:t xml:space="preserve"> at baseline and 509 at follow-up), the response rate was similar at both time points: 1,345</w:t>
      </w:r>
      <w:proofErr w:type="gramStart"/>
      <w:r w:rsidRPr="001268B8">
        <w:t>/(</w:t>
      </w:r>
      <w:proofErr w:type="gramEnd"/>
      <w:r w:rsidRPr="001268B8">
        <w:t xml:space="preserve">9,000-676) = 16.1% at </w:t>
      </w:r>
      <w:r w:rsidR="008D416C">
        <w:t>baseline</w:t>
      </w:r>
      <w:r w:rsidRPr="001268B8">
        <w:t xml:space="preserve"> and 1,343/(9,000-509) = 15.8% at </w:t>
      </w:r>
      <w:r w:rsidR="008D416C">
        <w:t>follow-up</w:t>
      </w:r>
      <w:r w:rsidRPr="001268B8">
        <w:t xml:space="preserve">. </w:t>
      </w:r>
      <w:r w:rsidR="001268B8" w:rsidRPr="001268B8">
        <w:t xml:space="preserve">The longitudinal cohort was comprised of </w:t>
      </w:r>
      <w:r w:rsidRPr="001268B8">
        <w:t xml:space="preserve">365 participants </w:t>
      </w:r>
      <w:r w:rsidR="001268B8" w:rsidRPr="001268B8">
        <w:t xml:space="preserve">who </w:t>
      </w:r>
      <w:r w:rsidRPr="001268B8">
        <w:t>returned surveys at both time points. The remaining 980 (</w:t>
      </w:r>
      <w:r w:rsidR="008D416C">
        <w:t>baseline</w:t>
      </w:r>
      <w:r w:rsidRPr="001268B8">
        <w:t>) and 978 (</w:t>
      </w:r>
      <w:r w:rsidR="008D416C">
        <w:t>follow-up</w:t>
      </w:r>
      <w:r w:rsidRPr="001268B8">
        <w:t>) participants together formed the repeat cross-sectional sample.</w:t>
      </w:r>
      <w:r w:rsidR="00FF18D8" w:rsidRPr="001268B8">
        <w:t xml:space="preserve"> </w:t>
      </w:r>
    </w:p>
    <w:p w14:paraId="39039D5A" w14:textId="77777777" w:rsidR="00C23B7A" w:rsidRDefault="00C23B7A" w:rsidP="009D3CA8"/>
    <w:p w14:paraId="0F426BD1" w14:textId="5E852F34" w:rsidR="00FF18D8" w:rsidRDefault="00FF18D8" w:rsidP="009D3CA8">
      <w:r w:rsidRPr="001268B8">
        <w:t xml:space="preserve">Descriptive characteristics of the longitudinal cohort and repeat cross-sectional sample can be found </w:t>
      </w:r>
      <w:r w:rsidRPr="00050333">
        <w:t xml:space="preserve">in </w:t>
      </w:r>
      <w:r w:rsidR="00CE3B7B" w:rsidRPr="00050333">
        <w:fldChar w:fldCharType="begin"/>
      </w:r>
      <w:r w:rsidR="00CE3B7B" w:rsidRPr="00050333">
        <w:instrText xml:space="preserve"> REF _Ref455502097 \h </w:instrText>
      </w:r>
      <w:r w:rsidR="00050333" w:rsidRPr="00050333">
        <w:instrText xml:space="preserve"> \* MERGEFORMAT </w:instrText>
      </w:r>
      <w:r w:rsidR="00CE3B7B" w:rsidRPr="00050333">
        <w:fldChar w:fldCharType="separate"/>
      </w:r>
      <w:r w:rsidR="005D478C" w:rsidRPr="005D478C">
        <w:t xml:space="preserve">Table </w:t>
      </w:r>
      <w:r w:rsidR="005D478C" w:rsidRPr="005D478C">
        <w:rPr>
          <w:noProof/>
        </w:rPr>
        <w:t>7</w:t>
      </w:r>
      <w:r w:rsidR="00CE3B7B" w:rsidRPr="00050333">
        <w:fldChar w:fldCharType="end"/>
      </w:r>
      <w:r w:rsidRPr="00050333">
        <w:t xml:space="preserve">. </w:t>
      </w:r>
      <w:r w:rsidR="00556A39" w:rsidRPr="00050333">
        <w:t>At baseline, our sample contained more women than men and participants were aged</w:t>
      </w:r>
      <w:r w:rsidR="00556A39">
        <w:t xml:space="preserve"> 49-50 on average. Approximately half of the sample were working</w:t>
      </w:r>
      <w:r w:rsidR="004E0A3E">
        <w:t xml:space="preserve">, half </w:t>
      </w:r>
      <w:r w:rsidR="00556A39">
        <w:t>owned a ho</w:t>
      </w:r>
      <w:r w:rsidR="00FC289E">
        <w:t>me</w:t>
      </w:r>
      <w:r w:rsidR="004E0A3E">
        <w:t xml:space="preserve">, and half owned a car, </w:t>
      </w:r>
      <w:r w:rsidR="00556A39">
        <w:t xml:space="preserve">with slightly higher proportions of </w:t>
      </w:r>
      <w:r w:rsidR="00FC289E">
        <w:t>home and car ownership</w:t>
      </w:r>
      <w:r w:rsidR="00556A39">
        <w:t xml:space="preserve"> in the longitudinal cohort. </w:t>
      </w:r>
    </w:p>
    <w:p w14:paraId="0274B652" w14:textId="77777777" w:rsidR="00B62F21" w:rsidRDefault="00B62F21" w:rsidP="009D3CA8"/>
    <w:p w14:paraId="5FCD0C24" w14:textId="4EB45B0E" w:rsidR="00FF18D8" w:rsidRDefault="00EC16F9" w:rsidP="00EC16F9">
      <w:pPr>
        <w:pStyle w:val="Caption"/>
        <w:rPr>
          <w:b/>
        </w:rPr>
      </w:pPr>
      <w:bookmarkStart w:id="298" w:name="_Ref455502097"/>
      <w:bookmarkStart w:id="299" w:name="_Toc468694319"/>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7</w:t>
      </w:r>
      <w:r w:rsidRPr="00CE632A">
        <w:rPr>
          <w:b/>
        </w:rPr>
        <w:fldChar w:fldCharType="end"/>
      </w:r>
      <w:bookmarkEnd w:id="298"/>
      <w:r w:rsidR="00FF18D8" w:rsidRPr="00CE632A">
        <w:rPr>
          <w:b/>
        </w:rPr>
        <w:t>: Descriptive characteristics of core survey samples</w:t>
      </w:r>
      <w:bookmarkEnd w:id="299"/>
    </w:p>
    <w:p w14:paraId="5BD970EB" w14:textId="77777777" w:rsidR="00CE632A" w:rsidRPr="00CE632A" w:rsidRDefault="00CE632A" w:rsidP="00CE632A"/>
    <w:tbl>
      <w:tblPr>
        <w:tblStyle w:val="TableGrid"/>
        <w:tblW w:w="9498" w:type="dxa"/>
        <w:tblInd w:w="-5" w:type="dxa"/>
        <w:tblLayout w:type="fixed"/>
        <w:tblLook w:val="04A0" w:firstRow="1" w:lastRow="0" w:firstColumn="1" w:lastColumn="0" w:noHBand="0" w:noVBand="1"/>
      </w:tblPr>
      <w:tblGrid>
        <w:gridCol w:w="2551"/>
        <w:gridCol w:w="567"/>
        <w:gridCol w:w="1134"/>
        <w:gridCol w:w="567"/>
        <w:gridCol w:w="1134"/>
        <w:gridCol w:w="567"/>
        <w:gridCol w:w="1134"/>
        <w:gridCol w:w="567"/>
        <w:gridCol w:w="1277"/>
      </w:tblGrid>
      <w:tr w:rsidR="00FD3BCC" w:rsidRPr="00FD3BCC" w14:paraId="38EB2331" w14:textId="77777777" w:rsidTr="001268B8">
        <w:tc>
          <w:tcPr>
            <w:tcW w:w="2551" w:type="dxa"/>
          </w:tcPr>
          <w:p w14:paraId="7C5C22DD" w14:textId="77777777" w:rsidR="00FD3BCC" w:rsidRPr="00FD3BCC" w:rsidRDefault="00FD3BCC" w:rsidP="00FD3BCC">
            <w:pPr>
              <w:spacing w:line="240" w:lineRule="auto"/>
              <w:jc w:val="left"/>
              <w:rPr>
                <w:b/>
                <w:sz w:val="20"/>
                <w:szCs w:val="20"/>
              </w:rPr>
            </w:pPr>
            <w:r w:rsidRPr="00FD3BCC">
              <w:rPr>
                <w:b/>
                <w:sz w:val="20"/>
                <w:szCs w:val="20"/>
              </w:rPr>
              <w:t>Variable</w:t>
            </w:r>
          </w:p>
        </w:tc>
        <w:tc>
          <w:tcPr>
            <w:tcW w:w="3402" w:type="dxa"/>
            <w:gridSpan w:val="4"/>
          </w:tcPr>
          <w:p w14:paraId="75B284B3" w14:textId="77777777" w:rsidR="00FD3BCC" w:rsidRPr="00FD3BCC" w:rsidRDefault="00FD3BCC" w:rsidP="00FD3BCC">
            <w:pPr>
              <w:spacing w:line="240" w:lineRule="auto"/>
              <w:rPr>
                <w:b/>
                <w:sz w:val="20"/>
                <w:szCs w:val="20"/>
              </w:rPr>
            </w:pPr>
            <w:r w:rsidRPr="00FD3BCC">
              <w:rPr>
                <w:b/>
                <w:sz w:val="20"/>
                <w:szCs w:val="20"/>
              </w:rPr>
              <w:t>Longitudinal cohort</w:t>
            </w:r>
          </w:p>
          <w:p w14:paraId="5C99B026" w14:textId="77777777" w:rsidR="00FD3BCC" w:rsidRPr="00FD3BCC" w:rsidRDefault="00FD3BCC" w:rsidP="00FD3BCC">
            <w:pPr>
              <w:spacing w:line="240" w:lineRule="auto"/>
              <w:rPr>
                <w:sz w:val="20"/>
                <w:szCs w:val="20"/>
              </w:rPr>
            </w:pPr>
            <w:r w:rsidRPr="00FD3BCC">
              <w:rPr>
                <w:sz w:val="20"/>
                <w:szCs w:val="20"/>
              </w:rPr>
              <w:t>(n=365)</w:t>
            </w:r>
          </w:p>
        </w:tc>
        <w:tc>
          <w:tcPr>
            <w:tcW w:w="3545" w:type="dxa"/>
            <w:gridSpan w:val="4"/>
          </w:tcPr>
          <w:p w14:paraId="0F079C04" w14:textId="77777777" w:rsidR="00FD3BCC" w:rsidRPr="00FD3BCC" w:rsidRDefault="00FD3BCC" w:rsidP="00FD3BCC">
            <w:pPr>
              <w:spacing w:line="240" w:lineRule="auto"/>
              <w:rPr>
                <w:b/>
                <w:sz w:val="20"/>
                <w:szCs w:val="20"/>
              </w:rPr>
            </w:pPr>
            <w:r w:rsidRPr="00FD3BCC">
              <w:rPr>
                <w:b/>
                <w:sz w:val="20"/>
                <w:szCs w:val="20"/>
              </w:rPr>
              <w:t>Repeat cross-sectional sample</w:t>
            </w:r>
          </w:p>
          <w:p w14:paraId="31F902BF" w14:textId="77777777" w:rsidR="00FD3BCC" w:rsidRPr="00FD3BCC" w:rsidRDefault="00FD3BCC" w:rsidP="00FD3BCC">
            <w:pPr>
              <w:spacing w:line="240" w:lineRule="auto"/>
              <w:rPr>
                <w:sz w:val="20"/>
                <w:szCs w:val="20"/>
              </w:rPr>
            </w:pPr>
            <w:r w:rsidRPr="00FD3BCC">
              <w:rPr>
                <w:sz w:val="20"/>
                <w:szCs w:val="20"/>
              </w:rPr>
              <w:t>(T1 n=980; T2 n=978)</w:t>
            </w:r>
          </w:p>
        </w:tc>
      </w:tr>
      <w:tr w:rsidR="00FD3BCC" w:rsidRPr="00FD3BCC" w14:paraId="463387DB" w14:textId="77777777" w:rsidTr="001268B8">
        <w:tc>
          <w:tcPr>
            <w:tcW w:w="2551" w:type="dxa"/>
          </w:tcPr>
          <w:p w14:paraId="2FB1E56B" w14:textId="77777777" w:rsidR="00FD3BCC" w:rsidRPr="00FD3BCC" w:rsidRDefault="00FD3BCC" w:rsidP="00FD3BCC">
            <w:pPr>
              <w:spacing w:line="240" w:lineRule="auto"/>
              <w:jc w:val="left"/>
              <w:rPr>
                <w:sz w:val="20"/>
                <w:szCs w:val="20"/>
              </w:rPr>
            </w:pPr>
          </w:p>
        </w:tc>
        <w:tc>
          <w:tcPr>
            <w:tcW w:w="1701" w:type="dxa"/>
            <w:gridSpan w:val="2"/>
          </w:tcPr>
          <w:p w14:paraId="56BB12CF" w14:textId="77777777" w:rsidR="00FD3BCC" w:rsidRPr="00FD3BCC" w:rsidRDefault="00FD3BCC" w:rsidP="00FD3BCC">
            <w:pPr>
              <w:spacing w:line="240" w:lineRule="auto"/>
              <w:rPr>
                <w:sz w:val="20"/>
                <w:szCs w:val="20"/>
              </w:rPr>
            </w:pPr>
            <w:r w:rsidRPr="00FD3BCC">
              <w:rPr>
                <w:sz w:val="20"/>
                <w:szCs w:val="20"/>
              </w:rPr>
              <w:t>T1</w:t>
            </w:r>
          </w:p>
        </w:tc>
        <w:tc>
          <w:tcPr>
            <w:tcW w:w="1701" w:type="dxa"/>
            <w:gridSpan w:val="2"/>
          </w:tcPr>
          <w:p w14:paraId="61CD8057" w14:textId="77777777" w:rsidR="00FD3BCC" w:rsidRPr="00FD3BCC" w:rsidRDefault="00FD3BCC" w:rsidP="00FD3BCC">
            <w:pPr>
              <w:spacing w:line="240" w:lineRule="auto"/>
              <w:rPr>
                <w:sz w:val="20"/>
                <w:szCs w:val="20"/>
              </w:rPr>
            </w:pPr>
            <w:r w:rsidRPr="00FD3BCC">
              <w:rPr>
                <w:sz w:val="20"/>
                <w:szCs w:val="20"/>
              </w:rPr>
              <w:t>T2</w:t>
            </w:r>
          </w:p>
        </w:tc>
        <w:tc>
          <w:tcPr>
            <w:tcW w:w="1701" w:type="dxa"/>
            <w:gridSpan w:val="2"/>
          </w:tcPr>
          <w:p w14:paraId="23C16E16" w14:textId="77777777" w:rsidR="00FD3BCC" w:rsidRPr="00FD3BCC" w:rsidRDefault="00FD3BCC" w:rsidP="00FD3BCC">
            <w:pPr>
              <w:spacing w:line="240" w:lineRule="auto"/>
              <w:rPr>
                <w:sz w:val="20"/>
                <w:szCs w:val="20"/>
              </w:rPr>
            </w:pPr>
            <w:r w:rsidRPr="00FD3BCC">
              <w:rPr>
                <w:sz w:val="20"/>
                <w:szCs w:val="20"/>
              </w:rPr>
              <w:t>T1</w:t>
            </w:r>
          </w:p>
        </w:tc>
        <w:tc>
          <w:tcPr>
            <w:tcW w:w="1844" w:type="dxa"/>
            <w:gridSpan w:val="2"/>
          </w:tcPr>
          <w:p w14:paraId="4EA90BB9" w14:textId="77777777" w:rsidR="00FD3BCC" w:rsidRPr="00FD3BCC" w:rsidRDefault="00FD3BCC" w:rsidP="00FD3BCC">
            <w:pPr>
              <w:spacing w:line="240" w:lineRule="auto"/>
              <w:rPr>
                <w:sz w:val="20"/>
                <w:szCs w:val="20"/>
              </w:rPr>
            </w:pPr>
            <w:r w:rsidRPr="00FD3BCC">
              <w:rPr>
                <w:sz w:val="20"/>
                <w:szCs w:val="20"/>
              </w:rPr>
              <w:t>T2</w:t>
            </w:r>
          </w:p>
        </w:tc>
      </w:tr>
      <w:tr w:rsidR="00FD3BCC" w:rsidRPr="00FD3BCC" w14:paraId="13444CED" w14:textId="77777777" w:rsidTr="001268B8">
        <w:tc>
          <w:tcPr>
            <w:tcW w:w="2551" w:type="dxa"/>
          </w:tcPr>
          <w:p w14:paraId="41EFB99F" w14:textId="77777777" w:rsidR="00FD3BCC" w:rsidRPr="00FD3BCC" w:rsidRDefault="00FD3BCC" w:rsidP="00FD3BCC">
            <w:pPr>
              <w:spacing w:line="240" w:lineRule="auto"/>
              <w:jc w:val="left"/>
              <w:rPr>
                <w:sz w:val="20"/>
                <w:szCs w:val="20"/>
              </w:rPr>
            </w:pPr>
          </w:p>
        </w:tc>
        <w:tc>
          <w:tcPr>
            <w:tcW w:w="567" w:type="dxa"/>
          </w:tcPr>
          <w:p w14:paraId="24B0D32B" w14:textId="77777777" w:rsidR="00FD3BCC" w:rsidRPr="00FD3BCC" w:rsidRDefault="00FD3BCC" w:rsidP="00FD3BCC">
            <w:pPr>
              <w:spacing w:line="240" w:lineRule="auto"/>
              <w:rPr>
                <w:i/>
                <w:sz w:val="20"/>
                <w:szCs w:val="20"/>
              </w:rPr>
            </w:pPr>
            <w:r w:rsidRPr="00FD3BCC">
              <w:rPr>
                <w:i/>
                <w:sz w:val="20"/>
                <w:szCs w:val="20"/>
              </w:rPr>
              <w:t>n</w:t>
            </w:r>
          </w:p>
        </w:tc>
        <w:tc>
          <w:tcPr>
            <w:tcW w:w="1134" w:type="dxa"/>
          </w:tcPr>
          <w:p w14:paraId="2EA1DA42" w14:textId="77777777" w:rsidR="00FD3BCC" w:rsidRPr="00FD3BCC" w:rsidRDefault="00FD3BCC" w:rsidP="00FD3BCC">
            <w:pPr>
              <w:spacing w:line="240" w:lineRule="auto"/>
              <w:rPr>
                <w:i/>
                <w:sz w:val="20"/>
                <w:szCs w:val="20"/>
              </w:rPr>
            </w:pPr>
            <w:r w:rsidRPr="00FD3BCC">
              <w:rPr>
                <w:i/>
                <w:sz w:val="20"/>
                <w:szCs w:val="20"/>
              </w:rPr>
              <w:t>mean (SD) / %</w:t>
            </w:r>
          </w:p>
        </w:tc>
        <w:tc>
          <w:tcPr>
            <w:tcW w:w="567" w:type="dxa"/>
          </w:tcPr>
          <w:p w14:paraId="123EF450" w14:textId="77777777" w:rsidR="00FD3BCC" w:rsidRPr="00FD3BCC" w:rsidRDefault="00FD3BCC" w:rsidP="00FD3BCC">
            <w:pPr>
              <w:spacing w:line="240" w:lineRule="auto"/>
              <w:rPr>
                <w:i/>
                <w:sz w:val="20"/>
                <w:szCs w:val="20"/>
              </w:rPr>
            </w:pPr>
            <w:r w:rsidRPr="00FD3BCC">
              <w:rPr>
                <w:i/>
                <w:sz w:val="20"/>
                <w:szCs w:val="20"/>
              </w:rPr>
              <w:t>n</w:t>
            </w:r>
          </w:p>
        </w:tc>
        <w:tc>
          <w:tcPr>
            <w:tcW w:w="1134" w:type="dxa"/>
          </w:tcPr>
          <w:p w14:paraId="142F6ED7" w14:textId="77777777" w:rsidR="00FD3BCC" w:rsidRPr="00FD3BCC" w:rsidRDefault="00FD3BCC" w:rsidP="00FD3BCC">
            <w:pPr>
              <w:spacing w:line="240" w:lineRule="auto"/>
              <w:rPr>
                <w:i/>
                <w:sz w:val="20"/>
                <w:szCs w:val="20"/>
              </w:rPr>
            </w:pPr>
            <w:r w:rsidRPr="00FD3BCC">
              <w:rPr>
                <w:i/>
                <w:sz w:val="20"/>
                <w:szCs w:val="20"/>
              </w:rPr>
              <w:t>mean (SD) / %</w:t>
            </w:r>
          </w:p>
        </w:tc>
        <w:tc>
          <w:tcPr>
            <w:tcW w:w="567" w:type="dxa"/>
          </w:tcPr>
          <w:p w14:paraId="7ABBF668" w14:textId="77777777" w:rsidR="00FD3BCC" w:rsidRPr="00FD3BCC" w:rsidRDefault="00FD3BCC" w:rsidP="00FD3BCC">
            <w:pPr>
              <w:spacing w:line="240" w:lineRule="auto"/>
              <w:rPr>
                <w:i/>
                <w:sz w:val="20"/>
                <w:szCs w:val="20"/>
              </w:rPr>
            </w:pPr>
            <w:r w:rsidRPr="00FD3BCC">
              <w:rPr>
                <w:i/>
                <w:sz w:val="20"/>
                <w:szCs w:val="20"/>
              </w:rPr>
              <w:t>n</w:t>
            </w:r>
          </w:p>
        </w:tc>
        <w:tc>
          <w:tcPr>
            <w:tcW w:w="1134" w:type="dxa"/>
          </w:tcPr>
          <w:p w14:paraId="17E8FEDA" w14:textId="77777777" w:rsidR="00FD3BCC" w:rsidRPr="00FD3BCC" w:rsidRDefault="00FD3BCC" w:rsidP="00FD3BCC">
            <w:pPr>
              <w:spacing w:line="240" w:lineRule="auto"/>
              <w:rPr>
                <w:i/>
                <w:sz w:val="20"/>
                <w:szCs w:val="20"/>
              </w:rPr>
            </w:pPr>
            <w:r w:rsidRPr="00FD3BCC">
              <w:rPr>
                <w:i/>
                <w:sz w:val="20"/>
                <w:szCs w:val="20"/>
              </w:rPr>
              <w:t>mean (SD) / %</w:t>
            </w:r>
          </w:p>
        </w:tc>
        <w:tc>
          <w:tcPr>
            <w:tcW w:w="567" w:type="dxa"/>
          </w:tcPr>
          <w:p w14:paraId="6085A977" w14:textId="77777777" w:rsidR="00FD3BCC" w:rsidRPr="00FD3BCC" w:rsidRDefault="00FD3BCC" w:rsidP="00FD3BCC">
            <w:pPr>
              <w:spacing w:line="240" w:lineRule="auto"/>
              <w:rPr>
                <w:i/>
                <w:sz w:val="20"/>
                <w:szCs w:val="20"/>
              </w:rPr>
            </w:pPr>
            <w:r w:rsidRPr="00FD3BCC">
              <w:rPr>
                <w:i/>
                <w:sz w:val="20"/>
                <w:szCs w:val="20"/>
              </w:rPr>
              <w:t>n</w:t>
            </w:r>
          </w:p>
        </w:tc>
        <w:tc>
          <w:tcPr>
            <w:tcW w:w="1277" w:type="dxa"/>
          </w:tcPr>
          <w:p w14:paraId="02C323E2" w14:textId="77777777" w:rsidR="00FD3BCC" w:rsidRPr="00FD3BCC" w:rsidRDefault="00FD3BCC" w:rsidP="00FD3BCC">
            <w:pPr>
              <w:spacing w:line="240" w:lineRule="auto"/>
              <w:rPr>
                <w:i/>
                <w:sz w:val="20"/>
                <w:szCs w:val="20"/>
              </w:rPr>
            </w:pPr>
            <w:r w:rsidRPr="00FD3BCC">
              <w:rPr>
                <w:i/>
                <w:sz w:val="20"/>
                <w:szCs w:val="20"/>
              </w:rPr>
              <w:t>mean (SD) / %</w:t>
            </w:r>
          </w:p>
        </w:tc>
      </w:tr>
      <w:tr w:rsidR="00FD3BCC" w:rsidRPr="00FD3BCC" w14:paraId="14E5C247" w14:textId="77777777" w:rsidTr="001268B8">
        <w:tc>
          <w:tcPr>
            <w:tcW w:w="2551" w:type="dxa"/>
          </w:tcPr>
          <w:p w14:paraId="3E47DFF0" w14:textId="77777777" w:rsidR="00FD3BCC" w:rsidRPr="00FD3BCC" w:rsidRDefault="00FD3BCC" w:rsidP="00FD3BCC">
            <w:pPr>
              <w:spacing w:line="240" w:lineRule="auto"/>
              <w:jc w:val="left"/>
              <w:rPr>
                <w:sz w:val="20"/>
                <w:szCs w:val="20"/>
              </w:rPr>
            </w:pPr>
            <w:r w:rsidRPr="00FD3BCC">
              <w:rPr>
                <w:sz w:val="20"/>
                <w:szCs w:val="20"/>
              </w:rPr>
              <w:t>Age (years)</w:t>
            </w:r>
          </w:p>
        </w:tc>
        <w:tc>
          <w:tcPr>
            <w:tcW w:w="567" w:type="dxa"/>
          </w:tcPr>
          <w:p w14:paraId="6666E1BD" w14:textId="77777777" w:rsidR="00FD3BCC" w:rsidRPr="00FD3BCC" w:rsidRDefault="00FD3BCC" w:rsidP="00FD3BCC">
            <w:pPr>
              <w:spacing w:line="240" w:lineRule="auto"/>
              <w:rPr>
                <w:sz w:val="20"/>
                <w:szCs w:val="20"/>
              </w:rPr>
            </w:pPr>
            <w:r w:rsidRPr="00FD3BCC">
              <w:rPr>
                <w:sz w:val="20"/>
                <w:szCs w:val="20"/>
              </w:rPr>
              <w:t>360</w:t>
            </w:r>
          </w:p>
        </w:tc>
        <w:tc>
          <w:tcPr>
            <w:tcW w:w="1134" w:type="dxa"/>
          </w:tcPr>
          <w:p w14:paraId="13EEEA8D" w14:textId="77777777" w:rsidR="00FD3BCC" w:rsidRPr="00FD3BCC" w:rsidRDefault="00FD3BCC" w:rsidP="00FD3BCC">
            <w:pPr>
              <w:spacing w:line="240" w:lineRule="auto"/>
              <w:rPr>
                <w:sz w:val="20"/>
                <w:szCs w:val="20"/>
              </w:rPr>
            </w:pPr>
            <w:r w:rsidRPr="00FD3BCC">
              <w:rPr>
                <w:sz w:val="20"/>
                <w:szCs w:val="20"/>
              </w:rPr>
              <w:t>50.4 (13.6)</w:t>
            </w:r>
          </w:p>
        </w:tc>
        <w:tc>
          <w:tcPr>
            <w:tcW w:w="567" w:type="dxa"/>
          </w:tcPr>
          <w:p w14:paraId="4FA8E35C" w14:textId="77777777" w:rsidR="00FD3BCC" w:rsidRPr="00FD3BCC" w:rsidRDefault="00FD3BCC" w:rsidP="00FD3BCC">
            <w:pPr>
              <w:spacing w:line="240" w:lineRule="auto"/>
              <w:rPr>
                <w:sz w:val="20"/>
                <w:szCs w:val="20"/>
              </w:rPr>
            </w:pPr>
            <w:r w:rsidRPr="00FD3BCC">
              <w:rPr>
                <w:sz w:val="20"/>
                <w:szCs w:val="20"/>
              </w:rPr>
              <w:t>363</w:t>
            </w:r>
          </w:p>
        </w:tc>
        <w:tc>
          <w:tcPr>
            <w:tcW w:w="1134" w:type="dxa"/>
          </w:tcPr>
          <w:p w14:paraId="1D272CD8" w14:textId="0ADF00DE" w:rsidR="00FD3BCC" w:rsidRPr="001268B8" w:rsidRDefault="00FD3BCC" w:rsidP="00FD3BCC">
            <w:pPr>
              <w:spacing w:line="240" w:lineRule="auto"/>
              <w:rPr>
                <w:b/>
                <w:sz w:val="20"/>
                <w:szCs w:val="20"/>
              </w:rPr>
            </w:pPr>
            <w:r w:rsidRPr="001268B8">
              <w:rPr>
                <w:b/>
                <w:sz w:val="20"/>
                <w:szCs w:val="20"/>
              </w:rPr>
              <w:t xml:space="preserve">58.5 </w:t>
            </w:r>
            <w:r w:rsidRPr="00B555C0">
              <w:rPr>
                <w:b/>
                <w:sz w:val="20"/>
                <w:szCs w:val="20"/>
              </w:rPr>
              <w:t>(13.6)</w:t>
            </w:r>
          </w:p>
        </w:tc>
        <w:tc>
          <w:tcPr>
            <w:tcW w:w="567" w:type="dxa"/>
          </w:tcPr>
          <w:p w14:paraId="02F02DF1" w14:textId="77777777" w:rsidR="00FD3BCC" w:rsidRPr="00FD3BCC" w:rsidRDefault="00FD3BCC" w:rsidP="00FD3BCC">
            <w:pPr>
              <w:spacing w:line="240" w:lineRule="auto"/>
              <w:rPr>
                <w:sz w:val="20"/>
                <w:szCs w:val="20"/>
              </w:rPr>
            </w:pPr>
            <w:r w:rsidRPr="00FD3BCC">
              <w:rPr>
                <w:sz w:val="20"/>
                <w:szCs w:val="20"/>
              </w:rPr>
              <w:t>962</w:t>
            </w:r>
          </w:p>
        </w:tc>
        <w:tc>
          <w:tcPr>
            <w:tcW w:w="1134" w:type="dxa"/>
          </w:tcPr>
          <w:p w14:paraId="531F375D" w14:textId="77777777" w:rsidR="00FD3BCC" w:rsidRPr="00FD3BCC" w:rsidRDefault="00FD3BCC" w:rsidP="00FD3BCC">
            <w:pPr>
              <w:spacing w:line="240" w:lineRule="auto"/>
              <w:rPr>
                <w:sz w:val="20"/>
                <w:szCs w:val="20"/>
              </w:rPr>
            </w:pPr>
            <w:r w:rsidRPr="00FD3BCC">
              <w:rPr>
                <w:sz w:val="20"/>
                <w:szCs w:val="20"/>
              </w:rPr>
              <w:t>48.8 (18.3)</w:t>
            </w:r>
          </w:p>
        </w:tc>
        <w:tc>
          <w:tcPr>
            <w:tcW w:w="567" w:type="dxa"/>
          </w:tcPr>
          <w:p w14:paraId="6F9BC932" w14:textId="77777777" w:rsidR="00FD3BCC" w:rsidRPr="00FD3BCC" w:rsidRDefault="00FD3BCC" w:rsidP="00FD3BCC">
            <w:pPr>
              <w:spacing w:line="240" w:lineRule="auto"/>
              <w:rPr>
                <w:sz w:val="20"/>
                <w:szCs w:val="20"/>
              </w:rPr>
            </w:pPr>
            <w:r w:rsidRPr="00FD3BCC">
              <w:rPr>
                <w:sz w:val="20"/>
                <w:szCs w:val="20"/>
              </w:rPr>
              <w:t>970</w:t>
            </w:r>
          </w:p>
        </w:tc>
        <w:tc>
          <w:tcPr>
            <w:tcW w:w="1277" w:type="dxa"/>
          </w:tcPr>
          <w:p w14:paraId="46826EE9" w14:textId="14A88EC2" w:rsidR="00FD3BCC" w:rsidRPr="001268B8" w:rsidRDefault="00FD3BCC" w:rsidP="00FD3BCC">
            <w:pPr>
              <w:spacing w:line="240" w:lineRule="auto"/>
              <w:rPr>
                <w:b/>
                <w:sz w:val="20"/>
                <w:szCs w:val="20"/>
              </w:rPr>
            </w:pPr>
            <w:r w:rsidRPr="001268B8">
              <w:rPr>
                <w:b/>
                <w:sz w:val="20"/>
                <w:szCs w:val="20"/>
              </w:rPr>
              <w:t xml:space="preserve">52.6 </w:t>
            </w:r>
            <w:r w:rsidRPr="00B555C0">
              <w:rPr>
                <w:b/>
                <w:sz w:val="20"/>
                <w:szCs w:val="20"/>
              </w:rPr>
              <w:t>(16.5)</w:t>
            </w:r>
          </w:p>
        </w:tc>
      </w:tr>
      <w:tr w:rsidR="00FD3BCC" w:rsidRPr="00FD3BCC" w14:paraId="569E5313" w14:textId="77777777" w:rsidTr="001268B8">
        <w:tc>
          <w:tcPr>
            <w:tcW w:w="2551" w:type="dxa"/>
          </w:tcPr>
          <w:p w14:paraId="4D5AEB45" w14:textId="77777777" w:rsidR="00FD3BCC" w:rsidRPr="00FD3BCC" w:rsidRDefault="00FD3BCC" w:rsidP="00FD3BCC">
            <w:pPr>
              <w:spacing w:line="240" w:lineRule="auto"/>
              <w:jc w:val="left"/>
              <w:rPr>
                <w:sz w:val="20"/>
                <w:szCs w:val="20"/>
              </w:rPr>
            </w:pPr>
            <w:r w:rsidRPr="00FD3BCC">
              <w:rPr>
                <w:sz w:val="20"/>
                <w:szCs w:val="20"/>
              </w:rPr>
              <w:t>% male</w:t>
            </w:r>
          </w:p>
        </w:tc>
        <w:tc>
          <w:tcPr>
            <w:tcW w:w="567" w:type="dxa"/>
          </w:tcPr>
          <w:p w14:paraId="340088DD" w14:textId="77777777" w:rsidR="00FD3BCC" w:rsidRPr="00FD3BCC" w:rsidRDefault="00FD3BCC" w:rsidP="00FD3BCC">
            <w:pPr>
              <w:spacing w:line="240" w:lineRule="auto"/>
              <w:rPr>
                <w:sz w:val="20"/>
                <w:szCs w:val="20"/>
              </w:rPr>
            </w:pPr>
            <w:r w:rsidRPr="00FD3BCC">
              <w:rPr>
                <w:sz w:val="20"/>
                <w:szCs w:val="20"/>
              </w:rPr>
              <w:t>361</w:t>
            </w:r>
          </w:p>
        </w:tc>
        <w:tc>
          <w:tcPr>
            <w:tcW w:w="1134" w:type="dxa"/>
          </w:tcPr>
          <w:p w14:paraId="138F551D" w14:textId="77777777" w:rsidR="00FD3BCC" w:rsidRPr="00FD3BCC" w:rsidRDefault="00FD3BCC" w:rsidP="00FD3BCC">
            <w:pPr>
              <w:spacing w:line="240" w:lineRule="auto"/>
              <w:rPr>
                <w:sz w:val="20"/>
                <w:szCs w:val="20"/>
              </w:rPr>
            </w:pPr>
            <w:r w:rsidRPr="00FD3BCC">
              <w:rPr>
                <w:sz w:val="20"/>
                <w:szCs w:val="20"/>
              </w:rPr>
              <w:t>43.5</w:t>
            </w:r>
          </w:p>
        </w:tc>
        <w:tc>
          <w:tcPr>
            <w:tcW w:w="567" w:type="dxa"/>
          </w:tcPr>
          <w:p w14:paraId="7CC0F04E" w14:textId="77777777" w:rsidR="00FD3BCC" w:rsidRPr="00FD3BCC" w:rsidRDefault="00FD3BCC" w:rsidP="00FD3BCC">
            <w:pPr>
              <w:spacing w:line="240" w:lineRule="auto"/>
              <w:rPr>
                <w:sz w:val="20"/>
                <w:szCs w:val="20"/>
              </w:rPr>
            </w:pPr>
            <w:r w:rsidRPr="00FD3BCC">
              <w:rPr>
                <w:sz w:val="20"/>
                <w:szCs w:val="20"/>
              </w:rPr>
              <w:t>363</w:t>
            </w:r>
          </w:p>
        </w:tc>
        <w:tc>
          <w:tcPr>
            <w:tcW w:w="1134" w:type="dxa"/>
          </w:tcPr>
          <w:p w14:paraId="10CFD813" w14:textId="77777777" w:rsidR="00FD3BCC" w:rsidRPr="00FD3BCC" w:rsidRDefault="00FD3BCC" w:rsidP="00FD3BCC">
            <w:pPr>
              <w:spacing w:line="240" w:lineRule="auto"/>
              <w:rPr>
                <w:sz w:val="20"/>
                <w:szCs w:val="20"/>
              </w:rPr>
            </w:pPr>
            <w:r w:rsidRPr="00FD3BCC">
              <w:rPr>
                <w:sz w:val="20"/>
                <w:szCs w:val="20"/>
              </w:rPr>
              <w:t>44.4</w:t>
            </w:r>
          </w:p>
        </w:tc>
        <w:tc>
          <w:tcPr>
            <w:tcW w:w="567" w:type="dxa"/>
          </w:tcPr>
          <w:p w14:paraId="10A10E92" w14:textId="77777777" w:rsidR="00FD3BCC" w:rsidRPr="00FD3BCC" w:rsidRDefault="00FD3BCC" w:rsidP="00FD3BCC">
            <w:pPr>
              <w:spacing w:line="240" w:lineRule="auto"/>
              <w:rPr>
                <w:sz w:val="20"/>
                <w:szCs w:val="20"/>
              </w:rPr>
            </w:pPr>
            <w:r w:rsidRPr="00FD3BCC">
              <w:rPr>
                <w:sz w:val="20"/>
                <w:szCs w:val="20"/>
              </w:rPr>
              <w:t>970</w:t>
            </w:r>
          </w:p>
        </w:tc>
        <w:tc>
          <w:tcPr>
            <w:tcW w:w="1134" w:type="dxa"/>
          </w:tcPr>
          <w:p w14:paraId="0DB8BD53" w14:textId="77777777" w:rsidR="00FD3BCC" w:rsidRPr="00FD3BCC" w:rsidRDefault="00FD3BCC" w:rsidP="00FD3BCC">
            <w:pPr>
              <w:spacing w:line="240" w:lineRule="auto"/>
              <w:rPr>
                <w:sz w:val="20"/>
                <w:szCs w:val="20"/>
              </w:rPr>
            </w:pPr>
            <w:r w:rsidRPr="00FD3BCC">
              <w:rPr>
                <w:sz w:val="20"/>
                <w:szCs w:val="20"/>
              </w:rPr>
              <w:t>37.1</w:t>
            </w:r>
          </w:p>
        </w:tc>
        <w:tc>
          <w:tcPr>
            <w:tcW w:w="567" w:type="dxa"/>
          </w:tcPr>
          <w:p w14:paraId="0343DB2B" w14:textId="77777777" w:rsidR="00FD3BCC" w:rsidRPr="00FD3BCC" w:rsidRDefault="00FD3BCC" w:rsidP="00FD3BCC">
            <w:pPr>
              <w:spacing w:line="240" w:lineRule="auto"/>
              <w:rPr>
                <w:sz w:val="20"/>
                <w:szCs w:val="20"/>
              </w:rPr>
            </w:pPr>
            <w:r w:rsidRPr="00FD3BCC">
              <w:rPr>
                <w:sz w:val="20"/>
                <w:szCs w:val="20"/>
              </w:rPr>
              <w:t>972</w:t>
            </w:r>
          </w:p>
        </w:tc>
        <w:tc>
          <w:tcPr>
            <w:tcW w:w="1277" w:type="dxa"/>
          </w:tcPr>
          <w:p w14:paraId="5D3BB512" w14:textId="217954B0" w:rsidR="00FD3BCC" w:rsidRPr="001268B8" w:rsidRDefault="00FD3BCC" w:rsidP="00FD3BCC">
            <w:pPr>
              <w:spacing w:line="240" w:lineRule="auto"/>
              <w:rPr>
                <w:b/>
                <w:sz w:val="20"/>
                <w:szCs w:val="20"/>
              </w:rPr>
            </w:pPr>
            <w:r w:rsidRPr="001268B8">
              <w:rPr>
                <w:b/>
                <w:sz w:val="20"/>
                <w:szCs w:val="20"/>
              </w:rPr>
              <w:t>42.8</w:t>
            </w:r>
          </w:p>
        </w:tc>
      </w:tr>
      <w:tr w:rsidR="00FD3BCC" w:rsidRPr="00FD3BCC" w14:paraId="13767CC9" w14:textId="77777777" w:rsidTr="001268B8">
        <w:tc>
          <w:tcPr>
            <w:tcW w:w="2551" w:type="dxa"/>
          </w:tcPr>
          <w:p w14:paraId="12E5E116" w14:textId="77777777" w:rsidR="00FD3BCC" w:rsidRPr="00FD3BCC" w:rsidRDefault="00FD3BCC" w:rsidP="00FD3BCC">
            <w:pPr>
              <w:spacing w:line="240" w:lineRule="auto"/>
              <w:jc w:val="left"/>
              <w:rPr>
                <w:sz w:val="20"/>
                <w:szCs w:val="20"/>
              </w:rPr>
            </w:pPr>
            <w:r w:rsidRPr="00FD3BCC">
              <w:rPr>
                <w:sz w:val="20"/>
                <w:szCs w:val="20"/>
              </w:rPr>
              <w:t>% home ownership</w:t>
            </w:r>
          </w:p>
        </w:tc>
        <w:tc>
          <w:tcPr>
            <w:tcW w:w="567" w:type="dxa"/>
          </w:tcPr>
          <w:p w14:paraId="17F8D306" w14:textId="77777777" w:rsidR="00FD3BCC" w:rsidRPr="00FD3BCC" w:rsidRDefault="00FD3BCC" w:rsidP="00FD3BCC">
            <w:pPr>
              <w:spacing w:line="240" w:lineRule="auto"/>
              <w:rPr>
                <w:sz w:val="20"/>
                <w:szCs w:val="20"/>
              </w:rPr>
            </w:pPr>
            <w:r w:rsidRPr="00FD3BCC">
              <w:rPr>
                <w:sz w:val="20"/>
                <w:szCs w:val="20"/>
              </w:rPr>
              <w:t>360</w:t>
            </w:r>
          </w:p>
        </w:tc>
        <w:tc>
          <w:tcPr>
            <w:tcW w:w="1134" w:type="dxa"/>
          </w:tcPr>
          <w:p w14:paraId="3FC45257" w14:textId="77777777" w:rsidR="00FD3BCC" w:rsidRPr="00FD3BCC" w:rsidRDefault="00FD3BCC" w:rsidP="00FD3BCC">
            <w:pPr>
              <w:spacing w:line="240" w:lineRule="auto"/>
              <w:rPr>
                <w:sz w:val="20"/>
                <w:szCs w:val="20"/>
              </w:rPr>
            </w:pPr>
            <w:r w:rsidRPr="00FD3BCC">
              <w:rPr>
                <w:sz w:val="20"/>
                <w:szCs w:val="20"/>
              </w:rPr>
              <w:t>61.1</w:t>
            </w:r>
          </w:p>
        </w:tc>
        <w:tc>
          <w:tcPr>
            <w:tcW w:w="567" w:type="dxa"/>
          </w:tcPr>
          <w:p w14:paraId="6997A02E" w14:textId="77777777" w:rsidR="00FD3BCC" w:rsidRPr="00FD3BCC" w:rsidRDefault="00FD3BCC" w:rsidP="00FD3BCC">
            <w:pPr>
              <w:spacing w:line="240" w:lineRule="auto"/>
              <w:rPr>
                <w:sz w:val="20"/>
                <w:szCs w:val="20"/>
              </w:rPr>
            </w:pPr>
            <w:r w:rsidRPr="00FD3BCC">
              <w:rPr>
                <w:sz w:val="20"/>
                <w:szCs w:val="20"/>
              </w:rPr>
              <w:t>363</w:t>
            </w:r>
          </w:p>
        </w:tc>
        <w:tc>
          <w:tcPr>
            <w:tcW w:w="1134" w:type="dxa"/>
          </w:tcPr>
          <w:p w14:paraId="78E8F6F9" w14:textId="77777777" w:rsidR="00FD3BCC" w:rsidRPr="00FD3BCC" w:rsidRDefault="00FD3BCC" w:rsidP="00FD3BCC">
            <w:pPr>
              <w:spacing w:line="240" w:lineRule="auto"/>
              <w:rPr>
                <w:sz w:val="20"/>
                <w:szCs w:val="20"/>
              </w:rPr>
            </w:pPr>
            <w:r w:rsidRPr="00FD3BCC">
              <w:rPr>
                <w:sz w:val="20"/>
                <w:szCs w:val="20"/>
              </w:rPr>
              <w:t>62.5</w:t>
            </w:r>
          </w:p>
        </w:tc>
        <w:tc>
          <w:tcPr>
            <w:tcW w:w="567" w:type="dxa"/>
          </w:tcPr>
          <w:p w14:paraId="1C57AEBD" w14:textId="77777777" w:rsidR="00FD3BCC" w:rsidRPr="00FD3BCC" w:rsidRDefault="00FD3BCC" w:rsidP="00FD3BCC">
            <w:pPr>
              <w:spacing w:line="240" w:lineRule="auto"/>
              <w:rPr>
                <w:sz w:val="20"/>
                <w:szCs w:val="20"/>
              </w:rPr>
            </w:pPr>
            <w:r w:rsidRPr="00FD3BCC">
              <w:rPr>
                <w:sz w:val="20"/>
                <w:szCs w:val="20"/>
              </w:rPr>
              <w:t>965</w:t>
            </w:r>
          </w:p>
        </w:tc>
        <w:tc>
          <w:tcPr>
            <w:tcW w:w="1134" w:type="dxa"/>
          </w:tcPr>
          <w:p w14:paraId="6AD73AEF" w14:textId="77777777" w:rsidR="00FD3BCC" w:rsidRPr="00FD3BCC" w:rsidRDefault="00FD3BCC" w:rsidP="00FD3BCC">
            <w:pPr>
              <w:spacing w:line="240" w:lineRule="auto"/>
              <w:rPr>
                <w:sz w:val="20"/>
                <w:szCs w:val="20"/>
              </w:rPr>
            </w:pPr>
            <w:r w:rsidRPr="00FD3BCC">
              <w:rPr>
                <w:sz w:val="20"/>
                <w:szCs w:val="20"/>
              </w:rPr>
              <w:t>47.9</w:t>
            </w:r>
          </w:p>
        </w:tc>
        <w:tc>
          <w:tcPr>
            <w:tcW w:w="567" w:type="dxa"/>
          </w:tcPr>
          <w:p w14:paraId="5DFCDE74" w14:textId="77777777" w:rsidR="00FD3BCC" w:rsidRPr="00FD3BCC" w:rsidRDefault="00FD3BCC" w:rsidP="00FD3BCC">
            <w:pPr>
              <w:spacing w:line="240" w:lineRule="auto"/>
              <w:rPr>
                <w:sz w:val="20"/>
                <w:szCs w:val="20"/>
              </w:rPr>
            </w:pPr>
            <w:r w:rsidRPr="00FD3BCC">
              <w:rPr>
                <w:sz w:val="20"/>
                <w:szCs w:val="20"/>
              </w:rPr>
              <w:t>971</w:t>
            </w:r>
          </w:p>
        </w:tc>
        <w:tc>
          <w:tcPr>
            <w:tcW w:w="1277" w:type="dxa"/>
          </w:tcPr>
          <w:p w14:paraId="48EEFD41" w14:textId="77777777" w:rsidR="00FD3BCC" w:rsidRPr="00FD3BCC" w:rsidRDefault="00FD3BCC" w:rsidP="00FD3BCC">
            <w:pPr>
              <w:spacing w:line="240" w:lineRule="auto"/>
              <w:rPr>
                <w:sz w:val="20"/>
                <w:szCs w:val="20"/>
              </w:rPr>
            </w:pPr>
            <w:r w:rsidRPr="00FD3BCC">
              <w:rPr>
                <w:sz w:val="20"/>
                <w:szCs w:val="20"/>
              </w:rPr>
              <w:t>49.6</w:t>
            </w:r>
          </w:p>
        </w:tc>
      </w:tr>
      <w:tr w:rsidR="00FD3BCC" w:rsidRPr="00FD3BCC" w14:paraId="034AFCD2" w14:textId="77777777" w:rsidTr="001268B8">
        <w:tc>
          <w:tcPr>
            <w:tcW w:w="2551" w:type="dxa"/>
          </w:tcPr>
          <w:p w14:paraId="439DDA26" w14:textId="77777777" w:rsidR="00FD3BCC" w:rsidRPr="00FD3BCC" w:rsidRDefault="00FD3BCC" w:rsidP="00FD3BCC">
            <w:pPr>
              <w:spacing w:line="240" w:lineRule="auto"/>
              <w:jc w:val="left"/>
              <w:rPr>
                <w:sz w:val="20"/>
                <w:szCs w:val="20"/>
              </w:rPr>
            </w:pPr>
            <w:r w:rsidRPr="00FD3BCC">
              <w:rPr>
                <w:sz w:val="20"/>
                <w:szCs w:val="20"/>
              </w:rPr>
              <w:t>% car ownership</w:t>
            </w:r>
          </w:p>
        </w:tc>
        <w:tc>
          <w:tcPr>
            <w:tcW w:w="567" w:type="dxa"/>
          </w:tcPr>
          <w:p w14:paraId="19C6C750" w14:textId="77777777" w:rsidR="00FD3BCC" w:rsidRPr="00FD3BCC" w:rsidRDefault="00FD3BCC" w:rsidP="00FD3BCC">
            <w:pPr>
              <w:spacing w:line="240" w:lineRule="auto"/>
              <w:rPr>
                <w:sz w:val="20"/>
                <w:szCs w:val="20"/>
              </w:rPr>
            </w:pPr>
            <w:r w:rsidRPr="00FD3BCC">
              <w:rPr>
                <w:sz w:val="20"/>
                <w:szCs w:val="20"/>
              </w:rPr>
              <w:t>361</w:t>
            </w:r>
          </w:p>
        </w:tc>
        <w:tc>
          <w:tcPr>
            <w:tcW w:w="1134" w:type="dxa"/>
          </w:tcPr>
          <w:p w14:paraId="79D903ED" w14:textId="77777777" w:rsidR="00FD3BCC" w:rsidRPr="00FD3BCC" w:rsidRDefault="00FD3BCC" w:rsidP="00FD3BCC">
            <w:pPr>
              <w:spacing w:line="240" w:lineRule="auto"/>
              <w:rPr>
                <w:sz w:val="20"/>
                <w:szCs w:val="20"/>
              </w:rPr>
            </w:pPr>
            <w:r w:rsidRPr="00FD3BCC">
              <w:rPr>
                <w:sz w:val="20"/>
                <w:szCs w:val="20"/>
              </w:rPr>
              <w:t>58.5</w:t>
            </w:r>
          </w:p>
        </w:tc>
        <w:tc>
          <w:tcPr>
            <w:tcW w:w="567" w:type="dxa"/>
          </w:tcPr>
          <w:p w14:paraId="1578A053" w14:textId="77777777" w:rsidR="00FD3BCC" w:rsidRPr="00FD3BCC" w:rsidRDefault="00FD3BCC" w:rsidP="00FD3BCC">
            <w:pPr>
              <w:spacing w:line="240" w:lineRule="auto"/>
              <w:rPr>
                <w:sz w:val="20"/>
                <w:szCs w:val="20"/>
              </w:rPr>
            </w:pPr>
            <w:r w:rsidRPr="00FD3BCC">
              <w:rPr>
                <w:sz w:val="20"/>
                <w:szCs w:val="20"/>
              </w:rPr>
              <w:t>362</w:t>
            </w:r>
          </w:p>
        </w:tc>
        <w:tc>
          <w:tcPr>
            <w:tcW w:w="1134" w:type="dxa"/>
          </w:tcPr>
          <w:p w14:paraId="4FAB4221" w14:textId="77777777" w:rsidR="00FD3BCC" w:rsidRPr="00FD3BCC" w:rsidRDefault="00FD3BCC" w:rsidP="00FD3BCC">
            <w:pPr>
              <w:spacing w:line="240" w:lineRule="auto"/>
              <w:rPr>
                <w:sz w:val="20"/>
                <w:szCs w:val="20"/>
              </w:rPr>
            </w:pPr>
            <w:r w:rsidRPr="00FD3BCC">
              <w:rPr>
                <w:sz w:val="20"/>
                <w:szCs w:val="20"/>
              </w:rPr>
              <w:t>60.5</w:t>
            </w:r>
          </w:p>
        </w:tc>
        <w:tc>
          <w:tcPr>
            <w:tcW w:w="567" w:type="dxa"/>
          </w:tcPr>
          <w:p w14:paraId="7814CBBE" w14:textId="77777777" w:rsidR="00FD3BCC" w:rsidRPr="00FD3BCC" w:rsidRDefault="00FD3BCC" w:rsidP="00FD3BCC">
            <w:pPr>
              <w:spacing w:line="240" w:lineRule="auto"/>
              <w:rPr>
                <w:sz w:val="20"/>
                <w:szCs w:val="20"/>
              </w:rPr>
            </w:pPr>
            <w:r w:rsidRPr="00FD3BCC">
              <w:rPr>
                <w:sz w:val="20"/>
                <w:szCs w:val="20"/>
              </w:rPr>
              <w:t>951</w:t>
            </w:r>
          </w:p>
        </w:tc>
        <w:tc>
          <w:tcPr>
            <w:tcW w:w="1134" w:type="dxa"/>
          </w:tcPr>
          <w:p w14:paraId="50D93D78" w14:textId="77777777" w:rsidR="00FD3BCC" w:rsidRPr="00FD3BCC" w:rsidRDefault="00FD3BCC" w:rsidP="00FD3BCC">
            <w:pPr>
              <w:spacing w:line="240" w:lineRule="auto"/>
              <w:rPr>
                <w:sz w:val="20"/>
                <w:szCs w:val="20"/>
              </w:rPr>
            </w:pPr>
            <w:r w:rsidRPr="00FD3BCC">
              <w:rPr>
                <w:sz w:val="20"/>
                <w:szCs w:val="20"/>
              </w:rPr>
              <w:t>48.8</w:t>
            </w:r>
          </w:p>
        </w:tc>
        <w:tc>
          <w:tcPr>
            <w:tcW w:w="567" w:type="dxa"/>
          </w:tcPr>
          <w:p w14:paraId="391811C4" w14:textId="77777777" w:rsidR="00FD3BCC" w:rsidRPr="00FD3BCC" w:rsidRDefault="00FD3BCC" w:rsidP="00FD3BCC">
            <w:pPr>
              <w:spacing w:line="240" w:lineRule="auto"/>
              <w:rPr>
                <w:sz w:val="20"/>
                <w:szCs w:val="20"/>
              </w:rPr>
            </w:pPr>
            <w:r w:rsidRPr="00FD3BCC">
              <w:rPr>
                <w:sz w:val="20"/>
                <w:szCs w:val="20"/>
              </w:rPr>
              <w:t>969</w:t>
            </w:r>
          </w:p>
        </w:tc>
        <w:tc>
          <w:tcPr>
            <w:tcW w:w="1277" w:type="dxa"/>
          </w:tcPr>
          <w:p w14:paraId="6B6E58A1" w14:textId="46B29DDB" w:rsidR="00FD3BCC" w:rsidRPr="001268B8" w:rsidRDefault="00FD3BCC" w:rsidP="00FD3BCC">
            <w:pPr>
              <w:spacing w:line="240" w:lineRule="auto"/>
              <w:rPr>
                <w:b/>
                <w:sz w:val="20"/>
                <w:szCs w:val="20"/>
              </w:rPr>
            </w:pPr>
            <w:r w:rsidRPr="001268B8">
              <w:rPr>
                <w:b/>
                <w:sz w:val="20"/>
                <w:szCs w:val="20"/>
              </w:rPr>
              <w:t>53.4</w:t>
            </w:r>
          </w:p>
        </w:tc>
      </w:tr>
      <w:tr w:rsidR="00FD3BCC" w:rsidRPr="00FD3BCC" w14:paraId="2627B119" w14:textId="77777777" w:rsidTr="001268B8">
        <w:tc>
          <w:tcPr>
            <w:tcW w:w="2551" w:type="dxa"/>
          </w:tcPr>
          <w:p w14:paraId="6ED1C027" w14:textId="77777777" w:rsidR="00FD3BCC" w:rsidRPr="00FD3BCC" w:rsidRDefault="00FD3BCC" w:rsidP="00FD3BCC">
            <w:pPr>
              <w:spacing w:line="240" w:lineRule="auto"/>
              <w:jc w:val="left"/>
              <w:rPr>
                <w:sz w:val="20"/>
                <w:szCs w:val="20"/>
              </w:rPr>
            </w:pPr>
            <w:r w:rsidRPr="00FD3BCC">
              <w:rPr>
                <w:sz w:val="20"/>
                <w:szCs w:val="20"/>
              </w:rPr>
              <w:t>% working*</w:t>
            </w:r>
          </w:p>
        </w:tc>
        <w:tc>
          <w:tcPr>
            <w:tcW w:w="567" w:type="dxa"/>
          </w:tcPr>
          <w:p w14:paraId="7FC59D64" w14:textId="77777777" w:rsidR="00FD3BCC" w:rsidRPr="00FD3BCC" w:rsidRDefault="00FD3BCC" w:rsidP="00FD3BCC">
            <w:pPr>
              <w:spacing w:line="240" w:lineRule="auto"/>
              <w:rPr>
                <w:sz w:val="20"/>
                <w:szCs w:val="20"/>
              </w:rPr>
            </w:pPr>
            <w:r w:rsidRPr="00FD3BCC">
              <w:rPr>
                <w:sz w:val="20"/>
                <w:szCs w:val="20"/>
              </w:rPr>
              <w:t>359</w:t>
            </w:r>
          </w:p>
        </w:tc>
        <w:tc>
          <w:tcPr>
            <w:tcW w:w="1134" w:type="dxa"/>
          </w:tcPr>
          <w:p w14:paraId="5B33F498" w14:textId="77777777" w:rsidR="00FD3BCC" w:rsidRPr="00FD3BCC" w:rsidRDefault="00FD3BCC" w:rsidP="00FD3BCC">
            <w:pPr>
              <w:spacing w:line="240" w:lineRule="auto"/>
              <w:rPr>
                <w:sz w:val="20"/>
                <w:szCs w:val="20"/>
              </w:rPr>
            </w:pPr>
            <w:r w:rsidRPr="00FD3BCC">
              <w:rPr>
                <w:sz w:val="20"/>
                <w:szCs w:val="20"/>
              </w:rPr>
              <w:t>58.5</w:t>
            </w:r>
          </w:p>
        </w:tc>
        <w:tc>
          <w:tcPr>
            <w:tcW w:w="567" w:type="dxa"/>
          </w:tcPr>
          <w:p w14:paraId="733B6161" w14:textId="77777777" w:rsidR="00FD3BCC" w:rsidRPr="00FD3BCC" w:rsidRDefault="00FD3BCC" w:rsidP="00FD3BCC">
            <w:pPr>
              <w:spacing w:line="240" w:lineRule="auto"/>
              <w:rPr>
                <w:sz w:val="20"/>
                <w:szCs w:val="20"/>
              </w:rPr>
            </w:pPr>
            <w:r w:rsidRPr="00FD3BCC">
              <w:rPr>
                <w:sz w:val="20"/>
                <w:szCs w:val="20"/>
              </w:rPr>
              <w:t>364</w:t>
            </w:r>
          </w:p>
        </w:tc>
        <w:tc>
          <w:tcPr>
            <w:tcW w:w="1134" w:type="dxa"/>
          </w:tcPr>
          <w:p w14:paraId="4813B13C" w14:textId="283107C9" w:rsidR="00FD3BCC" w:rsidRPr="001268B8" w:rsidRDefault="00FD3BCC" w:rsidP="00FD3BCC">
            <w:pPr>
              <w:spacing w:line="240" w:lineRule="auto"/>
              <w:rPr>
                <w:b/>
                <w:sz w:val="20"/>
                <w:szCs w:val="20"/>
              </w:rPr>
            </w:pPr>
            <w:r w:rsidRPr="001268B8">
              <w:rPr>
                <w:b/>
                <w:sz w:val="20"/>
                <w:szCs w:val="20"/>
              </w:rPr>
              <w:t>48.1</w:t>
            </w:r>
          </w:p>
        </w:tc>
        <w:tc>
          <w:tcPr>
            <w:tcW w:w="567" w:type="dxa"/>
          </w:tcPr>
          <w:p w14:paraId="36833353" w14:textId="77777777" w:rsidR="00FD3BCC" w:rsidRPr="00FD3BCC" w:rsidRDefault="00FD3BCC" w:rsidP="00FD3BCC">
            <w:pPr>
              <w:spacing w:line="240" w:lineRule="auto"/>
              <w:rPr>
                <w:sz w:val="20"/>
                <w:szCs w:val="20"/>
              </w:rPr>
            </w:pPr>
            <w:r w:rsidRPr="00FD3BCC">
              <w:rPr>
                <w:sz w:val="20"/>
                <w:szCs w:val="20"/>
              </w:rPr>
              <w:t>961</w:t>
            </w:r>
          </w:p>
        </w:tc>
        <w:tc>
          <w:tcPr>
            <w:tcW w:w="1134" w:type="dxa"/>
          </w:tcPr>
          <w:p w14:paraId="6254B989" w14:textId="77777777" w:rsidR="00FD3BCC" w:rsidRPr="00FD3BCC" w:rsidRDefault="00FD3BCC" w:rsidP="00FD3BCC">
            <w:pPr>
              <w:spacing w:line="240" w:lineRule="auto"/>
              <w:rPr>
                <w:sz w:val="20"/>
                <w:szCs w:val="20"/>
              </w:rPr>
            </w:pPr>
            <w:r w:rsidRPr="00FD3BCC">
              <w:rPr>
                <w:sz w:val="20"/>
                <w:szCs w:val="20"/>
              </w:rPr>
              <w:t>48.3</w:t>
            </w:r>
          </w:p>
        </w:tc>
        <w:tc>
          <w:tcPr>
            <w:tcW w:w="567" w:type="dxa"/>
          </w:tcPr>
          <w:p w14:paraId="675EBA6C" w14:textId="77777777" w:rsidR="00FD3BCC" w:rsidRPr="00FD3BCC" w:rsidRDefault="00FD3BCC" w:rsidP="00FD3BCC">
            <w:pPr>
              <w:spacing w:line="240" w:lineRule="auto"/>
              <w:rPr>
                <w:sz w:val="20"/>
                <w:szCs w:val="20"/>
              </w:rPr>
            </w:pPr>
            <w:r w:rsidRPr="00FD3BCC">
              <w:rPr>
                <w:sz w:val="20"/>
                <w:szCs w:val="20"/>
              </w:rPr>
              <w:t>972</w:t>
            </w:r>
          </w:p>
        </w:tc>
        <w:tc>
          <w:tcPr>
            <w:tcW w:w="1277" w:type="dxa"/>
          </w:tcPr>
          <w:p w14:paraId="3822B287" w14:textId="77777777" w:rsidR="00FD3BCC" w:rsidRPr="00FD3BCC" w:rsidRDefault="00FD3BCC" w:rsidP="00FD3BCC">
            <w:pPr>
              <w:spacing w:line="240" w:lineRule="auto"/>
              <w:rPr>
                <w:sz w:val="20"/>
                <w:szCs w:val="20"/>
              </w:rPr>
            </w:pPr>
            <w:r w:rsidRPr="00FD3BCC">
              <w:rPr>
                <w:sz w:val="20"/>
                <w:szCs w:val="20"/>
              </w:rPr>
              <w:t>48.3</w:t>
            </w:r>
          </w:p>
        </w:tc>
      </w:tr>
      <w:tr w:rsidR="00FD3BCC" w:rsidRPr="00FD3BCC" w14:paraId="73406B1A" w14:textId="77777777" w:rsidTr="001268B8">
        <w:tc>
          <w:tcPr>
            <w:tcW w:w="2551" w:type="dxa"/>
          </w:tcPr>
          <w:p w14:paraId="5BC1CD91" w14:textId="77777777" w:rsidR="00FD3BCC" w:rsidRPr="00FD3BCC" w:rsidRDefault="00FD3BCC" w:rsidP="00FD3BCC">
            <w:pPr>
              <w:spacing w:line="240" w:lineRule="auto"/>
              <w:jc w:val="left"/>
              <w:rPr>
                <w:sz w:val="20"/>
                <w:szCs w:val="20"/>
              </w:rPr>
            </w:pPr>
            <w:r w:rsidRPr="00FD3BCC">
              <w:rPr>
                <w:sz w:val="20"/>
                <w:szCs w:val="20"/>
              </w:rPr>
              <w:t>% with chronic condition</w:t>
            </w:r>
          </w:p>
        </w:tc>
        <w:tc>
          <w:tcPr>
            <w:tcW w:w="567" w:type="dxa"/>
          </w:tcPr>
          <w:p w14:paraId="34F82A70" w14:textId="77777777" w:rsidR="00FD3BCC" w:rsidRPr="00FD3BCC" w:rsidRDefault="00FD3BCC" w:rsidP="00FD3BCC">
            <w:pPr>
              <w:spacing w:line="240" w:lineRule="auto"/>
              <w:rPr>
                <w:sz w:val="20"/>
                <w:szCs w:val="20"/>
              </w:rPr>
            </w:pPr>
            <w:r w:rsidRPr="00FD3BCC">
              <w:rPr>
                <w:sz w:val="20"/>
                <w:szCs w:val="20"/>
              </w:rPr>
              <w:t>360</w:t>
            </w:r>
          </w:p>
        </w:tc>
        <w:tc>
          <w:tcPr>
            <w:tcW w:w="1134" w:type="dxa"/>
          </w:tcPr>
          <w:p w14:paraId="2F80E0B5" w14:textId="77777777" w:rsidR="00FD3BCC" w:rsidRPr="00FD3BCC" w:rsidRDefault="00FD3BCC" w:rsidP="00FD3BCC">
            <w:pPr>
              <w:spacing w:line="240" w:lineRule="auto"/>
              <w:rPr>
                <w:sz w:val="20"/>
                <w:szCs w:val="20"/>
              </w:rPr>
            </w:pPr>
            <w:r w:rsidRPr="00FD3BCC">
              <w:rPr>
                <w:sz w:val="20"/>
                <w:szCs w:val="20"/>
              </w:rPr>
              <w:t>38.9</w:t>
            </w:r>
          </w:p>
        </w:tc>
        <w:tc>
          <w:tcPr>
            <w:tcW w:w="567" w:type="dxa"/>
          </w:tcPr>
          <w:p w14:paraId="7E39474F" w14:textId="77777777" w:rsidR="00FD3BCC" w:rsidRPr="00FD3BCC" w:rsidRDefault="00FD3BCC" w:rsidP="00FD3BCC">
            <w:pPr>
              <w:spacing w:line="240" w:lineRule="auto"/>
              <w:rPr>
                <w:sz w:val="20"/>
                <w:szCs w:val="20"/>
              </w:rPr>
            </w:pPr>
            <w:r w:rsidRPr="00FD3BCC">
              <w:rPr>
                <w:sz w:val="20"/>
                <w:szCs w:val="20"/>
              </w:rPr>
              <w:t>361</w:t>
            </w:r>
          </w:p>
        </w:tc>
        <w:tc>
          <w:tcPr>
            <w:tcW w:w="1134" w:type="dxa"/>
          </w:tcPr>
          <w:p w14:paraId="76718D71" w14:textId="7C047A44" w:rsidR="00FD3BCC" w:rsidRPr="001268B8" w:rsidRDefault="00FD3BCC" w:rsidP="00FD3BCC">
            <w:pPr>
              <w:spacing w:line="240" w:lineRule="auto"/>
              <w:rPr>
                <w:b/>
                <w:sz w:val="20"/>
                <w:szCs w:val="20"/>
              </w:rPr>
            </w:pPr>
            <w:r w:rsidRPr="001268B8">
              <w:rPr>
                <w:b/>
                <w:sz w:val="20"/>
                <w:szCs w:val="20"/>
              </w:rPr>
              <w:t>47.9</w:t>
            </w:r>
          </w:p>
        </w:tc>
        <w:tc>
          <w:tcPr>
            <w:tcW w:w="567" w:type="dxa"/>
          </w:tcPr>
          <w:p w14:paraId="7D4C300B" w14:textId="77777777" w:rsidR="00FD3BCC" w:rsidRPr="00FD3BCC" w:rsidRDefault="00FD3BCC" w:rsidP="00FD3BCC">
            <w:pPr>
              <w:spacing w:line="240" w:lineRule="auto"/>
              <w:rPr>
                <w:sz w:val="20"/>
                <w:szCs w:val="20"/>
              </w:rPr>
            </w:pPr>
            <w:r w:rsidRPr="00FD3BCC">
              <w:rPr>
                <w:sz w:val="20"/>
                <w:szCs w:val="20"/>
              </w:rPr>
              <w:t>955</w:t>
            </w:r>
          </w:p>
        </w:tc>
        <w:tc>
          <w:tcPr>
            <w:tcW w:w="1134" w:type="dxa"/>
          </w:tcPr>
          <w:p w14:paraId="6EDC09E8" w14:textId="77777777" w:rsidR="00FD3BCC" w:rsidRPr="00FD3BCC" w:rsidRDefault="00FD3BCC" w:rsidP="00FD3BCC">
            <w:pPr>
              <w:spacing w:line="240" w:lineRule="auto"/>
              <w:rPr>
                <w:sz w:val="20"/>
                <w:szCs w:val="20"/>
              </w:rPr>
            </w:pPr>
            <w:r w:rsidRPr="00FD3BCC">
              <w:rPr>
                <w:sz w:val="20"/>
                <w:szCs w:val="20"/>
              </w:rPr>
              <w:t>39.0</w:t>
            </w:r>
          </w:p>
        </w:tc>
        <w:tc>
          <w:tcPr>
            <w:tcW w:w="567" w:type="dxa"/>
          </w:tcPr>
          <w:p w14:paraId="0A75097D" w14:textId="77777777" w:rsidR="00FD3BCC" w:rsidRPr="00FD3BCC" w:rsidRDefault="00FD3BCC" w:rsidP="00FD3BCC">
            <w:pPr>
              <w:spacing w:line="240" w:lineRule="auto"/>
              <w:rPr>
                <w:sz w:val="20"/>
                <w:szCs w:val="20"/>
              </w:rPr>
            </w:pPr>
            <w:r w:rsidRPr="00FD3BCC">
              <w:rPr>
                <w:sz w:val="20"/>
                <w:szCs w:val="20"/>
              </w:rPr>
              <w:t>964</w:t>
            </w:r>
          </w:p>
        </w:tc>
        <w:tc>
          <w:tcPr>
            <w:tcW w:w="1277" w:type="dxa"/>
          </w:tcPr>
          <w:p w14:paraId="46F9ABCB" w14:textId="4D5EC40F" w:rsidR="00FD3BCC" w:rsidRPr="001268B8" w:rsidRDefault="00FD3BCC" w:rsidP="00FD3BCC">
            <w:pPr>
              <w:spacing w:line="240" w:lineRule="auto"/>
              <w:rPr>
                <w:b/>
                <w:sz w:val="20"/>
                <w:szCs w:val="20"/>
              </w:rPr>
            </w:pPr>
            <w:r w:rsidRPr="001268B8">
              <w:rPr>
                <w:b/>
                <w:sz w:val="20"/>
                <w:szCs w:val="20"/>
              </w:rPr>
              <w:t>43.9</w:t>
            </w:r>
          </w:p>
        </w:tc>
      </w:tr>
      <w:tr w:rsidR="00FD3BCC" w:rsidRPr="00FD3BCC" w14:paraId="6E65F700" w14:textId="77777777" w:rsidTr="001268B8">
        <w:tc>
          <w:tcPr>
            <w:tcW w:w="2551" w:type="dxa"/>
          </w:tcPr>
          <w:p w14:paraId="0959B4EB" w14:textId="433BCA4F" w:rsidR="00FD3BCC" w:rsidRPr="00184795" w:rsidRDefault="00FD3BCC" w:rsidP="00FD3BCC">
            <w:pPr>
              <w:spacing w:line="240" w:lineRule="auto"/>
              <w:jc w:val="left"/>
              <w:rPr>
                <w:sz w:val="20"/>
                <w:szCs w:val="20"/>
              </w:rPr>
            </w:pPr>
            <w:r w:rsidRPr="00184795">
              <w:rPr>
                <w:sz w:val="20"/>
                <w:szCs w:val="20"/>
              </w:rPr>
              <w:t>% perceived financial strain</w:t>
            </w:r>
          </w:p>
        </w:tc>
        <w:tc>
          <w:tcPr>
            <w:tcW w:w="567" w:type="dxa"/>
          </w:tcPr>
          <w:p w14:paraId="517E4136" w14:textId="77777777" w:rsidR="00FD3BCC" w:rsidRPr="00184795" w:rsidRDefault="00FD3BCC" w:rsidP="00FD3BCC">
            <w:pPr>
              <w:spacing w:line="240" w:lineRule="auto"/>
              <w:rPr>
                <w:sz w:val="20"/>
                <w:szCs w:val="20"/>
              </w:rPr>
            </w:pPr>
            <w:r w:rsidRPr="00184795">
              <w:rPr>
                <w:sz w:val="20"/>
                <w:szCs w:val="20"/>
              </w:rPr>
              <w:t>361</w:t>
            </w:r>
          </w:p>
        </w:tc>
        <w:tc>
          <w:tcPr>
            <w:tcW w:w="1134" w:type="dxa"/>
          </w:tcPr>
          <w:p w14:paraId="7398840A" w14:textId="77777777" w:rsidR="00FD3BCC" w:rsidRPr="00184795" w:rsidRDefault="00FD3BCC" w:rsidP="00FD3BCC">
            <w:pPr>
              <w:spacing w:line="240" w:lineRule="auto"/>
              <w:rPr>
                <w:sz w:val="20"/>
                <w:szCs w:val="20"/>
              </w:rPr>
            </w:pPr>
          </w:p>
        </w:tc>
        <w:tc>
          <w:tcPr>
            <w:tcW w:w="567" w:type="dxa"/>
          </w:tcPr>
          <w:p w14:paraId="3D0E6227" w14:textId="77777777" w:rsidR="00FD3BCC" w:rsidRPr="00184795" w:rsidRDefault="00FD3BCC" w:rsidP="00FD3BCC">
            <w:pPr>
              <w:spacing w:line="240" w:lineRule="auto"/>
              <w:rPr>
                <w:sz w:val="20"/>
                <w:szCs w:val="20"/>
              </w:rPr>
            </w:pPr>
            <w:r w:rsidRPr="00184795">
              <w:rPr>
                <w:sz w:val="20"/>
                <w:szCs w:val="20"/>
              </w:rPr>
              <w:t>361</w:t>
            </w:r>
          </w:p>
        </w:tc>
        <w:tc>
          <w:tcPr>
            <w:tcW w:w="1134" w:type="dxa"/>
          </w:tcPr>
          <w:p w14:paraId="6BD84902" w14:textId="77777777" w:rsidR="00FD3BCC" w:rsidRPr="00184795" w:rsidRDefault="00FD3BCC" w:rsidP="00FD3BCC">
            <w:pPr>
              <w:spacing w:line="240" w:lineRule="auto"/>
              <w:rPr>
                <w:sz w:val="20"/>
                <w:szCs w:val="20"/>
              </w:rPr>
            </w:pPr>
          </w:p>
        </w:tc>
        <w:tc>
          <w:tcPr>
            <w:tcW w:w="567" w:type="dxa"/>
          </w:tcPr>
          <w:p w14:paraId="6375BF92" w14:textId="77777777" w:rsidR="00FD3BCC" w:rsidRPr="00184795" w:rsidRDefault="00FD3BCC" w:rsidP="00FD3BCC">
            <w:pPr>
              <w:spacing w:line="240" w:lineRule="auto"/>
              <w:rPr>
                <w:sz w:val="20"/>
                <w:szCs w:val="20"/>
              </w:rPr>
            </w:pPr>
            <w:r w:rsidRPr="00184795">
              <w:rPr>
                <w:sz w:val="20"/>
                <w:szCs w:val="20"/>
              </w:rPr>
              <w:t>955</w:t>
            </w:r>
          </w:p>
        </w:tc>
        <w:tc>
          <w:tcPr>
            <w:tcW w:w="1134" w:type="dxa"/>
          </w:tcPr>
          <w:p w14:paraId="374328F8" w14:textId="77777777" w:rsidR="00FD3BCC" w:rsidRPr="00184795" w:rsidRDefault="00FD3BCC" w:rsidP="00FD3BCC">
            <w:pPr>
              <w:spacing w:line="240" w:lineRule="auto"/>
              <w:rPr>
                <w:sz w:val="20"/>
                <w:szCs w:val="20"/>
              </w:rPr>
            </w:pPr>
          </w:p>
        </w:tc>
        <w:tc>
          <w:tcPr>
            <w:tcW w:w="567" w:type="dxa"/>
          </w:tcPr>
          <w:p w14:paraId="26877F46" w14:textId="77777777" w:rsidR="00FD3BCC" w:rsidRPr="00FD3BCC" w:rsidRDefault="00FD3BCC" w:rsidP="00FD3BCC">
            <w:pPr>
              <w:spacing w:line="240" w:lineRule="auto"/>
              <w:rPr>
                <w:sz w:val="20"/>
                <w:szCs w:val="20"/>
              </w:rPr>
            </w:pPr>
            <w:r w:rsidRPr="00184795">
              <w:rPr>
                <w:sz w:val="20"/>
                <w:szCs w:val="20"/>
              </w:rPr>
              <w:t>950</w:t>
            </w:r>
          </w:p>
        </w:tc>
        <w:tc>
          <w:tcPr>
            <w:tcW w:w="1277" w:type="dxa"/>
          </w:tcPr>
          <w:p w14:paraId="372A575A" w14:textId="77777777" w:rsidR="00FD3BCC" w:rsidRPr="00FD3BCC" w:rsidRDefault="00FD3BCC" w:rsidP="00FD3BCC">
            <w:pPr>
              <w:spacing w:line="240" w:lineRule="auto"/>
              <w:rPr>
                <w:sz w:val="20"/>
                <w:szCs w:val="20"/>
              </w:rPr>
            </w:pPr>
          </w:p>
        </w:tc>
      </w:tr>
      <w:tr w:rsidR="00FD3BCC" w:rsidRPr="00FD3BCC" w14:paraId="0711AE47" w14:textId="77777777" w:rsidTr="001268B8">
        <w:tc>
          <w:tcPr>
            <w:tcW w:w="2551" w:type="dxa"/>
          </w:tcPr>
          <w:p w14:paraId="58C1BD00" w14:textId="77777777" w:rsidR="00FD3BCC" w:rsidRPr="00FD3BCC" w:rsidRDefault="00FD3BCC" w:rsidP="001268B8">
            <w:pPr>
              <w:spacing w:line="240" w:lineRule="auto"/>
              <w:ind w:left="318"/>
              <w:jc w:val="left"/>
              <w:rPr>
                <w:sz w:val="20"/>
                <w:szCs w:val="20"/>
              </w:rPr>
            </w:pPr>
            <w:r w:rsidRPr="00FD3BCC">
              <w:rPr>
                <w:sz w:val="20"/>
                <w:szCs w:val="20"/>
              </w:rPr>
              <w:t>Quite comfortably off</w:t>
            </w:r>
          </w:p>
        </w:tc>
        <w:tc>
          <w:tcPr>
            <w:tcW w:w="567" w:type="dxa"/>
          </w:tcPr>
          <w:p w14:paraId="1B7C8889" w14:textId="77777777" w:rsidR="00FD3BCC" w:rsidRPr="00FD3BCC" w:rsidRDefault="00FD3BCC" w:rsidP="00FD3BCC">
            <w:pPr>
              <w:spacing w:line="240" w:lineRule="auto"/>
              <w:rPr>
                <w:sz w:val="20"/>
                <w:szCs w:val="20"/>
              </w:rPr>
            </w:pPr>
          </w:p>
        </w:tc>
        <w:tc>
          <w:tcPr>
            <w:tcW w:w="1134" w:type="dxa"/>
          </w:tcPr>
          <w:p w14:paraId="138EB9F4" w14:textId="77777777" w:rsidR="00FD3BCC" w:rsidRPr="00FD3BCC" w:rsidRDefault="00FD3BCC" w:rsidP="00FD3BCC">
            <w:pPr>
              <w:spacing w:line="240" w:lineRule="auto"/>
              <w:rPr>
                <w:sz w:val="20"/>
                <w:szCs w:val="20"/>
              </w:rPr>
            </w:pPr>
            <w:r w:rsidRPr="00FD3BCC">
              <w:rPr>
                <w:sz w:val="20"/>
                <w:szCs w:val="20"/>
              </w:rPr>
              <w:t>11.9</w:t>
            </w:r>
          </w:p>
        </w:tc>
        <w:tc>
          <w:tcPr>
            <w:tcW w:w="567" w:type="dxa"/>
          </w:tcPr>
          <w:p w14:paraId="6580725F" w14:textId="77777777" w:rsidR="00FD3BCC" w:rsidRPr="00FD3BCC" w:rsidRDefault="00FD3BCC" w:rsidP="00FD3BCC">
            <w:pPr>
              <w:spacing w:line="240" w:lineRule="auto"/>
              <w:rPr>
                <w:sz w:val="20"/>
                <w:szCs w:val="20"/>
              </w:rPr>
            </w:pPr>
          </w:p>
        </w:tc>
        <w:tc>
          <w:tcPr>
            <w:tcW w:w="1134" w:type="dxa"/>
          </w:tcPr>
          <w:p w14:paraId="0BB09137" w14:textId="77777777" w:rsidR="00FD3BCC" w:rsidRPr="00FD3BCC" w:rsidRDefault="00FD3BCC" w:rsidP="00FD3BCC">
            <w:pPr>
              <w:spacing w:line="240" w:lineRule="auto"/>
              <w:rPr>
                <w:sz w:val="20"/>
                <w:szCs w:val="20"/>
              </w:rPr>
            </w:pPr>
            <w:r w:rsidRPr="00FD3BCC">
              <w:rPr>
                <w:sz w:val="20"/>
                <w:szCs w:val="20"/>
              </w:rPr>
              <w:t>12.5</w:t>
            </w:r>
          </w:p>
        </w:tc>
        <w:tc>
          <w:tcPr>
            <w:tcW w:w="567" w:type="dxa"/>
          </w:tcPr>
          <w:p w14:paraId="0FBF9146" w14:textId="77777777" w:rsidR="00FD3BCC" w:rsidRPr="00FD3BCC" w:rsidRDefault="00FD3BCC" w:rsidP="00FD3BCC">
            <w:pPr>
              <w:spacing w:line="240" w:lineRule="auto"/>
              <w:rPr>
                <w:sz w:val="20"/>
                <w:szCs w:val="20"/>
              </w:rPr>
            </w:pPr>
          </w:p>
        </w:tc>
        <w:tc>
          <w:tcPr>
            <w:tcW w:w="1134" w:type="dxa"/>
          </w:tcPr>
          <w:p w14:paraId="4334D6F0" w14:textId="77777777" w:rsidR="00FD3BCC" w:rsidRPr="00FD3BCC" w:rsidRDefault="00FD3BCC" w:rsidP="00FD3BCC">
            <w:pPr>
              <w:spacing w:line="240" w:lineRule="auto"/>
              <w:rPr>
                <w:sz w:val="20"/>
                <w:szCs w:val="20"/>
              </w:rPr>
            </w:pPr>
            <w:r w:rsidRPr="00FD3BCC">
              <w:rPr>
                <w:sz w:val="20"/>
                <w:szCs w:val="20"/>
              </w:rPr>
              <w:t>4.9</w:t>
            </w:r>
          </w:p>
        </w:tc>
        <w:tc>
          <w:tcPr>
            <w:tcW w:w="567" w:type="dxa"/>
          </w:tcPr>
          <w:p w14:paraId="5D268AFB" w14:textId="77777777" w:rsidR="00FD3BCC" w:rsidRPr="00FD3BCC" w:rsidRDefault="00FD3BCC" w:rsidP="00FD3BCC">
            <w:pPr>
              <w:spacing w:line="240" w:lineRule="auto"/>
              <w:rPr>
                <w:sz w:val="20"/>
                <w:szCs w:val="20"/>
              </w:rPr>
            </w:pPr>
          </w:p>
        </w:tc>
        <w:tc>
          <w:tcPr>
            <w:tcW w:w="1277" w:type="dxa"/>
          </w:tcPr>
          <w:p w14:paraId="2AAE9833" w14:textId="77777777" w:rsidR="00FD3BCC" w:rsidRPr="00FD3BCC" w:rsidRDefault="00FD3BCC" w:rsidP="00FD3BCC">
            <w:pPr>
              <w:spacing w:line="240" w:lineRule="auto"/>
              <w:rPr>
                <w:sz w:val="20"/>
                <w:szCs w:val="20"/>
              </w:rPr>
            </w:pPr>
            <w:r w:rsidRPr="00FD3BCC">
              <w:rPr>
                <w:sz w:val="20"/>
                <w:szCs w:val="20"/>
              </w:rPr>
              <w:t>5.2</w:t>
            </w:r>
          </w:p>
        </w:tc>
      </w:tr>
      <w:tr w:rsidR="00FD3BCC" w:rsidRPr="00FD3BCC" w14:paraId="032BA49A" w14:textId="77777777" w:rsidTr="001268B8">
        <w:tc>
          <w:tcPr>
            <w:tcW w:w="2551" w:type="dxa"/>
          </w:tcPr>
          <w:p w14:paraId="4C5793C9" w14:textId="77777777" w:rsidR="00FD3BCC" w:rsidRPr="00FD3BCC" w:rsidRDefault="00FD3BCC" w:rsidP="001268B8">
            <w:pPr>
              <w:spacing w:line="240" w:lineRule="auto"/>
              <w:ind w:left="318"/>
              <w:jc w:val="left"/>
              <w:rPr>
                <w:sz w:val="20"/>
                <w:szCs w:val="20"/>
              </w:rPr>
            </w:pPr>
            <w:r w:rsidRPr="00FD3BCC">
              <w:rPr>
                <w:sz w:val="20"/>
                <w:szCs w:val="20"/>
              </w:rPr>
              <w:t>Can manage without difficulty</w:t>
            </w:r>
          </w:p>
        </w:tc>
        <w:tc>
          <w:tcPr>
            <w:tcW w:w="567" w:type="dxa"/>
          </w:tcPr>
          <w:p w14:paraId="56CD767C" w14:textId="77777777" w:rsidR="00FD3BCC" w:rsidRPr="00FD3BCC" w:rsidRDefault="00FD3BCC" w:rsidP="00FD3BCC">
            <w:pPr>
              <w:spacing w:line="240" w:lineRule="auto"/>
              <w:rPr>
                <w:sz w:val="20"/>
                <w:szCs w:val="20"/>
              </w:rPr>
            </w:pPr>
          </w:p>
        </w:tc>
        <w:tc>
          <w:tcPr>
            <w:tcW w:w="1134" w:type="dxa"/>
          </w:tcPr>
          <w:p w14:paraId="2347658A" w14:textId="77777777" w:rsidR="00FD3BCC" w:rsidRPr="00FD3BCC" w:rsidRDefault="00FD3BCC" w:rsidP="00FD3BCC">
            <w:pPr>
              <w:spacing w:line="240" w:lineRule="auto"/>
              <w:rPr>
                <w:sz w:val="20"/>
                <w:szCs w:val="20"/>
              </w:rPr>
            </w:pPr>
            <w:r w:rsidRPr="00FD3BCC">
              <w:rPr>
                <w:sz w:val="20"/>
                <w:szCs w:val="20"/>
              </w:rPr>
              <w:t>20.2</w:t>
            </w:r>
          </w:p>
        </w:tc>
        <w:tc>
          <w:tcPr>
            <w:tcW w:w="567" w:type="dxa"/>
          </w:tcPr>
          <w:p w14:paraId="050F2798" w14:textId="77777777" w:rsidR="00FD3BCC" w:rsidRPr="00FD3BCC" w:rsidRDefault="00FD3BCC" w:rsidP="00FD3BCC">
            <w:pPr>
              <w:spacing w:line="240" w:lineRule="auto"/>
              <w:rPr>
                <w:sz w:val="20"/>
                <w:szCs w:val="20"/>
              </w:rPr>
            </w:pPr>
          </w:p>
        </w:tc>
        <w:tc>
          <w:tcPr>
            <w:tcW w:w="1134" w:type="dxa"/>
          </w:tcPr>
          <w:p w14:paraId="316E9822" w14:textId="77777777" w:rsidR="00FD3BCC" w:rsidRPr="00FD3BCC" w:rsidRDefault="00FD3BCC" w:rsidP="00FD3BCC">
            <w:pPr>
              <w:spacing w:line="240" w:lineRule="auto"/>
              <w:rPr>
                <w:sz w:val="20"/>
                <w:szCs w:val="20"/>
              </w:rPr>
            </w:pPr>
            <w:r w:rsidRPr="00FD3BCC">
              <w:rPr>
                <w:sz w:val="20"/>
                <w:szCs w:val="20"/>
              </w:rPr>
              <w:t>24.4</w:t>
            </w:r>
          </w:p>
        </w:tc>
        <w:tc>
          <w:tcPr>
            <w:tcW w:w="567" w:type="dxa"/>
          </w:tcPr>
          <w:p w14:paraId="7ACF26BE" w14:textId="77777777" w:rsidR="00FD3BCC" w:rsidRPr="00FD3BCC" w:rsidRDefault="00FD3BCC" w:rsidP="00FD3BCC">
            <w:pPr>
              <w:spacing w:line="240" w:lineRule="auto"/>
              <w:rPr>
                <w:sz w:val="20"/>
                <w:szCs w:val="20"/>
              </w:rPr>
            </w:pPr>
          </w:p>
        </w:tc>
        <w:tc>
          <w:tcPr>
            <w:tcW w:w="1134" w:type="dxa"/>
          </w:tcPr>
          <w:p w14:paraId="780E316B" w14:textId="77777777" w:rsidR="00FD3BCC" w:rsidRPr="00FD3BCC" w:rsidRDefault="00FD3BCC" w:rsidP="00FD3BCC">
            <w:pPr>
              <w:spacing w:line="240" w:lineRule="auto"/>
              <w:rPr>
                <w:sz w:val="20"/>
                <w:szCs w:val="20"/>
              </w:rPr>
            </w:pPr>
            <w:r w:rsidRPr="00FD3BCC">
              <w:rPr>
                <w:sz w:val="20"/>
                <w:szCs w:val="20"/>
              </w:rPr>
              <w:t>24.0</w:t>
            </w:r>
          </w:p>
        </w:tc>
        <w:tc>
          <w:tcPr>
            <w:tcW w:w="567" w:type="dxa"/>
          </w:tcPr>
          <w:p w14:paraId="538AD360" w14:textId="77777777" w:rsidR="00FD3BCC" w:rsidRPr="00FD3BCC" w:rsidRDefault="00FD3BCC" w:rsidP="00FD3BCC">
            <w:pPr>
              <w:spacing w:line="240" w:lineRule="auto"/>
              <w:rPr>
                <w:sz w:val="20"/>
                <w:szCs w:val="20"/>
              </w:rPr>
            </w:pPr>
          </w:p>
        </w:tc>
        <w:tc>
          <w:tcPr>
            <w:tcW w:w="1277" w:type="dxa"/>
          </w:tcPr>
          <w:p w14:paraId="0FDBED4F" w14:textId="77777777" w:rsidR="00FD3BCC" w:rsidRPr="00FD3BCC" w:rsidRDefault="00FD3BCC" w:rsidP="00FD3BCC">
            <w:pPr>
              <w:spacing w:line="240" w:lineRule="auto"/>
              <w:rPr>
                <w:sz w:val="20"/>
                <w:szCs w:val="20"/>
              </w:rPr>
            </w:pPr>
            <w:r w:rsidRPr="00FD3BCC">
              <w:rPr>
                <w:sz w:val="20"/>
                <w:szCs w:val="20"/>
              </w:rPr>
              <w:t>20.5</w:t>
            </w:r>
          </w:p>
        </w:tc>
      </w:tr>
      <w:tr w:rsidR="00FD3BCC" w:rsidRPr="00FD3BCC" w14:paraId="0FC0E9CE" w14:textId="77777777" w:rsidTr="001268B8">
        <w:tc>
          <w:tcPr>
            <w:tcW w:w="2551" w:type="dxa"/>
          </w:tcPr>
          <w:p w14:paraId="3C566490" w14:textId="77777777" w:rsidR="00FD3BCC" w:rsidRPr="00FD3BCC" w:rsidRDefault="00FD3BCC" w:rsidP="001268B8">
            <w:pPr>
              <w:spacing w:line="240" w:lineRule="auto"/>
              <w:ind w:left="318"/>
              <w:jc w:val="left"/>
              <w:rPr>
                <w:sz w:val="20"/>
                <w:szCs w:val="20"/>
              </w:rPr>
            </w:pPr>
            <w:r w:rsidRPr="00FD3BCC">
              <w:rPr>
                <w:sz w:val="20"/>
                <w:szCs w:val="20"/>
              </w:rPr>
              <w:t>Have to be careful with money</w:t>
            </w:r>
          </w:p>
        </w:tc>
        <w:tc>
          <w:tcPr>
            <w:tcW w:w="567" w:type="dxa"/>
          </w:tcPr>
          <w:p w14:paraId="595CC021" w14:textId="77777777" w:rsidR="00FD3BCC" w:rsidRPr="00FD3BCC" w:rsidRDefault="00FD3BCC" w:rsidP="00FD3BCC">
            <w:pPr>
              <w:spacing w:line="240" w:lineRule="auto"/>
              <w:rPr>
                <w:sz w:val="20"/>
                <w:szCs w:val="20"/>
              </w:rPr>
            </w:pPr>
          </w:p>
        </w:tc>
        <w:tc>
          <w:tcPr>
            <w:tcW w:w="1134" w:type="dxa"/>
          </w:tcPr>
          <w:p w14:paraId="56439E55" w14:textId="77777777" w:rsidR="00FD3BCC" w:rsidRPr="00FD3BCC" w:rsidRDefault="00FD3BCC" w:rsidP="00FD3BCC">
            <w:pPr>
              <w:spacing w:line="240" w:lineRule="auto"/>
              <w:rPr>
                <w:sz w:val="20"/>
                <w:szCs w:val="20"/>
              </w:rPr>
            </w:pPr>
            <w:r w:rsidRPr="00FD3BCC">
              <w:rPr>
                <w:sz w:val="20"/>
                <w:szCs w:val="20"/>
              </w:rPr>
              <w:t>52.9</w:t>
            </w:r>
          </w:p>
        </w:tc>
        <w:tc>
          <w:tcPr>
            <w:tcW w:w="567" w:type="dxa"/>
          </w:tcPr>
          <w:p w14:paraId="7B1E15BE" w14:textId="77777777" w:rsidR="00FD3BCC" w:rsidRPr="00FD3BCC" w:rsidRDefault="00FD3BCC" w:rsidP="00FD3BCC">
            <w:pPr>
              <w:spacing w:line="240" w:lineRule="auto"/>
              <w:rPr>
                <w:sz w:val="20"/>
                <w:szCs w:val="20"/>
              </w:rPr>
            </w:pPr>
          </w:p>
        </w:tc>
        <w:tc>
          <w:tcPr>
            <w:tcW w:w="1134" w:type="dxa"/>
          </w:tcPr>
          <w:p w14:paraId="4C350552" w14:textId="77777777" w:rsidR="00FD3BCC" w:rsidRPr="00FD3BCC" w:rsidRDefault="00FD3BCC" w:rsidP="00FD3BCC">
            <w:pPr>
              <w:spacing w:line="240" w:lineRule="auto"/>
              <w:rPr>
                <w:sz w:val="20"/>
                <w:szCs w:val="20"/>
              </w:rPr>
            </w:pPr>
            <w:r w:rsidRPr="00FD3BCC">
              <w:rPr>
                <w:sz w:val="20"/>
                <w:szCs w:val="20"/>
              </w:rPr>
              <w:t>47.1</w:t>
            </w:r>
          </w:p>
        </w:tc>
        <w:tc>
          <w:tcPr>
            <w:tcW w:w="567" w:type="dxa"/>
          </w:tcPr>
          <w:p w14:paraId="2919F8D3" w14:textId="77777777" w:rsidR="00FD3BCC" w:rsidRPr="00FD3BCC" w:rsidRDefault="00FD3BCC" w:rsidP="00FD3BCC">
            <w:pPr>
              <w:spacing w:line="240" w:lineRule="auto"/>
              <w:rPr>
                <w:sz w:val="20"/>
                <w:szCs w:val="20"/>
              </w:rPr>
            </w:pPr>
          </w:p>
        </w:tc>
        <w:tc>
          <w:tcPr>
            <w:tcW w:w="1134" w:type="dxa"/>
          </w:tcPr>
          <w:p w14:paraId="646B8EEA" w14:textId="77777777" w:rsidR="00FD3BCC" w:rsidRPr="00FD3BCC" w:rsidRDefault="00FD3BCC" w:rsidP="00FD3BCC">
            <w:pPr>
              <w:spacing w:line="240" w:lineRule="auto"/>
              <w:rPr>
                <w:sz w:val="20"/>
                <w:szCs w:val="20"/>
              </w:rPr>
            </w:pPr>
            <w:r w:rsidRPr="00FD3BCC">
              <w:rPr>
                <w:sz w:val="20"/>
                <w:szCs w:val="20"/>
              </w:rPr>
              <w:t>51.9</w:t>
            </w:r>
          </w:p>
        </w:tc>
        <w:tc>
          <w:tcPr>
            <w:tcW w:w="567" w:type="dxa"/>
          </w:tcPr>
          <w:p w14:paraId="0D56A62A" w14:textId="77777777" w:rsidR="00FD3BCC" w:rsidRPr="00FD3BCC" w:rsidRDefault="00FD3BCC" w:rsidP="00FD3BCC">
            <w:pPr>
              <w:spacing w:line="240" w:lineRule="auto"/>
              <w:rPr>
                <w:sz w:val="20"/>
                <w:szCs w:val="20"/>
              </w:rPr>
            </w:pPr>
          </w:p>
        </w:tc>
        <w:tc>
          <w:tcPr>
            <w:tcW w:w="1277" w:type="dxa"/>
          </w:tcPr>
          <w:p w14:paraId="50315619" w14:textId="77777777" w:rsidR="00FD3BCC" w:rsidRPr="00FD3BCC" w:rsidRDefault="00FD3BCC" w:rsidP="00FD3BCC">
            <w:pPr>
              <w:spacing w:line="240" w:lineRule="auto"/>
              <w:rPr>
                <w:sz w:val="20"/>
                <w:szCs w:val="20"/>
              </w:rPr>
            </w:pPr>
            <w:r w:rsidRPr="00FD3BCC">
              <w:rPr>
                <w:sz w:val="20"/>
                <w:szCs w:val="20"/>
              </w:rPr>
              <w:t>52.4</w:t>
            </w:r>
          </w:p>
        </w:tc>
      </w:tr>
      <w:tr w:rsidR="00FD3BCC" w:rsidRPr="00FD3BCC" w14:paraId="1078C01C" w14:textId="77777777" w:rsidTr="001268B8">
        <w:tc>
          <w:tcPr>
            <w:tcW w:w="2551" w:type="dxa"/>
          </w:tcPr>
          <w:p w14:paraId="76D64CD0" w14:textId="77777777" w:rsidR="00FD3BCC" w:rsidRPr="00FD3BCC" w:rsidRDefault="00FD3BCC" w:rsidP="001268B8">
            <w:pPr>
              <w:spacing w:line="240" w:lineRule="auto"/>
              <w:ind w:left="318"/>
              <w:jc w:val="left"/>
              <w:rPr>
                <w:sz w:val="20"/>
                <w:szCs w:val="20"/>
              </w:rPr>
            </w:pPr>
            <w:r w:rsidRPr="00FD3BCC">
              <w:rPr>
                <w:sz w:val="20"/>
                <w:szCs w:val="20"/>
              </w:rPr>
              <w:t>Find it a strain to get by</w:t>
            </w:r>
          </w:p>
        </w:tc>
        <w:tc>
          <w:tcPr>
            <w:tcW w:w="567" w:type="dxa"/>
          </w:tcPr>
          <w:p w14:paraId="164DC49F" w14:textId="77777777" w:rsidR="00FD3BCC" w:rsidRPr="00FD3BCC" w:rsidRDefault="00FD3BCC" w:rsidP="00FD3BCC">
            <w:pPr>
              <w:spacing w:line="240" w:lineRule="auto"/>
              <w:rPr>
                <w:sz w:val="20"/>
                <w:szCs w:val="20"/>
              </w:rPr>
            </w:pPr>
          </w:p>
        </w:tc>
        <w:tc>
          <w:tcPr>
            <w:tcW w:w="1134" w:type="dxa"/>
          </w:tcPr>
          <w:p w14:paraId="407CC162" w14:textId="77777777" w:rsidR="00FD3BCC" w:rsidRPr="00FD3BCC" w:rsidRDefault="00FD3BCC" w:rsidP="00FD3BCC">
            <w:pPr>
              <w:spacing w:line="240" w:lineRule="auto"/>
              <w:rPr>
                <w:sz w:val="20"/>
                <w:szCs w:val="20"/>
              </w:rPr>
            </w:pPr>
            <w:r w:rsidRPr="00FD3BCC">
              <w:rPr>
                <w:sz w:val="20"/>
                <w:szCs w:val="20"/>
              </w:rPr>
              <w:t>15.0</w:t>
            </w:r>
          </w:p>
        </w:tc>
        <w:tc>
          <w:tcPr>
            <w:tcW w:w="567" w:type="dxa"/>
          </w:tcPr>
          <w:p w14:paraId="0D139A3B" w14:textId="77777777" w:rsidR="00FD3BCC" w:rsidRPr="00FD3BCC" w:rsidRDefault="00FD3BCC" w:rsidP="00FD3BCC">
            <w:pPr>
              <w:spacing w:line="240" w:lineRule="auto"/>
              <w:rPr>
                <w:sz w:val="20"/>
                <w:szCs w:val="20"/>
              </w:rPr>
            </w:pPr>
          </w:p>
        </w:tc>
        <w:tc>
          <w:tcPr>
            <w:tcW w:w="1134" w:type="dxa"/>
          </w:tcPr>
          <w:p w14:paraId="441083CE" w14:textId="77777777" w:rsidR="00FD3BCC" w:rsidRPr="00FD3BCC" w:rsidRDefault="00FD3BCC" w:rsidP="00FD3BCC">
            <w:pPr>
              <w:spacing w:line="240" w:lineRule="auto"/>
              <w:rPr>
                <w:sz w:val="20"/>
                <w:szCs w:val="20"/>
              </w:rPr>
            </w:pPr>
            <w:r w:rsidRPr="00FD3BCC">
              <w:rPr>
                <w:sz w:val="20"/>
                <w:szCs w:val="20"/>
              </w:rPr>
              <w:t>16.1</w:t>
            </w:r>
          </w:p>
        </w:tc>
        <w:tc>
          <w:tcPr>
            <w:tcW w:w="567" w:type="dxa"/>
          </w:tcPr>
          <w:p w14:paraId="489D3C6B" w14:textId="77777777" w:rsidR="00FD3BCC" w:rsidRPr="00FD3BCC" w:rsidRDefault="00FD3BCC" w:rsidP="00FD3BCC">
            <w:pPr>
              <w:spacing w:line="240" w:lineRule="auto"/>
              <w:rPr>
                <w:sz w:val="20"/>
                <w:szCs w:val="20"/>
              </w:rPr>
            </w:pPr>
          </w:p>
        </w:tc>
        <w:tc>
          <w:tcPr>
            <w:tcW w:w="1134" w:type="dxa"/>
          </w:tcPr>
          <w:p w14:paraId="5323B2C1" w14:textId="77777777" w:rsidR="00FD3BCC" w:rsidRPr="00FD3BCC" w:rsidRDefault="00FD3BCC" w:rsidP="00FD3BCC">
            <w:pPr>
              <w:spacing w:line="240" w:lineRule="auto"/>
              <w:rPr>
                <w:sz w:val="20"/>
                <w:szCs w:val="20"/>
              </w:rPr>
            </w:pPr>
            <w:r w:rsidRPr="00FD3BCC">
              <w:rPr>
                <w:sz w:val="20"/>
                <w:szCs w:val="20"/>
              </w:rPr>
              <w:t>19.2</w:t>
            </w:r>
          </w:p>
        </w:tc>
        <w:tc>
          <w:tcPr>
            <w:tcW w:w="567" w:type="dxa"/>
          </w:tcPr>
          <w:p w14:paraId="1B8D86CF" w14:textId="77777777" w:rsidR="00FD3BCC" w:rsidRPr="00FD3BCC" w:rsidRDefault="00FD3BCC" w:rsidP="00FD3BCC">
            <w:pPr>
              <w:spacing w:line="240" w:lineRule="auto"/>
              <w:rPr>
                <w:sz w:val="20"/>
                <w:szCs w:val="20"/>
              </w:rPr>
            </w:pPr>
          </w:p>
        </w:tc>
        <w:tc>
          <w:tcPr>
            <w:tcW w:w="1277" w:type="dxa"/>
          </w:tcPr>
          <w:p w14:paraId="1F796DDF" w14:textId="77777777" w:rsidR="00FD3BCC" w:rsidRPr="00FD3BCC" w:rsidRDefault="00FD3BCC" w:rsidP="00FD3BCC">
            <w:pPr>
              <w:spacing w:line="240" w:lineRule="auto"/>
              <w:rPr>
                <w:sz w:val="20"/>
                <w:szCs w:val="20"/>
              </w:rPr>
            </w:pPr>
            <w:r w:rsidRPr="00FD3BCC">
              <w:rPr>
                <w:sz w:val="20"/>
                <w:szCs w:val="20"/>
              </w:rPr>
              <w:t>21.9</w:t>
            </w:r>
          </w:p>
        </w:tc>
      </w:tr>
      <w:tr w:rsidR="00FD3BCC" w:rsidRPr="00FD3BCC" w14:paraId="1DA0EF8E" w14:textId="77777777" w:rsidTr="001268B8">
        <w:tc>
          <w:tcPr>
            <w:tcW w:w="2551" w:type="dxa"/>
          </w:tcPr>
          <w:p w14:paraId="036E9937" w14:textId="77777777" w:rsidR="00FD3BCC" w:rsidRPr="00FD3BCC" w:rsidRDefault="00FD3BCC" w:rsidP="00FD3BCC">
            <w:pPr>
              <w:spacing w:line="240" w:lineRule="auto"/>
              <w:jc w:val="left"/>
              <w:rPr>
                <w:sz w:val="20"/>
                <w:szCs w:val="20"/>
              </w:rPr>
            </w:pPr>
            <w:r w:rsidRPr="00FD3BCC">
              <w:rPr>
                <w:sz w:val="20"/>
                <w:szCs w:val="20"/>
              </w:rPr>
              <w:t xml:space="preserve">Years lived in local area </w:t>
            </w:r>
          </w:p>
        </w:tc>
        <w:tc>
          <w:tcPr>
            <w:tcW w:w="567" w:type="dxa"/>
          </w:tcPr>
          <w:p w14:paraId="44F87872" w14:textId="77777777" w:rsidR="00FD3BCC" w:rsidRPr="00FD3BCC" w:rsidRDefault="00FD3BCC" w:rsidP="00FD3BCC">
            <w:pPr>
              <w:spacing w:line="240" w:lineRule="auto"/>
              <w:rPr>
                <w:sz w:val="20"/>
                <w:szCs w:val="20"/>
              </w:rPr>
            </w:pPr>
            <w:r w:rsidRPr="00FD3BCC">
              <w:rPr>
                <w:sz w:val="20"/>
                <w:szCs w:val="20"/>
              </w:rPr>
              <w:t>365</w:t>
            </w:r>
          </w:p>
        </w:tc>
        <w:tc>
          <w:tcPr>
            <w:tcW w:w="1134" w:type="dxa"/>
          </w:tcPr>
          <w:p w14:paraId="0B31805D" w14:textId="77777777" w:rsidR="00FD3BCC" w:rsidRPr="00FD3BCC" w:rsidRDefault="00FD3BCC" w:rsidP="00FD3BCC">
            <w:pPr>
              <w:spacing w:line="240" w:lineRule="auto"/>
              <w:rPr>
                <w:sz w:val="20"/>
                <w:szCs w:val="20"/>
              </w:rPr>
            </w:pPr>
            <w:r w:rsidRPr="00FD3BCC">
              <w:rPr>
                <w:sz w:val="20"/>
                <w:szCs w:val="20"/>
              </w:rPr>
              <w:t>18.3 (15.3)</w:t>
            </w:r>
          </w:p>
        </w:tc>
        <w:tc>
          <w:tcPr>
            <w:tcW w:w="567" w:type="dxa"/>
          </w:tcPr>
          <w:p w14:paraId="05162630" w14:textId="77777777" w:rsidR="00FD3BCC" w:rsidRPr="00FD3BCC" w:rsidRDefault="00FD3BCC" w:rsidP="00FD3BCC">
            <w:pPr>
              <w:spacing w:line="240" w:lineRule="auto"/>
              <w:rPr>
                <w:sz w:val="20"/>
                <w:szCs w:val="20"/>
              </w:rPr>
            </w:pPr>
            <w:r w:rsidRPr="00FD3BCC">
              <w:rPr>
                <w:sz w:val="20"/>
                <w:szCs w:val="20"/>
              </w:rPr>
              <w:t>362</w:t>
            </w:r>
          </w:p>
        </w:tc>
        <w:tc>
          <w:tcPr>
            <w:tcW w:w="1134" w:type="dxa"/>
          </w:tcPr>
          <w:p w14:paraId="3DC3ADF8" w14:textId="52D37126" w:rsidR="00FD3BCC" w:rsidRPr="001268B8" w:rsidRDefault="00FD3BCC" w:rsidP="00FD3BCC">
            <w:pPr>
              <w:spacing w:line="240" w:lineRule="auto"/>
              <w:rPr>
                <w:b/>
                <w:sz w:val="20"/>
                <w:szCs w:val="20"/>
              </w:rPr>
            </w:pPr>
            <w:r w:rsidRPr="001268B8">
              <w:rPr>
                <w:b/>
                <w:sz w:val="20"/>
                <w:szCs w:val="20"/>
              </w:rPr>
              <w:t>24.9 (16.6)</w:t>
            </w:r>
          </w:p>
        </w:tc>
        <w:tc>
          <w:tcPr>
            <w:tcW w:w="567" w:type="dxa"/>
          </w:tcPr>
          <w:p w14:paraId="16F5D538" w14:textId="77777777" w:rsidR="00FD3BCC" w:rsidRPr="00FD3BCC" w:rsidRDefault="00FD3BCC" w:rsidP="00FD3BCC">
            <w:pPr>
              <w:spacing w:line="240" w:lineRule="auto"/>
              <w:rPr>
                <w:sz w:val="20"/>
                <w:szCs w:val="20"/>
              </w:rPr>
            </w:pPr>
            <w:r w:rsidRPr="00FD3BCC">
              <w:rPr>
                <w:sz w:val="20"/>
                <w:szCs w:val="20"/>
              </w:rPr>
              <w:t>980</w:t>
            </w:r>
          </w:p>
        </w:tc>
        <w:tc>
          <w:tcPr>
            <w:tcW w:w="1134" w:type="dxa"/>
          </w:tcPr>
          <w:p w14:paraId="70017BD0" w14:textId="77777777" w:rsidR="00FD3BCC" w:rsidRPr="00FD3BCC" w:rsidRDefault="00FD3BCC" w:rsidP="00FD3BCC">
            <w:pPr>
              <w:spacing w:line="240" w:lineRule="auto"/>
              <w:rPr>
                <w:sz w:val="20"/>
                <w:szCs w:val="20"/>
              </w:rPr>
            </w:pPr>
            <w:r w:rsidRPr="00FD3BCC">
              <w:rPr>
                <w:sz w:val="20"/>
                <w:szCs w:val="20"/>
              </w:rPr>
              <w:t>18.2 (18.0)</w:t>
            </w:r>
          </w:p>
        </w:tc>
        <w:tc>
          <w:tcPr>
            <w:tcW w:w="567" w:type="dxa"/>
          </w:tcPr>
          <w:p w14:paraId="03F7DCCB" w14:textId="77777777" w:rsidR="00FD3BCC" w:rsidRPr="00FD3BCC" w:rsidRDefault="00FD3BCC" w:rsidP="00FD3BCC">
            <w:pPr>
              <w:spacing w:line="240" w:lineRule="auto"/>
              <w:rPr>
                <w:sz w:val="20"/>
                <w:szCs w:val="20"/>
              </w:rPr>
            </w:pPr>
            <w:r w:rsidRPr="00FD3BCC">
              <w:rPr>
                <w:sz w:val="20"/>
                <w:szCs w:val="20"/>
              </w:rPr>
              <w:t>965</w:t>
            </w:r>
          </w:p>
        </w:tc>
        <w:tc>
          <w:tcPr>
            <w:tcW w:w="1277" w:type="dxa"/>
          </w:tcPr>
          <w:p w14:paraId="56DDFF88" w14:textId="77777777" w:rsidR="00FD3BCC" w:rsidRPr="00FD3BCC" w:rsidRDefault="00FD3BCC" w:rsidP="00FD3BCC">
            <w:pPr>
              <w:spacing w:line="240" w:lineRule="auto"/>
              <w:rPr>
                <w:sz w:val="20"/>
                <w:szCs w:val="20"/>
              </w:rPr>
            </w:pPr>
            <w:r w:rsidRPr="00FD3BCC">
              <w:rPr>
                <w:sz w:val="20"/>
                <w:szCs w:val="20"/>
              </w:rPr>
              <w:t>19.0 (17.4)</w:t>
            </w:r>
          </w:p>
        </w:tc>
      </w:tr>
    </w:tbl>
    <w:p w14:paraId="3FCDD657" w14:textId="77777777" w:rsidR="00CE632A" w:rsidRDefault="00CE632A" w:rsidP="00FF18D8">
      <w:pPr>
        <w:spacing w:line="240" w:lineRule="auto"/>
        <w:rPr>
          <w:sz w:val="20"/>
          <w:szCs w:val="20"/>
        </w:rPr>
      </w:pPr>
    </w:p>
    <w:p w14:paraId="6F54F6FB" w14:textId="7E8FCF32" w:rsidR="00FF18D8" w:rsidRPr="00FF18D8" w:rsidRDefault="00FF18D8" w:rsidP="00FF18D8">
      <w:pPr>
        <w:spacing w:line="240" w:lineRule="auto"/>
        <w:rPr>
          <w:sz w:val="20"/>
          <w:szCs w:val="20"/>
        </w:rPr>
      </w:pPr>
      <w:r w:rsidRPr="00FF18D8">
        <w:rPr>
          <w:sz w:val="20"/>
          <w:szCs w:val="20"/>
        </w:rPr>
        <w:t xml:space="preserve">n – </w:t>
      </w:r>
      <w:proofErr w:type="gramStart"/>
      <w:r w:rsidRPr="00FF18D8">
        <w:rPr>
          <w:sz w:val="20"/>
          <w:szCs w:val="20"/>
        </w:rPr>
        <w:t>number</w:t>
      </w:r>
      <w:proofErr w:type="gramEnd"/>
      <w:r w:rsidRPr="00FF18D8">
        <w:rPr>
          <w:sz w:val="20"/>
          <w:szCs w:val="20"/>
        </w:rPr>
        <w:t>; T – time</w:t>
      </w:r>
      <w:r w:rsidR="00102CF3">
        <w:rPr>
          <w:sz w:val="20"/>
          <w:szCs w:val="20"/>
        </w:rPr>
        <w:t xml:space="preserve"> point; SD – standard deviation</w:t>
      </w:r>
      <w:r w:rsidRPr="00FF18D8">
        <w:rPr>
          <w:sz w:val="20"/>
          <w:szCs w:val="20"/>
        </w:rPr>
        <w:t xml:space="preserve"> </w:t>
      </w:r>
    </w:p>
    <w:p w14:paraId="2993DFF7" w14:textId="77777777" w:rsidR="00FF18D8" w:rsidRPr="00FF18D8" w:rsidRDefault="00FF18D8" w:rsidP="00FF18D8">
      <w:pPr>
        <w:spacing w:line="240" w:lineRule="auto"/>
        <w:rPr>
          <w:sz w:val="20"/>
          <w:szCs w:val="20"/>
        </w:rPr>
      </w:pPr>
      <w:r w:rsidRPr="00FF18D8">
        <w:rPr>
          <w:sz w:val="20"/>
          <w:szCs w:val="20"/>
        </w:rPr>
        <w:t>*In paid employment (full or part-time), full-time student, or undertaking voluntary work</w:t>
      </w:r>
    </w:p>
    <w:p w14:paraId="03D21AE0" w14:textId="6A660C0B" w:rsidR="00FD3BCC" w:rsidRDefault="001268B8" w:rsidP="00FF18D8">
      <w:pPr>
        <w:spacing w:line="240" w:lineRule="auto"/>
        <w:rPr>
          <w:sz w:val="20"/>
          <w:szCs w:val="20"/>
        </w:rPr>
      </w:pPr>
      <w:r>
        <w:rPr>
          <w:sz w:val="20"/>
          <w:szCs w:val="20"/>
        </w:rPr>
        <w:t xml:space="preserve">Bold values indicate </w:t>
      </w:r>
      <w:r w:rsidR="00FC289E">
        <w:rPr>
          <w:sz w:val="20"/>
          <w:szCs w:val="20"/>
        </w:rPr>
        <w:t xml:space="preserve">a </w:t>
      </w:r>
      <w:r>
        <w:rPr>
          <w:sz w:val="20"/>
          <w:szCs w:val="20"/>
        </w:rPr>
        <w:t>s</w:t>
      </w:r>
      <w:r w:rsidR="00FF18D8" w:rsidRPr="00FF18D8">
        <w:rPr>
          <w:sz w:val="20"/>
          <w:szCs w:val="20"/>
        </w:rPr>
        <w:t>ignificant difference between time points within the same study sample (p&lt;0.05)</w:t>
      </w:r>
    </w:p>
    <w:p w14:paraId="1F8E7911" w14:textId="77777777" w:rsidR="00AD7C7A" w:rsidRDefault="00AD7C7A" w:rsidP="00FF18D8">
      <w:pPr>
        <w:spacing w:line="240" w:lineRule="auto"/>
        <w:rPr>
          <w:sz w:val="20"/>
          <w:szCs w:val="20"/>
        </w:rPr>
      </w:pPr>
    </w:p>
    <w:p w14:paraId="37C7480F" w14:textId="77777777" w:rsidR="00AD7C7A" w:rsidRDefault="00AD7C7A" w:rsidP="00FF18D8">
      <w:pPr>
        <w:spacing w:line="240" w:lineRule="auto"/>
        <w:rPr>
          <w:sz w:val="20"/>
          <w:szCs w:val="20"/>
        </w:rPr>
      </w:pPr>
    </w:p>
    <w:p w14:paraId="2E537A04" w14:textId="2F6CF5CE" w:rsidR="00633561" w:rsidRDefault="006A111C" w:rsidP="006A111C">
      <w:r w:rsidRPr="006A111C">
        <w:t xml:space="preserve">In the longitudinal cohort, </w:t>
      </w:r>
      <w:r w:rsidR="000F2A52">
        <w:t xml:space="preserve">the </w:t>
      </w:r>
      <w:r w:rsidRPr="006A111C">
        <w:t xml:space="preserve">changes in sociodemographic characteristics over time </w:t>
      </w:r>
      <w:r w:rsidR="000F2A52">
        <w:t xml:space="preserve">were </w:t>
      </w:r>
      <w:r w:rsidR="004E0A3E">
        <w:t xml:space="preserve">consistent with the increase in the </w:t>
      </w:r>
      <w:r w:rsidRPr="006A111C">
        <w:t>age</w:t>
      </w:r>
      <w:r w:rsidR="004E0A3E">
        <w:t xml:space="preserve"> </w:t>
      </w:r>
      <w:r w:rsidR="00FC289E">
        <w:t>of participants</w:t>
      </w:r>
      <w:r w:rsidR="004E0A3E">
        <w:t xml:space="preserve"> over the duration of the study</w:t>
      </w:r>
      <w:r w:rsidRPr="006A111C">
        <w:t xml:space="preserve">. In the repeat cross-sectional sample, there </w:t>
      </w:r>
      <w:r w:rsidR="009507A7">
        <w:t>were</w:t>
      </w:r>
      <w:r w:rsidRPr="006A111C">
        <w:t xml:space="preserve"> higher proportion</w:t>
      </w:r>
      <w:r w:rsidR="00CD6048">
        <w:t>s</w:t>
      </w:r>
      <w:r w:rsidRPr="006A111C">
        <w:t xml:space="preserve"> of men, car owners and </w:t>
      </w:r>
      <w:r w:rsidR="00CD6048">
        <w:t>people</w:t>
      </w:r>
      <w:r w:rsidRPr="006A111C">
        <w:t xml:space="preserve"> with a chronic condition at </w:t>
      </w:r>
      <w:r w:rsidR="000F2A52">
        <w:t>follow-up</w:t>
      </w:r>
      <w:r w:rsidRPr="006A111C">
        <w:t xml:space="preserve"> </w:t>
      </w:r>
      <w:r w:rsidR="00FC289E">
        <w:t>than at</w:t>
      </w:r>
      <w:r w:rsidRPr="006A111C">
        <w:t xml:space="preserve"> </w:t>
      </w:r>
      <w:r w:rsidR="000F2A52">
        <w:t>baseline. In addition, the follow-up sample</w:t>
      </w:r>
      <w:r w:rsidRPr="006A111C">
        <w:t xml:space="preserve"> was on average significantly older than the </w:t>
      </w:r>
      <w:r w:rsidR="000F2A52">
        <w:t>baseline</w:t>
      </w:r>
      <w:r w:rsidRPr="006A111C">
        <w:t xml:space="preserve"> sample.</w:t>
      </w:r>
    </w:p>
    <w:p w14:paraId="3D98B881" w14:textId="77777777" w:rsidR="00633561" w:rsidRDefault="00633561" w:rsidP="00AD7C7A"/>
    <w:p w14:paraId="6824A4C9" w14:textId="56573BD0" w:rsidR="00AD7C7A" w:rsidRDefault="00A55C13" w:rsidP="00AD7C7A">
      <w:r w:rsidRPr="00137FB2">
        <w:t>Cohort participants differed from the rest of the baseline sample in several important ways. On average, they</w:t>
      </w:r>
      <w:r w:rsidR="00AD7C7A" w:rsidRPr="00137FB2">
        <w:t xml:space="preserve"> were more likely to be men, </w:t>
      </w:r>
      <w:r w:rsidR="004E0A3E">
        <w:t xml:space="preserve">to be </w:t>
      </w:r>
      <w:r w:rsidRPr="00137FB2">
        <w:t xml:space="preserve">employed, </w:t>
      </w:r>
      <w:r w:rsidR="004E0A3E">
        <w:t xml:space="preserve">to own a </w:t>
      </w:r>
      <w:r w:rsidRPr="00137FB2">
        <w:t>home</w:t>
      </w:r>
      <w:r w:rsidR="004E0A3E">
        <w:t>, to own a</w:t>
      </w:r>
      <w:r w:rsidRPr="00137FB2">
        <w:t xml:space="preserve"> car, and to describe </w:t>
      </w:r>
      <w:proofErr w:type="gramStart"/>
      <w:r w:rsidRPr="00137FB2">
        <w:t>themselves</w:t>
      </w:r>
      <w:proofErr w:type="gramEnd"/>
      <w:r w:rsidRPr="00137FB2">
        <w:t xml:space="preserve"> </w:t>
      </w:r>
      <w:r w:rsidR="00137FB2" w:rsidRPr="00137FB2">
        <w:t xml:space="preserve">as </w:t>
      </w:r>
      <w:r w:rsidRPr="00137FB2">
        <w:t>being in a secure</w:t>
      </w:r>
      <w:r w:rsidR="00AD7C7A" w:rsidRPr="00137FB2">
        <w:t xml:space="preserve"> financial</w:t>
      </w:r>
      <w:r w:rsidRPr="00137FB2">
        <w:t xml:space="preserve"> position. However, cohort participants did not differ from other baseline participants</w:t>
      </w:r>
      <w:r w:rsidR="00137FB2" w:rsidRPr="00137FB2">
        <w:t xml:space="preserve"> on average</w:t>
      </w:r>
      <w:r w:rsidRPr="00137FB2">
        <w:t xml:space="preserve"> with regard to age, </w:t>
      </w:r>
      <w:r w:rsidR="00137FB2" w:rsidRPr="00137FB2">
        <w:t>presence of a chronic condition, or</w:t>
      </w:r>
      <w:r w:rsidR="00AD7C7A" w:rsidRPr="00137FB2">
        <w:t xml:space="preserve"> </w:t>
      </w:r>
      <w:r w:rsidR="00137FB2" w:rsidRPr="00137FB2">
        <w:t xml:space="preserve">the </w:t>
      </w:r>
      <w:r w:rsidR="00FC289E">
        <w:t>duration for which they had</w:t>
      </w:r>
      <w:r w:rsidR="00AD7C7A" w:rsidRPr="00137FB2">
        <w:t xml:space="preserve"> lived in the local area</w:t>
      </w:r>
      <w:r w:rsidRPr="00137FB2">
        <w:t>.</w:t>
      </w:r>
    </w:p>
    <w:p w14:paraId="79EDCB99" w14:textId="77777777" w:rsidR="006A111C" w:rsidRDefault="006A111C" w:rsidP="00AD7C7A"/>
    <w:p w14:paraId="32A8B3E7" w14:textId="69A015ED" w:rsidR="006A111C" w:rsidRDefault="00C02C23" w:rsidP="00AD7C7A">
      <w:r w:rsidRPr="00C02C23">
        <w:t xml:space="preserve">In the longitudinal cohort, there were no significant sociodemographic differences between study areas at either time point. In the repeat cross-sectional sample, there were no significant sociodemographic differences between study areas at </w:t>
      </w:r>
      <w:r w:rsidR="000F2A52">
        <w:t>baseline</w:t>
      </w:r>
      <w:r w:rsidRPr="00C02C23">
        <w:t>.</w:t>
      </w:r>
      <w:r w:rsidR="00B678E7">
        <w:fldChar w:fldCharType="begin"/>
      </w:r>
      <w:r w:rsidR="001218A9">
        <w:instrText xml:space="preserve"> ADDIN EN.CITE &lt;EndNote&gt;&lt;Cite&gt;&lt;Author&gt;Ogilvie&lt;/Author&gt;&lt;Year&gt;2008&lt;/Year&gt;&lt;RecNum&gt;95&lt;/RecNum&gt;&lt;DisplayText&gt;&lt;style face="superscript"&gt;57&lt;/style&gt;&lt;/DisplayText&gt;&lt;record&gt;&lt;rec-number&gt;95&lt;/rec-number&gt;&lt;foreign-keys&gt;&lt;key app="EN" db-id="rf9we99es2xwx2ev9aqvervgezrxtaxffxxd"&gt;95&lt;/key&gt;&lt;/foreign-keys&gt;&lt;ref-type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S.&lt;/author&gt;&lt;/authors&gt;&lt;/contributors&gt;&lt;titles&gt;&lt;title&gt;Personal and environmental correlates of active travel and physical activity in a deprived urban population&lt;/title&gt;&lt;secondary-title&gt;Int J Behav Nutr Phys Act&lt;/secondary-title&gt;&lt;/titles&gt;&lt;periodical&gt;&lt;full-title&gt;Int J Behav Nutr Phys Act&lt;/full-title&gt;&lt;/periodical&gt;&lt;pages&gt;43&lt;/pages&gt;&lt;volume&gt;5&lt;/volume&gt;&lt;dates&gt;&lt;year&gt;2008&lt;/year&gt;&lt;/dates&gt;&lt;urls&gt;&lt;related-urls&gt;&lt;url&gt;http://dx.doi.org/10.1186/1479-5868-5-43&lt;/url&gt;&lt;/related-urls&gt;&lt;/urls&gt;&lt;/record&gt;&lt;/Cite&gt;&lt;/EndNote&gt;</w:instrText>
      </w:r>
      <w:r w:rsidR="00B678E7">
        <w:fldChar w:fldCharType="separate"/>
      </w:r>
      <w:r w:rsidR="00B678E7" w:rsidRPr="00B678E7">
        <w:rPr>
          <w:noProof/>
          <w:vertAlign w:val="superscript"/>
        </w:rPr>
        <w:t>57</w:t>
      </w:r>
      <w:r w:rsidR="00B678E7">
        <w:fldChar w:fldCharType="end"/>
      </w:r>
      <w:r w:rsidRPr="00C02C23">
        <w:t xml:space="preserve"> </w:t>
      </w:r>
      <w:r w:rsidR="004E0A3E">
        <w:t>A</w:t>
      </w:r>
      <w:r w:rsidR="00FC289E" w:rsidRPr="00C02C23">
        <w:t xml:space="preserve">t </w:t>
      </w:r>
      <w:r w:rsidR="00FC289E">
        <w:t>follow-up,</w:t>
      </w:r>
      <w:r w:rsidR="00FC289E" w:rsidRPr="00C02C23">
        <w:t xml:space="preserve"> </w:t>
      </w:r>
      <w:r w:rsidR="00FC289E">
        <w:t>h</w:t>
      </w:r>
      <w:r w:rsidRPr="00C02C23">
        <w:t xml:space="preserve">owever, on average participants in the North study area were significantly older, and </w:t>
      </w:r>
      <w:r w:rsidR="004E0A3E">
        <w:t>those</w:t>
      </w:r>
      <w:r w:rsidRPr="00C02C23">
        <w:t xml:space="preserve"> in the South perceived significantly less financial strain and had lived in the local area for less time, than </w:t>
      </w:r>
      <w:r w:rsidR="00FC289E">
        <w:t xml:space="preserve">those </w:t>
      </w:r>
      <w:r w:rsidRPr="00C02C23">
        <w:t>in the other study areas.</w:t>
      </w:r>
    </w:p>
    <w:p w14:paraId="6F8426B9" w14:textId="77777777" w:rsidR="00D23A12" w:rsidRPr="00D23A12" w:rsidRDefault="00D23A12" w:rsidP="00D23A12">
      <w:pPr>
        <w:pStyle w:val="Heading2"/>
      </w:pPr>
      <w:bookmarkStart w:id="300" w:name="_Toc468694215"/>
      <w:r w:rsidRPr="00D23A12">
        <w:t>Objective measurement study</w:t>
      </w:r>
      <w:bookmarkEnd w:id="300"/>
    </w:p>
    <w:p w14:paraId="3224875E" w14:textId="4D12EBD4" w:rsidR="002F3BAE" w:rsidRPr="00050333" w:rsidRDefault="002F3BAE" w:rsidP="002F3BAE">
      <w:r>
        <w:t>Of the 98</w:t>
      </w:r>
      <w:r w:rsidR="00EB2BC2">
        <w:t>8</w:t>
      </w:r>
      <w:r>
        <w:t xml:space="preserve"> potentially eligible participants, 19</w:t>
      </w:r>
      <w:r w:rsidR="0045708B">
        <w:t>6</w:t>
      </w:r>
      <w:r>
        <w:t xml:space="preserve"> (</w:t>
      </w:r>
      <w:r w:rsidR="0045708B">
        <w:t>19.8</w:t>
      </w:r>
      <w:r>
        <w:t xml:space="preserve">%) returned a minimum of four valid days of </w:t>
      </w:r>
      <w:r w:rsidRPr="00050333">
        <w:t>accelerometry data with a corresponding GPS file</w:t>
      </w:r>
      <w:r w:rsidR="00BC4AC0" w:rsidRPr="00050333">
        <w:t xml:space="preserve"> </w:t>
      </w:r>
      <w:r w:rsidR="000E0420" w:rsidRPr="00050333">
        <w:t xml:space="preserve">containing some data </w:t>
      </w:r>
      <w:r w:rsidR="00BC4AC0" w:rsidRPr="00050333">
        <w:t>(</w:t>
      </w:r>
      <w:r w:rsidR="00CE3B7B" w:rsidRPr="00050333">
        <w:fldChar w:fldCharType="begin"/>
      </w:r>
      <w:r w:rsidR="00CE3B7B" w:rsidRPr="00050333">
        <w:instrText xml:space="preserve"> REF _Ref455502134 \h </w:instrText>
      </w:r>
      <w:r w:rsidR="00050333" w:rsidRPr="00050333">
        <w:instrText xml:space="preserve"> \* MERGEFORMAT </w:instrText>
      </w:r>
      <w:r w:rsidR="00CE3B7B" w:rsidRPr="00050333">
        <w:fldChar w:fldCharType="separate"/>
      </w:r>
      <w:r w:rsidR="005D478C" w:rsidRPr="005D478C">
        <w:t xml:space="preserve">Figure </w:t>
      </w:r>
      <w:r w:rsidR="005D478C" w:rsidRPr="005D478C">
        <w:rPr>
          <w:noProof/>
        </w:rPr>
        <w:t>15</w:t>
      </w:r>
      <w:r w:rsidR="00CE3B7B" w:rsidRPr="00050333">
        <w:fldChar w:fldCharType="end"/>
      </w:r>
      <w:r w:rsidR="00BC4AC0" w:rsidRPr="00050333">
        <w:t>)</w:t>
      </w:r>
      <w:r w:rsidRPr="00050333">
        <w:t xml:space="preserve">. </w:t>
      </w:r>
    </w:p>
    <w:p w14:paraId="1F5B24DE" w14:textId="77777777" w:rsidR="00CE3B7B" w:rsidRDefault="00CE3B7B" w:rsidP="002F3BAE"/>
    <w:p w14:paraId="58428150" w14:textId="6F4F41EB" w:rsidR="00DD5F4B" w:rsidRDefault="00C20F0D" w:rsidP="00DD5F4B">
      <w:r>
        <w:object w:dxaOrig="9350" w:dyaOrig="12303" w14:anchorId="64356421">
          <v:shape id="_x0000_i1027" type="#_x0000_t75" style="width:467.5pt;height:616.55pt" o:ole="">
            <v:imagedata r:id="rId40" o:title=""/>
          </v:shape>
          <o:OLEObject Type="Embed" ProgID="Visio.Drawing.11" ShapeID="_x0000_i1027" DrawAspect="Content" ObjectID="_1543402731" r:id="rId41"/>
        </w:object>
      </w:r>
    </w:p>
    <w:p w14:paraId="4864AB78" w14:textId="678E9B29" w:rsidR="00DD5F4B" w:rsidRPr="005B77F7" w:rsidRDefault="00CE3B7B" w:rsidP="00CE3B7B">
      <w:pPr>
        <w:tabs>
          <w:tab w:val="left" w:pos="1155"/>
        </w:tabs>
        <w:rPr>
          <w:b/>
        </w:rPr>
      </w:pPr>
      <w:bookmarkStart w:id="301" w:name="_Ref455502134"/>
      <w:bookmarkStart w:id="302" w:name="_Toc468694365"/>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15</w:t>
      </w:r>
      <w:r w:rsidRPr="005B77F7">
        <w:rPr>
          <w:b/>
        </w:rPr>
        <w:fldChar w:fldCharType="end"/>
      </w:r>
      <w:bookmarkEnd w:id="301"/>
      <w:r w:rsidR="00DD5F4B" w:rsidRPr="005B77F7">
        <w:rPr>
          <w:b/>
        </w:rPr>
        <w:t>: Flow of participants through the objective measurement study</w:t>
      </w:r>
      <w:bookmarkEnd w:id="302"/>
    </w:p>
    <w:p w14:paraId="758E8842" w14:textId="77777777" w:rsidR="00DD5F4B" w:rsidRDefault="00DD5F4B" w:rsidP="002F3BAE"/>
    <w:p w14:paraId="70824B12" w14:textId="3670C4FE" w:rsidR="00EB2BC2" w:rsidRDefault="00206530" w:rsidP="002F3BAE">
      <w:r w:rsidRPr="00050333">
        <w:t xml:space="preserve">Descriptive characteristics of the </w:t>
      </w:r>
      <w:r w:rsidR="00CD6048" w:rsidRPr="00050333">
        <w:t xml:space="preserve">objective measurement </w:t>
      </w:r>
      <w:r w:rsidRPr="00050333">
        <w:t xml:space="preserve">study sample can be found in </w:t>
      </w:r>
      <w:r w:rsidR="00CE3B7B" w:rsidRPr="00050333">
        <w:fldChar w:fldCharType="begin"/>
      </w:r>
      <w:r w:rsidR="00CE3B7B" w:rsidRPr="00050333">
        <w:instrText xml:space="preserve"> REF _Ref455502174 \h </w:instrText>
      </w:r>
      <w:r w:rsidR="00050333" w:rsidRPr="00050333">
        <w:instrText xml:space="preserve"> \* MERGEFORMAT </w:instrText>
      </w:r>
      <w:r w:rsidR="00CE3B7B" w:rsidRPr="00050333">
        <w:fldChar w:fldCharType="separate"/>
      </w:r>
      <w:r w:rsidR="005D478C" w:rsidRPr="005D478C">
        <w:t xml:space="preserve">Table </w:t>
      </w:r>
      <w:r w:rsidR="005D478C" w:rsidRPr="005D478C">
        <w:rPr>
          <w:noProof/>
        </w:rPr>
        <w:t>8</w:t>
      </w:r>
      <w:r w:rsidR="00CE3B7B" w:rsidRPr="00050333">
        <w:fldChar w:fldCharType="end"/>
      </w:r>
      <w:r w:rsidRPr="00050333">
        <w:t>.</w:t>
      </w:r>
      <w:r>
        <w:t xml:space="preserve"> </w:t>
      </w:r>
      <w:r w:rsidR="008D416C">
        <w:t xml:space="preserve">Participants </w:t>
      </w:r>
      <w:r w:rsidR="00CD6048">
        <w:t xml:space="preserve">had </w:t>
      </w:r>
      <w:r w:rsidR="008D416C">
        <w:t>a mean age of 54</w:t>
      </w:r>
      <w:r w:rsidR="00151067">
        <w:t xml:space="preserve"> and</w:t>
      </w:r>
      <w:r w:rsidR="008D416C">
        <w:t xml:space="preserve"> </w:t>
      </w:r>
      <w:r w:rsidR="00CD6048">
        <w:t>55% were women</w:t>
      </w:r>
      <w:r w:rsidR="00151067">
        <w:t xml:space="preserve">. More </w:t>
      </w:r>
      <w:r w:rsidR="008D416C">
        <w:t>than 60% were working</w:t>
      </w:r>
      <w:r w:rsidR="00151067">
        <w:t xml:space="preserve">, more than 60% owned a home, and more than 60% owned a </w:t>
      </w:r>
      <w:r w:rsidR="008D416C">
        <w:t xml:space="preserve">car. </w:t>
      </w:r>
    </w:p>
    <w:p w14:paraId="619A5412" w14:textId="6BD4D335" w:rsidR="001D2B67" w:rsidRDefault="00EC16F9" w:rsidP="00EC16F9">
      <w:pPr>
        <w:pStyle w:val="Caption"/>
        <w:rPr>
          <w:b/>
        </w:rPr>
      </w:pPr>
      <w:bookmarkStart w:id="303" w:name="_Ref455502174"/>
      <w:bookmarkStart w:id="304" w:name="_Toc468694320"/>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8</w:t>
      </w:r>
      <w:r w:rsidRPr="00CE632A">
        <w:rPr>
          <w:b/>
        </w:rPr>
        <w:fldChar w:fldCharType="end"/>
      </w:r>
      <w:bookmarkEnd w:id="303"/>
      <w:r w:rsidR="001D2B67" w:rsidRPr="00CE632A">
        <w:rPr>
          <w:b/>
        </w:rPr>
        <w:t>: Descriptive characteristics of objective measurement study sample</w:t>
      </w:r>
      <w:bookmarkEnd w:id="304"/>
    </w:p>
    <w:p w14:paraId="570DD7B7" w14:textId="77777777" w:rsidR="00CE632A" w:rsidRPr="00CE632A" w:rsidRDefault="00CE632A" w:rsidP="00CE632A"/>
    <w:tbl>
      <w:tblPr>
        <w:tblStyle w:val="TableGrid"/>
        <w:tblW w:w="6096" w:type="dxa"/>
        <w:tblInd w:w="-5" w:type="dxa"/>
        <w:tblLayout w:type="fixed"/>
        <w:tblLook w:val="04A0" w:firstRow="1" w:lastRow="0" w:firstColumn="1" w:lastColumn="0" w:noHBand="0" w:noVBand="1"/>
      </w:tblPr>
      <w:tblGrid>
        <w:gridCol w:w="3119"/>
        <w:gridCol w:w="709"/>
        <w:gridCol w:w="2268"/>
      </w:tblGrid>
      <w:tr w:rsidR="001D2B67" w:rsidRPr="00FD3BCC" w14:paraId="2A0E4502" w14:textId="77777777" w:rsidTr="001D2B67">
        <w:tc>
          <w:tcPr>
            <w:tcW w:w="3119" w:type="dxa"/>
          </w:tcPr>
          <w:p w14:paraId="68653465" w14:textId="1D18D29B" w:rsidR="001D2B67" w:rsidRPr="00FD3BCC" w:rsidRDefault="001D2B67" w:rsidP="001D2B67">
            <w:pPr>
              <w:spacing w:line="240" w:lineRule="auto"/>
              <w:jc w:val="left"/>
              <w:rPr>
                <w:sz w:val="20"/>
                <w:szCs w:val="20"/>
              </w:rPr>
            </w:pPr>
            <w:r w:rsidRPr="00FD3BCC">
              <w:rPr>
                <w:b/>
                <w:sz w:val="20"/>
                <w:szCs w:val="20"/>
              </w:rPr>
              <w:t>Variable</w:t>
            </w:r>
          </w:p>
        </w:tc>
        <w:tc>
          <w:tcPr>
            <w:tcW w:w="2977" w:type="dxa"/>
            <w:gridSpan w:val="2"/>
          </w:tcPr>
          <w:p w14:paraId="46F2290B" w14:textId="7386A2BB" w:rsidR="001D2B67" w:rsidRPr="00FD3BCC" w:rsidRDefault="001D2B67" w:rsidP="001D2B67">
            <w:pPr>
              <w:spacing w:line="240" w:lineRule="auto"/>
              <w:rPr>
                <w:b/>
                <w:sz w:val="20"/>
                <w:szCs w:val="20"/>
              </w:rPr>
            </w:pPr>
            <w:r>
              <w:rPr>
                <w:b/>
                <w:sz w:val="20"/>
                <w:szCs w:val="20"/>
              </w:rPr>
              <w:t>Objective measurement sample</w:t>
            </w:r>
          </w:p>
          <w:p w14:paraId="1BA52878" w14:textId="7C680E8C" w:rsidR="001D2B67" w:rsidRPr="00FD3BCC" w:rsidRDefault="001D2B67" w:rsidP="001D2B67">
            <w:pPr>
              <w:spacing w:line="240" w:lineRule="auto"/>
              <w:jc w:val="left"/>
              <w:rPr>
                <w:sz w:val="20"/>
                <w:szCs w:val="20"/>
              </w:rPr>
            </w:pPr>
            <w:r w:rsidRPr="00FD3BCC">
              <w:rPr>
                <w:sz w:val="20"/>
                <w:szCs w:val="20"/>
              </w:rPr>
              <w:t>(n=</w:t>
            </w:r>
            <w:r>
              <w:rPr>
                <w:sz w:val="20"/>
                <w:szCs w:val="20"/>
              </w:rPr>
              <w:t>196</w:t>
            </w:r>
            <w:r w:rsidRPr="00FD3BCC">
              <w:rPr>
                <w:sz w:val="20"/>
                <w:szCs w:val="20"/>
              </w:rPr>
              <w:t>)</w:t>
            </w:r>
          </w:p>
        </w:tc>
      </w:tr>
      <w:tr w:rsidR="001D2B67" w:rsidRPr="00FD3BCC" w14:paraId="18B3AB4E" w14:textId="77777777" w:rsidTr="001D2B67">
        <w:tc>
          <w:tcPr>
            <w:tcW w:w="3119" w:type="dxa"/>
          </w:tcPr>
          <w:p w14:paraId="4C501BE1" w14:textId="77777777" w:rsidR="001D2B67" w:rsidRPr="00FD3BCC" w:rsidRDefault="001D2B67" w:rsidP="001D2B67">
            <w:pPr>
              <w:spacing w:line="240" w:lineRule="auto"/>
              <w:jc w:val="left"/>
              <w:rPr>
                <w:sz w:val="20"/>
                <w:szCs w:val="20"/>
              </w:rPr>
            </w:pPr>
          </w:p>
        </w:tc>
        <w:tc>
          <w:tcPr>
            <w:tcW w:w="2977" w:type="dxa"/>
            <w:gridSpan w:val="2"/>
          </w:tcPr>
          <w:p w14:paraId="182002AC" w14:textId="77777777" w:rsidR="001D2B67" w:rsidRPr="00FD3BCC" w:rsidRDefault="001D2B67" w:rsidP="001D2B67">
            <w:pPr>
              <w:spacing w:line="240" w:lineRule="auto"/>
              <w:rPr>
                <w:sz w:val="20"/>
                <w:szCs w:val="20"/>
              </w:rPr>
            </w:pPr>
            <w:r w:rsidRPr="00FD3BCC">
              <w:rPr>
                <w:sz w:val="20"/>
                <w:szCs w:val="20"/>
              </w:rPr>
              <w:t>T2</w:t>
            </w:r>
          </w:p>
        </w:tc>
      </w:tr>
      <w:tr w:rsidR="001D2B67" w:rsidRPr="00FD3BCC" w14:paraId="526DDC67" w14:textId="77777777" w:rsidTr="001D2B67">
        <w:tc>
          <w:tcPr>
            <w:tcW w:w="3119" w:type="dxa"/>
          </w:tcPr>
          <w:p w14:paraId="3FBF855C" w14:textId="77777777" w:rsidR="001D2B67" w:rsidRPr="00FD3BCC" w:rsidRDefault="001D2B67" w:rsidP="001D2B67">
            <w:pPr>
              <w:spacing w:line="240" w:lineRule="auto"/>
              <w:jc w:val="left"/>
              <w:rPr>
                <w:sz w:val="20"/>
                <w:szCs w:val="20"/>
              </w:rPr>
            </w:pPr>
          </w:p>
        </w:tc>
        <w:tc>
          <w:tcPr>
            <w:tcW w:w="709" w:type="dxa"/>
          </w:tcPr>
          <w:p w14:paraId="34AFF08F" w14:textId="77777777" w:rsidR="001D2B67" w:rsidRPr="00FD3BCC" w:rsidRDefault="001D2B67" w:rsidP="001D2B67">
            <w:pPr>
              <w:spacing w:line="240" w:lineRule="auto"/>
              <w:rPr>
                <w:i/>
                <w:sz w:val="20"/>
                <w:szCs w:val="20"/>
              </w:rPr>
            </w:pPr>
            <w:r w:rsidRPr="00FD3BCC">
              <w:rPr>
                <w:i/>
                <w:sz w:val="20"/>
                <w:szCs w:val="20"/>
              </w:rPr>
              <w:t>n</w:t>
            </w:r>
          </w:p>
        </w:tc>
        <w:tc>
          <w:tcPr>
            <w:tcW w:w="2268" w:type="dxa"/>
          </w:tcPr>
          <w:p w14:paraId="5CAC650E" w14:textId="77777777" w:rsidR="001D2B67" w:rsidRPr="00FD3BCC" w:rsidRDefault="001D2B67" w:rsidP="001D2B67">
            <w:pPr>
              <w:spacing w:line="240" w:lineRule="auto"/>
              <w:rPr>
                <w:i/>
                <w:sz w:val="20"/>
                <w:szCs w:val="20"/>
              </w:rPr>
            </w:pPr>
            <w:r w:rsidRPr="00FD3BCC">
              <w:rPr>
                <w:i/>
                <w:sz w:val="20"/>
                <w:szCs w:val="20"/>
              </w:rPr>
              <w:t>mean (SD) / %</w:t>
            </w:r>
          </w:p>
        </w:tc>
      </w:tr>
      <w:tr w:rsidR="001D2B67" w:rsidRPr="00FD3BCC" w14:paraId="3FC08422" w14:textId="77777777" w:rsidTr="001D2B67">
        <w:tc>
          <w:tcPr>
            <w:tcW w:w="3119" w:type="dxa"/>
          </w:tcPr>
          <w:p w14:paraId="5BAD345C" w14:textId="1361FDE2" w:rsidR="001D2B67" w:rsidRPr="00FD3BCC" w:rsidRDefault="001D2B67" w:rsidP="00027372">
            <w:pPr>
              <w:spacing w:line="240" w:lineRule="auto"/>
              <w:jc w:val="left"/>
              <w:rPr>
                <w:sz w:val="20"/>
                <w:szCs w:val="20"/>
              </w:rPr>
            </w:pPr>
            <w:r w:rsidRPr="00FD3BCC">
              <w:rPr>
                <w:sz w:val="20"/>
                <w:szCs w:val="20"/>
              </w:rPr>
              <w:t>Age (years)</w:t>
            </w:r>
          </w:p>
        </w:tc>
        <w:tc>
          <w:tcPr>
            <w:tcW w:w="709" w:type="dxa"/>
          </w:tcPr>
          <w:p w14:paraId="066E0FE5" w14:textId="73BD3B58" w:rsidR="001D2B67" w:rsidRPr="00FD3BCC" w:rsidRDefault="00027372" w:rsidP="001D2B67">
            <w:pPr>
              <w:spacing w:line="240" w:lineRule="auto"/>
              <w:rPr>
                <w:sz w:val="20"/>
                <w:szCs w:val="20"/>
              </w:rPr>
            </w:pPr>
            <w:r>
              <w:rPr>
                <w:sz w:val="20"/>
                <w:szCs w:val="20"/>
              </w:rPr>
              <w:t>194</w:t>
            </w:r>
          </w:p>
        </w:tc>
        <w:tc>
          <w:tcPr>
            <w:tcW w:w="2268" w:type="dxa"/>
          </w:tcPr>
          <w:p w14:paraId="47646D67" w14:textId="0CF7A42D" w:rsidR="001D2B67" w:rsidRPr="00027372" w:rsidRDefault="001D2B67" w:rsidP="00027372">
            <w:pPr>
              <w:spacing w:line="240" w:lineRule="auto"/>
              <w:rPr>
                <w:sz w:val="20"/>
                <w:szCs w:val="20"/>
              </w:rPr>
            </w:pPr>
            <w:r w:rsidRPr="00027372">
              <w:rPr>
                <w:sz w:val="20"/>
                <w:szCs w:val="20"/>
              </w:rPr>
              <w:t>5</w:t>
            </w:r>
            <w:r w:rsidR="00027372" w:rsidRPr="00027372">
              <w:rPr>
                <w:sz w:val="20"/>
                <w:szCs w:val="20"/>
              </w:rPr>
              <w:t>4.0</w:t>
            </w:r>
            <w:r w:rsidRPr="00027372">
              <w:rPr>
                <w:sz w:val="20"/>
                <w:szCs w:val="20"/>
              </w:rPr>
              <w:t xml:space="preserve"> (13.</w:t>
            </w:r>
            <w:r w:rsidR="00027372" w:rsidRPr="00027372">
              <w:rPr>
                <w:sz w:val="20"/>
                <w:szCs w:val="20"/>
              </w:rPr>
              <w:t>1</w:t>
            </w:r>
            <w:r w:rsidRPr="00027372">
              <w:rPr>
                <w:sz w:val="20"/>
                <w:szCs w:val="20"/>
              </w:rPr>
              <w:t>)</w:t>
            </w:r>
          </w:p>
        </w:tc>
      </w:tr>
      <w:tr w:rsidR="001D2B67" w:rsidRPr="00FD3BCC" w14:paraId="7F6BF377" w14:textId="77777777" w:rsidTr="001D2B67">
        <w:tc>
          <w:tcPr>
            <w:tcW w:w="3119" w:type="dxa"/>
          </w:tcPr>
          <w:p w14:paraId="5799D2C8" w14:textId="77777777" w:rsidR="001D2B67" w:rsidRPr="00FD3BCC" w:rsidRDefault="001D2B67" w:rsidP="001D2B67">
            <w:pPr>
              <w:spacing w:line="240" w:lineRule="auto"/>
              <w:jc w:val="left"/>
              <w:rPr>
                <w:sz w:val="20"/>
                <w:szCs w:val="20"/>
              </w:rPr>
            </w:pPr>
            <w:r w:rsidRPr="00FD3BCC">
              <w:rPr>
                <w:sz w:val="20"/>
                <w:szCs w:val="20"/>
              </w:rPr>
              <w:t>% male</w:t>
            </w:r>
          </w:p>
        </w:tc>
        <w:tc>
          <w:tcPr>
            <w:tcW w:w="709" w:type="dxa"/>
          </w:tcPr>
          <w:p w14:paraId="7832DE0A" w14:textId="01265FE1" w:rsidR="001D2B67" w:rsidRPr="00FD3BCC" w:rsidRDefault="003F20FF" w:rsidP="001D2B67">
            <w:pPr>
              <w:spacing w:line="240" w:lineRule="auto"/>
              <w:rPr>
                <w:sz w:val="20"/>
                <w:szCs w:val="20"/>
              </w:rPr>
            </w:pPr>
            <w:r>
              <w:rPr>
                <w:sz w:val="20"/>
                <w:szCs w:val="20"/>
              </w:rPr>
              <w:t>195</w:t>
            </w:r>
          </w:p>
        </w:tc>
        <w:tc>
          <w:tcPr>
            <w:tcW w:w="2268" w:type="dxa"/>
          </w:tcPr>
          <w:p w14:paraId="527D0F22" w14:textId="0D2852FF" w:rsidR="001D2B67" w:rsidRPr="00FD3BCC" w:rsidRDefault="00B53783" w:rsidP="001D2B67">
            <w:pPr>
              <w:spacing w:line="240" w:lineRule="auto"/>
              <w:rPr>
                <w:sz w:val="20"/>
                <w:szCs w:val="20"/>
              </w:rPr>
            </w:pPr>
            <w:r w:rsidRPr="00B53783">
              <w:rPr>
                <w:sz w:val="20"/>
                <w:szCs w:val="20"/>
              </w:rPr>
              <w:t>44.6</w:t>
            </w:r>
          </w:p>
        </w:tc>
      </w:tr>
      <w:tr w:rsidR="001D2B67" w:rsidRPr="00FD3BCC" w14:paraId="0F808A01" w14:textId="77777777" w:rsidTr="001D2B67">
        <w:tc>
          <w:tcPr>
            <w:tcW w:w="3119" w:type="dxa"/>
          </w:tcPr>
          <w:p w14:paraId="6B682B57" w14:textId="77777777" w:rsidR="001D2B67" w:rsidRPr="00FD3BCC" w:rsidRDefault="001D2B67" w:rsidP="001D2B67">
            <w:pPr>
              <w:spacing w:line="240" w:lineRule="auto"/>
              <w:jc w:val="left"/>
              <w:rPr>
                <w:sz w:val="20"/>
                <w:szCs w:val="20"/>
              </w:rPr>
            </w:pPr>
            <w:r w:rsidRPr="00FD3BCC">
              <w:rPr>
                <w:sz w:val="20"/>
                <w:szCs w:val="20"/>
              </w:rPr>
              <w:t>% home ownership</w:t>
            </w:r>
          </w:p>
        </w:tc>
        <w:tc>
          <w:tcPr>
            <w:tcW w:w="709" w:type="dxa"/>
          </w:tcPr>
          <w:p w14:paraId="55CB8DC5" w14:textId="7F7F73E6" w:rsidR="001D2B67" w:rsidRPr="00FD3BCC" w:rsidRDefault="00B53783" w:rsidP="001D2B67">
            <w:pPr>
              <w:spacing w:line="240" w:lineRule="auto"/>
              <w:rPr>
                <w:sz w:val="20"/>
                <w:szCs w:val="20"/>
              </w:rPr>
            </w:pPr>
            <w:r>
              <w:rPr>
                <w:sz w:val="20"/>
                <w:szCs w:val="20"/>
              </w:rPr>
              <w:t>195</w:t>
            </w:r>
          </w:p>
        </w:tc>
        <w:tc>
          <w:tcPr>
            <w:tcW w:w="2268" w:type="dxa"/>
          </w:tcPr>
          <w:p w14:paraId="7D0AA30B" w14:textId="120C5E04" w:rsidR="001D2B67" w:rsidRPr="00FD3BCC" w:rsidRDefault="00B53783" w:rsidP="001D2B67">
            <w:pPr>
              <w:spacing w:line="240" w:lineRule="auto"/>
              <w:rPr>
                <w:sz w:val="20"/>
                <w:szCs w:val="20"/>
              </w:rPr>
            </w:pPr>
            <w:r w:rsidRPr="00B53783">
              <w:rPr>
                <w:sz w:val="20"/>
                <w:szCs w:val="20"/>
              </w:rPr>
              <w:t>65.1</w:t>
            </w:r>
          </w:p>
        </w:tc>
      </w:tr>
      <w:tr w:rsidR="001D2B67" w:rsidRPr="00FD3BCC" w14:paraId="5E14B88C" w14:textId="77777777" w:rsidTr="001D2B67">
        <w:tc>
          <w:tcPr>
            <w:tcW w:w="3119" w:type="dxa"/>
          </w:tcPr>
          <w:p w14:paraId="513B0056" w14:textId="77777777" w:rsidR="001D2B67" w:rsidRPr="00FD3BCC" w:rsidRDefault="001D2B67" w:rsidP="001D2B67">
            <w:pPr>
              <w:spacing w:line="240" w:lineRule="auto"/>
              <w:jc w:val="left"/>
              <w:rPr>
                <w:sz w:val="20"/>
                <w:szCs w:val="20"/>
              </w:rPr>
            </w:pPr>
            <w:r w:rsidRPr="00FD3BCC">
              <w:rPr>
                <w:sz w:val="20"/>
                <w:szCs w:val="20"/>
              </w:rPr>
              <w:t>% car ownership</w:t>
            </w:r>
          </w:p>
        </w:tc>
        <w:tc>
          <w:tcPr>
            <w:tcW w:w="709" w:type="dxa"/>
          </w:tcPr>
          <w:p w14:paraId="6D2BEAF7" w14:textId="66A715E3" w:rsidR="001D2B67" w:rsidRPr="00FD3BCC" w:rsidRDefault="0006327E" w:rsidP="001D2B67">
            <w:pPr>
              <w:spacing w:line="240" w:lineRule="auto"/>
              <w:rPr>
                <w:sz w:val="20"/>
                <w:szCs w:val="20"/>
              </w:rPr>
            </w:pPr>
            <w:r>
              <w:rPr>
                <w:sz w:val="20"/>
                <w:szCs w:val="20"/>
              </w:rPr>
              <w:t>196</w:t>
            </w:r>
          </w:p>
        </w:tc>
        <w:tc>
          <w:tcPr>
            <w:tcW w:w="2268" w:type="dxa"/>
          </w:tcPr>
          <w:p w14:paraId="48E1E45D" w14:textId="12BA575C" w:rsidR="001D2B67" w:rsidRPr="00FD3BCC" w:rsidRDefault="0006327E" w:rsidP="0006327E">
            <w:pPr>
              <w:spacing w:line="240" w:lineRule="auto"/>
              <w:rPr>
                <w:sz w:val="20"/>
                <w:szCs w:val="20"/>
              </w:rPr>
            </w:pPr>
            <w:r w:rsidRPr="0006327E">
              <w:rPr>
                <w:sz w:val="20"/>
                <w:szCs w:val="20"/>
              </w:rPr>
              <w:t>63.</w:t>
            </w:r>
            <w:r>
              <w:rPr>
                <w:sz w:val="20"/>
                <w:szCs w:val="20"/>
              </w:rPr>
              <w:t>3</w:t>
            </w:r>
          </w:p>
        </w:tc>
      </w:tr>
      <w:tr w:rsidR="001D2B67" w:rsidRPr="00FD3BCC" w14:paraId="5E2D4FCF" w14:textId="77777777" w:rsidTr="001D2B67">
        <w:tc>
          <w:tcPr>
            <w:tcW w:w="3119" w:type="dxa"/>
          </w:tcPr>
          <w:p w14:paraId="5BF8CA4B" w14:textId="77777777" w:rsidR="001D2B67" w:rsidRPr="00FD3BCC" w:rsidRDefault="001D2B67" w:rsidP="001D2B67">
            <w:pPr>
              <w:spacing w:line="240" w:lineRule="auto"/>
              <w:jc w:val="left"/>
              <w:rPr>
                <w:sz w:val="20"/>
                <w:szCs w:val="20"/>
              </w:rPr>
            </w:pPr>
            <w:r w:rsidRPr="00FD3BCC">
              <w:rPr>
                <w:sz w:val="20"/>
                <w:szCs w:val="20"/>
              </w:rPr>
              <w:t>% working*</w:t>
            </w:r>
          </w:p>
        </w:tc>
        <w:tc>
          <w:tcPr>
            <w:tcW w:w="709" w:type="dxa"/>
          </w:tcPr>
          <w:p w14:paraId="3B3D3331" w14:textId="11B61A86" w:rsidR="001D2B67" w:rsidRPr="00FD3BCC" w:rsidRDefault="0006327E" w:rsidP="001D2B67">
            <w:pPr>
              <w:spacing w:line="240" w:lineRule="auto"/>
              <w:rPr>
                <w:sz w:val="20"/>
                <w:szCs w:val="20"/>
              </w:rPr>
            </w:pPr>
            <w:r>
              <w:rPr>
                <w:sz w:val="20"/>
                <w:szCs w:val="20"/>
              </w:rPr>
              <w:t>196</w:t>
            </w:r>
          </w:p>
        </w:tc>
        <w:tc>
          <w:tcPr>
            <w:tcW w:w="2268" w:type="dxa"/>
          </w:tcPr>
          <w:p w14:paraId="35E1A097" w14:textId="5F685A30" w:rsidR="001D2B67" w:rsidRPr="0006327E" w:rsidRDefault="0006327E" w:rsidP="001D2B67">
            <w:pPr>
              <w:spacing w:line="240" w:lineRule="auto"/>
              <w:rPr>
                <w:sz w:val="20"/>
                <w:szCs w:val="20"/>
              </w:rPr>
            </w:pPr>
            <w:r w:rsidRPr="0006327E">
              <w:rPr>
                <w:sz w:val="20"/>
                <w:szCs w:val="20"/>
              </w:rPr>
              <w:t>61.7</w:t>
            </w:r>
          </w:p>
        </w:tc>
      </w:tr>
      <w:tr w:rsidR="001D2B67" w:rsidRPr="00FD3BCC" w14:paraId="023065B6" w14:textId="77777777" w:rsidTr="001D2B67">
        <w:tc>
          <w:tcPr>
            <w:tcW w:w="3119" w:type="dxa"/>
          </w:tcPr>
          <w:p w14:paraId="0B5BA872" w14:textId="77777777" w:rsidR="001D2B67" w:rsidRPr="00FD3BCC" w:rsidRDefault="001D2B67" w:rsidP="001D2B67">
            <w:pPr>
              <w:spacing w:line="240" w:lineRule="auto"/>
              <w:jc w:val="left"/>
              <w:rPr>
                <w:sz w:val="20"/>
                <w:szCs w:val="20"/>
              </w:rPr>
            </w:pPr>
            <w:r w:rsidRPr="00FD3BCC">
              <w:rPr>
                <w:sz w:val="20"/>
                <w:szCs w:val="20"/>
              </w:rPr>
              <w:t>% with chronic condition</w:t>
            </w:r>
          </w:p>
        </w:tc>
        <w:tc>
          <w:tcPr>
            <w:tcW w:w="709" w:type="dxa"/>
          </w:tcPr>
          <w:p w14:paraId="496E926C" w14:textId="4158CD63" w:rsidR="001D2B67" w:rsidRPr="00FD3BCC" w:rsidRDefault="0006327E" w:rsidP="001D2B67">
            <w:pPr>
              <w:spacing w:line="240" w:lineRule="auto"/>
              <w:rPr>
                <w:sz w:val="20"/>
                <w:szCs w:val="20"/>
              </w:rPr>
            </w:pPr>
            <w:r>
              <w:rPr>
                <w:sz w:val="20"/>
                <w:szCs w:val="20"/>
              </w:rPr>
              <w:t>194</w:t>
            </w:r>
          </w:p>
        </w:tc>
        <w:tc>
          <w:tcPr>
            <w:tcW w:w="2268" w:type="dxa"/>
          </w:tcPr>
          <w:p w14:paraId="31F41A31" w14:textId="02A784A0" w:rsidR="001D2B67" w:rsidRPr="0006327E" w:rsidRDefault="0006327E" w:rsidP="0006327E">
            <w:pPr>
              <w:spacing w:line="240" w:lineRule="auto"/>
              <w:rPr>
                <w:sz w:val="20"/>
                <w:szCs w:val="20"/>
              </w:rPr>
            </w:pPr>
            <w:r w:rsidRPr="0006327E">
              <w:rPr>
                <w:sz w:val="20"/>
                <w:szCs w:val="20"/>
              </w:rPr>
              <w:t>35.1</w:t>
            </w:r>
          </w:p>
        </w:tc>
      </w:tr>
      <w:tr w:rsidR="001D2B67" w:rsidRPr="00FD3BCC" w14:paraId="02C09107" w14:textId="77777777" w:rsidTr="001D2B67">
        <w:tc>
          <w:tcPr>
            <w:tcW w:w="3119" w:type="dxa"/>
          </w:tcPr>
          <w:p w14:paraId="15BAA3C7" w14:textId="77777777" w:rsidR="001D2B67" w:rsidRPr="00FD3BCC" w:rsidRDefault="001D2B67" w:rsidP="001D2B67">
            <w:pPr>
              <w:spacing w:line="240" w:lineRule="auto"/>
              <w:jc w:val="left"/>
              <w:rPr>
                <w:sz w:val="20"/>
                <w:szCs w:val="20"/>
              </w:rPr>
            </w:pPr>
            <w:r>
              <w:rPr>
                <w:sz w:val="20"/>
                <w:szCs w:val="20"/>
              </w:rPr>
              <w:t xml:space="preserve">% </w:t>
            </w:r>
            <w:r w:rsidRPr="00FD3BCC">
              <w:rPr>
                <w:sz w:val="20"/>
                <w:szCs w:val="20"/>
              </w:rPr>
              <w:t>perceived financial strain</w:t>
            </w:r>
          </w:p>
        </w:tc>
        <w:tc>
          <w:tcPr>
            <w:tcW w:w="709" w:type="dxa"/>
          </w:tcPr>
          <w:p w14:paraId="2AB3466A" w14:textId="6712F13A" w:rsidR="001D2B67" w:rsidRPr="00FD3BCC" w:rsidRDefault="00BE0D1B" w:rsidP="001D2B67">
            <w:pPr>
              <w:spacing w:line="240" w:lineRule="auto"/>
              <w:rPr>
                <w:sz w:val="20"/>
                <w:szCs w:val="20"/>
              </w:rPr>
            </w:pPr>
            <w:r>
              <w:rPr>
                <w:sz w:val="20"/>
                <w:szCs w:val="20"/>
              </w:rPr>
              <w:t>195</w:t>
            </w:r>
          </w:p>
        </w:tc>
        <w:tc>
          <w:tcPr>
            <w:tcW w:w="2268" w:type="dxa"/>
          </w:tcPr>
          <w:p w14:paraId="3AA12AA6" w14:textId="77777777" w:rsidR="001D2B67" w:rsidRPr="00FD3BCC" w:rsidRDefault="001D2B67" w:rsidP="001D2B67">
            <w:pPr>
              <w:spacing w:line="240" w:lineRule="auto"/>
              <w:rPr>
                <w:sz w:val="20"/>
                <w:szCs w:val="20"/>
              </w:rPr>
            </w:pPr>
          </w:p>
        </w:tc>
      </w:tr>
      <w:tr w:rsidR="001D2B67" w:rsidRPr="00FD3BCC" w14:paraId="55DE95EE" w14:textId="77777777" w:rsidTr="001D2B67">
        <w:tc>
          <w:tcPr>
            <w:tcW w:w="3119" w:type="dxa"/>
          </w:tcPr>
          <w:p w14:paraId="30887B8E" w14:textId="77777777" w:rsidR="001D2B67" w:rsidRPr="00FD3BCC" w:rsidRDefault="001D2B67" w:rsidP="001D2B67">
            <w:pPr>
              <w:spacing w:line="240" w:lineRule="auto"/>
              <w:ind w:left="318"/>
              <w:jc w:val="left"/>
              <w:rPr>
                <w:sz w:val="20"/>
                <w:szCs w:val="20"/>
              </w:rPr>
            </w:pPr>
            <w:r w:rsidRPr="00FD3BCC">
              <w:rPr>
                <w:sz w:val="20"/>
                <w:szCs w:val="20"/>
              </w:rPr>
              <w:t>Quite comfortably off</w:t>
            </w:r>
          </w:p>
        </w:tc>
        <w:tc>
          <w:tcPr>
            <w:tcW w:w="709" w:type="dxa"/>
          </w:tcPr>
          <w:p w14:paraId="7869847A" w14:textId="77777777" w:rsidR="001D2B67" w:rsidRPr="00FD3BCC" w:rsidRDefault="001D2B67" w:rsidP="001D2B67">
            <w:pPr>
              <w:spacing w:line="240" w:lineRule="auto"/>
              <w:rPr>
                <w:sz w:val="20"/>
                <w:szCs w:val="20"/>
              </w:rPr>
            </w:pPr>
          </w:p>
        </w:tc>
        <w:tc>
          <w:tcPr>
            <w:tcW w:w="2268" w:type="dxa"/>
          </w:tcPr>
          <w:p w14:paraId="030C448B" w14:textId="611E6F10" w:rsidR="001D2B67" w:rsidRPr="00FD3BCC" w:rsidRDefault="00BE0D1B" w:rsidP="001D2B67">
            <w:pPr>
              <w:spacing w:line="240" w:lineRule="auto"/>
              <w:rPr>
                <w:sz w:val="20"/>
                <w:szCs w:val="20"/>
              </w:rPr>
            </w:pPr>
            <w:r w:rsidRPr="00BE0D1B">
              <w:rPr>
                <w:sz w:val="20"/>
                <w:szCs w:val="20"/>
              </w:rPr>
              <w:t>12.8</w:t>
            </w:r>
          </w:p>
        </w:tc>
      </w:tr>
      <w:tr w:rsidR="001D2B67" w:rsidRPr="00FD3BCC" w14:paraId="0011B5E4" w14:textId="77777777" w:rsidTr="001D2B67">
        <w:tc>
          <w:tcPr>
            <w:tcW w:w="3119" w:type="dxa"/>
          </w:tcPr>
          <w:p w14:paraId="572AA932" w14:textId="77777777" w:rsidR="001D2B67" w:rsidRPr="00FD3BCC" w:rsidRDefault="001D2B67" w:rsidP="001D2B67">
            <w:pPr>
              <w:spacing w:line="240" w:lineRule="auto"/>
              <w:ind w:left="318"/>
              <w:jc w:val="left"/>
              <w:rPr>
                <w:sz w:val="20"/>
                <w:szCs w:val="20"/>
              </w:rPr>
            </w:pPr>
            <w:r w:rsidRPr="00FD3BCC">
              <w:rPr>
                <w:sz w:val="20"/>
                <w:szCs w:val="20"/>
              </w:rPr>
              <w:t>Can manage without difficulty</w:t>
            </w:r>
          </w:p>
        </w:tc>
        <w:tc>
          <w:tcPr>
            <w:tcW w:w="709" w:type="dxa"/>
          </w:tcPr>
          <w:p w14:paraId="611DE8A5" w14:textId="77777777" w:rsidR="001D2B67" w:rsidRPr="00FD3BCC" w:rsidRDefault="001D2B67" w:rsidP="001D2B67">
            <w:pPr>
              <w:spacing w:line="240" w:lineRule="auto"/>
              <w:rPr>
                <w:sz w:val="20"/>
                <w:szCs w:val="20"/>
              </w:rPr>
            </w:pPr>
          </w:p>
        </w:tc>
        <w:tc>
          <w:tcPr>
            <w:tcW w:w="2268" w:type="dxa"/>
          </w:tcPr>
          <w:p w14:paraId="5372FCBF" w14:textId="68985119" w:rsidR="001D2B67" w:rsidRPr="00FD3BCC" w:rsidRDefault="00BE0D1B" w:rsidP="00BE0D1B">
            <w:pPr>
              <w:spacing w:line="240" w:lineRule="auto"/>
              <w:rPr>
                <w:sz w:val="20"/>
                <w:szCs w:val="20"/>
              </w:rPr>
            </w:pPr>
            <w:r w:rsidRPr="00BE0D1B">
              <w:rPr>
                <w:sz w:val="20"/>
                <w:szCs w:val="20"/>
              </w:rPr>
              <w:t>26.</w:t>
            </w:r>
            <w:r>
              <w:rPr>
                <w:sz w:val="20"/>
                <w:szCs w:val="20"/>
              </w:rPr>
              <w:t>2</w:t>
            </w:r>
          </w:p>
        </w:tc>
      </w:tr>
      <w:tr w:rsidR="001D2B67" w:rsidRPr="00FD3BCC" w14:paraId="20415FE0" w14:textId="77777777" w:rsidTr="001D2B67">
        <w:tc>
          <w:tcPr>
            <w:tcW w:w="3119" w:type="dxa"/>
          </w:tcPr>
          <w:p w14:paraId="427B9304" w14:textId="77777777" w:rsidR="001D2B67" w:rsidRPr="00FD3BCC" w:rsidRDefault="001D2B67" w:rsidP="001D2B67">
            <w:pPr>
              <w:spacing w:line="240" w:lineRule="auto"/>
              <w:ind w:left="318"/>
              <w:jc w:val="left"/>
              <w:rPr>
                <w:sz w:val="20"/>
                <w:szCs w:val="20"/>
              </w:rPr>
            </w:pPr>
            <w:r w:rsidRPr="00FD3BCC">
              <w:rPr>
                <w:sz w:val="20"/>
                <w:szCs w:val="20"/>
              </w:rPr>
              <w:t>Have to be careful with money</w:t>
            </w:r>
          </w:p>
        </w:tc>
        <w:tc>
          <w:tcPr>
            <w:tcW w:w="709" w:type="dxa"/>
          </w:tcPr>
          <w:p w14:paraId="117E0F56" w14:textId="77777777" w:rsidR="001D2B67" w:rsidRPr="00FD3BCC" w:rsidRDefault="001D2B67" w:rsidP="001D2B67">
            <w:pPr>
              <w:spacing w:line="240" w:lineRule="auto"/>
              <w:rPr>
                <w:sz w:val="20"/>
                <w:szCs w:val="20"/>
              </w:rPr>
            </w:pPr>
          </w:p>
        </w:tc>
        <w:tc>
          <w:tcPr>
            <w:tcW w:w="2268" w:type="dxa"/>
          </w:tcPr>
          <w:p w14:paraId="2C1F0EF7" w14:textId="0D9855E5" w:rsidR="001D2B67" w:rsidRPr="00FD3BCC" w:rsidRDefault="00BE0D1B" w:rsidP="001D2B67">
            <w:pPr>
              <w:spacing w:line="240" w:lineRule="auto"/>
              <w:rPr>
                <w:sz w:val="20"/>
                <w:szCs w:val="20"/>
              </w:rPr>
            </w:pPr>
            <w:r w:rsidRPr="00BE0D1B">
              <w:rPr>
                <w:sz w:val="20"/>
                <w:szCs w:val="20"/>
              </w:rPr>
              <w:t>44.1</w:t>
            </w:r>
          </w:p>
        </w:tc>
      </w:tr>
      <w:tr w:rsidR="001D2B67" w:rsidRPr="00FD3BCC" w14:paraId="6ABDA4C2" w14:textId="77777777" w:rsidTr="001D2B67">
        <w:tc>
          <w:tcPr>
            <w:tcW w:w="3119" w:type="dxa"/>
          </w:tcPr>
          <w:p w14:paraId="0707E5E7" w14:textId="77777777" w:rsidR="001D2B67" w:rsidRPr="00FD3BCC" w:rsidRDefault="001D2B67" w:rsidP="001D2B67">
            <w:pPr>
              <w:spacing w:line="240" w:lineRule="auto"/>
              <w:ind w:left="318"/>
              <w:jc w:val="left"/>
              <w:rPr>
                <w:sz w:val="20"/>
                <w:szCs w:val="20"/>
              </w:rPr>
            </w:pPr>
            <w:r w:rsidRPr="00FD3BCC">
              <w:rPr>
                <w:sz w:val="20"/>
                <w:szCs w:val="20"/>
              </w:rPr>
              <w:t>Find it a strain to get by</w:t>
            </w:r>
          </w:p>
        </w:tc>
        <w:tc>
          <w:tcPr>
            <w:tcW w:w="709" w:type="dxa"/>
          </w:tcPr>
          <w:p w14:paraId="28AE142B" w14:textId="77777777" w:rsidR="001D2B67" w:rsidRPr="00FD3BCC" w:rsidRDefault="001D2B67" w:rsidP="001D2B67">
            <w:pPr>
              <w:spacing w:line="240" w:lineRule="auto"/>
              <w:rPr>
                <w:sz w:val="20"/>
                <w:szCs w:val="20"/>
              </w:rPr>
            </w:pPr>
          </w:p>
        </w:tc>
        <w:tc>
          <w:tcPr>
            <w:tcW w:w="2268" w:type="dxa"/>
          </w:tcPr>
          <w:p w14:paraId="394888A4" w14:textId="08B481A4" w:rsidR="001D2B67" w:rsidRPr="00FD3BCC" w:rsidRDefault="00BE0D1B" w:rsidP="001D2B67">
            <w:pPr>
              <w:spacing w:line="240" w:lineRule="auto"/>
              <w:rPr>
                <w:sz w:val="20"/>
                <w:szCs w:val="20"/>
              </w:rPr>
            </w:pPr>
            <w:r w:rsidRPr="00BE0D1B">
              <w:rPr>
                <w:sz w:val="20"/>
                <w:szCs w:val="20"/>
              </w:rPr>
              <w:t>16.9</w:t>
            </w:r>
          </w:p>
        </w:tc>
      </w:tr>
      <w:tr w:rsidR="001D2B67" w:rsidRPr="00FD3BCC" w14:paraId="27D998E2" w14:textId="77777777" w:rsidTr="001D2B67">
        <w:tc>
          <w:tcPr>
            <w:tcW w:w="3119" w:type="dxa"/>
          </w:tcPr>
          <w:p w14:paraId="08669CCB" w14:textId="69DD08EF" w:rsidR="001D2B67" w:rsidRPr="00FD3BCC" w:rsidRDefault="001D2B67" w:rsidP="00027372">
            <w:pPr>
              <w:spacing w:line="240" w:lineRule="auto"/>
              <w:jc w:val="left"/>
              <w:rPr>
                <w:sz w:val="20"/>
                <w:szCs w:val="20"/>
              </w:rPr>
            </w:pPr>
            <w:r w:rsidRPr="00FD3BCC">
              <w:rPr>
                <w:sz w:val="20"/>
                <w:szCs w:val="20"/>
              </w:rPr>
              <w:t>Years lived in local area</w:t>
            </w:r>
          </w:p>
        </w:tc>
        <w:tc>
          <w:tcPr>
            <w:tcW w:w="709" w:type="dxa"/>
          </w:tcPr>
          <w:p w14:paraId="0877123D" w14:textId="051DB3E3" w:rsidR="001D2B67" w:rsidRPr="00FD3BCC" w:rsidRDefault="00027372" w:rsidP="001D2B67">
            <w:pPr>
              <w:spacing w:line="240" w:lineRule="auto"/>
              <w:rPr>
                <w:sz w:val="20"/>
                <w:szCs w:val="20"/>
              </w:rPr>
            </w:pPr>
            <w:r>
              <w:rPr>
                <w:sz w:val="20"/>
                <w:szCs w:val="20"/>
              </w:rPr>
              <w:t>196</w:t>
            </w:r>
          </w:p>
        </w:tc>
        <w:tc>
          <w:tcPr>
            <w:tcW w:w="2268" w:type="dxa"/>
          </w:tcPr>
          <w:p w14:paraId="5B03580B" w14:textId="5F8AC60F" w:rsidR="001D2B67" w:rsidRPr="00027372" w:rsidRDefault="00027372" w:rsidP="001D2B67">
            <w:pPr>
              <w:spacing w:line="240" w:lineRule="auto"/>
              <w:rPr>
                <w:sz w:val="20"/>
                <w:szCs w:val="20"/>
              </w:rPr>
            </w:pPr>
            <w:r w:rsidRPr="00027372">
              <w:rPr>
                <w:sz w:val="20"/>
                <w:szCs w:val="20"/>
              </w:rPr>
              <w:t>19.1 (16.0)</w:t>
            </w:r>
          </w:p>
        </w:tc>
      </w:tr>
    </w:tbl>
    <w:p w14:paraId="491975A0" w14:textId="77777777" w:rsidR="00CE632A" w:rsidRDefault="00CE632A" w:rsidP="001D2B67">
      <w:pPr>
        <w:spacing w:line="240" w:lineRule="auto"/>
        <w:rPr>
          <w:sz w:val="20"/>
          <w:szCs w:val="20"/>
        </w:rPr>
      </w:pPr>
    </w:p>
    <w:p w14:paraId="61CAED64" w14:textId="77777777" w:rsidR="001D2B67" w:rsidRPr="00FF18D8" w:rsidRDefault="001D2B67" w:rsidP="001D2B67">
      <w:pPr>
        <w:spacing w:line="240" w:lineRule="auto"/>
        <w:rPr>
          <w:sz w:val="20"/>
          <w:szCs w:val="20"/>
        </w:rPr>
      </w:pPr>
      <w:r w:rsidRPr="00FF18D8">
        <w:rPr>
          <w:sz w:val="20"/>
          <w:szCs w:val="20"/>
        </w:rPr>
        <w:t xml:space="preserve">n – </w:t>
      </w:r>
      <w:proofErr w:type="gramStart"/>
      <w:r w:rsidRPr="00FF18D8">
        <w:rPr>
          <w:sz w:val="20"/>
          <w:szCs w:val="20"/>
        </w:rPr>
        <w:t>number</w:t>
      </w:r>
      <w:proofErr w:type="gramEnd"/>
      <w:r w:rsidRPr="00FF18D8">
        <w:rPr>
          <w:sz w:val="20"/>
          <w:szCs w:val="20"/>
        </w:rPr>
        <w:t>; T – time</w:t>
      </w:r>
      <w:r>
        <w:rPr>
          <w:sz w:val="20"/>
          <w:szCs w:val="20"/>
        </w:rPr>
        <w:t xml:space="preserve"> point; SD – standard deviation</w:t>
      </w:r>
      <w:r w:rsidRPr="00FF18D8">
        <w:rPr>
          <w:sz w:val="20"/>
          <w:szCs w:val="20"/>
        </w:rPr>
        <w:t xml:space="preserve"> </w:t>
      </w:r>
    </w:p>
    <w:p w14:paraId="4102069F" w14:textId="77777777" w:rsidR="001D2B67" w:rsidRPr="00FF18D8" w:rsidRDefault="001D2B67" w:rsidP="001D2B67">
      <w:pPr>
        <w:spacing w:line="240" w:lineRule="auto"/>
        <w:rPr>
          <w:sz w:val="20"/>
          <w:szCs w:val="20"/>
        </w:rPr>
      </w:pPr>
      <w:r w:rsidRPr="00FF18D8">
        <w:rPr>
          <w:sz w:val="20"/>
          <w:szCs w:val="20"/>
        </w:rPr>
        <w:t>*In paid employment (full or part-time), full-time student, or undertaking voluntary work</w:t>
      </w:r>
    </w:p>
    <w:p w14:paraId="5186D6C4" w14:textId="77777777" w:rsidR="00EB2BC2" w:rsidRDefault="00EB2BC2" w:rsidP="002F3BAE"/>
    <w:p w14:paraId="2252D21B" w14:textId="4383225D" w:rsidR="009D3CA8" w:rsidRPr="00B54BBE" w:rsidRDefault="00CD6048" w:rsidP="009D3CA8">
      <w:r>
        <w:t>Those taking part in the o</w:t>
      </w:r>
      <w:r w:rsidR="001D2B67" w:rsidRPr="004B19C6">
        <w:t xml:space="preserve">bjective measurement </w:t>
      </w:r>
      <w:r>
        <w:t>study</w:t>
      </w:r>
      <w:r w:rsidR="001D2B67" w:rsidRPr="004B19C6">
        <w:t xml:space="preserve"> differed from the rest of the follow-up sample in several important ways.</w:t>
      </w:r>
      <w:r w:rsidR="00BE0D1B" w:rsidRPr="004B19C6">
        <w:t xml:space="preserve"> On average they were more likely to</w:t>
      </w:r>
      <w:r w:rsidR="004B19C6" w:rsidRPr="004B19C6">
        <w:t xml:space="preserve"> be employed, </w:t>
      </w:r>
      <w:r>
        <w:t xml:space="preserve">to be </w:t>
      </w:r>
      <w:r w:rsidR="004B19C6" w:rsidRPr="004B19C6">
        <w:t>home and car owners, and to describe themselves as being in a secure financial position, and less likely to have a chronic condition</w:t>
      </w:r>
      <w:r w:rsidR="00BE0D1B" w:rsidRPr="004B19C6">
        <w:t xml:space="preserve">. </w:t>
      </w:r>
      <w:r>
        <w:t xml:space="preserve">They were also more likely than the rest of the follow-up sample to have reported participating in walking and MVPA in their core survey. </w:t>
      </w:r>
      <w:r w:rsidR="00BE0D1B" w:rsidRPr="004B19C6">
        <w:t xml:space="preserve">However, they did not differ from other follow-up participants on average </w:t>
      </w:r>
      <w:r>
        <w:t xml:space="preserve">in relation to </w:t>
      </w:r>
      <w:r w:rsidR="00E4563F" w:rsidRPr="004B19C6">
        <w:t xml:space="preserve">age, sex or the </w:t>
      </w:r>
      <w:r>
        <w:t>duration for which they had</w:t>
      </w:r>
      <w:r w:rsidR="00E4563F" w:rsidRPr="004B19C6">
        <w:t xml:space="preserve"> lived in the local area.</w:t>
      </w:r>
      <w:r w:rsidR="00F623DE">
        <w:t xml:space="preserve"> </w:t>
      </w:r>
    </w:p>
    <w:p w14:paraId="3BCE7042" w14:textId="77777777" w:rsidR="00D23A12" w:rsidRPr="00D23A12" w:rsidRDefault="00D23A12" w:rsidP="00D23A12">
      <w:pPr>
        <w:pStyle w:val="Heading2"/>
      </w:pPr>
      <w:bookmarkStart w:id="305" w:name="_Toc468694216"/>
      <w:r w:rsidRPr="00D23A12">
        <w:t>Qualitative study</w:t>
      </w:r>
      <w:bookmarkEnd w:id="305"/>
    </w:p>
    <w:p w14:paraId="16420357" w14:textId="302EBE61" w:rsidR="0000145F" w:rsidRDefault="00A875D7" w:rsidP="009D3CA8">
      <w:r w:rsidRPr="00B555C0">
        <w:t>In total</w:t>
      </w:r>
      <w:r w:rsidR="001068A0">
        <w:t>,</w:t>
      </w:r>
      <w:r w:rsidRPr="00B555C0">
        <w:t xml:space="preserve"> 112 </w:t>
      </w:r>
      <w:r w:rsidR="001068A0" w:rsidRPr="00B555C0">
        <w:t xml:space="preserve">of the </w:t>
      </w:r>
      <w:r w:rsidRPr="00B555C0">
        <w:t xml:space="preserve">survey participants </w:t>
      </w:r>
      <w:r w:rsidR="001068A0" w:rsidRPr="00B555C0">
        <w:t xml:space="preserve">who had </w:t>
      </w:r>
      <w:r w:rsidRPr="00B555C0">
        <w:t xml:space="preserve">consented </w:t>
      </w:r>
      <w:r w:rsidR="001068A0">
        <w:t>to</w:t>
      </w:r>
      <w:r w:rsidRPr="00B555C0">
        <w:t xml:space="preserve"> </w:t>
      </w:r>
      <w:r w:rsidR="001068A0">
        <w:t>re-</w:t>
      </w:r>
      <w:r w:rsidRPr="00B555C0">
        <w:t xml:space="preserve">contact lived within the qualitative </w:t>
      </w:r>
      <w:r w:rsidR="001068A0" w:rsidRPr="00B555C0">
        <w:t xml:space="preserve">case study </w:t>
      </w:r>
      <w:r w:rsidRPr="00B555C0">
        <w:t xml:space="preserve">areas. All </w:t>
      </w:r>
      <w:r w:rsidR="001068A0" w:rsidRPr="00B555C0">
        <w:t>of these</w:t>
      </w:r>
      <w:r w:rsidRPr="00B555C0">
        <w:t xml:space="preserve"> were invited to take part</w:t>
      </w:r>
      <w:r w:rsidR="001068A0" w:rsidRPr="00B555C0">
        <w:t>, and t</w:t>
      </w:r>
      <w:r w:rsidRPr="00B555C0">
        <w:t>his resulted in 30 interviews (27% response rate):</w:t>
      </w:r>
      <w:r w:rsidR="00CD6048">
        <w:t xml:space="preserve"> </w:t>
      </w:r>
      <w:r w:rsidR="00C95E7E" w:rsidRPr="00C95E7E">
        <w:t>nine</w:t>
      </w:r>
      <w:r w:rsidR="0000145F" w:rsidRPr="00C95E7E">
        <w:t xml:space="preserve"> in the pilot </w:t>
      </w:r>
      <w:r w:rsidR="00CD6048">
        <w:t>study,</w:t>
      </w:r>
      <w:r w:rsidR="0000145F" w:rsidRPr="00C95E7E">
        <w:t xml:space="preserve"> and </w:t>
      </w:r>
      <w:r w:rsidR="00C95E7E" w:rsidRPr="00C95E7E">
        <w:t>21</w:t>
      </w:r>
      <w:r w:rsidR="0000145F" w:rsidRPr="00C95E7E">
        <w:t xml:space="preserve"> in the main </w:t>
      </w:r>
      <w:r w:rsidR="00CD6048">
        <w:t>study</w:t>
      </w:r>
      <w:r w:rsidR="009F35D4" w:rsidRPr="00C95E7E">
        <w:t>.</w:t>
      </w:r>
      <w:r w:rsidR="009F35D4">
        <w:t xml:space="preserve"> Participants</w:t>
      </w:r>
      <w:r w:rsidR="00777FAD" w:rsidRPr="00777FAD">
        <w:t xml:space="preserve"> were evenly split between </w:t>
      </w:r>
      <w:proofErr w:type="spellStart"/>
      <w:r w:rsidR="00CD6048">
        <w:t>Govanhill</w:t>
      </w:r>
      <w:proofErr w:type="spellEnd"/>
      <w:r w:rsidR="00CD6048">
        <w:t xml:space="preserve"> and Rutherglen, </w:t>
      </w:r>
      <w:r w:rsidR="00777FAD" w:rsidRPr="00777FAD">
        <w:t>the two case study neighbourhoods (15 from each). All participants undertook an initial semi-structured interview</w:t>
      </w:r>
      <w:r w:rsidR="00CD6048">
        <w:t xml:space="preserve"> and 13 also undertook a follow-</w:t>
      </w:r>
      <w:r w:rsidR="00777FAD" w:rsidRPr="00777FAD">
        <w:t xml:space="preserve">on interview, </w:t>
      </w:r>
      <w:r w:rsidR="00CD6048">
        <w:t xml:space="preserve">of which 12 were </w:t>
      </w:r>
      <w:proofErr w:type="spellStart"/>
      <w:r w:rsidR="00CD6048">
        <w:t>p</w:t>
      </w:r>
      <w:r w:rsidR="00777FAD" w:rsidRPr="00777FAD">
        <w:t>hotovoice</w:t>
      </w:r>
      <w:proofErr w:type="spellEnd"/>
      <w:r w:rsidR="00777FAD" w:rsidRPr="00777FAD">
        <w:t xml:space="preserve"> </w:t>
      </w:r>
      <w:r w:rsidR="00CD6048">
        <w:t xml:space="preserve">interviews and the other was a </w:t>
      </w:r>
      <w:proofErr w:type="spellStart"/>
      <w:r w:rsidR="00067C3E">
        <w:t>w</w:t>
      </w:r>
      <w:r w:rsidR="00777FAD" w:rsidRPr="00777FAD">
        <w:t>alkalong</w:t>
      </w:r>
      <w:proofErr w:type="spellEnd"/>
      <w:r w:rsidR="00777FAD" w:rsidRPr="00777FAD">
        <w:t xml:space="preserve"> </w:t>
      </w:r>
      <w:r w:rsidR="00CD6048">
        <w:t>interviews</w:t>
      </w:r>
      <w:r w:rsidR="00777FAD" w:rsidRPr="00777FAD">
        <w:t xml:space="preserve">. </w:t>
      </w:r>
      <w:r w:rsidR="009F55DA">
        <w:t xml:space="preserve">One participant who completed a qualitative interview at </w:t>
      </w:r>
      <w:r w:rsidR="00CD6048">
        <w:t xml:space="preserve">follow-up had also taken part </w:t>
      </w:r>
      <w:r w:rsidR="009F55DA">
        <w:t xml:space="preserve">in the </w:t>
      </w:r>
      <w:r w:rsidR="00CD6048">
        <w:t xml:space="preserve">baseline </w:t>
      </w:r>
      <w:r w:rsidR="009F55DA">
        <w:t xml:space="preserve">qualitative </w:t>
      </w:r>
      <w:r w:rsidR="00CD6048">
        <w:t>interview study</w:t>
      </w:r>
      <w:r w:rsidR="009F55DA">
        <w:t>.</w:t>
      </w:r>
      <w:r w:rsidR="00B678E7">
        <w:fldChar w:fldCharType="begin"/>
      </w:r>
      <w:r w:rsidR="001218A9">
        <w:instrText xml:space="preserve"> ADDIN EN.CITE &lt;EndNote&gt;&lt;Cite&gt;&lt;Author&gt;Ogilvie&lt;/Author&gt;&lt;Year&gt;2010&lt;/Year&gt;&lt;RecNum&gt;113&lt;/RecNum&gt;&lt;DisplayText&gt;&lt;style face="superscript"&gt;58&lt;/style&gt;&lt;/DisplayText&gt;&lt;record&gt;&lt;rec-number&gt;113&lt;/rec-number&gt;&lt;foreign-keys&gt;&lt;key app="EN" db-id="rf9we99es2xwx2ev9aqvervgezrxtaxffxxd"&gt;113&lt;/key&gt;&lt;/foreign-keys&gt;&lt;ref-type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S.&lt;/author&gt;&lt;/authors&gt;&lt;/contributors&gt;&lt;titles&gt;&lt;title&gt;Shoe leather epidemiology: active travel and transport infrastructure in the urban landscape&lt;/title&gt;&lt;secondary-title&gt;Int J Behav Nutr Phys Act&lt;/secondary-title&gt;&lt;/titles&gt;&lt;periodical&gt;&lt;full-title&gt;Int J Behav Nutr Phys Act&lt;/full-title&gt;&lt;/periodical&gt;&lt;pages&gt;43&lt;/pages&gt;&lt;volume&gt;7&lt;/volume&gt;&lt;dates&gt;&lt;year&gt;2010&lt;/year&gt;&lt;/dates&gt;&lt;urls&gt;&lt;related-urls&gt;&lt;url&gt;http://dx.doi.org/10.1186/1479-5868-7-43&lt;/url&gt;&lt;/related-urls&gt;&lt;/urls&gt;&lt;/record&gt;&lt;/Cite&gt;&lt;/EndNote&gt;</w:instrText>
      </w:r>
      <w:r w:rsidR="00B678E7">
        <w:fldChar w:fldCharType="separate"/>
      </w:r>
      <w:r w:rsidR="00B678E7" w:rsidRPr="00B678E7">
        <w:rPr>
          <w:noProof/>
          <w:vertAlign w:val="superscript"/>
        </w:rPr>
        <w:t>58</w:t>
      </w:r>
      <w:r w:rsidR="00B678E7">
        <w:fldChar w:fldCharType="end"/>
      </w:r>
      <w:r w:rsidR="009F55DA">
        <w:t xml:space="preserve"> </w:t>
      </w:r>
    </w:p>
    <w:p w14:paraId="38327EEC" w14:textId="77777777" w:rsidR="0000145F" w:rsidRDefault="0000145F" w:rsidP="009D3CA8"/>
    <w:p w14:paraId="631FA7C3" w14:textId="1F421BB8" w:rsidR="000C52AA" w:rsidRDefault="00777FAD" w:rsidP="009D3CA8">
      <w:r w:rsidRPr="00050333">
        <w:t xml:space="preserve">Further descriptive characteristics of the qualitative </w:t>
      </w:r>
      <w:r w:rsidR="00CD6048" w:rsidRPr="00050333">
        <w:t xml:space="preserve">study </w:t>
      </w:r>
      <w:r w:rsidRPr="00050333">
        <w:t xml:space="preserve">participants can be found in </w:t>
      </w:r>
      <w:r w:rsidR="00CE3B7B" w:rsidRPr="00050333">
        <w:fldChar w:fldCharType="begin"/>
      </w:r>
      <w:r w:rsidR="00CE3B7B" w:rsidRPr="00050333">
        <w:instrText xml:space="preserve"> REF _Ref455502190 \h </w:instrText>
      </w:r>
      <w:r w:rsidR="00050333" w:rsidRPr="00050333">
        <w:instrText xml:space="preserve"> \* MERGEFORMAT </w:instrText>
      </w:r>
      <w:r w:rsidR="00CE3B7B" w:rsidRPr="00050333">
        <w:fldChar w:fldCharType="separate"/>
      </w:r>
      <w:r w:rsidR="005D478C" w:rsidRPr="005D478C">
        <w:t xml:space="preserve">Table </w:t>
      </w:r>
      <w:r w:rsidR="005D478C" w:rsidRPr="005D478C">
        <w:rPr>
          <w:noProof/>
        </w:rPr>
        <w:t>9</w:t>
      </w:r>
      <w:r w:rsidR="00CE3B7B" w:rsidRPr="00050333">
        <w:fldChar w:fldCharType="end"/>
      </w:r>
      <w:r w:rsidRPr="00050333">
        <w:t>.</w:t>
      </w:r>
      <w:r w:rsidR="00067C3E">
        <w:t xml:space="preserve"> </w:t>
      </w:r>
      <w:r w:rsidR="00C95E7E">
        <w:t>Two</w:t>
      </w:r>
      <w:r w:rsidR="00CD6048">
        <w:t>-</w:t>
      </w:r>
      <w:r w:rsidR="00C95E7E">
        <w:t xml:space="preserve">thirds were </w:t>
      </w:r>
      <w:r w:rsidR="00CD6048">
        <w:t>women</w:t>
      </w:r>
      <w:r w:rsidR="00C95E7E">
        <w:t xml:space="preserve">, and </w:t>
      </w:r>
      <w:r w:rsidR="00CD6048">
        <w:t xml:space="preserve">most </w:t>
      </w:r>
      <w:r w:rsidR="00C95E7E">
        <w:t>were in middle or late</w:t>
      </w:r>
      <w:r w:rsidR="00CD6048">
        <w:t>-</w:t>
      </w:r>
      <w:r w:rsidR="00C95E7E">
        <w:t>middle age. More than half were working</w:t>
      </w:r>
      <w:r w:rsidR="00151067">
        <w:t xml:space="preserve">, more than half </w:t>
      </w:r>
      <w:r w:rsidR="00C95E7E">
        <w:t>owned a ho</w:t>
      </w:r>
      <w:r w:rsidR="00151067">
        <w:t xml:space="preserve">me, and more than half owned a </w:t>
      </w:r>
      <w:r w:rsidR="00C95E7E">
        <w:t>car.</w:t>
      </w:r>
    </w:p>
    <w:p w14:paraId="70E4BAE1" w14:textId="7540E9BA" w:rsidR="009F35D4" w:rsidRDefault="00EC16F9" w:rsidP="00EC16F9">
      <w:pPr>
        <w:pStyle w:val="Caption"/>
        <w:rPr>
          <w:b/>
        </w:rPr>
      </w:pPr>
      <w:bookmarkStart w:id="306" w:name="_Ref455502190"/>
      <w:bookmarkStart w:id="307" w:name="_Toc468694321"/>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9</w:t>
      </w:r>
      <w:r w:rsidRPr="00CE632A">
        <w:rPr>
          <w:b/>
        </w:rPr>
        <w:fldChar w:fldCharType="end"/>
      </w:r>
      <w:bookmarkEnd w:id="306"/>
      <w:r w:rsidR="009F35D4" w:rsidRPr="00CE632A">
        <w:rPr>
          <w:b/>
        </w:rPr>
        <w:t>: Descriptive characteristics of qualitative study sample</w:t>
      </w:r>
      <w:bookmarkEnd w:id="307"/>
    </w:p>
    <w:p w14:paraId="55784422" w14:textId="77777777" w:rsidR="00CE632A" w:rsidRPr="00CE632A" w:rsidRDefault="00CE632A" w:rsidP="00CE632A"/>
    <w:tbl>
      <w:tblPr>
        <w:tblStyle w:val="TableGrid"/>
        <w:tblW w:w="5103" w:type="dxa"/>
        <w:tblInd w:w="-5" w:type="dxa"/>
        <w:tblLayout w:type="fixed"/>
        <w:tblLook w:val="04A0" w:firstRow="1" w:lastRow="0" w:firstColumn="1" w:lastColumn="0" w:noHBand="0" w:noVBand="1"/>
      </w:tblPr>
      <w:tblGrid>
        <w:gridCol w:w="3119"/>
        <w:gridCol w:w="1984"/>
      </w:tblGrid>
      <w:tr w:rsidR="006F1087" w:rsidRPr="00FD3BCC" w14:paraId="4390FE36" w14:textId="7C27AECF" w:rsidTr="00B555C0">
        <w:tc>
          <w:tcPr>
            <w:tcW w:w="3119" w:type="dxa"/>
          </w:tcPr>
          <w:p w14:paraId="11E24752" w14:textId="77777777" w:rsidR="006F1087" w:rsidRPr="00FD3BCC" w:rsidRDefault="006F1087" w:rsidP="007518DE">
            <w:pPr>
              <w:spacing w:line="240" w:lineRule="auto"/>
              <w:jc w:val="left"/>
              <w:rPr>
                <w:sz w:val="20"/>
                <w:szCs w:val="20"/>
              </w:rPr>
            </w:pPr>
            <w:r w:rsidRPr="00FD3BCC">
              <w:rPr>
                <w:b/>
                <w:sz w:val="20"/>
                <w:szCs w:val="20"/>
              </w:rPr>
              <w:t>Variable</w:t>
            </w:r>
          </w:p>
        </w:tc>
        <w:tc>
          <w:tcPr>
            <w:tcW w:w="1984" w:type="dxa"/>
          </w:tcPr>
          <w:p w14:paraId="216154DC" w14:textId="77777777" w:rsidR="006F1087" w:rsidRPr="00FD3BCC" w:rsidRDefault="006F1087" w:rsidP="00D063D0">
            <w:pPr>
              <w:spacing w:line="240" w:lineRule="auto"/>
              <w:rPr>
                <w:b/>
                <w:sz w:val="20"/>
                <w:szCs w:val="20"/>
              </w:rPr>
            </w:pPr>
            <w:r>
              <w:rPr>
                <w:b/>
                <w:sz w:val="20"/>
                <w:szCs w:val="20"/>
              </w:rPr>
              <w:t>Qualitative sample</w:t>
            </w:r>
          </w:p>
          <w:p w14:paraId="196A45AB" w14:textId="2E01317F" w:rsidR="006F1087" w:rsidRDefault="006F1087" w:rsidP="00D063D0">
            <w:pPr>
              <w:spacing w:line="240" w:lineRule="auto"/>
              <w:rPr>
                <w:b/>
                <w:sz w:val="20"/>
                <w:szCs w:val="20"/>
              </w:rPr>
            </w:pPr>
            <w:r w:rsidRPr="00FD3BCC">
              <w:rPr>
                <w:sz w:val="20"/>
                <w:szCs w:val="20"/>
              </w:rPr>
              <w:t>(n=</w:t>
            </w:r>
            <w:r>
              <w:rPr>
                <w:sz w:val="20"/>
                <w:szCs w:val="20"/>
              </w:rPr>
              <w:t>30</w:t>
            </w:r>
            <w:r w:rsidRPr="00FD3BCC">
              <w:rPr>
                <w:sz w:val="20"/>
                <w:szCs w:val="20"/>
              </w:rPr>
              <w:t>)</w:t>
            </w:r>
          </w:p>
        </w:tc>
      </w:tr>
      <w:tr w:rsidR="006F1087" w:rsidRPr="00FD3BCC" w14:paraId="695ECB5F" w14:textId="1CFF7E60" w:rsidTr="00B555C0">
        <w:tc>
          <w:tcPr>
            <w:tcW w:w="3119" w:type="dxa"/>
          </w:tcPr>
          <w:p w14:paraId="2C75318A" w14:textId="77777777" w:rsidR="006F1087" w:rsidRPr="00FD3BCC" w:rsidRDefault="006F1087" w:rsidP="007518DE">
            <w:pPr>
              <w:spacing w:line="240" w:lineRule="auto"/>
              <w:jc w:val="left"/>
              <w:rPr>
                <w:sz w:val="20"/>
                <w:szCs w:val="20"/>
              </w:rPr>
            </w:pPr>
          </w:p>
        </w:tc>
        <w:tc>
          <w:tcPr>
            <w:tcW w:w="1984" w:type="dxa"/>
          </w:tcPr>
          <w:p w14:paraId="109FE6C5" w14:textId="7ED4AA1A" w:rsidR="006F1087" w:rsidRPr="00FD3BCC" w:rsidRDefault="006F1087" w:rsidP="007518DE">
            <w:pPr>
              <w:spacing w:line="240" w:lineRule="auto"/>
              <w:rPr>
                <w:sz w:val="20"/>
                <w:szCs w:val="20"/>
              </w:rPr>
            </w:pPr>
            <w:r>
              <w:rPr>
                <w:sz w:val="20"/>
                <w:szCs w:val="20"/>
              </w:rPr>
              <w:t>T2</w:t>
            </w:r>
          </w:p>
        </w:tc>
      </w:tr>
      <w:tr w:rsidR="006F1087" w:rsidRPr="00FD3BCC" w14:paraId="50B63678" w14:textId="6164C864" w:rsidTr="00B555C0">
        <w:tc>
          <w:tcPr>
            <w:tcW w:w="3119" w:type="dxa"/>
          </w:tcPr>
          <w:p w14:paraId="74ACF8DD" w14:textId="77777777" w:rsidR="006F1087" w:rsidRPr="00FD3BCC" w:rsidRDefault="006F1087" w:rsidP="007518DE">
            <w:pPr>
              <w:spacing w:line="240" w:lineRule="auto"/>
              <w:jc w:val="left"/>
              <w:rPr>
                <w:sz w:val="20"/>
                <w:szCs w:val="20"/>
              </w:rPr>
            </w:pPr>
          </w:p>
        </w:tc>
        <w:tc>
          <w:tcPr>
            <w:tcW w:w="1984" w:type="dxa"/>
          </w:tcPr>
          <w:p w14:paraId="72688056" w14:textId="3F8EA6E6" w:rsidR="006F1087" w:rsidRPr="00FD3BCC" w:rsidRDefault="006F1087" w:rsidP="007518DE">
            <w:pPr>
              <w:spacing w:line="240" w:lineRule="auto"/>
              <w:rPr>
                <w:i/>
                <w:sz w:val="20"/>
                <w:szCs w:val="20"/>
              </w:rPr>
            </w:pPr>
            <w:r>
              <w:rPr>
                <w:i/>
                <w:sz w:val="20"/>
                <w:szCs w:val="20"/>
              </w:rPr>
              <w:t>n</w:t>
            </w:r>
          </w:p>
        </w:tc>
      </w:tr>
      <w:tr w:rsidR="006F1087" w:rsidRPr="00FD3BCC" w14:paraId="53FAA157" w14:textId="2E10658B" w:rsidTr="00B555C0">
        <w:tc>
          <w:tcPr>
            <w:tcW w:w="3119" w:type="dxa"/>
          </w:tcPr>
          <w:p w14:paraId="79547813" w14:textId="5311C633" w:rsidR="006F1087" w:rsidRPr="00FD3BCC" w:rsidRDefault="006F1087" w:rsidP="00C95E7E">
            <w:pPr>
              <w:spacing w:line="240" w:lineRule="auto"/>
              <w:jc w:val="left"/>
              <w:rPr>
                <w:sz w:val="20"/>
                <w:szCs w:val="20"/>
              </w:rPr>
            </w:pPr>
            <w:r w:rsidRPr="00FD3BCC">
              <w:rPr>
                <w:sz w:val="20"/>
                <w:szCs w:val="20"/>
              </w:rPr>
              <w:t>Age</w:t>
            </w:r>
          </w:p>
        </w:tc>
        <w:tc>
          <w:tcPr>
            <w:tcW w:w="1984" w:type="dxa"/>
          </w:tcPr>
          <w:p w14:paraId="46145A8A" w14:textId="77777777" w:rsidR="006F1087" w:rsidRPr="00027372" w:rsidRDefault="006F1087" w:rsidP="007518DE">
            <w:pPr>
              <w:spacing w:line="240" w:lineRule="auto"/>
              <w:rPr>
                <w:sz w:val="20"/>
                <w:szCs w:val="20"/>
              </w:rPr>
            </w:pPr>
          </w:p>
        </w:tc>
      </w:tr>
      <w:tr w:rsidR="006F1087" w:rsidRPr="00FD3BCC" w14:paraId="3AA06FAF" w14:textId="15E24032" w:rsidTr="00B555C0">
        <w:tc>
          <w:tcPr>
            <w:tcW w:w="3119" w:type="dxa"/>
          </w:tcPr>
          <w:p w14:paraId="79686F77" w14:textId="76D97538" w:rsidR="006F1087" w:rsidRPr="00FD3BCC" w:rsidRDefault="006F1087" w:rsidP="00D063D0">
            <w:pPr>
              <w:spacing w:line="240" w:lineRule="auto"/>
              <w:ind w:firstLine="318"/>
              <w:jc w:val="left"/>
              <w:rPr>
                <w:sz w:val="20"/>
                <w:szCs w:val="20"/>
              </w:rPr>
            </w:pPr>
            <w:r>
              <w:rPr>
                <w:sz w:val="20"/>
                <w:szCs w:val="20"/>
              </w:rPr>
              <w:t>20 to 35 years</w:t>
            </w:r>
          </w:p>
        </w:tc>
        <w:tc>
          <w:tcPr>
            <w:tcW w:w="1984" w:type="dxa"/>
          </w:tcPr>
          <w:p w14:paraId="23C56C66" w14:textId="59ECC710" w:rsidR="006F1087" w:rsidRDefault="006F1087" w:rsidP="00D063D0">
            <w:pPr>
              <w:spacing w:line="240" w:lineRule="auto"/>
              <w:rPr>
                <w:sz w:val="20"/>
                <w:szCs w:val="20"/>
              </w:rPr>
            </w:pPr>
            <w:r>
              <w:rPr>
                <w:sz w:val="20"/>
                <w:szCs w:val="20"/>
              </w:rPr>
              <w:t>4</w:t>
            </w:r>
          </w:p>
        </w:tc>
      </w:tr>
      <w:tr w:rsidR="006F1087" w:rsidRPr="00FD3BCC" w14:paraId="7B4E9839" w14:textId="67DC3B4D" w:rsidTr="00B555C0">
        <w:tc>
          <w:tcPr>
            <w:tcW w:w="3119" w:type="dxa"/>
          </w:tcPr>
          <w:p w14:paraId="4983D62D" w14:textId="4B1FB809" w:rsidR="006F1087" w:rsidRPr="00FD3BCC" w:rsidRDefault="006F1087" w:rsidP="00D063D0">
            <w:pPr>
              <w:spacing w:line="240" w:lineRule="auto"/>
              <w:ind w:firstLine="318"/>
              <w:jc w:val="left"/>
              <w:rPr>
                <w:sz w:val="20"/>
                <w:szCs w:val="20"/>
              </w:rPr>
            </w:pPr>
            <w:r>
              <w:rPr>
                <w:sz w:val="20"/>
                <w:szCs w:val="20"/>
              </w:rPr>
              <w:t>36 to 50 years</w:t>
            </w:r>
          </w:p>
        </w:tc>
        <w:tc>
          <w:tcPr>
            <w:tcW w:w="1984" w:type="dxa"/>
          </w:tcPr>
          <w:p w14:paraId="06DBE64C" w14:textId="6B9D8BD9" w:rsidR="006F1087" w:rsidRDefault="006F1087" w:rsidP="00D063D0">
            <w:pPr>
              <w:spacing w:line="240" w:lineRule="auto"/>
              <w:rPr>
                <w:sz w:val="20"/>
                <w:szCs w:val="20"/>
              </w:rPr>
            </w:pPr>
            <w:r>
              <w:rPr>
                <w:sz w:val="20"/>
                <w:szCs w:val="20"/>
              </w:rPr>
              <w:t>10</w:t>
            </w:r>
          </w:p>
        </w:tc>
      </w:tr>
      <w:tr w:rsidR="006F1087" w:rsidRPr="00FD3BCC" w14:paraId="60D0005A" w14:textId="3D1EA59C" w:rsidTr="00B555C0">
        <w:tc>
          <w:tcPr>
            <w:tcW w:w="3119" w:type="dxa"/>
          </w:tcPr>
          <w:p w14:paraId="0DCEE372" w14:textId="3C9BBF8A" w:rsidR="006F1087" w:rsidRPr="00FD3BCC" w:rsidRDefault="006F1087" w:rsidP="00D063D0">
            <w:pPr>
              <w:spacing w:line="240" w:lineRule="auto"/>
              <w:ind w:firstLine="318"/>
              <w:jc w:val="left"/>
              <w:rPr>
                <w:sz w:val="20"/>
                <w:szCs w:val="20"/>
              </w:rPr>
            </w:pPr>
            <w:r>
              <w:rPr>
                <w:sz w:val="20"/>
                <w:szCs w:val="20"/>
              </w:rPr>
              <w:t>51 to 65 years</w:t>
            </w:r>
          </w:p>
        </w:tc>
        <w:tc>
          <w:tcPr>
            <w:tcW w:w="1984" w:type="dxa"/>
          </w:tcPr>
          <w:p w14:paraId="5BC42DC2" w14:textId="160AF846" w:rsidR="006F1087" w:rsidRDefault="006F1087" w:rsidP="00D063D0">
            <w:pPr>
              <w:spacing w:line="240" w:lineRule="auto"/>
              <w:rPr>
                <w:sz w:val="20"/>
                <w:szCs w:val="20"/>
              </w:rPr>
            </w:pPr>
            <w:r>
              <w:rPr>
                <w:sz w:val="20"/>
                <w:szCs w:val="20"/>
              </w:rPr>
              <w:t>9</w:t>
            </w:r>
          </w:p>
        </w:tc>
      </w:tr>
      <w:tr w:rsidR="006F1087" w:rsidRPr="00FD3BCC" w14:paraId="7FBB1953" w14:textId="101C4E63" w:rsidTr="00B555C0">
        <w:tc>
          <w:tcPr>
            <w:tcW w:w="3119" w:type="dxa"/>
          </w:tcPr>
          <w:p w14:paraId="09966DE7" w14:textId="354C8186" w:rsidR="006F1087" w:rsidRPr="00FD3BCC" w:rsidRDefault="006F1087" w:rsidP="00D063D0">
            <w:pPr>
              <w:spacing w:line="240" w:lineRule="auto"/>
              <w:ind w:firstLine="318"/>
              <w:jc w:val="left"/>
              <w:rPr>
                <w:sz w:val="20"/>
                <w:szCs w:val="20"/>
              </w:rPr>
            </w:pPr>
            <w:r>
              <w:rPr>
                <w:sz w:val="20"/>
                <w:szCs w:val="20"/>
              </w:rPr>
              <w:t>65+ years</w:t>
            </w:r>
          </w:p>
        </w:tc>
        <w:tc>
          <w:tcPr>
            <w:tcW w:w="1984" w:type="dxa"/>
          </w:tcPr>
          <w:p w14:paraId="28F7D673" w14:textId="3DE35365" w:rsidR="006F1087" w:rsidRDefault="006F1087" w:rsidP="00D063D0">
            <w:pPr>
              <w:spacing w:line="240" w:lineRule="auto"/>
              <w:rPr>
                <w:sz w:val="20"/>
                <w:szCs w:val="20"/>
              </w:rPr>
            </w:pPr>
            <w:r>
              <w:rPr>
                <w:sz w:val="20"/>
                <w:szCs w:val="20"/>
              </w:rPr>
              <w:t>7</w:t>
            </w:r>
          </w:p>
        </w:tc>
      </w:tr>
      <w:tr w:rsidR="006F1087" w:rsidRPr="00FD3BCC" w14:paraId="10616827" w14:textId="46EAD33E" w:rsidTr="00B555C0">
        <w:tc>
          <w:tcPr>
            <w:tcW w:w="3119" w:type="dxa"/>
          </w:tcPr>
          <w:p w14:paraId="510C5E59" w14:textId="6D8E8083" w:rsidR="006F1087" w:rsidRPr="00FD3BCC" w:rsidRDefault="006F1087" w:rsidP="00D063D0">
            <w:pPr>
              <w:spacing w:line="240" w:lineRule="auto"/>
              <w:jc w:val="left"/>
              <w:rPr>
                <w:sz w:val="20"/>
                <w:szCs w:val="20"/>
              </w:rPr>
            </w:pPr>
            <w:r>
              <w:rPr>
                <w:sz w:val="20"/>
                <w:szCs w:val="20"/>
              </w:rPr>
              <w:t>M</w:t>
            </w:r>
            <w:r w:rsidRPr="00FD3BCC">
              <w:rPr>
                <w:sz w:val="20"/>
                <w:szCs w:val="20"/>
              </w:rPr>
              <w:t>ale</w:t>
            </w:r>
          </w:p>
        </w:tc>
        <w:tc>
          <w:tcPr>
            <w:tcW w:w="1984" w:type="dxa"/>
          </w:tcPr>
          <w:p w14:paraId="39B6C6B8" w14:textId="55032BD9" w:rsidR="006F1087" w:rsidRDefault="006F1087" w:rsidP="00D063D0">
            <w:pPr>
              <w:spacing w:line="240" w:lineRule="auto"/>
              <w:rPr>
                <w:sz w:val="20"/>
                <w:szCs w:val="20"/>
              </w:rPr>
            </w:pPr>
            <w:r>
              <w:rPr>
                <w:sz w:val="20"/>
                <w:szCs w:val="20"/>
              </w:rPr>
              <w:t>11</w:t>
            </w:r>
          </w:p>
        </w:tc>
      </w:tr>
      <w:tr w:rsidR="006F1087" w:rsidRPr="00FD3BCC" w14:paraId="17005AEA" w14:textId="33F2487A" w:rsidTr="00B555C0">
        <w:tc>
          <w:tcPr>
            <w:tcW w:w="3119" w:type="dxa"/>
          </w:tcPr>
          <w:p w14:paraId="03E55B71" w14:textId="766F0E1F" w:rsidR="006F1087" w:rsidRPr="00FD3BCC" w:rsidRDefault="006F1087" w:rsidP="00D063D0">
            <w:pPr>
              <w:spacing w:line="240" w:lineRule="auto"/>
              <w:jc w:val="left"/>
              <w:rPr>
                <w:sz w:val="20"/>
                <w:szCs w:val="20"/>
              </w:rPr>
            </w:pPr>
            <w:r>
              <w:rPr>
                <w:sz w:val="20"/>
                <w:szCs w:val="20"/>
              </w:rPr>
              <w:t xml:space="preserve">Owns a </w:t>
            </w:r>
            <w:r w:rsidRPr="00FD3BCC">
              <w:rPr>
                <w:sz w:val="20"/>
                <w:szCs w:val="20"/>
              </w:rPr>
              <w:t>home</w:t>
            </w:r>
          </w:p>
        </w:tc>
        <w:tc>
          <w:tcPr>
            <w:tcW w:w="1984" w:type="dxa"/>
          </w:tcPr>
          <w:p w14:paraId="70D33CAB" w14:textId="0C03D6E2" w:rsidR="006F1087" w:rsidRPr="002A1E35" w:rsidRDefault="006F1087" w:rsidP="00D063D0">
            <w:pPr>
              <w:spacing w:line="240" w:lineRule="auto"/>
              <w:rPr>
                <w:sz w:val="20"/>
                <w:szCs w:val="20"/>
              </w:rPr>
            </w:pPr>
            <w:r>
              <w:rPr>
                <w:sz w:val="20"/>
                <w:szCs w:val="20"/>
              </w:rPr>
              <w:t>18</w:t>
            </w:r>
          </w:p>
        </w:tc>
      </w:tr>
      <w:tr w:rsidR="006F1087" w:rsidRPr="00FD3BCC" w14:paraId="2E6E34F2" w14:textId="72CB6FD8" w:rsidTr="00B555C0">
        <w:tc>
          <w:tcPr>
            <w:tcW w:w="3119" w:type="dxa"/>
          </w:tcPr>
          <w:p w14:paraId="03AC79C9" w14:textId="5C6F0ED5" w:rsidR="006F1087" w:rsidRPr="00FD3BCC" w:rsidRDefault="006F1087" w:rsidP="00D063D0">
            <w:pPr>
              <w:spacing w:line="240" w:lineRule="auto"/>
              <w:jc w:val="left"/>
              <w:rPr>
                <w:sz w:val="20"/>
                <w:szCs w:val="20"/>
              </w:rPr>
            </w:pPr>
            <w:r>
              <w:rPr>
                <w:sz w:val="20"/>
                <w:szCs w:val="20"/>
              </w:rPr>
              <w:t>Owns a car</w:t>
            </w:r>
          </w:p>
        </w:tc>
        <w:tc>
          <w:tcPr>
            <w:tcW w:w="1984" w:type="dxa"/>
          </w:tcPr>
          <w:p w14:paraId="018E97E6" w14:textId="0A5747A3" w:rsidR="006F1087" w:rsidRPr="002A1E35" w:rsidRDefault="006F1087" w:rsidP="00D063D0">
            <w:pPr>
              <w:spacing w:line="240" w:lineRule="auto"/>
              <w:rPr>
                <w:sz w:val="20"/>
                <w:szCs w:val="20"/>
              </w:rPr>
            </w:pPr>
            <w:r>
              <w:rPr>
                <w:sz w:val="20"/>
                <w:szCs w:val="20"/>
              </w:rPr>
              <w:t>16</w:t>
            </w:r>
          </w:p>
        </w:tc>
      </w:tr>
      <w:tr w:rsidR="006F1087" w:rsidRPr="00FD3BCC" w14:paraId="6057E231" w14:textId="566611B8" w:rsidTr="00B555C0">
        <w:tc>
          <w:tcPr>
            <w:tcW w:w="3119" w:type="dxa"/>
          </w:tcPr>
          <w:p w14:paraId="54F1F22B" w14:textId="22F65B51" w:rsidR="006F1087" w:rsidRPr="00FD3BCC" w:rsidRDefault="006F1087" w:rsidP="00D063D0">
            <w:pPr>
              <w:spacing w:line="240" w:lineRule="auto"/>
              <w:jc w:val="left"/>
              <w:rPr>
                <w:sz w:val="20"/>
                <w:szCs w:val="20"/>
              </w:rPr>
            </w:pPr>
            <w:r>
              <w:rPr>
                <w:sz w:val="20"/>
                <w:szCs w:val="20"/>
              </w:rPr>
              <w:t>W</w:t>
            </w:r>
            <w:r w:rsidRPr="00FD3BCC">
              <w:rPr>
                <w:sz w:val="20"/>
                <w:szCs w:val="20"/>
              </w:rPr>
              <w:t>orking*</w:t>
            </w:r>
          </w:p>
        </w:tc>
        <w:tc>
          <w:tcPr>
            <w:tcW w:w="1984" w:type="dxa"/>
          </w:tcPr>
          <w:p w14:paraId="24C29E68" w14:textId="51640025" w:rsidR="006F1087" w:rsidRDefault="006F1087" w:rsidP="00D063D0">
            <w:pPr>
              <w:spacing w:line="240" w:lineRule="auto"/>
              <w:rPr>
                <w:sz w:val="20"/>
                <w:szCs w:val="20"/>
              </w:rPr>
            </w:pPr>
            <w:r>
              <w:rPr>
                <w:sz w:val="20"/>
                <w:szCs w:val="20"/>
              </w:rPr>
              <w:t>20</w:t>
            </w:r>
          </w:p>
        </w:tc>
      </w:tr>
      <w:tr w:rsidR="006F1087" w:rsidRPr="00FD3BCC" w14:paraId="4D18613B" w14:textId="5943C390" w:rsidTr="00B555C0">
        <w:tc>
          <w:tcPr>
            <w:tcW w:w="3119" w:type="dxa"/>
          </w:tcPr>
          <w:p w14:paraId="268D6784" w14:textId="330A3C60" w:rsidR="006F1087" w:rsidRPr="00FD3BCC" w:rsidRDefault="006F1087" w:rsidP="00D063D0">
            <w:pPr>
              <w:spacing w:line="240" w:lineRule="auto"/>
              <w:jc w:val="left"/>
              <w:rPr>
                <w:sz w:val="20"/>
                <w:szCs w:val="20"/>
              </w:rPr>
            </w:pPr>
            <w:r>
              <w:rPr>
                <w:sz w:val="20"/>
                <w:szCs w:val="20"/>
              </w:rPr>
              <w:t>Has a</w:t>
            </w:r>
            <w:r w:rsidRPr="00FD3BCC">
              <w:rPr>
                <w:sz w:val="20"/>
                <w:szCs w:val="20"/>
              </w:rPr>
              <w:t xml:space="preserve"> chronic condition</w:t>
            </w:r>
          </w:p>
        </w:tc>
        <w:tc>
          <w:tcPr>
            <w:tcW w:w="1984" w:type="dxa"/>
          </w:tcPr>
          <w:p w14:paraId="17B2459B" w14:textId="046673AC" w:rsidR="006F1087" w:rsidRDefault="006F1087" w:rsidP="00D063D0">
            <w:pPr>
              <w:spacing w:line="240" w:lineRule="auto"/>
              <w:rPr>
                <w:sz w:val="20"/>
                <w:szCs w:val="20"/>
              </w:rPr>
            </w:pPr>
            <w:r>
              <w:rPr>
                <w:sz w:val="20"/>
                <w:szCs w:val="20"/>
              </w:rPr>
              <w:t>11</w:t>
            </w:r>
          </w:p>
        </w:tc>
      </w:tr>
      <w:tr w:rsidR="006F1087" w:rsidRPr="00FD3BCC" w14:paraId="46A64541" w14:textId="2D24FA11" w:rsidTr="00B555C0">
        <w:tc>
          <w:tcPr>
            <w:tcW w:w="3119" w:type="dxa"/>
          </w:tcPr>
          <w:p w14:paraId="3B5700DB" w14:textId="62199F5E" w:rsidR="006F1087" w:rsidRPr="00FD3BCC" w:rsidRDefault="006F1087" w:rsidP="00D063D0">
            <w:pPr>
              <w:spacing w:line="240" w:lineRule="auto"/>
              <w:jc w:val="left"/>
              <w:rPr>
                <w:sz w:val="20"/>
                <w:szCs w:val="20"/>
              </w:rPr>
            </w:pPr>
            <w:r>
              <w:rPr>
                <w:sz w:val="20"/>
                <w:szCs w:val="20"/>
              </w:rPr>
              <w:t>P</w:t>
            </w:r>
            <w:r w:rsidRPr="00FD3BCC">
              <w:rPr>
                <w:sz w:val="20"/>
                <w:szCs w:val="20"/>
              </w:rPr>
              <w:t>erceived financial strain</w:t>
            </w:r>
          </w:p>
        </w:tc>
        <w:tc>
          <w:tcPr>
            <w:tcW w:w="1984" w:type="dxa"/>
          </w:tcPr>
          <w:p w14:paraId="7E9A1ED6" w14:textId="77777777" w:rsidR="006F1087" w:rsidRPr="00FD3BCC" w:rsidRDefault="006F1087" w:rsidP="00D063D0">
            <w:pPr>
              <w:spacing w:line="240" w:lineRule="auto"/>
              <w:rPr>
                <w:sz w:val="20"/>
                <w:szCs w:val="20"/>
              </w:rPr>
            </w:pPr>
          </w:p>
        </w:tc>
      </w:tr>
      <w:tr w:rsidR="006F1087" w:rsidRPr="00FD3BCC" w14:paraId="1BCE97D3" w14:textId="799DEE93" w:rsidTr="00B555C0">
        <w:tc>
          <w:tcPr>
            <w:tcW w:w="3119" w:type="dxa"/>
          </w:tcPr>
          <w:p w14:paraId="73BBA35B" w14:textId="77777777" w:rsidR="006F1087" w:rsidRPr="00FD3BCC" w:rsidRDefault="006F1087" w:rsidP="00D063D0">
            <w:pPr>
              <w:spacing w:line="240" w:lineRule="auto"/>
              <w:ind w:left="318"/>
              <w:jc w:val="left"/>
              <w:rPr>
                <w:sz w:val="20"/>
                <w:szCs w:val="20"/>
              </w:rPr>
            </w:pPr>
            <w:r w:rsidRPr="00FD3BCC">
              <w:rPr>
                <w:sz w:val="20"/>
                <w:szCs w:val="20"/>
              </w:rPr>
              <w:t>Quite comfortably off</w:t>
            </w:r>
          </w:p>
        </w:tc>
        <w:tc>
          <w:tcPr>
            <w:tcW w:w="1984" w:type="dxa"/>
          </w:tcPr>
          <w:p w14:paraId="3AD680E7" w14:textId="1A158A16" w:rsidR="006F1087" w:rsidRPr="00BC027F" w:rsidRDefault="006F1087" w:rsidP="00D063D0">
            <w:pPr>
              <w:spacing w:line="240" w:lineRule="auto"/>
              <w:rPr>
                <w:sz w:val="20"/>
                <w:szCs w:val="20"/>
              </w:rPr>
            </w:pPr>
            <w:r>
              <w:rPr>
                <w:sz w:val="20"/>
                <w:szCs w:val="20"/>
              </w:rPr>
              <w:t>4</w:t>
            </w:r>
          </w:p>
        </w:tc>
      </w:tr>
      <w:tr w:rsidR="006F1087" w:rsidRPr="00FD3BCC" w14:paraId="288F50FD" w14:textId="521BEF5D" w:rsidTr="00B555C0">
        <w:tc>
          <w:tcPr>
            <w:tcW w:w="3119" w:type="dxa"/>
          </w:tcPr>
          <w:p w14:paraId="5FA32B8E" w14:textId="77777777" w:rsidR="006F1087" w:rsidRPr="00FD3BCC" w:rsidRDefault="006F1087" w:rsidP="00D063D0">
            <w:pPr>
              <w:spacing w:line="240" w:lineRule="auto"/>
              <w:ind w:left="318"/>
              <w:jc w:val="left"/>
              <w:rPr>
                <w:sz w:val="20"/>
                <w:szCs w:val="20"/>
              </w:rPr>
            </w:pPr>
            <w:r w:rsidRPr="00FD3BCC">
              <w:rPr>
                <w:sz w:val="20"/>
                <w:szCs w:val="20"/>
              </w:rPr>
              <w:t>Can manage without difficulty</w:t>
            </w:r>
          </w:p>
        </w:tc>
        <w:tc>
          <w:tcPr>
            <w:tcW w:w="1984" w:type="dxa"/>
          </w:tcPr>
          <w:p w14:paraId="14BAADA3" w14:textId="0E2AC6B3" w:rsidR="006F1087" w:rsidRPr="00BC027F" w:rsidRDefault="006F1087" w:rsidP="00D063D0">
            <w:pPr>
              <w:spacing w:line="240" w:lineRule="auto"/>
              <w:rPr>
                <w:sz w:val="20"/>
                <w:szCs w:val="20"/>
              </w:rPr>
            </w:pPr>
            <w:r>
              <w:rPr>
                <w:sz w:val="20"/>
                <w:szCs w:val="20"/>
              </w:rPr>
              <w:t>4</w:t>
            </w:r>
          </w:p>
        </w:tc>
      </w:tr>
      <w:tr w:rsidR="006F1087" w:rsidRPr="00FD3BCC" w14:paraId="3E76E0BA" w14:textId="58A3FA70" w:rsidTr="00B555C0">
        <w:tc>
          <w:tcPr>
            <w:tcW w:w="3119" w:type="dxa"/>
          </w:tcPr>
          <w:p w14:paraId="1D22C2E5" w14:textId="77777777" w:rsidR="006F1087" w:rsidRPr="00FD3BCC" w:rsidRDefault="006F1087" w:rsidP="00D063D0">
            <w:pPr>
              <w:spacing w:line="240" w:lineRule="auto"/>
              <w:ind w:left="318"/>
              <w:jc w:val="left"/>
              <w:rPr>
                <w:sz w:val="20"/>
                <w:szCs w:val="20"/>
              </w:rPr>
            </w:pPr>
            <w:r w:rsidRPr="00FD3BCC">
              <w:rPr>
                <w:sz w:val="20"/>
                <w:szCs w:val="20"/>
              </w:rPr>
              <w:t>Have to be careful with money</w:t>
            </w:r>
          </w:p>
        </w:tc>
        <w:tc>
          <w:tcPr>
            <w:tcW w:w="1984" w:type="dxa"/>
          </w:tcPr>
          <w:p w14:paraId="25CB8BAE" w14:textId="704E7D53" w:rsidR="006F1087" w:rsidRPr="00BC027F" w:rsidRDefault="006F1087" w:rsidP="00D063D0">
            <w:pPr>
              <w:spacing w:line="240" w:lineRule="auto"/>
              <w:rPr>
                <w:sz w:val="20"/>
                <w:szCs w:val="20"/>
              </w:rPr>
            </w:pPr>
            <w:r>
              <w:rPr>
                <w:sz w:val="20"/>
                <w:szCs w:val="20"/>
              </w:rPr>
              <w:t>19</w:t>
            </w:r>
          </w:p>
        </w:tc>
      </w:tr>
      <w:tr w:rsidR="006F1087" w:rsidRPr="00FD3BCC" w14:paraId="245FB068" w14:textId="0CBA68C2" w:rsidTr="00B555C0">
        <w:tc>
          <w:tcPr>
            <w:tcW w:w="3119" w:type="dxa"/>
          </w:tcPr>
          <w:p w14:paraId="7198246C" w14:textId="77777777" w:rsidR="006F1087" w:rsidRPr="00FD3BCC" w:rsidRDefault="006F1087" w:rsidP="00D063D0">
            <w:pPr>
              <w:spacing w:line="240" w:lineRule="auto"/>
              <w:ind w:left="318"/>
              <w:jc w:val="left"/>
              <w:rPr>
                <w:sz w:val="20"/>
                <w:szCs w:val="20"/>
              </w:rPr>
            </w:pPr>
            <w:r w:rsidRPr="00FD3BCC">
              <w:rPr>
                <w:sz w:val="20"/>
                <w:szCs w:val="20"/>
              </w:rPr>
              <w:t>Find it a strain to get by</w:t>
            </w:r>
          </w:p>
        </w:tc>
        <w:tc>
          <w:tcPr>
            <w:tcW w:w="1984" w:type="dxa"/>
          </w:tcPr>
          <w:p w14:paraId="66518615" w14:textId="3EE19CF0" w:rsidR="006F1087" w:rsidRPr="00BC027F" w:rsidRDefault="006F1087" w:rsidP="00D063D0">
            <w:pPr>
              <w:spacing w:line="240" w:lineRule="auto"/>
              <w:rPr>
                <w:sz w:val="20"/>
                <w:szCs w:val="20"/>
              </w:rPr>
            </w:pPr>
            <w:r>
              <w:rPr>
                <w:sz w:val="20"/>
                <w:szCs w:val="20"/>
              </w:rPr>
              <w:t>3</w:t>
            </w:r>
          </w:p>
        </w:tc>
      </w:tr>
      <w:tr w:rsidR="006F1087" w:rsidRPr="00FD3BCC" w14:paraId="09C90FFF" w14:textId="6091C8E4" w:rsidTr="00B555C0">
        <w:tc>
          <w:tcPr>
            <w:tcW w:w="3119" w:type="dxa"/>
          </w:tcPr>
          <w:p w14:paraId="05FF416E" w14:textId="77777777" w:rsidR="006F1087" w:rsidRPr="00FD3BCC" w:rsidRDefault="006F1087" w:rsidP="00D063D0">
            <w:pPr>
              <w:spacing w:line="240" w:lineRule="auto"/>
              <w:jc w:val="left"/>
              <w:rPr>
                <w:sz w:val="20"/>
                <w:szCs w:val="20"/>
              </w:rPr>
            </w:pPr>
            <w:r w:rsidRPr="00FD3BCC">
              <w:rPr>
                <w:sz w:val="20"/>
                <w:szCs w:val="20"/>
              </w:rPr>
              <w:t>Years lived in local area</w:t>
            </w:r>
          </w:p>
        </w:tc>
        <w:tc>
          <w:tcPr>
            <w:tcW w:w="1984" w:type="dxa"/>
          </w:tcPr>
          <w:p w14:paraId="53D4B6EE" w14:textId="77777777" w:rsidR="006F1087" w:rsidRDefault="006F1087" w:rsidP="00D063D0">
            <w:pPr>
              <w:spacing w:line="240" w:lineRule="auto"/>
              <w:rPr>
                <w:sz w:val="20"/>
                <w:szCs w:val="20"/>
              </w:rPr>
            </w:pPr>
          </w:p>
        </w:tc>
      </w:tr>
      <w:tr w:rsidR="006F1087" w:rsidRPr="00FD3BCC" w14:paraId="20F438CE" w14:textId="77777777" w:rsidTr="00B555C0">
        <w:tc>
          <w:tcPr>
            <w:tcW w:w="3119" w:type="dxa"/>
          </w:tcPr>
          <w:p w14:paraId="2880D17D" w14:textId="71B4E156" w:rsidR="006F1087" w:rsidRPr="00FD3BCC" w:rsidRDefault="006F1087" w:rsidP="006F1087">
            <w:pPr>
              <w:spacing w:line="240" w:lineRule="auto"/>
              <w:ind w:firstLine="318"/>
              <w:jc w:val="left"/>
              <w:rPr>
                <w:sz w:val="20"/>
                <w:szCs w:val="20"/>
              </w:rPr>
            </w:pPr>
            <w:r>
              <w:rPr>
                <w:sz w:val="20"/>
                <w:szCs w:val="20"/>
              </w:rPr>
              <w:t>0 to 10 years</w:t>
            </w:r>
          </w:p>
        </w:tc>
        <w:tc>
          <w:tcPr>
            <w:tcW w:w="1984" w:type="dxa"/>
          </w:tcPr>
          <w:p w14:paraId="54BE3B42" w14:textId="1D7DBE64" w:rsidR="006F1087" w:rsidRDefault="006F1087" w:rsidP="00D063D0">
            <w:pPr>
              <w:spacing w:line="240" w:lineRule="auto"/>
              <w:rPr>
                <w:sz w:val="20"/>
                <w:szCs w:val="20"/>
              </w:rPr>
            </w:pPr>
            <w:r>
              <w:rPr>
                <w:sz w:val="20"/>
                <w:szCs w:val="20"/>
              </w:rPr>
              <w:t>12</w:t>
            </w:r>
          </w:p>
        </w:tc>
      </w:tr>
      <w:tr w:rsidR="006F1087" w:rsidRPr="00FD3BCC" w14:paraId="134C0E26" w14:textId="77777777" w:rsidTr="00B555C0">
        <w:tc>
          <w:tcPr>
            <w:tcW w:w="3119" w:type="dxa"/>
          </w:tcPr>
          <w:p w14:paraId="6F099FA8" w14:textId="67C78E63" w:rsidR="006F1087" w:rsidRDefault="006F1087" w:rsidP="006F1087">
            <w:pPr>
              <w:spacing w:line="240" w:lineRule="auto"/>
              <w:ind w:firstLine="318"/>
              <w:jc w:val="left"/>
              <w:rPr>
                <w:sz w:val="20"/>
                <w:szCs w:val="20"/>
              </w:rPr>
            </w:pPr>
            <w:r>
              <w:rPr>
                <w:sz w:val="20"/>
                <w:szCs w:val="20"/>
              </w:rPr>
              <w:t>&gt;10 to 20 years</w:t>
            </w:r>
          </w:p>
        </w:tc>
        <w:tc>
          <w:tcPr>
            <w:tcW w:w="1984" w:type="dxa"/>
          </w:tcPr>
          <w:p w14:paraId="66D4F872" w14:textId="7BFDB101" w:rsidR="006F1087" w:rsidRDefault="006F1087" w:rsidP="00D063D0">
            <w:pPr>
              <w:spacing w:line="240" w:lineRule="auto"/>
              <w:rPr>
                <w:sz w:val="20"/>
                <w:szCs w:val="20"/>
              </w:rPr>
            </w:pPr>
            <w:r>
              <w:rPr>
                <w:sz w:val="20"/>
                <w:szCs w:val="20"/>
              </w:rPr>
              <w:t>9</w:t>
            </w:r>
          </w:p>
        </w:tc>
      </w:tr>
      <w:tr w:rsidR="006F1087" w:rsidRPr="00FD3BCC" w14:paraId="5B02A2CC" w14:textId="77777777" w:rsidTr="00B555C0">
        <w:tc>
          <w:tcPr>
            <w:tcW w:w="3119" w:type="dxa"/>
          </w:tcPr>
          <w:p w14:paraId="205E9BF5" w14:textId="0F2C61C0" w:rsidR="006F1087" w:rsidRDefault="006F1087" w:rsidP="006F1087">
            <w:pPr>
              <w:spacing w:line="240" w:lineRule="auto"/>
              <w:ind w:firstLine="318"/>
              <w:jc w:val="left"/>
              <w:rPr>
                <w:sz w:val="20"/>
                <w:szCs w:val="20"/>
              </w:rPr>
            </w:pPr>
            <w:r>
              <w:rPr>
                <w:sz w:val="20"/>
                <w:szCs w:val="20"/>
              </w:rPr>
              <w:t>&gt;20 to 30 years</w:t>
            </w:r>
          </w:p>
        </w:tc>
        <w:tc>
          <w:tcPr>
            <w:tcW w:w="1984" w:type="dxa"/>
          </w:tcPr>
          <w:p w14:paraId="61AD938E" w14:textId="4E7C79C9" w:rsidR="006F1087" w:rsidRDefault="006F1087" w:rsidP="00D063D0">
            <w:pPr>
              <w:spacing w:line="240" w:lineRule="auto"/>
              <w:rPr>
                <w:sz w:val="20"/>
                <w:szCs w:val="20"/>
              </w:rPr>
            </w:pPr>
            <w:r>
              <w:rPr>
                <w:sz w:val="20"/>
                <w:szCs w:val="20"/>
              </w:rPr>
              <w:t>4</w:t>
            </w:r>
          </w:p>
        </w:tc>
      </w:tr>
      <w:tr w:rsidR="006F1087" w:rsidRPr="00FD3BCC" w14:paraId="6DCB68FB" w14:textId="77777777" w:rsidTr="00B555C0">
        <w:tc>
          <w:tcPr>
            <w:tcW w:w="3119" w:type="dxa"/>
          </w:tcPr>
          <w:p w14:paraId="17142143" w14:textId="2F875906" w:rsidR="006F1087" w:rsidRDefault="006F1087" w:rsidP="006F1087">
            <w:pPr>
              <w:spacing w:line="240" w:lineRule="auto"/>
              <w:ind w:firstLine="318"/>
              <w:jc w:val="left"/>
              <w:rPr>
                <w:sz w:val="20"/>
                <w:szCs w:val="20"/>
              </w:rPr>
            </w:pPr>
            <w:r>
              <w:rPr>
                <w:sz w:val="20"/>
                <w:szCs w:val="20"/>
              </w:rPr>
              <w:t>30 years or more</w:t>
            </w:r>
          </w:p>
        </w:tc>
        <w:tc>
          <w:tcPr>
            <w:tcW w:w="1984" w:type="dxa"/>
          </w:tcPr>
          <w:p w14:paraId="4F4A3B22" w14:textId="1858E8C4" w:rsidR="006F1087" w:rsidRDefault="006F1087" w:rsidP="00D063D0">
            <w:pPr>
              <w:spacing w:line="240" w:lineRule="auto"/>
              <w:rPr>
                <w:sz w:val="20"/>
                <w:szCs w:val="20"/>
              </w:rPr>
            </w:pPr>
            <w:r>
              <w:rPr>
                <w:sz w:val="20"/>
                <w:szCs w:val="20"/>
              </w:rPr>
              <w:t>5</w:t>
            </w:r>
          </w:p>
        </w:tc>
      </w:tr>
    </w:tbl>
    <w:p w14:paraId="01DAAF30" w14:textId="77777777" w:rsidR="00CE632A" w:rsidRDefault="00CE632A" w:rsidP="009F35D4">
      <w:pPr>
        <w:spacing w:line="240" w:lineRule="auto"/>
        <w:rPr>
          <w:sz w:val="20"/>
          <w:szCs w:val="20"/>
        </w:rPr>
      </w:pPr>
    </w:p>
    <w:p w14:paraId="01774EE1" w14:textId="0C4A6EED" w:rsidR="009F35D4" w:rsidRPr="00FF18D8" w:rsidRDefault="009F35D4" w:rsidP="009F35D4">
      <w:pPr>
        <w:spacing w:line="240" w:lineRule="auto"/>
        <w:rPr>
          <w:sz w:val="20"/>
          <w:szCs w:val="20"/>
        </w:rPr>
      </w:pPr>
      <w:r w:rsidRPr="00FF18D8">
        <w:rPr>
          <w:sz w:val="20"/>
          <w:szCs w:val="20"/>
        </w:rPr>
        <w:t xml:space="preserve">n – </w:t>
      </w:r>
      <w:proofErr w:type="gramStart"/>
      <w:r w:rsidRPr="00FF18D8">
        <w:rPr>
          <w:sz w:val="20"/>
          <w:szCs w:val="20"/>
        </w:rPr>
        <w:t>number</w:t>
      </w:r>
      <w:proofErr w:type="gramEnd"/>
      <w:r w:rsidRPr="00FF18D8">
        <w:rPr>
          <w:sz w:val="20"/>
          <w:szCs w:val="20"/>
        </w:rPr>
        <w:t>; T – time</w:t>
      </w:r>
      <w:r>
        <w:rPr>
          <w:sz w:val="20"/>
          <w:szCs w:val="20"/>
        </w:rPr>
        <w:t xml:space="preserve"> point</w:t>
      </w:r>
      <w:r w:rsidRPr="00FF18D8">
        <w:rPr>
          <w:sz w:val="20"/>
          <w:szCs w:val="20"/>
        </w:rPr>
        <w:t xml:space="preserve"> </w:t>
      </w:r>
    </w:p>
    <w:p w14:paraId="5919CBC7" w14:textId="77777777" w:rsidR="009F35D4" w:rsidRPr="00FF18D8" w:rsidRDefault="009F35D4" w:rsidP="009F35D4">
      <w:pPr>
        <w:spacing w:line="240" w:lineRule="auto"/>
        <w:rPr>
          <w:sz w:val="20"/>
          <w:szCs w:val="20"/>
        </w:rPr>
      </w:pPr>
      <w:r w:rsidRPr="00FF18D8">
        <w:rPr>
          <w:sz w:val="20"/>
          <w:szCs w:val="20"/>
        </w:rPr>
        <w:t>*In paid employment (full or part-time), full-time student, or undertaking voluntary work</w:t>
      </w:r>
    </w:p>
    <w:p w14:paraId="0AAB839C" w14:textId="77777777" w:rsidR="009F35D4" w:rsidRDefault="009F35D4" w:rsidP="009D3CA8"/>
    <w:p w14:paraId="3DEA5B9D" w14:textId="12163C3A" w:rsidR="00E47E5A" w:rsidRPr="00B54BBE" w:rsidRDefault="00CD6048" w:rsidP="009D3CA8">
      <w:r>
        <w:t>Alt</w:t>
      </w:r>
      <w:r w:rsidR="009B2815">
        <w:t xml:space="preserve">hough </w:t>
      </w:r>
      <w:r>
        <w:t xml:space="preserve">it was not appropriate to conduct formal </w:t>
      </w:r>
      <w:r w:rsidR="009B2815">
        <w:t>statistical test</w:t>
      </w:r>
      <w:r>
        <w:t xml:space="preserve">s on a sample of this size, </w:t>
      </w:r>
      <w:r w:rsidR="00EB400B">
        <w:t xml:space="preserve">some differences </w:t>
      </w:r>
      <w:r>
        <w:t xml:space="preserve">were apparent </w:t>
      </w:r>
      <w:r w:rsidR="00EB400B">
        <w:t xml:space="preserve">between </w:t>
      </w:r>
      <w:r>
        <w:t xml:space="preserve">the </w:t>
      </w:r>
      <w:r w:rsidR="00EB400B">
        <w:t>q</w:t>
      </w:r>
      <w:r w:rsidR="00E47E5A" w:rsidRPr="009B2815">
        <w:t xml:space="preserve">ualitative </w:t>
      </w:r>
      <w:r>
        <w:t xml:space="preserve">subsample </w:t>
      </w:r>
      <w:r w:rsidR="00EB400B">
        <w:t>and</w:t>
      </w:r>
      <w:r w:rsidR="00E47E5A" w:rsidRPr="009B2815">
        <w:t xml:space="preserve"> the rest of the follow-up sample</w:t>
      </w:r>
      <w:r w:rsidR="009B2815" w:rsidRPr="009B2815">
        <w:t xml:space="preserve">. </w:t>
      </w:r>
      <w:r>
        <w:t xml:space="preserve">There were fewer men and people </w:t>
      </w:r>
      <w:r w:rsidR="00EB400B">
        <w:t xml:space="preserve">with a chronic condition, and </w:t>
      </w:r>
      <w:r>
        <w:t xml:space="preserve">more </w:t>
      </w:r>
      <w:r w:rsidR="00EB400B">
        <w:t xml:space="preserve">home owners and </w:t>
      </w:r>
      <w:r>
        <w:t xml:space="preserve">people in work, </w:t>
      </w:r>
      <w:r w:rsidR="00EB400B">
        <w:t xml:space="preserve">in the qualitative sub-study </w:t>
      </w:r>
      <w:r>
        <w:t xml:space="preserve">than in the </w:t>
      </w:r>
      <w:r w:rsidR="00EB400B" w:rsidRPr="004B19C6">
        <w:t>follow-up sample</w:t>
      </w:r>
      <w:r>
        <w:t xml:space="preserve"> as a whole</w:t>
      </w:r>
      <w:r w:rsidR="00EB400B">
        <w:t>.</w:t>
      </w:r>
    </w:p>
    <w:p w14:paraId="79B560C6" w14:textId="77777777" w:rsidR="00D23A12" w:rsidRPr="00D23A12" w:rsidRDefault="00D23A12" w:rsidP="00D23A12">
      <w:pPr>
        <w:pStyle w:val="Heading2"/>
      </w:pPr>
      <w:bookmarkStart w:id="308" w:name="_Toc468694217"/>
      <w:r w:rsidRPr="00D23A12">
        <w:t>Existing national population datasets</w:t>
      </w:r>
      <w:bookmarkEnd w:id="308"/>
    </w:p>
    <w:p w14:paraId="48FAD40D" w14:textId="77777777" w:rsidR="004F4EA9" w:rsidRPr="00030005" w:rsidRDefault="004F4EA9" w:rsidP="004F4EA9">
      <w:pPr>
        <w:pStyle w:val="Heading3"/>
      </w:pPr>
      <w:bookmarkStart w:id="309" w:name="_Toc468694218"/>
      <w:bookmarkEnd w:id="291"/>
      <w:bookmarkEnd w:id="292"/>
      <w:bookmarkEnd w:id="293"/>
      <w:bookmarkEnd w:id="294"/>
      <w:bookmarkEnd w:id="295"/>
      <w:bookmarkEnd w:id="296"/>
      <w:r>
        <w:t>STATS19</w:t>
      </w:r>
      <w:bookmarkEnd w:id="309"/>
    </w:p>
    <w:p w14:paraId="1EEA0DCD" w14:textId="0B15A23C" w:rsidR="00B60624" w:rsidRPr="00050333" w:rsidRDefault="00CD6048" w:rsidP="00B60624">
      <w:r>
        <w:t>A</w:t>
      </w:r>
      <w:r w:rsidR="00B60624">
        <w:t xml:space="preserve"> total of 78,919 </w:t>
      </w:r>
      <w:r w:rsidR="002435D9">
        <w:t>road traffic accidents</w:t>
      </w:r>
      <w:r w:rsidR="00B60624">
        <w:t xml:space="preserve"> </w:t>
      </w:r>
      <w:r>
        <w:t xml:space="preserve">were recorded </w:t>
      </w:r>
      <w:r w:rsidR="00B60624">
        <w:t xml:space="preserve">in Glasgow </w:t>
      </w:r>
      <w:r w:rsidR="008E6D0E">
        <w:t xml:space="preserve">City </w:t>
      </w:r>
      <w:r w:rsidR="00B60624">
        <w:t xml:space="preserve">and surrounding authorities </w:t>
      </w:r>
      <w:r>
        <w:t xml:space="preserve">between </w:t>
      </w:r>
      <w:r w:rsidR="00B60624">
        <w:t xml:space="preserve">1997 </w:t>
      </w:r>
      <w:r>
        <w:t>and</w:t>
      </w:r>
      <w:r w:rsidR="00B60624">
        <w:t xml:space="preserve"> 2014. 13,595 of these resulted in serious </w:t>
      </w:r>
      <w:r>
        <w:t xml:space="preserve">injury </w:t>
      </w:r>
      <w:r w:rsidR="00B60624">
        <w:t xml:space="preserve">or </w:t>
      </w:r>
      <w:r>
        <w:t>death</w:t>
      </w:r>
      <w:r w:rsidR="00B60624">
        <w:t xml:space="preserve">. </w:t>
      </w:r>
      <w:r>
        <w:t>The t</w:t>
      </w:r>
      <w:r w:rsidR="00B60624">
        <w:t xml:space="preserve">otal numbers for the South, </w:t>
      </w:r>
      <w:r w:rsidR="00EB2006">
        <w:t>East and North study area</w:t>
      </w:r>
      <w:r>
        <w:t>s</w:t>
      </w:r>
      <w:r w:rsidR="00EB2006">
        <w:t xml:space="preserve"> were </w:t>
      </w:r>
      <w:r w:rsidR="00B60624">
        <w:t>10167, 3832 and 3956, respectively. The</w:t>
      </w:r>
      <w:r w:rsidR="008E6D0E">
        <w:t xml:space="preserve"> annual count fell i</w:t>
      </w:r>
      <w:r w:rsidR="00B60624">
        <w:t>n each</w:t>
      </w:r>
      <w:r w:rsidR="00EB2006">
        <w:t xml:space="preserve"> study area from 1997 to 2014. For all accidents, the</w:t>
      </w:r>
      <w:r w:rsidR="00B60624">
        <w:t xml:space="preserve"> </w:t>
      </w:r>
      <w:r w:rsidR="008E6D0E">
        <w:t xml:space="preserve">annual count fell </w:t>
      </w:r>
      <w:r w:rsidR="00EB2006">
        <w:t xml:space="preserve">by </w:t>
      </w:r>
      <w:r w:rsidR="00B60624">
        <w:t xml:space="preserve">50.7% </w:t>
      </w:r>
      <w:r w:rsidR="008E6D0E">
        <w:t xml:space="preserve">in the South </w:t>
      </w:r>
      <w:r w:rsidR="00B60624">
        <w:t xml:space="preserve">(from 758 to 374), </w:t>
      </w:r>
      <w:r w:rsidR="00EB2006">
        <w:t xml:space="preserve">by 49.3% </w:t>
      </w:r>
      <w:r w:rsidR="008E6D0E">
        <w:t xml:space="preserve">in the East </w:t>
      </w:r>
      <w:r w:rsidR="00EB2006">
        <w:t>(from 292 to 148)</w:t>
      </w:r>
      <w:r w:rsidR="00B60624">
        <w:t xml:space="preserve"> and </w:t>
      </w:r>
      <w:r w:rsidR="00EB2006">
        <w:t xml:space="preserve">by 50.5% </w:t>
      </w:r>
      <w:r w:rsidR="008E6D0E">
        <w:t xml:space="preserve">in the North </w:t>
      </w:r>
      <w:r w:rsidR="00EB2006">
        <w:t>(from 315 to 156). For s</w:t>
      </w:r>
      <w:r w:rsidR="00B60624">
        <w:t>erious and fatal accidents</w:t>
      </w:r>
      <w:r w:rsidR="00EB2006">
        <w:t xml:space="preserve">, </w:t>
      </w:r>
      <w:r w:rsidR="008E6D0E">
        <w:t xml:space="preserve">the annual count fell </w:t>
      </w:r>
      <w:r w:rsidR="00EB2006">
        <w:t xml:space="preserve">by </w:t>
      </w:r>
      <w:r w:rsidR="00B60624">
        <w:t xml:space="preserve">57.4% </w:t>
      </w:r>
      <w:r w:rsidR="008E6D0E">
        <w:t xml:space="preserve">in the South </w:t>
      </w:r>
      <w:r w:rsidR="00B60624">
        <w:t xml:space="preserve">(from 195 </w:t>
      </w:r>
      <w:r w:rsidR="00B60624" w:rsidRPr="00050333">
        <w:t xml:space="preserve">to 55), </w:t>
      </w:r>
      <w:r w:rsidR="00EB2006" w:rsidRPr="00050333">
        <w:t xml:space="preserve">by </w:t>
      </w:r>
      <w:r w:rsidR="00B60624" w:rsidRPr="00050333">
        <w:t xml:space="preserve">71.4% </w:t>
      </w:r>
      <w:r w:rsidR="008E6D0E" w:rsidRPr="00050333">
        <w:t xml:space="preserve">in the East </w:t>
      </w:r>
      <w:r w:rsidR="00B60624" w:rsidRPr="00050333">
        <w:t xml:space="preserve">(from 70 to </w:t>
      </w:r>
      <w:r w:rsidR="00EB2006" w:rsidRPr="00050333">
        <w:t>20)</w:t>
      </w:r>
      <w:r w:rsidR="008E6D0E" w:rsidRPr="00050333">
        <w:t>,</w:t>
      </w:r>
      <w:r w:rsidR="00B60624" w:rsidRPr="00050333">
        <w:t xml:space="preserve"> and </w:t>
      </w:r>
      <w:r w:rsidR="00EB2006" w:rsidRPr="00050333">
        <w:t xml:space="preserve">by </w:t>
      </w:r>
      <w:r w:rsidR="00B60624" w:rsidRPr="00050333">
        <w:t xml:space="preserve">68.6% </w:t>
      </w:r>
      <w:r w:rsidR="008E6D0E" w:rsidRPr="00050333">
        <w:t xml:space="preserve">in the North </w:t>
      </w:r>
      <w:r w:rsidR="00B60624" w:rsidRPr="00050333">
        <w:t>(from 70 to 22)</w:t>
      </w:r>
      <w:r w:rsidR="00151067" w:rsidRPr="00050333">
        <w:t xml:space="preserve"> (</w:t>
      </w:r>
      <w:r w:rsidR="00151067" w:rsidRPr="00050333">
        <w:fldChar w:fldCharType="begin"/>
      </w:r>
      <w:r w:rsidR="00151067" w:rsidRPr="00050333">
        <w:instrText xml:space="preserve"> REF _Ref455502203 \h </w:instrText>
      </w:r>
      <w:r w:rsidR="00050333" w:rsidRPr="00050333">
        <w:instrText xml:space="preserve"> \* MERGEFORMAT </w:instrText>
      </w:r>
      <w:r w:rsidR="00151067" w:rsidRPr="00050333">
        <w:fldChar w:fldCharType="separate"/>
      </w:r>
      <w:r w:rsidR="005D478C" w:rsidRPr="005D478C">
        <w:t xml:space="preserve">Table </w:t>
      </w:r>
      <w:r w:rsidR="005D478C" w:rsidRPr="005D478C">
        <w:rPr>
          <w:noProof/>
        </w:rPr>
        <w:t>10</w:t>
      </w:r>
      <w:r w:rsidR="00151067" w:rsidRPr="00050333">
        <w:fldChar w:fldCharType="end"/>
      </w:r>
      <w:r w:rsidR="00151067" w:rsidRPr="00050333">
        <w:t>)</w:t>
      </w:r>
      <w:r w:rsidR="00B60624" w:rsidRPr="00050333">
        <w:t xml:space="preserve">. </w:t>
      </w:r>
    </w:p>
    <w:p w14:paraId="3501B8BA" w14:textId="77CA26A0" w:rsidR="00B60624" w:rsidRDefault="00EC16F9" w:rsidP="00EC16F9">
      <w:pPr>
        <w:pStyle w:val="Caption"/>
        <w:rPr>
          <w:rFonts w:cstheme="minorHAnsi"/>
          <w:b/>
          <w:szCs w:val="24"/>
        </w:rPr>
      </w:pPr>
      <w:bookmarkStart w:id="310" w:name="_Ref455502203"/>
      <w:bookmarkStart w:id="311" w:name="_Toc468694322"/>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10</w:t>
      </w:r>
      <w:r w:rsidRPr="00CE632A">
        <w:rPr>
          <w:b/>
        </w:rPr>
        <w:fldChar w:fldCharType="end"/>
      </w:r>
      <w:bookmarkEnd w:id="310"/>
      <w:r w:rsidR="00B60624" w:rsidRPr="00CE632A">
        <w:rPr>
          <w:rFonts w:cstheme="minorHAnsi"/>
          <w:b/>
          <w:szCs w:val="24"/>
        </w:rPr>
        <w:t xml:space="preserve">: Annual </w:t>
      </w:r>
      <w:r w:rsidR="00EB2006" w:rsidRPr="00CE632A">
        <w:rPr>
          <w:rFonts w:cstheme="minorHAnsi"/>
          <w:b/>
          <w:szCs w:val="24"/>
        </w:rPr>
        <w:t>r</w:t>
      </w:r>
      <w:r w:rsidR="00B60624" w:rsidRPr="00CE632A">
        <w:rPr>
          <w:rFonts w:cstheme="minorHAnsi"/>
          <w:b/>
          <w:szCs w:val="24"/>
        </w:rPr>
        <w:t xml:space="preserve">oad </w:t>
      </w:r>
      <w:r w:rsidR="00EB2006" w:rsidRPr="00CE632A">
        <w:rPr>
          <w:rFonts w:cstheme="minorHAnsi"/>
          <w:b/>
          <w:szCs w:val="24"/>
        </w:rPr>
        <w:t>t</w:t>
      </w:r>
      <w:r w:rsidR="00B60624" w:rsidRPr="00CE632A">
        <w:rPr>
          <w:rFonts w:cstheme="minorHAnsi"/>
          <w:b/>
          <w:szCs w:val="24"/>
        </w:rPr>
        <w:t xml:space="preserve">raffic </w:t>
      </w:r>
      <w:r w:rsidR="00EB2006" w:rsidRPr="00CE632A">
        <w:rPr>
          <w:rFonts w:cstheme="minorHAnsi"/>
          <w:b/>
          <w:szCs w:val="24"/>
        </w:rPr>
        <w:t>a</w:t>
      </w:r>
      <w:r w:rsidR="00B60624" w:rsidRPr="00CE632A">
        <w:rPr>
          <w:rFonts w:cstheme="minorHAnsi"/>
          <w:b/>
          <w:szCs w:val="24"/>
        </w:rPr>
        <w:t>ccident</w:t>
      </w:r>
      <w:r w:rsidR="00CE632A">
        <w:rPr>
          <w:rFonts w:cstheme="minorHAnsi"/>
          <w:b/>
          <w:szCs w:val="24"/>
        </w:rPr>
        <w:t xml:space="preserve"> counts</w:t>
      </w:r>
      <w:r w:rsidR="00B60624" w:rsidRPr="00CE632A">
        <w:rPr>
          <w:rFonts w:cstheme="minorHAnsi"/>
          <w:b/>
          <w:szCs w:val="24"/>
        </w:rPr>
        <w:t>, 1997 to 2014</w:t>
      </w:r>
      <w:bookmarkEnd w:id="311"/>
    </w:p>
    <w:p w14:paraId="3D7F67F4" w14:textId="77777777" w:rsidR="00CE632A" w:rsidRPr="00CE632A" w:rsidRDefault="00CE632A" w:rsidP="00CE632A"/>
    <w:tbl>
      <w:tblPr>
        <w:tblW w:w="95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5"/>
        <w:gridCol w:w="1089"/>
        <w:gridCol w:w="1090"/>
        <w:gridCol w:w="1090"/>
        <w:gridCol w:w="1090"/>
        <w:gridCol w:w="1090"/>
        <w:gridCol w:w="1090"/>
        <w:gridCol w:w="1090"/>
        <w:gridCol w:w="1090"/>
      </w:tblGrid>
      <w:tr w:rsidR="00B60624" w:rsidRPr="003E15C5" w14:paraId="03A28061" w14:textId="77777777" w:rsidTr="00E769FF">
        <w:trPr>
          <w:trHeight w:val="737"/>
        </w:trPr>
        <w:tc>
          <w:tcPr>
            <w:tcW w:w="875" w:type="dxa"/>
            <w:vMerge w:val="restart"/>
            <w:shd w:val="clear" w:color="auto" w:fill="auto"/>
            <w:hideMark/>
          </w:tcPr>
          <w:p w14:paraId="1E1895FB" w14:textId="479E089A" w:rsidR="00B60624" w:rsidRPr="00EB2006" w:rsidRDefault="00B60624" w:rsidP="00EB2006">
            <w:pPr>
              <w:spacing w:line="240" w:lineRule="auto"/>
              <w:jc w:val="left"/>
              <w:rPr>
                <w:rFonts w:eastAsia="Times New Roman" w:cstheme="minorHAnsi"/>
                <w:b/>
                <w:color w:val="000000"/>
                <w:sz w:val="20"/>
                <w:szCs w:val="20"/>
                <w:lang w:eastAsia="en-GB"/>
              </w:rPr>
            </w:pPr>
            <w:r w:rsidRPr="00EB2006">
              <w:rPr>
                <w:rFonts w:eastAsia="Times New Roman" w:cstheme="minorHAnsi"/>
                <w:b/>
                <w:color w:val="000000"/>
                <w:sz w:val="20"/>
                <w:szCs w:val="20"/>
                <w:lang w:eastAsia="en-GB"/>
              </w:rPr>
              <w:t> </w:t>
            </w:r>
            <w:r w:rsidR="00EB2006" w:rsidRPr="00EB2006">
              <w:rPr>
                <w:rFonts w:eastAsia="Times New Roman" w:cstheme="minorHAnsi"/>
                <w:b/>
                <w:color w:val="000000"/>
                <w:sz w:val="20"/>
                <w:szCs w:val="20"/>
                <w:lang w:eastAsia="en-GB"/>
              </w:rPr>
              <w:t>Year</w:t>
            </w:r>
          </w:p>
        </w:tc>
        <w:tc>
          <w:tcPr>
            <w:tcW w:w="2179" w:type="dxa"/>
            <w:gridSpan w:val="2"/>
            <w:shd w:val="clear" w:color="auto" w:fill="auto"/>
            <w:hideMark/>
          </w:tcPr>
          <w:p w14:paraId="303E92EE" w14:textId="3041C97F" w:rsidR="00B60624" w:rsidRPr="00CC3FB7" w:rsidRDefault="00B60624" w:rsidP="008E6D0E">
            <w:pPr>
              <w:spacing w:line="240" w:lineRule="auto"/>
              <w:jc w:val="left"/>
              <w:rPr>
                <w:rFonts w:eastAsia="Times New Roman" w:cstheme="minorHAnsi"/>
                <w:b/>
                <w:color w:val="000000"/>
                <w:sz w:val="20"/>
                <w:szCs w:val="20"/>
                <w:lang w:eastAsia="en-GB"/>
              </w:rPr>
            </w:pPr>
            <w:r w:rsidRPr="00CC3FB7">
              <w:rPr>
                <w:rFonts w:eastAsia="Times New Roman" w:cstheme="minorHAnsi"/>
                <w:b/>
                <w:color w:val="000000"/>
                <w:sz w:val="20"/>
                <w:szCs w:val="20"/>
                <w:lang w:eastAsia="en-GB"/>
              </w:rPr>
              <w:t xml:space="preserve">Glasgow </w:t>
            </w:r>
            <w:r w:rsidR="008E6D0E">
              <w:rPr>
                <w:rFonts w:eastAsia="Times New Roman" w:cstheme="minorHAnsi"/>
                <w:b/>
                <w:color w:val="000000"/>
                <w:sz w:val="20"/>
                <w:szCs w:val="20"/>
                <w:lang w:eastAsia="en-GB"/>
              </w:rPr>
              <w:t xml:space="preserve">City and </w:t>
            </w:r>
            <w:r w:rsidRPr="00CC3FB7">
              <w:rPr>
                <w:rFonts w:eastAsia="Times New Roman" w:cstheme="minorHAnsi"/>
                <w:b/>
                <w:color w:val="000000"/>
                <w:sz w:val="20"/>
                <w:szCs w:val="20"/>
                <w:lang w:eastAsia="en-GB"/>
              </w:rPr>
              <w:t xml:space="preserve"> surrounding local authorities</w:t>
            </w:r>
          </w:p>
        </w:tc>
        <w:tc>
          <w:tcPr>
            <w:tcW w:w="2180" w:type="dxa"/>
            <w:gridSpan w:val="2"/>
            <w:shd w:val="clear" w:color="auto" w:fill="auto"/>
            <w:hideMark/>
          </w:tcPr>
          <w:p w14:paraId="6B9778A5" w14:textId="77777777" w:rsidR="00B60624" w:rsidRPr="00CC3FB7" w:rsidRDefault="00B60624" w:rsidP="00EB2006">
            <w:pPr>
              <w:spacing w:line="240" w:lineRule="auto"/>
              <w:jc w:val="left"/>
              <w:rPr>
                <w:rFonts w:eastAsia="Times New Roman" w:cstheme="minorHAnsi"/>
                <w:b/>
                <w:color w:val="000000"/>
                <w:sz w:val="20"/>
                <w:szCs w:val="20"/>
                <w:lang w:eastAsia="en-GB"/>
              </w:rPr>
            </w:pPr>
            <w:r w:rsidRPr="00CC3FB7">
              <w:rPr>
                <w:rFonts w:eastAsia="Times New Roman" w:cstheme="minorHAnsi"/>
                <w:b/>
                <w:color w:val="000000"/>
                <w:sz w:val="20"/>
                <w:szCs w:val="20"/>
                <w:lang w:eastAsia="en-GB"/>
              </w:rPr>
              <w:t>South</w:t>
            </w:r>
          </w:p>
        </w:tc>
        <w:tc>
          <w:tcPr>
            <w:tcW w:w="2180" w:type="dxa"/>
            <w:gridSpan w:val="2"/>
            <w:shd w:val="clear" w:color="auto" w:fill="auto"/>
            <w:hideMark/>
          </w:tcPr>
          <w:p w14:paraId="2CFC3705" w14:textId="77777777" w:rsidR="00B60624" w:rsidRPr="00CC3FB7" w:rsidRDefault="00B60624" w:rsidP="00EB2006">
            <w:pPr>
              <w:spacing w:line="240" w:lineRule="auto"/>
              <w:jc w:val="left"/>
              <w:rPr>
                <w:rFonts w:eastAsia="Times New Roman" w:cstheme="minorHAnsi"/>
                <w:b/>
                <w:color w:val="000000"/>
                <w:sz w:val="20"/>
                <w:szCs w:val="20"/>
                <w:lang w:eastAsia="en-GB"/>
              </w:rPr>
            </w:pPr>
            <w:r w:rsidRPr="00CC3FB7">
              <w:rPr>
                <w:rFonts w:eastAsia="Times New Roman" w:cstheme="minorHAnsi"/>
                <w:b/>
                <w:color w:val="000000"/>
                <w:sz w:val="20"/>
                <w:szCs w:val="20"/>
                <w:lang w:eastAsia="en-GB"/>
              </w:rPr>
              <w:t>East</w:t>
            </w:r>
          </w:p>
        </w:tc>
        <w:tc>
          <w:tcPr>
            <w:tcW w:w="2180" w:type="dxa"/>
            <w:gridSpan w:val="2"/>
            <w:shd w:val="clear" w:color="auto" w:fill="auto"/>
            <w:hideMark/>
          </w:tcPr>
          <w:p w14:paraId="62D79601" w14:textId="77777777" w:rsidR="00B60624" w:rsidRPr="00CC3FB7" w:rsidRDefault="00B60624" w:rsidP="00EB2006">
            <w:pPr>
              <w:spacing w:line="240" w:lineRule="auto"/>
              <w:jc w:val="left"/>
              <w:rPr>
                <w:rFonts w:eastAsia="Times New Roman" w:cstheme="minorHAnsi"/>
                <w:b/>
                <w:color w:val="000000"/>
                <w:sz w:val="20"/>
                <w:szCs w:val="20"/>
                <w:lang w:eastAsia="en-GB"/>
              </w:rPr>
            </w:pPr>
            <w:r w:rsidRPr="00CC3FB7">
              <w:rPr>
                <w:rFonts w:eastAsia="Times New Roman" w:cstheme="minorHAnsi"/>
                <w:b/>
                <w:color w:val="000000"/>
                <w:sz w:val="20"/>
                <w:szCs w:val="20"/>
                <w:lang w:eastAsia="en-GB"/>
              </w:rPr>
              <w:t>North</w:t>
            </w:r>
          </w:p>
        </w:tc>
      </w:tr>
      <w:tr w:rsidR="00B60624" w:rsidRPr="003E15C5" w14:paraId="06F32A7F" w14:textId="77777777" w:rsidTr="00E769FF">
        <w:trPr>
          <w:trHeight w:val="510"/>
        </w:trPr>
        <w:tc>
          <w:tcPr>
            <w:tcW w:w="875" w:type="dxa"/>
            <w:vMerge/>
            <w:shd w:val="clear" w:color="auto" w:fill="auto"/>
            <w:hideMark/>
          </w:tcPr>
          <w:p w14:paraId="0C23BED1" w14:textId="77777777" w:rsidR="00B60624" w:rsidRPr="003E15C5" w:rsidRDefault="00B60624" w:rsidP="00EB2006">
            <w:pPr>
              <w:spacing w:line="240" w:lineRule="auto"/>
              <w:jc w:val="left"/>
              <w:rPr>
                <w:rFonts w:eastAsia="Times New Roman" w:cstheme="minorHAnsi"/>
                <w:color w:val="000000"/>
                <w:sz w:val="20"/>
                <w:szCs w:val="20"/>
                <w:lang w:eastAsia="en-GB"/>
              </w:rPr>
            </w:pPr>
          </w:p>
        </w:tc>
        <w:tc>
          <w:tcPr>
            <w:tcW w:w="1089" w:type="dxa"/>
            <w:shd w:val="clear" w:color="auto" w:fill="auto"/>
            <w:hideMark/>
          </w:tcPr>
          <w:p w14:paraId="525C0688" w14:textId="493437AA" w:rsidR="00B60624" w:rsidRPr="00EB2006" w:rsidRDefault="00EB2006" w:rsidP="00EB2006">
            <w:pPr>
              <w:spacing w:line="240" w:lineRule="auto"/>
              <w:jc w:val="left"/>
              <w:rPr>
                <w:rFonts w:eastAsia="Times New Roman" w:cstheme="minorHAnsi"/>
                <w:i/>
                <w:color w:val="000000"/>
                <w:sz w:val="20"/>
                <w:szCs w:val="20"/>
                <w:lang w:eastAsia="en-GB"/>
              </w:rPr>
            </w:pPr>
            <w:r>
              <w:rPr>
                <w:rFonts w:eastAsia="Times New Roman" w:cstheme="minorHAnsi"/>
                <w:i/>
                <w:color w:val="000000"/>
                <w:sz w:val="20"/>
                <w:szCs w:val="20"/>
                <w:lang w:eastAsia="en-GB"/>
              </w:rPr>
              <w:t>a</w:t>
            </w:r>
            <w:r w:rsidR="00B60624" w:rsidRPr="00EB2006">
              <w:rPr>
                <w:rFonts w:eastAsia="Times New Roman" w:cstheme="minorHAnsi"/>
                <w:i/>
                <w:color w:val="000000"/>
                <w:sz w:val="20"/>
                <w:szCs w:val="20"/>
                <w:lang w:eastAsia="en-GB"/>
              </w:rPr>
              <w:t>ll</w:t>
            </w:r>
          </w:p>
        </w:tc>
        <w:tc>
          <w:tcPr>
            <w:tcW w:w="1090" w:type="dxa"/>
            <w:shd w:val="clear" w:color="auto" w:fill="auto"/>
            <w:hideMark/>
          </w:tcPr>
          <w:p w14:paraId="2F73687F" w14:textId="367DC675" w:rsidR="00B60624" w:rsidRPr="00EB2006" w:rsidRDefault="00EB2006" w:rsidP="00EB2006">
            <w:pPr>
              <w:spacing w:line="240" w:lineRule="auto"/>
              <w:jc w:val="left"/>
              <w:rPr>
                <w:rFonts w:eastAsia="Times New Roman" w:cstheme="minorHAnsi"/>
                <w:i/>
                <w:color w:val="000000"/>
                <w:sz w:val="20"/>
                <w:szCs w:val="20"/>
                <w:lang w:eastAsia="en-GB"/>
              </w:rPr>
            </w:pPr>
            <w:r>
              <w:rPr>
                <w:rFonts w:eastAsia="Times New Roman" w:cstheme="minorHAnsi"/>
                <w:i/>
                <w:color w:val="000000"/>
                <w:sz w:val="20"/>
                <w:szCs w:val="20"/>
                <w:lang w:eastAsia="en-GB"/>
              </w:rPr>
              <w:t>s</w:t>
            </w:r>
            <w:r w:rsidR="00B60624" w:rsidRPr="00EB2006">
              <w:rPr>
                <w:rFonts w:eastAsia="Times New Roman" w:cstheme="minorHAnsi"/>
                <w:i/>
                <w:color w:val="000000"/>
                <w:sz w:val="20"/>
                <w:szCs w:val="20"/>
                <w:lang w:eastAsia="en-GB"/>
              </w:rPr>
              <w:t xml:space="preserve">erious &amp; </w:t>
            </w:r>
            <w:r>
              <w:rPr>
                <w:rFonts w:eastAsia="Times New Roman" w:cstheme="minorHAnsi"/>
                <w:i/>
                <w:color w:val="000000"/>
                <w:sz w:val="20"/>
                <w:szCs w:val="20"/>
                <w:lang w:eastAsia="en-GB"/>
              </w:rPr>
              <w:t>f</w:t>
            </w:r>
            <w:r w:rsidR="00B60624" w:rsidRPr="00EB2006">
              <w:rPr>
                <w:rFonts w:eastAsia="Times New Roman" w:cstheme="minorHAnsi"/>
                <w:i/>
                <w:color w:val="000000"/>
                <w:sz w:val="20"/>
                <w:szCs w:val="20"/>
                <w:lang w:eastAsia="en-GB"/>
              </w:rPr>
              <w:t>atal</w:t>
            </w:r>
          </w:p>
        </w:tc>
        <w:tc>
          <w:tcPr>
            <w:tcW w:w="1090" w:type="dxa"/>
            <w:shd w:val="clear" w:color="auto" w:fill="auto"/>
            <w:hideMark/>
          </w:tcPr>
          <w:p w14:paraId="797CA8D9" w14:textId="5176817E" w:rsidR="00B60624" w:rsidRPr="00EB2006" w:rsidRDefault="00EB2006" w:rsidP="00EB2006">
            <w:pPr>
              <w:spacing w:line="240" w:lineRule="auto"/>
              <w:jc w:val="left"/>
              <w:rPr>
                <w:rFonts w:eastAsia="Times New Roman" w:cstheme="minorHAnsi"/>
                <w:i/>
                <w:color w:val="000000"/>
                <w:sz w:val="20"/>
                <w:szCs w:val="20"/>
                <w:lang w:eastAsia="en-GB"/>
              </w:rPr>
            </w:pPr>
            <w:r>
              <w:rPr>
                <w:rFonts w:eastAsia="Times New Roman" w:cstheme="minorHAnsi"/>
                <w:i/>
                <w:color w:val="000000"/>
                <w:sz w:val="20"/>
                <w:szCs w:val="20"/>
                <w:lang w:eastAsia="en-GB"/>
              </w:rPr>
              <w:t>a</w:t>
            </w:r>
            <w:r w:rsidR="00B60624" w:rsidRPr="00EB2006">
              <w:rPr>
                <w:rFonts w:eastAsia="Times New Roman" w:cstheme="minorHAnsi"/>
                <w:i/>
                <w:color w:val="000000"/>
                <w:sz w:val="20"/>
                <w:szCs w:val="20"/>
                <w:lang w:eastAsia="en-GB"/>
              </w:rPr>
              <w:t>ll</w:t>
            </w:r>
          </w:p>
        </w:tc>
        <w:tc>
          <w:tcPr>
            <w:tcW w:w="1090" w:type="dxa"/>
            <w:shd w:val="clear" w:color="auto" w:fill="auto"/>
            <w:hideMark/>
          </w:tcPr>
          <w:p w14:paraId="3E668F6F" w14:textId="5C2EA24B" w:rsidR="00B60624" w:rsidRPr="00EB2006" w:rsidRDefault="00EB2006" w:rsidP="00EB2006">
            <w:pPr>
              <w:spacing w:line="240" w:lineRule="auto"/>
              <w:jc w:val="left"/>
              <w:rPr>
                <w:rFonts w:eastAsia="Times New Roman" w:cstheme="minorHAnsi"/>
                <w:i/>
                <w:color w:val="000000"/>
                <w:sz w:val="20"/>
                <w:szCs w:val="20"/>
                <w:lang w:eastAsia="en-GB"/>
              </w:rPr>
            </w:pPr>
            <w:r>
              <w:rPr>
                <w:rFonts w:eastAsia="Times New Roman" w:cstheme="minorHAnsi"/>
                <w:i/>
                <w:color w:val="000000"/>
                <w:sz w:val="20"/>
                <w:szCs w:val="20"/>
                <w:lang w:eastAsia="en-GB"/>
              </w:rPr>
              <w:t>s</w:t>
            </w:r>
            <w:r w:rsidR="00B60624" w:rsidRPr="00EB2006">
              <w:rPr>
                <w:rFonts w:eastAsia="Times New Roman" w:cstheme="minorHAnsi"/>
                <w:i/>
                <w:color w:val="000000"/>
                <w:sz w:val="20"/>
                <w:szCs w:val="20"/>
                <w:lang w:eastAsia="en-GB"/>
              </w:rPr>
              <w:t xml:space="preserve">erious &amp; </w:t>
            </w:r>
            <w:r>
              <w:rPr>
                <w:rFonts w:eastAsia="Times New Roman" w:cstheme="minorHAnsi"/>
                <w:i/>
                <w:color w:val="000000"/>
                <w:sz w:val="20"/>
                <w:szCs w:val="20"/>
                <w:lang w:eastAsia="en-GB"/>
              </w:rPr>
              <w:t>f</w:t>
            </w:r>
            <w:r w:rsidR="00B60624" w:rsidRPr="00EB2006">
              <w:rPr>
                <w:rFonts w:eastAsia="Times New Roman" w:cstheme="minorHAnsi"/>
                <w:i/>
                <w:color w:val="000000"/>
                <w:sz w:val="20"/>
                <w:szCs w:val="20"/>
                <w:lang w:eastAsia="en-GB"/>
              </w:rPr>
              <w:t>atal</w:t>
            </w:r>
          </w:p>
        </w:tc>
        <w:tc>
          <w:tcPr>
            <w:tcW w:w="1090" w:type="dxa"/>
            <w:shd w:val="clear" w:color="auto" w:fill="auto"/>
            <w:hideMark/>
          </w:tcPr>
          <w:p w14:paraId="7F995FE0" w14:textId="35E14317" w:rsidR="00B60624" w:rsidRPr="00EB2006" w:rsidRDefault="00EB2006" w:rsidP="00EB2006">
            <w:pPr>
              <w:spacing w:line="240" w:lineRule="auto"/>
              <w:jc w:val="left"/>
              <w:rPr>
                <w:rFonts w:eastAsia="Times New Roman" w:cstheme="minorHAnsi"/>
                <w:i/>
                <w:color w:val="000000"/>
                <w:sz w:val="20"/>
                <w:szCs w:val="20"/>
                <w:lang w:eastAsia="en-GB"/>
              </w:rPr>
            </w:pPr>
            <w:r>
              <w:rPr>
                <w:rFonts w:eastAsia="Times New Roman" w:cstheme="minorHAnsi"/>
                <w:i/>
                <w:color w:val="000000"/>
                <w:sz w:val="20"/>
                <w:szCs w:val="20"/>
                <w:lang w:eastAsia="en-GB"/>
              </w:rPr>
              <w:t>a</w:t>
            </w:r>
            <w:r w:rsidR="00B60624" w:rsidRPr="00EB2006">
              <w:rPr>
                <w:rFonts w:eastAsia="Times New Roman" w:cstheme="minorHAnsi"/>
                <w:i/>
                <w:color w:val="000000"/>
                <w:sz w:val="20"/>
                <w:szCs w:val="20"/>
                <w:lang w:eastAsia="en-GB"/>
              </w:rPr>
              <w:t>ll</w:t>
            </w:r>
          </w:p>
        </w:tc>
        <w:tc>
          <w:tcPr>
            <w:tcW w:w="1090" w:type="dxa"/>
            <w:shd w:val="clear" w:color="auto" w:fill="auto"/>
            <w:hideMark/>
          </w:tcPr>
          <w:p w14:paraId="3A000A50" w14:textId="7548FF13" w:rsidR="00B60624" w:rsidRPr="00EB2006" w:rsidRDefault="00EB2006" w:rsidP="00EB2006">
            <w:pPr>
              <w:spacing w:line="240" w:lineRule="auto"/>
              <w:jc w:val="left"/>
              <w:rPr>
                <w:rFonts w:eastAsia="Times New Roman" w:cstheme="minorHAnsi"/>
                <w:i/>
                <w:color w:val="000000"/>
                <w:sz w:val="20"/>
                <w:szCs w:val="20"/>
                <w:lang w:eastAsia="en-GB"/>
              </w:rPr>
            </w:pPr>
            <w:r>
              <w:rPr>
                <w:rFonts w:eastAsia="Times New Roman" w:cstheme="minorHAnsi"/>
                <w:i/>
                <w:color w:val="000000"/>
                <w:sz w:val="20"/>
                <w:szCs w:val="20"/>
                <w:lang w:eastAsia="en-GB"/>
              </w:rPr>
              <w:t>s</w:t>
            </w:r>
            <w:r w:rsidR="00B60624" w:rsidRPr="00EB2006">
              <w:rPr>
                <w:rFonts w:eastAsia="Times New Roman" w:cstheme="minorHAnsi"/>
                <w:i/>
                <w:color w:val="000000"/>
                <w:sz w:val="20"/>
                <w:szCs w:val="20"/>
                <w:lang w:eastAsia="en-GB"/>
              </w:rPr>
              <w:t xml:space="preserve">erious &amp; </w:t>
            </w:r>
            <w:r>
              <w:rPr>
                <w:rFonts w:eastAsia="Times New Roman" w:cstheme="minorHAnsi"/>
                <w:i/>
                <w:color w:val="000000"/>
                <w:sz w:val="20"/>
                <w:szCs w:val="20"/>
                <w:lang w:eastAsia="en-GB"/>
              </w:rPr>
              <w:t>f</w:t>
            </w:r>
            <w:r w:rsidR="00B60624" w:rsidRPr="00EB2006">
              <w:rPr>
                <w:rFonts w:eastAsia="Times New Roman" w:cstheme="minorHAnsi"/>
                <w:i/>
                <w:color w:val="000000"/>
                <w:sz w:val="20"/>
                <w:szCs w:val="20"/>
                <w:lang w:eastAsia="en-GB"/>
              </w:rPr>
              <w:t>atal</w:t>
            </w:r>
          </w:p>
        </w:tc>
        <w:tc>
          <w:tcPr>
            <w:tcW w:w="1090" w:type="dxa"/>
            <w:shd w:val="clear" w:color="auto" w:fill="auto"/>
            <w:hideMark/>
          </w:tcPr>
          <w:p w14:paraId="2E98754E" w14:textId="02FB47D2" w:rsidR="00B60624" w:rsidRPr="00EB2006" w:rsidRDefault="00EB2006" w:rsidP="00EB2006">
            <w:pPr>
              <w:spacing w:line="240" w:lineRule="auto"/>
              <w:jc w:val="left"/>
              <w:rPr>
                <w:rFonts w:eastAsia="Times New Roman" w:cstheme="minorHAnsi"/>
                <w:i/>
                <w:color w:val="000000"/>
                <w:sz w:val="20"/>
                <w:szCs w:val="20"/>
                <w:lang w:eastAsia="en-GB"/>
              </w:rPr>
            </w:pPr>
            <w:r>
              <w:rPr>
                <w:rFonts w:eastAsia="Times New Roman" w:cstheme="minorHAnsi"/>
                <w:i/>
                <w:color w:val="000000"/>
                <w:sz w:val="20"/>
                <w:szCs w:val="20"/>
                <w:lang w:eastAsia="en-GB"/>
              </w:rPr>
              <w:t>a</w:t>
            </w:r>
            <w:r w:rsidR="00B60624" w:rsidRPr="00EB2006">
              <w:rPr>
                <w:rFonts w:eastAsia="Times New Roman" w:cstheme="minorHAnsi"/>
                <w:i/>
                <w:color w:val="000000"/>
                <w:sz w:val="20"/>
                <w:szCs w:val="20"/>
                <w:lang w:eastAsia="en-GB"/>
              </w:rPr>
              <w:t>ll</w:t>
            </w:r>
          </w:p>
        </w:tc>
        <w:tc>
          <w:tcPr>
            <w:tcW w:w="1090" w:type="dxa"/>
            <w:shd w:val="clear" w:color="auto" w:fill="auto"/>
            <w:hideMark/>
          </w:tcPr>
          <w:p w14:paraId="29D90DCD" w14:textId="5E10DA92" w:rsidR="00B60624" w:rsidRPr="00EB2006" w:rsidRDefault="00EB2006" w:rsidP="00EB2006">
            <w:pPr>
              <w:spacing w:line="240" w:lineRule="auto"/>
              <w:jc w:val="left"/>
              <w:rPr>
                <w:rFonts w:eastAsia="Times New Roman" w:cstheme="minorHAnsi"/>
                <w:i/>
                <w:color w:val="000000"/>
                <w:sz w:val="20"/>
                <w:szCs w:val="20"/>
                <w:lang w:eastAsia="en-GB"/>
              </w:rPr>
            </w:pPr>
            <w:r>
              <w:rPr>
                <w:rFonts w:eastAsia="Times New Roman" w:cstheme="minorHAnsi"/>
                <w:i/>
                <w:color w:val="000000"/>
                <w:sz w:val="20"/>
                <w:szCs w:val="20"/>
                <w:lang w:eastAsia="en-GB"/>
              </w:rPr>
              <w:t>s</w:t>
            </w:r>
            <w:r w:rsidR="00B60624" w:rsidRPr="00EB2006">
              <w:rPr>
                <w:rFonts w:eastAsia="Times New Roman" w:cstheme="minorHAnsi"/>
                <w:i/>
                <w:color w:val="000000"/>
                <w:sz w:val="20"/>
                <w:szCs w:val="20"/>
                <w:lang w:eastAsia="en-GB"/>
              </w:rPr>
              <w:t xml:space="preserve">erious &amp; </w:t>
            </w:r>
            <w:r>
              <w:rPr>
                <w:rFonts w:eastAsia="Times New Roman" w:cstheme="minorHAnsi"/>
                <w:i/>
                <w:color w:val="000000"/>
                <w:sz w:val="20"/>
                <w:szCs w:val="20"/>
                <w:lang w:eastAsia="en-GB"/>
              </w:rPr>
              <w:t>f</w:t>
            </w:r>
            <w:r w:rsidR="00B60624" w:rsidRPr="00EB2006">
              <w:rPr>
                <w:rFonts w:eastAsia="Times New Roman" w:cstheme="minorHAnsi"/>
                <w:i/>
                <w:color w:val="000000"/>
                <w:sz w:val="20"/>
                <w:szCs w:val="20"/>
                <w:lang w:eastAsia="en-GB"/>
              </w:rPr>
              <w:t>atal</w:t>
            </w:r>
          </w:p>
        </w:tc>
      </w:tr>
      <w:tr w:rsidR="00B60624" w:rsidRPr="003E15C5" w14:paraId="7FFB0501" w14:textId="77777777" w:rsidTr="00E769FF">
        <w:trPr>
          <w:trHeight w:val="299"/>
        </w:trPr>
        <w:tc>
          <w:tcPr>
            <w:tcW w:w="875" w:type="dxa"/>
            <w:shd w:val="clear" w:color="auto" w:fill="auto"/>
            <w:noWrap/>
            <w:hideMark/>
          </w:tcPr>
          <w:p w14:paraId="39B20661"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1997</w:t>
            </w:r>
          </w:p>
        </w:tc>
        <w:tc>
          <w:tcPr>
            <w:tcW w:w="1089" w:type="dxa"/>
            <w:shd w:val="clear" w:color="auto" w:fill="auto"/>
            <w:noWrap/>
            <w:hideMark/>
          </w:tcPr>
          <w:p w14:paraId="7DAB9293"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5,901</w:t>
            </w:r>
          </w:p>
        </w:tc>
        <w:tc>
          <w:tcPr>
            <w:tcW w:w="1090" w:type="dxa"/>
            <w:shd w:val="clear" w:color="auto" w:fill="auto"/>
            <w:noWrap/>
            <w:hideMark/>
          </w:tcPr>
          <w:p w14:paraId="3A22FB5A"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1,223</w:t>
            </w:r>
          </w:p>
        </w:tc>
        <w:tc>
          <w:tcPr>
            <w:tcW w:w="1090" w:type="dxa"/>
            <w:shd w:val="clear" w:color="auto" w:fill="auto"/>
            <w:noWrap/>
            <w:hideMark/>
          </w:tcPr>
          <w:p w14:paraId="6B117F8A"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758</w:t>
            </w:r>
          </w:p>
        </w:tc>
        <w:tc>
          <w:tcPr>
            <w:tcW w:w="1090" w:type="dxa"/>
            <w:shd w:val="clear" w:color="auto" w:fill="auto"/>
            <w:noWrap/>
            <w:hideMark/>
          </w:tcPr>
          <w:p w14:paraId="1956B4CA"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129</w:t>
            </w:r>
          </w:p>
        </w:tc>
        <w:tc>
          <w:tcPr>
            <w:tcW w:w="1090" w:type="dxa"/>
            <w:shd w:val="clear" w:color="auto" w:fill="auto"/>
            <w:noWrap/>
            <w:hideMark/>
          </w:tcPr>
          <w:p w14:paraId="2E62735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292</w:t>
            </w:r>
          </w:p>
        </w:tc>
        <w:tc>
          <w:tcPr>
            <w:tcW w:w="1090" w:type="dxa"/>
            <w:shd w:val="clear" w:color="auto" w:fill="auto"/>
            <w:noWrap/>
            <w:hideMark/>
          </w:tcPr>
          <w:p w14:paraId="11EF8ECD"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70</w:t>
            </w:r>
          </w:p>
        </w:tc>
        <w:tc>
          <w:tcPr>
            <w:tcW w:w="1090" w:type="dxa"/>
            <w:shd w:val="clear" w:color="auto" w:fill="auto"/>
            <w:noWrap/>
            <w:hideMark/>
          </w:tcPr>
          <w:p w14:paraId="2E45F8CF"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315</w:t>
            </w:r>
          </w:p>
        </w:tc>
        <w:tc>
          <w:tcPr>
            <w:tcW w:w="1090" w:type="dxa"/>
            <w:shd w:val="clear" w:color="auto" w:fill="auto"/>
            <w:noWrap/>
            <w:hideMark/>
          </w:tcPr>
          <w:p w14:paraId="4D66E8BA"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70</w:t>
            </w:r>
          </w:p>
        </w:tc>
      </w:tr>
      <w:tr w:rsidR="00B60624" w:rsidRPr="003E15C5" w14:paraId="0CA2E5BE" w14:textId="77777777" w:rsidTr="00E769FF">
        <w:trPr>
          <w:trHeight w:val="299"/>
        </w:trPr>
        <w:tc>
          <w:tcPr>
            <w:tcW w:w="875" w:type="dxa"/>
            <w:shd w:val="clear" w:color="auto" w:fill="auto"/>
            <w:noWrap/>
            <w:hideMark/>
          </w:tcPr>
          <w:p w14:paraId="5BFBE49B"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1998</w:t>
            </w:r>
          </w:p>
        </w:tc>
        <w:tc>
          <w:tcPr>
            <w:tcW w:w="1089" w:type="dxa"/>
            <w:shd w:val="clear" w:color="auto" w:fill="auto"/>
            <w:noWrap/>
            <w:hideMark/>
          </w:tcPr>
          <w:p w14:paraId="697E083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5,956</w:t>
            </w:r>
          </w:p>
        </w:tc>
        <w:tc>
          <w:tcPr>
            <w:tcW w:w="1090" w:type="dxa"/>
            <w:shd w:val="clear" w:color="auto" w:fill="auto"/>
            <w:noWrap/>
            <w:hideMark/>
          </w:tcPr>
          <w:p w14:paraId="230E1421"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1,229</w:t>
            </w:r>
          </w:p>
        </w:tc>
        <w:tc>
          <w:tcPr>
            <w:tcW w:w="1090" w:type="dxa"/>
            <w:shd w:val="clear" w:color="auto" w:fill="auto"/>
            <w:noWrap/>
            <w:hideMark/>
          </w:tcPr>
          <w:p w14:paraId="6E26E9E9"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708</w:t>
            </w:r>
          </w:p>
        </w:tc>
        <w:tc>
          <w:tcPr>
            <w:tcW w:w="1090" w:type="dxa"/>
            <w:shd w:val="clear" w:color="auto" w:fill="auto"/>
            <w:noWrap/>
            <w:hideMark/>
          </w:tcPr>
          <w:p w14:paraId="65E88B20"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123</w:t>
            </w:r>
          </w:p>
        </w:tc>
        <w:tc>
          <w:tcPr>
            <w:tcW w:w="1090" w:type="dxa"/>
            <w:shd w:val="clear" w:color="auto" w:fill="auto"/>
            <w:noWrap/>
            <w:hideMark/>
          </w:tcPr>
          <w:p w14:paraId="252E31A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300</w:t>
            </w:r>
          </w:p>
        </w:tc>
        <w:tc>
          <w:tcPr>
            <w:tcW w:w="1090" w:type="dxa"/>
            <w:shd w:val="clear" w:color="auto" w:fill="auto"/>
            <w:noWrap/>
            <w:hideMark/>
          </w:tcPr>
          <w:p w14:paraId="7833A423"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68</w:t>
            </w:r>
          </w:p>
        </w:tc>
        <w:tc>
          <w:tcPr>
            <w:tcW w:w="1090" w:type="dxa"/>
            <w:shd w:val="clear" w:color="auto" w:fill="auto"/>
            <w:noWrap/>
            <w:hideMark/>
          </w:tcPr>
          <w:p w14:paraId="702CD610"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312</w:t>
            </w:r>
          </w:p>
        </w:tc>
        <w:tc>
          <w:tcPr>
            <w:tcW w:w="1090" w:type="dxa"/>
            <w:shd w:val="clear" w:color="auto" w:fill="auto"/>
            <w:noWrap/>
            <w:hideMark/>
          </w:tcPr>
          <w:p w14:paraId="031D0DB1"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73</w:t>
            </w:r>
          </w:p>
        </w:tc>
      </w:tr>
      <w:tr w:rsidR="00B60624" w:rsidRPr="003E15C5" w14:paraId="10ACA484" w14:textId="77777777" w:rsidTr="00E769FF">
        <w:trPr>
          <w:trHeight w:val="299"/>
        </w:trPr>
        <w:tc>
          <w:tcPr>
            <w:tcW w:w="875" w:type="dxa"/>
            <w:shd w:val="clear" w:color="auto" w:fill="auto"/>
            <w:noWrap/>
            <w:hideMark/>
          </w:tcPr>
          <w:p w14:paraId="60546478"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1999</w:t>
            </w:r>
          </w:p>
        </w:tc>
        <w:tc>
          <w:tcPr>
            <w:tcW w:w="1089" w:type="dxa"/>
            <w:shd w:val="clear" w:color="auto" w:fill="auto"/>
            <w:noWrap/>
            <w:hideMark/>
          </w:tcPr>
          <w:p w14:paraId="209F3424"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5,469</w:t>
            </w:r>
          </w:p>
        </w:tc>
        <w:tc>
          <w:tcPr>
            <w:tcW w:w="1090" w:type="dxa"/>
            <w:shd w:val="clear" w:color="auto" w:fill="auto"/>
            <w:noWrap/>
            <w:hideMark/>
          </w:tcPr>
          <w:p w14:paraId="16A00A7E"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1,174</w:t>
            </w:r>
          </w:p>
        </w:tc>
        <w:tc>
          <w:tcPr>
            <w:tcW w:w="1090" w:type="dxa"/>
            <w:shd w:val="clear" w:color="auto" w:fill="auto"/>
            <w:noWrap/>
            <w:hideMark/>
          </w:tcPr>
          <w:p w14:paraId="14BF4D35"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685</w:t>
            </w:r>
          </w:p>
        </w:tc>
        <w:tc>
          <w:tcPr>
            <w:tcW w:w="1090" w:type="dxa"/>
            <w:shd w:val="clear" w:color="auto" w:fill="auto"/>
            <w:noWrap/>
            <w:hideMark/>
          </w:tcPr>
          <w:p w14:paraId="0A019E08"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131</w:t>
            </w:r>
          </w:p>
        </w:tc>
        <w:tc>
          <w:tcPr>
            <w:tcW w:w="1090" w:type="dxa"/>
            <w:shd w:val="clear" w:color="auto" w:fill="auto"/>
            <w:noWrap/>
            <w:hideMark/>
          </w:tcPr>
          <w:p w14:paraId="7B186016"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241</w:t>
            </w:r>
          </w:p>
        </w:tc>
        <w:tc>
          <w:tcPr>
            <w:tcW w:w="1090" w:type="dxa"/>
            <w:shd w:val="clear" w:color="auto" w:fill="auto"/>
            <w:noWrap/>
            <w:hideMark/>
          </w:tcPr>
          <w:p w14:paraId="712B1B42"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49</w:t>
            </w:r>
          </w:p>
        </w:tc>
        <w:tc>
          <w:tcPr>
            <w:tcW w:w="1090" w:type="dxa"/>
            <w:shd w:val="clear" w:color="auto" w:fill="auto"/>
            <w:noWrap/>
            <w:hideMark/>
          </w:tcPr>
          <w:p w14:paraId="1DC1A924"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268</w:t>
            </w:r>
          </w:p>
        </w:tc>
        <w:tc>
          <w:tcPr>
            <w:tcW w:w="1090" w:type="dxa"/>
            <w:shd w:val="clear" w:color="auto" w:fill="auto"/>
            <w:noWrap/>
            <w:hideMark/>
          </w:tcPr>
          <w:p w14:paraId="29828ECA"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63</w:t>
            </w:r>
          </w:p>
        </w:tc>
      </w:tr>
      <w:tr w:rsidR="00B60624" w:rsidRPr="003E15C5" w14:paraId="44E29BBD" w14:textId="77777777" w:rsidTr="00E769FF">
        <w:trPr>
          <w:trHeight w:val="299"/>
        </w:trPr>
        <w:tc>
          <w:tcPr>
            <w:tcW w:w="875" w:type="dxa"/>
            <w:shd w:val="clear" w:color="auto" w:fill="auto"/>
            <w:noWrap/>
            <w:hideMark/>
          </w:tcPr>
          <w:p w14:paraId="4A301A38"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2000</w:t>
            </w:r>
          </w:p>
        </w:tc>
        <w:tc>
          <w:tcPr>
            <w:tcW w:w="1089" w:type="dxa"/>
            <w:shd w:val="clear" w:color="auto" w:fill="auto"/>
            <w:noWrap/>
            <w:hideMark/>
          </w:tcPr>
          <w:p w14:paraId="326AAE03"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5,429</w:t>
            </w:r>
          </w:p>
        </w:tc>
        <w:tc>
          <w:tcPr>
            <w:tcW w:w="1090" w:type="dxa"/>
            <w:shd w:val="clear" w:color="auto" w:fill="auto"/>
            <w:noWrap/>
            <w:hideMark/>
          </w:tcPr>
          <w:p w14:paraId="41A2707F"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1,030</w:t>
            </w:r>
          </w:p>
        </w:tc>
        <w:tc>
          <w:tcPr>
            <w:tcW w:w="1090" w:type="dxa"/>
            <w:shd w:val="clear" w:color="auto" w:fill="auto"/>
            <w:noWrap/>
            <w:hideMark/>
          </w:tcPr>
          <w:p w14:paraId="0FC295F3"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680</w:t>
            </w:r>
          </w:p>
        </w:tc>
        <w:tc>
          <w:tcPr>
            <w:tcW w:w="1090" w:type="dxa"/>
            <w:shd w:val="clear" w:color="auto" w:fill="auto"/>
            <w:noWrap/>
            <w:hideMark/>
          </w:tcPr>
          <w:p w14:paraId="36FF4EA4"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84</w:t>
            </w:r>
          </w:p>
        </w:tc>
        <w:tc>
          <w:tcPr>
            <w:tcW w:w="1090" w:type="dxa"/>
            <w:shd w:val="clear" w:color="auto" w:fill="auto"/>
            <w:noWrap/>
            <w:hideMark/>
          </w:tcPr>
          <w:p w14:paraId="7B78A85D"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258</w:t>
            </w:r>
          </w:p>
        </w:tc>
        <w:tc>
          <w:tcPr>
            <w:tcW w:w="1090" w:type="dxa"/>
            <w:shd w:val="clear" w:color="auto" w:fill="auto"/>
            <w:noWrap/>
            <w:hideMark/>
          </w:tcPr>
          <w:p w14:paraId="5EE0003A"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52</w:t>
            </w:r>
          </w:p>
        </w:tc>
        <w:tc>
          <w:tcPr>
            <w:tcW w:w="1090" w:type="dxa"/>
            <w:shd w:val="clear" w:color="auto" w:fill="auto"/>
            <w:noWrap/>
            <w:hideMark/>
          </w:tcPr>
          <w:p w14:paraId="5275A86E"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285</w:t>
            </w:r>
          </w:p>
        </w:tc>
        <w:tc>
          <w:tcPr>
            <w:tcW w:w="1090" w:type="dxa"/>
            <w:shd w:val="clear" w:color="auto" w:fill="auto"/>
            <w:noWrap/>
            <w:hideMark/>
          </w:tcPr>
          <w:p w14:paraId="06CB6B5E"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46</w:t>
            </w:r>
          </w:p>
        </w:tc>
      </w:tr>
      <w:tr w:rsidR="00B60624" w:rsidRPr="003E15C5" w14:paraId="55FBE9DE" w14:textId="77777777" w:rsidTr="00E769FF">
        <w:trPr>
          <w:trHeight w:val="299"/>
        </w:trPr>
        <w:tc>
          <w:tcPr>
            <w:tcW w:w="875" w:type="dxa"/>
            <w:shd w:val="clear" w:color="auto" w:fill="auto"/>
            <w:noWrap/>
            <w:hideMark/>
          </w:tcPr>
          <w:p w14:paraId="447D6A0A"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2001</w:t>
            </w:r>
          </w:p>
        </w:tc>
        <w:tc>
          <w:tcPr>
            <w:tcW w:w="1089" w:type="dxa"/>
            <w:shd w:val="clear" w:color="auto" w:fill="auto"/>
            <w:noWrap/>
            <w:hideMark/>
          </w:tcPr>
          <w:p w14:paraId="1A59ED4F"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5,198</w:t>
            </w:r>
          </w:p>
        </w:tc>
        <w:tc>
          <w:tcPr>
            <w:tcW w:w="1090" w:type="dxa"/>
            <w:shd w:val="clear" w:color="auto" w:fill="auto"/>
            <w:noWrap/>
            <w:hideMark/>
          </w:tcPr>
          <w:p w14:paraId="06F1A3DA"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947</w:t>
            </w:r>
          </w:p>
        </w:tc>
        <w:tc>
          <w:tcPr>
            <w:tcW w:w="1090" w:type="dxa"/>
            <w:shd w:val="clear" w:color="auto" w:fill="auto"/>
            <w:noWrap/>
            <w:hideMark/>
          </w:tcPr>
          <w:p w14:paraId="7F27A5DA"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665</w:t>
            </w:r>
          </w:p>
        </w:tc>
        <w:tc>
          <w:tcPr>
            <w:tcW w:w="1090" w:type="dxa"/>
            <w:shd w:val="clear" w:color="auto" w:fill="auto"/>
            <w:noWrap/>
            <w:hideMark/>
          </w:tcPr>
          <w:p w14:paraId="2F129D39"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111</w:t>
            </w:r>
          </w:p>
        </w:tc>
        <w:tc>
          <w:tcPr>
            <w:tcW w:w="1090" w:type="dxa"/>
            <w:shd w:val="clear" w:color="auto" w:fill="auto"/>
            <w:noWrap/>
            <w:hideMark/>
          </w:tcPr>
          <w:p w14:paraId="78266573"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233</w:t>
            </w:r>
          </w:p>
        </w:tc>
        <w:tc>
          <w:tcPr>
            <w:tcW w:w="1090" w:type="dxa"/>
            <w:shd w:val="clear" w:color="auto" w:fill="auto"/>
            <w:noWrap/>
            <w:hideMark/>
          </w:tcPr>
          <w:p w14:paraId="740EF37F"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44</w:t>
            </w:r>
          </w:p>
        </w:tc>
        <w:tc>
          <w:tcPr>
            <w:tcW w:w="1090" w:type="dxa"/>
            <w:shd w:val="clear" w:color="auto" w:fill="auto"/>
            <w:noWrap/>
            <w:hideMark/>
          </w:tcPr>
          <w:p w14:paraId="7CA03FC0"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274</w:t>
            </w:r>
          </w:p>
        </w:tc>
        <w:tc>
          <w:tcPr>
            <w:tcW w:w="1090" w:type="dxa"/>
            <w:shd w:val="clear" w:color="auto" w:fill="auto"/>
            <w:noWrap/>
            <w:hideMark/>
          </w:tcPr>
          <w:p w14:paraId="2ABAA941"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52</w:t>
            </w:r>
          </w:p>
        </w:tc>
      </w:tr>
      <w:tr w:rsidR="00B60624" w:rsidRPr="003E15C5" w14:paraId="394FB7D5" w14:textId="77777777" w:rsidTr="00E769FF">
        <w:trPr>
          <w:trHeight w:val="299"/>
        </w:trPr>
        <w:tc>
          <w:tcPr>
            <w:tcW w:w="875" w:type="dxa"/>
            <w:shd w:val="clear" w:color="auto" w:fill="auto"/>
            <w:noWrap/>
            <w:hideMark/>
          </w:tcPr>
          <w:p w14:paraId="3C47DFE3"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2002</w:t>
            </w:r>
          </w:p>
        </w:tc>
        <w:tc>
          <w:tcPr>
            <w:tcW w:w="1089" w:type="dxa"/>
            <w:shd w:val="clear" w:color="auto" w:fill="auto"/>
            <w:noWrap/>
            <w:hideMark/>
          </w:tcPr>
          <w:p w14:paraId="2C64D312"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5,024</w:t>
            </w:r>
          </w:p>
        </w:tc>
        <w:tc>
          <w:tcPr>
            <w:tcW w:w="1090" w:type="dxa"/>
            <w:shd w:val="clear" w:color="auto" w:fill="auto"/>
            <w:noWrap/>
            <w:hideMark/>
          </w:tcPr>
          <w:p w14:paraId="33021795"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912</w:t>
            </w:r>
          </w:p>
        </w:tc>
        <w:tc>
          <w:tcPr>
            <w:tcW w:w="1090" w:type="dxa"/>
            <w:shd w:val="clear" w:color="auto" w:fill="auto"/>
            <w:noWrap/>
            <w:hideMark/>
          </w:tcPr>
          <w:p w14:paraId="724F71E3"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665</w:t>
            </w:r>
          </w:p>
        </w:tc>
        <w:tc>
          <w:tcPr>
            <w:tcW w:w="1090" w:type="dxa"/>
            <w:shd w:val="clear" w:color="auto" w:fill="auto"/>
            <w:noWrap/>
            <w:hideMark/>
          </w:tcPr>
          <w:p w14:paraId="6CD10B98"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103</w:t>
            </w:r>
          </w:p>
        </w:tc>
        <w:tc>
          <w:tcPr>
            <w:tcW w:w="1090" w:type="dxa"/>
            <w:shd w:val="clear" w:color="auto" w:fill="auto"/>
            <w:noWrap/>
            <w:hideMark/>
          </w:tcPr>
          <w:p w14:paraId="2AB6C96B"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243</w:t>
            </w:r>
          </w:p>
        </w:tc>
        <w:tc>
          <w:tcPr>
            <w:tcW w:w="1090" w:type="dxa"/>
            <w:shd w:val="clear" w:color="auto" w:fill="auto"/>
            <w:noWrap/>
            <w:hideMark/>
          </w:tcPr>
          <w:p w14:paraId="4159E9CF"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43</w:t>
            </w:r>
          </w:p>
        </w:tc>
        <w:tc>
          <w:tcPr>
            <w:tcW w:w="1090" w:type="dxa"/>
            <w:shd w:val="clear" w:color="auto" w:fill="auto"/>
            <w:noWrap/>
            <w:hideMark/>
          </w:tcPr>
          <w:p w14:paraId="316B7F2B"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266</w:t>
            </w:r>
          </w:p>
        </w:tc>
        <w:tc>
          <w:tcPr>
            <w:tcW w:w="1090" w:type="dxa"/>
            <w:shd w:val="clear" w:color="auto" w:fill="auto"/>
            <w:noWrap/>
            <w:hideMark/>
          </w:tcPr>
          <w:p w14:paraId="03FA6DB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47</w:t>
            </w:r>
          </w:p>
        </w:tc>
      </w:tr>
      <w:tr w:rsidR="00B60624" w:rsidRPr="003E15C5" w14:paraId="4E64FE6A" w14:textId="77777777" w:rsidTr="00E769FF">
        <w:trPr>
          <w:trHeight w:val="299"/>
        </w:trPr>
        <w:tc>
          <w:tcPr>
            <w:tcW w:w="875" w:type="dxa"/>
            <w:shd w:val="clear" w:color="auto" w:fill="auto"/>
            <w:noWrap/>
            <w:hideMark/>
          </w:tcPr>
          <w:p w14:paraId="424C429E"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2003</w:t>
            </w:r>
          </w:p>
        </w:tc>
        <w:tc>
          <w:tcPr>
            <w:tcW w:w="1089" w:type="dxa"/>
            <w:shd w:val="clear" w:color="auto" w:fill="auto"/>
            <w:noWrap/>
            <w:hideMark/>
          </w:tcPr>
          <w:p w14:paraId="02A471E2"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4,951</w:t>
            </w:r>
          </w:p>
        </w:tc>
        <w:tc>
          <w:tcPr>
            <w:tcW w:w="1090" w:type="dxa"/>
            <w:shd w:val="clear" w:color="auto" w:fill="auto"/>
            <w:noWrap/>
            <w:hideMark/>
          </w:tcPr>
          <w:p w14:paraId="79B18D5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861</w:t>
            </w:r>
          </w:p>
        </w:tc>
        <w:tc>
          <w:tcPr>
            <w:tcW w:w="1090" w:type="dxa"/>
            <w:shd w:val="clear" w:color="auto" w:fill="auto"/>
            <w:noWrap/>
            <w:hideMark/>
          </w:tcPr>
          <w:p w14:paraId="2B884330"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660</w:t>
            </w:r>
          </w:p>
        </w:tc>
        <w:tc>
          <w:tcPr>
            <w:tcW w:w="1090" w:type="dxa"/>
            <w:shd w:val="clear" w:color="auto" w:fill="auto"/>
            <w:noWrap/>
            <w:hideMark/>
          </w:tcPr>
          <w:p w14:paraId="2586474E"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97</w:t>
            </w:r>
          </w:p>
        </w:tc>
        <w:tc>
          <w:tcPr>
            <w:tcW w:w="1090" w:type="dxa"/>
            <w:shd w:val="clear" w:color="auto" w:fill="auto"/>
            <w:noWrap/>
            <w:hideMark/>
          </w:tcPr>
          <w:p w14:paraId="2B6A3E06"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233</w:t>
            </w:r>
          </w:p>
        </w:tc>
        <w:tc>
          <w:tcPr>
            <w:tcW w:w="1090" w:type="dxa"/>
            <w:shd w:val="clear" w:color="auto" w:fill="auto"/>
            <w:noWrap/>
            <w:hideMark/>
          </w:tcPr>
          <w:p w14:paraId="25DA38FC"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41</w:t>
            </w:r>
          </w:p>
        </w:tc>
        <w:tc>
          <w:tcPr>
            <w:tcW w:w="1090" w:type="dxa"/>
            <w:shd w:val="clear" w:color="auto" w:fill="auto"/>
            <w:noWrap/>
            <w:hideMark/>
          </w:tcPr>
          <w:p w14:paraId="3FC8D5FE"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242</w:t>
            </w:r>
          </w:p>
        </w:tc>
        <w:tc>
          <w:tcPr>
            <w:tcW w:w="1090" w:type="dxa"/>
            <w:shd w:val="clear" w:color="auto" w:fill="auto"/>
            <w:noWrap/>
            <w:hideMark/>
          </w:tcPr>
          <w:p w14:paraId="16C63ED4"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48</w:t>
            </w:r>
          </w:p>
        </w:tc>
      </w:tr>
      <w:tr w:rsidR="00B60624" w:rsidRPr="003E15C5" w14:paraId="780A7352" w14:textId="77777777" w:rsidTr="00E769FF">
        <w:trPr>
          <w:trHeight w:val="299"/>
        </w:trPr>
        <w:tc>
          <w:tcPr>
            <w:tcW w:w="875" w:type="dxa"/>
            <w:shd w:val="clear" w:color="auto" w:fill="auto"/>
            <w:noWrap/>
            <w:hideMark/>
          </w:tcPr>
          <w:p w14:paraId="13811994"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2004</w:t>
            </w:r>
          </w:p>
        </w:tc>
        <w:tc>
          <w:tcPr>
            <w:tcW w:w="1089" w:type="dxa"/>
            <w:shd w:val="clear" w:color="auto" w:fill="auto"/>
            <w:noWrap/>
            <w:hideMark/>
          </w:tcPr>
          <w:p w14:paraId="5ABEF9E9"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4,865</w:t>
            </w:r>
          </w:p>
        </w:tc>
        <w:tc>
          <w:tcPr>
            <w:tcW w:w="1090" w:type="dxa"/>
            <w:shd w:val="clear" w:color="auto" w:fill="auto"/>
            <w:noWrap/>
            <w:hideMark/>
          </w:tcPr>
          <w:p w14:paraId="6B8653DB"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707</w:t>
            </w:r>
          </w:p>
        </w:tc>
        <w:tc>
          <w:tcPr>
            <w:tcW w:w="1090" w:type="dxa"/>
            <w:shd w:val="clear" w:color="auto" w:fill="auto"/>
            <w:noWrap/>
            <w:hideMark/>
          </w:tcPr>
          <w:p w14:paraId="1B4BEE33"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650</w:t>
            </w:r>
          </w:p>
        </w:tc>
        <w:tc>
          <w:tcPr>
            <w:tcW w:w="1090" w:type="dxa"/>
            <w:shd w:val="clear" w:color="auto" w:fill="auto"/>
            <w:noWrap/>
            <w:hideMark/>
          </w:tcPr>
          <w:p w14:paraId="4AFDD4E5"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80</w:t>
            </w:r>
          </w:p>
        </w:tc>
        <w:tc>
          <w:tcPr>
            <w:tcW w:w="1090" w:type="dxa"/>
            <w:shd w:val="clear" w:color="auto" w:fill="auto"/>
            <w:noWrap/>
            <w:hideMark/>
          </w:tcPr>
          <w:p w14:paraId="06DD4224"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234</w:t>
            </w:r>
          </w:p>
        </w:tc>
        <w:tc>
          <w:tcPr>
            <w:tcW w:w="1090" w:type="dxa"/>
            <w:shd w:val="clear" w:color="auto" w:fill="auto"/>
            <w:noWrap/>
            <w:hideMark/>
          </w:tcPr>
          <w:p w14:paraId="713F1699"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31</w:t>
            </w:r>
          </w:p>
        </w:tc>
        <w:tc>
          <w:tcPr>
            <w:tcW w:w="1090" w:type="dxa"/>
            <w:shd w:val="clear" w:color="auto" w:fill="auto"/>
            <w:noWrap/>
            <w:hideMark/>
          </w:tcPr>
          <w:p w14:paraId="1C52DC4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256</w:t>
            </w:r>
          </w:p>
        </w:tc>
        <w:tc>
          <w:tcPr>
            <w:tcW w:w="1090" w:type="dxa"/>
            <w:shd w:val="clear" w:color="auto" w:fill="auto"/>
            <w:noWrap/>
            <w:hideMark/>
          </w:tcPr>
          <w:p w14:paraId="31D94A7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34</w:t>
            </w:r>
          </w:p>
        </w:tc>
      </w:tr>
      <w:tr w:rsidR="00B60624" w:rsidRPr="003E15C5" w14:paraId="6F18BF94" w14:textId="77777777" w:rsidTr="00E769FF">
        <w:trPr>
          <w:trHeight w:val="299"/>
        </w:trPr>
        <w:tc>
          <w:tcPr>
            <w:tcW w:w="875" w:type="dxa"/>
            <w:shd w:val="clear" w:color="auto" w:fill="auto"/>
            <w:noWrap/>
            <w:hideMark/>
          </w:tcPr>
          <w:p w14:paraId="43F7048E"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2005</w:t>
            </w:r>
          </w:p>
        </w:tc>
        <w:tc>
          <w:tcPr>
            <w:tcW w:w="1089" w:type="dxa"/>
            <w:shd w:val="clear" w:color="auto" w:fill="auto"/>
            <w:noWrap/>
            <w:hideMark/>
          </w:tcPr>
          <w:p w14:paraId="7676877C"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4,613</w:t>
            </w:r>
          </w:p>
        </w:tc>
        <w:tc>
          <w:tcPr>
            <w:tcW w:w="1090" w:type="dxa"/>
            <w:shd w:val="clear" w:color="auto" w:fill="auto"/>
            <w:noWrap/>
            <w:hideMark/>
          </w:tcPr>
          <w:p w14:paraId="3C38A053"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629</w:t>
            </w:r>
          </w:p>
        </w:tc>
        <w:tc>
          <w:tcPr>
            <w:tcW w:w="1090" w:type="dxa"/>
            <w:shd w:val="clear" w:color="auto" w:fill="auto"/>
            <w:noWrap/>
            <w:hideMark/>
          </w:tcPr>
          <w:p w14:paraId="636B68CA"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614</w:t>
            </w:r>
          </w:p>
        </w:tc>
        <w:tc>
          <w:tcPr>
            <w:tcW w:w="1090" w:type="dxa"/>
            <w:shd w:val="clear" w:color="auto" w:fill="auto"/>
            <w:noWrap/>
            <w:hideMark/>
          </w:tcPr>
          <w:p w14:paraId="2AA00904"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68</w:t>
            </w:r>
          </w:p>
        </w:tc>
        <w:tc>
          <w:tcPr>
            <w:tcW w:w="1090" w:type="dxa"/>
            <w:shd w:val="clear" w:color="auto" w:fill="auto"/>
            <w:noWrap/>
            <w:hideMark/>
          </w:tcPr>
          <w:p w14:paraId="5886AD0D"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232</w:t>
            </w:r>
          </w:p>
        </w:tc>
        <w:tc>
          <w:tcPr>
            <w:tcW w:w="1090" w:type="dxa"/>
            <w:shd w:val="clear" w:color="auto" w:fill="auto"/>
            <w:noWrap/>
            <w:hideMark/>
          </w:tcPr>
          <w:p w14:paraId="41A9BA51"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32</w:t>
            </w:r>
          </w:p>
        </w:tc>
        <w:tc>
          <w:tcPr>
            <w:tcW w:w="1090" w:type="dxa"/>
            <w:shd w:val="clear" w:color="auto" w:fill="auto"/>
            <w:noWrap/>
            <w:hideMark/>
          </w:tcPr>
          <w:p w14:paraId="275D932A"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239</w:t>
            </w:r>
          </w:p>
        </w:tc>
        <w:tc>
          <w:tcPr>
            <w:tcW w:w="1090" w:type="dxa"/>
            <w:shd w:val="clear" w:color="auto" w:fill="auto"/>
            <w:noWrap/>
            <w:hideMark/>
          </w:tcPr>
          <w:p w14:paraId="4BE36EA6"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43</w:t>
            </w:r>
          </w:p>
        </w:tc>
      </w:tr>
      <w:tr w:rsidR="00B60624" w:rsidRPr="003E15C5" w14:paraId="71432838" w14:textId="77777777" w:rsidTr="00E769FF">
        <w:trPr>
          <w:trHeight w:val="299"/>
        </w:trPr>
        <w:tc>
          <w:tcPr>
            <w:tcW w:w="875" w:type="dxa"/>
            <w:shd w:val="clear" w:color="auto" w:fill="auto"/>
            <w:noWrap/>
            <w:hideMark/>
          </w:tcPr>
          <w:p w14:paraId="237A7279"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2006</w:t>
            </w:r>
          </w:p>
        </w:tc>
        <w:tc>
          <w:tcPr>
            <w:tcW w:w="1089" w:type="dxa"/>
            <w:shd w:val="clear" w:color="auto" w:fill="auto"/>
            <w:noWrap/>
            <w:hideMark/>
          </w:tcPr>
          <w:p w14:paraId="2B86606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4,504</w:t>
            </w:r>
          </w:p>
        </w:tc>
        <w:tc>
          <w:tcPr>
            <w:tcW w:w="1090" w:type="dxa"/>
            <w:shd w:val="clear" w:color="auto" w:fill="auto"/>
            <w:noWrap/>
            <w:hideMark/>
          </w:tcPr>
          <w:p w14:paraId="5D2D1E1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725</w:t>
            </w:r>
          </w:p>
        </w:tc>
        <w:tc>
          <w:tcPr>
            <w:tcW w:w="1090" w:type="dxa"/>
            <w:shd w:val="clear" w:color="auto" w:fill="auto"/>
            <w:noWrap/>
            <w:hideMark/>
          </w:tcPr>
          <w:p w14:paraId="26E84DEB"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615</w:t>
            </w:r>
          </w:p>
        </w:tc>
        <w:tc>
          <w:tcPr>
            <w:tcW w:w="1090" w:type="dxa"/>
            <w:shd w:val="clear" w:color="auto" w:fill="auto"/>
            <w:noWrap/>
            <w:hideMark/>
          </w:tcPr>
          <w:p w14:paraId="390209FC"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107</w:t>
            </w:r>
          </w:p>
        </w:tc>
        <w:tc>
          <w:tcPr>
            <w:tcW w:w="1090" w:type="dxa"/>
            <w:shd w:val="clear" w:color="auto" w:fill="auto"/>
            <w:noWrap/>
            <w:hideMark/>
          </w:tcPr>
          <w:p w14:paraId="1E45EBAE"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209</w:t>
            </w:r>
          </w:p>
        </w:tc>
        <w:tc>
          <w:tcPr>
            <w:tcW w:w="1090" w:type="dxa"/>
            <w:shd w:val="clear" w:color="auto" w:fill="auto"/>
            <w:noWrap/>
            <w:hideMark/>
          </w:tcPr>
          <w:p w14:paraId="7B6F3199"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32</w:t>
            </w:r>
          </w:p>
        </w:tc>
        <w:tc>
          <w:tcPr>
            <w:tcW w:w="1090" w:type="dxa"/>
            <w:shd w:val="clear" w:color="auto" w:fill="auto"/>
            <w:noWrap/>
            <w:hideMark/>
          </w:tcPr>
          <w:p w14:paraId="73CEAE0B"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226</w:t>
            </w:r>
          </w:p>
        </w:tc>
        <w:tc>
          <w:tcPr>
            <w:tcW w:w="1090" w:type="dxa"/>
            <w:shd w:val="clear" w:color="auto" w:fill="auto"/>
            <w:noWrap/>
            <w:hideMark/>
          </w:tcPr>
          <w:p w14:paraId="5AF7D8C0"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30</w:t>
            </w:r>
          </w:p>
        </w:tc>
      </w:tr>
      <w:tr w:rsidR="00B60624" w:rsidRPr="003E15C5" w14:paraId="67E7DC63" w14:textId="77777777" w:rsidTr="00E769FF">
        <w:trPr>
          <w:trHeight w:val="299"/>
        </w:trPr>
        <w:tc>
          <w:tcPr>
            <w:tcW w:w="875" w:type="dxa"/>
            <w:shd w:val="clear" w:color="auto" w:fill="auto"/>
            <w:noWrap/>
            <w:hideMark/>
          </w:tcPr>
          <w:p w14:paraId="386AF0D1"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2007</w:t>
            </w:r>
          </w:p>
        </w:tc>
        <w:tc>
          <w:tcPr>
            <w:tcW w:w="1089" w:type="dxa"/>
            <w:shd w:val="clear" w:color="auto" w:fill="auto"/>
            <w:noWrap/>
            <w:hideMark/>
          </w:tcPr>
          <w:p w14:paraId="79A56128"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4,279</w:t>
            </w:r>
          </w:p>
        </w:tc>
        <w:tc>
          <w:tcPr>
            <w:tcW w:w="1090" w:type="dxa"/>
            <w:shd w:val="clear" w:color="auto" w:fill="auto"/>
            <w:noWrap/>
            <w:hideMark/>
          </w:tcPr>
          <w:p w14:paraId="588D3690"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621</w:t>
            </w:r>
          </w:p>
        </w:tc>
        <w:tc>
          <w:tcPr>
            <w:tcW w:w="1090" w:type="dxa"/>
            <w:shd w:val="clear" w:color="auto" w:fill="auto"/>
            <w:noWrap/>
            <w:hideMark/>
          </w:tcPr>
          <w:p w14:paraId="3C73160B"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535</w:t>
            </w:r>
          </w:p>
        </w:tc>
        <w:tc>
          <w:tcPr>
            <w:tcW w:w="1090" w:type="dxa"/>
            <w:shd w:val="clear" w:color="auto" w:fill="auto"/>
            <w:noWrap/>
            <w:hideMark/>
          </w:tcPr>
          <w:p w14:paraId="262174C5"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68</w:t>
            </w:r>
          </w:p>
        </w:tc>
        <w:tc>
          <w:tcPr>
            <w:tcW w:w="1090" w:type="dxa"/>
            <w:shd w:val="clear" w:color="auto" w:fill="auto"/>
            <w:noWrap/>
            <w:hideMark/>
          </w:tcPr>
          <w:p w14:paraId="6C897C0F"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200</w:t>
            </w:r>
          </w:p>
        </w:tc>
        <w:tc>
          <w:tcPr>
            <w:tcW w:w="1090" w:type="dxa"/>
            <w:shd w:val="clear" w:color="auto" w:fill="auto"/>
            <w:noWrap/>
            <w:hideMark/>
          </w:tcPr>
          <w:p w14:paraId="71694B20"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23</w:t>
            </w:r>
          </w:p>
        </w:tc>
        <w:tc>
          <w:tcPr>
            <w:tcW w:w="1090" w:type="dxa"/>
            <w:shd w:val="clear" w:color="auto" w:fill="auto"/>
            <w:noWrap/>
            <w:hideMark/>
          </w:tcPr>
          <w:p w14:paraId="6F73F83E"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198</w:t>
            </w:r>
          </w:p>
        </w:tc>
        <w:tc>
          <w:tcPr>
            <w:tcW w:w="1090" w:type="dxa"/>
            <w:shd w:val="clear" w:color="auto" w:fill="auto"/>
            <w:noWrap/>
            <w:hideMark/>
          </w:tcPr>
          <w:p w14:paraId="4F0758D6"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31</w:t>
            </w:r>
          </w:p>
        </w:tc>
      </w:tr>
      <w:tr w:rsidR="00B60624" w:rsidRPr="003E15C5" w14:paraId="15413FF9" w14:textId="77777777" w:rsidTr="00E769FF">
        <w:trPr>
          <w:trHeight w:val="299"/>
        </w:trPr>
        <w:tc>
          <w:tcPr>
            <w:tcW w:w="875" w:type="dxa"/>
            <w:shd w:val="clear" w:color="auto" w:fill="auto"/>
            <w:noWrap/>
            <w:hideMark/>
          </w:tcPr>
          <w:p w14:paraId="44FEA93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2008</w:t>
            </w:r>
          </w:p>
        </w:tc>
        <w:tc>
          <w:tcPr>
            <w:tcW w:w="1089" w:type="dxa"/>
            <w:shd w:val="clear" w:color="auto" w:fill="auto"/>
            <w:noWrap/>
            <w:hideMark/>
          </w:tcPr>
          <w:p w14:paraId="78AE885B"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3,885</w:t>
            </w:r>
          </w:p>
        </w:tc>
        <w:tc>
          <w:tcPr>
            <w:tcW w:w="1090" w:type="dxa"/>
            <w:shd w:val="clear" w:color="auto" w:fill="auto"/>
            <w:noWrap/>
            <w:hideMark/>
          </w:tcPr>
          <w:p w14:paraId="5AB2020B"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713</w:t>
            </w:r>
          </w:p>
        </w:tc>
        <w:tc>
          <w:tcPr>
            <w:tcW w:w="1090" w:type="dxa"/>
            <w:shd w:val="clear" w:color="auto" w:fill="auto"/>
            <w:noWrap/>
            <w:hideMark/>
          </w:tcPr>
          <w:p w14:paraId="7A054AEA"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496</w:t>
            </w:r>
          </w:p>
        </w:tc>
        <w:tc>
          <w:tcPr>
            <w:tcW w:w="1090" w:type="dxa"/>
            <w:shd w:val="clear" w:color="auto" w:fill="auto"/>
            <w:noWrap/>
            <w:hideMark/>
          </w:tcPr>
          <w:p w14:paraId="3817FAEE"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91</w:t>
            </w:r>
          </w:p>
        </w:tc>
        <w:tc>
          <w:tcPr>
            <w:tcW w:w="1090" w:type="dxa"/>
            <w:shd w:val="clear" w:color="auto" w:fill="auto"/>
            <w:noWrap/>
            <w:hideMark/>
          </w:tcPr>
          <w:p w14:paraId="0B02431F"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208</w:t>
            </w:r>
          </w:p>
        </w:tc>
        <w:tc>
          <w:tcPr>
            <w:tcW w:w="1090" w:type="dxa"/>
            <w:shd w:val="clear" w:color="auto" w:fill="auto"/>
            <w:noWrap/>
            <w:hideMark/>
          </w:tcPr>
          <w:p w14:paraId="70D5BAC0"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34</w:t>
            </w:r>
          </w:p>
        </w:tc>
        <w:tc>
          <w:tcPr>
            <w:tcW w:w="1090" w:type="dxa"/>
            <w:shd w:val="clear" w:color="auto" w:fill="auto"/>
            <w:noWrap/>
            <w:hideMark/>
          </w:tcPr>
          <w:p w14:paraId="526A4452"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208</w:t>
            </w:r>
          </w:p>
        </w:tc>
        <w:tc>
          <w:tcPr>
            <w:tcW w:w="1090" w:type="dxa"/>
            <w:shd w:val="clear" w:color="auto" w:fill="auto"/>
            <w:noWrap/>
            <w:hideMark/>
          </w:tcPr>
          <w:p w14:paraId="51CBDF45"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46</w:t>
            </w:r>
          </w:p>
        </w:tc>
      </w:tr>
      <w:tr w:rsidR="00B60624" w:rsidRPr="003E15C5" w14:paraId="2BFA794F" w14:textId="77777777" w:rsidTr="00E769FF">
        <w:trPr>
          <w:trHeight w:val="299"/>
        </w:trPr>
        <w:tc>
          <w:tcPr>
            <w:tcW w:w="875" w:type="dxa"/>
            <w:shd w:val="clear" w:color="auto" w:fill="auto"/>
            <w:noWrap/>
            <w:hideMark/>
          </w:tcPr>
          <w:p w14:paraId="033FE823"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2009</w:t>
            </w:r>
          </w:p>
        </w:tc>
        <w:tc>
          <w:tcPr>
            <w:tcW w:w="1089" w:type="dxa"/>
            <w:shd w:val="clear" w:color="auto" w:fill="auto"/>
            <w:noWrap/>
            <w:hideMark/>
          </w:tcPr>
          <w:p w14:paraId="45B92E6D"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3,620</w:t>
            </w:r>
          </w:p>
        </w:tc>
        <w:tc>
          <w:tcPr>
            <w:tcW w:w="1090" w:type="dxa"/>
            <w:shd w:val="clear" w:color="auto" w:fill="auto"/>
            <w:noWrap/>
            <w:hideMark/>
          </w:tcPr>
          <w:p w14:paraId="6C36EFC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584</w:t>
            </w:r>
          </w:p>
        </w:tc>
        <w:tc>
          <w:tcPr>
            <w:tcW w:w="1090" w:type="dxa"/>
            <w:shd w:val="clear" w:color="auto" w:fill="auto"/>
            <w:noWrap/>
            <w:hideMark/>
          </w:tcPr>
          <w:p w14:paraId="12999085"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459</w:t>
            </w:r>
          </w:p>
        </w:tc>
        <w:tc>
          <w:tcPr>
            <w:tcW w:w="1090" w:type="dxa"/>
            <w:shd w:val="clear" w:color="auto" w:fill="auto"/>
            <w:noWrap/>
            <w:hideMark/>
          </w:tcPr>
          <w:p w14:paraId="2849EF19"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61</w:t>
            </w:r>
          </w:p>
        </w:tc>
        <w:tc>
          <w:tcPr>
            <w:tcW w:w="1090" w:type="dxa"/>
            <w:shd w:val="clear" w:color="auto" w:fill="auto"/>
            <w:noWrap/>
            <w:hideMark/>
          </w:tcPr>
          <w:p w14:paraId="37664F13"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203</w:t>
            </w:r>
          </w:p>
        </w:tc>
        <w:tc>
          <w:tcPr>
            <w:tcW w:w="1090" w:type="dxa"/>
            <w:shd w:val="clear" w:color="auto" w:fill="auto"/>
            <w:noWrap/>
            <w:hideMark/>
          </w:tcPr>
          <w:p w14:paraId="6AF46032"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31</w:t>
            </w:r>
          </w:p>
        </w:tc>
        <w:tc>
          <w:tcPr>
            <w:tcW w:w="1090" w:type="dxa"/>
            <w:shd w:val="clear" w:color="auto" w:fill="auto"/>
            <w:noWrap/>
            <w:hideMark/>
          </w:tcPr>
          <w:p w14:paraId="3C1B4544"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149</w:t>
            </w:r>
          </w:p>
        </w:tc>
        <w:tc>
          <w:tcPr>
            <w:tcW w:w="1090" w:type="dxa"/>
            <w:shd w:val="clear" w:color="auto" w:fill="auto"/>
            <w:noWrap/>
            <w:hideMark/>
          </w:tcPr>
          <w:p w14:paraId="7D3D1924"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w:t>
            </w:r>
          </w:p>
        </w:tc>
      </w:tr>
      <w:tr w:rsidR="00B60624" w:rsidRPr="003E15C5" w14:paraId="054DDE3F" w14:textId="77777777" w:rsidTr="00E769FF">
        <w:trPr>
          <w:trHeight w:val="299"/>
        </w:trPr>
        <w:tc>
          <w:tcPr>
            <w:tcW w:w="875" w:type="dxa"/>
            <w:shd w:val="clear" w:color="auto" w:fill="auto"/>
            <w:noWrap/>
            <w:hideMark/>
          </w:tcPr>
          <w:p w14:paraId="430C8FA9"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2010</w:t>
            </w:r>
          </w:p>
        </w:tc>
        <w:tc>
          <w:tcPr>
            <w:tcW w:w="1089" w:type="dxa"/>
            <w:shd w:val="clear" w:color="auto" w:fill="auto"/>
            <w:noWrap/>
            <w:hideMark/>
          </w:tcPr>
          <w:p w14:paraId="53F01691"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3,283</w:t>
            </w:r>
          </w:p>
        </w:tc>
        <w:tc>
          <w:tcPr>
            <w:tcW w:w="1090" w:type="dxa"/>
            <w:shd w:val="clear" w:color="auto" w:fill="auto"/>
            <w:noWrap/>
            <w:hideMark/>
          </w:tcPr>
          <w:p w14:paraId="3C9EA02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515</w:t>
            </w:r>
          </w:p>
        </w:tc>
        <w:tc>
          <w:tcPr>
            <w:tcW w:w="1090" w:type="dxa"/>
            <w:shd w:val="clear" w:color="auto" w:fill="auto"/>
            <w:noWrap/>
            <w:hideMark/>
          </w:tcPr>
          <w:p w14:paraId="2C72CC1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424</w:t>
            </w:r>
          </w:p>
        </w:tc>
        <w:tc>
          <w:tcPr>
            <w:tcW w:w="1090" w:type="dxa"/>
            <w:shd w:val="clear" w:color="auto" w:fill="auto"/>
            <w:noWrap/>
            <w:hideMark/>
          </w:tcPr>
          <w:p w14:paraId="4B0C529D"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63</w:t>
            </w:r>
          </w:p>
        </w:tc>
        <w:tc>
          <w:tcPr>
            <w:tcW w:w="1090" w:type="dxa"/>
            <w:shd w:val="clear" w:color="auto" w:fill="auto"/>
            <w:noWrap/>
            <w:hideMark/>
          </w:tcPr>
          <w:p w14:paraId="32CA3D15"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175</w:t>
            </w:r>
          </w:p>
        </w:tc>
        <w:tc>
          <w:tcPr>
            <w:tcW w:w="1090" w:type="dxa"/>
            <w:shd w:val="clear" w:color="auto" w:fill="auto"/>
            <w:noWrap/>
            <w:hideMark/>
          </w:tcPr>
          <w:p w14:paraId="139625A0"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26</w:t>
            </w:r>
          </w:p>
        </w:tc>
        <w:tc>
          <w:tcPr>
            <w:tcW w:w="1090" w:type="dxa"/>
            <w:shd w:val="clear" w:color="auto" w:fill="auto"/>
            <w:noWrap/>
            <w:hideMark/>
          </w:tcPr>
          <w:p w14:paraId="022E1A2F"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147</w:t>
            </w:r>
          </w:p>
        </w:tc>
        <w:tc>
          <w:tcPr>
            <w:tcW w:w="1090" w:type="dxa"/>
            <w:shd w:val="clear" w:color="auto" w:fill="auto"/>
            <w:noWrap/>
            <w:hideMark/>
          </w:tcPr>
          <w:p w14:paraId="3DAF333F"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28</w:t>
            </w:r>
          </w:p>
        </w:tc>
      </w:tr>
      <w:tr w:rsidR="00B60624" w:rsidRPr="003E15C5" w14:paraId="49C96061" w14:textId="77777777" w:rsidTr="00E769FF">
        <w:trPr>
          <w:trHeight w:val="299"/>
        </w:trPr>
        <w:tc>
          <w:tcPr>
            <w:tcW w:w="875" w:type="dxa"/>
            <w:shd w:val="clear" w:color="auto" w:fill="auto"/>
            <w:noWrap/>
            <w:hideMark/>
          </w:tcPr>
          <w:p w14:paraId="1753BFA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2011</w:t>
            </w:r>
          </w:p>
        </w:tc>
        <w:tc>
          <w:tcPr>
            <w:tcW w:w="1089" w:type="dxa"/>
            <w:shd w:val="clear" w:color="auto" w:fill="auto"/>
            <w:noWrap/>
            <w:hideMark/>
          </w:tcPr>
          <w:p w14:paraId="02EC15F4"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3,234</w:t>
            </w:r>
          </w:p>
        </w:tc>
        <w:tc>
          <w:tcPr>
            <w:tcW w:w="1090" w:type="dxa"/>
            <w:shd w:val="clear" w:color="auto" w:fill="auto"/>
            <w:noWrap/>
            <w:hideMark/>
          </w:tcPr>
          <w:p w14:paraId="3612F288"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463</w:t>
            </w:r>
          </w:p>
        </w:tc>
        <w:tc>
          <w:tcPr>
            <w:tcW w:w="1090" w:type="dxa"/>
            <w:shd w:val="clear" w:color="auto" w:fill="auto"/>
            <w:noWrap/>
            <w:hideMark/>
          </w:tcPr>
          <w:p w14:paraId="0FEF0A6D"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417</w:t>
            </w:r>
          </w:p>
        </w:tc>
        <w:tc>
          <w:tcPr>
            <w:tcW w:w="1090" w:type="dxa"/>
            <w:shd w:val="clear" w:color="auto" w:fill="auto"/>
            <w:noWrap/>
            <w:hideMark/>
          </w:tcPr>
          <w:p w14:paraId="606FB8DC"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57</w:t>
            </w:r>
          </w:p>
        </w:tc>
        <w:tc>
          <w:tcPr>
            <w:tcW w:w="1090" w:type="dxa"/>
            <w:shd w:val="clear" w:color="auto" w:fill="auto"/>
            <w:noWrap/>
            <w:hideMark/>
          </w:tcPr>
          <w:p w14:paraId="3913B1C7"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133</w:t>
            </w:r>
          </w:p>
        </w:tc>
        <w:tc>
          <w:tcPr>
            <w:tcW w:w="1090" w:type="dxa"/>
            <w:shd w:val="clear" w:color="auto" w:fill="auto"/>
            <w:noWrap/>
            <w:hideMark/>
          </w:tcPr>
          <w:p w14:paraId="439801AD"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15</w:t>
            </w:r>
          </w:p>
        </w:tc>
        <w:tc>
          <w:tcPr>
            <w:tcW w:w="1090" w:type="dxa"/>
            <w:shd w:val="clear" w:color="auto" w:fill="auto"/>
            <w:noWrap/>
            <w:hideMark/>
          </w:tcPr>
          <w:p w14:paraId="39851048"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155</w:t>
            </w:r>
          </w:p>
        </w:tc>
        <w:tc>
          <w:tcPr>
            <w:tcW w:w="1090" w:type="dxa"/>
            <w:shd w:val="clear" w:color="auto" w:fill="auto"/>
            <w:noWrap/>
            <w:hideMark/>
          </w:tcPr>
          <w:p w14:paraId="40CE6A1B"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28</w:t>
            </w:r>
          </w:p>
        </w:tc>
      </w:tr>
      <w:tr w:rsidR="00B60624" w:rsidRPr="003E15C5" w14:paraId="2B2EC2A7" w14:textId="77777777" w:rsidTr="00E769FF">
        <w:trPr>
          <w:trHeight w:val="299"/>
        </w:trPr>
        <w:tc>
          <w:tcPr>
            <w:tcW w:w="875" w:type="dxa"/>
            <w:shd w:val="clear" w:color="auto" w:fill="auto"/>
            <w:noWrap/>
            <w:hideMark/>
          </w:tcPr>
          <w:p w14:paraId="4D834985"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2012</w:t>
            </w:r>
          </w:p>
        </w:tc>
        <w:tc>
          <w:tcPr>
            <w:tcW w:w="1089" w:type="dxa"/>
            <w:shd w:val="clear" w:color="auto" w:fill="auto"/>
            <w:noWrap/>
            <w:hideMark/>
          </w:tcPr>
          <w:p w14:paraId="40A85CD1"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3,061</w:t>
            </w:r>
          </w:p>
        </w:tc>
        <w:tc>
          <w:tcPr>
            <w:tcW w:w="1090" w:type="dxa"/>
            <w:shd w:val="clear" w:color="auto" w:fill="auto"/>
            <w:noWrap/>
            <w:hideMark/>
          </w:tcPr>
          <w:p w14:paraId="15FD8E2D"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467</w:t>
            </w:r>
          </w:p>
        </w:tc>
        <w:tc>
          <w:tcPr>
            <w:tcW w:w="1090" w:type="dxa"/>
            <w:shd w:val="clear" w:color="auto" w:fill="auto"/>
            <w:noWrap/>
            <w:hideMark/>
          </w:tcPr>
          <w:p w14:paraId="3B441C6E"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400</w:t>
            </w:r>
          </w:p>
        </w:tc>
        <w:tc>
          <w:tcPr>
            <w:tcW w:w="1090" w:type="dxa"/>
            <w:shd w:val="clear" w:color="auto" w:fill="auto"/>
            <w:noWrap/>
            <w:hideMark/>
          </w:tcPr>
          <w:p w14:paraId="3F0377C3"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60</w:t>
            </w:r>
          </w:p>
        </w:tc>
        <w:tc>
          <w:tcPr>
            <w:tcW w:w="1090" w:type="dxa"/>
            <w:shd w:val="clear" w:color="auto" w:fill="auto"/>
            <w:noWrap/>
            <w:hideMark/>
          </w:tcPr>
          <w:p w14:paraId="0316387A"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155</w:t>
            </w:r>
          </w:p>
        </w:tc>
        <w:tc>
          <w:tcPr>
            <w:tcW w:w="1090" w:type="dxa"/>
            <w:shd w:val="clear" w:color="auto" w:fill="auto"/>
            <w:noWrap/>
            <w:hideMark/>
          </w:tcPr>
          <w:p w14:paraId="0681627C"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31</w:t>
            </w:r>
          </w:p>
        </w:tc>
        <w:tc>
          <w:tcPr>
            <w:tcW w:w="1090" w:type="dxa"/>
            <w:shd w:val="clear" w:color="auto" w:fill="auto"/>
            <w:noWrap/>
            <w:hideMark/>
          </w:tcPr>
          <w:p w14:paraId="2CABF170"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141</w:t>
            </w:r>
          </w:p>
        </w:tc>
        <w:tc>
          <w:tcPr>
            <w:tcW w:w="1090" w:type="dxa"/>
            <w:shd w:val="clear" w:color="auto" w:fill="auto"/>
            <w:noWrap/>
            <w:hideMark/>
          </w:tcPr>
          <w:p w14:paraId="5B5A1D9C"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23</w:t>
            </w:r>
          </w:p>
        </w:tc>
      </w:tr>
      <w:tr w:rsidR="00B60624" w:rsidRPr="003E15C5" w14:paraId="1C726EC3" w14:textId="77777777" w:rsidTr="00E769FF">
        <w:trPr>
          <w:trHeight w:val="299"/>
        </w:trPr>
        <w:tc>
          <w:tcPr>
            <w:tcW w:w="875" w:type="dxa"/>
            <w:shd w:val="clear" w:color="auto" w:fill="auto"/>
            <w:noWrap/>
            <w:hideMark/>
          </w:tcPr>
          <w:p w14:paraId="3BEE3BB6"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2013</w:t>
            </w:r>
          </w:p>
        </w:tc>
        <w:tc>
          <w:tcPr>
            <w:tcW w:w="1089" w:type="dxa"/>
            <w:shd w:val="clear" w:color="auto" w:fill="auto"/>
            <w:noWrap/>
            <w:hideMark/>
          </w:tcPr>
          <w:p w14:paraId="3D75940D"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2,733</w:t>
            </w:r>
          </w:p>
        </w:tc>
        <w:tc>
          <w:tcPr>
            <w:tcW w:w="1090" w:type="dxa"/>
            <w:shd w:val="clear" w:color="auto" w:fill="auto"/>
            <w:noWrap/>
            <w:hideMark/>
          </w:tcPr>
          <w:p w14:paraId="62BD95E1"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368</w:t>
            </w:r>
          </w:p>
        </w:tc>
        <w:tc>
          <w:tcPr>
            <w:tcW w:w="1090" w:type="dxa"/>
            <w:shd w:val="clear" w:color="auto" w:fill="auto"/>
            <w:noWrap/>
            <w:hideMark/>
          </w:tcPr>
          <w:p w14:paraId="1E2BCCCE"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362</w:t>
            </w:r>
          </w:p>
        </w:tc>
        <w:tc>
          <w:tcPr>
            <w:tcW w:w="1090" w:type="dxa"/>
            <w:shd w:val="clear" w:color="auto" w:fill="auto"/>
            <w:noWrap/>
            <w:hideMark/>
          </w:tcPr>
          <w:p w14:paraId="115CBC2D"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48</w:t>
            </w:r>
          </w:p>
        </w:tc>
        <w:tc>
          <w:tcPr>
            <w:tcW w:w="1090" w:type="dxa"/>
            <w:shd w:val="clear" w:color="auto" w:fill="auto"/>
            <w:noWrap/>
            <w:hideMark/>
          </w:tcPr>
          <w:p w14:paraId="2DABCCCF"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135</w:t>
            </w:r>
          </w:p>
        </w:tc>
        <w:tc>
          <w:tcPr>
            <w:tcW w:w="1090" w:type="dxa"/>
            <w:shd w:val="clear" w:color="auto" w:fill="auto"/>
            <w:noWrap/>
            <w:hideMark/>
          </w:tcPr>
          <w:p w14:paraId="32DCFF76"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23</w:t>
            </w:r>
          </w:p>
        </w:tc>
        <w:tc>
          <w:tcPr>
            <w:tcW w:w="1090" w:type="dxa"/>
            <w:shd w:val="clear" w:color="auto" w:fill="auto"/>
            <w:noWrap/>
            <w:hideMark/>
          </w:tcPr>
          <w:p w14:paraId="634118AC"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119</w:t>
            </w:r>
          </w:p>
        </w:tc>
        <w:tc>
          <w:tcPr>
            <w:tcW w:w="1090" w:type="dxa"/>
            <w:shd w:val="clear" w:color="auto" w:fill="auto"/>
            <w:noWrap/>
            <w:hideMark/>
          </w:tcPr>
          <w:p w14:paraId="535C7146"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15</w:t>
            </w:r>
          </w:p>
        </w:tc>
      </w:tr>
      <w:tr w:rsidR="00B60624" w:rsidRPr="003E15C5" w14:paraId="33D843EC" w14:textId="77777777" w:rsidTr="00E769FF">
        <w:trPr>
          <w:trHeight w:val="313"/>
        </w:trPr>
        <w:tc>
          <w:tcPr>
            <w:tcW w:w="875" w:type="dxa"/>
            <w:shd w:val="clear" w:color="auto" w:fill="auto"/>
            <w:noWrap/>
            <w:hideMark/>
          </w:tcPr>
          <w:p w14:paraId="6D0FEAA1"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2014</w:t>
            </w:r>
          </w:p>
        </w:tc>
        <w:tc>
          <w:tcPr>
            <w:tcW w:w="1089" w:type="dxa"/>
            <w:shd w:val="clear" w:color="auto" w:fill="auto"/>
            <w:noWrap/>
            <w:hideMark/>
          </w:tcPr>
          <w:p w14:paraId="16A920BF"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2,914</w:t>
            </w:r>
          </w:p>
        </w:tc>
        <w:tc>
          <w:tcPr>
            <w:tcW w:w="1090" w:type="dxa"/>
            <w:shd w:val="clear" w:color="auto" w:fill="auto"/>
            <w:noWrap/>
            <w:hideMark/>
          </w:tcPr>
          <w:p w14:paraId="7159F568"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427</w:t>
            </w:r>
          </w:p>
        </w:tc>
        <w:tc>
          <w:tcPr>
            <w:tcW w:w="1090" w:type="dxa"/>
            <w:shd w:val="clear" w:color="auto" w:fill="auto"/>
            <w:noWrap/>
            <w:hideMark/>
          </w:tcPr>
          <w:p w14:paraId="23289590"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374</w:t>
            </w:r>
          </w:p>
        </w:tc>
        <w:tc>
          <w:tcPr>
            <w:tcW w:w="1090" w:type="dxa"/>
            <w:shd w:val="clear" w:color="auto" w:fill="auto"/>
            <w:noWrap/>
            <w:hideMark/>
          </w:tcPr>
          <w:p w14:paraId="66FE75AD"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55</w:t>
            </w:r>
          </w:p>
        </w:tc>
        <w:tc>
          <w:tcPr>
            <w:tcW w:w="1090" w:type="dxa"/>
            <w:shd w:val="clear" w:color="auto" w:fill="auto"/>
            <w:noWrap/>
            <w:hideMark/>
          </w:tcPr>
          <w:p w14:paraId="4AF548CF"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148</w:t>
            </w:r>
          </w:p>
        </w:tc>
        <w:tc>
          <w:tcPr>
            <w:tcW w:w="1090" w:type="dxa"/>
            <w:shd w:val="clear" w:color="auto" w:fill="auto"/>
            <w:noWrap/>
            <w:hideMark/>
          </w:tcPr>
          <w:p w14:paraId="3EF71AAB"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20</w:t>
            </w:r>
          </w:p>
        </w:tc>
        <w:tc>
          <w:tcPr>
            <w:tcW w:w="1090" w:type="dxa"/>
            <w:shd w:val="clear" w:color="auto" w:fill="auto"/>
            <w:noWrap/>
            <w:hideMark/>
          </w:tcPr>
          <w:p w14:paraId="28C6FA6C"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156</w:t>
            </w:r>
          </w:p>
        </w:tc>
        <w:tc>
          <w:tcPr>
            <w:tcW w:w="1090" w:type="dxa"/>
            <w:shd w:val="clear" w:color="auto" w:fill="auto"/>
            <w:noWrap/>
            <w:hideMark/>
          </w:tcPr>
          <w:p w14:paraId="7481D514" w14:textId="77777777" w:rsidR="00B60624" w:rsidRPr="003E15C5" w:rsidRDefault="00B60624" w:rsidP="00EB2006">
            <w:pPr>
              <w:spacing w:line="240" w:lineRule="auto"/>
              <w:jc w:val="left"/>
              <w:rPr>
                <w:rFonts w:eastAsia="Times New Roman" w:cstheme="minorHAnsi"/>
                <w:color w:val="000000"/>
                <w:sz w:val="20"/>
                <w:szCs w:val="20"/>
                <w:lang w:eastAsia="en-GB"/>
              </w:rPr>
            </w:pPr>
            <w:r w:rsidRPr="003E15C5">
              <w:rPr>
                <w:rFonts w:eastAsia="Times New Roman" w:cstheme="minorHAnsi"/>
                <w:color w:val="000000"/>
                <w:sz w:val="20"/>
                <w:szCs w:val="20"/>
                <w:lang w:eastAsia="en-GB"/>
              </w:rPr>
              <w:t>22</w:t>
            </w:r>
          </w:p>
        </w:tc>
      </w:tr>
    </w:tbl>
    <w:p w14:paraId="5BC3D93A" w14:textId="77777777" w:rsidR="00CE632A" w:rsidRDefault="00CE632A" w:rsidP="00B60624">
      <w:pPr>
        <w:jc w:val="left"/>
        <w:rPr>
          <w:rFonts w:cstheme="minorHAnsi"/>
          <w:sz w:val="20"/>
          <w:szCs w:val="20"/>
        </w:rPr>
      </w:pPr>
    </w:p>
    <w:p w14:paraId="44DB0D80" w14:textId="3CAD7F22" w:rsidR="008E6D0E" w:rsidRPr="00EC16F9" w:rsidRDefault="008E6D0E" w:rsidP="00B60624">
      <w:pPr>
        <w:jc w:val="left"/>
        <w:rPr>
          <w:rFonts w:ascii="Times New Roman" w:hAnsi="Times New Roman" w:cs="Times New Roman"/>
          <w:sz w:val="20"/>
          <w:szCs w:val="20"/>
        </w:rPr>
      </w:pPr>
      <w:r w:rsidRPr="00EC16F9">
        <w:rPr>
          <w:rFonts w:cstheme="minorHAnsi"/>
          <w:sz w:val="20"/>
          <w:szCs w:val="20"/>
        </w:rPr>
        <w:t xml:space="preserve">Source: </w:t>
      </w:r>
      <w:r w:rsidRPr="00EC16F9">
        <w:rPr>
          <w:rFonts w:ascii="Times New Roman" w:hAnsi="Times New Roman" w:cs="Times New Roman"/>
          <w:sz w:val="20"/>
          <w:szCs w:val="20"/>
        </w:rPr>
        <w:t>STATS19</w:t>
      </w:r>
    </w:p>
    <w:p w14:paraId="66F316B0" w14:textId="77777777" w:rsidR="008E6D0E" w:rsidRDefault="008E6D0E" w:rsidP="00B60624">
      <w:pPr>
        <w:jc w:val="left"/>
      </w:pPr>
    </w:p>
    <w:p w14:paraId="7D58220D" w14:textId="462E1458" w:rsidR="00536B09" w:rsidRDefault="00A46A27" w:rsidP="00917869">
      <w:pPr>
        <w:spacing w:after="240"/>
        <w:jc w:val="left"/>
        <w:rPr>
          <w:rFonts w:cstheme="minorHAnsi"/>
          <w:szCs w:val="24"/>
          <w:highlight w:val="yellow"/>
        </w:rPr>
      </w:pPr>
      <w:r w:rsidRPr="00050333">
        <w:t xml:space="preserve">The </w:t>
      </w:r>
      <w:r w:rsidR="008E6D0E" w:rsidRPr="00050333">
        <w:t>annual n</w:t>
      </w:r>
      <w:r w:rsidRPr="00050333">
        <w:t>umber</w:t>
      </w:r>
      <w:r w:rsidR="008E6D0E" w:rsidRPr="00050333">
        <w:t>s</w:t>
      </w:r>
      <w:r w:rsidRPr="00050333">
        <w:t xml:space="preserve"> of casualties </w:t>
      </w:r>
      <w:r w:rsidR="00DF4783" w:rsidRPr="00050333">
        <w:t>are</w:t>
      </w:r>
      <w:r w:rsidRPr="00050333">
        <w:t xml:space="preserve"> shown in</w:t>
      </w:r>
      <w:r w:rsidR="009D19E5" w:rsidRPr="00050333">
        <w:t xml:space="preserve"> </w:t>
      </w:r>
      <w:r w:rsidR="009D19E5" w:rsidRPr="00050333">
        <w:fldChar w:fldCharType="begin"/>
      </w:r>
      <w:r w:rsidR="009D19E5" w:rsidRPr="00050333">
        <w:instrText xml:space="preserve"> REF _Ref456180047 </w:instrText>
      </w:r>
      <w:r w:rsidR="00050333" w:rsidRPr="00050333">
        <w:instrText xml:space="preserve"> \* MERGEFORMAT </w:instrText>
      </w:r>
      <w:r w:rsidR="009D19E5" w:rsidRPr="00050333">
        <w:fldChar w:fldCharType="separate"/>
      </w:r>
      <w:r w:rsidR="005D478C" w:rsidRPr="005D478C">
        <w:t xml:space="preserve">Table </w:t>
      </w:r>
      <w:r w:rsidR="005D478C" w:rsidRPr="005D478C">
        <w:rPr>
          <w:noProof/>
        </w:rPr>
        <w:t>11</w:t>
      </w:r>
      <w:r w:rsidR="009D19E5" w:rsidRPr="00050333">
        <w:fldChar w:fldCharType="end"/>
      </w:r>
      <w:r w:rsidRPr="00050333">
        <w:t>.</w:t>
      </w:r>
      <w:r w:rsidR="00DF4783" w:rsidRPr="00050333">
        <w:t xml:space="preserve"> The numbers </w:t>
      </w:r>
      <w:r w:rsidR="008E6D0E" w:rsidRPr="00050333">
        <w:t xml:space="preserve">of casualties </w:t>
      </w:r>
      <w:r w:rsidR="00DF4783" w:rsidRPr="00050333">
        <w:t>do not</w:t>
      </w:r>
      <w:r w:rsidR="00DF4783" w:rsidRPr="00DF4783">
        <w:t xml:space="preserve"> match the number</w:t>
      </w:r>
      <w:r w:rsidR="008E6D0E">
        <w:t>s</w:t>
      </w:r>
      <w:r w:rsidR="00DF4783" w:rsidRPr="00DF4783">
        <w:t xml:space="preserve"> of </w:t>
      </w:r>
      <w:r w:rsidR="008E6D0E">
        <w:t xml:space="preserve">accidents because some </w:t>
      </w:r>
      <w:r w:rsidR="00DF4783" w:rsidRPr="00DF4783">
        <w:t>accident</w:t>
      </w:r>
      <w:r w:rsidR="008E6D0E">
        <w:t>s</w:t>
      </w:r>
      <w:r w:rsidR="00DF4783" w:rsidRPr="00DF4783">
        <w:t xml:space="preserve"> </w:t>
      </w:r>
      <w:r w:rsidR="00DF4783">
        <w:t xml:space="preserve">result in multiple casualties. As with </w:t>
      </w:r>
      <w:proofErr w:type="spellStart"/>
      <w:r w:rsidR="002435D9">
        <w:t>accidents</w:t>
      </w:r>
      <w:r w:rsidR="00DF4783">
        <w:t>s</w:t>
      </w:r>
      <w:proofErr w:type="spellEnd"/>
      <w:r w:rsidR="00DF4783">
        <w:t xml:space="preserve">, the </w:t>
      </w:r>
      <w:r w:rsidR="008E6D0E">
        <w:t xml:space="preserve">annual </w:t>
      </w:r>
      <w:r w:rsidR="00DF4783">
        <w:t>number</w:t>
      </w:r>
      <w:r w:rsidR="008E6D0E">
        <w:t>s</w:t>
      </w:r>
      <w:r w:rsidR="00DF4783">
        <w:t xml:space="preserve"> of casualties of all types </w:t>
      </w:r>
      <w:r w:rsidR="008E6D0E">
        <w:t>fell</w:t>
      </w:r>
      <w:r w:rsidR="00DF4783">
        <w:t xml:space="preserve"> </w:t>
      </w:r>
      <w:r w:rsidR="008E6D0E">
        <w:t xml:space="preserve">from 1997 to 2014 </w:t>
      </w:r>
      <w:r w:rsidR="00DF4783">
        <w:t xml:space="preserve">in </w:t>
      </w:r>
      <w:r w:rsidR="008E6D0E">
        <w:t xml:space="preserve">the region as a whole, </w:t>
      </w:r>
      <w:r w:rsidR="00DF4783">
        <w:t>and in</w:t>
      </w:r>
      <w:r w:rsidR="009E3FE8">
        <w:t xml:space="preserve"> each of the three study areas.</w:t>
      </w:r>
    </w:p>
    <w:p w14:paraId="7B0EF9DF" w14:textId="77777777" w:rsidR="00667308" w:rsidRPr="009D19E5" w:rsidRDefault="00667308">
      <w:pPr>
        <w:spacing w:after="240" w:line="480" w:lineRule="auto"/>
        <w:ind w:firstLine="357"/>
        <w:jc w:val="left"/>
      </w:pPr>
      <w:bookmarkStart w:id="312" w:name="_Ref455502213"/>
      <w:r w:rsidRPr="009D19E5">
        <w:br w:type="page"/>
      </w:r>
    </w:p>
    <w:p w14:paraId="7CB30A7D" w14:textId="55B77BA3" w:rsidR="00B60624" w:rsidRDefault="00EC16F9" w:rsidP="00EC16F9">
      <w:pPr>
        <w:pStyle w:val="Caption"/>
        <w:rPr>
          <w:rFonts w:cstheme="minorHAnsi"/>
          <w:b/>
          <w:szCs w:val="24"/>
        </w:rPr>
      </w:pPr>
      <w:bookmarkStart w:id="313" w:name="_Ref456180047"/>
      <w:bookmarkStart w:id="314" w:name="_Toc468694323"/>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11</w:t>
      </w:r>
      <w:r w:rsidRPr="00CE632A">
        <w:rPr>
          <w:b/>
        </w:rPr>
        <w:fldChar w:fldCharType="end"/>
      </w:r>
      <w:bookmarkEnd w:id="312"/>
      <w:bookmarkEnd w:id="313"/>
      <w:r w:rsidR="00B60624" w:rsidRPr="00CE632A">
        <w:rPr>
          <w:rFonts w:cstheme="minorHAnsi"/>
          <w:b/>
          <w:szCs w:val="24"/>
        </w:rPr>
        <w:t xml:space="preserve">: Annual </w:t>
      </w:r>
      <w:r w:rsidR="0097290D" w:rsidRPr="00CE632A">
        <w:rPr>
          <w:rFonts w:cstheme="minorHAnsi"/>
          <w:b/>
          <w:szCs w:val="24"/>
        </w:rPr>
        <w:t xml:space="preserve">road traffic </w:t>
      </w:r>
      <w:r w:rsidR="00B60624" w:rsidRPr="00CE632A">
        <w:rPr>
          <w:rFonts w:cstheme="minorHAnsi"/>
          <w:b/>
          <w:szCs w:val="24"/>
        </w:rPr>
        <w:t>casualt</w:t>
      </w:r>
      <w:r w:rsidR="00CE632A" w:rsidRPr="00CE632A">
        <w:rPr>
          <w:rFonts w:cstheme="minorHAnsi"/>
          <w:b/>
          <w:szCs w:val="24"/>
        </w:rPr>
        <w:t xml:space="preserve">y counts, </w:t>
      </w:r>
      <w:r w:rsidR="00B60624" w:rsidRPr="00CE632A">
        <w:rPr>
          <w:rFonts w:cstheme="minorHAnsi"/>
          <w:b/>
          <w:szCs w:val="24"/>
        </w:rPr>
        <w:t>1997 to 2014</w:t>
      </w:r>
      <w:bookmarkEnd w:id="314"/>
    </w:p>
    <w:p w14:paraId="483D8045" w14:textId="77777777" w:rsidR="00CE632A" w:rsidRPr="00CE632A" w:rsidRDefault="00CE632A" w:rsidP="00CE632A"/>
    <w:tbl>
      <w:tblPr>
        <w:tblW w:w="96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
        <w:gridCol w:w="734"/>
        <w:gridCol w:w="734"/>
        <w:gridCol w:w="735"/>
        <w:gridCol w:w="734"/>
        <w:gridCol w:w="734"/>
        <w:gridCol w:w="735"/>
        <w:gridCol w:w="734"/>
        <w:gridCol w:w="734"/>
        <w:gridCol w:w="735"/>
        <w:gridCol w:w="734"/>
        <w:gridCol w:w="734"/>
        <w:gridCol w:w="735"/>
      </w:tblGrid>
      <w:tr w:rsidR="00B60624" w:rsidRPr="00CE127F" w14:paraId="0A073058" w14:textId="77777777" w:rsidTr="00E769FF">
        <w:trPr>
          <w:trHeight w:val="623"/>
        </w:trPr>
        <w:tc>
          <w:tcPr>
            <w:tcW w:w="822" w:type="dxa"/>
            <w:vMerge w:val="restart"/>
            <w:shd w:val="clear" w:color="auto" w:fill="auto"/>
            <w:noWrap/>
            <w:hideMark/>
          </w:tcPr>
          <w:p w14:paraId="7BA65478" w14:textId="6C43D8D3" w:rsidR="00B60624" w:rsidRPr="0097290D" w:rsidRDefault="0097290D" w:rsidP="0097290D">
            <w:pPr>
              <w:spacing w:line="240" w:lineRule="auto"/>
              <w:jc w:val="left"/>
              <w:rPr>
                <w:rFonts w:ascii="Times New Roman" w:eastAsia="Times New Roman" w:hAnsi="Times New Roman" w:cs="Times New Roman"/>
                <w:b/>
                <w:color w:val="000000"/>
                <w:sz w:val="20"/>
                <w:szCs w:val="20"/>
                <w:lang w:eastAsia="en-GB" w:bidi="ar-SA"/>
              </w:rPr>
            </w:pPr>
            <w:r w:rsidRPr="0097290D">
              <w:rPr>
                <w:rFonts w:ascii="Times New Roman" w:eastAsia="Times New Roman" w:hAnsi="Times New Roman" w:cs="Times New Roman"/>
                <w:b/>
                <w:color w:val="000000"/>
                <w:sz w:val="20"/>
                <w:szCs w:val="20"/>
                <w:lang w:eastAsia="en-GB" w:bidi="ar-SA"/>
              </w:rPr>
              <w:t>Year</w:t>
            </w:r>
          </w:p>
        </w:tc>
        <w:tc>
          <w:tcPr>
            <w:tcW w:w="2203" w:type="dxa"/>
            <w:gridSpan w:val="3"/>
            <w:shd w:val="clear" w:color="auto" w:fill="auto"/>
            <w:hideMark/>
          </w:tcPr>
          <w:p w14:paraId="37037190" w14:textId="4355D534" w:rsidR="00B60624" w:rsidRPr="00B60624" w:rsidRDefault="00B60624" w:rsidP="0097290D">
            <w:pPr>
              <w:spacing w:line="240" w:lineRule="auto"/>
              <w:jc w:val="left"/>
              <w:rPr>
                <w:rFonts w:ascii="Times New Roman" w:eastAsia="Times New Roman" w:hAnsi="Times New Roman" w:cs="Times New Roman"/>
                <w:b/>
                <w:color w:val="000000"/>
                <w:sz w:val="20"/>
                <w:szCs w:val="20"/>
                <w:lang w:eastAsia="en-GB" w:bidi="ar-SA"/>
              </w:rPr>
            </w:pPr>
            <w:r w:rsidRPr="00B60624">
              <w:rPr>
                <w:rFonts w:ascii="Times New Roman" w:eastAsia="Times New Roman" w:hAnsi="Times New Roman" w:cs="Times New Roman"/>
                <w:b/>
                <w:color w:val="000000"/>
                <w:sz w:val="20"/>
                <w:szCs w:val="20"/>
                <w:lang w:eastAsia="en-GB" w:bidi="ar-SA"/>
              </w:rPr>
              <w:t xml:space="preserve">Glasgow </w:t>
            </w:r>
            <w:r w:rsidR="006825E3">
              <w:rPr>
                <w:rFonts w:ascii="Times New Roman" w:eastAsia="Times New Roman" w:hAnsi="Times New Roman" w:cs="Times New Roman"/>
                <w:b/>
                <w:color w:val="000000"/>
                <w:sz w:val="20"/>
                <w:szCs w:val="20"/>
                <w:lang w:eastAsia="en-GB" w:bidi="ar-SA"/>
              </w:rPr>
              <w:t xml:space="preserve">City </w:t>
            </w:r>
            <w:r w:rsidRPr="00B60624">
              <w:rPr>
                <w:rFonts w:ascii="Times New Roman" w:eastAsia="Times New Roman" w:hAnsi="Times New Roman" w:cs="Times New Roman"/>
                <w:b/>
                <w:color w:val="000000"/>
                <w:sz w:val="20"/>
                <w:szCs w:val="20"/>
                <w:lang w:eastAsia="en-GB" w:bidi="ar-SA"/>
              </w:rPr>
              <w:t>and surrounding authorities</w:t>
            </w:r>
          </w:p>
        </w:tc>
        <w:tc>
          <w:tcPr>
            <w:tcW w:w="2203" w:type="dxa"/>
            <w:gridSpan w:val="3"/>
            <w:shd w:val="clear" w:color="auto" w:fill="auto"/>
            <w:hideMark/>
          </w:tcPr>
          <w:p w14:paraId="1A285F6E" w14:textId="77777777" w:rsidR="00B60624" w:rsidRPr="00B60624" w:rsidRDefault="00B60624" w:rsidP="0097290D">
            <w:pPr>
              <w:spacing w:line="240" w:lineRule="auto"/>
              <w:jc w:val="left"/>
              <w:rPr>
                <w:rFonts w:ascii="Times New Roman" w:eastAsia="Times New Roman" w:hAnsi="Times New Roman" w:cs="Times New Roman"/>
                <w:b/>
                <w:color w:val="000000"/>
                <w:sz w:val="20"/>
                <w:szCs w:val="20"/>
                <w:lang w:eastAsia="en-GB" w:bidi="ar-SA"/>
              </w:rPr>
            </w:pPr>
            <w:r w:rsidRPr="00B60624">
              <w:rPr>
                <w:rFonts w:ascii="Times New Roman" w:eastAsia="Times New Roman" w:hAnsi="Times New Roman" w:cs="Times New Roman"/>
                <w:b/>
                <w:color w:val="000000"/>
                <w:sz w:val="20"/>
                <w:szCs w:val="20"/>
                <w:lang w:eastAsia="en-GB" w:bidi="ar-SA"/>
              </w:rPr>
              <w:t>South</w:t>
            </w:r>
          </w:p>
        </w:tc>
        <w:tc>
          <w:tcPr>
            <w:tcW w:w="2203" w:type="dxa"/>
            <w:gridSpan w:val="3"/>
            <w:shd w:val="clear" w:color="auto" w:fill="auto"/>
            <w:hideMark/>
          </w:tcPr>
          <w:p w14:paraId="19E1C8B1" w14:textId="77777777" w:rsidR="00B60624" w:rsidRPr="00B60624" w:rsidRDefault="00B60624" w:rsidP="0097290D">
            <w:pPr>
              <w:spacing w:line="240" w:lineRule="auto"/>
              <w:jc w:val="left"/>
              <w:rPr>
                <w:rFonts w:ascii="Times New Roman" w:eastAsia="Times New Roman" w:hAnsi="Times New Roman" w:cs="Times New Roman"/>
                <w:b/>
                <w:color w:val="000000"/>
                <w:sz w:val="20"/>
                <w:szCs w:val="20"/>
                <w:lang w:eastAsia="en-GB" w:bidi="ar-SA"/>
              </w:rPr>
            </w:pPr>
            <w:r w:rsidRPr="00B60624">
              <w:rPr>
                <w:rFonts w:ascii="Times New Roman" w:eastAsia="Times New Roman" w:hAnsi="Times New Roman" w:cs="Times New Roman"/>
                <w:b/>
                <w:color w:val="000000"/>
                <w:sz w:val="20"/>
                <w:szCs w:val="20"/>
                <w:lang w:eastAsia="en-GB" w:bidi="ar-SA"/>
              </w:rPr>
              <w:t>East</w:t>
            </w:r>
          </w:p>
        </w:tc>
        <w:tc>
          <w:tcPr>
            <w:tcW w:w="2203" w:type="dxa"/>
            <w:gridSpan w:val="3"/>
            <w:shd w:val="clear" w:color="auto" w:fill="auto"/>
            <w:hideMark/>
          </w:tcPr>
          <w:p w14:paraId="05DCFDF4" w14:textId="77777777" w:rsidR="00B60624" w:rsidRPr="00B60624" w:rsidRDefault="00B60624" w:rsidP="0097290D">
            <w:pPr>
              <w:spacing w:line="240" w:lineRule="auto"/>
              <w:jc w:val="left"/>
              <w:rPr>
                <w:rFonts w:ascii="Times New Roman" w:eastAsia="Times New Roman" w:hAnsi="Times New Roman" w:cs="Times New Roman"/>
                <w:b/>
                <w:color w:val="000000"/>
                <w:sz w:val="20"/>
                <w:szCs w:val="20"/>
                <w:lang w:eastAsia="en-GB" w:bidi="ar-SA"/>
              </w:rPr>
            </w:pPr>
            <w:r w:rsidRPr="00B60624">
              <w:rPr>
                <w:rFonts w:ascii="Times New Roman" w:eastAsia="Times New Roman" w:hAnsi="Times New Roman" w:cs="Times New Roman"/>
                <w:b/>
                <w:color w:val="000000"/>
                <w:sz w:val="20"/>
                <w:szCs w:val="20"/>
                <w:lang w:eastAsia="en-GB" w:bidi="ar-SA"/>
              </w:rPr>
              <w:t>North</w:t>
            </w:r>
          </w:p>
        </w:tc>
      </w:tr>
      <w:tr w:rsidR="0097290D" w:rsidRPr="00CE127F" w14:paraId="462D7F99" w14:textId="77777777" w:rsidTr="00E769FF">
        <w:trPr>
          <w:trHeight w:val="580"/>
        </w:trPr>
        <w:tc>
          <w:tcPr>
            <w:tcW w:w="822" w:type="dxa"/>
            <w:vMerge/>
            <w:shd w:val="clear" w:color="auto" w:fill="auto"/>
            <w:hideMark/>
          </w:tcPr>
          <w:p w14:paraId="50D64402" w14:textId="77777777" w:rsidR="0097290D" w:rsidRPr="00B60624" w:rsidRDefault="0097290D" w:rsidP="0097290D">
            <w:pPr>
              <w:spacing w:line="240" w:lineRule="auto"/>
              <w:jc w:val="left"/>
              <w:rPr>
                <w:rFonts w:ascii="Times New Roman" w:eastAsia="Times New Roman" w:hAnsi="Times New Roman" w:cs="Times New Roman"/>
                <w:color w:val="000000"/>
                <w:sz w:val="20"/>
                <w:szCs w:val="20"/>
                <w:lang w:eastAsia="en-GB" w:bidi="ar-SA"/>
              </w:rPr>
            </w:pPr>
          </w:p>
        </w:tc>
        <w:tc>
          <w:tcPr>
            <w:tcW w:w="734" w:type="dxa"/>
            <w:shd w:val="clear" w:color="auto" w:fill="auto"/>
            <w:hideMark/>
          </w:tcPr>
          <w:p w14:paraId="46FBE8BA" w14:textId="1C80DCD1" w:rsidR="0097290D" w:rsidRPr="0097290D" w:rsidRDefault="0097290D" w:rsidP="0097290D">
            <w:pPr>
              <w:spacing w:line="240" w:lineRule="auto"/>
              <w:jc w:val="left"/>
              <w:rPr>
                <w:rFonts w:ascii="Times New Roman" w:eastAsia="Times New Roman" w:hAnsi="Times New Roman" w:cs="Times New Roman"/>
                <w:i/>
                <w:color w:val="000000"/>
                <w:sz w:val="18"/>
                <w:szCs w:val="18"/>
                <w:lang w:eastAsia="en-GB" w:bidi="ar-SA"/>
              </w:rPr>
            </w:pPr>
            <w:r w:rsidRPr="0097290D">
              <w:rPr>
                <w:rFonts w:ascii="Times New Roman" w:eastAsia="Times New Roman" w:hAnsi="Times New Roman" w:cs="Times New Roman"/>
                <w:i/>
                <w:color w:val="000000"/>
                <w:sz w:val="18"/>
                <w:szCs w:val="18"/>
                <w:lang w:eastAsia="en-GB" w:bidi="ar-SA"/>
              </w:rPr>
              <w:t>driver or rider</w:t>
            </w:r>
          </w:p>
        </w:tc>
        <w:tc>
          <w:tcPr>
            <w:tcW w:w="734" w:type="dxa"/>
            <w:shd w:val="clear" w:color="auto" w:fill="auto"/>
            <w:hideMark/>
          </w:tcPr>
          <w:p w14:paraId="491C05E8" w14:textId="2E508179" w:rsidR="0097290D" w:rsidRPr="0097290D" w:rsidRDefault="0097290D" w:rsidP="0097290D">
            <w:pPr>
              <w:spacing w:line="240" w:lineRule="auto"/>
              <w:jc w:val="left"/>
              <w:rPr>
                <w:rFonts w:ascii="Times New Roman" w:eastAsia="Times New Roman" w:hAnsi="Times New Roman" w:cs="Times New Roman"/>
                <w:i/>
                <w:color w:val="000000"/>
                <w:sz w:val="18"/>
                <w:szCs w:val="18"/>
                <w:lang w:eastAsia="en-GB" w:bidi="ar-SA"/>
              </w:rPr>
            </w:pPr>
            <w:r w:rsidRPr="0097290D">
              <w:rPr>
                <w:rFonts w:ascii="Times New Roman" w:eastAsia="Times New Roman" w:hAnsi="Times New Roman" w:cs="Times New Roman"/>
                <w:i/>
                <w:color w:val="000000"/>
                <w:sz w:val="18"/>
                <w:szCs w:val="18"/>
                <w:lang w:eastAsia="en-GB" w:bidi="ar-SA"/>
              </w:rPr>
              <w:t>passenger</w:t>
            </w:r>
          </w:p>
        </w:tc>
        <w:tc>
          <w:tcPr>
            <w:tcW w:w="735" w:type="dxa"/>
            <w:shd w:val="clear" w:color="auto" w:fill="auto"/>
            <w:hideMark/>
          </w:tcPr>
          <w:p w14:paraId="531B630E" w14:textId="19B68092" w:rsidR="0097290D" w:rsidRPr="0097290D" w:rsidRDefault="0097290D" w:rsidP="0097290D">
            <w:pPr>
              <w:spacing w:line="240" w:lineRule="auto"/>
              <w:jc w:val="left"/>
              <w:rPr>
                <w:rFonts w:ascii="Times New Roman" w:eastAsia="Times New Roman" w:hAnsi="Times New Roman" w:cs="Times New Roman"/>
                <w:i/>
                <w:color w:val="000000"/>
                <w:sz w:val="18"/>
                <w:szCs w:val="18"/>
                <w:lang w:eastAsia="en-GB" w:bidi="ar-SA"/>
              </w:rPr>
            </w:pPr>
            <w:r w:rsidRPr="0097290D">
              <w:rPr>
                <w:rFonts w:ascii="Times New Roman" w:eastAsia="Times New Roman" w:hAnsi="Times New Roman" w:cs="Times New Roman"/>
                <w:i/>
                <w:color w:val="000000"/>
                <w:sz w:val="18"/>
                <w:szCs w:val="18"/>
                <w:lang w:eastAsia="en-GB" w:bidi="ar-SA"/>
              </w:rPr>
              <w:t>pedestrian</w:t>
            </w:r>
          </w:p>
        </w:tc>
        <w:tc>
          <w:tcPr>
            <w:tcW w:w="734" w:type="dxa"/>
            <w:shd w:val="clear" w:color="auto" w:fill="auto"/>
            <w:hideMark/>
          </w:tcPr>
          <w:p w14:paraId="5CB3FEC1" w14:textId="72CA9A78" w:rsidR="0097290D" w:rsidRPr="0097290D" w:rsidRDefault="0097290D" w:rsidP="0097290D">
            <w:pPr>
              <w:spacing w:line="240" w:lineRule="auto"/>
              <w:jc w:val="left"/>
              <w:rPr>
                <w:rFonts w:ascii="Times New Roman" w:eastAsia="Times New Roman" w:hAnsi="Times New Roman" w:cs="Times New Roman"/>
                <w:i/>
                <w:color w:val="000000"/>
                <w:sz w:val="18"/>
                <w:szCs w:val="18"/>
                <w:lang w:eastAsia="en-GB" w:bidi="ar-SA"/>
              </w:rPr>
            </w:pPr>
            <w:r w:rsidRPr="0097290D">
              <w:rPr>
                <w:rFonts w:ascii="Times New Roman" w:eastAsia="Times New Roman" w:hAnsi="Times New Roman" w:cs="Times New Roman"/>
                <w:i/>
                <w:color w:val="000000"/>
                <w:sz w:val="18"/>
                <w:szCs w:val="18"/>
                <w:lang w:eastAsia="en-GB" w:bidi="ar-SA"/>
              </w:rPr>
              <w:t>driver or rider</w:t>
            </w:r>
          </w:p>
        </w:tc>
        <w:tc>
          <w:tcPr>
            <w:tcW w:w="734" w:type="dxa"/>
            <w:shd w:val="clear" w:color="auto" w:fill="auto"/>
            <w:hideMark/>
          </w:tcPr>
          <w:p w14:paraId="004116D2" w14:textId="268DDE39" w:rsidR="0097290D" w:rsidRPr="0097290D" w:rsidRDefault="0097290D" w:rsidP="0097290D">
            <w:pPr>
              <w:spacing w:line="240" w:lineRule="auto"/>
              <w:jc w:val="left"/>
              <w:rPr>
                <w:rFonts w:ascii="Times New Roman" w:eastAsia="Times New Roman" w:hAnsi="Times New Roman" w:cs="Times New Roman"/>
                <w:i/>
                <w:color w:val="000000"/>
                <w:sz w:val="18"/>
                <w:szCs w:val="18"/>
                <w:lang w:eastAsia="en-GB" w:bidi="ar-SA"/>
              </w:rPr>
            </w:pPr>
            <w:r w:rsidRPr="0097290D">
              <w:rPr>
                <w:rFonts w:ascii="Times New Roman" w:eastAsia="Times New Roman" w:hAnsi="Times New Roman" w:cs="Times New Roman"/>
                <w:i/>
                <w:color w:val="000000"/>
                <w:sz w:val="18"/>
                <w:szCs w:val="18"/>
                <w:lang w:eastAsia="en-GB" w:bidi="ar-SA"/>
              </w:rPr>
              <w:t>passenger</w:t>
            </w:r>
          </w:p>
        </w:tc>
        <w:tc>
          <w:tcPr>
            <w:tcW w:w="735" w:type="dxa"/>
            <w:shd w:val="clear" w:color="auto" w:fill="auto"/>
            <w:hideMark/>
          </w:tcPr>
          <w:p w14:paraId="5C152E8F" w14:textId="425ED629" w:rsidR="0097290D" w:rsidRPr="0097290D" w:rsidRDefault="0097290D" w:rsidP="0097290D">
            <w:pPr>
              <w:spacing w:line="240" w:lineRule="auto"/>
              <w:jc w:val="left"/>
              <w:rPr>
                <w:rFonts w:ascii="Times New Roman" w:eastAsia="Times New Roman" w:hAnsi="Times New Roman" w:cs="Times New Roman"/>
                <w:i/>
                <w:color w:val="000000"/>
                <w:sz w:val="18"/>
                <w:szCs w:val="18"/>
                <w:lang w:eastAsia="en-GB" w:bidi="ar-SA"/>
              </w:rPr>
            </w:pPr>
            <w:r w:rsidRPr="0097290D">
              <w:rPr>
                <w:rFonts w:ascii="Times New Roman" w:eastAsia="Times New Roman" w:hAnsi="Times New Roman" w:cs="Times New Roman"/>
                <w:i/>
                <w:color w:val="000000"/>
                <w:sz w:val="18"/>
                <w:szCs w:val="18"/>
                <w:lang w:eastAsia="en-GB" w:bidi="ar-SA"/>
              </w:rPr>
              <w:t>pedestrian</w:t>
            </w:r>
          </w:p>
        </w:tc>
        <w:tc>
          <w:tcPr>
            <w:tcW w:w="734" w:type="dxa"/>
            <w:shd w:val="clear" w:color="auto" w:fill="auto"/>
            <w:hideMark/>
          </w:tcPr>
          <w:p w14:paraId="33A80D9A" w14:textId="32A4646E" w:rsidR="0097290D" w:rsidRPr="0097290D" w:rsidRDefault="0097290D" w:rsidP="0097290D">
            <w:pPr>
              <w:spacing w:line="240" w:lineRule="auto"/>
              <w:jc w:val="left"/>
              <w:rPr>
                <w:rFonts w:ascii="Times New Roman" w:eastAsia="Times New Roman" w:hAnsi="Times New Roman" w:cs="Times New Roman"/>
                <w:i/>
                <w:color w:val="000000"/>
                <w:sz w:val="18"/>
                <w:szCs w:val="18"/>
                <w:lang w:eastAsia="en-GB" w:bidi="ar-SA"/>
              </w:rPr>
            </w:pPr>
            <w:r w:rsidRPr="0097290D">
              <w:rPr>
                <w:rFonts w:ascii="Times New Roman" w:eastAsia="Times New Roman" w:hAnsi="Times New Roman" w:cs="Times New Roman"/>
                <w:i/>
                <w:color w:val="000000"/>
                <w:sz w:val="18"/>
                <w:szCs w:val="18"/>
                <w:lang w:eastAsia="en-GB" w:bidi="ar-SA"/>
              </w:rPr>
              <w:t>driver or rider</w:t>
            </w:r>
          </w:p>
        </w:tc>
        <w:tc>
          <w:tcPr>
            <w:tcW w:w="734" w:type="dxa"/>
            <w:shd w:val="clear" w:color="auto" w:fill="auto"/>
            <w:hideMark/>
          </w:tcPr>
          <w:p w14:paraId="511E9327" w14:textId="08897AFD" w:rsidR="0097290D" w:rsidRPr="0097290D" w:rsidRDefault="0097290D" w:rsidP="0097290D">
            <w:pPr>
              <w:spacing w:line="240" w:lineRule="auto"/>
              <w:jc w:val="left"/>
              <w:rPr>
                <w:rFonts w:ascii="Times New Roman" w:eastAsia="Times New Roman" w:hAnsi="Times New Roman" w:cs="Times New Roman"/>
                <w:i/>
                <w:color w:val="000000"/>
                <w:sz w:val="18"/>
                <w:szCs w:val="18"/>
                <w:lang w:eastAsia="en-GB" w:bidi="ar-SA"/>
              </w:rPr>
            </w:pPr>
            <w:r w:rsidRPr="0097290D">
              <w:rPr>
                <w:rFonts w:ascii="Times New Roman" w:eastAsia="Times New Roman" w:hAnsi="Times New Roman" w:cs="Times New Roman"/>
                <w:i/>
                <w:color w:val="000000"/>
                <w:sz w:val="18"/>
                <w:szCs w:val="18"/>
                <w:lang w:eastAsia="en-GB" w:bidi="ar-SA"/>
              </w:rPr>
              <w:t>passenger</w:t>
            </w:r>
          </w:p>
        </w:tc>
        <w:tc>
          <w:tcPr>
            <w:tcW w:w="735" w:type="dxa"/>
            <w:shd w:val="clear" w:color="auto" w:fill="auto"/>
            <w:hideMark/>
          </w:tcPr>
          <w:p w14:paraId="1D002094" w14:textId="3B227FDE" w:rsidR="0097290D" w:rsidRPr="0097290D" w:rsidRDefault="0097290D" w:rsidP="0097290D">
            <w:pPr>
              <w:spacing w:line="240" w:lineRule="auto"/>
              <w:jc w:val="left"/>
              <w:rPr>
                <w:rFonts w:ascii="Times New Roman" w:eastAsia="Times New Roman" w:hAnsi="Times New Roman" w:cs="Times New Roman"/>
                <w:i/>
                <w:color w:val="000000"/>
                <w:sz w:val="18"/>
                <w:szCs w:val="18"/>
                <w:lang w:eastAsia="en-GB" w:bidi="ar-SA"/>
              </w:rPr>
            </w:pPr>
            <w:r w:rsidRPr="0097290D">
              <w:rPr>
                <w:rFonts w:ascii="Times New Roman" w:eastAsia="Times New Roman" w:hAnsi="Times New Roman" w:cs="Times New Roman"/>
                <w:i/>
                <w:color w:val="000000"/>
                <w:sz w:val="18"/>
                <w:szCs w:val="18"/>
                <w:lang w:eastAsia="en-GB" w:bidi="ar-SA"/>
              </w:rPr>
              <w:t>pedestrian</w:t>
            </w:r>
          </w:p>
        </w:tc>
        <w:tc>
          <w:tcPr>
            <w:tcW w:w="734" w:type="dxa"/>
            <w:shd w:val="clear" w:color="auto" w:fill="auto"/>
            <w:hideMark/>
          </w:tcPr>
          <w:p w14:paraId="28EE8657" w14:textId="15CAE444" w:rsidR="0097290D" w:rsidRPr="0097290D" w:rsidRDefault="0097290D" w:rsidP="0097290D">
            <w:pPr>
              <w:spacing w:line="240" w:lineRule="auto"/>
              <w:jc w:val="left"/>
              <w:rPr>
                <w:rFonts w:ascii="Times New Roman" w:eastAsia="Times New Roman" w:hAnsi="Times New Roman" w:cs="Times New Roman"/>
                <w:i/>
                <w:color w:val="000000"/>
                <w:sz w:val="18"/>
                <w:szCs w:val="18"/>
                <w:lang w:eastAsia="en-GB" w:bidi="ar-SA"/>
              </w:rPr>
            </w:pPr>
            <w:r w:rsidRPr="0097290D">
              <w:rPr>
                <w:rFonts w:ascii="Times New Roman" w:eastAsia="Times New Roman" w:hAnsi="Times New Roman" w:cs="Times New Roman"/>
                <w:i/>
                <w:color w:val="000000"/>
                <w:sz w:val="18"/>
                <w:szCs w:val="18"/>
                <w:lang w:eastAsia="en-GB" w:bidi="ar-SA"/>
              </w:rPr>
              <w:t>driver or rider</w:t>
            </w:r>
          </w:p>
        </w:tc>
        <w:tc>
          <w:tcPr>
            <w:tcW w:w="734" w:type="dxa"/>
            <w:shd w:val="clear" w:color="auto" w:fill="auto"/>
            <w:hideMark/>
          </w:tcPr>
          <w:p w14:paraId="61A47066" w14:textId="5A42555D" w:rsidR="0097290D" w:rsidRPr="0097290D" w:rsidRDefault="0097290D" w:rsidP="0097290D">
            <w:pPr>
              <w:spacing w:line="240" w:lineRule="auto"/>
              <w:jc w:val="left"/>
              <w:rPr>
                <w:rFonts w:ascii="Times New Roman" w:eastAsia="Times New Roman" w:hAnsi="Times New Roman" w:cs="Times New Roman"/>
                <w:i/>
                <w:color w:val="000000"/>
                <w:sz w:val="18"/>
                <w:szCs w:val="18"/>
                <w:lang w:eastAsia="en-GB" w:bidi="ar-SA"/>
              </w:rPr>
            </w:pPr>
            <w:r w:rsidRPr="0097290D">
              <w:rPr>
                <w:rFonts w:ascii="Times New Roman" w:eastAsia="Times New Roman" w:hAnsi="Times New Roman" w:cs="Times New Roman"/>
                <w:i/>
                <w:color w:val="000000"/>
                <w:sz w:val="18"/>
                <w:szCs w:val="18"/>
                <w:lang w:eastAsia="en-GB" w:bidi="ar-SA"/>
              </w:rPr>
              <w:t>passenger</w:t>
            </w:r>
          </w:p>
        </w:tc>
        <w:tc>
          <w:tcPr>
            <w:tcW w:w="735" w:type="dxa"/>
            <w:shd w:val="clear" w:color="auto" w:fill="auto"/>
            <w:hideMark/>
          </w:tcPr>
          <w:p w14:paraId="7C78ED1E" w14:textId="3414D98D" w:rsidR="0097290D" w:rsidRPr="0097290D" w:rsidRDefault="0097290D" w:rsidP="0097290D">
            <w:pPr>
              <w:spacing w:line="240" w:lineRule="auto"/>
              <w:jc w:val="left"/>
              <w:rPr>
                <w:rFonts w:ascii="Times New Roman" w:eastAsia="Times New Roman" w:hAnsi="Times New Roman" w:cs="Times New Roman"/>
                <w:i/>
                <w:color w:val="000000"/>
                <w:sz w:val="18"/>
                <w:szCs w:val="18"/>
                <w:lang w:eastAsia="en-GB" w:bidi="ar-SA"/>
              </w:rPr>
            </w:pPr>
            <w:r w:rsidRPr="0097290D">
              <w:rPr>
                <w:rFonts w:ascii="Times New Roman" w:eastAsia="Times New Roman" w:hAnsi="Times New Roman" w:cs="Times New Roman"/>
                <w:i/>
                <w:color w:val="000000"/>
                <w:sz w:val="18"/>
                <w:szCs w:val="18"/>
                <w:lang w:eastAsia="en-GB" w:bidi="ar-SA"/>
              </w:rPr>
              <w:t>pedestrian</w:t>
            </w:r>
          </w:p>
        </w:tc>
      </w:tr>
      <w:tr w:rsidR="00B60624" w:rsidRPr="00CE127F" w14:paraId="27E25111" w14:textId="77777777" w:rsidTr="00E769FF">
        <w:trPr>
          <w:trHeight w:val="290"/>
        </w:trPr>
        <w:tc>
          <w:tcPr>
            <w:tcW w:w="822" w:type="dxa"/>
            <w:shd w:val="clear" w:color="auto" w:fill="auto"/>
            <w:noWrap/>
            <w:hideMark/>
          </w:tcPr>
          <w:p w14:paraId="5A84F96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1997</w:t>
            </w:r>
          </w:p>
        </w:tc>
        <w:tc>
          <w:tcPr>
            <w:tcW w:w="734" w:type="dxa"/>
            <w:shd w:val="clear" w:color="auto" w:fill="auto"/>
            <w:noWrap/>
            <w:hideMark/>
          </w:tcPr>
          <w:p w14:paraId="3A60E90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3,554</w:t>
            </w:r>
          </w:p>
        </w:tc>
        <w:tc>
          <w:tcPr>
            <w:tcW w:w="734" w:type="dxa"/>
            <w:shd w:val="clear" w:color="auto" w:fill="auto"/>
            <w:noWrap/>
            <w:hideMark/>
          </w:tcPr>
          <w:p w14:paraId="32D911C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2,435</w:t>
            </w:r>
          </w:p>
        </w:tc>
        <w:tc>
          <w:tcPr>
            <w:tcW w:w="735" w:type="dxa"/>
            <w:shd w:val="clear" w:color="auto" w:fill="auto"/>
            <w:noWrap/>
            <w:hideMark/>
          </w:tcPr>
          <w:p w14:paraId="4C8CD84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1,844</w:t>
            </w:r>
          </w:p>
        </w:tc>
        <w:tc>
          <w:tcPr>
            <w:tcW w:w="734" w:type="dxa"/>
            <w:shd w:val="clear" w:color="auto" w:fill="auto"/>
            <w:noWrap/>
            <w:hideMark/>
          </w:tcPr>
          <w:p w14:paraId="525166A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387</w:t>
            </w:r>
          </w:p>
        </w:tc>
        <w:tc>
          <w:tcPr>
            <w:tcW w:w="734" w:type="dxa"/>
            <w:shd w:val="clear" w:color="auto" w:fill="auto"/>
            <w:noWrap/>
            <w:hideMark/>
          </w:tcPr>
          <w:p w14:paraId="17DC904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317</w:t>
            </w:r>
          </w:p>
        </w:tc>
        <w:tc>
          <w:tcPr>
            <w:tcW w:w="735" w:type="dxa"/>
            <w:shd w:val="clear" w:color="auto" w:fill="auto"/>
            <w:noWrap/>
            <w:hideMark/>
          </w:tcPr>
          <w:p w14:paraId="0397CBB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267</w:t>
            </w:r>
          </w:p>
        </w:tc>
        <w:tc>
          <w:tcPr>
            <w:tcW w:w="734" w:type="dxa"/>
            <w:shd w:val="clear" w:color="auto" w:fill="auto"/>
            <w:noWrap/>
            <w:hideMark/>
          </w:tcPr>
          <w:p w14:paraId="716DD4E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149</w:t>
            </w:r>
          </w:p>
        </w:tc>
        <w:tc>
          <w:tcPr>
            <w:tcW w:w="734" w:type="dxa"/>
            <w:shd w:val="clear" w:color="auto" w:fill="auto"/>
            <w:noWrap/>
            <w:hideMark/>
          </w:tcPr>
          <w:p w14:paraId="1D8CD9EA"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99</w:t>
            </w:r>
          </w:p>
        </w:tc>
        <w:tc>
          <w:tcPr>
            <w:tcW w:w="735" w:type="dxa"/>
            <w:shd w:val="clear" w:color="auto" w:fill="auto"/>
            <w:noWrap/>
            <w:hideMark/>
          </w:tcPr>
          <w:p w14:paraId="3F90AA91"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134</w:t>
            </w:r>
          </w:p>
        </w:tc>
        <w:tc>
          <w:tcPr>
            <w:tcW w:w="734" w:type="dxa"/>
            <w:shd w:val="clear" w:color="auto" w:fill="auto"/>
            <w:noWrap/>
            <w:hideMark/>
          </w:tcPr>
          <w:p w14:paraId="2BEC5E3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151</w:t>
            </w:r>
          </w:p>
        </w:tc>
        <w:tc>
          <w:tcPr>
            <w:tcW w:w="734" w:type="dxa"/>
            <w:shd w:val="clear" w:color="auto" w:fill="auto"/>
            <w:noWrap/>
            <w:hideMark/>
          </w:tcPr>
          <w:p w14:paraId="25E7EA4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112</w:t>
            </w:r>
          </w:p>
        </w:tc>
        <w:tc>
          <w:tcPr>
            <w:tcW w:w="735" w:type="dxa"/>
            <w:shd w:val="clear" w:color="auto" w:fill="auto"/>
            <w:noWrap/>
            <w:hideMark/>
          </w:tcPr>
          <w:p w14:paraId="4D148941"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122</w:t>
            </w:r>
          </w:p>
        </w:tc>
      </w:tr>
      <w:tr w:rsidR="00B60624" w:rsidRPr="00CE127F" w14:paraId="7CF2DC53" w14:textId="77777777" w:rsidTr="00E769FF">
        <w:trPr>
          <w:trHeight w:val="290"/>
        </w:trPr>
        <w:tc>
          <w:tcPr>
            <w:tcW w:w="822" w:type="dxa"/>
            <w:shd w:val="clear" w:color="auto" w:fill="auto"/>
            <w:noWrap/>
            <w:hideMark/>
          </w:tcPr>
          <w:p w14:paraId="304CB37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1998</w:t>
            </w:r>
          </w:p>
        </w:tc>
        <w:tc>
          <w:tcPr>
            <w:tcW w:w="734" w:type="dxa"/>
            <w:shd w:val="clear" w:color="auto" w:fill="auto"/>
            <w:noWrap/>
            <w:hideMark/>
          </w:tcPr>
          <w:p w14:paraId="098DE89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3,741</w:t>
            </w:r>
          </w:p>
        </w:tc>
        <w:tc>
          <w:tcPr>
            <w:tcW w:w="734" w:type="dxa"/>
            <w:shd w:val="clear" w:color="auto" w:fill="auto"/>
            <w:noWrap/>
            <w:hideMark/>
          </w:tcPr>
          <w:p w14:paraId="24200B0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2,524</w:t>
            </w:r>
          </w:p>
        </w:tc>
        <w:tc>
          <w:tcPr>
            <w:tcW w:w="735" w:type="dxa"/>
            <w:shd w:val="clear" w:color="auto" w:fill="auto"/>
            <w:noWrap/>
            <w:hideMark/>
          </w:tcPr>
          <w:p w14:paraId="7C54954F"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1,767</w:t>
            </w:r>
          </w:p>
        </w:tc>
        <w:tc>
          <w:tcPr>
            <w:tcW w:w="734" w:type="dxa"/>
            <w:shd w:val="clear" w:color="auto" w:fill="auto"/>
            <w:noWrap/>
            <w:hideMark/>
          </w:tcPr>
          <w:p w14:paraId="53F1029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384</w:t>
            </w:r>
          </w:p>
        </w:tc>
        <w:tc>
          <w:tcPr>
            <w:tcW w:w="734" w:type="dxa"/>
            <w:shd w:val="clear" w:color="auto" w:fill="auto"/>
            <w:noWrap/>
            <w:hideMark/>
          </w:tcPr>
          <w:p w14:paraId="5FFE383F"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292</w:t>
            </w:r>
          </w:p>
        </w:tc>
        <w:tc>
          <w:tcPr>
            <w:tcW w:w="735" w:type="dxa"/>
            <w:shd w:val="clear" w:color="auto" w:fill="auto"/>
            <w:noWrap/>
            <w:hideMark/>
          </w:tcPr>
          <w:p w14:paraId="36C0A25A"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220</w:t>
            </w:r>
          </w:p>
        </w:tc>
        <w:tc>
          <w:tcPr>
            <w:tcW w:w="734" w:type="dxa"/>
            <w:shd w:val="clear" w:color="auto" w:fill="auto"/>
            <w:noWrap/>
            <w:hideMark/>
          </w:tcPr>
          <w:p w14:paraId="17212BE4"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159</w:t>
            </w:r>
          </w:p>
        </w:tc>
        <w:tc>
          <w:tcPr>
            <w:tcW w:w="734" w:type="dxa"/>
            <w:shd w:val="clear" w:color="auto" w:fill="auto"/>
            <w:noWrap/>
            <w:hideMark/>
          </w:tcPr>
          <w:p w14:paraId="6E9D9175"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138</w:t>
            </w:r>
          </w:p>
        </w:tc>
        <w:tc>
          <w:tcPr>
            <w:tcW w:w="735" w:type="dxa"/>
            <w:shd w:val="clear" w:color="auto" w:fill="auto"/>
            <w:noWrap/>
            <w:hideMark/>
          </w:tcPr>
          <w:p w14:paraId="2DE2283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107</w:t>
            </w:r>
          </w:p>
        </w:tc>
        <w:tc>
          <w:tcPr>
            <w:tcW w:w="734" w:type="dxa"/>
            <w:shd w:val="clear" w:color="auto" w:fill="auto"/>
            <w:noWrap/>
            <w:hideMark/>
          </w:tcPr>
          <w:p w14:paraId="582DC9C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167</w:t>
            </w:r>
          </w:p>
        </w:tc>
        <w:tc>
          <w:tcPr>
            <w:tcW w:w="734" w:type="dxa"/>
            <w:shd w:val="clear" w:color="auto" w:fill="auto"/>
            <w:noWrap/>
            <w:hideMark/>
          </w:tcPr>
          <w:p w14:paraId="6FA2C48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112</w:t>
            </w:r>
          </w:p>
        </w:tc>
        <w:tc>
          <w:tcPr>
            <w:tcW w:w="735" w:type="dxa"/>
            <w:shd w:val="clear" w:color="auto" w:fill="auto"/>
            <w:noWrap/>
            <w:hideMark/>
          </w:tcPr>
          <w:p w14:paraId="525AB58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114</w:t>
            </w:r>
          </w:p>
        </w:tc>
      </w:tr>
      <w:tr w:rsidR="00B60624" w:rsidRPr="00CE127F" w14:paraId="7A64C028" w14:textId="77777777" w:rsidTr="00E769FF">
        <w:trPr>
          <w:trHeight w:val="290"/>
        </w:trPr>
        <w:tc>
          <w:tcPr>
            <w:tcW w:w="822" w:type="dxa"/>
            <w:shd w:val="clear" w:color="auto" w:fill="auto"/>
            <w:noWrap/>
            <w:hideMark/>
          </w:tcPr>
          <w:p w14:paraId="0BFB45A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1999</w:t>
            </w:r>
          </w:p>
        </w:tc>
        <w:tc>
          <w:tcPr>
            <w:tcW w:w="734" w:type="dxa"/>
            <w:shd w:val="clear" w:color="auto" w:fill="auto"/>
            <w:noWrap/>
            <w:hideMark/>
          </w:tcPr>
          <w:p w14:paraId="41ABE7E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3,455</w:t>
            </w:r>
          </w:p>
        </w:tc>
        <w:tc>
          <w:tcPr>
            <w:tcW w:w="734" w:type="dxa"/>
            <w:shd w:val="clear" w:color="auto" w:fill="auto"/>
            <w:noWrap/>
            <w:hideMark/>
          </w:tcPr>
          <w:p w14:paraId="7AECEA7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2,207</w:t>
            </w:r>
          </w:p>
        </w:tc>
        <w:tc>
          <w:tcPr>
            <w:tcW w:w="735" w:type="dxa"/>
            <w:shd w:val="clear" w:color="auto" w:fill="auto"/>
            <w:noWrap/>
            <w:hideMark/>
          </w:tcPr>
          <w:p w14:paraId="6DEB33F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1,622</w:t>
            </w:r>
          </w:p>
        </w:tc>
        <w:tc>
          <w:tcPr>
            <w:tcW w:w="734" w:type="dxa"/>
            <w:shd w:val="clear" w:color="auto" w:fill="auto"/>
            <w:noWrap/>
            <w:hideMark/>
          </w:tcPr>
          <w:p w14:paraId="7334694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353</w:t>
            </w:r>
          </w:p>
        </w:tc>
        <w:tc>
          <w:tcPr>
            <w:tcW w:w="734" w:type="dxa"/>
            <w:shd w:val="clear" w:color="auto" w:fill="auto"/>
            <w:noWrap/>
            <w:hideMark/>
          </w:tcPr>
          <w:p w14:paraId="3CB6F88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265</w:t>
            </w:r>
          </w:p>
        </w:tc>
        <w:tc>
          <w:tcPr>
            <w:tcW w:w="735" w:type="dxa"/>
            <w:shd w:val="clear" w:color="auto" w:fill="auto"/>
            <w:noWrap/>
            <w:hideMark/>
          </w:tcPr>
          <w:p w14:paraId="5269D82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252</w:t>
            </w:r>
          </w:p>
        </w:tc>
        <w:tc>
          <w:tcPr>
            <w:tcW w:w="734" w:type="dxa"/>
            <w:shd w:val="clear" w:color="auto" w:fill="auto"/>
            <w:noWrap/>
            <w:hideMark/>
          </w:tcPr>
          <w:p w14:paraId="4196C42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141</w:t>
            </w:r>
          </w:p>
        </w:tc>
        <w:tc>
          <w:tcPr>
            <w:tcW w:w="734" w:type="dxa"/>
            <w:shd w:val="clear" w:color="auto" w:fill="auto"/>
            <w:noWrap/>
            <w:hideMark/>
          </w:tcPr>
          <w:p w14:paraId="4FEF366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100</w:t>
            </w:r>
          </w:p>
        </w:tc>
        <w:tc>
          <w:tcPr>
            <w:tcW w:w="735" w:type="dxa"/>
            <w:shd w:val="clear" w:color="auto" w:fill="auto"/>
            <w:noWrap/>
            <w:hideMark/>
          </w:tcPr>
          <w:p w14:paraId="2705DB8A"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76</w:t>
            </w:r>
          </w:p>
        </w:tc>
        <w:tc>
          <w:tcPr>
            <w:tcW w:w="734" w:type="dxa"/>
            <w:shd w:val="clear" w:color="auto" w:fill="auto"/>
            <w:noWrap/>
            <w:hideMark/>
          </w:tcPr>
          <w:p w14:paraId="26C40EB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140</w:t>
            </w:r>
          </w:p>
        </w:tc>
        <w:tc>
          <w:tcPr>
            <w:tcW w:w="734" w:type="dxa"/>
            <w:shd w:val="clear" w:color="auto" w:fill="auto"/>
            <w:noWrap/>
            <w:hideMark/>
          </w:tcPr>
          <w:p w14:paraId="4A75EE5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74</w:t>
            </w:r>
          </w:p>
        </w:tc>
        <w:tc>
          <w:tcPr>
            <w:tcW w:w="735" w:type="dxa"/>
            <w:shd w:val="clear" w:color="auto" w:fill="auto"/>
            <w:noWrap/>
            <w:hideMark/>
          </w:tcPr>
          <w:p w14:paraId="2945EB6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105</w:t>
            </w:r>
          </w:p>
        </w:tc>
      </w:tr>
      <w:tr w:rsidR="00B60624" w:rsidRPr="00CE127F" w14:paraId="1521FF0A" w14:textId="77777777" w:rsidTr="00E769FF">
        <w:trPr>
          <w:trHeight w:val="290"/>
        </w:trPr>
        <w:tc>
          <w:tcPr>
            <w:tcW w:w="822" w:type="dxa"/>
            <w:shd w:val="clear" w:color="auto" w:fill="auto"/>
            <w:noWrap/>
            <w:hideMark/>
          </w:tcPr>
          <w:p w14:paraId="062CB466"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2000</w:t>
            </w:r>
          </w:p>
        </w:tc>
        <w:tc>
          <w:tcPr>
            <w:tcW w:w="734" w:type="dxa"/>
            <w:shd w:val="clear" w:color="auto" w:fill="auto"/>
            <w:noWrap/>
            <w:hideMark/>
          </w:tcPr>
          <w:p w14:paraId="7C1155E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3,402</w:t>
            </w:r>
          </w:p>
        </w:tc>
        <w:tc>
          <w:tcPr>
            <w:tcW w:w="734" w:type="dxa"/>
            <w:shd w:val="clear" w:color="auto" w:fill="auto"/>
            <w:noWrap/>
            <w:hideMark/>
          </w:tcPr>
          <w:p w14:paraId="4018E571"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2,225</w:t>
            </w:r>
          </w:p>
        </w:tc>
        <w:tc>
          <w:tcPr>
            <w:tcW w:w="735" w:type="dxa"/>
            <w:shd w:val="clear" w:color="auto" w:fill="auto"/>
            <w:noWrap/>
            <w:hideMark/>
          </w:tcPr>
          <w:p w14:paraId="1627032F"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1,598</w:t>
            </w:r>
          </w:p>
        </w:tc>
        <w:tc>
          <w:tcPr>
            <w:tcW w:w="734" w:type="dxa"/>
            <w:shd w:val="clear" w:color="auto" w:fill="auto"/>
            <w:noWrap/>
            <w:hideMark/>
          </w:tcPr>
          <w:p w14:paraId="71B1E176"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352</w:t>
            </w:r>
          </w:p>
        </w:tc>
        <w:tc>
          <w:tcPr>
            <w:tcW w:w="734" w:type="dxa"/>
            <w:shd w:val="clear" w:color="auto" w:fill="auto"/>
            <w:noWrap/>
            <w:hideMark/>
          </w:tcPr>
          <w:p w14:paraId="50235F55"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246</w:t>
            </w:r>
          </w:p>
        </w:tc>
        <w:tc>
          <w:tcPr>
            <w:tcW w:w="735" w:type="dxa"/>
            <w:shd w:val="clear" w:color="auto" w:fill="auto"/>
            <w:noWrap/>
            <w:hideMark/>
          </w:tcPr>
          <w:p w14:paraId="780D1645"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256</w:t>
            </w:r>
          </w:p>
        </w:tc>
        <w:tc>
          <w:tcPr>
            <w:tcW w:w="734" w:type="dxa"/>
            <w:shd w:val="clear" w:color="auto" w:fill="auto"/>
            <w:noWrap/>
            <w:hideMark/>
          </w:tcPr>
          <w:p w14:paraId="291C3F7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158</w:t>
            </w:r>
          </w:p>
        </w:tc>
        <w:tc>
          <w:tcPr>
            <w:tcW w:w="734" w:type="dxa"/>
            <w:shd w:val="clear" w:color="auto" w:fill="auto"/>
            <w:noWrap/>
            <w:hideMark/>
          </w:tcPr>
          <w:p w14:paraId="3BBB8F5F"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110</w:t>
            </w:r>
          </w:p>
        </w:tc>
        <w:tc>
          <w:tcPr>
            <w:tcW w:w="735" w:type="dxa"/>
            <w:shd w:val="clear" w:color="auto" w:fill="auto"/>
            <w:noWrap/>
            <w:hideMark/>
          </w:tcPr>
          <w:p w14:paraId="257812D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74</w:t>
            </w:r>
          </w:p>
        </w:tc>
        <w:tc>
          <w:tcPr>
            <w:tcW w:w="734" w:type="dxa"/>
            <w:shd w:val="clear" w:color="auto" w:fill="auto"/>
            <w:noWrap/>
            <w:hideMark/>
          </w:tcPr>
          <w:p w14:paraId="0A78A2F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137</w:t>
            </w:r>
          </w:p>
        </w:tc>
        <w:tc>
          <w:tcPr>
            <w:tcW w:w="734" w:type="dxa"/>
            <w:shd w:val="clear" w:color="auto" w:fill="auto"/>
            <w:noWrap/>
            <w:hideMark/>
          </w:tcPr>
          <w:p w14:paraId="510FDEA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101</w:t>
            </w:r>
          </w:p>
        </w:tc>
        <w:tc>
          <w:tcPr>
            <w:tcW w:w="735" w:type="dxa"/>
            <w:shd w:val="clear" w:color="auto" w:fill="auto"/>
            <w:noWrap/>
            <w:hideMark/>
          </w:tcPr>
          <w:p w14:paraId="68DD841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109</w:t>
            </w:r>
          </w:p>
        </w:tc>
      </w:tr>
      <w:tr w:rsidR="00B60624" w:rsidRPr="00CE127F" w14:paraId="0ECDF7E6" w14:textId="77777777" w:rsidTr="00E769FF">
        <w:trPr>
          <w:trHeight w:val="290"/>
        </w:trPr>
        <w:tc>
          <w:tcPr>
            <w:tcW w:w="822" w:type="dxa"/>
            <w:shd w:val="clear" w:color="auto" w:fill="auto"/>
            <w:noWrap/>
            <w:hideMark/>
          </w:tcPr>
          <w:p w14:paraId="5441E671"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2001</w:t>
            </w:r>
          </w:p>
        </w:tc>
        <w:tc>
          <w:tcPr>
            <w:tcW w:w="734" w:type="dxa"/>
            <w:shd w:val="clear" w:color="auto" w:fill="auto"/>
            <w:noWrap/>
            <w:hideMark/>
          </w:tcPr>
          <w:p w14:paraId="7F3265A6"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3,360</w:t>
            </w:r>
          </w:p>
        </w:tc>
        <w:tc>
          <w:tcPr>
            <w:tcW w:w="734" w:type="dxa"/>
            <w:shd w:val="clear" w:color="auto" w:fill="auto"/>
            <w:noWrap/>
            <w:hideMark/>
          </w:tcPr>
          <w:p w14:paraId="4B728106"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2,080</w:t>
            </w:r>
          </w:p>
        </w:tc>
        <w:tc>
          <w:tcPr>
            <w:tcW w:w="735" w:type="dxa"/>
            <w:shd w:val="clear" w:color="auto" w:fill="auto"/>
            <w:noWrap/>
            <w:hideMark/>
          </w:tcPr>
          <w:p w14:paraId="02CC966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1,478</w:t>
            </w:r>
          </w:p>
        </w:tc>
        <w:tc>
          <w:tcPr>
            <w:tcW w:w="734" w:type="dxa"/>
            <w:shd w:val="clear" w:color="auto" w:fill="auto"/>
            <w:noWrap/>
            <w:hideMark/>
          </w:tcPr>
          <w:p w14:paraId="7DB3A5D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373</w:t>
            </w:r>
          </w:p>
        </w:tc>
        <w:tc>
          <w:tcPr>
            <w:tcW w:w="734" w:type="dxa"/>
            <w:shd w:val="clear" w:color="auto" w:fill="auto"/>
            <w:noWrap/>
            <w:hideMark/>
          </w:tcPr>
          <w:p w14:paraId="6FEF206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263</w:t>
            </w:r>
          </w:p>
        </w:tc>
        <w:tc>
          <w:tcPr>
            <w:tcW w:w="735" w:type="dxa"/>
            <w:shd w:val="clear" w:color="auto" w:fill="auto"/>
            <w:noWrap/>
            <w:hideMark/>
          </w:tcPr>
          <w:p w14:paraId="43BBB9D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235</w:t>
            </w:r>
          </w:p>
        </w:tc>
        <w:tc>
          <w:tcPr>
            <w:tcW w:w="734" w:type="dxa"/>
            <w:shd w:val="clear" w:color="auto" w:fill="auto"/>
            <w:noWrap/>
            <w:hideMark/>
          </w:tcPr>
          <w:p w14:paraId="13D5F2AF"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137</w:t>
            </w:r>
          </w:p>
        </w:tc>
        <w:tc>
          <w:tcPr>
            <w:tcW w:w="734" w:type="dxa"/>
            <w:shd w:val="clear" w:color="auto" w:fill="auto"/>
            <w:noWrap/>
            <w:hideMark/>
          </w:tcPr>
          <w:p w14:paraId="11CBDB2D"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96</w:t>
            </w:r>
          </w:p>
        </w:tc>
        <w:tc>
          <w:tcPr>
            <w:tcW w:w="735" w:type="dxa"/>
            <w:shd w:val="clear" w:color="auto" w:fill="auto"/>
            <w:noWrap/>
            <w:hideMark/>
          </w:tcPr>
          <w:p w14:paraId="54A3F84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68</w:t>
            </w:r>
          </w:p>
        </w:tc>
        <w:tc>
          <w:tcPr>
            <w:tcW w:w="734" w:type="dxa"/>
            <w:shd w:val="clear" w:color="auto" w:fill="auto"/>
            <w:noWrap/>
            <w:hideMark/>
          </w:tcPr>
          <w:p w14:paraId="3178BF1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147</w:t>
            </w:r>
          </w:p>
        </w:tc>
        <w:tc>
          <w:tcPr>
            <w:tcW w:w="734" w:type="dxa"/>
            <w:shd w:val="clear" w:color="auto" w:fill="auto"/>
            <w:noWrap/>
            <w:hideMark/>
          </w:tcPr>
          <w:p w14:paraId="0046D20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100</w:t>
            </w:r>
          </w:p>
        </w:tc>
        <w:tc>
          <w:tcPr>
            <w:tcW w:w="735" w:type="dxa"/>
            <w:shd w:val="clear" w:color="auto" w:fill="auto"/>
            <w:noWrap/>
            <w:hideMark/>
          </w:tcPr>
          <w:p w14:paraId="37F3609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98</w:t>
            </w:r>
          </w:p>
        </w:tc>
      </w:tr>
      <w:tr w:rsidR="00B60624" w:rsidRPr="00CE127F" w14:paraId="3EA02005" w14:textId="77777777" w:rsidTr="00E769FF">
        <w:trPr>
          <w:trHeight w:val="290"/>
        </w:trPr>
        <w:tc>
          <w:tcPr>
            <w:tcW w:w="822" w:type="dxa"/>
            <w:shd w:val="clear" w:color="auto" w:fill="auto"/>
            <w:noWrap/>
            <w:hideMark/>
          </w:tcPr>
          <w:p w14:paraId="0EABEF66"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2002</w:t>
            </w:r>
          </w:p>
        </w:tc>
        <w:tc>
          <w:tcPr>
            <w:tcW w:w="734" w:type="dxa"/>
            <w:shd w:val="clear" w:color="auto" w:fill="auto"/>
            <w:noWrap/>
            <w:hideMark/>
          </w:tcPr>
          <w:p w14:paraId="750BE26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3,244</w:t>
            </w:r>
          </w:p>
        </w:tc>
        <w:tc>
          <w:tcPr>
            <w:tcW w:w="734" w:type="dxa"/>
            <w:shd w:val="clear" w:color="auto" w:fill="auto"/>
            <w:noWrap/>
            <w:hideMark/>
          </w:tcPr>
          <w:p w14:paraId="63F9C57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1,935</w:t>
            </w:r>
          </w:p>
        </w:tc>
        <w:tc>
          <w:tcPr>
            <w:tcW w:w="735" w:type="dxa"/>
            <w:shd w:val="clear" w:color="auto" w:fill="auto"/>
            <w:noWrap/>
            <w:hideMark/>
          </w:tcPr>
          <w:p w14:paraId="001A234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1,438</w:t>
            </w:r>
          </w:p>
        </w:tc>
        <w:tc>
          <w:tcPr>
            <w:tcW w:w="734" w:type="dxa"/>
            <w:shd w:val="clear" w:color="auto" w:fill="auto"/>
            <w:noWrap/>
            <w:hideMark/>
          </w:tcPr>
          <w:p w14:paraId="05C73C1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336</w:t>
            </w:r>
          </w:p>
        </w:tc>
        <w:tc>
          <w:tcPr>
            <w:tcW w:w="734" w:type="dxa"/>
            <w:shd w:val="clear" w:color="auto" w:fill="auto"/>
            <w:noWrap/>
            <w:hideMark/>
          </w:tcPr>
          <w:p w14:paraId="4759498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246</w:t>
            </w:r>
          </w:p>
        </w:tc>
        <w:tc>
          <w:tcPr>
            <w:tcW w:w="735" w:type="dxa"/>
            <w:shd w:val="clear" w:color="auto" w:fill="auto"/>
            <w:noWrap/>
            <w:hideMark/>
          </w:tcPr>
          <w:p w14:paraId="4765811D"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265</w:t>
            </w:r>
          </w:p>
        </w:tc>
        <w:tc>
          <w:tcPr>
            <w:tcW w:w="734" w:type="dxa"/>
            <w:shd w:val="clear" w:color="auto" w:fill="auto"/>
            <w:noWrap/>
            <w:hideMark/>
          </w:tcPr>
          <w:p w14:paraId="1C16FF6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152</w:t>
            </w:r>
          </w:p>
        </w:tc>
        <w:tc>
          <w:tcPr>
            <w:tcW w:w="734" w:type="dxa"/>
            <w:shd w:val="clear" w:color="auto" w:fill="auto"/>
            <w:noWrap/>
            <w:hideMark/>
          </w:tcPr>
          <w:p w14:paraId="3951631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79</w:t>
            </w:r>
          </w:p>
        </w:tc>
        <w:tc>
          <w:tcPr>
            <w:tcW w:w="735" w:type="dxa"/>
            <w:shd w:val="clear" w:color="auto" w:fill="auto"/>
            <w:noWrap/>
            <w:hideMark/>
          </w:tcPr>
          <w:p w14:paraId="0253648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74</w:t>
            </w:r>
          </w:p>
        </w:tc>
        <w:tc>
          <w:tcPr>
            <w:tcW w:w="734" w:type="dxa"/>
            <w:shd w:val="clear" w:color="auto" w:fill="auto"/>
            <w:noWrap/>
            <w:hideMark/>
          </w:tcPr>
          <w:p w14:paraId="5444CD4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145</w:t>
            </w:r>
          </w:p>
        </w:tc>
        <w:tc>
          <w:tcPr>
            <w:tcW w:w="734" w:type="dxa"/>
            <w:shd w:val="clear" w:color="auto" w:fill="auto"/>
            <w:noWrap/>
            <w:hideMark/>
          </w:tcPr>
          <w:p w14:paraId="6E844A7A"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104</w:t>
            </w:r>
          </w:p>
        </w:tc>
        <w:tc>
          <w:tcPr>
            <w:tcW w:w="735" w:type="dxa"/>
            <w:shd w:val="clear" w:color="auto" w:fill="auto"/>
            <w:noWrap/>
            <w:hideMark/>
          </w:tcPr>
          <w:p w14:paraId="642A1CCF"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100</w:t>
            </w:r>
          </w:p>
        </w:tc>
      </w:tr>
      <w:tr w:rsidR="00B60624" w:rsidRPr="00CE127F" w14:paraId="1C70971B" w14:textId="77777777" w:rsidTr="00E769FF">
        <w:trPr>
          <w:trHeight w:val="290"/>
        </w:trPr>
        <w:tc>
          <w:tcPr>
            <w:tcW w:w="822" w:type="dxa"/>
            <w:shd w:val="clear" w:color="auto" w:fill="auto"/>
            <w:noWrap/>
            <w:hideMark/>
          </w:tcPr>
          <w:p w14:paraId="1FF92C1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2003</w:t>
            </w:r>
          </w:p>
        </w:tc>
        <w:tc>
          <w:tcPr>
            <w:tcW w:w="734" w:type="dxa"/>
            <w:shd w:val="clear" w:color="auto" w:fill="auto"/>
            <w:noWrap/>
            <w:hideMark/>
          </w:tcPr>
          <w:p w14:paraId="351D6B1D"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3,212</w:t>
            </w:r>
          </w:p>
        </w:tc>
        <w:tc>
          <w:tcPr>
            <w:tcW w:w="734" w:type="dxa"/>
            <w:shd w:val="clear" w:color="auto" w:fill="auto"/>
            <w:noWrap/>
            <w:hideMark/>
          </w:tcPr>
          <w:p w14:paraId="44A2FB9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1,961</w:t>
            </w:r>
          </w:p>
        </w:tc>
        <w:tc>
          <w:tcPr>
            <w:tcW w:w="735" w:type="dxa"/>
            <w:shd w:val="clear" w:color="auto" w:fill="auto"/>
            <w:noWrap/>
            <w:hideMark/>
          </w:tcPr>
          <w:p w14:paraId="3B99E72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1,374</w:t>
            </w:r>
          </w:p>
        </w:tc>
        <w:tc>
          <w:tcPr>
            <w:tcW w:w="734" w:type="dxa"/>
            <w:shd w:val="clear" w:color="auto" w:fill="auto"/>
            <w:noWrap/>
            <w:hideMark/>
          </w:tcPr>
          <w:p w14:paraId="1A46B31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351</w:t>
            </w:r>
          </w:p>
        </w:tc>
        <w:tc>
          <w:tcPr>
            <w:tcW w:w="734" w:type="dxa"/>
            <w:shd w:val="clear" w:color="auto" w:fill="auto"/>
            <w:noWrap/>
            <w:hideMark/>
          </w:tcPr>
          <w:p w14:paraId="2550677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255</w:t>
            </w:r>
          </w:p>
        </w:tc>
        <w:tc>
          <w:tcPr>
            <w:tcW w:w="735" w:type="dxa"/>
            <w:shd w:val="clear" w:color="auto" w:fill="auto"/>
            <w:noWrap/>
            <w:hideMark/>
          </w:tcPr>
          <w:p w14:paraId="189E4DB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227</w:t>
            </w:r>
          </w:p>
        </w:tc>
        <w:tc>
          <w:tcPr>
            <w:tcW w:w="734" w:type="dxa"/>
            <w:shd w:val="clear" w:color="auto" w:fill="auto"/>
            <w:noWrap/>
            <w:hideMark/>
          </w:tcPr>
          <w:p w14:paraId="0C177D1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143</w:t>
            </w:r>
          </w:p>
        </w:tc>
        <w:tc>
          <w:tcPr>
            <w:tcW w:w="734" w:type="dxa"/>
            <w:shd w:val="clear" w:color="auto" w:fill="auto"/>
            <w:noWrap/>
            <w:hideMark/>
          </w:tcPr>
          <w:p w14:paraId="7C274DA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92</w:t>
            </w:r>
          </w:p>
        </w:tc>
        <w:tc>
          <w:tcPr>
            <w:tcW w:w="735" w:type="dxa"/>
            <w:shd w:val="clear" w:color="auto" w:fill="auto"/>
            <w:noWrap/>
            <w:hideMark/>
          </w:tcPr>
          <w:p w14:paraId="0ADBA9A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74</w:t>
            </w:r>
          </w:p>
        </w:tc>
        <w:tc>
          <w:tcPr>
            <w:tcW w:w="734" w:type="dxa"/>
            <w:shd w:val="clear" w:color="auto" w:fill="auto"/>
            <w:noWrap/>
            <w:hideMark/>
          </w:tcPr>
          <w:p w14:paraId="28087AB5"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125</w:t>
            </w:r>
          </w:p>
        </w:tc>
        <w:tc>
          <w:tcPr>
            <w:tcW w:w="734" w:type="dxa"/>
            <w:shd w:val="clear" w:color="auto" w:fill="auto"/>
            <w:noWrap/>
            <w:hideMark/>
          </w:tcPr>
          <w:p w14:paraId="6858421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81</w:t>
            </w:r>
          </w:p>
        </w:tc>
        <w:tc>
          <w:tcPr>
            <w:tcW w:w="735" w:type="dxa"/>
            <w:shd w:val="clear" w:color="auto" w:fill="auto"/>
            <w:noWrap/>
            <w:hideMark/>
          </w:tcPr>
          <w:p w14:paraId="1CEBC851"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93</w:t>
            </w:r>
          </w:p>
        </w:tc>
      </w:tr>
      <w:tr w:rsidR="00B60624" w:rsidRPr="00CE127F" w14:paraId="4054CEE7" w14:textId="77777777" w:rsidTr="00E769FF">
        <w:trPr>
          <w:trHeight w:val="290"/>
        </w:trPr>
        <w:tc>
          <w:tcPr>
            <w:tcW w:w="822" w:type="dxa"/>
            <w:shd w:val="clear" w:color="auto" w:fill="auto"/>
            <w:noWrap/>
            <w:hideMark/>
          </w:tcPr>
          <w:p w14:paraId="2661ABD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2004</w:t>
            </w:r>
          </w:p>
        </w:tc>
        <w:tc>
          <w:tcPr>
            <w:tcW w:w="734" w:type="dxa"/>
            <w:shd w:val="clear" w:color="auto" w:fill="auto"/>
            <w:noWrap/>
            <w:hideMark/>
          </w:tcPr>
          <w:p w14:paraId="0C0955EF"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3,163</w:t>
            </w:r>
          </w:p>
        </w:tc>
        <w:tc>
          <w:tcPr>
            <w:tcW w:w="734" w:type="dxa"/>
            <w:shd w:val="clear" w:color="auto" w:fill="auto"/>
            <w:noWrap/>
            <w:hideMark/>
          </w:tcPr>
          <w:p w14:paraId="5D325F9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1,912</w:t>
            </w:r>
          </w:p>
        </w:tc>
        <w:tc>
          <w:tcPr>
            <w:tcW w:w="735" w:type="dxa"/>
            <w:shd w:val="clear" w:color="auto" w:fill="auto"/>
            <w:noWrap/>
            <w:hideMark/>
          </w:tcPr>
          <w:p w14:paraId="708A967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1,318</w:t>
            </w:r>
          </w:p>
        </w:tc>
        <w:tc>
          <w:tcPr>
            <w:tcW w:w="734" w:type="dxa"/>
            <w:shd w:val="clear" w:color="auto" w:fill="auto"/>
            <w:noWrap/>
            <w:hideMark/>
          </w:tcPr>
          <w:p w14:paraId="0FBB7FA5"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335</w:t>
            </w:r>
          </w:p>
        </w:tc>
        <w:tc>
          <w:tcPr>
            <w:tcW w:w="734" w:type="dxa"/>
            <w:shd w:val="clear" w:color="auto" w:fill="auto"/>
            <w:noWrap/>
            <w:hideMark/>
          </w:tcPr>
          <w:p w14:paraId="271C8EC5"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263</w:t>
            </w:r>
          </w:p>
        </w:tc>
        <w:tc>
          <w:tcPr>
            <w:tcW w:w="735" w:type="dxa"/>
            <w:shd w:val="clear" w:color="auto" w:fill="auto"/>
            <w:noWrap/>
            <w:hideMark/>
          </w:tcPr>
          <w:p w14:paraId="0D9DED64"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215</w:t>
            </w:r>
          </w:p>
        </w:tc>
        <w:tc>
          <w:tcPr>
            <w:tcW w:w="734" w:type="dxa"/>
            <w:shd w:val="clear" w:color="auto" w:fill="auto"/>
            <w:noWrap/>
            <w:hideMark/>
          </w:tcPr>
          <w:p w14:paraId="7EA8D64A"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169</w:t>
            </w:r>
          </w:p>
        </w:tc>
        <w:tc>
          <w:tcPr>
            <w:tcW w:w="734" w:type="dxa"/>
            <w:shd w:val="clear" w:color="auto" w:fill="auto"/>
            <w:noWrap/>
            <w:hideMark/>
          </w:tcPr>
          <w:p w14:paraId="2E31C13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89</w:t>
            </w:r>
          </w:p>
        </w:tc>
        <w:tc>
          <w:tcPr>
            <w:tcW w:w="735" w:type="dxa"/>
            <w:shd w:val="clear" w:color="auto" w:fill="auto"/>
            <w:noWrap/>
            <w:hideMark/>
          </w:tcPr>
          <w:p w14:paraId="45CEC116"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57</w:t>
            </w:r>
          </w:p>
        </w:tc>
        <w:tc>
          <w:tcPr>
            <w:tcW w:w="734" w:type="dxa"/>
            <w:shd w:val="clear" w:color="auto" w:fill="auto"/>
            <w:noWrap/>
            <w:hideMark/>
          </w:tcPr>
          <w:p w14:paraId="27D23BDD"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130</w:t>
            </w:r>
          </w:p>
        </w:tc>
        <w:tc>
          <w:tcPr>
            <w:tcW w:w="734" w:type="dxa"/>
            <w:shd w:val="clear" w:color="auto" w:fill="auto"/>
            <w:noWrap/>
            <w:hideMark/>
          </w:tcPr>
          <w:p w14:paraId="474F6314"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92</w:t>
            </w:r>
          </w:p>
        </w:tc>
        <w:tc>
          <w:tcPr>
            <w:tcW w:w="735" w:type="dxa"/>
            <w:shd w:val="clear" w:color="auto" w:fill="auto"/>
            <w:noWrap/>
            <w:hideMark/>
          </w:tcPr>
          <w:p w14:paraId="4B98CF4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88</w:t>
            </w:r>
          </w:p>
        </w:tc>
      </w:tr>
      <w:tr w:rsidR="00B60624" w:rsidRPr="00CE127F" w14:paraId="493688CB" w14:textId="77777777" w:rsidTr="00E769FF">
        <w:trPr>
          <w:trHeight w:val="290"/>
        </w:trPr>
        <w:tc>
          <w:tcPr>
            <w:tcW w:w="822" w:type="dxa"/>
            <w:shd w:val="clear" w:color="auto" w:fill="auto"/>
            <w:noWrap/>
            <w:hideMark/>
          </w:tcPr>
          <w:p w14:paraId="1092544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2005</w:t>
            </w:r>
          </w:p>
        </w:tc>
        <w:tc>
          <w:tcPr>
            <w:tcW w:w="734" w:type="dxa"/>
            <w:shd w:val="clear" w:color="auto" w:fill="auto"/>
            <w:noWrap/>
            <w:hideMark/>
          </w:tcPr>
          <w:p w14:paraId="58B7F1E5"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2,909</w:t>
            </w:r>
          </w:p>
        </w:tc>
        <w:tc>
          <w:tcPr>
            <w:tcW w:w="734" w:type="dxa"/>
            <w:shd w:val="clear" w:color="auto" w:fill="auto"/>
            <w:noWrap/>
            <w:hideMark/>
          </w:tcPr>
          <w:p w14:paraId="23C7D0AF"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1,762</w:t>
            </w:r>
          </w:p>
        </w:tc>
        <w:tc>
          <w:tcPr>
            <w:tcW w:w="735" w:type="dxa"/>
            <w:shd w:val="clear" w:color="auto" w:fill="auto"/>
            <w:noWrap/>
            <w:hideMark/>
          </w:tcPr>
          <w:p w14:paraId="439D920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1,322</w:t>
            </w:r>
          </w:p>
        </w:tc>
        <w:tc>
          <w:tcPr>
            <w:tcW w:w="734" w:type="dxa"/>
            <w:shd w:val="clear" w:color="auto" w:fill="auto"/>
            <w:noWrap/>
            <w:hideMark/>
          </w:tcPr>
          <w:p w14:paraId="0EF8093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330</w:t>
            </w:r>
          </w:p>
        </w:tc>
        <w:tc>
          <w:tcPr>
            <w:tcW w:w="734" w:type="dxa"/>
            <w:shd w:val="clear" w:color="auto" w:fill="auto"/>
            <w:noWrap/>
            <w:hideMark/>
          </w:tcPr>
          <w:p w14:paraId="5C85267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253</w:t>
            </w:r>
          </w:p>
        </w:tc>
        <w:tc>
          <w:tcPr>
            <w:tcW w:w="735" w:type="dxa"/>
            <w:shd w:val="clear" w:color="auto" w:fill="auto"/>
            <w:noWrap/>
            <w:hideMark/>
          </w:tcPr>
          <w:p w14:paraId="7B218DA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206</w:t>
            </w:r>
          </w:p>
        </w:tc>
        <w:tc>
          <w:tcPr>
            <w:tcW w:w="734" w:type="dxa"/>
            <w:shd w:val="clear" w:color="auto" w:fill="auto"/>
            <w:noWrap/>
            <w:hideMark/>
          </w:tcPr>
          <w:p w14:paraId="514330A1"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152</w:t>
            </w:r>
          </w:p>
        </w:tc>
        <w:tc>
          <w:tcPr>
            <w:tcW w:w="734" w:type="dxa"/>
            <w:shd w:val="clear" w:color="auto" w:fill="auto"/>
            <w:noWrap/>
            <w:hideMark/>
          </w:tcPr>
          <w:p w14:paraId="19AD73E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84</w:t>
            </w:r>
          </w:p>
        </w:tc>
        <w:tc>
          <w:tcPr>
            <w:tcW w:w="735" w:type="dxa"/>
            <w:shd w:val="clear" w:color="auto" w:fill="auto"/>
            <w:noWrap/>
            <w:hideMark/>
          </w:tcPr>
          <w:p w14:paraId="2E44D9A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60</w:t>
            </w:r>
          </w:p>
        </w:tc>
        <w:tc>
          <w:tcPr>
            <w:tcW w:w="734" w:type="dxa"/>
            <w:shd w:val="clear" w:color="auto" w:fill="auto"/>
            <w:noWrap/>
            <w:hideMark/>
          </w:tcPr>
          <w:p w14:paraId="225DFED5"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137</w:t>
            </w:r>
          </w:p>
        </w:tc>
        <w:tc>
          <w:tcPr>
            <w:tcW w:w="734" w:type="dxa"/>
            <w:shd w:val="clear" w:color="auto" w:fill="auto"/>
            <w:noWrap/>
            <w:hideMark/>
          </w:tcPr>
          <w:p w14:paraId="0B06093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68</w:t>
            </w:r>
          </w:p>
        </w:tc>
        <w:tc>
          <w:tcPr>
            <w:tcW w:w="735" w:type="dxa"/>
            <w:shd w:val="clear" w:color="auto" w:fill="auto"/>
            <w:noWrap/>
            <w:hideMark/>
          </w:tcPr>
          <w:p w14:paraId="019B988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84</w:t>
            </w:r>
          </w:p>
        </w:tc>
      </w:tr>
      <w:tr w:rsidR="00B60624" w:rsidRPr="00CE127F" w14:paraId="317D6E82" w14:textId="77777777" w:rsidTr="00E769FF">
        <w:trPr>
          <w:trHeight w:val="290"/>
        </w:trPr>
        <w:tc>
          <w:tcPr>
            <w:tcW w:w="822" w:type="dxa"/>
            <w:shd w:val="clear" w:color="auto" w:fill="auto"/>
            <w:noWrap/>
            <w:hideMark/>
          </w:tcPr>
          <w:p w14:paraId="4C2ABE3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2006</w:t>
            </w:r>
          </w:p>
        </w:tc>
        <w:tc>
          <w:tcPr>
            <w:tcW w:w="734" w:type="dxa"/>
            <w:shd w:val="clear" w:color="auto" w:fill="auto"/>
            <w:noWrap/>
            <w:hideMark/>
          </w:tcPr>
          <w:p w14:paraId="1ED053E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2,913</w:t>
            </w:r>
          </w:p>
        </w:tc>
        <w:tc>
          <w:tcPr>
            <w:tcW w:w="734" w:type="dxa"/>
            <w:shd w:val="clear" w:color="auto" w:fill="auto"/>
            <w:noWrap/>
            <w:hideMark/>
          </w:tcPr>
          <w:p w14:paraId="3930359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1,687</w:t>
            </w:r>
          </w:p>
        </w:tc>
        <w:tc>
          <w:tcPr>
            <w:tcW w:w="735" w:type="dxa"/>
            <w:shd w:val="clear" w:color="auto" w:fill="auto"/>
            <w:noWrap/>
            <w:hideMark/>
          </w:tcPr>
          <w:p w14:paraId="0984A5D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1,242</w:t>
            </w:r>
          </w:p>
        </w:tc>
        <w:tc>
          <w:tcPr>
            <w:tcW w:w="734" w:type="dxa"/>
            <w:shd w:val="clear" w:color="auto" w:fill="auto"/>
            <w:noWrap/>
            <w:hideMark/>
          </w:tcPr>
          <w:p w14:paraId="40DA131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319</w:t>
            </w:r>
          </w:p>
        </w:tc>
        <w:tc>
          <w:tcPr>
            <w:tcW w:w="734" w:type="dxa"/>
            <w:shd w:val="clear" w:color="auto" w:fill="auto"/>
            <w:noWrap/>
            <w:hideMark/>
          </w:tcPr>
          <w:p w14:paraId="091B8D9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224</w:t>
            </w:r>
          </w:p>
        </w:tc>
        <w:tc>
          <w:tcPr>
            <w:tcW w:w="735" w:type="dxa"/>
            <w:shd w:val="clear" w:color="auto" w:fill="auto"/>
            <w:noWrap/>
            <w:hideMark/>
          </w:tcPr>
          <w:p w14:paraId="01127AE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214</w:t>
            </w:r>
          </w:p>
        </w:tc>
        <w:tc>
          <w:tcPr>
            <w:tcW w:w="734" w:type="dxa"/>
            <w:shd w:val="clear" w:color="auto" w:fill="auto"/>
            <w:noWrap/>
            <w:hideMark/>
          </w:tcPr>
          <w:p w14:paraId="3D008146"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142</w:t>
            </w:r>
          </w:p>
        </w:tc>
        <w:tc>
          <w:tcPr>
            <w:tcW w:w="734" w:type="dxa"/>
            <w:shd w:val="clear" w:color="auto" w:fill="auto"/>
            <w:noWrap/>
            <w:hideMark/>
          </w:tcPr>
          <w:p w14:paraId="576C201D"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66</w:t>
            </w:r>
          </w:p>
        </w:tc>
        <w:tc>
          <w:tcPr>
            <w:tcW w:w="735" w:type="dxa"/>
            <w:shd w:val="clear" w:color="auto" w:fill="auto"/>
            <w:noWrap/>
            <w:hideMark/>
          </w:tcPr>
          <w:p w14:paraId="6A18DAFD"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50</w:t>
            </w:r>
          </w:p>
        </w:tc>
        <w:tc>
          <w:tcPr>
            <w:tcW w:w="734" w:type="dxa"/>
            <w:shd w:val="clear" w:color="auto" w:fill="auto"/>
            <w:noWrap/>
            <w:hideMark/>
          </w:tcPr>
          <w:p w14:paraId="56960FA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114</w:t>
            </w:r>
          </w:p>
        </w:tc>
        <w:tc>
          <w:tcPr>
            <w:tcW w:w="734" w:type="dxa"/>
            <w:shd w:val="clear" w:color="auto" w:fill="auto"/>
            <w:noWrap/>
            <w:hideMark/>
          </w:tcPr>
          <w:p w14:paraId="55E42BAD"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62</w:t>
            </w:r>
          </w:p>
        </w:tc>
        <w:tc>
          <w:tcPr>
            <w:tcW w:w="735" w:type="dxa"/>
            <w:shd w:val="clear" w:color="auto" w:fill="auto"/>
            <w:noWrap/>
            <w:hideMark/>
          </w:tcPr>
          <w:p w14:paraId="2D6C5EC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89</w:t>
            </w:r>
          </w:p>
        </w:tc>
      </w:tr>
      <w:tr w:rsidR="00B60624" w:rsidRPr="00CE127F" w14:paraId="1A386654" w14:textId="77777777" w:rsidTr="00E769FF">
        <w:trPr>
          <w:trHeight w:val="290"/>
        </w:trPr>
        <w:tc>
          <w:tcPr>
            <w:tcW w:w="822" w:type="dxa"/>
            <w:shd w:val="clear" w:color="auto" w:fill="auto"/>
            <w:noWrap/>
            <w:hideMark/>
          </w:tcPr>
          <w:p w14:paraId="3405461F"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2007</w:t>
            </w:r>
          </w:p>
        </w:tc>
        <w:tc>
          <w:tcPr>
            <w:tcW w:w="734" w:type="dxa"/>
            <w:shd w:val="clear" w:color="auto" w:fill="auto"/>
            <w:noWrap/>
            <w:hideMark/>
          </w:tcPr>
          <w:p w14:paraId="495FE56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2,806</w:t>
            </w:r>
          </w:p>
        </w:tc>
        <w:tc>
          <w:tcPr>
            <w:tcW w:w="734" w:type="dxa"/>
            <w:shd w:val="clear" w:color="auto" w:fill="auto"/>
            <w:noWrap/>
            <w:hideMark/>
          </w:tcPr>
          <w:p w14:paraId="7EEFBD6F"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1,501</w:t>
            </w:r>
          </w:p>
        </w:tc>
        <w:tc>
          <w:tcPr>
            <w:tcW w:w="735" w:type="dxa"/>
            <w:shd w:val="clear" w:color="auto" w:fill="auto"/>
            <w:noWrap/>
            <w:hideMark/>
          </w:tcPr>
          <w:p w14:paraId="4E434D8D"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1,172</w:t>
            </w:r>
          </w:p>
        </w:tc>
        <w:tc>
          <w:tcPr>
            <w:tcW w:w="734" w:type="dxa"/>
            <w:shd w:val="clear" w:color="auto" w:fill="auto"/>
            <w:noWrap/>
            <w:hideMark/>
          </w:tcPr>
          <w:p w14:paraId="0702E86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285</w:t>
            </w:r>
          </w:p>
        </w:tc>
        <w:tc>
          <w:tcPr>
            <w:tcW w:w="734" w:type="dxa"/>
            <w:shd w:val="clear" w:color="auto" w:fill="auto"/>
            <w:noWrap/>
            <w:hideMark/>
          </w:tcPr>
          <w:p w14:paraId="15996FA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161</w:t>
            </w:r>
          </w:p>
        </w:tc>
        <w:tc>
          <w:tcPr>
            <w:tcW w:w="735" w:type="dxa"/>
            <w:shd w:val="clear" w:color="auto" w:fill="auto"/>
            <w:noWrap/>
            <w:hideMark/>
          </w:tcPr>
          <w:p w14:paraId="3A5D767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197</w:t>
            </w:r>
          </w:p>
        </w:tc>
        <w:tc>
          <w:tcPr>
            <w:tcW w:w="734" w:type="dxa"/>
            <w:shd w:val="clear" w:color="auto" w:fill="auto"/>
            <w:noWrap/>
            <w:hideMark/>
          </w:tcPr>
          <w:p w14:paraId="2E97A04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145</w:t>
            </w:r>
          </w:p>
        </w:tc>
        <w:tc>
          <w:tcPr>
            <w:tcW w:w="734" w:type="dxa"/>
            <w:shd w:val="clear" w:color="auto" w:fill="auto"/>
            <w:noWrap/>
            <w:hideMark/>
          </w:tcPr>
          <w:p w14:paraId="09ECC23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78</w:t>
            </w:r>
          </w:p>
        </w:tc>
        <w:tc>
          <w:tcPr>
            <w:tcW w:w="735" w:type="dxa"/>
            <w:shd w:val="clear" w:color="auto" w:fill="auto"/>
            <w:noWrap/>
            <w:hideMark/>
          </w:tcPr>
          <w:p w14:paraId="5AE2E26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44</w:t>
            </w:r>
          </w:p>
        </w:tc>
        <w:tc>
          <w:tcPr>
            <w:tcW w:w="734" w:type="dxa"/>
            <w:shd w:val="clear" w:color="auto" w:fill="auto"/>
            <w:noWrap/>
            <w:hideMark/>
          </w:tcPr>
          <w:p w14:paraId="4D14C5B6"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103</w:t>
            </w:r>
          </w:p>
        </w:tc>
        <w:tc>
          <w:tcPr>
            <w:tcW w:w="734" w:type="dxa"/>
            <w:shd w:val="clear" w:color="auto" w:fill="auto"/>
            <w:noWrap/>
            <w:hideMark/>
          </w:tcPr>
          <w:p w14:paraId="30F1C2B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56</w:t>
            </w:r>
          </w:p>
        </w:tc>
        <w:tc>
          <w:tcPr>
            <w:tcW w:w="735" w:type="dxa"/>
            <w:shd w:val="clear" w:color="auto" w:fill="auto"/>
            <w:noWrap/>
            <w:hideMark/>
          </w:tcPr>
          <w:p w14:paraId="45C7BA0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74</w:t>
            </w:r>
          </w:p>
        </w:tc>
      </w:tr>
      <w:tr w:rsidR="00B60624" w:rsidRPr="00CE127F" w14:paraId="6FD50C70" w14:textId="77777777" w:rsidTr="00E769FF">
        <w:trPr>
          <w:trHeight w:val="290"/>
        </w:trPr>
        <w:tc>
          <w:tcPr>
            <w:tcW w:w="822" w:type="dxa"/>
            <w:shd w:val="clear" w:color="auto" w:fill="auto"/>
            <w:noWrap/>
            <w:hideMark/>
          </w:tcPr>
          <w:p w14:paraId="00BA587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2008</w:t>
            </w:r>
          </w:p>
        </w:tc>
        <w:tc>
          <w:tcPr>
            <w:tcW w:w="734" w:type="dxa"/>
            <w:shd w:val="clear" w:color="auto" w:fill="auto"/>
            <w:noWrap/>
            <w:hideMark/>
          </w:tcPr>
          <w:p w14:paraId="07DFBC2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2,475</w:t>
            </w:r>
          </w:p>
        </w:tc>
        <w:tc>
          <w:tcPr>
            <w:tcW w:w="734" w:type="dxa"/>
            <w:shd w:val="clear" w:color="auto" w:fill="auto"/>
            <w:noWrap/>
            <w:hideMark/>
          </w:tcPr>
          <w:p w14:paraId="2D42A4A6"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1,308</w:t>
            </w:r>
          </w:p>
        </w:tc>
        <w:tc>
          <w:tcPr>
            <w:tcW w:w="735" w:type="dxa"/>
            <w:shd w:val="clear" w:color="auto" w:fill="auto"/>
            <w:noWrap/>
            <w:hideMark/>
          </w:tcPr>
          <w:p w14:paraId="70B3504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1,106</w:t>
            </w:r>
          </w:p>
        </w:tc>
        <w:tc>
          <w:tcPr>
            <w:tcW w:w="734" w:type="dxa"/>
            <w:shd w:val="clear" w:color="auto" w:fill="auto"/>
            <w:noWrap/>
            <w:hideMark/>
          </w:tcPr>
          <w:p w14:paraId="2A1B9F6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275</w:t>
            </w:r>
          </w:p>
        </w:tc>
        <w:tc>
          <w:tcPr>
            <w:tcW w:w="734" w:type="dxa"/>
            <w:shd w:val="clear" w:color="auto" w:fill="auto"/>
            <w:noWrap/>
            <w:hideMark/>
          </w:tcPr>
          <w:p w14:paraId="00C002ED"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170</w:t>
            </w:r>
          </w:p>
        </w:tc>
        <w:tc>
          <w:tcPr>
            <w:tcW w:w="735" w:type="dxa"/>
            <w:shd w:val="clear" w:color="auto" w:fill="auto"/>
            <w:noWrap/>
            <w:hideMark/>
          </w:tcPr>
          <w:p w14:paraId="613CE7E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166</w:t>
            </w:r>
          </w:p>
        </w:tc>
        <w:tc>
          <w:tcPr>
            <w:tcW w:w="734" w:type="dxa"/>
            <w:shd w:val="clear" w:color="auto" w:fill="auto"/>
            <w:noWrap/>
            <w:hideMark/>
          </w:tcPr>
          <w:p w14:paraId="789996C1"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130</w:t>
            </w:r>
          </w:p>
        </w:tc>
        <w:tc>
          <w:tcPr>
            <w:tcW w:w="734" w:type="dxa"/>
            <w:shd w:val="clear" w:color="auto" w:fill="auto"/>
            <w:noWrap/>
            <w:hideMark/>
          </w:tcPr>
          <w:p w14:paraId="37396FD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69</w:t>
            </w:r>
          </w:p>
        </w:tc>
        <w:tc>
          <w:tcPr>
            <w:tcW w:w="735" w:type="dxa"/>
            <w:shd w:val="clear" w:color="auto" w:fill="auto"/>
            <w:noWrap/>
            <w:hideMark/>
          </w:tcPr>
          <w:p w14:paraId="31852D9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59</w:t>
            </w:r>
          </w:p>
        </w:tc>
        <w:tc>
          <w:tcPr>
            <w:tcW w:w="734" w:type="dxa"/>
            <w:shd w:val="clear" w:color="auto" w:fill="auto"/>
            <w:noWrap/>
            <w:hideMark/>
          </w:tcPr>
          <w:p w14:paraId="5D334F4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120</w:t>
            </w:r>
          </w:p>
        </w:tc>
        <w:tc>
          <w:tcPr>
            <w:tcW w:w="734" w:type="dxa"/>
            <w:shd w:val="clear" w:color="auto" w:fill="auto"/>
            <w:noWrap/>
            <w:hideMark/>
          </w:tcPr>
          <w:p w14:paraId="14743015"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67</w:t>
            </w:r>
          </w:p>
        </w:tc>
        <w:tc>
          <w:tcPr>
            <w:tcW w:w="735" w:type="dxa"/>
            <w:shd w:val="clear" w:color="auto" w:fill="auto"/>
            <w:noWrap/>
            <w:hideMark/>
          </w:tcPr>
          <w:p w14:paraId="48654356"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78</w:t>
            </w:r>
          </w:p>
        </w:tc>
      </w:tr>
      <w:tr w:rsidR="00B60624" w:rsidRPr="00CE127F" w14:paraId="79DE3D90" w14:textId="77777777" w:rsidTr="00E769FF">
        <w:trPr>
          <w:trHeight w:val="290"/>
        </w:trPr>
        <w:tc>
          <w:tcPr>
            <w:tcW w:w="822" w:type="dxa"/>
            <w:shd w:val="clear" w:color="auto" w:fill="auto"/>
            <w:noWrap/>
            <w:hideMark/>
          </w:tcPr>
          <w:p w14:paraId="5B4B087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2009</w:t>
            </w:r>
          </w:p>
        </w:tc>
        <w:tc>
          <w:tcPr>
            <w:tcW w:w="734" w:type="dxa"/>
            <w:shd w:val="clear" w:color="auto" w:fill="auto"/>
            <w:noWrap/>
            <w:hideMark/>
          </w:tcPr>
          <w:p w14:paraId="6891A18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2,474</w:t>
            </w:r>
          </w:p>
        </w:tc>
        <w:tc>
          <w:tcPr>
            <w:tcW w:w="734" w:type="dxa"/>
            <w:shd w:val="clear" w:color="auto" w:fill="auto"/>
            <w:noWrap/>
            <w:hideMark/>
          </w:tcPr>
          <w:p w14:paraId="35EE1354"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1,187</w:t>
            </w:r>
          </w:p>
        </w:tc>
        <w:tc>
          <w:tcPr>
            <w:tcW w:w="735" w:type="dxa"/>
            <w:shd w:val="clear" w:color="auto" w:fill="auto"/>
            <w:noWrap/>
            <w:hideMark/>
          </w:tcPr>
          <w:p w14:paraId="09685735"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915</w:t>
            </w:r>
          </w:p>
        </w:tc>
        <w:tc>
          <w:tcPr>
            <w:tcW w:w="734" w:type="dxa"/>
            <w:shd w:val="clear" w:color="auto" w:fill="auto"/>
            <w:noWrap/>
            <w:hideMark/>
          </w:tcPr>
          <w:p w14:paraId="02E64FF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268</w:t>
            </w:r>
          </w:p>
        </w:tc>
        <w:tc>
          <w:tcPr>
            <w:tcW w:w="734" w:type="dxa"/>
            <w:shd w:val="clear" w:color="auto" w:fill="auto"/>
            <w:noWrap/>
            <w:hideMark/>
          </w:tcPr>
          <w:p w14:paraId="58977E8A"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160</w:t>
            </w:r>
          </w:p>
        </w:tc>
        <w:tc>
          <w:tcPr>
            <w:tcW w:w="735" w:type="dxa"/>
            <w:shd w:val="clear" w:color="auto" w:fill="auto"/>
            <w:noWrap/>
            <w:hideMark/>
          </w:tcPr>
          <w:p w14:paraId="46DE67F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149</w:t>
            </w:r>
          </w:p>
        </w:tc>
        <w:tc>
          <w:tcPr>
            <w:tcW w:w="734" w:type="dxa"/>
            <w:shd w:val="clear" w:color="auto" w:fill="auto"/>
            <w:noWrap/>
            <w:hideMark/>
          </w:tcPr>
          <w:p w14:paraId="5D47A541"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135</w:t>
            </w:r>
          </w:p>
        </w:tc>
        <w:tc>
          <w:tcPr>
            <w:tcW w:w="734" w:type="dxa"/>
            <w:shd w:val="clear" w:color="auto" w:fill="auto"/>
            <w:noWrap/>
            <w:hideMark/>
          </w:tcPr>
          <w:p w14:paraId="209B9ABD"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72</w:t>
            </w:r>
          </w:p>
        </w:tc>
        <w:tc>
          <w:tcPr>
            <w:tcW w:w="735" w:type="dxa"/>
            <w:shd w:val="clear" w:color="auto" w:fill="auto"/>
            <w:noWrap/>
            <w:hideMark/>
          </w:tcPr>
          <w:p w14:paraId="0C8BFC4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44</w:t>
            </w:r>
          </w:p>
        </w:tc>
        <w:tc>
          <w:tcPr>
            <w:tcW w:w="734" w:type="dxa"/>
            <w:shd w:val="clear" w:color="auto" w:fill="auto"/>
            <w:noWrap/>
            <w:hideMark/>
          </w:tcPr>
          <w:p w14:paraId="71594145"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91</w:t>
            </w:r>
          </w:p>
        </w:tc>
        <w:tc>
          <w:tcPr>
            <w:tcW w:w="734" w:type="dxa"/>
            <w:shd w:val="clear" w:color="auto" w:fill="auto"/>
            <w:noWrap/>
            <w:hideMark/>
          </w:tcPr>
          <w:p w14:paraId="0829F75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50</w:t>
            </w:r>
          </w:p>
        </w:tc>
        <w:tc>
          <w:tcPr>
            <w:tcW w:w="735" w:type="dxa"/>
            <w:shd w:val="clear" w:color="auto" w:fill="auto"/>
            <w:noWrap/>
            <w:hideMark/>
          </w:tcPr>
          <w:p w14:paraId="4D02A76F"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41</w:t>
            </w:r>
          </w:p>
        </w:tc>
      </w:tr>
      <w:tr w:rsidR="00B60624" w:rsidRPr="00CE127F" w14:paraId="551FAB3B" w14:textId="77777777" w:rsidTr="00E769FF">
        <w:trPr>
          <w:trHeight w:val="290"/>
        </w:trPr>
        <w:tc>
          <w:tcPr>
            <w:tcW w:w="822" w:type="dxa"/>
            <w:shd w:val="clear" w:color="auto" w:fill="auto"/>
            <w:noWrap/>
            <w:hideMark/>
          </w:tcPr>
          <w:p w14:paraId="5DECC14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2010</w:t>
            </w:r>
          </w:p>
        </w:tc>
        <w:tc>
          <w:tcPr>
            <w:tcW w:w="734" w:type="dxa"/>
            <w:shd w:val="clear" w:color="auto" w:fill="auto"/>
            <w:noWrap/>
            <w:hideMark/>
          </w:tcPr>
          <w:p w14:paraId="5EBEFC3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2,232</w:t>
            </w:r>
          </w:p>
        </w:tc>
        <w:tc>
          <w:tcPr>
            <w:tcW w:w="734" w:type="dxa"/>
            <w:shd w:val="clear" w:color="auto" w:fill="auto"/>
            <w:noWrap/>
            <w:hideMark/>
          </w:tcPr>
          <w:p w14:paraId="5FDF5BE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1,153</w:t>
            </w:r>
          </w:p>
        </w:tc>
        <w:tc>
          <w:tcPr>
            <w:tcW w:w="735" w:type="dxa"/>
            <w:shd w:val="clear" w:color="auto" w:fill="auto"/>
            <w:noWrap/>
            <w:hideMark/>
          </w:tcPr>
          <w:p w14:paraId="16D62336"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842</w:t>
            </w:r>
          </w:p>
        </w:tc>
        <w:tc>
          <w:tcPr>
            <w:tcW w:w="734" w:type="dxa"/>
            <w:shd w:val="clear" w:color="auto" w:fill="auto"/>
            <w:noWrap/>
            <w:hideMark/>
          </w:tcPr>
          <w:p w14:paraId="3011841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245</w:t>
            </w:r>
          </w:p>
        </w:tc>
        <w:tc>
          <w:tcPr>
            <w:tcW w:w="734" w:type="dxa"/>
            <w:shd w:val="clear" w:color="auto" w:fill="auto"/>
            <w:noWrap/>
            <w:hideMark/>
          </w:tcPr>
          <w:p w14:paraId="2B0640E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178</w:t>
            </w:r>
          </w:p>
        </w:tc>
        <w:tc>
          <w:tcPr>
            <w:tcW w:w="735" w:type="dxa"/>
            <w:shd w:val="clear" w:color="auto" w:fill="auto"/>
            <w:noWrap/>
            <w:hideMark/>
          </w:tcPr>
          <w:p w14:paraId="29F494C4"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132</w:t>
            </w:r>
          </w:p>
        </w:tc>
        <w:tc>
          <w:tcPr>
            <w:tcW w:w="734" w:type="dxa"/>
            <w:shd w:val="clear" w:color="auto" w:fill="auto"/>
            <w:noWrap/>
            <w:hideMark/>
          </w:tcPr>
          <w:p w14:paraId="26FBFB8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130</w:t>
            </w:r>
          </w:p>
        </w:tc>
        <w:tc>
          <w:tcPr>
            <w:tcW w:w="734" w:type="dxa"/>
            <w:shd w:val="clear" w:color="auto" w:fill="auto"/>
            <w:noWrap/>
            <w:hideMark/>
          </w:tcPr>
          <w:p w14:paraId="2BEDE34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67</w:t>
            </w:r>
          </w:p>
        </w:tc>
        <w:tc>
          <w:tcPr>
            <w:tcW w:w="735" w:type="dxa"/>
            <w:shd w:val="clear" w:color="auto" w:fill="auto"/>
            <w:noWrap/>
            <w:hideMark/>
          </w:tcPr>
          <w:p w14:paraId="603413B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43</w:t>
            </w:r>
          </w:p>
        </w:tc>
        <w:tc>
          <w:tcPr>
            <w:tcW w:w="734" w:type="dxa"/>
            <w:shd w:val="clear" w:color="auto" w:fill="auto"/>
            <w:noWrap/>
            <w:hideMark/>
          </w:tcPr>
          <w:p w14:paraId="48E480C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89</w:t>
            </w:r>
          </w:p>
        </w:tc>
        <w:tc>
          <w:tcPr>
            <w:tcW w:w="734" w:type="dxa"/>
            <w:shd w:val="clear" w:color="auto" w:fill="auto"/>
            <w:noWrap/>
            <w:hideMark/>
          </w:tcPr>
          <w:p w14:paraId="012C7E4D"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37</w:t>
            </w:r>
          </w:p>
        </w:tc>
        <w:tc>
          <w:tcPr>
            <w:tcW w:w="735" w:type="dxa"/>
            <w:shd w:val="clear" w:color="auto" w:fill="auto"/>
            <w:noWrap/>
            <w:hideMark/>
          </w:tcPr>
          <w:p w14:paraId="22F6121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44</w:t>
            </w:r>
          </w:p>
        </w:tc>
      </w:tr>
      <w:tr w:rsidR="00B60624" w:rsidRPr="00CE127F" w14:paraId="70BB023C" w14:textId="77777777" w:rsidTr="00E769FF">
        <w:trPr>
          <w:trHeight w:val="290"/>
        </w:trPr>
        <w:tc>
          <w:tcPr>
            <w:tcW w:w="822" w:type="dxa"/>
            <w:shd w:val="clear" w:color="auto" w:fill="auto"/>
            <w:noWrap/>
            <w:hideMark/>
          </w:tcPr>
          <w:p w14:paraId="3AF8DD5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2011</w:t>
            </w:r>
          </w:p>
        </w:tc>
        <w:tc>
          <w:tcPr>
            <w:tcW w:w="734" w:type="dxa"/>
            <w:shd w:val="clear" w:color="auto" w:fill="auto"/>
            <w:noWrap/>
            <w:hideMark/>
          </w:tcPr>
          <w:p w14:paraId="7850787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2,223</w:t>
            </w:r>
          </w:p>
        </w:tc>
        <w:tc>
          <w:tcPr>
            <w:tcW w:w="734" w:type="dxa"/>
            <w:shd w:val="clear" w:color="auto" w:fill="auto"/>
            <w:noWrap/>
            <w:hideMark/>
          </w:tcPr>
          <w:p w14:paraId="422B7FD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1,123</w:t>
            </w:r>
          </w:p>
        </w:tc>
        <w:tc>
          <w:tcPr>
            <w:tcW w:w="735" w:type="dxa"/>
            <w:shd w:val="clear" w:color="auto" w:fill="auto"/>
            <w:noWrap/>
            <w:hideMark/>
          </w:tcPr>
          <w:p w14:paraId="19D3737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800</w:t>
            </w:r>
          </w:p>
        </w:tc>
        <w:tc>
          <w:tcPr>
            <w:tcW w:w="734" w:type="dxa"/>
            <w:shd w:val="clear" w:color="auto" w:fill="auto"/>
            <w:noWrap/>
            <w:hideMark/>
          </w:tcPr>
          <w:p w14:paraId="60020781"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239</w:t>
            </w:r>
          </w:p>
        </w:tc>
        <w:tc>
          <w:tcPr>
            <w:tcW w:w="734" w:type="dxa"/>
            <w:shd w:val="clear" w:color="auto" w:fill="auto"/>
            <w:noWrap/>
            <w:hideMark/>
          </w:tcPr>
          <w:p w14:paraId="48E6C73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165</w:t>
            </w:r>
          </w:p>
        </w:tc>
        <w:tc>
          <w:tcPr>
            <w:tcW w:w="735" w:type="dxa"/>
            <w:shd w:val="clear" w:color="auto" w:fill="auto"/>
            <w:noWrap/>
            <w:hideMark/>
          </w:tcPr>
          <w:p w14:paraId="587468C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139</w:t>
            </w:r>
          </w:p>
        </w:tc>
        <w:tc>
          <w:tcPr>
            <w:tcW w:w="734" w:type="dxa"/>
            <w:shd w:val="clear" w:color="auto" w:fill="auto"/>
            <w:noWrap/>
            <w:hideMark/>
          </w:tcPr>
          <w:p w14:paraId="04E4B386"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94</w:t>
            </w:r>
          </w:p>
        </w:tc>
        <w:tc>
          <w:tcPr>
            <w:tcW w:w="734" w:type="dxa"/>
            <w:shd w:val="clear" w:color="auto" w:fill="auto"/>
            <w:noWrap/>
            <w:hideMark/>
          </w:tcPr>
          <w:p w14:paraId="54C7E09D"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49</w:t>
            </w:r>
          </w:p>
        </w:tc>
        <w:tc>
          <w:tcPr>
            <w:tcW w:w="735" w:type="dxa"/>
            <w:shd w:val="clear" w:color="auto" w:fill="auto"/>
            <w:noWrap/>
            <w:hideMark/>
          </w:tcPr>
          <w:p w14:paraId="1300C51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26</w:t>
            </w:r>
          </w:p>
        </w:tc>
        <w:tc>
          <w:tcPr>
            <w:tcW w:w="734" w:type="dxa"/>
            <w:shd w:val="clear" w:color="auto" w:fill="auto"/>
            <w:noWrap/>
            <w:hideMark/>
          </w:tcPr>
          <w:p w14:paraId="1F951BCF"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95</w:t>
            </w:r>
          </w:p>
        </w:tc>
        <w:tc>
          <w:tcPr>
            <w:tcW w:w="734" w:type="dxa"/>
            <w:shd w:val="clear" w:color="auto" w:fill="auto"/>
            <w:noWrap/>
            <w:hideMark/>
          </w:tcPr>
          <w:p w14:paraId="365886A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47</w:t>
            </w:r>
          </w:p>
        </w:tc>
        <w:tc>
          <w:tcPr>
            <w:tcW w:w="735" w:type="dxa"/>
            <w:shd w:val="clear" w:color="auto" w:fill="auto"/>
            <w:noWrap/>
            <w:hideMark/>
          </w:tcPr>
          <w:p w14:paraId="7D318B54"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43</w:t>
            </w:r>
          </w:p>
        </w:tc>
      </w:tr>
      <w:tr w:rsidR="00B60624" w:rsidRPr="00CE127F" w14:paraId="3E1A3629" w14:textId="77777777" w:rsidTr="00E769FF">
        <w:trPr>
          <w:trHeight w:val="290"/>
        </w:trPr>
        <w:tc>
          <w:tcPr>
            <w:tcW w:w="822" w:type="dxa"/>
            <w:shd w:val="clear" w:color="auto" w:fill="auto"/>
            <w:noWrap/>
            <w:hideMark/>
          </w:tcPr>
          <w:p w14:paraId="5151A73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2012</w:t>
            </w:r>
          </w:p>
        </w:tc>
        <w:tc>
          <w:tcPr>
            <w:tcW w:w="734" w:type="dxa"/>
            <w:shd w:val="clear" w:color="auto" w:fill="auto"/>
            <w:noWrap/>
            <w:hideMark/>
          </w:tcPr>
          <w:p w14:paraId="4488C6B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2,163</w:t>
            </w:r>
          </w:p>
        </w:tc>
        <w:tc>
          <w:tcPr>
            <w:tcW w:w="734" w:type="dxa"/>
            <w:shd w:val="clear" w:color="auto" w:fill="auto"/>
            <w:noWrap/>
            <w:hideMark/>
          </w:tcPr>
          <w:p w14:paraId="4E3C3D3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1,021</w:t>
            </w:r>
          </w:p>
        </w:tc>
        <w:tc>
          <w:tcPr>
            <w:tcW w:w="735" w:type="dxa"/>
            <w:shd w:val="clear" w:color="auto" w:fill="auto"/>
            <w:noWrap/>
            <w:hideMark/>
          </w:tcPr>
          <w:p w14:paraId="78061011"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784</w:t>
            </w:r>
          </w:p>
        </w:tc>
        <w:tc>
          <w:tcPr>
            <w:tcW w:w="734" w:type="dxa"/>
            <w:shd w:val="clear" w:color="auto" w:fill="auto"/>
            <w:noWrap/>
            <w:hideMark/>
          </w:tcPr>
          <w:p w14:paraId="1BA36440"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258</w:t>
            </w:r>
          </w:p>
        </w:tc>
        <w:tc>
          <w:tcPr>
            <w:tcW w:w="734" w:type="dxa"/>
            <w:shd w:val="clear" w:color="auto" w:fill="auto"/>
            <w:noWrap/>
            <w:hideMark/>
          </w:tcPr>
          <w:p w14:paraId="66499954"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104</w:t>
            </w:r>
          </w:p>
        </w:tc>
        <w:tc>
          <w:tcPr>
            <w:tcW w:w="735" w:type="dxa"/>
            <w:shd w:val="clear" w:color="auto" w:fill="auto"/>
            <w:noWrap/>
            <w:hideMark/>
          </w:tcPr>
          <w:p w14:paraId="308C208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132</w:t>
            </w:r>
          </w:p>
        </w:tc>
        <w:tc>
          <w:tcPr>
            <w:tcW w:w="734" w:type="dxa"/>
            <w:shd w:val="clear" w:color="auto" w:fill="auto"/>
            <w:noWrap/>
            <w:hideMark/>
          </w:tcPr>
          <w:p w14:paraId="0AC9B6CA"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114</w:t>
            </w:r>
          </w:p>
        </w:tc>
        <w:tc>
          <w:tcPr>
            <w:tcW w:w="734" w:type="dxa"/>
            <w:shd w:val="clear" w:color="auto" w:fill="auto"/>
            <w:noWrap/>
            <w:hideMark/>
          </w:tcPr>
          <w:p w14:paraId="777616A1"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70</w:t>
            </w:r>
          </w:p>
        </w:tc>
        <w:tc>
          <w:tcPr>
            <w:tcW w:w="735" w:type="dxa"/>
            <w:shd w:val="clear" w:color="auto" w:fill="auto"/>
            <w:noWrap/>
            <w:hideMark/>
          </w:tcPr>
          <w:p w14:paraId="084F27F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32</w:t>
            </w:r>
          </w:p>
        </w:tc>
        <w:tc>
          <w:tcPr>
            <w:tcW w:w="734" w:type="dxa"/>
            <w:shd w:val="clear" w:color="auto" w:fill="auto"/>
            <w:noWrap/>
            <w:hideMark/>
          </w:tcPr>
          <w:p w14:paraId="5FBDAE0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94</w:t>
            </w:r>
          </w:p>
        </w:tc>
        <w:tc>
          <w:tcPr>
            <w:tcW w:w="734" w:type="dxa"/>
            <w:shd w:val="clear" w:color="auto" w:fill="auto"/>
            <w:noWrap/>
            <w:hideMark/>
          </w:tcPr>
          <w:p w14:paraId="0AC97D2A"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41</w:t>
            </w:r>
          </w:p>
        </w:tc>
        <w:tc>
          <w:tcPr>
            <w:tcW w:w="735" w:type="dxa"/>
            <w:shd w:val="clear" w:color="auto" w:fill="auto"/>
            <w:noWrap/>
            <w:hideMark/>
          </w:tcPr>
          <w:p w14:paraId="6ED3601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47</w:t>
            </w:r>
          </w:p>
        </w:tc>
      </w:tr>
      <w:tr w:rsidR="00B60624" w:rsidRPr="00CE127F" w14:paraId="7BD6B949" w14:textId="77777777" w:rsidTr="00E769FF">
        <w:trPr>
          <w:trHeight w:val="290"/>
        </w:trPr>
        <w:tc>
          <w:tcPr>
            <w:tcW w:w="822" w:type="dxa"/>
            <w:shd w:val="clear" w:color="auto" w:fill="auto"/>
            <w:noWrap/>
            <w:hideMark/>
          </w:tcPr>
          <w:p w14:paraId="0E9C9AA4"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2013</w:t>
            </w:r>
          </w:p>
        </w:tc>
        <w:tc>
          <w:tcPr>
            <w:tcW w:w="734" w:type="dxa"/>
            <w:shd w:val="clear" w:color="auto" w:fill="auto"/>
            <w:noWrap/>
            <w:hideMark/>
          </w:tcPr>
          <w:p w14:paraId="28E52D9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1,903</w:t>
            </w:r>
          </w:p>
        </w:tc>
        <w:tc>
          <w:tcPr>
            <w:tcW w:w="734" w:type="dxa"/>
            <w:shd w:val="clear" w:color="auto" w:fill="auto"/>
            <w:noWrap/>
            <w:hideMark/>
          </w:tcPr>
          <w:p w14:paraId="7B12D38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854</w:t>
            </w:r>
          </w:p>
        </w:tc>
        <w:tc>
          <w:tcPr>
            <w:tcW w:w="735" w:type="dxa"/>
            <w:shd w:val="clear" w:color="auto" w:fill="auto"/>
            <w:noWrap/>
            <w:hideMark/>
          </w:tcPr>
          <w:p w14:paraId="1C4A659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692</w:t>
            </w:r>
          </w:p>
        </w:tc>
        <w:tc>
          <w:tcPr>
            <w:tcW w:w="734" w:type="dxa"/>
            <w:shd w:val="clear" w:color="auto" w:fill="auto"/>
            <w:noWrap/>
            <w:hideMark/>
          </w:tcPr>
          <w:p w14:paraId="6D2859D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225</w:t>
            </w:r>
          </w:p>
        </w:tc>
        <w:tc>
          <w:tcPr>
            <w:tcW w:w="734" w:type="dxa"/>
            <w:shd w:val="clear" w:color="auto" w:fill="auto"/>
            <w:noWrap/>
            <w:hideMark/>
          </w:tcPr>
          <w:p w14:paraId="400BCDAC"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112</w:t>
            </w:r>
          </w:p>
        </w:tc>
        <w:tc>
          <w:tcPr>
            <w:tcW w:w="735" w:type="dxa"/>
            <w:shd w:val="clear" w:color="auto" w:fill="auto"/>
            <w:noWrap/>
            <w:hideMark/>
          </w:tcPr>
          <w:p w14:paraId="1FDE126F"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117</w:t>
            </w:r>
          </w:p>
        </w:tc>
        <w:tc>
          <w:tcPr>
            <w:tcW w:w="734" w:type="dxa"/>
            <w:shd w:val="clear" w:color="auto" w:fill="auto"/>
            <w:noWrap/>
            <w:hideMark/>
          </w:tcPr>
          <w:p w14:paraId="2575E2B9"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90</w:t>
            </w:r>
          </w:p>
        </w:tc>
        <w:tc>
          <w:tcPr>
            <w:tcW w:w="734" w:type="dxa"/>
            <w:shd w:val="clear" w:color="auto" w:fill="auto"/>
            <w:noWrap/>
            <w:hideMark/>
          </w:tcPr>
          <w:p w14:paraId="3687A81A"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46</w:t>
            </w:r>
          </w:p>
        </w:tc>
        <w:tc>
          <w:tcPr>
            <w:tcW w:w="735" w:type="dxa"/>
            <w:shd w:val="clear" w:color="auto" w:fill="auto"/>
            <w:noWrap/>
            <w:hideMark/>
          </w:tcPr>
          <w:p w14:paraId="0D48BF92"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37</w:t>
            </w:r>
          </w:p>
        </w:tc>
        <w:tc>
          <w:tcPr>
            <w:tcW w:w="734" w:type="dxa"/>
            <w:shd w:val="clear" w:color="auto" w:fill="auto"/>
            <w:noWrap/>
            <w:hideMark/>
          </w:tcPr>
          <w:p w14:paraId="3AE9FA8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78</w:t>
            </w:r>
          </w:p>
        </w:tc>
        <w:tc>
          <w:tcPr>
            <w:tcW w:w="734" w:type="dxa"/>
            <w:shd w:val="clear" w:color="auto" w:fill="auto"/>
            <w:noWrap/>
            <w:hideMark/>
          </w:tcPr>
          <w:p w14:paraId="3D3C4F74"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30</w:t>
            </w:r>
          </w:p>
        </w:tc>
        <w:tc>
          <w:tcPr>
            <w:tcW w:w="735" w:type="dxa"/>
            <w:shd w:val="clear" w:color="auto" w:fill="auto"/>
            <w:noWrap/>
            <w:hideMark/>
          </w:tcPr>
          <w:p w14:paraId="4DC0E324"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43</w:t>
            </w:r>
          </w:p>
        </w:tc>
      </w:tr>
      <w:tr w:rsidR="00B60624" w:rsidRPr="00CE127F" w14:paraId="166C012C" w14:textId="77777777" w:rsidTr="00E769FF">
        <w:trPr>
          <w:trHeight w:val="304"/>
        </w:trPr>
        <w:tc>
          <w:tcPr>
            <w:tcW w:w="822" w:type="dxa"/>
            <w:shd w:val="clear" w:color="auto" w:fill="auto"/>
            <w:noWrap/>
            <w:hideMark/>
          </w:tcPr>
          <w:p w14:paraId="778F243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2014</w:t>
            </w:r>
          </w:p>
        </w:tc>
        <w:tc>
          <w:tcPr>
            <w:tcW w:w="734" w:type="dxa"/>
            <w:shd w:val="clear" w:color="auto" w:fill="auto"/>
            <w:noWrap/>
            <w:hideMark/>
          </w:tcPr>
          <w:p w14:paraId="496D7E8A"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2,108</w:t>
            </w:r>
          </w:p>
        </w:tc>
        <w:tc>
          <w:tcPr>
            <w:tcW w:w="734" w:type="dxa"/>
            <w:shd w:val="clear" w:color="auto" w:fill="auto"/>
            <w:noWrap/>
            <w:hideMark/>
          </w:tcPr>
          <w:p w14:paraId="089C5A44"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895</w:t>
            </w:r>
          </w:p>
        </w:tc>
        <w:tc>
          <w:tcPr>
            <w:tcW w:w="735" w:type="dxa"/>
            <w:shd w:val="clear" w:color="auto" w:fill="auto"/>
            <w:noWrap/>
            <w:hideMark/>
          </w:tcPr>
          <w:p w14:paraId="713F85E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724</w:t>
            </w:r>
          </w:p>
        </w:tc>
        <w:tc>
          <w:tcPr>
            <w:tcW w:w="734" w:type="dxa"/>
            <w:shd w:val="clear" w:color="auto" w:fill="auto"/>
            <w:noWrap/>
            <w:hideMark/>
          </w:tcPr>
          <w:p w14:paraId="2D01707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236</w:t>
            </w:r>
          </w:p>
        </w:tc>
        <w:tc>
          <w:tcPr>
            <w:tcW w:w="734" w:type="dxa"/>
            <w:shd w:val="clear" w:color="auto" w:fill="auto"/>
            <w:noWrap/>
            <w:hideMark/>
          </w:tcPr>
          <w:p w14:paraId="2B43AACB"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117</w:t>
            </w:r>
          </w:p>
        </w:tc>
        <w:tc>
          <w:tcPr>
            <w:tcW w:w="735" w:type="dxa"/>
            <w:shd w:val="clear" w:color="auto" w:fill="auto"/>
            <w:noWrap/>
            <w:hideMark/>
          </w:tcPr>
          <w:p w14:paraId="5DFBFE5E"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129</w:t>
            </w:r>
          </w:p>
        </w:tc>
        <w:tc>
          <w:tcPr>
            <w:tcW w:w="734" w:type="dxa"/>
            <w:shd w:val="clear" w:color="auto" w:fill="auto"/>
            <w:noWrap/>
            <w:hideMark/>
          </w:tcPr>
          <w:p w14:paraId="275A4713"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105</w:t>
            </w:r>
          </w:p>
        </w:tc>
        <w:tc>
          <w:tcPr>
            <w:tcW w:w="734" w:type="dxa"/>
            <w:shd w:val="clear" w:color="auto" w:fill="auto"/>
            <w:noWrap/>
            <w:hideMark/>
          </w:tcPr>
          <w:p w14:paraId="4D655F18"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58</w:t>
            </w:r>
          </w:p>
        </w:tc>
        <w:tc>
          <w:tcPr>
            <w:tcW w:w="735" w:type="dxa"/>
            <w:shd w:val="clear" w:color="auto" w:fill="auto"/>
            <w:noWrap/>
            <w:hideMark/>
          </w:tcPr>
          <w:p w14:paraId="44FE0897"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38</w:t>
            </w:r>
          </w:p>
        </w:tc>
        <w:tc>
          <w:tcPr>
            <w:tcW w:w="734" w:type="dxa"/>
            <w:shd w:val="clear" w:color="auto" w:fill="auto"/>
            <w:noWrap/>
            <w:hideMark/>
          </w:tcPr>
          <w:p w14:paraId="609C5FC5"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93</w:t>
            </w:r>
          </w:p>
        </w:tc>
        <w:tc>
          <w:tcPr>
            <w:tcW w:w="734" w:type="dxa"/>
            <w:shd w:val="clear" w:color="auto" w:fill="auto"/>
            <w:noWrap/>
            <w:hideMark/>
          </w:tcPr>
          <w:p w14:paraId="6A12FD61"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41</w:t>
            </w:r>
          </w:p>
        </w:tc>
        <w:tc>
          <w:tcPr>
            <w:tcW w:w="735" w:type="dxa"/>
            <w:shd w:val="clear" w:color="auto" w:fill="auto"/>
            <w:noWrap/>
            <w:hideMark/>
          </w:tcPr>
          <w:p w14:paraId="758F52E5" w14:textId="77777777" w:rsidR="00B60624" w:rsidRPr="00B60624" w:rsidRDefault="00B60624" w:rsidP="0097290D">
            <w:pPr>
              <w:spacing w:line="240" w:lineRule="auto"/>
              <w:jc w:val="left"/>
              <w:rPr>
                <w:rFonts w:ascii="Times New Roman" w:eastAsia="Times New Roman" w:hAnsi="Times New Roman" w:cs="Times New Roman"/>
                <w:color w:val="000000"/>
                <w:sz w:val="20"/>
                <w:szCs w:val="20"/>
                <w:lang w:eastAsia="en-GB" w:bidi="ar-SA"/>
              </w:rPr>
            </w:pPr>
            <w:r w:rsidRPr="00B60624">
              <w:rPr>
                <w:rFonts w:ascii="Times New Roman" w:eastAsia="Times New Roman" w:hAnsi="Times New Roman" w:cs="Times New Roman"/>
                <w:color w:val="000000"/>
                <w:sz w:val="20"/>
                <w:szCs w:val="20"/>
                <w:lang w:eastAsia="en-GB" w:bidi="ar-SA"/>
              </w:rPr>
              <w:t>53</w:t>
            </w:r>
          </w:p>
        </w:tc>
      </w:tr>
    </w:tbl>
    <w:p w14:paraId="7A6EA1B1" w14:textId="77777777" w:rsidR="00CE632A" w:rsidRDefault="00CE632A" w:rsidP="006825E3">
      <w:pPr>
        <w:jc w:val="left"/>
        <w:rPr>
          <w:rFonts w:cstheme="minorHAnsi"/>
          <w:sz w:val="20"/>
          <w:szCs w:val="20"/>
        </w:rPr>
      </w:pPr>
    </w:p>
    <w:p w14:paraId="34ECA4C0" w14:textId="77777777" w:rsidR="006825E3" w:rsidRPr="00EC16F9" w:rsidRDefault="006825E3" w:rsidP="006825E3">
      <w:pPr>
        <w:jc w:val="left"/>
        <w:rPr>
          <w:rFonts w:ascii="Times New Roman" w:hAnsi="Times New Roman" w:cs="Times New Roman"/>
          <w:sz w:val="20"/>
          <w:szCs w:val="20"/>
        </w:rPr>
      </w:pPr>
      <w:r w:rsidRPr="00EC16F9">
        <w:rPr>
          <w:rFonts w:cstheme="minorHAnsi"/>
          <w:sz w:val="20"/>
          <w:szCs w:val="20"/>
        </w:rPr>
        <w:t xml:space="preserve">Source: </w:t>
      </w:r>
      <w:r w:rsidRPr="00EC16F9">
        <w:rPr>
          <w:rFonts w:ascii="Times New Roman" w:hAnsi="Times New Roman" w:cs="Times New Roman"/>
          <w:sz w:val="20"/>
          <w:szCs w:val="20"/>
        </w:rPr>
        <w:t>STATS19</w:t>
      </w:r>
    </w:p>
    <w:p w14:paraId="48C07BAD" w14:textId="77777777" w:rsidR="004F4EA9" w:rsidRDefault="004F4EA9" w:rsidP="004F4EA9">
      <w:pPr>
        <w:pStyle w:val="Heading3"/>
      </w:pPr>
      <w:bookmarkStart w:id="315" w:name="_Toc468694219"/>
      <w:r>
        <w:t>Scottish Household Survey</w:t>
      </w:r>
      <w:bookmarkEnd w:id="315"/>
    </w:p>
    <w:p w14:paraId="7EBCA6FB" w14:textId="0811C31A" w:rsidR="000423DE" w:rsidRDefault="00746951" w:rsidP="009D19E5">
      <w:pPr>
        <w:pStyle w:val="Caption"/>
      </w:pPr>
      <w:r>
        <w:t>3</w:t>
      </w:r>
      <w:r w:rsidR="006825E3">
        <w:t>,</w:t>
      </w:r>
      <w:r>
        <w:t>706 and 4</w:t>
      </w:r>
      <w:r w:rsidR="006825E3">
        <w:t>,</w:t>
      </w:r>
      <w:r>
        <w:t xml:space="preserve">205 individual travel diaries were completed </w:t>
      </w:r>
      <w:r w:rsidR="006825E3">
        <w:t>by</w:t>
      </w:r>
      <w:r>
        <w:t xml:space="preserve"> SHS participants in Glasgow </w:t>
      </w:r>
      <w:r w:rsidR="006825E3">
        <w:t xml:space="preserve">City </w:t>
      </w:r>
      <w:r>
        <w:t xml:space="preserve">and surrounding </w:t>
      </w:r>
      <w:r w:rsidR="003A7CBA">
        <w:t xml:space="preserve">local </w:t>
      </w:r>
      <w:r>
        <w:t>authorities during the period</w:t>
      </w:r>
      <w:r w:rsidR="00D433EE">
        <w:t>s</w:t>
      </w:r>
      <w:r>
        <w:t xml:space="preserve"> 2009-10 and 2012-13 respectively. The number</w:t>
      </w:r>
      <w:r w:rsidR="006825E3">
        <w:t>s</w:t>
      </w:r>
      <w:r>
        <w:t xml:space="preserve"> of individual journey stages </w:t>
      </w:r>
      <w:r w:rsidR="006825E3">
        <w:t>recorded</w:t>
      </w:r>
      <w:r>
        <w:t xml:space="preserve"> </w:t>
      </w:r>
      <w:r w:rsidR="006825E3">
        <w:t>were</w:t>
      </w:r>
      <w:r>
        <w:t xml:space="preserve"> 9</w:t>
      </w:r>
      <w:r w:rsidR="00D433EE">
        <w:t>,</w:t>
      </w:r>
      <w:r>
        <w:t>777 (2009-10) and 11</w:t>
      </w:r>
      <w:r w:rsidR="00D433EE">
        <w:t>,</w:t>
      </w:r>
      <w:r>
        <w:t>684 (2012-13)</w:t>
      </w:r>
      <w:r w:rsidR="006825E3">
        <w:t xml:space="preserve"> respectively</w:t>
      </w:r>
      <w:r>
        <w:t xml:space="preserve">. Each </w:t>
      </w:r>
      <w:r w:rsidRPr="00906142">
        <w:t>participant was assigned to a study area based upon the</w:t>
      </w:r>
      <w:r w:rsidR="00AD7B4F" w:rsidRPr="00906142">
        <w:t xml:space="preserve"> Scottish Intermediate Zone containing their home address (</w:t>
      </w:r>
      <w:r w:rsidR="006825E3" w:rsidRPr="00906142">
        <w:t xml:space="preserve">see </w:t>
      </w:r>
      <w:r w:rsidR="006825E3" w:rsidRPr="009D19E5">
        <w:rPr>
          <w:i/>
        </w:rPr>
        <w:t xml:space="preserve">Chapter </w:t>
      </w:r>
      <w:r w:rsidR="00906142" w:rsidRPr="009D19E5">
        <w:rPr>
          <w:i/>
        </w:rPr>
        <w:t>2</w:t>
      </w:r>
      <w:r w:rsidR="006825E3" w:rsidRPr="009D19E5">
        <w:rPr>
          <w:i/>
        </w:rPr>
        <w:t xml:space="preserve">, </w:t>
      </w:r>
      <w:r w:rsidR="00906142" w:rsidRPr="009D19E5">
        <w:rPr>
          <w:i/>
        </w:rPr>
        <w:fldChar w:fldCharType="begin"/>
      </w:r>
      <w:r w:rsidR="00906142" w:rsidRPr="009D19E5">
        <w:rPr>
          <w:i/>
        </w:rPr>
        <w:instrText xml:space="preserve"> REF _Ref456081926  \* MERGEFORMAT </w:instrText>
      </w:r>
      <w:r w:rsidR="00906142" w:rsidRPr="009D19E5">
        <w:rPr>
          <w:i/>
        </w:rPr>
        <w:fldChar w:fldCharType="separate"/>
      </w:r>
      <w:r w:rsidR="005D478C" w:rsidRPr="005D478C">
        <w:rPr>
          <w:i/>
        </w:rPr>
        <w:t>Derivation of key variables</w:t>
      </w:r>
      <w:r w:rsidR="00906142" w:rsidRPr="009D19E5">
        <w:rPr>
          <w:i/>
        </w:rPr>
        <w:fldChar w:fldCharType="end"/>
      </w:r>
      <w:r w:rsidR="006825E3" w:rsidRPr="00906142">
        <w:t>)</w:t>
      </w:r>
      <w:r w:rsidR="000423DE" w:rsidRPr="00906142">
        <w:t>. T</w:t>
      </w:r>
      <w:r w:rsidRPr="00906142">
        <w:t>he number</w:t>
      </w:r>
      <w:r w:rsidR="006825E3" w:rsidRPr="00906142">
        <w:t>s</w:t>
      </w:r>
      <w:r w:rsidRPr="00906142">
        <w:t xml:space="preserve"> of journey stages </w:t>
      </w:r>
      <w:r w:rsidR="006825E3" w:rsidRPr="00906142">
        <w:t>recorded</w:t>
      </w:r>
      <w:r w:rsidR="006825E3">
        <w:t xml:space="preserve"> </w:t>
      </w:r>
      <w:r>
        <w:t xml:space="preserve">in the South, East and North </w:t>
      </w:r>
      <w:r w:rsidR="000423DE">
        <w:t xml:space="preserve">study </w:t>
      </w:r>
      <w:r>
        <w:t>area</w:t>
      </w:r>
      <w:r w:rsidR="000423DE">
        <w:t>s</w:t>
      </w:r>
      <w:r>
        <w:t xml:space="preserve"> </w:t>
      </w:r>
      <w:r w:rsidR="006825E3">
        <w:t>were</w:t>
      </w:r>
      <w:r>
        <w:t xml:space="preserve"> 434, 477 and 541 respectively</w:t>
      </w:r>
      <w:r w:rsidR="006825E3">
        <w:t xml:space="preserve"> in 2009-10, and these increased to </w:t>
      </w:r>
      <w:r>
        <w:t>543</w:t>
      </w:r>
      <w:r w:rsidR="006825E3">
        <w:t xml:space="preserve">, </w:t>
      </w:r>
      <w:r>
        <w:t xml:space="preserve">560 and 593 </w:t>
      </w:r>
      <w:r w:rsidR="006825E3">
        <w:t>respectively in 2012-13</w:t>
      </w:r>
      <w:r>
        <w:t xml:space="preserve">. </w:t>
      </w:r>
    </w:p>
    <w:p w14:paraId="1B556AC0" w14:textId="463817CA" w:rsidR="004F4EA9" w:rsidRDefault="00746951" w:rsidP="009D19E5">
      <w:pPr>
        <w:pStyle w:val="Caption"/>
      </w:pPr>
      <w:r>
        <w:t>Descriptive characteristics of the SHS travel diary sample can be found in</w:t>
      </w:r>
      <w:r w:rsidR="009D19E5">
        <w:t xml:space="preserve"> </w:t>
      </w:r>
      <w:fldSimple w:instr=" REF _Ref456180089  \* MERGEFORMAT ">
        <w:r w:rsidR="005D478C" w:rsidRPr="005D478C">
          <w:t>Table 12</w:t>
        </w:r>
      </w:fldSimple>
      <w:r w:rsidR="009D19E5">
        <w:t>.</w:t>
      </w:r>
      <w:r w:rsidR="007A2F57">
        <w:t xml:space="preserve"> At both time points, there were more </w:t>
      </w:r>
      <w:r w:rsidR="006825E3">
        <w:t>women</w:t>
      </w:r>
      <w:r w:rsidR="007A2F57">
        <w:t xml:space="preserve"> than </w:t>
      </w:r>
      <w:r w:rsidR="006825E3">
        <w:t>men</w:t>
      </w:r>
      <w:r w:rsidR="007A2F57">
        <w:t>,</w:t>
      </w:r>
      <w:r w:rsidR="00E769FF">
        <w:t xml:space="preserve"> </w:t>
      </w:r>
      <w:r w:rsidR="006825E3">
        <w:t xml:space="preserve">the </w:t>
      </w:r>
      <w:r w:rsidR="00E769FF">
        <w:t>45</w:t>
      </w:r>
      <w:r w:rsidR="006825E3">
        <w:t>-</w:t>
      </w:r>
      <w:r w:rsidR="00E769FF">
        <w:t>to</w:t>
      </w:r>
      <w:r w:rsidR="006825E3">
        <w:t>-</w:t>
      </w:r>
      <w:r w:rsidR="00E769FF">
        <w:t>59</w:t>
      </w:r>
      <w:r w:rsidR="006825E3">
        <w:t>-</w:t>
      </w:r>
      <w:r w:rsidR="00E769FF">
        <w:t xml:space="preserve">year age </w:t>
      </w:r>
      <w:r w:rsidR="006825E3">
        <w:t xml:space="preserve">group contributed more participants than any other, </w:t>
      </w:r>
      <w:r w:rsidR="00E769FF">
        <w:t xml:space="preserve">and most </w:t>
      </w:r>
      <w:r w:rsidR="006825E3">
        <w:t xml:space="preserve">participants </w:t>
      </w:r>
      <w:r w:rsidR="00E769FF">
        <w:t>w</w:t>
      </w:r>
      <w:r w:rsidR="006825E3">
        <w:t>ere</w:t>
      </w:r>
      <w:r w:rsidR="00E769FF">
        <w:t xml:space="preserve"> working or studying</w:t>
      </w:r>
      <w:r w:rsidR="003A7CBA">
        <w:t>.</w:t>
      </w:r>
    </w:p>
    <w:p w14:paraId="52B52C5D" w14:textId="77777777" w:rsidR="00667308" w:rsidRPr="009D19E5" w:rsidRDefault="00667308">
      <w:pPr>
        <w:spacing w:after="240" w:line="480" w:lineRule="auto"/>
        <w:ind w:firstLine="357"/>
        <w:jc w:val="left"/>
      </w:pPr>
      <w:bookmarkStart w:id="316" w:name="_Ref455502234"/>
      <w:r w:rsidRPr="009D19E5">
        <w:br w:type="page"/>
      </w:r>
    </w:p>
    <w:p w14:paraId="7828D122" w14:textId="0894E22A" w:rsidR="003710CE" w:rsidRDefault="00EC16F9" w:rsidP="00EC16F9">
      <w:pPr>
        <w:pStyle w:val="Caption"/>
        <w:rPr>
          <w:b/>
        </w:rPr>
      </w:pPr>
      <w:bookmarkStart w:id="317" w:name="_Ref456180089"/>
      <w:bookmarkStart w:id="318" w:name="_Toc468694324"/>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12</w:t>
      </w:r>
      <w:r w:rsidRPr="00CE632A">
        <w:rPr>
          <w:b/>
        </w:rPr>
        <w:fldChar w:fldCharType="end"/>
      </w:r>
      <w:bookmarkEnd w:id="316"/>
      <w:bookmarkEnd w:id="317"/>
      <w:r w:rsidR="003710CE" w:rsidRPr="00CE632A">
        <w:rPr>
          <w:b/>
        </w:rPr>
        <w:t>: Descriptive characteristics of S</w:t>
      </w:r>
      <w:r w:rsidR="00593EDE" w:rsidRPr="00CE632A">
        <w:rPr>
          <w:b/>
        </w:rPr>
        <w:t xml:space="preserve">cottish </w:t>
      </w:r>
      <w:r w:rsidR="003710CE" w:rsidRPr="00CE632A">
        <w:rPr>
          <w:b/>
        </w:rPr>
        <w:t>H</w:t>
      </w:r>
      <w:r w:rsidR="00593EDE" w:rsidRPr="00CE632A">
        <w:rPr>
          <w:b/>
        </w:rPr>
        <w:t xml:space="preserve">ousehold </w:t>
      </w:r>
      <w:r w:rsidR="003710CE" w:rsidRPr="00CE632A">
        <w:rPr>
          <w:b/>
        </w:rPr>
        <w:t>S</w:t>
      </w:r>
      <w:r w:rsidR="00593EDE" w:rsidRPr="00CE632A">
        <w:rPr>
          <w:b/>
        </w:rPr>
        <w:t>urvey</w:t>
      </w:r>
      <w:r w:rsidR="003710CE" w:rsidRPr="00CE632A">
        <w:rPr>
          <w:b/>
        </w:rPr>
        <w:t xml:space="preserve"> </w:t>
      </w:r>
      <w:r w:rsidR="006825E3" w:rsidRPr="00CE632A">
        <w:rPr>
          <w:b/>
        </w:rPr>
        <w:t xml:space="preserve">travel diary </w:t>
      </w:r>
      <w:r w:rsidR="003710CE" w:rsidRPr="00CE632A">
        <w:rPr>
          <w:b/>
        </w:rPr>
        <w:t>sample</w:t>
      </w:r>
      <w:r w:rsidR="006825E3" w:rsidRPr="00CE632A">
        <w:rPr>
          <w:b/>
        </w:rPr>
        <w:t>s</w:t>
      </w:r>
      <w:bookmarkEnd w:id="318"/>
    </w:p>
    <w:p w14:paraId="013E0036" w14:textId="77777777" w:rsidR="00CE632A" w:rsidRPr="00CE632A" w:rsidRDefault="00CE632A" w:rsidP="00CE632A"/>
    <w:tbl>
      <w:tblPr>
        <w:tblW w:w="959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418"/>
        <w:gridCol w:w="850"/>
        <w:gridCol w:w="851"/>
        <w:gridCol w:w="850"/>
        <w:gridCol w:w="1338"/>
        <w:gridCol w:w="789"/>
        <w:gridCol w:w="800"/>
        <w:gridCol w:w="50"/>
        <w:gridCol w:w="944"/>
      </w:tblGrid>
      <w:tr w:rsidR="003710CE" w:rsidRPr="00000B9B" w14:paraId="34F522DC" w14:textId="77777777" w:rsidTr="00E769FF">
        <w:trPr>
          <w:trHeight w:val="258"/>
        </w:trPr>
        <w:tc>
          <w:tcPr>
            <w:tcW w:w="1701" w:type="dxa"/>
            <w:shd w:val="clear" w:color="auto" w:fill="auto"/>
            <w:noWrap/>
            <w:hideMark/>
          </w:tcPr>
          <w:p w14:paraId="50EBF226" w14:textId="0CCABDB5" w:rsidR="003710CE" w:rsidRPr="008744AD" w:rsidRDefault="003A7CBA" w:rsidP="00D433EE">
            <w:pPr>
              <w:spacing w:line="240" w:lineRule="auto"/>
              <w:jc w:val="left"/>
              <w:rPr>
                <w:rFonts w:eastAsia="Times New Roman" w:cstheme="minorHAnsi"/>
                <w:b/>
                <w:color w:val="000000"/>
                <w:sz w:val="20"/>
                <w:szCs w:val="20"/>
                <w:lang w:eastAsia="en-GB"/>
              </w:rPr>
            </w:pPr>
            <w:r>
              <w:rPr>
                <w:rFonts w:eastAsia="Times New Roman" w:cstheme="minorHAnsi"/>
                <w:b/>
                <w:color w:val="000000"/>
                <w:sz w:val="20"/>
                <w:szCs w:val="20"/>
                <w:lang w:eastAsia="en-GB"/>
              </w:rPr>
              <w:t>Time period</w:t>
            </w:r>
          </w:p>
        </w:tc>
        <w:tc>
          <w:tcPr>
            <w:tcW w:w="3969" w:type="dxa"/>
            <w:gridSpan w:val="4"/>
            <w:shd w:val="clear" w:color="auto" w:fill="auto"/>
            <w:noWrap/>
            <w:hideMark/>
          </w:tcPr>
          <w:p w14:paraId="06B56BC2" w14:textId="77777777" w:rsidR="003710CE" w:rsidRPr="008744AD" w:rsidRDefault="003710CE" w:rsidP="00D433EE">
            <w:pPr>
              <w:spacing w:line="240" w:lineRule="auto"/>
              <w:jc w:val="left"/>
              <w:rPr>
                <w:rFonts w:eastAsia="Times New Roman" w:cstheme="minorHAnsi"/>
                <w:b/>
                <w:color w:val="000000"/>
                <w:sz w:val="20"/>
                <w:szCs w:val="20"/>
                <w:lang w:eastAsia="en-GB"/>
              </w:rPr>
            </w:pPr>
            <w:r w:rsidRPr="008744AD">
              <w:rPr>
                <w:rFonts w:eastAsia="Times New Roman" w:cstheme="minorHAnsi"/>
                <w:b/>
                <w:color w:val="000000"/>
                <w:sz w:val="20"/>
                <w:szCs w:val="20"/>
                <w:lang w:eastAsia="en-GB"/>
              </w:rPr>
              <w:t>2009-10</w:t>
            </w:r>
          </w:p>
        </w:tc>
        <w:tc>
          <w:tcPr>
            <w:tcW w:w="3921" w:type="dxa"/>
            <w:gridSpan w:val="5"/>
            <w:shd w:val="clear" w:color="auto" w:fill="auto"/>
            <w:noWrap/>
            <w:hideMark/>
          </w:tcPr>
          <w:p w14:paraId="78F39DAE" w14:textId="77777777" w:rsidR="003710CE" w:rsidRPr="008744AD" w:rsidRDefault="003710CE" w:rsidP="00D433EE">
            <w:pPr>
              <w:spacing w:line="240" w:lineRule="auto"/>
              <w:jc w:val="left"/>
              <w:rPr>
                <w:rFonts w:eastAsia="Times New Roman" w:cstheme="minorHAnsi"/>
                <w:b/>
                <w:color w:val="000000"/>
                <w:sz w:val="20"/>
                <w:szCs w:val="20"/>
                <w:lang w:eastAsia="en-GB"/>
              </w:rPr>
            </w:pPr>
            <w:r w:rsidRPr="008744AD">
              <w:rPr>
                <w:rFonts w:eastAsia="Times New Roman" w:cstheme="minorHAnsi"/>
                <w:b/>
                <w:color w:val="000000"/>
                <w:sz w:val="20"/>
                <w:szCs w:val="20"/>
                <w:lang w:eastAsia="en-GB"/>
              </w:rPr>
              <w:t>2012-13</w:t>
            </w:r>
          </w:p>
        </w:tc>
      </w:tr>
      <w:tr w:rsidR="00593EDE" w:rsidRPr="00000B9B" w14:paraId="33304351" w14:textId="77777777" w:rsidTr="00E769FF">
        <w:trPr>
          <w:trHeight w:val="505"/>
        </w:trPr>
        <w:tc>
          <w:tcPr>
            <w:tcW w:w="1701" w:type="dxa"/>
            <w:shd w:val="clear" w:color="auto" w:fill="auto"/>
            <w:hideMark/>
          </w:tcPr>
          <w:p w14:paraId="3B471522" w14:textId="58DC77CF" w:rsidR="00CC3FB7" w:rsidRPr="008744AD" w:rsidRDefault="003A7CBA" w:rsidP="00D433EE">
            <w:pPr>
              <w:spacing w:line="240" w:lineRule="auto"/>
              <w:jc w:val="left"/>
              <w:rPr>
                <w:rFonts w:eastAsia="Times New Roman" w:cstheme="minorHAnsi"/>
                <w:b/>
                <w:color w:val="000000"/>
                <w:sz w:val="20"/>
                <w:szCs w:val="20"/>
                <w:lang w:eastAsia="en-GB"/>
              </w:rPr>
            </w:pPr>
            <w:r>
              <w:rPr>
                <w:rFonts w:eastAsia="Times New Roman" w:cstheme="minorHAnsi"/>
                <w:b/>
                <w:color w:val="000000"/>
                <w:sz w:val="20"/>
                <w:szCs w:val="20"/>
                <w:lang w:eastAsia="en-GB"/>
              </w:rPr>
              <w:t>Area</w:t>
            </w:r>
          </w:p>
        </w:tc>
        <w:tc>
          <w:tcPr>
            <w:tcW w:w="1418" w:type="dxa"/>
            <w:shd w:val="clear" w:color="auto" w:fill="auto"/>
            <w:hideMark/>
          </w:tcPr>
          <w:p w14:paraId="31029092" w14:textId="77777777" w:rsidR="00CC3FB7" w:rsidRPr="008744AD" w:rsidRDefault="00CC3FB7" w:rsidP="00D433EE">
            <w:pPr>
              <w:spacing w:line="240" w:lineRule="auto"/>
              <w:jc w:val="left"/>
              <w:rPr>
                <w:rFonts w:eastAsia="Times New Roman" w:cstheme="minorHAnsi"/>
                <w:b/>
                <w:color w:val="000000"/>
                <w:sz w:val="20"/>
                <w:szCs w:val="20"/>
                <w:lang w:eastAsia="en-GB"/>
              </w:rPr>
            </w:pPr>
            <w:r w:rsidRPr="008744AD">
              <w:rPr>
                <w:rFonts w:eastAsia="Times New Roman" w:cstheme="minorHAnsi"/>
                <w:b/>
                <w:color w:val="000000"/>
                <w:sz w:val="20"/>
                <w:szCs w:val="20"/>
                <w:lang w:eastAsia="en-GB"/>
              </w:rPr>
              <w:t>Glasgow and surrounding authorities</w:t>
            </w:r>
          </w:p>
        </w:tc>
        <w:tc>
          <w:tcPr>
            <w:tcW w:w="850" w:type="dxa"/>
            <w:shd w:val="clear" w:color="auto" w:fill="auto"/>
            <w:hideMark/>
          </w:tcPr>
          <w:p w14:paraId="4A70F500" w14:textId="2A302911" w:rsidR="00CC3FB7" w:rsidRPr="008744AD" w:rsidRDefault="00CC3FB7" w:rsidP="00D433EE">
            <w:pPr>
              <w:spacing w:line="240" w:lineRule="auto"/>
              <w:jc w:val="left"/>
              <w:rPr>
                <w:rFonts w:eastAsia="Times New Roman" w:cstheme="minorHAnsi"/>
                <w:b/>
                <w:color w:val="000000"/>
                <w:sz w:val="20"/>
                <w:szCs w:val="20"/>
                <w:lang w:eastAsia="en-GB"/>
              </w:rPr>
            </w:pPr>
            <w:r w:rsidRPr="008744AD">
              <w:rPr>
                <w:rFonts w:eastAsia="Times New Roman" w:cstheme="minorHAnsi"/>
                <w:b/>
                <w:color w:val="000000"/>
                <w:sz w:val="20"/>
                <w:szCs w:val="20"/>
                <w:lang w:eastAsia="en-GB"/>
              </w:rPr>
              <w:t>South</w:t>
            </w:r>
          </w:p>
        </w:tc>
        <w:tc>
          <w:tcPr>
            <w:tcW w:w="851" w:type="dxa"/>
            <w:shd w:val="clear" w:color="auto" w:fill="auto"/>
            <w:hideMark/>
          </w:tcPr>
          <w:p w14:paraId="6A73D12C" w14:textId="105E2AA0" w:rsidR="00CC3FB7" w:rsidRPr="008744AD" w:rsidRDefault="00CC3FB7" w:rsidP="00D433EE">
            <w:pPr>
              <w:spacing w:line="240" w:lineRule="auto"/>
              <w:jc w:val="left"/>
              <w:rPr>
                <w:rFonts w:eastAsia="Times New Roman" w:cstheme="minorHAnsi"/>
                <w:b/>
                <w:color w:val="000000"/>
                <w:sz w:val="20"/>
                <w:szCs w:val="20"/>
                <w:lang w:eastAsia="en-GB"/>
              </w:rPr>
            </w:pPr>
            <w:r w:rsidRPr="008744AD">
              <w:rPr>
                <w:rFonts w:eastAsia="Times New Roman" w:cstheme="minorHAnsi"/>
                <w:b/>
                <w:color w:val="000000"/>
                <w:sz w:val="20"/>
                <w:szCs w:val="20"/>
                <w:lang w:eastAsia="en-GB"/>
              </w:rPr>
              <w:t>East</w:t>
            </w:r>
          </w:p>
        </w:tc>
        <w:tc>
          <w:tcPr>
            <w:tcW w:w="850" w:type="dxa"/>
            <w:shd w:val="clear" w:color="auto" w:fill="auto"/>
            <w:hideMark/>
          </w:tcPr>
          <w:p w14:paraId="782C6C75" w14:textId="12FF65C3" w:rsidR="00CC3FB7" w:rsidRPr="008744AD" w:rsidRDefault="00CC3FB7" w:rsidP="00D433EE">
            <w:pPr>
              <w:spacing w:line="240" w:lineRule="auto"/>
              <w:jc w:val="left"/>
              <w:rPr>
                <w:rFonts w:eastAsia="Times New Roman" w:cstheme="minorHAnsi"/>
                <w:b/>
                <w:color w:val="000000"/>
                <w:sz w:val="20"/>
                <w:szCs w:val="20"/>
                <w:lang w:eastAsia="en-GB"/>
              </w:rPr>
            </w:pPr>
            <w:r w:rsidRPr="008744AD">
              <w:rPr>
                <w:rFonts w:eastAsia="Times New Roman" w:cstheme="minorHAnsi"/>
                <w:b/>
                <w:color w:val="000000"/>
                <w:sz w:val="20"/>
                <w:szCs w:val="20"/>
                <w:lang w:eastAsia="en-GB"/>
              </w:rPr>
              <w:t>North</w:t>
            </w:r>
          </w:p>
        </w:tc>
        <w:tc>
          <w:tcPr>
            <w:tcW w:w="1338" w:type="dxa"/>
            <w:shd w:val="clear" w:color="auto" w:fill="auto"/>
            <w:hideMark/>
          </w:tcPr>
          <w:p w14:paraId="5B49BEC9" w14:textId="77777777" w:rsidR="00CC3FB7" w:rsidRPr="008744AD" w:rsidRDefault="00CC3FB7" w:rsidP="00D433EE">
            <w:pPr>
              <w:spacing w:line="240" w:lineRule="auto"/>
              <w:jc w:val="left"/>
              <w:rPr>
                <w:rFonts w:eastAsia="Times New Roman" w:cstheme="minorHAnsi"/>
                <w:b/>
                <w:color w:val="000000"/>
                <w:sz w:val="20"/>
                <w:szCs w:val="20"/>
                <w:lang w:eastAsia="en-GB"/>
              </w:rPr>
            </w:pPr>
            <w:r w:rsidRPr="008744AD">
              <w:rPr>
                <w:rFonts w:eastAsia="Times New Roman" w:cstheme="minorHAnsi"/>
                <w:b/>
                <w:color w:val="000000"/>
                <w:sz w:val="20"/>
                <w:szCs w:val="20"/>
                <w:lang w:eastAsia="en-GB"/>
              </w:rPr>
              <w:t>Glasgow and surrounding authorities</w:t>
            </w:r>
          </w:p>
        </w:tc>
        <w:tc>
          <w:tcPr>
            <w:tcW w:w="789" w:type="dxa"/>
            <w:shd w:val="clear" w:color="auto" w:fill="auto"/>
            <w:hideMark/>
          </w:tcPr>
          <w:p w14:paraId="37290FA5" w14:textId="32552C17" w:rsidR="00CC3FB7" w:rsidRPr="008744AD" w:rsidRDefault="00CC3FB7" w:rsidP="00D433EE">
            <w:pPr>
              <w:spacing w:line="240" w:lineRule="auto"/>
              <w:jc w:val="left"/>
              <w:rPr>
                <w:rFonts w:eastAsia="Times New Roman" w:cstheme="minorHAnsi"/>
                <w:b/>
                <w:color w:val="000000"/>
                <w:sz w:val="20"/>
                <w:szCs w:val="20"/>
                <w:lang w:eastAsia="en-GB"/>
              </w:rPr>
            </w:pPr>
            <w:r w:rsidRPr="008744AD">
              <w:rPr>
                <w:rFonts w:eastAsia="Times New Roman" w:cstheme="minorHAnsi"/>
                <w:b/>
                <w:color w:val="000000"/>
                <w:sz w:val="20"/>
                <w:szCs w:val="20"/>
                <w:lang w:eastAsia="en-GB"/>
              </w:rPr>
              <w:t>South</w:t>
            </w:r>
          </w:p>
        </w:tc>
        <w:tc>
          <w:tcPr>
            <w:tcW w:w="850" w:type="dxa"/>
            <w:gridSpan w:val="2"/>
            <w:shd w:val="clear" w:color="auto" w:fill="auto"/>
            <w:hideMark/>
          </w:tcPr>
          <w:p w14:paraId="3D49F2A0" w14:textId="1541BC3C" w:rsidR="00CC3FB7" w:rsidRPr="008744AD" w:rsidRDefault="00CC3FB7" w:rsidP="00D433EE">
            <w:pPr>
              <w:spacing w:line="240" w:lineRule="auto"/>
              <w:jc w:val="left"/>
              <w:rPr>
                <w:rFonts w:eastAsia="Times New Roman" w:cstheme="minorHAnsi"/>
                <w:b/>
                <w:color w:val="000000"/>
                <w:sz w:val="20"/>
                <w:szCs w:val="20"/>
                <w:lang w:eastAsia="en-GB"/>
              </w:rPr>
            </w:pPr>
            <w:r w:rsidRPr="008744AD">
              <w:rPr>
                <w:rFonts w:eastAsia="Times New Roman" w:cstheme="minorHAnsi"/>
                <w:b/>
                <w:color w:val="000000"/>
                <w:sz w:val="20"/>
                <w:szCs w:val="20"/>
                <w:lang w:eastAsia="en-GB"/>
              </w:rPr>
              <w:t>East</w:t>
            </w:r>
          </w:p>
        </w:tc>
        <w:tc>
          <w:tcPr>
            <w:tcW w:w="944" w:type="dxa"/>
            <w:shd w:val="clear" w:color="auto" w:fill="auto"/>
            <w:hideMark/>
          </w:tcPr>
          <w:p w14:paraId="58EDBB1E" w14:textId="2A560DAF" w:rsidR="00CC3FB7" w:rsidRPr="008744AD" w:rsidRDefault="00CC3FB7" w:rsidP="00D433EE">
            <w:pPr>
              <w:spacing w:line="240" w:lineRule="auto"/>
              <w:jc w:val="left"/>
              <w:rPr>
                <w:rFonts w:eastAsia="Times New Roman" w:cstheme="minorHAnsi"/>
                <w:b/>
                <w:color w:val="000000"/>
                <w:sz w:val="20"/>
                <w:szCs w:val="20"/>
                <w:lang w:eastAsia="en-GB"/>
              </w:rPr>
            </w:pPr>
            <w:r w:rsidRPr="008744AD">
              <w:rPr>
                <w:rFonts w:eastAsia="Times New Roman" w:cstheme="minorHAnsi"/>
                <w:b/>
                <w:color w:val="000000"/>
                <w:sz w:val="20"/>
                <w:szCs w:val="20"/>
                <w:lang w:eastAsia="en-GB"/>
              </w:rPr>
              <w:t>North</w:t>
            </w:r>
          </w:p>
        </w:tc>
      </w:tr>
      <w:tr w:rsidR="00593EDE" w:rsidRPr="00000B9B" w14:paraId="55005B26" w14:textId="77777777" w:rsidTr="00E769FF">
        <w:trPr>
          <w:trHeight w:val="258"/>
        </w:trPr>
        <w:tc>
          <w:tcPr>
            <w:tcW w:w="1701" w:type="dxa"/>
            <w:shd w:val="clear" w:color="auto" w:fill="auto"/>
            <w:hideMark/>
          </w:tcPr>
          <w:p w14:paraId="5D9356F6" w14:textId="77777777" w:rsidR="003710CE" w:rsidRPr="008744AD" w:rsidRDefault="003710CE" w:rsidP="00D433EE">
            <w:pPr>
              <w:spacing w:line="240" w:lineRule="auto"/>
              <w:jc w:val="left"/>
              <w:rPr>
                <w:rFonts w:eastAsia="Times New Roman" w:cstheme="minorHAnsi"/>
                <w:color w:val="000000"/>
                <w:sz w:val="20"/>
                <w:szCs w:val="20"/>
                <w:lang w:eastAsia="en-GB"/>
              </w:rPr>
            </w:pPr>
          </w:p>
        </w:tc>
        <w:tc>
          <w:tcPr>
            <w:tcW w:w="1418" w:type="dxa"/>
            <w:shd w:val="clear" w:color="auto" w:fill="auto"/>
            <w:noWrap/>
            <w:hideMark/>
          </w:tcPr>
          <w:p w14:paraId="787C01B7" w14:textId="77777777" w:rsidR="003710CE" w:rsidRPr="00D433EE" w:rsidRDefault="003710CE" w:rsidP="00D433EE">
            <w:pPr>
              <w:spacing w:line="240" w:lineRule="auto"/>
              <w:jc w:val="left"/>
              <w:rPr>
                <w:rFonts w:eastAsia="Times New Roman" w:cstheme="minorHAnsi"/>
                <w:i/>
                <w:iCs/>
                <w:color w:val="000000"/>
                <w:sz w:val="20"/>
                <w:szCs w:val="20"/>
                <w:lang w:eastAsia="en-GB"/>
              </w:rPr>
            </w:pPr>
            <w:r w:rsidRPr="00D433EE">
              <w:rPr>
                <w:rFonts w:eastAsia="Times New Roman" w:cstheme="minorHAnsi"/>
                <w:i/>
                <w:iCs/>
                <w:color w:val="000000"/>
                <w:sz w:val="20"/>
                <w:szCs w:val="20"/>
                <w:lang w:eastAsia="en-GB"/>
              </w:rPr>
              <w:t>n</w:t>
            </w:r>
          </w:p>
        </w:tc>
        <w:tc>
          <w:tcPr>
            <w:tcW w:w="850" w:type="dxa"/>
            <w:shd w:val="clear" w:color="auto" w:fill="auto"/>
            <w:noWrap/>
            <w:hideMark/>
          </w:tcPr>
          <w:p w14:paraId="485ACE54" w14:textId="77777777" w:rsidR="003710CE" w:rsidRPr="00D433EE" w:rsidRDefault="003710CE" w:rsidP="00D433EE">
            <w:pPr>
              <w:spacing w:line="240" w:lineRule="auto"/>
              <w:jc w:val="left"/>
              <w:rPr>
                <w:rFonts w:eastAsia="Times New Roman" w:cstheme="minorHAnsi"/>
                <w:i/>
                <w:iCs/>
                <w:color w:val="000000"/>
                <w:sz w:val="20"/>
                <w:szCs w:val="20"/>
                <w:lang w:eastAsia="en-GB"/>
              </w:rPr>
            </w:pPr>
            <w:r w:rsidRPr="00D433EE">
              <w:rPr>
                <w:rFonts w:eastAsia="Times New Roman" w:cstheme="minorHAnsi"/>
                <w:i/>
                <w:iCs/>
                <w:color w:val="000000"/>
                <w:sz w:val="20"/>
                <w:szCs w:val="20"/>
                <w:lang w:eastAsia="en-GB"/>
              </w:rPr>
              <w:t>n</w:t>
            </w:r>
          </w:p>
        </w:tc>
        <w:tc>
          <w:tcPr>
            <w:tcW w:w="851" w:type="dxa"/>
            <w:shd w:val="clear" w:color="auto" w:fill="auto"/>
            <w:noWrap/>
            <w:hideMark/>
          </w:tcPr>
          <w:p w14:paraId="5EAA484D" w14:textId="77777777" w:rsidR="003710CE" w:rsidRPr="00D433EE" w:rsidRDefault="003710CE" w:rsidP="00D433EE">
            <w:pPr>
              <w:spacing w:line="240" w:lineRule="auto"/>
              <w:jc w:val="left"/>
              <w:rPr>
                <w:rFonts w:eastAsia="Times New Roman" w:cstheme="minorHAnsi"/>
                <w:i/>
                <w:iCs/>
                <w:color w:val="000000"/>
                <w:sz w:val="20"/>
                <w:szCs w:val="20"/>
                <w:lang w:eastAsia="en-GB"/>
              </w:rPr>
            </w:pPr>
            <w:r w:rsidRPr="00D433EE">
              <w:rPr>
                <w:rFonts w:eastAsia="Times New Roman" w:cstheme="minorHAnsi"/>
                <w:i/>
                <w:iCs/>
                <w:color w:val="000000"/>
                <w:sz w:val="20"/>
                <w:szCs w:val="20"/>
                <w:lang w:eastAsia="en-GB"/>
              </w:rPr>
              <w:t>n</w:t>
            </w:r>
          </w:p>
        </w:tc>
        <w:tc>
          <w:tcPr>
            <w:tcW w:w="850" w:type="dxa"/>
            <w:shd w:val="clear" w:color="auto" w:fill="auto"/>
            <w:noWrap/>
            <w:hideMark/>
          </w:tcPr>
          <w:p w14:paraId="45A49F5E" w14:textId="77777777" w:rsidR="003710CE" w:rsidRPr="00D433EE" w:rsidRDefault="003710CE" w:rsidP="00D433EE">
            <w:pPr>
              <w:spacing w:line="240" w:lineRule="auto"/>
              <w:jc w:val="left"/>
              <w:rPr>
                <w:rFonts w:eastAsia="Times New Roman" w:cstheme="minorHAnsi"/>
                <w:i/>
                <w:iCs/>
                <w:color w:val="000000"/>
                <w:sz w:val="20"/>
                <w:szCs w:val="20"/>
                <w:lang w:eastAsia="en-GB"/>
              </w:rPr>
            </w:pPr>
            <w:r w:rsidRPr="00D433EE">
              <w:rPr>
                <w:rFonts w:eastAsia="Times New Roman" w:cstheme="minorHAnsi"/>
                <w:i/>
                <w:iCs/>
                <w:color w:val="000000"/>
                <w:sz w:val="20"/>
                <w:szCs w:val="20"/>
                <w:lang w:eastAsia="en-GB"/>
              </w:rPr>
              <w:t>n</w:t>
            </w:r>
          </w:p>
        </w:tc>
        <w:tc>
          <w:tcPr>
            <w:tcW w:w="1338" w:type="dxa"/>
            <w:shd w:val="clear" w:color="auto" w:fill="auto"/>
            <w:noWrap/>
            <w:hideMark/>
          </w:tcPr>
          <w:p w14:paraId="5782BA7B" w14:textId="77777777" w:rsidR="003710CE" w:rsidRPr="00D433EE" w:rsidRDefault="003710CE" w:rsidP="00D433EE">
            <w:pPr>
              <w:spacing w:line="240" w:lineRule="auto"/>
              <w:jc w:val="left"/>
              <w:rPr>
                <w:rFonts w:eastAsia="Times New Roman" w:cstheme="minorHAnsi"/>
                <w:i/>
                <w:iCs/>
                <w:color w:val="000000"/>
                <w:sz w:val="20"/>
                <w:szCs w:val="20"/>
                <w:lang w:eastAsia="en-GB"/>
              </w:rPr>
            </w:pPr>
            <w:r w:rsidRPr="00D433EE">
              <w:rPr>
                <w:rFonts w:eastAsia="Times New Roman" w:cstheme="minorHAnsi"/>
                <w:i/>
                <w:iCs/>
                <w:color w:val="000000"/>
                <w:sz w:val="20"/>
                <w:szCs w:val="20"/>
                <w:lang w:eastAsia="en-GB"/>
              </w:rPr>
              <w:t>n</w:t>
            </w:r>
          </w:p>
        </w:tc>
        <w:tc>
          <w:tcPr>
            <w:tcW w:w="789" w:type="dxa"/>
            <w:shd w:val="clear" w:color="auto" w:fill="auto"/>
            <w:noWrap/>
            <w:hideMark/>
          </w:tcPr>
          <w:p w14:paraId="4D38D8A6" w14:textId="77777777" w:rsidR="003710CE" w:rsidRPr="00D433EE" w:rsidRDefault="003710CE" w:rsidP="00D433EE">
            <w:pPr>
              <w:spacing w:line="240" w:lineRule="auto"/>
              <w:jc w:val="left"/>
              <w:rPr>
                <w:rFonts w:eastAsia="Times New Roman" w:cstheme="minorHAnsi"/>
                <w:i/>
                <w:iCs/>
                <w:color w:val="000000"/>
                <w:sz w:val="20"/>
                <w:szCs w:val="20"/>
                <w:lang w:eastAsia="en-GB"/>
              </w:rPr>
            </w:pPr>
            <w:r w:rsidRPr="00D433EE">
              <w:rPr>
                <w:rFonts w:eastAsia="Times New Roman" w:cstheme="minorHAnsi"/>
                <w:i/>
                <w:iCs/>
                <w:color w:val="000000"/>
                <w:sz w:val="20"/>
                <w:szCs w:val="20"/>
                <w:lang w:eastAsia="en-GB"/>
              </w:rPr>
              <w:t>n</w:t>
            </w:r>
          </w:p>
        </w:tc>
        <w:tc>
          <w:tcPr>
            <w:tcW w:w="850" w:type="dxa"/>
            <w:gridSpan w:val="2"/>
            <w:shd w:val="clear" w:color="auto" w:fill="auto"/>
            <w:noWrap/>
            <w:hideMark/>
          </w:tcPr>
          <w:p w14:paraId="18DC3B96" w14:textId="77777777" w:rsidR="003710CE" w:rsidRPr="00D433EE" w:rsidRDefault="003710CE" w:rsidP="00D433EE">
            <w:pPr>
              <w:spacing w:line="240" w:lineRule="auto"/>
              <w:jc w:val="left"/>
              <w:rPr>
                <w:rFonts w:eastAsia="Times New Roman" w:cstheme="minorHAnsi"/>
                <w:i/>
                <w:iCs/>
                <w:color w:val="000000"/>
                <w:sz w:val="20"/>
                <w:szCs w:val="20"/>
                <w:lang w:eastAsia="en-GB"/>
              </w:rPr>
            </w:pPr>
            <w:r w:rsidRPr="00D433EE">
              <w:rPr>
                <w:rFonts w:eastAsia="Times New Roman" w:cstheme="minorHAnsi"/>
                <w:i/>
                <w:iCs/>
                <w:color w:val="000000"/>
                <w:sz w:val="20"/>
                <w:szCs w:val="20"/>
                <w:lang w:eastAsia="en-GB"/>
              </w:rPr>
              <w:t>n</w:t>
            </w:r>
          </w:p>
        </w:tc>
        <w:tc>
          <w:tcPr>
            <w:tcW w:w="944" w:type="dxa"/>
            <w:shd w:val="clear" w:color="auto" w:fill="auto"/>
            <w:noWrap/>
            <w:hideMark/>
          </w:tcPr>
          <w:p w14:paraId="53E6B6D1" w14:textId="77777777" w:rsidR="003710CE" w:rsidRPr="00D433EE" w:rsidRDefault="003710CE" w:rsidP="00D433EE">
            <w:pPr>
              <w:spacing w:line="240" w:lineRule="auto"/>
              <w:jc w:val="left"/>
              <w:rPr>
                <w:rFonts w:eastAsia="Times New Roman" w:cstheme="minorHAnsi"/>
                <w:i/>
                <w:iCs/>
                <w:color w:val="000000"/>
                <w:sz w:val="20"/>
                <w:szCs w:val="20"/>
                <w:lang w:eastAsia="en-GB"/>
              </w:rPr>
            </w:pPr>
            <w:r w:rsidRPr="00D433EE">
              <w:rPr>
                <w:rFonts w:eastAsia="Times New Roman" w:cstheme="minorHAnsi"/>
                <w:i/>
                <w:iCs/>
                <w:color w:val="000000"/>
                <w:sz w:val="20"/>
                <w:szCs w:val="20"/>
                <w:lang w:eastAsia="en-GB"/>
              </w:rPr>
              <w:t>n</w:t>
            </w:r>
          </w:p>
        </w:tc>
      </w:tr>
      <w:tr w:rsidR="003710CE" w:rsidRPr="00000B9B" w14:paraId="16902267" w14:textId="77777777" w:rsidTr="00E769FF">
        <w:trPr>
          <w:trHeight w:val="258"/>
        </w:trPr>
        <w:tc>
          <w:tcPr>
            <w:tcW w:w="9591" w:type="dxa"/>
            <w:gridSpan w:val="10"/>
            <w:shd w:val="clear" w:color="auto" w:fill="auto"/>
            <w:noWrap/>
            <w:hideMark/>
          </w:tcPr>
          <w:p w14:paraId="09B597E0" w14:textId="77777777" w:rsidR="003710CE" w:rsidRPr="008744AD" w:rsidRDefault="003710CE" w:rsidP="00D433EE">
            <w:pPr>
              <w:spacing w:line="240" w:lineRule="auto"/>
              <w:jc w:val="left"/>
              <w:rPr>
                <w:rFonts w:eastAsia="Times New Roman" w:cstheme="minorHAnsi"/>
                <w:b/>
                <w:bCs/>
                <w:color w:val="000000"/>
                <w:sz w:val="20"/>
                <w:szCs w:val="20"/>
                <w:lang w:eastAsia="en-GB"/>
              </w:rPr>
            </w:pPr>
            <w:r w:rsidRPr="008744AD">
              <w:rPr>
                <w:rFonts w:eastAsia="Times New Roman" w:cstheme="minorHAnsi"/>
                <w:b/>
                <w:bCs/>
                <w:color w:val="000000"/>
                <w:sz w:val="20"/>
                <w:szCs w:val="20"/>
                <w:lang w:eastAsia="en-GB"/>
              </w:rPr>
              <w:t>Age</w:t>
            </w:r>
          </w:p>
        </w:tc>
      </w:tr>
      <w:tr w:rsidR="008744AD" w:rsidRPr="00000B9B" w14:paraId="37F99268" w14:textId="77777777" w:rsidTr="00E769FF">
        <w:trPr>
          <w:trHeight w:val="258"/>
        </w:trPr>
        <w:tc>
          <w:tcPr>
            <w:tcW w:w="1701" w:type="dxa"/>
            <w:shd w:val="clear" w:color="auto" w:fill="auto"/>
            <w:noWrap/>
            <w:hideMark/>
          </w:tcPr>
          <w:p w14:paraId="1F819153" w14:textId="18B82764"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16 to 24</w:t>
            </w:r>
            <w:r w:rsidR="007A2F57">
              <w:rPr>
                <w:rFonts w:eastAsia="Times New Roman" w:cstheme="minorHAnsi"/>
                <w:color w:val="000000"/>
                <w:sz w:val="20"/>
                <w:szCs w:val="20"/>
                <w:lang w:eastAsia="en-GB"/>
              </w:rPr>
              <w:t xml:space="preserve"> </w:t>
            </w:r>
            <w:r w:rsidR="007A2F57">
              <w:rPr>
                <w:sz w:val="20"/>
                <w:szCs w:val="20"/>
              </w:rPr>
              <w:t>years</w:t>
            </w:r>
          </w:p>
        </w:tc>
        <w:tc>
          <w:tcPr>
            <w:tcW w:w="1418" w:type="dxa"/>
            <w:shd w:val="clear" w:color="auto" w:fill="auto"/>
            <w:noWrap/>
            <w:hideMark/>
          </w:tcPr>
          <w:p w14:paraId="48B0D1C0"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328</w:t>
            </w:r>
          </w:p>
        </w:tc>
        <w:tc>
          <w:tcPr>
            <w:tcW w:w="850" w:type="dxa"/>
            <w:shd w:val="clear" w:color="auto" w:fill="auto"/>
            <w:noWrap/>
            <w:hideMark/>
          </w:tcPr>
          <w:p w14:paraId="426BA038"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20</w:t>
            </w:r>
          </w:p>
        </w:tc>
        <w:tc>
          <w:tcPr>
            <w:tcW w:w="851" w:type="dxa"/>
            <w:shd w:val="clear" w:color="auto" w:fill="auto"/>
            <w:noWrap/>
            <w:hideMark/>
          </w:tcPr>
          <w:p w14:paraId="35EE6CA5"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15</w:t>
            </w:r>
          </w:p>
        </w:tc>
        <w:tc>
          <w:tcPr>
            <w:tcW w:w="850" w:type="dxa"/>
            <w:shd w:val="clear" w:color="auto" w:fill="auto"/>
            <w:noWrap/>
            <w:hideMark/>
          </w:tcPr>
          <w:p w14:paraId="16CAC9CA"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25</w:t>
            </w:r>
          </w:p>
        </w:tc>
        <w:tc>
          <w:tcPr>
            <w:tcW w:w="1338" w:type="dxa"/>
            <w:shd w:val="clear" w:color="auto" w:fill="auto"/>
            <w:noWrap/>
            <w:hideMark/>
          </w:tcPr>
          <w:p w14:paraId="7CAC07A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373</w:t>
            </w:r>
          </w:p>
        </w:tc>
        <w:tc>
          <w:tcPr>
            <w:tcW w:w="789" w:type="dxa"/>
            <w:shd w:val="clear" w:color="auto" w:fill="auto"/>
            <w:noWrap/>
            <w:hideMark/>
          </w:tcPr>
          <w:p w14:paraId="6EAF41A6"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17</w:t>
            </w:r>
          </w:p>
        </w:tc>
        <w:tc>
          <w:tcPr>
            <w:tcW w:w="800" w:type="dxa"/>
            <w:shd w:val="clear" w:color="auto" w:fill="auto"/>
            <w:noWrap/>
            <w:hideMark/>
          </w:tcPr>
          <w:p w14:paraId="54767A5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19</w:t>
            </w:r>
          </w:p>
        </w:tc>
        <w:tc>
          <w:tcPr>
            <w:tcW w:w="994" w:type="dxa"/>
            <w:gridSpan w:val="2"/>
            <w:shd w:val="clear" w:color="auto" w:fill="auto"/>
            <w:noWrap/>
            <w:hideMark/>
          </w:tcPr>
          <w:p w14:paraId="6040FB67"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19</w:t>
            </w:r>
          </w:p>
        </w:tc>
      </w:tr>
      <w:tr w:rsidR="008744AD" w:rsidRPr="00000B9B" w14:paraId="3B115A82" w14:textId="77777777" w:rsidTr="00E769FF">
        <w:trPr>
          <w:trHeight w:val="258"/>
        </w:trPr>
        <w:tc>
          <w:tcPr>
            <w:tcW w:w="1701" w:type="dxa"/>
            <w:shd w:val="clear" w:color="auto" w:fill="auto"/>
            <w:noWrap/>
            <w:hideMark/>
          </w:tcPr>
          <w:p w14:paraId="4FB90E89" w14:textId="073C9B03"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25 to 34</w:t>
            </w:r>
            <w:r w:rsidR="007A2F57">
              <w:rPr>
                <w:sz w:val="20"/>
                <w:szCs w:val="20"/>
              </w:rPr>
              <w:t xml:space="preserve"> years</w:t>
            </w:r>
          </w:p>
        </w:tc>
        <w:tc>
          <w:tcPr>
            <w:tcW w:w="1418" w:type="dxa"/>
            <w:shd w:val="clear" w:color="auto" w:fill="auto"/>
            <w:noWrap/>
            <w:hideMark/>
          </w:tcPr>
          <w:p w14:paraId="096F7BCF"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570</w:t>
            </w:r>
          </w:p>
        </w:tc>
        <w:tc>
          <w:tcPr>
            <w:tcW w:w="850" w:type="dxa"/>
            <w:shd w:val="clear" w:color="auto" w:fill="auto"/>
            <w:noWrap/>
            <w:hideMark/>
          </w:tcPr>
          <w:p w14:paraId="14ED661B"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43</w:t>
            </w:r>
          </w:p>
        </w:tc>
        <w:tc>
          <w:tcPr>
            <w:tcW w:w="851" w:type="dxa"/>
            <w:shd w:val="clear" w:color="auto" w:fill="auto"/>
            <w:noWrap/>
            <w:hideMark/>
          </w:tcPr>
          <w:p w14:paraId="7272CC3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47</w:t>
            </w:r>
          </w:p>
        </w:tc>
        <w:tc>
          <w:tcPr>
            <w:tcW w:w="850" w:type="dxa"/>
            <w:shd w:val="clear" w:color="auto" w:fill="auto"/>
            <w:noWrap/>
            <w:hideMark/>
          </w:tcPr>
          <w:p w14:paraId="3911FD01"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43</w:t>
            </w:r>
          </w:p>
        </w:tc>
        <w:tc>
          <w:tcPr>
            <w:tcW w:w="1338" w:type="dxa"/>
            <w:shd w:val="clear" w:color="auto" w:fill="auto"/>
            <w:noWrap/>
            <w:hideMark/>
          </w:tcPr>
          <w:p w14:paraId="0223D5BA"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636</w:t>
            </w:r>
          </w:p>
        </w:tc>
        <w:tc>
          <w:tcPr>
            <w:tcW w:w="789" w:type="dxa"/>
            <w:shd w:val="clear" w:color="auto" w:fill="auto"/>
            <w:noWrap/>
            <w:hideMark/>
          </w:tcPr>
          <w:p w14:paraId="33CAE330"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47</w:t>
            </w:r>
          </w:p>
        </w:tc>
        <w:tc>
          <w:tcPr>
            <w:tcW w:w="800" w:type="dxa"/>
            <w:shd w:val="clear" w:color="auto" w:fill="auto"/>
            <w:noWrap/>
            <w:hideMark/>
          </w:tcPr>
          <w:p w14:paraId="097A7F23"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32</w:t>
            </w:r>
          </w:p>
        </w:tc>
        <w:tc>
          <w:tcPr>
            <w:tcW w:w="994" w:type="dxa"/>
            <w:gridSpan w:val="2"/>
            <w:shd w:val="clear" w:color="auto" w:fill="auto"/>
            <w:noWrap/>
            <w:hideMark/>
          </w:tcPr>
          <w:p w14:paraId="3B6C0BE6"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44</w:t>
            </w:r>
          </w:p>
        </w:tc>
      </w:tr>
      <w:tr w:rsidR="008744AD" w:rsidRPr="00000B9B" w14:paraId="368B16B6" w14:textId="77777777" w:rsidTr="00E769FF">
        <w:trPr>
          <w:trHeight w:val="258"/>
        </w:trPr>
        <w:tc>
          <w:tcPr>
            <w:tcW w:w="1701" w:type="dxa"/>
            <w:shd w:val="clear" w:color="auto" w:fill="auto"/>
            <w:noWrap/>
            <w:hideMark/>
          </w:tcPr>
          <w:p w14:paraId="1A44146B" w14:textId="732D9D62"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35 to 44</w:t>
            </w:r>
            <w:r w:rsidR="007A2F57">
              <w:rPr>
                <w:sz w:val="20"/>
                <w:szCs w:val="20"/>
              </w:rPr>
              <w:t xml:space="preserve"> years</w:t>
            </w:r>
          </w:p>
        </w:tc>
        <w:tc>
          <w:tcPr>
            <w:tcW w:w="1418" w:type="dxa"/>
            <w:shd w:val="clear" w:color="auto" w:fill="auto"/>
            <w:noWrap/>
            <w:hideMark/>
          </w:tcPr>
          <w:p w14:paraId="40D000F2"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711</w:t>
            </w:r>
          </w:p>
        </w:tc>
        <w:tc>
          <w:tcPr>
            <w:tcW w:w="850" w:type="dxa"/>
            <w:shd w:val="clear" w:color="auto" w:fill="auto"/>
            <w:noWrap/>
            <w:hideMark/>
          </w:tcPr>
          <w:p w14:paraId="06C126F9"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39</w:t>
            </w:r>
          </w:p>
        </w:tc>
        <w:tc>
          <w:tcPr>
            <w:tcW w:w="851" w:type="dxa"/>
            <w:shd w:val="clear" w:color="auto" w:fill="auto"/>
            <w:noWrap/>
            <w:hideMark/>
          </w:tcPr>
          <w:p w14:paraId="3B00D6E1"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43</w:t>
            </w:r>
          </w:p>
        </w:tc>
        <w:tc>
          <w:tcPr>
            <w:tcW w:w="850" w:type="dxa"/>
            <w:shd w:val="clear" w:color="auto" w:fill="auto"/>
            <w:noWrap/>
            <w:hideMark/>
          </w:tcPr>
          <w:p w14:paraId="2A4046F6"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43</w:t>
            </w:r>
          </w:p>
        </w:tc>
        <w:tc>
          <w:tcPr>
            <w:tcW w:w="1338" w:type="dxa"/>
            <w:shd w:val="clear" w:color="auto" w:fill="auto"/>
            <w:noWrap/>
            <w:hideMark/>
          </w:tcPr>
          <w:p w14:paraId="7EEF214E"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707</w:t>
            </w:r>
          </w:p>
        </w:tc>
        <w:tc>
          <w:tcPr>
            <w:tcW w:w="789" w:type="dxa"/>
            <w:shd w:val="clear" w:color="auto" w:fill="auto"/>
            <w:noWrap/>
            <w:hideMark/>
          </w:tcPr>
          <w:p w14:paraId="36DDBAA7"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38</w:t>
            </w:r>
          </w:p>
        </w:tc>
        <w:tc>
          <w:tcPr>
            <w:tcW w:w="800" w:type="dxa"/>
            <w:shd w:val="clear" w:color="auto" w:fill="auto"/>
            <w:noWrap/>
            <w:hideMark/>
          </w:tcPr>
          <w:p w14:paraId="734E6252"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36</w:t>
            </w:r>
          </w:p>
        </w:tc>
        <w:tc>
          <w:tcPr>
            <w:tcW w:w="994" w:type="dxa"/>
            <w:gridSpan w:val="2"/>
            <w:shd w:val="clear" w:color="auto" w:fill="auto"/>
            <w:noWrap/>
            <w:hideMark/>
          </w:tcPr>
          <w:p w14:paraId="211ED2D6"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37</w:t>
            </w:r>
          </w:p>
        </w:tc>
      </w:tr>
      <w:tr w:rsidR="008744AD" w:rsidRPr="00000B9B" w14:paraId="71B9754E" w14:textId="77777777" w:rsidTr="00E769FF">
        <w:trPr>
          <w:trHeight w:val="258"/>
        </w:trPr>
        <w:tc>
          <w:tcPr>
            <w:tcW w:w="1701" w:type="dxa"/>
            <w:shd w:val="clear" w:color="auto" w:fill="auto"/>
            <w:noWrap/>
            <w:hideMark/>
          </w:tcPr>
          <w:p w14:paraId="598934E8" w14:textId="4AF3F65D"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45 to 59</w:t>
            </w:r>
            <w:r w:rsidR="007A2F57">
              <w:rPr>
                <w:sz w:val="20"/>
                <w:szCs w:val="20"/>
              </w:rPr>
              <w:t xml:space="preserve"> years</w:t>
            </w:r>
          </w:p>
        </w:tc>
        <w:tc>
          <w:tcPr>
            <w:tcW w:w="1418" w:type="dxa"/>
            <w:shd w:val="clear" w:color="auto" w:fill="auto"/>
            <w:noWrap/>
            <w:hideMark/>
          </w:tcPr>
          <w:p w14:paraId="7FBF9BF8"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970</w:t>
            </w:r>
          </w:p>
        </w:tc>
        <w:tc>
          <w:tcPr>
            <w:tcW w:w="850" w:type="dxa"/>
            <w:shd w:val="clear" w:color="auto" w:fill="auto"/>
            <w:noWrap/>
            <w:hideMark/>
          </w:tcPr>
          <w:p w14:paraId="74CF6450"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49</w:t>
            </w:r>
          </w:p>
        </w:tc>
        <w:tc>
          <w:tcPr>
            <w:tcW w:w="851" w:type="dxa"/>
            <w:shd w:val="clear" w:color="auto" w:fill="auto"/>
            <w:noWrap/>
            <w:hideMark/>
          </w:tcPr>
          <w:p w14:paraId="53484E91"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57</w:t>
            </w:r>
          </w:p>
        </w:tc>
        <w:tc>
          <w:tcPr>
            <w:tcW w:w="850" w:type="dxa"/>
            <w:shd w:val="clear" w:color="auto" w:fill="auto"/>
            <w:noWrap/>
            <w:hideMark/>
          </w:tcPr>
          <w:p w14:paraId="17FAF41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58</w:t>
            </w:r>
          </w:p>
        </w:tc>
        <w:tc>
          <w:tcPr>
            <w:tcW w:w="1338" w:type="dxa"/>
            <w:shd w:val="clear" w:color="auto" w:fill="auto"/>
            <w:noWrap/>
            <w:hideMark/>
          </w:tcPr>
          <w:p w14:paraId="11738B13"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1180</w:t>
            </w:r>
          </w:p>
        </w:tc>
        <w:tc>
          <w:tcPr>
            <w:tcW w:w="789" w:type="dxa"/>
            <w:shd w:val="clear" w:color="auto" w:fill="auto"/>
            <w:noWrap/>
            <w:hideMark/>
          </w:tcPr>
          <w:p w14:paraId="18AB1486"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57</w:t>
            </w:r>
          </w:p>
        </w:tc>
        <w:tc>
          <w:tcPr>
            <w:tcW w:w="800" w:type="dxa"/>
            <w:shd w:val="clear" w:color="auto" w:fill="auto"/>
            <w:noWrap/>
            <w:hideMark/>
          </w:tcPr>
          <w:p w14:paraId="763F0A21"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57</w:t>
            </w:r>
          </w:p>
        </w:tc>
        <w:tc>
          <w:tcPr>
            <w:tcW w:w="994" w:type="dxa"/>
            <w:gridSpan w:val="2"/>
            <w:shd w:val="clear" w:color="auto" w:fill="auto"/>
            <w:noWrap/>
            <w:hideMark/>
          </w:tcPr>
          <w:p w14:paraId="6B748FB1"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59</w:t>
            </w:r>
          </w:p>
        </w:tc>
      </w:tr>
      <w:tr w:rsidR="008744AD" w:rsidRPr="00000B9B" w14:paraId="105C2783" w14:textId="77777777" w:rsidTr="00E769FF">
        <w:trPr>
          <w:trHeight w:val="258"/>
        </w:trPr>
        <w:tc>
          <w:tcPr>
            <w:tcW w:w="1701" w:type="dxa"/>
            <w:shd w:val="clear" w:color="auto" w:fill="auto"/>
            <w:noWrap/>
            <w:hideMark/>
          </w:tcPr>
          <w:p w14:paraId="1C03E63B" w14:textId="6F0249BB"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60 to 74</w:t>
            </w:r>
            <w:r w:rsidR="007A2F57">
              <w:rPr>
                <w:sz w:val="20"/>
                <w:szCs w:val="20"/>
              </w:rPr>
              <w:t xml:space="preserve"> years</w:t>
            </w:r>
          </w:p>
        </w:tc>
        <w:tc>
          <w:tcPr>
            <w:tcW w:w="1418" w:type="dxa"/>
            <w:shd w:val="clear" w:color="auto" w:fill="auto"/>
            <w:noWrap/>
            <w:hideMark/>
          </w:tcPr>
          <w:p w14:paraId="5CA42199"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805</w:t>
            </w:r>
          </w:p>
        </w:tc>
        <w:tc>
          <w:tcPr>
            <w:tcW w:w="850" w:type="dxa"/>
            <w:shd w:val="clear" w:color="auto" w:fill="auto"/>
            <w:noWrap/>
            <w:hideMark/>
          </w:tcPr>
          <w:p w14:paraId="1FA9E551"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44</w:t>
            </w:r>
          </w:p>
        </w:tc>
        <w:tc>
          <w:tcPr>
            <w:tcW w:w="851" w:type="dxa"/>
            <w:shd w:val="clear" w:color="auto" w:fill="auto"/>
            <w:noWrap/>
            <w:hideMark/>
          </w:tcPr>
          <w:p w14:paraId="53CF1C22"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35</w:t>
            </w:r>
          </w:p>
        </w:tc>
        <w:tc>
          <w:tcPr>
            <w:tcW w:w="850" w:type="dxa"/>
            <w:shd w:val="clear" w:color="auto" w:fill="auto"/>
            <w:noWrap/>
            <w:hideMark/>
          </w:tcPr>
          <w:p w14:paraId="4B7717A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53</w:t>
            </w:r>
          </w:p>
        </w:tc>
        <w:tc>
          <w:tcPr>
            <w:tcW w:w="1338" w:type="dxa"/>
            <w:shd w:val="clear" w:color="auto" w:fill="auto"/>
            <w:noWrap/>
            <w:hideMark/>
          </w:tcPr>
          <w:p w14:paraId="32D3FABA"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934</w:t>
            </w:r>
          </w:p>
        </w:tc>
        <w:tc>
          <w:tcPr>
            <w:tcW w:w="789" w:type="dxa"/>
            <w:shd w:val="clear" w:color="auto" w:fill="auto"/>
            <w:noWrap/>
            <w:hideMark/>
          </w:tcPr>
          <w:p w14:paraId="094671DD"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36</w:t>
            </w:r>
          </w:p>
        </w:tc>
        <w:tc>
          <w:tcPr>
            <w:tcW w:w="800" w:type="dxa"/>
            <w:shd w:val="clear" w:color="auto" w:fill="auto"/>
            <w:noWrap/>
            <w:hideMark/>
          </w:tcPr>
          <w:p w14:paraId="6E8AD8EA"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48</w:t>
            </w:r>
          </w:p>
        </w:tc>
        <w:tc>
          <w:tcPr>
            <w:tcW w:w="994" w:type="dxa"/>
            <w:gridSpan w:val="2"/>
            <w:shd w:val="clear" w:color="auto" w:fill="auto"/>
            <w:noWrap/>
            <w:hideMark/>
          </w:tcPr>
          <w:p w14:paraId="5FB07A99"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51</w:t>
            </w:r>
          </w:p>
        </w:tc>
      </w:tr>
      <w:tr w:rsidR="008744AD" w:rsidRPr="00000B9B" w14:paraId="69B2017E" w14:textId="77777777" w:rsidTr="00E769FF">
        <w:trPr>
          <w:trHeight w:val="258"/>
        </w:trPr>
        <w:tc>
          <w:tcPr>
            <w:tcW w:w="1701" w:type="dxa"/>
            <w:shd w:val="clear" w:color="auto" w:fill="auto"/>
            <w:noWrap/>
            <w:hideMark/>
          </w:tcPr>
          <w:p w14:paraId="3C33021E" w14:textId="10925D77" w:rsidR="008744AD" w:rsidRPr="008744AD" w:rsidRDefault="008744AD" w:rsidP="007A2F57">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75</w:t>
            </w:r>
            <w:r w:rsidR="007A2F57">
              <w:rPr>
                <w:rFonts w:eastAsia="Times New Roman" w:cstheme="minorHAnsi"/>
                <w:color w:val="000000"/>
                <w:sz w:val="20"/>
                <w:szCs w:val="20"/>
                <w:lang w:eastAsia="en-GB"/>
              </w:rPr>
              <w:t xml:space="preserve">+ </w:t>
            </w:r>
            <w:r w:rsidR="007A2F57">
              <w:rPr>
                <w:sz w:val="20"/>
                <w:szCs w:val="20"/>
              </w:rPr>
              <w:t>years</w:t>
            </w:r>
          </w:p>
        </w:tc>
        <w:tc>
          <w:tcPr>
            <w:tcW w:w="1418" w:type="dxa"/>
            <w:shd w:val="clear" w:color="auto" w:fill="auto"/>
            <w:noWrap/>
            <w:hideMark/>
          </w:tcPr>
          <w:p w14:paraId="0BE500D5"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322</w:t>
            </w:r>
          </w:p>
        </w:tc>
        <w:tc>
          <w:tcPr>
            <w:tcW w:w="850" w:type="dxa"/>
            <w:shd w:val="clear" w:color="auto" w:fill="auto"/>
            <w:noWrap/>
            <w:hideMark/>
          </w:tcPr>
          <w:p w14:paraId="6B5DAD3D"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16</w:t>
            </w:r>
          </w:p>
        </w:tc>
        <w:tc>
          <w:tcPr>
            <w:tcW w:w="851" w:type="dxa"/>
            <w:shd w:val="clear" w:color="auto" w:fill="auto"/>
            <w:noWrap/>
            <w:hideMark/>
          </w:tcPr>
          <w:p w14:paraId="03CBF067"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20</w:t>
            </w:r>
          </w:p>
        </w:tc>
        <w:tc>
          <w:tcPr>
            <w:tcW w:w="850" w:type="dxa"/>
            <w:shd w:val="clear" w:color="auto" w:fill="auto"/>
            <w:noWrap/>
            <w:hideMark/>
          </w:tcPr>
          <w:p w14:paraId="41D260FB"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17</w:t>
            </w:r>
          </w:p>
        </w:tc>
        <w:tc>
          <w:tcPr>
            <w:tcW w:w="1338" w:type="dxa"/>
            <w:shd w:val="clear" w:color="auto" w:fill="auto"/>
            <w:noWrap/>
            <w:hideMark/>
          </w:tcPr>
          <w:p w14:paraId="3EDF548D"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374</w:t>
            </w:r>
          </w:p>
        </w:tc>
        <w:tc>
          <w:tcPr>
            <w:tcW w:w="789" w:type="dxa"/>
            <w:shd w:val="clear" w:color="auto" w:fill="auto"/>
            <w:noWrap/>
            <w:hideMark/>
          </w:tcPr>
          <w:p w14:paraId="18BB771F"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7</w:t>
            </w:r>
          </w:p>
        </w:tc>
        <w:tc>
          <w:tcPr>
            <w:tcW w:w="800" w:type="dxa"/>
            <w:shd w:val="clear" w:color="auto" w:fill="auto"/>
            <w:noWrap/>
            <w:hideMark/>
          </w:tcPr>
          <w:p w14:paraId="6AD5A831"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13</w:t>
            </w:r>
          </w:p>
        </w:tc>
        <w:tc>
          <w:tcPr>
            <w:tcW w:w="994" w:type="dxa"/>
            <w:gridSpan w:val="2"/>
            <w:shd w:val="clear" w:color="auto" w:fill="auto"/>
            <w:noWrap/>
            <w:hideMark/>
          </w:tcPr>
          <w:p w14:paraId="21A24807"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24</w:t>
            </w:r>
          </w:p>
        </w:tc>
      </w:tr>
      <w:tr w:rsidR="003710CE" w:rsidRPr="00000B9B" w14:paraId="550F0CA0" w14:textId="77777777" w:rsidTr="00E769FF">
        <w:trPr>
          <w:trHeight w:val="258"/>
        </w:trPr>
        <w:tc>
          <w:tcPr>
            <w:tcW w:w="9591" w:type="dxa"/>
            <w:gridSpan w:val="10"/>
            <w:shd w:val="clear" w:color="auto" w:fill="auto"/>
            <w:noWrap/>
            <w:hideMark/>
          </w:tcPr>
          <w:p w14:paraId="6CF02D84" w14:textId="3F44DF71" w:rsidR="003710CE" w:rsidRPr="008744AD" w:rsidRDefault="007A2F57" w:rsidP="00D433EE">
            <w:pPr>
              <w:spacing w:line="240" w:lineRule="auto"/>
              <w:jc w:val="left"/>
              <w:rPr>
                <w:rFonts w:eastAsia="Times New Roman" w:cstheme="minorHAnsi"/>
                <w:b/>
                <w:bCs/>
                <w:color w:val="000000"/>
                <w:sz w:val="20"/>
                <w:szCs w:val="20"/>
                <w:lang w:eastAsia="en-GB"/>
              </w:rPr>
            </w:pPr>
            <w:r>
              <w:rPr>
                <w:rFonts w:eastAsia="Times New Roman" w:cstheme="minorHAnsi"/>
                <w:b/>
                <w:bCs/>
                <w:color w:val="000000"/>
                <w:sz w:val="20"/>
                <w:szCs w:val="20"/>
                <w:lang w:eastAsia="en-GB"/>
              </w:rPr>
              <w:t>Sex</w:t>
            </w:r>
          </w:p>
        </w:tc>
      </w:tr>
      <w:tr w:rsidR="008744AD" w:rsidRPr="00000B9B" w14:paraId="2CE9CF59" w14:textId="77777777" w:rsidTr="00E769FF">
        <w:trPr>
          <w:trHeight w:val="258"/>
        </w:trPr>
        <w:tc>
          <w:tcPr>
            <w:tcW w:w="1701" w:type="dxa"/>
            <w:shd w:val="clear" w:color="auto" w:fill="auto"/>
            <w:noWrap/>
            <w:hideMark/>
          </w:tcPr>
          <w:p w14:paraId="47ADA71C" w14:textId="77777777"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Male</w:t>
            </w:r>
          </w:p>
        </w:tc>
        <w:tc>
          <w:tcPr>
            <w:tcW w:w="1418" w:type="dxa"/>
            <w:shd w:val="clear" w:color="auto" w:fill="auto"/>
            <w:noWrap/>
            <w:hideMark/>
          </w:tcPr>
          <w:p w14:paraId="6BF0B3B6"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1627</w:t>
            </w:r>
          </w:p>
        </w:tc>
        <w:tc>
          <w:tcPr>
            <w:tcW w:w="850" w:type="dxa"/>
            <w:shd w:val="clear" w:color="auto" w:fill="auto"/>
            <w:noWrap/>
            <w:hideMark/>
          </w:tcPr>
          <w:p w14:paraId="0C2B4575"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95</w:t>
            </w:r>
          </w:p>
        </w:tc>
        <w:tc>
          <w:tcPr>
            <w:tcW w:w="851" w:type="dxa"/>
            <w:shd w:val="clear" w:color="auto" w:fill="auto"/>
            <w:noWrap/>
            <w:hideMark/>
          </w:tcPr>
          <w:p w14:paraId="73144230"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84</w:t>
            </w:r>
          </w:p>
        </w:tc>
        <w:tc>
          <w:tcPr>
            <w:tcW w:w="850" w:type="dxa"/>
            <w:shd w:val="clear" w:color="auto" w:fill="auto"/>
            <w:noWrap/>
            <w:hideMark/>
          </w:tcPr>
          <w:p w14:paraId="6B3C1D7A"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107</w:t>
            </w:r>
          </w:p>
        </w:tc>
        <w:tc>
          <w:tcPr>
            <w:tcW w:w="1338" w:type="dxa"/>
            <w:shd w:val="clear" w:color="auto" w:fill="auto"/>
            <w:noWrap/>
            <w:hideMark/>
          </w:tcPr>
          <w:p w14:paraId="7C43BCD7"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1874</w:t>
            </w:r>
          </w:p>
        </w:tc>
        <w:tc>
          <w:tcPr>
            <w:tcW w:w="789" w:type="dxa"/>
            <w:shd w:val="clear" w:color="auto" w:fill="auto"/>
            <w:noWrap/>
            <w:hideMark/>
          </w:tcPr>
          <w:p w14:paraId="4DB0771F"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97</w:t>
            </w:r>
          </w:p>
        </w:tc>
        <w:tc>
          <w:tcPr>
            <w:tcW w:w="800" w:type="dxa"/>
            <w:shd w:val="clear" w:color="auto" w:fill="auto"/>
            <w:noWrap/>
            <w:hideMark/>
          </w:tcPr>
          <w:p w14:paraId="05D6B336"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81</w:t>
            </w:r>
          </w:p>
        </w:tc>
        <w:tc>
          <w:tcPr>
            <w:tcW w:w="994" w:type="dxa"/>
            <w:gridSpan w:val="2"/>
            <w:shd w:val="clear" w:color="auto" w:fill="auto"/>
            <w:noWrap/>
            <w:hideMark/>
          </w:tcPr>
          <w:p w14:paraId="18A5D505"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107</w:t>
            </w:r>
          </w:p>
        </w:tc>
      </w:tr>
      <w:tr w:rsidR="008744AD" w:rsidRPr="00000B9B" w14:paraId="49D5CCAA" w14:textId="77777777" w:rsidTr="00E769FF">
        <w:trPr>
          <w:trHeight w:val="258"/>
        </w:trPr>
        <w:tc>
          <w:tcPr>
            <w:tcW w:w="1701" w:type="dxa"/>
            <w:shd w:val="clear" w:color="auto" w:fill="auto"/>
            <w:noWrap/>
            <w:hideMark/>
          </w:tcPr>
          <w:p w14:paraId="27F54DFB" w14:textId="77777777"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Female</w:t>
            </w:r>
          </w:p>
        </w:tc>
        <w:tc>
          <w:tcPr>
            <w:tcW w:w="1418" w:type="dxa"/>
            <w:shd w:val="clear" w:color="auto" w:fill="auto"/>
            <w:noWrap/>
            <w:hideMark/>
          </w:tcPr>
          <w:p w14:paraId="08BD4BB0"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2079</w:t>
            </w:r>
          </w:p>
        </w:tc>
        <w:tc>
          <w:tcPr>
            <w:tcW w:w="850" w:type="dxa"/>
            <w:shd w:val="clear" w:color="auto" w:fill="auto"/>
            <w:noWrap/>
            <w:hideMark/>
          </w:tcPr>
          <w:p w14:paraId="610D4693"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116</w:t>
            </w:r>
          </w:p>
        </w:tc>
        <w:tc>
          <w:tcPr>
            <w:tcW w:w="851" w:type="dxa"/>
            <w:shd w:val="clear" w:color="auto" w:fill="auto"/>
            <w:noWrap/>
            <w:hideMark/>
          </w:tcPr>
          <w:p w14:paraId="5559529D"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133</w:t>
            </w:r>
          </w:p>
        </w:tc>
        <w:tc>
          <w:tcPr>
            <w:tcW w:w="850" w:type="dxa"/>
            <w:shd w:val="clear" w:color="auto" w:fill="auto"/>
            <w:noWrap/>
            <w:hideMark/>
          </w:tcPr>
          <w:p w14:paraId="5EC32960"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132</w:t>
            </w:r>
          </w:p>
        </w:tc>
        <w:tc>
          <w:tcPr>
            <w:tcW w:w="1338" w:type="dxa"/>
            <w:shd w:val="clear" w:color="auto" w:fill="auto"/>
            <w:noWrap/>
            <w:hideMark/>
          </w:tcPr>
          <w:p w14:paraId="001727A3"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2331</w:t>
            </w:r>
          </w:p>
        </w:tc>
        <w:tc>
          <w:tcPr>
            <w:tcW w:w="789" w:type="dxa"/>
            <w:shd w:val="clear" w:color="auto" w:fill="auto"/>
            <w:noWrap/>
            <w:hideMark/>
          </w:tcPr>
          <w:p w14:paraId="135850F0"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105</w:t>
            </w:r>
          </w:p>
        </w:tc>
        <w:tc>
          <w:tcPr>
            <w:tcW w:w="800" w:type="dxa"/>
            <w:shd w:val="clear" w:color="auto" w:fill="auto"/>
            <w:noWrap/>
            <w:hideMark/>
          </w:tcPr>
          <w:p w14:paraId="3E25CDE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124</w:t>
            </w:r>
          </w:p>
        </w:tc>
        <w:tc>
          <w:tcPr>
            <w:tcW w:w="994" w:type="dxa"/>
            <w:gridSpan w:val="2"/>
            <w:shd w:val="clear" w:color="auto" w:fill="auto"/>
            <w:noWrap/>
            <w:hideMark/>
          </w:tcPr>
          <w:p w14:paraId="4B59A9D9"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127</w:t>
            </w:r>
          </w:p>
        </w:tc>
      </w:tr>
      <w:tr w:rsidR="003710CE" w:rsidRPr="00000B9B" w14:paraId="2A76CDCD" w14:textId="77777777" w:rsidTr="00E769FF">
        <w:trPr>
          <w:trHeight w:val="258"/>
        </w:trPr>
        <w:tc>
          <w:tcPr>
            <w:tcW w:w="9591" w:type="dxa"/>
            <w:gridSpan w:val="10"/>
            <w:shd w:val="clear" w:color="auto" w:fill="auto"/>
            <w:noWrap/>
            <w:hideMark/>
          </w:tcPr>
          <w:p w14:paraId="2A195FA4" w14:textId="77777777" w:rsidR="003710CE" w:rsidRPr="008744AD" w:rsidRDefault="003710CE" w:rsidP="00D433EE">
            <w:pPr>
              <w:spacing w:line="240" w:lineRule="auto"/>
              <w:jc w:val="left"/>
              <w:rPr>
                <w:rFonts w:eastAsia="Times New Roman" w:cstheme="minorHAnsi"/>
                <w:b/>
                <w:bCs/>
                <w:color w:val="000000"/>
                <w:sz w:val="20"/>
                <w:szCs w:val="20"/>
                <w:lang w:eastAsia="en-GB"/>
              </w:rPr>
            </w:pPr>
            <w:r w:rsidRPr="008744AD">
              <w:rPr>
                <w:rFonts w:eastAsia="Times New Roman" w:cstheme="minorHAnsi"/>
                <w:b/>
                <w:bCs/>
                <w:color w:val="000000"/>
                <w:sz w:val="20"/>
                <w:szCs w:val="20"/>
                <w:lang w:eastAsia="en-GB"/>
              </w:rPr>
              <w:t>Current economic status</w:t>
            </w:r>
          </w:p>
        </w:tc>
      </w:tr>
      <w:tr w:rsidR="008744AD" w:rsidRPr="00000B9B" w14:paraId="4622FDEB" w14:textId="77777777" w:rsidTr="00E769FF">
        <w:trPr>
          <w:trHeight w:val="258"/>
        </w:trPr>
        <w:tc>
          <w:tcPr>
            <w:tcW w:w="1701" w:type="dxa"/>
            <w:shd w:val="clear" w:color="auto" w:fill="auto"/>
            <w:hideMark/>
          </w:tcPr>
          <w:p w14:paraId="70783666" w14:textId="1BD84E64" w:rsidR="008744AD" w:rsidRPr="008744AD" w:rsidRDefault="008744AD" w:rsidP="007A2F57">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 xml:space="preserve">Employed / </w:t>
            </w:r>
            <w:r w:rsidR="007A2F57">
              <w:rPr>
                <w:rFonts w:eastAsia="Times New Roman" w:cstheme="minorHAnsi"/>
                <w:color w:val="000000"/>
                <w:sz w:val="20"/>
                <w:szCs w:val="20"/>
                <w:lang w:eastAsia="en-GB"/>
              </w:rPr>
              <w:t>e</w:t>
            </w:r>
            <w:r w:rsidRPr="008744AD">
              <w:rPr>
                <w:rFonts w:eastAsia="Times New Roman" w:cstheme="minorHAnsi"/>
                <w:color w:val="000000"/>
                <w:sz w:val="20"/>
                <w:szCs w:val="20"/>
                <w:lang w:eastAsia="en-GB"/>
              </w:rPr>
              <w:t xml:space="preserve">ducation / </w:t>
            </w:r>
            <w:r w:rsidR="007A2F57">
              <w:rPr>
                <w:rFonts w:eastAsia="Times New Roman" w:cstheme="minorHAnsi"/>
                <w:color w:val="000000"/>
                <w:sz w:val="20"/>
                <w:szCs w:val="20"/>
                <w:lang w:eastAsia="en-GB"/>
              </w:rPr>
              <w:t>t</w:t>
            </w:r>
            <w:r w:rsidRPr="008744AD">
              <w:rPr>
                <w:rFonts w:eastAsia="Times New Roman" w:cstheme="minorHAnsi"/>
                <w:color w:val="000000"/>
                <w:sz w:val="20"/>
                <w:szCs w:val="20"/>
                <w:lang w:eastAsia="en-GB"/>
              </w:rPr>
              <w:t>raining</w:t>
            </w:r>
          </w:p>
        </w:tc>
        <w:tc>
          <w:tcPr>
            <w:tcW w:w="1418" w:type="dxa"/>
            <w:shd w:val="clear" w:color="auto" w:fill="auto"/>
            <w:noWrap/>
            <w:hideMark/>
          </w:tcPr>
          <w:p w14:paraId="4ECBC803"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2079</w:t>
            </w:r>
          </w:p>
        </w:tc>
        <w:tc>
          <w:tcPr>
            <w:tcW w:w="850" w:type="dxa"/>
            <w:shd w:val="clear" w:color="auto" w:fill="auto"/>
            <w:noWrap/>
            <w:hideMark/>
          </w:tcPr>
          <w:p w14:paraId="7AC4F6B9"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118</w:t>
            </w:r>
          </w:p>
        </w:tc>
        <w:tc>
          <w:tcPr>
            <w:tcW w:w="851" w:type="dxa"/>
            <w:shd w:val="clear" w:color="auto" w:fill="auto"/>
            <w:noWrap/>
            <w:hideMark/>
          </w:tcPr>
          <w:p w14:paraId="713A1D07"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122</w:t>
            </w:r>
          </w:p>
        </w:tc>
        <w:tc>
          <w:tcPr>
            <w:tcW w:w="850" w:type="dxa"/>
            <w:shd w:val="clear" w:color="auto" w:fill="auto"/>
            <w:noWrap/>
            <w:hideMark/>
          </w:tcPr>
          <w:p w14:paraId="5D787F44"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139</w:t>
            </w:r>
          </w:p>
        </w:tc>
        <w:tc>
          <w:tcPr>
            <w:tcW w:w="1338" w:type="dxa"/>
            <w:shd w:val="clear" w:color="auto" w:fill="auto"/>
            <w:noWrap/>
            <w:hideMark/>
          </w:tcPr>
          <w:p w14:paraId="72B738EE"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2399</w:t>
            </w:r>
          </w:p>
        </w:tc>
        <w:tc>
          <w:tcPr>
            <w:tcW w:w="789" w:type="dxa"/>
            <w:shd w:val="clear" w:color="auto" w:fill="auto"/>
            <w:noWrap/>
            <w:hideMark/>
          </w:tcPr>
          <w:p w14:paraId="7A0FEB82"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132</w:t>
            </w:r>
          </w:p>
        </w:tc>
        <w:tc>
          <w:tcPr>
            <w:tcW w:w="800" w:type="dxa"/>
            <w:shd w:val="clear" w:color="auto" w:fill="auto"/>
            <w:noWrap/>
            <w:hideMark/>
          </w:tcPr>
          <w:p w14:paraId="4FCACD8A"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111</w:t>
            </w:r>
          </w:p>
        </w:tc>
        <w:tc>
          <w:tcPr>
            <w:tcW w:w="994" w:type="dxa"/>
            <w:gridSpan w:val="2"/>
            <w:shd w:val="clear" w:color="auto" w:fill="auto"/>
            <w:noWrap/>
            <w:hideMark/>
          </w:tcPr>
          <w:p w14:paraId="323C15F4"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132</w:t>
            </w:r>
          </w:p>
        </w:tc>
      </w:tr>
      <w:tr w:rsidR="008744AD" w:rsidRPr="00000B9B" w14:paraId="4997F54B" w14:textId="77777777" w:rsidTr="00E769FF">
        <w:trPr>
          <w:trHeight w:val="258"/>
        </w:trPr>
        <w:tc>
          <w:tcPr>
            <w:tcW w:w="1701" w:type="dxa"/>
            <w:shd w:val="clear" w:color="auto" w:fill="auto"/>
            <w:hideMark/>
          </w:tcPr>
          <w:p w14:paraId="46CE813D" w14:textId="77777777"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Unemployed and seeking work</w:t>
            </w:r>
          </w:p>
        </w:tc>
        <w:tc>
          <w:tcPr>
            <w:tcW w:w="1418" w:type="dxa"/>
            <w:shd w:val="clear" w:color="auto" w:fill="auto"/>
            <w:noWrap/>
            <w:hideMark/>
          </w:tcPr>
          <w:p w14:paraId="7B40D84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211</w:t>
            </w:r>
          </w:p>
        </w:tc>
        <w:tc>
          <w:tcPr>
            <w:tcW w:w="850" w:type="dxa"/>
            <w:shd w:val="clear" w:color="auto" w:fill="auto"/>
            <w:noWrap/>
            <w:hideMark/>
          </w:tcPr>
          <w:p w14:paraId="01B6E555"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w:t>
            </w:r>
          </w:p>
        </w:tc>
        <w:tc>
          <w:tcPr>
            <w:tcW w:w="851" w:type="dxa"/>
            <w:shd w:val="clear" w:color="auto" w:fill="auto"/>
            <w:noWrap/>
            <w:hideMark/>
          </w:tcPr>
          <w:p w14:paraId="60889BF5"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19</w:t>
            </w:r>
          </w:p>
        </w:tc>
        <w:tc>
          <w:tcPr>
            <w:tcW w:w="850" w:type="dxa"/>
            <w:shd w:val="clear" w:color="auto" w:fill="auto"/>
            <w:noWrap/>
            <w:hideMark/>
          </w:tcPr>
          <w:p w14:paraId="73D3FB0B"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12</w:t>
            </w:r>
          </w:p>
        </w:tc>
        <w:tc>
          <w:tcPr>
            <w:tcW w:w="1338" w:type="dxa"/>
            <w:shd w:val="clear" w:color="auto" w:fill="auto"/>
            <w:noWrap/>
            <w:hideMark/>
          </w:tcPr>
          <w:p w14:paraId="2652BB33"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256</w:t>
            </w:r>
          </w:p>
        </w:tc>
        <w:tc>
          <w:tcPr>
            <w:tcW w:w="789" w:type="dxa"/>
            <w:shd w:val="clear" w:color="auto" w:fill="auto"/>
            <w:noWrap/>
            <w:hideMark/>
          </w:tcPr>
          <w:p w14:paraId="4EE46413"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16</w:t>
            </w:r>
          </w:p>
        </w:tc>
        <w:tc>
          <w:tcPr>
            <w:tcW w:w="800" w:type="dxa"/>
            <w:shd w:val="clear" w:color="auto" w:fill="auto"/>
            <w:noWrap/>
            <w:hideMark/>
          </w:tcPr>
          <w:p w14:paraId="2AE010D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13</w:t>
            </w:r>
          </w:p>
        </w:tc>
        <w:tc>
          <w:tcPr>
            <w:tcW w:w="994" w:type="dxa"/>
            <w:gridSpan w:val="2"/>
            <w:shd w:val="clear" w:color="auto" w:fill="auto"/>
            <w:noWrap/>
            <w:hideMark/>
          </w:tcPr>
          <w:p w14:paraId="70F3873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14</w:t>
            </w:r>
          </w:p>
        </w:tc>
      </w:tr>
      <w:tr w:rsidR="008744AD" w:rsidRPr="00000B9B" w14:paraId="44EED5E9" w14:textId="77777777" w:rsidTr="00E769FF">
        <w:trPr>
          <w:trHeight w:val="258"/>
        </w:trPr>
        <w:tc>
          <w:tcPr>
            <w:tcW w:w="1701" w:type="dxa"/>
            <w:shd w:val="clear" w:color="auto" w:fill="auto"/>
            <w:hideMark/>
          </w:tcPr>
          <w:p w14:paraId="4981D4A1" w14:textId="77777777"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Unable to work due to sickness</w:t>
            </w:r>
          </w:p>
        </w:tc>
        <w:tc>
          <w:tcPr>
            <w:tcW w:w="1418" w:type="dxa"/>
            <w:shd w:val="clear" w:color="auto" w:fill="auto"/>
            <w:noWrap/>
            <w:hideMark/>
          </w:tcPr>
          <w:p w14:paraId="14C70347"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226</w:t>
            </w:r>
          </w:p>
        </w:tc>
        <w:tc>
          <w:tcPr>
            <w:tcW w:w="850" w:type="dxa"/>
            <w:shd w:val="clear" w:color="auto" w:fill="auto"/>
            <w:noWrap/>
            <w:hideMark/>
          </w:tcPr>
          <w:p w14:paraId="31D565A7"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13</w:t>
            </w:r>
          </w:p>
        </w:tc>
        <w:tc>
          <w:tcPr>
            <w:tcW w:w="851" w:type="dxa"/>
            <w:shd w:val="clear" w:color="auto" w:fill="auto"/>
            <w:noWrap/>
            <w:hideMark/>
          </w:tcPr>
          <w:p w14:paraId="62A98D9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14</w:t>
            </w:r>
          </w:p>
        </w:tc>
        <w:tc>
          <w:tcPr>
            <w:tcW w:w="850" w:type="dxa"/>
            <w:shd w:val="clear" w:color="auto" w:fill="auto"/>
            <w:noWrap/>
            <w:hideMark/>
          </w:tcPr>
          <w:p w14:paraId="1DAA80A0"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10</w:t>
            </w:r>
          </w:p>
        </w:tc>
        <w:tc>
          <w:tcPr>
            <w:tcW w:w="1338" w:type="dxa"/>
            <w:shd w:val="clear" w:color="auto" w:fill="auto"/>
            <w:noWrap/>
            <w:hideMark/>
          </w:tcPr>
          <w:p w14:paraId="311543A2"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219</w:t>
            </w:r>
          </w:p>
        </w:tc>
        <w:tc>
          <w:tcPr>
            <w:tcW w:w="789" w:type="dxa"/>
            <w:shd w:val="clear" w:color="auto" w:fill="auto"/>
            <w:noWrap/>
            <w:hideMark/>
          </w:tcPr>
          <w:p w14:paraId="17D05899"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6</w:t>
            </w:r>
          </w:p>
        </w:tc>
        <w:tc>
          <w:tcPr>
            <w:tcW w:w="800" w:type="dxa"/>
            <w:shd w:val="clear" w:color="auto" w:fill="auto"/>
            <w:noWrap/>
            <w:hideMark/>
          </w:tcPr>
          <w:p w14:paraId="2EE3A8A5"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17</w:t>
            </w:r>
          </w:p>
        </w:tc>
        <w:tc>
          <w:tcPr>
            <w:tcW w:w="994" w:type="dxa"/>
            <w:gridSpan w:val="2"/>
            <w:shd w:val="clear" w:color="auto" w:fill="auto"/>
            <w:noWrap/>
            <w:hideMark/>
          </w:tcPr>
          <w:p w14:paraId="6EC98B38"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12</w:t>
            </w:r>
          </w:p>
        </w:tc>
      </w:tr>
      <w:tr w:rsidR="008744AD" w:rsidRPr="00000B9B" w14:paraId="04B09D41" w14:textId="77777777" w:rsidTr="00E769FF">
        <w:trPr>
          <w:trHeight w:val="258"/>
        </w:trPr>
        <w:tc>
          <w:tcPr>
            <w:tcW w:w="1701" w:type="dxa"/>
            <w:shd w:val="clear" w:color="auto" w:fill="auto"/>
            <w:hideMark/>
          </w:tcPr>
          <w:p w14:paraId="6ECB2990" w14:textId="77777777"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Retired</w:t>
            </w:r>
          </w:p>
        </w:tc>
        <w:tc>
          <w:tcPr>
            <w:tcW w:w="1418" w:type="dxa"/>
            <w:shd w:val="clear" w:color="auto" w:fill="auto"/>
            <w:noWrap/>
            <w:hideMark/>
          </w:tcPr>
          <w:p w14:paraId="03067253"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962</w:t>
            </w:r>
          </w:p>
        </w:tc>
        <w:tc>
          <w:tcPr>
            <w:tcW w:w="850" w:type="dxa"/>
            <w:shd w:val="clear" w:color="auto" w:fill="auto"/>
            <w:noWrap/>
            <w:hideMark/>
          </w:tcPr>
          <w:p w14:paraId="295C9B1E"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55</w:t>
            </w:r>
          </w:p>
        </w:tc>
        <w:tc>
          <w:tcPr>
            <w:tcW w:w="851" w:type="dxa"/>
            <w:shd w:val="clear" w:color="auto" w:fill="auto"/>
            <w:noWrap/>
            <w:hideMark/>
          </w:tcPr>
          <w:p w14:paraId="60B793E2"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47</w:t>
            </w:r>
          </w:p>
        </w:tc>
        <w:tc>
          <w:tcPr>
            <w:tcW w:w="850" w:type="dxa"/>
            <w:shd w:val="clear" w:color="auto" w:fill="auto"/>
            <w:noWrap/>
            <w:hideMark/>
          </w:tcPr>
          <w:p w14:paraId="7DB1289A"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59</w:t>
            </w:r>
          </w:p>
        </w:tc>
        <w:tc>
          <w:tcPr>
            <w:tcW w:w="1338" w:type="dxa"/>
            <w:shd w:val="clear" w:color="auto" w:fill="auto"/>
            <w:noWrap/>
            <w:hideMark/>
          </w:tcPr>
          <w:p w14:paraId="106FA48B"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1103</w:t>
            </w:r>
          </w:p>
        </w:tc>
        <w:tc>
          <w:tcPr>
            <w:tcW w:w="789" w:type="dxa"/>
            <w:shd w:val="clear" w:color="auto" w:fill="auto"/>
            <w:noWrap/>
            <w:hideMark/>
          </w:tcPr>
          <w:p w14:paraId="26082112"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36</w:t>
            </w:r>
          </w:p>
        </w:tc>
        <w:tc>
          <w:tcPr>
            <w:tcW w:w="800" w:type="dxa"/>
            <w:shd w:val="clear" w:color="auto" w:fill="auto"/>
            <w:noWrap/>
            <w:hideMark/>
          </w:tcPr>
          <w:p w14:paraId="20E96856"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52</w:t>
            </w:r>
          </w:p>
        </w:tc>
        <w:tc>
          <w:tcPr>
            <w:tcW w:w="994" w:type="dxa"/>
            <w:gridSpan w:val="2"/>
            <w:shd w:val="clear" w:color="auto" w:fill="auto"/>
            <w:noWrap/>
            <w:hideMark/>
          </w:tcPr>
          <w:p w14:paraId="355478F2"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58</w:t>
            </w:r>
          </w:p>
        </w:tc>
      </w:tr>
      <w:tr w:rsidR="008744AD" w:rsidRPr="00000B9B" w14:paraId="3163697F" w14:textId="77777777" w:rsidTr="00E769FF">
        <w:trPr>
          <w:trHeight w:val="258"/>
        </w:trPr>
        <w:tc>
          <w:tcPr>
            <w:tcW w:w="1701" w:type="dxa"/>
            <w:shd w:val="clear" w:color="auto" w:fill="auto"/>
            <w:hideMark/>
          </w:tcPr>
          <w:p w14:paraId="7ED07C29" w14:textId="77777777"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Other</w:t>
            </w:r>
          </w:p>
        </w:tc>
        <w:tc>
          <w:tcPr>
            <w:tcW w:w="1418" w:type="dxa"/>
            <w:shd w:val="clear" w:color="auto" w:fill="auto"/>
            <w:noWrap/>
            <w:hideMark/>
          </w:tcPr>
          <w:p w14:paraId="1F381E11"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228</w:t>
            </w:r>
          </w:p>
        </w:tc>
        <w:tc>
          <w:tcPr>
            <w:tcW w:w="850" w:type="dxa"/>
            <w:shd w:val="clear" w:color="auto" w:fill="auto"/>
            <w:noWrap/>
            <w:hideMark/>
          </w:tcPr>
          <w:p w14:paraId="46E63EAD"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21</w:t>
            </w:r>
          </w:p>
        </w:tc>
        <w:tc>
          <w:tcPr>
            <w:tcW w:w="851" w:type="dxa"/>
            <w:shd w:val="clear" w:color="auto" w:fill="auto"/>
            <w:noWrap/>
            <w:hideMark/>
          </w:tcPr>
          <w:p w14:paraId="09FF5E26"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15</w:t>
            </w:r>
          </w:p>
        </w:tc>
        <w:tc>
          <w:tcPr>
            <w:tcW w:w="850" w:type="dxa"/>
            <w:shd w:val="clear" w:color="auto" w:fill="auto"/>
            <w:noWrap/>
            <w:hideMark/>
          </w:tcPr>
          <w:p w14:paraId="24CB8F7A"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19</w:t>
            </w:r>
          </w:p>
        </w:tc>
        <w:tc>
          <w:tcPr>
            <w:tcW w:w="1338" w:type="dxa"/>
            <w:shd w:val="clear" w:color="auto" w:fill="auto"/>
            <w:noWrap/>
            <w:hideMark/>
          </w:tcPr>
          <w:p w14:paraId="304C1396"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228</w:t>
            </w:r>
          </w:p>
        </w:tc>
        <w:tc>
          <w:tcPr>
            <w:tcW w:w="789" w:type="dxa"/>
            <w:shd w:val="clear" w:color="auto" w:fill="auto"/>
            <w:noWrap/>
            <w:hideMark/>
          </w:tcPr>
          <w:p w14:paraId="71983A48"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12</w:t>
            </w:r>
          </w:p>
        </w:tc>
        <w:tc>
          <w:tcPr>
            <w:tcW w:w="800" w:type="dxa"/>
            <w:shd w:val="clear" w:color="auto" w:fill="auto"/>
            <w:noWrap/>
            <w:hideMark/>
          </w:tcPr>
          <w:p w14:paraId="7800BF5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12</w:t>
            </w:r>
          </w:p>
        </w:tc>
        <w:tc>
          <w:tcPr>
            <w:tcW w:w="994" w:type="dxa"/>
            <w:gridSpan w:val="2"/>
            <w:shd w:val="clear" w:color="auto" w:fill="auto"/>
            <w:noWrap/>
            <w:hideMark/>
          </w:tcPr>
          <w:p w14:paraId="4FBA1924"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18</w:t>
            </w:r>
          </w:p>
        </w:tc>
      </w:tr>
      <w:tr w:rsidR="003710CE" w:rsidRPr="00000B9B" w14:paraId="34520FE6" w14:textId="77777777" w:rsidTr="00E769FF">
        <w:trPr>
          <w:trHeight w:val="258"/>
        </w:trPr>
        <w:tc>
          <w:tcPr>
            <w:tcW w:w="9591" w:type="dxa"/>
            <w:gridSpan w:val="10"/>
            <w:shd w:val="clear" w:color="auto" w:fill="auto"/>
            <w:hideMark/>
          </w:tcPr>
          <w:p w14:paraId="4DD30ACC" w14:textId="77777777" w:rsidR="003710CE" w:rsidRPr="008744AD" w:rsidRDefault="003710CE" w:rsidP="00D433EE">
            <w:pPr>
              <w:spacing w:line="240" w:lineRule="auto"/>
              <w:jc w:val="left"/>
              <w:rPr>
                <w:rFonts w:eastAsia="Times New Roman" w:cstheme="minorHAnsi"/>
                <w:b/>
                <w:bCs/>
                <w:color w:val="000000"/>
                <w:sz w:val="20"/>
                <w:szCs w:val="20"/>
                <w:lang w:eastAsia="en-GB"/>
              </w:rPr>
            </w:pPr>
            <w:r w:rsidRPr="008744AD">
              <w:rPr>
                <w:rFonts w:eastAsia="Times New Roman" w:cstheme="minorHAnsi"/>
                <w:b/>
                <w:bCs/>
                <w:color w:val="000000"/>
                <w:sz w:val="20"/>
                <w:szCs w:val="20"/>
                <w:lang w:eastAsia="en-GB"/>
              </w:rPr>
              <w:t>How is your health in general?</w:t>
            </w:r>
          </w:p>
        </w:tc>
      </w:tr>
      <w:tr w:rsidR="008744AD" w:rsidRPr="00000B9B" w14:paraId="673DDC9C" w14:textId="77777777" w:rsidTr="00E769FF">
        <w:trPr>
          <w:trHeight w:val="258"/>
        </w:trPr>
        <w:tc>
          <w:tcPr>
            <w:tcW w:w="1701" w:type="dxa"/>
            <w:shd w:val="clear" w:color="auto" w:fill="auto"/>
            <w:hideMark/>
          </w:tcPr>
          <w:p w14:paraId="5901A8D3" w14:textId="77777777"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Very good</w:t>
            </w:r>
          </w:p>
        </w:tc>
        <w:tc>
          <w:tcPr>
            <w:tcW w:w="1418" w:type="dxa"/>
            <w:shd w:val="clear" w:color="auto" w:fill="auto"/>
            <w:hideMark/>
          </w:tcPr>
          <w:p w14:paraId="2FB67E9F"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1302</w:t>
            </w:r>
          </w:p>
        </w:tc>
        <w:tc>
          <w:tcPr>
            <w:tcW w:w="850" w:type="dxa"/>
            <w:shd w:val="clear" w:color="auto" w:fill="auto"/>
            <w:hideMark/>
          </w:tcPr>
          <w:p w14:paraId="072456AF"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80</w:t>
            </w:r>
          </w:p>
        </w:tc>
        <w:tc>
          <w:tcPr>
            <w:tcW w:w="851" w:type="dxa"/>
            <w:shd w:val="clear" w:color="auto" w:fill="auto"/>
            <w:hideMark/>
          </w:tcPr>
          <w:p w14:paraId="181E1E8A"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75</w:t>
            </w:r>
          </w:p>
        </w:tc>
        <w:tc>
          <w:tcPr>
            <w:tcW w:w="850" w:type="dxa"/>
            <w:shd w:val="clear" w:color="auto" w:fill="auto"/>
            <w:hideMark/>
          </w:tcPr>
          <w:p w14:paraId="568658FE"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95</w:t>
            </w:r>
          </w:p>
        </w:tc>
        <w:tc>
          <w:tcPr>
            <w:tcW w:w="1338" w:type="dxa"/>
            <w:shd w:val="clear" w:color="auto" w:fill="auto"/>
            <w:hideMark/>
          </w:tcPr>
          <w:p w14:paraId="7B10DF56"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1480</w:t>
            </w:r>
          </w:p>
        </w:tc>
        <w:tc>
          <w:tcPr>
            <w:tcW w:w="789" w:type="dxa"/>
            <w:shd w:val="clear" w:color="auto" w:fill="auto"/>
            <w:hideMark/>
          </w:tcPr>
          <w:p w14:paraId="5154E8FE"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68</w:t>
            </w:r>
          </w:p>
        </w:tc>
        <w:tc>
          <w:tcPr>
            <w:tcW w:w="800" w:type="dxa"/>
            <w:shd w:val="clear" w:color="auto" w:fill="auto"/>
            <w:hideMark/>
          </w:tcPr>
          <w:p w14:paraId="417B30C4"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62</w:t>
            </w:r>
          </w:p>
        </w:tc>
        <w:tc>
          <w:tcPr>
            <w:tcW w:w="994" w:type="dxa"/>
            <w:gridSpan w:val="2"/>
            <w:shd w:val="clear" w:color="auto" w:fill="auto"/>
            <w:hideMark/>
          </w:tcPr>
          <w:p w14:paraId="2E0A9689"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90</w:t>
            </w:r>
          </w:p>
        </w:tc>
      </w:tr>
      <w:tr w:rsidR="008744AD" w:rsidRPr="00000B9B" w14:paraId="332AAE19" w14:textId="77777777" w:rsidTr="00E769FF">
        <w:trPr>
          <w:trHeight w:val="258"/>
        </w:trPr>
        <w:tc>
          <w:tcPr>
            <w:tcW w:w="1701" w:type="dxa"/>
            <w:shd w:val="clear" w:color="auto" w:fill="auto"/>
            <w:hideMark/>
          </w:tcPr>
          <w:p w14:paraId="39E2BEBB" w14:textId="77777777"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Good</w:t>
            </w:r>
          </w:p>
        </w:tc>
        <w:tc>
          <w:tcPr>
            <w:tcW w:w="1418" w:type="dxa"/>
            <w:shd w:val="clear" w:color="auto" w:fill="auto"/>
            <w:hideMark/>
          </w:tcPr>
          <w:p w14:paraId="4ABBF189"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1330</w:t>
            </w:r>
          </w:p>
        </w:tc>
        <w:tc>
          <w:tcPr>
            <w:tcW w:w="850" w:type="dxa"/>
            <w:shd w:val="clear" w:color="auto" w:fill="auto"/>
            <w:hideMark/>
          </w:tcPr>
          <w:p w14:paraId="272DFA4D"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72</w:t>
            </w:r>
          </w:p>
        </w:tc>
        <w:tc>
          <w:tcPr>
            <w:tcW w:w="851" w:type="dxa"/>
            <w:shd w:val="clear" w:color="auto" w:fill="auto"/>
            <w:hideMark/>
          </w:tcPr>
          <w:p w14:paraId="29E8142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75</w:t>
            </w:r>
          </w:p>
        </w:tc>
        <w:tc>
          <w:tcPr>
            <w:tcW w:w="850" w:type="dxa"/>
            <w:shd w:val="clear" w:color="auto" w:fill="auto"/>
            <w:hideMark/>
          </w:tcPr>
          <w:p w14:paraId="475A984D"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81</w:t>
            </w:r>
          </w:p>
        </w:tc>
        <w:tc>
          <w:tcPr>
            <w:tcW w:w="1338" w:type="dxa"/>
            <w:shd w:val="clear" w:color="auto" w:fill="auto"/>
            <w:hideMark/>
          </w:tcPr>
          <w:p w14:paraId="7991A446"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1574</w:t>
            </w:r>
          </w:p>
        </w:tc>
        <w:tc>
          <w:tcPr>
            <w:tcW w:w="789" w:type="dxa"/>
            <w:shd w:val="clear" w:color="auto" w:fill="auto"/>
            <w:hideMark/>
          </w:tcPr>
          <w:p w14:paraId="63581D9E"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93</w:t>
            </w:r>
          </w:p>
        </w:tc>
        <w:tc>
          <w:tcPr>
            <w:tcW w:w="800" w:type="dxa"/>
            <w:shd w:val="clear" w:color="auto" w:fill="auto"/>
            <w:hideMark/>
          </w:tcPr>
          <w:p w14:paraId="467530E8"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74</w:t>
            </w:r>
          </w:p>
        </w:tc>
        <w:tc>
          <w:tcPr>
            <w:tcW w:w="994" w:type="dxa"/>
            <w:gridSpan w:val="2"/>
            <w:shd w:val="clear" w:color="auto" w:fill="auto"/>
            <w:hideMark/>
          </w:tcPr>
          <w:p w14:paraId="18E20D73"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82</w:t>
            </w:r>
          </w:p>
        </w:tc>
      </w:tr>
      <w:tr w:rsidR="008744AD" w:rsidRPr="00000B9B" w14:paraId="19F305DD" w14:textId="77777777" w:rsidTr="00E769FF">
        <w:trPr>
          <w:trHeight w:val="258"/>
        </w:trPr>
        <w:tc>
          <w:tcPr>
            <w:tcW w:w="1701" w:type="dxa"/>
            <w:shd w:val="clear" w:color="auto" w:fill="auto"/>
            <w:hideMark/>
          </w:tcPr>
          <w:p w14:paraId="677DE861" w14:textId="77777777"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Fair</w:t>
            </w:r>
          </w:p>
        </w:tc>
        <w:tc>
          <w:tcPr>
            <w:tcW w:w="1418" w:type="dxa"/>
            <w:shd w:val="clear" w:color="auto" w:fill="auto"/>
            <w:hideMark/>
          </w:tcPr>
          <w:p w14:paraId="6448BCAF"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824</w:t>
            </w:r>
          </w:p>
        </w:tc>
        <w:tc>
          <w:tcPr>
            <w:tcW w:w="850" w:type="dxa"/>
            <w:shd w:val="clear" w:color="auto" w:fill="auto"/>
            <w:hideMark/>
          </w:tcPr>
          <w:p w14:paraId="557B718B"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46</w:t>
            </w:r>
          </w:p>
        </w:tc>
        <w:tc>
          <w:tcPr>
            <w:tcW w:w="851" w:type="dxa"/>
            <w:shd w:val="clear" w:color="auto" w:fill="auto"/>
            <w:hideMark/>
          </w:tcPr>
          <w:p w14:paraId="7BBFD7E1"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51</w:t>
            </w:r>
          </w:p>
        </w:tc>
        <w:tc>
          <w:tcPr>
            <w:tcW w:w="850" w:type="dxa"/>
            <w:shd w:val="clear" w:color="auto" w:fill="auto"/>
            <w:hideMark/>
          </w:tcPr>
          <w:p w14:paraId="09C9D2A5"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49</w:t>
            </w:r>
          </w:p>
        </w:tc>
        <w:tc>
          <w:tcPr>
            <w:tcW w:w="1338" w:type="dxa"/>
            <w:shd w:val="clear" w:color="auto" w:fill="auto"/>
            <w:hideMark/>
          </w:tcPr>
          <w:p w14:paraId="1EA2B9D1"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864</w:t>
            </w:r>
          </w:p>
        </w:tc>
        <w:tc>
          <w:tcPr>
            <w:tcW w:w="789" w:type="dxa"/>
            <w:shd w:val="clear" w:color="auto" w:fill="auto"/>
            <w:hideMark/>
          </w:tcPr>
          <w:p w14:paraId="63BF5167"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35</w:t>
            </w:r>
          </w:p>
        </w:tc>
        <w:tc>
          <w:tcPr>
            <w:tcW w:w="800" w:type="dxa"/>
            <w:shd w:val="clear" w:color="auto" w:fill="auto"/>
            <w:hideMark/>
          </w:tcPr>
          <w:p w14:paraId="3DA2CB63"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48</w:t>
            </w:r>
          </w:p>
        </w:tc>
        <w:tc>
          <w:tcPr>
            <w:tcW w:w="994" w:type="dxa"/>
            <w:gridSpan w:val="2"/>
            <w:shd w:val="clear" w:color="auto" w:fill="auto"/>
            <w:hideMark/>
          </w:tcPr>
          <w:p w14:paraId="29616F2E"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45</w:t>
            </w:r>
          </w:p>
        </w:tc>
      </w:tr>
      <w:tr w:rsidR="008744AD" w:rsidRPr="00000B9B" w14:paraId="1E188D5D" w14:textId="77777777" w:rsidTr="00E769FF">
        <w:trPr>
          <w:trHeight w:val="258"/>
        </w:trPr>
        <w:tc>
          <w:tcPr>
            <w:tcW w:w="1701" w:type="dxa"/>
            <w:shd w:val="clear" w:color="auto" w:fill="auto"/>
            <w:hideMark/>
          </w:tcPr>
          <w:p w14:paraId="4FECE6A3" w14:textId="77777777"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Bad / Very bad</w:t>
            </w:r>
          </w:p>
        </w:tc>
        <w:tc>
          <w:tcPr>
            <w:tcW w:w="1418" w:type="dxa"/>
            <w:shd w:val="clear" w:color="auto" w:fill="auto"/>
            <w:hideMark/>
          </w:tcPr>
          <w:p w14:paraId="4E58DBB9"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242</w:t>
            </w:r>
          </w:p>
        </w:tc>
        <w:tc>
          <w:tcPr>
            <w:tcW w:w="850" w:type="dxa"/>
            <w:shd w:val="clear" w:color="auto" w:fill="auto"/>
            <w:hideMark/>
          </w:tcPr>
          <w:p w14:paraId="41F2203F"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13</w:t>
            </w:r>
          </w:p>
        </w:tc>
        <w:tc>
          <w:tcPr>
            <w:tcW w:w="851" w:type="dxa"/>
            <w:shd w:val="clear" w:color="auto" w:fill="auto"/>
            <w:hideMark/>
          </w:tcPr>
          <w:p w14:paraId="00CBFB24"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16</w:t>
            </w:r>
          </w:p>
        </w:tc>
        <w:tc>
          <w:tcPr>
            <w:tcW w:w="850" w:type="dxa"/>
            <w:shd w:val="clear" w:color="auto" w:fill="auto"/>
            <w:hideMark/>
          </w:tcPr>
          <w:p w14:paraId="2C6E36E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14</w:t>
            </w:r>
          </w:p>
        </w:tc>
        <w:tc>
          <w:tcPr>
            <w:tcW w:w="1338" w:type="dxa"/>
            <w:shd w:val="clear" w:color="auto" w:fill="auto"/>
            <w:hideMark/>
          </w:tcPr>
          <w:p w14:paraId="1B3DC0F9"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287</w:t>
            </w:r>
          </w:p>
        </w:tc>
        <w:tc>
          <w:tcPr>
            <w:tcW w:w="789" w:type="dxa"/>
            <w:shd w:val="clear" w:color="auto" w:fill="auto"/>
            <w:hideMark/>
          </w:tcPr>
          <w:p w14:paraId="2B20C924"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6</w:t>
            </w:r>
          </w:p>
        </w:tc>
        <w:tc>
          <w:tcPr>
            <w:tcW w:w="800" w:type="dxa"/>
            <w:shd w:val="clear" w:color="auto" w:fill="auto"/>
            <w:hideMark/>
          </w:tcPr>
          <w:p w14:paraId="23D14083"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21</w:t>
            </w:r>
          </w:p>
        </w:tc>
        <w:tc>
          <w:tcPr>
            <w:tcW w:w="994" w:type="dxa"/>
            <w:gridSpan w:val="2"/>
            <w:shd w:val="clear" w:color="auto" w:fill="auto"/>
            <w:hideMark/>
          </w:tcPr>
          <w:p w14:paraId="2DA495EE"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17</w:t>
            </w:r>
          </w:p>
        </w:tc>
      </w:tr>
      <w:tr w:rsidR="003710CE" w:rsidRPr="00000B9B" w14:paraId="5DCA0743" w14:textId="77777777" w:rsidTr="00E769FF">
        <w:trPr>
          <w:trHeight w:val="258"/>
        </w:trPr>
        <w:tc>
          <w:tcPr>
            <w:tcW w:w="9591" w:type="dxa"/>
            <w:gridSpan w:val="10"/>
            <w:shd w:val="clear" w:color="auto" w:fill="auto"/>
          </w:tcPr>
          <w:p w14:paraId="2EF3E5F7" w14:textId="77777777" w:rsidR="003710CE" w:rsidRPr="008744AD" w:rsidRDefault="003710CE" w:rsidP="00D433EE">
            <w:pPr>
              <w:spacing w:line="240" w:lineRule="auto"/>
              <w:jc w:val="left"/>
              <w:rPr>
                <w:rFonts w:eastAsia="Times New Roman" w:cstheme="minorHAnsi"/>
                <w:b/>
                <w:iCs/>
                <w:color w:val="000000"/>
                <w:sz w:val="20"/>
                <w:szCs w:val="20"/>
                <w:lang w:eastAsia="en-GB"/>
              </w:rPr>
            </w:pPr>
            <w:r w:rsidRPr="008744AD">
              <w:rPr>
                <w:rFonts w:eastAsia="Times New Roman" w:cstheme="minorHAnsi"/>
                <w:b/>
                <w:iCs/>
                <w:color w:val="000000"/>
                <w:sz w:val="20"/>
                <w:szCs w:val="20"/>
                <w:lang w:eastAsia="en-GB"/>
              </w:rPr>
              <w:t>Number of journey stages by study area</w:t>
            </w:r>
          </w:p>
        </w:tc>
      </w:tr>
      <w:tr w:rsidR="008744AD" w:rsidRPr="00000B9B" w14:paraId="354FF52B" w14:textId="77777777" w:rsidTr="00E769FF">
        <w:trPr>
          <w:trHeight w:val="258"/>
        </w:trPr>
        <w:tc>
          <w:tcPr>
            <w:tcW w:w="1701" w:type="dxa"/>
            <w:shd w:val="clear" w:color="auto" w:fill="auto"/>
          </w:tcPr>
          <w:p w14:paraId="5F587334" w14:textId="77777777"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Stages</w:t>
            </w:r>
          </w:p>
        </w:tc>
        <w:tc>
          <w:tcPr>
            <w:tcW w:w="1418" w:type="dxa"/>
            <w:shd w:val="clear" w:color="auto" w:fill="auto"/>
          </w:tcPr>
          <w:p w14:paraId="5F48789E"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9777</w:t>
            </w:r>
          </w:p>
        </w:tc>
        <w:tc>
          <w:tcPr>
            <w:tcW w:w="850" w:type="dxa"/>
            <w:shd w:val="clear" w:color="auto" w:fill="auto"/>
          </w:tcPr>
          <w:p w14:paraId="7A48205C"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435</w:t>
            </w:r>
          </w:p>
        </w:tc>
        <w:tc>
          <w:tcPr>
            <w:tcW w:w="851" w:type="dxa"/>
            <w:shd w:val="clear" w:color="auto" w:fill="auto"/>
          </w:tcPr>
          <w:p w14:paraId="3C0E56E5"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477</w:t>
            </w:r>
          </w:p>
        </w:tc>
        <w:tc>
          <w:tcPr>
            <w:tcW w:w="850" w:type="dxa"/>
            <w:shd w:val="clear" w:color="auto" w:fill="auto"/>
          </w:tcPr>
          <w:p w14:paraId="0D285135"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541</w:t>
            </w:r>
          </w:p>
        </w:tc>
        <w:tc>
          <w:tcPr>
            <w:tcW w:w="1338" w:type="dxa"/>
            <w:shd w:val="clear" w:color="auto" w:fill="auto"/>
          </w:tcPr>
          <w:p w14:paraId="5EC012B4"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11684</w:t>
            </w:r>
          </w:p>
        </w:tc>
        <w:tc>
          <w:tcPr>
            <w:tcW w:w="789" w:type="dxa"/>
            <w:shd w:val="clear" w:color="auto" w:fill="auto"/>
          </w:tcPr>
          <w:p w14:paraId="099A62EE"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543</w:t>
            </w:r>
          </w:p>
        </w:tc>
        <w:tc>
          <w:tcPr>
            <w:tcW w:w="800" w:type="dxa"/>
            <w:shd w:val="clear" w:color="auto" w:fill="auto"/>
          </w:tcPr>
          <w:p w14:paraId="02D1E848"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560</w:t>
            </w:r>
          </w:p>
        </w:tc>
        <w:tc>
          <w:tcPr>
            <w:tcW w:w="994" w:type="dxa"/>
            <w:gridSpan w:val="2"/>
            <w:shd w:val="clear" w:color="auto" w:fill="auto"/>
          </w:tcPr>
          <w:p w14:paraId="49C8BEE3" w14:textId="77777777"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593</w:t>
            </w:r>
          </w:p>
        </w:tc>
      </w:tr>
      <w:tr w:rsidR="008744AD" w:rsidRPr="00000B9B" w14:paraId="1DE10944" w14:textId="77777777" w:rsidTr="00E769FF">
        <w:trPr>
          <w:trHeight w:val="258"/>
        </w:trPr>
        <w:tc>
          <w:tcPr>
            <w:tcW w:w="1701" w:type="dxa"/>
            <w:shd w:val="clear" w:color="auto" w:fill="auto"/>
          </w:tcPr>
          <w:p w14:paraId="78A3EDCF" w14:textId="77777777" w:rsidR="008744AD" w:rsidRPr="008744AD" w:rsidRDefault="008744AD" w:rsidP="00D433EE">
            <w:pPr>
              <w:spacing w:line="240" w:lineRule="auto"/>
              <w:jc w:val="left"/>
              <w:rPr>
                <w:rFonts w:eastAsia="Times New Roman" w:cstheme="minorHAnsi"/>
                <w:color w:val="000000"/>
                <w:sz w:val="20"/>
                <w:szCs w:val="20"/>
                <w:lang w:eastAsia="en-GB"/>
              </w:rPr>
            </w:pPr>
            <w:r w:rsidRPr="008744AD">
              <w:rPr>
                <w:rFonts w:eastAsia="Times New Roman" w:cstheme="minorHAnsi"/>
                <w:color w:val="000000"/>
                <w:sz w:val="20"/>
                <w:szCs w:val="20"/>
                <w:lang w:eastAsia="en-GB"/>
              </w:rPr>
              <w:t>Mean (range)  number of stages</w:t>
            </w:r>
          </w:p>
        </w:tc>
        <w:tc>
          <w:tcPr>
            <w:tcW w:w="1418" w:type="dxa"/>
            <w:shd w:val="clear" w:color="auto" w:fill="auto"/>
          </w:tcPr>
          <w:p w14:paraId="43E71B2E" w14:textId="380144DC"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 xml:space="preserve">2.1 </w:t>
            </w:r>
            <w:r w:rsidR="00593EDE">
              <w:rPr>
                <w:rFonts w:eastAsia="Times New Roman" w:cstheme="minorHAnsi"/>
                <w:iCs/>
                <w:color w:val="000000"/>
                <w:sz w:val="20"/>
                <w:szCs w:val="20"/>
                <w:lang w:eastAsia="en-GB"/>
              </w:rPr>
              <w:br/>
            </w:r>
            <w:r w:rsidRPr="008744AD">
              <w:rPr>
                <w:rFonts w:eastAsia="Times New Roman" w:cstheme="minorHAnsi"/>
                <w:iCs/>
                <w:color w:val="000000"/>
                <w:sz w:val="20"/>
                <w:szCs w:val="20"/>
                <w:lang w:eastAsia="en-GB"/>
              </w:rPr>
              <w:t>(1</w:t>
            </w:r>
            <w:r w:rsidR="00593EDE">
              <w:rPr>
                <w:rFonts w:eastAsia="Times New Roman" w:cstheme="minorHAnsi"/>
                <w:iCs/>
                <w:color w:val="000000"/>
                <w:sz w:val="20"/>
                <w:szCs w:val="20"/>
                <w:lang w:eastAsia="en-GB"/>
              </w:rPr>
              <w:t>-</w:t>
            </w:r>
            <w:r w:rsidRPr="008744AD">
              <w:rPr>
                <w:rFonts w:eastAsia="Times New Roman" w:cstheme="minorHAnsi"/>
                <w:iCs/>
                <w:color w:val="000000"/>
                <w:sz w:val="20"/>
                <w:szCs w:val="20"/>
                <w:lang w:eastAsia="en-GB"/>
              </w:rPr>
              <w:t>14)</w:t>
            </w:r>
          </w:p>
        </w:tc>
        <w:tc>
          <w:tcPr>
            <w:tcW w:w="850" w:type="dxa"/>
            <w:shd w:val="clear" w:color="auto" w:fill="auto"/>
          </w:tcPr>
          <w:p w14:paraId="140A8CA7" w14:textId="6B1BA61D"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 xml:space="preserve">1.9 </w:t>
            </w:r>
            <w:r w:rsidR="00593EDE">
              <w:rPr>
                <w:rFonts w:eastAsia="Times New Roman" w:cstheme="minorHAnsi"/>
                <w:iCs/>
                <w:color w:val="000000"/>
                <w:sz w:val="20"/>
                <w:szCs w:val="20"/>
                <w:lang w:eastAsia="en-GB"/>
              </w:rPr>
              <w:br/>
            </w:r>
            <w:r w:rsidRPr="008744AD">
              <w:rPr>
                <w:rFonts w:eastAsia="Times New Roman" w:cstheme="minorHAnsi"/>
                <w:iCs/>
                <w:color w:val="000000"/>
                <w:sz w:val="20"/>
                <w:szCs w:val="20"/>
                <w:lang w:eastAsia="en-GB"/>
              </w:rPr>
              <w:t>(1</w:t>
            </w:r>
            <w:r w:rsidR="00593EDE">
              <w:rPr>
                <w:rFonts w:eastAsia="Times New Roman" w:cstheme="minorHAnsi"/>
                <w:iCs/>
                <w:color w:val="000000"/>
                <w:sz w:val="20"/>
                <w:szCs w:val="20"/>
                <w:lang w:eastAsia="en-GB"/>
              </w:rPr>
              <w:t>-</w:t>
            </w:r>
            <w:r w:rsidRPr="008744AD">
              <w:rPr>
                <w:rFonts w:eastAsia="Times New Roman" w:cstheme="minorHAnsi"/>
                <w:iCs/>
                <w:color w:val="000000"/>
                <w:sz w:val="20"/>
                <w:szCs w:val="20"/>
                <w:lang w:eastAsia="en-GB"/>
              </w:rPr>
              <w:t>8)</w:t>
            </w:r>
          </w:p>
        </w:tc>
        <w:tc>
          <w:tcPr>
            <w:tcW w:w="851" w:type="dxa"/>
            <w:shd w:val="clear" w:color="auto" w:fill="auto"/>
          </w:tcPr>
          <w:p w14:paraId="73C2AD72" w14:textId="5E9E7FDB"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2.0</w:t>
            </w:r>
            <w:r w:rsidR="00593EDE">
              <w:rPr>
                <w:rFonts w:eastAsia="Times New Roman" w:cstheme="minorHAnsi"/>
                <w:iCs/>
                <w:color w:val="000000"/>
                <w:sz w:val="20"/>
                <w:szCs w:val="20"/>
                <w:lang w:eastAsia="en-GB"/>
              </w:rPr>
              <w:br/>
            </w:r>
            <w:r w:rsidRPr="008744AD">
              <w:rPr>
                <w:rFonts w:eastAsia="Times New Roman" w:cstheme="minorHAnsi"/>
                <w:iCs/>
                <w:color w:val="000000"/>
                <w:sz w:val="20"/>
                <w:szCs w:val="20"/>
                <w:lang w:eastAsia="en-GB"/>
              </w:rPr>
              <w:t>(1</w:t>
            </w:r>
            <w:r w:rsidR="00593EDE">
              <w:rPr>
                <w:rFonts w:eastAsia="Times New Roman" w:cstheme="minorHAnsi"/>
                <w:iCs/>
                <w:color w:val="000000"/>
                <w:sz w:val="20"/>
                <w:szCs w:val="20"/>
                <w:lang w:eastAsia="en-GB"/>
              </w:rPr>
              <w:t>-</w:t>
            </w:r>
            <w:r w:rsidRPr="008744AD">
              <w:rPr>
                <w:rFonts w:eastAsia="Times New Roman" w:cstheme="minorHAnsi"/>
                <w:iCs/>
                <w:color w:val="000000"/>
                <w:sz w:val="20"/>
                <w:szCs w:val="20"/>
                <w:lang w:eastAsia="en-GB"/>
              </w:rPr>
              <w:t>8)</w:t>
            </w:r>
          </w:p>
        </w:tc>
        <w:tc>
          <w:tcPr>
            <w:tcW w:w="850" w:type="dxa"/>
            <w:shd w:val="clear" w:color="auto" w:fill="auto"/>
          </w:tcPr>
          <w:p w14:paraId="0E84D2E5" w14:textId="7EC74BD3"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 xml:space="preserve">2.2 </w:t>
            </w:r>
            <w:r w:rsidR="00593EDE">
              <w:rPr>
                <w:rFonts w:eastAsia="Times New Roman" w:cstheme="minorHAnsi"/>
                <w:iCs/>
                <w:color w:val="000000"/>
                <w:sz w:val="20"/>
                <w:szCs w:val="20"/>
                <w:lang w:eastAsia="en-GB"/>
              </w:rPr>
              <w:br/>
            </w:r>
            <w:r w:rsidRPr="008744AD">
              <w:rPr>
                <w:rFonts w:eastAsia="Times New Roman" w:cstheme="minorHAnsi"/>
                <w:iCs/>
                <w:color w:val="000000"/>
                <w:sz w:val="20"/>
                <w:szCs w:val="20"/>
                <w:lang w:eastAsia="en-GB"/>
              </w:rPr>
              <w:t>(1</w:t>
            </w:r>
            <w:r w:rsidR="00593EDE">
              <w:rPr>
                <w:rFonts w:eastAsia="Times New Roman" w:cstheme="minorHAnsi"/>
                <w:iCs/>
                <w:color w:val="000000"/>
                <w:sz w:val="20"/>
                <w:szCs w:val="20"/>
                <w:lang w:eastAsia="en-GB"/>
              </w:rPr>
              <w:t>-</w:t>
            </w:r>
            <w:r w:rsidRPr="008744AD">
              <w:rPr>
                <w:rFonts w:eastAsia="Times New Roman" w:cstheme="minorHAnsi"/>
                <w:iCs/>
                <w:color w:val="000000"/>
                <w:sz w:val="20"/>
                <w:szCs w:val="20"/>
                <w:lang w:eastAsia="en-GB"/>
              </w:rPr>
              <w:t>10)</w:t>
            </w:r>
          </w:p>
        </w:tc>
        <w:tc>
          <w:tcPr>
            <w:tcW w:w="1338" w:type="dxa"/>
            <w:shd w:val="clear" w:color="auto" w:fill="auto"/>
          </w:tcPr>
          <w:p w14:paraId="189B6500" w14:textId="5B7DF755"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 xml:space="preserve">2.2 </w:t>
            </w:r>
            <w:r w:rsidR="00593EDE">
              <w:rPr>
                <w:rFonts w:eastAsia="Times New Roman" w:cstheme="minorHAnsi"/>
                <w:iCs/>
                <w:color w:val="000000"/>
                <w:sz w:val="20"/>
                <w:szCs w:val="20"/>
                <w:lang w:eastAsia="en-GB"/>
              </w:rPr>
              <w:br/>
            </w:r>
            <w:r w:rsidRPr="008744AD">
              <w:rPr>
                <w:rFonts w:eastAsia="Times New Roman" w:cstheme="minorHAnsi"/>
                <w:iCs/>
                <w:color w:val="000000"/>
                <w:sz w:val="20"/>
                <w:szCs w:val="20"/>
                <w:lang w:eastAsia="en-GB"/>
              </w:rPr>
              <w:t>(1</w:t>
            </w:r>
            <w:r w:rsidR="00593EDE">
              <w:rPr>
                <w:rFonts w:eastAsia="Times New Roman" w:cstheme="minorHAnsi"/>
                <w:iCs/>
                <w:color w:val="000000"/>
                <w:sz w:val="20"/>
                <w:szCs w:val="20"/>
                <w:lang w:eastAsia="en-GB"/>
              </w:rPr>
              <w:t>-</w:t>
            </w:r>
            <w:r w:rsidRPr="008744AD">
              <w:rPr>
                <w:rFonts w:eastAsia="Times New Roman" w:cstheme="minorHAnsi"/>
                <w:iCs/>
                <w:color w:val="000000"/>
                <w:sz w:val="20"/>
                <w:szCs w:val="20"/>
                <w:lang w:eastAsia="en-GB"/>
              </w:rPr>
              <w:t>10)</w:t>
            </w:r>
          </w:p>
        </w:tc>
        <w:tc>
          <w:tcPr>
            <w:tcW w:w="789" w:type="dxa"/>
            <w:shd w:val="clear" w:color="auto" w:fill="auto"/>
          </w:tcPr>
          <w:p w14:paraId="1C7E6142" w14:textId="6D484B4F"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 xml:space="preserve">2.2 </w:t>
            </w:r>
            <w:r w:rsidR="00593EDE">
              <w:rPr>
                <w:rFonts w:eastAsia="Times New Roman" w:cstheme="minorHAnsi"/>
                <w:iCs/>
                <w:color w:val="000000"/>
                <w:sz w:val="20"/>
                <w:szCs w:val="20"/>
                <w:lang w:eastAsia="en-GB"/>
              </w:rPr>
              <w:br/>
            </w:r>
            <w:r w:rsidRPr="008744AD">
              <w:rPr>
                <w:rFonts w:eastAsia="Times New Roman" w:cstheme="minorHAnsi"/>
                <w:iCs/>
                <w:color w:val="000000"/>
                <w:sz w:val="20"/>
                <w:szCs w:val="20"/>
                <w:lang w:eastAsia="en-GB"/>
              </w:rPr>
              <w:t>(1</w:t>
            </w:r>
            <w:r w:rsidR="00593EDE">
              <w:rPr>
                <w:rFonts w:eastAsia="Times New Roman" w:cstheme="minorHAnsi"/>
                <w:iCs/>
                <w:color w:val="000000"/>
                <w:sz w:val="20"/>
                <w:szCs w:val="20"/>
                <w:lang w:eastAsia="en-GB"/>
              </w:rPr>
              <w:t>-</w:t>
            </w:r>
            <w:r w:rsidRPr="008744AD">
              <w:rPr>
                <w:rFonts w:eastAsia="Times New Roman" w:cstheme="minorHAnsi"/>
                <w:iCs/>
                <w:color w:val="000000"/>
                <w:sz w:val="20"/>
                <w:szCs w:val="20"/>
                <w:lang w:eastAsia="en-GB"/>
              </w:rPr>
              <w:t>10)</w:t>
            </w:r>
          </w:p>
        </w:tc>
        <w:tc>
          <w:tcPr>
            <w:tcW w:w="800" w:type="dxa"/>
            <w:shd w:val="clear" w:color="auto" w:fill="auto"/>
          </w:tcPr>
          <w:p w14:paraId="3765D38E" w14:textId="09F05D88"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 xml:space="preserve">2.3 </w:t>
            </w:r>
            <w:r w:rsidR="00593EDE">
              <w:rPr>
                <w:rFonts w:eastAsia="Times New Roman" w:cstheme="minorHAnsi"/>
                <w:iCs/>
                <w:color w:val="000000"/>
                <w:sz w:val="20"/>
                <w:szCs w:val="20"/>
                <w:lang w:eastAsia="en-GB"/>
              </w:rPr>
              <w:br/>
            </w:r>
            <w:r w:rsidRPr="008744AD">
              <w:rPr>
                <w:rFonts w:eastAsia="Times New Roman" w:cstheme="minorHAnsi"/>
                <w:iCs/>
                <w:color w:val="000000"/>
                <w:sz w:val="20"/>
                <w:szCs w:val="20"/>
                <w:lang w:eastAsia="en-GB"/>
              </w:rPr>
              <w:t>(1</w:t>
            </w:r>
            <w:r w:rsidR="00593EDE">
              <w:rPr>
                <w:rFonts w:eastAsia="Times New Roman" w:cstheme="minorHAnsi"/>
                <w:iCs/>
                <w:color w:val="000000"/>
                <w:sz w:val="20"/>
                <w:szCs w:val="20"/>
                <w:lang w:eastAsia="en-GB"/>
              </w:rPr>
              <w:t>-</w:t>
            </w:r>
            <w:r w:rsidRPr="008744AD">
              <w:rPr>
                <w:rFonts w:eastAsia="Times New Roman" w:cstheme="minorHAnsi"/>
                <w:iCs/>
                <w:color w:val="000000"/>
                <w:sz w:val="20"/>
                <w:szCs w:val="20"/>
                <w:lang w:eastAsia="en-GB"/>
              </w:rPr>
              <w:t>9)</w:t>
            </w:r>
          </w:p>
        </w:tc>
        <w:tc>
          <w:tcPr>
            <w:tcW w:w="994" w:type="dxa"/>
            <w:gridSpan w:val="2"/>
            <w:shd w:val="clear" w:color="auto" w:fill="auto"/>
          </w:tcPr>
          <w:p w14:paraId="5871B95D" w14:textId="0FC97372" w:rsidR="008744AD" w:rsidRPr="008744AD" w:rsidRDefault="008744AD" w:rsidP="00D433EE">
            <w:pPr>
              <w:spacing w:line="240" w:lineRule="auto"/>
              <w:jc w:val="left"/>
              <w:rPr>
                <w:rFonts w:eastAsia="Times New Roman" w:cstheme="minorHAnsi"/>
                <w:iCs/>
                <w:color w:val="000000"/>
                <w:sz w:val="20"/>
                <w:szCs w:val="20"/>
                <w:lang w:eastAsia="en-GB"/>
              </w:rPr>
            </w:pPr>
            <w:r w:rsidRPr="008744AD">
              <w:rPr>
                <w:rFonts w:eastAsia="Times New Roman" w:cstheme="minorHAnsi"/>
                <w:iCs/>
                <w:color w:val="000000"/>
                <w:sz w:val="20"/>
                <w:szCs w:val="20"/>
                <w:lang w:eastAsia="en-GB"/>
              </w:rPr>
              <w:t xml:space="preserve">2.1 </w:t>
            </w:r>
            <w:r w:rsidR="00593EDE">
              <w:rPr>
                <w:rFonts w:eastAsia="Times New Roman" w:cstheme="minorHAnsi"/>
                <w:iCs/>
                <w:color w:val="000000"/>
                <w:sz w:val="20"/>
                <w:szCs w:val="20"/>
                <w:lang w:eastAsia="en-GB"/>
              </w:rPr>
              <w:br/>
            </w:r>
            <w:r w:rsidRPr="008744AD">
              <w:rPr>
                <w:rFonts w:eastAsia="Times New Roman" w:cstheme="minorHAnsi"/>
                <w:iCs/>
                <w:color w:val="000000"/>
                <w:sz w:val="20"/>
                <w:szCs w:val="20"/>
                <w:lang w:eastAsia="en-GB"/>
              </w:rPr>
              <w:t>(1</w:t>
            </w:r>
            <w:r w:rsidR="00593EDE">
              <w:rPr>
                <w:rFonts w:eastAsia="Times New Roman" w:cstheme="minorHAnsi"/>
                <w:iCs/>
                <w:color w:val="000000"/>
                <w:sz w:val="20"/>
                <w:szCs w:val="20"/>
                <w:lang w:eastAsia="en-GB"/>
              </w:rPr>
              <w:t>-</w:t>
            </w:r>
            <w:r w:rsidRPr="008744AD">
              <w:rPr>
                <w:rFonts w:eastAsia="Times New Roman" w:cstheme="minorHAnsi"/>
                <w:iCs/>
                <w:color w:val="000000"/>
                <w:sz w:val="20"/>
                <w:szCs w:val="20"/>
                <w:lang w:eastAsia="en-GB"/>
              </w:rPr>
              <w:t>10)</w:t>
            </w:r>
          </w:p>
        </w:tc>
      </w:tr>
    </w:tbl>
    <w:p w14:paraId="429AC34D" w14:textId="77777777" w:rsidR="00CE632A" w:rsidRDefault="00CE632A" w:rsidP="00E769FF">
      <w:pPr>
        <w:rPr>
          <w:sz w:val="20"/>
          <w:szCs w:val="20"/>
        </w:rPr>
      </w:pPr>
    </w:p>
    <w:p w14:paraId="2393CE1A" w14:textId="158D0FBE" w:rsidR="00E769FF" w:rsidRDefault="00E769FF" w:rsidP="00E769FF">
      <w:r>
        <w:rPr>
          <w:sz w:val="20"/>
          <w:szCs w:val="20"/>
        </w:rPr>
        <w:t xml:space="preserve">n – </w:t>
      </w:r>
      <w:proofErr w:type="gramStart"/>
      <w:r>
        <w:rPr>
          <w:sz w:val="20"/>
          <w:szCs w:val="20"/>
        </w:rPr>
        <w:t>number</w:t>
      </w:r>
      <w:proofErr w:type="gramEnd"/>
    </w:p>
    <w:p w14:paraId="759C23D6" w14:textId="77777777" w:rsidR="00667308" w:rsidRDefault="00667308">
      <w:pPr>
        <w:spacing w:after="240" w:line="480" w:lineRule="auto"/>
        <w:ind w:firstLine="357"/>
        <w:jc w:val="left"/>
        <w:rPr>
          <w:rFonts w:asciiTheme="majorHAnsi" w:eastAsiaTheme="majorEastAsia" w:hAnsiTheme="majorHAnsi" w:cstheme="majorBidi"/>
          <w:b/>
          <w:bCs/>
          <w:i/>
          <w:iCs/>
          <w:szCs w:val="24"/>
        </w:rPr>
      </w:pPr>
      <w:r>
        <w:br w:type="page"/>
      </w:r>
    </w:p>
    <w:p w14:paraId="6FB0BC49" w14:textId="0B73D417" w:rsidR="00746951" w:rsidRPr="00CB5567" w:rsidRDefault="00746951" w:rsidP="00746951">
      <w:pPr>
        <w:pStyle w:val="Heading4"/>
      </w:pPr>
      <w:r>
        <w:t>Co</w:t>
      </w:r>
      <w:r w:rsidR="00E769FF">
        <w:t>mparison</w:t>
      </w:r>
      <w:r>
        <w:t xml:space="preserve"> of </w:t>
      </w:r>
      <w:r w:rsidR="006E697E">
        <w:t xml:space="preserve">the </w:t>
      </w:r>
      <w:r>
        <w:t>SHS and core survey sample</w:t>
      </w:r>
      <w:r w:rsidR="006825E3">
        <w:t>s</w:t>
      </w:r>
    </w:p>
    <w:p w14:paraId="6A34292A" w14:textId="4F743EA6" w:rsidR="00746951" w:rsidRPr="002C0A55" w:rsidRDefault="00746951" w:rsidP="00746951">
      <w:pPr>
        <w:pStyle w:val="Caption"/>
      </w:pPr>
      <w:r w:rsidRPr="002C0A55">
        <w:t xml:space="preserve">There were more </w:t>
      </w:r>
      <w:r w:rsidR="007D7732">
        <w:t>women</w:t>
      </w:r>
      <w:r w:rsidRPr="002C0A55">
        <w:t xml:space="preserve"> </w:t>
      </w:r>
      <w:r>
        <w:t xml:space="preserve">than </w:t>
      </w:r>
      <w:r w:rsidR="007D7732">
        <w:t>men</w:t>
      </w:r>
      <w:r>
        <w:t xml:space="preserve"> </w:t>
      </w:r>
      <w:r w:rsidRPr="002C0A55">
        <w:t xml:space="preserve">in both </w:t>
      </w:r>
      <w:r>
        <w:t xml:space="preserve">the baseline and follow-up core </w:t>
      </w:r>
      <w:r w:rsidR="006825E3">
        <w:t>survey samples</w:t>
      </w:r>
      <w:r w:rsidRPr="002C0A55">
        <w:t xml:space="preserve"> and </w:t>
      </w:r>
      <w:r>
        <w:t xml:space="preserve">in the SHS </w:t>
      </w:r>
      <w:r w:rsidR="006825E3">
        <w:t>travel diary samples</w:t>
      </w:r>
      <w:r w:rsidRPr="002C0A55">
        <w:t xml:space="preserve">. </w:t>
      </w:r>
      <w:r w:rsidR="00B4124E">
        <w:t>In 2009-10, 44</w:t>
      </w:r>
      <w:r w:rsidRPr="002C0A55">
        <w:t>% of SHS responde</w:t>
      </w:r>
      <w:r w:rsidR="00B4124E">
        <w:t>nts</w:t>
      </w:r>
      <w:r w:rsidRPr="002C0A55">
        <w:t xml:space="preserve"> in Glasgow </w:t>
      </w:r>
      <w:r w:rsidR="003A7CBA">
        <w:t xml:space="preserve">City </w:t>
      </w:r>
      <w:r w:rsidRPr="002C0A55">
        <w:t xml:space="preserve">and surrounding </w:t>
      </w:r>
      <w:r w:rsidR="003A7CBA">
        <w:t xml:space="preserve">local </w:t>
      </w:r>
      <w:r w:rsidRPr="002C0A55">
        <w:t xml:space="preserve">authorities </w:t>
      </w:r>
      <w:r w:rsidR="00B4124E">
        <w:t>were m</w:t>
      </w:r>
      <w:r w:rsidR="006825E3">
        <w:t xml:space="preserve">en. Similar </w:t>
      </w:r>
      <w:r w:rsidRPr="002C0A55">
        <w:t>proporti</w:t>
      </w:r>
      <w:r>
        <w:t>on</w:t>
      </w:r>
      <w:r w:rsidR="006825E3">
        <w:t xml:space="preserve">s were found in the SHS samples for </w:t>
      </w:r>
      <w:r>
        <w:t xml:space="preserve">all </w:t>
      </w:r>
      <w:r w:rsidR="006825E3">
        <w:t xml:space="preserve">three </w:t>
      </w:r>
      <w:r>
        <w:t xml:space="preserve">study areas and </w:t>
      </w:r>
      <w:r w:rsidR="006825E3">
        <w:t xml:space="preserve">at follow-up in 2012-13, as well as in the </w:t>
      </w:r>
      <w:r w:rsidR="00B4124E">
        <w:t>longitudinal cohort (44%) and repeat cross-sectional sample</w:t>
      </w:r>
      <w:r w:rsidR="006825E3">
        <w:t>s</w:t>
      </w:r>
      <w:r w:rsidR="00B4124E">
        <w:t xml:space="preserve"> (37% a</w:t>
      </w:r>
      <w:r w:rsidR="006825E3">
        <w:t>t</w:t>
      </w:r>
      <w:r w:rsidR="00B4124E">
        <w:t xml:space="preserve"> T1 and 43% at T2)</w:t>
      </w:r>
      <w:r w:rsidR="006825E3">
        <w:t xml:space="preserve"> for the core survey</w:t>
      </w:r>
      <w:r w:rsidRPr="002C0A55">
        <w:t xml:space="preserve">. </w:t>
      </w:r>
      <w:r w:rsidR="007D7732" w:rsidRPr="002C0A55">
        <w:t>The mean age</w:t>
      </w:r>
      <w:r w:rsidR="006825E3">
        <w:t>s</w:t>
      </w:r>
      <w:r w:rsidR="007D7732" w:rsidRPr="002C0A55">
        <w:t xml:space="preserve"> of the </w:t>
      </w:r>
      <w:r w:rsidR="006825E3">
        <w:t xml:space="preserve">various </w:t>
      </w:r>
      <w:r w:rsidR="007D7732">
        <w:t xml:space="preserve">core </w:t>
      </w:r>
      <w:r w:rsidR="007D7732" w:rsidRPr="002C0A55">
        <w:t>survey sample</w:t>
      </w:r>
      <w:r w:rsidR="007D7732">
        <w:t xml:space="preserve">s </w:t>
      </w:r>
      <w:r w:rsidR="006825E3">
        <w:t xml:space="preserve">ranged from </w:t>
      </w:r>
      <w:r w:rsidR="007D7732" w:rsidRPr="002C0A55">
        <w:t>4</w:t>
      </w:r>
      <w:r w:rsidR="007D7732">
        <w:t>9</w:t>
      </w:r>
      <w:r w:rsidR="007D7732" w:rsidRPr="002C0A55">
        <w:t xml:space="preserve"> </w:t>
      </w:r>
      <w:r w:rsidR="006825E3">
        <w:t xml:space="preserve">to </w:t>
      </w:r>
      <w:r w:rsidR="007D7732" w:rsidRPr="002C0A55">
        <w:t>5</w:t>
      </w:r>
      <w:r w:rsidR="007D7732">
        <w:t>9</w:t>
      </w:r>
      <w:r w:rsidR="006825E3">
        <w:t xml:space="preserve">, and this range matches the 45-to-59 age group that contributed the largest share of participants in the </w:t>
      </w:r>
      <w:r w:rsidR="007D7732" w:rsidRPr="002C0A55">
        <w:t>SHS</w:t>
      </w:r>
      <w:r w:rsidR="007D7732">
        <w:t xml:space="preserve"> sample</w:t>
      </w:r>
      <w:r w:rsidR="006825E3">
        <w:t xml:space="preserve">. </w:t>
      </w:r>
      <w:r w:rsidR="007D7732">
        <w:t xml:space="preserve">However, in general </w:t>
      </w:r>
      <w:r w:rsidR="006825E3">
        <w:t xml:space="preserve">those </w:t>
      </w:r>
      <w:r w:rsidR="006825E3" w:rsidRPr="002C0A55">
        <w:t xml:space="preserve">in employment, education or training </w:t>
      </w:r>
      <w:r w:rsidR="006825E3">
        <w:t xml:space="preserve">formed </w:t>
      </w:r>
      <w:r w:rsidRPr="002C0A55">
        <w:t>a greater proportion of the SHS sample</w:t>
      </w:r>
      <w:r w:rsidR="006825E3">
        <w:t>s</w:t>
      </w:r>
      <w:r w:rsidRPr="002C0A55">
        <w:t xml:space="preserve"> (56</w:t>
      </w:r>
      <w:r w:rsidR="00B4124E">
        <w:t>-57</w:t>
      </w:r>
      <w:r w:rsidRPr="002C0A55">
        <w:t xml:space="preserve">%) than </w:t>
      </w:r>
      <w:r w:rsidR="006825E3">
        <w:t>of</w:t>
      </w:r>
      <w:r>
        <w:t xml:space="preserve"> </w:t>
      </w:r>
      <w:r w:rsidRPr="002C0A55">
        <w:t xml:space="preserve">the </w:t>
      </w:r>
      <w:r>
        <w:t xml:space="preserve">core </w:t>
      </w:r>
      <w:r w:rsidRPr="002C0A55">
        <w:t>survey samples (48</w:t>
      </w:r>
      <w:r w:rsidR="007D7732">
        <w:t>-59</w:t>
      </w:r>
      <w:r w:rsidRPr="002C0A55">
        <w:t>%).</w:t>
      </w:r>
    </w:p>
    <w:p w14:paraId="4373B1F0" w14:textId="6EBABE84" w:rsidR="00D640A7" w:rsidRPr="00030005" w:rsidRDefault="00D640A7" w:rsidP="00D640A7">
      <w:pPr>
        <w:pStyle w:val="Heading2"/>
      </w:pPr>
      <w:bookmarkStart w:id="319" w:name="_Toc468694220"/>
      <w:r>
        <w:t>Conclus</w:t>
      </w:r>
      <w:r w:rsidRPr="00030005">
        <w:t>ion</w:t>
      </w:r>
      <w:bookmarkEnd w:id="319"/>
    </w:p>
    <w:p w14:paraId="63D59837" w14:textId="0A7978D5" w:rsidR="00D23A12" w:rsidRPr="00030005" w:rsidRDefault="00D640A7" w:rsidP="00B22671">
      <w:r w:rsidRPr="000423DE">
        <w:t xml:space="preserve">We recruited a </w:t>
      </w:r>
      <w:r w:rsidR="00B22671">
        <w:t xml:space="preserve">total of </w:t>
      </w:r>
      <w:r w:rsidR="000423DE" w:rsidRPr="000423DE">
        <w:t>approximately 2,300</w:t>
      </w:r>
      <w:r w:rsidRPr="000423DE">
        <w:t xml:space="preserve"> </w:t>
      </w:r>
      <w:r w:rsidR="00B22671">
        <w:t xml:space="preserve">adults across the </w:t>
      </w:r>
      <w:r w:rsidRPr="000423DE">
        <w:t>baseline and follow-up</w:t>
      </w:r>
      <w:r w:rsidR="00B22671">
        <w:t xml:space="preserve"> surveys in combination, providing a sample with considerable </w:t>
      </w:r>
      <w:r w:rsidR="000423DE" w:rsidRPr="000423DE">
        <w:t>heterogene</w:t>
      </w:r>
      <w:r w:rsidR="00B22671">
        <w:t xml:space="preserve">ity for </w:t>
      </w:r>
      <w:r w:rsidRPr="000423DE">
        <w:t xml:space="preserve">a number of </w:t>
      </w:r>
      <w:r w:rsidR="00B22671">
        <w:t>important socio</w:t>
      </w:r>
      <w:r w:rsidRPr="000423DE">
        <w:t xml:space="preserve">demographic </w:t>
      </w:r>
      <w:r w:rsidR="000423DE" w:rsidRPr="000423DE">
        <w:t>characteristics</w:t>
      </w:r>
      <w:r w:rsidR="00B22671">
        <w:t xml:space="preserve"> and subsamples for the more detailed objective measurement and qualitative studies</w:t>
      </w:r>
      <w:r w:rsidRPr="000423DE">
        <w:t>.</w:t>
      </w:r>
      <w:r>
        <w:t xml:space="preserve"> </w:t>
      </w:r>
      <w:r w:rsidR="005A31C9">
        <w:t xml:space="preserve">We supplemented </w:t>
      </w:r>
      <w:r w:rsidR="000423DE">
        <w:t xml:space="preserve">our primary data collection </w:t>
      </w:r>
      <w:r w:rsidR="00B22671">
        <w:t>with routinely collected data</w:t>
      </w:r>
      <w:r w:rsidR="005A31C9">
        <w:t xml:space="preserve"> on nearly 80,000 </w:t>
      </w:r>
      <w:proofErr w:type="spellStart"/>
      <w:r w:rsidR="002435D9">
        <w:t>accidents</w:t>
      </w:r>
      <w:r w:rsidR="005A31C9">
        <w:t>s</w:t>
      </w:r>
      <w:proofErr w:type="spellEnd"/>
      <w:r w:rsidR="005A31C9">
        <w:t xml:space="preserve"> </w:t>
      </w:r>
      <w:r w:rsidR="000423DE">
        <w:t>from</w:t>
      </w:r>
      <w:r w:rsidR="005A31C9">
        <w:t xml:space="preserve"> the STATS19 dataset, </w:t>
      </w:r>
      <w:r w:rsidR="00B22671">
        <w:t xml:space="preserve">and </w:t>
      </w:r>
      <w:r w:rsidR="000423DE">
        <w:t xml:space="preserve">on more than 21,000 journey stages </w:t>
      </w:r>
      <w:r w:rsidR="00B22671">
        <w:t xml:space="preserve">made by nearly 8,000 adults from the </w:t>
      </w:r>
      <w:r w:rsidR="000423DE">
        <w:t>SHS</w:t>
      </w:r>
      <w:r w:rsidR="00B22671">
        <w:t xml:space="preserve"> travel diary dataset</w:t>
      </w:r>
      <w:r w:rsidR="000423DE">
        <w:t>.</w:t>
      </w:r>
    </w:p>
    <w:p w14:paraId="143D688C" w14:textId="77777777" w:rsidR="00D23A12" w:rsidRPr="00030005" w:rsidRDefault="00D23A12" w:rsidP="00D23A12">
      <w:pPr>
        <w:spacing w:after="240" w:line="480" w:lineRule="auto"/>
        <w:ind w:firstLine="357"/>
        <w:jc w:val="left"/>
      </w:pPr>
      <w:r w:rsidRPr="00030005">
        <w:br w:type="page"/>
      </w:r>
    </w:p>
    <w:p w14:paraId="0164FE34" w14:textId="3D016E4B" w:rsidR="003141C7" w:rsidRDefault="00CB19AD" w:rsidP="00BE57FA">
      <w:pPr>
        <w:pStyle w:val="Heading1"/>
      </w:pPr>
      <w:bookmarkStart w:id="320" w:name="_Toc468694221"/>
      <w:bookmarkStart w:id="321" w:name="_Toc404609983"/>
      <w:bookmarkStart w:id="322" w:name="_Toc406445830"/>
      <w:bookmarkEnd w:id="289"/>
      <w:r>
        <w:t xml:space="preserve">Chapter 4: </w:t>
      </w:r>
      <w:r w:rsidR="00D23A12">
        <w:t xml:space="preserve">Changes in </w:t>
      </w:r>
      <w:r w:rsidR="005F1FB2">
        <w:t>activity patterns</w:t>
      </w:r>
      <w:bookmarkEnd w:id="320"/>
    </w:p>
    <w:p w14:paraId="59DEED07" w14:textId="3C324181" w:rsidR="00D23A12" w:rsidRPr="00D23A12" w:rsidRDefault="005F1FB2" w:rsidP="00D23A12">
      <w:pPr>
        <w:pStyle w:val="Heading2"/>
      </w:pPr>
      <w:bookmarkStart w:id="323" w:name="_Toc468694222"/>
      <w:bookmarkStart w:id="324" w:name="_Toc404609966"/>
      <w:bookmarkStart w:id="325" w:name="_Toc411089007"/>
      <w:bookmarkStart w:id="326" w:name="_Toc412486451"/>
      <w:bookmarkStart w:id="327" w:name="_Toc412523811"/>
      <w:bookmarkStart w:id="328" w:name="_Toc412525676"/>
      <w:bookmarkStart w:id="329" w:name="_Toc413071293"/>
      <w:bookmarkStart w:id="330" w:name="_Toc412793065"/>
      <w:bookmarkStart w:id="331" w:name="_Toc413682220"/>
      <w:r>
        <w:t>I</w:t>
      </w:r>
      <w:r w:rsidR="00D23A12" w:rsidRPr="00D23A12">
        <w:t>ntroduction</w:t>
      </w:r>
      <w:bookmarkEnd w:id="323"/>
    </w:p>
    <w:p w14:paraId="037A7D4F" w14:textId="2090294A" w:rsidR="00CC05BB" w:rsidRDefault="007E001A" w:rsidP="009D3CA8">
      <w:r>
        <w:t xml:space="preserve">In the preceding chapters we outlined the justification for exploring the effect of </w:t>
      </w:r>
      <w:r w:rsidR="007445E6">
        <w:t xml:space="preserve">motorway </w:t>
      </w:r>
      <w:r>
        <w:t>exposure on a limited set of health-</w:t>
      </w:r>
      <w:r w:rsidR="005F67CB">
        <w:t xml:space="preserve">related </w:t>
      </w:r>
      <w:r w:rsidR="00247543">
        <w:t xml:space="preserve">outcomes, described how these outcomes were measured, outlined the principles of our analyses, and summarised the descriptive </w:t>
      </w:r>
      <w:r w:rsidR="007445E6">
        <w:t>characteristics</w:t>
      </w:r>
      <w:r w:rsidR="00247543">
        <w:t xml:space="preserve"> of our study samples</w:t>
      </w:r>
      <w:r w:rsidR="007445E6">
        <w:t xml:space="preserve">. </w:t>
      </w:r>
      <w:r w:rsidR="005F67CB">
        <w:t xml:space="preserve">In this chapter, we </w:t>
      </w:r>
      <w:r w:rsidR="00247543">
        <w:t xml:space="preserve">report our analyses of the </w:t>
      </w:r>
      <w:r w:rsidR="00947005">
        <w:t>relationship</w:t>
      </w:r>
      <w:r w:rsidR="00247543">
        <w:t>s</w:t>
      </w:r>
      <w:r w:rsidR="00947005">
        <w:t xml:space="preserve"> between </w:t>
      </w:r>
      <w:r w:rsidR="00247543">
        <w:t xml:space="preserve">motorway </w:t>
      </w:r>
      <w:r w:rsidR="00947005">
        <w:t>exposure and changes in travel</w:t>
      </w:r>
      <w:r w:rsidR="00247543">
        <w:t xml:space="preserve">, </w:t>
      </w:r>
      <w:r w:rsidR="00947005">
        <w:t xml:space="preserve">physical activity </w:t>
      </w:r>
      <w:r w:rsidR="00247543">
        <w:t xml:space="preserve">and sedentary </w:t>
      </w:r>
      <w:r w:rsidR="00947005">
        <w:t>behaviour</w:t>
      </w:r>
      <w:r w:rsidR="00247543">
        <w:t xml:space="preserve">, using the core survey, SHS travel diary and objective measurement data. </w:t>
      </w:r>
      <w:r w:rsidR="002C50E8">
        <w:t xml:space="preserve">This combination of </w:t>
      </w:r>
      <w:r w:rsidR="00247543">
        <w:t xml:space="preserve">analyses </w:t>
      </w:r>
      <w:r w:rsidR="002C50E8">
        <w:t>was intended to buffer the methodological and inferential limitations of each individual approach</w:t>
      </w:r>
      <w:r w:rsidR="004F4329">
        <w:t>, as well as to</w:t>
      </w:r>
      <w:r w:rsidR="00247543">
        <w:t xml:space="preserve"> </w:t>
      </w:r>
      <w:r w:rsidR="002C50E8">
        <w:t>provid</w:t>
      </w:r>
      <w:r w:rsidR="00247543">
        <w:t>e</w:t>
      </w:r>
      <w:r w:rsidR="002C50E8">
        <w:t xml:space="preserve"> </w:t>
      </w:r>
      <w:r w:rsidR="00247543">
        <w:t xml:space="preserve">more </w:t>
      </w:r>
      <w:r w:rsidR="002C50E8">
        <w:t xml:space="preserve">nuanced information on </w:t>
      </w:r>
      <w:r w:rsidR="00247543">
        <w:t>particular</w:t>
      </w:r>
      <w:r w:rsidR="002C50E8">
        <w:t xml:space="preserve"> aspects of the relationship</w:t>
      </w:r>
      <w:r w:rsidR="00247543">
        <w:t>s</w:t>
      </w:r>
      <w:r w:rsidR="002C50E8">
        <w:t xml:space="preserve"> in question. For example, the objective activity monitoring sub-study was cross-sectional, limiting the scope for causal inference, but </w:t>
      </w:r>
      <w:r w:rsidR="00247543">
        <w:t xml:space="preserve">was less prone to the </w:t>
      </w:r>
      <w:r w:rsidR="002C50E8">
        <w:t xml:space="preserve">social </w:t>
      </w:r>
      <w:r w:rsidR="00247543">
        <w:t xml:space="preserve">desirability </w:t>
      </w:r>
      <w:r w:rsidR="002C50E8">
        <w:t xml:space="preserve">and </w:t>
      </w:r>
      <w:r w:rsidR="00247543">
        <w:t>recall</w:t>
      </w:r>
      <w:r w:rsidR="002C50E8">
        <w:t xml:space="preserve"> biases associated with the self-report</w:t>
      </w:r>
      <w:r w:rsidR="004F4329">
        <w:t>ing</w:t>
      </w:r>
      <w:r w:rsidR="002C50E8">
        <w:t xml:space="preserve"> of physical activity. </w:t>
      </w:r>
      <w:r w:rsidR="005D100B">
        <w:t>Conversely, t</w:t>
      </w:r>
      <w:r w:rsidR="002C50E8">
        <w:t xml:space="preserve">he core survey and </w:t>
      </w:r>
      <w:r w:rsidR="004F4329">
        <w:t xml:space="preserve">SHS travel diary </w:t>
      </w:r>
      <w:r w:rsidR="002C50E8">
        <w:t xml:space="preserve">data </w:t>
      </w:r>
      <w:r w:rsidR="00CD2737">
        <w:t xml:space="preserve">allowed </w:t>
      </w:r>
      <w:r w:rsidR="004F4329">
        <w:t xml:space="preserve">us to </w:t>
      </w:r>
      <w:r w:rsidR="00CD2737">
        <w:t>examin</w:t>
      </w:r>
      <w:r w:rsidR="004F4329">
        <w:t>e</w:t>
      </w:r>
      <w:r w:rsidR="00CD2737">
        <w:t xml:space="preserve"> changes in activity patterns</w:t>
      </w:r>
      <w:r w:rsidR="004F4329">
        <w:t xml:space="preserve"> over time</w:t>
      </w:r>
      <w:r w:rsidR="00CD2737">
        <w:t>, strengthening the basis for causal inference, but were limited by the self-report</w:t>
      </w:r>
      <w:r w:rsidR="004F4329">
        <w:t>ed behavioural data</w:t>
      </w:r>
      <w:r w:rsidR="00CD2737">
        <w:t xml:space="preserve">. </w:t>
      </w:r>
      <w:r w:rsidR="004F4329">
        <w:t xml:space="preserve">We thereby aimed to use </w:t>
      </w:r>
      <w:r w:rsidR="00CD2737">
        <w:t xml:space="preserve">the three </w:t>
      </w:r>
      <w:r w:rsidR="004F4329">
        <w:t xml:space="preserve">approaches in combination to provide a degree of </w:t>
      </w:r>
      <w:r w:rsidR="00CD2737">
        <w:t>triangulat</w:t>
      </w:r>
      <w:r w:rsidR="004F4329">
        <w:t xml:space="preserve">ion </w:t>
      </w:r>
      <w:r w:rsidR="00CD2737">
        <w:t>and strengthen the overall case for causal inference.</w:t>
      </w:r>
      <w:r w:rsidR="00080B9B">
        <w:fldChar w:fldCharType="begin"/>
      </w:r>
      <w:r w:rsidR="00802557">
        <w:instrText xml:space="preserve"> ADDIN EN.CITE &lt;EndNote&gt;&lt;Cite&gt;&lt;Author&gt;Victora&lt;/Author&gt;&lt;Year&gt;2004&lt;/Year&gt;&lt;RecNum&gt;84&lt;/RecNum&gt;&lt;DisplayText&gt;&lt;style face="superscript"&gt;86&lt;/style&gt;&lt;/DisplayText&gt;&lt;record&gt;&lt;rec-number&gt;84&lt;/rec-number&gt;&lt;foreign-keys&gt;&lt;key app="EN" db-id="rzzsvez5pwvxrje0pphvw2x152ep509xt5wf"&gt;84&lt;/key&gt;&lt;/foreign-keys&gt;&lt;ref-type name="Journal Article"&gt;17&lt;/ref-type&gt;&lt;contributors&gt;&lt;authors&gt;&lt;author&gt;Victora, C.&lt;/author&gt;&lt;author&gt;Habicht, J-P.&lt;/author&gt;&lt;author&gt;Bryce, J.&lt;/author&gt;&lt;/authors&gt;&lt;/contributors&gt;&lt;titles&gt;&lt;title&gt;Evidence-based public health: moving beyond randomized trials&lt;/title&gt;&lt;secondary-title&gt;Am J Public Health&lt;/secondary-title&gt;&lt;/titles&gt;&lt;periodical&gt;&lt;full-title&gt;Am J Public Health&lt;/full-title&gt;&lt;/periodical&gt;&lt;pages&gt;400-405&lt;/pages&gt;&lt;volume&gt;94&lt;/volume&gt;&lt;dates&gt;&lt;year&gt;2004&lt;/year&gt;&lt;/dates&gt;&lt;urls&gt;&lt;related-urls&gt;&lt;url&gt;http://www.ncbi.nlm.nih.gov/pmc/articles/PMC1448265/pdf/0940400.pdf&lt;/url&gt;&lt;/related-urls&gt;&lt;/urls&gt;&lt;/record&gt;&lt;/Cite&gt;&lt;/EndNote&gt;</w:instrText>
      </w:r>
      <w:r w:rsidR="00080B9B">
        <w:fldChar w:fldCharType="separate"/>
      </w:r>
      <w:r w:rsidR="00802557" w:rsidRPr="00802557">
        <w:rPr>
          <w:noProof/>
          <w:vertAlign w:val="superscript"/>
        </w:rPr>
        <w:t>86</w:t>
      </w:r>
      <w:r w:rsidR="00080B9B">
        <w:fldChar w:fldCharType="end"/>
      </w:r>
      <w:r w:rsidR="00CD2737">
        <w:t xml:space="preserve"> </w:t>
      </w:r>
    </w:p>
    <w:p w14:paraId="6E7E00D5" w14:textId="77777777" w:rsidR="00947005" w:rsidRDefault="00947005" w:rsidP="009D3CA8"/>
    <w:p w14:paraId="0DDD2DF5" w14:textId="7179EA2D" w:rsidR="00CD2737" w:rsidRDefault="005D100B" w:rsidP="009D3CA8">
      <w:r>
        <w:t>Non-normal distributions are a</w:t>
      </w:r>
      <w:r w:rsidR="00CD2737">
        <w:t xml:space="preserve"> common </w:t>
      </w:r>
      <w:r w:rsidR="004F4329">
        <w:t xml:space="preserve">statistical </w:t>
      </w:r>
      <w:r w:rsidR="00CD2737">
        <w:t>challenge when modelling travel and physical activity variables</w:t>
      </w:r>
      <w:r>
        <w:t>,</w:t>
      </w:r>
      <w:r w:rsidR="00CD2737">
        <w:t xml:space="preserve"> often because of a high number of zero counts in the data. </w:t>
      </w:r>
      <w:r w:rsidR="004F4329">
        <w:t xml:space="preserve">We </w:t>
      </w:r>
      <w:r w:rsidR="00CD2737">
        <w:t xml:space="preserve">used a combination of </w:t>
      </w:r>
      <w:r w:rsidR="004F4329">
        <w:t>generaliz</w:t>
      </w:r>
      <w:r>
        <w:t xml:space="preserve">ed linear, logistic and two-part </w:t>
      </w:r>
      <w:r w:rsidR="004F4329">
        <w:t xml:space="preserve">regression </w:t>
      </w:r>
      <w:r>
        <w:t xml:space="preserve">models to accommodate </w:t>
      </w:r>
      <w:r w:rsidR="004F4329">
        <w:t xml:space="preserve">the </w:t>
      </w:r>
      <w:r w:rsidR="00380814">
        <w:t xml:space="preserve">skewness </w:t>
      </w:r>
      <w:r w:rsidR="004F4329">
        <w:t>of</w:t>
      </w:r>
      <w:r w:rsidR="00380814">
        <w:t xml:space="preserve"> our </w:t>
      </w:r>
      <w:r w:rsidR="004F4329">
        <w:t xml:space="preserve">outcome </w:t>
      </w:r>
      <w:r w:rsidR="00380814">
        <w:t>variables</w:t>
      </w:r>
      <w:r>
        <w:t xml:space="preserve">. </w:t>
      </w:r>
      <w:r w:rsidR="004F4329">
        <w:t>T</w:t>
      </w:r>
      <w:r>
        <w:t xml:space="preserve">wo-part models have seldom </w:t>
      </w:r>
      <w:r w:rsidR="004F4329">
        <w:t>been used</w:t>
      </w:r>
      <w:r>
        <w:t xml:space="preserve"> in this field</w:t>
      </w:r>
      <w:r w:rsidR="004F4329">
        <w:t xml:space="preserve"> of public health intervention research</w:t>
      </w:r>
      <w:r>
        <w:t xml:space="preserve">, despite </w:t>
      </w:r>
      <w:r w:rsidR="004F4329">
        <w:t xml:space="preserve">their offering a good conceptual and methodological fit for this type of data and an </w:t>
      </w:r>
      <w:r>
        <w:t xml:space="preserve">efficient way </w:t>
      </w:r>
      <w:r w:rsidR="004F4329">
        <w:t>of</w:t>
      </w:r>
      <w:r>
        <w:t xml:space="preserve"> combin</w:t>
      </w:r>
      <w:r w:rsidR="004F4329">
        <w:t>ing</w:t>
      </w:r>
      <w:r>
        <w:t xml:space="preserve"> analytical options.</w:t>
      </w:r>
    </w:p>
    <w:p w14:paraId="613D8EDB" w14:textId="77777777" w:rsidR="00667308" w:rsidRDefault="00667308">
      <w:pPr>
        <w:spacing w:after="240" w:line="480" w:lineRule="auto"/>
        <w:ind w:firstLine="357"/>
        <w:jc w:val="left"/>
        <w:rPr>
          <w:rFonts w:asciiTheme="majorHAnsi" w:eastAsiaTheme="majorEastAsia" w:hAnsiTheme="majorHAnsi" w:cstheme="majorBidi"/>
          <w:b/>
          <w:bCs/>
          <w:iCs/>
          <w:sz w:val="32"/>
          <w:szCs w:val="28"/>
        </w:rPr>
      </w:pPr>
      <w:bookmarkStart w:id="332" w:name="_Ref455741666"/>
      <w:bookmarkStart w:id="333" w:name="_Ref455742252"/>
      <w:bookmarkStart w:id="334" w:name="_Ref455744148"/>
      <w:r>
        <w:br w:type="page"/>
      </w:r>
    </w:p>
    <w:p w14:paraId="5838096C" w14:textId="0217AC67" w:rsidR="00D23A12" w:rsidRPr="00D23A12" w:rsidRDefault="00D23A12" w:rsidP="00D23A12">
      <w:pPr>
        <w:pStyle w:val="Heading2"/>
      </w:pPr>
      <w:bookmarkStart w:id="335" w:name="_Toc468694223"/>
      <w:r w:rsidRPr="00D23A12">
        <w:t xml:space="preserve">Patterns of behaviour and change over time in the </w:t>
      </w:r>
      <w:r w:rsidR="00173D17">
        <w:t xml:space="preserve">core </w:t>
      </w:r>
      <w:r w:rsidRPr="00D23A12">
        <w:t>survey data</w:t>
      </w:r>
      <w:bookmarkEnd w:id="332"/>
      <w:bookmarkEnd w:id="333"/>
      <w:bookmarkEnd w:id="334"/>
      <w:bookmarkEnd w:id="335"/>
    </w:p>
    <w:p w14:paraId="2FBF59CE" w14:textId="047CDEC5" w:rsidR="009D3CA8" w:rsidRPr="00B54BBE" w:rsidRDefault="008950B5" w:rsidP="009D3CA8">
      <w:r w:rsidRPr="008950B5">
        <w:t>In this section we describe patterns of travel, physical activity and sedentary behaviour at T1 (2005) and T2 (2013) using core survey data</w:t>
      </w:r>
      <w:r w:rsidR="00AE4C77">
        <w:t xml:space="preserve">. We then </w:t>
      </w:r>
      <w:r w:rsidRPr="008950B5">
        <w:t>examine the relationship between motorway exposure and change in these behaviours</w:t>
      </w:r>
      <w:r w:rsidR="00AE4C77">
        <w:t>,</w:t>
      </w:r>
      <w:r w:rsidRPr="008950B5">
        <w:t xml:space="preserve"> using both areal and individual </w:t>
      </w:r>
      <w:r w:rsidR="00AE4C77">
        <w:t xml:space="preserve">measures of </w:t>
      </w:r>
      <w:r w:rsidRPr="008950B5">
        <w:t>exposure</w:t>
      </w:r>
      <w:r w:rsidR="00AE4C77">
        <w:t xml:space="preserve"> based on study area of residence and individual </w:t>
      </w:r>
      <w:r w:rsidR="00AE4C77" w:rsidRPr="008950B5">
        <w:t xml:space="preserve">proximity to </w:t>
      </w:r>
      <w:r w:rsidR="00AE4C77">
        <w:t xml:space="preserve">the </w:t>
      </w:r>
      <w:r w:rsidR="00AE4C77" w:rsidRPr="008950B5">
        <w:t>motorway</w:t>
      </w:r>
      <w:r w:rsidR="00AE4C77">
        <w:t xml:space="preserve"> respectively</w:t>
      </w:r>
      <w:r w:rsidRPr="008950B5">
        <w:t>.</w:t>
      </w:r>
    </w:p>
    <w:p w14:paraId="6F790057" w14:textId="7E0F2A0C" w:rsidR="00D23A12" w:rsidRDefault="00D23A12" w:rsidP="00D23A12">
      <w:pPr>
        <w:pStyle w:val="Heading3"/>
      </w:pPr>
      <w:bookmarkStart w:id="336" w:name="_Toc468694224"/>
      <w:r>
        <w:t>Patterns of travel behaviour</w:t>
      </w:r>
      <w:bookmarkEnd w:id="336"/>
    </w:p>
    <w:p w14:paraId="07536245" w14:textId="6FADD818" w:rsidR="00492C88" w:rsidRDefault="00492C88" w:rsidP="009D3CA8">
      <w:r w:rsidRPr="00492C88">
        <w:t xml:space="preserve">Using the criteria described </w:t>
      </w:r>
      <w:r w:rsidR="006F2D9F">
        <w:t xml:space="preserve">in </w:t>
      </w:r>
      <w:r w:rsidR="00F92F59" w:rsidRPr="009D19E5">
        <w:rPr>
          <w:i/>
        </w:rPr>
        <w:t>Chapter 2</w:t>
      </w:r>
      <w:proofErr w:type="gramStart"/>
      <w:r w:rsidR="00F92F59" w:rsidRPr="009D19E5">
        <w:rPr>
          <w:i/>
        </w:rPr>
        <w:t>,</w:t>
      </w:r>
      <w:proofErr w:type="gramEnd"/>
      <w:r w:rsidR="009D19E5" w:rsidRPr="009D19E5">
        <w:rPr>
          <w:i/>
        </w:rPr>
        <w:fldChar w:fldCharType="begin"/>
      </w:r>
      <w:r w:rsidR="009D19E5" w:rsidRPr="009D19E5">
        <w:rPr>
          <w:i/>
        </w:rPr>
        <w:instrText xml:space="preserve"> REF _Ref456180169  \* MERGEFORMAT </w:instrText>
      </w:r>
      <w:r w:rsidR="009D19E5" w:rsidRPr="009D19E5">
        <w:rPr>
          <w:i/>
        </w:rPr>
        <w:fldChar w:fldCharType="separate"/>
      </w:r>
      <w:r w:rsidR="005D478C" w:rsidRPr="005D478C">
        <w:rPr>
          <w:i/>
        </w:rPr>
        <w:t>Evaluating the intervention</w:t>
      </w:r>
      <w:r w:rsidR="009D19E5" w:rsidRPr="009D19E5">
        <w:rPr>
          <w:i/>
        </w:rPr>
        <w:fldChar w:fldCharType="end"/>
      </w:r>
      <w:r w:rsidRPr="00492C88">
        <w:t xml:space="preserve">, 1,141 and 1,206 travel records were </w:t>
      </w:r>
      <w:r w:rsidR="00B11748">
        <w:t xml:space="preserve">found to be </w:t>
      </w:r>
      <w:r w:rsidRPr="00492C88">
        <w:t>suitable</w:t>
      </w:r>
      <w:r w:rsidR="00291AD5" w:rsidRPr="00492C88">
        <w:t xml:space="preserve"> for analysis at </w:t>
      </w:r>
      <w:r w:rsidRPr="00492C88">
        <w:t>baseline and follow-up, respectively</w:t>
      </w:r>
      <w:r w:rsidR="00291AD5" w:rsidRPr="00492C88">
        <w:t xml:space="preserve">. A total of 71 </w:t>
      </w:r>
      <w:r w:rsidR="003A7CBA" w:rsidRPr="00492C88">
        <w:t xml:space="preserve">and 92 </w:t>
      </w:r>
      <w:r w:rsidR="00291AD5" w:rsidRPr="00492C88">
        <w:t xml:space="preserve">ineligible journeys were removed at </w:t>
      </w:r>
      <w:r w:rsidRPr="00492C88">
        <w:t>baseline</w:t>
      </w:r>
      <w:r w:rsidR="003A7CBA">
        <w:t xml:space="preserve"> and </w:t>
      </w:r>
      <w:r w:rsidRPr="00492C88">
        <w:t>follow-up</w:t>
      </w:r>
      <w:r w:rsidR="003A7CBA">
        <w:t xml:space="preserve"> respectively</w:t>
      </w:r>
      <w:r w:rsidR="00291AD5" w:rsidRPr="00492C88">
        <w:t>.</w:t>
      </w:r>
      <w:r w:rsidR="00291AD5">
        <w:t xml:space="preserve"> </w:t>
      </w:r>
    </w:p>
    <w:p w14:paraId="4DFEC0F3" w14:textId="77777777" w:rsidR="00492C88" w:rsidRDefault="00492C88" w:rsidP="009D3CA8"/>
    <w:p w14:paraId="5AE512EB" w14:textId="47A94303" w:rsidR="009D3CA8" w:rsidRDefault="009618B2" w:rsidP="009D19E5">
      <w:r>
        <w:t xml:space="preserve">Patterns of travel behaviour in </w:t>
      </w:r>
      <w:r w:rsidRPr="001268B8">
        <w:t>the longitudinal cohort and repeat cross-sectional sample can be found in</w:t>
      </w:r>
      <w:r w:rsidR="009D19E5">
        <w:t xml:space="preserve"> </w:t>
      </w:r>
      <w:fldSimple w:instr=" REF _Ref456180201  \* MERGEFORMAT ">
        <w:r w:rsidR="005D478C" w:rsidRPr="005D478C">
          <w:t>Table 13</w:t>
        </w:r>
      </w:fldSimple>
      <w:r w:rsidR="009D19E5">
        <w:t xml:space="preserve">. </w:t>
      </w:r>
      <w:r w:rsidR="00492C88">
        <w:t xml:space="preserve">At both time points, </w:t>
      </w:r>
      <w:r w:rsidR="006E2120">
        <w:t xml:space="preserve">car and walking were </w:t>
      </w:r>
      <w:r w:rsidR="00492C88">
        <w:t>t</w:t>
      </w:r>
      <w:r w:rsidR="00291AD5">
        <w:t xml:space="preserve">he most </w:t>
      </w:r>
      <w:r w:rsidR="00B11748">
        <w:t>frequently reported</w:t>
      </w:r>
      <w:r w:rsidR="00291AD5" w:rsidRPr="006E2120">
        <w:t xml:space="preserve"> mode</w:t>
      </w:r>
      <w:r w:rsidR="006E2120" w:rsidRPr="006E2120">
        <w:t>s</w:t>
      </w:r>
      <w:r w:rsidR="00291AD5" w:rsidRPr="006E2120">
        <w:t xml:space="preserve"> of tra</w:t>
      </w:r>
      <w:r w:rsidR="00B11748">
        <w:t>nsport</w:t>
      </w:r>
      <w:r w:rsidR="002D5313">
        <w:t>, with approximately half of the sample reporting using the</w:t>
      </w:r>
      <w:r w:rsidR="00B11748">
        <w:t>m</w:t>
      </w:r>
      <w:r w:rsidR="002D5313">
        <w:t xml:space="preserve"> at T1, and a third at T2</w:t>
      </w:r>
      <w:r w:rsidR="00291AD5" w:rsidRPr="006E2120">
        <w:t xml:space="preserve">. </w:t>
      </w:r>
      <w:r w:rsidR="006E2120" w:rsidRPr="006E2120">
        <w:t>T</w:t>
      </w:r>
      <w:r w:rsidR="00291AD5" w:rsidRPr="006E2120">
        <w:t>he proportion</w:t>
      </w:r>
      <w:r w:rsidR="00B11748">
        <w:t>s</w:t>
      </w:r>
      <w:r w:rsidR="00291AD5" w:rsidRPr="006E2120">
        <w:t xml:space="preserve"> of participants </w:t>
      </w:r>
      <w:r w:rsidR="00B11748">
        <w:t>reporting</w:t>
      </w:r>
      <w:r w:rsidR="00291AD5" w:rsidRPr="006E2120">
        <w:t xml:space="preserve"> any travel, and using any </w:t>
      </w:r>
      <w:r w:rsidR="006E2120" w:rsidRPr="006E2120">
        <w:t>particular mode</w:t>
      </w:r>
      <w:r w:rsidR="00291AD5" w:rsidRPr="006E2120">
        <w:t xml:space="preserve"> of transport, w</w:t>
      </w:r>
      <w:r w:rsidR="00B11748">
        <w:t>ere</w:t>
      </w:r>
      <w:r w:rsidR="00291AD5" w:rsidRPr="006E2120">
        <w:t xml:space="preserve"> on average significantly lower at </w:t>
      </w:r>
      <w:r w:rsidR="006E2120" w:rsidRPr="006E2120">
        <w:t>follow-up</w:t>
      </w:r>
      <w:r w:rsidR="00291AD5" w:rsidRPr="006E2120">
        <w:t xml:space="preserve"> than at </w:t>
      </w:r>
      <w:r w:rsidR="006E2120" w:rsidRPr="006E2120">
        <w:t>baseline</w:t>
      </w:r>
      <w:r w:rsidR="00291AD5">
        <w:t xml:space="preserve">. </w:t>
      </w:r>
      <w:r w:rsidR="002D5313">
        <w:t xml:space="preserve">For example, 91% and 85% of longitudinal and repeat cross-sectional participants </w:t>
      </w:r>
      <w:r w:rsidR="00B11748">
        <w:t>respectively reported any</w:t>
      </w:r>
      <w:r w:rsidR="002D5313">
        <w:t xml:space="preserve"> travel at T1, </w:t>
      </w:r>
      <w:r w:rsidR="00B11748">
        <w:t xml:space="preserve">and these proportions fell to </w:t>
      </w:r>
      <w:r w:rsidR="002D5313">
        <w:t xml:space="preserve">69% and 65% </w:t>
      </w:r>
      <w:r w:rsidR="00B11748">
        <w:t xml:space="preserve">respectively </w:t>
      </w:r>
      <w:r w:rsidR="002D5313">
        <w:t xml:space="preserve">at T2. </w:t>
      </w:r>
      <w:r w:rsidR="003A7CBA">
        <w:t>Among</w:t>
      </w:r>
      <w:r w:rsidR="00291AD5">
        <w:t xml:space="preserve"> those </w:t>
      </w:r>
      <w:r w:rsidR="00B11748">
        <w:t>who</w:t>
      </w:r>
      <w:r w:rsidR="00291AD5">
        <w:t xml:space="preserve"> travelled, </w:t>
      </w:r>
      <w:r w:rsidR="00B11748">
        <w:t xml:space="preserve">however, </w:t>
      </w:r>
      <w:r w:rsidR="00291AD5">
        <w:t xml:space="preserve">the </w:t>
      </w:r>
      <w:r w:rsidR="00B11748">
        <w:t xml:space="preserve">average </w:t>
      </w:r>
      <w:r w:rsidR="00291AD5">
        <w:t xml:space="preserve">daily time spent travelling or </w:t>
      </w:r>
      <w:r w:rsidR="00492C88">
        <w:t xml:space="preserve">using </w:t>
      </w:r>
      <w:r w:rsidR="006E2120">
        <w:t>a particular</w:t>
      </w:r>
      <w:r w:rsidR="00492C88">
        <w:t xml:space="preserve"> mode </w:t>
      </w:r>
      <w:r w:rsidR="00B11748">
        <w:t xml:space="preserve">of transport </w:t>
      </w:r>
      <w:r w:rsidR="00291AD5">
        <w:t xml:space="preserve">was </w:t>
      </w:r>
      <w:r w:rsidR="00B11748">
        <w:t xml:space="preserve">fairly consistent </w:t>
      </w:r>
      <w:r w:rsidR="00492C88">
        <w:t>over time.</w:t>
      </w:r>
    </w:p>
    <w:p w14:paraId="0483F214" w14:textId="77777777" w:rsidR="00667308" w:rsidRDefault="00667308">
      <w:pPr>
        <w:spacing w:after="240" w:line="480" w:lineRule="auto"/>
        <w:ind w:firstLine="357"/>
        <w:jc w:val="left"/>
        <w:rPr>
          <w:b/>
          <w:bCs/>
          <w:szCs w:val="18"/>
        </w:rPr>
      </w:pPr>
      <w:bookmarkStart w:id="337" w:name="_Ref455502258"/>
      <w:r>
        <w:rPr>
          <w:b/>
        </w:rPr>
        <w:br w:type="page"/>
      </w:r>
    </w:p>
    <w:p w14:paraId="60D6A197" w14:textId="119E648B" w:rsidR="009618B2" w:rsidRDefault="00EC16F9" w:rsidP="00EC16F9">
      <w:pPr>
        <w:pStyle w:val="Caption"/>
        <w:rPr>
          <w:b/>
        </w:rPr>
      </w:pPr>
      <w:bookmarkStart w:id="338" w:name="_Ref456180201"/>
      <w:bookmarkStart w:id="339" w:name="_Toc468694325"/>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13</w:t>
      </w:r>
      <w:r w:rsidRPr="00CE632A">
        <w:rPr>
          <w:b/>
        </w:rPr>
        <w:fldChar w:fldCharType="end"/>
      </w:r>
      <w:bookmarkEnd w:id="337"/>
      <w:bookmarkEnd w:id="338"/>
      <w:r w:rsidR="009618B2" w:rsidRPr="00CE632A">
        <w:rPr>
          <w:b/>
        </w:rPr>
        <w:t>: Patterns of travel behaviour over time in core survey samples</w:t>
      </w:r>
      <w:bookmarkEnd w:id="339"/>
    </w:p>
    <w:p w14:paraId="7DD18E1B" w14:textId="77777777" w:rsidR="00CE632A" w:rsidRPr="00CE632A" w:rsidRDefault="00CE632A" w:rsidP="00CE632A"/>
    <w:tbl>
      <w:tblPr>
        <w:tblStyle w:val="TableGrid"/>
        <w:tblW w:w="9498" w:type="dxa"/>
        <w:tblInd w:w="-5" w:type="dxa"/>
        <w:tblLayout w:type="fixed"/>
        <w:tblLook w:val="04A0" w:firstRow="1" w:lastRow="0" w:firstColumn="1" w:lastColumn="0" w:noHBand="0" w:noVBand="1"/>
      </w:tblPr>
      <w:tblGrid>
        <w:gridCol w:w="2551"/>
        <w:gridCol w:w="567"/>
        <w:gridCol w:w="1134"/>
        <w:gridCol w:w="567"/>
        <w:gridCol w:w="1134"/>
        <w:gridCol w:w="567"/>
        <w:gridCol w:w="1134"/>
        <w:gridCol w:w="567"/>
        <w:gridCol w:w="1277"/>
      </w:tblGrid>
      <w:tr w:rsidR="009618B2" w:rsidRPr="00FD3BCC" w14:paraId="75BA41BF" w14:textId="77777777" w:rsidTr="00474661">
        <w:tc>
          <w:tcPr>
            <w:tcW w:w="2551" w:type="dxa"/>
          </w:tcPr>
          <w:p w14:paraId="25020C74" w14:textId="77777777" w:rsidR="009618B2" w:rsidRPr="00FD3BCC" w:rsidRDefault="009618B2" w:rsidP="00474661">
            <w:pPr>
              <w:spacing w:line="240" w:lineRule="auto"/>
              <w:jc w:val="left"/>
              <w:rPr>
                <w:b/>
                <w:sz w:val="20"/>
                <w:szCs w:val="20"/>
              </w:rPr>
            </w:pPr>
            <w:r w:rsidRPr="00FD3BCC">
              <w:rPr>
                <w:b/>
                <w:sz w:val="20"/>
                <w:szCs w:val="20"/>
              </w:rPr>
              <w:t>Variable</w:t>
            </w:r>
          </w:p>
        </w:tc>
        <w:tc>
          <w:tcPr>
            <w:tcW w:w="3402" w:type="dxa"/>
            <w:gridSpan w:val="4"/>
          </w:tcPr>
          <w:p w14:paraId="5AA47583" w14:textId="77777777" w:rsidR="009618B2" w:rsidRPr="00FD3BCC" w:rsidRDefault="009618B2" w:rsidP="00474661">
            <w:pPr>
              <w:spacing w:line="240" w:lineRule="auto"/>
              <w:rPr>
                <w:b/>
                <w:sz w:val="20"/>
                <w:szCs w:val="20"/>
              </w:rPr>
            </w:pPr>
            <w:r w:rsidRPr="00FD3BCC">
              <w:rPr>
                <w:b/>
                <w:sz w:val="20"/>
                <w:szCs w:val="20"/>
              </w:rPr>
              <w:t>Longitudinal cohort</w:t>
            </w:r>
          </w:p>
          <w:p w14:paraId="723D0558" w14:textId="77777777" w:rsidR="009618B2" w:rsidRPr="00FD3BCC" w:rsidRDefault="009618B2" w:rsidP="00474661">
            <w:pPr>
              <w:spacing w:line="240" w:lineRule="auto"/>
              <w:rPr>
                <w:sz w:val="20"/>
                <w:szCs w:val="20"/>
              </w:rPr>
            </w:pPr>
            <w:r w:rsidRPr="00FD3BCC">
              <w:rPr>
                <w:sz w:val="20"/>
                <w:szCs w:val="20"/>
              </w:rPr>
              <w:t>(n=365)</w:t>
            </w:r>
          </w:p>
        </w:tc>
        <w:tc>
          <w:tcPr>
            <w:tcW w:w="3545" w:type="dxa"/>
            <w:gridSpan w:val="4"/>
          </w:tcPr>
          <w:p w14:paraId="2A02EA3F" w14:textId="77777777" w:rsidR="009618B2" w:rsidRPr="00FD3BCC" w:rsidRDefault="009618B2" w:rsidP="00474661">
            <w:pPr>
              <w:spacing w:line="240" w:lineRule="auto"/>
              <w:rPr>
                <w:b/>
                <w:sz w:val="20"/>
                <w:szCs w:val="20"/>
              </w:rPr>
            </w:pPr>
            <w:r w:rsidRPr="00FD3BCC">
              <w:rPr>
                <w:b/>
                <w:sz w:val="20"/>
                <w:szCs w:val="20"/>
              </w:rPr>
              <w:t>Repeat cross-sectional sample</w:t>
            </w:r>
          </w:p>
          <w:p w14:paraId="4CE12E4E" w14:textId="77777777" w:rsidR="009618B2" w:rsidRPr="00FD3BCC" w:rsidRDefault="009618B2" w:rsidP="00474661">
            <w:pPr>
              <w:spacing w:line="240" w:lineRule="auto"/>
              <w:rPr>
                <w:sz w:val="20"/>
                <w:szCs w:val="20"/>
              </w:rPr>
            </w:pPr>
            <w:r w:rsidRPr="00FD3BCC">
              <w:rPr>
                <w:sz w:val="20"/>
                <w:szCs w:val="20"/>
              </w:rPr>
              <w:t>(T1 n=980; T2 n=978)</w:t>
            </w:r>
          </w:p>
        </w:tc>
      </w:tr>
      <w:tr w:rsidR="009618B2" w:rsidRPr="00FD3BCC" w14:paraId="51E05733" w14:textId="77777777" w:rsidTr="00474661">
        <w:tc>
          <w:tcPr>
            <w:tcW w:w="2551" w:type="dxa"/>
          </w:tcPr>
          <w:p w14:paraId="05792D4F" w14:textId="77777777" w:rsidR="009618B2" w:rsidRPr="00FD3BCC" w:rsidRDefault="009618B2" w:rsidP="00474661">
            <w:pPr>
              <w:spacing w:line="240" w:lineRule="auto"/>
              <w:jc w:val="left"/>
              <w:rPr>
                <w:sz w:val="20"/>
                <w:szCs w:val="20"/>
              </w:rPr>
            </w:pPr>
          </w:p>
        </w:tc>
        <w:tc>
          <w:tcPr>
            <w:tcW w:w="1701" w:type="dxa"/>
            <w:gridSpan w:val="2"/>
          </w:tcPr>
          <w:p w14:paraId="14CBD8FD" w14:textId="77777777" w:rsidR="009618B2" w:rsidRPr="00FD3BCC" w:rsidRDefault="009618B2" w:rsidP="00474661">
            <w:pPr>
              <w:spacing w:line="240" w:lineRule="auto"/>
              <w:rPr>
                <w:sz w:val="20"/>
                <w:szCs w:val="20"/>
              </w:rPr>
            </w:pPr>
            <w:r w:rsidRPr="00FD3BCC">
              <w:rPr>
                <w:sz w:val="20"/>
                <w:szCs w:val="20"/>
              </w:rPr>
              <w:t>T1</w:t>
            </w:r>
          </w:p>
        </w:tc>
        <w:tc>
          <w:tcPr>
            <w:tcW w:w="1701" w:type="dxa"/>
            <w:gridSpan w:val="2"/>
          </w:tcPr>
          <w:p w14:paraId="6B50189B" w14:textId="77777777" w:rsidR="009618B2" w:rsidRPr="00FD3BCC" w:rsidRDefault="009618B2" w:rsidP="00474661">
            <w:pPr>
              <w:spacing w:line="240" w:lineRule="auto"/>
              <w:rPr>
                <w:sz w:val="20"/>
                <w:szCs w:val="20"/>
              </w:rPr>
            </w:pPr>
            <w:r w:rsidRPr="00FD3BCC">
              <w:rPr>
                <w:sz w:val="20"/>
                <w:szCs w:val="20"/>
              </w:rPr>
              <w:t>T2</w:t>
            </w:r>
          </w:p>
        </w:tc>
        <w:tc>
          <w:tcPr>
            <w:tcW w:w="1701" w:type="dxa"/>
            <w:gridSpan w:val="2"/>
          </w:tcPr>
          <w:p w14:paraId="7ACCE313" w14:textId="77777777" w:rsidR="009618B2" w:rsidRPr="00FD3BCC" w:rsidRDefault="009618B2" w:rsidP="00474661">
            <w:pPr>
              <w:spacing w:line="240" w:lineRule="auto"/>
              <w:rPr>
                <w:sz w:val="20"/>
                <w:szCs w:val="20"/>
              </w:rPr>
            </w:pPr>
            <w:r w:rsidRPr="00FD3BCC">
              <w:rPr>
                <w:sz w:val="20"/>
                <w:szCs w:val="20"/>
              </w:rPr>
              <w:t>T1</w:t>
            </w:r>
          </w:p>
        </w:tc>
        <w:tc>
          <w:tcPr>
            <w:tcW w:w="1844" w:type="dxa"/>
            <w:gridSpan w:val="2"/>
          </w:tcPr>
          <w:p w14:paraId="213037FB" w14:textId="77777777" w:rsidR="009618B2" w:rsidRPr="00FD3BCC" w:rsidRDefault="009618B2" w:rsidP="00474661">
            <w:pPr>
              <w:spacing w:line="240" w:lineRule="auto"/>
              <w:rPr>
                <w:sz w:val="20"/>
                <w:szCs w:val="20"/>
              </w:rPr>
            </w:pPr>
            <w:r w:rsidRPr="00FD3BCC">
              <w:rPr>
                <w:sz w:val="20"/>
                <w:szCs w:val="20"/>
              </w:rPr>
              <w:t>T2</w:t>
            </w:r>
          </w:p>
        </w:tc>
      </w:tr>
      <w:tr w:rsidR="009618B2" w:rsidRPr="00FD3BCC" w14:paraId="605BF5E5" w14:textId="77777777" w:rsidTr="00474661">
        <w:tc>
          <w:tcPr>
            <w:tcW w:w="2551" w:type="dxa"/>
          </w:tcPr>
          <w:p w14:paraId="267E1027" w14:textId="77777777" w:rsidR="009618B2" w:rsidRPr="00385CC5" w:rsidRDefault="009618B2" w:rsidP="00474661">
            <w:pPr>
              <w:spacing w:line="240" w:lineRule="auto"/>
              <w:jc w:val="left"/>
              <w:rPr>
                <w:sz w:val="20"/>
                <w:szCs w:val="20"/>
              </w:rPr>
            </w:pPr>
          </w:p>
        </w:tc>
        <w:tc>
          <w:tcPr>
            <w:tcW w:w="567" w:type="dxa"/>
          </w:tcPr>
          <w:p w14:paraId="4D3E6CBA" w14:textId="77777777" w:rsidR="009618B2" w:rsidRPr="00FD3BCC" w:rsidRDefault="009618B2" w:rsidP="00474661">
            <w:pPr>
              <w:spacing w:line="240" w:lineRule="auto"/>
              <w:rPr>
                <w:i/>
                <w:sz w:val="20"/>
                <w:szCs w:val="20"/>
              </w:rPr>
            </w:pPr>
            <w:r w:rsidRPr="00FD3BCC">
              <w:rPr>
                <w:i/>
                <w:sz w:val="20"/>
                <w:szCs w:val="20"/>
              </w:rPr>
              <w:t>n</w:t>
            </w:r>
          </w:p>
        </w:tc>
        <w:tc>
          <w:tcPr>
            <w:tcW w:w="1134" w:type="dxa"/>
          </w:tcPr>
          <w:p w14:paraId="6EDDFD20" w14:textId="77777777" w:rsidR="009618B2" w:rsidRPr="00FD3BCC" w:rsidRDefault="009618B2" w:rsidP="00474661">
            <w:pPr>
              <w:spacing w:line="240" w:lineRule="auto"/>
              <w:rPr>
                <w:i/>
                <w:sz w:val="20"/>
                <w:szCs w:val="20"/>
              </w:rPr>
            </w:pPr>
            <w:r w:rsidRPr="00FD3BCC">
              <w:rPr>
                <w:i/>
                <w:sz w:val="20"/>
                <w:szCs w:val="20"/>
              </w:rPr>
              <w:t>mean (SD) / %</w:t>
            </w:r>
          </w:p>
        </w:tc>
        <w:tc>
          <w:tcPr>
            <w:tcW w:w="567" w:type="dxa"/>
          </w:tcPr>
          <w:p w14:paraId="5544A17F" w14:textId="77777777" w:rsidR="009618B2" w:rsidRPr="00FD3BCC" w:rsidRDefault="009618B2" w:rsidP="00474661">
            <w:pPr>
              <w:spacing w:line="240" w:lineRule="auto"/>
              <w:rPr>
                <w:i/>
                <w:sz w:val="20"/>
                <w:szCs w:val="20"/>
              </w:rPr>
            </w:pPr>
            <w:r w:rsidRPr="00FD3BCC">
              <w:rPr>
                <w:i/>
                <w:sz w:val="20"/>
                <w:szCs w:val="20"/>
              </w:rPr>
              <w:t>n</w:t>
            </w:r>
          </w:p>
        </w:tc>
        <w:tc>
          <w:tcPr>
            <w:tcW w:w="1134" w:type="dxa"/>
          </w:tcPr>
          <w:p w14:paraId="44F45C21" w14:textId="77777777" w:rsidR="009618B2" w:rsidRPr="00FD3BCC" w:rsidRDefault="009618B2" w:rsidP="00474661">
            <w:pPr>
              <w:spacing w:line="240" w:lineRule="auto"/>
              <w:rPr>
                <w:i/>
                <w:sz w:val="20"/>
                <w:szCs w:val="20"/>
              </w:rPr>
            </w:pPr>
            <w:r w:rsidRPr="00FD3BCC">
              <w:rPr>
                <w:i/>
                <w:sz w:val="20"/>
                <w:szCs w:val="20"/>
              </w:rPr>
              <w:t>mean (SD) / %</w:t>
            </w:r>
          </w:p>
        </w:tc>
        <w:tc>
          <w:tcPr>
            <w:tcW w:w="567" w:type="dxa"/>
          </w:tcPr>
          <w:p w14:paraId="6D7F3367" w14:textId="77777777" w:rsidR="009618B2" w:rsidRPr="00FD3BCC" w:rsidRDefault="009618B2" w:rsidP="00474661">
            <w:pPr>
              <w:spacing w:line="240" w:lineRule="auto"/>
              <w:rPr>
                <w:i/>
                <w:sz w:val="20"/>
                <w:szCs w:val="20"/>
              </w:rPr>
            </w:pPr>
            <w:r w:rsidRPr="00FD3BCC">
              <w:rPr>
                <w:i/>
                <w:sz w:val="20"/>
                <w:szCs w:val="20"/>
              </w:rPr>
              <w:t>n</w:t>
            </w:r>
          </w:p>
        </w:tc>
        <w:tc>
          <w:tcPr>
            <w:tcW w:w="1134" w:type="dxa"/>
          </w:tcPr>
          <w:p w14:paraId="43E3F951" w14:textId="77777777" w:rsidR="009618B2" w:rsidRPr="00FD3BCC" w:rsidRDefault="009618B2" w:rsidP="00474661">
            <w:pPr>
              <w:spacing w:line="240" w:lineRule="auto"/>
              <w:rPr>
                <w:i/>
                <w:sz w:val="20"/>
                <w:szCs w:val="20"/>
              </w:rPr>
            </w:pPr>
            <w:r w:rsidRPr="00FD3BCC">
              <w:rPr>
                <w:i/>
                <w:sz w:val="20"/>
                <w:szCs w:val="20"/>
              </w:rPr>
              <w:t>mean (SD) / %</w:t>
            </w:r>
          </w:p>
        </w:tc>
        <w:tc>
          <w:tcPr>
            <w:tcW w:w="567" w:type="dxa"/>
          </w:tcPr>
          <w:p w14:paraId="1BE07EDB" w14:textId="77777777" w:rsidR="009618B2" w:rsidRPr="00FD3BCC" w:rsidRDefault="009618B2" w:rsidP="00474661">
            <w:pPr>
              <w:spacing w:line="240" w:lineRule="auto"/>
              <w:rPr>
                <w:i/>
                <w:sz w:val="20"/>
                <w:szCs w:val="20"/>
              </w:rPr>
            </w:pPr>
            <w:r w:rsidRPr="00FD3BCC">
              <w:rPr>
                <w:i/>
                <w:sz w:val="20"/>
                <w:szCs w:val="20"/>
              </w:rPr>
              <w:t>n</w:t>
            </w:r>
          </w:p>
        </w:tc>
        <w:tc>
          <w:tcPr>
            <w:tcW w:w="1277" w:type="dxa"/>
          </w:tcPr>
          <w:p w14:paraId="0E6F56A7" w14:textId="77777777" w:rsidR="009618B2" w:rsidRPr="00FD3BCC" w:rsidRDefault="009618B2" w:rsidP="00474661">
            <w:pPr>
              <w:spacing w:line="240" w:lineRule="auto"/>
              <w:rPr>
                <w:i/>
                <w:sz w:val="20"/>
                <w:szCs w:val="20"/>
              </w:rPr>
            </w:pPr>
            <w:r w:rsidRPr="00FD3BCC">
              <w:rPr>
                <w:i/>
                <w:sz w:val="20"/>
                <w:szCs w:val="20"/>
              </w:rPr>
              <w:t>mean (SD) / %</w:t>
            </w:r>
          </w:p>
        </w:tc>
      </w:tr>
      <w:tr w:rsidR="009618B2" w:rsidRPr="00FD3BCC" w14:paraId="284105BC" w14:textId="77777777" w:rsidTr="00474661">
        <w:tc>
          <w:tcPr>
            <w:tcW w:w="2551" w:type="dxa"/>
          </w:tcPr>
          <w:p w14:paraId="42F538FE" w14:textId="0567376C" w:rsidR="009618B2" w:rsidRPr="00385CC5" w:rsidRDefault="009618B2" w:rsidP="009618B2">
            <w:pPr>
              <w:spacing w:line="240" w:lineRule="auto"/>
              <w:jc w:val="left"/>
              <w:rPr>
                <w:rFonts w:cstheme="minorHAnsi"/>
                <w:sz w:val="20"/>
                <w:szCs w:val="20"/>
              </w:rPr>
            </w:pPr>
            <w:r w:rsidRPr="00385CC5">
              <w:rPr>
                <w:rFonts w:cstheme="minorHAnsi"/>
                <w:sz w:val="20"/>
                <w:szCs w:val="20"/>
              </w:rPr>
              <w:t xml:space="preserve">% </w:t>
            </w:r>
            <w:r w:rsidR="00B11748" w:rsidRPr="00385CC5">
              <w:rPr>
                <w:rFonts w:cstheme="minorHAnsi"/>
                <w:sz w:val="20"/>
                <w:szCs w:val="20"/>
              </w:rPr>
              <w:t xml:space="preserve">who </w:t>
            </w:r>
            <w:r w:rsidRPr="00385CC5">
              <w:rPr>
                <w:rFonts w:cstheme="minorHAnsi"/>
                <w:sz w:val="20"/>
                <w:szCs w:val="20"/>
              </w:rPr>
              <w:t>travelled</w:t>
            </w:r>
          </w:p>
        </w:tc>
        <w:tc>
          <w:tcPr>
            <w:tcW w:w="567" w:type="dxa"/>
          </w:tcPr>
          <w:p w14:paraId="54984A34" w14:textId="263400F8" w:rsidR="009618B2" w:rsidRPr="009618B2" w:rsidRDefault="009618B2" w:rsidP="009618B2">
            <w:pPr>
              <w:spacing w:line="240" w:lineRule="auto"/>
              <w:rPr>
                <w:rFonts w:cstheme="minorHAnsi"/>
                <w:sz w:val="20"/>
                <w:szCs w:val="20"/>
              </w:rPr>
            </w:pPr>
            <w:r w:rsidRPr="009618B2">
              <w:rPr>
                <w:rFonts w:cstheme="minorHAnsi"/>
                <w:sz w:val="20"/>
                <w:szCs w:val="20"/>
              </w:rPr>
              <w:t>285</w:t>
            </w:r>
          </w:p>
        </w:tc>
        <w:tc>
          <w:tcPr>
            <w:tcW w:w="1134" w:type="dxa"/>
          </w:tcPr>
          <w:p w14:paraId="7163963D" w14:textId="3415FE77" w:rsidR="009618B2" w:rsidRPr="009618B2" w:rsidRDefault="009618B2" w:rsidP="009618B2">
            <w:pPr>
              <w:spacing w:line="240" w:lineRule="auto"/>
              <w:rPr>
                <w:rFonts w:cstheme="minorHAnsi"/>
                <w:sz w:val="20"/>
                <w:szCs w:val="20"/>
              </w:rPr>
            </w:pPr>
            <w:r w:rsidRPr="009618B2">
              <w:rPr>
                <w:rFonts w:cstheme="minorHAnsi"/>
                <w:sz w:val="20"/>
                <w:szCs w:val="20"/>
              </w:rPr>
              <w:t>90.5</w:t>
            </w:r>
          </w:p>
        </w:tc>
        <w:tc>
          <w:tcPr>
            <w:tcW w:w="567" w:type="dxa"/>
          </w:tcPr>
          <w:p w14:paraId="14878AD7" w14:textId="4ACFF9F1" w:rsidR="009618B2" w:rsidRPr="009618B2" w:rsidRDefault="009618B2" w:rsidP="009618B2">
            <w:pPr>
              <w:spacing w:line="240" w:lineRule="auto"/>
              <w:rPr>
                <w:rFonts w:cstheme="minorHAnsi"/>
                <w:sz w:val="20"/>
                <w:szCs w:val="20"/>
              </w:rPr>
            </w:pPr>
            <w:r w:rsidRPr="009618B2">
              <w:rPr>
                <w:rFonts w:cstheme="minorHAnsi"/>
                <w:sz w:val="20"/>
                <w:szCs w:val="20"/>
              </w:rPr>
              <w:t>285</w:t>
            </w:r>
          </w:p>
        </w:tc>
        <w:tc>
          <w:tcPr>
            <w:tcW w:w="1134" w:type="dxa"/>
          </w:tcPr>
          <w:p w14:paraId="2EE60424" w14:textId="274E4069" w:rsidR="009618B2" w:rsidRPr="001C59EA" w:rsidRDefault="009618B2" w:rsidP="001C59EA">
            <w:pPr>
              <w:spacing w:line="240" w:lineRule="auto"/>
              <w:rPr>
                <w:rFonts w:cstheme="minorHAnsi"/>
                <w:b/>
                <w:sz w:val="20"/>
                <w:szCs w:val="20"/>
              </w:rPr>
            </w:pPr>
            <w:r w:rsidRPr="001C59EA">
              <w:rPr>
                <w:rFonts w:cstheme="minorHAnsi"/>
                <w:b/>
                <w:sz w:val="20"/>
                <w:szCs w:val="20"/>
              </w:rPr>
              <w:t>68.8</w:t>
            </w:r>
          </w:p>
        </w:tc>
        <w:tc>
          <w:tcPr>
            <w:tcW w:w="567" w:type="dxa"/>
          </w:tcPr>
          <w:p w14:paraId="4939AF18" w14:textId="4D5924E6" w:rsidR="009618B2" w:rsidRPr="009618B2" w:rsidRDefault="009618B2" w:rsidP="009618B2">
            <w:pPr>
              <w:spacing w:line="240" w:lineRule="auto"/>
              <w:rPr>
                <w:rFonts w:cstheme="minorHAnsi"/>
                <w:sz w:val="20"/>
                <w:szCs w:val="20"/>
              </w:rPr>
            </w:pPr>
            <w:r w:rsidRPr="009618B2">
              <w:rPr>
                <w:rFonts w:cstheme="minorHAnsi"/>
                <w:sz w:val="20"/>
                <w:szCs w:val="20"/>
              </w:rPr>
              <w:t>830</w:t>
            </w:r>
          </w:p>
        </w:tc>
        <w:tc>
          <w:tcPr>
            <w:tcW w:w="1134" w:type="dxa"/>
          </w:tcPr>
          <w:p w14:paraId="44FF19A3" w14:textId="6FE97221" w:rsidR="009618B2" w:rsidRPr="009618B2" w:rsidRDefault="009618B2" w:rsidP="009618B2">
            <w:pPr>
              <w:spacing w:line="240" w:lineRule="auto"/>
              <w:rPr>
                <w:rFonts w:cstheme="minorHAnsi"/>
                <w:sz w:val="20"/>
                <w:szCs w:val="20"/>
              </w:rPr>
            </w:pPr>
            <w:r w:rsidRPr="009618B2">
              <w:rPr>
                <w:rFonts w:cstheme="minorHAnsi"/>
                <w:sz w:val="20"/>
                <w:szCs w:val="20"/>
              </w:rPr>
              <w:t>84.8</w:t>
            </w:r>
          </w:p>
        </w:tc>
        <w:tc>
          <w:tcPr>
            <w:tcW w:w="567" w:type="dxa"/>
          </w:tcPr>
          <w:p w14:paraId="09876DF7" w14:textId="69CC4F60" w:rsidR="009618B2" w:rsidRPr="009618B2" w:rsidRDefault="009618B2" w:rsidP="009618B2">
            <w:pPr>
              <w:spacing w:line="240" w:lineRule="auto"/>
              <w:rPr>
                <w:rFonts w:cstheme="minorHAnsi"/>
                <w:sz w:val="20"/>
                <w:szCs w:val="20"/>
              </w:rPr>
            </w:pPr>
            <w:r w:rsidRPr="009618B2">
              <w:rPr>
                <w:rFonts w:cstheme="minorHAnsi"/>
                <w:sz w:val="20"/>
                <w:szCs w:val="20"/>
              </w:rPr>
              <w:t>877</w:t>
            </w:r>
          </w:p>
        </w:tc>
        <w:tc>
          <w:tcPr>
            <w:tcW w:w="1277" w:type="dxa"/>
          </w:tcPr>
          <w:p w14:paraId="2B9257DA" w14:textId="74E45CBC" w:rsidR="009618B2" w:rsidRPr="001C59EA" w:rsidRDefault="009618B2" w:rsidP="001C59EA">
            <w:pPr>
              <w:spacing w:line="240" w:lineRule="auto"/>
              <w:rPr>
                <w:rFonts w:cstheme="minorHAnsi"/>
                <w:b/>
                <w:sz w:val="20"/>
                <w:szCs w:val="20"/>
              </w:rPr>
            </w:pPr>
            <w:r w:rsidRPr="001C59EA">
              <w:rPr>
                <w:rFonts w:cstheme="minorHAnsi"/>
                <w:b/>
                <w:sz w:val="20"/>
                <w:szCs w:val="20"/>
              </w:rPr>
              <w:t>65.0</w:t>
            </w:r>
          </w:p>
        </w:tc>
      </w:tr>
      <w:tr w:rsidR="009618B2" w:rsidRPr="00FD3BCC" w14:paraId="6C53C7BD" w14:textId="77777777" w:rsidTr="00474661">
        <w:tc>
          <w:tcPr>
            <w:tcW w:w="2551" w:type="dxa"/>
          </w:tcPr>
          <w:p w14:paraId="6185D855" w14:textId="5BDF610B" w:rsidR="009618B2" w:rsidRPr="00385CC5" w:rsidRDefault="009618B2" w:rsidP="009618B2">
            <w:pPr>
              <w:spacing w:line="240" w:lineRule="auto"/>
              <w:jc w:val="left"/>
              <w:rPr>
                <w:rFonts w:cstheme="minorHAnsi"/>
                <w:sz w:val="20"/>
                <w:szCs w:val="20"/>
              </w:rPr>
            </w:pPr>
            <w:r w:rsidRPr="00385CC5">
              <w:rPr>
                <w:rFonts w:cstheme="minorHAnsi"/>
                <w:sz w:val="20"/>
                <w:szCs w:val="20"/>
              </w:rPr>
              <w:t>Travel time if travelled (min/day)</w:t>
            </w:r>
          </w:p>
        </w:tc>
        <w:tc>
          <w:tcPr>
            <w:tcW w:w="567" w:type="dxa"/>
          </w:tcPr>
          <w:p w14:paraId="66C92951" w14:textId="239ABDE3" w:rsidR="009618B2" w:rsidRPr="009618B2" w:rsidRDefault="009618B2" w:rsidP="009618B2">
            <w:pPr>
              <w:spacing w:line="240" w:lineRule="auto"/>
              <w:rPr>
                <w:rFonts w:cstheme="minorHAnsi"/>
                <w:sz w:val="20"/>
                <w:szCs w:val="20"/>
              </w:rPr>
            </w:pPr>
            <w:r w:rsidRPr="009618B2">
              <w:rPr>
                <w:rFonts w:cstheme="minorHAnsi"/>
                <w:sz w:val="20"/>
                <w:szCs w:val="20"/>
              </w:rPr>
              <w:t>258</w:t>
            </w:r>
          </w:p>
        </w:tc>
        <w:tc>
          <w:tcPr>
            <w:tcW w:w="1134" w:type="dxa"/>
          </w:tcPr>
          <w:p w14:paraId="4E42EC9B" w14:textId="02736D9C" w:rsidR="009618B2" w:rsidRPr="009618B2" w:rsidRDefault="009618B2" w:rsidP="009618B2">
            <w:pPr>
              <w:spacing w:line="240" w:lineRule="auto"/>
              <w:rPr>
                <w:rFonts w:cstheme="minorHAnsi"/>
                <w:sz w:val="20"/>
                <w:szCs w:val="20"/>
              </w:rPr>
            </w:pPr>
            <w:r w:rsidRPr="009618B2">
              <w:rPr>
                <w:rFonts w:cstheme="minorHAnsi"/>
                <w:sz w:val="20"/>
                <w:szCs w:val="20"/>
              </w:rPr>
              <w:t>76.1 (52.3)</w:t>
            </w:r>
          </w:p>
        </w:tc>
        <w:tc>
          <w:tcPr>
            <w:tcW w:w="567" w:type="dxa"/>
          </w:tcPr>
          <w:p w14:paraId="787BCA86" w14:textId="2140995E" w:rsidR="009618B2" w:rsidRPr="009618B2" w:rsidRDefault="009618B2" w:rsidP="009618B2">
            <w:pPr>
              <w:spacing w:line="240" w:lineRule="auto"/>
              <w:rPr>
                <w:rFonts w:cstheme="minorHAnsi"/>
                <w:sz w:val="20"/>
                <w:szCs w:val="20"/>
              </w:rPr>
            </w:pPr>
            <w:r w:rsidRPr="009618B2">
              <w:rPr>
                <w:rFonts w:cstheme="minorHAnsi"/>
                <w:sz w:val="20"/>
                <w:szCs w:val="20"/>
              </w:rPr>
              <w:t>196</w:t>
            </w:r>
          </w:p>
        </w:tc>
        <w:tc>
          <w:tcPr>
            <w:tcW w:w="1134" w:type="dxa"/>
          </w:tcPr>
          <w:p w14:paraId="40157D2D" w14:textId="5F519E7B" w:rsidR="009618B2" w:rsidRPr="009618B2" w:rsidRDefault="009618B2" w:rsidP="009618B2">
            <w:pPr>
              <w:spacing w:line="240" w:lineRule="auto"/>
              <w:rPr>
                <w:rFonts w:cstheme="minorHAnsi"/>
                <w:sz w:val="20"/>
                <w:szCs w:val="20"/>
              </w:rPr>
            </w:pPr>
            <w:r w:rsidRPr="009618B2">
              <w:rPr>
                <w:rFonts w:cstheme="minorHAnsi"/>
                <w:sz w:val="20"/>
                <w:szCs w:val="20"/>
              </w:rPr>
              <w:t>75.1 (81.5)</w:t>
            </w:r>
            <w:r w:rsidR="001C59EA">
              <w:rPr>
                <w:rFonts w:cstheme="minorHAnsi"/>
                <w:color w:val="545454"/>
                <w:sz w:val="20"/>
                <w:szCs w:val="20"/>
                <w:shd w:val="clear" w:color="auto" w:fill="FFFFFF"/>
                <w:vertAlign w:val="superscript"/>
              </w:rPr>
              <w:t xml:space="preserve"> </w:t>
            </w:r>
          </w:p>
        </w:tc>
        <w:tc>
          <w:tcPr>
            <w:tcW w:w="567" w:type="dxa"/>
          </w:tcPr>
          <w:p w14:paraId="137002FD" w14:textId="662E7193" w:rsidR="009618B2" w:rsidRPr="009618B2" w:rsidRDefault="009618B2" w:rsidP="009618B2">
            <w:pPr>
              <w:spacing w:line="240" w:lineRule="auto"/>
              <w:rPr>
                <w:rFonts w:cstheme="minorHAnsi"/>
                <w:sz w:val="20"/>
                <w:szCs w:val="20"/>
              </w:rPr>
            </w:pPr>
            <w:r w:rsidRPr="009618B2">
              <w:rPr>
                <w:rFonts w:cstheme="minorHAnsi"/>
                <w:sz w:val="20"/>
                <w:szCs w:val="20"/>
              </w:rPr>
              <w:t>704</w:t>
            </w:r>
          </w:p>
        </w:tc>
        <w:tc>
          <w:tcPr>
            <w:tcW w:w="1134" w:type="dxa"/>
          </w:tcPr>
          <w:p w14:paraId="4B2F5D01" w14:textId="1EC8101C" w:rsidR="009618B2" w:rsidRPr="009618B2" w:rsidRDefault="009618B2" w:rsidP="009618B2">
            <w:pPr>
              <w:spacing w:line="240" w:lineRule="auto"/>
              <w:rPr>
                <w:rFonts w:cstheme="minorHAnsi"/>
                <w:sz w:val="20"/>
                <w:szCs w:val="20"/>
              </w:rPr>
            </w:pPr>
            <w:r w:rsidRPr="009618B2">
              <w:rPr>
                <w:rFonts w:cstheme="minorHAnsi"/>
                <w:sz w:val="20"/>
                <w:szCs w:val="20"/>
              </w:rPr>
              <w:t>67.1 (50.9)</w:t>
            </w:r>
          </w:p>
        </w:tc>
        <w:tc>
          <w:tcPr>
            <w:tcW w:w="567" w:type="dxa"/>
          </w:tcPr>
          <w:p w14:paraId="730FD8EF" w14:textId="7C1ED7BD" w:rsidR="009618B2" w:rsidRPr="009618B2" w:rsidRDefault="009618B2" w:rsidP="009618B2">
            <w:pPr>
              <w:spacing w:line="240" w:lineRule="auto"/>
              <w:rPr>
                <w:rFonts w:cstheme="minorHAnsi"/>
                <w:sz w:val="20"/>
                <w:szCs w:val="20"/>
              </w:rPr>
            </w:pPr>
            <w:r w:rsidRPr="009618B2">
              <w:rPr>
                <w:rFonts w:cstheme="minorHAnsi"/>
                <w:sz w:val="20"/>
                <w:szCs w:val="20"/>
              </w:rPr>
              <w:t>570</w:t>
            </w:r>
          </w:p>
        </w:tc>
        <w:tc>
          <w:tcPr>
            <w:tcW w:w="1277" w:type="dxa"/>
          </w:tcPr>
          <w:p w14:paraId="42024667" w14:textId="46475822" w:rsidR="009618B2" w:rsidRPr="009618B2" w:rsidRDefault="009618B2" w:rsidP="009618B2">
            <w:pPr>
              <w:spacing w:line="240" w:lineRule="auto"/>
              <w:rPr>
                <w:rFonts w:cstheme="minorHAnsi"/>
                <w:sz w:val="20"/>
                <w:szCs w:val="20"/>
              </w:rPr>
            </w:pPr>
            <w:r w:rsidRPr="009618B2">
              <w:rPr>
                <w:rFonts w:cstheme="minorHAnsi"/>
                <w:sz w:val="20"/>
                <w:szCs w:val="20"/>
              </w:rPr>
              <w:t>67.4 (57.8)</w:t>
            </w:r>
          </w:p>
        </w:tc>
      </w:tr>
      <w:tr w:rsidR="009618B2" w:rsidRPr="00FD3BCC" w14:paraId="1620E42A" w14:textId="77777777" w:rsidTr="00474661">
        <w:tc>
          <w:tcPr>
            <w:tcW w:w="2551" w:type="dxa"/>
          </w:tcPr>
          <w:p w14:paraId="65229432" w14:textId="63C5E760" w:rsidR="009618B2" w:rsidRPr="00385CC5" w:rsidRDefault="009618B2" w:rsidP="009618B2">
            <w:pPr>
              <w:spacing w:line="240" w:lineRule="auto"/>
              <w:jc w:val="left"/>
              <w:rPr>
                <w:rFonts w:cstheme="minorHAnsi"/>
                <w:sz w:val="20"/>
                <w:szCs w:val="20"/>
              </w:rPr>
            </w:pPr>
            <w:r w:rsidRPr="00385CC5">
              <w:rPr>
                <w:rFonts w:cstheme="minorHAnsi"/>
                <w:sz w:val="20"/>
                <w:szCs w:val="20"/>
              </w:rPr>
              <w:t xml:space="preserve">% </w:t>
            </w:r>
            <w:r w:rsidR="00B11748" w:rsidRPr="00385CC5">
              <w:rPr>
                <w:rFonts w:cstheme="minorHAnsi"/>
                <w:sz w:val="20"/>
                <w:szCs w:val="20"/>
              </w:rPr>
              <w:t xml:space="preserve">who </w:t>
            </w:r>
            <w:r w:rsidRPr="00385CC5">
              <w:rPr>
                <w:rFonts w:cstheme="minorHAnsi"/>
                <w:sz w:val="20"/>
                <w:szCs w:val="20"/>
              </w:rPr>
              <w:t>used the bus</w:t>
            </w:r>
          </w:p>
        </w:tc>
        <w:tc>
          <w:tcPr>
            <w:tcW w:w="567" w:type="dxa"/>
          </w:tcPr>
          <w:p w14:paraId="7A9C29C9" w14:textId="1D27E3F9" w:rsidR="009618B2" w:rsidRPr="009618B2" w:rsidRDefault="009618B2" w:rsidP="009618B2">
            <w:pPr>
              <w:spacing w:line="240" w:lineRule="auto"/>
              <w:rPr>
                <w:rFonts w:cstheme="minorHAnsi"/>
                <w:sz w:val="20"/>
                <w:szCs w:val="20"/>
              </w:rPr>
            </w:pPr>
            <w:r w:rsidRPr="009618B2">
              <w:rPr>
                <w:rFonts w:cstheme="minorHAnsi"/>
                <w:sz w:val="20"/>
                <w:szCs w:val="20"/>
              </w:rPr>
              <w:t>285</w:t>
            </w:r>
          </w:p>
        </w:tc>
        <w:tc>
          <w:tcPr>
            <w:tcW w:w="1134" w:type="dxa"/>
          </w:tcPr>
          <w:p w14:paraId="53FC0C3D" w14:textId="1E619802" w:rsidR="009618B2" w:rsidRPr="009618B2" w:rsidRDefault="009618B2" w:rsidP="009618B2">
            <w:pPr>
              <w:spacing w:line="240" w:lineRule="auto"/>
              <w:rPr>
                <w:rFonts w:cstheme="minorHAnsi"/>
                <w:sz w:val="20"/>
                <w:szCs w:val="20"/>
              </w:rPr>
            </w:pPr>
            <w:r w:rsidRPr="009618B2">
              <w:rPr>
                <w:rFonts w:cstheme="minorHAnsi"/>
                <w:sz w:val="20"/>
                <w:szCs w:val="20"/>
              </w:rPr>
              <w:t>31.9</w:t>
            </w:r>
          </w:p>
        </w:tc>
        <w:tc>
          <w:tcPr>
            <w:tcW w:w="567" w:type="dxa"/>
          </w:tcPr>
          <w:p w14:paraId="076E62B2" w14:textId="21114252" w:rsidR="009618B2" w:rsidRPr="009618B2" w:rsidRDefault="009618B2" w:rsidP="009618B2">
            <w:pPr>
              <w:spacing w:line="240" w:lineRule="auto"/>
              <w:rPr>
                <w:rFonts w:cstheme="minorHAnsi"/>
                <w:sz w:val="20"/>
                <w:szCs w:val="20"/>
              </w:rPr>
            </w:pPr>
            <w:r w:rsidRPr="009618B2">
              <w:rPr>
                <w:rFonts w:cstheme="minorHAnsi"/>
                <w:sz w:val="20"/>
                <w:szCs w:val="20"/>
              </w:rPr>
              <w:t>285</w:t>
            </w:r>
          </w:p>
        </w:tc>
        <w:tc>
          <w:tcPr>
            <w:tcW w:w="1134" w:type="dxa"/>
          </w:tcPr>
          <w:p w14:paraId="30CCF4AC" w14:textId="0009CE6C" w:rsidR="009618B2" w:rsidRPr="001C59EA" w:rsidRDefault="009618B2" w:rsidP="001C59EA">
            <w:pPr>
              <w:spacing w:line="240" w:lineRule="auto"/>
              <w:rPr>
                <w:rFonts w:cstheme="minorHAnsi"/>
                <w:b/>
                <w:sz w:val="20"/>
                <w:szCs w:val="20"/>
              </w:rPr>
            </w:pPr>
            <w:r w:rsidRPr="001C59EA">
              <w:rPr>
                <w:rFonts w:cstheme="minorHAnsi"/>
                <w:b/>
                <w:sz w:val="20"/>
                <w:szCs w:val="20"/>
              </w:rPr>
              <w:t>21.1</w:t>
            </w:r>
          </w:p>
        </w:tc>
        <w:tc>
          <w:tcPr>
            <w:tcW w:w="567" w:type="dxa"/>
          </w:tcPr>
          <w:p w14:paraId="41D33231" w14:textId="1CC5E8F2" w:rsidR="009618B2" w:rsidRPr="009618B2" w:rsidRDefault="009618B2" w:rsidP="009618B2">
            <w:pPr>
              <w:spacing w:line="240" w:lineRule="auto"/>
              <w:rPr>
                <w:rFonts w:cstheme="minorHAnsi"/>
                <w:sz w:val="20"/>
                <w:szCs w:val="20"/>
              </w:rPr>
            </w:pPr>
            <w:r w:rsidRPr="009618B2">
              <w:rPr>
                <w:rFonts w:cstheme="minorHAnsi"/>
                <w:sz w:val="20"/>
                <w:szCs w:val="20"/>
              </w:rPr>
              <w:t>830</w:t>
            </w:r>
          </w:p>
        </w:tc>
        <w:tc>
          <w:tcPr>
            <w:tcW w:w="1134" w:type="dxa"/>
          </w:tcPr>
          <w:p w14:paraId="5E39551F" w14:textId="6F863FFD" w:rsidR="009618B2" w:rsidRPr="009618B2" w:rsidRDefault="009618B2" w:rsidP="009618B2">
            <w:pPr>
              <w:spacing w:line="240" w:lineRule="auto"/>
              <w:rPr>
                <w:rFonts w:cstheme="minorHAnsi"/>
                <w:sz w:val="20"/>
                <w:szCs w:val="20"/>
              </w:rPr>
            </w:pPr>
            <w:r w:rsidRPr="009618B2">
              <w:rPr>
                <w:rFonts w:cstheme="minorHAnsi"/>
                <w:sz w:val="20"/>
                <w:szCs w:val="20"/>
              </w:rPr>
              <w:t>31.7</w:t>
            </w:r>
          </w:p>
        </w:tc>
        <w:tc>
          <w:tcPr>
            <w:tcW w:w="567" w:type="dxa"/>
          </w:tcPr>
          <w:p w14:paraId="58835F80" w14:textId="0C51AFF8" w:rsidR="009618B2" w:rsidRPr="009618B2" w:rsidRDefault="009618B2" w:rsidP="009618B2">
            <w:pPr>
              <w:spacing w:line="240" w:lineRule="auto"/>
              <w:rPr>
                <w:rFonts w:cstheme="minorHAnsi"/>
                <w:sz w:val="20"/>
                <w:szCs w:val="20"/>
              </w:rPr>
            </w:pPr>
            <w:r w:rsidRPr="009618B2">
              <w:rPr>
                <w:rFonts w:cstheme="minorHAnsi"/>
                <w:sz w:val="20"/>
                <w:szCs w:val="20"/>
              </w:rPr>
              <w:t>877</w:t>
            </w:r>
          </w:p>
        </w:tc>
        <w:tc>
          <w:tcPr>
            <w:tcW w:w="1277" w:type="dxa"/>
          </w:tcPr>
          <w:p w14:paraId="42F39827" w14:textId="7E2BE45A" w:rsidR="009618B2" w:rsidRPr="001C59EA" w:rsidRDefault="009618B2" w:rsidP="001C59EA">
            <w:pPr>
              <w:spacing w:line="240" w:lineRule="auto"/>
              <w:rPr>
                <w:rFonts w:cstheme="minorHAnsi"/>
                <w:b/>
                <w:sz w:val="20"/>
                <w:szCs w:val="20"/>
              </w:rPr>
            </w:pPr>
            <w:r w:rsidRPr="001C59EA">
              <w:rPr>
                <w:rFonts w:cstheme="minorHAnsi"/>
                <w:b/>
                <w:sz w:val="20"/>
                <w:szCs w:val="20"/>
              </w:rPr>
              <w:t>23.3</w:t>
            </w:r>
          </w:p>
        </w:tc>
      </w:tr>
      <w:tr w:rsidR="009618B2" w:rsidRPr="00FD3BCC" w14:paraId="64345015" w14:textId="77777777" w:rsidTr="00474661">
        <w:tc>
          <w:tcPr>
            <w:tcW w:w="2551" w:type="dxa"/>
          </w:tcPr>
          <w:p w14:paraId="06DDEA7D" w14:textId="6F26D9EA" w:rsidR="009618B2" w:rsidRPr="00385CC5" w:rsidRDefault="009618B2" w:rsidP="009618B2">
            <w:pPr>
              <w:spacing w:line="240" w:lineRule="auto"/>
              <w:jc w:val="left"/>
              <w:rPr>
                <w:rFonts w:cstheme="minorHAnsi"/>
                <w:sz w:val="20"/>
                <w:szCs w:val="20"/>
              </w:rPr>
            </w:pPr>
            <w:r w:rsidRPr="00385CC5">
              <w:rPr>
                <w:rFonts w:cstheme="minorHAnsi"/>
                <w:sz w:val="20"/>
                <w:szCs w:val="20"/>
              </w:rPr>
              <w:t>Bus time if used the bus (min/day)</w:t>
            </w:r>
          </w:p>
        </w:tc>
        <w:tc>
          <w:tcPr>
            <w:tcW w:w="567" w:type="dxa"/>
          </w:tcPr>
          <w:p w14:paraId="0A797EFA" w14:textId="4082DA12" w:rsidR="009618B2" w:rsidRPr="009618B2" w:rsidRDefault="009618B2" w:rsidP="009618B2">
            <w:pPr>
              <w:spacing w:line="240" w:lineRule="auto"/>
              <w:rPr>
                <w:rFonts w:cstheme="minorHAnsi"/>
                <w:sz w:val="20"/>
                <w:szCs w:val="20"/>
              </w:rPr>
            </w:pPr>
            <w:r w:rsidRPr="009618B2">
              <w:rPr>
                <w:rFonts w:cstheme="minorHAnsi"/>
                <w:sz w:val="20"/>
                <w:szCs w:val="20"/>
              </w:rPr>
              <w:t>91</w:t>
            </w:r>
          </w:p>
        </w:tc>
        <w:tc>
          <w:tcPr>
            <w:tcW w:w="1134" w:type="dxa"/>
          </w:tcPr>
          <w:p w14:paraId="7208EDD2" w14:textId="76F4CC50" w:rsidR="009618B2" w:rsidRPr="009618B2" w:rsidRDefault="009618B2" w:rsidP="009618B2">
            <w:pPr>
              <w:spacing w:line="240" w:lineRule="auto"/>
              <w:rPr>
                <w:rFonts w:cstheme="minorHAnsi"/>
                <w:sz w:val="20"/>
                <w:szCs w:val="20"/>
              </w:rPr>
            </w:pPr>
            <w:r w:rsidRPr="009618B2">
              <w:rPr>
                <w:rFonts w:cstheme="minorHAnsi"/>
                <w:sz w:val="20"/>
                <w:szCs w:val="20"/>
              </w:rPr>
              <w:t>52.4 (44.9)</w:t>
            </w:r>
          </w:p>
        </w:tc>
        <w:tc>
          <w:tcPr>
            <w:tcW w:w="567" w:type="dxa"/>
          </w:tcPr>
          <w:p w14:paraId="5B98898C" w14:textId="284F08DB" w:rsidR="009618B2" w:rsidRPr="009618B2" w:rsidRDefault="009618B2" w:rsidP="009618B2">
            <w:pPr>
              <w:spacing w:line="240" w:lineRule="auto"/>
              <w:rPr>
                <w:rFonts w:cstheme="minorHAnsi"/>
                <w:sz w:val="20"/>
                <w:szCs w:val="20"/>
              </w:rPr>
            </w:pPr>
            <w:r w:rsidRPr="009618B2">
              <w:rPr>
                <w:rFonts w:cstheme="minorHAnsi"/>
                <w:sz w:val="20"/>
                <w:szCs w:val="20"/>
              </w:rPr>
              <w:t>60</w:t>
            </w:r>
          </w:p>
        </w:tc>
        <w:tc>
          <w:tcPr>
            <w:tcW w:w="1134" w:type="dxa"/>
          </w:tcPr>
          <w:p w14:paraId="05E1AE3C" w14:textId="5939AE4C" w:rsidR="009618B2" w:rsidRPr="009618B2" w:rsidRDefault="009618B2" w:rsidP="009618B2">
            <w:pPr>
              <w:spacing w:line="240" w:lineRule="auto"/>
              <w:rPr>
                <w:rFonts w:cstheme="minorHAnsi"/>
                <w:sz w:val="20"/>
                <w:szCs w:val="20"/>
              </w:rPr>
            </w:pPr>
            <w:r w:rsidRPr="009618B2">
              <w:rPr>
                <w:rFonts w:cstheme="minorHAnsi"/>
                <w:sz w:val="20"/>
                <w:szCs w:val="20"/>
              </w:rPr>
              <w:t>47.4 (35.0)</w:t>
            </w:r>
          </w:p>
        </w:tc>
        <w:tc>
          <w:tcPr>
            <w:tcW w:w="567" w:type="dxa"/>
          </w:tcPr>
          <w:p w14:paraId="3DE5D644" w14:textId="39160136" w:rsidR="009618B2" w:rsidRPr="009618B2" w:rsidRDefault="009618B2" w:rsidP="009618B2">
            <w:pPr>
              <w:spacing w:line="240" w:lineRule="auto"/>
              <w:rPr>
                <w:rFonts w:cstheme="minorHAnsi"/>
                <w:sz w:val="20"/>
                <w:szCs w:val="20"/>
              </w:rPr>
            </w:pPr>
            <w:r w:rsidRPr="009618B2">
              <w:rPr>
                <w:rFonts w:cstheme="minorHAnsi"/>
                <w:sz w:val="20"/>
                <w:szCs w:val="20"/>
              </w:rPr>
              <w:t>263</w:t>
            </w:r>
          </w:p>
        </w:tc>
        <w:tc>
          <w:tcPr>
            <w:tcW w:w="1134" w:type="dxa"/>
          </w:tcPr>
          <w:p w14:paraId="3559B776" w14:textId="1C393DAD" w:rsidR="009618B2" w:rsidRPr="009618B2" w:rsidRDefault="009618B2" w:rsidP="009618B2">
            <w:pPr>
              <w:spacing w:line="240" w:lineRule="auto"/>
              <w:rPr>
                <w:rFonts w:cstheme="minorHAnsi"/>
                <w:sz w:val="20"/>
                <w:szCs w:val="20"/>
              </w:rPr>
            </w:pPr>
            <w:r w:rsidRPr="009618B2">
              <w:rPr>
                <w:rFonts w:cstheme="minorHAnsi"/>
                <w:sz w:val="20"/>
                <w:szCs w:val="20"/>
              </w:rPr>
              <w:t>42.2 (36.8)</w:t>
            </w:r>
          </w:p>
        </w:tc>
        <w:tc>
          <w:tcPr>
            <w:tcW w:w="567" w:type="dxa"/>
          </w:tcPr>
          <w:p w14:paraId="4DDFEBA7" w14:textId="5AFFCD25" w:rsidR="009618B2" w:rsidRPr="009618B2" w:rsidRDefault="009618B2" w:rsidP="009618B2">
            <w:pPr>
              <w:spacing w:line="240" w:lineRule="auto"/>
              <w:rPr>
                <w:rFonts w:cstheme="minorHAnsi"/>
                <w:sz w:val="20"/>
                <w:szCs w:val="20"/>
              </w:rPr>
            </w:pPr>
            <w:r w:rsidRPr="009618B2">
              <w:rPr>
                <w:rFonts w:cstheme="minorHAnsi"/>
                <w:sz w:val="20"/>
                <w:szCs w:val="20"/>
              </w:rPr>
              <w:t>204</w:t>
            </w:r>
          </w:p>
        </w:tc>
        <w:tc>
          <w:tcPr>
            <w:tcW w:w="1277" w:type="dxa"/>
          </w:tcPr>
          <w:p w14:paraId="226051F1" w14:textId="226DE03B" w:rsidR="009618B2" w:rsidRPr="009618B2" w:rsidRDefault="009618B2" w:rsidP="009618B2">
            <w:pPr>
              <w:spacing w:line="240" w:lineRule="auto"/>
              <w:rPr>
                <w:rFonts w:cstheme="minorHAnsi"/>
                <w:sz w:val="20"/>
                <w:szCs w:val="20"/>
              </w:rPr>
            </w:pPr>
            <w:r w:rsidRPr="009618B2">
              <w:rPr>
                <w:rFonts w:cstheme="minorHAnsi"/>
                <w:sz w:val="20"/>
                <w:szCs w:val="20"/>
              </w:rPr>
              <w:t>49.5 (53.4)</w:t>
            </w:r>
          </w:p>
        </w:tc>
      </w:tr>
      <w:tr w:rsidR="009618B2" w:rsidRPr="00FD3BCC" w14:paraId="453CFF89" w14:textId="77777777" w:rsidTr="00474661">
        <w:tc>
          <w:tcPr>
            <w:tcW w:w="2551" w:type="dxa"/>
          </w:tcPr>
          <w:p w14:paraId="10465D94" w14:textId="3A4A301B" w:rsidR="009618B2" w:rsidRPr="00385CC5" w:rsidRDefault="009618B2" w:rsidP="009618B2">
            <w:pPr>
              <w:spacing w:line="240" w:lineRule="auto"/>
              <w:jc w:val="left"/>
              <w:rPr>
                <w:rFonts w:cstheme="minorHAnsi"/>
                <w:sz w:val="20"/>
                <w:szCs w:val="20"/>
              </w:rPr>
            </w:pPr>
            <w:r w:rsidRPr="00385CC5">
              <w:rPr>
                <w:rFonts w:cstheme="minorHAnsi"/>
                <w:sz w:val="20"/>
                <w:szCs w:val="20"/>
              </w:rPr>
              <w:t xml:space="preserve">% </w:t>
            </w:r>
            <w:r w:rsidR="00B11748" w:rsidRPr="00385CC5">
              <w:rPr>
                <w:rFonts w:cstheme="minorHAnsi"/>
                <w:sz w:val="20"/>
                <w:szCs w:val="20"/>
              </w:rPr>
              <w:t xml:space="preserve">who </w:t>
            </w:r>
            <w:r w:rsidRPr="00385CC5">
              <w:rPr>
                <w:rFonts w:cstheme="minorHAnsi"/>
                <w:sz w:val="20"/>
                <w:szCs w:val="20"/>
              </w:rPr>
              <w:t>used the car</w:t>
            </w:r>
          </w:p>
        </w:tc>
        <w:tc>
          <w:tcPr>
            <w:tcW w:w="567" w:type="dxa"/>
          </w:tcPr>
          <w:p w14:paraId="7680BF25" w14:textId="6E11FC8F" w:rsidR="009618B2" w:rsidRPr="009618B2" w:rsidRDefault="009618B2" w:rsidP="009618B2">
            <w:pPr>
              <w:spacing w:line="240" w:lineRule="auto"/>
              <w:rPr>
                <w:rFonts w:cstheme="minorHAnsi"/>
                <w:sz w:val="20"/>
                <w:szCs w:val="20"/>
              </w:rPr>
            </w:pPr>
            <w:r w:rsidRPr="009618B2">
              <w:rPr>
                <w:rFonts w:cstheme="minorHAnsi"/>
                <w:sz w:val="20"/>
                <w:szCs w:val="20"/>
              </w:rPr>
              <w:t>285</w:t>
            </w:r>
          </w:p>
        </w:tc>
        <w:tc>
          <w:tcPr>
            <w:tcW w:w="1134" w:type="dxa"/>
          </w:tcPr>
          <w:p w14:paraId="4431DA1D" w14:textId="4312F85A" w:rsidR="009618B2" w:rsidRPr="009618B2" w:rsidRDefault="009618B2" w:rsidP="009618B2">
            <w:pPr>
              <w:spacing w:line="240" w:lineRule="auto"/>
              <w:rPr>
                <w:rFonts w:cstheme="minorHAnsi"/>
                <w:sz w:val="20"/>
                <w:szCs w:val="20"/>
              </w:rPr>
            </w:pPr>
            <w:r w:rsidRPr="009618B2">
              <w:rPr>
                <w:rFonts w:cstheme="minorHAnsi"/>
                <w:sz w:val="20"/>
                <w:szCs w:val="20"/>
              </w:rPr>
              <w:t>52.6</w:t>
            </w:r>
          </w:p>
        </w:tc>
        <w:tc>
          <w:tcPr>
            <w:tcW w:w="567" w:type="dxa"/>
          </w:tcPr>
          <w:p w14:paraId="47896520" w14:textId="49CE7F05" w:rsidR="009618B2" w:rsidRPr="009618B2" w:rsidRDefault="009618B2" w:rsidP="009618B2">
            <w:pPr>
              <w:spacing w:line="240" w:lineRule="auto"/>
              <w:rPr>
                <w:rFonts w:cstheme="minorHAnsi"/>
                <w:sz w:val="20"/>
                <w:szCs w:val="20"/>
              </w:rPr>
            </w:pPr>
            <w:r w:rsidRPr="009618B2">
              <w:rPr>
                <w:rFonts w:cstheme="minorHAnsi"/>
                <w:sz w:val="20"/>
                <w:szCs w:val="20"/>
              </w:rPr>
              <w:t>285</w:t>
            </w:r>
          </w:p>
        </w:tc>
        <w:tc>
          <w:tcPr>
            <w:tcW w:w="1134" w:type="dxa"/>
          </w:tcPr>
          <w:p w14:paraId="7CF94740" w14:textId="1340A349" w:rsidR="009618B2" w:rsidRPr="001C59EA" w:rsidRDefault="009618B2" w:rsidP="001C59EA">
            <w:pPr>
              <w:spacing w:line="240" w:lineRule="auto"/>
              <w:rPr>
                <w:rFonts w:cstheme="minorHAnsi"/>
                <w:b/>
                <w:sz w:val="20"/>
                <w:szCs w:val="20"/>
              </w:rPr>
            </w:pPr>
            <w:r w:rsidRPr="001C59EA">
              <w:rPr>
                <w:rFonts w:cstheme="minorHAnsi"/>
                <w:b/>
                <w:sz w:val="20"/>
                <w:szCs w:val="20"/>
              </w:rPr>
              <w:t>41.8</w:t>
            </w:r>
          </w:p>
        </w:tc>
        <w:tc>
          <w:tcPr>
            <w:tcW w:w="567" w:type="dxa"/>
          </w:tcPr>
          <w:p w14:paraId="022F5F29" w14:textId="1A3E7B64" w:rsidR="009618B2" w:rsidRPr="009618B2" w:rsidRDefault="009618B2" w:rsidP="009618B2">
            <w:pPr>
              <w:spacing w:line="240" w:lineRule="auto"/>
              <w:rPr>
                <w:rFonts w:cstheme="minorHAnsi"/>
                <w:sz w:val="20"/>
                <w:szCs w:val="20"/>
              </w:rPr>
            </w:pPr>
            <w:r w:rsidRPr="009618B2">
              <w:rPr>
                <w:rFonts w:cstheme="minorHAnsi"/>
                <w:sz w:val="20"/>
                <w:szCs w:val="20"/>
              </w:rPr>
              <w:t>830</w:t>
            </w:r>
          </w:p>
        </w:tc>
        <w:tc>
          <w:tcPr>
            <w:tcW w:w="1134" w:type="dxa"/>
          </w:tcPr>
          <w:p w14:paraId="6E625393" w14:textId="6A1058E2" w:rsidR="009618B2" w:rsidRPr="009618B2" w:rsidRDefault="009618B2" w:rsidP="009618B2">
            <w:pPr>
              <w:spacing w:line="240" w:lineRule="auto"/>
              <w:rPr>
                <w:rFonts w:cstheme="minorHAnsi"/>
                <w:sz w:val="20"/>
                <w:szCs w:val="20"/>
              </w:rPr>
            </w:pPr>
            <w:r w:rsidRPr="009618B2">
              <w:rPr>
                <w:rFonts w:cstheme="minorHAnsi"/>
                <w:sz w:val="20"/>
                <w:szCs w:val="20"/>
              </w:rPr>
              <w:t>44.3</w:t>
            </w:r>
          </w:p>
        </w:tc>
        <w:tc>
          <w:tcPr>
            <w:tcW w:w="567" w:type="dxa"/>
          </w:tcPr>
          <w:p w14:paraId="4D2D2AA3" w14:textId="102EC0BA" w:rsidR="009618B2" w:rsidRPr="009618B2" w:rsidRDefault="009618B2" w:rsidP="009618B2">
            <w:pPr>
              <w:spacing w:line="240" w:lineRule="auto"/>
              <w:rPr>
                <w:rFonts w:cstheme="minorHAnsi"/>
                <w:sz w:val="20"/>
                <w:szCs w:val="20"/>
              </w:rPr>
            </w:pPr>
            <w:r w:rsidRPr="009618B2">
              <w:rPr>
                <w:rFonts w:cstheme="minorHAnsi"/>
                <w:sz w:val="20"/>
                <w:szCs w:val="20"/>
              </w:rPr>
              <w:t>877</w:t>
            </w:r>
          </w:p>
        </w:tc>
        <w:tc>
          <w:tcPr>
            <w:tcW w:w="1277" w:type="dxa"/>
          </w:tcPr>
          <w:p w14:paraId="58C97FE9" w14:textId="4078FCF6" w:rsidR="009618B2" w:rsidRPr="001C59EA" w:rsidRDefault="009618B2" w:rsidP="001C59EA">
            <w:pPr>
              <w:spacing w:line="240" w:lineRule="auto"/>
              <w:rPr>
                <w:rFonts w:cstheme="minorHAnsi"/>
                <w:b/>
                <w:sz w:val="20"/>
                <w:szCs w:val="20"/>
              </w:rPr>
            </w:pPr>
            <w:r w:rsidRPr="001C59EA">
              <w:rPr>
                <w:rFonts w:cstheme="minorHAnsi"/>
                <w:b/>
                <w:sz w:val="20"/>
                <w:szCs w:val="20"/>
              </w:rPr>
              <w:t>34.</w:t>
            </w:r>
            <w:r w:rsidR="001C59EA">
              <w:rPr>
                <w:rFonts w:cstheme="minorHAnsi"/>
                <w:b/>
                <w:sz w:val="20"/>
                <w:szCs w:val="20"/>
              </w:rPr>
              <w:t>5</w:t>
            </w:r>
          </w:p>
        </w:tc>
      </w:tr>
      <w:tr w:rsidR="009618B2" w:rsidRPr="00FD3BCC" w14:paraId="00DC52F2" w14:textId="77777777" w:rsidTr="00474661">
        <w:tc>
          <w:tcPr>
            <w:tcW w:w="2551" w:type="dxa"/>
          </w:tcPr>
          <w:p w14:paraId="423DD1F3" w14:textId="79CD459A" w:rsidR="009618B2" w:rsidRPr="00385CC5" w:rsidRDefault="009618B2" w:rsidP="009618B2">
            <w:pPr>
              <w:spacing w:line="240" w:lineRule="auto"/>
              <w:jc w:val="left"/>
              <w:rPr>
                <w:rFonts w:cstheme="minorHAnsi"/>
                <w:sz w:val="20"/>
                <w:szCs w:val="20"/>
              </w:rPr>
            </w:pPr>
            <w:r w:rsidRPr="00385CC5">
              <w:rPr>
                <w:rFonts w:cstheme="minorHAnsi"/>
                <w:sz w:val="20"/>
                <w:szCs w:val="20"/>
              </w:rPr>
              <w:t>Car time if used the car (min/day)</w:t>
            </w:r>
          </w:p>
        </w:tc>
        <w:tc>
          <w:tcPr>
            <w:tcW w:w="567" w:type="dxa"/>
          </w:tcPr>
          <w:p w14:paraId="58AC2F64" w14:textId="52F420CD" w:rsidR="009618B2" w:rsidRPr="009618B2" w:rsidRDefault="009618B2" w:rsidP="009618B2">
            <w:pPr>
              <w:spacing w:line="240" w:lineRule="auto"/>
              <w:rPr>
                <w:rFonts w:cstheme="minorHAnsi"/>
                <w:sz w:val="20"/>
                <w:szCs w:val="20"/>
              </w:rPr>
            </w:pPr>
            <w:r w:rsidRPr="009618B2">
              <w:rPr>
                <w:rFonts w:cstheme="minorHAnsi"/>
                <w:sz w:val="20"/>
                <w:szCs w:val="20"/>
              </w:rPr>
              <w:t>150</w:t>
            </w:r>
          </w:p>
        </w:tc>
        <w:tc>
          <w:tcPr>
            <w:tcW w:w="1134" w:type="dxa"/>
          </w:tcPr>
          <w:p w14:paraId="60A3008B" w14:textId="7A9B3C0D" w:rsidR="009618B2" w:rsidRPr="009618B2" w:rsidRDefault="009618B2" w:rsidP="009618B2">
            <w:pPr>
              <w:spacing w:line="240" w:lineRule="auto"/>
              <w:rPr>
                <w:rFonts w:cstheme="minorHAnsi"/>
                <w:sz w:val="20"/>
                <w:szCs w:val="20"/>
              </w:rPr>
            </w:pPr>
            <w:r w:rsidRPr="009618B2">
              <w:rPr>
                <w:rFonts w:cstheme="minorHAnsi"/>
                <w:sz w:val="20"/>
                <w:szCs w:val="20"/>
              </w:rPr>
              <w:t>53.0 (43.0)</w:t>
            </w:r>
          </w:p>
        </w:tc>
        <w:tc>
          <w:tcPr>
            <w:tcW w:w="567" w:type="dxa"/>
          </w:tcPr>
          <w:p w14:paraId="6858BFF1" w14:textId="305BA7EC" w:rsidR="009618B2" w:rsidRPr="009618B2" w:rsidRDefault="009618B2" w:rsidP="009618B2">
            <w:pPr>
              <w:spacing w:line="240" w:lineRule="auto"/>
              <w:rPr>
                <w:rFonts w:cstheme="minorHAnsi"/>
                <w:sz w:val="20"/>
                <w:szCs w:val="20"/>
              </w:rPr>
            </w:pPr>
            <w:r w:rsidRPr="009618B2">
              <w:rPr>
                <w:rFonts w:cstheme="minorHAnsi"/>
                <w:sz w:val="20"/>
                <w:szCs w:val="20"/>
              </w:rPr>
              <w:t>119</w:t>
            </w:r>
          </w:p>
        </w:tc>
        <w:tc>
          <w:tcPr>
            <w:tcW w:w="1134" w:type="dxa"/>
          </w:tcPr>
          <w:p w14:paraId="2FC86C86" w14:textId="14E07CBE" w:rsidR="009618B2" w:rsidRPr="009618B2" w:rsidRDefault="009618B2" w:rsidP="009618B2">
            <w:pPr>
              <w:spacing w:line="240" w:lineRule="auto"/>
              <w:rPr>
                <w:rFonts w:cstheme="minorHAnsi"/>
                <w:sz w:val="20"/>
                <w:szCs w:val="20"/>
              </w:rPr>
            </w:pPr>
            <w:r w:rsidRPr="009618B2">
              <w:rPr>
                <w:rFonts w:cstheme="minorHAnsi"/>
                <w:sz w:val="20"/>
                <w:szCs w:val="20"/>
              </w:rPr>
              <w:t>50.1 (46.4)</w:t>
            </w:r>
          </w:p>
        </w:tc>
        <w:tc>
          <w:tcPr>
            <w:tcW w:w="567" w:type="dxa"/>
          </w:tcPr>
          <w:p w14:paraId="36F820B4" w14:textId="5F347185" w:rsidR="009618B2" w:rsidRPr="009618B2" w:rsidRDefault="009618B2" w:rsidP="009618B2">
            <w:pPr>
              <w:spacing w:line="240" w:lineRule="auto"/>
              <w:rPr>
                <w:rFonts w:cstheme="minorHAnsi"/>
                <w:sz w:val="20"/>
                <w:szCs w:val="20"/>
              </w:rPr>
            </w:pPr>
            <w:r w:rsidRPr="009618B2">
              <w:rPr>
                <w:rFonts w:cstheme="minorHAnsi"/>
                <w:sz w:val="20"/>
                <w:szCs w:val="20"/>
              </w:rPr>
              <w:t>368</w:t>
            </w:r>
          </w:p>
        </w:tc>
        <w:tc>
          <w:tcPr>
            <w:tcW w:w="1134" w:type="dxa"/>
          </w:tcPr>
          <w:p w14:paraId="680B72EE" w14:textId="79F3EFFA" w:rsidR="009618B2" w:rsidRPr="009618B2" w:rsidRDefault="009618B2" w:rsidP="009618B2">
            <w:pPr>
              <w:spacing w:line="240" w:lineRule="auto"/>
              <w:rPr>
                <w:rFonts w:cstheme="minorHAnsi"/>
                <w:sz w:val="20"/>
                <w:szCs w:val="20"/>
              </w:rPr>
            </w:pPr>
            <w:r w:rsidRPr="009618B2">
              <w:rPr>
                <w:rFonts w:cstheme="minorHAnsi"/>
                <w:sz w:val="20"/>
                <w:szCs w:val="20"/>
              </w:rPr>
              <w:t>50.2 (47.4)</w:t>
            </w:r>
          </w:p>
        </w:tc>
        <w:tc>
          <w:tcPr>
            <w:tcW w:w="567" w:type="dxa"/>
          </w:tcPr>
          <w:p w14:paraId="1A44F0A0" w14:textId="1E4A42E8" w:rsidR="009618B2" w:rsidRPr="009618B2" w:rsidRDefault="009618B2" w:rsidP="009618B2">
            <w:pPr>
              <w:spacing w:line="240" w:lineRule="auto"/>
              <w:rPr>
                <w:rFonts w:cstheme="minorHAnsi"/>
                <w:sz w:val="20"/>
                <w:szCs w:val="20"/>
              </w:rPr>
            </w:pPr>
            <w:r w:rsidRPr="009618B2">
              <w:rPr>
                <w:rFonts w:cstheme="minorHAnsi"/>
                <w:sz w:val="20"/>
                <w:szCs w:val="20"/>
              </w:rPr>
              <w:t>303</w:t>
            </w:r>
          </w:p>
        </w:tc>
        <w:tc>
          <w:tcPr>
            <w:tcW w:w="1277" w:type="dxa"/>
          </w:tcPr>
          <w:p w14:paraId="61CFEDA2" w14:textId="21F58624" w:rsidR="009618B2" w:rsidRPr="009618B2" w:rsidRDefault="009618B2" w:rsidP="009618B2">
            <w:pPr>
              <w:spacing w:line="240" w:lineRule="auto"/>
              <w:rPr>
                <w:rFonts w:cstheme="minorHAnsi"/>
                <w:sz w:val="20"/>
                <w:szCs w:val="20"/>
              </w:rPr>
            </w:pPr>
            <w:r w:rsidRPr="009618B2">
              <w:rPr>
                <w:rFonts w:cstheme="minorHAnsi"/>
                <w:sz w:val="20"/>
                <w:szCs w:val="20"/>
              </w:rPr>
              <w:t>49.3 (44.3)</w:t>
            </w:r>
          </w:p>
        </w:tc>
      </w:tr>
      <w:tr w:rsidR="009618B2" w:rsidRPr="00FD3BCC" w14:paraId="4B44A66D" w14:textId="77777777" w:rsidTr="00474661">
        <w:tc>
          <w:tcPr>
            <w:tcW w:w="2551" w:type="dxa"/>
          </w:tcPr>
          <w:p w14:paraId="2A7352AF" w14:textId="4B245AAB" w:rsidR="009618B2" w:rsidRPr="00385CC5" w:rsidRDefault="009618B2" w:rsidP="009618B2">
            <w:pPr>
              <w:spacing w:line="240" w:lineRule="auto"/>
              <w:jc w:val="left"/>
              <w:rPr>
                <w:rFonts w:cstheme="minorHAnsi"/>
                <w:sz w:val="20"/>
                <w:szCs w:val="20"/>
              </w:rPr>
            </w:pPr>
            <w:r w:rsidRPr="00385CC5">
              <w:rPr>
                <w:rFonts w:cstheme="minorHAnsi"/>
                <w:sz w:val="20"/>
                <w:szCs w:val="20"/>
              </w:rPr>
              <w:t xml:space="preserve">% </w:t>
            </w:r>
            <w:r w:rsidR="00B11748" w:rsidRPr="00385CC5">
              <w:rPr>
                <w:rFonts w:cstheme="minorHAnsi"/>
                <w:sz w:val="20"/>
                <w:szCs w:val="20"/>
              </w:rPr>
              <w:t xml:space="preserve">who </w:t>
            </w:r>
            <w:r w:rsidRPr="00385CC5">
              <w:rPr>
                <w:rFonts w:cstheme="minorHAnsi"/>
                <w:sz w:val="20"/>
                <w:szCs w:val="20"/>
              </w:rPr>
              <w:t>walked</w:t>
            </w:r>
          </w:p>
        </w:tc>
        <w:tc>
          <w:tcPr>
            <w:tcW w:w="567" w:type="dxa"/>
          </w:tcPr>
          <w:p w14:paraId="2537D805" w14:textId="09159A75" w:rsidR="009618B2" w:rsidRPr="009618B2" w:rsidRDefault="009618B2" w:rsidP="009618B2">
            <w:pPr>
              <w:spacing w:line="240" w:lineRule="auto"/>
              <w:rPr>
                <w:rFonts w:cstheme="minorHAnsi"/>
                <w:sz w:val="20"/>
                <w:szCs w:val="20"/>
              </w:rPr>
            </w:pPr>
            <w:r w:rsidRPr="009618B2">
              <w:rPr>
                <w:rFonts w:cstheme="minorHAnsi"/>
                <w:sz w:val="20"/>
                <w:szCs w:val="20"/>
              </w:rPr>
              <w:t>285</w:t>
            </w:r>
          </w:p>
        </w:tc>
        <w:tc>
          <w:tcPr>
            <w:tcW w:w="1134" w:type="dxa"/>
          </w:tcPr>
          <w:p w14:paraId="6A67067D" w14:textId="1CD33B8B" w:rsidR="009618B2" w:rsidRPr="009618B2" w:rsidRDefault="009618B2" w:rsidP="009618B2">
            <w:pPr>
              <w:spacing w:line="240" w:lineRule="auto"/>
              <w:rPr>
                <w:rFonts w:cstheme="minorHAnsi"/>
                <w:sz w:val="20"/>
                <w:szCs w:val="20"/>
              </w:rPr>
            </w:pPr>
            <w:r w:rsidRPr="009618B2">
              <w:rPr>
                <w:rFonts w:cstheme="minorHAnsi"/>
                <w:sz w:val="20"/>
                <w:szCs w:val="20"/>
              </w:rPr>
              <w:t>56.5</w:t>
            </w:r>
          </w:p>
        </w:tc>
        <w:tc>
          <w:tcPr>
            <w:tcW w:w="567" w:type="dxa"/>
          </w:tcPr>
          <w:p w14:paraId="0D70DEFA" w14:textId="6EA01072" w:rsidR="009618B2" w:rsidRPr="009618B2" w:rsidRDefault="009618B2" w:rsidP="009618B2">
            <w:pPr>
              <w:spacing w:line="240" w:lineRule="auto"/>
              <w:rPr>
                <w:rFonts w:cstheme="minorHAnsi"/>
                <w:sz w:val="20"/>
                <w:szCs w:val="20"/>
              </w:rPr>
            </w:pPr>
            <w:r w:rsidRPr="009618B2">
              <w:rPr>
                <w:rFonts w:cstheme="minorHAnsi"/>
                <w:sz w:val="20"/>
                <w:szCs w:val="20"/>
              </w:rPr>
              <w:t>285</w:t>
            </w:r>
          </w:p>
        </w:tc>
        <w:tc>
          <w:tcPr>
            <w:tcW w:w="1134" w:type="dxa"/>
          </w:tcPr>
          <w:p w14:paraId="3E26D012" w14:textId="31C4D4C7" w:rsidR="009618B2" w:rsidRPr="001C59EA" w:rsidRDefault="009618B2" w:rsidP="001C59EA">
            <w:pPr>
              <w:spacing w:line="240" w:lineRule="auto"/>
              <w:rPr>
                <w:rFonts w:cstheme="minorHAnsi"/>
                <w:b/>
                <w:sz w:val="20"/>
                <w:szCs w:val="20"/>
              </w:rPr>
            </w:pPr>
            <w:r w:rsidRPr="001C59EA">
              <w:rPr>
                <w:rFonts w:cstheme="minorHAnsi"/>
                <w:b/>
                <w:sz w:val="20"/>
                <w:szCs w:val="20"/>
              </w:rPr>
              <w:t>36.1</w:t>
            </w:r>
          </w:p>
        </w:tc>
        <w:tc>
          <w:tcPr>
            <w:tcW w:w="567" w:type="dxa"/>
          </w:tcPr>
          <w:p w14:paraId="720925AB" w14:textId="610EEE5A" w:rsidR="009618B2" w:rsidRPr="009618B2" w:rsidRDefault="009618B2" w:rsidP="009618B2">
            <w:pPr>
              <w:spacing w:line="240" w:lineRule="auto"/>
              <w:rPr>
                <w:rFonts w:cstheme="minorHAnsi"/>
                <w:sz w:val="20"/>
                <w:szCs w:val="20"/>
              </w:rPr>
            </w:pPr>
            <w:r w:rsidRPr="009618B2">
              <w:rPr>
                <w:rFonts w:cstheme="minorHAnsi"/>
                <w:sz w:val="20"/>
                <w:szCs w:val="20"/>
              </w:rPr>
              <w:t>830</w:t>
            </w:r>
          </w:p>
        </w:tc>
        <w:tc>
          <w:tcPr>
            <w:tcW w:w="1134" w:type="dxa"/>
          </w:tcPr>
          <w:p w14:paraId="63F6F6DF" w14:textId="14DADB26" w:rsidR="009618B2" w:rsidRPr="009618B2" w:rsidRDefault="009618B2" w:rsidP="009618B2">
            <w:pPr>
              <w:spacing w:line="240" w:lineRule="auto"/>
              <w:rPr>
                <w:rFonts w:cstheme="minorHAnsi"/>
                <w:sz w:val="20"/>
                <w:szCs w:val="20"/>
              </w:rPr>
            </w:pPr>
            <w:r w:rsidRPr="009618B2">
              <w:rPr>
                <w:rFonts w:cstheme="minorHAnsi"/>
                <w:sz w:val="20"/>
                <w:szCs w:val="20"/>
              </w:rPr>
              <w:t>53.1</w:t>
            </w:r>
          </w:p>
        </w:tc>
        <w:tc>
          <w:tcPr>
            <w:tcW w:w="567" w:type="dxa"/>
          </w:tcPr>
          <w:p w14:paraId="1469BCA1" w14:textId="2B15FC39" w:rsidR="009618B2" w:rsidRPr="009618B2" w:rsidRDefault="009618B2" w:rsidP="009618B2">
            <w:pPr>
              <w:spacing w:line="240" w:lineRule="auto"/>
              <w:rPr>
                <w:rFonts w:cstheme="minorHAnsi"/>
                <w:sz w:val="20"/>
                <w:szCs w:val="20"/>
              </w:rPr>
            </w:pPr>
            <w:r w:rsidRPr="009618B2">
              <w:rPr>
                <w:rFonts w:cstheme="minorHAnsi"/>
                <w:sz w:val="20"/>
                <w:szCs w:val="20"/>
              </w:rPr>
              <w:t>877</w:t>
            </w:r>
          </w:p>
        </w:tc>
        <w:tc>
          <w:tcPr>
            <w:tcW w:w="1277" w:type="dxa"/>
          </w:tcPr>
          <w:p w14:paraId="37762A61" w14:textId="6723B2B2" w:rsidR="009618B2" w:rsidRPr="001C59EA" w:rsidRDefault="009618B2" w:rsidP="001C59EA">
            <w:pPr>
              <w:spacing w:line="240" w:lineRule="auto"/>
              <w:rPr>
                <w:rFonts w:cstheme="minorHAnsi"/>
                <w:b/>
                <w:sz w:val="20"/>
                <w:szCs w:val="20"/>
              </w:rPr>
            </w:pPr>
            <w:r w:rsidRPr="001C59EA">
              <w:rPr>
                <w:rFonts w:cstheme="minorHAnsi"/>
                <w:b/>
                <w:sz w:val="20"/>
                <w:szCs w:val="20"/>
              </w:rPr>
              <w:t>33.1</w:t>
            </w:r>
          </w:p>
        </w:tc>
      </w:tr>
      <w:tr w:rsidR="009618B2" w:rsidRPr="00FD3BCC" w14:paraId="58341C62" w14:textId="77777777" w:rsidTr="00474661">
        <w:tc>
          <w:tcPr>
            <w:tcW w:w="2551" w:type="dxa"/>
          </w:tcPr>
          <w:p w14:paraId="6F9536C1" w14:textId="375650D1" w:rsidR="009618B2" w:rsidRPr="00385CC5" w:rsidRDefault="009618B2" w:rsidP="009618B2">
            <w:pPr>
              <w:spacing w:line="240" w:lineRule="auto"/>
              <w:jc w:val="left"/>
              <w:rPr>
                <w:rFonts w:cstheme="minorHAnsi"/>
                <w:sz w:val="20"/>
                <w:szCs w:val="20"/>
              </w:rPr>
            </w:pPr>
            <w:r w:rsidRPr="00385CC5">
              <w:rPr>
                <w:rFonts w:cstheme="minorHAnsi"/>
                <w:sz w:val="20"/>
                <w:szCs w:val="20"/>
              </w:rPr>
              <w:t>Walk</w:t>
            </w:r>
            <w:r w:rsidR="00B11748" w:rsidRPr="00385CC5">
              <w:rPr>
                <w:rFonts w:cstheme="minorHAnsi"/>
                <w:sz w:val="20"/>
                <w:szCs w:val="20"/>
              </w:rPr>
              <w:t>ing</w:t>
            </w:r>
            <w:r w:rsidRPr="00385CC5">
              <w:rPr>
                <w:rFonts w:cstheme="minorHAnsi"/>
                <w:sz w:val="20"/>
                <w:szCs w:val="20"/>
              </w:rPr>
              <w:t xml:space="preserve"> time if walked (min/day)</w:t>
            </w:r>
          </w:p>
        </w:tc>
        <w:tc>
          <w:tcPr>
            <w:tcW w:w="567" w:type="dxa"/>
          </w:tcPr>
          <w:p w14:paraId="4A62793B" w14:textId="6964767F" w:rsidR="009618B2" w:rsidRPr="009618B2" w:rsidRDefault="009618B2" w:rsidP="009618B2">
            <w:pPr>
              <w:spacing w:line="240" w:lineRule="auto"/>
              <w:rPr>
                <w:rFonts w:cstheme="minorHAnsi"/>
                <w:sz w:val="20"/>
                <w:szCs w:val="20"/>
              </w:rPr>
            </w:pPr>
            <w:r w:rsidRPr="009618B2">
              <w:rPr>
                <w:rFonts w:cstheme="minorHAnsi"/>
                <w:sz w:val="20"/>
                <w:szCs w:val="20"/>
              </w:rPr>
              <w:t>161</w:t>
            </w:r>
          </w:p>
        </w:tc>
        <w:tc>
          <w:tcPr>
            <w:tcW w:w="1134" w:type="dxa"/>
          </w:tcPr>
          <w:p w14:paraId="3ED1B4A9" w14:textId="4E22E298" w:rsidR="009618B2" w:rsidRPr="009618B2" w:rsidRDefault="009618B2" w:rsidP="009618B2">
            <w:pPr>
              <w:spacing w:line="240" w:lineRule="auto"/>
              <w:rPr>
                <w:rFonts w:cstheme="minorHAnsi"/>
                <w:sz w:val="20"/>
                <w:szCs w:val="20"/>
              </w:rPr>
            </w:pPr>
            <w:r w:rsidRPr="009618B2">
              <w:rPr>
                <w:rFonts w:cstheme="minorHAnsi"/>
                <w:sz w:val="20"/>
                <w:szCs w:val="20"/>
              </w:rPr>
              <w:t>35.3 (27.1)</w:t>
            </w:r>
          </w:p>
        </w:tc>
        <w:tc>
          <w:tcPr>
            <w:tcW w:w="567" w:type="dxa"/>
          </w:tcPr>
          <w:p w14:paraId="0E0C8446" w14:textId="2B5BAFBF" w:rsidR="009618B2" w:rsidRPr="009618B2" w:rsidRDefault="009618B2" w:rsidP="009618B2">
            <w:pPr>
              <w:spacing w:line="240" w:lineRule="auto"/>
              <w:rPr>
                <w:rFonts w:cstheme="minorHAnsi"/>
                <w:sz w:val="20"/>
                <w:szCs w:val="20"/>
              </w:rPr>
            </w:pPr>
            <w:r w:rsidRPr="009618B2">
              <w:rPr>
                <w:rFonts w:cstheme="minorHAnsi"/>
                <w:sz w:val="20"/>
                <w:szCs w:val="20"/>
              </w:rPr>
              <w:t>103</w:t>
            </w:r>
          </w:p>
        </w:tc>
        <w:tc>
          <w:tcPr>
            <w:tcW w:w="1134" w:type="dxa"/>
          </w:tcPr>
          <w:p w14:paraId="113B32D8" w14:textId="031E446B" w:rsidR="009618B2" w:rsidRPr="009618B2" w:rsidRDefault="009618B2" w:rsidP="009618B2">
            <w:pPr>
              <w:spacing w:line="240" w:lineRule="auto"/>
              <w:rPr>
                <w:rFonts w:cstheme="minorHAnsi"/>
                <w:sz w:val="20"/>
                <w:szCs w:val="20"/>
              </w:rPr>
            </w:pPr>
            <w:r w:rsidRPr="009618B2">
              <w:rPr>
                <w:rFonts w:cstheme="minorHAnsi"/>
                <w:sz w:val="20"/>
                <w:szCs w:val="20"/>
              </w:rPr>
              <w:t>37.7 (27.7)</w:t>
            </w:r>
          </w:p>
        </w:tc>
        <w:tc>
          <w:tcPr>
            <w:tcW w:w="567" w:type="dxa"/>
          </w:tcPr>
          <w:p w14:paraId="271A51E6" w14:textId="699D0929" w:rsidR="009618B2" w:rsidRPr="009618B2" w:rsidRDefault="009618B2" w:rsidP="009618B2">
            <w:pPr>
              <w:spacing w:line="240" w:lineRule="auto"/>
              <w:rPr>
                <w:rFonts w:cstheme="minorHAnsi"/>
                <w:sz w:val="20"/>
                <w:szCs w:val="20"/>
              </w:rPr>
            </w:pPr>
            <w:r w:rsidRPr="009618B2">
              <w:rPr>
                <w:rFonts w:cstheme="minorHAnsi"/>
                <w:sz w:val="20"/>
                <w:szCs w:val="20"/>
              </w:rPr>
              <w:t>441</w:t>
            </w:r>
          </w:p>
        </w:tc>
        <w:tc>
          <w:tcPr>
            <w:tcW w:w="1134" w:type="dxa"/>
          </w:tcPr>
          <w:p w14:paraId="37C4BEB2" w14:textId="48754C6D" w:rsidR="009618B2" w:rsidRPr="009618B2" w:rsidRDefault="009618B2" w:rsidP="009618B2">
            <w:pPr>
              <w:spacing w:line="240" w:lineRule="auto"/>
              <w:rPr>
                <w:rFonts w:cstheme="minorHAnsi"/>
                <w:sz w:val="20"/>
                <w:szCs w:val="20"/>
              </w:rPr>
            </w:pPr>
            <w:r w:rsidRPr="009618B2">
              <w:rPr>
                <w:rFonts w:cstheme="minorHAnsi"/>
                <w:sz w:val="20"/>
                <w:szCs w:val="20"/>
              </w:rPr>
              <w:t>35.3 (30.2)</w:t>
            </w:r>
          </w:p>
        </w:tc>
        <w:tc>
          <w:tcPr>
            <w:tcW w:w="567" w:type="dxa"/>
          </w:tcPr>
          <w:p w14:paraId="11D479D9" w14:textId="5701C5F7" w:rsidR="009618B2" w:rsidRPr="009618B2" w:rsidRDefault="009618B2" w:rsidP="009618B2">
            <w:pPr>
              <w:spacing w:line="240" w:lineRule="auto"/>
              <w:rPr>
                <w:rFonts w:cstheme="minorHAnsi"/>
                <w:sz w:val="20"/>
                <w:szCs w:val="20"/>
              </w:rPr>
            </w:pPr>
            <w:r w:rsidRPr="009618B2">
              <w:rPr>
                <w:rFonts w:cstheme="minorHAnsi"/>
                <w:sz w:val="20"/>
                <w:szCs w:val="20"/>
              </w:rPr>
              <w:t>290</w:t>
            </w:r>
          </w:p>
        </w:tc>
        <w:tc>
          <w:tcPr>
            <w:tcW w:w="1277" w:type="dxa"/>
          </w:tcPr>
          <w:p w14:paraId="1F5342BD" w14:textId="7A1482CC" w:rsidR="009618B2" w:rsidRPr="009618B2" w:rsidRDefault="009618B2" w:rsidP="009618B2">
            <w:pPr>
              <w:spacing w:line="240" w:lineRule="auto"/>
              <w:rPr>
                <w:rFonts w:cstheme="minorHAnsi"/>
                <w:sz w:val="20"/>
                <w:szCs w:val="20"/>
              </w:rPr>
            </w:pPr>
            <w:r w:rsidRPr="009618B2">
              <w:rPr>
                <w:rFonts w:cstheme="minorHAnsi"/>
                <w:sz w:val="20"/>
                <w:szCs w:val="20"/>
              </w:rPr>
              <w:t>34.7 (30.1)</w:t>
            </w:r>
          </w:p>
        </w:tc>
      </w:tr>
    </w:tbl>
    <w:p w14:paraId="6B45A18F" w14:textId="77777777" w:rsidR="00CE632A" w:rsidRDefault="00CE632A" w:rsidP="00793778">
      <w:pPr>
        <w:spacing w:line="240" w:lineRule="auto"/>
        <w:rPr>
          <w:sz w:val="20"/>
          <w:szCs w:val="20"/>
        </w:rPr>
      </w:pPr>
    </w:p>
    <w:p w14:paraId="3EF3E948" w14:textId="77777777" w:rsidR="00793778" w:rsidRPr="00347752" w:rsidRDefault="00793778" w:rsidP="00793778">
      <w:pPr>
        <w:spacing w:line="240" w:lineRule="auto"/>
        <w:rPr>
          <w:sz w:val="20"/>
          <w:szCs w:val="20"/>
        </w:rPr>
      </w:pPr>
      <w:proofErr w:type="gramStart"/>
      <w:r w:rsidRPr="00347752">
        <w:rPr>
          <w:sz w:val="20"/>
          <w:szCs w:val="20"/>
        </w:rPr>
        <w:t>min</w:t>
      </w:r>
      <w:proofErr w:type="gramEnd"/>
      <w:r w:rsidRPr="00347752">
        <w:rPr>
          <w:sz w:val="20"/>
          <w:szCs w:val="20"/>
        </w:rPr>
        <w:t xml:space="preserve"> – minutes; n – number; T – time point; SD – standard deviation</w:t>
      </w:r>
    </w:p>
    <w:p w14:paraId="45C4BB32" w14:textId="4CB72A50" w:rsidR="001C59EA" w:rsidRDefault="001C59EA" w:rsidP="001C59EA">
      <w:pPr>
        <w:spacing w:line="240" w:lineRule="auto"/>
        <w:rPr>
          <w:sz w:val="20"/>
          <w:szCs w:val="20"/>
        </w:rPr>
      </w:pPr>
      <w:r>
        <w:rPr>
          <w:sz w:val="20"/>
          <w:szCs w:val="20"/>
        </w:rPr>
        <w:t>Bold values indicate s</w:t>
      </w:r>
      <w:r w:rsidRPr="00FF18D8">
        <w:rPr>
          <w:sz w:val="20"/>
          <w:szCs w:val="20"/>
        </w:rPr>
        <w:t>ignificant difference</w:t>
      </w:r>
      <w:r w:rsidR="00B11748">
        <w:rPr>
          <w:sz w:val="20"/>
          <w:szCs w:val="20"/>
        </w:rPr>
        <w:t>s</w:t>
      </w:r>
      <w:r w:rsidRPr="00FF18D8">
        <w:rPr>
          <w:sz w:val="20"/>
          <w:szCs w:val="20"/>
        </w:rPr>
        <w:t xml:space="preserve"> between time points within the same study sample (p&lt;0.05)</w:t>
      </w:r>
    </w:p>
    <w:p w14:paraId="77C684DD" w14:textId="3C519C18" w:rsidR="001C59EA" w:rsidRDefault="001C59EA" w:rsidP="001C59EA">
      <w:pPr>
        <w:spacing w:line="240" w:lineRule="auto"/>
        <w:rPr>
          <w:sz w:val="20"/>
          <w:szCs w:val="20"/>
        </w:rPr>
      </w:pPr>
      <w:r>
        <w:rPr>
          <w:sz w:val="20"/>
          <w:szCs w:val="20"/>
        </w:rPr>
        <w:t xml:space="preserve">NB: </w:t>
      </w:r>
      <w:r w:rsidR="00291AD5">
        <w:rPr>
          <w:sz w:val="20"/>
          <w:szCs w:val="20"/>
        </w:rPr>
        <w:t xml:space="preserve">In longitudinal participants, we did </w:t>
      </w:r>
      <w:r w:rsidRPr="001C59EA">
        <w:rPr>
          <w:sz w:val="20"/>
          <w:szCs w:val="20"/>
        </w:rPr>
        <w:t xml:space="preserve">not test for differences between time points </w:t>
      </w:r>
      <w:r w:rsidR="00291AD5">
        <w:rPr>
          <w:sz w:val="20"/>
          <w:szCs w:val="20"/>
        </w:rPr>
        <w:t xml:space="preserve">in travel time variables </w:t>
      </w:r>
      <w:r w:rsidRPr="001C59EA">
        <w:rPr>
          <w:sz w:val="20"/>
          <w:szCs w:val="20"/>
        </w:rPr>
        <w:t xml:space="preserve">because of </w:t>
      </w:r>
      <w:r w:rsidR="00291AD5">
        <w:rPr>
          <w:sz w:val="20"/>
          <w:szCs w:val="20"/>
        </w:rPr>
        <w:t xml:space="preserve">the </w:t>
      </w:r>
      <w:r w:rsidRPr="001C59EA">
        <w:rPr>
          <w:sz w:val="20"/>
          <w:szCs w:val="20"/>
        </w:rPr>
        <w:t>small sample</w:t>
      </w:r>
    </w:p>
    <w:p w14:paraId="278154BF" w14:textId="77777777" w:rsidR="00385CC5" w:rsidRDefault="00385CC5" w:rsidP="00347752">
      <w:pPr>
        <w:rPr>
          <w:szCs w:val="24"/>
          <w:highlight w:val="yellow"/>
        </w:rPr>
      </w:pPr>
    </w:p>
    <w:p w14:paraId="0822EBD9" w14:textId="3B2B2449" w:rsidR="009D19E5" w:rsidRPr="009D19E5" w:rsidRDefault="009D19E5" w:rsidP="009D19E5">
      <w:pPr>
        <w:spacing w:after="240" w:line="480" w:lineRule="auto"/>
        <w:jc w:val="left"/>
      </w:pPr>
      <w:r w:rsidRPr="009D19E5">
        <w:fldChar w:fldCharType="begin"/>
      </w:r>
      <w:r w:rsidRPr="009D19E5">
        <w:instrText xml:space="preserve"> REF _Ref455502270 </w:instrText>
      </w:r>
      <w:r>
        <w:instrText xml:space="preserve"> \* MERGEFORMAT </w:instrText>
      </w:r>
      <w:r w:rsidRPr="009D19E5">
        <w:fldChar w:fldCharType="separate"/>
      </w:r>
      <w:r w:rsidR="005D478C" w:rsidRPr="005D478C">
        <w:t>Table 14</w:t>
      </w:r>
      <w:r w:rsidRPr="009D19E5">
        <w:fldChar w:fldCharType="end"/>
      </w:r>
      <w:r w:rsidRPr="009D19E5">
        <w:t xml:space="preserve"> </w:t>
      </w:r>
      <w:r w:rsidR="00347752" w:rsidRPr="009D19E5">
        <w:t xml:space="preserve">presents unadjusted summary measures of travel </w:t>
      </w:r>
      <w:r w:rsidR="00B11748" w:rsidRPr="009D19E5">
        <w:t xml:space="preserve">behaviour </w:t>
      </w:r>
      <w:r w:rsidR="00347752" w:rsidRPr="009D19E5">
        <w:t xml:space="preserve">by study area. </w:t>
      </w:r>
      <w:r w:rsidR="00B11748" w:rsidRPr="009D19E5">
        <w:t xml:space="preserve">It shows </w:t>
      </w:r>
      <w:r w:rsidR="00347752" w:rsidRPr="009D19E5">
        <w:t xml:space="preserve">few large differences between areas, apart from a higher likelihood of using the bus </w:t>
      </w:r>
      <w:r w:rsidR="00B11748" w:rsidRPr="009D19E5">
        <w:t>among</w:t>
      </w:r>
      <w:r w:rsidR="00347752" w:rsidRPr="009D19E5">
        <w:t xml:space="preserve"> cohort </w:t>
      </w:r>
      <w:r w:rsidR="00B11748" w:rsidRPr="009D19E5">
        <w:t xml:space="preserve">study </w:t>
      </w:r>
      <w:r w:rsidR="00347752" w:rsidRPr="009D19E5">
        <w:t>participants living in the East.</w:t>
      </w:r>
    </w:p>
    <w:p w14:paraId="49A82264" w14:textId="77777777" w:rsidR="009D19E5" w:rsidRDefault="009D19E5">
      <w:pPr>
        <w:spacing w:after="240" w:line="480" w:lineRule="auto"/>
        <w:ind w:firstLine="357"/>
        <w:jc w:val="left"/>
        <w:rPr>
          <w:szCs w:val="24"/>
        </w:rPr>
      </w:pPr>
      <w:r>
        <w:rPr>
          <w:szCs w:val="24"/>
        </w:rPr>
        <w:br w:type="page"/>
      </w:r>
    </w:p>
    <w:p w14:paraId="6499B1A3" w14:textId="0B0E8FEE" w:rsidR="00347752" w:rsidRDefault="00EC16F9" w:rsidP="00EC16F9">
      <w:pPr>
        <w:pStyle w:val="Caption"/>
        <w:rPr>
          <w:b/>
        </w:rPr>
      </w:pPr>
      <w:bookmarkStart w:id="340" w:name="_Ref455502270"/>
      <w:bookmarkStart w:id="341" w:name="_Toc468694326"/>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14</w:t>
      </w:r>
      <w:r w:rsidRPr="00CE632A">
        <w:rPr>
          <w:b/>
        </w:rPr>
        <w:fldChar w:fldCharType="end"/>
      </w:r>
      <w:bookmarkEnd w:id="340"/>
      <w:r w:rsidR="00347752" w:rsidRPr="00CE632A">
        <w:rPr>
          <w:b/>
          <w:szCs w:val="24"/>
        </w:rPr>
        <w:t>: Unadjusted measures of tr</w:t>
      </w:r>
      <w:r w:rsidR="00347752" w:rsidRPr="00CE632A">
        <w:rPr>
          <w:rFonts w:cstheme="minorHAnsi"/>
          <w:b/>
          <w:szCs w:val="24"/>
        </w:rPr>
        <w:t>avel behaviou</w:t>
      </w:r>
      <w:r w:rsidR="00F777DF" w:rsidRPr="00CE632A">
        <w:rPr>
          <w:rFonts w:cstheme="minorHAnsi"/>
          <w:b/>
          <w:szCs w:val="24"/>
        </w:rPr>
        <w:t xml:space="preserve">r </w:t>
      </w:r>
      <w:r w:rsidR="00F777DF" w:rsidRPr="00CE632A">
        <w:rPr>
          <w:b/>
        </w:rPr>
        <w:t>in core survey samples</w:t>
      </w:r>
      <w:bookmarkEnd w:id="341"/>
    </w:p>
    <w:p w14:paraId="6953DF9C" w14:textId="77777777" w:rsidR="00CE632A" w:rsidRPr="00CE632A" w:rsidRDefault="00CE632A" w:rsidP="00CE632A"/>
    <w:tbl>
      <w:tblPr>
        <w:tblStyle w:val="TableGrid"/>
        <w:tblW w:w="9498" w:type="dxa"/>
        <w:tblInd w:w="-5" w:type="dxa"/>
        <w:tblLayout w:type="fixed"/>
        <w:tblLook w:val="04A0" w:firstRow="1" w:lastRow="0" w:firstColumn="1" w:lastColumn="0" w:noHBand="0" w:noVBand="1"/>
      </w:tblPr>
      <w:tblGrid>
        <w:gridCol w:w="2127"/>
        <w:gridCol w:w="567"/>
        <w:gridCol w:w="1275"/>
        <w:gridCol w:w="567"/>
        <w:gridCol w:w="1276"/>
        <w:gridCol w:w="567"/>
        <w:gridCol w:w="1361"/>
        <w:gridCol w:w="624"/>
        <w:gridCol w:w="1134"/>
      </w:tblGrid>
      <w:tr w:rsidR="00347752" w:rsidRPr="00347752" w14:paraId="7E705B1A" w14:textId="77777777" w:rsidTr="00347752">
        <w:tc>
          <w:tcPr>
            <w:tcW w:w="2127" w:type="dxa"/>
          </w:tcPr>
          <w:p w14:paraId="77409A92" w14:textId="77777777" w:rsidR="00347752" w:rsidRPr="00385CC5" w:rsidRDefault="00347752" w:rsidP="000B70C7">
            <w:pPr>
              <w:spacing w:line="240" w:lineRule="auto"/>
              <w:rPr>
                <w:rFonts w:cstheme="minorHAnsi"/>
                <w:b/>
                <w:sz w:val="20"/>
                <w:szCs w:val="20"/>
              </w:rPr>
            </w:pPr>
            <w:r w:rsidRPr="00385CC5">
              <w:rPr>
                <w:rFonts w:cstheme="minorHAnsi"/>
                <w:b/>
                <w:sz w:val="20"/>
                <w:szCs w:val="20"/>
              </w:rPr>
              <w:t>Variable</w:t>
            </w:r>
          </w:p>
        </w:tc>
        <w:tc>
          <w:tcPr>
            <w:tcW w:w="3685" w:type="dxa"/>
            <w:gridSpan w:val="4"/>
          </w:tcPr>
          <w:p w14:paraId="0476C383" w14:textId="77777777" w:rsidR="00347752" w:rsidRPr="00347752" w:rsidRDefault="00347752" w:rsidP="000B70C7">
            <w:pPr>
              <w:spacing w:line="240" w:lineRule="auto"/>
              <w:rPr>
                <w:rFonts w:cstheme="minorHAnsi"/>
                <w:b/>
                <w:sz w:val="20"/>
                <w:szCs w:val="20"/>
              </w:rPr>
            </w:pPr>
            <w:r w:rsidRPr="00347752">
              <w:rPr>
                <w:rFonts w:cstheme="minorHAnsi"/>
                <w:b/>
                <w:sz w:val="20"/>
                <w:szCs w:val="20"/>
              </w:rPr>
              <w:t>Longitudinal cohort</w:t>
            </w:r>
          </w:p>
          <w:p w14:paraId="5B371E6D" w14:textId="77777777" w:rsidR="00347752" w:rsidRPr="00347752" w:rsidRDefault="00347752" w:rsidP="000B70C7">
            <w:pPr>
              <w:spacing w:line="240" w:lineRule="auto"/>
              <w:rPr>
                <w:rFonts w:cstheme="minorHAnsi"/>
                <w:sz w:val="20"/>
                <w:szCs w:val="20"/>
              </w:rPr>
            </w:pPr>
            <w:r w:rsidRPr="00347752">
              <w:rPr>
                <w:rFonts w:cstheme="minorHAnsi"/>
                <w:sz w:val="20"/>
                <w:szCs w:val="20"/>
              </w:rPr>
              <w:t>(n=365)</w:t>
            </w:r>
          </w:p>
        </w:tc>
        <w:tc>
          <w:tcPr>
            <w:tcW w:w="3686" w:type="dxa"/>
            <w:gridSpan w:val="4"/>
          </w:tcPr>
          <w:p w14:paraId="6C973162" w14:textId="77777777" w:rsidR="00347752" w:rsidRPr="00347752" w:rsidRDefault="00347752" w:rsidP="000B70C7">
            <w:pPr>
              <w:spacing w:line="240" w:lineRule="auto"/>
              <w:rPr>
                <w:rFonts w:cstheme="minorHAnsi"/>
                <w:b/>
                <w:sz w:val="20"/>
                <w:szCs w:val="20"/>
              </w:rPr>
            </w:pPr>
            <w:r w:rsidRPr="00347752">
              <w:rPr>
                <w:rFonts w:cstheme="minorHAnsi"/>
                <w:b/>
                <w:sz w:val="20"/>
                <w:szCs w:val="20"/>
              </w:rPr>
              <w:t>Repeat cross-sectional sample</w:t>
            </w:r>
          </w:p>
          <w:p w14:paraId="7F4E6B1E" w14:textId="77777777" w:rsidR="00347752" w:rsidRPr="00347752" w:rsidRDefault="00347752" w:rsidP="000B70C7">
            <w:pPr>
              <w:spacing w:line="240" w:lineRule="auto"/>
              <w:rPr>
                <w:rFonts w:cstheme="minorHAnsi"/>
                <w:sz w:val="20"/>
                <w:szCs w:val="20"/>
              </w:rPr>
            </w:pPr>
            <w:r w:rsidRPr="00347752">
              <w:rPr>
                <w:rFonts w:cstheme="minorHAnsi"/>
                <w:sz w:val="20"/>
                <w:szCs w:val="20"/>
              </w:rPr>
              <w:t>(T1 n=980; T2 n=978)</w:t>
            </w:r>
          </w:p>
        </w:tc>
      </w:tr>
      <w:tr w:rsidR="00347752" w:rsidRPr="00347752" w14:paraId="54FD41A1" w14:textId="77777777" w:rsidTr="00347752">
        <w:tc>
          <w:tcPr>
            <w:tcW w:w="2127" w:type="dxa"/>
          </w:tcPr>
          <w:p w14:paraId="7C8CF73E" w14:textId="77777777" w:rsidR="00347752" w:rsidRPr="00385CC5" w:rsidRDefault="00347752" w:rsidP="000B70C7">
            <w:pPr>
              <w:spacing w:line="240" w:lineRule="auto"/>
              <w:rPr>
                <w:rFonts w:cstheme="minorHAnsi"/>
                <w:sz w:val="20"/>
                <w:szCs w:val="20"/>
              </w:rPr>
            </w:pPr>
          </w:p>
        </w:tc>
        <w:tc>
          <w:tcPr>
            <w:tcW w:w="1842" w:type="dxa"/>
            <w:gridSpan w:val="2"/>
          </w:tcPr>
          <w:p w14:paraId="67C21CD4" w14:textId="319639DB" w:rsidR="00347752" w:rsidRPr="00347752" w:rsidRDefault="00347752" w:rsidP="000B70C7">
            <w:pPr>
              <w:spacing w:line="240" w:lineRule="auto"/>
              <w:rPr>
                <w:rFonts w:cstheme="minorHAnsi"/>
                <w:i/>
                <w:sz w:val="20"/>
                <w:szCs w:val="20"/>
              </w:rPr>
            </w:pPr>
            <w:r w:rsidRPr="00347752">
              <w:rPr>
                <w:rFonts w:cstheme="minorHAnsi"/>
                <w:sz w:val="20"/>
                <w:szCs w:val="20"/>
              </w:rPr>
              <w:t>T1</w:t>
            </w:r>
          </w:p>
        </w:tc>
        <w:tc>
          <w:tcPr>
            <w:tcW w:w="1843" w:type="dxa"/>
            <w:gridSpan w:val="2"/>
          </w:tcPr>
          <w:p w14:paraId="4820F4BC" w14:textId="7E100034" w:rsidR="00347752" w:rsidRPr="00347752" w:rsidRDefault="00347752" w:rsidP="000B70C7">
            <w:pPr>
              <w:spacing w:line="240" w:lineRule="auto"/>
              <w:rPr>
                <w:rFonts w:cstheme="minorHAnsi"/>
                <w:i/>
                <w:sz w:val="20"/>
                <w:szCs w:val="20"/>
              </w:rPr>
            </w:pPr>
            <w:r w:rsidRPr="00347752">
              <w:rPr>
                <w:rFonts w:cstheme="minorHAnsi"/>
                <w:sz w:val="20"/>
                <w:szCs w:val="20"/>
              </w:rPr>
              <w:t>T2</w:t>
            </w:r>
          </w:p>
        </w:tc>
        <w:tc>
          <w:tcPr>
            <w:tcW w:w="1928" w:type="dxa"/>
            <w:gridSpan w:val="2"/>
          </w:tcPr>
          <w:p w14:paraId="102EC5EB" w14:textId="5ECCCE27" w:rsidR="00347752" w:rsidRPr="00347752" w:rsidRDefault="00347752" w:rsidP="000B70C7">
            <w:pPr>
              <w:spacing w:line="240" w:lineRule="auto"/>
              <w:rPr>
                <w:rFonts w:cstheme="minorHAnsi"/>
                <w:i/>
                <w:sz w:val="20"/>
                <w:szCs w:val="20"/>
              </w:rPr>
            </w:pPr>
            <w:r w:rsidRPr="00347752">
              <w:rPr>
                <w:rFonts w:cstheme="minorHAnsi"/>
                <w:sz w:val="20"/>
                <w:szCs w:val="20"/>
              </w:rPr>
              <w:t>T1</w:t>
            </w:r>
          </w:p>
        </w:tc>
        <w:tc>
          <w:tcPr>
            <w:tcW w:w="1758" w:type="dxa"/>
            <w:gridSpan w:val="2"/>
          </w:tcPr>
          <w:p w14:paraId="50AE97AA" w14:textId="5CDBC1C5" w:rsidR="00347752" w:rsidRPr="00347752" w:rsidRDefault="00347752" w:rsidP="000B70C7">
            <w:pPr>
              <w:spacing w:line="240" w:lineRule="auto"/>
              <w:rPr>
                <w:rFonts w:cstheme="minorHAnsi"/>
                <w:i/>
                <w:sz w:val="20"/>
                <w:szCs w:val="20"/>
              </w:rPr>
            </w:pPr>
            <w:r w:rsidRPr="00347752">
              <w:rPr>
                <w:rFonts w:cstheme="minorHAnsi"/>
                <w:sz w:val="20"/>
                <w:szCs w:val="20"/>
              </w:rPr>
              <w:t>T2</w:t>
            </w:r>
          </w:p>
        </w:tc>
      </w:tr>
      <w:tr w:rsidR="00347752" w:rsidRPr="00347752" w14:paraId="0FD56D60" w14:textId="77777777" w:rsidTr="00347752">
        <w:tc>
          <w:tcPr>
            <w:tcW w:w="2127" w:type="dxa"/>
          </w:tcPr>
          <w:p w14:paraId="2639E9AD" w14:textId="77777777" w:rsidR="00347752" w:rsidRPr="00385CC5" w:rsidRDefault="00347752" w:rsidP="000B70C7">
            <w:pPr>
              <w:spacing w:line="240" w:lineRule="auto"/>
              <w:rPr>
                <w:rFonts w:cstheme="minorHAnsi"/>
                <w:sz w:val="20"/>
                <w:szCs w:val="20"/>
              </w:rPr>
            </w:pPr>
          </w:p>
        </w:tc>
        <w:tc>
          <w:tcPr>
            <w:tcW w:w="567" w:type="dxa"/>
          </w:tcPr>
          <w:p w14:paraId="16C667F2" w14:textId="77777777" w:rsidR="00347752" w:rsidRPr="00347752" w:rsidRDefault="00347752" w:rsidP="000B70C7">
            <w:pPr>
              <w:spacing w:line="240" w:lineRule="auto"/>
              <w:rPr>
                <w:rFonts w:cstheme="minorHAnsi"/>
                <w:i/>
                <w:sz w:val="20"/>
                <w:szCs w:val="20"/>
              </w:rPr>
            </w:pPr>
            <w:r w:rsidRPr="00347752">
              <w:rPr>
                <w:rFonts w:cstheme="minorHAnsi"/>
                <w:i/>
                <w:sz w:val="20"/>
                <w:szCs w:val="20"/>
              </w:rPr>
              <w:t>n</w:t>
            </w:r>
          </w:p>
        </w:tc>
        <w:tc>
          <w:tcPr>
            <w:tcW w:w="1275" w:type="dxa"/>
          </w:tcPr>
          <w:p w14:paraId="548E6294" w14:textId="77777777" w:rsidR="00347752" w:rsidRPr="00347752" w:rsidRDefault="00347752" w:rsidP="000B70C7">
            <w:pPr>
              <w:spacing w:line="240" w:lineRule="auto"/>
              <w:rPr>
                <w:rFonts w:cstheme="minorHAnsi"/>
                <w:i/>
                <w:sz w:val="20"/>
                <w:szCs w:val="20"/>
              </w:rPr>
            </w:pPr>
            <w:r w:rsidRPr="00347752">
              <w:rPr>
                <w:rFonts w:cstheme="minorHAnsi"/>
                <w:i/>
                <w:sz w:val="20"/>
                <w:szCs w:val="20"/>
              </w:rPr>
              <w:t>mean (SD) / %</w:t>
            </w:r>
          </w:p>
        </w:tc>
        <w:tc>
          <w:tcPr>
            <w:tcW w:w="567" w:type="dxa"/>
          </w:tcPr>
          <w:p w14:paraId="756897AC" w14:textId="77777777" w:rsidR="00347752" w:rsidRPr="00347752" w:rsidRDefault="00347752" w:rsidP="000B70C7">
            <w:pPr>
              <w:spacing w:line="240" w:lineRule="auto"/>
              <w:rPr>
                <w:rFonts w:cstheme="minorHAnsi"/>
                <w:i/>
                <w:sz w:val="20"/>
                <w:szCs w:val="20"/>
              </w:rPr>
            </w:pPr>
            <w:r w:rsidRPr="00347752">
              <w:rPr>
                <w:rFonts w:cstheme="minorHAnsi"/>
                <w:i/>
                <w:sz w:val="20"/>
                <w:szCs w:val="20"/>
              </w:rPr>
              <w:t>n</w:t>
            </w:r>
          </w:p>
        </w:tc>
        <w:tc>
          <w:tcPr>
            <w:tcW w:w="1276" w:type="dxa"/>
          </w:tcPr>
          <w:p w14:paraId="488FAA27" w14:textId="77777777" w:rsidR="00347752" w:rsidRPr="00347752" w:rsidRDefault="00347752" w:rsidP="000B70C7">
            <w:pPr>
              <w:spacing w:line="240" w:lineRule="auto"/>
              <w:rPr>
                <w:rFonts w:cstheme="minorHAnsi"/>
                <w:i/>
                <w:sz w:val="20"/>
                <w:szCs w:val="20"/>
              </w:rPr>
            </w:pPr>
            <w:r w:rsidRPr="00347752">
              <w:rPr>
                <w:rFonts w:cstheme="minorHAnsi"/>
                <w:i/>
                <w:sz w:val="20"/>
                <w:szCs w:val="20"/>
              </w:rPr>
              <w:t>mean (SD) / %</w:t>
            </w:r>
          </w:p>
        </w:tc>
        <w:tc>
          <w:tcPr>
            <w:tcW w:w="567" w:type="dxa"/>
          </w:tcPr>
          <w:p w14:paraId="4A7F7FFF" w14:textId="77777777" w:rsidR="00347752" w:rsidRPr="00347752" w:rsidRDefault="00347752" w:rsidP="000B70C7">
            <w:pPr>
              <w:spacing w:line="240" w:lineRule="auto"/>
              <w:rPr>
                <w:rFonts w:cstheme="minorHAnsi"/>
                <w:i/>
                <w:sz w:val="20"/>
                <w:szCs w:val="20"/>
              </w:rPr>
            </w:pPr>
            <w:r w:rsidRPr="00347752">
              <w:rPr>
                <w:rFonts w:cstheme="minorHAnsi"/>
                <w:i/>
                <w:sz w:val="20"/>
                <w:szCs w:val="20"/>
              </w:rPr>
              <w:t>n</w:t>
            </w:r>
          </w:p>
        </w:tc>
        <w:tc>
          <w:tcPr>
            <w:tcW w:w="1361" w:type="dxa"/>
          </w:tcPr>
          <w:p w14:paraId="185E2DB6" w14:textId="77777777" w:rsidR="00347752" w:rsidRPr="00347752" w:rsidRDefault="00347752" w:rsidP="000B70C7">
            <w:pPr>
              <w:spacing w:line="240" w:lineRule="auto"/>
              <w:rPr>
                <w:rFonts w:cstheme="minorHAnsi"/>
                <w:i/>
                <w:sz w:val="20"/>
                <w:szCs w:val="20"/>
              </w:rPr>
            </w:pPr>
            <w:r w:rsidRPr="00347752">
              <w:rPr>
                <w:rFonts w:cstheme="minorHAnsi"/>
                <w:i/>
                <w:sz w:val="20"/>
                <w:szCs w:val="20"/>
              </w:rPr>
              <w:t>mean (SD) / %</w:t>
            </w:r>
          </w:p>
        </w:tc>
        <w:tc>
          <w:tcPr>
            <w:tcW w:w="624" w:type="dxa"/>
          </w:tcPr>
          <w:p w14:paraId="700C4AF3" w14:textId="77777777" w:rsidR="00347752" w:rsidRPr="00347752" w:rsidRDefault="00347752" w:rsidP="000B70C7">
            <w:pPr>
              <w:spacing w:line="240" w:lineRule="auto"/>
              <w:rPr>
                <w:rFonts w:cstheme="minorHAnsi"/>
                <w:i/>
                <w:sz w:val="20"/>
                <w:szCs w:val="20"/>
              </w:rPr>
            </w:pPr>
            <w:r w:rsidRPr="00347752">
              <w:rPr>
                <w:rFonts w:cstheme="minorHAnsi"/>
                <w:i/>
                <w:sz w:val="20"/>
                <w:szCs w:val="20"/>
              </w:rPr>
              <w:t>n</w:t>
            </w:r>
          </w:p>
        </w:tc>
        <w:tc>
          <w:tcPr>
            <w:tcW w:w="1134" w:type="dxa"/>
          </w:tcPr>
          <w:p w14:paraId="22A43015" w14:textId="77777777" w:rsidR="00347752" w:rsidRPr="00347752" w:rsidRDefault="00347752" w:rsidP="000B70C7">
            <w:pPr>
              <w:spacing w:line="240" w:lineRule="auto"/>
              <w:rPr>
                <w:rFonts w:cstheme="minorHAnsi"/>
                <w:i/>
                <w:sz w:val="20"/>
                <w:szCs w:val="20"/>
              </w:rPr>
            </w:pPr>
            <w:r w:rsidRPr="00347752">
              <w:rPr>
                <w:rFonts w:cstheme="minorHAnsi"/>
                <w:i/>
                <w:sz w:val="20"/>
                <w:szCs w:val="20"/>
              </w:rPr>
              <w:t>mean (SD) / %</w:t>
            </w:r>
          </w:p>
        </w:tc>
      </w:tr>
      <w:tr w:rsidR="00347752" w:rsidRPr="00347752" w14:paraId="219F2EE3" w14:textId="77777777" w:rsidTr="00347752">
        <w:tc>
          <w:tcPr>
            <w:tcW w:w="2127" w:type="dxa"/>
          </w:tcPr>
          <w:p w14:paraId="09D1A3E4" w14:textId="6E7B62A8" w:rsidR="00347752" w:rsidRPr="00385CC5" w:rsidRDefault="00385CC5" w:rsidP="000B70C7">
            <w:pPr>
              <w:spacing w:line="240" w:lineRule="auto"/>
              <w:rPr>
                <w:rFonts w:cstheme="minorHAnsi"/>
                <w:sz w:val="20"/>
                <w:szCs w:val="20"/>
              </w:rPr>
            </w:pPr>
            <w:r w:rsidRPr="00385CC5">
              <w:rPr>
                <w:rFonts w:cstheme="minorHAnsi"/>
                <w:sz w:val="20"/>
                <w:szCs w:val="20"/>
              </w:rPr>
              <w:t>% who travelled</w:t>
            </w:r>
          </w:p>
        </w:tc>
        <w:tc>
          <w:tcPr>
            <w:tcW w:w="567" w:type="dxa"/>
          </w:tcPr>
          <w:p w14:paraId="4A891527" w14:textId="77777777" w:rsidR="00347752" w:rsidRPr="00347752" w:rsidRDefault="00347752" w:rsidP="000B70C7">
            <w:pPr>
              <w:spacing w:line="240" w:lineRule="auto"/>
              <w:rPr>
                <w:rFonts w:cstheme="minorHAnsi"/>
                <w:sz w:val="20"/>
                <w:szCs w:val="20"/>
              </w:rPr>
            </w:pPr>
          </w:p>
        </w:tc>
        <w:tc>
          <w:tcPr>
            <w:tcW w:w="1275" w:type="dxa"/>
          </w:tcPr>
          <w:p w14:paraId="07FD6345" w14:textId="77777777" w:rsidR="00347752" w:rsidRPr="00347752" w:rsidRDefault="00347752" w:rsidP="000B70C7">
            <w:pPr>
              <w:spacing w:line="240" w:lineRule="auto"/>
              <w:rPr>
                <w:rFonts w:cstheme="minorHAnsi"/>
                <w:sz w:val="20"/>
                <w:szCs w:val="20"/>
              </w:rPr>
            </w:pPr>
          </w:p>
        </w:tc>
        <w:tc>
          <w:tcPr>
            <w:tcW w:w="567" w:type="dxa"/>
          </w:tcPr>
          <w:p w14:paraId="1ED60956" w14:textId="77777777" w:rsidR="00347752" w:rsidRPr="00347752" w:rsidRDefault="00347752" w:rsidP="000B70C7">
            <w:pPr>
              <w:spacing w:line="240" w:lineRule="auto"/>
              <w:rPr>
                <w:rFonts w:cstheme="minorHAnsi"/>
                <w:sz w:val="20"/>
                <w:szCs w:val="20"/>
              </w:rPr>
            </w:pPr>
          </w:p>
        </w:tc>
        <w:tc>
          <w:tcPr>
            <w:tcW w:w="1276" w:type="dxa"/>
          </w:tcPr>
          <w:p w14:paraId="1430F5B9" w14:textId="77777777" w:rsidR="00347752" w:rsidRPr="00347752" w:rsidRDefault="00347752" w:rsidP="000B70C7">
            <w:pPr>
              <w:spacing w:line="240" w:lineRule="auto"/>
              <w:rPr>
                <w:rFonts w:cstheme="minorHAnsi"/>
                <w:sz w:val="20"/>
                <w:szCs w:val="20"/>
              </w:rPr>
            </w:pPr>
          </w:p>
        </w:tc>
        <w:tc>
          <w:tcPr>
            <w:tcW w:w="567" w:type="dxa"/>
          </w:tcPr>
          <w:p w14:paraId="354F66A4" w14:textId="77777777" w:rsidR="00347752" w:rsidRPr="00347752" w:rsidRDefault="00347752" w:rsidP="000B70C7">
            <w:pPr>
              <w:spacing w:line="240" w:lineRule="auto"/>
              <w:rPr>
                <w:rFonts w:cstheme="minorHAnsi"/>
                <w:sz w:val="20"/>
                <w:szCs w:val="20"/>
              </w:rPr>
            </w:pPr>
          </w:p>
        </w:tc>
        <w:tc>
          <w:tcPr>
            <w:tcW w:w="1361" w:type="dxa"/>
          </w:tcPr>
          <w:p w14:paraId="42217067" w14:textId="77777777" w:rsidR="00347752" w:rsidRPr="00347752" w:rsidRDefault="00347752" w:rsidP="000B70C7">
            <w:pPr>
              <w:spacing w:line="240" w:lineRule="auto"/>
              <w:rPr>
                <w:rFonts w:cstheme="minorHAnsi"/>
                <w:sz w:val="20"/>
                <w:szCs w:val="20"/>
              </w:rPr>
            </w:pPr>
          </w:p>
        </w:tc>
        <w:tc>
          <w:tcPr>
            <w:tcW w:w="624" w:type="dxa"/>
          </w:tcPr>
          <w:p w14:paraId="17E1FC8E" w14:textId="77777777" w:rsidR="00347752" w:rsidRPr="00347752" w:rsidRDefault="00347752" w:rsidP="000B70C7">
            <w:pPr>
              <w:spacing w:line="240" w:lineRule="auto"/>
              <w:rPr>
                <w:rFonts w:cstheme="minorHAnsi"/>
                <w:sz w:val="20"/>
                <w:szCs w:val="20"/>
              </w:rPr>
            </w:pPr>
          </w:p>
        </w:tc>
        <w:tc>
          <w:tcPr>
            <w:tcW w:w="1134" w:type="dxa"/>
          </w:tcPr>
          <w:p w14:paraId="53A2A4F5" w14:textId="77777777" w:rsidR="00347752" w:rsidRPr="00347752" w:rsidRDefault="00347752" w:rsidP="000B70C7">
            <w:pPr>
              <w:spacing w:line="240" w:lineRule="auto"/>
              <w:rPr>
                <w:rFonts w:cstheme="minorHAnsi"/>
                <w:sz w:val="20"/>
                <w:szCs w:val="20"/>
              </w:rPr>
            </w:pPr>
          </w:p>
        </w:tc>
      </w:tr>
      <w:tr w:rsidR="00347752" w:rsidRPr="00347752" w14:paraId="3D591D11" w14:textId="77777777" w:rsidTr="00347752">
        <w:tc>
          <w:tcPr>
            <w:tcW w:w="2127" w:type="dxa"/>
          </w:tcPr>
          <w:p w14:paraId="72D672CF" w14:textId="77777777" w:rsidR="00347752" w:rsidRPr="00385CC5" w:rsidRDefault="00347752" w:rsidP="000B70C7">
            <w:pPr>
              <w:spacing w:line="240" w:lineRule="auto"/>
              <w:rPr>
                <w:rFonts w:cstheme="minorHAnsi"/>
                <w:sz w:val="20"/>
                <w:szCs w:val="20"/>
              </w:rPr>
            </w:pPr>
            <w:r w:rsidRPr="00385CC5">
              <w:rPr>
                <w:rFonts w:cstheme="minorHAnsi"/>
                <w:sz w:val="20"/>
                <w:szCs w:val="20"/>
              </w:rPr>
              <w:t>Total</w:t>
            </w:r>
          </w:p>
        </w:tc>
        <w:tc>
          <w:tcPr>
            <w:tcW w:w="567" w:type="dxa"/>
          </w:tcPr>
          <w:p w14:paraId="27FF5FD1" w14:textId="77777777" w:rsidR="00347752" w:rsidRPr="00347752" w:rsidRDefault="00347752" w:rsidP="000B70C7">
            <w:pPr>
              <w:spacing w:line="240" w:lineRule="auto"/>
              <w:rPr>
                <w:rFonts w:cstheme="minorHAnsi"/>
                <w:sz w:val="20"/>
                <w:szCs w:val="20"/>
              </w:rPr>
            </w:pPr>
            <w:r w:rsidRPr="00347752">
              <w:rPr>
                <w:rFonts w:cstheme="minorHAnsi"/>
                <w:sz w:val="20"/>
                <w:szCs w:val="20"/>
              </w:rPr>
              <w:t>285</w:t>
            </w:r>
          </w:p>
        </w:tc>
        <w:tc>
          <w:tcPr>
            <w:tcW w:w="1275" w:type="dxa"/>
          </w:tcPr>
          <w:p w14:paraId="0B0BAF11" w14:textId="77777777" w:rsidR="00347752" w:rsidRPr="00347752" w:rsidRDefault="00347752" w:rsidP="000B70C7">
            <w:pPr>
              <w:spacing w:line="240" w:lineRule="auto"/>
              <w:rPr>
                <w:rFonts w:cstheme="minorHAnsi"/>
                <w:sz w:val="20"/>
                <w:szCs w:val="20"/>
              </w:rPr>
            </w:pPr>
            <w:r w:rsidRPr="00347752">
              <w:rPr>
                <w:rFonts w:cstheme="minorHAnsi"/>
                <w:sz w:val="20"/>
                <w:szCs w:val="20"/>
              </w:rPr>
              <w:t>90.5</w:t>
            </w:r>
          </w:p>
        </w:tc>
        <w:tc>
          <w:tcPr>
            <w:tcW w:w="567" w:type="dxa"/>
          </w:tcPr>
          <w:p w14:paraId="5A47E65B" w14:textId="77777777" w:rsidR="00347752" w:rsidRPr="00347752" w:rsidRDefault="00347752" w:rsidP="000B70C7">
            <w:pPr>
              <w:spacing w:line="240" w:lineRule="auto"/>
              <w:rPr>
                <w:rFonts w:cstheme="minorHAnsi"/>
                <w:sz w:val="20"/>
                <w:szCs w:val="20"/>
              </w:rPr>
            </w:pPr>
            <w:r w:rsidRPr="00347752">
              <w:rPr>
                <w:rFonts w:cstheme="minorHAnsi"/>
                <w:sz w:val="20"/>
                <w:szCs w:val="20"/>
              </w:rPr>
              <w:t>285</w:t>
            </w:r>
          </w:p>
        </w:tc>
        <w:tc>
          <w:tcPr>
            <w:tcW w:w="1276" w:type="dxa"/>
          </w:tcPr>
          <w:p w14:paraId="135D2055" w14:textId="77777777" w:rsidR="00347752" w:rsidRPr="00347752" w:rsidRDefault="00347752" w:rsidP="000B70C7">
            <w:pPr>
              <w:spacing w:line="240" w:lineRule="auto"/>
              <w:rPr>
                <w:rFonts w:cstheme="minorHAnsi"/>
                <w:sz w:val="20"/>
                <w:szCs w:val="20"/>
              </w:rPr>
            </w:pPr>
            <w:r w:rsidRPr="00347752">
              <w:rPr>
                <w:rFonts w:cstheme="minorHAnsi"/>
                <w:sz w:val="20"/>
                <w:szCs w:val="20"/>
              </w:rPr>
              <w:t>68.8</w:t>
            </w:r>
          </w:p>
        </w:tc>
        <w:tc>
          <w:tcPr>
            <w:tcW w:w="567" w:type="dxa"/>
          </w:tcPr>
          <w:p w14:paraId="76AE063C" w14:textId="77777777" w:rsidR="00347752" w:rsidRPr="00347752" w:rsidRDefault="00347752" w:rsidP="000B70C7">
            <w:pPr>
              <w:spacing w:line="240" w:lineRule="auto"/>
              <w:rPr>
                <w:rFonts w:cstheme="minorHAnsi"/>
                <w:sz w:val="20"/>
                <w:szCs w:val="20"/>
              </w:rPr>
            </w:pPr>
            <w:r w:rsidRPr="00347752">
              <w:rPr>
                <w:rFonts w:cstheme="minorHAnsi"/>
                <w:sz w:val="20"/>
                <w:szCs w:val="20"/>
              </w:rPr>
              <w:t>830</w:t>
            </w:r>
          </w:p>
        </w:tc>
        <w:tc>
          <w:tcPr>
            <w:tcW w:w="1361" w:type="dxa"/>
          </w:tcPr>
          <w:p w14:paraId="0D323631" w14:textId="77777777" w:rsidR="00347752" w:rsidRPr="00347752" w:rsidRDefault="00347752" w:rsidP="000B70C7">
            <w:pPr>
              <w:spacing w:line="240" w:lineRule="auto"/>
              <w:rPr>
                <w:rFonts w:cstheme="minorHAnsi"/>
                <w:sz w:val="20"/>
                <w:szCs w:val="20"/>
              </w:rPr>
            </w:pPr>
            <w:r w:rsidRPr="00347752">
              <w:rPr>
                <w:rFonts w:cstheme="minorHAnsi"/>
                <w:sz w:val="20"/>
                <w:szCs w:val="20"/>
              </w:rPr>
              <w:t>84.8</w:t>
            </w:r>
          </w:p>
        </w:tc>
        <w:tc>
          <w:tcPr>
            <w:tcW w:w="624" w:type="dxa"/>
          </w:tcPr>
          <w:p w14:paraId="5A55BC28" w14:textId="77777777" w:rsidR="00347752" w:rsidRPr="00347752" w:rsidRDefault="00347752" w:rsidP="000B70C7">
            <w:pPr>
              <w:spacing w:line="240" w:lineRule="auto"/>
              <w:rPr>
                <w:rFonts w:cstheme="minorHAnsi"/>
                <w:sz w:val="20"/>
                <w:szCs w:val="20"/>
              </w:rPr>
            </w:pPr>
            <w:r w:rsidRPr="00347752">
              <w:rPr>
                <w:rFonts w:cstheme="minorHAnsi"/>
                <w:sz w:val="20"/>
                <w:szCs w:val="20"/>
              </w:rPr>
              <w:t>877</w:t>
            </w:r>
          </w:p>
        </w:tc>
        <w:tc>
          <w:tcPr>
            <w:tcW w:w="1134" w:type="dxa"/>
          </w:tcPr>
          <w:p w14:paraId="262039E0" w14:textId="77777777" w:rsidR="00347752" w:rsidRPr="00347752" w:rsidRDefault="00347752" w:rsidP="000B70C7">
            <w:pPr>
              <w:spacing w:line="240" w:lineRule="auto"/>
              <w:rPr>
                <w:rFonts w:cstheme="minorHAnsi"/>
                <w:sz w:val="20"/>
                <w:szCs w:val="20"/>
              </w:rPr>
            </w:pPr>
            <w:r w:rsidRPr="00347752">
              <w:rPr>
                <w:rFonts w:cstheme="minorHAnsi"/>
                <w:sz w:val="20"/>
                <w:szCs w:val="20"/>
              </w:rPr>
              <w:t>65.0</w:t>
            </w:r>
          </w:p>
        </w:tc>
      </w:tr>
      <w:tr w:rsidR="00347752" w:rsidRPr="00347752" w14:paraId="4F144172" w14:textId="77777777" w:rsidTr="00347752">
        <w:tc>
          <w:tcPr>
            <w:tcW w:w="2127" w:type="dxa"/>
          </w:tcPr>
          <w:p w14:paraId="6D1B8FD5" w14:textId="77777777" w:rsidR="00347752" w:rsidRPr="00385CC5" w:rsidRDefault="00347752" w:rsidP="000B70C7">
            <w:pPr>
              <w:spacing w:line="240" w:lineRule="auto"/>
              <w:rPr>
                <w:rFonts w:cstheme="minorHAnsi"/>
                <w:sz w:val="20"/>
                <w:szCs w:val="20"/>
              </w:rPr>
            </w:pPr>
            <w:r w:rsidRPr="00385CC5">
              <w:rPr>
                <w:rFonts w:cstheme="minorHAnsi"/>
                <w:sz w:val="20"/>
                <w:szCs w:val="20"/>
              </w:rPr>
              <w:t>South</w:t>
            </w:r>
          </w:p>
        </w:tc>
        <w:tc>
          <w:tcPr>
            <w:tcW w:w="567" w:type="dxa"/>
          </w:tcPr>
          <w:p w14:paraId="5569E16D" w14:textId="77777777" w:rsidR="00347752" w:rsidRPr="00347752" w:rsidRDefault="00347752" w:rsidP="000B70C7">
            <w:pPr>
              <w:spacing w:line="240" w:lineRule="auto"/>
              <w:rPr>
                <w:rFonts w:cstheme="minorHAnsi"/>
                <w:sz w:val="20"/>
                <w:szCs w:val="20"/>
              </w:rPr>
            </w:pPr>
            <w:r w:rsidRPr="00347752">
              <w:rPr>
                <w:rFonts w:cstheme="minorHAnsi"/>
                <w:sz w:val="20"/>
                <w:szCs w:val="20"/>
              </w:rPr>
              <w:t>97</w:t>
            </w:r>
          </w:p>
        </w:tc>
        <w:tc>
          <w:tcPr>
            <w:tcW w:w="1275" w:type="dxa"/>
          </w:tcPr>
          <w:p w14:paraId="59FA06F6" w14:textId="77777777" w:rsidR="00347752" w:rsidRPr="00347752" w:rsidRDefault="00347752" w:rsidP="000B70C7">
            <w:pPr>
              <w:spacing w:line="240" w:lineRule="auto"/>
              <w:rPr>
                <w:rFonts w:cstheme="minorHAnsi"/>
                <w:sz w:val="20"/>
                <w:szCs w:val="20"/>
              </w:rPr>
            </w:pPr>
            <w:r w:rsidRPr="00347752">
              <w:rPr>
                <w:rFonts w:cstheme="minorHAnsi"/>
                <w:sz w:val="20"/>
                <w:szCs w:val="20"/>
              </w:rPr>
              <w:t>89.7</w:t>
            </w:r>
          </w:p>
        </w:tc>
        <w:tc>
          <w:tcPr>
            <w:tcW w:w="567" w:type="dxa"/>
          </w:tcPr>
          <w:p w14:paraId="67E9E893" w14:textId="77777777" w:rsidR="00347752" w:rsidRPr="00347752" w:rsidRDefault="00347752" w:rsidP="000B70C7">
            <w:pPr>
              <w:spacing w:line="240" w:lineRule="auto"/>
              <w:rPr>
                <w:rFonts w:cstheme="minorHAnsi"/>
                <w:sz w:val="20"/>
                <w:szCs w:val="20"/>
              </w:rPr>
            </w:pPr>
            <w:r w:rsidRPr="00347752">
              <w:rPr>
                <w:rFonts w:cstheme="minorHAnsi"/>
                <w:sz w:val="20"/>
                <w:szCs w:val="20"/>
              </w:rPr>
              <w:t>97</w:t>
            </w:r>
          </w:p>
        </w:tc>
        <w:tc>
          <w:tcPr>
            <w:tcW w:w="1276" w:type="dxa"/>
          </w:tcPr>
          <w:p w14:paraId="138C4E1C" w14:textId="77777777" w:rsidR="00347752" w:rsidRPr="00347752" w:rsidRDefault="00347752" w:rsidP="000B70C7">
            <w:pPr>
              <w:spacing w:line="240" w:lineRule="auto"/>
              <w:rPr>
                <w:rFonts w:cstheme="minorHAnsi"/>
                <w:sz w:val="20"/>
                <w:szCs w:val="20"/>
              </w:rPr>
            </w:pPr>
            <w:r w:rsidRPr="00347752">
              <w:rPr>
                <w:rFonts w:cstheme="minorHAnsi"/>
                <w:sz w:val="20"/>
                <w:szCs w:val="20"/>
              </w:rPr>
              <w:t>72.2</w:t>
            </w:r>
          </w:p>
        </w:tc>
        <w:tc>
          <w:tcPr>
            <w:tcW w:w="567" w:type="dxa"/>
          </w:tcPr>
          <w:p w14:paraId="089D4192" w14:textId="77777777" w:rsidR="00347752" w:rsidRPr="00347752" w:rsidRDefault="00347752" w:rsidP="000B70C7">
            <w:pPr>
              <w:spacing w:line="240" w:lineRule="auto"/>
              <w:rPr>
                <w:rFonts w:cstheme="minorHAnsi"/>
                <w:sz w:val="20"/>
                <w:szCs w:val="20"/>
              </w:rPr>
            </w:pPr>
            <w:r w:rsidRPr="00347752">
              <w:rPr>
                <w:rFonts w:cstheme="minorHAnsi"/>
                <w:sz w:val="20"/>
                <w:szCs w:val="20"/>
              </w:rPr>
              <w:t>278</w:t>
            </w:r>
          </w:p>
        </w:tc>
        <w:tc>
          <w:tcPr>
            <w:tcW w:w="1361" w:type="dxa"/>
          </w:tcPr>
          <w:p w14:paraId="13E936C3" w14:textId="77777777" w:rsidR="00347752" w:rsidRPr="00347752" w:rsidRDefault="00347752" w:rsidP="000B70C7">
            <w:pPr>
              <w:spacing w:line="240" w:lineRule="auto"/>
              <w:rPr>
                <w:rFonts w:cstheme="minorHAnsi"/>
                <w:sz w:val="20"/>
                <w:szCs w:val="20"/>
              </w:rPr>
            </w:pPr>
            <w:r w:rsidRPr="00347752">
              <w:rPr>
                <w:rFonts w:cstheme="minorHAnsi"/>
                <w:sz w:val="20"/>
                <w:szCs w:val="20"/>
              </w:rPr>
              <w:t>83.1</w:t>
            </w:r>
          </w:p>
        </w:tc>
        <w:tc>
          <w:tcPr>
            <w:tcW w:w="624" w:type="dxa"/>
          </w:tcPr>
          <w:p w14:paraId="74E69D92" w14:textId="77777777" w:rsidR="00347752" w:rsidRPr="00347752" w:rsidRDefault="00347752" w:rsidP="000B70C7">
            <w:pPr>
              <w:spacing w:line="240" w:lineRule="auto"/>
              <w:rPr>
                <w:rFonts w:cstheme="minorHAnsi"/>
                <w:sz w:val="20"/>
                <w:szCs w:val="20"/>
              </w:rPr>
            </w:pPr>
            <w:r w:rsidRPr="00347752">
              <w:rPr>
                <w:rFonts w:cstheme="minorHAnsi"/>
                <w:sz w:val="20"/>
                <w:szCs w:val="20"/>
              </w:rPr>
              <w:t>271</w:t>
            </w:r>
          </w:p>
        </w:tc>
        <w:tc>
          <w:tcPr>
            <w:tcW w:w="1134" w:type="dxa"/>
          </w:tcPr>
          <w:p w14:paraId="4E37D5DC" w14:textId="77777777" w:rsidR="00347752" w:rsidRPr="00347752" w:rsidRDefault="00347752" w:rsidP="000B70C7">
            <w:pPr>
              <w:spacing w:line="240" w:lineRule="auto"/>
              <w:rPr>
                <w:rFonts w:cstheme="minorHAnsi"/>
                <w:sz w:val="20"/>
                <w:szCs w:val="20"/>
              </w:rPr>
            </w:pPr>
            <w:r w:rsidRPr="00347752">
              <w:rPr>
                <w:rFonts w:cstheme="minorHAnsi"/>
                <w:sz w:val="20"/>
                <w:szCs w:val="20"/>
              </w:rPr>
              <w:t>66.8</w:t>
            </w:r>
          </w:p>
        </w:tc>
      </w:tr>
      <w:tr w:rsidR="005A19C7" w:rsidRPr="00347752" w14:paraId="4094AD4A" w14:textId="77777777" w:rsidTr="00347752">
        <w:tc>
          <w:tcPr>
            <w:tcW w:w="2127" w:type="dxa"/>
          </w:tcPr>
          <w:p w14:paraId="01CD9B21" w14:textId="075B66E7" w:rsidR="005A19C7" w:rsidRPr="00385CC5" w:rsidRDefault="005A19C7" w:rsidP="005A19C7">
            <w:pPr>
              <w:spacing w:line="240" w:lineRule="auto"/>
              <w:rPr>
                <w:rFonts w:cstheme="minorHAnsi"/>
                <w:sz w:val="20"/>
                <w:szCs w:val="20"/>
              </w:rPr>
            </w:pPr>
            <w:r w:rsidRPr="00385CC5">
              <w:rPr>
                <w:rFonts w:cstheme="minorHAnsi"/>
                <w:sz w:val="20"/>
                <w:szCs w:val="20"/>
              </w:rPr>
              <w:t>East</w:t>
            </w:r>
          </w:p>
        </w:tc>
        <w:tc>
          <w:tcPr>
            <w:tcW w:w="567" w:type="dxa"/>
          </w:tcPr>
          <w:p w14:paraId="47C4EFBE" w14:textId="58876F5A" w:rsidR="005A19C7" w:rsidRPr="00347752" w:rsidRDefault="005A19C7" w:rsidP="005A19C7">
            <w:pPr>
              <w:spacing w:line="240" w:lineRule="auto"/>
              <w:rPr>
                <w:rFonts w:cstheme="minorHAnsi"/>
                <w:sz w:val="20"/>
                <w:szCs w:val="20"/>
              </w:rPr>
            </w:pPr>
            <w:r w:rsidRPr="00347752">
              <w:rPr>
                <w:rFonts w:cstheme="minorHAnsi"/>
                <w:sz w:val="20"/>
                <w:szCs w:val="20"/>
              </w:rPr>
              <w:t>87</w:t>
            </w:r>
          </w:p>
        </w:tc>
        <w:tc>
          <w:tcPr>
            <w:tcW w:w="1275" w:type="dxa"/>
          </w:tcPr>
          <w:p w14:paraId="692E330D" w14:textId="5EC7BBD1" w:rsidR="005A19C7" w:rsidRPr="00347752" w:rsidRDefault="005A19C7" w:rsidP="005A19C7">
            <w:pPr>
              <w:spacing w:line="240" w:lineRule="auto"/>
              <w:rPr>
                <w:rFonts w:cstheme="minorHAnsi"/>
                <w:sz w:val="20"/>
                <w:szCs w:val="20"/>
              </w:rPr>
            </w:pPr>
            <w:r w:rsidRPr="00347752">
              <w:rPr>
                <w:rFonts w:cstheme="minorHAnsi"/>
                <w:sz w:val="20"/>
                <w:szCs w:val="20"/>
              </w:rPr>
              <w:t>94.3</w:t>
            </w:r>
          </w:p>
        </w:tc>
        <w:tc>
          <w:tcPr>
            <w:tcW w:w="567" w:type="dxa"/>
          </w:tcPr>
          <w:p w14:paraId="2C696133" w14:textId="2F7D1EE3" w:rsidR="005A19C7" w:rsidRPr="00347752" w:rsidRDefault="005A19C7" w:rsidP="005A19C7">
            <w:pPr>
              <w:spacing w:line="240" w:lineRule="auto"/>
              <w:rPr>
                <w:rFonts w:cstheme="minorHAnsi"/>
                <w:sz w:val="20"/>
                <w:szCs w:val="20"/>
              </w:rPr>
            </w:pPr>
            <w:r w:rsidRPr="00347752">
              <w:rPr>
                <w:rFonts w:cstheme="minorHAnsi"/>
                <w:sz w:val="20"/>
                <w:szCs w:val="20"/>
              </w:rPr>
              <w:t>87</w:t>
            </w:r>
          </w:p>
        </w:tc>
        <w:tc>
          <w:tcPr>
            <w:tcW w:w="1276" w:type="dxa"/>
          </w:tcPr>
          <w:p w14:paraId="61C2B572" w14:textId="6E16BBC2" w:rsidR="005A19C7" w:rsidRPr="00347752" w:rsidRDefault="005A19C7" w:rsidP="005A19C7">
            <w:pPr>
              <w:spacing w:line="240" w:lineRule="auto"/>
              <w:rPr>
                <w:rFonts w:cstheme="minorHAnsi"/>
                <w:sz w:val="20"/>
                <w:szCs w:val="20"/>
              </w:rPr>
            </w:pPr>
            <w:r w:rsidRPr="00347752">
              <w:rPr>
                <w:rFonts w:cstheme="minorHAnsi"/>
                <w:sz w:val="20"/>
                <w:szCs w:val="20"/>
              </w:rPr>
              <w:t>70.1</w:t>
            </w:r>
          </w:p>
        </w:tc>
        <w:tc>
          <w:tcPr>
            <w:tcW w:w="567" w:type="dxa"/>
          </w:tcPr>
          <w:p w14:paraId="05B7C10A" w14:textId="792E04BF" w:rsidR="005A19C7" w:rsidRPr="00347752" w:rsidRDefault="005A19C7" w:rsidP="005A19C7">
            <w:pPr>
              <w:spacing w:line="240" w:lineRule="auto"/>
              <w:rPr>
                <w:rFonts w:cstheme="minorHAnsi"/>
                <w:sz w:val="20"/>
                <w:szCs w:val="20"/>
              </w:rPr>
            </w:pPr>
            <w:r w:rsidRPr="00347752">
              <w:rPr>
                <w:rFonts w:cstheme="minorHAnsi"/>
                <w:sz w:val="20"/>
                <w:szCs w:val="20"/>
              </w:rPr>
              <w:t>267</w:t>
            </w:r>
          </w:p>
        </w:tc>
        <w:tc>
          <w:tcPr>
            <w:tcW w:w="1361" w:type="dxa"/>
          </w:tcPr>
          <w:p w14:paraId="75756250" w14:textId="75791C94" w:rsidR="005A19C7" w:rsidRPr="00347752" w:rsidRDefault="005A19C7" w:rsidP="005A19C7">
            <w:pPr>
              <w:spacing w:line="240" w:lineRule="auto"/>
              <w:rPr>
                <w:rFonts w:cstheme="minorHAnsi"/>
                <w:sz w:val="20"/>
                <w:szCs w:val="20"/>
              </w:rPr>
            </w:pPr>
            <w:r w:rsidRPr="00347752">
              <w:rPr>
                <w:rFonts w:cstheme="minorHAnsi"/>
                <w:sz w:val="20"/>
                <w:szCs w:val="20"/>
              </w:rPr>
              <w:t>86.9</w:t>
            </w:r>
          </w:p>
        </w:tc>
        <w:tc>
          <w:tcPr>
            <w:tcW w:w="624" w:type="dxa"/>
          </w:tcPr>
          <w:p w14:paraId="3349946B" w14:textId="424A4A15" w:rsidR="005A19C7" w:rsidRPr="00347752" w:rsidRDefault="005A19C7" w:rsidP="005A19C7">
            <w:pPr>
              <w:spacing w:line="240" w:lineRule="auto"/>
              <w:rPr>
                <w:rFonts w:cstheme="minorHAnsi"/>
                <w:sz w:val="20"/>
                <w:szCs w:val="20"/>
              </w:rPr>
            </w:pPr>
            <w:r w:rsidRPr="00347752">
              <w:rPr>
                <w:rFonts w:cstheme="minorHAnsi"/>
                <w:sz w:val="20"/>
                <w:szCs w:val="20"/>
              </w:rPr>
              <w:t>300</w:t>
            </w:r>
          </w:p>
        </w:tc>
        <w:tc>
          <w:tcPr>
            <w:tcW w:w="1134" w:type="dxa"/>
          </w:tcPr>
          <w:p w14:paraId="28CFA25E" w14:textId="3708EC42" w:rsidR="005A19C7" w:rsidRPr="00347752" w:rsidRDefault="005A19C7" w:rsidP="005A19C7">
            <w:pPr>
              <w:spacing w:line="240" w:lineRule="auto"/>
              <w:rPr>
                <w:rFonts w:cstheme="minorHAnsi"/>
                <w:sz w:val="20"/>
                <w:szCs w:val="20"/>
              </w:rPr>
            </w:pPr>
            <w:r w:rsidRPr="00347752">
              <w:rPr>
                <w:rFonts w:cstheme="minorHAnsi"/>
                <w:sz w:val="20"/>
                <w:szCs w:val="20"/>
              </w:rPr>
              <w:t>67.0</w:t>
            </w:r>
          </w:p>
        </w:tc>
      </w:tr>
      <w:tr w:rsidR="005A19C7" w:rsidRPr="00347752" w14:paraId="7932A692" w14:textId="77777777" w:rsidTr="00347752">
        <w:tc>
          <w:tcPr>
            <w:tcW w:w="2127" w:type="dxa"/>
          </w:tcPr>
          <w:p w14:paraId="38CB2154" w14:textId="614B5569" w:rsidR="005A19C7" w:rsidRPr="00385CC5" w:rsidRDefault="005A19C7" w:rsidP="005A19C7">
            <w:pPr>
              <w:spacing w:line="240" w:lineRule="auto"/>
              <w:rPr>
                <w:rFonts w:cstheme="minorHAnsi"/>
                <w:sz w:val="20"/>
                <w:szCs w:val="20"/>
              </w:rPr>
            </w:pPr>
            <w:r w:rsidRPr="00385CC5">
              <w:rPr>
                <w:rFonts w:cstheme="minorHAnsi"/>
                <w:sz w:val="20"/>
                <w:szCs w:val="20"/>
              </w:rPr>
              <w:t>North</w:t>
            </w:r>
          </w:p>
        </w:tc>
        <w:tc>
          <w:tcPr>
            <w:tcW w:w="567" w:type="dxa"/>
          </w:tcPr>
          <w:p w14:paraId="63CA7346" w14:textId="22189375" w:rsidR="005A19C7" w:rsidRPr="00347752" w:rsidRDefault="005A19C7" w:rsidP="005A19C7">
            <w:pPr>
              <w:spacing w:line="240" w:lineRule="auto"/>
              <w:rPr>
                <w:rFonts w:cstheme="minorHAnsi"/>
                <w:sz w:val="20"/>
                <w:szCs w:val="20"/>
              </w:rPr>
            </w:pPr>
            <w:r w:rsidRPr="00347752">
              <w:rPr>
                <w:rFonts w:cstheme="minorHAnsi"/>
                <w:sz w:val="20"/>
                <w:szCs w:val="20"/>
              </w:rPr>
              <w:t>101</w:t>
            </w:r>
          </w:p>
        </w:tc>
        <w:tc>
          <w:tcPr>
            <w:tcW w:w="1275" w:type="dxa"/>
          </w:tcPr>
          <w:p w14:paraId="68B52383" w14:textId="23DDC214" w:rsidR="005A19C7" w:rsidRPr="00347752" w:rsidRDefault="005A19C7" w:rsidP="005A19C7">
            <w:pPr>
              <w:spacing w:line="240" w:lineRule="auto"/>
              <w:rPr>
                <w:rFonts w:cstheme="minorHAnsi"/>
                <w:sz w:val="20"/>
                <w:szCs w:val="20"/>
              </w:rPr>
            </w:pPr>
            <w:r w:rsidRPr="00347752">
              <w:rPr>
                <w:rFonts w:cstheme="minorHAnsi"/>
                <w:sz w:val="20"/>
                <w:szCs w:val="20"/>
              </w:rPr>
              <w:t>88.1</w:t>
            </w:r>
          </w:p>
        </w:tc>
        <w:tc>
          <w:tcPr>
            <w:tcW w:w="567" w:type="dxa"/>
          </w:tcPr>
          <w:p w14:paraId="082045B0" w14:textId="0D6B3330" w:rsidR="005A19C7" w:rsidRPr="00347752" w:rsidRDefault="005A19C7" w:rsidP="005A19C7">
            <w:pPr>
              <w:spacing w:line="240" w:lineRule="auto"/>
              <w:rPr>
                <w:rFonts w:cstheme="minorHAnsi"/>
                <w:sz w:val="20"/>
                <w:szCs w:val="20"/>
              </w:rPr>
            </w:pPr>
            <w:r w:rsidRPr="00347752">
              <w:rPr>
                <w:rFonts w:cstheme="minorHAnsi"/>
                <w:sz w:val="20"/>
                <w:szCs w:val="20"/>
              </w:rPr>
              <w:t>101</w:t>
            </w:r>
          </w:p>
        </w:tc>
        <w:tc>
          <w:tcPr>
            <w:tcW w:w="1276" w:type="dxa"/>
          </w:tcPr>
          <w:p w14:paraId="591E3665" w14:textId="64977B92" w:rsidR="005A19C7" w:rsidRPr="00347752" w:rsidRDefault="005A19C7" w:rsidP="005A19C7">
            <w:pPr>
              <w:spacing w:line="240" w:lineRule="auto"/>
              <w:rPr>
                <w:rFonts w:cstheme="minorHAnsi"/>
                <w:sz w:val="20"/>
                <w:szCs w:val="20"/>
              </w:rPr>
            </w:pPr>
            <w:r w:rsidRPr="00347752">
              <w:rPr>
                <w:rFonts w:cstheme="minorHAnsi"/>
                <w:sz w:val="20"/>
                <w:szCs w:val="20"/>
              </w:rPr>
              <w:t>64.4</w:t>
            </w:r>
          </w:p>
        </w:tc>
        <w:tc>
          <w:tcPr>
            <w:tcW w:w="567" w:type="dxa"/>
          </w:tcPr>
          <w:p w14:paraId="7719A923" w14:textId="226C86A7" w:rsidR="005A19C7" w:rsidRPr="00347752" w:rsidRDefault="005A19C7" w:rsidP="005A19C7">
            <w:pPr>
              <w:spacing w:line="240" w:lineRule="auto"/>
              <w:rPr>
                <w:rFonts w:cstheme="minorHAnsi"/>
                <w:sz w:val="20"/>
                <w:szCs w:val="20"/>
              </w:rPr>
            </w:pPr>
            <w:r w:rsidRPr="00347752">
              <w:rPr>
                <w:rFonts w:cstheme="minorHAnsi"/>
                <w:sz w:val="20"/>
                <w:szCs w:val="20"/>
              </w:rPr>
              <w:t>285</w:t>
            </w:r>
          </w:p>
        </w:tc>
        <w:tc>
          <w:tcPr>
            <w:tcW w:w="1361" w:type="dxa"/>
          </w:tcPr>
          <w:p w14:paraId="2E7AABDC" w14:textId="38767CC0" w:rsidR="005A19C7" w:rsidRPr="00347752" w:rsidRDefault="005A19C7" w:rsidP="005A19C7">
            <w:pPr>
              <w:spacing w:line="240" w:lineRule="auto"/>
              <w:rPr>
                <w:rFonts w:cstheme="minorHAnsi"/>
                <w:sz w:val="20"/>
                <w:szCs w:val="20"/>
              </w:rPr>
            </w:pPr>
            <w:r w:rsidRPr="00347752">
              <w:rPr>
                <w:rFonts w:cstheme="minorHAnsi"/>
                <w:sz w:val="20"/>
                <w:szCs w:val="20"/>
              </w:rPr>
              <w:t>84.6</w:t>
            </w:r>
          </w:p>
        </w:tc>
        <w:tc>
          <w:tcPr>
            <w:tcW w:w="624" w:type="dxa"/>
          </w:tcPr>
          <w:p w14:paraId="331FF269" w14:textId="349CA18D" w:rsidR="005A19C7" w:rsidRPr="00347752" w:rsidRDefault="005A19C7" w:rsidP="005A19C7">
            <w:pPr>
              <w:spacing w:line="240" w:lineRule="auto"/>
              <w:rPr>
                <w:rFonts w:cstheme="minorHAnsi"/>
                <w:sz w:val="20"/>
                <w:szCs w:val="20"/>
              </w:rPr>
            </w:pPr>
            <w:r w:rsidRPr="00347752">
              <w:rPr>
                <w:rFonts w:cstheme="minorHAnsi"/>
                <w:sz w:val="20"/>
                <w:szCs w:val="20"/>
              </w:rPr>
              <w:t>306</w:t>
            </w:r>
          </w:p>
        </w:tc>
        <w:tc>
          <w:tcPr>
            <w:tcW w:w="1134" w:type="dxa"/>
          </w:tcPr>
          <w:p w14:paraId="6BA377AA" w14:textId="77EE62DB" w:rsidR="005A19C7" w:rsidRPr="00347752" w:rsidRDefault="005A19C7" w:rsidP="005A19C7">
            <w:pPr>
              <w:spacing w:line="240" w:lineRule="auto"/>
              <w:rPr>
                <w:rFonts w:cstheme="minorHAnsi"/>
                <w:sz w:val="20"/>
                <w:szCs w:val="20"/>
              </w:rPr>
            </w:pPr>
            <w:r w:rsidRPr="00347752">
              <w:rPr>
                <w:rFonts w:cstheme="minorHAnsi"/>
                <w:sz w:val="20"/>
                <w:szCs w:val="20"/>
              </w:rPr>
              <w:t>61.4</w:t>
            </w:r>
          </w:p>
        </w:tc>
      </w:tr>
      <w:tr w:rsidR="005A19C7" w:rsidRPr="00347752" w14:paraId="04335B06" w14:textId="77777777" w:rsidTr="00347752">
        <w:tc>
          <w:tcPr>
            <w:tcW w:w="2127" w:type="dxa"/>
          </w:tcPr>
          <w:p w14:paraId="571F9B2A" w14:textId="77777777" w:rsidR="005A19C7" w:rsidRPr="00385CC5" w:rsidRDefault="005A19C7" w:rsidP="005A19C7">
            <w:pPr>
              <w:spacing w:line="240" w:lineRule="auto"/>
              <w:rPr>
                <w:rFonts w:cstheme="minorHAnsi"/>
                <w:sz w:val="20"/>
                <w:szCs w:val="20"/>
              </w:rPr>
            </w:pPr>
            <w:r w:rsidRPr="00385CC5">
              <w:rPr>
                <w:rFonts w:cstheme="minorHAnsi"/>
                <w:sz w:val="20"/>
                <w:szCs w:val="20"/>
              </w:rPr>
              <w:t>Travel time if travelled (min/day)</w:t>
            </w:r>
          </w:p>
        </w:tc>
        <w:tc>
          <w:tcPr>
            <w:tcW w:w="567" w:type="dxa"/>
          </w:tcPr>
          <w:p w14:paraId="7290718C" w14:textId="77777777" w:rsidR="005A19C7" w:rsidRPr="00347752" w:rsidRDefault="005A19C7" w:rsidP="005A19C7">
            <w:pPr>
              <w:spacing w:line="240" w:lineRule="auto"/>
              <w:rPr>
                <w:rFonts w:cstheme="minorHAnsi"/>
                <w:sz w:val="20"/>
                <w:szCs w:val="20"/>
              </w:rPr>
            </w:pPr>
          </w:p>
        </w:tc>
        <w:tc>
          <w:tcPr>
            <w:tcW w:w="1275" w:type="dxa"/>
          </w:tcPr>
          <w:p w14:paraId="2A60F927" w14:textId="77777777" w:rsidR="005A19C7" w:rsidRPr="00347752" w:rsidRDefault="005A19C7" w:rsidP="005A19C7">
            <w:pPr>
              <w:spacing w:line="240" w:lineRule="auto"/>
              <w:rPr>
                <w:rFonts w:cstheme="minorHAnsi"/>
                <w:sz w:val="20"/>
                <w:szCs w:val="20"/>
              </w:rPr>
            </w:pPr>
          </w:p>
        </w:tc>
        <w:tc>
          <w:tcPr>
            <w:tcW w:w="567" w:type="dxa"/>
          </w:tcPr>
          <w:p w14:paraId="65431938" w14:textId="77777777" w:rsidR="005A19C7" w:rsidRPr="00347752" w:rsidRDefault="005A19C7" w:rsidP="005A19C7">
            <w:pPr>
              <w:spacing w:line="240" w:lineRule="auto"/>
              <w:rPr>
                <w:rFonts w:cstheme="minorHAnsi"/>
                <w:sz w:val="20"/>
                <w:szCs w:val="20"/>
              </w:rPr>
            </w:pPr>
          </w:p>
        </w:tc>
        <w:tc>
          <w:tcPr>
            <w:tcW w:w="1276" w:type="dxa"/>
          </w:tcPr>
          <w:p w14:paraId="5A2B6131" w14:textId="77777777" w:rsidR="005A19C7" w:rsidRPr="00347752" w:rsidRDefault="005A19C7" w:rsidP="005A19C7">
            <w:pPr>
              <w:spacing w:line="240" w:lineRule="auto"/>
              <w:rPr>
                <w:rFonts w:cstheme="minorHAnsi"/>
                <w:sz w:val="20"/>
                <w:szCs w:val="20"/>
              </w:rPr>
            </w:pPr>
          </w:p>
        </w:tc>
        <w:tc>
          <w:tcPr>
            <w:tcW w:w="567" w:type="dxa"/>
          </w:tcPr>
          <w:p w14:paraId="4D3C8B90" w14:textId="77777777" w:rsidR="005A19C7" w:rsidRPr="00347752" w:rsidRDefault="005A19C7" w:rsidP="005A19C7">
            <w:pPr>
              <w:spacing w:line="240" w:lineRule="auto"/>
              <w:rPr>
                <w:rFonts w:cstheme="minorHAnsi"/>
                <w:sz w:val="20"/>
                <w:szCs w:val="20"/>
              </w:rPr>
            </w:pPr>
          </w:p>
        </w:tc>
        <w:tc>
          <w:tcPr>
            <w:tcW w:w="1361" w:type="dxa"/>
          </w:tcPr>
          <w:p w14:paraId="26C2E955" w14:textId="77777777" w:rsidR="005A19C7" w:rsidRPr="00347752" w:rsidRDefault="005A19C7" w:rsidP="005A19C7">
            <w:pPr>
              <w:spacing w:line="240" w:lineRule="auto"/>
              <w:rPr>
                <w:rFonts w:cstheme="minorHAnsi"/>
                <w:sz w:val="20"/>
                <w:szCs w:val="20"/>
              </w:rPr>
            </w:pPr>
          </w:p>
        </w:tc>
        <w:tc>
          <w:tcPr>
            <w:tcW w:w="624" w:type="dxa"/>
          </w:tcPr>
          <w:p w14:paraId="1E7E2970" w14:textId="77777777" w:rsidR="005A19C7" w:rsidRPr="00347752" w:rsidRDefault="005A19C7" w:rsidP="005A19C7">
            <w:pPr>
              <w:spacing w:line="240" w:lineRule="auto"/>
              <w:rPr>
                <w:rFonts w:cstheme="minorHAnsi"/>
                <w:sz w:val="20"/>
                <w:szCs w:val="20"/>
              </w:rPr>
            </w:pPr>
          </w:p>
        </w:tc>
        <w:tc>
          <w:tcPr>
            <w:tcW w:w="1134" w:type="dxa"/>
          </w:tcPr>
          <w:p w14:paraId="69087312" w14:textId="77777777" w:rsidR="005A19C7" w:rsidRPr="00347752" w:rsidRDefault="005A19C7" w:rsidP="005A19C7">
            <w:pPr>
              <w:spacing w:line="240" w:lineRule="auto"/>
              <w:rPr>
                <w:rFonts w:cstheme="minorHAnsi"/>
                <w:sz w:val="20"/>
                <w:szCs w:val="20"/>
              </w:rPr>
            </w:pPr>
          </w:p>
        </w:tc>
      </w:tr>
      <w:tr w:rsidR="005A19C7" w:rsidRPr="00347752" w14:paraId="216FDB08" w14:textId="77777777" w:rsidTr="00347752">
        <w:tc>
          <w:tcPr>
            <w:tcW w:w="2127" w:type="dxa"/>
          </w:tcPr>
          <w:p w14:paraId="4137B4B8" w14:textId="77777777" w:rsidR="005A19C7" w:rsidRPr="00385CC5" w:rsidRDefault="005A19C7" w:rsidP="005A19C7">
            <w:pPr>
              <w:spacing w:line="240" w:lineRule="auto"/>
              <w:rPr>
                <w:rFonts w:cstheme="minorHAnsi"/>
                <w:sz w:val="20"/>
                <w:szCs w:val="20"/>
              </w:rPr>
            </w:pPr>
            <w:r w:rsidRPr="00385CC5">
              <w:rPr>
                <w:rFonts w:cstheme="minorHAnsi"/>
                <w:sz w:val="20"/>
                <w:szCs w:val="20"/>
              </w:rPr>
              <w:t>Total</w:t>
            </w:r>
          </w:p>
        </w:tc>
        <w:tc>
          <w:tcPr>
            <w:tcW w:w="567" w:type="dxa"/>
          </w:tcPr>
          <w:p w14:paraId="111CD1E3" w14:textId="77777777" w:rsidR="005A19C7" w:rsidRPr="00347752" w:rsidRDefault="005A19C7" w:rsidP="005A19C7">
            <w:pPr>
              <w:spacing w:line="240" w:lineRule="auto"/>
              <w:rPr>
                <w:rFonts w:cstheme="minorHAnsi"/>
                <w:sz w:val="20"/>
                <w:szCs w:val="20"/>
              </w:rPr>
            </w:pPr>
            <w:r w:rsidRPr="00347752">
              <w:rPr>
                <w:rFonts w:cstheme="minorHAnsi"/>
                <w:sz w:val="20"/>
                <w:szCs w:val="20"/>
              </w:rPr>
              <w:t>258</w:t>
            </w:r>
          </w:p>
        </w:tc>
        <w:tc>
          <w:tcPr>
            <w:tcW w:w="1275" w:type="dxa"/>
          </w:tcPr>
          <w:p w14:paraId="19AC992E" w14:textId="77777777" w:rsidR="005A19C7" w:rsidRPr="00347752" w:rsidRDefault="005A19C7" w:rsidP="005A19C7">
            <w:pPr>
              <w:spacing w:line="240" w:lineRule="auto"/>
              <w:rPr>
                <w:rFonts w:cstheme="minorHAnsi"/>
                <w:sz w:val="20"/>
                <w:szCs w:val="20"/>
              </w:rPr>
            </w:pPr>
            <w:r w:rsidRPr="00347752">
              <w:rPr>
                <w:rFonts w:cstheme="minorHAnsi"/>
                <w:sz w:val="20"/>
                <w:szCs w:val="20"/>
              </w:rPr>
              <w:t>76.1 (52.3)</w:t>
            </w:r>
          </w:p>
        </w:tc>
        <w:tc>
          <w:tcPr>
            <w:tcW w:w="567" w:type="dxa"/>
          </w:tcPr>
          <w:p w14:paraId="0D7D3788" w14:textId="77777777" w:rsidR="005A19C7" w:rsidRPr="00347752" w:rsidRDefault="005A19C7" w:rsidP="005A19C7">
            <w:pPr>
              <w:spacing w:line="240" w:lineRule="auto"/>
              <w:rPr>
                <w:rFonts w:cstheme="minorHAnsi"/>
                <w:sz w:val="20"/>
                <w:szCs w:val="20"/>
              </w:rPr>
            </w:pPr>
            <w:r w:rsidRPr="00347752">
              <w:rPr>
                <w:rFonts w:cstheme="minorHAnsi"/>
                <w:sz w:val="20"/>
                <w:szCs w:val="20"/>
              </w:rPr>
              <w:t>196</w:t>
            </w:r>
          </w:p>
        </w:tc>
        <w:tc>
          <w:tcPr>
            <w:tcW w:w="1276" w:type="dxa"/>
          </w:tcPr>
          <w:p w14:paraId="17C80A44" w14:textId="77777777" w:rsidR="005A19C7" w:rsidRPr="00347752" w:rsidRDefault="005A19C7" w:rsidP="005A19C7">
            <w:pPr>
              <w:spacing w:line="240" w:lineRule="auto"/>
              <w:rPr>
                <w:rFonts w:cstheme="minorHAnsi"/>
                <w:sz w:val="20"/>
                <w:szCs w:val="20"/>
              </w:rPr>
            </w:pPr>
            <w:r w:rsidRPr="00347752">
              <w:rPr>
                <w:rFonts w:cstheme="minorHAnsi"/>
                <w:sz w:val="20"/>
                <w:szCs w:val="20"/>
              </w:rPr>
              <w:t>75.1 (81.5)</w:t>
            </w:r>
          </w:p>
        </w:tc>
        <w:tc>
          <w:tcPr>
            <w:tcW w:w="567" w:type="dxa"/>
          </w:tcPr>
          <w:p w14:paraId="703E8C78" w14:textId="77777777" w:rsidR="005A19C7" w:rsidRPr="00347752" w:rsidRDefault="005A19C7" w:rsidP="005A19C7">
            <w:pPr>
              <w:spacing w:line="240" w:lineRule="auto"/>
              <w:rPr>
                <w:rFonts w:cstheme="minorHAnsi"/>
                <w:sz w:val="20"/>
                <w:szCs w:val="20"/>
              </w:rPr>
            </w:pPr>
            <w:r w:rsidRPr="00347752">
              <w:rPr>
                <w:rFonts w:cstheme="minorHAnsi"/>
                <w:sz w:val="20"/>
                <w:szCs w:val="20"/>
              </w:rPr>
              <w:t>704</w:t>
            </w:r>
          </w:p>
        </w:tc>
        <w:tc>
          <w:tcPr>
            <w:tcW w:w="1361" w:type="dxa"/>
          </w:tcPr>
          <w:p w14:paraId="2A9FD985" w14:textId="77777777" w:rsidR="005A19C7" w:rsidRPr="00347752" w:rsidRDefault="005A19C7" w:rsidP="005A19C7">
            <w:pPr>
              <w:spacing w:line="240" w:lineRule="auto"/>
              <w:rPr>
                <w:rFonts w:cstheme="minorHAnsi"/>
                <w:sz w:val="20"/>
                <w:szCs w:val="20"/>
              </w:rPr>
            </w:pPr>
            <w:r w:rsidRPr="00347752">
              <w:rPr>
                <w:rFonts w:cstheme="minorHAnsi"/>
                <w:sz w:val="20"/>
                <w:szCs w:val="20"/>
              </w:rPr>
              <w:t>67.1 (50.9)</w:t>
            </w:r>
          </w:p>
        </w:tc>
        <w:tc>
          <w:tcPr>
            <w:tcW w:w="624" w:type="dxa"/>
          </w:tcPr>
          <w:p w14:paraId="51689BF5" w14:textId="77777777" w:rsidR="005A19C7" w:rsidRPr="00347752" w:rsidRDefault="005A19C7" w:rsidP="005A19C7">
            <w:pPr>
              <w:spacing w:line="240" w:lineRule="auto"/>
              <w:rPr>
                <w:rFonts w:cstheme="minorHAnsi"/>
                <w:sz w:val="20"/>
                <w:szCs w:val="20"/>
              </w:rPr>
            </w:pPr>
            <w:r w:rsidRPr="00347752">
              <w:rPr>
                <w:rFonts w:cstheme="minorHAnsi"/>
                <w:sz w:val="20"/>
                <w:szCs w:val="20"/>
              </w:rPr>
              <w:t>570</w:t>
            </w:r>
          </w:p>
        </w:tc>
        <w:tc>
          <w:tcPr>
            <w:tcW w:w="1134" w:type="dxa"/>
          </w:tcPr>
          <w:p w14:paraId="3533DB46" w14:textId="77777777" w:rsidR="005A19C7" w:rsidRPr="00347752" w:rsidRDefault="005A19C7" w:rsidP="005A19C7">
            <w:pPr>
              <w:spacing w:line="240" w:lineRule="auto"/>
              <w:rPr>
                <w:rFonts w:cstheme="minorHAnsi"/>
                <w:sz w:val="20"/>
                <w:szCs w:val="20"/>
              </w:rPr>
            </w:pPr>
            <w:r w:rsidRPr="00347752">
              <w:rPr>
                <w:rFonts w:cstheme="minorHAnsi"/>
                <w:sz w:val="20"/>
                <w:szCs w:val="20"/>
              </w:rPr>
              <w:t>67.4 (57.8)</w:t>
            </w:r>
          </w:p>
        </w:tc>
      </w:tr>
      <w:tr w:rsidR="005A19C7" w:rsidRPr="00347752" w14:paraId="1704598C" w14:textId="77777777" w:rsidTr="00347752">
        <w:tc>
          <w:tcPr>
            <w:tcW w:w="2127" w:type="dxa"/>
          </w:tcPr>
          <w:p w14:paraId="1E9C1768" w14:textId="77777777" w:rsidR="005A19C7" w:rsidRPr="00385CC5" w:rsidRDefault="005A19C7" w:rsidP="005A19C7">
            <w:pPr>
              <w:spacing w:line="240" w:lineRule="auto"/>
              <w:rPr>
                <w:rFonts w:cstheme="minorHAnsi"/>
                <w:sz w:val="20"/>
                <w:szCs w:val="20"/>
              </w:rPr>
            </w:pPr>
            <w:r w:rsidRPr="00385CC5">
              <w:rPr>
                <w:rFonts w:cstheme="minorHAnsi"/>
                <w:sz w:val="20"/>
                <w:szCs w:val="20"/>
              </w:rPr>
              <w:t>South</w:t>
            </w:r>
          </w:p>
        </w:tc>
        <w:tc>
          <w:tcPr>
            <w:tcW w:w="567" w:type="dxa"/>
          </w:tcPr>
          <w:p w14:paraId="653AAD3F" w14:textId="77777777" w:rsidR="005A19C7" w:rsidRPr="00347752" w:rsidRDefault="005A19C7" w:rsidP="005A19C7">
            <w:pPr>
              <w:spacing w:line="240" w:lineRule="auto"/>
              <w:rPr>
                <w:rFonts w:cstheme="minorHAnsi"/>
                <w:sz w:val="20"/>
                <w:szCs w:val="20"/>
              </w:rPr>
            </w:pPr>
            <w:r w:rsidRPr="00347752">
              <w:rPr>
                <w:rFonts w:cstheme="minorHAnsi"/>
                <w:sz w:val="20"/>
                <w:szCs w:val="20"/>
              </w:rPr>
              <w:t>87</w:t>
            </w:r>
          </w:p>
        </w:tc>
        <w:tc>
          <w:tcPr>
            <w:tcW w:w="1275" w:type="dxa"/>
          </w:tcPr>
          <w:p w14:paraId="17153A22" w14:textId="77777777" w:rsidR="005A19C7" w:rsidRPr="00347752" w:rsidRDefault="005A19C7" w:rsidP="005A19C7">
            <w:pPr>
              <w:spacing w:line="240" w:lineRule="auto"/>
              <w:rPr>
                <w:rFonts w:cstheme="minorHAnsi"/>
                <w:sz w:val="20"/>
                <w:szCs w:val="20"/>
              </w:rPr>
            </w:pPr>
            <w:r w:rsidRPr="00347752">
              <w:rPr>
                <w:rFonts w:cstheme="minorHAnsi"/>
                <w:sz w:val="20"/>
                <w:szCs w:val="20"/>
              </w:rPr>
              <w:t>76.6 (56.7)</w:t>
            </w:r>
          </w:p>
        </w:tc>
        <w:tc>
          <w:tcPr>
            <w:tcW w:w="567" w:type="dxa"/>
          </w:tcPr>
          <w:p w14:paraId="2463E193" w14:textId="77777777" w:rsidR="005A19C7" w:rsidRPr="00347752" w:rsidRDefault="005A19C7" w:rsidP="005A19C7">
            <w:pPr>
              <w:spacing w:line="240" w:lineRule="auto"/>
              <w:rPr>
                <w:rFonts w:cstheme="minorHAnsi"/>
                <w:sz w:val="20"/>
                <w:szCs w:val="20"/>
              </w:rPr>
            </w:pPr>
            <w:r w:rsidRPr="00347752">
              <w:rPr>
                <w:rFonts w:cstheme="minorHAnsi"/>
                <w:sz w:val="20"/>
                <w:szCs w:val="20"/>
              </w:rPr>
              <w:t>70</w:t>
            </w:r>
          </w:p>
        </w:tc>
        <w:tc>
          <w:tcPr>
            <w:tcW w:w="1276" w:type="dxa"/>
          </w:tcPr>
          <w:p w14:paraId="26D19939" w14:textId="77777777" w:rsidR="005A19C7" w:rsidRPr="00347752" w:rsidRDefault="005A19C7" w:rsidP="005A19C7">
            <w:pPr>
              <w:spacing w:line="240" w:lineRule="auto"/>
              <w:rPr>
                <w:rFonts w:cstheme="minorHAnsi"/>
                <w:sz w:val="20"/>
                <w:szCs w:val="20"/>
              </w:rPr>
            </w:pPr>
            <w:r w:rsidRPr="00347752">
              <w:rPr>
                <w:rFonts w:cstheme="minorHAnsi"/>
                <w:sz w:val="20"/>
                <w:szCs w:val="20"/>
              </w:rPr>
              <w:t>62.2 (41.2)</w:t>
            </w:r>
          </w:p>
        </w:tc>
        <w:tc>
          <w:tcPr>
            <w:tcW w:w="567" w:type="dxa"/>
          </w:tcPr>
          <w:p w14:paraId="51EFEADC" w14:textId="77777777" w:rsidR="005A19C7" w:rsidRPr="00347752" w:rsidRDefault="005A19C7" w:rsidP="005A19C7">
            <w:pPr>
              <w:spacing w:line="240" w:lineRule="auto"/>
              <w:rPr>
                <w:rFonts w:cstheme="minorHAnsi"/>
                <w:sz w:val="20"/>
                <w:szCs w:val="20"/>
              </w:rPr>
            </w:pPr>
            <w:r w:rsidRPr="00347752">
              <w:rPr>
                <w:rFonts w:cstheme="minorHAnsi"/>
                <w:sz w:val="20"/>
                <w:szCs w:val="20"/>
              </w:rPr>
              <w:t>231</w:t>
            </w:r>
          </w:p>
        </w:tc>
        <w:tc>
          <w:tcPr>
            <w:tcW w:w="1361" w:type="dxa"/>
          </w:tcPr>
          <w:p w14:paraId="7C11DAE0" w14:textId="77777777" w:rsidR="005A19C7" w:rsidRPr="00347752" w:rsidRDefault="005A19C7" w:rsidP="005A19C7">
            <w:pPr>
              <w:spacing w:line="240" w:lineRule="auto"/>
              <w:rPr>
                <w:rFonts w:cstheme="minorHAnsi"/>
                <w:sz w:val="20"/>
                <w:szCs w:val="20"/>
              </w:rPr>
            </w:pPr>
            <w:r w:rsidRPr="00347752">
              <w:rPr>
                <w:rFonts w:cstheme="minorHAnsi"/>
                <w:sz w:val="20"/>
                <w:szCs w:val="20"/>
              </w:rPr>
              <w:t>71.9 (59.9)</w:t>
            </w:r>
          </w:p>
        </w:tc>
        <w:tc>
          <w:tcPr>
            <w:tcW w:w="624" w:type="dxa"/>
          </w:tcPr>
          <w:p w14:paraId="5406C53A" w14:textId="77777777" w:rsidR="005A19C7" w:rsidRPr="00347752" w:rsidRDefault="005A19C7" w:rsidP="005A19C7">
            <w:pPr>
              <w:spacing w:line="240" w:lineRule="auto"/>
              <w:rPr>
                <w:rFonts w:cstheme="minorHAnsi"/>
                <w:sz w:val="20"/>
                <w:szCs w:val="20"/>
              </w:rPr>
            </w:pPr>
            <w:r w:rsidRPr="00347752">
              <w:rPr>
                <w:rFonts w:cstheme="minorHAnsi"/>
                <w:sz w:val="20"/>
                <w:szCs w:val="20"/>
              </w:rPr>
              <w:t>181</w:t>
            </w:r>
          </w:p>
        </w:tc>
        <w:tc>
          <w:tcPr>
            <w:tcW w:w="1134" w:type="dxa"/>
          </w:tcPr>
          <w:p w14:paraId="22C913AB" w14:textId="77777777" w:rsidR="005A19C7" w:rsidRPr="00347752" w:rsidRDefault="005A19C7" w:rsidP="005A19C7">
            <w:pPr>
              <w:spacing w:line="240" w:lineRule="auto"/>
              <w:rPr>
                <w:rFonts w:cstheme="minorHAnsi"/>
                <w:sz w:val="20"/>
                <w:szCs w:val="20"/>
              </w:rPr>
            </w:pPr>
            <w:r w:rsidRPr="00347752">
              <w:rPr>
                <w:rFonts w:cstheme="minorHAnsi"/>
                <w:sz w:val="20"/>
                <w:szCs w:val="20"/>
              </w:rPr>
              <w:t>66.1 (61.5)</w:t>
            </w:r>
          </w:p>
        </w:tc>
      </w:tr>
      <w:tr w:rsidR="005A19C7" w:rsidRPr="00347752" w14:paraId="06B0B409" w14:textId="77777777" w:rsidTr="00347752">
        <w:tc>
          <w:tcPr>
            <w:tcW w:w="2127" w:type="dxa"/>
          </w:tcPr>
          <w:p w14:paraId="65833A75" w14:textId="5C767A70" w:rsidR="005A19C7" w:rsidRPr="00385CC5" w:rsidRDefault="005A19C7" w:rsidP="005A19C7">
            <w:pPr>
              <w:spacing w:line="240" w:lineRule="auto"/>
              <w:rPr>
                <w:rFonts w:cstheme="minorHAnsi"/>
                <w:sz w:val="20"/>
                <w:szCs w:val="20"/>
              </w:rPr>
            </w:pPr>
            <w:r w:rsidRPr="00385CC5">
              <w:rPr>
                <w:rFonts w:cstheme="minorHAnsi"/>
                <w:sz w:val="20"/>
                <w:szCs w:val="20"/>
              </w:rPr>
              <w:t>East</w:t>
            </w:r>
          </w:p>
        </w:tc>
        <w:tc>
          <w:tcPr>
            <w:tcW w:w="567" w:type="dxa"/>
          </w:tcPr>
          <w:p w14:paraId="76668559" w14:textId="4844017D" w:rsidR="005A19C7" w:rsidRPr="00347752" w:rsidRDefault="005A19C7" w:rsidP="005A19C7">
            <w:pPr>
              <w:spacing w:line="240" w:lineRule="auto"/>
              <w:rPr>
                <w:rFonts w:cstheme="minorHAnsi"/>
                <w:sz w:val="20"/>
                <w:szCs w:val="20"/>
              </w:rPr>
            </w:pPr>
            <w:r w:rsidRPr="00347752">
              <w:rPr>
                <w:rFonts w:cstheme="minorHAnsi"/>
                <w:sz w:val="20"/>
                <w:szCs w:val="20"/>
              </w:rPr>
              <w:t>82</w:t>
            </w:r>
          </w:p>
        </w:tc>
        <w:tc>
          <w:tcPr>
            <w:tcW w:w="1275" w:type="dxa"/>
          </w:tcPr>
          <w:p w14:paraId="5616A848" w14:textId="73F9FA57" w:rsidR="005A19C7" w:rsidRPr="00347752" w:rsidRDefault="005A19C7" w:rsidP="005A19C7">
            <w:pPr>
              <w:spacing w:line="240" w:lineRule="auto"/>
              <w:rPr>
                <w:rFonts w:cstheme="minorHAnsi"/>
                <w:sz w:val="20"/>
                <w:szCs w:val="20"/>
              </w:rPr>
            </w:pPr>
            <w:r w:rsidRPr="00347752">
              <w:rPr>
                <w:rFonts w:cstheme="minorHAnsi"/>
                <w:sz w:val="20"/>
                <w:szCs w:val="20"/>
              </w:rPr>
              <w:t>76.5 (47.4)</w:t>
            </w:r>
          </w:p>
        </w:tc>
        <w:tc>
          <w:tcPr>
            <w:tcW w:w="567" w:type="dxa"/>
          </w:tcPr>
          <w:p w14:paraId="3E42C339" w14:textId="5805C4F4" w:rsidR="005A19C7" w:rsidRPr="00347752" w:rsidRDefault="005A19C7" w:rsidP="005A19C7">
            <w:pPr>
              <w:spacing w:line="240" w:lineRule="auto"/>
              <w:rPr>
                <w:rFonts w:cstheme="minorHAnsi"/>
                <w:sz w:val="20"/>
                <w:szCs w:val="20"/>
              </w:rPr>
            </w:pPr>
            <w:r w:rsidRPr="00347752">
              <w:rPr>
                <w:rFonts w:cstheme="minorHAnsi"/>
                <w:sz w:val="20"/>
                <w:szCs w:val="20"/>
              </w:rPr>
              <w:t>61</w:t>
            </w:r>
          </w:p>
        </w:tc>
        <w:tc>
          <w:tcPr>
            <w:tcW w:w="1276" w:type="dxa"/>
          </w:tcPr>
          <w:p w14:paraId="22483F38" w14:textId="7061AD76" w:rsidR="005A19C7" w:rsidRPr="00347752" w:rsidRDefault="005A19C7" w:rsidP="005A19C7">
            <w:pPr>
              <w:spacing w:line="240" w:lineRule="auto"/>
              <w:rPr>
                <w:rFonts w:cstheme="minorHAnsi"/>
                <w:sz w:val="20"/>
                <w:szCs w:val="20"/>
              </w:rPr>
            </w:pPr>
            <w:r w:rsidRPr="00347752">
              <w:rPr>
                <w:rFonts w:cstheme="minorHAnsi"/>
                <w:sz w:val="20"/>
                <w:szCs w:val="20"/>
              </w:rPr>
              <w:t>80.3 (65.3)</w:t>
            </w:r>
          </w:p>
        </w:tc>
        <w:tc>
          <w:tcPr>
            <w:tcW w:w="567" w:type="dxa"/>
          </w:tcPr>
          <w:p w14:paraId="48AE1532" w14:textId="6E488C7D" w:rsidR="005A19C7" w:rsidRPr="00347752" w:rsidRDefault="005A19C7" w:rsidP="005A19C7">
            <w:pPr>
              <w:spacing w:line="240" w:lineRule="auto"/>
              <w:rPr>
                <w:rFonts w:cstheme="minorHAnsi"/>
                <w:sz w:val="20"/>
                <w:szCs w:val="20"/>
              </w:rPr>
            </w:pPr>
            <w:r w:rsidRPr="00347752">
              <w:rPr>
                <w:rFonts w:cstheme="minorHAnsi"/>
                <w:sz w:val="20"/>
                <w:szCs w:val="20"/>
              </w:rPr>
              <w:t>232</w:t>
            </w:r>
          </w:p>
        </w:tc>
        <w:tc>
          <w:tcPr>
            <w:tcW w:w="1361" w:type="dxa"/>
          </w:tcPr>
          <w:p w14:paraId="596FEE70" w14:textId="704284BA" w:rsidR="005A19C7" w:rsidRPr="00347752" w:rsidRDefault="005A19C7" w:rsidP="005A19C7">
            <w:pPr>
              <w:spacing w:line="240" w:lineRule="auto"/>
              <w:rPr>
                <w:rFonts w:cstheme="minorHAnsi"/>
                <w:sz w:val="20"/>
                <w:szCs w:val="20"/>
              </w:rPr>
            </w:pPr>
            <w:r w:rsidRPr="00347752">
              <w:rPr>
                <w:rFonts w:cstheme="minorHAnsi"/>
                <w:sz w:val="20"/>
                <w:szCs w:val="20"/>
              </w:rPr>
              <w:t>62.7 (40.4)</w:t>
            </w:r>
          </w:p>
        </w:tc>
        <w:tc>
          <w:tcPr>
            <w:tcW w:w="624" w:type="dxa"/>
          </w:tcPr>
          <w:p w14:paraId="361B1F45" w14:textId="42EAD45F" w:rsidR="005A19C7" w:rsidRPr="00347752" w:rsidRDefault="005A19C7" w:rsidP="005A19C7">
            <w:pPr>
              <w:spacing w:line="240" w:lineRule="auto"/>
              <w:rPr>
                <w:rFonts w:cstheme="minorHAnsi"/>
                <w:sz w:val="20"/>
                <w:szCs w:val="20"/>
              </w:rPr>
            </w:pPr>
            <w:r w:rsidRPr="00347752">
              <w:rPr>
                <w:rFonts w:cstheme="minorHAnsi"/>
                <w:sz w:val="20"/>
                <w:szCs w:val="20"/>
              </w:rPr>
              <w:t>201</w:t>
            </w:r>
          </w:p>
        </w:tc>
        <w:tc>
          <w:tcPr>
            <w:tcW w:w="1134" w:type="dxa"/>
          </w:tcPr>
          <w:p w14:paraId="498B7913" w14:textId="45E223A4" w:rsidR="005A19C7" w:rsidRPr="00347752" w:rsidRDefault="005A19C7" w:rsidP="005A19C7">
            <w:pPr>
              <w:spacing w:line="240" w:lineRule="auto"/>
              <w:rPr>
                <w:rFonts w:cstheme="minorHAnsi"/>
                <w:sz w:val="20"/>
                <w:szCs w:val="20"/>
              </w:rPr>
            </w:pPr>
            <w:r w:rsidRPr="00347752">
              <w:rPr>
                <w:rFonts w:cstheme="minorHAnsi"/>
                <w:sz w:val="20"/>
                <w:szCs w:val="20"/>
              </w:rPr>
              <w:t>68.9 (58.8)</w:t>
            </w:r>
          </w:p>
        </w:tc>
      </w:tr>
      <w:tr w:rsidR="005A19C7" w:rsidRPr="00347752" w14:paraId="6EC87A02" w14:textId="77777777" w:rsidTr="00347752">
        <w:tc>
          <w:tcPr>
            <w:tcW w:w="2127" w:type="dxa"/>
          </w:tcPr>
          <w:p w14:paraId="5552C6FA" w14:textId="358C178F" w:rsidR="005A19C7" w:rsidRPr="00385CC5" w:rsidRDefault="005A19C7" w:rsidP="005A19C7">
            <w:pPr>
              <w:spacing w:line="240" w:lineRule="auto"/>
              <w:rPr>
                <w:rFonts w:cstheme="minorHAnsi"/>
                <w:sz w:val="20"/>
                <w:szCs w:val="20"/>
              </w:rPr>
            </w:pPr>
            <w:r w:rsidRPr="00385CC5">
              <w:rPr>
                <w:rFonts w:cstheme="minorHAnsi"/>
                <w:sz w:val="20"/>
                <w:szCs w:val="20"/>
              </w:rPr>
              <w:t>North</w:t>
            </w:r>
          </w:p>
        </w:tc>
        <w:tc>
          <w:tcPr>
            <w:tcW w:w="567" w:type="dxa"/>
          </w:tcPr>
          <w:p w14:paraId="63A83B36" w14:textId="5A70954D" w:rsidR="005A19C7" w:rsidRPr="00347752" w:rsidRDefault="005A19C7" w:rsidP="005A19C7">
            <w:pPr>
              <w:spacing w:line="240" w:lineRule="auto"/>
              <w:rPr>
                <w:rFonts w:cstheme="minorHAnsi"/>
                <w:sz w:val="20"/>
                <w:szCs w:val="20"/>
              </w:rPr>
            </w:pPr>
            <w:r w:rsidRPr="00347752">
              <w:rPr>
                <w:rFonts w:cstheme="minorHAnsi"/>
                <w:sz w:val="20"/>
                <w:szCs w:val="20"/>
              </w:rPr>
              <w:t>89</w:t>
            </w:r>
          </w:p>
        </w:tc>
        <w:tc>
          <w:tcPr>
            <w:tcW w:w="1275" w:type="dxa"/>
          </w:tcPr>
          <w:p w14:paraId="47F47104" w14:textId="2C1C8856" w:rsidR="005A19C7" w:rsidRPr="00347752" w:rsidRDefault="005A19C7" w:rsidP="005A19C7">
            <w:pPr>
              <w:spacing w:line="240" w:lineRule="auto"/>
              <w:rPr>
                <w:rFonts w:cstheme="minorHAnsi"/>
                <w:sz w:val="20"/>
                <w:szCs w:val="20"/>
              </w:rPr>
            </w:pPr>
            <w:r w:rsidRPr="00347752">
              <w:rPr>
                <w:rFonts w:cstheme="minorHAnsi"/>
                <w:sz w:val="20"/>
                <w:szCs w:val="20"/>
              </w:rPr>
              <w:t>75.3 (52.7)</w:t>
            </w:r>
          </w:p>
        </w:tc>
        <w:tc>
          <w:tcPr>
            <w:tcW w:w="567" w:type="dxa"/>
          </w:tcPr>
          <w:p w14:paraId="07A07D99" w14:textId="5DA70B28" w:rsidR="005A19C7" w:rsidRPr="00347752" w:rsidRDefault="005A19C7" w:rsidP="005A19C7">
            <w:pPr>
              <w:spacing w:line="240" w:lineRule="auto"/>
              <w:rPr>
                <w:rFonts w:cstheme="minorHAnsi"/>
                <w:sz w:val="20"/>
                <w:szCs w:val="20"/>
              </w:rPr>
            </w:pPr>
            <w:r w:rsidRPr="00347752">
              <w:rPr>
                <w:rFonts w:cstheme="minorHAnsi"/>
                <w:sz w:val="20"/>
                <w:szCs w:val="20"/>
              </w:rPr>
              <w:t>65</w:t>
            </w:r>
          </w:p>
        </w:tc>
        <w:tc>
          <w:tcPr>
            <w:tcW w:w="1276" w:type="dxa"/>
          </w:tcPr>
          <w:p w14:paraId="32FF1393" w14:textId="6C63D50C" w:rsidR="005A19C7" w:rsidRPr="00347752" w:rsidRDefault="005A19C7" w:rsidP="005A19C7">
            <w:pPr>
              <w:spacing w:line="240" w:lineRule="auto"/>
              <w:rPr>
                <w:rFonts w:cstheme="minorHAnsi"/>
                <w:sz w:val="20"/>
                <w:szCs w:val="20"/>
              </w:rPr>
            </w:pPr>
            <w:r w:rsidRPr="00347752">
              <w:rPr>
                <w:rFonts w:cstheme="minorHAnsi"/>
                <w:sz w:val="20"/>
                <w:szCs w:val="20"/>
              </w:rPr>
              <w:t>83.9 (118.8)</w:t>
            </w:r>
          </w:p>
        </w:tc>
        <w:tc>
          <w:tcPr>
            <w:tcW w:w="567" w:type="dxa"/>
          </w:tcPr>
          <w:p w14:paraId="7E9EC2B1" w14:textId="4CF10D31" w:rsidR="005A19C7" w:rsidRPr="00347752" w:rsidRDefault="005A19C7" w:rsidP="005A19C7">
            <w:pPr>
              <w:spacing w:line="240" w:lineRule="auto"/>
              <w:rPr>
                <w:rFonts w:cstheme="minorHAnsi"/>
                <w:sz w:val="20"/>
                <w:szCs w:val="20"/>
              </w:rPr>
            </w:pPr>
            <w:r w:rsidRPr="00347752">
              <w:rPr>
                <w:rFonts w:cstheme="minorHAnsi"/>
                <w:sz w:val="20"/>
                <w:szCs w:val="20"/>
              </w:rPr>
              <w:t>241</w:t>
            </w:r>
          </w:p>
        </w:tc>
        <w:tc>
          <w:tcPr>
            <w:tcW w:w="1361" w:type="dxa"/>
          </w:tcPr>
          <w:p w14:paraId="2BA00DC4" w14:textId="5693F6ED" w:rsidR="005A19C7" w:rsidRPr="00347752" w:rsidRDefault="005A19C7" w:rsidP="005A19C7">
            <w:pPr>
              <w:spacing w:line="240" w:lineRule="auto"/>
              <w:rPr>
                <w:rFonts w:cstheme="minorHAnsi"/>
                <w:sz w:val="20"/>
                <w:szCs w:val="20"/>
              </w:rPr>
            </w:pPr>
            <w:r w:rsidRPr="00347752">
              <w:rPr>
                <w:rFonts w:cstheme="minorHAnsi"/>
                <w:sz w:val="20"/>
                <w:szCs w:val="20"/>
              </w:rPr>
              <w:t>66.7 (50.3)</w:t>
            </w:r>
          </w:p>
        </w:tc>
        <w:tc>
          <w:tcPr>
            <w:tcW w:w="624" w:type="dxa"/>
          </w:tcPr>
          <w:p w14:paraId="363CEFA5" w14:textId="0574D20B" w:rsidR="005A19C7" w:rsidRPr="00347752" w:rsidRDefault="005A19C7" w:rsidP="005A19C7">
            <w:pPr>
              <w:spacing w:line="240" w:lineRule="auto"/>
              <w:rPr>
                <w:rFonts w:cstheme="minorHAnsi"/>
                <w:sz w:val="20"/>
                <w:szCs w:val="20"/>
              </w:rPr>
            </w:pPr>
            <w:r w:rsidRPr="00347752">
              <w:rPr>
                <w:rFonts w:cstheme="minorHAnsi"/>
                <w:sz w:val="20"/>
                <w:szCs w:val="20"/>
              </w:rPr>
              <w:t>188</w:t>
            </w:r>
          </w:p>
        </w:tc>
        <w:tc>
          <w:tcPr>
            <w:tcW w:w="1134" w:type="dxa"/>
          </w:tcPr>
          <w:p w14:paraId="5AC265CE" w14:textId="6DAAB1B5" w:rsidR="005A19C7" w:rsidRPr="00347752" w:rsidRDefault="005A19C7" w:rsidP="005A19C7">
            <w:pPr>
              <w:spacing w:line="240" w:lineRule="auto"/>
              <w:rPr>
                <w:rFonts w:cstheme="minorHAnsi"/>
                <w:sz w:val="20"/>
                <w:szCs w:val="20"/>
              </w:rPr>
            </w:pPr>
            <w:r w:rsidRPr="00347752">
              <w:rPr>
                <w:rFonts w:cstheme="minorHAnsi"/>
                <w:sz w:val="20"/>
                <w:szCs w:val="20"/>
              </w:rPr>
              <w:t>67.1 (53.1)</w:t>
            </w:r>
          </w:p>
        </w:tc>
      </w:tr>
      <w:tr w:rsidR="005A19C7" w:rsidRPr="00347752" w14:paraId="38AD2621" w14:textId="77777777" w:rsidTr="00347752">
        <w:tc>
          <w:tcPr>
            <w:tcW w:w="2127" w:type="dxa"/>
          </w:tcPr>
          <w:p w14:paraId="1CEBFBD8" w14:textId="7995E7C5" w:rsidR="005A19C7" w:rsidRPr="00385CC5" w:rsidRDefault="005A19C7" w:rsidP="005A19C7">
            <w:pPr>
              <w:spacing w:line="240" w:lineRule="auto"/>
              <w:rPr>
                <w:rFonts w:cstheme="minorHAnsi"/>
                <w:sz w:val="20"/>
                <w:szCs w:val="20"/>
              </w:rPr>
            </w:pPr>
            <w:r w:rsidRPr="00385CC5">
              <w:rPr>
                <w:rFonts w:cstheme="minorHAnsi"/>
                <w:sz w:val="20"/>
                <w:szCs w:val="20"/>
              </w:rPr>
              <w:t>% who used the bus</w:t>
            </w:r>
          </w:p>
        </w:tc>
        <w:tc>
          <w:tcPr>
            <w:tcW w:w="567" w:type="dxa"/>
          </w:tcPr>
          <w:p w14:paraId="242958D9" w14:textId="77777777" w:rsidR="005A19C7" w:rsidRPr="00347752" w:rsidRDefault="005A19C7" w:rsidP="005A19C7">
            <w:pPr>
              <w:spacing w:line="240" w:lineRule="auto"/>
              <w:rPr>
                <w:rFonts w:cstheme="minorHAnsi"/>
                <w:sz w:val="20"/>
                <w:szCs w:val="20"/>
              </w:rPr>
            </w:pPr>
          </w:p>
        </w:tc>
        <w:tc>
          <w:tcPr>
            <w:tcW w:w="1275" w:type="dxa"/>
          </w:tcPr>
          <w:p w14:paraId="61424C54" w14:textId="77777777" w:rsidR="005A19C7" w:rsidRPr="00347752" w:rsidRDefault="005A19C7" w:rsidP="005A19C7">
            <w:pPr>
              <w:spacing w:line="240" w:lineRule="auto"/>
              <w:rPr>
                <w:rFonts w:cstheme="minorHAnsi"/>
                <w:sz w:val="20"/>
                <w:szCs w:val="20"/>
              </w:rPr>
            </w:pPr>
          </w:p>
        </w:tc>
        <w:tc>
          <w:tcPr>
            <w:tcW w:w="567" w:type="dxa"/>
          </w:tcPr>
          <w:p w14:paraId="47772801" w14:textId="77777777" w:rsidR="005A19C7" w:rsidRPr="00347752" w:rsidRDefault="005A19C7" w:rsidP="005A19C7">
            <w:pPr>
              <w:spacing w:line="240" w:lineRule="auto"/>
              <w:rPr>
                <w:rFonts w:cstheme="minorHAnsi"/>
                <w:sz w:val="20"/>
                <w:szCs w:val="20"/>
              </w:rPr>
            </w:pPr>
          </w:p>
        </w:tc>
        <w:tc>
          <w:tcPr>
            <w:tcW w:w="1276" w:type="dxa"/>
          </w:tcPr>
          <w:p w14:paraId="41468102" w14:textId="77777777" w:rsidR="005A19C7" w:rsidRPr="00347752" w:rsidRDefault="005A19C7" w:rsidP="005A19C7">
            <w:pPr>
              <w:spacing w:line="240" w:lineRule="auto"/>
              <w:rPr>
                <w:rFonts w:cstheme="minorHAnsi"/>
                <w:sz w:val="20"/>
                <w:szCs w:val="20"/>
              </w:rPr>
            </w:pPr>
          </w:p>
        </w:tc>
        <w:tc>
          <w:tcPr>
            <w:tcW w:w="567" w:type="dxa"/>
          </w:tcPr>
          <w:p w14:paraId="48D010FA" w14:textId="77777777" w:rsidR="005A19C7" w:rsidRPr="00347752" w:rsidRDefault="005A19C7" w:rsidP="005A19C7">
            <w:pPr>
              <w:spacing w:line="240" w:lineRule="auto"/>
              <w:rPr>
                <w:rFonts w:cstheme="minorHAnsi"/>
                <w:sz w:val="20"/>
                <w:szCs w:val="20"/>
              </w:rPr>
            </w:pPr>
          </w:p>
        </w:tc>
        <w:tc>
          <w:tcPr>
            <w:tcW w:w="1361" w:type="dxa"/>
          </w:tcPr>
          <w:p w14:paraId="71282C32" w14:textId="77777777" w:rsidR="005A19C7" w:rsidRPr="00347752" w:rsidRDefault="005A19C7" w:rsidP="005A19C7">
            <w:pPr>
              <w:spacing w:line="240" w:lineRule="auto"/>
              <w:rPr>
                <w:rFonts w:cstheme="minorHAnsi"/>
                <w:sz w:val="20"/>
                <w:szCs w:val="20"/>
              </w:rPr>
            </w:pPr>
          </w:p>
        </w:tc>
        <w:tc>
          <w:tcPr>
            <w:tcW w:w="624" w:type="dxa"/>
          </w:tcPr>
          <w:p w14:paraId="2D347127" w14:textId="77777777" w:rsidR="005A19C7" w:rsidRPr="00347752" w:rsidRDefault="005A19C7" w:rsidP="005A19C7">
            <w:pPr>
              <w:spacing w:line="240" w:lineRule="auto"/>
              <w:rPr>
                <w:rFonts w:cstheme="minorHAnsi"/>
                <w:sz w:val="20"/>
                <w:szCs w:val="20"/>
              </w:rPr>
            </w:pPr>
          </w:p>
        </w:tc>
        <w:tc>
          <w:tcPr>
            <w:tcW w:w="1134" w:type="dxa"/>
          </w:tcPr>
          <w:p w14:paraId="4FE5A9BA" w14:textId="77777777" w:rsidR="005A19C7" w:rsidRPr="00347752" w:rsidRDefault="005A19C7" w:rsidP="005A19C7">
            <w:pPr>
              <w:spacing w:line="240" w:lineRule="auto"/>
              <w:rPr>
                <w:rFonts w:cstheme="minorHAnsi"/>
                <w:sz w:val="20"/>
                <w:szCs w:val="20"/>
              </w:rPr>
            </w:pPr>
          </w:p>
        </w:tc>
      </w:tr>
      <w:tr w:rsidR="005A19C7" w:rsidRPr="00347752" w14:paraId="0D9A89C8" w14:textId="77777777" w:rsidTr="00347752">
        <w:tc>
          <w:tcPr>
            <w:tcW w:w="2127" w:type="dxa"/>
          </w:tcPr>
          <w:p w14:paraId="659C867E" w14:textId="77777777" w:rsidR="005A19C7" w:rsidRPr="00385CC5" w:rsidRDefault="005A19C7" w:rsidP="005A19C7">
            <w:pPr>
              <w:spacing w:line="240" w:lineRule="auto"/>
              <w:rPr>
                <w:rFonts w:cstheme="minorHAnsi"/>
                <w:sz w:val="20"/>
                <w:szCs w:val="20"/>
              </w:rPr>
            </w:pPr>
            <w:r w:rsidRPr="00385CC5">
              <w:rPr>
                <w:rFonts w:cstheme="minorHAnsi"/>
                <w:sz w:val="20"/>
                <w:szCs w:val="20"/>
              </w:rPr>
              <w:t>Total</w:t>
            </w:r>
          </w:p>
        </w:tc>
        <w:tc>
          <w:tcPr>
            <w:tcW w:w="567" w:type="dxa"/>
          </w:tcPr>
          <w:p w14:paraId="40E08D0E" w14:textId="77777777" w:rsidR="005A19C7" w:rsidRPr="00347752" w:rsidRDefault="005A19C7" w:rsidP="005A19C7">
            <w:pPr>
              <w:spacing w:line="240" w:lineRule="auto"/>
              <w:rPr>
                <w:rFonts w:cstheme="minorHAnsi"/>
                <w:sz w:val="20"/>
                <w:szCs w:val="20"/>
              </w:rPr>
            </w:pPr>
            <w:r w:rsidRPr="00347752">
              <w:rPr>
                <w:rFonts w:cstheme="minorHAnsi"/>
                <w:sz w:val="20"/>
                <w:szCs w:val="20"/>
              </w:rPr>
              <w:t>285</w:t>
            </w:r>
          </w:p>
        </w:tc>
        <w:tc>
          <w:tcPr>
            <w:tcW w:w="1275" w:type="dxa"/>
          </w:tcPr>
          <w:p w14:paraId="0190208A" w14:textId="77777777" w:rsidR="005A19C7" w:rsidRPr="00347752" w:rsidRDefault="005A19C7" w:rsidP="005A19C7">
            <w:pPr>
              <w:spacing w:line="240" w:lineRule="auto"/>
              <w:rPr>
                <w:rFonts w:cstheme="minorHAnsi"/>
                <w:sz w:val="20"/>
                <w:szCs w:val="20"/>
              </w:rPr>
            </w:pPr>
            <w:r w:rsidRPr="00347752">
              <w:rPr>
                <w:rFonts w:cstheme="minorHAnsi"/>
                <w:sz w:val="20"/>
                <w:szCs w:val="20"/>
              </w:rPr>
              <w:t>31.9</w:t>
            </w:r>
          </w:p>
        </w:tc>
        <w:tc>
          <w:tcPr>
            <w:tcW w:w="567" w:type="dxa"/>
          </w:tcPr>
          <w:p w14:paraId="113D086E" w14:textId="77777777" w:rsidR="005A19C7" w:rsidRPr="00347752" w:rsidRDefault="005A19C7" w:rsidP="005A19C7">
            <w:pPr>
              <w:spacing w:line="240" w:lineRule="auto"/>
              <w:rPr>
                <w:rFonts w:cstheme="minorHAnsi"/>
                <w:sz w:val="20"/>
                <w:szCs w:val="20"/>
              </w:rPr>
            </w:pPr>
            <w:r w:rsidRPr="00347752">
              <w:rPr>
                <w:rFonts w:cstheme="minorHAnsi"/>
                <w:sz w:val="20"/>
                <w:szCs w:val="20"/>
              </w:rPr>
              <w:t>285</w:t>
            </w:r>
          </w:p>
        </w:tc>
        <w:tc>
          <w:tcPr>
            <w:tcW w:w="1276" w:type="dxa"/>
          </w:tcPr>
          <w:p w14:paraId="6D792393" w14:textId="77777777" w:rsidR="005A19C7" w:rsidRPr="00347752" w:rsidRDefault="005A19C7" w:rsidP="005A19C7">
            <w:pPr>
              <w:spacing w:line="240" w:lineRule="auto"/>
              <w:rPr>
                <w:rFonts w:cstheme="minorHAnsi"/>
                <w:sz w:val="20"/>
                <w:szCs w:val="20"/>
              </w:rPr>
            </w:pPr>
            <w:r w:rsidRPr="00347752">
              <w:rPr>
                <w:rFonts w:cstheme="minorHAnsi"/>
                <w:sz w:val="20"/>
                <w:szCs w:val="20"/>
              </w:rPr>
              <w:t>21.1</w:t>
            </w:r>
          </w:p>
        </w:tc>
        <w:tc>
          <w:tcPr>
            <w:tcW w:w="567" w:type="dxa"/>
          </w:tcPr>
          <w:p w14:paraId="5B56ABE9" w14:textId="77777777" w:rsidR="005A19C7" w:rsidRPr="00347752" w:rsidRDefault="005A19C7" w:rsidP="005A19C7">
            <w:pPr>
              <w:spacing w:line="240" w:lineRule="auto"/>
              <w:rPr>
                <w:rFonts w:cstheme="minorHAnsi"/>
                <w:sz w:val="20"/>
                <w:szCs w:val="20"/>
              </w:rPr>
            </w:pPr>
            <w:r w:rsidRPr="00347752">
              <w:rPr>
                <w:rFonts w:cstheme="minorHAnsi"/>
                <w:sz w:val="20"/>
                <w:szCs w:val="20"/>
              </w:rPr>
              <w:t>830</w:t>
            </w:r>
          </w:p>
        </w:tc>
        <w:tc>
          <w:tcPr>
            <w:tcW w:w="1361" w:type="dxa"/>
          </w:tcPr>
          <w:p w14:paraId="270DE249" w14:textId="77777777" w:rsidR="005A19C7" w:rsidRPr="00347752" w:rsidRDefault="005A19C7" w:rsidP="005A19C7">
            <w:pPr>
              <w:spacing w:line="240" w:lineRule="auto"/>
              <w:rPr>
                <w:rFonts w:cstheme="minorHAnsi"/>
                <w:sz w:val="20"/>
                <w:szCs w:val="20"/>
              </w:rPr>
            </w:pPr>
            <w:r w:rsidRPr="00347752">
              <w:rPr>
                <w:rFonts w:cstheme="minorHAnsi"/>
                <w:sz w:val="20"/>
                <w:szCs w:val="20"/>
              </w:rPr>
              <w:t>31.7</w:t>
            </w:r>
          </w:p>
        </w:tc>
        <w:tc>
          <w:tcPr>
            <w:tcW w:w="624" w:type="dxa"/>
          </w:tcPr>
          <w:p w14:paraId="5AAEDFC9" w14:textId="77777777" w:rsidR="005A19C7" w:rsidRPr="00347752" w:rsidRDefault="005A19C7" w:rsidP="005A19C7">
            <w:pPr>
              <w:spacing w:line="240" w:lineRule="auto"/>
              <w:rPr>
                <w:rFonts w:cstheme="minorHAnsi"/>
                <w:sz w:val="20"/>
                <w:szCs w:val="20"/>
              </w:rPr>
            </w:pPr>
            <w:r w:rsidRPr="00347752">
              <w:rPr>
                <w:rFonts w:cstheme="minorHAnsi"/>
                <w:sz w:val="20"/>
                <w:szCs w:val="20"/>
              </w:rPr>
              <w:t>877</w:t>
            </w:r>
          </w:p>
        </w:tc>
        <w:tc>
          <w:tcPr>
            <w:tcW w:w="1134" w:type="dxa"/>
          </w:tcPr>
          <w:p w14:paraId="01CC16FD" w14:textId="77777777" w:rsidR="005A19C7" w:rsidRPr="00347752" w:rsidRDefault="005A19C7" w:rsidP="005A19C7">
            <w:pPr>
              <w:spacing w:line="240" w:lineRule="auto"/>
              <w:rPr>
                <w:rFonts w:cstheme="minorHAnsi"/>
                <w:sz w:val="20"/>
                <w:szCs w:val="20"/>
              </w:rPr>
            </w:pPr>
            <w:r w:rsidRPr="00347752">
              <w:rPr>
                <w:rFonts w:cstheme="minorHAnsi"/>
                <w:sz w:val="20"/>
                <w:szCs w:val="20"/>
              </w:rPr>
              <w:t>23.3</w:t>
            </w:r>
          </w:p>
        </w:tc>
      </w:tr>
      <w:tr w:rsidR="005A19C7" w:rsidRPr="00347752" w14:paraId="5E496389" w14:textId="77777777" w:rsidTr="00347752">
        <w:tc>
          <w:tcPr>
            <w:tcW w:w="2127" w:type="dxa"/>
          </w:tcPr>
          <w:p w14:paraId="4AA9A883" w14:textId="77777777" w:rsidR="005A19C7" w:rsidRPr="00385CC5" w:rsidRDefault="005A19C7" w:rsidP="005A19C7">
            <w:pPr>
              <w:spacing w:line="240" w:lineRule="auto"/>
              <w:rPr>
                <w:rFonts w:cstheme="minorHAnsi"/>
                <w:sz w:val="20"/>
                <w:szCs w:val="20"/>
              </w:rPr>
            </w:pPr>
            <w:r w:rsidRPr="00385CC5">
              <w:rPr>
                <w:rFonts w:cstheme="minorHAnsi"/>
                <w:sz w:val="20"/>
                <w:szCs w:val="20"/>
              </w:rPr>
              <w:t>South</w:t>
            </w:r>
          </w:p>
        </w:tc>
        <w:tc>
          <w:tcPr>
            <w:tcW w:w="567" w:type="dxa"/>
          </w:tcPr>
          <w:p w14:paraId="69B27F4E" w14:textId="77777777" w:rsidR="005A19C7" w:rsidRPr="00347752" w:rsidRDefault="005A19C7" w:rsidP="005A19C7">
            <w:pPr>
              <w:spacing w:line="240" w:lineRule="auto"/>
              <w:rPr>
                <w:rFonts w:cstheme="minorHAnsi"/>
                <w:sz w:val="20"/>
                <w:szCs w:val="20"/>
              </w:rPr>
            </w:pPr>
            <w:r w:rsidRPr="00347752">
              <w:rPr>
                <w:rFonts w:cstheme="minorHAnsi"/>
                <w:sz w:val="20"/>
                <w:szCs w:val="20"/>
              </w:rPr>
              <w:t>97</w:t>
            </w:r>
          </w:p>
        </w:tc>
        <w:tc>
          <w:tcPr>
            <w:tcW w:w="1275" w:type="dxa"/>
          </w:tcPr>
          <w:p w14:paraId="7FCACBBE" w14:textId="77777777" w:rsidR="005A19C7" w:rsidRPr="00347752" w:rsidRDefault="005A19C7" w:rsidP="005A19C7">
            <w:pPr>
              <w:spacing w:line="240" w:lineRule="auto"/>
              <w:rPr>
                <w:rFonts w:cstheme="minorHAnsi"/>
                <w:sz w:val="20"/>
                <w:szCs w:val="20"/>
              </w:rPr>
            </w:pPr>
            <w:r w:rsidRPr="00347752">
              <w:rPr>
                <w:rFonts w:cstheme="minorHAnsi"/>
                <w:sz w:val="20"/>
                <w:szCs w:val="20"/>
              </w:rPr>
              <w:t>27.8</w:t>
            </w:r>
          </w:p>
        </w:tc>
        <w:tc>
          <w:tcPr>
            <w:tcW w:w="567" w:type="dxa"/>
          </w:tcPr>
          <w:p w14:paraId="21F73442" w14:textId="77777777" w:rsidR="005A19C7" w:rsidRPr="00347752" w:rsidRDefault="005A19C7" w:rsidP="005A19C7">
            <w:pPr>
              <w:spacing w:line="240" w:lineRule="auto"/>
              <w:rPr>
                <w:rFonts w:cstheme="minorHAnsi"/>
                <w:sz w:val="20"/>
                <w:szCs w:val="20"/>
              </w:rPr>
            </w:pPr>
            <w:r w:rsidRPr="00347752">
              <w:rPr>
                <w:rFonts w:cstheme="minorHAnsi"/>
                <w:sz w:val="20"/>
                <w:szCs w:val="20"/>
              </w:rPr>
              <w:t>97</w:t>
            </w:r>
          </w:p>
        </w:tc>
        <w:tc>
          <w:tcPr>
            <w:tcW w:w="1276" w:type="dxa"/>
          </w:tcPr>
          <w:p w14:paraId="239C81C0" w14:textId="77777777" w:rsidR="005A19C7" w:rsidRPr="00347752" w:rsidRDefault="005A19C7" w:rsidP="005A19C7">
            <w:pPr>
              <w:spacing w:line="240" w:lineRule="auto"/>
              <w:rPr>
                <w:rFonts w:cstheme="minorHAnsi"/>
                <w:sz w:val="20"/>
                <w:szCs w:val="20"/>
              </w:rPr>
            </w:pPr>
            <w:r w:rsidRPr="00347752">
              <w:rPr>
                <w:rFonts w:cstheme="minorHAnsi"/>
                <w:sz w:val="20"/>
                <w:szCs w:val="20"/>
              </w:rPr>
              <w:t>17.5</w:t>
            </w:r>
          </w:p>
        </w:tc>
        <w:tc>
          <w:tcPr>
            <w:tcW w:w="567" w:type="dxa"/>
          </w:tcPr>
          <w:p w14:paraId="462A57F3" w14:textId="77777777" w:rsidR="005A19C7" w:rsidRPr="00347752" w:rsidRDefault="005A19C7" w:rsidP="005A19C7">
            <w:pPr>
              <w:spacing w:line="240" w:lineRule="auto"/>
              <w:rPr>
                <w:rFonts w:cstheme="minorHAnsi"/>
                <w:sz w:val="20"/>
                <w:szCs w:val="20"/>
              </w:rPr>
            </w:pPr>
            <w:r w:rsidRPr="00347752">
              <w:rPr>
                <w:rFonts w:cstheme="minorHAnsi"/>
                <w:sz w:val="20"/>
                <w:szCs w:val="20"/>
              </w:rPr>
              <w:t>278</w:t>
            </w:r>
          </w:p>
        </w:tc>
        <w:tc>
          <w:tcPr>
            <w:tcW w:w="1361" w:type="dxa"/>
          </w:tcPr>
          <w:p w14:paraId="617CDDC4" w14:textId="77777777" w:rsidR="005A19C7" w:rsidRPr="00347752" w:rsidRDefault="005A19C7" w:rsidP="005A19C7">
            <w:pPr>
              <w:spacing w:line="240" w:lineRule="auto"/>
              <w:rPr>
                <w:rFonts w:cstheme="minorHAnsi"/>
                <w:sz w:val="20"/>
                <w:szCs w:val="20"/>
              </w:rPr>
            </w:pPr>
            <w:r w:rsidRPr="00347752">
              <w:rPr>
                <w:rFonts w:cstheme="minorHAnsi"/>
                <w:sz w:val="20"/>
                <w:szCs w:val="20"/>
              </w:rPr>
              <w:t>29.9</w:t>
            </w:r>
          </w:p>
        </w:tc>
        <w:tc>
          <w:tcPr>
            <w:tcW w:w="624" w:type="dxa"/>
          </w:tcPr>
          <w:p w14:paraId="0E5495E7" w14:textId="77777777" w:rsidR="005A19C7" w:rsidRPr="00347752" w:rsidRDefault="005A19C7" w:rsidP="005A19C7">
            <w:pPr>
              <w:spacing w:line="240" w:lineRule="auto"/>
              <w:rPr>
                <w:rFonts w:cstheme="minorHAnsi"/>
                <w:sz w:val="20"/>
                <w:szCs w:val="20"/>
              </w:rPr>
            </w:pPr>
            <w:r w:rsidRPr="00347752">
              <w:rPr>
                <w:rFonts w:cstheme="minorHAnsi"/>
                <w:sz w:val="20"/>
                <w:szCs w:val="20"/>
              </w:rPr>
              <w:t>271</w:t>
            </w:r>
          </w:p>
        </w:tc>
        <w:tc>
          <w:tcPr>
            <w:tcW w:w="1134" w:type="dxa"/>
          </w:tcPr>
          <w:p w14:paraId="5E076F65" w14:textId="77777777" w:rsidR="005A19C7" w:rsidRPr="00347752" w:rsidRDefault="005A19C7" w:rsidP="005A19C7">
            <w:pPr>
              <w:spacing w:line="240" w:lineRule="auto"/>
              <w:rPr>
                <w:rFonts w:cstheme="minorHAnsi"/>
                <w:sz w:val="20"/>
                <w:szCs w:val="20"/>
              </w:rPr>
            </w:pPr>
            <w:r w:rsidRPr="00347752">
              <w:rPr>
                <w:rFonts w:cstheme="minorHAnsi"/>
                <w:sz w:val="20"/>
                <w:szCs w:val="20"/>
              </w:rPr>
              <w:t>21.4</w:t>
            </w:r>
          </w:p>
        </w:tc>
      </w:tr>
      <w:tr w:rsidR="005A19C7" w:rsidRPr="00347752" w14:paraId="18A2912E" w14:textId="77777777" w:rsidTr="00347752">
        <w:tc>
          <w:tcPr>
            <w:tcW w:w="2127" w:type="dxa"/>
          </w:tcPr>
          <w:p w14:paraId="77C041A1" w14:textId="6580D571" w:rsidR="005A19C7" w:rsidRPr="00385CC5" w:rsidRDefault="005A19C7" w:rsidP="005A19C7">
            <w:pPr>
              <w:spacing w:line="240" w:lineRule="auto"/>
              <w:rPr>
                <w:rFonts w:cstheme="minorHAnsi"/>
                <w:sz w:val="20"/>
                <w:szCs w:val="20"/>
              </w:rPr>
            </w:pPr>
            <w:r w:rsidRPr="00385CC5">
              <w:rPr>
                <w:rFonts w:cstheme="minorHAnsi"/>
                <w:sz w:val="20"/>
                <w:szCs w:val="20"/>
              </w:rPr>
              <w:t>East</w:t>
            </w:r>
          </w:p>
        </w:tc>
        <w:tc>
          <w:tcPr>
            <w:tcW w:w="567" w:type="dxa"/>
          </w:tcPr>
          <w:p w14:paraId="25A2B91F" w14:textId="1A892F10" w:rsidR="005A19C7" w:rsidRPr="00347752" w:rsidRDefault="005A19C7" w:rsidP="005A19C7">
            <w:pPr>
              <w:spacing w:line="240" w:lineRule="auto"/>
              <w:rPr>
                <w:rFonts w:cstheme="minorHAnsi"/>
                <w:sz w:val="20"/>
                <w:szCs w:val="20"/>
              </w:rPr>
            </w:pPr>
            <w:r w:rsidRPr="00347752">
              <w:rPr>
                <w:rFonts w:cstheme="minorHAnsi"/>
                <w:sz w:val="20"/>
                <w:szCs w:val="20"/>
              </w:rPr>
              <w:t>87</w:t>
            </w:r>
          </w:p>
        </w:tc>
        <w:tc>
          <w:tcPr>
            <w:tcW w:w="1275" w:type="dxa"/>
          </w:tcPr>
          <w:p w14:paraId="6EA4A902" w14:textId="1BDF3894" w:rsidR="005A19C7" w:rsidRPr="00347752" w:rsidRDefault="005A19C7" w:rsidP="005A19C7">
            <w:pPr>
              <w:spacing w:line="240" w:lineRule="auto"/>
              <w:rPr>
                <w:rFonts w:cstheme="minorHAnsi"/>
                <w:sz w:val="20"/>
                <w:szCs w:val="20"/>
              </w:rPr>
            </w:pPr>
            <w:r w:rsidRPr="00347752">
              <w:rPr>
                <w:rFonts w:cstheme="minorHAnsi"/>
                <w:sz w:val="20"/>
                <w:szCs w:val="20"/>
              </w:rPr>
              <w:t>41.4</w:t>
            </w:r>
          </w:p>
        </w:tc>
        <w:tc>
          <w:tcPr>
            <w:tcW w:w="567" w:type="dxa"/>
          </w:tcPr>
          <w:p w14:paraId="3DF4AE42" w14:textId="5D8A4F58" w:rsidR="005A19C7" w:rsidRPr="00347752" w:rsidRDefault="005A19C7" w:rsidP="005A19C7">
            <w:pPr>
              <w:spacing w:line="240" w:lineRule="auto"/>
              <w:rPr>
                <w:rFonts w:cstheme="minorHAnsi"/>
                <w:sz w:val="20"/>
                <w:szCs w:val="20"/>
              </w:rPr>
            </w:pPr>
            <w:r w:rsidRPr="00347752">
              <w:rPr>
                <w:rFonts w:cstheme="minorHAnsi"/>
                <w:sz w:val="20"/>
                <w:szCs w:val="20"/>
              </w:rPr>
              <w:t>87</w:t>
            </w:r>
          </w:p>
        </w:tc>
        <w:tc>
          <w:tcPr>
            <w:tcW w:w="1276" w:type="dxa"/>
          </w:tcPr>
          <w:p w14:paraId="6ECDEF9E" w14:textId="1E12CB0C" w:rsidR="005A19C7" w:rsidRPr="00347752" w:rsidRDefault="005A19C7" w:rsidP="005A19C7">
            <w:pPr>
              <w:spacing w:line="240" w:lineRule="auto"/>
              <w:rPr>
                <w:rFonts w:cstheme="minorHAnsi"/>
                <w:sz w:val="20"/>
                <w:szCs w:val="20"/>
              </w:rPr>
            </w:pPr>
            <w:r w:rsidRPr="00347752">
              <w:rPr>
                <w:rFonts w:cstheme="minorHAnsi"/>
                <w:sz w:val="20"/>
                <w:szCs w:val="20"/>
              </w:rPr>
              <w:t>32.2</w:t>
            </w:r>
          </w:p>
        </w:tc>
        <w:tc>
          <w:tcPr>
            <w:tcW w:w="567" w:type="dxa"/>
          </w:tcPr>
          <w:p w14:paraId="6D6E71D6" w14:textId="52044A4C" w:rsidR="005A19C7" w:rsidRPr="00347752" w:rsidRDefault="005A19C7" w:rsidP="005A19C7">
            <w:pPr>
              <w:spacing w:line="240" w:lineRule="auto"/>
              <w:rPr>
                <w:rFonts w:cstheme="minorHAnsi"/>
                <w:sz w:val="20"/>
                <w:szCs w:val="20"/>
              </w:rPr>
            </w:pPr>
            <w:r w:rsidRPr="00347752">
              <w:rPr>
                <w:rFonts w:cstheme="minorHAnsi"/>
                <w:sz w:val="20"/>
                <w:szCs w:val="20"/>
              </w:rPr>
              <w:t>267</w:t>
            </w:r>
          </w:p>
        </w:tc>
        <w:tc>
          <w:tcPr>
            <w:tcW w:w="1361" w:type="dxa"/>
          </w:tcPr>
          <w:p w14:paraId="41121F3F" w14:textId="09A335A1" w:rsidR="005A19C7" w:rsidRPr="00347752" w:rsidRDefault="005A19C7" w:rsidP="005A19C7">
            <w:pPr>
              <w:spacing w:line="240" w:lineRule="auto"/>
              <w:rPr>
                <w:rFonts w:cstheme="minorHAnsi"/>
                <w:sz w:val="20"/>
                <w:szCs w:val="20"/>
              </w:rPr>
            </w:pPr>
            <w:r w:rsidRPr="00347752">
              <w:rPr>
                <w:rFonts w:cstheme="minorHAnsi"/>
                <w:sz w:val="20"/>
                <w:szCs w:val="20"/>
              </w:rPr>
              <w:t>34.1</w:t>
            </w:r>
          </w:p>
        </w:tc>
        <w:tc>
          <w:tcPr>
            <w:tcW w:w="624" w:type="dxa"/>
          </w:tcPr>
          <w:p w14:paraId="6F457B24" w14:textId="554D2A2B" w:rsidR="005A19C7" w:rsidRPr="00347752" w:rsidRDefault="005A19C7" w:rsidP="005A19C7">
            <w:pPr>
              <w:spacing w:line="240" w:lineRule="auto"/>
              <w:rPr>
                <w:rFonts w:cstheme="minorHAnsi"/>
                <w:sz w:val="20"/>
                <w:szCs w:val="20"/>
              </w:rPr>
            </w:pPr>
            <w:r w:rsidRPr="00347752">
              <w:rPr>
                <w:rFonts w:cstheme="minorHAnsi"/>
                <w:sz w:val="20"/>
                <w:szCs w:val="20"/>
              </w:rPr>
              <w:t>300</w:t>
            </w:r>
          </w:p>
        </w:tc>
        <w:tc>
          <w:tcPr>
            <w:tcW w:w="1134" w:type="dxa"/>
          </w:tcPr>
          <w:p w14:paraId="57920A50" w14:textId="0C5794CE" w:rsidR="005A19C7" w:rsidRPr="00347752" w:rsidRDefault="005A19C7" w:rsidP="005A19C7">
            <w:pPr>
              <w:spacing w:line="240" w:lineRule="auto"/>
              <w:rPr>
                <w:rFonts w:cstheme="minorHAnsi"/>
                <w:sz w:val="20"/>
                <w:szCs w:val="20"/>
              </w:rPr>
            </w:pPr>
            <w:r w:rsidRPr="00347752">
              <w:rPr>
                <w:rFonts w:cstheme="minorHAnsi"/>
                <w:sz w:val="20"/>
                <w:szCs w:val="20"/>
              </w:rPr>
              <w:t>27.3</w:t>
            </w:r>
          </w:p>
        </w:tc>
      </w:tr>
      <w:tr w:rsidR="005A19C7" w:rsidRPr="00347752" w14:paraId="72B0E7B4" w14:textId="77777777" w:rsidTr="00347752">
        <w:tc>
          <w:tcPr>
            <w:tcW w:w="2127" w:type="dxa"/>
          </w:tcPr>
          <w:p w14:paraId="3A7B1CC7" w14:textId="3B6370ED" w:rsidR="005A19C7" w:rsidRPr="00385CC5" w:rsidRDefault="005A19C7" w:rsidP="005A19C7">
            <w:pPr>
              <w:spacing w:line="240" w:lineRule="auto"/>
              <w:rPr>
                <w:rFonts w:cstheme="minorHAnsi"/>
                <w:sz w:val="20"/>
                <w:szCs w:val="20"/>
              </w:rPr>
            </w:pPr>
            <w:r w:rsidRPr="00385CC5">
              <w:rPr>
                <w:rFonts w:cstheme="minorHAnsi"/>
                <w:sz w:val="20"/>
                <w:szCs w:val="20"/>
              </w:rPr>
              <w:t>North</w:t>
            </w:r>
          </w:p>
        </w:tc>
        <w:tc>
          <w:tcPr>
            <w:tcW w:w="567" w:type="dxa"/>
          </w:tcPr>
          <w:p w14:paraId="200BC3E7" w14:textId="70F00923" w:rsidR="005A19C7" w:rsidRPr="00347752" w:rsidRDefault="005A19C7" w:rsidP="005A19C7">
            <w:pPr>
              <w:spacing w:line="240" w:lineRule="auto"/>
              <w:rPr>
                <w:rFonts w:cstheme="minorHAnsi"/>
                <w:sz w:val="20"/>
                <w:szCs w:val="20"/>
              </w:rPr>
            </w:pPr>
            <w:r w:rsidRPr="00347752">
              <w:rPr>
                <w:rFonts w:cstheme="minorHAnsi"/>
                <w:sz w:val="20"/>
                <w:szCs w:val="20"/>
              </w:rPr>
              <w:t>101</w:t>
            </w:r>
          </w:p>
        </w:tc>
        <w:tc>
          <w:tcPr>
            <w:tcW w:w="1275" w:type="dxa"/>
          </w:tcPr>
          <w:p w14:paraId="7E6744F0" w14:textId="439B8A23" w:rsidR="005A19C7" w:rsidRPr="00347752" w:rsidRDefault="005A19C7" w:rsidP="005A19C7">
            <w:pPr>
              <w:spacing w:line="240" w:lineRule="auto"/>
              <w:rPr>
                <w:rFonts w:cstheme="minorHAnsi"/>
                <w:sz w:val="20"/>
                <w:szCs w:val="20"/>
              </w:rPr>
            </w:pPr>
            <w:r w:rsidRPr="00347752">
              <w:rPr>
                <w:rFonts w:cstheme="minorHAnsi"/>
                <w:sz w:val="20"/>
                <w:szCs w:val="20"/>
              </w:rPr>
              <w:t>27.7</w:t>
            </w:r>
          </w:p>
        </w:tc>
        <w:tc>
          <w:tcPr>
            <w:tcW w:w="567" w:type="dxa"/>
          </w:tcPr>
          <w:p w14:paraId="5ACCAB17" w14:textId="410F3576" w:rsidR="005A19C7" w:rsidRPr="00347752" w:rsidRDefault="005A19C7" w:rsidP="005A19C7">
            <w:pPr>
              <w:spacing w:line="240" w:lineRule="auto"/>
              <w:rPr>
                <w:rFonts w:cstheme="minorHAnsi"/>
                <w:sz w:val="20"/>
                <w:szCs w:val="20"/>
              </w:rPr>
            </w:pPr>
            <w:r w:rsidRPr="00347752">
              <w:rPr>
                <w:rFonts w:cstheme="minorHAnsi"/>
                <w:sz w:val="20"/>
                <w:szCs w:val="20"/>
              </w:rPr>
              <w:t>101</w:t>
            </w:r>
          </w:p>
        </w:tc>
        <w:tc>
          <w:tcPr>
            <w:tcW w:w="1276" w:type="dxa"/>
          </w:tcPr>
          <w:p w14:paraId="78CC6D97" w14:textId="7F82B40C" w:rsidR="005A19C7" w:rsidRPr="00347752" w:rsidRDefault="005A19C7" w:rsidP="005A19C7">
            <w:pPr>
              <w:spacing w:line="240" w:lineRule="auto"/>
              <w:rPr>
                <w:rFonts w:cstheme="minorHAnsi"/>
                <w:sz w:val="20"/>
                <w:szCs w:val="20"/>
              </w:rPr>
            </w:pPr>
            <w:r w:rsidRPr="00347752">
              <w:rPr>
                <w:rFonts w:cstheme="minorHAnsi"/>
                <w:sz w:val="20"/>
                <w:szCs w:val="20"/>
              </w:rPr>
              <w:t>14.9</w:t>
            </w:r>
          </w:p>
        </w:tc>
        <w:tc>
          <w:tcPr>
            <w:tcW w:w="567" w:type="dxa"/>
          </w:tcPr>
          <w:p w14:paraId="55952AB2" w14:textId="54423BCD" w:rsidR="005A19C7" w:rsidRPr="00347752" w:rsidRDefault="005A19C7" w:rsidP="005A19C7">
            <w:pPr>
              <w:spacing w:line="240" w:lineRule="auto"/>
              <w:rPr>
                <w:rFonts w:cstheme="minorHAnsi"/>
                <w:sz w:val="20"/>
                <w:szCs w:val="20"/>
              </w:rPr>
            </w:pPr>
            <w:r w:rsidRPr="00347752">
              <w:rPr>
                <w:rFonts w:cstheme="minorHAnsi"/>
                <w:sz w:val="20"/>
                <w:szCs w:val="20"/>
              </w:rPr>
              <w:t>285</w:t>
            </w:r>
          </w:p>
        </w:tc>
        <w:tc>
          <w:tcPr>
            <w:tcW w:w="1361" w:type="dxa"/>
          </w:tcPr>
          <w:p w14:paraId="5693DDC8" w14:textId="0BFD02AA" w:rsidR="005A19C7" w:rsidRPr="00347752" w:rsidRDefault="005A19C7" w:rsidP="005A19C7">
            <w:pPr>
              <w:spacing w:line="240" w:lineRule="auto"/>
              <w:rPr>
                <w:rFonts w:cstheme="minorHAnsi"/>
                <w:sz w:val="20"/>
                <w:szCs w:val="20"/>
              </w:rPr>
            </w:pPr>
            <w:r w:rsidRPr="00347752">
              <w:rPr>
                <w:rFonts w:cstheme="minorHAnsi"/>
                <w:sz w:val="20"/>
                <w:szCs w:val="20"/>
              </w:rPr>
              <w:t>31.2</w:t>
            </w:r>
          </w:p>
        </w:tc>
        <w:tc>
          <w:tcPr>
            <w:tcW w:w="624" w:type="dxa"/>
          </w:tcPr>
          <w:p w14:paraId="01B029D0" w14:textId="045BE969" w:rsidR="005A19C7" w:rsidRPr="00347752" w:rsidRDefault="005A19C7" w:rsidP="005A19C7">
            <w:pPr>
              <w:spacing w:line="240" w:lineRule="auto"/>
              <w:rPr>
                <w:rFonts w:cstheme="minorHAnsi"/>
                <w:sz w:val="20"/>
                <w:szCs w:val="20"/>
              </w:rPr>
            </w:pPr>
            <w:r w:rsidRPr="00347752">
              <w:rPr>
                <w:rFonts w:cstheme="minorHAnsi"/>
                <w:sz w:val="20"/>
                <w:szCs w:val="20"/>
              </w:rPr>
              <w:t>306</w:t>
            </w:r>
          </w:p>
        </w:tc>
        <w:tc>
          <w:tcPr>
            <w:tcW w:w="1134" w:type="dxa"/>
          </w:tcPr>
          <w:p w14:paraId="5E40B01B" w14:textId="551616B8" w:rsidR="005A19C7" w:rsidRPr="00347752" w:rsidRDefault="005A19C7" w:rsidP="005A19C7">
            <w:pPr>
              <w:spacing w:line="240" w:lineRule="auto"/>
              <w:rPr>
                <w:rFonts w:cstheme="minorHAnsi"/>
                <w:sz w:val="20"/>
                <w:szCs w:val="20"/>
              </w:rPr>
            </w:pPr>
            <w:r w:rsidRPr="00347752">
              <w:rPr>
                <w:rFonts w:cstheme="minorHAnsi"/>
                <w:sz w:val="20"/>
                <w:szCs w:val="20"/>
              </w:rPr>
              <w:t>20.9</w:t>
            </w:r>
          </w:p>
        </w:tc>
      </w:tr>
      <w:tr w:rsidR="005A19C7" w:rsidRPr="00347752" w14:paraId="57641915" w14:textId="77777777" w:rsidTr="00347752">
        <w:tc>
          <w:tcPr>
            <w:tcW w:w="2127" w:type="dxa"/>
          </w:tcPr>
          <w:p w14:paraId="407C638C" w14:textId="41B4C146" w:rsidR="005A19C7" w:rsidRPr="00385CC5" w:rsidRDefault="005A19C7" w:rsidP="005A19C7">
            <w:pPr>
              <w:spacing w:line="240" w:lineRule="auto"/>
              <w:rPr>
                <w:rFonts w:cstheme="minorHAnsi"/>
                <w:sz w:val="20"/>
                <w:szCs w:val="20"/>
              </w:rPr>
            </w:pPr>
            <w:r w:rsidRPr="00385CC5">
              <w:rPr>
                <w:rFonts w:cstheme="minorHAnsi"/>
                <w:sz w:val="20"/>
                <w:szCs w:val="20"/>
              </w:rPr>
              <w:t>Bus time if used the bus (min/day)</w:t>
            </w:r>
          </w:p>
        </w:tc>
        <w:tc>
          <w:tcPr>
            <w:tcW w:w="567" w:type="dxa"/>
          </w:tcPr>
          <w:p w14:paraId="7F03D775" w14:textId="77777777" w:rsidR="005A19C7" w:rsidRPr="00347752" w:rsidRDefault="005A19C7" w:rsidP="005A19C7">
            <w:pPr>
              <w:spacing w:line="240" w:lineRule="auto"/>
              <w:rPr>
                <w:rFonts w:cstheme="minorHAnsi"/>
                <w:sz w:val="20"/>
                <w:szCs w:val="20"/>
              </w:rPr>
            </w:pPr>
          </w:p>
        </w:tc>
        <w:tc>
          <w:tcPr>
            <w:tcW w:w="1275" w:type="dxa"/>
          </w:tcPr>
          <w:p w14:paraId="516DAF65" w14:textId="77777777" w:rsidR="005A19C7" w:rsidRPr="00347752" w:rsidRDefault="005A19C7" w:rsidP="005A19C7">
            <w:pPr>
              <w:spacing w:line="240" w:lineRule="auto"/>
              <w:rPr>
                <w:rFonts w:cstheme="minorHAnsi"/>
                <w:sz w:val="20"/>
                <w:szCs w:val="20"/>
              </w:rPr>
            </w:pPr>
          </w:p>
        </w:tc>
        <w:tc>
          <w:tcPr>
            <w:tcW w:w="567" w:type="dxa"/>
          </w:tcPr>
          <w:p w14:paraId="77EE9453" w14:textId="77777777" w:rsidR="005A19C7" w:rsidRPr="00347752" w:rsidRDefault="005A19C7" w:rsidP="005A19C7">
            <w:pPr>
              <w:spacing w:line="240" w:lineRule="auto"/>
              <w:rPr>
                <w:rFonts w:cstheme="minorHAnsi"/>
                <w:sz w:val="20"/>
                <w:szCs w:val="20"/>
              </w:rPr>
            </w:pPr>
          </w:p>
        </w:tc>
        <w:tc>
          <w:tcPr>
            <w:tcW w:w="1276" w:type="dxa"/>
          </w:tcPr>
          <w:p w14:paraId="16BD1DCE" w14:textId="77777777" w:rsidR="005A19C7" w:rsidRPr="00347752" w:rsidRDefault="005A19C7" w:rsidP="005A19C7">
            <w:pPr>
              <w:spacing w:line="240" w:lineRule="auto"/>
              <w:rPr>
                <w:rFonts w:cstheme="minorHAnsi"/>
                <w:sz w:val="20"/>
                <w:szCs w:val="20"/>
              </w:rPr>
            </w:pPr>
          </w:p>
        </w:tc>
        <w:tc>
          <w:tcPr>
            <w:tcW w:w="567" w:type="dxa"/>
          </w:tcPr>
          <w:p w14:paraId="702D1FCE" w14:textId="77777777" w:rsidR="005A19C7" w:rsidRPr="00347752" w:rsidRDefault="005A19C7" w:rsidP="005A19C7">
            <w:pPr>
              <w:spacing w:line="240" w:lineRule="auto"/>
              <w:rPr>
                <w:rFonts w:cstheme="minorHAnsi"/>
                <w:sz w:val="20"/>
                <w:szCs w:val="20"/>
              </w:rPr>
            </w:pPr>
          </w:p>
        </w:tc>
        <w:tc>
          <w:tcPr>
            <w:tcW w:w="1361" w:type="dxa"/>
          </w:tcPr>
          <w:p w14:paraId="0E2A15FA" w14:textId="77777777" w:rsidR="005A19C7" w:rsidRPr="00347752" w:rsidRDefault="005A19C7" w:rsidP="005A19C7">
            <w:pPr>
              <w:spacing w:line="240" w:lineRule="auto"/>
              <w:rPr>
                <w:rFonts w:cstheme="minorHAnsi"/>
                <w:sz w:val="20"/>
                <w:szCs w:val="20"/>
              </w:rPr>
            </w:pPr>
          </w:p>
        </w:tc>
        <w:tc>
          <w:tcPr>
            <w:tcW w:w="624" w:type="dxa"/>
          </w:tcPr>
          <w:p w14:paraId="7F99E046" w14:textId="77777777" w:rsidR="005A19C7" w:rsidRPr="00347752" w:rsidRDefault="005A19C7" w:rsidP="005A19C7">
            <w:pPr>
              <w:spacing w:line="240" w:lineRule="auto"/>
              <w:rPr>
                <w:rFonts w:cstheme="minorHAnsi"/>
                <w:sz w:val="20"/>
                <w:szCs w:val="20"/>
              </w:rPr>
            </w:pPr>
          </w:p>
        </w:tc>
        <w:tc>
          <w:tcPr>
            <w:tcW w:w="1134" w:type="dxa"/>
          </w:tcPr>
          <w:p w14:paraId="4D3DD012" w14:textId="77777777" w:rsidR="005A19C7" w:rsidRPr="00347752" w:rsidRDefault="005A19C7" w:rsidP="005A19C7">
            <w:pPr>
              <w:spacing w:line="240" w:lineRule="auto"/>
              <w:rPr>
                <w:rFonts w:cstheme="minorHAnsi"/>
                <w:sz w:val="20"/>
                <w:szCs w:val="20"/>
              </w:rPr>
            </w:pPr>
          </w:p>
        </w:tc>
      </w:tr>
      <w:tr w:rsidR="005A19C7" w:rsidRPr="00347752" w14:paraId="193637E0" w14:textId="77777777" w:rsidTr="00347752">
        <w:tc>
          <w:tcPr>
            <w:tcW w:w="2127" w:type="dxa"/>
          </w:tcPr>
          <w:p w14:paraId="36230C9A" w14:textId="77777777" w:rsidR="005A19C7" w:rsidRPr="00385CC5" w:rsidRDefault="005A19C7" w:rsidP="005A19C7">
            <w:pPr>
              <w:spacing w:line="240" w:lineRule="auto"/>
              <w:rPr>
                <w:rFonts w:cstheme="minorHAnsi"/>
                <w:sz w:val="20"/>
                <w:szCs w:val="20"/>
              </w:rPr>
            </w:pPr>
            <w:r w:rsidRPr="00385CC5">
              <w:rPr>
                <w:rFonts w:cstheme="minorHAnsi"/>
                <w:sz w:val="20"/>
                <w:szCs w:val="20"/>
              </w:rPr>
              <w:t>Total</w:t>
            </w:r>
          </w:p>
        </w:tc>
        <w:tc>
          <w:tcPr>
            <w:tcW w:w="567" w:type="dxa"/>
          </w:tcPr>
          <w:p w14:paraId="79A73ED7" w14:textId="77777777" w:rsidR="005A19C7" w:rsidRPr="00347752" w:rsidRDefault="005A19C7" w:rsidP="005A19C7">
            <w:pPr>
              <w:spacing w:line="240" w:lineRule="auto"/>
              <w:rPr>
                <w:rFonts w:cstheme="minorHAnsi"/>
                <w:sz w:val="20"/>
                <w:szCs w:val="20"/>
              </w:rPr>
            </w:pPr>
            <w:r w:rsidRPr="00347752">
              <w:rPr>
                <w:rFonts w:cstheme="minorHAnsi"/>
                <w:sz w:val="20"/>
                <w:szCs w:val="20"/>
              </w:rPr>
              <w:t>91</w:t>
            </w:r>
          </w:p>
        </w:tc>
        <w:tc>
          <w:tcPr>
            <w:tcW w:w="1275" w:type="dxa"/>
          </w:tcPr>
          <w:p w14:paraId="2022C893" w14:textId="77777777" w:rsidR="005A19C7" w:rsidRPr="00347752" w:rsidRDefault="005A19C7" w:rsidP="005A19C7">
            <w:pPr>
              <w:spacing w:line="240" w:lineRule="auto"/>
              <w:rPr>
                <w:rFonts w:cstheme="minorHAnsi"/>
                <w:sz w:val="20"/>
                <w:szCs w:val="20"/>
              </w:rPr>
            </w:pPr>
            <w:r w:rsidRPr="00347752">
              <w:rPr>
                <w:rFonts w:cstheme="minorHAnsi"/>
                <w:sz w:val="20"/>
                <w:szCs w:val="20"/>
              </w:rPr>
              <w:t>52.4 (44.9)</w:t>
            </w:r>
          </w:p>
        </w:tc>
        <w:tc>
          <w:tcPr>
            <w:tcW w:w="567" w:type="dxa"/>
          </w:tcPr>
          <w:p w14:paraId="71757CA7" w14:textId="77777777" w:rsidR="005A19C7" w:rsidRPr="00347752" w:rsidRDefault="005A19C7" w:rsidP="005A19C7">
            <w:pPr>
              <w:spacing w:line="240" w:lineRule="auto"/>
              <w:rPr>
                <w:rFonts w:cstheme="minorHAnsi"/>
                <w:sz w:val="20"/>
                <w:szCs w:val="20"/>
              </w:rPr>
            </w:pPr>
            <w:r w:rsidRPr="00347752">
              <w:rPr>
                <w:rFonts w:cstheme="minorHAnsi"/>
                <w:sz w:val="20"/>
                <w:szCs w:val="20"/>
              </w:rPr>
              <w:t>60</w:t>
            </w:r>
          </w:p>
        </w:tc>
        <w:tc>
          <w:tcPr>
            <w:tcW w:w="1276" w:type="dxa"/>
          </w:tcPr>
          <w:p w14:paraId="433BF6EC" w14:textId="77777777" w:rsidR="005A19C7" w:rsidRPr="00347752" w:rsidRDefault="005A19C7" w:rsidP="005A19C7">
            <w:pPr>
              <w:spacing w:line="240" w:lineRule="auto"/>
              <w:rPr>
                <w:rFonts w:cstheme="minorHAnsi"/>
                <w:sz w:val="20"/>
                <w:szCs w:val="20"/>
              </w:rPr>
            </w:pPr>
            <w:r w:rsidRPr="00347752">
              <w:rPr>
                <w:rFonts w:cstheme="minorHAnsi"/>
                <w:sz w:val="20"/>
                <w:szCs w:val="20"/>
              </w:rPr>
              <w:t>47.4 (35.0)</w:t>
            </w:r>
          </w:p>
        </w:tc>
        <w:tc>
          <w:tcPr>
            <w:tcW w:w="567" w:type="dxa"/>
          </w:tcPr>
          <w:p w14:paraId="6E7C9712" w14:textId="77777777" w:rsidR="005A19C7" w:rsidRPr="00347752" w:rsidRDefault="005A19C7" w:rsidP="005A19C7">
            <w:pPr>
              <w:spacing w:line="240" w:lineRule="auto"/>
              <w:rPr>
                <w:rFonts w:cstheme="minorHAnsi"/>
                <w:sz w:val="20"/>
                <w:szCs w:val="20"/>
              </w:rPr>
            </w:pPr>
            <w:r w:rsidRPr="00347752">
              <w:rPr>
                <w:rFonts w:cstheme="minorHAnsi"/>
                <w:sz w:val="20"/>
                <w:szCs w:val="20"/>
              </w:rPr>
              <w:t>263</w:t>
            </w:r>
          </w:p>
        </w:tc>
        <w:tc>
          <w:tcPr>
            <w:tcW w:w="1361" w:type="dxa"/>
          </w:tcPr>
          <w:p w14:paraId="3CBC777D" w14:textId="77777777" w:rsidR="005A19C7" w:rsidRPr="00347752" w:rsidRDefault="005A19C7" w:rsidP="005A19C7">
            <w:pPr>
              <w:spacing w:line="240" w:lineRule="auto"/>
              <w:rPr>
                <w:rFonts w:cstheme="minorHAnsi"/>
                <w:sz w:val="20"/>
                <w:szCs w:val="20"/>
              </w:rPr>
            </w:pPr>
            <w:r w:rsidRPr="00347752">
              <w:rPr>
                <w:rFonts w:cstheme="minorHAnsi"/>
                <w:sz w:val="20"/>
                <w:szCs w:val="20"/>
              </w:rPr>
              <w:t>42.2 (36.8)</w:t>
            </w:r>
          </w:p>
        </w:tc>
        <w:tc>
          <w:tcPr>
            <w:tcW w:w="624" w:type="dxa"/>
          </w:tcPr>
          <w:p w14:paraId="2540CA42" w14:textId="77777777" w:rsidR="005A19C7" w:rsidRPr="00347752" w:rsidRDefault="005A19C7" w:rsidP="005A19C7">
            <w:pPr>
              <w:spacing w:line="240" w:lineRule="auto"/>
              <w:rPr>
                <w:rFonts w:cstheme="minorHAnsi"/>
                <w:sz w:val="20"/>
                <w:szCs w:val="20"/>
              </w:rPr>
            </w:pPr>
            <w:r w:rsidRPr="00347752">
              <w:rPr>
                <w:rFonts w:cstheme="minorHAnsi"/>
                <w:sz w:val="20"/>
                <w:szCs w:val="20"/>
              </w:rPr>
              <w:t>204</w:t>
            </w:r>
          </w:p>
        </w:tc>
        <w:tc>
          <w:tcPr>
            <w:tcW w:w="1134" w:type="dxa"/>
          </w:tcPr>
          <w:p w14:paraId="419C0345" w14:textId="77777777" w:rsidR="005A19C7" w:rsidRPr="00347752" w:rsidRDefault="005A19C7" w:rsidP="005A19C7">
            <w:pPr>
              <w:spacing w:line="240" w:lineRule="auto"/>
              <w:rPr>
                <w:rFonts w:cstheme="minorHAnsi"/>
                <w:sz w:val="20"/>
                <w:szCs w:val="20"/>
              </w:rPr>
            </w:pPr>
            <w:r w:rsidRPr="00347752">
              <w:rPr>
                <w:rFonts w:cstheme="minorHAnsi"/>
                <w:sz w:val="20"/>
                <w:szCs w:val="20"/>
              </w:rPr>
              <w:t>49.5 (53.4)</w:t>
            </w:r>
          </w:p>
        </w:tc>
      </w:tr>
      <w:tr w:rsidR="005A19C7" w:rsidRPr="00347752" w14:paraId="7D2E10D4" w14:textId="77777777" w:rsidTr="00347752">
        <w:tc>
          <w:tcPr>
            <w:tcW w:w="2127" w:type="dxa"/>
          </w:tcPr>
          <w:p w14:paraId="504224A9" w14:textId="77777777" w:rsidR="005A19C7" w:rsidRPr="00385CC5" w:rsidRDefault="005A19C7" w:rsidP="005A19C7">
            <w:pPr>
              <w:spacing w:line="240" w:lineRule="auto"/>
              <w:rPr>
                <w:rFonts w:cstheme="minorHAnsi"/>
                <w:sz w:val="20"/>
                <w:szCs w:val="20"/>
              </w:rPr>
            </w:pPr>
            <w:r w:rsidRPr="00385CC5">
              <w:rPr>
                <w:rFonts w:cstheme="minorHAnsi"/>
                <w:sz w:val="20"/>
                <w:szCs w:val="20"/>
              </w:rPr>
              <w:t>South</w:t>
            </w:r>
          </w:p>
        </w:tc>
        <w:tc>
          <w:tcPr>
            <w:tcW w:w="567" w:type="dxa"/>
          </w:tcPr>
          <w:p w14:paraId="14854C7A" w14:textId="77777777" w:rsidR="005A19C7" w:rsidRPr="00347752" w:rsidRDefault="005A19C7" w:rsidP="005A19C7">
            <w:pPr>
              <w:spacing w:line="240" w:lineRule="auto"/>
              <w:rPr>
                <w:rFonts w:cstheme="minorHAnsi"/>
                <w:sz w:val="20"/>
                <w:szCs w:val="20"/>
              </w:rPr>
            </w:pPr>
            <w:r w:rsidRPr="00347752">
              <w:rPr>
                <w:rFonts w:cstheme="minorHAnsi"/>
                <w:sz w:val="20"/>
                <w:szCs w:val="20"/>
              </w:rPr>
              <w:t>27</w:t>
            </w:r>
          </w:p>
        </w:tc>
        <w:tc>
          <w:tcPr>
            <w:tcW w:w="1275" w:type="dxa"/>
          </w:tcPr>
          <w:p w14:paraId="58D39912" w14:textId="77777777" w:rsidR="005A19C7" w:rsidRPr="00347752" w:rsidRDefault="005A19C7" w:rsidP="005A19C7">
            <w:pPr>
              <w:spacing w:line="240" w:lineRule="auto"/>
              <w:rPr>
                <w:rFonts w:cstheme="minorHAnsi"/>
                <w:sz w:val="20"/>
                <w:szCs w:val="20"/>
              </w:rPr>
            </w:pPr>
            <w:r w:rsidRPr="00347752">
              <w:rPr>
                <w:rFonts w:cstheme="minorHAnsi"/>
                <w:sz w:val="20"/>
                <w:szCs w:val="20"/>
              </w:rPr>
              <w:t>46.0 (41.4)</w:t>
            </w:r>
          </w:p>
        </w:tc>
        <w:tc>
          <w:tcPr>
            <w:tcW w:w="567" w:type="dxa"/>
          </w:tcPr>
          <w:p w14:paraId="48A41C95" w14:textId="77777777" w:rsidR="005A19C7" w:rsidRPr="00347752" w:rsidRDefault="005A19C7" w:rsidP="005A19C7">
            <w:pPr>
              <w:spacing w:line="240" w:lineRule="auto"/>
              <w:rPr>
                <w:rFonts w:cstheme="minorHAnsi"/>
                <w:sz w:val="20"/>
                <w:szCs w:val="20"/>
              </w:rPr>
            </w:pPr>
            <w:r w:rsidRPr="00347752">
              <w:rPr>
                <w:rFonts w:cstheme="minorHAnsi"/>
                <w:sz w:val="20"/>
                <w:szCs w:val="20"/>
              </w:rPr>
              <w:t>17</w:t>
            </w:r>
          </w:p>
        </w:tc>
        <w:tc>
          <w:tcPr>
            <w:tcW w:w="1276" w:type="dxa"/>
          </w:tcPr>
          <w:p w14:paraId="5AE96030" w14:textId="77777777" w:rsidR="005A19C7" w:rsidRPr="00347752" w:rsidRDefault="005A19C7" w:rsidP="005A19C7">
            <w:pPr>
              <w:spacing w:line="240" w:lineRule="auto"/>
              <w:rPr>
                <w:rFonts w:cstheme="minorHAnsi"/>
                <w:sz w:val="20"/>
                <w:szCs w:val="20"/>
              </w:rPr>
            </w:pPr>
            <w:r w:rsidRPr="00347752">
              <w:rPr>
                <w:rFonts w:cstheme="minorHAnsi"/>
                <w:sz w:val="20"/>
                <w:szCs w:val="20"/>
              </w:rPr>
              <w:t>47.1 (35.3)</w:t>
            </w:r>
          </w:p>
        </w:tc>
        <w:tc>
          <w:tcPr>
            <w:tcW w:w="567" w:type="dxa"/>
          </w:tcPr>
          <w:p w14:paraId="461BE608" w14:textId="77777777" w:rsidR="005A19C7" w:rsidRPr="00347752" w:rsidRDefault="005A19C7" w:rsidP="005A19C7">
            <w:pPr>
              <w:spacing w:line="240" w:lineRule="auto"/>
              <w:rPr>
                <w:rFonts w:cstheme="minorHAnsi"/>
                <w:sz w:val="20"/>
                <w:szCs w:val="20"/>
              </w:rPr>
            </w:pPr>
            <w:r w:rsidRPr="00347752">
              <w:rPr>
                <w:rFonts w:cstheme="minorHAnsi"/>
                <w:sz w:val="20"/>
                <w:szCs w:val="20"/>
              </w:rPr>
              <w:t>83</w:t>
            </w:r>
          </w:p>
        </w:tc>
        <w:tc>
          <w:tcPr>
            <w:tcW w:w="1361" w:type="dxa"/>
          </w:tcPr>
          <w:p w14:paraId="37549D85" w14:textId="77777777" w:rsidR="005A19C7" w:rsidRPr="00347752" w:rsidRDefault="005A19C7" w:rsidP="005A19C7">
            <w:pPr>
              <w:spacing w:line="240" w:lineRule="auto"/>
              <w:rPr>
                <w:rFonts w:cstheme="minorHAnsi"/>
                <w:sz w:val="20"/>
                <w:szCs w:val="20"/>
              </w:rPr>
            </w:pPr>
            <w:r w:rsidRPr="00347752">
              <w:rPr>
                <w:rFonts w:cstheme="minorHAnsi"/>
                <w:sz w:val="20"/>
                <w:szCs w:val="20"/>
              </w:rPr>
              <w:t>45.8 (42.5)</w:t>
            </w:r>
          </w:p>
        </w:tc>
        <w:tc>
          <w:tcPr>
            <w:tcW w:w="624" w:type="dxa"/>
          </w:tcPr>
          <w:p w14:paraId="442BBE46" w14:textId="77777777" w:rsidR="005A19C7" w:rsidRPr="00347752" w:rsidRDefault="005A19C7" w:rsidP="005A19C7">
            <w:pPr>
              <w:spacing w:line="240" w:lineRule="auto"/>
              <w:rPr>
                <w:rFonts w:cstheme="minorHAnsi"/>
                <w:sz w:val="20"/>
                <w:szCs w:val="20"/>
              </w:rPr>
            </w:pPr>
            <w:r w:rsidRPr="00347752">
              <w:rPr>
                <w:rFonts w:cstheme="minorHAnsi"/>
                <w:sz w:val="20"/>
                <w:szCs w:val="20"/>
              </w:rPr>
              <w:t>58</w:t>
            </w:r>
          </w:p>
        </w:tc>
        <w:tc>
          <w:tcPr>
            <w:tcW w:w="1134" w:type="dxa"/>
          </w:tcPr>
          <w:p w14:paraId="5D2F5DCB" w14:textId="77777777" w:rsidR="005A19C7" w:rsidRPr="00347752" w:rsidRDefault="005A19C7" w:rsidP="005A19C7">
            <w:pPr>
              <w:spacing w:line="240" w:lineRule="auto"/>
              <w:rPr>
                <w:rFonts w:cstheme="minorHAnsi"/>
                <w:sz w:val="20"/>
                <w:szCs w:val="20"/>
              </w:rPr>
            </w:pPr>
            <w:r w:rsidRPr="00347752">
              <w:rPr>
                <w:rFonts w:cstheme="minorHAnsi"/>
                <w:sz w:val="20"/>
                <w:szCs w:val="20"/>
              </w:rPr>
              <w:t>45.4 (43.5)</w:t>
            </w:r>
          </w:p>
        </w:tc>
      </w:tr>
      <w:tr w:rsidR="005A19C7" w:rsidRPr="00347752" w14:paraId="5015D172" w14:textId="77777777" w:rsidTr="00347752">
        <w:tc>
          <w:tcPr>
            <w:tcW w:w="2127" w:type="dxa"/>
          </w:tcPr>
          <w:p w14:paraId="768C17F5" w14:textId="4D642314" w:rsidR="005A19C7" w:rsidRPr="00385CC5" w:rsidRDefault="005A19C7" w:rsidP="005A19C7">
            <w:pPr>
              <w:spacing w:line="240" w:lineRule="auto"/>
              <w:rPr>
                <w:rFonts w:cstheme="minorHAnsi"/>
                <w:sz w:val="20"/>
                <w:szCs w:val="20"/>
              </w:rPr>
            </w:pPr>
            <w:r w:rsidRPr="00385CC5">
              <w:rPr>
                <w:rFonts w:cstheme="minorHAnsi"/>
                <w:sz w:val="20"/>
                <w:szCs w:val="20"/>
              </w:rPr>
              <w:t>East</w:t>
            </w:r>
          </w:p>
        </w:tc>
        <w:tc>
          <w:tcPr>
            <w:tcW w:w="567" w:type="dxa"/>
          </w:tcPr>
          <w:p w14:paraId="77801606" w14:textId="15A28ADD" w:rsidR="005A19C7" w:rsidRPr="00347752" w:rsidRDefault="005A19C7" w:rsidP="005A19C7">
            <w:pPr>
              <w:spacing w:line="240" w:lineRule="auto"/>
              <w:rPr>
                <w:rFonts w:cstheme="minorHAnsi"/>
                <w:sz w:val="20"/>
                <w:szCs w:val="20"/>
              </w:rPr>
            </w:pPr>
            <w:r w:rsidRPr="00347752">
              <w:rPr>
                <w:rFonts w:cstheme="minorHAnsi"/>
                <w:sz w:val="20"/>
                <w:szCs w:val="20"/>
              </w:rPr>
              <w:t>36</w:t>
            </w:r>
          </w:p>
        </w:tc>
        <w:tc>
          <w:tcPr>
            <w:tcW w:w="1275" w:type="dxa"/>
          </w:tcPr>
          <w:p w14:paraId="07D9E67C" w14:textId="17B5F689" w:rsidR="005A19C7" w:rsidRPr="00347752" w:rsidRDefault="005A19C7" w:rsidP="005A19C7">
            <w:pPr>
              <w:spacing w:line="240" w:lineRule="auto"/>
              <w:rPr>
                <w:rFonts w:cstheme="minorHAnsi"/>
                <w:sz w:val="20"/>
                <w:szCs w:val="20"/>
              </w:rPr>
            </w:pPr>
            <w:r w:rsidRPr="00347752">
              <w:rPr>
                <w:rFonts w:cstheme="minorHAnsi"/>
                <w:sz w:val="20"/>
                <w:szCs w:val="20"/>
              </w:rPr>
              <w:t>62.0 (48.1)</w:t>
            </w:r>
          </w:p>
        </w:tc>
        <w:tc>
          <w:tcPr>
            <w:tcW w:w="567" w:type="dxa"/>
          </w:tcPr>
          <w:p w14:paraId="4D6BD1BA" w14:textId="3ABFACBA" w:rsidR="005A19C7" w:rsidRPr="00347752" w:rsidRDefault="005A19C7" w:rsidP="005A19C7">
            <w:pPr>
              <w:spacing w:line="240" w:lineRule="auto"/>
              <w:rPr>
                <w:rFonts w:cstheme="minorHAnsi"/>
                <w:sz w:val="20"/>
                <w:szCs w:val="20"/>
              </w:rPr>
            </w:pPr>
            <w:r w:rsidRPr="00347752">
              <w:rPr>
                <w:rFonts w:cstheme="minorHAnsi"/>
                <w:sz w:val="20"/>
                <w:szCs w:val="20"/>
              </w:rPr>
              <w:t>28</w:t>
            </w:r>
          </w:p>
        </w:tc>
        <w:tc>
          <w:tcPr>
            <w:tcW w:w="1276" w:type="dxa"/>
          </w:tcPr>
          <w:p w14:paraId="3C59ACA1" w14:textId="665235EF" w:rsidR="005A19C7" w:rsidRPr="00347752" w:rsidRDefault="005A19C7" w:rsidP="005A19C7">
            <w:pPr>
              <w:spacing w:line="240" w:lineRule="auto"/>
              <w:rPr>
                <w:rFonts w:cstheme="minorHAnsi"/>
                <w:sz w:val="20"/>
                <w:szCs w:val="20"/>
              </w:rPr>
            </w:pPr>
            <w:r w:rsidRPr="00347752">
              <w:rPr>
                <w:rFonts w:cstheme="minorHAnsi"/>
                <w:sz w:val="20"/>
                <w:szCs w:val="20"/>
              </w:rPr>
              <w:t>47.6 (38.3)</w:t>
            </w:r>
          </w:p>
        </w:tc>
        <w:tc>
          <w:tcPr>
            <w:tcW w:w="567" w:type="dxa"/>
          </w:tcPr>
          <w:p w14:paraId="57407115" w14:textId="7AEBEDE8" w:rsidR="005A19C7" w:rsidRPr="00347752" w:rsidRDefault="005A19C7" w:rsidP="005A19C7">
            <w:pPr>
              <w:spacing w:line="240" w:lineRule="auto"/>
              <w:rPr>
                <w:rFonts w:cstheme="minorHAnsi"/>
                <w:sz w:val="20"/>
                <w:szCs w:val="20"/>
              </w:rPr>
            </w:pPr>
            <w:r w:rsidRPr="00347752">
              <w:rPr>
                <w:rFonts w:cstheme="minorHAnsi"/>
                <w:sz w:val="20"/>
                <w:szCs w:val="20"/>
              </w:rPr>
              <w:t>91</w:t>
            </w:r>
          </w:p>
        </w:tc>
        <w:tc>
          <w:tcPr>
            <w:tcW w:w="1361" w:type="dxa"/>
          </w:tcPr>
          <w:p w14:paraId="5E3F0F3D" w14:textId="4812E68D" w:rsidR="005A19C7" w:rsidRPr="00347752" w:rsidRDefault="005A19C7" w:rsidP="005A19C7">
            <w:pPr>
              <w:spacing w:line="240" w:lineRule="auto"/>
              <w:rPr>
                <w:rFonts w:cstheme="minorHAnsi"/>
                <w:sz w:val="20"/>
                <w:szCs w:val="20"/>
              </w:rPr>
            </w:pPr>
            <w:r w:rsidRPr="00347752">
              <w:rPr>
                <w:rFonts w:cstheme="minorHAnsi"/>
                <w:sz w:val="20"/>
                <w:szCs w:val="20"/>
              </w:rPr>
              <w:t>36.8 (28.2)</w:t>
            </w:r>
          </w:p>
        </w:tc>
        <w:tc>
          <w:tcPr>
            <w:tcW w:w="624" w:type="dxa"/>
          </w:tcPr>
          <w:p w14:paraId="3438847B" w14:textId="18238013" w:rsidR="005A19C7" w:rsidRPr="00347752" w:rsidRDefault="005A19C7" w:rsidP="005A19C7">
            <w:pPr>
              <w:spacing w:line="240" w:lineRule="auto"/>
              <w:rPr>
                <w:rFonts w:cstheme="minorHAnsi"/>
                <w:sz w:val="20"/>
                <w:szCs w:val="20"/>
              </w:rPr>
            </w:pPr>
            <w:r w:rsidRPr="00347752">
              <w:rPr>
                <w:rFonts w:cstheme="minorHAnsi"/>
                <w:sz w:val="20"/>
                <w:szCs w:val="20"/>
              </w:rPr>
              <w:t>82</w:t>
            </w:r>
          </w:p>
        </w:tc>
        <w:tc>
          <w:tcPr>
            <w:tcW w:w="1134" w:type="dxa"/>
          </w:tcPr>
          <w:p w14:paraId="773F3D0B" w14:textId="24F50C01" w:rsidR="005A19C7" w:rsidRPr="00347752" w:rsidRDefault="005A19C7" w:rsidP="005A19C7">
            <w:pPr>
              <w:spacing w:line="240" w:lineRule="auto"/>
              <w:rPr>
                <w:rFonts w:cstheme="minorHAnsi"/>
                <w:sz w:val="20"/>
                <w:szCs w:val="20"/>
              </w:rPr>
            </w:pPr>
            <w:r w:rsidRPr="00347752">
              <w:rPr>
                <w:rFonts w:cstheme="minorHAnsi"/>
                <w:sz w:val="20"/>
                <w:szCs w:val="20"/>
              </w:rPr>
              <w:t>53.7 (54.0)</w:t>
            </w:r>
          </w:p>
        </w:tc>
      </w:tr>
      <w:tr w:rsidR="005A19C7" w:rsidRPr="00347752" w14:paraId="5C1FBF29" w14:textId="77777777" w:rsidTr="00347752">
        <w:tc>
          <w:tcPr>
            <w:tcW w:w="2127" w:type="dxa"/>
          </w:tcPr>
          <w:p w14:paraId="3137703A" w14:textId="2C89F250" w:rsidR="005A19C7" w:rsidRPr="00385CC5" w:rsidRDefault="005A19C7" w:rsidP="005A19C7">
            <w:pPr>
              <w:spacing w:line="240" w:lineRule="auto"/>
              <w:rPr>
                <w:rFonts w:cstheme="minorHAnsi"/>
                <w:sz w:val="20"/>
                <w:szCs w:val="20"/>
              </w:rPr>
            </w:pPr>
            <w:r w:rsidRPr="00385CC5">
              <w:rPr>
                <w:rFonts w:cstheme="minorHAnsi"/>
                <w:sz w:val="20"/>
                <w:szCs w:val="20"/>
              </w:rPr>
              <w:t>North</w:t>
            </w:r>
          </w:p>
        </w:tc>
        <w:tc>
          <w:tcPr>
            <w:tcW w:w="567" w:type="dxa"/>
          </w:tcPr>
          <w:p w14:paraId="36D93F8E" w14:textId="4321BFC7" w:rsidR="005A19C7" w:rsidRPr="00347752" w:rsidRDefault="005A19C7" w:rsidP="005A19C7">
            <w:pPr>
              <w:spacing w:line="240" w:lineRule="auto"/>
              <w:rPr>
                <w:rFonts w:cstheme="minorHAnsi"/>
                <w:sz w:val="20"/>
                <w:szCs w:val="20"/>
              </w:rPr>
            </w:pPr>
            <w:r w:rsidRPr="00347752">
              <w:rPr>
                <w:rFonts w:cstheme="minorHAnsi"/>
                <w:sz w:val="20"/>
                <w:szCs w:val="20"/>
              </w:rPr>
              <w:t>28</w:t>
            </w:r>
          </w:p>
        </w:tc>
        <w:tc>
          <w:tcPr>
            <w:tcW w:w="1275" w:type="dxa"/>
          </w:tcPr>
          <w:p w14:paraId="4768064C" w14:textId="00C71189" w:rsidR="005A19C7" w:rsidRPr="00347752" w:rsidRDefault="005A19C7" w:rsidP="005A19C7">
            <w:pPr>
              <w:spacing w:line="240" w:lineRule="auto"/>
              <w:rPr>
                <w:rFonts w:cstheme="minorHAnsi"/>
                <w:sz w:val="20"/>
                <w:szCs w:val="20"/>
              </w:rPr>
            </w:pPr>
            <w:r w:rsidRPr="00347752">
              <w:rPr>
                <w:rFonts w:cstheme="minorHAnsi"/>
                <w:sz w:val="20"/>
                <w:szCs w:val="20"/>
              </w:rPr>
              <w:t>46.1 (43.0)</w:t>
            </w:r>
          </w:p>
        </w:tc>
        <w:tc>
          <w:tcPr>
            <w:tcW w:w="567" w:type="dxa"/>
          </w:tcPr>
          <w:p w14:paraId="7CC67808" w14:textId="6FF858E2" w:rsidR="005A19C7" w:rsidRPr="00347752" w:rsidRDefault="005A19C7" w:rsidP="005A19C7">
            <w:pPr>
              <w:spacing w:line="240" w:lineRule="auto"/>
              <w:rPr>
                <w:rFonts w:cstheme="minorHAnsi"/>
                <w:sz w:val="20"/>
                <w:szCs w:val="20"/>
              </w:rPr>
            </w:pPr>
            <w:r w:rsidRPr="00347752">
              <w:rPr>
                <w:rFonts w:cstheme="minorHAnsi"/>
                <w:sz w:val="20"/>
                <w:szCs w:val="20"/>
              </w:rPr>
              <w:t>15</w:t>
            </w:r>
          </w:p>
        </w:tc>
        <w:tc>
          <w:tcPr>
            <w:tcW w:w="1276" w:type="dxa"/>
          </w:tcPr>
          <w:p w14:paraId="64F7D6B8" w14:textId="2576C513" w:rsidR="005A19C7" w:rsidRPr="00347752" w:rsidRDefault="005A19C7" w:rsidP="005A19C7">
            <w:pPr>
              <w:spacing w:line="240" w:lineRule="auto"/>
              <w:rPr>
                <w:rFonts w:cstheme="minorHAnsi"/>
                <w:sz w:val="20"/>
                <w:szCs w:val="20"/>
              </w:rPr>
            </w:pPr>
            <w:r w:rsidRPr="00347752">
              <w:rPr>
                <w:rFonts w:cstheme="minorHAnsi"/>
                <w:sz w:val="20"/>
                <w:szCs w:val="20"/>
              </w:rPr>
              <w:t>47.2 (30.1)</w:t>
            </w:r>
          </w:p>
        </w:tc>
        <w:tc>
          <w:tcPr>
            <w:tcW w:w="567" w:type="dxa"/>
          </w:tcPr>
          <w:p w14:paraId="12F54EF3" w14:textId="5873295E" w:rsidR="005A19C7" w:rsidRPr="00347752" w:rsidRDefault="005A19C7" w:rsidP="005A19C7">
            <w:pPr>
              <w:spacing w:line="240" w:lineRule="auto"/>
              <w:rPr>
                <w:rFonts w:cstheme="minorHAnsi"/>
                <w:sz w:val="20"/>
                <w:szCs w:val="20"/>
              </w:rPr>
            </w:pPr>
            <w:r w:rsidRPr="00347752">
              <w:rPr>
                <w:rFonts w:cstheme="minorHAnsi"/>
                <w:sz w:val="20"/>
                <w:szCs w:val="20"/>
              </w:rPr>
              <w:t>89</w:t>
            </w:r>
          </w:p>
        </w:tc>
        <w:tc>
          <w:tcPr>
            <w:tcW w:w="1361" w:type="dxa"/>
          </w:tcPr>
          <w:p w14:paraId="67E28EA6" w14:textId="5506CF38" w:rsidR="005A19C7" w:rsidRPr="00347752" w:rsidRDefault="005A19C7" w:rsidP="005A19C7">
            <w:pPr>
              <w:spacing w:line="240" w:lineRule="auto"/>
              <w:rPr>
                <w:rFonts w:cstheme="minorHAnsi"/>
                <w:sz w:val="20"/>
                <w:szCs w:val="20"/>
              </w:rPr>
            </w:pPr>
            <w:r w:rsidRPr="00347752">
              <w:rPr>
                <w:rFonts w:cstheme="minorHAnsi"/>
                <w:sz w:val="20"/>
                <w:szCs w:val="20"/>
              </w:rPr>
              <w:t>44.3 (38.5)</w:t>
            </w:r>
          </w:p>
        </w:tc>
        <w:tc>
          <w:tcPr>
            <w:tcW w:w="624" w:type="dxa"/>
          </w:tcPr>
          <w:p w14:paraId="7987765B" w14:textId="0148698B" w:rsidR="005A19C7" w:rsidRPr="00347752" w:rsidRDefault="005A19C7" w:rsidP="005A19C7">
            <w:pPr>
              <w:spacing w:line="240" w:lineRule="auto"/>
              <w:rPr>
                <w:rFonts w:cstheme="minorHAnsi"/>
                <w:sz w:val="20"/>
                <w:szCs w:val="20"/>
              </w:rPr>
            </w:pPr>
            <w:r w:rsidRPr="00347752">
              <w:rPr>
                <w:rFonts w:cstheme="minorHAnsi"/>
                <w:sz w:val="20"/>
                <w:szCs w:val="20"/>
              </w:rPr>
              <w:t>64</w:t>
            </w:r>
          </w:p>
        </w:tc>
        <w:tc>
          <w:tcPr>
            <w:tcW w:w="1134" w:type="dxa"/>
          </w:tcPr>
          <w:p w14:paraId="5CD46B28" w14:textId="5205B6F0" w:rsidR="005A19C7" w:rsidRPr="00347752" w:rsidRDefault="005A19C7" w:rsidP="005A19C7">
            <w:pPr>
              <w:spacing w:line="240" w:lineRule="auto"/>
              <w:rPr>
                <w:rFonts w:cstheme="minorHAnsi"/>
                <w:sz w:val="20"/>
                <w:szCs w:val="20"/>
              </w:rPr>
            </w:pPr>
            <w:r w:rsidRPr="00347752">
              <w:rPr>
                <w:rFonts w:cstheme="minorHAnsi"/>
                <w:sz w:val="20"/>
                <w:szCs w:val="20"/>
              </w:rPr>
              <w:t>48.0 (60.7)</w:t>
            </w:r>
          </w:p>
        </w:tc>
      </w:tr>
      <w:tr w:rsidR="005A19C7" w:rsidRPr="00347752" w14:paraId="32898336" w14:textId="77777777" w:rsidTr="00347752">
        <w:tc>
          <w:tcPr>
            <w:tcW w:w="2127" w:type="dxa"/>
          </w:tcPr>
          <w:p w14:paraId="6B489E48" w14:textId="0915FF2D" w:rsidR="005A19C7" w:rsidRPr="00385CC5" w:rsidRDefault="005A19C7" w:rsidP="005A19C7">
            <w:pPr>
              <w:spacing w:line="240" w:lineRule="auto"/>
              <w:rPr>
                <w:rFonts w:cstheme="minorHAnsi"/>
                <w:sz w:val="20"/>
                <w:szCs w:val="20"/>
              </w:rPr>
            </w:pPr>
            <w:r w:rsidRPr="00385CC5">
              <w:rPr>
                <w:rFonts w:cstheme="minorHAnsi"/>
                <w:sz w:val="20"/>
                <w:szCs w:val="20"/>
              </w:rPr>
              <w:t>% who used the car</w:t>
            </w:r>
          </w:p>
        </w:tc>
        <w:tc>
          <w:tcPr>
            <w:tcW w:w="567" w:type="dxa"/>
          </w:tcPr>
          <w:p w14:paraId="5BED275E" w14:textId="77777777" w:rsidR="005A19C7" w:rsidRPr="00347752" w:rsidRDefault="005A19C7" w:rsidP="005A19C7">
            <w:pPr>
              <w:spacing w:line="240" w:lineRule="auto"/>
              <w:rPr>
                <w:rFonts w:cstheme="minorHAnsi"/>
                <w:sz w:val="20"/>
                <w:szCs w:val="20"/>
              </w:rPr>
            </w:pPr>
          </w:p>
        </w:tc>
        <w:tc>
          <w:tcPr>
            <w:tcW w:w="1275" w:type="dxa"/>
          </w:tcPr>
          <w:p w14:paraId="340C1AB0" w14:textId="77777777" w:rsidR="005A19C7" w:rsidRPr="00347752" w:rsidRDefault="005A19C7" w:rsidP="005A19C7">
            <w:pPr>
              <w:spacing w:line="240" w:lineRule="auto"/>
              <w:rPr>
                <w:rFonts w:cstheme="minorHAnsi"/>
                <w:sz w:val="20"/>
                <w:szCs w:val="20"/>
              </w:rPr>
            </w:pPr>
          </w:p>
        </w:tc>
        <w:tc>
          <w:tcPr>
            <w:tcW w:w="567" w:type="dxa"/>
          </w:tcPr>
          <w:p w14:paraId="4F68AE19" w14:textId="77777777" w:rsidR="005A19C7" w:rsidRPr="00347752" w:rsidRDefault="005A19C7" w:rsidP="005A19C7">
            <w:pPr>
              <w:spacing w:line="240" w:lineRule="auto"/>
              <w:rPr>
                <w:rFonts w:cstheme="minorHAnsi"/>
                <w:sz w:val="20"/>
                <w:szCs w:val="20"/>
              </w:rPr>
            </w:pPr>
          </w:p>
        </w:tc>
        <w:tc>
          <w:tcPr>
            <w:tcW w:w="1276" w:type="dxa"/>
          </w:tcPr>
          <w:p w14:paraId="7DEBDEF4" w14:textId="77777777" w:rsidR="005A19C7" w:rsidRPr="00347752" w:rsidRDefault="005A19C7" w:rsidP="005A19C7">
            <w:pPr>
              <w:spacing w:line="240" w:lineRule="auto"/>
              <w:rPr>
                <w:rFonts w:cstheme="minorHAnsi"/>
                <w:sz w:val="20"/>
                <w:szCs w:val="20"/>
              </w:rPr>
            </w:pPr>
          </w:p>
        </w:tc>
        <w:tc>
          <w:tcPr>
            <w:tcW w:w="567" w:type="dxa"/>
          </w:tcPr>
          <w:p w14:paraId="5CD529BB" w14:textId="77777777" w:rsidR="005A19C7" w:rsidRPr="00347752" w:rsidRDefault="005A19C7" w:rsidP="005A19C7">
            <w:pPr>
              <w:spacing w:line="240" w:lineRule="auto"/>
              <w:rPr>
                <w:rFonts w:cstheme="minorHAnsi"/>
                <w:sz w:val="20"/>
                <w:szCs w:val="20"/>
              </w:rPr>
            </w:pPr>
          </w:p>
        </w:tc>
        <w:tc>
          <w:tcPr>
            <w:tcW w:w="1361" w:type="dxa"/>
          </w:tcPr>
          <w:p w14:paraId="78AEC4C5" w14:textId="77777777" w:rsidR="005A19C7" w:rsidRPr="00347752" w:rsidRDefault="005A19C7" w:rsidP="005A19C7">
            <w:pPr>
              <w:spacing w:line="240" w:lineRule="auto"/>
              <w:rPr>
                <w:rFonts w:cstheme="minorHAnsi"/>
                <w:sz w:val="20"/>
                <w:szCs w:val="20"/>
              </w:rPr>
            </w:pPr>
          </w:p>
        </w:tc>
        <w:tc>
          <w:tcPr>
            <w:tcW w:w="624" w:type="dxa"/>
          </w:tcPr>
          <w:p w14:paraId="63BFB19A" w14:textId="77777777" w:rsidR="005A19C7" w:rsidRPr="00347752" w:rsidRDefault="005A19C7" w:rsidP="005A19C7">
            <w:pPr>
              <w:spacing w:line="240" w:lineRule="auto"/>
              <w:rPr>
                <w:rFonts w:cstheme="minorHAnsi"/>
                <w:sz w:val="20"/>
                <w:szCs w:val="20"/>
              </w:rPr>
            </w:pPr>
          </w:p>
        </w:tc>
        <w:tc>
          <w:tcPr>
            <w:tcW w:w="1134" w:type="dxa"/>
          </w:tcPr>
          <w:p w14:paraId="4C0D3A7C" w14:textId="77777777" w:rsidR="005A19C7" w:rsidRPr="00347752" w:rsidRDefault="005A19C7" w:rsidP="005A19C7">
            <w:pPr>
              <w:spacing w:line="240" w:lineRule="auto"/>
              <w:rPr>
                <w:rFonts w:cstheme="minorHAnsi"/>
                <w:sz w:val="20"/>
                <w:szCs w:val="20"/>
              </w:rPr>
            </w:pPr>
          </w:p>
        </w:tc>
      </w:tr>
      <w:tr w:rsidR="005A19C7" w:rsidRPr="00347752" w14:paraId="2275284A" w14:textId="77777777" w:rsidTr="00347752">
        <w:tc>
          <w:tcPr>
            <w:tcW w:w="2127" w:type="dxa"/>
          </w:tcPr>
          <w:p w14:paraId="607B7220" w14:textId="77777777" w:rsidR="005A19C7" w:rsidRPr="00385CC5" w:rsidRDefault="005A19C7" w:rsidP="005A19C7">
            <w:pPr>
              <w:spacing w:line="240" w:lineRule="auto"/>
              <w:rPr>
                <w:rFonts w:cstheme="minorHAnsi"/>
                <w:sz w:val="20"/>
                <w:szCs w:val="20"/>
              </w:rPr>
            </w:pPr>
            <w:r w:rsidRPr="00385CC5">
              <w:rPr>
                <w:rFonts w:cstheme="minorHAnsi"/>
                <w:sz w:val="20"/>
                <w:szCs w:val="20"/>
              </w:rPr>
              <w:t>Total</w:t>
            </w:r>
          </w:p>
        </w:tc>
        <w:tc>
          <w:tcPr>
            <w:tcW w:w="567" w:type="dxa"/>
          </w:tcPr>
          <w:p w14:paraId="7AD628B6" w14:textId="77777777" w:rsidR="005A19C7" w:rsidRPr="00347752" w:rsidRDefault="005A19C7" w:rsidP="005A19C7">
            <w:pPr>
              <w:spacing w:line="240" w:lineRule="auto"/>
              <w:rPr>
                <w:rFonts w:cstheme="minorHAnsi"/>
                <w:sz w:val="20"/>
                <w:szCs w:val="20"/>
              </w:rPr>
            </w:pPr>
            <w:r w:rsidRPr="00347752">
              <w:rPr>
                <w:rFonts w:cstheme="minorHAnsi"/>
                <w:sz w:val="20"/>
                <w:szCs w:val="20"/>
              </w:rPr>
              <w:t>285</w:t>
            </w:r>
          </w:p>
        </w:tc>
        <w:tc>
          <w:tcPr>
            <w:tcW w:w="1275" w:type="dxa"/>
          </w:tcPr>
          <w:p w14:paraId="04E4CE53" w14:textId="77777777" w:rsidR="005A19C7" w:rsidRPr="00347752" w:rsidRDefault="005A19C7" w:rsidP="005A19C7">
            <w:pPr>
              <w:spacing w:line="240" w:lineRule="auto"/>
              <w:rPr>
                <w:rFonts w:cstheme="minorHAnsi"/>
                <w:sz w:val="20"/>
                <w:szCs w:val="20"/>
              </w:rPr>
            </w:pPr>
            <w:r w:rsidRPr="00347752">
              <w:rPr>
                <w:rFonts w:cstheme="minorHAnsi"/>
                <w:sz w:val="20"/>
                <w:szCs w:val="20"/>
              </w:rPr>
              <w:t>52.6</w:t>
            </w:r>
          </w:p>
        </w:tc>
        <w:tc>
          <w:tcPr>
            <w:tcW w:w="567" w:type="dxa"/>
          </w:tcPr>
          <w:p w14:paraId="58CBF189" w14:textId="77777777" w:rsidR="005A19C7" w:rsidRPr="00347752" w:rsidRDefault="005A19C7" w:rsidP="005A19C7">
            <w:pPr>
              <w:spacing w:line="240" w:lineRule="auto"/>
              <w:rPr>
                <w:rFonts w:cstheme="minorHAnsi"/>
                <w:sz w:val="20"/>
                <w:szCs w:val="20"/>
              </w:rPr>
            </w:pPr>
            <w:r w:rsidRPr="00347752">
              <w:rPr>
                <w:rFonts w:cstheme="minorHAnsi"/>
                <w:sz w:val="20"/>
                <w:szCs w:val="20"/>
              </w:rPr>
              <w:t>285</w:t>
            </w:r>
          </w:p>
        </w:tc>
        <w:tc>
          <w:tcPr>
            <w:tcW w:w="1276" w:type="dxa"/>
          </w:tcPr>
          <w:p w14:paraId="22FDF521" w14:textId="77777777" w:rsidR="005A19C7" w:rsidRPr="00347752" w:rsidRDefault="005A19C7" w:rsidP="005A19C7">
            <w:pPr>
              <w:spacing w:line="240" w:lineRule="auto"/>
              <w:rPr>
                <w:rFonts w:cstheme="minorHAnsi"/>
                <w:sz w:val="20"/>
                <w:szCs w:val="20"/>
              </w:rPr>
            </w:pPr>
            <w:r w:rsidRPr="00347752">
              <w:rPr>
                <w:rFonts w:cstheme="minorHAnsi"/>
                <w:sz w:val="20"/>
                <w:szCs w:val="20"/>
              </w:rPr>
              <w:t>41.8</w:t>
            </w:r>
          </w:p>
        </w:tc>
        <w:tc>
          <w:tcPr>
            <w:tcW w:w="567" w:type="dxa"/>
          </w:tcPr>
          <w:p w14:paraId="03B1BD19" w14:textId="77777777" w:rsidR="005A19C7" w:rsidRPr="00347752" w:rsidRDefault="005A19C7" w:rsidP="005A19C7">
            <w:pPr>
              <w:spacing w:line="240" w:lineRule="auto"/>
              <w:rPr>
                <w:rFonts w:cstheme="minorHAnsi"/>
                <w:sz w:val="20"/>
                <w:szCs w:val="20"/>
              </w:rPr>
            </w:pPr>
            <w:r w:rsidRPr="00347752">
              <w:rPr>
                <w:rFonts w:cstheme="minorHAnsi"/>
                <w:sz w:val="20"/>
                <w:szCs w:val="20"/>
              </w:rPr>
              <w:t>830</w:t>
            </w:r>
          </w:p>
        </w:tc>
        <w:tc>
          <w:tcPr>
            <w:tcW w:w="1361" w:type="dxa"/>
          </w:tcPr>
          <w:p w14:paraId="54B00DD8" w14:textId="77777777" w:rsidR="005A19C7" w:rsidRPr="00347752" w:rsidRDefault="005A19C7" w:rsidP="005A19C7">
            <w:pPr>
              <w:spacing w:line="240" w:lineRule="auto"/>
              <w:rPr>
                <w:rFonts w:cstheme="minorHAnsi"/>
                <w:sz w:val="20"/>
                <w:szCs w:val="20"/>
              </w:rPr>
            </w:pPr>
            <w:r w:rsidRPr="00347752">
              <w:rPr>
                <w:rFonts w:cstheme="minorHAnsi"/>
                <w:sz w:val="20"/>
                <w:szCs w:val="20"/>
              </w:rPr>
              <w:t>44.3</w:t>
            </w:r>
          </w:p>
        </w:tc>
        <w:tc>
          <w:tcPr>
            <w:tcW w:w="624" w:type="dxa"/>
          </w:tcPr>
          <w:p w14:paraId="0110064B" w14:textId="77777777" w:rsidR="005A19C7" w:rsidRPr="00347752" w:rsidRDefault="005A19C7" w:rsidP="005A19C7">
            <w:pPr>
              <w:spacing w:line="240" w:lineRule="auto"/>
              <w:rPr>
                <w:rFonts w:cstheme="minorHAnsi"/>
                <w:sz w:val="20"/>
                <w:szCs w:val="20"/>
              </w:rPr>
            </w:pPr>
            <w:r w:rsidRPr="00347752">
              <w:rPr>
                <w:rFonts w:cstheme="minorHAnsi"/>
                <w:sz w:val="20"/>
                <w:szCs w:val="20"/>
              </w:rPr>
              <w:t>877</w:t>
            </w:r>
          </w:p>
        </w:tc>
        <w:tc>
          <w:tcPr>
            <w:tcW w:w="1134" w:type="dxa"/>
          </w:tcPr>
          <w:p w14:paraId="5ECE1129" w14:textId="77777777" w:rsidR="005A19C7" w:rsidRPr="00347752" w:rsidRDefault="005A19C7" w:rsidP="005A19C7">
            <w:pPr>
              <w:spacing w:line="240" w:lineRule="auto"/>
              <w:rPr>
                <w:rFonts w:cstheme="minorHAnsi"/>
                <w:sz w:val="20"/>
                <w:szCs w:val="20"/>
              </w:rPr>
            </w:pPr>
            <w:r w:rsidRPr="00347752">
              <w:rPr>
                <w:rFonts w:cstheme="minorHAnsi"/>
                <w:sz w:val="20"/>
                <w:szCs w:val="20"/>
              </w:rPr>
              <w:t>34.6</w:t>
            </w:r>
          </w:p>
        </w:tc>
      </w:tr>
      <w:tr w:rsidR="005A19C7" w:rsidRPr="00347752" w14:paraId="4786DDC7" w14:textId="77777777" w:rsidTr="00347752">
        <w:tc>
          <w:tcPr>
            <w:tcW w:w="2127" w:type="dxa"/>
          </w:tcPr>
          <w:p w14:paraId="0572D9C2" w14:textId="77777777" w:rsidR="005A19C7" w:rsidRPr="00385CC5" w:rsidRDefault="005A19C7" w:rsidP="005A19C7">
            <w:pPr>
              <w:spacing w:line="240" w:lineRule="auto"/>
              <w:rPr>
                <w:rFonts w:cstheme="minorHAnsi"/>
                <w:sz w:val="20"/>
                <w:szCs w:val="20"/>
              </w:rPr>
            </w:pPr>
            <w:r w:rsidRPr="00385CC5">
              <w:rPr>
                <w:rFonts w:cstheme="minorHAnsi"/>
                <w:sz w:val="20"/>
                <w:szCs w:val="20"/>
              </w:rPr>
              <w:t>South</w:t>
            </w:r>
          </w:p>
        </w:tc>
        <w:tc>
          <w:tcPr>
            <w:tcW w:w="567" w:type="dxa"/>
          </w:tcPr>
          <w:p w14:paraId="2218A55F" w14:textId="77777777" w:rsidR="005A19C7" w:rsidRPr="00347752" w:rsidRDefault="005A19C7" w:rsidP="005A19C7">
            <w:pPr>
              <w:spacing w:line="240" w:lineRule="auto"/>
              <w:rPr>
                <w:rFonts w:cstheme="minorHAnsi"/>
                <w:sz w:val="20"/>
                <w:szCs w:val="20"/>
              </w:rPr>
            </w:pPr>
            <w:r w:rsidRPr="00347752">
              <w:rPr>
                <w:rFonts w:cstheme="minorHAnsi"/>
                <w:sz w:val="20"/>
                <w:szCs w:val="20"/>
              </w:rPr>
              <w:t>97</w:t>
            </w:r>
          </w:p>
        </w:tc>
        <w:tc>
          <w:tcPr>
            <w:tcW w:w="1275" w:type="dxa"/>
          </w:tcPr>
          <w:p w14:paraId="268CE257" w14:textId="77777777" w:rsidR="005A19C7" w:rsidRPr="00347752" w:rsidRDefault="005A19C7" w:rsidP="005A19C7">
            <w:pPr>
              <w:spacing w:line="240" w:lineRule="auto"/>
              <w:rPr>
                <w:rFonts w:cstheme="minorHAnsi"/>
                <w:sz w:val="20"/>
                <w:szCs w:val="20"/>
              </w:rPr>
            </w:pPr>
            <w:r w:rsidRPr="00347752">
              <w:rPr>
                <w:rFonts w:cstheme="minorHAnsi"/>
                <w:sz w:val="20"/>
                <w:szCs w:val="20"/>
              </w:rPr>
              <w:t>55.7</w:t>
            </w:r>
          </w:p>
        </w:tc>
        <w:tc>
          <w:tcPr>
            <w:tcW w:w="567" w:type="dxa"/>
          </w:tcPr>
          <w:p w14:paraId="05D3D942" w14:textId="77777777" w:rsidR="005A19C7" w:rsidRPr="00347752" w:rsidRDefault="005A19C7" w:rsidP="005A19C7">
            <w:pPr>
              <w:spacing w:line="240" w:lineRule="auto"/>
              <w:rPr>
                <w:rFonts w:cstheme="minorHAnsi"/>
                <w:sz w:val="20"/>
                <w:szCs w:val="20"/>
              </w:rPr>
            </w:pPr>
            <w:r w:rsidRPr="00347752">
              <w:rPr>
                <w:rFonts w:cstheme="minorHAnsi"/>
                <w:sz w:val="20"/>
                <w:szCs w:val="20"/>
              </w:rPr>
              <w:t>97</w:t>
            </w:r>
          </w:p>
        </w:tc>
        <w:tc>
          <w:tcPr>
            <w:tcW w:w="1276" w:type="dxa"/>
          </w:tcPr>
          <w:p w14:paraId="2B426E8D" w14:textId="77777777" w:rsidR="005A19C7" w:rsidRPr="00347752" w:rsidRDefault="005A19C7" w:rsidP="005A19C7">
            <w:pPr>
              <w:spacing w:line="240" w:lineRule="auto"/>
              <w:rPr>
                <w:rFonts w:cstheme="minorHAnsi"/>
                <w:sz w:val="20"/>
                <w:szCs w:val="20"/>
              </w:rPr>
            </w:pPr>
            <w:r w:rsidRPr="00347752">
              <w:rPr>
                <w:rFonts w:cstheme="minorHAnsi"/>
                <w:sz w:val="20"/>
                <w:szCs w:val="20"/>
              </w:rPr>
              <w:t>45.4</w:t>
            </w:r>
          </w:p>
        </w:tc>
        <w:tc>
          <w:tcPr>
            <w:tcW w:w="567" w:type="dxa"/>
          </w:tcPr>
          <w:p w14:paraId="2E97EC31" w14:textId="77777777" w:rsidR="005A19C7" w:rsidRPr="00347752" w:rsidRDefault="005A19C7" w:rsidP="005A19C7">
            <w:pPr>
              <w:spacing w:line="240" w:lineRule="auto"/>
              <w:rPr>
                <w:rFonts w:cstheme="minorHAnsi"/>
                <w:sz w:val="20"/>
                <w:szCs w:val="20"/>
              </w:rPr>
            </w:pPr>
            <w:r w:rsidRPr="00347752">
              <w:rPr>
                <w:rFonts w:cstheme="minorHAnsi"/>
                <w:sz w:val="20"/>
                <w:szCs w:val="20"/>
              </w:rPr>
              <w:t>278</w:t>
            </w:r>
          </w:p>
        </w:tc>
        <w:tc>
          <w:tcPr>
            <w:tcW w:w="1361" w:type="dxa"/>
          </w:tcPr>
          <w:p w14:paraId="154CECE5" w14:textId="77777777" w:rsidR="005A19C7" w:rsidRPr="00347752" w:rsidRDefault="005A19C7" w:rsidP="005A19C7">
            <w:pPr>
              <w:spacing w:line="240" w:lineRule="auto"/>
              <w:rPr>
                <w:rFonts w:cstheme="minorHAnsi"/>
                <w:sz w:val="20"/>
                <w:szCs w:val="20"/>
              </w:rPr>
            </w:pPr>
            <w:r w:rsidRPr="00347752">
              <w:rPr>
                <w:rFonts w:cstheme="minorHAnsi"/>
                <w:sz w:val="20"/>
                <w:szCs w:val="20"/>
              </w:rPr>
              <w:t>41.7</w:t>
            </w:r>
          </w:p>
        </w:tc>
        <w:tc>
          <w:tcPr>
            <w:tcW w:w="624" w:type="dxa"/>
          </w:tcPr>
          <w:p w14:paraId="4328BF8B" w14:textId="77777777" w:rsidR="005A19C7" w:rsidRPr="00347752" w:rsidRDefault="005A19C7" w:rsidP="005A19C7">
            <w:pPr>
              <w:spacing w:line="240" w:lineRule="auto"/>
              <w:rPr>
                <w:rFonts w:cstheme="minorHAnsi"/>
                <w:sz w:val="20"/>
                <w:szCs w:val="20"/>
              </w:rPr>
            </w:pPr>
            <w:r w:rsidRPr="00347752">
              <w:rPr>
                <w:rFonts w:cstheme="minorHAnsi"/>
                <w:sz w:val="20"/>
                <w:szCs w:val="20"/>
              </w:rPr>
              <w:t>271</w:t>
            </w:r>
          </w:p>
        </w:tc>
        <w:tc>
          <w:tcPr>
            <w:tcW w:w="1134" w:type="dxa"/>
          </w:tcPr>
          <w:p w14:paraId="0D4913BC" w14:textId="77777777" w:rsidR="005A19C7" w:rsidRPr="00347752" w:rsidRDefault="005A19C7" w:rsidP="005A19C7">
            <w:pPr>
              <w:spacing w:line="240" w:lineRule="auto"/>
              <w:rPr>
                <w:rFonts w:cstheme="minorHAnsi"/>
                <w:sz w:val="20"/>
                <w:szCs w:val="20"/>
              </w:rPr>
            </w:pPr>
            <w:r w:rsidRPr="00347752">
              <w:rPr>
                <w:rFonts w:cstheme="minorHAnsi"/>
                <w:sz w:val="20"/>
                <w:szCs w:val="20"/>
              </w:rPr>
              <w:t>36.2</w:t>
            </w:r>
          </w:p>
        </w:tc>
      </w:tr>
      <w:tr w:rsidR="005A19C7" w:rsidRPr="00347752" w14:paraId="702442D3" w14:textId="77777777" w:rsidTr="00347752">
        <w:tc>
          <w:tcPr>
            <w:tcW w:w="2127" w:type="dxa"/>
          </w:tcPr>
          <w:p w14:paraId="60C1E080" w14:textId="0DB69660" w:rsidR="005A19C7" w:rsidRPr="00385CC5" w:rsidRDefault="005A19C7" w:rsidP="005A19C7">
            <w:pPr>
              <w:spacing w:line="240" w:lineRule="auto"/>
              <w:rPr>
                <w:rFonts w:cstheme="minorHAnsi"/>
                <w:sz w:val="20"/>
                <w:szCs w:val="20"/>
              </w:rPr>
            </w:pPr>
            <w:r w:rsidRPr="00385CC5">
              <w:rPr>
                <w:rFonts w:cstheme="minorHAnsi"/>
                <w:sz w:val="20"/>
                <w:szCs w:val="20"/>
              </w:rPr>
              <w:t>East</w:t>
            </w:r>
          </w:p>
        </w:tc>
        <w:tc>
          <w:tcPr>
            <w:tcW w:w="567" w:type="dxa"/>
          </w:tcPr>
          <w:p w14:paraId="08CE7C93" w14:textId="30B387FD" w:rsidR="005A19C7" w:rsidRPr="00347752" w:rsidRDefault="005A19C7" w:rsidP="005A19C7">
            <w:pPr>
              <w:spacing w:line="240" w:lineRule="auto"/>
              <w:rPr>
                <w:rFonts w:cstheme="minorHAnsi"/>
                <w:sz w:val="20"/>
                <w:szCs w:val="20"/>
              </w:rPr>
            </w:pPr>
            <w:r w:rsidRPr="00347752">
              <w:rPr>
                <w:rFonts w:cstheme="minorHAnsi"/>
                <w:sz w:val="20"/>
                <w:szCs w:val="20"/>
              </w:rPr>
              <w:t>87</w:t>
            </w:r>
          </w:p>
        </w:tc>
        <w:tc>
          <w:tcPr>
            <w:tcW w:w="1275" w:type="dxa"/>
          </w:tcPr>
          <w:p w14:paraId="748DC05B" w14:textId="7274C7B4" w:rsidR="005A19C7" w:rsidRPr="00347752" w:rsidRDefault="005A19C7" w:rsidP="005A19C7">
            <w:pPr>
              <w:spacing w:line="240" w:lineRule="auto"/>
              <w:rPr>
                <w:rFonts w:cstheme="minorHAnsi"/>
                <w:sz w:val="20"/>
                <w:szCs w:val="20"/>
              </w:rPr>
            </w:pPr>
            <w:r w:rsidRPr="00347752">
              <w:rPr>
                <w:rFonts w:cstheme="minorHAnsi"/>
                <w:sz w:val="20"/>
                <w:szCs w:val="20"/>
              </w:rPr>
              <w:t>43.7</w:t>
            </w:r>
          </w:p>
        </w:tc>
        <w:tc>
          <w:tcPr>
            <w:tcW w:w="567" w:type="dxa"/>
          </w:tcPr>
          <w:p w14:paraId="7D1962A8" w14:textId="051E3995" w:rsidR="005A19C7" w:rsidRPr="00347752" w:rsidRDefault="005A19C7" w:rsidP="005A19C7">
            <w:pPr>
              <w:spacing w:line="240" w:lineRule="auto"/>
              <w:rPr>
                <w:rFonts w:cstheme="minorHAnsi"/>
                <w:sz w:val="20"/>
                <w:szCs w:val="20"/>
              </w:rPr>
            </w:pPr>
            <w:r w:rsidRPr="00347752">
              <w:rPr>
                <w:rFonts w:cstheme="minorHAnsi"/>
                <w:sz w:val="20"/>
                <w:szCs w:val="20"/>
              </w:rPr>
              <w:t>87</w:t>
            </w:r>
          </w:p>
        </w:tc>
        <w:tc>
          <w:tcPr>
            <w:tcW w:w="1276" w:type="dxa"/>
          </w:tcPr>
          <w:p w14:paraId="51EAD41F" w14:textId="7393BFE6" w:rsidR="005A19C7" w:rsidRPr="00347752" w:rsidRDefault="005A19C7" w:rsidP="005A19C7">
            <w:pPr>
              <w:spacing w:line="240" w:lineRule="auto"/>
              <w:rPr>
                <w:rFonts w:cstheme="minorHAnsi"/>
                <w:sz w:val="20"/>
                <w:szCs w:val="20"/>
              </w:rPr>
            </w:pPr>
            <w:r w:rsidRPr="00347752">
              <w:rPr>
                <w:rFonts w:cstheme="minorHAnsi"/>
                <w:sz w:val="20"/>
                <w:szCs w:val="20"/>
              </w:rPr>
              <w:t>36.8</w:t>
            </w:r>
          </w:p>
        </w:tc>
        <w:tc>
          <w:tcPr>
            <w:tcW w:w="567" w:type="dxa"/>
          </w:tcPr>
          <w:p w14:paraId="38D8844D" w14:textId="0635D24B" w:rsidR="005A19C7" w:rsidRPr="00347752" w:rsidRDefault="005A19C7" w:rsidP="005A19C7">
            <w:pPr>
              <w:spacing w:line="240" w:lineRule="auto"/>
              <w:rPr>
                <w:rFonts w:cstheme="minorHAnsi"/>
                <w:sz w:val="20"/>
                <w:szCs w:val="20"/>
              </w:rPr>
            </w:pPr>
            <w:r w:rsidRPr="00347752">
              <w:rPr>
                <w:rFonts w:cstheme="minorHAnsi"/>
                <w:sz w:val="20"/>
                <w:szCs w:val="20"/>
              </w:rPr>
              <w:t>267</w:t>
            </w:r>
          </w:p>
        </w:tc>
        <w:tc>
          <w:tcPr>
            <w:tcW w:w="1361" w:type="dxa"/>
          </w:tcPr>
          <w:p w14:paraId="65584C0C" w14:textId="59D144E9" w:rsidR="005A19C7" w:rsidRPr="00347752" w:rsidRDefault="005A19C7" w:rsidP="005A19C7">
            <w:pPr>
              <w:spacing w:line="240" w:lineRule="auto"/>
              <w:rPr>
                <w:rFonts w:cstheme="minorHAnsi"/>
                <w:sz w:val="20"/>
                <w:szCs w:val="20"/>
              </w:rPr>
            </w:pPr>
            <w:r w:rsidRPr="00347752">
              <w:rPr>
                <w:rFonts w:cstheme="minorHAnsi"/>
                <w:sz w:val="20"/>
                <w:szCs w:val="20"/>
              </w:rPr>
              <w:t>46.1</w:t>
            </w:r>
          </w:p>
        </w:tc>
        <w:tc>
          <w:tcPr>
            <w:tcW w:w="624" w:type="dxa"/>
          </w:tcPr>
          <w:p w14:paraId="076A4C8B" w14:textId="4C4D8B4A" w:rsidR="005A19C7" w:rsidRPr="00347752" w:rsidRDefault="005A19C7" w:rsidP="005A19C7">
            <w:pPr>
              <w:spacing w:line="240" w:lineRule="auto"/>
              <w:rPr>
                <w:rFonts w:cstheme="minorHAnsi"/>
                <w:sz w:val="20"/>
                <w:szCs w:val="20"/>
              </w:rPr>
            </w:pPr>
            <w:r w:rsidRPr="00347752">
              <w:rPr>
                <w:rFonts w:cstheme="minorHAnsi"/>
                <w:sz w:val="20"/>
                <w:szCs w:val="20"/>
              </w:rPr>
              <w:t>300</w:t>
            </w:r>
          </w:p>
        </w:tc>
        <w:tc>
          <w:tcPr>
            <w:tcW w:w="1134" w:type="dxa"/>
          </w:tcPr>
          <w:p w14:paraId="14071E5B" w14:textId="55E57E42" w:rsidR="005A19C7" w:rsidRPr="00347752" w:rsidRDefault="005A19C7" w:rsidP="005A19C7">
            <w:pPr>
              <w:spacing w:line="240" w:lineRule="auto"/>
              <w:rPr>
                <w:rFonts w:cstheme="minorHAnsi"/>
                <w:sz w:val="20"/>
                <w:szCs w:val="20"/>
              </w:rPr>
            </w:pPr>
            <w:r w:rsidRPr="00347752">
              <w:rPr>
                <w:rFonts w:cstheme="minorHAnsi"/>
                <w:sz w:val="20"/>
                <w:szCs w:val="20"/>
              </w:rPr>
              <w:t>33.3</w:t>
            </w:r>
          </w:p>
        </w:tc>
      </w:tr>
      <w:tr w:rsidR="005A19C7" w:rsidRPr="00347752" w14:paraId="64C74CCF" w14:textId="77777777" w:rsidTr="00347752">
        <w:tc>
          <w:tcPr>
            <w:tcW w:w="2127" w:type="dxa"/>
          </w:tcPr>
          <w:p w14:paraId="4E19A85B" w14:textId="653517D7" w:rsidR="005A19C7" w:rsidRPr="00385CC5" w:rsidRDefault="005A19C7" w:rsidP="005A19C7">
            <w:pPr>
              <w:spacing w:line="240" w:lineRule="auto"/>
              <w:rPr>
                <w:rFonts w:cstheme="minorHAnsi"/>
                <w:sz w:val="20"/>
                <w:szCs w:val="20"/>
              </w:rPr>
            </w:pPr>
            <w:r w:rsidRPr="00385CC5">
              <w:rPr>
                <w:rFonts w:cstheme="minorHAnsi"/>
                <w:sz w:val="20"/>
                <w:szCs w:val="20"/>
              </w:rPr>
              <w:t>North</w:t>
            </w:r>
          </w:p>
        </w:tc>
        <w:tc>
          <w:tcPr>
            <w:tcW w:w="567" w:type="dxa"/>
          </w:tcPr>
          <w:p w14:paraId="495C8CEA" w14:textId="40E078EF" w:rsidR="005A19C7" w:rsidRPr="00347752" w:rsidRDefault="005A19C7" w:rsidP="005A19C7">
            <w:pPr>
              <w:spacing w:line="240" w:lineRule="auto"/>
              <w:rPr>
                <w:rFonts w:cstheme="minorHAnsi"/>
                <w:sz w:val="20"/>
                <w:szCs w:val="20"/>
              </w:rPr>
            </w:pPr>
            <w:r w:rsidRPr="00347752">
              <w:rPr>
                <w:rFonts w:cstheme="minorHAnsi"/>
                <w:sz w:val="20"/>
                <w:szCs w:val="20"/>
              </w:rPr>
              <w:t>101</w:t>
            </w:r>
          </w:p>
        </w:tc>
        <w:tc>
          <w:tcPr>
            <w:tcW w:w="1275" w:type="dxa"/>
          </w:tcPr>
          <w:p w14:paraId="7E96CF63" w14:textId="7E8C3CE4" w:rsidR="005A19C7" w:rsidRPr="00347752" w:rsidRDefault="005A19C7" w:rsidP="005A19C7">
            <w:pPr>
              <w:spacing w:line="240" w:lineRule="auto"/>
              <w:rPr>
                <w:rFonts w:cstheme="minorHAnsi"/>
                <w:sz w:val="20"/>
                <w:szCs w:val="20"/>
              </w:rPr>
            </w:pPr>
            <w:r w:rsidRPr="00347752">
              <w:rPr>
                <w:rFonts w:cstheme="minorHAnsi"/>
                <w:sz w:val="20"/>
                <w:szCs w:val="20"/>
              </w:rPr>
              <w:t>57.4</w:t>
            </w:r>
          </w:p>
        </w:tc>
        <w:tc>
          <w:tcPr>
            <w:tcW w:w="567" w:type="dxa"/>
          </w:tcPr>
          <w:p w14:paraId="7A9EF5C2" w14:textId="6508EF63" w:rsidR="005A19C7" w:rsidRPr="00347752" w:rsidRDefault="005A19C7" w:rsidP="005A19C7">
            <w:pPr>
              <w:spacing w:line="240" w:lineRule="auto"/>
              <w:rPr>
                <w:rFonts w:cstheme="minorHAnsi"/>
                <w:sz w:val="20"/>
                <w:szCs w:val="20"/>
              </w:rPr>
            </w:pPr>
            <w:r w:rsidRPr="00347752">
              <w:rPr>
                <w:rFonts w:cstheme="minorHAnsi"/>
                <w:sz w:val="20"/>
                <w:szCs w:val="20"/>
              </w:rPr>
              <w:t>101</w:t>
            </w:r>
          </w:p>
        </w:tc>
        <w:tc>
          <w:tcPr>
            <w:tcW w:w="1276" w:type="dxa"/>
          </w:tcPr>
          <w:p w14:paraId="3F4709CA" w14:textId="22D48CD9" w:rsidR="005A19C7" w:rsidRPr="00347752" w:rsidRDefault="005A19C7" w:rsidP="005A19C7">
            <w:pPr>
              <w:spacing w:line="240" w:lineRule="auto"/>
              <w:rPr>
                <w:rFonts w:cstheme="minorHAnsi"/>
                <w:sz w:val="20"/>
                <w:szCs w:val="20"/>
              </w:rPr>
            </w:pPr>
            <w:r w:rsidRPr="00347752">
              <w:rPr>
                <w:rFonts w:cstheme="minorHAnsi"/>
                <w:sz w:val="20"/>
                <w:szCs w:val="20"/>
              </w:rPr>
              <w:t>42.6</w:t>
            </w:r>
          </w:p>
        </w:tc>
        <w:tc>
          <w:tcPr>
            <w:tcW w:w="567" w:type="dxa"/>
          </w:tcPr>
          <w:p w14:paraId="234F5D08" w14:textId="4F2C192D" w:rsidR="005A19C7" w:rsidRPr="00347752" w:rsidRDefault="005A19C7" w:rsidP="005A19C7">
            <w:pPr>
              <w:spacing w:line="240" w:lineRule="auto"/>
              <w:rPr>
                <w:rFonts w:cstheme="minorHAnsi"/>
                <w:sz w:val="20"/>
                <w:szCs w:val="20"/>
              </w:rPr>
            </w:pPr>
            <w:r w:rsidRPr="00347752">
              <w:rPr>
                <w:rFonts w:cstheme="minorHAnsi"/>
                <w:sz w:val="20"/>
                <w:szCs w:val="20"/>
              </w:rPr>
              <w:t>285</w:t>
            </w:r>
          </w:p>
        </w:tc>
        <w:tc>
          <w:tcPr>
            <w:tcW w:w="1361" w:type="dxa"/>
          </w:tcPr>
          <w:p w14:paraId="36B0BCCC" w14:textId="69CEC3F6" w:rsidR="005A19C7" w:rsidRPr="00347752" w:rsidRDefault="005A19C7" w:rsidP="005A19C7">
            <w:pPr>
              <w:spacing w:line="240" w:lineRule="auto"/>
              <w:rPr>
                <w:rFonts w:cstheme="minorHAnsi"/>
                <w:sz w:val="20"/>
                <w:szCs w:val="20"/>
              </w:rPr>
            </w:pPr>
            <w:r w:rsidRPr="00347752">
              <w:rPr>
                <w:rFonts w:cstheme="minorHAnsi"/>
                <w:sz w:val="20"/>
                <w:szCs w:val="20"/>
              </w:rPr>
              <w:t>45.3</w:t>
            </w:r>
          </w:p>
        </w:tc>
        <w:tc>
          <w:tcPr>
            <w:tcW w:w="624" w:type="dxa"/>
          </w:tcPr>
          <w:p w14:paraId="35479D20" w14:textId="3C40B4CB" w:rsidR="005A19C7" w:rsidRPr="00347752" w:rsidRDefault="005A19C7" w:rsidP="005A19C7">
            <w:pPr>
              <w:spacing w:line="240" w:lineRule="auto"/>
              <w:rPr>
                <w:rFonts w:cstheme="minorHAnsi"/>
                <w:sz w:val="20"/>
                <w:szCs w:val="20"/>
              </w:rPr>
            </w:pPr>
            <w:r w:rsidRPr="00347752">
              <w:rPr>
                <w:rFonts w:cstheme="minorHAnsi"/>
                <w:sz w:val="20"/>
                <w:szCs w:val="20"/>
              </w:rPr>
              <w:t>306</w:t>
            </w:r>
          </w:p>
        </w:tc>
        <w:tc>
          <w:tcPr>
            <w:tcW w:w="1134" w:type="dxa"/>
          </w:tcPr>
          <w:p w14:paraId="1763A540" w14:textId="1964B653" w:rsidR="005A19C7" w:rsidRPr="00347752" w:rsidRDefault="005A19C7" w:rsidP="005A19C7">
            <w:pPr>
              <w:spacing w:line="240" w:lineRule="auto"/>
              <w:rPr>
                <w:rFonts w:cstheme="minorHAnsi"/>
                <w:sz w:val="20"/>
                <w:szCs w:val="20"/>
              </w:rPr>
            </w:pPr>
            <w:r w:rsidRPr="00347752">
              <w:rPr>
                <w:rFonts w:cstheme="minorHAnsi"/>
                <w:sz w:val="20"/>
                <w:szCs w:val="20"/>
              </w:rPr>
              <w:t>34.3</w:t>
            </w:r>
          </w:p>
        </w:tc>
      </w:tr>
      <w:tr w:rsidR="005A19C7" w:rsidRPr="00347752" w14:paraId="3A60382C" w14:textId="77777777" w:rsidTr="00347752">
        <w:tc>
          <w:tcPr>
            <w:tcW w:w="2127" w:type="dxa"/>
          </w:tcPr>
          <w:p w14:paraId="1BF6E3E7" w14:textId="4E676403" w:rsidR="005A19C7" w:rsidRPr="00385CC5" w:rsidRDefault="005A19C7" w:rsidP="005A19C7">
            <w:pPr>
              <w:spacing w:line="240" w:lineRule="auto"/>
              <w:rPr>
                <w:rFonts w:cstheme="minorHAnsi"/>
                <w:sz w:val="20"/>
                <w:szCs w:val="20"/>
              </w:rPr>
            </w:pPr>
            <w:r w:rsidRPr="00385CC5">
              <w:rPr>
                <w:rFonts w:cstheme="minorHAnsi"/>
                <w:sz w:val="20"/>
                <w:szCs w:val="20"/>
              </w:rPr>
              <w:t>Car time if used the car (min/day)</w:t>
            </w:r>
          </w:p>
        </w:tc>
        <w:tc>
          <w:tcPr>
            <w:tcW w:w="567" w:type="dxa"/>
          </w:tcPr>
          <w:p w14:paraId="6991C8C4" w14:textId="77777777" w:rsidR="005A19C7" w:rsidRPr="00347752" w:rsidRDefault="005A19C7" w:rsidP="005A19C7">
            <w:pPr>
              <w:spacing w:line="240" w:lineRule="auto"/>
              <w:rPr>
                <w:rFonts w:cstheme="minorHAnsi"/>
                <w:sz w:val="20"/>
                <w:szCs w:val="20"/>
              </w:rPr>
            </w:pPr>
          </w:p>
        </w:tc>
        <w:tc>
          <w:tcPr>
            <w:tcW w:w="1275" w:type="dxa"/>
          </w:tcPr>
          <w:p w14:paraId="18CFFBB8" w14:textId="77777777" w:rsidR="005A19C7" w:rsidRPr="00347752" w:rsidRDefault="005A19C7" w:rsidP="005A19C7">
            <w:pPr>
              <w:spacing w:line="240" w:lineRule="auto"/>
              <w:rPr>
                <w:rFonts w:cstheme="minorHAnsi"/>
                <w:sz w:val="20"/>
                <w:szCs w:val="20"/>
              </w:rPr>
            </w:pPr>
          </w:p>
        </w:tc>
        <w:tc>
          <w:tcPr>
            <w:tcW w:w="567" w:type="dxa"/>
          </w:tcPr>
          <w:p w14:paraId="7DF886A0" w14:textId="77777777" w:rsidR="005A19C7" w:rsidRPr="00347752" w:rsidRDefault="005A19C7" w:rsidP="005A19C7">
            <w:pPr>
              <w:spacing w:line="240" w:lineRule="auto"/>
              <w:rPr>
                <w:rFonts w:cstheme="minorHAnsi"/>
                <w:sz w:val="20"/>
                <w:szCs w:val="20"/>
              </w:rPr>
            </w:pPr>
          </w:p>
        </w:tc>
        <w:tc>
          <w:tcPr>
            <w:tcW w:w="1276" w:type="dxa"/>
          </w:tcPr>
          <w:p w14:paraId="42519E96" w14:textId="77777777" w:rsidR="005A19C7" w:rsidRPr="00347752" w:rsidRDefault="005A19C7" w:rsidP="005A19C7">
            <w:pPr>
              <w:spacing w:line="240" w:lineRule="auto"/>
              <w:rPr>
                <w:rFonts w:cstheme="minorHAnsi"/>
                <w:sz w:val="20"/>
                <w:szCs w:val="20"/>
              </w:rPr>
            </w:pPr>
          </w:p>
        </w:tc>
        <w:tc>
          <w:tcPr>
            <w:tcW w:w="567" w:type="dxa"/>
          </w:tcPr>
          <w:p w14:paraId="503DC113" w14:textId="77777777" w:rsidR="005A19C7" w:rsidRPr="00347752" w:rsidRDefault="005A19C7" w:rsidP="005A19C7">
            <w:pPr>
              <w:spacing w:line="240" w:lineRule="auto"/>
              <w:rPr>
                <w:rFonts w:cstheme="minorHAnsi"/>
                <w:sz w:val="20"/>
                <w:szCs w:val="20"/>
              </w:rPr>
            </w:pPr>
          </w:p>
        </w:tc>
        <w:tc>
          <w:tcPr>
            <w:tcW w:w="1361" w:type="dxa"/>
          </w:tcPr>
          <w:p w14:paraId="6C24D4E9" w14:textId="77777777" w:rsidR="005A19C7" w:rsidRPr="00347752" w:rsidRDefault="005A19C7" w:rsidP="005A19C7">
            <w:pPr>
              <w:spacing w:line="240" w:lineRule="auto"/>
              <w:rPr>
                <w:rFonts w:cstheme="minorHAnsi"/>
                <w:sz w:val="20"/>
                <w:szCs w:val="20"/>
              </w:rPr>
            </w:pPr>
          </w:p>
        </w:tc>
        <w:tc>
          <w:tcPr>
            <w:tcW w:w="624" w:type="dxa"/>
          </w:tcPr>
          <w:p w14:paraId="5C08D4C5" w14:textId="77777777" w:rsidR="005A19C7" w:rsidRPr="00347752" w:rsidRDefault="005A19C7" w:rsidP="005A19C7">
            <w:pPr>
              <w:spacing w:line="240" w:lineRule="auto"/>
              <w:rPr>
                <w:rFonts w:cstheme="minorHAnsi"/>
                <w:sz w:val="20"/>
                <w:szCs w:val="20"/>
              </w:rPr>
            </w:pPr>
          </w:p>
        </w:tc>
        <w:tc>
          <w:tcPr>
            <w:tcW w:w="1134" w:type="dxa"/>
          </w:tcPr>
          <w:p w14:paraId="59D77995" w14:textId="77777777" w:rsidR="005A19C7" w:rsidRPr="00347752" w:rsidRDefault="005A19C7" w:rsidP="005A19C7">
            <w:pPr>
              <w:spacing w:line="240" w:lineRule="auto"/>
              <w:rPr>
                <w:rFonts w:cstheme="minorHAnsi"/>
                <w:sz w:val="20"/>
                <w:szCs w:val="20"/>
              </w:rPr>
            </w:pPr>
          </w:p>
        </w:tc>
      </w:tr>
      <w:tr w:rsidR="005A19C7" w:rsidRPr="00347752" w14:paraId="6B5B3DD5" w14:textId="77777777" w:rsidTr="00347752">
        <w:tc>
          <w:tcPr>
            <w:tcW w:w="2127" w:type="dxa"/>
          </w:tcPr>
          <w:p w14:paraId="1857D12B" w14:textId="77777777" w:rsidR="005A19C7" w:rsidRPr="00385CC5" w:rsidRDefault="005A19C7" w:rsidP="005A19C7">
            <w:pPr>
              <w:spacing w:line="240" w:lineRule="auto"/>
              <w:rPr>
                <w:rFonts w:cstheme="minorHAnsi"/>
                <w:sz w:val="20"/>
                <w:szCs w:val="20"/>
              </w:rPr>
            </w:pPr>
            <w:r w:rsidRPr="00385CC5">
              <w:rPr>
                <w:rFonts w:cstheme="minorHAnsi"/>
                <w:sz w:val="20"/>
                <w:szCs w:val="20"/>
              </w:rPr>
              <w:t>Total</w:t>
            </w:r>
          </w:p>
        </w:tc>
        <w:tc>
          <w:tcPr>
            <w:tcW w:w="567" w:type="dxa"/>
          </w:tcPr>
          <w:p w14:paraId="7C0028A6" w14:textId="77777777" w:rsidR="005A19C7" w:rsidRPr="00347752" w:rsidRDefault="005A19C7" w:rsidP="005A19C7">
            <w:pPr>
              <w:spacing w:line="240" w:lineRule="auto"/>
              <w:rPr>
                <w:rFonts w:cstheme="minorHAnsi"/>
                <w:sz w:val="20"/>
                <w:szCs w:val="20"/>
              </w:rPr>
            </w:pPr>
            <w:r w:rsidRPr="00347752">
              <w:rPr>
                <w:rFonts w:cstheme="minorHAnsi"/>
                <w:sz w:val="20"/>
                <w:szCs w:val="20"/>
              </w:rPr>
              <w:t>150</w:t>
            </w:r>
          </w:p>
        </w:tc>
        <w:tc>
          <w:tcPr>
            <w:tcW w:w="1275" w:type="dxa"/>
          </w:tcPr>
          <w:p w14:paraId="2D2453D4" w14:textId="77777777" w:rsidR="005A19C7" w:rsidRPr="00347752" w:rsidRDefault="005A19C7" w:rsidP="005A19C7">
            <w:pPr>
              <w:spacing w:line="240" w:lineRule="auto"/>
              <w:rPr>
                <w:rFonts w:cstheme="minorHAnsi"/>
                <w:sz w:val="20"/>
                <w:szCs w:val="20"/>
              </w:rPr>
            </w:pPr>
            <w:r w:rsidRPr="00347752">
              <w:rPr>
                <w:rFonts w:cstheme="minorHAnsi"/>
                <w:sz w:val="20"/>
                <w:szCs w:val="20"/>
              </w:rPr>
              <w:t>53.0 (43.0)</w:t>
            </w:r>
          </w:p>
        </w:tc>
        <w:tc>
          <w:tcPr>
            <w:tcW w:w="567" w:type="dxa"/>
          </w:tcPr>
          <w:p w14:paraId="65B0B8AA" w14:textId="77777777" w:rsidR="005A19C7" w:rsidRPr="00347752" w:rsidRDefault="005A19C7" w:rsidP="005A19C7">
            <w:pPr>
              <w:spacing w:line="240" w:lineRule="auto"/>
              <w:rPr>
                <w:rFonts w:cstheme="minorHAnsi"/>
                <w:sz w:val="20"/>
                <w:szCs w:val="20"/>
              </w:rPr>
            </w:pPr>
            <w:r w:rsidRPr="00347752">
              <w:rPr>
                <w:rFonts w:cstheme="minorHAnsi"/>
                <w:sz w:val="20"/>
                <w:szCs w:val="20"/>
              </w:rPr>
              <w:t>119</w:t>
            </w:r>
          </w:p>
        </w:tc>
        <w:tc>
          <w:tcPr>
            <w:tcW w:w="1276" w:type="dxa"/>
          </w:tcPr>
          <w:p w14:paraId="47A94AFE" w14:textId="77777777" w:rsidR="005A19C7" w:rsidRPr="00347752" w:rsidRDefault="005A19C7" w:rsidP="005A19C7">
            <w:pPr>
              <w:spacing w:line="240" w:lineRule="auto"/>
              <w:rPr>
                <w:rFonts w:cstheme="minorHAnsi"/>
                <w:sz w:val="20"/>
                <w:szCs w:val="20"/>
              </w:rPr>
            </w:pPr>
            <w:r w:rsidRPr="00347752">
              <w:rPr>
                <w:rFonts w:cstheme="minorHAnsi"/>
                <w:sz w:val="20"/>
                <w:szCs w:val="20"/>
              </w:rPr>
              <w:t>50.1 (46.4)</w:t>
            </w:r>
          </w:p>
        </w:tc>
        <w:tc>
          <w:tcPr>
            <w:tcW w:w="567" w:type="dxa"/>
          </w:tcPr>
          <w:p w14:paraId="44AEC811" w14:textId="77777777" w:rsidR="005A19C7" w:rsidRPr="00347752" w:rsidRDefault="005A19C7" w:rsidP="005A19C7">
            <w:pPr>
              <w:spacing w:line="240" w:lineRule="auto"/>
              <w:rPr>
                <w:rFonts w:cstheme="minorHAnsi"/>
                <w:sz w:val="20"/>
                <w:szCs w:val="20"/>
              </w:rPr>
            </w:pPr>
            <w:r w:rsidRPr="00347752">
              <w:rPr>
                <w:rFonts w:cstheme="minorHAnsi"/>
                <w:sz w:val="20"/>
                <w:szCs w:val="20"/>
              </w:rPr>
              <w:t>368</w:t>
            </w:r>
          </w:p>
        </w:tc>
        <w:tc>
          <w:tcPr>
            <w:tcW w:w="1361" w:type="dxa"/>
          </w:tcPr>
          <w:p w14:paraId="003E0D32" w14:textId="77777777" w:rsidR="005A19C7" w:rsidRPr="00347752" w:rsidRDefault="005A19C7" w:rsidP="005A19C7">
            <w:pPr>
              <w:spacing w:line="240" w:lineRule="auto"/>
              <w:rPr>
                <w:rFonts w:cstheme="minorHAnsi"/>
                <w:sz w:val="20"/>
                <w:szCs w:val="20"/>
              </w:rPr>
            </w:pPr>
            <w:r w:rsidRPr="00347752">
              <w:rPr>
                <w:rFonts w:cstheme="minorHAnsi"/>
                <w:sz w:val="20"/>
                <w:szCs w:val="20"/>
              </w:rPr>
              <w:t>50.2 (47.4)</w:t>
            </w:r>
          </w:p>
        </w:tc>
        <w:tc>
          <w:tcPr>
            <w:tcW w:w="624" w:type="dxa"/>
          </w:tcPr>
          <w:p w14:paraId="678CE28C" w14:textId="77777777" w:rsidR="005A19C7" w:rsidRPr="00347752" w:rsidRDefault="005A19C7" w:rsidP="005A19C7">
            <w:pPr>
              <w:spacing w:line="240" w:lineRule="auto"/>
              <w:rPr>
                <w:rFonts w:cstheme="minorHAnsi"/>
                <w:sz w:val="20"/>
                <w:szCs w:val="20"/>
              </w:rPr>
            </w:pPr>
            <w:r w:rsidRPr="00347752">
              <w:rPr>
                <w:rFonts w:cstheme="minorHAnsi"/>
                <w:sz w:val="20"/>
                <w:szCs w:val="20"/>
              </w:rPr>
              <w:t>303</w:t>
            </w:r>
          </w:p>
        </w:tc>
        <w:tc>
          <w:tcPr>
            <w:tcW w:w="1134" w:type="dxa"/>
          </w:tcPr>
          <w:p w14:paraId="22DBF539" w14:textId="77777777" w:rsidR="005A19C7" w:rsidRPr="00347752" w:rsidRDefault="005A19C7" w:rsidP="005A19C7">
            <w:pPr>
              <w:spacing w:line="240" w:lineRule="auto"/>
              <w:rPr>
                <w:rFonts w:cstheme="minorHAnsi"/>
                <w:sz w:val="20"/>
                <w:szCs w:val="20"/>
              </w:rPr>
            </w:pPr>
            <w:r w:rsidRPr="00347752">
              <w:rPr>
                <w:rFonts w:cstheme="minorHAnsi"/>
                <w:sz w:val="20"/>
                <w:szCs w:val="20"/>
              </w:rPr>
              <w:t>49.3 (44.3)</w:t>
            </w:r>
          </w:p>
        </w:tc>
      </w:tr>
      <w:tr w:rsidR="005A19C7" w:rsidRPr="00347752" w14:paraId="7B5922D7" w14:textId="77777777" w:rsidTr="00347752">
        <w:tc>
          <w:tcPr>
            <w:tcW w:w="2127" w:type="dxa"/>
          </w:tcPr>
          <w:p w14:paraId="6A8D34A8" w14:textId="77777777" w:rsidR="005A19C7" w:rsidRPr="00385CC5" w:rsidRDefault="005A19C7" w:rsidP="005A19C7">
            <w:pPr>
              <w:spacing w:line="240" w:lineRule="auto"/>
              <w:rPr>
                <w:rFonts w:cstheme="minorHAnsi"/>
                <w:sz w:val="20"/>
                <w:szCs w:val="20"/>
              </w:rPr>
            </w:pPr>
            <w:r w:rsidRPr="00385CC5">
              <w:rPr>
                <w:rFonts w:cstheme="minorHAnsi"/>
                <w:sz w:val="20"/>
                <w:szCs w:val="20"/>
              </w:rPr>
              <w:t>South</w:t>
            </w:r>
          </w:p>
        </w:tc>
        <w:tc>
          <w:tcPr>
            <w:tcW w:w="567" w:type="dxa"/>
          </w:tcPr>
          <w:p w14:paraId="462A09E4" w14:textId="77777777" w:rsidR="005A19C7" w:rsidRPr="00347752" w:rsidRDefault="005A19C7" w:rsidP="005A19C7">
            <w:pPr>
              <w:spacing w:line="240" w:lineRule="auto"/>
              <w:rPr>
                <w:rFonts w:cstheme="minorHAnsi"/>
                <w:sz w:val="20"/>
                <w:szCs w:val="20"/>
              </w:rPr>
            </w:pPr>
            <w:r w:rsidRPr="00347752">
              <w:rPr>
                <w:rFonts w:cstheme="minorHAnsi"/>
                <w:sz w:val="20"/>
                <w:szCs w:val="20"/>
              </w:rPr>
              <w:t>54</w:t>
            </w:r>
          </w:p>
        </w:tc>
        <w:tc>
          <w:tcPr>
            <w:tcW w:w="1275" w:type="dxa"/>
          </w:tcPr>
          <w:p w14:paraId="55CA4924" w14:textId="77777777" w:rsidR="005A19C7" w:rsidRPr="00347752" w:rsidRDefault="005A19C7" w:rsidP="005A19C7">
            <w:pPr>
              <w:spacing w:line="240" w:lineRule="auto"/>
              <w:rPr>
                <w:rFonts w:cstheme="minorHAnsi"/>
                <w:sz w:val="20"/>
                <w:szCs w:val="20"/>
              </w:rPr>
            </w:pPr>
            <w:r w:rsidRPr="00347752">
              <w:rPr>
                <w:rFonts w:cstheme="minorHAnsi"/>
                <w:sz w:val="20"/>
                <w:szCs w:val="20"/>
              </w:rPr>
              <w:t>52.1(40.4)</w:t>
            </w:r>
          </w:p>
        </w:tc>
        <w:tc>
          <w:tcPr>
            <w:tcW w:w="567" w:type="dxa"/>
          </w:tcPr>
          <w:p w14:paraId="4C64D7B3" w14:textId="77777777" w:rsidR="005A19C7" w:rsidRPr="00347752" w:rsidRDefault="005A19C7" w:rsidP="005A19C7">
            <w:pPr>
              <w:spacing w:line="240" w:lineRule="auto"/>
              <w:rPr>
                <w:rFonts w:cstheme="minorHAnsi"/>
                <w:sz w:val="20"/>
                <w:szCs w:val="20"/>
              </w:rPr>
            </w:pPr>
            <w:r w:rsidRPr="00347752">
              <w:rPr>
                <w:rFonts w:cstheme="minorHAnsi"/>
                <w:sz w:val="20"/>
                <w:szCs w:val="20"/>
              </w:rPr>
              <w:t>44</w:t>
            </w:r>
          </w:p>
        </w:tc>
        <w:tc>
          <w:tcPr>
            <w:tcW w:w="1276" w:type="dxa"/>
          </w:tcPr>
          <w:p w14:paraId="53B3BDE6" w14:textId="77777777" w:rsidR="005A19C7" w:rsidRPr="00347752" w:rsidRDefault="005A19C7" w:rsidP="005A19C7">
            <w:pPr>
              <w:spacing w:line="240" w:lineRule="auto"/>
              <w:rPr>
                <w:rFonts w:cstheme="minorHAnsi"/>
                <w:sz w:val="20"/>
                <w:szCs w:val="20"/>
              </w:rPr>
            </w:pPr>
            <w:r w:rsidRPr="00347752">
              <w:rPr>
                <w:rFonts w:cstheme="minorHAnsi"/>
                <w:sz w:val="20"/>
                <w:szCs w:val="20"/>
              </w:rPr>
              <w:t>46.6 (37.1)</w:t>
            </w:r>
          </w:p>
        </w:tc>
        <w:tc>
          <w:tcPr>
            <w:tcW w:w="567" w:type="dxa"/>
          </w:tcPr>
          <w:p w14:paraId="31891286" w14:textId="77777777" w:rsidR="005A19C7" w:rsidRPr="00347752" w:rsidRDefault="005A19C7" w:rsidP="005A19C7">
            <w:pPr>
              <w:spacing w:line="240" w:lineRule="auto"/>
              <w:rPr>
                <w:rFonts w:cstheme="minorHAnsi"/>
                <w:sz w:val="20"/>
                <w:szCs w:val="20"/>
              </w:rPr>
            </w:pPr>
            <w:r w:rsidRPr="00347752">
              <w:rPr>
                <w:rFonts w:cstheme="minorHAnsi"/>
                <w:sz w:val="20"/>
                <w:szCs w:val="20"/>
              </w:rPr>
              <w:t>116</w:t>
            </w:r>
          </w:p>
        </w:tc>
        <w:tc>
          <w:tcPr>
            <w:tcW w:w="1361" w:type="dxa"/>
          </w:tcPr>
          <w:p w14:paraId="72985CB8" w14:textId="77777777" w:rsidR="005A19C7" w:rsidRPr="00347752" w:rsidRDefault="005A19C7" w:rsidP="005A19C7">
            <w:pPr>
              <w:spacing w:line="240" w:lineRule="auto"/>
              <w:rPr>
                <w:rFonts w:cstheme="minorHAnsi"/>
                <w:sz w:val="20"/>
                <w:szCs w:val="20"/>
              </w:rPr>
            </w:pPr>
            <w:r w:rsidRPr="00347752">
              <w:rPr>
                <w:rFonts w:cstheme="minorHAnsi"/>
                <w:sz w:val="20"/>
                <w:szCs w:val="20"/>
              </w:rPr>
              <w:t>56.0 (63.2)</w:t>
            </w:r>
          </w:p>
        </w:tc>
        <w:tc>
          <w:tcPr>
            <w:tcW w:w="624" w:type="dxa"/>
          </w:tcPr>
          <w:p w14:paraId="5A29E7F8" w14:textId="77777777" w:rsidR="005A19C7" w:rsidRPr="00347752" w:rsidRDefault="005A19C7" w:rsidP="005A19C7">
            <w:pPr>
              <w:spacing w:line="240" w:lineRule="auto"/>
              <w:rPr>
                <w:rFonts w:cstheme="minorHAnsi"/>
                <w:sz w:val="20"/>
                <w:szCs w:val="20"/>
              </w:rPr>
            </w:pPr>
            <w:r w:rsidRPr="00347752">
              <w:rPr>
                <w:rFonts w:cstheme="minorHAnsi"/>
                <w:sz w:val="20"/>
                <w:szCs w:val="20"/>
              </w:rPr>
              <w:t>98</w:t>
            </w:r>
          </w:p>
        </w:tc>
        <w:tc>
          <w:tcPr>
            <w:tcW w:w="1134" w:type="dxa"/>
          </w:tcPr>
          <w:p w14:paraId="14B4E8F1" w14:textId="77777777" w:rsidR="005A19C7" w:rsidRPr="00347752" w:rsidRDefault="005A19C7" w:rsidP="005A19C7">
            <w:pPr>
              <w:spacing w:line="240" w:lineRule="auto"/>
              <w:rPr>
                <w:rFonts w:cstheme="minorHAnsi"/>
                <w:sz w:val="20"/>
                <w:szCs w:val="20"/>
              </w:rPr>
            </w:pPr>
            <w:r w:rsidRPr="00347752">
              <w:rPr>
                <w:rFonts w:cstheme="minorHAnsi"/>
                <w:sz w:val="20"/>
                <w:szCs w:val="20"/>
              </w:rPr>
              <w:t>47.7 (50.9)</w:t>
            </w:r>
          </w:p>
        </w:tc>
      </w:tr>
      <w:tr w:rsidR="005A19C7" w:rsidRPr="00347752" w14:paraId="2FC28E14" w14:textId="77777777" w:rsidTr="00347752">
        <w:tc>
          <w:tcPr>
            <w:tcW w:w="2127" w:type="dxa"/>
          </w:tcPr>
          <w:p w14:paraId="0F759950" w14:textId="431C837C" w:rsidR="005A19C7" w:rsidRPr="00385CC5" w:rsidRDefault="005A19C7" w:rsidP="005A19C7">
            <w:pPr>
              <w:spacing w:line="240" w:lineRule="auto"/>
              <w:rPr>
                <w:rFonts w:cstheme="minorHAnsi"/>
                <w:sz w:val="20"/>
                <w:szCs w:val="20"/>
              </w:rPr>
            </w:pPr>
            <w:r w:rsidRPr="00385CC5">
              <w:rPr>
                <w:rFonts w:cstheme="minorHAnsi"/>
                <w:sz w:val="20"/>
                <w:szCs w:val="20"/>
              </w:rPr>
              <w:t>East</w:t>
            </w:r>
          </w:p>
        </w:tc>
        <w:tc>
          <w:tcPr>
            <w:tcW w:w="567" w:type="dxa"/>
          </w:tcPr>
          <w:p w14:paraId="2D87581F" w14:textId="37ECFBD9" w:rsidR="005A19C7" w:rsidRPr="00347752" w:rsidRDefault="005A19C7" w:rsidP="005A19C7">
            <w:pPr>
              <w:spacing w:line="240" w:lineRule="auto"/>
              <w:rPr>
                <w:rFonts w:cstheme="minorHAnsi"/>
                <w:sz w:val="20"/>
                <w:szCs w:val="20"/>
              </w:rPr>
            </w:pPr>
            <w:r w:rsidRPr="00347752">
              <w:rPr>
                <w:rFonts w:cstheme="minorHAnsi"/>
                <w:sz w:val="20"/>
                <w:szCs w:val="20"/>
              </w:rPr>
              <w:t>38</w:t>
            </w:r>
          </w:p>
        </w:tc>
        <w:tc>
          <w:tcPr>
            <w:tcW w:w="1275" w:type="dxa"/>
          </w:tcPr>
          <w:p w14:paraId="3C4C70BB" w14:textId="19867878" w:rsidR="005A19C7" w:rsidRPr="00347752" w:rsidRDefault="005A19C7" w:rsidP="005A19C7">
            <w:pPr>
              <w:spacing w:line="240" w:lineRule="auto"/>
              <w:rPr>
                <w:rFonts w:cstheme="minorHAnsi"/>
                <w:sz w:val="20"/>
                <w:szCs w:val="20"/>
              </w:rPr>
            </w:pPr>
            <w:r w:rsidRPr="00347752">
              <w:rPr>
                <w:rFonts w:cstheme="minorHAnsi"/>
                <w:sz w:val="20"/>
                <w:szCs w:val="20"/>
              </w:rPr>
              <w:t>54.9 (40.5)</w:t>
            </w:r>
          </w:p>
        </w:tc>
        <w:tc>
          <w:tcPr>
            <w:tcW w:w="567" w:type="dxa"/>
          </w:tcPr>
          <w:p w14:paraId="5B8D9D1C" w14:textId="56C855C1" w:rsidR="005A19C7" w:rsidRPr="00347752" w:rsidRDefault="005A19C7" w:rsidP="005A19C7">
            <w:pPr>
              <w:spacing w:line="240" w:lineRule="auto"/>
              <w:rPr>
                <w:rFonts w:cstheme="minorHAnsi"/>
                <w:sz w:val="20"/>
                <w:szCs w:val="20"/>
              </w:rPr>
            </w:pPr>
            <w:r w:rsidRPr="00347752">
              <w:rPr>
                <w:rFonts w:cstheme="minorHAnsi"/>
                <w:sz w:val="20"/>
                <w:szCs w:val="20"/>
              </w:rPr>
              <w:t>32</w:t>
            </w:r>
          </w:p>
        </w:tc>
        <w:tc>
          <w:tcPr>
            <w:tcW w:w="1276" w:type="dxa"/>
          </w:tcPr>
          <w:p w14:paraId="62D11994" w14:textId="5E8EB5DD" w:rsidR="005A19C7" w:rsidRPr="00347752" w:rsidRDefault="005A19C7" w:rsidP="005A19C7">
            <w:pPr>
              <w:spacing w:line="240" w:lineRule="auto"/>
              <w:rPr>
                <w:rFonts w:cstheme="minorHAnsi"/>
                <w:sz w:val="20"/>
                <w:szCs w:val="20"/>
              </w:rPr>
            </w:pPr>
            <w:r w:rsidRPr="00347752">
              <w:rPr>
                <w:rFonts w:cstheme="minorHAnsi"/>
                <w:sz w:val="20"/>
                <w:szCs w:val="20"/>
              </w:rPr>
              <w:t>53.3 (59.3)</w:t>
            </w:r>
          </w:p>
        </w:tc>
        <w:tc>
          <w:tcPr>
            <w:tcW w:w="567" w:type="dxa"/>
          </w:tcPr>
          <w:p w14:paraId="0ACF3DE0" w14:textId="23E3B694" w:rsidR="005A19C7" w:rsidRPr="00347752" w:rsidRDefault="005A19C7" w:rsidP="005A19C7">
            <w:pPr>
              <w:spacing w:line="240" w:lineRule="auto"/>
              <w:rPr>
                <w:rFonts w:cstheme="minorHAnsi"/>
                <w:sz w:val="20"/>
                <w:szCs w:val="20"/>
              </w:rPr>
            </w:pPr>
            <w:r w:rsidRPr="00347752">
              <w:rPr>
                <w:rFonts w:cstheme="minorHAnsi"/>
                <w:sz w:val="20"/>
                <w:szCs w:val="20"/>
              </w:rPr>
              <w:t>123</w:t>
            </w:r>
          </w:p>
        </w:tc>
        <w:tc>
          <w:tcPr>
            <w:tcW w:w="1361" w:type="dxa"/>
          </w:tcPr>
          <w:p w14:paraId="4B857E8F" w14:textId="71E016B1" w:rsidR="005A19C7" w:rsidRPr="00347752" w:rsidRDefault="005A19C7" w:rsidP="005A19C7">
            <w:pPr>
              <w:spacing w:line="240" w:lineRule="auto"/>
              <w:rPr>
                <w:rFonts w:cstheme="minorHAnsi"/>
                <w:sz w:val="20"/>
                <w:szCs w:val="20"/>
              </w:rPr>
            </w:pPr>
            <w:r w:rsidRPr="00347752">
              <w:rPr>
                <w:rFonts w:cstheme="minorHAnsi"/>
                <w:sz w:val="20"/>
                <w:szCs w:val="20"/>
              </w:rPr>
              <w:t>47.0 (35.4)</w:t>
            </w:r>
          </w:p>
        </w:tc>
        <w:tc>
          <w:tcPr>
            <w:tcW w:w="624" w:type="dxa"/>
          </w:tcPr>
          <w:p w14:paraId="5B551907" w14:textId="3CD376B8" w:rsidR="005A19C7" w:rsidRPr="00347752" w:rsidRDefault="005A19C7" w:rsidP="005A19C7">
            <w:pPr>
              <w:spacing w:line="240" w:lineRule="auto"/>
              <w:rPr>
                <w:rFonts w:cstheme="minorHAnsi"/>
                <w:sz w:val="20"/>
                <w:szCs w:val="20"/>
              </w:rPr>
            </w:pPr>
            <w:r w:rsidRPr="00347752">
              <w:rPr>
                <w:rFonts w:cstheme="minorHAnsi"/>
                <w:sz w:val="20"/>
                <w:szCs w:val="20"/>
              </w:rPr>
              <w:t>100</w:t>
            </w:r>
          </w:p>
        </w:tc>
        <w:tc>
          <w:tcPr>
            <w:tcW w:w="1134" w:type="dxa"/>
          </w:tcPr>
          <w:p w14:paraId="6AADFCA7" w14:textId="177E3269" w:rsidR="005A19C7" w:rsidRPr="00347752" w:rsidRDefault="005A19C7" w:rsidP="005A19C7">
            <w:pPr>
              <w:spacing w:line="240" w:lineRule="auto"/>
              <w:rPr>
                <w:rFonts w:cstheme="minorHAnsi"/>
                <w:sz w:val="20"/>
                <w:szCs w:val="20"/>
              </w:rPr>
            </w:pPr>
            <w:r w:rsidRPr="00347752">
              <w:rPr>
                <w:rFonts w:cstheme="minorHAnsi"/>
                <w:sz w:val="20"/>
                <w:szCs w:val="20"/>
              </w:rPr>
              <w:t>48.6 (41.9)</w:t>
            </w:r>
          </w:p>
        </w:tc>
      </w:tr>
      <w:tr w:rsidR="005A19C7" w:rsidRPr="00347752" w14:paraId="33858CD3" w14:textId="77777777" w:rsidTr="00347752">
        <w:tc>
          <w:tcPr>
            <w:tcW w:w="2127" w:type="dxa"/>
          </w:tcPr>
          <w:p w14:paraId="44740F2F" w14:textId="4ECB7470" w:rsidR="005A19C7" w:rsidRPr="00385CC5" w:rsidRDefault="005A19C7" w:rsidP="005A19C7">
            <w:pPr>
              <w:spacing w:line="240" w:lineRule="auto"/>
              <w:rPr>
                <w:rFonts w:cstheme="minorHAnsi"/>
                <w:sz w:val="20"/>
                <w:szCs w:val="20"/>
              </w:rPr>
            </w:pPr>
            <w:r w:rsidRPr="00385CC5">
              <w:rPr>
                <w:rFonts w:cstheme="minorHAnsi"/>
                <w:sz w:val="20"/>
                <w:szCs w:val="20"/>
              </w:rPr>
              <w:t>North</w:t>
            </w:r>
          </w:p>
        </w:tc>
        <w:tc>
          <w:tcPr>
            <w:tcW w:w="567" w:type="dxa"/>
          </w:tcPr>
          <w:p w14:paraId="33775957" w14:textId="6E3EDAC1" w:rsidR="005A19C7" w:rsidRPr="00347752" w:rsidRDefault="005A19C7" w:rsidP="005A19C7">
            <w:pPr>
              <w:spacing w:line="240" w:lineRule="auto"/>
              <w:rPr>
                <w:rFonts w:cstheme="minorHAnsi"/>
                <w:sz w:val="20"/>
                <w:szCs w:val="20"/>
              </w:rPr>
            </w:pPr>
            <w:r w:rsidRPr="00347752">
              <w:rPr>
                <w:rFonts w:cstheme="minorHAnsi"/>
                <w:sz w:val="20"/>
                <w:szCs w:val="20"/>
              </w:rPr>
              <w:t>58</w:t>
            </w:r>
          </w:p>
        </w:tc>
        <w:tc>
          <w:tcPr>
            <w:tcW w:w="1275" w:type="dxa"/>
          </w:tcPr>
          <w:p w14:paraId="04AB1B3A" w14:textId="7C5B17CB" w:rsidR="005A19C7" w:rsidRPr="00347752" w:rsidRDefault="005A19C7" w:rsidP="005A19C7">
            <w:pPr>
              <w:spacing w:line="240" w:lineRule="auto"/>
              <w:rPr>
                <w:rFonts w:cstheme="minorHAnsi"/>
                <w:sz w:val="20"/>
                <w:szCs w:val="20"/>
              </w:rPr>
            </w:pPr>
            <w:r w:rsidRPr="00347752">
              <w:rPr>
                <w:rFonts w:cstheme="minorHAnsi"/>
                <w:sz w:val="20"/>
                <w:szCs w:val="20"/>
              </w:rPr>
              <w:t>52.7 (47.5)</w:t>
            </w:r>
          </w:p>
        </w:tc>
        <w:tc>
          <w:tcPr>
            <w:tcW w:w="567" w:type="dxa"/>
          </w:tcPr>
          <w:p w14:paraId="33403186" w14:textId="4DACC659" w:rsidR="005A19C7" w:rsidRPr="00347752" w:rsidRDefault="005A19C7" w:rsidP="005A19C7">
            <w:pPr>
              <w:spacing w:line="240" w:lineRule="auto"/>
              <w:rPr>
                <w:rFonts w:cstheme="minorHAnsi"/>
                <w:sz w:val="20"/>
                <w:szCs w:val="20"/>
              </w:rPr>
            </w:pPr>
            <w:r w:rsidRPr="00347752">
              <w:rPr>
                <w:rFonts w:cstheme="minorHAnsi"/>
                <w:sz w:val="20"/>
                <w:szCs w:val="20"/>
              </w:rPr>
              <w:t>43</w:t>
            </w:r>
          </w:p>
        </w:tc>
        <w:tc>
          <w:tcPr>
            <w:tcW w:w="1276" w:type="dxa"/>
          </w:tcPr>
          <w:p w14:paraId="40B8B706" w14:textId="78422B0E" w:rsidR="005A19C7" w:rsidRPr="00347752" w:rsidRDefault="005A19C7" w:rsidP="005A19C7">
            <w:pPr>
              <w:spacing w:line="240" w:lineRule="auto"/>
              <w:rPr>
                <w:rFonts w:cstheme="minorHAnsi"/>
                <w:sz w:val="20"/>
                <w:szCs w:val="20"/>
              </w:rPr>
            </w:pPr>
            <w:r w:rsidRPr="00347752">
              <w:rPr>
                <w:rFonts w:cstheme="minorHAnsi"/>
                <w:sz w:val="20"/>
                <w:szCs w:val="20"/>
              </w:rPr>
              <w:t>51.4 (44.8)</w:t>
            </w:r>
          </w:p>
        </w:tc>
        <w:tc>
          <w:tcPr>
            <w:tcW w:w="567" w:type="dxa"/>
          </w:tcPr>
          <w:p w14:paraId="095236C0" w14:textId="1D7AB96A" w:rsidR="005A19C7" w:rsidRPr="00347752" w:rsidRDefault="005A19C7" w:rsidP="005A19C7">
            <w:pPr>
              <w:spacing w:line="240" w:lineRule="auto"/>
              <w:rPr>
                <w:rFonts w:cstheme="minorHAnsi"/>
                <w:sz w:val="20"/>
                <w:szCs w:val="20"/>
              </w:rPr>
            </w:pPr>
            <w:r w:rsidRPr="00347752">
              <w:rPr>
                <w:rFonts w:cstheme="minorHAnsi"/>
                <w:sz w:val="20"/>
                <w:szCs w:val="20"/>
              </w:rPr>
              <w:t>129</w:t>
            </w:r>
          </w:p>
        </w:tc>
        <w:tc>
          <w:tcPr>
            <w:tcW w:w="1361" w:type="dxa"/>
          </w:tcPr>
          <w:p w14:paraId="320B27DC" w14:textId="0827DEC5" w:rsidR="005A19C7" w:rsidRPr="00347752" w:rsidRDefault="005A19C7" w:rsidP="005A19C7">
            <w:pPr>
              <w:spacing w:line="240" w:lineRule="auto"/>
              <w:rPr>
                <w:rFonts w:cstheme="minorHAnsi"/>
                <w:sz w:val="20"/>
                <w:szCs w:val="20"/>
              </w:rPr>
            </w:pPr>
            <w:r w:rsidRPr="00347752">
              <w:rPr>
                <w:rFonts w:cstheme="minorHAnsi"/>
                <w:sz w:val="20"/>
                <w:szCs w:val="20"/>
              </w:rPr>
              <w:t>48.0 (40.3)</w:t>
            </w:r>
          </w:p>
        </w:tc>
        <w:tc>
          <w:tcPr>
            <w:tcW w:w="624" w:type="dxa"/>
          </w:tcPr>
          <w:p w14:paraId="71050107" w14:textId="7C99D513" w:rsidR="005A19C7" w:rsidRPr="00347752" w:rsidRDefault="005A19C7" w:rsidP="005A19C7">
            <w:pPr>
              <w:spacing w:line="240" w:lineRule="auto"/>
              <w:rPr>
                <w:rFonts w:cstheme="minorHAnsi"/>
                <w:sz w:val="20"/>
                <w:szCs w:val="20"/>
              </w:rPr>
            </w:pPr>
            <w:r w:rsidRPr="00347752">
              <w:rPr>
                <w:rFonts w:cstheme="minorHAnsi"/>
                <w:sz w:val="20"/>
                <w:szCs w:val="20"/>
              </w:rPr>
              <w:t>105</w:t>
            </w:r>
          </w:p>
        </w:tc>
        <w:tc>
          <w:tcPr>
            <w:tcW w:w="1134" w:type="dxa"/>
          </w:tcPr>
          <w:p w14:paraId="68056F23" w14:textId="34902BDF" w:rsidR="005A19C7" w:rsidRPr="00347752" w:rsidRDefault="005A19C7" w:rsidP="005A19C7">
            <w:pPr>
              <w:spacing w:line="240" w:lineRule="auto"/>
              <w:rPr>
                <w:rFonts w:cstheme="minorHAnsi"/>
                <w:sz w:val="20"/>
                <w:szCs w:val="20"/>
              </w:rPr>
            </w:pPr>
            <w:r w:rsidRPr="00347752">
              <w:rPr>
                <w:rFonts w:cstheme="minorHAnsi"/>
                <w:sz w:val="20"/>
                <w:szCs w:val="20"/>
              </w:rPr>
              <w:t>51.5 (39.9)</w:t>
            </w:r>
          </w:p>
        </w:tc>
      </w:tr>
      <w:tr w:rsidR="005A19C7" w:rsidRPr="00347752" w14:paraId="5421E837" w14:textId="77777777" w:rsidTr="00347752">
        <w:tc>
          <w:tcPr>
            <w:tcW w:w="2127" w:type="dxa"/>
          </w:tcPr>
          <w:p w14:paraId="259A8246" w14:textId="35D990D9" w:rsidR="005A19C7" w:rsidRPr="00385CC5" w:rsidRDefault="005A19C7" w:rsidP="005A19C7">
            <w:pPr>
              <w:spacing w:line="240" w:lineRule="auto"/>
              <w:rPr>
                <w:rFonts w:cstheme="minorHAnsi"/>
                <w:sz w:val="20"/>
                <w:szCs w:val="20"/>
              </w:rPr>
            </w:pPr>
            <w:r w:rsidRPr="00385CC5">
              <w:rPr>
                <w:rFonts w:cstheme="minorHAnsi"/>
                <w:sz w:val="20"/>
                <w:szCs w:val="20"/>
              </w:rPr>
              <w:t>% who walked</w:t>
            </w:r>
          </w:p>
        </w:tc>
        <w:tc>
          <w:tcPr>
            <w:tcW w:w="567" w:type="dxa"/>
          </w:tcPr>
          <w:p w14:paraId="33848E1F" w14:textId="77777777" w:rsidR="005A19C7" w:rsidRPr="00347752" w:rsidRDefault="005A19C7" w:rsidP="005A19C7">
            <w:pPr>
              <w:spacing w:line="240" w:lineRule="auto"/>
              <w:rPr>
                <w:rFonts w:cstheme="minorHAnsi"/>
                <w:sz w:val="20"/>
                <w:szCs w:val="20"/>
              </w:rPr>
            </w:pPr>
          </w:p>
        </w:tc>
        <w:tc>
          <w:tcPr>
            <w:tcW w:w="1275" w:type="dxa"/>
          </w:tcPr>
          <w:p w14:paraId="7F4D1B2B" w14:textId="77777777" w:rsidR="005A19C7" w:rsidRPr="00347752" w:rsidRDefault="005A19C7" w:rsidP="005A19C7">
            <w:pPr>
              <w:spacing w:line="240" w:lineRule="auto"/>
              <w:rPr>
                <w:rFonts w:cstheme="minorHAnsi"/>
                <w:sz w:val="20"/>
                <w:szCs w:val="20"/>
              </w:rPr>
            </w:pPr>
          </w:p>
        </w:tc>
        <w:tc>
          <w:tcPr>
            <w:tcW w:w="567" w:type="dxa"/>
          </w:tcPr>
          <w:p w14:paraId="4C182DA4" w14:textId="77777777" w:rsidR="005A19C7" w:rsidRPr="00347752" w:rsidRDefault="005A19C7" w:rsidP="005A19C7">
            <w:pPr>
              <w:spacing w:line="240" w:lineRule="auto"/>
              <w:rPr>
                <w:rFonts w:cstheme="minorHAnsi"/>
                <w:sz w:val="20"/>
                <w:szCs w:val="20"/>
              </w:rPr>
            </w:pPr>
          </w:p>
        </w:tc>
        <w:tc>
          <w:tcPr>
            <w:tcW w:w="1276" w:type="dxa"/>
          </w:tcPr>
          <w:p w14:paraId="569BD181" w14:textId="77777777" w:rsidR="005A19C7" w:rsidRPr="00347752" w:rsidRDefault="005A19C7" w:rsidP="005A19C7">
            <w:pPr>
              <w:spacing w:line="240" w:lineRule="auto"/>
              <w:rPr>
                <w:rFonts w:cstheme="minorHAnsi"/>
                <w:sz w:val="20"/>
                <w:szCs w:val="20"/>
              </w:rPr>
            </w:pPr>
          </w:p>
        </w:tc>
        <w:tc>
          <w:tcPr>
            <w:tcW w:w="567" w:type="dxa"/>
          </w:tcPr>
          <w:p w14:paraId="32C13567" w14:textId="77777777" w:rsidR="005A19C7" w:rsidRPr="00347752" w:rsidRDefault="005A19C7" w:rsidP="005A19C7">
            <w:pPr>
              <w:spacing w:line="240" w:lineRule="auto"/>
              <w:rPr>
                <w:rFonts w:cstheme="minorHAnsi"/>
                <w:sz w:val="20"/>
                <w:szCs w:val="20"/>
              </w:rPr>
            </w:pPr>
          </w:p>
        </w:tc>
        <w:tc>
          <w:tcPr>
            <w:tcW w:w="1361" w:type="dxa"/>
          </w:tcPr>
          <w:p w14:paraId="392A8DB4" w14:textId="77777777" w:rsidR="005A19C7" w:rsidRPr="00347752" w:rsidRDefault="005A19C7" w:rsidP="005A19C7">
            <w:pPr>
              <w:spacing w:line="240" w:lineRule="auto"/>
              <w:rPr>
                <w:rFonts w:cstheme="minorHAnsi"/>
                <w:sz w:val="20"/>
                <w:szCs w:val="20"/>
              </w:rPr>
            </w:pPr>
          </w:p>
        </w:tc>
        <w:tc>
          <w:tcPr>
            <w:tcW w:w="624" w:type="dxa"/>
          </w:tcPr>
          <w:p w14:paraId="308B11B3" w14:textId="77777777" w:rsidR="005A19C7" w:rsidRPr="00347752" w:rsidRDefault="005A19C7" w:rsidP="005A19C7">
            <w:pPr>
              <w:spacing w:line="240" w:lineRule="auto"/>
              <w:rPr>
                <w:rFonts w:cstheme="minorHAnsi"/>
                <w:sz w:val="20"/>
                <w:szCs w:val="20"/>
              </w:rPr>
            </w:pPr>
          </w:p>
        </w:tc>
        <w:tc>
          <w:tcPr>
            <w:tcW w:w="1134" w:type="dxa"/>
          </w:tcPr>
          <w:p w14:paraId="6232DBAA" w14:textId="77777777" w:rsidR="005A19C7" w:rsidRPr="00347752" w:rsidRDefault="005A19C7" w:rsidP="005A19C7">
            <w:pPr>
              <w:spacing w:line="240" w:lineRule="auto"/>
              <w:rPr>
                <w:rFonts w:cstheme="minorHAnsi"/>
                <w:sz w:val="20"/>
                <w:szCs w:val="20"/>
              </w:rPr>
            </w:pPr>
          </w:p>
        </w:tc>
      </w:tr>
      <w:tr w:rsidR="005A19C7" w:rsidRPr="00347752" w14:paraId="6E839583" w14:textId="77777777" w:rsidTr="00347752">
        <w:tc>
          <w:tcPr>
            <w:tcW w:w="2127" w:type="dxa"/>
          </w:tcPr>
          <w:p w14:paraId="33D66F8E" w14:textId="77777777" w:rsidR="005A19C7" w:rsidRPr="00385CC5" w:rsidRDefault="005A19C7" w:rsidP="005A19C7">
            <w:pPr>
              <w:spacing w:line="240" w:lineRule="auto"/>
              <w:rPr>
                <w:rFonts w:cstheme="minorHAnsi"/>
                <w:sz w:val="20"/>
                <w:szCs w:val="20"/>
              </w:rPr>
            </w:pPr>
            <w:r w:rsidRPr="00385CC5">
              <w:rPr>
                <w:rFonts w:cstheme="minorHAnsi"/>
                <w:sz w:val="20"/>
                <w:szCs w:val="20"/>
              </w:rPr>
              <w:t>Total</w:t>
            </w:r>
          </w:p>
        </w:tc>
        <w:tc>
          <w:tcPr>
            <w:tcW w:w="567" w:type="dxa"/>
          </w:tcPr>
          <w:p w14:paraId="448271CD" w14:textId="77777777" w:rsidR="005A19C7" w:rsidRPr="00347752" w:rsidRDefault="005A19C7" w:rsidP="005A19C7">
            <w:pPr>
              <w:spacing w:line="240" w:lineRule="auto"/>
              <w:rPr>
                <w:rFonts w:cstheme="minorHAnsi"/>
                <w:sz w:val="20"/>
                <w:szCs w:val="20"/>
              </w:rPr>
            </w:pPr>
            <w:r w:rsidRPr="00347752">
              <w:rPr>
                <w:rFonts w:cstheme="minorHAnsi"/>
                <w:sz w:val="20"/>
                <w:szCs w:val="20"/>
              </w:rPr>
              <w:t>285</w:t>
            </w:r>
          </w:p>
        </w:tc>
        <w:tc>
          <w:tcPr>
            <w:tcW w:w="1275" w:type="dxa"/>
          </w:tcPr>
          <w:p w14:paraId="5B54AFCB" w14:textId="77777777" w:rsidR="005A19C7" w:rsidRPr="00347752" w:rsidRDefault="005A19C7" w:rsidP="005A19C7">
            <w:pPr>
              <w:spacing w:line="240" w:lineRule="auto"/>
              <w:rPr>
                <w:rFonts w:cstheme="minorHAnsi"/>
                <w:sz w:val="20"/>
                <w:szCs w:val="20"/>
              </w:rPr>
            </w:pPr>
            <w:r w:rsidRPr="00347752">
              <w:rPr>
                <w:rFonts w:cstheme="minorHAnsi"/>
                <w:sz w:val="20"/>
                <w:szCs w:val="20"/>
              </w:rPr>
              <w:t>56.5</w:t>
            </w:r>
          </w:p>
        </w:tc>
        <w:tc>
          <w:tcPr>
            <w:tcW w:w="567" w:type="dxa"/>
          </w:tcPr>
          <w:p w14:paraId="5AE8F548" w14:textId="77777777" w:rsidR="005A19C7" w:rsidRPr="00347752" w:rsidRDefault="005A19C7" w:rsidP="005A19C7">
            <w:pPr>
              <w:spacing w:line="240" w:lineRule="auto"/>
              <w:rPr>
                <w:rFonts w:cstheme="minorHAnsi"/>
                <w:sz w:val="20"/>
                <w:szCs w:val="20"/>
              </w:rPr>
            </w:pPr>
            <w:r w:rsidRPr="00347752">
              <w:rPr>
                <w:rFonts w:cstheme="minorHAnsi"/>
                <w:sz w:val="20"/>
                <w:szCs w:val="20"/>
              </w:rPr>
              <w:t>285</w:t>
            </w:r>
          </w:p>
        </w:tc>
        <w:tc>
          <w:tcPr>
            <w:tcW w:w="1276" w:type="dxa"/>
          </w:tcPr>
          <w:p w14:paraId="3616B2A2" w14:textId="77777777" w:rsidR="005A19C7" w:rsidRPr="00347752" w:rsidRDefault="005A19C7" w:rsidP="005A19C7">
            <w:pPr>
              <w:spacing w:line="240" w:lineRule="auto"/>
              <w:rPr>
                <w:rFonts w:cstheme="minorHAnsi"/>
                <w:sz w:val="20"/>
                <w:szCs w:val="20"/>
              </w:rPr>
            </w:pPr>
            <w:r w:rsidRPr="00347752">
              <w:rPr>
                <w:rFonts w:cstheme="minorHAnsi"/>
                <w:sz w:val="20"/>
                <w:szCs w:val="20"/>
              </w:rPr>
              <w:t>36.1</w:t>
            </w:r>
          </w:p>
        </w:tc>
        <w:tc>
          <w:tcPr>
            <w:tcW w:w="567" w:type="dxa"/>
          </w:tcPr>
          <w:p w14:paraId="1FCFC4C6" w14:textId="77777777" w:rsidR="005A19C7" w:rsidRPr="00347752" w:rsidRDefault="005A19C7" w:rsidP="005A19C7">
            <w:pPr>
              <w:spacing w:line="240" w:lineRule="auto"/>
              <w:rPr>
                <w:rFonts w:cstheme="minorHAnsi"/>
                <w:sz w:val="20"/>
                <w:szCs w:val="20"/>
              </w:rPr>
            </w:pPr>
            <w:r w:rsidRPr="00347752">
              <w:rPr>
                <w:rFonts w:cstheme="minorHAnsi"/>
                <w:sz w:val="20"/>
                <w:szCs w:val="20"/>
              </w:rPr>
              <w:t>830</w:t>
            </w:r>
          </w:p>
        </w:tc>
        <w:tc>
          <w:tcPr>
            <w:tcW w:w="1361" w:type="dxa"/>
          </w:tcPr>
          <w:p w14:paraId="00BCA432" w14:textId="77777777" w:rsidR="005A19C7" w:rsidRPr="00347752" w:rsidRDefault="005A19C7" w:rsidP="005A19C7">
            <w:pPr>
              <w:spacing w:line="240" w:lineRule="auto"/>
              <w:rPr>
                <w:rFonts w:cstheme="minorHAnsi"/>
                <w:sz w:val="20"/>
                <w:szCs w:val="20"/>
              </w:rPr>
            </w:pPr>
            <w:r w:rsidRPr="00347752">
              <w:rPr>
                <w:rFonts w:cstheme="minorHAnsi"/>
                <w:sz w:val="20"/>
                <w:szCs w:val="20"/>
              </w:rPr>
              <w:t>53.1</w:t>
            </w:r>
          </w:p>
        </w:tc>
        <w:tc>
          <w:tcPr>
            <w:tcW w:w="624" w:type="dxa"/>
          </w:tcPr>
          <w:p w14:paraId="5FF3B17C" w14:textId="77777777" w:rsidR="005A19C7" w:rsidRPr="00347752" w:rsidRDefault="005A19C7" w:rsidP="005A19C7">
            <w:pPr>
              <w:spacing w:line="240" w:lineRule="auto"/>
              <w:rPr>
                <w:rFonts w:cstheme="minorHAnsi"/>
                <w:sz w:val="20"/>
                <w:szCs w:val="20"/>
              </w:rPr>
            </w:pPr>
            <w:r w:rsidRPr="00347752">
              <w:rPr>
                <w:rFonts w:cstheme="minorHAnsi"/>
                <w:sz w:val="20"/>
                <w:szCs w:val="20"/>
              </w:rPr>
              <w:t>877</w:t>
            </w:r>
          </w:p>
        </w:tc>
        <w:tc>
          <w:tcPr>
            <w:tcW w:w="1134" w:type="dxa"/>
          </w:tcPr>
          <w:p w14:paraId="22ECB90B" w14:textId="77777777" w:rsidR="005A19C7" w:rsidRPr="00347752" w:rsidRDefault="005A19C7" w:rsidP="005A19C7">
            <w:pPr>
              <w:spacing w:line="240" w:lineRule="auto"/>
              <w:rPr>
                <w:rFonts w:cstheme="minorHAnsi"/>
                <w:sz w:val="20"/>
                <w:szCs w:val="20"/>
              </w:rPr>
            </w:pPr>
            <w:r w:rsidRPr="00347752">
              <w:rPr>
                <w:rFonts w:cstheme="minorHAnsi"/>
                <w:sz w:val="20"/>
                <w:szCs w:val="20"/>
              </w:rPr>
              <w:t>33.1</w:t>
            </w:r>
          </w:p>
        </w:tc>
      </w:tr>
      <w:tr w:rsidR="005A19C7" w:rsidRPr="00347752" w14:paraId="39A447EA" w14:textId="77777777" w:rsidTr="00347752">
        <w:tc>
          <w:tcPr>
            <w:tcW w:w="2127" w:type="dxa"/>
          </w:tcPr>
          <w:p w14:paraId="773AE738" w14:textId="77777777" w:rsidR="005A19C7" w:rsidRPr="00385CC5" w:rsidRDefault="005A19C7" w:rsidP="005A19C7">
            <w:pPr>
              <w:spacing w:line="240" w:lineRule="auto"/>
              <w:rPr>
                <w:rFonts w:cstheme="minorHAnsi"/>
                <w:sz w:val="20"/>
                <w:szCs w:val="20"/>
              </w:rPr>
            </w:pPr>
            <w:r w:rsidRPr="00385CC5">
              <w:rPr>
                <w:rFonts w:cstheme="minorHAnsi"/>
                <w:sz w:val="20"/>
                <w:szCs w:val="20"/>
              </w:rPr>
              <w:t>South</w:t>
            </w:r>
          </w:p>
        </w:tc>
        <w:tc>
          <w:tcPr>
            <w:tcW w:w="567" w:type="dxa"/>
          </w:tcPr>
          <w:p w14:paraId="29C5473B" w14:textId="77777777" w:rsidR="005A19C7" w:rsidRPr="00347752" w:rsidRDefault="005A19C7" w:rsidP="005A19C7">
            <w:pPr>
              <w:spacing w:line="240" w:lineRule="auto"/>
              <w:rPr>
                <w:rFonts w:cstheme="minorHAnsi"/>
                <w:sz w:val="20"/>
                <w:szCs w:val="20"/>
              </w:rPr>
            </w:pPr>
            <w:r w:rsidRPr="00347752">
              <w:rPr>
                <w:rFonts w:cstheme="minorHAnsi"/>
                <w:sz w:val="20"/>
                <w:szCs w:val="20"/>
              </w:rPr>
              <w:t>97</w:t>
            </w:r>
          </w:p>
        </w:tc>
        <w:tc>
          <w:tcPr>
            <w:tcW w:w="1275" w:type="dxa"/>
          </w:tcPr>
          <w:p w14:paraId="104A6DE4" w14:textId="77777777" w:rsidR="005A19C7" w:rsidRPr="00347752" w:rsidRDefault="005A19C7" w:rsidP="005A19C7">
            <w:pPr>
              <w:spacing w:line="240" w:lineRule="auto"/>
              <w:rPr>
                <w:rFonts w:cstheme="minorHAnsi"/>
                <w:sz w:val="20"/>
                <w:szCs w:val="20"/>
              </w:rPr>
            </w:pPr>
            <w:r w:rsidRPr="00347752">
              <w:rPr>
                <w:rFonts w:cstheme="minorHAnsi"/>
                <w:sz w:val="20"/>
                <w:szCs w:val="20"/>
              </w:rPr>
              <w:t>57.7</w:t>
            </w:r>
          </w:p>
        </w:tc>
        <w:tc>
          <w:tcPr>
            <w:tcW w:w="567" w:type="dxa"/>
          </w:tcPr>
          <w:p w14:paraId="126673EF" w14:textId="77777777" w:rsidR="005A19C7" w:rsidRPr="00347752" w:rsidRDefault="005A19C7" w:rsidP="005A19C7">
            <w:pPr>
              <w:spacing w:line="240" w:lineRule="auto"/>
              <w:rPr>
                <w:rFonts w:cstheme="minorHAnsi"/>
                <w:sz w:val="20"/>
                <w:szCs w:val="20"/>
              </w:rPr>
            </w:pPr>
            <w:r w:rsidRPr="00347752">
              <w:rPr>
                <w:rFonts w:cstheme="minorHAnsi"/>
                <w:sz w:val="20"/>
                <w:szCs w:val="20"/>
              </w:rPr>
              <w:t>97</w:t>
            </w:r>
          </w:p>
        </w:tc>
        <w:tc>
          <w:tcPr>
            <w:tcW w:w="1276" w:type="dxa"/>
          </w:tcPr>
          <w:p w14:paraId="7F7A62D3" w14:textId="77777777" w:rsidR="005A19C7" w:rsidRPr="00347752" w:rsidRDefault="005A19C7" w:rsidP="005A19C7">
            <w:pPr>
              <w:spacing w:line="240" w:lineRule="auto"/>
              <w:rPr>
                <w:rFonts w:cstheme="minorHAnsi"/>
                <w:sz w:val="20"/>
                <w:szCs w:val="20"/>
              </w:rPr>
            </w:pPr>
            <w:r w:rsidRPr="00347752">
              <w:rPr>
                <w:rFonts w:cstheme="minorHAnsi"/>
                <w:sz w:val="20"/>
                <w:szCs w:val="20"/>
              </w:rPr>
              <w:t>35.1</w:t>
            </w:r>
          </w:p>
        </w:tc>
        <w:tc>
          <w:tcPr>
            <w:tcW w:w="567" w:type="dxa"/>
          </w:tcPr>
          <w:p w14:paraId="152E320A" w14:textId="77777777" w:rsidR="005A19C7" w:rsidRPr="00347752" w:rsidRDefault="005A19C7" w:rsidP="005A19C7">
            <w:pPr>
              <w:spacing w:line="240" w:lineRule="auto"/>
              <w:rPr>
                <w:rFonts w:cstheme="minorHAnsi"/>
                <w:sz w:val="20"/>
                <w:szCs w:val="20"/>
              </w:rPr>
            </w:pPr>
            <w:r w:rsidRPr="00347752">
              <w:rPr>
                <w:rFonts w:cstheme="minorHAnsi"/>
                <w:sz w:val="20"/>
                <w:szCs w:val="20"/>
              </w:rPr>
              <w:t>278</w:t>
            </w:r>
          </w:p>
        </w:tc>
        <w:tc>
          <w:tcPr>
            <w:tcW w:w="1361" w:type="dxa"/>
          </w:tcPr>
          <w:p w14:paraId="28426700" w14:textId="77777777" w:rsidR="005A19C7" w:rsidRPr="00347752" w:rsidRDefault="005A19C7" w:rsidP="005A19C7">
            <w:pPr>
              <w:spacing w:line="240" w:lineRule="auto"/>
              <w:rPr>
                <w:rFonts w:cstheme="minorHAnsi"/>
                <w:sz w:val="20"/>
                <w:szCs w:val="20"/>
              </w:rPr>
            </w:pPr>
            <w:r w:rsidRPr="00347752">
              <w:rPr>
                <w:rFonts w:cstheme="minorHAnsi"/>
                <w:sz w:val="20"/>
                <w:szCs w:val="20"/>
              </w:rPr>
              <w:t>56.1</w:t>
            </w:r>
          </w:p>
        </w:tc>
        <w:tc>
          <w:tcPr>
            <w:tcW w:w="624" w:type="dxa"/>
          </w:tcPr>
          <w:p w14:paraId="16763BC7" w14:textId="77777777" w:rsidR="005A19C7" w:rsidRPr="00347752" w:rsidRDefault="005A19C7" w:rsidP="005A19C7">
            <w:pPr>
              <w:spacing w:line="240" w:lineRule="auto"/>
              <w:rPr>
                <w:rFonts w:cstheme="minorHAnsi"/>
                <w:sz w:val="20"/>
                <w:szCs w:val="20"/>
              </w:rPr>
            </w:pPr>
            <w:r w:rsidRPr="00347752">
              <w:rPr>
                <w:rFonts w:cstheme="minorHAnsi"/>
                <w:sz w:val="20"/>
                <w:szCs w:val="20"/>
              </w:rPr>
              <w:t>271</w:t>
            </w:r>
          </w:p>
        </w:tc>
        <w:tc>
          <w:tcPr>
            <w:tcW w:w="1134" w:type="dxa"/>
          </w:tcPr>
          <w:p w14:paraId="50DFED6D" w14:textId="77777777" w:rsidR="005A19C7" w:rsidRPr="00347752" w:rsidRDefault="005A19C7" w:rsidP="005A19C7">
            <w:pPr>
              <w:spacing w:line="240" w:lineRule="auto"/>
              <w:rPr>
                <w:rFonts w:cstheme="minorHAnsi"/>
                <w:sz w:val="20"/>
                <w:szCs w:val="20"/>
              </w:rPr>
            </w:pPr>
            <w:r w:rsidRPr="00347752">
              <w:rPr>
                <w:rFonts w:cstheme="minorHAnsi"/>
                <w:sz w:val="20"/>
                <w:szCs w:val="20"/>
              </w:rPr>
              <w:t>35.4</w:t>
            </w:r>
          </w:p>
        </w:tc>
      </w:tr>
      <w:tr w:rsidR="005A19C7" w:rsidRPr="00347752" w14:paraId="3EC21365" w14:textId="77777777" w:rsidTr="00347752">
        <w:tc>
          <w:tcPr>
            <w:tcW w:w="2127" w:type="dxa"/>
          </w:tcPr>
          <w:p w14:paraId="203EAC79" w14:textId="50887309" w:rsidR="005A19C7" w:rsidRPr="00385CC5" w:rsidRDefault="005A19C7" w:rsidP="005A19C7">
            <w:pPr>
              <w:spacing w:line="240" w:lineRule="auto"/>
              <w:rPr>
                <w:rFonts w:cstheme="minorHAnsi"/>
                <w:sz w:val="20"/>
                <w:szCs w:val="20"/>
              </w:rPr>
            </w:pPr>
            <w:r w:rsidRPr="00385CC5">
              <w:rPr>
                <w:rFonts w:cstheme="minorHAnsi"/>
                <w:sz w:val="20"/>
                <w:szCs w:val="20"/>
              </w:rPr>
              <w:t>East</w:t>
            </w:r>
          </w:p>
        </w:tc>
        <w:tc>
          <w:tcPr>
            <w:tcW w:w="567" w:type="dxa"/>
          </w:tcPr>
          <w:p w14:paraId="1F6B4F43" w14:textId="1DB1FD55" w:rsidR="005A19C7" w:rsidRPr="00347752" w:rsidRDefault="005A19C7" w:rsidP="005A19C7">
            <w:pPr>
              <w:spacing w:line="240" w:lineRule="auto"/>
              <w:rPr>
                <w:rFonts w:cstheme="minorHAnsi"/>
                <w:sz w:val="20"/>
                <w:szCs w:val="20"/>
              </w:rPr>
            </w:pPr>
            <w:r w:rsidRPr="00347752">
              <w:rPr>
                <w:rFonts w:cstheme="minorHAnsi"/>
                <w:sz w:val="20"/>
                <w:szCs w:val="20"/>
              </w:rPr>
              <w:t>87</w:t>
            </w:r>
          </w:p>
        </w:tc>
        <w:tc>
          <w:tcPr>
            <w:tcW w:w="1275" w:type="dxa"/>
          </w:tcPr>
          <w:p w14:paraId="72CC84BE" w14:textId="50507048" w:rsidR="005A19C7" w:rsidRPr="00347752" w:rsidRDefault="005A19C7" w:rsidP="005A19C7">
            <w:pPr>
              <w:spacing w:line="240" w:lineRule="auto"/>
              <w:rPr>
                <w:rFonts w:cstheme="minorHAnsi"/>
                <w:sz w:val="20"/>
                <w:szCs w:val="20"/>
              </w:rPr>
            </w:pPr>
            <w:r w:rsidRPr="00347752">
              <w:rPr>
                <w:rFonts w:cstheme="minorHAnsi"/>
                <w:sz w:val="20"/>
                <w:szCs w:val="20"/>
              </w:rPr>
              <w:t>58.6</w:t>
            </w:r>
          </w:p>
        </w:tc>
        <w:tc>
          <w:tcPr>
            <w:tcW w:w="567" w:type="dxa"/>
          </w:tcPr>
          <w:p w14:paraId="2B0D7133" w14:textId="38F06228" w:rsidR="005A19C7" w:rsidRPr="00347752" w:rsidRDefault="005A19C7" w:rsidP="005A19C7">
            <w:pPr>
              <w:spacing w:line="240" w:lineRule="auto"/>
              <w:rPr>
                <w:rFonts w:cstheme="minorHAnsi"/>
                <w:sz w:val="20"/>
                <w:szCs w:val="20"/>
              </w:rPr>
            </w:pPr>
            <w:r w:rsidRPr="00347752">
              <w:rPr>
                <w:rFonts w:cstheme="minorHAnsi"/>
                <w:sz w:val="20"/>
                <w:szCs w:val="20"/>
              </w:rPr>
              <w:t>87</w:t>
            </w:r>
          </w:p>
        </w:tc>
        <w:tc>
          <w:tcPr>
            <w:tcW w:w="1276" w:type="dxa"/>
          </w:tcPr>
          <w:p w14:paraId="3DBC74E3" w14:textId="78F276DD" w:rsidR="005A19C7" w:rsidRPr="00347752" w:rsidRDefault="005A19C7" w:rsidP="005A19C7">
            <w:pPr>
              <w:spacing w:line="240" w:lineRule="auto"/>
              <w:rPr>
                <w:rFonts w:cstheme="minorHAnsi"/>
                <w:sz w:val="20"/>
                <w:szCs w:val="20"/>
              </w:rPr>
            </w:pPr>
            <w:r w:rsidRPr="00347752">
              <w:rPr>
                <w:rFonts w:cstheme="minorHAnsi"/>
                <w:sz w:val="20"/>
                <w:szCs w:val="20"/>
              </w:rPr>
              <w:t>41.4</w:t>
            </w:r>
          </w:p>
        </w:tc>
        <w:tc>
          <w:tcPr>
            <w:tcW w:w="567" w:type="dxa"/>
          </w:tcPr>
          <w:p w14:paraId="01DD0D9F" w14:textId="08C6F06D" w:rsidR="005A19C7" w:rsidRPr="00347752" w:rsidRDefault="005A19C7" w:rsidP="005A19C7">
            <w:pPr>
              <w:spacing w:line="240" w:lineRule="auto"/>
              <w:rPr>
                <w:rFonts w:cstheme="minorHAnsi"/>
                <w:sz w:val="20"/>
                <w:szCs w:val="20"/>
              </w:rPr>
            </w:pPr>
            <w:r w:rsidRPr="00347752">
              <w:rPr>
                <w:rFonts w:cstheme="minorHAnsi"/>
                <w:sz w:val="20"/>
                <w:szCs w:val="20"/>
              </w:rPr>
              <w:t>267</w:t>
            </w:r>
          </w:p>
        </w:tc>
        <w:tc>
          <w:tcPr>
            <w:tcW w:w="1361" w:type="dxa"/>
          </w:tcPr>
          <w:p w14:paraId="1860487B" w14:textId="53024E0D" w:rsidR="005A19C7" w:rsidRPr="00347752" w:rsidRDefault="005A19C7" w:rsidP="005A19C7">
            <w:pPr>
              <w:spacing w:line="240" w:lineRule="auto"/>
              <w:rPr>
                <w:rFonts w:cstheme="minorHAnsi"/>
                <w:sz w:val="20"/>
                <w:szCs w:val="20"/>
              </w:rPr>
            </w:pPr>
            <w:r w:rsidRPr="00347752">
              <w:rPr>
                <w:rFonts w:cstheme="minorHAnsi"/>
                <w:sz w:val="20"/>
                <w:szCs w:val="20"/>
              </w:rPr>
              <w:t>51.7</w:t>
            </w:r>
          </w:p>
        </w:tc>
        <w:tc>
          <w:tcPr>
            <w:tcW w:w="624" w:type="dxa"/>
          </w:tcPr>
          <w:p w14:paraId="40C9679C" w14:textId="1A793B5E" w:rsidR="005A19C7" w:rsidRPr="00347752" w:rsidRDefault="005A19C7" w:rsidP="005A19C7">
            <w:pPr>
              <w:spacing w:line="240" w:lineRule="auto"/>
              <w:rPr>
                <w:rFonts w:cstheme="minorHAnsi"/>
                <w:sz w:val="20"/>
                <w:szCs w:val="20"/>
              </w:rPr>
            </w:pPr>
            <w:r w:rsidRPr="00347752">
              <w:rPr>
                <w:rFonts w:cstheme="minorHAnsi"/>
                <w:sz w:val="20"/>
                <w:szCs w:val="20"/>
              </w:rPr>
              <w:t>300</w:t>
            </w:r>
          </w:p>
        </w:tc>
        <w:tc>
          <w:tcPr>
            <w:tcW w:w="1134" w:type="dxa"/>
          </w:tcPr>
          <w:p w14:paraId="09989CBF" w14:textId="37E7352E" w:rsidR="005A19C7" w:rsidRPr="00347752" w:rsidRDefault="005A19C7" w:rsidP="005A19C7">
            <w:pPr>
              <w:spacing w:line="240" w:lineRule="auto"/>
              <w:rPr>
                <w:rFonts w:cstheme="minorHAnsi"/>
                <w:sz w:val="20"/>
                <w:szCs w:val="20"/>
              </w:rPr>
            </w:pPr>
            <w:r w:rsidRPr="00347752">
              <w:rPr>
                <w:rFonts w:cstheme="minorHAnsi"/>
                <w:sz w:val="20"/>
                <w:szCs w:val="20"/>
              </w:rPr>
              <w:t>32.7</w:t>
            </w:r>
          </w:p>
        </w:tc>
      </w:tr>
      <w:tr w:rsidR="005A19C7" w:rsidRPr="00347752" w14:paraId="0324E633" w14:textId="77777777" w:rsidTr="00347752">
        <w:tc>
          <w:tcPr>
            <w:tcW w:w="2127" w:type="dxa"/>
          </w:tcPr>
          <w:p w14:paraId="024DDE2B" w14:textId="5BE7E37D" w:rsidR="005A19C7" w:rsidRPr="00385CC5" w:rsidRDefault="005A19C7" w:rsidP="005A19C7">
            <w:pPr>
              <w:spacing w:line="240" w:lineRule="auto"/>
              <w:rPr>
                <w:rFonts w:cstheme="minorHAnsi"/>
                <w:sz w:val="20"/>
                <w:szCs w:val="20"/>
              </w:rPr>
            </w:pPr>
            <w:r w:rsidRPr="00385CC5">
              <w:rPr>
                <w:rFonts w:cstheme="minorHAnsi"/>
                <w:sz w:val="20"/>
                <w:szCs w:val="20"/>
              </w:rPr>
              <w:t>North</w:t>
            </w:r>
          </w:p>
        </w:tc>
        <w:tc>
          <w:tcPr>
            <w:tcW w:w="567" w:type="dxa"/>
          </w:tcPr>
          <w:p w14:paraId="0050C93A" w14:textId="6A0F2832" w:rsidR="005A19C7" w:rsidRPr="00347752" w:rsidRDefault="005A19C7" w:rsidP="005A19C7">
            <w:pPr>
              <w:spacing w:line="240" w:lineRule="auto"/>
              <w:rPr>
                <w:rFonts w:cstheme="minorHAnsi"/>
                <w:sz w:val="20"/>
                <w:szCs w:val="20"/>
              </w:rPr>
            </w:pPr>
            <w:r w:rsidRPr="00347752">
              <w:rPr>
                <w:rFonts w:cstheme="minorHAnsi"/>
                <w:sz w:val="20"/>
                <w:szCs w:val="20"/>
              </w:rPr>
              <w:t>101</w:t>
            </w:r>
          </w:p>
        </w:tc>
        <w:tc>
          <w:tcPr>
            <w:tcW w:w="1275" w:type="dxa"/>
          </w:tcPr>
          <w:p w14:paraId="364472FE" w14:textId="6285F4AE" w:rsidR="005A19C7" w:rsidRPr="00347752" w:rsidRDefault="005A19C7" w:rsidP="005A19C7">
            <w:pPr>
              <w:spacing w:line="240" w:lineRule="auto"/>
              <w:rPr>
                <w:rFonts w:cstheme="minorHAnsi"/>
                <w:sz w:val="20"/>
                <w:szCs w:val="20"/>
              </w:rPr>
            </w:pPr>
            <w:r w:rsidRPr="00347752">
              <w:rPr>
                <w:rFonts w:cstheme="minorHAnsi"/>
                <w:sz w:val="20"/>
                <w:szCs w:val="20"/>
              </w:rPr>
              <w:t>53.5</w:t>
            </w:r>
          </w:p>
        </w:tc>
        <w:tc>
          <w:tcPr>
            <w:tcW w:w="567" w:type="dxa"/>
          </w:tcPr>
          <w:p w14:paraId="7AFC383B" w14:textId="4808B457" w:rsidR="005A19C7" w:rsidRPr="00347752" w:rsidRDefault="005A19C7" w:rsidP="005A19C7">
            <w:pPr>
              <w:spacing w:line="240" w:lineRule="auto"/>
              <w:rPr>
                <w:rFonts w:cstheme="minorHAnsi"/>
                <w:sz w:val="20"/>
                <w:szCs w:val="20"/>
              </w:rPr>
            </w:pPr>
            <w:r w:rsidRPr="00347752">
              <w:rPr>
                <w:rFonts w:cstheme="minorHAnsi"/>
                <w:sz w:val="20"/>
                <w:szCs w:val="20"/>
              </w:rPr>
              <w:t>101</w:t>
            </w:r>
          </w:p>
        </w:tc>
        <w:tc>
          <w:tcPr>
            <w:tcW w:w="1276" w:type="dxa"/>
          </w:tcPr>
          <w:p w14:paraId="390627B2" w14:textId="10FB547C" w:rsidR="005A19C7" w:rsidRPr="00347752" w:rsidRDefault="005A19C7" w:rsidP="005A19C7">
            <w:pPr>
              <w:spacing w:line="240" w:lineRule="auto"/>
              <w:rPr>
                <w:rFonts w:cstheme="minorHAnsi"/>
                <w:sz w:val="20"/>
                <w:szCs w:val="20"/>
              </w:rPr>
            </w:pPr>
            <w:r w:rsidRPr="00347752">
              <w:rPr>
                <w:rFonts w:cstheme="minorHAnsi"/>
                <w:sz w:val="20"/>
                <w:szCs w:val="20"/>
              </w:rPr>
              <w:t>32.7</w:t>
            </w:r>
          </w:p>
        </w:tc>
        <w:tc>
          <w:tcPr>
            <w:tcW w:w="567" w:type="dxa"/>
          </w:tcPr>
          <w:p w14:paraId="3C2D9FAC" w14:textId="14E4DB96" w:rsidR="005A19C7" w:rsidRPr="00347752" w:rsidRDefault="005A19C7" w:rsidP="005A19C7">
            <w:pPr>
              <w:spacing w:line="240" w:lineRule="auto"/>
              <w:rPr>
                <w:rFonts w:cstheme="minorHAnsi"/>
                <w:sz w:val="20"/>
                <w:szCs w:val="20"/>
              </w:rPr>
            </w:pPr>
            <w:r w:rsidRPr="00347752">
              <w:rPr>
                <w:rFonts w:cstheme="minorHAnsi"/>
                <w:sz w:val="20"/>
                <w:szCs w:val="20"/>
              </w:rPr>
              <w:t>285</w:t>
            </w:r>
          </w:p>
        </w:tc>
        <w:tc>
          <w:tcPr>
            <w:tcW w:w="1361" w:type="dxa"/>
          </w:tcPr>
          <w:p w14:paraId="3D535251" w14:textId="2AC8C85C" w:rsidR="005A19C7" w:rsidRPr="00347752" w:rsidRDefault="005A19C7" w:rsidP="005A19C7">
            <w:pPr>
              <w:spacing w:line="240" w:lineRule="auto"/>
              <w:rPr>
                <w:rFonts w:cstheme="minorHAnsi"/>
                <w:sz w:val="20"/>
                <w:szCs w:val="20"/>
              </w:rPr>
            </w:pPr>
            <w:r w:rsidRPr="00347752">
              <w:rPr>
                <w:rFonts w:cstheme="minorHAnsi"/>
                <w:sz w:val="20"/>
                <w:szCs w:val="20"/>
              </w:rPr>
              <w:t>51.6</w:t>
            </w:r>
          </w:p>
        </w:tc>
        <w:tc>
          <w:tcPr>
            <w:tcW w:w="624" w:type="dxa"/>
          </w:tcPr>
          <w:p w14:paraId="4089B62E" w14:textId="73BB341B" w:rsidR="005A19C7" w:rsidRPr="00347752" w:rsidRDefault="005A19C7" w:rsidP="005A19C7">
            <w:pPr>
              <w:spacing w:line="240" w:lineRule="auto"/>
              <w:rPr>
                <w:rFonts w:cstheme="minorHAnsi"/>
                <w:sz w:val="20"/>
                <w:szCs w:val="20"/>
              </w:rPr>
            </w:pPr>
            <w:r w:rsidRPr="00347752">
              <w:rPr>
                <w:rFonts w:cstheme="minorHAnsi"/>
                <w:sz w:val="20"/>
                <w:szCs w:val="20"/>
              </w:rPr>
              <w:t>306</w:t>
            </w:r>
          </w:p>
        </w:tc>
        <w:tc>
          <w:tcPr>
            <w:tcW w:w="1134" w:type="dxa"/>
          </w:tcPr>
          <w:p w14:paraId="7E1EEADC" w14:textId="6FCAE2F9" w:rsidR="005A19C7" w:rsidRPr="00347752" w:rsidRDefault="005A19C7" w:rsidP="005A19C7">
            <w:pPr>
              <w:spacing w:line="240" w:lineRule="auto"/>
              <w:rPr>
                <w:rFonts w:cstheme="minorHAnsi"/>
                <w:sz w:val="20"/>
                <w:szCs w:val="20"/>
              </w:rPr>
            </w:pPr>
            <w:r w:rsidRPr="00347752">
              <w:rPr>
                <w:rFonts w:cstheme="minorHAnsi"/>
                <w:sz w:val="20"/>
                <w:szCs w:val="20"/>
              </w:rPr>
              <w:t>31.4</w:t>
            </w:r>
          </w:p>
        </w:tc>
      </w:tr>
      <w:tr w:rsidR="005A19C7" w:rsidRPr="00347752" w14:paraId="0804FB66" w14:textId="77777777" w:rsidTr="00347752">
        <w:tc>
          <w:tcPr>
            <w:tcW w:w="2127" w:type="dxa"/>
          </w:tcPr>
          <w:p w14:paraId="6E67A343" w14:textId="6F749443" w:rsidR="005A19C7" w:rsidRPr="00385CC5" w:rsidRDefault="005A19C7" w:rsidP="005A19C7">
            <w:pPr>
              <w:spacing w:line="240" w:lineRule="auto"/>
              <w:rPr>
                <w:rFonts w:cstheme="minorHAnsi"/>
                <w:sz w:val="20"/>
                <w:szCs w:val="20"/>
              </w:rPr>
            </w:pPr>
            <w:r w:rsidRPr="00385CC5">
              <w:rPr>
                <w:rFonts w:cstheme="minorHAnsi"/>
                <w:sz w:val="20"/>
                <w:szCs w:val="20"/>
              </w:rPr>
              <w:t>Walking time if walked (min/day)</w:t>
            </w:r>
          </w:p>
        </w:tc>
        <w:tc>
          <w:tcPr>
            <w:tcW w:w="567" w:type="dxa"/>
          </w:tcPr>
          <w:p w14:paraId="18EF3794" w14:textId="77777777" w:rsidR="005A19C7" w:rsidRPr="00347752" w:rsidRDefault="005A19C7" w:rsidP="005A19C7">
            <w:pPr>
              <w:spacing w:line="240" w:lineRule="auto"/>
              <w:rPr>
                <w:rFonts w:cstheme="minorHAnsi"/>
                <w:sz w:val="20"/>
                <w:szCs w:val="20"/>
              </w:rPr>
            </w:pPr>
          </w:p>
        </w:tc>
        <w:tc>
          <w:tcPr>
            <w:tcW w:w="1275" w:type="dxa"/>
          </w:tcPr>
          <w:p w14:paraId="2C33F485" w14:textId="77777777" w:rsidR="005A19C7" w:rsidRPr="00347752" w:rsidRDefault="005A19C7" w:rsidP="005A19C7">
            <w:pPr>
              <w:spacing w:line="240" w:lineRule="auto"/>
              <w:rPr>
                <w:rFonts w:cstheme="minorHAnsi"/>
                <w:sz w:val="20"/>
                <w:szCs w:val="20"/>
              </w:rPr>
            </w:pPr>
          </w:p>
        </w:tc>
        <w:tc>
          <w:tcPr>
            <w:tcW w:w="567" w:type="dxa"/>
          </w:tcPr>
          <w:p w14:paraId="60385E4B" w14:textId="77777777" w:rsidR="005A19C7" w:rsidRPr="00347752" w:rsidRDefault="005A19C7" w:rsidP="005A19C7">
            <w:pPr>
              <w:spacing w:line="240" w:lineRule="auto"/>
              <w:rPr>
                <w:rFonts w:cstheme="minorHAnsi"/>
                <w:sz w:val="20"/>
                <w:szCs w:val="20"/>
              </w:rPr>
            </w:pPr>
          </w:p>
        </w:tc>
        <w:tc>
          <w:tcPr>
            <w:tcW w:w="1276" w:type="dxa"/>
          </w:tcPr>
          <w:p w14:paraId="6D864420" w14:textId="77777777" w:rsidR="005A19C7" w:rsidRPr="00347752" w:rsidRDefault="005A19C7" w:rsidP="005A19C7">
            <w:pPr>
              <w:spacing w:line="240" w:lineRule="auto"/>
              <w:rPr>
                <w:rFonts w:cstheme="minorHAnsi"/>
                <w:sz w:val="20"/>
                <w:szCs w:val="20"/>
              </w:rPr>
            </w:pPr>
          </w:p>
        </w:tc>
        <w:tc>
          <w:tcPr>
            <w:tcW w:w="567" w:type="dxa"/>
          </w:tcPr>
          <w:p w14:paraId="52F07A82" w14:textId="77777777" w:rsidR="005A19C7" w:rsidRPr="00347752" w:rsidRDefault="005A19C7" w:rsidP="005A19C7">
            <w:pPr>
              <w:spacing w:line="240" w:lineRule="auto"/>
              <w:rPr>
                <w:rFonts w:cstheme="minorHAnsi"/>
                <w:sz w:val="20"/>
                <w:szCs w:val="20"/>
              </w:rPr>
            </w:pPr>
          </w:p>
        </w:tc>
        <w:tc>
          <w:tcPr>
            <w:tcW w:w="1361" w:type="dxa"/>
          </w:tcPr>
          <w:p w14:paraId="6E98A2DE" w14:textId="77777777" w:rsidR="005A19C7" w:rsidRPr="00347752" w:rsidRDefault="005A19C7" w:rsidP="005A19C7">
            <w:pPr>
              <w:spacing w:line="240" w:lineRule="auto"/>
              <w:rPr>
                <w:rFonts w:cstheme="minorHAnsi"/>
                <w:sz w:val="20"/>
                <w:szCs w:val="20"/>
              </w:rPr>
            </w:pPr>
          </w:p>
        </w:tc>
        <w:tc>
          <w:tcPr>
            <w:tcW w:w="624" w:type="dxa"/>
          </w:tcPr>
          <w:p w14:paraId="70AD1016" w14:textId="77777777" w:rsidR="005A19C7" w:rsidRPr="00347752" w:rsidRDefault="005A19C7" w:rsidP="005A19C7">
            <w:pPr>
              <w:spacing w:line="240" w:lineRule="auto"/>
              <w:rPr>
                <w:rFonts w:cstheme="minorHAnsi"/>
                <w:sz w:val="20"/>
                <w:szCs w:val="20"/>
              </w:rPr>
            </w:pPr>
          </w:p>
        </w:tc>
        <w:tc>
          <w:tcPr>
            <w:tcW w:w="1134" w:type="dxa"/>
          </w:tcPr>
          <w:p w14:paraId="3A4F1C7F" w14:textId="77777777" w:rsidR="005A19C7" w:rsidRPr="00347752" w:rsidRDefault="005A19C7" w:rsidP="005A19C7">
            <w:pPr>
              <w:spacing w:line="240" w:lineRule="auto"/>
              <w:rPr>
                <w:rFonts w:cstheme="minorHAnsi"/>
                <w:sz w:val="20"/>
                <w:szCs w:val="20"/>
              </w:rPr>
            </w:pPr>
          </w:p>
        </w:tc>
      </w:tr>
      <w:tr w:rsidR="005A19C7" w:rsidRPr="00347752" w14:paraId="4AB33521" w14:textId="77777777" w:rsidTr="00347752">
        <w:tc>
          <w:tcPr>
            <w:tcW w:w="2127" w:type="dxa"/>
          </w:tcPr>
          <w:p w14:paraId="422D2191" w14:textId="77777777" w:rsidR="005A19C7" w:rsidRPr="00385CC5" w:rsidRDefault="005A19C7" w:rsidP="005A19C7">
            <w:pPr>
              <w:spacing w:line="240" w:lineRule="auto"/>
              <w:rPr>
                <w:rFonts w:cstheme="minorHAnsi"/>
                <w:sz w:val="20"/>
                <w:szCs w:val="20"/>
              </w:rPr>
            </w:pPr>
            <w:r w:rsidRPr="00385CC5">
              <w:rPr>
                <w:rFonts w:cstheme="minorHAnsi"/>
                <w:sz w:val="20"/>
                <w:szCs w:val="20"/>
              </w:rPr>
              <w:t>Total</w:t>
            </w:r>
          </w:p>
        </w:tc>
        <w:tc>
          <w:tcPr>
            <w:tcW w:w="567" w:type="dxa"/>
          </w:tcPr>
          <w:p w14:paraId="586D8347" w14:textId="77777777" w:rsidR="005A19C7" w:rsidRPr="00347752" w:rsidRDefault="005A19C7" w:rsidP="005A19C7">
            <w:pPr>
              <w:spacing w:line="240" w:lineRule="auto"/>
              <w:rPr>
                <w:rFonts w:cstheme="minorHAnsi"/>
                <w:sz w:val="20"/>
                <w:szCs w:val="20"/>
              </w:rPr>
            </w:pPr>
            <w:r w:rsidRPr="00347752">
              <w:rPr>
                <w:rFonts w:cstheme="minorHAnsi"/>
                <w:sz w:val="20"/>
                <w:szCs w:val="20"/>
              </w:rPr>
              <w:t>161</w:t>
            </w:r>
          </w:p>
        </w:tc>
        <w:tc>
          <w:tcPr>
            <w:tcW w:w="1275" w:type="dxa"/>
          </w:tcPr>
          <w:p w14:paraId="7C521F32" w14:textId="77777777" w:rsidR="005A19C7" w:rsidRPr="00347752" w:rsidRDefault="005A19C7" w:rsidP="005A19C7">
            <w:pPr>
              <w:spacing w:line="240" w:lineRule="auto"/>
              <w:rPr>
                <w:rFonts w:cstheme="minorHAnsi"/>
                <w:sz w:val="20"/>
                <w:szCs w:val="20"/>
              </w:rPr>
            </w:pPr>
            <w:r w:rsidRPr="00347752">
              <w:rPr>
                <w:rFonts w:cstheme="minorHAnsi"/>
                <w:sz w:val="20"/>
                <w:szCs w:val="20"/>
              </w:rPr>
              <w:t>35.3 (27.1)</w:t>
            </w:r>
          </w:p>
        </w:tc>
        <w:tc>
          <w:tcPr>
            <w:tcW w:w="567" w:type="dxa"/>
          </w:tcPr>
          <w:p w14:paraId="7583AA49" w14:textId="77777777" w:rsidR="005A19C7" w:rsidRPr="00347752" w:rsidRDefault="005A19C7" w:rsidP="005A19C7">
            <w:pPr>
              <w:spacing w:line="240" w:lineRule="auto"/>
              <w:rPr>
                <w:rFonts w:cstheme="minorHAnsi"/>
                <w:sz w:val="20"/>
                <w:szCs w:val="20"/>
              </w:rPr>
            </w:pPr>
            <w:r w:rsidRPr="00347752">
              <w:rPr>
                <w:rFonts w:cstheme="minorHAnsi"/>
                <w:sz w:val="20"/>
                <w:szCs w:val="20"/>
              </w:rPr>
              <w:t>103</w:t>
            </w:r>
          </w:p>
        </w:tc>
        <w:tc>
          <w:tcPr>
            <w:tcW w:w="1276" w:type="dxa"/>
          </w:tcPr>
          <w:p w14:paraId="5728ACBA" w14:textId="77777777" w:rsidR="005A19C7" w:rsidRPr="00347752" w:rsidRDefault="005A19C7" w:rsidP="005A19C7">
            <w:pPr>
              <w:spacing w:line="240" w:lineRule="auto"/>
              <w:rPr>
                <w:rFonts w:cstheme="minorHAnsi"/>
                <w:sz w:val="20"/>
                <w:szCs w:val="20"/>
              </w:rPr>
            </w:pPr>
            <w:r w:rsidRPr="00347752">
              <w:rPr>
                <w:rFonts w:cstheme="minorHAnsi"/>
                <w:sz w:val="20"/>
                <w:szCs w:val="20"/>
              </w:rPr>
              <w:t>37.7 (27.7)</w:t>
            </w:r>
          </w:p>
        </w:tc>
        <w:tc>
          <w:tcPr>
            <w:tcW w:w="567" w:type="dxa"/>
          </w:tcPr>
          <w:p w14:paraId="4E773F4D" w14:textId="77777777" w:rsidR="005A19C7" w:rsidRPr="00347752" w:rsidRDefault="005A19C7" w:rsidP="005A19C7">
            <w:pPr>
              <w:spacing w:line="240" w:lineRule="auto"/>
              <w:rPr>
                <w:rFonts w:cstheme="minorHAnsi"/>
                <w:sz w:val="20"/>
                <w:szCs w:val="20"/>
              </w:rPr>
            </w:pPr>
            <w:r w:rsidRPr="00347752">
              <w:rPr>
                <w:rFonts w:cstheme="minorHAnsi"/>
                <w:sz w:val="20"/>
                <w:szCs w:val="20"/>
              </w:rPr>
              <w:t>441</w:t>
            </w:r>
          </w:p>
        </w:tc>
        <w:tc>
          <w:tcPr>
            <w:tcW w:w="1361" w:type="dxa"/>
          </w:tcPr>
          <w:p w14:paraId="4FC43DBF" w14:textId="77777777" w:rsidR="005A19C7" w:rsidRPr="00347752" w:rsidRDefault="005A19C7" w:rsidP="005A19C7">
            <w:pPr>
              <w:spacing w:line="240" w:lineRule="auto"/>
              <w:rPr>
                <w:rFonts w:cstheme="minorHAnsi"/>
                <w:sz w:val="20"/>
                <w:szCs w:val="20"/>
              </w:rPr>
            </w:pPr>
            <w:r w:rsidRPr="00347752">
              <w:rPr>
                <w:rFonts w:cstheme="minorHAnsi"/>
                <w:sz w:val="20"/>
                <w:szCs w:val="20"/>
              </w:rPr>
              <w:t>35.3 (30.2)</w:t>
            </w:r>
          </w:p>
        </w:tc>
        <w:tc>
          <w:tcPr>
            <w:tcW w:w="624" w:type="dxa"/>
          </w:tcPr>
          <w:p w14:paraId="36819AE2" w14:textId="77777777" w:rsidR="005A19C7" w:rsidRPr="00347752" w:rsidRDefault="005A19C7" w:rsidP="005A19C7">
            <w:pPr>
              <w:spacing w:line="240" w:lineRule="auto"/>
              <w:rPr>
                <w:rFonts w:cstheme="minorHAnsi"/>
                <w:sz w:val="20"/>
                <w:szCs w:val="20"/>
              </w:rPr>
            </w:pPr>
            <w:r w:rsidRPr="00347752">
              <w:rPr>
                <w:rFonts w:cstheme="minorHAnsi"/>
                <w:sz w:val="20"/>
                <w:szCs w:val="20"/>
              </w:rPr>
              <w:t>290</w:t>
            </w:r>
          </w:p>
        </w:tc>
        <w:tc>
          <w:tcPr>
            <w:tcW w:w="1134" w:type="dxa"/>
          </w:tcPr>
          <w:p w14:paraId="251FA96B" w14:textId="77777777" w:rsidR="005A19C7" w:rsidRPr="00347752" w:rsidRDefault="005A19C7" w:rsidP="005A19C7">
            <w:pPr>
              <w:spacing w:line="240" w:lineRule="auto"/>
              <w:rPr>
                <w:rFonts w:cstheme="minorHAnsi"/>
                <w:sz w:val="20"/>
                <w:szCs w:val="20"/>
              </w:rPr>
            </w:pPr>
            <w:r w:rsidRPr="00347752">
              <w:rPr>
                <w:rFonts w:cstheme="minorHAnsi"/>
                <w:sz w:val="20"/>
                <w:szCs w:val="20"/>
              </w:rPr>
              <w:t>34.7 (30.1)</w:t>
            </w:r>
          </w:p>
        </w:tc>
      </w:tr>
      <w:tr w:rsidR="005A19C7" w:rsidRPr="00347752" w14:paraId="47E9AFF3" w14:textId="77777777" w:rsidTr="00347752">
        <w:tc>
          <w:tcPr>
            <w:tcW w:w="2127" w:type="dxa"/>
          </w:tcPr>
          <w:p w14:paraId="71F8F485" w14:textId="77777777" w:rsidR="005A19C7" w:rsidRPr="00385CC5" w:rsidRDefault="005A19C7" w:rsidP="005A19C7">
            <w:pPr>
              <w:spacing w:line="240" w:lineRule="auto"/>
              <w:rPr>
                <w:rFonts w:cstheme="minorHAnsi"/>
                <w:sz w:val="20"/>
                <w:szCs w:val="20"/>
              </w:rPr>
            </w:pPr>
            <w:r w:rsidRPr="00385CC5">
              <w:rPr>
                <w:rFonts w:cstheme="minorHAnsi"/>
                <w:sz w:val="20"/>
                <w:szCs w:val="20"/>
              </w:rPr>
              <w:t>South</w:t>
            </w:r>
          </w:p>
        </w:tc>
        <w:tc>
          <w:tcPr>
            <w:tcW w:w="567" w:type="dxa"/>
          </w:tcPr>
          <w:p w14:paraId="76C9742B" w14:textId="77777777" w:rsidR="005A19C7" w:rsidRPr="00347752" w:rsidRDefault="005A19C7" w:rsidP="005A19C7">
            <w:pPr>
              <w:spacing w:line="240" w:lineRule="auto"/>
              <w:rPr>
                <w:rFonts w:cstheme="minorHAnsi"/>
                <w:sz w:val="20"/>
                <w:szCs w:val="20"/>
              </w:rPr>
            </w:pPr>
            <w:r w:rsidRPr="00347752">
              <w:rPr>
                <w:rFonts w:cstheme="minorHAnsi"/>
                <w:sz w:val="20"/>
                <w:szCs w:val="20"/>
              </w:rPr>
              <w:t>56</w:t>
            </w:r>
          </w:p>
        </w:tc>
        <w:tc>
          <w:tcPr>
            <w:tcW w:w="1275" w:type="dxa"/>
          </w:tcPr>
          <w:p w14:paraId="297A9E84" w14:textId="77777777" w:rsidR="005A19C7" w:rsidRPr="00347752" w:rsidRDefault="005A19C7" w:rsidP="005A19C7">
            <w:pPr>
              <w:spacing w:line="240" w:lineRule="auto"/>
              <w:rPr>
                <w:rFonts w:cstheme="minorHAnsi"/>
                <w:sz w:val="20"/>
                <w:szCs w:val="20"/>
              </w:rPr>
            </w:pPr>
            <w:r w:rsidRPr="00347752">
              <w:rPr>
                <w:rFonts w:cstheme="minorHAnsi"/>
                <w:sz w:val="20"/>
                <w:szCs w:val="20"/>
              </w:rPr>
              <w:t>37.0 (27.1)</w:t>
            </w:r>
          </w:p>
        </w:tc>
        <w:tc>
          <w:tcPr>
            <w:tcW w:w="567" w:type="dxa"/>
          </w:tcPr>
          <w:p w14:paraId="60200265" w14:textId="77777777" w:rsidR="005A19C7" w:rsidRPr="00347752" w:rsidRDefault="005A19C7" w:rsidP="005A19C7">
            <w:pPr>
              <w:spacing w:line="240" w:lineRule="auto"/>
              <w:rPr>
                <w:rFonts w:cstheme="minorHAnsi"/>
                <w:sz w:val="20"/>
                <w:szCs w:val="20"/>
              </w:rPr>
            </w:pPr>
            <w:r w:rsidRPr="00347752">
              <w:rPr>
                <w:rFonts w:cstheme="minorHAnsi"/>
                <w:sz w:val="20"/>
                <w:szCs w:val="20"/>
              </w:rPr>
              <w:t>34</w:t>
            </w:r>
          </w:p>
        </w:tc>
        <w:tc>
          <w:tcPr>
            <w:tcW w:w="1276" w:type="dxa"/>
          </w:tcPr>
          <w:p w14:paraId="4708D1BB" w14:textId="77777777" w:rsidR="005A19C7" w:rsidRPr="00347752" w:rsidRDefault="005A19C7" w:rsidP="005A19C7">
            <w:pPr>
              <w:spacing w:line="240" w:lineRule="auto"/>
              <w:rPr>
                <w:rFonts w:cstheme="minorHAnsi"/>
                <w:sz w:val="20"/>
                <w:szCs w:val="20"/>
              </w:rPr>
            </w:pPr>
            <w:r w:rsidRPr="00347752">
              <w:rPr>
                <w:rFonts w:cstheme="minorHAnsi"/>
                <w:sz w:val="20"/>
                <w:szCs w:val="20"/>
              </w:rPr>
              <w:t>35.9 (29.0)</w:t>
            </w:r>
          </w:p>
        </w:tc>
        <w:tc>
          <w:tcPr>
            <w:tcW w:w="567" w:type="dxa"/>
          </w:tcPr>
          <w:p w14:paraId="3862C222" w14:textId="77777777" w:rsidR="005A19C7" w:rsidRPr="00347752" w:rsidRDefault="005A19C7" w:rsidP="005A19C7">
            <w:pPr>
              <w:spacing w:line="240" w:lineRule="auto"/>
              <w:rPr>
                <w:rFonts w:cstheme="minorHAnsi"/>
                <w:sz w:val="20"/>
                <w:szCs w:val="20"/>
              </w:rPr>
            </w:pPr>
            <w:r w:rsidRPr="00347752">
              <w:rPr>
                <w:rFonts w:cstheme="minorHAnsi"/>
                <w:sz w:val="20"/>
                <w:szCs w:val="20"/>
              </w:rPr>
              <w:t>156</w:t>
            </w:r>
          </w:p>
        </w:tc>
        <w:tc>
          <w:tcPr>
            <w:tcW w:w="1361" w:type="dxa"/>
          </w:tcPr>
          <w:p w14:paraId="3FBE6BF7" w14:textId="77777777" w:rsidR="005A19C7" w:rsidRPr="00347752" w:rsidRDefault="005A19C7" w:rsidP="005A19C7">
            <w:pPr>
              <w:spacing w:line="240" w:lineRule="auto"/>
              <w:rPr>
                <w:rFonts w:cstheme="minorHAnsi"/>
                <w:sz w:val="20"/>
                <w:szCs w:val="20"/>
              </w:rPr>
            </w:pPr>
            <w:r w:rsidRPr="00347752">
              <w:rPr>
                <w:rFonts w:cstheme="minorHAnsi"/>
                <w:sz w:val="20"/>
                <w:szCs w:val="20"/>
              </w:rPr>
              <w:t>36.8 (31.4)</w:t>
            </w:r>
          </w:p>
        </w:tc>
        <w:tc>
          <w:tcPr>
            <w:tcW w:w="624" w:type="dxa"/>
          </w:tcPr>
          <w:p w14:paraId="0740C5DD" w14:textId="77777777" w:rsidR="005A19C7" w:rsidRPr="00347752" w:rsidRDefault="005A19C7" w:rsidP="005A19C7">
            <w:pPr>
              <w:spacing w:line="240" w:lineRule="auto"/>
              <w:rPr>
                <w:rFonts w:cstheme="minorHAnsi"/>
                <w:sz w:val="20"/>
                <w:szCs w:val="20"/>
              </w:rPr>
            </w:pPr>
            <w:r w:rsidRPr="00347752">
              <w:rPr>
                <w:rFonts w:cstheme="minorHAnsi"/>
                <w:sz w:val="20"/>
                <w:szCs w:val="20"/>
              </w:rPr>
              <w:t>96</w:t>
            </w:r>
          </w:p>
        </w:tc>
        <w:tc>
          <w:tcPr>
            <w:tcW w:w="1134" w:type="dxa"/>
          </w:tcPr>
          <w:p w14:paraId="5AF36EAC" w14:textId="77777777" w:rsidR="005A19C7" w:rsidRPr="00347752" w:rsidRDefault="005A19C7" w:rsidP="005A19C7">
            <w:pPr>
              <w:spacing w:line="240" w:lineRule="auto"/>
              <w:rPr>
                <w:rFonts w:cstheme="minorHAnsi"/>
                <w:sz w:val="20"/>
                <w:szCs w:val="20"/>
              </w:rPr>
            </w:pPr>
            <w:r w:rsidRPr="00347752">
              <w:rPr>
                <w:rFonts w:cstheme="minorHAnsi"/>
                <w:sz w:val="20"/>
                <w:szCs w:val="20"/>
              </w:rPr>
              <w:t>35.1 (34.1)</w:t>
            </w:r>
          </w:p>
        </w:tc>
      </w:tr>
      <w:tr w:rsidR="005A19C7" w:rsidRPr="00347752" w14:paraId="5A3FD644" w14:textId="77777777" w:rsidTr="00347752">
        <w:tc>
          <w:tcPr>
            <w:tcW w:w="2127" w:type="dxa"/>
          </w:tcPr>
          <w:p w14:paraId="16CCC86D" w14:textId="0F38CC58" w:rsidR="005A19C7" w:rsidRPr="00385CC5" w:rsidRDefault="005A19C7" w:rsidP="005A19C7">
            <w:pPr>
              <w:spacing w:line="240" w:lineRule="auto"/>
              <w:rPr>
                <w:rFonts w:cstheme="minorHAnsi"/>
                <w:sz w:val="20"/>
                <w:szCs w:val="20"/>
              </w:rPr>
            </w:pPr>
            <w:r w:rsidRPr="00385CC5">
              <w:rPr>
                <w:rFonts w:cstheme="minorHAnsi"/>
                <w:sz w:val="20"/>
                <w:szCs w:val="20"/>
              </w:rPr>
              <w:t>East</w:t>
            </w:r>
          </w:p>
        </w:tc>
        <w:tc>
          <w:tcPr>
            <w:tcW w:w="567" w:type="dxa"/>
          </w:tcPr>
          <w:p w14:paraId="4931ACCD" w14:textId="1103F4CF" w:rsidR="005A19C7" w:rsidRPr="00347752" w:rsidRDefault="005A19C7" w:rsidP="005A19C7">
            <w:pPr>
              <w:spacing w:line="240" w:lineRule="auto"/>
              <w:rPr>
                <w:rFonts w:cstheme="minorHAnsi"/>
                <w:sz w:val="20"/>
                <w:szCs w:val="20"/>
              </w:rPr>
            </w:pPr>
            <w:r w:rsidRPr="00347752">
              <w:rPr>
                <w:rFonts w:cstheme="minorHAnsi"/>
                <w:sz w:val="20"/>
                <w:szCs w:val="20"/>
              </w:rPr>
              <w:t>51</w:t>
            </w:r>
          </w:p>
        </w:tc>
        <w:tc>
          <w:tcPr>
            <w:tcW w:w="1275" w:type="dxa"/>
          </w:tcPr>
          <w:p w14:paraId="11BF1EF3" w14:textId="5FD35C73" w:rsidR="005A19C7" w:rsidRPr="00347752" w:rsidRDefault="005A19C7" w:rsidP="005A19C7">
            <w:pPr>
              <w:spacing w:line="240" w:lineRule="auto"/>
              <w:rPr>
                <w:rFonts w:cstheme="minorHAnsi"/>
                <w:sz w:val="20"/>
                <w:szCs w:val="20"/>
              </w:rPr>
            </w:pPr>
            <w:r w:rsidRPr="00347752">
              <w:rPr>
                <w:rFonts w:cstheme="minorHAnsi"/>
                <w:sz w:val="20"/>
                <w:szCs w:val="20"/>
              </w:rPr>
              <w:t>32.9 (25.8)</w:t>
            </w:r>
          </w:p>
        </w:tc>
        <w:tc>
          <w:tcPr>
            <w:tcW w:w="567" w:type="dxa"/>
          </w:tcPr>
          <w:p w14:paraId="6C130806" w14:textId="4A8E8AE8" w:rsidR="005A19C7" w:rsidRPr="00347752" w:rsidRDefault="005A19C7" w:rsidP="005A19C7">
            <w:pPr>
              <w:spacing w:line="240" w:lineRule="auto"/>
              <w:rPr>
                <w:rFonts w:cstheme="minorHAnsi"/>
                <w:sz w:val="20"/>
                <w:szCs w:val="20"/>
              </w:rPr>
            </w:pPr>
            <w:r w:rsidRPr="00347752">
              <w:rPr>
                <w:rFonts w:cstheme="minorHAnsi"/>
                <w:sz w:val="20"/>
                <w:szCs w:val="20"/>
              </w:rPr>
              <w:t>36</w:t>
            </w:r>
          </w:p>
        </w:tc>
        <w:tc>
          <w:tcPr>
            <w:tcW w:w="1276" w:type="dxa"/>
          </w:tcPr>
          <w:p w14:paraId="3127AD6A" w14:textId="5973CC08" w:rsidR="005A19C7" w:rsidRPr="00347752" w:rsidRDefault="005A19C7" w:rsidP="005A19C7">
            <w:pPr>
              <w:spacing w:line="240" w:lineRule="auto"/>
              <w:rPr>
                <w:rFonts w:cstheme="minorHAnsi"/>
                <w:sz w:val="20"/>
                <w:szCs w:val="20"/>
              </w:rPr>
            </w:pPr>
            <w:r w:rsidRPr="00347752">
              <w:rPr>
                <w:rFonts w:cstheme="minorHAnsi"/>
                <w:sz w:val="20"/>
                <w:szCs w:val="20"/>
              </w:rPr>
              <w:t>41.5 (28.9)</w:t>
            </w:r>
          </w:p>
        </w:tc>
        <w:tc>
          <w:tcPr>
            <w:tcW w:w="567" w:type="dxa"/>
          </w:tcPr>
          <w:p w14:paraId="5A349040" w14:textId="4A67425F" w:rsidR="005A19C7" w:rsidRPr="00347752" w:rsidRDefault="005A19C7" w:rsidP="005A19C7">
            <w:pPr>
              <w:spacing w:line="240" w:lineRule="auto"/>
              <w:rPr>
                <w:rFonts w:cstheme="minorHAnsi"/>
                <w:sz w:val="20"/>
                <w:szCs w:val="20"/>
              </w:rPr>
            </w:pPr>
            <w:r w:rsidRPr="00347752">
              <w:rPr>
                <w:rFonts w:cstheme="minorHAnsi"/>
                <w:sz w:val="20"/>
                <w:szCs w:val="20"/>
              </w:rPr>
              <w:t>138</w:t>
            </w:r>
          </w:p>
        </w:tc>
        <w:tc>
          <w:tcPr>
            <w:tcW w:w="1361" w:type="dxa"/>
          </w:tcPr>
          <w:p w14:paraId="2D8ED1CD" w14:textId="766A0CD3" w:rsidR="005A19C7" w:rsidRPr="00347752" w:rsidRDefault="005A19C7" w:rsidP="005A19C7">
            <w:pPr>
              <w:spacing w:line="240" w:lineRule="auto"/>
              <w:rPr>
                <w:rFonts w:cstheme="minorHAnsi"/>
                <w:sz w:val="20"/>
                <w:szCs w:val="20"/>
              </w:rPr>
            </w:pPr>
            <w:r w:rsidRPr="00347752">
              <w:rPr>
                <w:rFonts w:cstheme="minorHAnsi"/>
                <w:sz w:val="20"/>
                <w:szCs w:val="20"/>
              </w:rPr>
              <w:t>35.4 (27.5)</w:t>
            </w:r>
          </w:p>
        </w:tc>
        <w:tc>
          <w:tcPr>
            <w:tcW w:w="624" w:type="dxa"/>
          </w:tcPr>
          <w:p w14:paraId="5B136430" w14:textId="5D7B0472" w:rsidR="005A19C7" w:rsidRPr="00347752" w:rsidRDefault="005A19C7" w:rsidP="005A19C7">
            <w:pPr>
              <w:spacing w:line="240" w:lineRule="auto"/>
              <w:rPr>
                <w:rFonts w:cstheme="minorHAnsi"/>
                <w:sz w:val="20"/>
                <w:szCs w:val="20"/>
              </w:rPr>
            </w:pPr>
            <w:r w:rsidRPr="00347752">
              <w:rPr>
                <w:rFonts w:cstheme="minorHAnsi"/>
                <w:sz w:val="20"/>
                <w:szCs w:val="20"/>
              </w:rPr>
              <w:t>98</w:t>
            </w:r>
          </w:p>
        </w:tc>
        <w:tc>
          <w:tcPr>
            <w:tcW w:w="1134" w:type="dxa"/>
          </w:tcPr>
          <w:p w14:paraId="11F7608E" w14:textId="536664C0" w:rsidR="005A19C7" w:rsidRPr="00347752" w:rsidRDefault="005A19C7" w:rsidP="005A19C7">
            <w:pPr>
              <w:spacing w:line="240" w:lineRule="auto"/>
              <w:rPr>
                <w:rFonts w:cstheme="minorHAnsi"/>
                <w:sz w:val="20"/>
                <w:szCs w:val="20"/>
              </w:rPr>
            </w:pPr>
            <w:r w:rsidRPr="00347752">
              <w:rPr>
                <w:rFonts w:cstheme="minorHAnsi"/>
                <w:sz w:val="20"/>
                <w:szCs w:val="20"/>
              </w:rPr>
              <w:t>35.2 (27.6)</w:t>
            </w:r>
          </w:p>
        </w:tc>
      </w:tr>
      <w:tr w:rsidR="005A19C7" w:rsidRPr="00347752" w14:paraId="6DFDDB4D" w14:textId="77777777" w:rsidTr="00347752">
        <w:tc>
          <w:tcPr>
            <w:tcW w:w="2127" w:type="dxa"/>
          </w:tcPr>
          <w:p w14:paraId="7AD456E9" w14:textId="213D4175" w:rsidR="005A19C7" w:rsidRPr="00385CC5" w:rsidRDefault="005A19C7" w:rsidP="005A19C7">
            <w:pPr>
              <w:spacing w:line="240" w:lineRule="auto"/>
              <w:rPr>
                <w:rFonts w:cstheme="minorHAnsi"/>
                <w:sz w:val="20"/>
                <w:szCs w:val="20"/>
              </w:rPr>
            </w:pPr>
            <w:r w:rsidRPr="00385CC5">
              <w:rPr>
                <w:rFonts w:cstheme="minorHAnsi"/>
                <w:sz w:val="20"/>
                <w:szCs w:val="20"/>
              </w:rPr>
              <w:t>North</w:t>
            </w:r>
          </w:p>
        </w:tc>
        <w:tc>
          <w:tcPr>
            <w:tcW w:w="567" w:type="dxa"/>
          </w:tcPr>
          <w:p w14:paraId="3F1718AA" w14:textId="4604D83B" w:rsidR="005A19C7" w:rsidRPr="00347752" w:rsidRDefault="005A19C7" w:rsidP="005A19C7">
            <w:pPr>
              <w:spacing w:line="240" w:lineRule="auto"/>
              <w:rPr>
                <w:rFonts w:cstheme="minorHAnsi"/>
                <w:sz w:val="20"/>
                <w:szCs w:val="20"/>
              </w:rPr>
            </w:pPr>
            <w:r w:rsidRPr="00347752">
              <w:rPr>
                <w:rFonts w:cstheme="minorHAnsi"/>
                <w:sz w:val="20"/>
                <w:szCs w:val="20"/>
              </w:rPr>
              <w:t>54</w:t>
            </w:r>
          </w:p>
        </w:tc>
        <w:tc>
          <w:tcPr>
            <w:tcW w:w="1275" w:type="dxa"/>
          </w:tcPr>
          <w:p w14:paraId="7419FA83" w14:textId="42E82826" w:rsidR="005A19C7" w:rsidRPr="00347752" w:rsidRDefault="005A19C7" w:rsidP="005A19C7">
            <w:pPr>
              <w:spacing w:line="240" w:lineRule="auto"/>
              <w:rPr>
                <w:rFonts w:cstheme="minorHAnsi"/>
                <w:sz w:val="20"/>
                <w:szCs w:val="20"/>
              </w:rPr>
            </w:pPr>
            <w:r w:rsidRPr="00347752">
              <w:rPr>
                <w:rFonts w:cstheme="minorHAnsi"/>
                <w:sz w:val="20"/>
                <w:szCs w:val="20"/>
              </w:rPr>
              <w:t>35.8 (28.5)</w:t>
            </w:r>
          </w:p>
        </w:tc>
        <w:tc>
          <w:tcPr>
            <w:tcW w:w="567" w:type="dxa"/>
          </w:tcPr>
          <w:p w14:paraId="23AC5BBE" w14:textId="5F59160A" w:rsidR="005A19C7" w:rsidRPr="00347752" w:rsidRDefault="005A19C7" w:rsidP="005A19C7">
            <w:pPr>
              <w:spacing w:line="240" w:lineRule="auto"/>
              <w:rPr>
                <w:rFonts w:cstheme="minorHAnsi"/>
                <w:sz w:val="20"/>
                <w:szCs w:val="20"/>
              </w:rPr>
            </w:pPr>
            <w:r w:rsidRPr="00347752">
              <w:rPr>
                <w:rFonts w:cstheme="minorHAnsi"/>
                <w:sz w:val="20"/>
                <w:szCs w:val="20"/>
              </w:rPr>
              <w:t>33</w:t>
            </w:r>
          </w:p>
        </w:tc>
        <w:tc>
          <w:tcPr>
            <w:tcW w:w="1276" w:type="dxa"/>
          </w:tcPr>
          <w:p w14:paraId="26484E15" w14:textId="77AF6E79" w:rsidR="005A19C7" w:rsidRPr="00347752" w:rsidRDefault="005A19C7" w:rsidP="005A19C7">
            <w:pPr>
              <w:spacing w:line="240" w:lineRule="auto"/>
              <w:rPr>
                <w:rFonts w:cstheme="minorHAnsi"/>
                <w:sz w:val="20"/>
                <w:szCs w:val="20"/>
              </w:rPr>
            </w:pPr>
            <w:r w:rsidRPr="00347752">
              <w:rPr>
                <w:rFonts w:cstheme="minorHAnsi"/>
                <w:sz w:val="20"/>
                <w:szCs w:val="20"/>
              </w:rPr>
              <w:t>35.6 (25.1)</w:t>
            </w:r>
          </w:p>
        </w:tc>
        <w:tc>
          <w:tcPr>
            <w:tcW w:w="567" w:type="dxa"/>
          </w:tcPr>
          <w:p w14:paraId="3EE84F19" w14:textId="202E06EE" w:rsidR="005A19C7" w:rsidRPr="00347752" w:rsidRDefault="005A19C7" w:rsidP="005A19C7">
            <w:pPr>
              <w:spacing w:line="240" w:lineRule="auto"/>
              <w:rPr>
                <w:rFonts w:cstheme="minorHAnsi"/>
                <w:sz w:val="20"/>
                <w:szCs w:val="20"/>
              </w:rPr>
            </w:pPr>
            <w:r w:rsidRPr="00347752">
              <w:rPr>
                <w:rFonts w:cstheme="minorHAnsi"/>
                <w:sz w:val="20"/>
                <w:szCs w:val="20"/>
              </w:rPr>
              <w:t>147</w:t>
            </w:r>
          </w:p>
        </w:tc>
        <w:tc>
          <w:tcPr>
            <w:tcW w:w="1361" w:type="dxa"/>
          </w:tcPr>
          <w:p w14:paraId="712F5941" w14:textId="20CC8C63" w:rsidR="005A19C7" w:rsidRPr="00347752" w:rsidRDefault="005A19C7" w:rsidP="005A19C7">
            <w:pPr>
              <w:spacing w:line="240" w:lineRule="auto"/>
              <w:rPr>
                <w:rFonts w:cstheme="minorHAnsi"/>
                <w:sz w:val="20"/>
                <w:szCs w:val="20"/>
              </w:rPr>
            </w:pPr>
            <w:r w:rsidRPr="00347752">
              <w:rPr>
                <w:rFonts w:cstheme="minorHAnsi"/>
                <w:sz w:val="20"/>
                <w:szCs w:val="20"/>
              </w:rPr>
              <w:t>33.5 (31.4)</w:t>
            </w:r>
          </w:p>
        </w:tc>
        <w:tc>
          <w:tcPr>
            <w:tcW w:w="624" w:type="dxa"/>
          </w:tcPr>
          <w:p w14:paraId="40801763" w14:textId="62328715" w:rsidR="005A19C7" w:rsidRPr="00347752" w:rsidRDefault="005A19C7" w:rsidP="005A19C7">
            <w:pPr>
              <w:spacing w:line="240" w:lineRule="auto"/>
              <w:rPr>
                <w:rFonts w:cstheme="minorHAnsi"/>
                <w:sz w:val="20"/>
                <w:szCs w:val="20"/>
              </w:rPr>
            </w:pPr>
            <w:r w:rsidRPr="00347752">
              <w:rPr>
                <w:rFonts w:cstheme="minorHAnsi"/>
                <w:sz w:val="20"/>
                <w:szCs w:val="20"/>
              </w:rPr>
              <w:t>96</w:t>
            </w:r>
          </w:p>
        </w:tc>
        <w:tc>
          <w:tcPr>
            <w:tcW w:w="1134" w:type="dxa"/>
          </w:tcPr>
          <w:p w14:paraId="0D0E05B6" w14:textId="477517A8" w:rsidR="005A19C7" w:rsidRPr="00347752" w:rsidRDefault="005A19C7" w:rsidP="005A19C7">
            <w:pPr>
              <w:spacing w:line="240" w:lineRule="auto"/>
              <w:rPr>
                <w:rFonts w:cstheme="minorHAnsi"/>
                <w:sz w:val="20"/>
                <w:szCs w:val="20"/>
              </w:rPr>
            </w:pPr>
            <w:r w:rsidRPr="00347752">
              <w:rPr>
                <w:rFonts w:cstheme="minorHAnsi"/>
                <w:sz w:val="20"/>
                <w:szCs w:val="20"/>
              </w:rPr>
              <w:t>33.6 (28.4)</w:t>
            </w:r>
          </w:p>
        </w:tc>
      </w:tr>
    </w:tbl>
    <w:p w14:paraId="51B65CD5" w14:textId="77777777" w:rsidR="00CE632A" w:rsidRDefault="00CE632A" w:rsidP="00347752">
      <w:pPr>
        <w:spacing w:line="240" w:lineRule="auto"/>
        <w:rPr>
          <w:sz w:val="20"/>
          <w:szCs w:val="20"/>
        </w:rPr>
      </w:pPr>
    </w:p>
    <w:p w14:paraId="6B0FD398" w14:textId="77777777" w:rsidR="00347752" w:rsidRPr="00347752" w:rsidRDefault="00347752" w:rsidP="00347752">
      <w:pPr>
        <w:spacing w:line="240" w:lineRule="auto"/>
        <w:rPr>
          <w:sz w:val="20"/>
          <w:szCs w:val="20"/>
        </w:rPr>
      </w:pPr>
      <w:proofErr w:type="gramStart"/>
      <w:r w:rsidRPr="00347752">
        <w:rPr>
          <w:sz w:val="20"/>
          <w:szCs w:val="20"/>
        </w:rPr>
        <w:t>min</w:t>
      </w:r>
      <w:proofErr w:type="gramEnd"/>
      <w:r w:rsidRPr="00347752">
        <w:rPr>
          <w:sz w:val="20"/>
          <w:szCs w:val="20"/>
        </w:rPr>
        <w:t xml:space="preserve"> – minutes; n – number; T – time point; SD – standard deviation</w:t>
      </w:r>
    </w:p>
    <w:p w14:paraId="48FC266D" w14:textId="77777777" w:rsidR="00B03739" w:rsidRDefault="00B03739" w:rsidP="00B03739">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32F4CF75" w14:textId="77777777" w:rsidR="00925233" w:rsidRDefault="00925233" w:rsidP="00FD5D06">
      <w:pPr>
        <w:spacing w:line="240" w:lineRule="auto"/>
        <w:rPr>
          <w:sz w:val="20"/>
          <w:szCs w:val="20"/>
        </w:rPr>
      </w:pPr>
    </w:p>
    <w:p w14:paraId="74C78ED2" w14:textId="6471788D" w:rsidR="00925233" w:rsidRPr="00925233" w:rsidRDefault="00925233" w:rsidP="00925233">
      <w:pPr>
        <w:pStyle w:val="Callout"/>
      </w:pPr>
      <w:r>
        <w:t>For fu</w:t>
      </w:r>
      <w:r w:rsidR="00987193">
        <w:t>rther details, see Foley et al.</w:t>
      </w:r>
      <w:r w:rsidR="00B678E7">
        <w:fldChar w:fldCharType="begin"/>
      </w:r>
      <w:r w:rsidR="001218A9">
        <w:instrText xml:space="preserve"> ADDIN EN.CITE &lt;EndNote&gt;&lt;Cite ExcludeYear="1"&gt;&lt;Author&gt;Foley&lt;/Author&gt;&lt;Year&gt;2017&lt;/Year&gt;&lt;RecNum&gt;259&lt;/RecNum&gt;&lt;DisplayText&gt;&lt;style face="superscript"&gt;87&lt;/style&gt;&lt;/DisplayText&gt;&lt;record&gt;&lt;rec-number&gt;259&lt;/rec-number&gt;&lt;foreign-keys&gt;&lt;key app="EN" db-id="rf9we99es2xwx2ev9aqvervgezrxtaxffxxd"&gt;259&lt;/key&gt;&lt;/foreign-keys&gt;&lt;ref-type name="Journal Article"&gt;17&lt;/ref-type&gt;&lt;contributors&gt;&lt;authors&gt;&lt;author&gt;Foley, L.&lt;/author&gt;&lt;author&gt;Prins, R.&lt;/author&gt;&lt;author&gt;Crawford, F.&lt;/author&gt;&lt;author&gt;Sahlqvist, S.&lt;/author&gt;&lt;author&gt;Ogilvie, D.&lt;/author&gt;&lt;author&gt;on behalf of the M74 study team,&lt;/author&gt;&lt;/authors&gt;&lt;/contributors&gt;&lt;titles&gt;&lt;title&gt;Effects of living near a new urban motorway on the travel behaviour of local residents in deprived areas: evidence from a natural experimental study&lt;/title&gt;&lt;secondary-title&gt;Health Place&lt;/secondary-title&gt;&lt;/titles&gt;&lt;periodical&gt;&lt;full-title&gt;Health Place&lt;/full-title&gt;&lt;/periodical&gt;&lt;pages&gt;57-65&lt;/pages&gt;&lt;volume&gt;43&lt;/volume&gt;&lt;dates&gt;&lt;year&gt;2017&lt;/year&gt;&lt;/dates&gt;&lt;urls&gt;&lt;/urls&gt;&lt;custom1&gt;119&lt;/custom1&gt;&lt;custom2&gt;27898312&lt;/custom2&gt;&lt;/record&gt;&lt;/Cite&gt;&lt;/EndNote&gt;</w:instrText>
      </w:r>
      <w:r w:rsidR="00B678E7">
        <w:fldChar w:fldCharType="separate"/>
      </w:r>
      <w:r w:rsidR="00802557" w:rsidRPr="00802557">
        <w:rPr>
          <w:noProof/>
          <w:vertAlign w:val="superscript"/>
        </w:rPr>
        <w:t>87</w:t>
      </w:r>
      <w:r w:rsidR="00B678E7">
        <w:fldChar w:fldCharType="end"/>
      </w:r>
      <w:r>
        <w:t xml:space="preserve"> </w:t>
      </w:r>
      <w:r w:rsidRPr="00030005">
        <w:t xml:space="preserve"> </w:t>
      </w:r>
    </w:p>
    <w:p w14:paraId="5F29BC9B" w14:textId="09E85E8C" w:rsidR="00D23A12" w:rsidRDefault="00D23A12" w:rsidP="00D23A12">
      <w:pPr>
        <w:pStyle w:val="Heading3"/>
      </w:pPr>
      <w:bookmarkStart w:id="342" w:name="_Toc468694225"/>
      <w:r>
        <w:t>Patterns of physic</w:t>
      </w:r>
      <w:r w:rsidRPr="006F2D9F">
        <w:t xml:space="preserve">al activity </w:t>
      </w:r>
      <w:r w:rsidR="00614788" w:rsidRPr="006F2D9F">
        <w:t xml:space="preserve">and sedentary </w:t>
      </w:r>
      <w:r w:rsidRPr="006F2D9F">
        <w:t>behaviour</w:t>
      </w:r>
      <w:bookmarkEnd w:id="342"/>
    </w:p>
    <w:p w14:paraId="2113AE78" w14:textId="38FBB4F9" w:rsidR="009D3CA8" w:rsidRDefault="007E7EC0" w:rsidP="009D3CA8">
      <w:r w:rsidRPr="00492C88">
        <w:t xml:space="preserve">Using the criteria described </w:t>
      </w:r>
      <w:r>
        <w:t xml:space="preserve">in </w:t>
      </w:r>
      <w:r w:rsidR="00F92F59" w:rsidRPr="00F92F59">
        <w:rPr>
          <w:i/>
        </w:rPr>
        <w:t xml:space="preserve">Chapter 2, </w:t>
      </w:r>
      <w:r w:rsidR="009D19E5" w:rsidRPr="009D19E5">
        <w:rPr>
          <w:i/>
        </w:rPr>
        <w:fldChar w:fldCharType="begin"/>
      </w:r>
      <w:r w:rsidR="009D19E5" w:rsidRPr="009D19E5">
        <w:rPr>
          <w:i/>
        </w:rPr>
        <w:instrText xml:space="preserve"> REF _Ref456180321  \* MERGEFORMAT </w:instrText>
      </w:r>
      <w:r w:rsidR="009D19E5" w:rsidRPr="009D19E5">
        <w:rPr>
          <w:i/>
        </w:rPr>
        <w:fldChar w:fldCharType="separate"/>
      </w:r>
      <w:proofErr w:type="gramStart"/>
      <w:r w:rsidR="005D478C" w:rsidRPr="005D478C">
        <w:rPr>
          <w:i/>
        </w:rPr>
        <w:t>Evaluating</w:t>
      </w:r>
      <w:proofErr w:type="gramEnd"/>
      <w:r w:rsidR="005D478C" w:rsidRPr="005D478C">
        <w:rPr>
          <w:i/>
        </w:rPr>
        <w:t xml:space="preserve"> the intervention</w:t>
      </w:r>
      <w:r w:rsidR="009D19E5" w:rsidRPr="009D19E5">
        <w:rPr>
          <w:i/>
        </w:rPr>
        <w:fldChar w:fldCharType="end"/>
      </w:r>
      <w:r w:rsidR="00E81369" w:rsidRPr="00492C88">
        <w:t>,</w:t>
      </w:r>
      <w:r w:rsidR="00694714">
        <w:t xml:space="preserve"> 958 and 1,029 records were </w:t>
      </w:r>
      <w:r w:rsidR="00B11748">
        <w:t xml:space="preserve">found to be </w:t>
      </w:r>
      <w:r w:rsidR="00694714">
        <w:t xml:space="preserve">suitable for the analysis of moderate-to-vigorous physical activity, 1,050 and 1,095 records for the analysis of walking, and </w:t>
      </w:r>
      <w:r w:rsidR="00BC3443">
        <w:t>917</w:t>
      </w:r>
      <w:r w:rsidR="00694714">
        <w:t xml:space="preserve"> and </w:t>
      </w:r>
      <w:r w:rsidR="00BC3443">
        <w:t>984</w:t>
      </w:r>
      <w:r w:rsidR="00694714">
        <w:t xml:space="preserve"> records for the analysis of sitting time</w:t>
      </w:r>
      <w:r w:rsidR="00B11748">
        <w:t>,</w:t>
      </w:r>
      <w:r w:rsidR="00694714">
        <w:t xml:space="preserve"> at baseline and follow-up respectively. </w:t>
      </w:r>
    </w:p>
    <w:p w14:paraId="7BD85ABB" w14:textId="77777777" w:rsidR="001A3A11" w:rsidRDefault="001A3A11" w:rsidP="009D3CA8"/>
    <w:p w14:paraId="06A08625" w14:textId="70CF5E24" w:rsidR="00272485" w:rsidRDefault="001A3A11" w:rsidP="009D3CA8">
      <w:r>
        <w:t xml:space="preserve">Patterns of physical activity and sedentary behaviour in </w:t>
      </w:r>
      <w:r w:rsidRPr="001268B8">
        <w:t>the longitudinal cohort and repeat cross-</w:t>
      </w:r>
      <w:r w:rsidRPr="00050333">
        <w:t xml:space="preserve">sectional sample can be found in </w:t>
      </w:r>
      <w:r w:rsidR="00CE3B7B" w:rsidRPr="00050333">
        <w:fldChar w:fldCharType="begin"/>
      </w:r>
      <w:r w:rsidR="00CE3B7B" w:rsidRPr="00050333">
        <w:instrText xml:space="preserve"> REF _Ref455502288 \h </w:instrText>
      </w:r>
      <w:r w:rsidR="00050333" w:rsidRPr="00050333">
        <w:instrText xml:space="preserve"> \* MERGEFORMAT </w:instrText>
      </w:r>
      <w:r w:rsidR="00CE3B7B" w:rsidRPr="00050333">
        <w:fldChar w:fldCharType="separate"/>
      </w:r>
      <w:r w:rsidR="005D478C" w:rsidRPr="005D478C">
        <w:t xml:space="preserve">Table </w:t>
      </w:r>
      <w:r w:rsidR="005D478C" w:rsidRPr="005D478C">
        <w:rPr>
          <w:noProof/>
        </w:rPr>
        <w:t>15</w:t>
      </w:r>
      <w:r w:rsidR="00CE3B7B" w:rsidRPr="00050333">
        <w:fldChar w:fldCharType="end"/>
      </w:r>
      <w:r w:rsidRPr="00050333">
        <w:t>. The proportion</w:t>
      </w:r>
      <w:r w:rsidR="00B11748" w:rsidRPr="00050333">
        <w:t>s</w:t>
      </w:r>
      <w:r w:rsidRPr="00050333">
        <w:t xml:space="preserve"> of participants </w:t>
      </w:r>
      <w:r w:rsidR="00806197" w:rsidRPr="00050333">
        <w:t xml:space="preserve">reporting </w:t>
      </w:r>
      <w:r w:rsidR="002074E2" w:rsidRPr="00050333">
        <w:t>walking and</w:t>
      </w:r>
      <w:r w:rsidR="002074E2">
        <w:t xml:space="preserve"> MVPA </w:t>
      </w:r>
      <w:r w:rsidR="00B11748">
        <w:t xml:space="preserve">were fairly consistent </w:t>
      </w:r>
      <w:r w:rsidR="002074E2">
        <w:t>between time points</w:t>
      </w:r>
      <w:r w:rsidR="00833164">
        <w:t xml:space="preserve">, with over 80% of the sample </w:t>
      </w:r>
      <w:r w:rsidR="00B11748">
        <w:t xml:space="preserve">at each time point reporting </w:t>
      </w:r>
      <w:r w:rsidR="00833164">
        <w:t>some walking and more than two</w:t>
      </w:r>
      <w:r w:rsidR="00B11748">
        <w:t>-</w:t>
      </w:r>
      <w:r w:rsidR="00833164">
        <w:t xml:space="preserve">thirds </w:t>
      </w:r>
      <w:r w:rsidR="00B11748">
        <w:t xml:space="preserve">reporting </w:t>
      </w:r>
      <w:r w:rsidR="00833164">
        <w:t>some MVPA</w:t>
      </w:r>
      <w:r w:rsidR="002074E2">
        <w:t xml:space="preserve">. </w:t>
      </w:r>
      <w:r w:rsidR="00833164">
        <w:t xml:space="preserve">Similarly, </w:t>
      </w:r>
      <w:r w:rsidR="00806197">
        <w:t xml:space="preserve">self-reported </w:t>
      </w:r>
      <w:r w:rsidR="00833164">
        <w:t xml:space="preserve">sedentary behaviour was </w:t>
      </w:r>
      <w:r w:rsidR="00B11748">
        <w:t>fairly consistent</w:t>
      </w:r>
      <w:r w:rsidR="00833164">
        <w:t xml:space="preserve"> over time</w:t>
      </w:r>
      <w:r w:rsidR="00B11748">
        <w:t>,</w:t>
      </w:r>
      <w:r w:rsidR="00833164">
        <w:t xml:space="preserve"> at </w:t>
      </w:r>
      <w:r w:rsidR="00B11748">
        <w:t xml:space="preserve">an average of </w:t>
      </w:r>
      <w:r w:rsidR="00833164">
        <w:t>approximate</w:t>
      </w:r>
      <w:r w:rsidR="00806197">
        <w:t>ly</w:t>
      </w:r>
      <w:r w:rsidR="00833164">
        <w:t xml:space="preserve"> 380 min (6.3 h) per day. </w:t>
      </w:r>
      <w:r w:rsidR="00B11748">
        <w:t>I</w:t>
      </w:r>
      <w:r w:rsidR="002074E2">
        <w:t xml:space="preserve">n the repeat cross-sectional sample, </w:t>
      </w:r>
      <w:r w:rsidR="00B11748">
        <w:t xml:space="preserve">however, among those who reported any walking, the average </w:t>
      </w:r>
      <w:r w:rsidR="002074E2">
        <w:t xml:space="preserve">time spent </w:t>
      </w:r>
      <w:r w:rsidR="00B11748">
        <w:t xml:space="preserve">doing so </w:t>
      </w:r>
      <w:r w:rsidR="002074E2">
        <w:t>was lower at follow-up than at baseline</w:t>
      </w:r>
      <w:r w:rsidR="00806197">
        <w:t xml:space="preserve"> (355 v</w:t>
      </w:r>
      <w:r w:rsidR="00B11748">
        <w:t xml:space="preserve">s. </w:t>
      </w:r>
      <w:r w:rsidR="00806197">
        <w:t>410 min</w:t>
      </w:r>
      <w:r w:rsidR="00B11748">
        <w:t>/we</w:t>
      </w:r>
      <w:r w:rsidR="00B11748" w:rsidRPr="00047DDB">
        <w:t>ek, p=</w:t>
      </w:r>
      <w:r w:rsidR="00047DDB" w:rsidRPr="00047DDB">
        <w:t>0.008</w:t>
      </w:r>
      <w:r w:rsidR="00806197">
        <w:t>)</w:t>
      </w:r>
      <w:r w:rsidR="002074E2">
        <w:t xml:space="preserve">. </w:t>
      </w:r>
    </w:p>
    <w:p w14:paraId="179EB953" w14:textId="149848D0" w:rsidR="00614788" w:rsidRDefault="00EC16F9" w:rsidP="00EC16F9">
      <w:pPr>
        <w:pStyle w:val="Caption"/>
        <w:rPr>
          <w:b/>
        </w:rPr>
      </w:pPr>
      <w:bookmarkStart w:id="343" w:name="_Ref455502288"/>
      <w:bookmarkStart w:id="344" w:name="_Toc468694327"/>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15</w:t>
      </w:r>
      <w:r w:rsidRPr="00CE632A">
        <w:rPr>
          <w:b/>
        </w:rPr>
        <w:fldChar w:fldCharType="end"/>
      </w:r>
      <w:bookmarkEnd w:id="343"/>
      <w:r w:rsidR="00614788" w:rsidRPr="00CE632A">
        <w:rPr>
          <w:b/>
        </w:rPr>
        <w:t>: Patterns of physical activity and sedentary behaviour over time in core survey samples</w:t>
      </w:r>
      <w:bookmarkEnd w:id="344"/>
    </w:p>
    <w:p w14:paraId="0C0A7608" w14:textId="77777777" w:rsidR="00CE632A" w:rsidRPr="00CE632A" w:rsidRDefault="00CE632A" w:rsidP="00CE632A"/>
    <w:tbl>
      <w:tblPr>
        <w:tblStyle w:val="TableGrid"/>
        <w:tblW w:w="9498" w:type="dxa"/>
        <w:tblInd w:w="-5" w:type="dxa"/>
        <w:tblLayout w:type="fixed"/>
        <w:tblLook w:val="04A0" w:firstRow="1" w:lastRow="0" w:firstColumn="1" w:lastColumn="0" w:noHBand="0" w:noVBand="1"/>
      </w:tblPr>
      <w:tblGrid>
        <w:gridCol w:w="2694"/>
        <w:gridCol w:w="567"/>
        <w:gridCol w:w="1134"/>
        <w:gridCol w:w="567"/>
        <w:gridCol w:w="1134"/>
        <w:gridCol w:w="567"/>
        <w:gridCol w:w="1134"/>
        <w:gridCol w:w="567"/>
        <w:gridCol w:w="1134"/>
      </w:tblGrid>
      <w:tr w:rsidR="00614788" w:rsidRPr="00FD3BCC" w14:paraId="6957DE31" w14:textId="77777777" w:rsidTr="00385CC5">
        <w:tc>
          <w:tcPr>
            <w:tcW w:w="2694" w:type="dxa"/>
          </w:tcPr>
          <w:p w14:paraId="3F3871F4" w14:textId="77777777" w:rsidR="00614788" w:rsidRPr="00FD3BCC" w:rsidRDefault="00614788" w:rsidP="00474661">
            <w:pPr>
              <w:spacing w:line="240" w:lineRule="auto"/>
              <w:jc w:val="left"/>
              <w:rPr>
                <w:b/>
                <w:sz w:val="20"/>
                <w:szCs w:val="20"/>
              </w:rPr>
            </w:pPr>
            <w:r w:rsidRPr="00FD3BCC">
              <w:rPr>
                <w:b/>
                <w:sz w:val="20"/>
                <w:szCs w:val="20"/>
              </w:rPr>
              <w:t>Variable</w:t>
            </w:r>
          </w:p>
        </w:tc>
        <w:tc>
          <w:tcPr>
            <w:tcW w:w="3402" w:type="dxa"/>
            <w:gridSpan w:val="4"/>
          </w:tcPr>
          <w:p w14:paraId="73787E72" w14:textId="77777777" w:rsidR="00614788" w:rsidRPr="00FD3BCC" w:rsidRDefault="00614788" w:rsidP="00474661">
            <w:pPr>
              <w:spacing w:line="240" w:lineRule="auto"/>
              <w:rPr>
                <w:b/>
                <w:sz w:val="20"/>
                <w:szCs w:val="20"/>
              </w:rPr>
            </w:pPr>
            <w:r w:rsidRPr="00FD3BCC">
              <w:rPr>
                <w:b/>
                <w:sz w:val="20"/>
                <w:szCs w:val="20"/>
              </w:rPr>
              <w:t>Longitudinal cohort</w:t>
            </w:r>
          </w:p>
          <w:p w14:paraId="7097CF53" w14:textId="77777777" w:rsidR="00614788" w:rsidRPr="00FD3BCC" w:rsidRDefault="00614788" w:rsidP="00474661">
            <w:pPr>
              <w:spacing w:line="240" w:lineRule="auto"/>
              <w:rPr>
                <w:sz w:val="20"/>
                <w:szCs w:val="20"/>
              </w:rPr>
            </w:pPr>
            <w:r w:rsidRPr="00FD3BCC">
              <w:rPr>
                <w:sz w:val="20"/>
                <w:szCs w:val="20"/>
              </w:rPr>
              <w:t>(n=365)</w:t>
            </w:r>
          </w:p>
        </w:tc>
        <w:tc>
          <w:tcPr>
            <w:tcW w:w="3402" w:type="dxa"/>
            <w:gridSpan w:val="4"/>
          </w:tcPr>
          <w:p w14:paraId="0AF9A35C" w14:textId="77777777" w:rsidR="00614788" w:rsidRPr="00FD3BCC" w:rsidRDefault="00614788" w:rsidP="00474661">
            <w:pPr>
              <w:spacing w:line="240" w:lineRule="auto"/>
              <w:rPr>
                <w:b/>
                <w:sz w:val="20"/>
                <w:szCs w:val="20"/>
              </w:rPr>
            </w:pPr>
            <w:r w:rsidRPr="00FD3BCC">
              <w:rPr>
                <w:b/>
                <w:sz w:val="20"/>
                <w:szCs w:val="20"/>
              </w:rPr>
              <w:t>Repeat cross-sectional sample</w:t>
            </w:r>
          </w:p>
          <w:p w14:paraId="25FCABCF" w14:textId="77777777" w:rsidR="00614788" w:rsidRPr="00FD3BCC" w:rsidRDefault="00614788" w:rsidP="00474661">
            <w:pPr>
              <w:spacing w:line="240" w:lineRule="auto"/>
              <w:rPr>
                <w:sz w:val="20"/>
                <w:szCs w:val="20"/>
              </w:rPr>
            </w:pPr>
            <w:r w:rsidRPr="00FD3BCC">
              <w:rPr>
                <w:sz w:val="20"/>
                <w:szCs w:val="20"/>
              </w:rPr>
              <w:t>(T1 n=980; T2 n=978)</w:t>
            </w:r>
          </w:p>
        </w:tc>
      </w:tr>
      <w:tr w:rsidR="00614788" w:rsidRPr="00FD3BCC" w14:paraId="1191F595" w14:textId="77777777" w:rsidTr="00385CC5">
        <w:tc>
          <w:tcPr>
            <w:tcW w:w="2694" w:type="dxa"/>
          </w:tcPr>
          <w:p w14:paraId="6AF3EE44" w14:textId="77777777" w:rsidR="00614788" w:rsidRPr="007F67C1" w:rsidRDefault="00614788" w:rsidP="00474661">
            <w:pPr>
              <w:spacing w:line="240" w:lineRule="auto"/>
              <w:jc w:val="left"/>
              <w:rPr>
                <w:rFonts w:cstheme="minorHAnsi"/>
                <w:sz w:val="20"/>
                <w:szCs w:val="20"/>
              </w:rPr>
            </w:pPr>
          </w:p>
        </w:tc>
        <w:tc>
          <w:tcPr>
            <w:tcW w:w="1701" w:type="dxa"/>
            <w:gridSpan w:val="2"/>
          </w:tcPr>
          <w:p w14:paraId="2B089932" w14:textId="77777777" w:rsidR="00614788" w:rsidRPr="007F67C1" w:rsidRDefault="00614788" w:rsidP="00474661">
            <w:pPr>
              <w:spacing w:line="240" w:lineRule="auto"/>
              <w:rPr>
                <w:rFonts w:cstheme="minorHAnsi"/>
                <w:sz w:val="20"/>
                <w:szCs w:val="20"/>
              </w:rPr>
            </w:pPr>
            <w:r w:rsidRPr="007F67C1">
              <w:rPr>
                <w:rFonts w:cstheme="minorHAnsi"/>
                <w:sz w:val="20"/>
                <w:szCs w:val="20"/>
              </w:rPr>
              <w:t>T1</w:t>
            </w:r>
          </w:p>
        </w:tc>
        <w:tc>
          <w:tcPr>
            <w:tcW w:w="1701" w:type="dxa"/>
            <w:gridSpan w:val="2"/>
          </w:tcPr>
          <w:p w14:paraId="03E9DBA0" w14:textId="77777777" w:rsidR="00614788" w:rsidRPr="007F67C1" w:rsidRDefault="00614788" w:rsidP="00474661">
            <w:pPr>
              <w:spacing w:line="240" w:lineRule="auto"/>
              <w:rPr>
                <w:rFonts w:cstheme="minorHAnsi"/>
                <w:sz w:val="20"/>
                <w:szCs w:val="20"/>
              </w:rPr>
            </w:pPr>
            <w:r w:rsidRPr="007F67C1">
              <w:rPr>
                <w:rFonts w:cstheme="minorHAnsi"/>
                <w:sz w:val="20"/>
                <w:szCs w:val="20"/>
              </w:rPr>
              <w:t>T2</w:t>
            </w:r>
          </w:p>
        </w:tc>
        <w:tc>
          <w:tcPr>
            <w:tcW w:w="1701" w:type="dxa"/>
            <w:gridSpan w:val="2"/>
          </w:tcPr>
          <w:p w14:paraId="3D9B2F0A" w14:textId="77777777" w:rsidR="00614788" w:rsidRPr="007F67C1" w:rsidRDefault="00614788" w:rsidP="00474661">
            <w:pPr>
              <w:spacing w:line="240" w:lineRule="auto"/>
              <w:rPr>
                <w:rFonts w:cstheme="minorHAnsi"/>
                <w:sz w:val="20"/>
                <w:szCs w:val="20"/>
              </w:rPr>
            </w:pPr>
            <w:r w:rsidRPr="007F67C1">
              <w:rPr>
                <w:rFonts w:cstheme="minorHAnsi"/>
                <w:sz w:val="20"/>
                <w:szCs w:val="20"/>
              </w:rPr>
              <w:t>T1</w:t>
            </w:r>
          </w:p>
        </w:tc>
        <w:tc>
          <w:tcPr>
            <w:tcW w:w="1701" w:type="dxa"/>
            <w:gridSpan w:val="2"/>
          </w:tcPr>
          <w:p w14:paraId="05686907" w14:textId="77777777" w:rsidR="00614788" w:rsidRPr="007F67C1" w:rsidRDefault="00614788" w:rsidP="00474661">
            <w:pPr>
              <w:spacing w:line="240" w:lineRule="auto"/>
              <w:rPr>
                <w:rFonts w:cstheme="minorHAnsi"/>
                <w:sz w:val="20"/>
                <w:szCs w:val="20"/>
              </w:rPr>
            </w:pPr>
            <w:r w:rsidRPr="007F67C1">
              <w:rPr>
                <w:rFonts w:cstheme="minorHAnsi"/>
                <w:sz w:val="20"/>
                <w:szCs w:val="20"/>
              </w:rPr>
              <w:t>T2</w:t>
            </w:r>
          </w:p>
        </w:tc>
      </w:tr>
      <w:tr w:rsidR="00614788" w:rsidRPr="00FD3BCC" w14:paraId="70879EDE" w14:textId="77777777" w:rsidTr="00385CC5">
        <w:tc>
          <w:tcPr>
            <w:tcW w:w="2694" w:type="dxa"/>
          </w:tcPr>
          <w:p w14:paraId="278705E9" w14:textId="77777777" w:rsidR="00614788" w:rsidRPr="007F67C1" w:rsidRDefault="00614788" w:rsidP="00474661">
            <w:pPr>
              <w:spacing w:line="240" w:lineRule="auto"/>
              <w:jc w:val="left"/>
              <w:rPr>
                <w:rFonts w:cstheme="minorHAnsi"/>
                <w:sz w:val="20"/>
                <w:szCs w:val="20"/>
              </w:rPr>
            </w:pPr>
          </w:p>
        </w:tc>
        <w:tc>
          <w:tcPr>
            <w:tcW w:w="567" w:type="dxa"/>
          </w:tcPr>
          <w:p w14:paraId="01FA78A4" w14:textId="77777777" w:rsidR="00614788" w:rsidRPr="007F67C1" w:rsidRDefault="00614788" w:rsidP="00474661">
            <w:pPr>
              <w:spacing w:line="240" w:lineRule="auto"/>
              <w:rPr>
                <w:rFonts w:cstheme="minorHAnsi"/>
                <w:i/>
                <w:sz w:val="20"/>
                <w:szCs w:val="20"/>
              </w:rPr>
            </w:pPr>
            <w:r w:rsidRPr="007F67C1">
              <w:rPr>
                <w:rFonts w:cstheme="minorHAnsi"/>
                <w:i/>
                <w:sz w:val="20"/>
                <w:szCs w:val="20"/>
              </w:rPr>
              <w:t>n</w:t>
            </w:r>
          </w:p>
        </w:tc>
        <w:tc>
          <w:tcPr>
            <w:tcW w:w="1134" w:type="dxa"/>
          </w:tcPr>
          <w:p w14:paraId="00F2D983" w14:textId="77777777" w:rsidR="00614788" w:rsidRPr="007F67C1" w:rsidRDefault="00614788" w:rsidP="00474661">
            <w:pPr>
              <w:spacing w:line="240" w:lineRule="auto"/>
              <w:rPr>
                <w:rFonts w:cstheme="minorHAnsi"/>
                <w:i/>
                <w:sz w:val="20"/>
                <w:szCs w:val="20"/>
              </w:rPr>
            </w:pPr>
            <w:r w:rsidRPr="007F67C1">
              <w:rPr>
                <w:rFonts w:cstheme="minorHAnsi"/>
                <w:i/>
                <w:sz w:val="20"/>
                <w:szCs w:val="20"/>
              </w:rPr>
              <w:t>mean (SD) / %</w:t>
            </w:r>
          </w:p>
        </w:tc>
        <w:tc>
          <w:tcPr>
            <w:tcW w:w="567" w:type="dxa"/>
          </w:tcPr>
          <w:p w14:paraId="7F8F3754" w14:textId="77777777" w:rsidR="00614788" w:rsidRPr="007F67C1" w:rsidRDefault="00614788" w:rsidP="00474661">
            <w:pPr>
              <w:spacing w:line="240" w:lineRule="auto"/>
              <w:rPr>
                <w:rFonts w:cstheme="minorHAnsi"/>
                <w:i/>
                <w:sz w:val="20"/>
                <w:szCs w:val="20"/>
              </w:rPr>
            </w:pPr>
            <w:r w:rsidRPr="007F67C1">
              <w:rPr>
                <w:rFonts w:cstheme="minorHAnsi"/>
                <w:i/>
                <w:sz w:val="20"/>
                <w:szCs w:val="20"/>
              </w:rPr>
              <w:t>n</w:t>
            </w:r>
          </w:p>
        </w:tc>
        <w:tc>
          <w:tcPr>
            <w:tcW w:w="1134" w:type="dxa"/>
          </w:tcPr>
          <w:p w14:paraId="344A7FF5" w14:textId="77777777" w:rsidR="00614788" w:rsidRPr="007F67C1" w:rsidRDefault="00614788" w:rsidP="00474661">
            <w:pPr>
              <w:spacing w:line="240" w:lineRule="auto"/>
              <w:rPr>
                <w:rFonts w:cstheme="minorHAnsi"/>
                <w:i/>
                <w:sz w:val="20"/>
                <w:szCs w:val="20"/>
              </w:rPr>
            </w:pPr>
            <w:r w:rsidRPr="007F67C1">
              <w:rPr>
                <w:rFonts w:cstheme="minorHAnsi"/>
                <w:i/>
                <w:sz w:val="20"/>
                <w:szCs w:val="20"/>
              </w:rPr>
              <w:t>mean (SD) / %</w:t>
            </w:r>
          </w:p>
        </w:tc>
        <w:tc>
          <w:tcPr>
            <w:tcW w:w="567" w:type="dxa"/>
          </w:tcPr>
          <w:p w14:paraId="291B96C6" w14:textId="77777777" w:rsidR="00614788" w:rsidRPr="007F67C1" w:rsidRDefault="00614788" w:rsidP="00474661">
            <w:pPr>
              <w:spacing w:line="240" w:lineRule="auto"/>
              <w:rPr>
                <w:rFonts w:cstheme="minorHAnsi"/>
                <w:i/>
                <w:sz w:val="20"/>
                <w:szCs w:val="20"/>
              </w:rPr>
            </w:pPr>
            <w:r w:rsidRPr="007F67C1">
              <w:rPr>
                <w:rFonts w:cstheme="minorHAnsi"/>
                <w:i/>
                <w:sz w:val="20"/>
                <w:szCs w:val="20"/>
              </w:rPr>
              <w:t>n</w:t>
            </w:r>
          </w:p>
        </w:tc>
        <w:tc>
          <w:tcPr>
            <w:tcW w:w="1134" w:type="dxa"/>
          </w:tcPr>
          <w:p w14:paraId="2273E952" w14:textId="77777777" w:rsidR="00614788" w:rsidRPr="007F67C1" w:rsidRDefault="00614788" w:rsidP="00474661">
            <w:pPr>
              <w:spacing w:line="240" w:lineRule="auto"/>
              <w:rPr>
                <w:rFonts w:cstheme="minorHAnsi"/>
                <w:i/>
                <w:sz w:val="20"/>
                <w:szCs w:val="20"/>
              </w:rPr>
            </w:pPr>
            <w:r w:rsidRPr="007F67C1">
              <w:rPr>
                <w:rFonts w:cstheme="minorHAnsi"/>
                <w:i/>
                <w:sz w:val="20"/>
                <w:szCs w:val="20"/>
              </w:rPr>
              <w:t>mean (SD) / %</w:t>
            </w:r>
          </w:p>
        </w:tc>
        <w:tc>
          <w:tcPr>
            <w:tcW w:w="567" w:type="dxa"/>
          </w:tcPr>
          <w:p w14:paraId="53CABBE4" w14:textId="77777777" w:rsidR="00614788" w:rsidRPr="007F67C1" w:rsidRDefault="00614788" w:rsidP="00474661">
            <w:pPr>
              <w:spacing w:line="240" w:lineRule="auto"/>
              <w:rPr>
                <w:rFonts w:cstheme="minorHAnsi"/>
                <w:i/>
                <w:sz w:val="20"/>
                <w:szCs w:val="20"/>
              </w:rPr>
            </w:pPr>
            <w:r w:rsidRPr="007F67C1">
              <w:rPr>
                <w:rFonts w:cstheme="minorHAnsi"/>
                <w:i/>
                <w:sz w:val="20"/>
                <w:szCs w:val="20"/>
              </w:rPr>
              <w:t>n</w:t>
            </w:r>
          </w:p>
        </w:tc>
        <w:tc>
          <w:tcPr>
            <w:tcW w:w="1134" w:type="dxa"/>
          </w:tcPr>
          <w:p w14:paraId="2396F026" w14:textId="77777777" w:rsidR="00614788" w:rsidRPr="007F67C1" w:rsidRDefault="00614788" w:rsidP="00474661">
            <w:pPr>
              <w:spacing w:line="240" w:lineRule="auto"/>
              <w:rPr>
                <w:rFonts w:cstheme="minorHAnsi"/>
                <w:i/>
                <w:sz w:val="20"/>
                <w:szCs w:val="20"/>
              </w:rPr>
            </w:pPr>
            <w:r w:rsidRPr="007F67C1">
              <w:rPr>
                <w:rFonts w:cstheme="minorHAnsi"/>
                <w:i/>
                <w:sz w:val="20"/>
                <w:szCs w:val="20"/>
              </w:rPr>
              <w:t>mean (SD) / %</w:t>
            </w:r>
          </w:p>
        </w:tc>
      </w:tr>
      <w:tr w:rsidR="007F67C1" w:rsidRPr="00FD3BCC" w14:paraId="1C1929C1" w14:textId="77777777" w:rsidTr="00385CC5">
        <w:tc>
          <w:tcPr>
            <w:tcW w:w="2694" w:type="dxa"/>
          </w:tcPr>
          <w:p w14:paraId="1DE6AC47" w14:textId="7696A5E7" w:rsidR="007F67C1" w:rsidRPr="007F67C1" w:rsidRDefault="007F67C1" w:rsidP="007F67C1">
            <w:pPr>
              <w:spacing w:line="240" w:lineRule="auto"/>
              <w:jc w:val="left"/>
              <w:rPr>
                <w:rFonts w:cstheme="minorHAnsi"/>
                <w:sz w:val="20"/>
                <w:szCs w:val="20"/>
              </w:rPr>
            </w:pPr>
            <w:r w:rsidRPr="007F67C1">
              <w:rPr>
                <w:rFonts w:cstheme="minorHAnsi"/>
                <w:sz w:val="20"/>
                <w:szCs w:val="20"/>
              </w:rPr>
              <w:t xml:space="preserve">% </w:t>
            </w:r>
            <w:r w:rsidR="00385CC5">
              <w:rPr>
                <w:rFonts w:cstheme="minorHAnsi"/>
                <w:sz w:val="20"/>
                <w:szCs w:val="20"/>
              </w:rPr>
              <w:t xml:space="preserve">who </w:t>
            </w:r>
            <w:r w:rsidRPr="007F67C1">
              <w:rPr>
                <w:rFonts w:cstheme="minorHAnsi"/>
                <w:sz w:val="20"/>
                <w:szCs w:val="20"/>
              </w:rPr>
              <w:t xml:space="preserve">walked </w:t>
            </w:r>
          </w:p>
        </w:tc>
        <w:tc>
          <w:tcPr>
            <w:tcW w:w="567" w:type="dxa"/>
          </w:tcPr>
          <w:p w14:paraId="356BDC90" w14:textId="58066D95" w:rsidR="007F67C1" w:rsidRPr="007F67C1" w:rsidRDefault="00D47BC1" w:rsidP="007F67C1">
            <w:pPr>
              <w:spacing w:line="240" w:lineRule="auto"/>
              <w:rPr>
                <w:rFonts w:cstheme="minorHAnsi"/>
                <w:sz w:val="20"/>
                <w:szCs w:val="20"/>
                <w:highlight w:val="yellow"/>
              </w:rPr>
            </w:pPr>
            <w:r w:rsidRPr="00D47BC1">
              <w:rPr>
                <w:sz w:val="20"/>
                <w:szCs w:val="20"/>
              </w:rPr>
              <w:t>297</w:t>
            </w:r>
          </w:p>
        </w:tc>
        <w:tc>
          <w:tcPr>
            <w:tcW w:w="1134" w:type="dxa"/>
          </w:tcPr>
          <w:p w14:paraId="05F93FB5" w14:textId="49F58BD4" w:rsidR="007F67C1" w:rsidRPr="007F67C1" w:rsidRDefault="00D47BC1" w:rsidP="007F67C1">
            <w:pPr>
              <w:spacing w:line="240" w:lineRule="auto"/>
              <w:rPr>
                <w:rFonts w:cstheme="minorHAnsi"/>
                <w:sz w:val="20"/>
                <w:szCs w:val="20"/>
                <w:highlight w:val="yellow"/>
              </w:rPr>
            </w:pPr>
            <w:r w:rsidRPr="00D47BC1">
              <w:rPr>
                <w:rFonts w:cstheme="minorHAnsi"/>
                <w:sz w:val="20"/>
                <w:szCs w:val="20"/>
              </w:rPr>
              <w:t>87.9</w:t>
            </w:r>
          </w:p>
        </w:tc>
        <w:tc>
          <w:tcPr>
            <w:tcW w:w="567" w:type="dxa"/>
          </w:tcPr>
          <w:p w14:paraId="460DA97E" w14:textId="09A6CBEB" w:rsidR="007F67C1" w:rsidRPr="007F67C1" w:rsidRDefault="00D47BC1" w:rsidP="007F67C1">
            <w:pPr>
              <w:spacing w:line="240" w:lineRule="auto"/>
              <w:rPr>
                <w:rFonts w:cstheme="minorHAnsi"/>
                <w:sz w:val="20"/>
                <w:szCs w:val="20"/>
                <w:highlight w:val="yellow"/>
              </w:rPr>
            </w:pPr>
            <w:r w:rsidRPr="00D47BC1">
              <w:rPr>
                <w:rFonts w:cstheme="minorHAnsi"/>
                <w:sz w:val="20"/>
                <w:szCs w:val="20"/>
              </w:rPr>
              <w:t>302</w:t>
            </w:r>
          </w:p>
        </w:tc>
        <w:tc>
          <w:tcPr>
            <w:tcW w:w="1134" w:type="dxa"/>
          </w:tcPr>
          <w:p w14:paraId="152C1D18" w14:textId="58F780A8" w:rsidR="007F67C1" w:rsidRPr="007F67C1" w:rsidRDefault="00D47BC1" w:rsidP="007F67C1">
            <w:pPr>
              <w:spacing w:line="240" w:lineRule="auto"/>
              <w:rPr>
                <w:rFonts w:cstheme="minorHAnsi"/>
                <w:sz w:val="20"/>
                <w:szCs w:val="20"/>
                <w:highlight w:val="yellow"/>
              </w:rPr>
            </w:pPr>
            <w:r w:rsidRPr="00D47BC1">
              <w:rPr>
                <w:rFonts w:cstheme="minorHAnsi"/>
                <w:sz w:val="20"/>
                <w:szCs w:val="20"/>
              </w:rPr>
              <w:t>84.1</w:t>
            </w:r>
          </w:p>
        </w:tc>
        <w:tc>
          <w:tcPr>
            <w:tcW w:w="567" w:type="dxa"/>
          </w:tcPr>
          <w:p w14:paraId="5864DEC9" w14:textId="7DA79591" w:rsidR="007F67C1" w:rsidRPr="007F67C1" w:rsidRDefault="007F67C1" w:rsidP="007F67C1">
            <w:pPr>
              <w:spacing w:line="240" w:lineRule="auto"/>
              <w:rPr>
                <w:rFonts w:cstheme="minorHAnsi"/>
                <w:sz w:val="20"/>
                <w:szCs w:val="20"/>
              </w:rPr>
            </w:pPr>
            <w:r w:rsidRPr="007F67C1">
              <w:rPr>
                <w:rFonts w:cstheme="minorHAnsi"/>
                <w:sz w:val="20"/>
                <w:szCs w:val="20"/>
              </w:rPr>
              <w:t>753</w:t>
            </w:r>
          </w:p>
        </w:tc>
        <w:tc>
          <w:tcPr>
            <w:tcW w:w="1134" w:type="dxa"/>
          </w:tcPr>
          <w:p w14:paraId="30C3A049" w14:textId="4F85D5E4" w:rsidR="007F67C1" w:rsidRPr="007F67C1" w:rsidRDefault="007F67C1" w:rsidP="007F67C1">
            <w:pPr>
              <w:spacing w:line="240" w:lineRule="auto"/>
              <w:rPr>
                <w:rFonts w:cstheme="minorHAnsi"/>
                <w:sz w:val="20"/>
                <w:szCs w:val="20"/>
              </w:rPr>
            </w:pPr>
            <w:r>
              <w:rPr>
                <w:rFonts w:cstheme="minorHAnsi"/>
                <w:sz w:val="20"/>
                <w:szCs w:val="20"/>
              </w:rPr>
              <w:t>81.4</w:t>
            </w:r>
          </w:p>
        </w:tc>
        <w:tc>
          <w:tcPr>
            <w:tcW w:w="567" w:type="dxa"/>
          </w:tcPr>
          <w:p w14:paraId="5BE8CD23" w14:textId="1311F4D0" w:rsidR="007F67C1" w:rsidRPr="007F67C1" w:rsidRDefault="007F67C1" w:rsidP="007F67C1">
            <w:pPr>
              <w:spacing w:line="240" w:lineRule="auto"/>
              <w:rPr>
                <w:rFonts w:cstheme="minorHAnsi"/>
                <w:sz w:val="20"/>
                <w:szCs w:val="20"/>
              </w:rPr>
            </w:pPr>
            <w:r w:rsidRPr="007F67C1">
              <w:rPr>
                <w:rFonts w:cstheme="minorHAnsi"/>
                <w:sz w:val="20"/>
                <w:szCs w:val="20"/>
              </w:rPr>
              <w:t>793</w:t>
            </w:r>
          </w:p>
        </w:tc>
        <w:tc>
          <w:tcPr>
            <w:tcW w:w="1134" w:type="dxa"/>
          </w:tcPr>
          <w:p w14:paraId="0D128F89" w14:textId="5EECCA7D" w:rsidR="007F67C1" w:rsidRPr="007F67C1" w:rsidRDefault="007F67C1" w:rsidP="007F67C1">
            <w:pPr>
              <w:spacing w:line="240" w:lineRule="auto"/>
              <w:rPr>
                <w:rFonts w:cstheme="minorHAnsi"/>
                <w:sz w:val="20"/>
                <w:szCs w:val="20"/>
              </w:rPr>
            </w:pPr>
            <w:r>
              <w:rPr>
                <w:rFonts w:cstheme="minorHAnsi"/>
                <w:sz w:val="20"/>
                <w:szCs w:val="20"/>
              </w:rPr>
              <w:t>82.0</w:t>
            </w:r>
          </w:p>
        </w:tc>
      </w:tr>
      <w:tr w:rsidR="007F67C1" w:rsidRPr="00FD3BCC" w14:paraId="257DE20C" w14:textId="77777777" w:rsidTr="00385CC5">
        <w:tc>
          <w:tcPr>
            <w:tcW w:w="2694" w:type="dxa"/>
          </w:tcPr>
          <w:p w14:paraId="0C638052" w14:textId="279B9BD5" w:rsidR="007F67C1" w:rsidRPr="007F67C1" w:rsidRDefault="00272485" w:rsidP="00272485">
            <w:pPr>
              <w:spacing w:line="240" w:lineRule="auto"/>
              <w:jc w:val="left"/>
              <w:rPr>
                <w:rFonts w:cstheme="minorHAnsi"/>
                <w:sz w:val="20"/>
                <w:szCs w:val="20"/>
              </w:rPr>
            </w:pPr>
            <w:r>
              <w:rPr>
                <w:rFonts w:cstheme="minorHAnsi"/>
                <w:sz w:val="20"/>
                <w:szCs w:val="20"/>
              </w:rPr>
              <w:t>Walking time if walked (min/week)</w:t>
            </w:r>
          </w:p>
        </w:tc>
        <w:tc>
          <w:tcPr>
            <w:tcW w:w="567" w:type="dxa"/>
          </w:tcPr>
          <w:p w14:paraId="603E8DE6" w14:textId="233D2F59" w:rsidR="007F67C1" w:rsidRPr="007F67C1" w:rsidRDefault="004D26BC" w:rsidP="007F67C1">
            <w:pPr>
              <w:spacing w:line="240" w:lineRule="auto"/>
              <w:rPr>
                <w:rFonts w:cstheme="minorHAnsi"/>
                <w:sz w:val="20"/>
                <w:szCs w:val="20"/>
                <w:highlight w:val="yellow"/>
              </w:rPr>
            </w:pPr>
            <w:r w:rsidRPr="004D26BC">
              <w:rPr>
                <w:rFonts w:cstheme="minorHAnsi"/>
                <w:sz w:val="20"/>
                <w:szCs w:val="20"/>
              </w:rPr>
              <w:t>261</w:t>
            </w:r>
          </w:p>
        </w:tc>
        <w:tc>
          <w:tcPr>
            <w:tcW w:w="1134" w:type="dxa"/>
          </w:tcPr>
          <w:p w14:paraId="3A4F1061" w14:textId="78F941E0" w:rsidR="004D26BC" w:rsidRDefault="004D26BC" w:rsidP="007F67C1">
            <w:pPr>
              <w:spacing w:line="240" w:lineRule="auto"/>
              <w:rPr>
                <w:rFonts w:cstheme="minorHAnsi"/>
                <w:sz w:val="20"/>
                <w:szCs w:val="20"/>
              </w:rPr>
            </w:pPr>
            <w:r>
              <w:rPr>
                <w:rFonts w:cstheme="minorHAnsi"/>
                <w:sz w:val="20"/>
                <w:szCs w:val="20"/>
              </w:rPr>
              <w:t>375.6</w:t>
            </w:r>
          </w:p>
          <w:p w14:paraId="5AD68EAA" w14:textId="23ABF066" w:rsidR="007F67C1" w:rsidRPr="007F67C1" w:rsidRDefault="004D26BC" w:rsidP="007F67C1">
            <w:pPr>
              <w:spacing w:line="240" w:lineRule="auto"/>
              <w:rPr>
                <w:rFonts w:cstheme="minorHAnsi"/>
                <w:sz w:val="20"/>
                <w:szCs w:val="20"/>
                <w:highlight w:val="yellow"/>
              </w:rPr>
            </w:pPr>
            <w:r>
              <w:rPr>
                <w:rFonts w:cstheme="minorHAnsi"/>
                <w:sz w:val="20"/>
                <w:szCs w:val="20"/>
              </w:rPr>
              <w:t>(</w:t>
            </w:r>
            <w:r w:rsidRPr="004D26BC">
              <w:rPr>
                <w:rFonts w:cstheme="minorHAnsi"/>
                <w:sz w:val="20"/>
                <w:szCs w:val="20"/>
              </w:rPr>
              <w:t>352.6</w:t>
            </w:r>
            <w:r>
              <w:rPr>
                <w:rFonts w:cstheme="minorHAnsi"/>
                <w:sz w:val="20"/>
                <w:szCs w:val="20"/>
              </w:rPr>
              <w:t>)</w:t>
            </w:r>
          </w:p>
        </w:tc>
        <w:tc>
          <w:tcPr>
            <w:tcW w:w="567" w:type="dxa"/>
          </w:tcPr>
          <w:p w14:paraId="742BEEFD" w14:textId="6F250306" w:rsidR="007F67C1" w:rsidRPr="007F67C1" w:rsidRDefault="004D26BC" w:rsidP="007F67C1">
            <w:pPr>
              <w:spacing w:line="240" w:lineRule="auto"/>
              <w:rPr>
                <w:rFonts w:cstheme="minorHAnsi"/>
                <w:sz w:val="20"/>
                <w:szCs w:val="20"/>
                <w:highlight w:val="yellow"/>
              </w:rPr>
            </w:pPr>
            <w:r w:rsidRPr="004D26BC">
              <w:rPr>
                <w:rFonts w:cstheme="minorHAnsi"/>
                <w:sz w:val="20"/>
                <w:szCs w:val="20"/>
              </w:rPr>
              <w:t>254</w:t>
            </w:r>
          </w:p>
        </w:tc>
        <w:tc>
          <w:tcPr>
            <w:tcW w:w="1134" w:type="dxa"/>
          </w:tcPr>
          <w:p w14:paraId="79F1EF84" w14:textId="2B443861" w:rsidR="004D26BC" w:rsidRPr="004D26BC" w:rsidRDefault="004D26BC" w:rsidP="007F67C1">
            <w:pPr>
              <w:spacing w:line="240" w:lineRule="auto"/>
              <w:rPr>
                <w:rFonts w:cstheme="minorHAnsi"/>
                <w:sz w:val="20"/>
                <w:szCs w:val="20"/>
              </w:rPr>
            </w:pPr>
            <w:r w:rsidRPr="004D26BC">
              <w:rPr>
                <w:rFonts w:cstheme="minorHAnsi"/>
                <w:sz w:val="20"/>
                <w:szCs w:val="20"/>
              </w:rPr>
              <w:t>393.2</w:t>
            </w:r>
          </w:p>
          <w:p w14:paraId="547C5AF1" w14:textId="4A5E9D43" w:rsidR="007F67C1" w:rsidRPr="007F67C1" w:rsidRDefault="004D26BC" w:rsidP="007F67C1">
            <w:pPr>
              <w:spacing w:line="240" w:lineRule="auto"/>
              <w:rPr>
                <w:rFonts w:cstheme="minorHAnsi"/>
                <w:sz w:val="20"/>
                <w:szCs w:val="20"/>
                <w:highlight w:val="yellow"/>
              </w:rPr>
            </w:pPr>
            <w:r w:rsidRPr="004D26BC">
              <w:rPr>
                <w:rFonts w:cstheme="minorHAnsi"/>
                <w:sz w:val="20"/>
                <w:szCs w:val="20"/>
              </w:rPr>
              <w:t>(363.7)</w:t>
            </w:r>
          </w:p>
        </w:tc>
        <w:tc>
          <w:tcPr>
            <w:tcW w:w="567" w:type="dxa"/>
          </w:tcPr>
          <w:p w14:paraId="41B9B348" w14:textId="622330D1" w:rsidR="007F67C1" w:rsidRPr="007F67C1" w:rsidRDefault="007F67C1" w:rsidP="007F67C1">
            <w:pPr>
              <w:spacing w:line="240" w:lineRule="auto"/>
              <w:rPr>
                <w:rFonts w:cstheme="minorHAnsi"/>
                <w:sz w:val="20"/>
                <w:szCs w:val="20"/>
              </w:rPr>
            </w:pPr>
            <w:r>
              <w:rPr>
                <w:rFonts w:cstheme="minorHAnsi"/>
                <w:sz w:val="20"/>
                <w:szCs w:val="20"/>
              </w:rPr>
              <w:t>613</w:t>
            </w:r>
          </w:p>
        </w:tc>
        <w:tc>
          <w:tcPr>
            <w:tcW w:w="1134" w:type="dxa"/>
          </w:tcPr>
          <w:p w14:paraId="0C1FA1EF" w14:textId="4B78CBAE" w:rsidR="007F67C1" w:rsidRPr="007A2FAD" w:rsidRDefault="007F67C1" w:rsidP="007F67C1">
            <w:pPr>
              <w:spacing w:line="240" w:lineRule="auto"/>
              <w:rPr>
                <w:rFonts w:cstheme="minorHAnsi"/>
                <w:b/>
                <w:sz w:val="20"/>
                <w:szCs w:val="20"/>
              </w:rPr>
            </w:pPr>
            <w:r w:rsidRPr="007A2FAD">
              <w:rPr>
                <w:rFonts w:cstheme="minorHAnsi"/>
                <w:b/>
                <w:sz w:val="20"/>
                <w:szCs w:val="20"/>
              </w:rPr>
              <w:t>410.3 (392.9)</w:t>
            </w:r>
          </w:p>
        </w:tc>
        <w:tc>
          <w:tcPr>
            <w:tcW w:w="567" w:type="dxa"/>
          </w:tcPr>
          <w:p w14:paraId="3493F9F5" w14:textId="737B8A77" w:rsidR="007F67C1" w:rsidRPr="007F67C1" w:rsidRDefault="00E20EA9" w:rsidP="007F67C1">
            <w:pPr>
              <w:spacing w:line="240" w:lineRule="auto"/>
              <w:rPr>
                <w:rFonts w:cstheme="minorHAnsi"/>
                <w:sz w:val="20"/>
                <w:szCs w:val="20"/>
              </w:rPr>
            </w:pPr>
            <w:r>
              <w:rPr>
                <w:rFonts w:cstheme="minorHAnsi"/>
                <w:sz w:val="20"/>
                <w:szCs w:val="20"/>
              </w:rPr>
              <w:t>650</w:t>
            </w:r>
          </w:p>
        </w:tc>
        <w:tc>
          <w:tcPr>
            <w:tcW w:w="1134" w:type="dxa"/>
          </w:tcPr>
          <w:p w14:paraId="35331432" w14:textId="2D92CAD1" w:rsidR="007F67C1" w:rsidRPr="007A2FAD" w:rsidRDefault="007F67C1" w:rsidP="007F67C1">
            <w:pPr>
              <w:spacing w:line="240" w:lineRule="auto"/>
              <w:rPr>
                <w:rFonts w:cstheme="minorHAnsi"/>
                <w:b/>
                <w:sz w:val="20"/>
                <w:szCs w:val="20"/>
              </w:rPr>
            </w:pPr>
            <w:r w:rsidRPr="007A2FAD">
              <w:rPr>
                <w:rFonts w:cstheme="minorHAnsi"/>
                <w:b/>
                <w:sz w:val="20"/>
                <w:szCs w:val="20"/>
              </w:rPr>
              <w:t>355.</w:t>
            </w:r>
            <w:r w:rsidR="00E20EA9" w:rsidRPr="007A2FAD">
              <w:rPr>
                <w:rFonts w:cstheme="minorHAnsi"/>
                <w:b/>
                <w:sz w:val="20"/>
                <w:szCs w:val="20"/>
              </w:rPr>
              <w:t>1</w:t>
            </w:r>
          </w:p>
          <w:p w14:paraId="2BE90552" w14:textId="43D749B2" w:rsidR="007F67C1" w:rsidRPr="007F67C1" w:rsidRDefault="007F67C1" w:rsidP="007F67C1">
            <w:pPr>
              <w:spacing w:line="240" w:lineRule="auto"/>
              <w:rPr>
                <w:rFonts w:cstheme="minorHAnsi"/>
                <w:sz w:val="20"/>
                <w:szCs w:val="20"/>
              </w:rPr>
            </w:pPr>
            <w:r w:rsidRPr="007A2FAD">
              <w:rPr>
                <w:rFonts w:cstheme="minorHAnsi"/>
                <w:b/>
                <w:sz w:val="20"/>
                <w:szCs w:val="20"/>
              </w:rPr>
              <w:t>(346.3)</w:t>
            </w:r>
          </w:p>
        </w:tc>
      </w:tr>
      <w:tr w:rsidR="007F67C1" w:rsidRPr="00FD3BCC" w14:paraId="0180A18A" w14:textId="77777777" w:rsidTr="00385CC5">
        <w:tc>
          <w:tcPr>
            <w:tcW w:w="2694" w:type="dxa"/>
          </w:tcPr>
          <w:p w14:paraId="6F554DFF" w14:textId="0C677D4A" w:rsidR="007F67C1" w:rsidRPr="007F67C1" w:rsidRDefault="007F67C1" w:rsidP="00272485">
            <w:pPr>
              <w:spacing w:line="240" w:lineRule="auto"/>
              <w:jc w:val="left"/>
              <w:rPr>
                <w:rFonts w:cstheme="minorHAnsi"/>
                <w:sz w:val="20"/>
                <w:szCs w:val="20"/>
              </w:rPr>
            </w:pPr>
            <w:r w:rsidRPr="007F67C1">
              <w:rPr>
                <w:rFonts w:cstheme="minorHAnsi"/>
                <w:sz w:val="20"/>
                <w:szCs w:val="20"/>
              </w:rPr>
              <w:t xml:space="preserve">% </w:t>
            </w:r>
            <w:r w:rsidR="00385CC5">
              <w:rPr>
                <w:rFonts w:cstheme="minorHAnsi"/>
                <w:sz w:val="20"/>
                <w:szCs w:val="20"/>
              </w:rPr>
              <w:t xml:space="preserve">who </w:t>
            </w:r>
            <w:r w:rsidR="00272485">
              <w:rPr>
                <w:rFonts w:cstheme="minorHAnsi"/>
                <w:sz w:val="20"/>
                <w:szCs w:val="20"/>
              </w:rPr>
              <w:t>participated</w:t>
            </w:r>
            <w:r w:rsidRPr="007F67C1">
              <w:rPr>
                <w:rFonts w:cstheme="minorHAnsi"/>
                <w:sz w:val="20"/>
                <w:szCs w:val="20"/>
              </w:rPr>
              <w:t xml:space="preserve"> in MVPA</w:t>
            </w:r>
          </w:p>
        </w:tc>
        <w:tc>
          <w:tcPr>
            <w:tcW w:w="567" w:type="dxa"/>
          </w:tcPr>
          <w:p w14:paraId="369E21C1" w14:textId="647713F1" w:rsidR="007F67C1" w:rsidRPr="00D47BC1" w:rsidRDefault="00D47BC1" w:rsidP="007F67C1">
            <w:pPr>
              <w:spacing w:line="240" w:lineRule="auto"/>
              <w:rPr>
                <w:rFonts w:cstheme="minorHAnsi"/>
                <w:sz w:val="20"/>
                <w:szCs w:val="20"/>
              </w:rPr>
            </w:pPr>
            <w:r w:rsidRPr="00D47BC1">
              <w:rPr>
                <w:sz w:val="20"/>
                <w:szCs w:val="20"/>
              </w:rPr>
              <w:t>264</w:t>
            </w:r>
          </w:p>
        </w:tc>
        <w:tc>
          <w:tcPr>
            <w:tcW w:w="1134" w:type="dxa"/>
          </w:tcPr>
          <w:p w14:paraId="6B81B52A" w14:textId="4D0BE2AF" w:rsidR="007F67C1" w:rsidRPr="007F67C1" w:rsidRDefault="007F67C1" w:rsidP="00D47BC1">
            <w:pPr>
              <w:spacing w:line="240" w:lineRule="auto"/>
              <w:rPr>
                <w:rFonts w:cstheme="minorHAnsi"/>
                <w:sz w:val="20"/>
                <w:szCs w:val="20"/>
                <w:highlight w:val="yellow"/>
              </w:rPr>
            </w:pPr>
            <w:r w:rsidRPr="00D47BC1">
              <w:rPr>
                <w:rFonts w:cstheme="minorHAnsi"/>
                <w:sz w:val="20"/>
                <w:szCs w:val="20"/>
              </w:rPr>
              <w:t>7</w:t>
            </w:r>
            <w:r w:rsidR="00D47BC1" w:rsidRPr="00D47BC1">
              <w:rPr>
                <w:rFonts w:cstheme="minorHAnsi"/>
                <w:sz w:val="20"/>
                <w:szCs w:val="20"/>
              </w:rPr>
              <w:t>4.6</w:t>
            </w:r>
          </w:p>
        </w:tc>
        <w:tc>
          <w:tcPr>
            <w:tcW w:w="567" w:type="dxa"/>
          </w:tcPr>
          <w:p w14:paraId="6A0FF41B" w14:textId="5C04289E" w:rsidR="007F67C1" w:rsidRPr="007F67C1" w:rsidRDefault="00D47BC1" w:rsidP="007F67C1">
            <w:pPr>
              <w:spacing w:line="240" w:lineRule="auto"/>
              <w:rPr>
                <w:rFonts w:cstheme="minorHAnsi"/>
                <w:sz w:val="20"/>
                <w:szCs w:val="20"/>
                <w:highlight w:val="yellow"/>
              </w:rPr>
            </w:pPr>
            <w:r w:rsidRPr="00D47BC1">
              <w:rPr>
                <w:rFonts w:cstheme="minorHAnsi"/>
                <w:sz w:val="20"/>
                <w:szCs w:val="20"/>
              </w:rPr>
              <w:t>280</w:t>
            </w:r>
          </w:p>
        </w:tc>
        <w:tc>
          <w:tcPr>
            <w:tcW w:w="1134" w:type="dxa"/>
          </w:tcPr>
          <w:p w14:paraId="0114A6B9" w14:textId="7906E1B1" w:rsidR="007F67C1" w:rsidRPr="007F67C1" w:rsidRDefault="007F67C1" w:rsidP="00D47BC1">
            <w:pPr>
              <w:spacing w:line="240" w:lineRule="auto"/>
              <w:rPr>
                <w:rFonts w:cstheme="minorHAnsi"/>
                <w:sz w:val="20"/>
                <w:szCs w:val="20"/>
                <w:highlight w:val="yellow"/>
              </w:rPr>
            </w:pPr>
            <w:r w:rsidRPr="00D47BC1">
              <w:rPr>
                <w:rFonts w:cstheme="minorHAnsi"/>
                <w:sz w:val="20"/>
                <w:szCs w:val="20"/>
              </w:rPr>
              <w:t>7</w:t>
            </w:r>
            <w:r w:rsidR="00D47BC1" w:rsidRPr="00D47BC1">
              <w:rPr>
                <w:rFonts w:cstheme="minorHAnsi"/>
                <w:sz w:val="20"/>
                <w:szCs w:val="20"/>
              </w:rPr>
              <w:t>3.2</w:t>
            </w:r>
          </w:p>
        </w:tc>
        <w:tc>
          <w:tcPr>
            <w:tcW w:w="567" w:type="dxa"/>
          </w:tcPr>
          <w:p w14:paraId="104CC4CD" w14:textId="2121CDDE" w:rsidR="007F67C1" w:rsidRPr="007F67C1" w:rsidRDefault="007F67C1" w:rsidP="007F67C1">
            <w:pPr>
              <w:spacing w:line="240" w:lineRule="auto"/>
              <w:rPr>
                <w:rFonts w:cstheme="minorHAnsi"/>
                <w:sz w:val="20"/>
                <w:szCs w:val="20"/>
              </w:rPr>
            </w:pPr>
            <w:r w:rsidRPr="007F67C1">
              <w:rPr>
                <w:rFonts w:cstheme="minorHAnsi"/>
                <w:sz w:val="20"/>
                <w:szCs w:val="20"/>
              </w:rPr>
              <w:t>694</w:t>
            </w:r>
          </w:p>
        </w:tc>
        <w:tc>
          <w:tcPr>
            <w:tcW w:w="1134" w:type="dxa"/>
          </w:tcPr>
          <w:p w14:paraId="6C26ABC9" w14:textId="22417F1A" w:rsidR="007F67C1" w:rsidRPr="007F67C1" w:rsidRDefault="007F67C1" w:rsidP="007F67C1">
            <w:pPr>
              <w:spacing w:line="240" w:lineRule="auto"/>
              <w:rPr>
                <w:rFonts w:cstheme="minorHAnsi"/>
                <w:sz w:val="20"/>
                <w:szCs w:val="20"/>
              </w:rPr>
            </w:pPr>
            <w:r>
              <w:rPr>
                <w:rFonts w:cstheme="minorHAnsi"/>
                <w:sz w:val="20"/>
                <w:szCs w:val="20"/>
              </w:rPr>
              <w:t>65.4</w:t>
            </w:r>
          </w:p>
        </w:tc>
        <w:tc>
          <w:tcPr>
            <w:tcW w:w="567" w:type="dxa"/>
          </w:tcPr>
          <w:p w14:paraId="22993605" w14:textId="32E99A58" w:rsidR="007F67C1" w:rsidRPr="007F67C1" w:rsidRDefault="007F67C1" w:rsidP="007F67C1">
            <w:pPr>
              <w:spacing w:line="240" w:lineRule="auto"/>
              <w:rPr>
                <w:rFonts w:cstheme="minorHAnsi"/>
                <w:sz w:val="20"/>
                <w:szCs w:val="20"/>
              </w:rPr>
            </w:pPr>
            <w:r w:rsidRPr="007F67C1">
              <w:rPr>
                <w:rFonts w:cstheme="minorHAnsi"/>
                <w:sz w:val="20"/>
                <w:szCs w:val="20"/>
              </w:rPr>
              <w:t>749</w:t>
            </w:r>
          </w:p>
        </w:tc>
        <w:tc>
          <w:tcPr>
            <w:tcW w:w="1134" w:type="dxa"/>
          </w:tcPr>
          <w:p w14:paraId="6ABA2093" w14:textId="69EB47E7" w:rsidR="007F67C1" w:rsidRPr="007F67C1" w:rsidRDefault="007F67C1" w:rsidP="007F67C1">
            <w:pPr>
              <w:spacing w:line="240" w:lineRule="auto"/>
              <w:rPr>
                <w:rFonts w:cstheme="minorHAnsi"/>
                <w:sz w:val="20"/>
                <w:szCs w:val="20"/>
              </w:rPr>
            </w:pPr>
            <w:r>
              <w:rPr>
                <w:rFonts w:cstheme="minorHAnsi"/>
                <w:sz w:val="20"/>
                <w:szCs w:val="20"/>
              </w:rPr>
              <w:t>70.2</w:t>
            </w:r>
          </w:p>
        </w:tc>
      </w:tr>
      <w:tr w:rsidR="007F67C1" w:rsidRPr="00FD3BCC" w14:paraId="0C5EC07A" w14:textId="77777777" w:rsidTr="00385CC5">
        <w:tc>
          <w:tcPr>
            <w:tcW w:w="2694" w:type="dxa"/>
          </w:tcPr>
          <w:p w14:paraId="3EC1E175" w14:textId="5235BC44" w:rsidR="007F67C1" w:rsidRPr="007F67C1" w:rsidRDefault="00272485" w:rsidP="00272485">
            <w:pPr>
              <w:spacing w:line="240" w:lineRule="auto"/>
              <w:jc w:val="left"/>
              <w:rPr>
                <w:rFonts w:cstheme="minorHAnsi"/>
                <w:sz w:val="20"/>
                <w:szCs w:val="20"/>
              </w:rPr>
            </w:pPr>
            <w:r>
              <w:rPr>
                <w:rFonts w:cstheme="minorHAnsi"/>
                <w:sz w:val="20"/>
                <w:szCs w:val="20"/>
              </w:rPr>
              <w:t xml:space="preserve">MVPA time if </w:t>
            </w:r>
            <w:r w:rsidR="007F67C1" w:rsidRPr="007F67C1">
              <w:rPr>
                <w:rFonts w:cstheme="minorHAnsi"/>
                <w:sz w:val="20"/>
                <w:szCs w:val="20"/>
              </w:rPr>
              <w:t>participated in</w:t>
            </w:r>
            <w:r>
              <w:rPr>
                <w:rFonts w:cstheme="minorHAnsi"/>
                <w:sz w:val="20"/>
                <w:szCs w:val="20"/>
              </w:rPr>
              <w:t xml:space="preserve"> MVPA (min/week)</w:t>
            </w:r>
          </w:p>
        </w:tc>
        <w:tc>
          <w:tcPr>
            <w:tcW w:w="567" w:type="dxa"/>
          </w:tcPr>
          <w:p w14:paraId="2EF3136F" w14:textId="2AC3F1D3" w:rsidR="007F67C1" w:rsidRPr="007F67C1" w:rsidRDefault="004D26BC" w:rsidP="007F67C1">
            <w:pPr>
              <w:spacing w:line="240" w:lineRule="auto"/>
              <w:rPr>
                <w:rFonts w:cstheme="minorHAnsi"/>
                <w:sz w:val="20"/>
                <w:szCs w:val="20"/>
                <w:highlight w:val="yellow"/>
              </w:rPr>
            </w:pPr>
            <w:r w:rsidRPr="004D26BC">
              <w:rPr>
                <w:rFonts w:cstheme="minorHAnsi"/>
                <w:sz w:val="20"/>
                <w:szCs w:val="20"/>
              </w:rPr>
              <w:t>197</w:t>
            </w:r>
          </w:p>
        </w:tc>
        <w:tc>
          <w:tcPr>
            <w:tcW w:w="1134" w:type="dxa"/>
          </w:tcPr>
          <w:p w14:paraId="3A21075E" w14:textId="14E4AAF5" w:rsidR="004D26BC" w:rsidRDefault="004D26BC" w:rsidP="007F67C1">
            <w:pPr>
              <w:spacing w:line="240" w:lineRule="auto"/>
              <w:rPr>
                <w:rFonts w:cstheme="minorHAnsi"/>
                <w:sz w:val="20"/>
                <w:szCs w:val="20"/>
              </w:rPr>
            </w:pPr>
            <w:r w:rsidRPr="004D26BC">
              <w:rPr>
                <w:rFonts w:cstheme="minorHAnsi"/>
                <w:sz w:val="20"/>
                <w:szCs w:val="20"/>
              </w:rPr>
              <w:t>527.8</w:t>
            </w:r>
          </w:p>
          <w:p w14:paraId="3E3D44AB" w14:textId="5488EDC4" w:rsidR="007F67C1" w:rsidRPr="007F67C1" w:rsidRDefault="004D26BC" w:rsidP="007F67C1">
            <w:pPr>
              <w:spacing w:line="240" w:lineRule="auto"/>
              <w:rPr>
                <w:rFonts w:cstheme="minorHAnsi"/>
                <w:sz w:val="20"/>
                <w:szCs w:val="20"/>
                <w:highlight w:val="yellow"/>
              </w:rPr>
            </w:pPr>
            <w:r>
              <w:rPr>
                <w:rFonts w:cstheme="minorHAnsi"/>
                <w:sz w:val="20"/>
                <w:szCs w:val="20"/>
              </w:rPr>
              <w:t>(508.6)</w:t>
            </w:r>
          </w:p>
        </w:tc>
        <w:tc>
          <w:tcPr>
            <w:tcW w:w="567" w:type="dxa"/>
          </w:tcPr>
          <w:p w14:paraId="4F802891" w14:textId="0692CA77" w:rsidR="007F67C1" w:rsidRPr="007F67C1" w:rsidRDefault="004D26BC" w:rsidP="007F67C1">
            <w:pPr>
              <w:spacing w:line="240" w:lineRule="auto"/>
              <w:rPr>
                <w:rFonts w:cstheme="minorHAnsi"/>
                <w:sz w:val="20"/>
                <w:szCs w:val="20"/>
                <w:highlight w:val="yellow"/>
              </w:rPr>
            </w:pPr>
            <w:r w:rsidRPr="004D26BC">
              <w:rPr>
                <w:rFonts w:cstheme="minorHAnsi"/>
                <w:sz w:val="20"/>
                <w:szCs w:val="20"/>
              </w:rPr>
              <w:t>205</w:t>
            </w:r>
          </w:p>
        </w:tc>
        <w:tc>
          <w:tcPr>
            <w:tcW w:w="1134" w:type="dxa"/>
          </w:tcPr>
          <w:p w14:paraId="486DF5F2" w14:textId="06DDF0D2" w:rsidR="004D26BC" w:rsidRDefault="004D26BC" w:rsidP="007F67C1">
            <w:pPr>
              <w:spacing w:line="240" w:lineRule="auto"/>
              <w:rPr>
                <w:rFonts w:cstheme="minorHAnsi"/>
                <w:sz w:val="20"/>
                <w:szCs w:val="20"/>
              </w:rPr>
            </w:pPr>
            <w:r w:rsidRPr="004D26BC">
              <w:rPr>
                <w:rFonts w:cstheme="minorHAnsi"/>
                <w:sz w:val="20"/>
                <w:szCs w:val="20"/>
              </w:rPr>
              <w:t>550.9</w:t>
            </w:r>
          </w:p>
          <w:p w14:paraId="02A1115B" w14:textId="2B117BF8" w:rsidR="007F67C1" w:rsidRPr="007F67C1" w:rsidRDefault="004D26BC" w:rsidP="007F67C1">
            <w:pPr>
              <w:spacing w:line="240" w:lineRule="auto"/>
              <w:rPr>
                <w:rFonts w:cstheme="minorHAnsi"/>
                <w:sz w:val="20"/>
                <w:szCs w:val="20"/>
                <w:highlight w:val="yellow"/>
              </w:rPr>
            </w:pPr>
            <w:r>
              <w:rPr>
                <w:rFonts w:cstheme="minorHAnsi"/>
                <w:sz w:val="20"/>
                <w:szCs w:val="20"/>
              </w:rPr>
              <w:t>(</w:t>
            </w:r>
            <w:r w:rsidRPr="004D26BC">
              <w:rPr>
                <w:rFonts w:cstheme="minorHAnsi"/>
                <w:sz w:val="20"/>
                <w:szCs w:val="20"/>
              </w:rPr>
              <w:t>505.7</w:t>
            </w:r>
            <w:r>
              <w:rPr>
                <w:rFonts w:cstheme="minorHAnsi"/>
                <w:sz w:val="20"/>
                <w:szCs w:val="20"/>
              </w:rPr>
              <w:t>)</w:t>
            </w:r>
          </w:p>
        </w:tc>
        <w:tc>
          <w:tcPr>
            <w:tcW w:w="567" w:type="dxa"/>
          </w:tcPr>
          <w:p w14:paraId="782378E4" w14:textId="5C8DCD79" w:rsidR="007F67C1" w:rsidRPr="007F67C1" w:rsidRDefault="007F67C1" w:rsidP="007F67C1">
            <w:pPr>
              <w:spacing w:line="240" w:lineRule="auto"/>
              <w:rPr>
                <w:rFonts w:cstheme="minorHAnsi"/>
                <w:sz w:val="20"/>
                <w:szCs w:val="20"/>
              </w:rPr>
            </w:pPr>
            <w:r>
              <w:rPr>
                <w:rFonts w:cstheme="minorHAnsi"/>
                <w:sz w:val="20"/>
                <w:szCs w:val="20"/>
              </w:rPr>
              <w:t>454</w:t>
            </w:r>
          </w:p>
        </w:tc>
        <w:tc>
          <w:tcPr>
            <w:tcW w:w="1134" w:type="dxa"/>
          </w:tcPr>
          <w:p w14:paraId="03E1C2D0" w14:textId="277B5957" w:rsidR="007F67C1" w:rsidRPr="007F67C1" w:rsidRDefault="007F67C1" w:rsidP="007F67C1">
            <w:pPr>
              <w:spacing w:line="240" w:lineRule="auto"/>
              <w:rPr>
                <w:rFonts w:cstheme="minorHAnsi"/>
                <w:sz w:val="20"/>
                <w:szCs w:val="20"/>
              </w:rPr>
            </w:pPr>
            <w:r w:rsidRPr="007F67C1">
              <w:rPr>
                <w:rFonts w:cstheme="minorHAnsi"/>
                <w:sz w:val="20"/>
                <w:szCs w:val="20"/>
              </w:rPr>
              <w:t>569.8 (506.2)</w:t>
            </w:r>
          </w:p>
        </w:tc>
        <w:tc>
          <w:tcPr>
            <w:tcW w:w="567" w:type="dxa"/>
          </w:tcPr>
          <w:p w14:paraId="06FB530C" w14:textId="471094A4" w:rsidR="007F67C1" w:rsidRPr="007F67C1" w:rsidRDefault="007F67C1" w:rsidP="007F67C1">
            <w:pPr>
              <w:spacing w:line="240" w:lineRule="auto"/>
              <w:rPr>
                <w:rFonts w:cstheme="minorHAnsi"/>
                <w:sz w:val="20"/>
                <w:szCs w:val="20"/>
              </w:rPr>
            </w:pPr>
            <w:r>
              <w:rPr>
                <w:rFonts w:cstheme="minorHAnsi"/>
                <w:sz w:val="20"/>
                <w:szCs w:val="20"/>
              </w:rPr>
              <w:t>526</w:t>
            </w:r>
          </w:p>
        </w:tc>
        <w:tc>
          <w:tcPr>
            <w:tcW w:w="1134" w:type="dxa"/>
          </w:tcPr>
          <w:p w14:paraId="72ADB0A6" w14:textId="51DD2B00" w:rsidR="007F67C1" w:rsidRPr="007F67C1" w:rsidRDefault="007F67C1" w:rsidP="007F67C1">
            <w:pPr>
              <w:spacing w:line="240" w:lineRule="auto"/>
              <w:rPr>
                <w:rFonts w:cstheme="minorHAnsi"/>
                <w:sz w:val="20"/>
                <w:szCs w:val="20"/>
              </w:rPr>
            </w:pPr>
            <w:r w:rsidRPr="007F67C1">
              <w:rPr>
                <w:rFonts w:cstheme="minorHAnsi"/>
                <w:sz w:val="20"/>
                <w:szCs w:val="20"/>
              </w:rPr>
              <w:t>513.9 (447.6)</w:t>
            </w:r>
          </w:p>
        </w:tc>
      </w:tr>
      <w:tr w:rsidR="007F67C1" w:rsidRPr="00FD3BCC" w14:paraId="3206171E" w14:textId="77777777" w:rsidTr="00385CC5">
        <w:tc>
          <w:tcPr>
            <w:tcW w:w="2694" w:type="dxa"/>
          </w:tcPr>
          <w:p w14:paraId="72845FAE" w14:textId="5B579464" w:rsidR="00272485" w:rsidRDefault="00272485" w:rsidP="007F67C1">
            <w:pPr>
              <w:spacing w:line="240" w:lineRule="auto"/>
              <w:jc w:val="left"/>
              <w:rPr>
                <w:rFonts w:cstheme="minorHAnsi"/>
                <w:sz w:val="20"/>
                <w:szCs w:val="20"/>
              </w:rPr>
            </w:pPr>
            <w:r>
              <w:rPr>
                <w:rFonts w:cstheme="minorHAnsi"/>
                <w:sz w:val="20"/>
                <w:szCs w:val="20"/>
              </w:rPr>
              <w:t>Sedentary time</w:t>
            </w:r>
          </w:p>
          <w:p w14:paraId="6B567210" w14:textId="3684FCBA" w:rsidR="007F67C1" w:rsidRPr="007F67C1" w:rsidRDefault="00272485" w:rsidP="00272485">
            <w:pPr>
              <w:spacing w:line="240" w:lineRule="auto"/>
              <w:jc w:val="left"/>
              <w:rPr>
                <w:rFonts w:cstheme="minorHAnsi"/>
                <w:sz w:val="20"/>
                <w:szCs w:val="20"/>
              </w:rPr>
            </w:pPr>
            <w:r>
              <w:rPr>
                <w:rFonts w:cstheme="minorHAnsi"/>
                <w:sz w:val="20"/>
                <w:szCs w:val="20"/>
              </w:rPr>
              <w:t>(min/day)</w:t>
            </w:r>
          </w:p>
        </w:tc>
        <w:tc>
          <w:tcPr>
            <w:tcW w:w="567" w:type="dxa"/>
          </w:tcPr>
          <w:p w14:paraId="6E62BA82" w14:textId="5D21BC75" w:rsidR="007F67C1" w:rsidRPr="007F67C1" w:rsidRDefault="00272485" w:rsidP="00272485">
            <w:pPr>
              <w:spacing w:line="240" w:lineRule="auto"/>
              <w:rPr>
                <w:rFonts w:cstheme="minorHAnsi"/>
                <w:sz w:val="20"/>
                <w:szCs w:val="20"/>
                <w:highlight w:val="yellow"/>
              </w:rPr>
            </w:pPr>
            <w:r w:rsidRPr="00272485">
              <w:rPr>
                <w:sz w:val="20"/>
                <w:szCs w:val="20"/>
              </w:rPr>
              <w:t>268</w:t>
            </w:r>
          </w:p>
        </w:tc>
        <w:tc>
          <w:tcPr>
            <w:tcW w:w="1134" w:type="dxa"/>
          </w:tcPr>
          <w:p w14:paraId="7247BB3A" w14:textId="50DE90C9" w:rsidR="00272485" w:rsidRDefault="00272485" w:rsidP="007F67C1">
            <w:pPr>
              <w:spacing w:line="240" w:lineRule="auto"/>
              <w:rPr>
                <w:rFonts w:cstheme="minorHAnsi"/>
                <w:sz w:val="20"/>
                <w:szCs w:val="20"/>
              </w:rPr>
            </w:pPr>
            <w:r>
              <w:rPr>
                <w:rFonts w:cstheme="minorHAnsi"/>
                <w:sz w:val="20"/>
                <w:szCs w:val="20"/>
              </w:rPr>
              <w:t>388.3</w:t>
            </w:r>
          </w:p>
          <w:p w14:paraId="5C9A003D" w14:textId="51FAE0FB" w:rsidR="007F67C1" w:rsidRPr="007F67C1" w:rsidRDefault="00272485" w:rsidP="007F67C1">
            <w:pPr>
              <w:spacing w:line="240" w:lineRule="auto"/>
              <w:rPr>
                <w:rFonts w:cstheme="minorHAnsi"/>
                <w:sz w:val="20"/>
                <w:szCs w:val="20"/>
                <w:highlight w:val="yellow"/>
              </w:rPr>
            </w:pPr>
            <w:r>
              <w:rPr>
                <w:rFonts w:cstheme="minorHAnsi"/>
                <w:sz w:val="20"/>
                <w:szCs w:val="20"/>
              </w:rPr>
              <w:t>(</w:t>
            </w:r>
            <w:r w:rsidRPr="00272485">
              <w:rPr>
                <w:rFonts w:cstheme="minorHAnsi"/>
                <w:sz w:val="20"/>
                <w:szCs w:val="20"/>
              </w:rPr>
              <w:t>234.8</w:t>
            </w:r>
            <w:r>
              <w:rPr>
                <w:rFonts w:cstheme="minorHAnsi"/>
                <w:sz w:val="20"/>
                <w:szCs w:val="20"/>
              </w:rPr>
              <w:t>)</w:t>
            </w:r>
          </w:p>
        </w:tc>
        <w:tc>
          <w:tcPr>
            <w:tcW w:w="567" w:type="dxa"/>
          </w:tcPr>
          <w:p w14:paraId="1B081D79" w14:textId="4880BBDF" w:rsidR="007F67C1" w:rsidRPr="007F67C1" w:rsidRDefault="00272485" w:rsidP="007F67C1">
            <w:pPr>
              <w:spacing w:line="240" w:lineRule="auto"/>
              <w:rPr>
                <w:rFonts w:cstheme="minorHAnsi"/>
                <w:sz w:val="20"/>
                <w:szCs w:val="20"/>
                <w:highlight w:val="yellow"/>
              </w:rPr>
            </w:pPr>
            <w:r w:rsidRPr="00272485">
              <w:rPr>
                <w:rFonts w:cstheme="minorHAnsi"/>
                <w:sz w:val="20"/>
                <w:szCs w:val="20"/>
              </w:rPr>
              <w:t>273</w:t>
            </w:r>
          </w:p>
        </w:tc>
        <w:tc>
          <w:tcPr>
            <w:tcW w:w="1134" w:type="dxa"/>
          </w:tcPr>
          <w:p w14:paraId="11E4DF8F" w14:textId="77777777" w:rsidR="00272485" w:rsidRDefault="00272485" w:rsidP="007F67C1">
            <w:pPr>
              <w:spacing w:line="240" w:lineRule="auto"/>
              <w:rPr>
                <w:rFonts w:cstheme="minorHAnsi"/>
                <w:sz w:val="20"/>
                <w:szCs w:val="20"/>
              </w:rPr>
            </w:pPr>
            <w:r>
              <w:rPr>
                <w:rFonts w:cstheme="minorHAnsi"/>
                <w:sz w:val="20"/>
                <w:szCs w:val="20"/>
              </w:rPr>
              <w:t xml:space="preserve">383.4 </w:t>
            </w:r>
          </w:p>
          <w:p w14:paraId="215F615B" w14:textId="3091C567" w:rsidR="007F67C1" w:rsidRPr="007F67C1" w:rsidRDefault="00272485" w:rsidP="007F67C1">
            <w:pPr>
              <w:spacing w:line="240" w:lineRule="auto"/>
              <w:rPr>
                <w:rFonts w:cstheme="minorHAnsi"/>
                <w:sz w:val="20"/>
                <w:szCs w:val="20"/>
                <w:highlight w:val="yellow"/>
              </w:rPr>
            </w:pPr>
            <w:r>
              <w:rPr>
                <w:rFonts w:cstheme="minorHAnsi"/>
                <w:sz w:val="20"/>
                <w:szCs w:val="20"/>
              </w:rPr>
              <w:t>(</w:t>
            </w:r>
            <w:r w:rsidRPr="00272485">
              <w:rPr>
                <w:rFonts w:cstheme="minorHAnsi"/>
                <w:sz w:val="20"/>
                <w:szCs w:val="20"/>
              </w:rPr>
              <w:t>236.1</w:t>
            </w:r>
            <w:r>
              <w:rPr>
                <w:rFonts w:cstheme="minorHAnsi"/>
                <w:sz w:val="20"/>
                <w:szCs w:val="20"/>
              </w:rPr>
              <w:t>)</w:t>
            </w:r>
          </w:p>
        </w:tc>
        <w:tc>
          <w:tcPr>
            <w:tcW w:w="567" w:type="dxa"/>
          </w:tcPr>
          <w:p w14:paraId="6326B4F3" w14:textId="28E39099" w:rsidR="007F67C1" w:rsidRPr="007F67C1" w:rsidRDefault="007F67C1" w:rsidP="007F67C1">
            <w:pPr>
              <w:spacing w:line="240" w:lineRule="auto"/>
              <w:rPr>
                <w:rFonts w:cstheme="minorHAnsi"/>
                <w:sz w:val="20"/>
                <w:szCs w:val="20"/>
              </w:rPr>
            </w:pPr>
            <w:r w:rsidRPr="007F67C1">
              <w:rPr>
                <w:rFonts w:cstheme="minorHAnsi"/>
                <w:sz w:val="20"/>
                <w:szCs w:val="20"/>
              </w:rPr>
              <w:t>649</w:t>
            </w:r>
          </w:p>
        </w:tc>
        <w:tc>
          <w:tcPr>
            <w:tcW w:w="1134" w:type="dxa"/>
          </w:tcPr>
          <w:p w14:paraId="5EF8C6C3" w14:textId="421F2710" w:rsidR="007F67C1" w:rsidRPr="007F67C1" w:rsidRDefault="007F67C1" w:rsidP="007F67C1">
            <w:pPr>
              <w:spacing w:line="240" w:lineRule="auto"/>
              <w:rPr>
                <w:rFonts w:cstheme="minorHAnsi"/>
                <w:sz w:val="20"/>
                <w:szCs w:val="20"/>
              </w:rPr>
            </w:pPr>
            <w:r w:rsidRPr="007F67C1">
              <w:rPr>
                <w:rFonts w:cstheme="minorHAnsi"/>
                <w:sz w:val="20"/>
                <w:szCs w:val="20"/>
              </w:rPr>
              <w:t>380.6 (247.6)</w:t>
            </w:r>
          </w:p>
        </w:tc>
        <w:tc>
          <w:tcPr>
            <w:tcW w:w="567" w:type="dxa"/>
          </w:tcPr>
          <w:p w14:paraId="08EE03AE" w14:textId="46D2E016" w:rsidR="007F67C1" w:rsidRPr="007F67C1" w:rsidRDefault="007F67C1" w:rsidP="007F67C1">
            <w:pPr>
              <w:spacing w:line="240" w:lineRule="auto"/>
              <w:rPr>
                <w:rFonts w:cstheme="minorHAnsi"/>
                <w:sz w:val="20"/>
                <w:szCs w:val="20"/>
              </w:rPr>
            </w:pPr>
            <w:r w:rsidRPr="007F67C1">
              <w:rPr>
                <w:rFonts w:cstheme="minorHAnsi"/>
                <w:sz w:val="20"/>
                <w:szCs w:val="20"/>
              </w:rPr>
              <w:t>711</w:t>
            </w:r>
          </w:p>
        </w:tc>
        <w:tc>
          <w:tcPr>
            <w:tcW w:w="1134" w:type="dxa"/>
          </w:tcPr>
          <w:p w14:paraId="2E0FDFB6" w14:textId="2CC7862E" w:rsidR="007F67C1" w:rsidRPr="007F67C1" w:rsidRDefault="007F67C1" w:rsidP="007F67C1">
            <w:pPr>
              <w:spacing w:line="240" w:lineRule="auto"/>
              <w:rPr>
                <w:rFonts w:cstheme="minorHAnsi"/>
                <w:sz w:val="20"/>
                <w:szCs w:val="20"/>
              </w:rPr>
            </w:pPr>
            <w:r w:rsidRPr="007F67C1">
              <w:rPr>
                <w:rFonts w:cstheme="minorHAnsi"/>
                <w:sz w:val="20"/>
                <w:szCs w:val="20"/>
              </w:rPr>
              <w:t>380.7 (239.5)</w:t>
            </w:r>
          </w:p>
        </w:tc>
      </w:tr>
    </w:tbl>
    <w:p w14:paraId="085EBBEB" w14:textId="77777777" w:rsidR="00CE632A" w:rsidRDefault="00CE632A" w:rsidP="00614788">
      <w:pPr>
        <w:spacing w:line="240" w:lineRule="auto"/>
        <w:rPr>
          <w:sz w:val="20"/>
          <w:szCs w:val="20"/>
        </w:rPr>
      </w:pPr>
    </w:p>
    <w:p w14:paraId="052140DA" w14:textId="3B234B92" w:rsidR="00614788" w:rsidRPr="00FF18D8" w:rsidRDefault="00793778" w:rsidP="00614788">
      <w:pPr>
        <w:spacing w:line="240" w:lineRule="auto"/>
        <w:rPr>
          <w:sz w:val="20"/>
          <w:szCs w:val="20"/>
        </w:rPr>
      </w:pPr>
      <w:r>
        <w:rPr>
          <w:sz w:val="20"/>
          <w:szCs w:val="20"/>
        </w:rPr>
        <w:t xml:space="preserve">min – minutes; </w:t>
      </w:r>
      <w:r w:rsidR="00326066">
        <w:rPr>
          <w:sz w:val="20"/>
          <w:szCs w:val="20"/>
        </w:rPr>
        <w:t xml:space="preserve">MVPA – moderate to vigorous physical activity; </w:t>
      </w:r>
      <w:r w:rsidR="00614788" w:rsidRPr="00FF18D8">
        <w:rPr>
          <w:sz w:val="20"/>
          <w:szCs w:val="20"/>
        </w:rPr>
        <w:t>n – number; T – time</w:t>
      </w:r>
      <w:r w:rsidR="00614788">
        <w:rPr>
          <w:sz w:val="20"/>
          <w:szCs w:val="20"/>
        </w:rPr>
        <w:t xml:space="preserve"> point; SD – standard deviation</w:t>
      </w:r>
      <w:r w:rsidR="00614788" w:rsidRPr="00FF18D8">
        <w:rPr>
          <w:sz w:val="20"/>
          <w:szCs w:val="20"/>
        </w:rPr>
        <w:t xml:space="preserve"> </w:t>
      </w:r>
    </w:p>
    <w:p w14:paraId="57DEC0FE" w14:textId="26E02C03" w:rsidR="00614788" w:rsidRDefault="00614788" w:rsidP="00272485">
      <w:pPr>
        <w:spacing w:line="240" w:lineRule="auto"/>
        <w:rPr>
          <w:sz w:val="20"/>
          <w:szCs w:val="20"/>
        </w:rPr>
      </w:pPr>
      <w:r>
        <w:rPr>
          <w:sz w:val="20"/>
          <w:szCs w:val="20"/>
        </w:rPr>
        <w:t>Bold values indicate s</w:t>
      </w:r>
      <w:r w:rsidRPr="00FF18D8">
        <w:rPr>
          <w:sz w:val="20"/>
          <w:szCs w:val="20"/>
        </w:rPr>
        <w:t>ignificant difference between time points within the same study sample (p&lt;0.05)</w:t>
      </w:r>
    </w:p>
    <w:p w14:paraId="553B02D4" w14:textId="77777777" w:rsidR="00FD5D06" w:rsidRDefault="00FD5D06" w:rsidP="00272485">
      <w:pPr>
        <w:spacing w:line="240" w:lineRule="auto"/>
        <w:rPr>
          <w:sz w:val="20"/>
          <w:szCs w:val="20"/>
        </w:rPr>
      </w:pPr>
    </w:p>
    <w:p w14:paraId="3A300262" w14:textId="77777777" w:rsidR="00667308" w:rsidRDefault="00667308">
      <w:pPr>
        <w:spacing w:after="240" w:line="480" w:lineRule="auto"/>
        <w:ind w:firstLine="357"/>
        <w:jc w:val="left"/>
        <w:rPr>
          <w:szCs w:val="24"/>
          <w:highlight w:val="yellow"/>
        </w:rPr>
      </w:pPr>
      <w:r>
        <w:rPr>
          <w:szCs w:val="24"/>
          <w:highlight w:val="yellow"/>
        </w:rPr>
        <w:br w:type="page"/>
      </w:r>
    </w:p>
    <w:p w14:paraId="281671EF" w14:textId="5E5B73AD" w:rsidR="000B70C7" w:rsidRDefault="00CE3B7B" w:rsidP="000B70C7">
      <w:pPr>
        <w:rPr>
          <w:szCs w:val="24"/>
        </w:rPr>
      </w:pPr>
      <w:r w:rsidRPr="00050333">
        <w:rPr>
          <w:szCs w:val="24"/>
          <w:highlight w:val="yellow"/>
        </w:rPr>
        <w:fldChar w:fldCharType="begin"/>
      </w:r>
      <w:r w:rsidRPr="00050333">
        <w:rPr>
          <w:szCs w:val="24"/>
          <w:highlight w:val="yellow"/>
        </w:rPr>
        <w:instrText xml:space="preserve"> REF _Ref455502308 \h </w:instrText>
      </w:r>
      <w:r w:rsidR="00050333" w:rsidRPr="00050333">
        <w:rPr>
          <w:szCs w:val="24"/>
          <w:highlight w:val="yellow"/>
        </w:rPr>
        <w:instrText xml:space="preserve"> \* MERGEFORMAT </w:instrText>
      </w:r>
      <w:r w:rsidRPr="00050333">
        <w:rPr>
          <w:szCs w:val="24"/>
          <w:highlight w:val="yellow"/>
        </w:rPr>
      </w:r>
      <w:r w:rsidRPr="00050333">
        <w:rPr>
          <w:szCs w:val="24"/>
          <w:highlight w:val="yellow"/>
        </w:rPr>
        <w:fldChar w:fldCharType="separate"/>
      </w:r>
      <w:r w:rsidR="005D478C" w:rsidRPr="005D478C">
        <w:t xml:space="preserve">Table </w:t>
      </w:r>
      <w:r w:rsidR="005D478C" w:rsidRPr="005D478C">
        <w:rPr>
          <w:noProof/>
        </w:rPr>
        <w:t>16</w:t>
      </w:r>
      <w:r w:rsidRPr="00050333">
        <w:rPr>
          <w:szCs w:val="24"/>
          <w:highlight w:val="yellow"/>
        </w:rPr>
        <w:fldChar w:fldCharType="end"/>
      </w:r>
      <w:r w:rsidR="00FD5D06" w:rsidRPr="00050333">
        <w:rPr>
          <w:szCs w:val="24"/>
        </w:rPr>
        <w:t xml:space="preserve"> presents unadjusted summary measures of physical activity </w:t>
      </w:r>
      <w:r w:rsidR="000B70C7" w:rsidRPr="00050333">
        <w:rPr>
          <w:szCs w:val="24"/>
        </w:rPr>
        <w:t xml:space="preserve">and sedentary behaviour </w:t>
      </w:r>
      <w:r w:rsidR="00FD5D06" w:rsidRPr="00050333">
        <w:rPr>
          <w:szCs w:val="24"/>
        </w:rPr>
        <w:t>by</w:t>
      </w:r>
      <w:r w:rsidR="00FD5D06" w:rsidRPr="000B70C7">
        <w:rPr>
          <w:szCs w:val="24"/>
        </w:rPr>
        <w:t xml:space="preserve"> study area.</w:t>
      </w:r>
      <w:r w:rsidR="000B70C7">
        <w:rPr>
          <w:szCs w:val="24"/>
        </w:rPr>
        <w:t xml:space="preserve"> </w:t>
      </w:r>
      <w:r w:rsidR="00B11748">
        <w:rPr>
          <w:szCs w:val="24"/>
        </w:rPr>
        <w:t xml:space="preserve">It shows </w:t>
      </w:r>
      <w:r w:rsidR="00433CFD">
        <w:rPr>
          <w:szCs w:val="24"/>
        </w:rPr>
        <w:t xml:space="preserve">no large differences between areas at </w:t>
      </w:r>
      <w:r w:rsidR="00B11748">
        <w:rPr>
          <w:szCs w:val="24"/>
        </w:rPr>
        <w:t>either</w:t>
      </w:r>
      <w:r w:rsidR="00433CFD">
        <w:rPr>
          <w:szCs w:val="24"/>
        </w:rPr>
        <w:t xml:space="preserve"> time</w:t>
      </w:r>
      <w:r w:rsidR="00833164">
        <w:rPr>
          <w:szCs w:val="24"/>
        </w:rPr>
        <w:t xml:space="preserve"> </w:t>
      </w:r>
      <w:r w:rsidR="00433CFD">
        <w:rPr>
          <w:szCs w:val="24"/>
        </w:rPr>
        <w:t>point.</w:t>
      </w:r>
    </w:p>
    <w:p w14:paraId="18AD8DE8" w14:textId="4F68D4B9" w:rsidR="000B70C7" w:rsidRDefault="00EC16F9" w:rsidP="00EC16F9">
      <w:pPr>
        <w:pStyle w:val="Caption"/>
        <w:rPr>
          <w:b/>
        </w:rPr>
      </w:pPr>
      <w:bookmarkStart w:id="345" w:name="_Ref455502308"/>
      <w:bookmarkStart w:id="346" w:name="_Toc468694328"/>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16</w:t>
      </w:r>
      <w:r w:rsidRPr="00CE632A">
        <w:rPr>
          <w:b/>
        </w:rPr>
        <w:fldChar w:fldCharType="end"/>
      </w:r>
      <w:bookmarkEnd w:id="345"/>
      <w:r w:rsidR="000B70C7" w:rsidRPr="00CE632A">
        <w:rPr>
          <w:b/>
          <w:szCs w:val="24"/>
        </w:rPr>
        <w:t>: Unadjusted measures of physical activity and sedentary</w:t>
      </w:r>
      <w:r w:rsidR="000B70C7" w:rsidRPr="00CE632A">
        <w:rPr>
          <w:rFonts w:cstheme="minorHAnsi"/>
          <w:b/>
          <w:szCs w:val="24"/>
        </w:rPr>
        <w:t xml:space="preserve"> behavio</w:t>
      </w:r>
      <w:r w:rsidR="00F777DF" w:rsidRPr="00CE632A">
        <w:rPr>
          <w:rFonts w:cstheme="minorHAnsi"/>
          <w:b/>
          <w:szCs w:val="24"/>
        </w:rPr>
        <w:t xml:space="preserve">ur by study area and time point </w:t>
      </w:r>
      <w:r w:rsidR="00F777DF" w:rsidRPr="00CE632A">
        <w:rPr>
          <w:b/>
        </w:rPr>
        <w:t>in core survey samples</w:t>
      </w:r>
      <w:bookmarkEnd w:id="346"/>
    </w:p>
    <w:p w14:paraId="355BE3E3" w14:textId="77777777" w:rsidR="00CE632A" w:rsidRPr="00CE632A" w:rsidRDefault="00CE632A" w:rsidP="00CE632A"/>
    <w:tbl>
      <w:tblPr>
        <w:tblStyle w:val="TableGrid"/>
        <w:tblW w:w="9498" w:type="dxa"/>
        <w:tblInd w:w="-5" w:type="dxa"/>
        <w:tblLayout w:type="fixed"/>
        <w:tblLook w:val="04A0" w:firstRow="1" w:lastRow="0" w:firstColumn="1" w:lastColumn="0" w:noHBand="0" w:noVBand="1"/>
      </w:tblPr>
      <w:tblGrid>
        <w:gridCol w:w="2694"/>
        <w:gridCol w:w="567"/>
        <w:gridCol w:w="1134"/>
        <w:gridCol w:w="567"/>
        <w:gridCol w:w="1104"/>
        <w:gridCol w:w="567"/>
        <w:gridCol w:w="1164"/>
        <w:gridCol w:w="567"/>
        <w:gridCol w:w="1134"/>
      </w:tblGrid>
      <w:tr w:rsidR="000B70C7" w:rsidRPr="00347752" w14:paraId="7E333946" w14:textId="77777777" w:rsidTr="00385CC5">
        <w:tc>
          <w:tcPr>
            <w:tcW w:w="2694" w:type="dxa"/>
          </w:tcPr>
          <w:p w14:paraId="4AAD8929" w14:textId="77777777" w:rsidR="000B70C7" w:rsidRPr="00347752" w:rsidRDefault="000B70C7" w:rsidP="00385CC5">
            <w:pPr>
              <w:spacing w:line="240" w:lineRule="auto"/>
              <w:jc w:val="left"/>
              <w:rPr>
                <w:rFonts w:cstheme="minorHAnsi"/>
                <w:b/>
                <w:sz w:val="20"/>
                <w:szCs w:val="20"/>
              </w:rPr>
            </w:pPr>
            <w:r w:rsidRPr="00347752">
              <w:rPr>
                <w:rFonts w:cstheme="minorHAnsi"/>
                <w:b/>
                <w:sz w:val="20"/>
                <w:szCs w:val="20"/>
              </w:rPr>
              <w:t>Variable</w:t>
            </w:r>
          </w:p>
        </w:tc>
        <w:tc>
          <w:tcPr>
            <w:tcW w:w="3372" w:type="dxa"/>
            <w:gridSpan w:val="4"/>
          </w:tcPr>
          <w:p w14:paraId="7E73C2C2" w14:textId="77777777" w:rsidR="000B70C7" w:rsidRPr="00347752" w:rsidRDefault="000B70C7" w:rsidP="00385CC5">
            <w:pPr>
              <w:spacing w:line="240" w:lineRule="auto"/>
              <w:jc w:val="left"/>
              <w:rPr>
                <w:rFonts w:cstheme="minorHAnsi"/>
                <w:b/>
                <w:sz w:val="20"/>
                <w:szCs w:val="20"/>
              </w:rPr>
            </w:pPr>
            <w:r w:rsidRPr="00347752">
              <w:rPr>
                <w:rFonts w:cstheme="minorHAnsi"/>
                <w:b/>
                <w:sz w:val="20"/>
                <w:szCs w:val="20"/>
              </w:rPr>
              <w:t>Longitudinal cohort</w:t>
            </w:r>
          </w:p>
          <w:p w14:paraId="3A0376A7" w14:textId="77777777" w:rsidR="000B70C7" w:rsidRPr="00347752" w:rsidRDefault="000B70C7" w:rsidP="00385CC5">
            <w:pPr>
              <w:spacing w:line="240" w:lineRule="auto"/>
              <w:jc w:val="left"/>
              <w:rPr>
                <w:rFonts w:cstheme="minorHAnsi"/>
                <w:sz w:val="20"/>
                <w:szCs w:val="20"/>
              </w:rPr>
            </w:pPr>
            <w:r w:rsidRPr="00347752">
              <w:rPr>
                <w:rFonts w:cstheme="minorHAnsi"/>
                <w:sz w:val="20"/>
                <w:szCs w:val="20"/>
              </w:rPr>
              <w:t>(n=365)</w:t>
            </w:r>
          </w:p>
        </w:tc>
        <w:tc>
          <w:tcPr>
            <w:tcW w:w="3432" w:type="dxa"/>
            <w:gridSpan w:val="4"/>
          </w:tcPr>
          <w:p w14:paraId="31EBA6FB" w14:textId="77777777" w:rsidR="000B70C7" w:rsidRPr="00347752" w:rsidRDefault="000B70C7" w:rsidP="00385CC5">
            <w:pPr>
              <w:spacing w:line="240" w:lineRule="auto"/>
              <w:jc w:val="left"/>
              <w:rPr>
                <w:rFonts w:cstheme="minorHAnsi"/>
                <w:b/>
                <w:sz w:val="20"/>
                <w:szCs w:val="20"/>
              </w:rPr>
            </w:pPr>
            <w:r w:rsidRPr="00347752">
              <w:rPr>
                <w:rFonts w:cstheme="minorHAnsi"/>
                <w:b/>
                <w:sz w:val="20"/>
                <w:szCs w:val="20"/>
              </w:rPr>
              <w:t>Repeat cross-sectional sample</w:t>
            </w:r>
          </w:p>
          <w:p w14:paraId="3871BB82" w14:textId="77777777" w:rsidR="000B70C7" w:rsidRPr="00347752" w:rsidRDefault="000B70C7" w:rsidP="00385CC5">
            <w:pPr>
              <w:spacing w:line="240" w:lineRule="auto"/>
              <w:jc w:val="left"/>
              <w:rPr>
                <w:rFonts w:cstheme="minorHAnsi"/>
                <w:sz w:val="20"/>
                <w:szCs w:val="20"/>
              </w:rPr>
            </w:pPr>
            <w:r w:rsidRPr="00347752">
              <w:rPr>
                <w:rFonts w:cstheme="minorHAnsi"/>
                <w:sz w:val="20"/>
                <w:szCs w:val="20"/>
              </w:rPr>
              <w:t>(T1 n=980; T2 n=978)</w:t>
            </w:r>
          </w:p>
        </w:tc>
      </w:tr>
      <w:tr w:rsidR="000B70C7" w:rsidRPr="00347752" w14:paraId="608D1666" w14:textId="77777777" w:rsidTr="00385CC5">
        <w:tc>
          <w:tcPr>
            <w:tcW w:w="2694" w:type="dxa"/>
          </w:tcPr>
          <w:p w14:paraId="0E292479" w14:textId="77777777" w:rsidR="000B70C7" w:rsidRPr="00347752" w:rsidRDefault="000B70C7" w:rsidP="00385CC5">
            <w:pPr>
              <w:spacing w:line="240" w:lineRule="auto"/>
              <w:jc w:val="left"/>
              <w:rPr>
                <w:rFonts w:cstheme="minorHAnsi"/>
                <w:sz w:val="20"/>
                <w:szCs w:val="20"/>
              </w:rPr>
            </w:pPr>
          </w:p>
        </w:tc>
        <w:tc>
          <w:tcPr>
            <w:tcW w:w="1701" w:type="dxa"/>
            <w:gridSpan w:val="2"/>
          </w:tcPr>
          <w:p w14:paraId="5B68FB1D" w14:textId="77777777" w:rsidR="000B70C7" w:rsidRPr="00347752" w:rsidRDefault="000B70C7" w:rsidP="00385CC5">
            <w:pPr>
              <w:spacing w:line="240" w:lineRule="auto"/>
              <w:jc w:val="left"/>
              <w:rPr>
                <w:rFonts w:cstheme="minorHAnsi"/>
                <w:i/>
                <w:sz w:val="20"/>
                <w:szCs w:val="20"/>
              </w:rPr>
            </w:pPr>
            <w:r w:rsidRPr="00347752">
              <w:rPr>
                <w:rFonts w:cstheme="minorHAnsi"/>
                <w:sz w:val="20"/>
                <w:szCs w:val="20"/>
              </w:rPr>
              <w:t>T1</w:t>
            </w:r>
          </w:p>
        </w:tc>
        <w:tc>
          <w:tcPr>
            <w:tcW w:w="1671" w:type="dxa"/>
            <w:gridSpan w:val="2"/>
          </w:tcPr>
          <w:p w14:paraId="65767A79" w14:textId="77777777" w:rsidR="000B70C7" w:rsidRPr="00347752" w:rsidRDefault="000B70C7" w:rsidP="00385CC5">
            <w:pPr>
              <w:spacing w:line="240" w:lineRule="auto"/>
              <w:jc w:val="left"/>
              <w:rPr>
                <w:rFonts w:cstheme="minorHAnsi"/>
                <w:i/>
                <w:sz w:val="20"/>
                <w:szCs w:val="20"/>
              </w:rPr>
            </w:pPr>
            <w:r w:rsidRPr="00347752">
              <w:rPr>
                <w:rFonts w:cstheme="minorHAnsi"/>
                <w:sz w:val="20"/>
                <w:szCs w:val="20"/>
              </w:rPr>
              <w:t>T2</w:t>
            </w:r>
          </w:p>
        </w:tc>
        <w:tc>
          <w:tcPr>
            <w:tcW w:w="1731" w:type="dxa"/>
            <w:gridSpan w:val="2"/>
          </w:tcPr>
          <w:p w14:paraId="0D45663A" w14:textId="77777777" w:rsidR="000B70C7" w:rsidRPr="00347752" w:rsidRDefault="000B70C7" w:rsidP="00385CC5">
            <w:pPr>
              <w:spacing w:line="240" w:lineRule="auto"/>
              <w:jc w:val="left"/>
              <w:rPr>
                <w:rFonts w:cstheme="minorHAnsi"/>
                <w:i/>
                <w:sz w:val="20"/>
                <w:szCs w:val="20"/>
              </w:rPr>
            </w:pPr>
            <w:r w:rsidRPr="00347752">
              <w:rPr>
                <w:rFonts w:cstheme="minorHAnsi"/>
                <w:sz w:val="20"/>
                <w:szCs w:val="20"/>
              </w:rPr>
              <w:t>T1</w:t>
            </w:r>
          </w:p>
        </w:tc>
        <w:tc>
          <w:tcPr>
            <w:tcW w:w="1701" w:type="dxa"/>
            <w:gridSpan w:val="2"/>
          </w:tcPr>
          <w:p w14:paraId="3A6F729F" w14:textId="77777777" w:rsidR="000B70C7" w:rsidRPr="00347752" w:rsidRDefault="000B70C7" w:rsidP="00385CC5">
            <w:pPr>
              <w:spacing w:line="240" w:lineRule="auto"/>
              <w:jc w:val="left"/>
              <w:rPr>
                <w:rFonts w:cstheme="minorHAnsi"/>
                <w:i/>
                <w:sz w:val="20"/>
                <w:szCs w:val="20"/>
              </w:rPr>
            </w:pPr>
            <w:r w:rsidRPr="00347752">
              <w:rPr>
                <w:rFonts w:cstheme="minorHAnsi"/>
                <w:sz w:val="20"/>
                <w:szCs w:val="20"/>
              </w:rPr>
              <w:t>T2</w:t>
            </w:r>
          </w:p>
        </w:tc>
      </w:tr>
      <w:tr w:rsidR="000B70C7" w:rsidRPr="00347752" w14:paraId="1AB195D8" w14:textId="77777777" w:rsidTr="00385CC5">
        <w:tc>
          <w:tcPr>
            <w:tcW w:w="2694" w:type="dxa"/>
          </w:tcPr>
          <w:p w14:paraId="1FA142B0" w14:textId="77777777" w:rsidR="000B70C7" w:rsidRPr="00347752" w:rsidRDefault="000B70C7" w:rsidP="00385CC5">
            <w:pPr>
              <w:spacing w:line="240" w:lineRule="auto"/>
              <w:jc w:val="left"/>
              <w:rPr>
                <w:rFonts w:cstheme="minorHAnsi"/>
                <w:sz w:val="20"/>
                <w:szCs w:val="20"/>
              </w:rPr>
            </w:pPr>
          </w:p>
        </w:tc>
        <w:tc>
          <w:tcPr>
            <w:tcW w:w="567" w:type="dxa"/>
          </w:tcPr>
          <w:p w14:paraId="0888288A" w14:textId="77777777" w:rsidR="000B70C7" w:rsidRPr="00347752" w:rsidRDefault="000B70C7" w:rsidP="00385CC5">
            <w:pPr>
              <w:spacing w:line="240" w:lineRule="auto"/>
              <w:jc w:val="left"/>
              <w:rPr>
                <w:rFonts w:cstheme="minorHAnsi"/>
                <w:i/>
                <w:sz w:val="20"/>
                <w:szCs w:val="20"/>
              </w:rPr>
            </w:pPr>
            <w:r w:rsidRPr="00347752">
              <w:rPr>
                <w:rFonts w:cstheme="minorHAnsi"/>
                <w:i/>
                <w:sz w:val="20"/>
                <w:szCs w:val="20"/>
              </w:rPr>
              <w:t>n</w:t>
            </w:r>
          </w:p>
        </w:tc>
        <w:tc>
          <w:tcPr>
            <w:tcW w:w="1134" w:type="dxa"/>
          </w:tcPr>
          <w:p w14:paraId="6A87FE5D" w14:textId="77777777" w:rsidR="000B70C7" w:rsidRPr="00347752" w:rsidRDefault="000B70C7" w:rsidP="00385CC5">
            <w:pPr>
              <w:spacing w:line="240" w:lineRule="auto"/>
              <w:jc w:val="left"/>
              <w:rPr>
                <w:rFonts w:cstheme="minorHAnsi"/>
                <w:i/>
                <w:sz w:val="20"/>
                <w:szCs w:val="20"/>
              </w:rPr>
            </w:pPr>
            <w:r w:rsidRPr="00347752">
              <w:rPr>
                <w:rFonts w:cstheme="minorHAnsi"/>
                <w:i/>
                <w:sz w:val="20"/>
                <w:szCs w:val="20"/>
              </w:rPr>
              <w:t>mean (SD) / %</w:t>
            </w:r>
          </w:p>
        </w:tc>
        <w:tc>
          <w:tcPr>
            <w:tcW w:w="567" w:type="dxa"/>
          </w:tcPr>
          <w:p w14:paraId="7E361384" w14:textId="77777777" w:rsidR="000B70C7" w:rsidRPr="00347752" w:rsidRDefault="000B70C7" w:rsidP="00385CC5">
            <w:pPr>
              <w:spacing w:line="240" w:lineRule="auto"/>
              <w:jc w:val="left"/>
              <w:rPr>
                <w:rFonts w:cstheme="minorHAnsi"/>
                <w:i/>
                <w:sz w:val="20"/>
                <w:szCs w:val="20"/>
              </w:rPr>
            </w:pPr>
            <w:r w:rsidRPr="00347752">
              <w:rPr>
                <w:rFonts w:cstheme="minorHAnsi"/>
                <w:i/>
                <w:sz w:val="20"/>
                <w:szCs w:val="20"/>
              </w:rPr>
              <w:t>n</w:t>
            </w:r>
          </w:p>
        </w:tc>
        <w:tc>
          <w:tcPr>
            <w:tcW w:w="1104" w:type="dxa"/>
          </w:tcPr>
          <w:p w14:paraId="7B97B812" w14:textId="77777777" w:rsidR="000B70C7" w:rsidRPr="00347752" w:rsidRDefault="000B70C7" w:rsidP="00385CC5">
            <w:pPr>
              <w:spacing w:line="240" w:lineRule="auto"/>
              <w:jc w:val="left"/>
              <w:rPr>
                <w:rFonts w:cstheme="minorHAnsi"/>
                <w:i/>
                <w:sz w:val="20"/>
                <w:szCs w:val="20"/>
              </w:rPr>
            </w:pPr>
            <w:r w:rsidRPr="00347752">
              <w:rPr>
                <w:rFonts w:cstheme="minorHAnsi"/>
                <w:i/>
                <w:sz w:val="20"/>
                <w:szCs w:val="20"/>
              </w:rPr>
              <w:t>mean (SD) / %</w:t>
            </w:r>
          </w:p>
        </w:tc>
        <w:tc>
          <w:tcPr>
            <w:tcW w:w="567" w:type="dxa"/>
          </w:tcPr>
          <w:p w14:paraId="067D73F8" w14:textId="77777777" w:rsidR="000B70C7" w:rsidRPr="00347752" w:rsidRDefault="000B70C7" w:rsidP="00385CC5">
            <w:pPr>
              <w:spacing w:line="240" w:lineRule="auto"/>
              <w:jc w:val="left"/>
              <w:rPr>
                <w:rFonts w:cstheme="minorHAnsi"/>
                <w:i/>
                <w:sz w:val="20"/>
                <w:szCs w:val="20"/>
              </w:rPr>
            </w:pPr>
            <w:r w:rsidRPr="00347752">
              <w:rPr>
                <w:rFonts w:cstheme="minorHAnsi"/>
                <w:i/>
                <w:sz w:val="20"/>
                <w:szCs w:val="20"/>
              </w:rPr>
              <w:t>n</w:t>
            </w:r>
          </w:p>
        </w:tc>
        <w:tc>
          <w:tcPr>
            <w:tcW w:w="1164" w:type="dxa"/>
          </w:tcPr>
          <w:p w14:paraId="15D69417" w14:textId="77777777" w:rsidR="000B70C7" w:rsidRPr="00347752" w:rsidRDefault="000B70C7" w:rsidP="00385CC5">
            <w:pPr>
              <w:spacing w:line="240" w:lineRule="auto"/>
              <w:jc w:val="left"/>
              <w:rPr>
                <w:rFonts w:cstheme="minorHAnsi"/>
                <w:i/>
                <w:sz w:val="20"/>
                <w:szCs w:val="20"/>
              </w:rPr>
            </w:pPr>
            <w:r w:rsidRPr="00347752">
              <w:rPr>
                <w:rFonts w:cstheme="minorHAnsi"/>
                <w:i/>
                <w:sz w:val="20"/>
                <w:szCs w:val="20"/>
              </w:rPr>
              <w:t>mean (SD) / %</w:t>
            </w:r>
          </w:p>
        </w:tc>
        <w:tc>
          <w:tcPr>
            <w:tcW w:w="567" w:type="dxa"/>
          </w:tcPr>
          <w:p w14:paraId="63FBE329" w14:textId="77777777" w:rsidR="000B70C7" w:rsidRPr="00347752" w:rsidRDefault="000B70C7" w:rsidP="00385CC5">
            <w:pPr>
              <w:spacing w:line="240" w:lineRule="auto"/>
              <w:jc w:val="left"/>
              <w:rPr>
                <w:rFonts w:cstheme="minorHAnsi"/>
                <w:i/>
                <w:sz w:val="20"/>
                <w:szCs w:val="20"/>
              </w:rPr>
            </w:pPr>
            <w:r w:rsidRPr="00347752">
              <w:rPr>
                <w:rFonts w:cstheme="minorHAnsi"/>
                <w:i/>
                <w:sz w:val="20"/>
                <w:szCs w:val="20"/>
              </w:rPr>
              <w:t>n</w:t>
            </w:r>
          </w:p>
        </w:tc>
        <w:tc>
          <w:tcPr>
            <w:tcW w:w="1134" w:type="dxa"/>
          </w:tcPr>
          <w:p w14:paraId="51468D8F" w14:textId="77777777" w:rsidR="000B70C7" w:rsidRPr="00347752" w:rsidRDefault="000B70C7" w:rsidP="00385CC5">
            <w:pPr>
              <w:spacing w:line="240" w:lineRule="auto"/>
              <w:jc w:val="left"/>
              <w:rPr>
                <w:rFonts w:cstheme="minorHAnsi"/>
                <w:i/>
                <w:sz w:val="20"/>
                <w:szCs w:val="20"/>
              </w:rPr>
            </w:pPr>
            <w:r w:rsidRPr="00347752">
              <w:rPr>
                <w:rFonts w:cstheme="minorHAnsi"/>
                <w:i/>
                <w:sz w:val="20"/>
                <w:szCs w:val="20"/>
              </w:rPr>
              <w:t>mean (SD) / %</w:t>
            </w:r>
          </w:p>
        </w:tc>
      </w:tr>
      <w:tr w:rsidR="000B70C7" w:rsidRPr="00347752" w14:paraId="2D152E84" w14:textId="77777777" w:rsidTr="00385CC5">
        <w:tc>
          <w:tcPr>
            <w:tcW w:w="2694" w:type="dxa"/>
          </w:tcPr>
          <w:p w14:paraId="29CE52B7" w14:textId="663F9664" w:rsidR="000B70C7" w:rsidRPr="00347752" w:rsidRDefault="000B70C7" w:rsidP="00385CC5">
            <w:pPr>
              <w:spacing w:line="240" w:lineRule="auto"/>
              <w:jc w:val="left"/>
              <w:rPr>
                <w:rFonts w:cstheme="minorHAnsi"/>
                <w:sz w:val="20"/>
                <w:szCs w:val="20"/>
              </w:rPr>
            </w:pPr>
            <w:r w:rsidRPr="00347752">
              <w:rPr>
                <w:rFonts w:cstheme="minorHAnsi"/>
                <w:sz w:val="20"/>
                <w:szCs w:val="20"/>
              </w:rPr>
              <w:t xml:space="preserve">% </w:t>
            </w:r>
            <w:r w:rsidR="00385CC5">
              <w:rPr>
                <w:rFonts w:cstheme="minorHAnsi"/>
                <w:sz w:val="20"/>
                <w:szCs w:val="20"/>
              </w:rPr>
              <w:t xml:space="preserve">who </w:t>
            </w:r>
            <w:r>
              <w:rPr>
                <w:rFonts w:cstheme="minorHAnsi"/>
                <w:sz w:val="20"/>
                <w:szCs w:val="20"/>
              </w:rPr>
              <w:t>walked</w:t>
            </w:r>
          </w:p>
        </w:tc>
        <w:tc>
          <w:tcPr>
            <w:tcW w:w="567" w:type="dxa"/>
          </w:tcPr>
          <w:p w14:paraId="6B4808C0" w14:textId="77777777" w:rsidR="000B70C7" w:rsidRPr="00347752" w:rsidRDefault="000B70C7" w:rsidP="00385CC5">
            <w:pPr>
              <w:spacing w:line="240" w:lineRule="auto"/>
              <w:jc w:val="left"/>
              <w:rPr>
                <w:rFonts w:cstheme="minorHAnsi"/>
                <w:sz w:val="20"/>
                <w:szCs w:val="20"/>
              </w:rPr>
            </w:pPr>
          </w:p>
        </w:tc>
        <w:tc>
          <w:tcPr>
            <w:tcW w:w="1134" w:type="dxa"/>
          </w:tcPr>
          <w:p w14:paraId="45849886" w14:textId="77777777" w:rsidR="000B70C7" w:rsidRPr="00347752" w:rsidRDefault="000B70C7" w:rsidP="00385CC5">
            <w:pPr>
              <w:spacing w:line="240" w:lineRule="auto"/>
              <w:jc w:val="left"/>
              <w:rPr>
                <w:rFonts w:cstheme="minorHAnsi"/>
                <w:sz w:val="20"/>
                <w:szCs w:val="20"/>
              </w:rPr>
            </w:pPr>
          </w:p>
        </w:tc>
        <w:tc>
          <w:tcPr>
            <w:tcW w:w="567" w:type="dxa"/>
          </w:tcPr>
          <w:p w14:paraId="0ADC2061" w14:textId="77777777" w:rsidR="000B70C7" w:rsidRPr="00347752" w:rsidRDefault="000B70C7" w:rsidP="00385CC5">
            <w:pPr>
              <w:spacing w:line="240" w:lineRule="auto"/>
              <w:jc w:val="left"/>
              <w:rPr>
                <w:rFonts w:cstheme="minorHAnsi"/>
                <w:sz w:val="20"/>
                <w:szCs w:val="20"/>
              </w:rPr>
            </w:pPr>
          </w:p>
        </w:tc>
        <w:tc>
          <w:tcPr>
            <w:tcW w:w="1104" w:type="dxa"/>
          </w:tcPr>
          <w:p w14:paraId="39D2D898" w14:textId="77777777" w:rsidR="000B70C7" w:rsidRPr="00347752" w:rsidRDefault="000B70C7" w:rsidP="00385CC5">
            <w:pPr>
              <w:spacing w:line="240" w:lineRule="auto"/>
              <w:jc w:val="left"/>
              <w:rPr>
                <w:rFonts w:cstheme="minorHAnsi"/>
                <w:sz w:val="20"/>
                <w:szCs w:val="20"/>
              </w:rPr>
            </w:pPr>
          </w:p>
        </w:tc>
        <w:tc>
          <w:tcPr>
            <w:tcW w:w="567" w:type="dxa"/>
          </w:tcPr>
          <w:p w14:paraId="68CC1143" w14:textId="77777777" w:rsidR="000B70C7" w:rsidRPr="00347752" w:rsidRDefault="000B70C7" w:rsidP="00385CC5">
            <w:pPr>
              <w:spacing w:line="240" w:lineRule="auto"/>
              <w:jc w:val="left"/>
              <w:rPr>
                <w:rFonts w:cstheme="minorHAnsi"/>
                <w:sz w:val="20"/>
                <w:szCs w:val="20"/>
              </w:rPr>
            </w:pPr>
          </w:p>
        </w:tc>
        <w:tc>
          <w:tcPr>
            <w:tcW w:w="1164" w:type="dxa"/>
          </w:tcPr>
          <w:p w14:paraId="77BF3391" w14:textId="77777777" w:rsidR="000B70C7" w:rsidRPr="00347752" w:rsidRDefault="000B70C7" w:rsidP="00385CC5">
            <w:pPr>
              <w:spacing w:line="240" w:lineRule="auto"/>
              <w:jc w:val="left"/>
              <w:rPr>
                <w:rFonts w:cstheme="minorHAnsi"/>
                <w:sz w:val="20"/>
                <w:szCs w:val="20"/>
              </w:rPr>
            </w:pPr>
          </w:p>
        </w:tc>
        <w:tc>
          <w:tcPr>
            <w:tcW w:w="567" w:type="dxa"/>
          </w:tcPr>
          <w:p w14:paraId="7D2A4805" w14:textId="77777777" w:rsidR="000B70C7" w:rsidRPr="00347752" w:rsidRDefault="000B70C7" w:rsidP="00385CC5">
            <w:pPr>
              <w:spacing w:line="240" w:lineRule="auto"/>
              <w:jc w:val="left"/>
              <w:rPr>
                <w:rFonts w:cstheme="minorHAnsi"/>
                <w:sz w:val="20"/>
                <w:szCs w:val="20"/>
              </w:rPr>
            </w:pPr>
          </w:p>
        </w:tc>
        <w:tc>
          <w:tcPr>
            <w:tcW w:w="1134" w:type="dxa"/>
          </w:tcPr>
          <w:p w14:paraId="5A19DBE1" w14:textId="77777777" w:rsidR="000B70C7" w:rsidRPr="00347752" w:rsidRDefault="000B70C7" w:rsidP="00385CC5">
            <w:pPr>
              <w:spacing w:line="240" w:lineRule="auto"/>
              <w:jc w:val="left"/>
              <w:rPr>
                <w:rFonts w:cstheme="minorHAnsi"/>
                <w:sz w:val="20"/>
                <w:szCs w:val="20"/>
              </w:rPr>
            </w:pPr>
          </w:p>
        </w:tc>
      </w:tr>
      <w:tr w:rsidR="000B70C7" w:rsidRPr="00347752" w14:paraId="0AB51EE3" w14:textId="77777777" w:rsidTr="00385CC5">
        <w:tc>
          <w:tcPr>
            <w:tcW w:w="2694" w:type="dxa"/>
          </w:tcPr>
          <w:p w14:paraId="20A64763" w14:textId="77777777" w:rsidR="000B70C7" w:rsidRPr="00347752" w:rsidRDefault="000B70C7" w:rsidP="00385CC5">
            <w:pPr>
              <w:spacing w:line="240" w:lineRule="auto"/>
              <w:jc w:val="left"/>
              <w:rPr>
                <w:rFonts w:cstheme="minorHAnsi"/>
                <w:sz w:val="20"/>
                <w:szCs w:val="20"/>
              </w:rPr>
            </w:pPr>
            <w:r w:rsidRPr="00347752">
              <w:rPr>
                <w:rFonts w:cstheme="minorHAnsi"/>
                <w:sz w:val="20"/>
                <w:szCs w:val="20"/>
              </w:rPr>
              <w:t>Total</w:t>
            </w:r>
          </w:p>
        </w:tc>
        <w:tc>
          <w:tcPr>
            <w:tcW w:w="567" w:type="dxa"/>
          </w:tcPr>
          <w:p w14:paraId="260D54BE" w14:textId="421D9C77" w:rsidR="000B70C7" w:rsidRPr="00347752" w:rsidRDefault="0059753F" w:rsidP="00385CC5">
            <w:pPr>
              <w:spacing w:line="240" w:lineRule="auto"/>
              <w:jc w:val="left"/>
              <w:rPr>
                <w:rFonts w:cstheme="minorHAnsi"/>
                <w:sz w:val="20"/>
                <w:szCs w:val="20"/>
              </w:rPr>
            </w:pPr>
            <w:r>
              <w:rPr>
                <w:rFonts w:cstheme="minorHAnsi"/>
                <w:sz w:val="20"/>
                <w:szCs w:val="20"/>
              </w:rPr>
              <w:t>297</w:t>
            </w:r>
          </w:p>
        </w:tc>
        <w:tc>
          <w:tcPr>
            <w:tcW w:w="1134" w:type="dxa"/>
          </w:tcPr>
          <w:p w14:paraId="6878C434" w14:textId="05085587" w:rsidR="000B70C7" w:rsidRPr="00347752" w:rsidRDefault="0059753F" w:rsidP="00385CC5">
            <w:pPr>
              <w:spacing w:line="240" w:lineRule="auto"/>
              <w:jc w:val="left"/>
              <w:rPr>
                <w:rFonts w:cstheme="minorHAnsi"/>
                <w:sz w:val="20"/>
                <w:szCs w:val="20"/>
              </w:rPr>
            </w:pPr>
            <w:r>
              <w:rPr>
                <w:rFonts w:cstheme="minorHAnsi"/>
                <w:sz w:val="20"/>
                <w:szCs w:val="20"/>
              </w:rPr>
              <w:t>87.9</w:t>
            </w:r>
          </w:p>
        </w:tc>
        <w:tc>
          <w:tcPr>
            <w:tcW w:w="567" w:type="dxa"/>
          </w:tcPr>
          <w:p w14:paraId="7C0BEE28" w14:textId="10323793" w:rsidR="000B70C7" w:rsidRPr="00347752" w:rsidRDefault="0059753F" w:rsidP="00385CC5">
            <w:pPr>
              <w:spacing w:line="240" w:lineRule="auto"/>
              <w:jc w:val="left"/>
              <w:rPr>
                <w:rFonts w:cstheme="minorHAnsi"/>
                <w:sz w:val="20"/>
                <w:szCs w:val="20"/>
              </w:rPr>
            </w:pPr>
            <w:r>
              <w:rPr>
                <w:rFonts w:cstheme="minorHAnsi"/>
                <w:sz w:val="20"/>
                <w:szCs w:val="20"/>
              </w:rPr>
              <w:t>302</w:t>
            </w:r>
          </w:p>
        </w:tc>
        <w:tc>
          <w:tcPr>
            <w:tcW w:w="1104" w:type="dxa"/>
          </w:tcPr>
          <w:p w14:paraId="70BC6A9E" w14:textId="718ACDB4" w:rsidR="000B70C7" w:rsidRPr="00347752" w:rsidRDefault="0059753F" w:rsidP="00385CC5">
            <w:pPr>
              <w:spacing w:line="240" w:lineRule="auto"/>
              <w:jc w:val="left"/>
              <w:rPr>
                <w:rFonts w:cstheme="minorHAnsi"/>
                <w:sz w:val="20"/>
                <w:szCs w:val="20"/>
              </w:rPr>
            </w:pPr>
            <w:r>
              <w:rPr>
                <w:rFonts w:cstheme="minorHAnsi"/>
                <w:sz w:val="20"/>
                <w:szCs w:val="20"/>
              </w:rPr>
              <w:t>84.1</w:t>
            </w:r>
          </w:p>
        </w:tc>
        <w:tc>
          <w:tcPr>
            <w:tcW w:w="567" w:type="dxa"/>
          </w:tcPr>
          <w:p w14:paraId="0753136E" w14:textId="3C43F114" w:rsidR="000B70C7" w:rsidRPr="00347752" w:rsidRDefault="00BE5997" w:rsidP="00385CC5">
            <w:pPr>
              <w:spacing w:line="240" w:lineRule="auto"/>
              <w:jc w:val="left"/>
              <w:rPr>
                <w:rFonts w:cstheme="minorHAnsi"/>
                <w:sz w:val="20"/>
                <w:szCs w:val="20"/>
              </w:rPr>
            </w:pPr>
            <w:r>
              <w:rPr>
                <w:rFonts w:cstheme="minorHAnsi"/>
                <w:sz w:val="20"/>
                <w:szCs w:val="20"/>
              </w:rPr>
              <w:t>753</w:t>
            </w:r>
          </w:p>
        </w:tc>
        <w:tc>
          <w:tcPr>
            <w:tcW w:w="1164" w:type="dxa"/>
          </w:tcPr>
          <w:p w14:paraId="191D2952" w14:textId="15846A61" w:rsidR="000B70C7" w:rsidRPr="00347752" w:rsidRDefault="00BE5997" w:rsidP="00385CC5">
            <w:pPr>
              <w:spacing w:line="240" w:lineRule="auto"/>
              <w:jc w:val="left"/>
              <w:rPr>
                <w:rFonts w:cstheme="minorHAnsi"/>
                <w:sz w:val="20"/>
                <w:szCs w:val="20"/>
              </w:rPr>
            </w:pPr>
            <w:r>
              <w:rPr>
                <w:rFonts w:cstheme="minorHAnsi"/>
                <w:sz w:val="20"/>
                <w:szCs w:val="20"/>
              </w:rPr>
              <w:t>81.4</w:t>
            </w:r>
          </w:p>
        </w:tc>
        <w:tc>
          <w:tcPr>
            <w:tcW w:w="567" w:type="dxa"/>
          </w:tcPr>
          <w:p w14:paraId="0EC6F7C6" w14:textId="38AB42A7" w:rsidR="000B70C7" w:rsidRPr="00347752" w:rsidRDefault="00454F4E" w:rsidP="00385CC5">
            <w:pPr>
              <w:spacing w:line="240" w:lineRule="auto"/>
              <w:jc w:val="left"/>
              <w:rPr>
                <w:rFonts w:cstheme="minorHAnsi"/>
                <w:sz w:val="20"/>
                <w:szCs w:val="20"/>
              </w:rPr>
            </w:pPr>
            <w:r>
              <w:rPr>
                <w:rFonts w:cstheme="minorHAnsi"/>
                <w:sz w:val="20"/>
                <w:szCs w:val="20"/>
              </w:rPr>
              <w:t>793</w:t>
            </w:r>
          </w:p>
        </w:tc>
        <w:tc>
          <w:tcPr>
            <w:tcW w:w="1134" w:type="dxa"/>
          </w:tcPr>
          <w:p w14:paraId="021C1743" w14:textId="1D28D03F" w:rsidR="000B70C7" w:rsidRPr="00347752" w:rsidRDefault="00454F4E" w:rsidP="00385CC5">
            <w:pPr>
              <w:spacing w:line="240" w:lineRule="auto"/>
              <w:jc w:val="left"/>
              <w:rPr>
                <w:rFonts w:cstheme="minorHAnsi"/>
                <w:sz w:val="20"/>
                <w:szCs w:val="20"/>
              </w:rPr>
            </w:pPr>
            <w:r>
              <w:rPr>
                <w:rFonts w:cstheme="minorHAnsi"/>
                <w:sz w:val="20"/>
                <w:szCs w:val="20"/>
              </w:rPr>
              <w:t>82.0</w:t>
            </w:r>
          </w:p>
        </w:tc>
      </w:tr>
      <w:tr w:rsidR="00454F4E" w:rsidRPr="00347752" w14:paraId="5EB89D7B" w14:textId="77777777" w:rsidTr="00385CC5">
        <w:tc>
          <w:tcPr>
            <w:tcW w:w="2694" w:type="dxa"/>
          </w:tcPr>
          <w:p w14:paraId="42CB8074" w14:textId="77777777" w:rsidR="00454F4E" w:rsidRPr="00347752" w:rsidRDefault="00454F4E" w:rsidP="00385CC5">
            <w:pPr>
              <w:spacing w:line="240" w:lineRule="auto"/>
              <w:jc w:val="left"/>
              <w:rPr>
                <w:rFonts w:cstheme="minorHAnsi"/>
                <w:sz w:val="20"/>
                <w:szCs w:val="20"/>
              </w:rPr>
            </w:pPr>
            <w:r w:rsidRPr="00347752">
              <w:rPr>
                <w:rFonts w:cstheme="minorHAnsi"/>
                <w:sz w:val="20"/>
                <w:szCs w:val="20"/>
              </w:rPr>
              <w:t>South</w:t>
            </w:r>
          </w:p>
        </w:tc>
        <w:tc>
          <w:tcPr>
            <w:tcW w:w="567" w:type="dxa"/>
          </w:tcPr>
          <w:p w14:paraId="140BB83C" w14:textId="2BC5DCC8" w:rsidR="00454F4E" w:rsidRPr="00347752" w:rsidRDefault="00454F4E" w:rsidP="00385CC5">
            <w:pPr>
              <w:spacing w:line="240" w:lineRule="auto"/>
              <w:jc w:val="left"/>
              <w:rPr>
                <w:rFonts w:cstheme="minorHAnsi"/>
                <w:sz w:val="20"/>
                <w:szCs w:val="20"/>
              </w:rPr>
            </w:pPr>
            <w:r>
              <w:rPr>
                <w:rFonts w:cstheme="minorHAnsi"/>
                <w:sz w:val="20"/>
                <w:szCs w:val="20"/>
              </w:rPr>
              <w:t>104</w:t>
            </w:r>
          </w:p>
        </w:tc>
        <w:tc>
          <w:tcPr>
            <w:tcW w:w="1134" w:type="dxa"/>
          </w:tcPr>
          <w:p w14:paraId="20A7A453" w14:textId="60B3BC19" w:rsidR="00454F4E" w:rsidRPr="00347752" w:rsidRDefault="00454F4E" w:rsidP="00385CC5">
            <w:pPr>
              <w:spacing w:line="240" w:lineRule="auto"/>
              <w:jc w:val="left"/>
              <w:rPr>
                <w:rFonts w:cstheme="minorHAnsi"/>
                <w:sz w:val="20"/>
                <w:szCs w:val="20"/>
              </w:rPr>
            </w:pPr>
            <w:r>
              <w:rPr>
                <w:rFonts w:cstheme="minorHAnsi"/>
                <w:sz w:val="20"/>
                <w:szCs w:val="20"/>
              </w:rPr>
              <w:t>89.4</w:t>
            </w:r>
          </w:p>
        </w:tc>
        <w:tc>
          <w:tcPr>
            <w:tcW w:w="567" w:type="dxa"/>
          </w:tcPr>
          <w:p w14:paraId="5A57C56A" w14:textId="75026148" w:rsidR="00454F4E" w:rsidRPr="00347752" w:rsidRDefault="00454F4E" w:rsidP="00385CC5">
            <w:pPr>
              <w:spacing w:line="240" w:lineRule="auto"/>
              <w:jc w:val="left"/>
              <w:rPr>
                <w:rFonts w:cstheme="minorHAnsi"/>
                <w:sz w:val="20"/>
                <w:szCs w:val="20"/>
              </w:rPr>
            </w:pPr>
            <w:r>
              <w:rPr>
                <w:rFonts w:cstheme="minorHAnsi"/>
                <w:sz w:val="20"/>
                <w:szCs w:val="20"/>
              </w:rPr>
              <w:t>107</w:t>
            </w:r>
          </w:p>
        </w:tc>
        <w:tc>
          <w:tcPr>
            <w:tcW w:w="1104" w:type="dxa"/>
          </w:tcPr>
          <w:p w14:paraId="743D555C" w14:textId="775B00C3" w:rsidR="00454F4E" w:rsidRPr="00347752" w:rsidRDefault="00454F4E" w:rsidP="00385CC5">
            <w:pPr>
              <w:spacing w:line="240" w:lineRule="auto"/>
              <w:jc w:val="left"/>
              <w:rPr>
                <w:rFonts w:cstheme="minorHAnsi"/>
                <w:sz w:val="20"/>
                <w:szCs w:val="20"/>
              </w:rPr>
            </w:pPr>
            <w:r>
              <w:rPr>
                <w:rFonts w:cstheme="minorHAnsi"/>
                <w:sz w:val="20"/>
                <w:szCs w:val="20"/>
              </w:rPr>
              <w:t>83.2</w:t>
            </w:r>
          </w:p>
        </w:tc>
        <w:tc>
          <w:tcPr>
            <w:tcW w:w="567" w:type="dxa"/>
          </w:tcPr>
          <w:p w14:paraId="7000B32A" w14:textId="13F1C41D" w:rsidR="00454F4E" w:rsidRPr="00347752" w:rsidRDefault="00454F4E" w:rsidP="00385CC5">
            <w:pPr>
              <w:spacing w:line="240" w:lineRule="auto"/>
              <w:jc w:val="left"/>
              <w:rPr>
                <w:rFonts w:cstheme="minorHAnsi"/>
                <w:sz w:val="20"/>
                <w:szCs w:val="20"/>
              </w:rPr>
            </w:pPr>
            <w:r>
              <w:rPr>
                <w:rFonts w:cstheme="minorHAnsi"/>
                <w:sz w:val="20"/>
                <w:szCs w:val="20"/>
              </w:rPr>
              <w:t>246</w:t>
            </w:r>
          </w:p>
        </w:tc>
        <w:tc>
          <w:tcPr>
            <w:tcW w:w="1164" w:type="dxa"/>
          </w:tcPr>
          <w:p w14:paraId="65E63F20" w14:textId="3CFD3AD7" w:rsidR="00454F4E" w:rsidRPr="00347752" w:rsidRDefault="00454F4E" w:rsidP="00385CC5">
            <w:pPr>
              <w:spacing w:line="240" w:lineRule="auto"/>
              <w:jc w:val="left"/>
              <w:rPr>
                <w:rFonts w:cstheme="minorHAnsi"/>
                <w:sz w:val="20"/>
                <w:szCs w:val="20"/>
              </w:rPr>
            </w:pPr>
            <w:r>
              <w:rPr>
                <w:rFonts w:cstheme="minorHAnsi"/>
                <w:sz w:val="20"/>
                <w:szCs w:val="20"/>
              </w:rPr>
              <w:t>84.6</w:t>
            </w:r>
          </w:p>
        </w:tc>
        <w:tc>
          <w:tcPr>
            <w:tcW w:w="567" w:type="dxa"/>
          </w:tcPr>
          <w:p w14:paraId="4D10ABFB" w14:textId="0D32E609" w:rsidR="00454F4E" w:rsidRPr="00347752" w:rsidRDefault="00454F4E" w:rsidP="00385CC5">
            <w:pPr>
              <w:spacing w:line="240" w:lineRule="auto"/>
              <w:jc w:val="left"/>
              <w:rPr>
                <w:rFonts w:cstheme="minorHAnsi"/>
                <w:sz w:val="20"/>
                <w:szCs w:val="20"/>
              </w:rPr>
            </w:pPr>
            <w:r>
              <w:rPr>
                <w:rFonts w:cstheme="minorHAnsi"/>
                <w:sz w:val="20"/>
                <w:szCs w:val="20"/>
              </w:rPr>
              <w:t>244</w:t>
            </w:r>
          </w:p>
        </w:tc>
        <w:tc>
          <w:tcPr>
            <w:tcW w:w="1134" w:type="dxa"/>
          </w:tcPr>
          <w:p w14:paraId="13A2919B" w14:textId="74AF99EB" w:rsidR="00454F4E" w:rsidRPr="00347752" w:rsidRDefault="00454F4E" w:rsidP="00385CC5">
            <w:pPr>
              <w:spacing w:line="240" w:lineRule="auto"/>
              <w:jc w:val="left"/>
              <w:rPr>
                <w:rFonts w:cstheme="minorHAnsi"/>
                <w:sz w:val="20"/>
                <w:szCs w:val="20"/>
              </w:rPr>
            </w:pPr>
            <w:r>
              <w:rPr>
                <w:rFonts w:cstheme="minorHAnsi"/>
                <w:sz w:val="20"/>
                <w:szCs w:val="20"/>
              </w:rPr>
              <w:t>85.7</w:t>
            </w:r>
          </w:p>
        </w:tc>
      </w:tr>
      <w:tr w:rsidR="006A7D8D" w:rsidRPr="00347752" w14:paraId="7D9CE0BC" w14:textId="77777777" w:rsidTr="00385CC5">
        <w:tc>
          <w:tcPr>
            <w:tcW w:w="2694" w:type="dxa"/>
          </w:tcPr>
          <w:p w14:paraId="0A89BC5E" w14:textId="0E022648" w:rsidR="006A7D8D" w:rsidRPr="00347752" w:rsidRDefault="006A7D8D" w:rsidP="006A7D8D">
            <w:pPr>
              <w:spacing w:line="240" w:lineRule="auto"/>
              <w:jc w:val="left"/>
              <w:rPr>
                <w:rFonts w:cstheme="minorHAnsi"/>
                <w:sz w:val="20"/>
                <w:szCs w:val="20"/>
              </w:rPr>
            </w:pPr>
            <w:r w:rsidRPr="00347752">
              <w:rPr>
                <w:rFonts w:cstheme="minorHAnsi"/>
                <w:sz w:val="20"/>
                <w:szCs w:val="20"/>
              </w:rPr>
              <w:t>East</w:t>
            </w:r>
          </w:p>
        </w:tc>
        <w:tc>
          <w:tcPr>
            <w:tcW w:w="567" w:type="dxa"/>
          </w:tcPr>
          <w:p w14:paraId="610C0BBB" w14:textId="038354C7" w:rsidR="006A7D8D" w:rsidRDefault="006A7D8D" w:rsidP="006A7D8D">
            <w:pPr>
              <w:spacing w:line="240" w:lineRule="auto"/>
              <w:jc w:val="left"/>
              <w:rPr>
                <w:rFonts w:cstheme="minorHAnsi"/>
                <w:sz w:val="20"/>
                <w:szCs w:val="20"/>
              </w:rPr>
            </w:pPr>
            <w:r>
              <w:rPr>
                <w:rFonts w:cstheme="minorHAnsi"/>
                <w:sz w:val="20"/>
                <w:szCs w:val="20"/>
              </w:rPr>
              <w:t>89</w:t>
            </w:r>
          </w:p>
        </w:tc>
        <w:tc>
          <w:tcPr>
            <w:tcW w:w="1134" w:type="dxa"/>
          </w:tcPr>
          <w:p w14:paraId="262AFDDF" w14:textId="6058133F" w:rsidR="006A7D8D" w:rsidRDefault="006A7D8D" w:rsidP="006A7D8D">
            <w:pPr>
              <w:spacing w:line="240" w:lineRule="auto"/>
              <w:jc w:val="left"/>
              <w:rPr>
                <w:rFonts w:cstheme="minorHAnsi"/>
                <w:sz w:val="20"/>
                <w:szCs w:val="20"/>
              </w:rPr>
            </w:pPr>
            <w:r>
              <w:rPr>
                <w:rFonts w:cstheme="minorHAnsi"/>
                <w:sz w:val="20"/>
                <w:szCs w:val="20"/>
              </w:rPr>
              <w:t>86.5</w:t>
            </w:r>
          </w:p>
        </w:tc>
        <w:tc>
          <w:tcPr>
            <w:tcW w:w="567" w:type="dxa"/>
          </w:tcPr>
          <w:p w14:paraId="5A5A0DEE" w14:textId="2DE73BE1" w:rsidR="006A7D8D" w:rsidRDefault="006A7D8D" w:rsidP="006A7D8D">
            <w:pPr>
              <w:spacing w:line="240" w:lineRule="auto"/>
              <w:jc w:val="left"/>
              <w:rPr>
                <w:rFonts w:cstheme="minorHAnsi"/>
                <w:sz w:val="20"/>
                <w:szCs w:val="20"/>
              </w:rPr>
            </w:pPr>
            <w:r>
              <w:rPr>
                <w:rFonts w:cstheme="minorHAnsi"/>
                <w:sz w:val="20"/>
                <w:szCs w:val="20"/>
              </w:rPr>
              <w:t>89</w:t>
            </w:r>
          </w:p>
        </w:tc>
        <w:tc>
          <w:tcPr>
            <w:tcW w:w="1104" w:type="dxa"/>
          </w:tcPr>
          <w:p w14:paraId="4BD54CF6" w14:textId="1AF0FCC2" w:rsidR="006A7D8D" w:rsidRDefault="006A7D8D" w:rsidP="006A7D8D">
            <w:pPr>
              <w:spacing w:line="240" w:lineRule="auto"/>
              <w:jc w:val="left"/>
              <w:rPr>
                <w:rFonts w:cstheme="minorHAnsi"/>
                <w:sz w:val="20"/>
                <w:szCs w:val="20"/>
              </w:rPr>
            </w:pPr>
            <w:r>
              <w:rPr>
                <w:rFonts w:cstheme="minorHAnsi"/>
                <w:sz w:val="20"/>
                <w:szCs w:val="20"/>
              </w:rPr>
              <w:t>83.2</w:t>
            </w:r>
          </w:p>
        </w:tc>
        <w:tc>
          <w:tcPr>
            <w:tcW w:w="567" w:type="dxa"/>
          </w:tcPr>
          <w:p w14:paraId="50F6499D" w14:textId="2A1D6609" w:rsidR="006A7D8D" w:rsidRDefault="006A7D8D" w:rsidP="006A7D8D">
            <w:pPr>
              <w:spacing w:line="240" w:lineRule="auto"/>
              <w:jc w:val="left"/>
              <w:rPr>
                <w:rFonts w:cstheme="minorHAnsi"/>
                <w:sz w:val="20"/>
                <w:szCs w:val="20"/>
              </w:rPr>
            </w:pPr>
            <w:r>
              <w:rPr>
                <w:rFonts w:cstheme="minorHAnsi"/>
                <w:sz w:val="20"/>
                <w:szCs w:val="20"/>
              </w:rPr>
              <w:t>238</w:t>
            </w:r>
          </w:p>
        </w:tc>
        <w:tc>
          <w:tcPr>
            <w:tcW w:w="1164" w:type="dxa"/>
          </w:tcPr>
          <w:p w14:paraId="1372FA7C" w14:textId="44E02CA7" w:rsidR="006A7D8D" w:rsidRDefault="006A7D8D" w:rsidP="006A7D8D">
            <w:pPr>
              <w:spacing w:line="240" w:lineRule="auto"/>
              <w:jc w:val="left"/>
              <w:rPr>
                <w:rFonts w:cstheme="minorHAnsi"/>
                <w:sz w:val="20"/>
                <w:szCs w:val="20"/>
              </w:rPr>
            </w:pPr>
            <w:r>
              <w:rPr>
                <w:rFonts w:cstheme="minorHAnsi"/>
                <w:sz w:val="20"/>
                <w:szCs w:val="20"/>
              </w:rPr>
              <w:t>79.4</w:t>
            </w:r>
          </w:p>
        </w:tc>
        <w:tc>
          <w:tcPr>
            <w:tcW w:w="567" w:type="dxa"/>
          </w:tcPr>
          <w:p w14:paraId="3D00107C" w14:textId="671DE426" w:rsidR="006A7D8D" w:rsidRDefault="006A7D8D" w:rsidP="006A7D8D">
            <w:pPr>
              <w:spacing w:line="240" w:lineRule="auto"/>
              <w:jc w:val="left"/>
              <w:rPr>
                <w:rFonts w:cstheme="minorHAnsi"/>
                <w:sz w:val="20"/>
                <w:szCs w:val="20"/>
              </w:rPr>
            </w:pPr>
            <w:r>
              <w:rPr>
                <w:rFonts w:cstheme="minorHAnsi"/>
                <w:sz w:val="20"/>
                <w:szCs w:val="20"/>
              </w:rPr>
              <w:t>273</w:t>
            </w:r>
          </w:p>
        </w:tc>
        <w:tc>
          <w:tcPr>
            <w:tcW w:w="1134" w:type="dxa"/>
          </w:tcPr>
          <w:p w14:paraId="468529AE" w14:textId="00C66BB6" w:rsidR="006A7D8D" w:rsidRDefault="006A7D8D" w:rsidP="006A7D8D">
            <w:pPr>
              <w:spacing w:line="240" w:lineRule="auto"/>
              <w:jc w:val="left"/>
              <w:rPr>
                <w:rFonts w:cstheme="minorHAnsi"/>
                <w:sz w:val="20"/>
                <w:szCs w:val="20"/>
              </w:rPr>
            </w:pPr>
            <w:r>
              <w:rPr>
                <w:rFonts w:cstheme="minorHAnsi"/>
                <w:sz w:val="20"/>
                <w:szCs w:val="20"/>
              </w:rPr>
              <w:t>79.9</w:t>
            </w:r>
          </w:p>
        </w:tc>
      </w:tr>
      <w:tr w:rsidR="006A7D8D" w:rsidRPr="00347752" w14:paraId="2DCDAAD1" w14:textId="77777777" w:rsidTr="00385CC5">
        <w:tc>
          <w:tcPr>
            <w:tcW w:w="2694" w:type="dxa"/>
          </w:tcPr>
          <w:p w14:paraId="7419B9F7" w14:textId="09366172" w:rsidR="006A7D8D" w:rsidRPr="00347752" w:rsidRDefault="006A7D8D" w:rsidP="006A7D8D">
            <w:pPr>
              <w:spacing w:line="240" w:lineRule="auto"/>
              <w:jc w:val="left"/>
              <w:rPr>
                <w:rFonts w:cstheme="minorHAnsi"/>
                <w:sz w:val="20"/>
                <w:szCs w:val="20"/>
              </w:rPr>
            </w:pPr>
            <w:r w:rsidRPr="00347752">
              <w:rPr>
                <w:rFonts w:cstheme="minorHAnsi"/>
                <w:sz w:val="20"/>
                <w:szCs w:val="20"/>
              </w:rPr>
              <w:t>North</w:t>
            </w:r>
          </w:p>
        </w:tc>
        <w:tc>
          <w:tcPr>
            <w:tcW w:w="567" w:type="dxa"/>
          </w:tcPr>
          <w:p w14:paraId="1A00315E" w14:textId="06450944" w:rsidR="006A7D8D" w:rsidRDefault="006A7D8D" w:rsidP="006A7D8D">
            <w:pPr>
              <w:spacing w:line="240" w:lineRule="auto"/>
              <w:jc w:val="left"/>
              <w:rPr>
                <w:rFonts w:cstheme="minorHAnsi"/>
                <w:sz w:val="20"/>
                <w:szCs w:val="20"/>
              </w:rPr>
            </w:pPr>
            <w:r>
              <w:rPr>
                <w:rFonts w:cstheme="minorHAnsi"/>
                <w:sz w:val="20"/>
                <w:szCs w:val="20"/>
              </w:rPr>
              <w:t>104</w:t>
            </w:r>
          </w:p>
        </w:tc>
        <w:tc>
          <w:tcPr>
            <w:tcW w:w="1134" w:type="dxa"/>
          </w:tcPr>
          <w:p w14:paraId="1472A7B6" w14:textId="218127AF" w:rsidR="006A7D8D" w:rsidRDefault="006A7D8D" w:rsidP="006A7D8D">
            <w:pPr>
              <w:spacing w:line="240" w:lineRule="auto"/>
              <w:jc w:val="left"/>
              <w:rPr>
                <w:rFonts w:cstheme="minorHAnsi"/>
                <w:sz w:val="20"/>
                <w:szCs w:val="20"/>
              </w:rPr>
            </w:pPr>
            <w:r>
              <w:rPr>
                <w:rFonts w:cstheme="minorHAnsi"/>
                <w:sz w:val="20"/>
                <w:szCs w:val="20"/>
              </w:rPr>
              <w:t>87.5</w:t>
            </w:r>
          </w:p>
        </w:tc>
        <w:tc>
          <w:tcPr>
            <w:tcW w:w="567" w:type="dxa"/>
          </w:tcPr>
          <w:p w14:paraId="0D98AC50" w14:textId="72DC1DF7" w:rsidR="006A7D8D" w:rsidRDefault="006A7D8D" w:rsidP="006A7D8D">
            <w:pPr>
              <w:spacing w:line="240" w:lineRule="auto"/>
              <w:jc w:val="left"/>
              <w:rPr>
                <w:rFonts w:cstheme="minorHAnsi"/>
                <w:sz w:val="20"/>
                <w:szCs w:val="20"/>
              </w:rPr>
            </w:pPr>
            <w:r>
              <w:rPr>
                <w:rFonts w:cstheme="minorHAnsi"/>
                <w:sz w:val="20"/>
                <w:szCs w:val="20"/>
              </w:rPr>
              <w:t>106</w:t>
            </w:r>
          </w:p>
        </w:tc>
        <w:tc>
          <w:tcPr>
            <w:tcW w:w="1104" w:type="dxa"/>
          </w:tcPr>
          <w:p w14:paraId="35173F92" w14:textId="0176922F" w:rsidR="006A7D8D" w:rsidRDefault="006A7D8D" w:rsidP="006A7D8D">
            <w:pPr>
              <w:spacing w:line="240" w:lineRule="auto"/>
              <w:jc w:val="left"/>
              <w:rPr>
                <w:rFonts w:cstheme="minorHAnsi"/>
                <w:sz w:val="20"/>
                <w:szCs w:val="20"/>
              </w:rPr>
            </w:pPr>
            <w:r>
              <w:rPr>
                <w:rFonts w:cstheme="minorHAnsi"/>
                <w:sz w:val="20"/>
                <w:szCs w:val="20"/>
              </w:rPr>
              <w:t>85.6</w:t>
            </w:r>
          </w:p>
        </w:tc>
        <w:tc>
          <w:tcPr>
            <w:tcW w:w="567" w:type="dxa"/>
          </w:tcPr>
          <w:p w14:paraId="57EE9AF4" w14:textId="3CD2B585" w:rsidR="006A7D8D" w:rsidRDefault="006A7D8D" w:rsidP="006A7D8D">
            <w:pPr>
              <w:spacing w:line="240" w:lineRule="auto"/>
              <w:jc w:val="left"/>
              <w:rPr>
                <w:rFonts w:cstheme="minorHAnsi"/>
                <w:sz w:val="20"/>
                <w:szCs w:val="20"/>
              </w:rPr>
            </w:pPr>
            <w:r>
              <w:rPr>
                <w:rFonts w:cstheme="minorHAnsi"/>
                <w:sz w:val="20"/>
                <w:szCs w:val="20"/>
              </w:rPr>
              <w:t>269</w:t>
            </w:r>
          </w:p>
        </w:tc>
        <w:tc>
          <w:tcPr>
            <w:tcW w:w="1164" w:type="dxa"/>
          </w:tcPr>
          <w:p w14:paraId="77BB7773" w14:textId="7A8A7BBE" w:rsidR="006A7D8D" w:rsidRDefault="006A7D8D" w:rsidP="006A7D8D">
            <w:pPr>
              <w:spacing w:line="240" w:lineRule="auto"/>
              <w:jc w:val="left"/>
              <w:rPr>
                <w:rFonts w:cstheme="minorHAnsi"/>
                <w:sz w:val="20"/>
                <w:szCs w:val="20"/>
              </w:rPr>
            </w:pPr>
            <w:r>
              <w:rPr>
                <w:rFonts w:cstheme="minorHAnsi"/>
                <w:sz w:val="20"/>
                <w:szCs w:val="20"/>
              </w:rPr>
              <w:t>80.3</w:t>
            </w:r>
          </w:p>
        </w:tc>
        <w:tc>
          <w:tcPr>
            <w:tcW w:w="567" w:type="dxa"/>
          </w:tcPr>
          <w:p w14:paraId="6DE27DCC" w14:textId="2DBA17D1" w:rsidR="006A7D8D" w:rsidRDefault="006A7D8D" w:rsidP="006A7D8D">
            <w:pPr>
              <w:spacing w:line="240" w:lineRule="auto"/>
              <w:jc w:val="left"/>
              <w:rPr>
                <w:rFonts w:cstheme="minorHAnsi"/>
                <w:sz w:val="20"/>
                <w:szCs w:val="20"/>
              </w:rPr>
            </w:pPr>
            <w:r>
              <w:rPr>
                <w:rFonts w:cstheme="minorHAnsi"/>
                <w:sz w:val="20"/>
                <w:szCs w:val="20"/>
              </w:rPr>
              <w:t>276</w:t>
            </w:r>
          </w:p>
        </w:tc>
        <w:tc>
          <w:tcPr>
            <w:tcW w:w="1134" w:type="dxa"/>
          </w:tcPr>
          <w:p w14:paraId="2500E13D" w14:textId="57308710" w:rsidR="006A7D8D" w:rsidRDefault="006A7D8D" w:rsidP="006A7D8D">
            <w:pPr>
              <w:spacing w:line="240" w:lineRule="auto"/>
              <w:jc w:val="left"/>
              <w:rPr>
                <w:rFonts w:cstheme="minorHAnsi"/>
                <w:sz w:val="20"/>
                <w:szCs w:val="20"/>
              </w:rPr>
            </w:pPr>
            <w:r>
              <w:rPr>
                <w:rFonts w:cstheme="minorHAnsi"/>
                <w:sz w:val="20"/>
                <w:szCs w:val="20"/>
              </w:rPr>
              <w:t>80.8</w:t>
            </w:r>
          </w:p>
        </w:tc>
      </w:tr>
      <w:tr w:rsidR="006A7D8D" w:rsidRPr="00347752" w14:paraId="5C8063D4" w14:textId="77777777" w:rsidTr="00385CC5">
        <w:tc>
          <w:tcPr>
            <w:tcW w:w="2694" w:type="dxa"/>
          </w:tcPr>
          <w:p w14:paraId="6B7E5E09" w14:textId="556ECF7F" w:rsidR="006A7D8D" w:rsidRPr="00347752" w:rsidRDefault="006A7D8D" w:rsidP="006A7D8D">
            <w:pPr>
              <w:spacing w:line="240" w:lineRule="auto"/>
              <w:jc w:val="left"/>
              <w:rPr>
                <w:rFonts w:cstheme="minorHAnsi"/>
                <w:sz w:val="20"/>
                <w:szCs w:val="20"/>
              </w:rPr>
            </w:pPr>
            <w:r>
              <w:rPr>
                <w:rFonts w:cstheme="minorHAnsi"/>
                <w:sz w:val="20"/>
                <w:szCs w:val="20"/>
              </w:rPr>
              <w:t>Walking time if walked (min/week)</w:t>
            </w:r>
          </w:p>
        </w:tc>
        <w:tc>
          <w:tcPr>
            <w:tcW w:w="567" w:type="dxa"/>
          </w:tcPr>
          <w:p w14:paraId="69EA5DC0" w14:textId="0B30C679" w:rsidR="006A7D8D" w:rsidRPr="00347752" w:rsidRDefault="006A7D8D" w:rsidP="006A7D8D">
            <w:pPr>
              <w:spacing w:line="240" w:lineRule="auto"/>
              <w:jc w:val="left"/>
              <w:rPr>
                <w:rFonts w:cstheme="minorHAnsi"/>
                <w:sz w:val="20"/>
                <w:szCs w:val="20"/>
              </w:rPr>
            </w:pPr>
          </w:p>
        </w:tc>
        <w:tc>
          <w:tcPr>
            <w:tcW w:w="1134" w:type="dxa"/>
          </w:tcPr>
          <w:p w14:paraId="5F1B90E6" w14:textId="42B3EA50" w:rsidR="006A7D8D" w:rsidRPr="00347752" w:rsidRDefault="006A7D8D" w:rsidP="006A7D8D">
            <w:pPr>
              <w:spacing w:line="240" w:lineRule="auto"/>
              <w:jc w:val="left"/>
              <w:rPr>
                <w:rFonts w:cstheme="minorHAnsi"/>
                <w:sz w:val="20"/>
                <w:szCs w:val="20"/>
              </w:rPr>
            </w:pPr>
          </w:p>
        </w:tc>
        <w:tc>
          <w:tcPr>
            <w:tcW w:w="567" w:type="dxa"/>
          </w:tcPr>
          <w:p w14:paraId="3F92B4F3" w14:textId="77777777" w:rsidR="006A7D8D" w:rsidRPr="00347752" w:rsidRDefault="006A7D8D" w:rsidP="006A7D8D">
            <w:pPr>
              <w:spacing w:line="240" w:lineRule="auto"/>
              <w:jc w:val="left"/>
              <w:rPr>
                <w:rFonts w:cstheme="minorHAnsi"/>
                <w:sz w:val="20"/>
                <w:szCs w:val="20"/>
              </w:rPr>
            </w:pPr>
          </w:p>
        </w:tc>
        <w:tc>
          <w:tcPr>
            <w:tcW w:w="1104" w:type="dxa"/>
          </w:tcPr>
          <w:p w14:paraId="7A34AF9B" w14:textId="77777777" w:rsidR="006A7D8D" w:rsidRPr="00347752" w:rsidRDefault="006A7D8D" w:rsidP="006A7D8D">
            <w:pPr>
              <w:spacing w:line="240" w:lineRule="auto"/>
              <w:jc w:val="left"/>
              <w:rPr>
                <w:rFonts w:cstheme="minorHAnsi"/>
                <w:sz w:val="20"/>
                <w:szCs w:val="20"/>
              </w:rPr>
            </w:pPr>
          </w:p>
        </w:tc>
        <w:tc>
          <w:tcPr>
            <w:tcW w:w="567" w:type="dxa"/>
          </w:tcPr>
          <w:p w14:paraId="5241CBA3" w14:textId="77777777" w:rsidR="006A7D8D" w:rsidRPr="00347752" w:rsidRDefault="006A7D8D" w:rsidP="006A7D8D">
            <w:pPr>
              <w:spacing w:line="240" w:lineRule="auto"/>
              <w:jc w:val="left"/>
              <w:rPr>
                <w:rFonts w:cstheme="minorHAnsi"/>
                <w:sz w:val="20"/>
                <w:szCs w:val="20"/>
              </w:rPr>
            </w:pPr>
          </w:p>
        </w:tc>
        <w:tc>
          <w:tcPr>
            <w:tcW w:w="1164" w:type="dxa"/>
          </w:tcPr>
          <w:p w14:paraId="412E0FA5" w14:textId="77777777" w:rsidR="006A7D8D" w:rsidRPr="00347752" w:rsidRDefault="006A7D8D" w:rsidP="006A7D8D">
            <w:pPr>
              <w:spacing w:line="240" w:lineRule="auto"/>
              <w:jc w:val="left"/>
              <w:rPr>
                <w:rFonts w:cstheme="minorHAnsi"/>
                <w:sz w:val="20"/>
                <w:szCs w:val="20"/>
              </w:rPr>
            </w:pPr>
          </w:p>
        </w:tc>
        <w:tc>
          <w:tcPr>
            <w:tcW w:w="567" w:type="dxa"/>
          </w:tcPr>
          <w:p w14:paraId="1F1B0835" w14:textId="77777777" w:rsidR="006A7D8D" w:rsidRPr="00347752" w:rsidRDefault="006A7D8D" w:rsidP="006A7D8D">
            <w:pPr>
              <w:spacing w:line="240" w:lineRule="auto"/>
              <w:jc w:val="left"/>
              <w:rPr>
                <w:rFonts w:cstheme="minorHAnsi"/>
                <w:sz w:val="20"/>
                <w:szCs w:val="20"/>
              </w:rPr>
            </w:pPr>
          </w:p>
        </w:tc>
        <w:tc>
          <w:tcPr>
            <w:tcW w:w="1134" w:type="dxa"/>
          </w:tcPr>
          <w:p w14:paraId="6B1695DE" w14:textId="77777777" w:rsidR="006A7D8D" w:rsidRPr="00347752" w:rsidRDefault="006A7D8D" w:rsidP="006A7D8D">
            <w:pPr>
              <w:spacing w:line="240" w:lineRule="auto"/>
              <w:jc w:val="left"/>
              <w:rPr>
                <w:rFonts w:cstheme="minorHAnsi"/>
                <w:sz w:val="20"/>
                <w:szCs w:val="20"/>
              </w:rPr>
            </w:pPr>
          </w:p>
        </w:tc>
      </w:tr>
      <w:tr w:rsidR="006A7D8D" w:rsidRPr="00347752" w14:paraId="5B009C15" w14:textId="77777777" w:rsidTr="00385CC5">
        <w:tc>
          <w:tcPr>
            <w:tcW w:w="2694" w:type="dxa"/>
          </w:tcPr>
          <w:p w14:paraId="4482915C" w14:textId="77777777" w:rsidR="006A7D8D" w:rsidRPr="00347752" w:rsidRDefault="006A7D8D" w:rsidP="006A7D8D">
            <w:pPr>
              <w:spacing w:line="240" w:lineRule="auto"/>
              <w:jc w:val="left"/>
              <w:rPr>
                <w:rFonts w:cstheme="minorHAnsi"/>
                <w:sz w:val="20"/>
                <w:szCs w:val="20"/>
              </w:rPr>
            </w:pPr>
            <w:r w:rsidRPr="00347752">
              <w:rPr>
                <w:rFonts w:cstheme="minorHAnsi"/>
                <w:sz w:val="20"/>
                <w:szCs w:val="20"/>
              </w:rPr>
              <w:t>Total</w:t>
            </w:r>
          </w:p>
        </w:tc>
        <w:tc>
          <w:tcPr>
            <w:tcW w:w="567" w:type="dxa"/>
          </w:tcPr>
          <w:p w14:paraId="600F4BFD" w14:textId="1A9C1BE1" w:rsidR="006A7D8D" w:rsidRPr="00347752" w:rsidRDefault="006A7D8D" w:rsidP="006A7D8D">
            <w:pPr>
              <w:spacing w:line="240" w:lineRule="auto"/>
              <w:jc w:val="left"/>
              <w:rPr>
                <w:rFonts w:cstheme="minorHAnsi"/>
                <w:sz w:val="20"/>
                <w:szCs w:val="20"/>
              </w:rPr>
            </w:pPr>
            <w:r>
              <w:rPr>
                <w:rFonts w:cstheme="minorHAnsi"/>
                <w:sz w:val="20"/>
                <w:szCs w:val="20"/>
              </w:rPr>
              <w:t>261</w:t>
            </w:r>
          </w:p>
        </w:tc>
        <w:tc>
          <w:tcPr>
            <w:tcW w:w="1134" w:type="dxa"/>
          </w:tcPr>
          <w:p w14:paraId="45E31362" w14:textId="71E640CE" w:rsidR="006A7D8D" w:rsidRPr="00347752" w:rsidRDefault="006A7D8D" w:rsidP="006A7D8D">
            <w:pPr>
              <w:spacing w:line="240" w:lineRule="auto"/>
              <w:jc w:val="left"/>
              <w:rPr>
                <w:rFonts w:cstheme="minorHAnsi"/>
                <w:sz w:val="20"/>
                <w:szCs w:val="20"/>
              </w:rPr>
            </w:pPr>
            <w:r>
              <w:rPr>
                <w:rFonts w:cstheme="minorHAnsi"/>
                <w:sz w:val="20"/>
                <w:szCs w:val="20"/>
              </w:rPr>
              <w:t>375.6 (352.6)</w:t>
            </w:r>
          </w:p>
        </w:tc>
        <w:tc>
          <w:tcPr>
            <w:tcW w:w="567" w:type="dxa"/>
          </w:tcPr>
          <w:p w14:paraId="336B74B6" w14:textId="17BC6900" w:rsidR="006A7D8D" w:rsidRPr="00347752" w:rsidRDefault="006A7D8D" w:rsidP="006A7D8D">
            <w:pPr>
              <w:spacing w:line="240" w:lineRule="auto"/>
              <w:jc w:val="left"/>
              <w:rPr>
                <w:rFonts w:cstheme="minorHAnsi"/>
                <w:sz w:val="20"/>
                <w:szCs w:val="20"/>
              </w:rPr>
            </w:pPr>
            <w:r>
              <w:rPr>
                <w:rFonts w:cstheme="minorHAnsi"/>
                <w:sz w:val="20"/>
                <w:szCs w:val="20"/>
              </w:rPr>
              <w:t>254</w:t>
            </w:r>
          </w:p>
        </w:tc>
        <w:tc>
          <w:tcPr>
            <w:tcW w:w="1104" w:type="dxa"/>
          </w:tcPr>
          <w:p w14:paraId="3C69495A" w14:textId="667C3E13" w:rsidR="006A7D8D" w:rsidRPr="00347752" w:rsidRDefault="006A7D8D" w:rsidP="006A7D8D">
            <w:pPr>
              <w:spacing w:line="240" w:lineRule="auto"/>
              <w:jc w:val="left"/>
              <w:rPr>
                <w:rFonts w:cstheme="minorHAnsi"/>
                <w:sz w:val="20"/>
                <w:szCs w:val="20"/>
              </w:rPr>
            </w:pPr>
            <w:r>
              <w:rPr>
                <w:rFonts w:cstheme="minorHAnsi"/>
                <w:sz w:val="20"/>
                <w:szCs w:val="20"/>
              </w:rPr>
              <w:t>393.2 (363.7)</w:t>
            </w:r>
          </w:p>
        </w:tc>
        <w:tc>
          <w:tcPr>
            <w:tcW w:w="567" w:type="dxa"/>
          </w:tcPr>
          <w:p w14:paraId="2E2FD65E" w14:textId="22241FE9" w:rsidR="006A7D8D" w:rsidRPr="00347752" w:rsidRDefault="006A7D8D" w:rsidP="006A7D8D">
            <w:pPr>
              <w:spacing w:line="240" w:lineRule="auto"/>
              <w:jc w:val="left"/>
              <w:rPr>
                <w:rFonts w:cstheme="minorHAnsi"/>
                <w:sz w:val="20"/>
                <w:szCs w:val="20"/>
              </w:rPr>
            </w:pPr>
            <w:r>
              <w:rPr>
                <w:rFonts w:cstheme="minorHAnsi"/>
                <w:sz w:val="20"/>
                <w:szCs w:val="20"/>
              </w:rPr>
              <w:t>613</w:t>
            </w:r>
          </w:p>
        </w:tc>
        <w:tc>
          <w:tcPr>
            <w:tcW w:w="1164" w:type="dxa"/>
          </w:tcPr>
          <w:p w14:paraId="7C3F915D" w14:textId="26D7B686" w:rsidR="006A7D8D" w:rsidRPr="00347752" w:rsidRDefault="006A7D8D" w:rsidP="006A7D8D">
            <w:pPr>
              <w:spacing w:line="240" w:lineRule="auto"/>
              <w:jc w:val="left"/>
              <w:rPr>
                <w:rFonts w:cstheme="minorHAnsi"/>
                <w:sz w:val="20"/>
                <w:szCs w:val="20"/>
              </w:rPr>
            </w:pPr>
            <w:r>
              <w:rPr>
                <w:rFonts w:cstheme="minorHAnsi"/>
                <w:sz w:val="20"/>
                <w:szCs w:val="20"/>
              </w:rPr>
              <w:t>410.3 (392.9)</w:t>
            </w:r>
          </w:p>
        </w:tc>
        <w:tc>
          <w:tcPr>
            <w:tcW w:w="567" w:type="dxa"/>
          </w:tcPr>
          <w:p w14:paraId="2DB885FC" w14:textId="2EC720BD" w:rsidR="006A7D8D" w:rsidRPr="00347752" w:rsidRDefault="006A7D8D" w:rsidP="006A7D8D">
            <w:pPr>
              <w:spacing w:line="240" w:lineRule="auto"/>
              <w:jc w:val="left"/>
              <w:rPr>
                <w:rFonts w:cstheme="minorHAnsi"/>
                <w:sz w:val="20"/>
                <w:szCs w:val="20"/>
              </w:rPr>
            </w:pPr>
            <w:r>
              <w:rPr>
                <w:rFonts w:cstheme="minorHAnsi"/>
                <w:sz w:val="20"/>
                <w:szCs w:val="20"/>
              </w:rPr>
              <w:t>650</w:t>
            </w:r>
          </w:p>
        </w:tc>
        <w:tc>
          <w:tcPr>
            <w:tcW w:w="1134" w:type="dxa"/>
          </w:tcPr>
          <w:p w14:paraId="1AF8EF4A" w14:textId="31252CBA" w:rsidR="006A7D8D" w:rsidRPr="00347752" w:rsidRDefault="006A7D8D" w:rsidP="006A7D8D">
            <w:pPr>
              <w:spacing w:line="240" w:lineRule="auto"/>
              <w:jc w:val="left"/>
              <w:rPr>
                <w:rFonts w:cstheme="minorHAnsi"/>
                <w:sz w:val="20"/>
                <w:szCs w:val="20"/>
              </w:rPr>
            </w:pPr>
            <w:r>
              <w:rPr>
                <w:rFonts w:cstheme="minorHAnsi"/>
                <w:sz w:val="20"/>
                <w:szCs w:val="20"/>
              </w:rPr>
              <w:t>355.1 (346.3)</w:t>
            </w:r>
          </w:p>
        </w:tc>
      </w:tr>
      <w:tr w:rsidR="006A7D8D" w:rsidRPr="00347752" w14:paraId="2C5795E9" w14:textId="77777777" w:rsidTr="00385CC5">
        <w:tc>
          <w:tcPr>
            <w:tcW w:w="2694" w:type="dxa"/>
          </w:tcPr>
          <w:p w14:paraId="6B1271A8" w14:textId="77777777" w:rsidR="006A7D8D" w:rsidRPr="00347752" w:rsidRDefault="006A7D8D" w:rsidP="006A7D8D">
            <w:pPr>
              <w:spacing w:line="240" w:lineRule="auto"/>
              <w:jc w:val="left"/>
              <w:rPr>
                <w:rFonts w:cstheme="minorHAnsi"/>
                <w:sz w:val="20"/>
                <w:szCs w:val="20"/>
              </w:rPr>
            </w:pPr>
            <w:r w:rsidRPr="00347752">
              <w:rPr>
                <w:rFonts w:cstheme="minorHAnsi"/>
                <w:sz w:val="20"/>
                <w:szCs w:val="20"/>
              </w:rPr>
              <w:t>South</w:t>
            </w:r>
          </w:p>
        </w:tc>
        <w:tc>
          <w:tcPr>
            <w:tcW w:w="567" w:type="dxa"/>
          </w:tcPr>
          <w:p w14:paraId="3D9F1DC3" w14:textId="29511646" w:rsidR="006A7D8D" w:rsidRPr="00347752" w:rsidRDefault="006A7D8D" w:rsidP="006A7D8D">
            <w:pPr>
              <w:spacing w:line="240" w:lineRule="auto"/>
              <w:jc w:val="left"/>
              <w:rPr>
                <w:rFonts w:cstheme="minorHAnsi"/>
                <w:sz w:val="20"/>
                <w:szCs w:val="20"/>
              </w:rPr>
            </w:pPr>
            <w:r>
              <w:rPr>
                <w:rFonts w:cstheme="minorHAnsi"/>
                <w:sz w:val="20"/>
                <w:szCs w:val="20"/>
              </w:rPr>
              <w:t>93</w:t>
            </w:r>
          </w:p>
        </w:tc>
        <w:tc>
          <w:tcPr>
            <w:tcW w:w="1134" w:type="dxa"/>
          </w:tcPr>
          <w:p w14:paraId="1C4592B1" w14:textId="1EBDA843" w:rsidR="006A7D8D" w:rsidRPr="00347752" w:rsidRDefault="006A7D8D" w:rsidP="006A7D8D">
            <w:pPr>
              <w:spacing w:line="240" w:lineRule="auto"/>
              <w:jc w:val="left"/>
              <w:rPr>
                <w:rFonts w:cstheme="minorHAnsi"/>
                <w:sz w:val="20"/>
                <w:szCs w:val="20"/>
              </w:rPr>
            </w:pPr>
            <w:r>
              <w:rPr>
                <w:rFonts w:cstheme="minorHAnsi"/>
                <w:sz w:val="20"/>
                <w:szCs w:val="20"/>
              </w:rPr>
              <w:t>382.2 (353.0)</w:t>
            </w:r>
          </w:p>
        </w:tc>
        <w:tc>
          <w:tcPr>
            <w:tcW w:w="567" w:type="dxa"/>
          </w:tcPr>
          <w:p w14:paraId="34194367" w14:textId="476649D3" w:rsidR="006A7D8D" w:rsidRPr="00347752" w:rsidRDefault="006A7D8D" w:rsidP="006A7D8D">
            <w:pPr>
              <w:spacing w:line="240" w:lineRule="auto"/>
              <w:jc w:val="left"/>
              <w:rPr>
                <w:rFonts w:cstheme="minorHAnsi"/>
                <w:sz w:val="20"/>
                <w:szCs w:val="20"/>
              </w:rPr>
            </w:pPr>
            <w:r>
              <w:rPr>
                <w:rFonts w:cstheme="minorHAnsi"/>
                <w:sz w:val="20"/>
                <w:szCs w:val="20"/>
              </w:rPr>
              <w:t>89</w:t>
            </w:r>
          </w:p>
        </w:tc>
        <w:tc>
          <w:tcPr>
            <w:tcW w:w="1104" w:type="dxa"/>
          </w:tcPr>
          <w:p w14:paraId="483B9B9C" w14:textId="1F73AF21" w:rsidR="006A7D8D" w:rsidRPr="00347752" w:rsidRDefault="006A7D8D" w:rsidP="006A7D8D">
            <w:pPr>
              <w:spacing w:line="240" w:lineRule="auto"/>
              <w:jc w:val="left"/>
              <w:rPr>
                <w:rFonts w:cstheme="minorHAnsi"/>
                <w:sz w:val="20"/>
                <w:szCs w:val="20"/>
              </w:rPr>
            </w:pPr>
            <w:r>
              <w:rPr>
                <w:rFonts w:cstheme="minorHAnsi"/>
                <w:sz w:val="20"/>
                <w:szCs w:val="20"/>
              </w:rPr>
              <w:t>362.4 (326.6)</w:t>
            </w:r>
          </w:p>
        </w:tc>
        <w:tc>
          <w:tcPr>
            <w:tcW w:w="567" w:type="dxa"/>
          </w:tcPr>
          <w:p w14:paraId="31CD9DAB" w14:textId="3C81EB67" w:rsidR="006A7D8D" w:rsidRPr="00347752" w:rsidRDefault="006A7D8D" w:rsidP="006A7D8D">
            <w:pPr>
              <w:spacing w:line="240" w:lineRule="auto"/>
              <w:jc w:val="left"/>
              <w:rPr>
                <w:rFonts w:cstheme="minorHAnsi"/>
                <w:sz w:val="20"/>
                <w:szCs w:val="20"/>
              </w:rPr>
            </w:pPr>
            <w:r>
              <w:rPr>
                <w:rFonts w:cstheme="minorHAnsi"/>
                <w:sz w:val="20"/>
                <w:szCs w:val="20"/>
              </w:rPr>
              <w:t>208</w:t>
            </w:r>
          </w:p>
        </w:tc>
        <w:tc>
          <w:tcPr>
            <w:tcW w:w="1164" w:type="dxa"/>
          </w:tcPr>
          <w:p w14:paraId="38267579" w14:textId="65D6BEA0" w:rsidR="006A7D8D" w:rsidRPr="00347752" w:rsidRDefault="006A7D8D" w:rsidP="006A7D8D">
            <w:pPr>
              <w:spacing w:line="240" w:lineRule="auto"/>
              <w:jc w:val="left"/>
              <w:rPr>
                <w:rFonts w:cstheme="minorHAnsi"/>
                <w:sz w:val="20"/>
                <w:szCs w:val="20"/>
              </w:rPr>
            </w:pPr>
            <w:r>
              <w:rPr>
                <w:rFonts w:cstheme="minorHAnsi"/>
                <w:sz w:val="20"/>
                <w:szCs w:val="20"/>
              </w:rPr>
              <w:t>395.2 (405.6)</w:t>
            </w:r>
          </w:p>
        </w:tc>
        <w:tc>
          <w:tcPr>
            <w:tcW w:w="567" w:type="dxa"/>
          </w:tcPr>
          <w:p w14:paraId="36758052" w14:textId="7A31AB5E" w:rsidR="006A7D8D" w:rsidRPr="00347752" w:rsidRDefault="006A7D8D" w:rsidP="006A7D8D">
            <w:pPr>
              <w:spacing w:line="240" w:lineRule="auto"/>
              <w:jc w:val="left"/>
              <w:rPr>
                <w:rFonts w:cstheme="minorHAnsi"/>
                <w:sz w:val="20"/>
                <w:szCs w:val="20"/>
              </w:rPr>
            </w:pPr>
            <w:r>
              <w:rPr>
                <w:rFonts w:cstheme="minorHAnsi"/>
                <w:sz w:val="20"/>
                <w:szCs w:val="20"/>
              </w:rPr>
              <w:t>209</w:t>
            </w:r>
          </w:p>
        </w:tc>
        <w:tc>
          <w:tcPr>
            <w:tcW w:w="1134" w:type="dxa"/>
          </w:tcPr>
          <w:p w14:paraId="54C889B4" w14:textId="274613F8" w:rsidR="006A7D8D" w:rsidRPr="00347752" w:rsidRDefault="006A7D8D" w:rsidP="006A7D8D">
            <w:pPr>
              <w:spacing w:line="240" w:lineRule="auto"/>
              <w:jc w:val="left"/>
              <w:rPr>
                <w:rFonts w:cstheme="minorHAnsi"/>
                <w:sz w:val="20"/>
                <w:szCs w:val="20"/>
              </w:rPr>
            </w:pPr>
            <w:r>
              <w:rPr>
                <w:rFonts w:cstheme="minorHAnsi"/>
                <w:sz w:val="20"/>
                <w:szCs w:val="20"/>
              </w:rPr>
              <w:t>356.7 (337.3)</w:t>
            </w:r>
          </w:p>
        </w:tc>
      </w:tr>
      <w:tr w:rsidR="006A7D8D" w:rsidRPr="00347752" w14:paraId="53AD21BE" w14:textId="77777777" w:rsidTr="00385CC5">
        <w:tc>
          <w:tcPr>
            <w:tcW w:w="2694" w:type="dxa"/>
          </w:tcPr>
          <w:p w14:paraId="37B3AE40" w14:textId="6555D4FB" w:rsidR="006A7D8D" w:rsidRPr="00347752" w:rsidRDefault="006A7D8D" w:rsidP="006A7D8D">
            <w:pPr>
              <w:spacing w:line="240" w:lineRule="auto"/>
              <w:jc w:val="left"/>
              <w:rPr>
                <w:rFonts w:cstheme="minorHAnsi"/>
                <w:sz w:val="20"/>
                <w:szCs w:val="20"/>
              </w:rPr>
            </w:pPr>
            <w:r w:rsidRPr="00347752">
              <w:rPr>
                <w:rFonts w:cstheme="minorHAnsi"/>
                <w:sz w:val="20"/>
                <w:szCs w:val="20"/>
              </w:rPr>
              <w:t>East</w:t>
            </w:r>
          </w:p>
        </w:tc>
        <w:tc>
          <w:tcPr>
            <w:tcW w:w="567" w:type="dxa"/>
          </w:tcPr>
          <w:p w14:paraId="0330A49F" w14:textId="28D89C98" w:rsidR="006A7D8D" w:rsidRDefault="006A7D8D" w:rsidP="006A7D8D">
            <w:pPr>
              <w:spacing w:line="240" w:lineRule="auto"/>
              <w:jc w:val="left"/>
              <w:rPr>
                <w:rFonts w:cstheme="minorHAnsi"/>
                <w:sz w:val="20"/>
                <w:szCs w:val="20"/>
              </w:rPr>
            </w:pPr>
            <w:r>
              <w:rPr>
                <w:rFonts w:cstheme="minorHAnsi"/>
                <w:sz w:val="20"/>
                <w:szCs w:val="20"/>
              </w:rPr>
              <w:t>77</w:t>
            </w:r>
          </w:p>
        </w:tc>
        <w:tc>
          <w:tcPr>
            <w:tcW w:w="1134" w:type="dxa"/>
          </w:tcPr>
          <w:p w14:paraId="7C28134B" w14:textId="18FC3861" w:rsidR="006A7D8D" w:rsidRDefault="006A7D8D" w:rsidP="006A7D8D">
            <w:pPr>
              <w:spacing w:line="240" w:lineRule="auto"/>
              <w:jc w:val="left"/>
              <w:rPr>
                <w:rFonts w:cstheme="minorHAnsi"/>
                <w:sz w:val="20"/>
                <w:szCs w:val="20"/>
              </w:rPr>
            </w:pPr>
            <w:r>
              <w:rPr>
                <w:rFonts w:cstheme="minorHAnsi"/>
                <w:sz w:val="20"/>
                <w:szCs w:val="20"/>
              </w:rPr>
              <w:t>352.1 (334.4)</w:t>
            </w:r>
          </w:p>
        </w:tc>
        <w:tc>
          <w:tcPr>
            <w:tcW w:w="567" w:type="dxa"/>
          </w:tcPr>
          <w:p w14:paraId="2879128B" w14:textId="1F0BADD1" w:rsidR="006A7D8D" w:rsidRDefault="006A7D8D" w:rsidP="006A7D8D">
            <w:pPr>
              <w:spacing w:line="240" w:lineRule="auto"/>
              <w:jc w:val="left"/>
              <w:rPr>
                <w:rFonts w:cstheme="minorHAnsi"/>
                <w:sz w:val="20"/>
                <w:szCs w:val="20"/>
              </w:rPr>
            </w:pPr>
            <w:r>
              <w:rPr>
                <w:rFonts w:cstheme="minorHAnsi"/>
                <w:sz w:val="20"/>
                <w:szCs w:val="20"/>
              </w:rPr>
              <w:t>74</w:t>
            </w:r>
          </w:p>
        </w:tc>
        <w:tc>
          <w:tcPr>
            <w:tcW w:w="1104" w:type="dxa"/>
          </w:tcPr>
          <w:p w14:paraId="47C93770" w14:textId="1E17F6D5" w:rsidR="006A7D8D" w:rsidRDefault="006A7D8D" w:rsidP="006A7D8D">
            <w:pPr>
              <w:spacing w:line="240" w:lineRule="auto"/>
              <w:jc w:val="left"/>
              <w:rPr>
                <w:rFonts w:cstheme="minorHAnsi"/>
                <w:sz w:val="20"/>
                <w:szCs w:val="20"/>
              </w:rPr>
            </w:pPr>
            <w:r w:rsidRPr="00D06213">
              <w:rPr>
                <w:rFonts w:cstheme="minorHAnsi"/>
                <w:sz w:val="20"/>
                <w:szCs w:val="20"/>
              </w:rPr>
              <w:t>438.4 (395.3)</w:t>
            </w:r>
          </w:p>
        </w:tc>
        <w:tc>
          <w:tcPr>
            <w:tcW w:w="567" w:type="dxa"/>
          </w:tcPr>
          <w:p w14:paraId="0D608E78" w14:textId="1864FCEF" w:rsidR="006A7D8D" w:rsidRDefault="006A7D8D" w:rsidP="006A7D8D">
            <w:pPr>
              <w:spacing w:line="240" w:lineRule="auto"/>
              <w:jc w:val="left"/>
              <w:rPr>
                <w:rFonts w:cstheme="minorHAnsi"/>
                <w:sz w:val="20"/>
                <w:szCs w:val="20"/>
              </w:rPr>
            </w:pPr>
            <w:r>
              <w:rPr>
                <w:rFonts w:cstheme="minorHAnsi"/>
                <w:sz w:val="20"/>
                <w:szCs w:val="20"/>
              </w:rPr>
              <w:t>189</w:t>
            </w:r>
          </w:p>
        </w:tc>
        <w:tc>
          <w:tcPr>
            <w:tcW w:w="1164" w:type="dxa"/>
          </w:tcPr>
          <w:p w14:paraId="4C464FB5" w14:textId="75480F19" w:rsidR="006A7D8D" w:rsidRDefault="006A7D8D" w:rsidP="006A7D8D">
            <w:pPr>
              <w:spacing w:line="240" w:lineRule="auto"/>
              <w:jc w:val="left"/>
              <w:rPr>
                <w:rFonts w:cstheme="minorHAnsi"/>
                <w:sz w:val="20"/>
                <w:szCs w:val="20"/>
              </w:rPr>
            </w:pPr>
            <w:r>
              <w:rPr>
                <w:rFonts w:cstheme="minorHAnsi"/>
                <w:sz w:val="20"/>
                <w:szCs w:val="20"/>
              </w:rPr>
              <w:t>410.0 (395.1)</w:t>
            </w:r>
          </w:p>
        </w:tc>
        <w:tc>
          <w:tcPr>
            <w:tcW w:w="567" w:type="dxa"/>
          </w:tcPr>
          <w:p w14:paraId="406CC2D9" w14:textId="68782DB6" w:rsidR="006A7D8D" w:rsidRDefault="006A7D8D" w:rsidP="006A7D8D">
            <w:pPr>
              <w:spacing w:line="240" w:lineRule="auto"/>
              <w:jc w:val="left"/>
              <w:rPr>
                <w:rFonts w:cstheme="minorHAnsi"/>
                <w:sz w:val="20"/>
                <w:szCs w:val="20"/>
              </w:rPr>
            </w:pPr>
            <w:r>
              <w:rPr>
                <w:rFonts w:cstheme="minorHAnsi"/>
                <w:sz w:val="20"/>
                <w:szCs w:val="20"/>
              </w:rPr>
              <w:t>218</w:t>
            </w:r>
          </w:p>
        </w:tc>
        <w:tc>
          <w:tcPr>
            <w:tcW w:w="1134" w:type="dxa"/>
          </w:tcPr>
          <w:p w14:paraId="277BCE7C" w14:textId="657E943A" w:rsidR="006A7D8D" w:rsidRDefault="006A7D8D" w:rsidP="006A7D8D">
            <w:pPr>
              <w:spacing w:line="240" w:lineRule="auto"/>
              <w:jc w:val="left"/>
              <w:rPr>
                <w:rFonts w:cstheme="minorHAnsi"/>
                <w:sz w:val="20"/>
                <w:szCs w:val="20"/>
              </w:rPr>
            </w:pPr>
            <w:r>
              <w:rPr>
                <w:rFonts w:cstheme="minorHAnsi"/>
                <w:sz w:val="20"/>
                <w:szCs w:val="20"/>
              </w:rPr>
              <w:t>361.2 (352.5)</w:t>
            </w:r>
          </w:p>
        </w:tc>
      </w:tr>
      <w:tr w:rsidR="006A7D8D" w:rsidRPr="00347752" w14:paraId="4884ADC4" w14:textId="77777777" w:rsidTr="00385CC5">
        <w:tc>
          <w:tcPr>
            <w:tcW w:w="2694" w:type="dxa"/>
          </w:tcPr>
          <w:p w14:paraId="01D3B4CF" w14:textId="561B0BE0" w:rsidR="006A7D8D" w:rsidRPr="00347752" w:rsidRDefault="006A7D8D" w:rsidP="006A7D8D">
            <w:pPr>
              <w:spacing w:line="240" w:lineRule="auto"/>
              <w:jc w:val="left"/>
              <w:rPr>
                <w:rFonts w:cstheme="minorHAnsi"/>
                <w:sz w:val="20"/>
                <w:szCs w:val="20"/>
              </w:rPr>
            </w:pPr>
            <w:r w:rsidRPr="00347752">
              <w:rPr>
                <w:rFonts w:cstheme="minorHAnsi"/>
                <w:sz w:val="20"/>
                <w:szCs w:val="20"/>
              </w:rPr>
              <w:t>North</w:t>
            </w:r>
          </w:p>
        </w:tc>
        <w:tc>
          <w:tcPr>
            <w:tcW w:w="567" w:type="dxa"/>
          </w:tcPr>
          <w:p w14:paraId="31CC0B25" w14:textId="66A3718E" w:rsidR="006A7D8D" w:rsidRDefault="006A7D8D" w:rsidP="006A7D8D">
            <w:pPr>
              <w:spacing w:line="240" w:lineRule="auto"/>
              <w:jc w:val="left"/>
              <w:rPr>
                <w:rFonts w:cstheme="minorHAnsi"/>
                <w:sz w:val="20"/>
                <w:szCs w:val="20"/>
              </w:rPr>
            </w:pPr>
            <w:r>
              <w:rPr>
                <w:rFonts w:cstheme="minorHAnsi"/>
                <w:sz w:val="20"/>
                <w:szCs w:val="20"/>
              </w:rPr>
              <w:t>91</w:t>
            </w:r>
          </w:p>
        </w:tc>
        <w:tc>
          <w:tcPr>
            <w:tcW w:w="1134" w:type="dxa"/>
          </w:tcPr>
          <w:p w14:paraId="7BD448C8" w14:textId="274844FB" w:rsidR="006A7D8D" w:rsidRDefault="006A7D8D" w:rsidP="006A7D8D">
            <w:pPr>
              <w:spacing w:line="240" w:lineRule="auto"/>
              <w:jc w:val="left"/>
              <w:rPr>
                <w:rFonts w:cstheme="minorHAnsi"/>
                <w:sz w:val="20"/>
                <w:szCs w:val="20"/>
              </w:rPr>
            </w:pPr>
            <w:r>
              <w:rPr>
                <w:rFonts w:cstheme="minorHAnsi"/>
                <w:sz w:val="20"/>
                <w:szCs w:val="20"/>
              </w:rPr>
              <w:t>388.7 (369.8)</w:t>
            </w:r>
          </w:p>
        </w:tc>
        <w:tc>
          <w:tcPr>
            <w:tcW w:w="567" w:type="dxa"/>
          </w:tcPr>
          <w:p w14:paraId="19F9164C" w14:textId="1A8B1658" w:rsidR="006A7D8D" w:rsidRDefault="006A7D8D" w:rsidP="006A7D8D">
            <w:pPr>
              <w:spacing w:line="240" w:lineRule="auto"/>
              <w:jc w:val="left"/>
              <w:rPr>
                <w:rFonts w:cstheme="minorHAnsi"/>
                <w:sz w:val="20"/>
                <w:szCs w:val="20"/>
              </w:rPr>
            </w:pPr>
            <w:r>
              <w:rPr>
                <w:rFonts w:cstheme="minorHAnsi"/>
                <w:sz w:val="20"/>
                <w:szCs w:val="20"/>
              </w:rPr>
              <w:t>91</w:t>
            </w:r>
          </w:p>
        </w:tc>
        <w:tc>
          <w:tcPr>
            <w:tcW w:w="1104" w:type="dxa"/>
          </w:tcPr>
          <w:p w14:paraId="03D91BFC" w14:textId="64E4FA8B" w:rsidR="006A7D8D" w:rsidRDefault="006A7D8D" w:rsidP="006A7D8D">
            <w:pPr>
              <w:spacing w:line="240" w:lineRule="auto"/>
              <w:jc w:val="left"/>
              <w:rPr>
                <w:rFonts w:cstheme="minorHAnsi"/>
                <w:sz w:val="20"/>
                <w:szCs w:val="20"/>
              </w:rPr>
            </w:pPr>
            <w:r>
              <w:rPr>
                <w:rFonts w:cstheme="minorHAnsi"/>
                <w:sz w:val="20"/>
                <w:szCs w:val="20"/>
              </w:rPr>
              <w:t>386.5 (371.8)</w:t>
            </w:r>
          </w:p>
        </w:tc>
        <w:tc>
          <w:tcPr>
            <w:tcW w:w="567" w:type="dxa"/>
          </w:tcPr>
          <w:p w14:paraId="3B1332C4" w14:textId="3F6C98C3" w:rsidR="006A7D8D" w:rsidRDefault="006A7D8D" w:rsidP="006A7D8D">
            <w:pPr>
              <w:spacing w:line="240" w:lineRule="auto"/>
              <w:jc w:val="left"/>
              <w:rPr>
                <w:rFonts w:cstheme="minorHAnsi"/>
                <w:sz w:val="20"/>
                <w:szCs w:val="20"/>
              </w:rPr>
            </w:pPr>
            <w:r>
              <w:rPr>
                <w:rFonts w:cstheme="minorHAnsi"/>
                <w:sz w:val="20"/>
                <w:szCs w:val="20"/>
              </w:rPr>
              <w:t>216</w:t>
            </w:r>
          </w:p>
        </w:tc>
        <w:tc>
          <w:tcPr>
            <w:tcW w:w="1164" w:type="dxa"/>
          </w:tcPr>
          <w:p w14:paraId="6A8F6716" w14:textId="442D4AC1" w:rsidR="006A7D8D" w:rsidRDefault="006A7D8D" w:rsidP="006A7D8D">
            <w:pPr>
              <w:spacing w:line="240" w:lineRule="auto"/>
              <w:jc w:val="left"/>
              <w:rPr>
                <w:rFonts w:cstheme="minorHAnsi"/>
                <w:sz w:val="20"/>
                <w:szCs w:val="20"/>
              </w:rPr>
            </w:pPr>
            <w:r>
              <w:rPr>
                <w:rFonts w:cstheme="minorHAnsi"/>
                <w:sz w:val="20"/>
                <w:szCs w:val="20"/>
              </w:rPr>
              <w:t>425.0 (379.6)</w:t>
            </w:r>
          </w:p>
        </w:tc>
        <w:tc>
          <w:tcPr>
            <w:tcW w:w="567" w:type="dxa"/>
          </w:tcPr>
          <w:p w14:paraId="1A72A7B0" w14:textId="1899A6C2" w:rsidR="006A7D8D" w:rsidRDefault="006A7D8D" w:rsidP="006A7D8D">
            <w:pPr>
              <w:spacing w:line="240" w:lineRule="auto"/>
              <w:jc w:val="left"/>
              <w:rPr>
                <w:rFonts w:cstheme="minorHAnsi"/>
                <w:sz w:val="20"/>
                <w:szCs w:val="20"/>
              </w:rPr>
            </w:pPr>
            <w:r>
              <w:rPr>
                <w:rFonts w:cstheme="minorHAnsi"/>
                <w:sz w:val="20"/>
                <w:szCs w:val="20"/>
              </w:rPr>
              <w:t>223</w:t>
            </w:r>
          </w:p>
        </w:tc>
        <w:tc>
          <w:tcPr>
            <w:tcW w:w="1134" w:type="dxa"/>
          </w:tcPr>
          <w:p w14:paraId="3B97C59B" w14:textId="599F0F61" w:rsidR="006A7D8D" w:rsidRDefault="006A7D8D" w:rsidP="006A7D8D">
            <w:pPr>
              <w:spacing w:line="240" w:lineRule="auto"/>
              <w:jc w:val="left"/>
              <w:rPr>
                <w:rFonts w:cstheme="minorHAnsi"/>
                <w:sz w:val="20"/>
                <w:szCs w:val="20"/>
              </w:rPr>
            </w:pPr>
            <w:r>
              <w:rPr>
                <w:rFonts w:cstheme="minorHAnsi"/>
                <w:sz w:val="20"/>
                <w:szCs w:val="20"/>
              </w:rPr>
              <w:t>347.7 (350.0)</w:t>
            </w:r>
          </w:p>
        </w:tc>
      </w:tr>
      <w:tr w:rsidR="006A7D8D" w:rsidRPr="00347752" w14:paraId="0CD3DC29" w14:textId="77777777" w:rsidTr="00385CC5">
        <w:tc>
          <w:tcPr>
            <w:tcW w:w="2694" w:type="dxa"/>
          </w:tcPr>
          <w:p w14:paraId="371EC51E" w14:textId="30796181" w:rsidR="006A7D8D" w:rsidRPr="00347752" w:rsidRDefault="006A7D8D" w:rsidP="006A7D8D">
            <w:pPr>
              <w:spacing w:line="240" w:lineRule="auto"/>
              <w:jc w:val="left"/>
              <w:rPr>
                <w:rFonts w:cstheme="minorHAnsi"/>
                <w:sz w:val="20"/>
                <w:szCs w:val="20"/>
              </w:rPr>
            </w:pPr>
            <w:r w:rsidRPr="007F67C1">
              <w:rPr>
                <w:rFonts w:cstheme="minorHAnsi"/>
                <w:sz w:val="20"/>
                <w:szCs w:val="20"/>
              </w:rPr>
              <w:t xml:space="preserve">% </w:t>
            </w:r>
            <w:r>
              <w:rPr>
                <w:rFonts w:cstheme="minorHAnsi"/>
                <w:sz w:val="20"/>
                <w:szCs w:val="20"/>
              </w:rPr>
              <w:t>who participated in MVPA</w:t>
            </w:r>
          </w:p>
        </w:tc>
        <w:tc>
          <w:tcPr>
            <w:tcW w:w="567" w:type="dxa"/>
          </w:tcPr>
          <w:p w14:paraId="327CCF97" w14:textId="77777777" w:rsidR="006A7D8D" w:rsidRPr="00347752" w:rsidRDefault="006A7D8D" w:rsidP="006A7D8D">
            <w:pPr>
              <w:spacing w:line="240" w:lineRule="auto"/>
              <w:jc w:val="left"/>
              <w:rPr>
                <w:rFonts w:cstheme="minorHAnsi"/>
                <w:sz w:val="20"/>
                <w:szCs w:val="20"/>
              </w:rPr>
            </w:pPr>
          </w:p>
        </w:tc>
        <w:tc>
          <w:tcPr>
            <w:tcW w:w="1134" w:type="dxa"/>
          </w:tcPr>
          <w:p w14:paraId="79349677" w14:textId="77777777" w:rsidR="006A7D8D" w:rsidRPr="00347752" w:rsidRDefault="006A7D8D" w:rsidP="006A7D8D">
            <w:pPr>
              <w:spacing w:line="240" w:lineRule="auto"/>
              <w:jc w:val="left"/>
              <w:rPr>
                <w:rFonts w:cstheme="minorHAnsi"/>
                <w:sz w:val="20"/>
                <w:szCs w:val="20"/>
              </w:rPr>
            </w:pPr>
          </w:p>
        </w:tc>
        <w:tc>
          <w:tcPr>
            <w:tcW w:w="567" w:type="dxa"/>
          </w:tcPr>
          <w:p w14:paraId="717D3F6D" w14:textId="77777777" w:rsidR="006A7D8D" w:rsidRPr="00347752" w:rsidRDefault="006A7D8D" w:rsidP="006A7D8D">
            <w:pPr>
              <w:spacing w:line="240" w:lineRule="auto"/>
              <w:jc w:val="left"/>
              <w:rPr>
                <w:rFonts w:cstheme="minorHAnsi"/>
                <w:sz w:val="20"/>
                <w:szCs w:val="20"/>
              </w:rPr>
            </w:pPr>
          </w:p>
        </w:tc>
        <w:tc>
          <w:tcPr>
            <w:tcW w:w="1104" w:type="dxa"/>
          </w:tcPr>
          <w:p w14:paraId="6CF71D86" w14:textId="77777777" w:rsidR="006A7D8D" w:rsidRPr="00347752" w:rsidRDefault="006A7D8D" w:rsidP="006A7D8D">
            <w:pPr>
              <w:spacing w:line="240" w:lineRule="auto"/>
              <w:jc w:val="left"/>
              <w:rPr>
                <w:rFonts w:cstheme="minorHAnsi"/>
                <w:sz w:val="20"/>
                <w:szCs w:val="20"/>
              </w:rPr>
            </w:pPr>
          </w:p>
        </w:tc>
        <w:tc>
          <w:tcPr>
            <w:tcW w:w="567" w:type="dxa"/>
          </w:tcPr>
          <w:p w14:paraId="5F34914B" w14:textId="77777777" w:rsidR="006A7D8D" w:rsidRPr="00347752" w:rsidRDefault="006A7D8D" w:rsidP="006A7D8D">
            <w:pPr>
              <w:spacing w:line="240" w:lineRule="auto"/>
              <w:jc w:val="left"/>
              <w:rPr>
                <w:rFonts w:cstheme="minorHAnsi"/>
                <w:sz w:val="20"/>
                <w:szCs w:val="20"/>
              </w:rPr>
            </w:pPr>
          </w:p>
        </w:tc>
        <w:tc>
          <w:tcPr>
            <w:tcW w:w="1164" w:type="dxa"/>
          </w:tcPr>
          <w:p w14:paraId="7EB6CE92" w14:textId="77777777" w:rsidR="006A7D8D" w:rsidRPr="00347752" w:rsidRDefault="006A7D8D" w:rsidP="006A7D8D">
            <w:pPr>
              <w:spacing w:line="240" w:lineRule="auto"/>
              <w:jc w:val="left"/>
              <w:rPr>
                <w:rFonts w:cstheme="minorHAnsi"/>
                <w:sz w:val="20"/>
                <w:szCs w:val="20"/>
              </w:rPr>
            </w:pPr>
          </w:p>
        </w:tc>
        <w:tc>
          <w:tcPr>
            <w:tcW w:w="567" w:type="dxa"/>
          </w:tcPr>
          <w:p w14:paraId="461FBF8F" w14:textId="77777777" w:rsidR="006A7D8D" w:rsidRPr="00347752" w:rsidRDefault="006A7D8D" w:rsidP="006A7D8D">
            <w:pPr>
              <w:spacing w:line="240" w:lineRule="auto"/>
              <w:jc w:val="left"/>
              <w:rPr>
                <w:rFonts w:cstheme="minorHAnsi"/>
                <w:sz w:val="20"/>
                <w:szCs w:val="20"/>
              </w:rPr>
            </w:pPr>
          </w:p>
        </w:tc>
        <w:tc>
          <w:tcPr>
            <w:tcW w:w="1134" w:type="dxa"/>
          </w:tcPr>
          <w:p w14:paraId="4B04A8FD" w14:textId="77777777" w:rsidR="006A7D8D" w:rsidRPr="00347752" w:rsidRDefault="006A7D8D" w:rsidP="006A7D8D">
            <w:pPr>
              <w:spacing w:line="240" w:lineRule="auto"/>
              <w:jc w:val="left"/>
              <w:rPr>
                <w:rFonts w:cstheme="minorHAnsi"/>
                <w:sz w:val="20"/>
                <w:szCs w:val="20"/>
              </w:rPr>
            </w:pPr>
          </w:p>
        </w:tc>
      </w:tr>
      <w:tr w:rsidR="006A7D8D" w:rsidRPr="00347752" w14:paraId="6CD640EE" w14:textId="77777777" w:rsidTr="00385CC5">
        <w:tc>
          <w:tcPr>
            <w:tcW w:w="2694" w:type="dxa"/>
          </w:tcPr>
          <w:p w14:paraId="36B1DA1A" w14:textId="77777777" w:rsidR="006A7D8D" w:rsidRPr="00347752" w:rsidRDefault="006A7D8D" w:rsidP="006A7D8D">
            <w:pPr>
              <w:spacing w:line="240" w:lineRule="auto"/>
              <w:rPr>
                <w:rFonts w:cstheme="minorHAnsi"/>
                <w:sz w:val="20"/>
                <w:szCs w:val="20"/>
              </w:rPr>
            </w:pPr>
            <w:r w:rsidRPr="00347752">
              <w:rPr>
                <w:rFonts w:cstheme="minorHAnsi"/>
                <w:sz w:val="20"/>
                <w:szCs w:val="20"/>
              </w:rPr>
              <w:t>Total</w:t>
            </w:r>
          </w:p>
        </w:tc>
        <w:tc>
          <w:tcPr>
            <w:tcW w:w="567" w:type="dxa"/>
          </w:tcPr>
          <w:p w14:paraId="6008DCAD" w14:textId="413D8267" w:rsidR="006A7D8D" w:rsidRPr="00347752" w:rsidRDefault="006A7D8D" w:rsidP="006A7D8D">
            <w:pPr>
              <w:spacing w:line="240" w:lineRule="auto"/>
              <w:rPr>
                <w:rFonts w:cstheme="minorHAnsi"/>
                <w:sz w:val="20"/>
                <w:szCs w:val="20"/>
              </w:rPr>
            </w:pPr>
            <w:r>
              <w:rPr>
                <w:rFonts w:cstheme="minorHAnsi"/>
                <w:sz w:val="20"/>
                <w:szCs w:val="20"/>
              </w:rPr>
              <w:t>264</w:t>
            </w:r>
          </w:p>
        </w:tc>
        <w:tc>
          <w:tcPr>
            <w:tcW w:w="1134" w:type="dxa"/>
          </w:tcPr>
          <w:p w14:paraId="4F06D2C1" w14:textId="6FC07099" w:rsidR="006A7D8D" w:rsidRPr="00347752" w:rsidRDefault="006A7D8D" w:rsidP="006A7D8D">
            <w:pPr>
              <w:spacing w:line="240" w:lineRule="auto"/>
              <w:rPr>
                <w:rFonts w:cstheme="minorHAnsi"/>
                <w:sz w:val="20"/>
                <w:szCs w:val="20"/>
              </w:rPr>
            </w:pPr>
            <w:r>
              <w:rPr>
                <w:rFonts w:cstheme="minorHAnsi"/>
                <w:sz w:val="20"/>
                <w:szCs w:val="20"/>
              </w:rPr>
              <w:t>74.6</w:t>
            </w:r>
          </w:p>
        </w:tc>
        <w:tc>
          <w:tcPr>
            <w:tcW w:w="567" w:type="dxa"/>
          </w:tcPr>
          <w:p w14:paraId="53D02442" w14:textId="72ED53F2" w:rsidR="006A7D8D" w:rsidRPr="00347752" w:rsidRDefault="006A7D8D" w:rsidP="006A7D8D">
            <w:pPr>
              <w:spacing w:line="240" w:lineRule="auto"/>
              <w:rPr>
                <w:rFonts w:cstheme="minorHAnsi"/>
                <w:sz w:val="20"/>
                <w:szCs w:val="20"/>
              </w:rPr>
            </w:pPr>
            <w:r>
              <w:rPr>
                <w:rFonts w:cstheme="minorHAnsi"/>
                <w:sz w:val="20"/>
                <w:szCs w:val="20"/>
              </w:rPr>
              <w:t>280</w:t>
            </w:r>
          </w:p>
        </w:tc>
        <w:tc>
          <w:tcPr>
            <w:tcW w:w="1104" w:type="dxa"/>
          </w:tcPr>
          <w:p w14:paraId="730BD243" w14:textId="15BA561A" w:rsidR="006A7D8D" w:rsidRPr="00347752" w:rsidRDefault="006A7D8D" w:rsidP="006A7D8D">
            <w:pPr>
              <w:spacing w:line="240" w:lineRule="auto"/>
              <w:rPr>
                <w:rFonts w:cstheme="minorHAnsi"/>
                <w:sz w:val="20"/>
                <w:szCs w:val="20"/>
              </w:rPr>
            </w:pPr>
            <w:r>
              <w:rPr>
                <w:rFonts w:cstheme="minorHAnsi"/>
                <w:sz w:val="20"/>
                <w:szCs w:val="20"/>
              </w:rPr>
              <w:t>73.2</w:t>
            </w:r>
          </w:p>
        </w:tc>
        <w:tc>
          <w:tcPr>
            <w:tcW w:w="567" w:type="dxa"/>
          </w:tcPr>
          <w:p w14:paraId="278E4FD3" w14:textId="41C1D160" w:rsidR="006A7D8D" w:rsidRPr="00347752" w:rsidRDefault="006A7D8D" w:rsidP="006A7D8D">
            <w:pPr>
              <w:spacing w:line="240" w:lineRule="auto"/>
              <w:rPr>
                <w:rFonts w:cstheme="minorHAnsi"/>
                <w:sz w:val="20"/>
                <w:szCs w:val="20"/>
              </w:rPr>
            </w:pPr>
            <w:r>
              <w:rPr>
                <w:rFonts w:cstheme="minorHAnsi"/>
                <w:sz w:val="20"/>
                <w:szCs w:val="20"/>
              </w:rPr>
              <w:t>694</w:t>
            </w:r>
          </w:p>
        </w:tc>
        <w:tc>
          <w:tcPr>
            <w:tcW w:w="1164" w:type="dxa"/>
          </w:tcPr>
          <w:p w14:paraId="19991251" w14:textId="438A30C2" w:rsidR="006A7D8D" w:rsidRPr="00347752" w:rsidRDefault="006A7D8D" w:rsidP="006A7D8D">
            <w:pPr>
              <w:spacing w:line="240" w:lineRule="auto"/>
              <w:rPr>
                <w:rFonts w:cstheme="minorHAnsi"/>
                <w:sz w:val="20"/>
                <w:szCs w:val="20"/>
              </w:rPr>
            </w:pPr>
            <w:r>
              <w:rPr>
                <w:rFonts w:cstheme="minorHAnsi"/>
                <w:sz w:val="20"/>
                <w:szCs w:val="20"/>
              </w:rPr>
              <w:t>65.4</w:t>
            </w:r>
          </w:p>
        </w:tc>
        <w:tc>
          <w:tcPr>
            <w:tcW w:w="567" w:type="dxa"/>
          </w:tcPr>
          <w:p w14:paraId="20607DE7" w14:textId="76C6A02C" w:rsidR="006A7D8D" w:rsidRPr="00347752" w:rsidRDefault="006A7D8D" w:rsidP="006A7D8D">
            <w:pPr>
              <w:spacing w:line="240" w:lineRule="auto"/>
              <w:rPr>
                <w:rFonts w:cstheme="minorHAnsi"/>
                <w:sz w:val="20"/>
                <w:szCs w:val="20"/>
              </w:rPr>
            </w:pPr>
            <w:r>
              <w:rPr>
                <w:rFonts w:cstheme="minorHAnsi"/>
                <w:sz w:val="20"/>
                <w:szCs w:val="20"/>
              </w:rPr>
              <w:t>749</w:t>
            </w:r>
          </w:p>
        </w:tc>
        <w:tc>
          <w:tcPr>
            <w:tcW w:w="1134" w:type="dxa"/>
          </w:tcPr>
          <w:p w14:paraId="30CABD8B" w14:textId="3CFB9F16" w:rsidR="006A7D8D" w:rsidRPr="00347752" w:rsidRDefault="006A7D8D" w:rsidP="006A7D8D">
            <w:pPr>
              <w:spacing w:line="240" w:lineRule="auto"/>
              <w:rPr>
                <w:rFonts w:cstheme="minorHAnsi"/>
                <w:sz w:val="20"/>
                <w:szCs w:val="20"/>
              </w:rPr>
            </w:pPr>
            <w:r>
              <w:rPr>
                <w:rFonts w:cstheme="minorHAnsi"/>
                <w:sz w:val="20"/>
                <w:szCs w:val="20"/>
              </w:rPr>
              <w:t>70.2</w:t>
            </w:r>
          </w:p>
        </w:tc>
      </w:tr>
      <w:tr w:rsidR="006A7D8D" w:rsidRPr="00347752" w14:paraId="13791009" w14:textId="77777777" w:rsidTr="00385CC5">
        <w:tc>
          <w:tcPr>
            <w:tcW w:w="2694" w:type="dxa"/>
          </w:tcPr>
          <w:p w14:paraId="7220895E" w14:textId="77777777" w:rsidR="006A7D8D" w:rsidRPr="00347752" w:rsidRDefault="006A7D8D" w:rsidP="006A7D8D">
            <w:pPr>
              <w:spacing w:line="240" w:lineRule="auto"/>
              <w:rPr>
                <w:rFonts w:cstheme="minorHAnsi"/>
                <w:sz w:val="20"/>
                <w:szCs w:val="20"/>
              </w:rPr>
            </w:pPr>
            <w:r w:rsidRPr="00347752">
              <w:rPr>
                <w:rFonts w:cstheme="minorHAnsi"/>
                <w:sz w:val="20"/>
                <w:szCs w:val="20"/>
              </w:rPr>
              <w:t>South</w:t>
            </w:r>
          </w:p>
        </w:tc>
        <w:tc>
          <w:tcPr>
            <w:tcW w:w="567" w:type="dxa"/>
          </w:tcPr>
          <w:p w14:paraId="6542DCC6" w14:textId="44AC8CDA" w:rsidR="006A7D8D" w:rsidRPr="00347752" w:rsidRDefault="006A7D8D" w:rsidP="006A7D8D">
            <w:pPr>
              <w:spacing w:line="240" w:lineRule="auto"/>
              <w:rPr>
                <w:rFonts w:cstheme="minorHAnsi"/>
                <w:sz w:val="20"/>
                <w:szCs w:val="20"/>
              </w:rPr>
            </w:pPr>
            <w:r>
              <w:rPr>
                <w:rFonts w:cstheme="minorHAnsi"/>
                <w:sz w:val="20"/>
                <w:szCs w:val="20"/>
              </w:rPr>
              <w:t>92</w:t>
            </w:r>
          </w:p>
        </w:tc>
        <w:tc>
          <w:tcPr>
            <w:tcW w:w="1134" w:type="dxa"/>
          </w:tcPr>
          <w:p w14:paraId="511C7B0F" w14:textId="2AA456FF" w:rsidR="006A7D8D" w:rsidRPr="00347752" w:rsidRDefault="006A7D8D" w:rsidP="006A7D8D">
            <w:pPr>
              <w:spacing w:line="240" w:lineRule="auto"/>
              <w:rPr>
                <w:rFonts w:cstheme="minorHAnsi"/>
                <w:sz w:val="20"/>
                <w:szCs w:val="20"/>
              </w:rPr>
            </w:pPr>
            <w:r>
              <w:rPr>
                <w:rFonts w:cstheme="minorHAnsi"/>
                <w:sz w:val="20"/>
                <w:szCs w:val="20"/>
              </w:rPr>
              <w:t>76.1</w:t>
            </w:r>
          </w:p>
        </w:tc>
        <w:tc>
          <w:tcPr>
            <w:tcW w:w="567" w:type="dxa"/>
          </w:tcPr>
          <w:p w14:paraId="4CA9D434" w14:textId="2885E3F6" w:rsidR="006A7D8D" w:rsidRPr="00347752" w:rsidRDefault="006A7D8D" w:rsidP="006A7D8D">
            <w:pPr>
              <w:spacing w:line="240" w:lineRule="auto"/>
              <w:rPr>
                <w:rFonts w:cstheme="minorHAnsi"/>
                <w:sz w:val="20"/>
                <w:szCs w:val="20"/>
              </w:rPr>
            </w:pPr>
            <w:r>
              <w:rPr>
                <w:rFonts w:cstheme="minorHAnsi"/>
                <w:sz w:val="20"/>
                <w:szCs w:val="20"/>
              </w:rPr>
              <w:t>97</w:t>
            </w:r>
          </w:p>
        </w:tc>
        <w:tc>
          <w:tcPr>
            <w:tcW w:w="1104" w:type="dxa"/>
          </w:tcPr>
          <w:p w14:paraId="2A3E9BFE" w14:textId="338716E8" w:rsidR="006A7D8D" w:rsidRPr="00347752" w:rsidRDefault="006A7D8D" w:rsidP="006A7D8D">
            <w:pPr>
              <w:spacing w:line="240" w:lineRule="auto"/>
              <w:rPr>
                <w:rFonts w:cstheme="minorHAnsi"/>
                <w:sz w:val="20"/>
                <w:szCs w:val="20"/>
              </w:rPr>
            </w:pPr>
            <w:r>
              <w:rPr>
                <w:rFonts w:cstheme="minorHAnsi"/>
                <w:sz w:val="20"/>
                <w:szCs w:val="20"/>
              </w:rPr>
              <w:t>72.2</w:t>
            </w:r>
          </w:p>
        </w:tc>
        <w:tc>
          <w:tcPr>
            <w:tcW w:w="567" w:type="dxa"/>
          </w:tcPr>
          <w:p w14:paraId="3EF33597" w14:textId="0E7F4A48" w:rsidR="006A7D8D" w:rsidRPr="00347752" w:rsidRDefault="006A7D8D" w:rsidP="006A7D8D">
            <w:pPr>
              <w:spacing w:line="240" w:lineRule="auto"/>
              <w:rPr>
                <w:rFonts w:cstheme="minorHAnsi"/>
                <w:sz w:val="20"/>
                <w:szCs w:val="20"/>
              </w:rPr>
            </w:pPr>
            <w:r>
              <w:rPr>
                <w:rFonts w:cstheme="minorHAnsi"/>
                <w:sz w:val="20"/>
                <w:szCs w:val="20"/>
              </w:rPr>
              <w:t>231</w:t>
            </w:r>
          </w:p>
        </w:tc>
        <w:tc>
          <w:tcPr>
            <w:tcW w:w="1164" w:type="dxa"/>
          </w:tcPr>
          <w:p w14:paraId="135BC54A" w14:textId="277D56FF" w:rsidR="006A7D8D" w:rsidRPr="00347752" w:rsidRDefault="006A7D8D" w:rsidP="006A7D8D">
            <w:pPr>
              <w:spacing w:line="240" w:lineRule="auto"/>
              <w:rPr>
                <w:rFonts w:cstheme="minorHAnsi"/>
                <w:sz w:val="20"/>
                <w:szCs w:val="20"/>
              </w:rPr>
            </w:pPr>
            <w:r>
              <w:rPr>
                <w:rFonts w:cstheme="minorHAnsi"/>
                <w:sz w:val="20"/>
                <w:szCs w:val="20"/>
              </w:rPr>
              <w:t>63.6</w:t>
            </w:r>
          </w:p>
        </w:tc>
        <w:tc>
          <w:tcPr>
            <w:tcW w:w="567" w:type="dxa"/>
          </w:tcPr>
          <w:p w14:paraId="42AC5CC8" w14:textId="1C12E670" w:rsidR="006A7D8D" w:rsidRPr="00347752" w:rsidRDefault="006A7D8D" w:rsidP="006A7D8D">
            <w:pPr>
              <w:spacing w:line="240" w:lineRule="auto"/>
              <w:rPr>
                <w:rFonts w:cstheme="minorHAnsi"/>
                <w:sz w:val="20"/>
                <w:szCs w:val="20"/>
              </w:rPr>
            </w:pPr>
            <w:r>
              <w:rPr>
                <w:rFonts w:cstheme="minorHAnsi"/>
                <w:sz w:val="20"/>
                <w:szCs w:val="20"/>
              </w:rPr>
              <w:t>232</w:t>
            </w:r>
          </w:p>
        </w:tc>
        <w:tc>
          <w:tcPr>
            <w:tcW w:w="1134" w:type="dxa"/>
          </w:tcPr>
          <w:p w14:paraId="697047A2" w14:textId="1C1F0931" w:rsidR="006A7D8D" w:rsidRPr="00347752" w:rsidRDefault="006A7D8D" w:rsidP="006A7D8D">
            <w:pPr>
              <w:spacing w:line="240" w:lineRule="auto"/>
              <w:rPr>
                <w:rFonts w:cstheme="minorHAnsi"/>
                <w:sz w:val="20"/>
                <w:szCs w:val="20"/>
              </w:rPr>
            </w:pPr>
            <w:r>
              <w:rPr>
                <w:rFonts w:cstheme="minorHAnsi"/>
                <w:sz w:val="20"/>
                <w:szCs w:val="20"/>
              </w:rPr>
              <w:t>72.0</w:t>
            </w:r>
          </w:p>
        </w:tc>
      </w:tr>
      <w:tr w:rsidR="006A7D8D" w:rsidRPr="00347752" w14:paraId="5380B519" w14:textId="77777777" w:rsidTr="00385CC5">
        <w:tc>
          <w:tcPr>
            <w:tcW w:w="2694" w:type="dxa"/>
          </w:tcPr>
          <w:p w14:paraId="23DC06C3" w14:textId="4E145501" w:rsidR="006A7D8D" w:rsidRPr="00347752" w:rsidRDefault="006A7D8D" w:rsidP="006A7D8D">
            <w:pPr>
              <w:spacing w:line="240" w:lineRule="auto"/>
              <w:rPr>
                <w:rFonts w:cstheme="minorHAnsi"/>
                <w:sz w:val="20"/>
                <w:szCs w:val="20"/>
              </w:rPr>
            </w:pPr>
            <w:r w:rsidRPr="00347752">
              <w:rPr>
                <w:rFonts w:cstheme="minorHAnsi"/>
                <w:sz w:val="20"/>
                <w:szCs w:val="20"/>
              </w:rPr>
              <w:t>East</w:t>
            </w:r>
          </w:p>
        </w:tc>
        <w:tc>
          <w:tcPr>
            <w:tcW w:w="567" w:type="dxa"/>
          </w:tcPr>
          <w:p w14:paraId="4AFC204F" w14:textId="7D0DD8CF" w:rsidR="006A7D8D" w:rsidRDefault="006A7D8D" w:rsidP="006A7D8D">
            <w:pPr>
              <w:spacing w:line="240" w:lineRule="auto"/>
              <w:rPr>
                <w:rFonts w:cstheme="minorHAnsi"/>
                <w:sz w:val="20"/>
                <w:szCs w:val="20"/>
              </w:rPr>
            </w:pPr>
            <w:r>
              <w:rPr>
                <w:rFonts w:cstheme="minorHAnsi"/>
                <w:sz w:val="20"/>
                <w:szCs w:val="20"/>
              </w:rPr>
              <w:t>80</w:t>
            </w:r>
          </w:p>
        </w:tc>
        <w:tc>
          <w:tcPr>
            <w:tcW w:w="1134" w:type="dxa"/>
          </w:tcPr>
          <w:p w14:paraId="45705CC0" w14:textId="1743680D" w:rsidR="006A7D8D" w:rsidRDefault="006A7D8D" w:rsidP="006A7D8D">
            <w:pPr>
              <w:spacing w:line="240" w:lineRule="auto"/>
              <w:rPr>
                <w:rFonts w:cstheme="minorHAnsi"/>
                <w:sz w:val="20"/>
                <w:szCs w:val="20"/>
              </w:rPr>
            </w:pPr>
            <w:r>
              <w:rPr>
                <w:rFonts w:cstheme="minorHAnsi"/>
                <w:sz w:val="20"/>
                <w:szCs w:val="20"/>
              </w:rPr>
              <w:t>73.8</w:t>
            </w:r>
          </w:p>
        </w:tc>
        <w:tc>
          <w:tcPr>
            <w:tcW w:w="567" w:type="dxa"/>
          </w:tcPr>
          <w:p w14:paraId="02A31ABB" w14:textId="0FFB6F1A" w:rsidR="006A7D8D" w:rsidRDefault="006A7D8D" w:rsidP="006A7D8D">
            <w:pPr>
              <w:spacing w:line="240" w:lineRule="auto"/>
              <w:rPr>
                <w:rFonts w:cstheme="minorHAnsi"/>
                <w:sz w:val="20"/>
                <w:szCs w:val="20"/>
              </w:rPr>
            </w:pPr>
            <w:r>
              <w:rPr>
                <w:rFonts w:cstheme="minorHAnsi"/>
                <w:sz w:val="20"/>
                <w:szCs w:val="20"/>
              </w:rPr>
              <w:t>82</w:t>
            </w:r>
          </w:p>
        </w:tc>
        <w:tc>
          <w:tcPr>
            <w:tcW w:w="1104" w:type="dxa"/>
          </w:tcPr>
          <w:p w14:paraId="46451767" w14:textId="3BE1EAA6" w:rsidR="006A7D8D" w:rsidRDefault="006A7D8D" w:rsidP="006A7D8D">
            <w:pPr>
              <w:spacing w:line="240" w:lineRule="auto"/>
              <w:rPr>
                <w:rFonts w:cstheme="minorHAnsi"/>
                <w:sz w:val="20"/>
                <w:szCs w:val="20"/>
              </w:rPr>
            </w:pPr>
            <w:r>
              <w:rPr>
                <w:rFonts w:cstheme="minorHAnsi"/>
                <w:sz w:val="20"/>
                <w:szCs w:val="20"/>
              </w:rPr>
              <w:t>68.3</w:t>
            </w:r>
          </w:p>
        </w:tc>
        <w:tc>
          <w:tcPr>
            <w:tcW w:w="567" w:type="dxa"/>
          </w:tcPr>
          <w:p w14:paraId="639FAF59" w14:textId="64F3B09A" w:rsidR="006A7D8D" w:rsidRDefault="006A7D8D" w:rsidP="006A7D8D">
            <w:pPr>
              <w:spacing w:line="240" w:lineRule="auto"/>
              <w:rPr>
                <w:rFonts w:cstheme="minorHAnsi"/>
                <w:sz w:val="20"/>
                <w:szCs w:val="20"/>
              </w:rPr>
            </w:pPr>
            <w:r>
              <w:rPr>
                <w:rFonts w:cstheme="minorHAnsi"/>
                <w:sz w:val="20"/>
                <w:szCs w:val="20"/>
              </w:rPr>
              <w:t>228</w:t>
            </w:r>
          </w:p>
        </w:tc>
        <w:tc>
          <w:tcPr>
            <w:tcW w:w="1164" w:type="dxa"/>
          </w:tcPr>
          <w:p w14:paraId="0016CD84" w14:textId="73CAFD07" w:rsidR="006A7D8D" w:rsidRDefault="006A7D8D" w:rsidP="006A7D8D">
            <w:pPr>
              <w:spacing w:line="240" w:lineRule="auto"/>
              <w:rPr>
                <w:rFonts w:cstheme="minorHAnsi"/>
                <w:sz w:val="20"/>
                <w:szCs w:val="20"/>
              </w:rPr>
            </w:pPr>
            <w:r>
              <w:rPr>
                <w:rFonts w:cstheme="minorHAnsi"/>
                <w:sz w:val="20"/>
                <w:szCs w:val="20"/>
              </w:rPr>
              <w:t>70.6</w:t>
            </w:r>
          </w:p>
        </w:tc>
        <w:tc>
          <w:tcPr>
            <w:tcW w:w="567" w:type="dxa"/>
          </w:tcPr>
          <w:p w14:paraId="05D6EED0" w14:textId="4D59E3C3" w:rsidR="006A7D8D" w:rsidRDefault="006A7D8D" w:rsidP="006A7D8D">
            <w:pPr>
              <w:spacing w:line="240" w:lineRule="auto"/>
              <w:rPr>
                <w:rFonts w:cstheme="minorHAnsi"/>
                <w:sz w:val="20"/>
                <w:szCs w:val="20"/>
              </w:rPr>
            </w:pPr>
            <w:r>
              <w:rPr>
                <w:rFonts w:cstheme="minorHAnsi"/>
                <w:sz w:val="20"/>
                <w:szCs w:val="20"/>
              </w:rPr>
              <w:t>258</w:t>
            </w:r>
          </w:p>
        </w:tc>
        <w:tc>
          <w:tcPr>
            <w:tcW w:w="1134" w:type="dxa"/>
          </w:tcPr>
          <w:p w14:paraId="21945B56" w14:textId="0C83912D" w:rsidR="006A7D8D" w:rsidRDefault="006A7D8D" w:rsidP="006A7D8D">
            <w:pPr>
              <w:spacing w:line="240" w:lineRule="auto"/>
              <w:rPr>
                <w:rFonts w:cstheme="minorHAnsi"/>
                <w:sz w:val="20"/>
                <w:szCs w:val="20"/>
              </w:rPr>
            </w:pPr>
            <w:r>
              <w:rPr>
                <w:rFonts w:cstheme="minorHAnsi"/>
                <w:sz w:val="20"/>
                <w:szCs w:val="20"/>
              </w:rPr>
              <w:t>70.5</w:t>
            </w:r>
          </w:p>
        </w:tc>
      </w:tr>
      <w:tr w:rsidR="006A7D8D" w:rsidRPr="00347752" w14:paraId="361D6FE1" w14:textId="77777777" w:rsidTr="00385CC5">
        <w:tc>
          <w:tcPr>
            <w:tcW w:w="2694" w:type="dxa"/>
          </w:tcPr>
          <w:p w14:paraId="6BE914B2" w14:textId="3146E940" w:rsidR="006A7D8D" w:rsidRPr="00347752" w:rsidRDefault="006A7D8D" w:rsidP="006A7D8D">
            <w:pPr>
              <w:spacing w:line="240" w:lineRule="auto"/>
              <w:rPr>
                <w:rFonts w:cstheme="minorHAnsi"/>
                <w:sz w:val="20"/>
                <w:szCs w:val="20"/>
              </w:rPr>
            </w:pPr>
            <w:r w:rsidRPr="00347752">
              <w:rPr>
                <w:rFonts w:cstheme="minorHAnsi"/>
                <w:sz w:val="20"/>
                <w:szCs w:val="20"/>
              </w:rPr>
              <w:t>North</w:t>
            </w:r>
          </w:p>
        </w:tc>
        <w:tc>
          <w:tcPr>
            <w:tcW w:w="567" w:type="dxa"/>
          </w:tcPr>
          <w:p w14:paraId="67CBDB0F" w14:textId="086EFE57" w:rsidR="006A7D8D" w:rsidRDefault="006A7D8D" w:rsidP="006A7D8D">
            <w:pPr>
              <w:spacing w:line="240" w:lineRule="auto"/>
              <w:rPr>
                <w:rFonts w:cstheme="minorHAnsi"/>
                <w:sz w:val="20"/>
                <w:szCs w:val="20"/>
              </w:rPr>
            </w:pPr>
            <w:r>
              <w:rPr>
                <w:rFonts w:cstheme="minorHAnsi"/>
                <w:sz w:val="20"/>
                <w:szCs w:val="20"/>
              </w:rPr>
              <w:t>92</w:t>
            </w:r>
          </w:p>
        </w:tc>
        <w:tc>
          <w:tcPr>
            <w:tcW w:w="1134" w:type="dxa"/>
          </w:tcPr>
          <w:p w14:paraId="129FCBF5" w14:textId="25200B07" w:rsidR="006A7D8D" w:rsidRDefault="006A7D8D" w:rsidP="006A7D8D">
            <w:pPr>
              <w:spacing w:line="240" w:lineRule="auto"/>
              <w:rPr>
                <w:rFonts w:cstheme="minorHAnsi"/>
                <w:sz w:val="20"/>
                <w:szCs w:val="20"/>
              </w:rPr>
            </w:pPr>
            <w:r>
              <w:rPr>
                <w:rFonts w:cstheme="minorHAnsi"/>
                <w:sz w:val="20"/>
                <w:szCs w:val="20"/>
              </w:rPr>
              <w:t>73.9</w:t>
            </w:r>
          </w:p>
        </w:tc>
        <w:tc>
          <w:tcPr>
            <w:tcW w:w="567" w:type="dxa"/>
          </w:tcPr>
          <w:p w14:paraId="17603300" w14:textId="5953C097" w:rsidR="006A7D8D" w:rsidRDefault="006A7D8D" w:rsidP="006A7D8D">
            <w:pPr>
              <w:spacing w:line="240" w:lineRule="auto"/>
              <w:rPr>
                <w:rFonts w:cstheme="minorHAnsi"/>
                <w:sz w:val="20"/>
                <w:szCs w:val="20"/>
              </w:rPr>
            </w:pPr>
            <w:r>
              <w:rPr>
                <w:rFonts w:cstheme="minorHAnsi"/>
                <w:sz w:val="20"/>
                <w:szCs w:val="20"/>
              </w:rPr>
              <w:t>101</w:t>
            </w:r>
          </w:p>
        </w:tc>
        <w:tc>
          <w:tcPr>
            <w:tcW w:w="1104" w:type="dxa"/>
          </w:tcPr>
          <w:p w14:paraId="609134EE" w14:textId="7D1051C5" w:rsidR="006A7D8D" w:rsidRDefault="006A7D8D" w:rsidP="006A7D8D">
            <w:pPr>
              <w:spacing w:line="240" w:lineRule="auto"/>
              <w:rPr>
                <w:rFonts w:cstheme="minorHAnsi"/>
                <w:sz w:val="20"/>
                <w:szCs w:val="20"/>
              </w:rPr>
            </w:pPr>
            <w:r>
              <w:rPr>
                <w:rFonts w:cstheme="minorHAnsi"/>
                <w:sz w:val="20"/>
                <w:szCs w:val="20"/>
              </w:rPr>
              <w:t>78.2</w:t>
            </w:r>
          </w:p>
        </w:tc>
        <w:tc>
          <w:tcPr>
            <w:tcW w:w="567" w:type="dxa"/>
          </w:tcPr>
          <w:p w14:paraId="3DA87590" w14:textId="761DE880" w:rsidR="006A7D8D" w:rsidRDefault="006A7D8D" w:rsidP="006A7D8D">
            <w:pPr>
              <w:spacing w:line="240" w:lineRule="auto"/>
              <w:rPr>
                <w:rFonts w:cstheme="minorHAnsi"/>
                <w:sz w:val="20"/>
                <w:szCs w:val="20"/>
              </w:rPr>
            </w:pPr>
            <w:r>
              <w:rPr>
                <w:rFonts w:cstheme="minorHAnsi"/>
                <w:sz w:val="20"/>
                <w:szCs w:val="20"/>
              </w:rPr>
              <w:t>235</w:t>
            </w:r>
          </w:p>
        </w:tc>
        <w:tc>
          <w:tcPr>
            <w:tcW w:w="1164" w:type="dxa"/>
          </w:tcPr>
          <w:p w14:paraId="02B2ECC2" w14:textId="746D731A" w:rsidR="006A7D8D" w:rsidRDefault="006A7D8D" w:rsidP="006A7D8D">
            <w:pPr>
              <w:spacing w:line="240" w:lineRule="auto"/>
              <w:rPr>
                <w:rFonts w:cstheme="minorHAnsi"/>
                <w:sz w:val="20"/>
                <w:szCs w:val="20"/>
              </w:rPr>
            </w:pPr>
            <w:r>
              <w:rPr>
                <w:rFonts w:cstheme="minorHAnsi"/>
                <w:sz w:val="20"/>
                <w:szCs w:val="20"/>
              </w:rPr>
              <w:t>62.1</w:t>
            </w:r>
          </w:p>
        </w:tc>
        <w:tc>
          <w:tcPr>
            <w:tcW w:w="567" w:type="dxa"/>
          </w:tcPr>
          <w:p w14:paraId="253180FB" w14:textId="25E5AF59" w:rsidR="006A7D8D" w:rsidRDefault="006A7D8D" w:rsidP="006A7D8D">
            <w:pPr>
              <w:spacing w:line="240" w:lineRule="auto"/>
              <w:rPr>
                <w:rFonts w:cstheme="minorHAnsi"/>
                <w:sz w:val="20"/>
                <w:szCs w:val="20"/>
              </w:rPr>
            </w:pPr>
            <w:r>
              <w:rPr>
                <w:rFonts w:cstheme="minorHAnsi"/>
                <w:sz w:val="20"/>
                <w:szCs w:val="20"/>
              </w:rPr>
              <w:t>259</w:t>
            </w:r>
          </w:p>
        </w:tc>
        <w:tc>
          <w:tcPr>
            <w:tcW w:w="1134" w:type="dxa"/>
          </w:tcPr>
          <w:p w14:paraId="772DE0FE" w14:textId="7784A965" w:rsidR="006A7D8D" w:rsidRDefault="006A7D8D" w:rsidP="006A7D8D">
            <w:pPr>
              <w:spacing w:line="240" w:lineRule="auto"/>
              <w:rPr>
                <w:rFonts w:cstheme="minorHAnsi"/>
                <w:sz w:val="20"/>
                <w:szCs w:val="20"/>
              </w:rPr>
            </w:pPr>
            <w:r>
              <w:rPr>
                <w:rFonts w:cstheme="minorHAnsi"/>
                <w:sz w:val="20"/>
                <w:szCs w:val="20"/>
              </w:rPr>
              <w:t>68.3</w:t>
            </w:r>
          </w:p>
        </w:tc>
      </w:tr>
      <w:tr w:rsidR="006A7D8D" w:rsidRPr="00347752" w14:paraId="5233A3B5" w14:textId="77777777" w:rsidTr="00385CC5">
        <w:tc>
          <w:tcPr>
            <w:tcW w:w="2694" w:type="dxa"/>
          </w:tcPr>
          <w:p w14:paraId="2668D840" w14:textId="0DEDDC36" w:rsidR="006A7D8D" w:rsidRPr="00347752" w:rsidRDefault="006A7D8D" w:rsidP="006A7D8D">
            <w:pPr>
              <w:spacing w:line="240" w:lineRule="auto"/>
              <w:jc w:val="left"/>
              <w:rPr>
                <w:rFonts w:cstheme="minorHAnsi"/>
                <w:sz w:val="20"/>
                <w:szCs w:val="20"/>
              </w:rPr>
            </w:pPr>
            <w:r>
              <w:rPr>
                <w:rFonts w:cstheme="minorHAnsi"/>
                <w:sz w:val="20"/>
                <w:szCs w:val="20"/>
              </w:rPr>
              <w:t xml:space="preserve">MVPA time if </w:t>
            </w:r>
            <w:r w:rsidRPr="007F67C1">
              <w:rPr>
                <w:rFonts w:cstheme="minorHAnsi"/>
                <w:sz w:val="20"/>
                <w:szCs w:val="20"/>
              </w:rPr>
              <w:t>participated in</w:t>
            </w:r>
            <w:r>
              <w:rPr>
                <w:rFonts w:cstheme="minorHAnsi"/>
                <w:sz w:val="20"/>
                <w:szCs w:val="20"/>
              </w:rPr>
              <w:t xml:space="preserve"> MVPA (min/week)</w:t>
            </w:r>
          </w:p>
        </w:tc>
        <w:tc>
          <w:tcPr>
            <w:tcW w:w="567" w:type="dxa"/>
          </w:tcPr>
          <w:p w14:paraId="1F3CE4D2" w14:textId="77777777" w:rsidR="006A7D8D" w:rsidRPr="00347752" w:rsidRDefault="006A7D8D" w:rsidP="006A7D8D">
            <w:pPr>
              <w:spacing w:line="240" w:lineRule="auto"/>
              <w:rPr>
                <w:rFonts w:cstheme="minorHAnsi"/>
                <w:sz w:val="20"/>
                <w:szCs w:val="20"/>
              </w:rPr>
            </w:pPr>
          </w:p>
        </w:tc>
        <w:tc>
          <w:tcPr>
            <w:tcW w:w="1134" w:type="dxa"/>
          </w:tcPr>
          <w:p w14:paraId="7E231065" w14:textId="77777777" w:rsidR="006A7D8D" w:rsidRPr="00347752" w:rsidRDefault="006A7D8D" w:rsidP="006A7D8D">
            <w:pPr>
              <w:spacing w:line="240" w:lineRule="auto"/>
              <w:rPr>
                <w:rFonts w:cstheme="minorHAnsi"/>
                <w:sz w:val="20"/>
                <w:szCs w:val="20"/>
              </w:rPr>
            </w:pPr>
          </w:p>
        </w:tc>
        <w:tc>
          <w:tcPr>
            <w:tcW w:w="567" w:type="dxa"/>
          </w:tcPr>
          <w:p w14:paraId="2238F72B" w14:textId="77777777" w:rsidR="006A7D8D" w:rsidRPr="00347752" w:rsidRDefault="006A7D8D" w:rsidP="006A7D8D">
            <w:pPr>
              <w:spacing w:line="240" w:lineRule="auto"/>
              <w:rPr>
                <w:rFonts w:cstheme="minorHAnsi"/>
                <w:sz w:val="20"/>
                <w:szCs w:val="20"/>
              </w:rPr>
            </w:pPr>
          </w:p>
        </w:tc>
        <w:tc>
          <w:tcPr>
            <w:tcW w:w="1104" w:type="dxa"/>
          </w:tcPr>
          <w:p w14:paraId="7E6EE57D" w14:textId="77777777" w:rsidR="006A7D8D" w:rsidRPr="00347752" w:rsidRDefault="006A7D8D" w:rsidP="006A7D8D">
            <w:pPr>
              <w:spacing w:line="240" w:lineRule="auto"/>
              <w:rPr>
                <w:rFonts w:cstheme="minorHAnsi"/>
                <w:sz w:val="20"/>
                <w:szCs w:val="20"/>
              </w:rPr>
            </w:pPr>
          </w:p>
        </w:tc>
        <w:tc>
          <w:tcPr>
            <w:tcW w:w="567" w:type="dxa"/>
          </w:tcPr>
          <w:p w14:paraId="7F66E770" w14:textId="77777777" w:rsidR="006A7D8D" w:rsidRPr="00347752" w:rsidRDefault="006A7D8D" w:rsidP="006A7D8D">
            <w:pPr>
              <w:spacing w:line="240" w:lineRule="auto"/>
              <w:rPr>
                <w:rFonts w:cstheme="minorHAnsi"/>
                <w:sz w:val="20"/>
                <w:szCs w:val="20"/>
              </w:rPr>
            </w:pPr>
          </w:p>
        </w:tc>
        <w:tc>
          <w:tcPr>
            <w:tcW w:w="1164" w:type="dxa"/>
          </w:tcPr>
          <w:p w14:paraId="29C9BDC8" w14:textId="77777777" w:rsidR="006A7D8D" w:rsidRPr="00347752" w:rsidRDefault="006A7D8D" w:rsidP="006A7D8D">
            <w:pPr>
              <w:spacing w:line="240" w:lineRule="auto"/>
              <w:rPr>
                <w:rFonts w:cstheme="minorHAnsi"/>
                <w:sz w:val="20"/>
                <w:szCs w:val="20"/>
              </w:rPr>
            </w:pPr>
          </w:p>
        </w:tc>
        <w:tc>
          <w:tcPr>
            <w:tcW w:w="567" w:type="dxa"/>
          </w:tcPr>
          <w:p w14:paraId="3B827281" w14:textId="77777777" w:rsidR="006A7D8D" w:rsidRPr="00347752" w:rsidRDefault="006A7D8D" w:rsidP="006A7D8D">
            <w:pPr>
              <w:spacing w:line="240" w:lineRule="auto"/>
              <w:rPr>
                <w:rFonts w:cstheme="minorHAnsi"/>
                <w:sz w:val="20"/>
                <w:szCs w:val="20"/>
              </w:rPr>
            </w:pPr>
          </w:p>
        </w:tc>
        <w:tc>
          <w:tcPr>
            <w:tcW w:w="1134" w:type="dxa"/>
          </w:tcPr>
          <w:p w14:paraId="166F9855" w14:textId="77777777" w:rsidR="006A7D8D" w:rsidRPr="00347752" w:rsidRDefault="006A7D8D" w:rsidP="006A7D8D">
            <w:pPr>
              <w:spacing w:line="240" w:lineRule="auto"/>
              <w:rPr>
                <w:rFonts w:cstheme="minorHAnsi"/>
                <w:sz w:val="20"/>
                <w:szCs w:val="20"/>
              </w:rPr>
            </w:pPr>
          </w:p>
        </w:tc>
      </w:tr>
      <w:tr w:rsidR="006A7D8D" w:rsidRPr="00347752" w14:paraId="213A2AC8" w14:textId="77777777" w:rsidTr="00385CC5">
        <w:tc>
          <w:tcPr>
            <w:tcW w:w="2694" w:type="dxa"/>
          </w:tcPr>
          <w:p w14:paraId="221C44C0" w14:textId="77777777" w:rsidR="006A7D8D" w:rsidRPr="00347752" w:rsidRDefault="006A7D8D" w:rsidP="006A7D8D">
            <w:pPr>
              <w:spacing w:line="240" w:lineRule="auto"/>
              <w:rPr>
                <w:rFonts w:cstheme="minorHAnsi"/>
                <w:sz w:val="20"/>
                <w:szCs w:val="20"/>
              </w:rPr>
            </w:pPr>
            <w:r w:rsidRPr="00347752">
              <w:rPr>
                <w:rFonts w:cstheme="minorHAnsi"/>
                <w:sz w:val="20"/>
                <w:szCs w:val="20"/>
              </w:rPr>
              <w:t>Total</w:t>
            </w:r>
          </w:p>
        </w:tc>
        <w:tc>
          <w:tcPr>
            <w:tcW w:w="567" w:type="dxa"/>
          </w:tcPr>
          <w:p w14:paraId="3186461A" w14:textId="7AFBB6AD" w:rsidR="006A7D8D" w:rsidRPr="00347752" w:rsidRDefault="006A7D8D" w:rsidP="006A7D8D">
            <w:pPr>
              <w:spacing w:line="240" w:lineRule="auto"/>
              <w:rPr>
                <w:rFonts w:cstheme="minorHAnsi"/>
                <w:sz w:val="20"/>
                <w:szCs w:val="20"/>
              </w:rPr>
            </w:pPr>
            <w:r>
              <w:rPr>
                <w:rFonts w:cstheme="minorHAnsi"/>
                <w:sz w:val="20"/>
                <w:szCs w:val="20"/>
              </w:rPr>
              <w:t>197</w:t>
            </w:r>
          </w:p>
        </w:tc>
        <w:tc>
          <w:tcPr>
            <w:tcW w:w="1134" w:type="dxa"/>
          </w:tcPr>
          <w:p w14:paraId="073C30CF" w14:textId="131E9705" w:rsidR="006A7D8D" w:rsidRPr="00347752" w:rsidRDefault="006A7D8D" w:rsidP="006A7D8D">
            <w:pPr>
              <w:spacing w:line="240" w:lineRule="auto"/>
              <w:rPr>
                <w:rFonts w:cstheme="minorHAnsi"/>
                <w:sz w:val="20"/>
                <w:szCs w:val="20"/>
              </w:rPr>
            </w:pPr>
            <w:r>
              <w:rPr>
                <w:rFonts w:cstheme="minorHAnsi"/>
                <w:sz w:val="20"/>
                <w:szCs w:val="20"/>
              </w:rPr>
              <w:t>527.8 (508.6)</w:t>
            </w:r>
          </w:p>
        </w:tc>
        <w:tc>
          <w:tcPr>
            <w:tcW w:w="567" w:type="dxa"/>
          </w:tcPr>
          <w:p w14:paraId="2B29351D" w14:textId="78759B52" w:rsidR="006A7D8D" w:rsidRPr="00347752" w:rsidRDefault="006A7D8D" w:rsidP="006A7D8D">
            <w:pPr>
              <w:spacing w:line="240" w:lineRule="auto"/>
              <w:rPr>
                <w:rFonts w:cstheme="minorHAnsi"/>
                <w:sz w:val="20"/>
                <w:szCs w:val="20"/>
              </w:rPr>
            </w:pPr>
            <w:r>
              <w:rPr>
                <w:rFonts w:cstheme="minorHAnsi"/>
                <w:sz w:val="20"/>
                <w:szCs w:val="20"/>
              </w:rPr>
              <w:t>205</w:t>
            </w:r>
          </w:p>
        </w:tc>
        <w:tc>
          <w:tcPr>
            <w:tcW w:w="1104" w:type="dxa"/>
          </w:tcPr>
          <w:p w14:paraId="66E7710D" w14:textId="3E467951" w:rsidR="006A7D8D" w:rsidRPr="00347752" w:rsidRDefault="006A7D8D" w:rsidP="006A7D8D">
            <w:pPr>
              <w:spacing w:line="240" w:lineRule="auto"/>
              <w:rPr>
                <w:rFonts w:cstheme="minorHAnsi"/>
                <w:sz w:val="20"/>
                <w:szCs w:val="20"/>
              </w:rPr>
            </w:pPr>
            <w:r>
              <w:rPr>
                <w:rFonts w:cstheme="minorHAnsi"/>
                <w:sz w:val="20"/>
                <w:szCs w:val="20"/>
              </w:rPr>
              <w:t>550.9 (505.7)</w:t>
            </w:r>
          </w:p>
        </w:tc>
        <w:tc>
          <w:tcPr>
            <w:tcW w:w="567" w:type="dxa"/>
          </w:tcPr>
          <w:p w14:paraId="57E8DF8E" w14:textId="7DD312A1" w:rsidR="006A7D8D" w:rsidRPr="00347752" w:rsidRDefault="006A7D8D" w:rsidP="006A7D8D">
            <w:pPr>
              <w:spacing w:line="240" w:lineRule="auto"/>
              <w:rPr>
                <w:rFonts w:cstheme="minorHAnsi"/>
                <w:sz w:val="20"/>
                <w:szCs w:val="20"/>
              </w:rPr>
            </w:pPr>
            <w:r>
              <w:rPr>
                <w:rFonts w:cstheme="minorHAnsi"/>
                <w:sz w:val="20"/>
                <w:szCs w:val="20"/>
              </w:rPr>
              <w:t>454</w:t>
            </w:r>
          </w:p>
        </w:tc>
        <w:tc>
          <w:tcPr>
            <w:tcW w:w="1164" w:type="dxa"/>
          </w:tcPr>
          <w:p w14:paraId="1BD530A4" w14:textId="08FF47B0" w:rsidR="006A7D8D" w:rsidRPr="00347752" w:rsidRDefault="006A7D8D" w:rsidP="006A7D8D">
            <w:pPr>
              <w:spacing w:line="240" w:lineRule="auto"/>
              <w:rPr>
                <w:rFonts w:cstheme="minorHAnsi"/>
                <w:sz w:val="20"/>
                <w:szCs w:val="20"/>
              </w:rPr>
            </w:pPr>
            <w:r>
              <w:rPr>
                <w:rFonts w:cstheme="minorHAnsi"/>
                <w:sz w:val="20"/>
                <w:szCs w:val="20"/>
              </w:rPr>
              <w:t>569.8 (506.2)</w:t>
            </w:r>
          </w:p>
        </w:tc>
        <w:tc>
          <w:tcPr>
            <w:tcW w:w="567" w:type="dxa"/>
          </w:tcPr>
          <w:p w14:paraId="5CB7C630" w14:textId="44E52E08" w:rsidR="006A7D8D" w:rsidRPr="00347752" w:rsidRDefault="006A7D8D" w:rsidP="006A7D8D">
            <w:pPr>
              <w:spacing w:line="240" w:lineRule="auto"/>
              <w:rPr>
                <w:rFonts w:cstheme="minorHAnsi"/>
                <w:sz w:val="20"/>
                <w:szCs w:val="20"/>
              </w:rPr>
            </w:pPr>
            <w:r>
              <w:rPr>
                <w:rFonts w:cstheme="minorHAnsi"/>
                <w:sz w:val="20"/>
                <w:szCs w:val="20"/>
              </w:rPr>
              <w:t>526</w:t>
            </w:r>
          </w:p>
        </w:tc>
        <w:tc>
          <w:tcPr>
            <w:tcW w:w="1134" w:type="dxa"/>
          </w:tcPr>
          <w:p w14:paraId="113B0BA3" w14:textId="2071BC64" w:rsidR="006A7D8D" w:rsidRPr="00347752" w:rsidRDefault="006A7D8D" w:rsidP="006A7D8D">
            <w:pPr>
              <w:spacing w:line="240" w:lineRule="auto"/>
              <w:rPr>
                <w:rFonts w:cstheme="minorHAnsi"/>
                <w:sz w:val="20"/>
                <w:szCs w:val="20"/>
              </w:rPr>
            </w:pPr>
            <w:r>
              <w:rPr>
                <w:rFonts w:cstheme="minorHAnsi"/>
                <w:sz w:val="20"/>
                <w:szCs w:val="20"/>
              </w:rPr>
              <w:t>513.9 (447.6)</w:t>
            </w:r>
          </w:p>
        </w:tc>
      </w:tr>
      <w:tr w:rsidR="006A7D8D" w:rsidRPr="00347752" w14:paraId="0749883B" w14:textId="77777777" w:rsidTr="00385CC5">
        <w:tc>
          <w:tcPr>
            <w:tcW w:w="2694" w:type="dxa"/>
          </w:tcPr>
          <w:p w14:paraId="171900A9" w14:textId="77777777" w:rsidR="006A7D8D" w:rsidRPr="00347752" w:rsidRDefault="006A7D8D" w:rsidP="006A7D8D">
            <w:pPr>
              <w:spacing w:line="240" w:lineRule="auto"/>
              <w:rPr>
                <w:rFonts w:cstheme="minorHAnsi"/>
                <w:sz w:val="20"/>
                <w:szCs w:val="20"/>
              </w:rPr>
            </w:pPr>
            <w:r w:rsidRPr="00347752">
              <w:rPr>
                <w:rFonts w:cstheme="minorHAnsi"/>
                <w:sz w:val="20"/>
                <w:szCs w:val="20"/>
              </w:rPr>
              <w:t>South</w:t>
            </w:r>
          </w:p>
        </w:tc>
        <w:tc>
          <w:tcPr>
            <w:tcW w:w="567" w:type="dxa"/>
          </w:tcPr>
          <w:p w14:paraId="353B23F2" w14:textId="17944C32" w:rsidR="006A7D8D" w:rsidRPr="00347752" w:rsidRDefault="006A7D8D" w:rsidP="006A7D8D">
            <w:pPr>
              <w:spacing w:line="240" w:lineRule="auto"/>
              <w:rPr>
                <w:rFonts w:cstheme="minorHAnsi"/>
                <w:sz w:val="20"/>
                <w:szCs w:val="20"/>
              </w:rPr>
            </w:pPr>
            <w:r>
              <w:rPr>
                <w:rFonts w:cstheme="minorHAnsi"/>
                <w:sz w:val="20"/>
                <w:szCs w:val="20"/>
              </w:rPr>
              <w:t>70</w:t>
            </w:r>
          </w:p>
        </w:tc>
        <w:tc>
          <w:tcPr>
            <w:tcW w:w="1134" w:type="dxa"/>
          </w:tcPr>
          <w:p w14:paraId="38DEB882" w14:textId="2854CFD3" w:rsidR="006A7D8D" w:rsidRPr="00347752" w:rsidRDefault="006A7D8D" w:rsidP="006A7D8D">
            <w:pPr>
              <w:spacing w:line="240" w:lineRule="auto"/>
              <w:rPr>
                <w:rFonts w:cstheme="minorHAnsi"/>
                <w:sz w:val="20"/>
                <w:szCs w:val="20"/>
              </w:rPr>
            </w:pPr>
            <w:r>
              <w:rPr>
                <w:rFonts w:cstheme="minorHAnsi"/>
                <w:sz w:val="20"/>
                <w:szCs w:val="20"/>
              </w:rPr>
              <w:t>545.1 (492.1)</w:t>
            </w:r>
          </w:p>
        </w:tc>
        <w:tc>
          <w:tcPr>
            <w:tcW w:w="567" w:type="dxa"/>
          </w:tcPr>
          <w:p w14:paraId="5359128A" w14:textId="30A8F8A3" w:rsidR="006A7D8D" w:rsidRPr="00347752" w:rsidRDefault="006A7D8D" w:rsidP="006A7D8D">
            <w:pPr>
              <w:spacing w:line="240" w:lineRule="auto"/>
              <w:rPr>
                <w:rFonts w:cstheme="minorHAnsi"/>
                <w:sz w:val="20"/>
                <w:szCs w:val="20"/>
              </w:rPr>
            </w:pPr>
            <w:r>
              <w:rPr>
                <w:rFonts w:cstheme="minorHAnsi"/>
                <w:sz w:val="20"/>
                <w:szCs w:val="20"/>
              </w:rPr>
              <w:t>70</w:t>
            </w:r>
          </w:p>
        </w:tc>
        <w:tc>
          <w:tcPr>
            <w:tcW w:w="1104" w:type="dxa"/>
          </w:tcPr>
          <w:p w14:paraId="1B2924A2" w14:textId="777420F8" w:rsidR="006A7D8D" w:rsidRPr="00347752" w:rsidRDefault="006A7D8D" w:rsidP="006A7D8D">
            <w:pPr>
              <w:spacing w:line="240" w:lineRule="auto"/>
              <w:rPr>
                <w:rFonts w:cstheme="minorHAnsi"/>
                <w:sz w:val="20"/>
                <w:szCs w:val="20"/>
              </w:rPr>
            </w:pPr>
            <w:r>
              <w:rPr>
                <w:rFonts w:cstheme="minorHAnsi"/>
                <w:sz w:val="20"/>
                <w:szCs w:val="20"/>
              </w:rPr>
              <w:t>517.1 (430.9)</w:t>
            </w:r>
          </w:p>
        </w:tc>
        <w:tc>
          <w:tcPr>
            <w:tcW w:w="567" w:type="dxa"/>
          </w:tcPr>
          <w:p w14:paraId="146F0EEE" w14:textId="6D5AE424" w:rsidR="006A7D8D" w:rsidRPr="00347752" w:rsidRDefault="006A7D8D" w:rsidP="006A7D8D">
            <w:pPr>
              <w:spacing w:line="240" w:lineRule="auto"/>
              <w:rPr>
                <w:rFonts w:cstheme="minorHAnsi"/>
                <w:sz w:val="20"/>
                <w:szCs w:val="20"/>
              </w:rPr>
            </w:pPr>
            <w:r>
              <w:rPr>
                <w:rFonts w:cstheme="minorHAnsi"/>
                <w:sz w:val="20"/>
                <w:szCs w:val="20"/>
              </w:rPr>
              <w:t>147</w:t>
            </w:r>
          </w:p>
        </w:tc>
        <w:tc>
          <w:tcPr>
            <w:tcW w:w="1164" w:type="dxa"/>
          </w:tcPr>
          <w:p w14:paraId="039C7D28" w14:textId="3DC5F8DE" w:rsidR="006A7D8D" w:rsidRPr="00347752" w:rsidRDefault="006A7D8D" w:rsidP="006A7D8D">
            <w:pPr>
              <w:spacing w:line="240" w:lineRule="auto"/>
              <w:rPr>
                <w:rFonts w:cstheme="minorHAnsi"/>
                <w:sz w:val="20"/>
                <w:szCs w:val="20"/>
              </w:rPr>
            </w:pPr>
            <w:r>
              <w:rPr>
                <w:rFonts w:cstheme="minorHAnsi"/>
                <w:sz w:val="20"/>
                <w:szCs w:val="20"/>
              </w:rPr>
              <w:t>577.8 (540.7)</w:t>
            </w:r>
          </w:p>
        </w:tc>
        <w:tc>
          <w:tcPr>
            <w:tcW w:w="567" w:type="dxa"/>
          </w:tcPr>
          <w:p w14:paraId="257A1FF4" w14:textId="46550A7D" w:rsidR="006A7D8D" w:rsidRPr="00347752" w:rsidRDefault="006A7D8D" w:rsidP="006A7D8D">
            <w:pPr>
              <w:spacing w:line="240" w:lineRule="auto"/>
              <w:rPr>
                <w:rFonts w:cstheme="minorHAnsi"/>
                <w:sz w:val="20"/>
                <w:szCs w:val="20"/>
              </w:rPr>
            </w:pPr>
            <w:r>
              <w:rPr>
                <w:rFonts w:cstheme="minorHAnsi"/>
                <w:sz w:val="20"/>
                <w:szCs w:val="20"/>
              </w:rPr>
              <w:t>167</w:t>
            </w:r>
          </w:p>
        </w:tc>
        <w:tc>
          <w:tcPr>
            <w:tcW w:w="1134" w:type="dxa"/>
          </w:tcPr>
          <w:p w14:paraId="5928A4DD" w14:textId="1F106A30" w:rsidR="006A7D8D" w:rsidRPr="00347752" w:rsidRDefault="006A7D8D" w:rsidP="006A7D8D">
            <w:pPr>
              <w:spacing w:line="240" w:lineRule="auto"/>
              <w:rPr>
                <w:rFonts w:cstheme="minorHAnsi"/>
                <w:sz w:val="20"/>
                <w:szCs w:val="20"/>
              </w:rPr>
            </w:pPr>
            <w:r>
              <w:rPr>
                <w:rFonts w:cstheme="minorHAnsi"/>
                <w:sz w:val="20"/>
                <w:szCs w:val="20"/>
              </w:rPr>
              <w:t>490.9 (439.6)</w:t>
            </w:r>
          </w:p>
        </w:tc>
      </w:tr>
      <w:tr w:rsidR="006A7D8D" w:rsidRPr="00347752" w14:paraId="4B36EF79" w14:textId="77777777" w:rsidTr="00385CC5">
        <w:tc>
          <w:tcPr>
            <w:tcW w:w="2694" w:type="dxa"/>
          </w:tcPr>
          <w:p w14:paraId="3760AD8C" w14:textId="15C2A0BE" w:rsidR="006A7D8D" w:rsidRPr="00347752" w:rsidRDefault="006A7D8D" w:rsidP="006A7D8D">
            <w:pPr>
              <w:spacing w:line="240" w:lineRule="auto"/>
              <w:rPr>
                <w:rFonts w:cstheme="minorHAnsi"/>
                <w:sz w:val="20"/>
                <w:szCs w:val="20"/>
              </w:rPr>
            </w:pPr>
            <w:r w:rsidRPr="00347752">
              <w:rPr>
                <w:rFonts w:cstheme="minorHAnsi"/>
                <w:sz w:val="20"/>
                <w:szCs w:val="20"/>
              </w:rPr>
              <w:t>East</w:t>
            </w:r>
          </w:p>
        </w:tc>
        <w:tc>
          <w:tcPr>
            <w:tcW w:w="567" w:type="dxa"/>
          </w:tcPr>
          <w:p w14:paraId="12EEA443" w14:textId="669D5CFB" w:rsidR="006A7D8D" w:rsidRDefault="006A7D8D" w:rsidP="006A7D8D">
            <w:pPr>
              <w:spacing w:line="240" w:lineRule="auto"/>
              <w:rPr>
                <w:rFonts w:cstheme="minorHAnsi"/>
                <w:sz w:val="20"/>
                <w:szCs w:val="20"/>
              </w:rPr>
            </w:pPr>
            <w:r>
              <w:rPr>
                <w:rFonts w:cstheme="minorHAnsi"/>
                <w:sz w:val="20"/>
                <w:szCs w:val="20"/>
              </w:rPr>
              <w:t>59</w:t>
            </w:r>
          </w:p>
        </w:tc>
        <w:tc>
          <w:tcPr>
            <w:tcW w:w="1134" w:type="dxa"/>
          </w:tcPr>
          <w:p w14:paraId="68204DFE" w14:textId="3E04FFB8" w:rsidR="006A7D8D" w:rsidRDefault="006A7D8D" w:rsidP="006A7D8D">
            <w:pPr>
              <w:spacing w:line="240" w:lineRule="auto"/>
              <w:rPr>
                <w:rFonts w:cstheme="minorHAnsi"/>
                <w:sz w:val="20"/>
                <w:szCs w:val="20"/>
              </w:rPr>
            </w:pPr>
            <w:r>
              <w:rPr>
                <w:rFonts w:cstheme="minorHAnsi"/>
                <w:sz w:val="20"/>
                <w:szCs w:val="20"/>
              </w:rPr>
              <w:t>535.5 (507.5)</w:t>
            </w:r>
          </w:p>
        </w:tc>
        <w:tc>
          <w:tcPr>
            <w:tcW w:w="567" w:type="dxa"/>
          </w:tcPr>
          <w:p w14:paraId="3A5CF732" w14:textId="60D31D51" w:rsidR="006A7D8D" w:rsidRDefault="006A7D8D" w:rsidP="006A7D8D">
            <w:pPr>
              <w:spacing w:line="240" w:lineRule="auto"/>
              <w:rPr>
                <w:rFonts w:cstheme="minorHAnsi"/>
                <w:sz w:val="20"/>
                <w:szCs w:val="20"/>
              </w:rPr>
            </w:pPr>
            <w:r>
              <w:rPr>
                <w:rFonts w:cstheme="minorHAnsi"/>
                <w:sz w:val="20"/>
                <w:szCs w:val="20"/>
              </w:rPr>
              <w:t>56</w:t>
            </w:r>
          </w:p>
        </w:tc>
        <w:tc>
          <w:tcPr>
            <w:tcW w:w="1104" w:type="dxa"/>
          </w:tcPr>
          <w:p w14:paraId="1B83FE8D" w14:textId="1E18A6B6" w:rsidR="006A7D8D" w:rsidRDefault="006A7D8D" w:rsidP="006A7D8D">
            <w:pPr>
              <w:spacing w:line="240" w:lineRule="auto"/>
              <w:rPr>
                <w:rFonts w:cstheme="minorHAnsi"/>
                <w:sz w:val="20"/>
                <w:szCs w:val="20"/>
              </w:rPr>
            </w:pPr>
            <w:r>
              <w:rPr>
                <w:rFonts w:cstheme="minorHAnsi"/>
                <w:sz w:val="20"/>
                <w:szCs w:val="20"/>
              </w:rPr>
              <w:t>564.1 (436.3)</w:t>
            </w:r>
          </w:p>
        </w:tc>
        <w:tc>
          <w:tcPr>
            <w:tcW w:w="567" w:type="dxa"/>
          </w:tcPr>
          <w:p w14:paraId="31C92258" w14:textId="32C05861" w:rsidR="006A7D8D" w:rsidRDefault="006A7D8D" w:rsidP="006A7D8D">
            <w:pPr>
              <w:spacing w:line="240" w:lineRule="auto"/>
              <w:rPr>
                <w:rFonts w:cstheme="minorHAnsi"/>
                <w:sz w:val="20"/>
                <w:szCs w:val="20"/>
              </w:rPr>
            </w:pPr>
            <w:r>
              <w:rPr>
                <w:rFonts w:cstheme="minorHAnsi"/>
                <w:sz w:val="20"/>
                <w:szCs w:val="20"/>
              </w:rPr>
              <w:t>161</w:t>
            </w:r>
          </w:p>
        </w:tc>
        <w:tc>
          <w:tcPr>
            <w:tcW w:w="1164" w:type="dxa"/>
          </w:tcPr>
          <w:p w14:paraId="0C374983" w14:textId="180B46ED" w:rsidR="006A7D8D" w:rsidRDefault="006A7D8D" w:rsidP="006A7D8D">
            <w:pPr>
              <w:spacing w:line="240" w:lineRule="auto"/>
              <w:rPr>
                <w:rFonts w:cstheme="minorHAnsi"/>
                <w:sz w:val="20"/>
                <w:szCs w:val="20"/>
              </w:rPr>
            </w:pPr>
            <w:r>
              <w:rPr>
                <w:rFonts w:cstheme="minorHAnsi"/>
                <w:sz w:val="20"/>
                <w:szCs w:val="20"/>
              </w:rPr>
              <w:t>561.9 (448.0)</w:t>
            </w:r>
          </w:p>
        </w:tc>
        <w:tc>
          <w:tcPr>
            <w:tcW w:w="567" w:type="dxa"/>
          </w:tcPr>
          <w:p w14:paraId="400BDB44" w14:textId="03ACA2BB" w:rsidR="006A7D8D" w:rsidRDefault="006A7D8D" w:rsidP="006A7D8D">
            <w:pPr>
              <w:spacing w:line="240" w:lineRule="auto"/>
              <w:rPr>
                <w:rFonts w:cstheme="minorHAnsi"/>
                <w:sz w:val="20"/>
                <w:szCs w:val="20"/>
              </w:rPr>
            </w:pPr>
            <w:r>
              <w:rPr>
                <w:rFonts w:cstheme="minorHAnsi"/>
                <w:sz w:val="20"/>
                <w:szCs w:val="20"/>
              </w:rPr>
              <w:t>182</w:t>
            </w:r>
          </w:p>
        </w:tc>
        <w:tc>
          <w:tcPr>
            <w:tcW w:w="1134" w:type="dxa"/>
          </w:tcPr>
          <w:p w14:paraId="21E78DC8" w14:textId="10EB8EFE" w:rsidR="006A7D8D" w:rsidRDefault="006A7D8D" w:rsidP="006A7D8D">
            <w:pPr>
              <w:spacing w:line="240" w:lineRule="auto"/>
              <w:rPr>
                <w:rFonts w:cstheme="minorHAnsi"/>
                <w:sz w:val="20"/>
                <w:szCs w:val="20"/>
              </w:rPr>
            </w:pPr>
            <w:r>
              <w:rPr>
                <w:rFonts w:cstheme="minorHAnsi"/>
                <w:sz w:val="20"/>
                <w:szCs w:val="20"/>
              </w:rPr>
              <w:t>521.7 (458.2)</w:t>
            </w:r>
          </w:p>
        </w:tc>
      </w:tr>
      <w:tr w:rsidR="006A7D8D" w:rsidRPr="00347752" w14:paraId="662481E1" w14:textId="77777777" w:rsidTr="00385CC5">
        <w:tc>
          <w:tcPr>
            <w:tcW w:w="2694" w:type="dxa"/>
          </w:tcPr>
          <w:p w14:paraId="7A5AB3BB" w14:textId="070FEFB6" w:rsidR="006A7D8D" w:rsidRPr="00347752" w:rsidRDefault="006A7D8D" w:rsidP="006A7D8D">
            <w:pPr>
              <w:spacing w:line="240" w:lineRule="auto"/>
              <w:rPr>
                <w:rFonts w:cstheme="minorHAnsi"/>
                <w:sz w:val="20"/>
                <w:szCs w:val="20"/>
              </w:rPr>
            </w:pPr>
            <w:r w:rsidRPr="00347752">
              <w:rPr>
                <w:rFonts w:cstheme="minorHAnsi"/>
                <w:sz w:val="20"/>
                <w:szCs w:val="20"/>
              </w:rPr>
              <w:t>North</w:t>
            </w:r>
          </w:p>
        </w:tc>
        <w:tc>
          <w:tcPr>
            <w:tcW w:w="567" w:type="dxa"/>
          </w:tcPr>
          <w:p w14:paraId="04AE1741" w14:textId="096BDF2E" w:rsidR="006A7D8D" w:rsidRDefault="006A7D8D" w:rsidP="006A7D8D">
            <w:pPr>
              <w:spacing w:line="240" w:lineRule="auto"/>
              <w:rPr>
                <w:rFonts w:cstheme="minorHAnsi"/>
                <w:sz w:val="20"/>
                <w:szCs w:val="20"/>
              </w:rPr>
            </w:pPr>
            <w:r>
              <w:rPr>
                <w:rFonts w:cstheme="minorHAnsi"/>
                <w:sz w:val="20"/>
                <w:szCs w:val="20"/>
              </w:rPr>
              <w:t>68</w:t>
            </w:r>
          </w:p>
        </w:tc>
        <w:tc>
          <w:tcPr>
            <w:tcW w:w="1134" w:type="dxa"/>
          </w:tcPr>
          <w:p w14:paraId="25BED814" w14:textId="0A5D94D2" w:rsidR="006A7D8D" w:rsidRDefault="006A7D8D" w:rsidP="006A7D8D">
            <w:pPr>
              <w:spacing w:line="240" w:lineRule="auto"/>
              <w:rPr>
                <w:rFonts w:cstheme="minorHAnsi"/>
                <w:sz w:val="20"/>
                <w:szCs w:val="20"/>
              </w:rPr>
            </w:pPr>
            <w:r>
              <w:rPr>
                <w:rFonts w:cstheme="minorHAnsi"/>
                <w:sz w:val="20"/>
                <w:szCs w:val="20"/>
              </w:rPr>
              <w:t>503.5 (532.3)</w:t>
            </w:r>
          </w:p>
        </w:tc>
        <w:tc>
          <w:tcPr>
            <w:tcW w:w="567" w:type="dxa"/>
          </w:tcPr>
          <w:p w14:paraId="25744B56" w14:textId="4322FD1A" w:rsidR="006A7D8D" w:rsidRDefault="006A7D8D" w:rsidP="006A7D8D">
            <w:pPr>
              <w:spacing w:line="240" w:lineRule="auto"/>
              <w:rPr>
                <w:rFonts w:cstheme="minorHAnsi"/>
                <w:sz w:val="20"/>
                <w:szCs w:val="20"/>
              </w:rPr>
            </w:pPr>
            <w:r>
              <w:rPr>
                <w:rFonts w:cstheme="minorHAnsi"/>
                <w:sz w:val="20"/>
                <w:szCs w:val="20"/>
              </w:rPr>
              <w:t>79</w:t>
            </w:r>
          </w:p>
        </w:tc>
        <w:tc>
          <w:tcPr>
            <w:tcW w:w="1104" w:type="dxa"/>
          </w:tcPr>
          <w:p w14:paraId="797AF46F" w14:textId="3054ACDB" w:rsidR="006A7D8D" w:rsidRDefault="006A7D8D" w:rsidP="006A7D8D">
            <w:pPr>
              <w:spacing w:line="240" w:lineRule="auto"/>
              <w:rPr>
                <w:rFonts w:cstheme="minorHAnsi"/>
                <w:sz w:val="20"/>
                <w:szCs w:val="20"/>
              </w:rPr>
            </w:pPr>
            <w:r>
              <w:rPr>
                <w:rFonts w:cstheme="minorHAnsi"/>
                <w:sz w:val="20"/>
                <w:szCs w:val="20"/>
              </w:rPr>
              <w:t>571.5 (607.3)</w:t>
            </w:r>
          </w:p>
        </w:tc>
        <w:tc>
          <w:tcPr>
            <w:tcW w:w="567" w:type="dxa"/>
          </w:tcPr>
          <w:p w14:paraId="7D00507D" w14:textId="3B78224E" w:rsidR="006A7D8D" w:rsidRDefault="006A7D8D" w:rsidP="006A7D8D">
            <w:pPr>
              <w:spacing w:line="240" w:lineRule="auto"/>
              <w:rPr>
                <w:rFonts w:cstheme="minorHAnsi"/>
                <w:sz w:val="20"/>
                <w:szCs w:val="20"/>
              </w:rPr>
            </w:pPr>
            <w:r>
              <w:rPr>
                <w:rFonts w:cstheme="minorHAnsi"/>
                <w:sz w:val="20"/>
                <w:szCs w:val="20"/>
              </w:rPr>
              <w:t>146</w:t>
            </w:r>
          </w:p>
        </w:tc>
        <w:tc>
          <w:tcPr>
            <w:tcW w:w="1164" w:type="dxa"/>
          </w:tcPr>
          <w:p w14:paraId="101CC985" w14:textId="0AC8CE86" w:rsidR="006A7D8D" w:rsidRDefault="006A7D8D" w:rsidP="006A7D8D">
            <w:pPr>
              <w:spacing w:line="240" w:lineRule="auto"/>
              <w:rPr>
                <w:rFonts w:cstheme="minorHAnsi"/>
                <w:sz w:val="20"/>
                <w:szCs w:val="20"/>
              </w:rPr>
            </w:pPr>
            <w:r>
              <w:rPr>
                <w:rFonts w:cstheme="minorHAnsi"/>
                <w:sz w:val="20"/>
                <w:szCs w:val="20"/>
              </w:rPr>
              <w:t>570.4 (533.4)</w:t>
            </w:r>
          </w:p>
        </w:tc>
        <w:tc>
          <w:tcPr>
            <w:tcW w:w="567" w:type="dxa"/>
          </w:tcPr>
          <w:p w14:paraId="3B6B9B67" w14:textId="54A7A965" w:rsidR="006A7D8D" w:rsidRDefault="006A7D8D" w:rsidP="006A7D8D">
            <w:pPr>
              <w:spacing w:line="240" w:lineRule="auto"/>
              <w:rPr>
                <w:rFonts w:cstheme="minorHAnsi"/>
                <w:sz w:val="20"/>
                <w:szCs w:val="20"/>
              </w:rPr>
            </w:pPr>
            <w:r>
              <w:rPr>
                <w:rFonts w:cstheme="minorHAnsi"/>
                <w:sz w:val="20"/>
                <w:szCs w:val="20"/>
              </w:rPr>
              <w:t>177</w:t>
            </w:r>
          </w:p>
        </w:tc>
        <w:tc>
          <w:tcPr>
            <w:tcW w:w="1134" w:type="dxa"/>
          </w:tcPr>
          <w:p w14:paraId="2A359F14" w14:textId="3F1A62CE" w:rsidR="006A7D8D" w:rsidRDefault="006A7D8D" w:rsidP="006A7D8D">
            <w:pPr>
              <w:spacing w:line="240" w:lineRule="auto"/>
              <w:rPr>
                <w:rFonts w:cstheme="minorHAnsi"/>
                <w:sz w:val="20"/>
                <w:szCs w:val="20"/>
              </w:rPr>
            </w:pPr>
            <w:r>
              <w:rPr>
                <w:rFonts w:cstheme="minorHAnsi"/>
                <w:sz w:val="20"/>
                <w:szCs w:val="20"/>
              </w:rPr>
              <w:t>527.7 (445.6)</w:t>
            </w:r>
          </w:p>
        </w:tc>
      </w:tr>
      <w:tr w:rsidR="006A7D8D" w:rsidRPr="00347752" w14:paraId="46620FA4" w14:textId="77777777" w:rsidTr="00385CC5">
        <w:tc>
          <w:tcPr>
            <w:tcW w:w="2694" w:type="dxa"/>
          </w:tcPr>
          <w:p w14:paraId="00A02F4B" w14:textId="77777777" w:rsidR="006A7D8D" w:rsidRDefault="006A7D8D" w:rsidP="006A7D8D">
            <w:pPr>
              <w:spacing w:line="240" w:lineRule="auto"/>
              <w:jc w:val="left"/>
              <w:rPr>
                <w:rFonts w:cstheme="minorHAnsi"/>
                <w:sz w:val="20"/>
                <w:szCs w:val="20"/>
              </w:rPr>
            </w:pPr>
            <w:r>
              <w:rPr>
                <w:rFonts w:cstheme="minorHAnsi"/>
                <w:sz w:val="20"/>
                <w:szCs w:val="20"/>
              </w:rPr>
              <w:t>Sedentary time</w:t>
            </w:r>
          </w:p>
          <w:p w14:paraId="2AFC0006" w14:textId="1C42F15E" w:rsidR="006A7D8D" w:rsidRPr="00347752" w:rsidRDefault="006A7D8D" w:rsidP="006A7D8D">
            <w:pPr>
              <w:spacing w:line="240" w:lineRule="auto"/>
              <w:rPr>
                <w:rFonts w:cstheme="minorHAnsi"/>
                <w:sz w:val="20"/>
                <w:szCs w:val="20"/>
              </w:rPr>
            </w:pPr>
            <w:r>
              <w:rPr>
                <w:rFonts w:cstheme="minorHAnsi"/>
                <w:sz w:val="20"/>
                <w:szCs w:val="20"/>
              </w:rPr>
              <w:t>(min/day)</w:t>
            </w:r>
          </w:p>
        </w:tc>
        <w:tc>
          <w:tcPr>
            <w:tcW w:w="567" w:type="dxa"/>
          </w:tcPr>
          <w:p w14:paraId="2099AFB0" w14:textId="77777777" w:rsidR="006A7D8D" w:rsidRPr="00347752" w:rsidRDefault="006A7D8D" w:rsidP="006A7D8D">
            <w:pPr>
              <w:spacing w:line="240" w:lineRule="auto"/>
              <w:rPr>
                <w:rFonts w:cstheme="minorHAnsi"/>
                <w:sz w:val="20"/>
                <w:szCs w:val="20"/>
              </w:rPr>
            </w:pPr>
          </w:p>
        </w:tc>
        <w:tc>
          <w:tcPr>
            <w:tcW w:w="1134" w:type="dxa"/>
          </w:tcPr>
          <w:p w14:paraId="42F5ADAE" w14:textId="77777777" w:rsidR="006A7D8D" w:rsidRPr="00347752" w:rsidRDefault="006A7D8D" w:rsidP="006A7D8D">
            <w:pPr>
              <w:spacing w:line="240" w:lineRule="auto"/>
              <w:rPr>
                <w:rFonts w:cstheme="minorHAnsi"/>
                <w:sz w:val="20"/>
                <w:szCs w:val="20"/>
              </w:rPr>
            </w:pPr>
          </w:p>
        </w:tc>
        <w:tc>
          <w:tcPr>
            <w:tcW w:w="567" w:type="dxa"/>
          </w:tcPr>
          <w:p w14:paraId="6614D5A2" w14:textId="77777777" w:rsidR="006A7D8D" w:rsidRPr="00347752" w:rsidRDefault="006A7D8D" w:rsidP="006A7D8D">
            <w:pPr>
              <w:spacing w:line="240" w:lineRule="auto"/>
              <w:rPr>
                <w:rFonts w:cstheme="minorHAnsi"/>
                <w:sz w:val="20"/>
                <w:szCs w:val="20"/>
              </w:rPr>
            </w:pPr>
          </w:p>
        </w:tc>
        <w:tc>
          <w:tcPr>
            <w:tcW w:w="1104" w:type="dxa"/>
          </w:tcPr>
          <w:p w14:paraId="4854977F" w14:textId="77777777" w:rsidR="006A7D8D" w:rsidRPr="00347752" w:rsidRDefault="006A7D8D" w:rsidP="006A7D8D">
            <w:pPr>
              <w:spacing w:line="240" w:lineRule="auto"/>
              <w:rPr>
                <w:rFonts w:cstheme="minorHAnsi"/>
                <w:sz w:val="20"/>
                <w:szCs w:val="20"/>
              </w:rPr>
            </w:pPr>
          </w:p>
        </w:tc>
        <w:tc>
          <w:tcPr>
            <w:tcW w:w="567" w:type="dxa"/>
          </w:tcPr>
          <w:p w14:paraId="7044AF56" w14:textId="77777777" w:rsidR="006A7D8D" w:rsidRPr="00347752" w:rsidRDefault="006A7D8D" w:rsidP="006A7D8D">
            <w:pPr>
              <w:spacing w:line="240" w:lineRule="auto"/>
              <w:rPr>
                <w:rFonts w:cstheme="minorHAnsi"/>
                <w:sz w:val="20"/>
                <w:szCs w:val="20"/>
              </w:rPr>
            </w:pPr>
          </w:p>
        </w:tc>
        <w:tc>
          <w:tcPr>
            <w:tcW w:w="1164" w:type="dxa"/>
          </w:tcPr>
          <w:p w14:paraId="16076C08" w14:textId="77777777" w:rsidR="006A7D8D" w:rsidRPr="00347752" w:rsidRDefault="006A7D8D" w:rsidP="006A7D8D">
            <w:pPr>
              <w:spacing w:line="240" w:lineRule="auto"/>
              <w:rPr>
                <w:rFonts w:cstheme="minorHAnsi"/>
                <w:sz w:val="20"/>
                <w:szCs w:val="20"/>
              </w:rPr>
            </w:pPr>
          </w:p>
        </w:tc>
        <w:tc>
          <w:tcPr>
            <w:tcW w:w="567" w:type="dxa"/>
          </w:tcPr>
          <w:p w14:paraId="35C83710" w14:textId="77777777" w:rsidR="006A7D8D" w:rsidRPr="00347752" w:rsidRDefault="006A7D8D" w:rsidP="006A7D8D">
            <w:pPr>
              <w:spacing w:line="240" w:lineRule="auto"/>
              <w:rPr>
                <w:rFonts w:cstheme="minorHAnsi"/>
                <w:sz w:val="20"/>
                <w:szCs w:val="20"/>
              </w:rPr>
            </w:pPr>
          </w:p>
        </w:tc>
        <w:tc>
          <w:tcPr>
            <w:tcW w:w="1134" w:type="dxa"/>
          </w:tcPr>
          <w:p w14:paraId="5CF53794" w14:textId="77777777" w:rsidR="006A7D8D" w:rsidRPr="00347752" w:rsidRDefault="006A7D8D" w:rsidP="006A7D8D">
            <w:pPr>
              <w:spacing w:line="240" w:lineRule="auto"/>
              <w:rPr>
                <w:rFonts w:cstheme="minorHAnsi"/>
                <w:sz w:val="20"/>
                <w:szCs w:val="20"/>
              </w:rPr>
            </w:pPr>
          </w:p>
        </w:tc>
      </w:tr>
      <w:tr w:rsidR="006A7D8D" w:rsidRPr="00347752" w14:paraId="09A9FF21" w14:textId="77777777" w:rsidTr="00385CC5">
        <w:tc>
          <w:tcPr>
            <w:tcW w:w="2694" w:type="dxa"/>
          </w:tcPr>
          <w:p w14:paraId="3AFEEF7A" w14:textId="77777777" w:rsidR="006A7D8D" w:rsidRPr="00347752" w:rsidRDefault="006A7D8D" w:rsidP="006A7D8D">
            <w:pPr>
              <w:spacing w:line="240" w:lineRule="auto"/>
              <w:rPr>
                <w:rFonts w:cstheme="minorHAnsi"/>
                <w:sz w:val="20"/>
                <w:szCs w:val="20"/>
              </w:rPr>
            </w:pPr>
            <w:r w:rsidRPr="00347752">
              <w:rPr>
                <w:rFonts w:cstheme="minorHAnsi"/>
                <w:sz w:val="20"/>
                <w:szCs w:val="20"/>
              </w:rPr>
              <w:t>Total</w:t>
            </w:r>
          </w:p>
        </w:tc>
        <w:tc>
          <w:tcPr>
            <w:tcW w:w="567" w:type="dxa"/>
          </w:tcPr>
          <w:p w14:paraId="6136008C" w14:textId="3C54FD60" w:rsidR="006A7D8D" w:rsidRPr="00347752" w:rsidRDefault="006A7D8D" w:rsidP="006A7D8D">
            <w:pPr>
              <w:spacing w:line="240" w:lineRule="auto"/>
              <w:rPr>
                <w:rFonts w:cstheme="minorHAnsi"/>
                <w:sz w:val="20"/>
                <w:szCs w:val="20"/>
              </w:rPr>
            </w:pPr>
            <w:r>
              <w:rPr>
                <w:rFonts w:cstheme="minorHAnsi"/>
                <w:sz w:val="20"/>
                <w:szCs w:val="20"/>
              </w:rPr>
              <w:t>268</w:t>
            </w:r>
          </w:p>
        </w:tc>
        <w:tc>
          <w:tcPr>
            <w:tcW w:w="1134" w:type="dxa"/>
          </w:tcPr>
          <w:p w14:paraId="6FBFE3E8" w14:textId="60982238" w:rsidR="006A7D8D" w:rsidRPr="00347752" w:rsidRDefault="006A7D8D" w:rsidP="006A7D8D">
            <w:pPr>
              <w:spacing w:line="240" w:lineRule="auto"/>
              <w:rPr>
                <w:rFonts w:cstheme="minorHAnsi"/>
                <w:sz w:val="20"/>
                <w:szCs w:val="20"/>
              </w:rPr>
            </w:pPr>
            <w:r>
              <w:rPr>
                <w:rFonts w:cstheme="minorHAnsi"/>
                <w:sz w:val="20"/>
                <w:szCs w:val="20"/>
              </w:rPr>
              <w:t>388.3 (234.8)</w:t>
            </w:r>
          </w:p>
        </w:tc>
        <w:tc>
          <w:tcPr>
            <w:tcW w:w="567" w:type="dxa"/>
          </w:tcPr>
          <w:p w14:paraId="2F972E73" w14:textId="631120C8" w:rsidR="006A7D8D" w:rsidRPr="00347752" w:rsidRDefault="006A7D8D" w:rsidP="006A7D8D">
            <w:pPr>
              <w:spacing w:line="240" w:lineRule="auto"/>
              <w:rPr>
                <w:rFonts w:cstheme="minorHAnsi"/>
                <w:sz w:val="20"/>
                <w:szCs w:val="20"/>
              </w:rPr>
            </w:pPr>
            <w:r>
              <w:rPr>
                <w:rFonts w:cstheme="minorHAnsi"/>
                <w:sz w:val="20"/>
                <w:szCs w:val="20"/>
              </w:rPr>
              <w:t>273</w:t>
            </w:r>
          </w:p>
        </w:tc>
        <w:tc>
          <w:tcPr>
            <w:tcW w:w="1104" w:type="dxa"/>
          </w:tcPr>
          <w:p w14:paraId="55DDAC4C" w14:textId="220BE263" w:rsidR="006A7D8D" w:rsidRPr="00347752" w:rsidRDefault="006A7D8D" w:rsidP="006A7D8D">
            <w:pPr>
              <w:spacing w:line="240" w:lineRule="auto"/>
              <w:rPr>
                <w:rFonts w:cstheme="minorHAnsi"/>
                <w:sz w:val="20"/>
                <w:szCs w:val="20"/>
              </w:rPr>
            </w:pPr>
            <w:r>
              <w:rPr>
                <w:rFonts w:cstheme="minorHAnsi"/>
                <w:sz w:val="20"/>
                <w:szCs w:val="20"/>
              </w:rPr>
              <w:t>383.4 (236.1)</w:t>
            </w:r>
          </w:p>
        </w:tc>
        <w:tc>
          <w:tcPr>
            <w:tcW w:w="567" w:type="dxa"/>
          </w:tcPr>
          <w:p w14:paraId="3427B421" w14:textId="593AA488" w:rsidR="006A7D8D" w:rsidRPr="00347752" w:rsidRDefault="006A7D8D" w:rsidP="006A7D8D">
            <w:pPr>
              <w:spacing w:line="240" w:lineRule="auto"/>
              <w:rPr>
                <w:rFonts w:cstheme="minorHAnsi"/>
                <w:sz w:val="20"/>
                <w:szCs w:val="20"/>
              </w:rPr>
            </w:pPr>
            <w:r>
              <w:rPr>
                <w:rFonts w:cstheme="minorHAnsi"/>
                <w:sz w:val="20"/>
                <w:szCs w:val="20"/>
              </w:rPr>
              <w:t>649</w:t>
            </w:r>
          </w:p>
        </w:tc>
        <w:tc>
          <w:tcPr>
            <w:tcW w:w="1164" w:type="dxa"/>
          </w:tcPr>
          <w:p w14:paraId="72362BA1" w14:textId="1D7379C2" w:rsidR="006A7D8D" w:rsidRPr="00347752" w:rsidRDefault="006A7D8D" w:rsidP="006A7D8D">
            <w:pPr>
              <w:spacing w:line="240" w:lineRule="auto"/>
              <w:rPr>
                <w:rFonts w:cstheme="minorHAnsi"/>
                <w:sz w:val="20"/>
                <w:szCs w:val="20"/>
              </w:rPr>
            </w:pPr>
            <w:r>
              <w:rPr>
                <w:rFonts w:cstheme="minorHAnsi"/>
                <w:sz w:val="20"/>
                <w:szCs w:val="20"/>
              </w:rPr>
              <w:t>380.6 (247.6)</w:t>
            </w:r>
          </w:p>
        </w:tc>
        <w:tc>
          <w:tcPr>
            <w:tcW w:w="567" w:type="dxa"/>
          </w:tcPr>
          <w:p w14:paraId="2334B0EF" w14:textId="78857DA3" w:rsidR="006A7D8D" w:rsidRPr="00347752" w:rsidRDefault="006A7D8D" w:rsidP="006A7D8D">
            <w:pPr>
              <w:spacing w:line="240" w:lineRule="auto"/>
              <w:rPr>
                <w:rFonts w:cstheme="minorHAnsi"/>
                <w:sz w:val="20"/>
                <w:szCs w:val="20"/>
              </w:rPr>
            </w:pPr>
            <w:r>
              <w:rPr>
                <w:rFonts w:cstheme="minorHAnsi"/>
                <w:sz w:val="20"/>
                <w:szCs w:val="20"/>
              </w:rPr>
              <w:t>711</w:t>
            </w:r>
          </w:p>
        </w:tc>
        <w:tc>
          <w:tcPr>
            <w:tcW w:w="1134" w:type="dxa"/>
          </w:tcPr>
          <w:p w14:paraId="3774749A" w14:textId="739A5F9E" w:rsidR="006A7D8D" w:rsidRPr="00347752" w:rsidRDefault="006A7D8D" w:rsidP="006A7D8D">
            <w:pPr>
              <w:spacing w:line="240" w:lineRule="auto"/>
              <w:rPr>
                <w:rFonts w:cstheme="minorHAnsi"/>
                <w:sz w:val="20"/>
                <w:szCs w:val="20"/>
              </w:rPr>
            </w:pPr>
            <w:r>
              <w:rPr>
                <w:rFonts w:cstheme="minorHAnsi"/>
                <w:sz w:val="20"/>
                <w:szCs w:val="20"/>
              </w:rPr>
              <w:t>380.7 (239.5)</w:t>
            </w:r>
          </w:p>
        </w:tc>
      </w:tr>
      <w:tr w:rsidR="006A7D8D" w:rsidRPr="00347752" w14:paraId="026DD53C" w14:textId="77777777" w:rsidTr="00385CC5">
        <w:tc>
          <w:tcPr>
            <w:tcW w:w="2694" w:type="dxa"/>
          </w:tcPr>
          <w:p w14:paraId="5A8BDF83" w14:textId="77777777" w:rsidR="006A7D8D" w:rsidRPr="00347752" w:rsidRDefault="006A7D8D" w:rsidP="006A7D8D">
            <w:pPr>
              <w:spacing w:line="240" w:lineRule="auto"/>
              <w:rPr>
                <w:rFonts w:cstheme="minorHAnsi"/>
                <w:sz w:val="20"/>
                <w:szCs w:val="20"/>
              </w:rPr>
            </w:pPr>
            <w:r w:rsidRPr="00347752">
              <w:rPr>
                <w:rFonts w:cstheme="minorHAnsi"/>
                <w:sz w:val="20"/>
                <w:szCs w:val="20"/>
              </w:rPr>
              <w:t>South</w:t>
            </w:r>
          </w:p>
        </w:tc>
        <w:tc>
          <w:tcPr>
            <w:tcW w:w="567" w:type="dxa"/>
          </w:tcPr>
          <w:p w14:paraId="430A7B82" w14:textId="4765A1A0" w:rsidR="006A7D8D" w:rsidRPr="00347752" w:rsidRDefault="006A7D8D" w:rsidP="006A7D8D">
            <w:pPr>
              <w:spacing w:line="240" w:lineRule="auto"/>
              <w:rPr>
                <w:rFonts w:cstheme="minorHAnsi"/>
                <w:sz w:val="20"/>
                <w:szCs w:val="20"/>
              </w:rPr>
            </w:pPr>
            <w:r>
              <w:rPr>
                <w:rFonts w:cstheme="minorHAnsi"/>
                <w:sz w:val="20"/>
                <w:szCs w:val="20"/>
              </w:rPr>
              <w:t>105</w:t>
            </w:r>
          </w:p>
        </w:tc>
        <w:tc>
          <w:tcPr>
            <w:tcW w:w="1134" w:type="dxa"/>
          </w:tcPr>
          <w:p w14:paraId="0430F8AE" w14:textId="22ACDB00" w:rsidR="006A7D8D" w:rsidRPr="00347752" w:rsidRDefault="006A7D8D" w:rsidP="006A7D8D">
            <w:pPr>
              <w:spacing w:line="240" w:lineRule="auto"/>
              <w:rPr>
                <w:rFonts w:cstheme="minorHAnsi"/>
                <w:sz w:val="20"/>
                <w:szCs w:val="20"/>
              </w:rPr>
            </w:pPr>
            <w:r>
              <w:rPr>
                <w:rFonts w:cstheme="minorHAnsi"/>
                <w:sz w:val="20"/>
                <w:szCs w:val="20"/>
              </w:rPr>
              <w:t>387.5 (228.1)</w:t>
            </w:r>
          </w:p>
        </w:tc>
        <w:tc>
          <w:tcPr>
            <w:tcW w:w="567" w:type="dxa"/>
          </w:tcPr>
          <w:p w14:paraId="65C0E581" w14:textId="3CF8C263" w:rsidR="006A7D8D" w:rsidRPr="00347752" w:rsidRDefault="006A7D8D" w:rsidP="006A7D8D">
            <w:pPr>
              <w:spacing w:line="240" w:lineRule="auto"/>
              <w:rPr>
                <w:rFonts w:cstheme="minorHAnsi"/>
                <w:sz w:val="20"/>
                <w:szCs w:val="20"/>
              </w:rPr>
            </w:pPr>
            <w:r>
              <w:rPr>
                <w:rFonts w:cstheme="minorHAnsi"/>
                <w:sz w:val="20"/>
                <w:szCs w:val="20"/>
              </w:rPr>
              <w:t>96</w:t>
            </w:r>
          </w:p>
        </w:tc>
        <w:tc>
          <w:tcPr>
            <w:tcW w:w="1104" w:type="dxa"/>
          </w:tcPr>
          <w:p w14:paraId="34316BD7" w14:textId="539F2271" w:rsidR="006A7D8D" w:rsidRPr="00347752" w:rsidRDefault="006A7D8D" w:rsidP="006A7D8D">
            <w:pPr>
              <w:spacing w:line="240" w:lineRule="auto"/>
              <w:rPr>
                <w:rFonts w:cstheme="minorHAnsi"/>
                <w:sz w:val="20"/>
                <w:szCs w:val="20"/>
              </w:rPr>
            </w:pPr>
            <w:r>
              <w:rPr>
                <w:rFonts w:cstheme="minorHAnsi"/>
                <w:sz w:val="20"/>
                <w:szCs w:val="20"/>
              </w:rPr>
              <w:t>396.1 (250.7)</w:t>
            </w:r>
          </w:p>
        </w:tc>
        <w:tc>
          <w:tcPr>
            <w:tcW w:w="567" w:type="dxa"/>
          </w:tcPr>
          <w:p w14:paraId="6702F91C" w14:textId="7212B6D4" w:rsidR="006A7D8D" w:rsidRPr="00347752" w:rsidRDefault="006A7D8D" w:rsidP="006A7D8D">
            <w:pPr>
              <w:spacing w:line="240" w:lineRule="auto"/>
              <w:rPr>
                <w:rFonts w:cstheme="minorHAnsi"/>
                <w:sz w:val="20"/>
                <w:szCs w:val="20"/>
              </w:rPr>
            </w:pPr>
            <w:r>
              <w:rPr>
                <w:rFonts w:cstheme="minorHAnsi"/>
                <w:sz w:val="20"/>
                <w:szCs w:val="20"/>
              </w:rPr>
              <w:t>217</w:t>
            </w:r>
          </w:p>
        </w:tc>
        <w:tc>
          <w:tcPr>
            <w:tcW w:w="1164" w:type="dxa"/>
          </w:tcPr>
          <w:p w14:paraId="781B977C" w14:textId="497ABA8A" w:rsidR="006A7D8D" w:rsidRPr="00347752" w:rsidRDefault="006A7D8D" w:rsidP="006A7D8D">
            <w:pPr>
              <w:spacing w:line="240" w:lineRule="auto"/>
              <w:rPr>
                <w:rFonts w:cstheme="minorHAnsi"/>
                <w:sz w:val="20"/>
                <w:szCs w:val="20"/>
              </w:rPr>
            </w:pPr>
            <w:r>
              <w:rPr>
                <w:rFonts w:cstheme="minorHAnsi"/>
                <w:sz w:val="20"/>
                <w:szCs w:val="20"/>
              </w:rPr>
              <w:t>388.7 (258.2)</w:t>
            </w:r>
          </w:p>
        </w:tc>
        <w:tc>
          <w:tcPr>
            <w:tcW w:w="567" w:type="dxa"/>
          </w:tcPr>
          <w:p w14:paraId="558F7AF7" w14:textId="0453248B" w:rsidR="006A7D8D" w:rsidRPr="00347752" w:rsidRDefault="006A7D8D" w:rsidP="006A7D8D">
            <w:pPr>
              <w:spacing w:line="240" w:lineRule="auto"/>
              <w:rPr>
                <w:rFonts w:cstheme="minorHAnsi"/>
                <w:sz w:val="20"/>
                <w:szCs w:val="20"/>
              </w:rPr>
            </w:pPr>
            <w:r>
              <w:rPr>
                <w:rFonts w:cstheme="minorHAnsi"/>
                <w:sz w:val="20"/>
                <w:szCs w:val="20"/>
              </w:rPr>
              <w:t>229</w:t>
            </w:r>
          </w:p>
        </w:tc>
        <w:tc>
          <w:tcPr>
            <w:tcW w:w="1134" w:type="dxa"/>
          </w:tcPr>
          <w:p w14:paraId="7C6D2693" w14:textId="10AA8F23" w:rsidR="006A7D8D" w:rsidRPr="00347752" w:rsidRDefault="006A7D8D" w:rsidP="006A7D8D">
            <w:pPr>
              <w:spacing w:line="240" w:lineRule="auto"/>
              <w:rPr>
                <w:rFonts w:cstheme="minorHAnsi"/>
                <w:sz w:val="20"/>
                <w:szCs w:val="20"/>
              </w:rPr>
            </w:pPr>
            <w:r>
              <w:rPr>
                <w:rFonts w:cstheme="minorHAnsi"/>
                <w:sz w:val="20"/>
                <w:szCs w:val="20"/>
              </w:rPr>
              <w:t>404.5 (249.4)</w:t>
            </w:r>
          </w:p>
        </w:tc>
      </w:tr>
      <w:tr w:rsidR="006A7D8D" w:rsidRPr="00347752" w14:paraId="0158B9C4" w14:textId="77777777" w:rsidTr="00385CC5">
        <w:tc>
          <w:tcPr>
            <w:tcW w:w="2694" w:type="dxa"/>
          </w:tcPr>
          <w:p w14:paraId="1DC41EDE" w14:textId="0F643BD0" w:rsidR="006A7D8D" w:rsidRPr="00347752" w:rsidRDefault="006A7D8D" w:rsidP="006A7D8D">
            <w:pPr>
              <w:spacing w:line="240" w:lineRule="auto"/>
              <w:rPr>
                <w:rFonts w:cstheme="minorHAnsi"/>
                <w:sz w:val="20"/>
                <w:szCs w:val="20"/>
              </w:rPr>
            </w:pPr>
            <w:r w:rsidRPr="00347752">
              <w:rPr>
                <w:rFonts w:cstheme="minorHAnsi"/>
                <w:sz w:val="20"/>
                <w:szCs w:val="20"/>
              </w:rPr>
              <w:t>East</w:t>
            </w:r>
          </w:p>
        </w:tc>
        <w:tc>
          <w:tcPr>
            <w:tcW w:w="567" w:type="dxa"/>
          </w:tcPr>
          <w:p w14:paraId="07E0F26F" w14:textId="1357517D" w:rsidR="006A7D8D" w:rsidRDefault="006A7D8D" w:rsidP="006A7D8D">
            <w:pPr>
              <w:spacing w:line="240" w:lineRule="auto"/>
              <w:rPr>
                <w:rFonts w:cstheme="minorHAnsi"/>
                <w:sz w:val="20"/>
                <w:szCs w:val="20"/>
              </w:rPr>
            </w:pPr>
            <w:r>
              <w:rPr>
                <w:rFonts w:cstheme="minorHAnsi"/>
                <w:sz w:val="20"/>
                <w:szCs w:val="20"/>
              </w:rPr>
              <w:t>76</w:t>
            </w:r>
          </w:p>
        </w:tc>
        <w:tc>
          <w:tcPr>
            <w:tcW w:w="1134" w:type="dxa"/>
          </w:tcPr>
          <w:p w14:paraId="5BC14040" w14:textId="17DDE15C" w:rsidR="006A7D8D" w:rsidRDefault="006A7D8D" w:rsidP="006A7D8D">
            <w:pPr>
              <w:spacing w:line="240" w:lineRule="auto"/>
              <w:rPr>
                <w:rFonts w:cstheme="minorHAnsi"/>
                <w:sz w:val="20"/>
                <w:szCs w:val="20"/>
              </w:rPr>
            </w:pPr>
            <w:r>
              <w:rPr>
                <w:rFonts w:cstheme="minorHAnsi"/>
                <w:sz w:val="20"/>
                <w:szCs w:val="20"/>
              </w:rPr>
              <w:t>373.6 (257.3)</w:t>
            </w:r>
          </w:p>
        </w:tc>
        <w:tc>
          <w:tcPr>
            <w:tcW w:w="567" w:type="dxa"/>
          </w:tcPr>
          <w:p w14:paraId="1FCAAC5F" w14:textId="361B3BB2" w:rsidR="006A7D8D" w:rsidRDefault="006A7D8D" w:rsidP="006A7D8D">
            <w:pPr>
              <w:spacing w:line="240" w:lineRule="auto"/>
              <w:rPr>
                <w:rFonts w:cstheme="minorHAnsi"/>
                <w:sz w:val="20"/>
                <w:szCs w:val="20"/>
              </w:rPr>
            </w:pPr>
            <w:r>
              <w:rPr>
                <w:rFonts w:cstheme="minorHAnsi"/>
                <w:sz w:val="20"/>
                <w:szCs w:val="20"/>
              </w:rPr>
              <w:t>78</w:t>
            </w:r>
          </w:p>
        </w:tc>
        <w:tc>
          <w:tcPr>
            <w:tcW w:w="1104" w:type="dxa"/>
          </w:tcPr>
          <w:p w14:paraId="3D43792D" w14:textId="4DCDFB1F" w:rsidR="006A7D8D" w:rsidRDefault="006A7D8D" w:rsidP="006A7D8D">
            <w:pPr>
              <w:spacing w:line="240" w:lineRule="auto"/>
              <w:rPr>
                <w:rFonts w:cstheme="minorHAnsi"/>
                <w:sz w:val="20"/>
                <w:szCs w:val="20"/>
              </w:rPr>
            </w:pPr>
            <w:r>
              <w:rPr>
                <w:rFonts w:cstheme="minorHAnsi"/>
                <w:sz w:val="20"/>
                <w:szCs w:val="20"/>
              </w:rPr>
              <w:t>401.2 (230.6)</w:t>
            </w:r>
          </w:p>
        </w:tc>
        <w:tc>
          <w:tcPr>
            <w:tcW w:w="567" w:type="dxa"/>
          </w:tcPr>
          <w:p w14:paraId="608C83D2" w14:textId="7227BDD5" w:rsidR="006A7D8D" w:rsidRDefault="006A7D8D" w:rsidP="006A7D8D">
            <w:pPr>
              <w:spacing w:line="240" w:lineRule="auto"/>
              <w:rPr>
                <w:rFonts w:cstheme="minorHAnsi"/>
                <w:sz w:val="20"/>
                <w:szCs w:val="20"/>
              </w:rPr>
            </w:pPr>
            <w:r>
              <w:rPr>
                <w:rFonts w:cstheme="minorHAnsi"/>
                <w:sz w:val="20"/>
                <w:szCs w:val="20"/>
              </w:rPr>
              <w:t>198</w:t>
            </w:r>
          </w:p>
        </w:tc>
        <w:tc>
          <w:tcPr>
            <w:tcW w:w="1164" w:type="dxa"/>
          </w:tcPr>
          <w:p w14:paraId="09A9EC47" w14:textId="79AA91F5" w:rsidR="006A7D8D" w:rsidRDefault="006A7D8D" w:rsidP="006A7D8D">
            <w:pPr>
              <w:spacing w:line="240" w:lineRule="auto"/>
              <w:rPr>
                <w:rFonts w:cstheme="minorHAnsi"/>
                <w:sz w:val="20"/>
                <w:szCs w:val="20"/>
              </w:rPr>
            </w:pPr>
            <w:r>
              <w:rPr>
                <w:rFonts w:cstheme="minorHAnsi"/>
                <w:sz w:val="20"/>
                <w:szCs w:val="20"/>
              </w:rPr>
              <w:t>369.0 (237.4)</w:t>
            </w:r>
          </w:p>
        </w:tc>
        <w:tc>
          <w:tcPr>
            <w:tcW w:w="567" w:type="dxa"/>
          </w:tcPr>
          <w:p w14:paraId="56DA233A" w14:textId="1FAE4E54" w:rsidR="006A7D8D" w:rsidRDefault="006A7D8D" w:rsidP="006A7D8D">
            <w:pPr>
              <w:spacing w:line="240" w:lineRule="auto"/>
              <w:rPr>
                <w:rFonts w:cstheme="minorHAnsi"/>
                <w:sz w:val="20"/>
                <w:szCs w:val="20"/>
              </w:rPr>
            </w:pPr>
            <w:r>
              <w:rPr>
                <w:rFonts w:cstheme="minorHAnsi"/>
                <w:sz w:val="20"/>
                <w:szCs w:val="20"/>
              </w:rPr>
              <w:t>247</w:t>
            </w:r>
          </w:p>
        </w:tc>
        <w:tc>
          <w:tcPr>
            <w:tcW w:w="1134" w:type="dxa"/>
          </w:tcPr>
          <w:p w14:paraId="09865432" w14:textId="7CFFBCC3" w:rsidR="006A7D8D" w:rsidRDefault="006A7D8D" w:rsidP="006A7D8D">
            <w:pPr>
              <w:spacing w:line="240" w:lineRule="auto"/>
              <w:rPr>
                <w:rFonts w:cstheme="minorHAnsi"/>
                <w:sz w:val="20"/>
                <w:szCs w:val="20"/>
              </w:rPr>
            </w:pPr>
            <w:r>
              <w:rPr>
                <w:rFonts w:cstheme="minorHAnsi"/>
                <w:sz w:val="20"/>
                <w:szCs w:val="20"/>
              </w:rPr>
              <w:t>375.7 (239.4)</w:t>
            </w:r>
          </w:p>
        </w:tc>
      </w:tr>
      <w:tr w:rsidR="006A7D8D" w:rsidRPr="00347752" w14:paraId="58A5A047" w14:textId="77777777" w:rsidTr="00385CC5">
        <w:tc>
          <w:tcPr>
            <w:tcW w:w="2694" w:type="dxa"/>
          </w:tcPr>
          <w:p w14:paraId="7C3706AD" w14:textId="7C5043BB" w:rsidR="006A7D8D" w:rsidRPr="00347752" w:rsidRDefault="006A7D8D" w:rsidP="006A7D8D">
            <w:pPr>
              <w:spacing w:line="240" w:lineRule="auto"/>
              <w:rPr>
                <w:rFonts w:cstheme="minorHAnsi"/>
                <w:sz w:val="20"/>
                <w:szCs w:val="20"/>
              </w:rPr>
            </w:pPr>
            <w:r w:rsidRPr="00347752">
              <w:rPr>
                <w:rFonts w:cstheme="minorHAnsi"/>
                <w:sz w:val="20"/>
                <w:szCs w:val="20"/>
              </w:rPr>
              <w:t>North</w:t>
            </w:r>
          </w:p>
        </w:tc>
        <w:tc>
          <w:tcPr>
            <w:tcW w:w="567" w:type="dxa"/>
          </w:tcPr>
          <w:p w14:paraId="660807DE" w14:textId="2E4344DC" w:rsidR="006A7D8D" w:rsidRDefault="006A7D8D" w:rsidP="006A7D8D">
            <w:pPr>
              <w:spacing w:line="240" w:lineRule="auto"/>
              <w:rPr>
                <w:rFonts w:cstheme="minorHAnsi"/>
                <w:sz w:val="20"/>
                <w:szCs w:val="20"/>
              </w:rPr>
            </w:pPr>
            <w:r>
              <w:rPr>
                <w:rFonts w:cstheme="minorHAnsi"/>
                <w:sz w:val="20"/>
                <w:szCs w:val="20"/>
              </w:rPr>
              <w:t>87</w:t>
            </w:r>
          </w:p>
        </w:tc>
        <w:tc>
          <w:tcPr>
            <w:tcW w:w="1134" w:type="dxa"/>
          </w:tcPr>
          <w:p w14:paraId="5D22B493" w14:textId="65B5835C" w:rsidR="006A7D8D" w:rsidRDefault="006A7D8D" w:rsidP="006A7D8D">
            <w:pPr>
              <w:spacing w:line="240" w:lineRule="auto"/>
              <w:rPr>
                <w:rFonts w:cstheme="minorHAnsi"/>
                <w:sz w:val="20"/>
                <w:szCs w:val="20"/>
              </w:rPr>
            </w:pPr>
            <w:r>
              <w:rPr>
                <w:rFonts w:cstheme="minorHAnsi"/>
                <w:sz w:val="20"/>
                <w:szCs w:val="20"/>
              </w:rPr>
              <w:t>402.0 (224.0)</w:t>
            </w:r>
          </w:p>
        </w:tc>
        <w:tc>
          <w:tcPr>
            <w:tcW w:w="567" w:type="dxa"/>
          </w:tcPr>
          <w:p w14:paraId="17765EF2" w14:textId="7F7D5FA6" w:rsidR="006A7D8D" w:rsidRDefault="006A7D8D" w:rsidP="006A7D8D">
            <w:pPr>
              <w:spacing w:line="240" w:lineRule="auto"/>
              <w:rPr>
                <w:rFonts w:cstheme="minorHAnsi"/>
                <w:sz w:val="20"/>
                <w:szCs w:val="20"/>
              </w:rPr>
            </w:pPr>
            <w:r>
              <w:rPr>
                <w:rFonts w:cstheme="minorHAnsi"/>
                <w:sz w:val="20"/>
                <w:szCs w:val="20"/>
              </w:rPr>
              <w:t>99</w:t>
            </w:r>
          </w:p>
        </w:tc>
        <w:tc>
          <w:tcPr>
            <w:tcW w:w="1104" w:type="dxa"/>
          </w:tcPr>
          <w:p w14:paraId="332520D6" w14:textId="07CB4D7B" w:rsidR="006A7D8D" w:rsidRDefault="006A7D8D" w:rsidP="006A7D8D">
            <w:pPr>
              <w:spacing w:line="240" w:lineRule="auto"/>
              <w:rPr>
                <w:rFonts w:cstheme="minorHAnsi"/>
                <w:sz w:val="20"/>
                <w:szCs w:val="20"/>
              </w:rPr>
            </w:pPr>
            <w:r>
              <w:rPr>
                <w:rFonts w:cstheme="minorHAnsi"/>
                <w:sz w:val="20"/>
                <w:szCs w:val="20"/>
              </w:rPr>
              <w:t>357.1 (225.7)</w:t>
            </w:r>
          </w:p>
        </w:tc>
        <w:tc>
          <w:tcPr>
            <w:tcW w:w="567" w:type="dxa"/>
          </w:tcPr>
          <w:p w14:paraId="3269910D" w14:textId="1D6829FF" w:rsidR="006A7D8D" w:rsidRDefault="006A7D8D" w:rsidP="006A7D8D">
            <w:pPr>
              <w:spacing w:line="240" w:lineRule="auto"/>
              <w:rPr>
                <w:rFonts w:cstheme="minorHAnsi"/>
                <w:sz w:val="20"/>
                <w:szCs w:val="20"/>
              </w:rPr>
            </w:pPr>
            <w:r>
              <w:rPr>
                <w:rFonts w:cstheme="minorHAnsi"/>
                <w:sz w:val="20"/>
                <w:szCs w:val="20"/>
              </w:rPr>
              <w:t>234</w:t>
            </w:r>
          </w:p>
        </w:tc>
        <w:tc>
          <w:tcPr>
            <w:tcW w:w="1164" w:type="dxa"/>
          </w:tcPr>
          <w:p w14:paraId="16EE7B5D" w14:textId="401FEBF6" w:rsidR="006A7D8D" w:rsidRDefault="006A7D8D" w:rsidP="006A7D8D">
            <w:pPr>
              <w:spacing w:line="240" w:lineRule="auto"/>
              <w:rPr>
                <w:rFonts w:cstheme="minorHAnsi"/>
                <w:sz w:val="20"/>
                <w:szCs w:val="20"/>
              </w:rPr>
            </w:pPr>
            <w:r>
              <w:rPr>
                <w:rFonts w:cstheme="minorHAnsi"/>
                <w:sz w:val="20"/>
                <w:szCs w:val="20"/>
              </w:rPr>
              <w:t>382.9 (246.8)</w:t>
            </w:r>
          </w:p>
        </w:tc>
        <w:tc>
          <w:tcPr>
            <w:tcW w:w="567" w:type="dxa"/>
          </w:tcPr>
          <w:p w14:paraId="55FF57E1" w14:textId="23AC0B6B" w:rsidR="006A7D8D" w:rsidRDefault="006A7D8D" w:rsidP="006A7D8D">
            <w:pPr>
              <w:spacing w:line="240" w:lineRule="auto"/>
              <w:rPr>
                <w:rFonts w:cstheme="minorHAnsi"/>
                <w:sz w:val="20"/>
                <w:szCs w:val="20"/>
              </w:rPr>
            </w:pPr>
            <w:r>
              <w:rPr>
                <w:rFonts w:cstheme="minorHAnsi"/>
                <w:sz w:val="20"/>
                <w:szCs w:val="20"/>
              </w:rPr>
              <w:t>235</w:t>
            </w:r>
          </w:p>
        </w:tc>
        <w:tc>
          <w:tcPr>
            <w:tcW w:w="1134" w:type="dxa"/>
          </w:tcPr>
          <w:p w14:paraId="3FDB3C50" w14:textId="1A3ED38D" w:rsidR="006A7D8D" w:rsidRDefault="006A7D8D" w:rsidP="006A7D8D">
            <w:pPr>
              <w:spacing w:line="240" w:lineRule="auto"/>
              <w:rPr>
                <w:rFonts w:cstheme="minorHAnsi"/>
                <w:sz w:val="20"/>
                <w:szCs w:val="20"/>
              </w:rPr>
            </w:pPr>
            <w:r>
              <w:rPr>
                <w:rFonts w:cstheme="minorHAnsi"/>
                <w:sz w:val="20"/>
                <w:szCs w:val="20"/>
              </w:rPr>
              <w:t>362.9 (228.5)</w:t>
            </w:r>
          </w:p>
        </w:tc>
      </w:tr>
    </w:tbl>
    <w:p w14:paraId="21425A2D" w14:textId="77777777" w:rsidR="00CE632A" w:rsidRDefault="00CE632A" w:rsidP="000B70C7">
      <w:pPr>
        <w:spacing w:line="240" w:lineRule="auto"/>
        <w:rPr>
          <w:sz w:val="20"/>
          <w:szCs w:val="20"/>
        </w:rPr>
      </w:pPr>
    </w:p>
    <w:p w14:paraId="65584F77" w14:textId="3CC0E9CA" w:rsidR="000B70C7" w:rsidRPr="00347752" w:rsidRDefault="000B70C7" w:rsidP="000B70C7">
      <w:pPr>
        <w:spacing w:line="240" w:lineRule="auto"/>
        <w:rPr>
          <w:sz w:val="20"/>
          <w:szCs w:val="20"/>
        </w:rPr>
      </w:pPr>
      <w:r w:rsidRPr="00347752">
        <w:rPr>
          <w:sz w:val="20"/>
          <w:szCs w:val="20"/>
        </w:rPr>
        <w:t>min – minutes;</w:t>
      </w:r>
      <w:r w:rsidR="00326066">
        <w:rPr>
          <w:sz w:val="20"/>
          <w:szCs w:val="20"/>
        </w:rPr>
        <w:t xml:space="preserve"> MVPA – moderate to vigorous physical activity;</w:t>
      </w:r>
      <w:r w:rsidRPr="00347752">
        <w:rPr>
          <w:sz w:val="20"/>
          <w:szCs w:val="20"/>
        </w:rPr>
        <w:t xml:space="preserve"> n – number; T – time point; SD – standard deviation</w:t>
      </w:r>
    </w:p>
    <w:p w14:paraId="52BC6DEB" w14:textId="77777777" w:rsidR="00073768" w:rsidRDefault="00073768" w:rsidP="00073768">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25F3A7C6" w14:textId="77777777" w:rsidR="00925233" w:rsidRDefault="00925233" w:rsidP="00272485">
      <w:pPr>
        <w:spacing w:line="240" w:lineRule="auto"/>
        <w:rPr>
          <w:sz w:val="20"/>
          <w:szCs w:val="20"/>
        </w:rPr>
      </w:pPr>
    </w:p>
    <w:p w14:paraId="0F781439" w14:textId="458A3655" w:rsidR="00925233" w:rsidRPr="00925233" w:rsidRDefault="00925233" w:rsidP="00925233">
      <w:pPr>
        <w:pStyle w:val="Callout"/>
      </w:pPr>
      <w:r>
        <w:t xml:space="preserve">For further details, see </w:t>
      </w:r>
      <w:proofErr w:type="spellStart"/>
      <w:r>
        <w:t>Prins</w:t>
      </w:r>
      <w:proofErr w:type="spellEnd"/>
      <w:r>
        <w:t xml:space="preserve"> et al.</w:t>
      </w:r>
      <w:r w:rsidR="00B678E7">
        <w:fldChar w:fldCharType="begin"/>
      </w:r>
      <w:r w:rsidR="00802557">
        <w:instrText xml:space="preserve"> ADDIN EN.CITE &lt;EndNote&gt;&lt;Cite ExcludeYear="1"&gt;&lt;Author&gt;Prins&lt;/Author&gt;&lt;RecNum&gt;116&lt;/RecNum&gt;&lt;DisplayText&gt;&lt;style face="superscript"&gt;88&lt;/style&gt;&lt;/DisplayText&gt;&lt;record&gt;&lt;rec-number&gt;116&lt;/rec-number&gt;&lt;foreign-keys&gt;&lt;key app="EN" db-id="rzzsvez5pwvxrje0pphvw2x152ep509xt5wf"&gt;116&lt;/key&gt;&lt;/foreign-keys&gt;&lt;ref-type name="Journal Article"&gt;17&lt;/ref-type&gt;&lt;contributors&gt;&lt;authors&gt;&lt;author&gt;Prins, R.&lt;/author&gt;&lt;author&gt;Foley, L.&lt;/author&gt;&lt;author&gt;Mutrie, N.&lt;/author&gt;&lt;author&gt;Ogilvie, D.&lt;/author&gt;&lt;author&gt;on behalf of the M74 study team,&lt;/author&gt;&lt;/authors&gt;&lt;/contributors&gt;&lt;titles&gt;&lt;title&gt;Effects of urban motorways on physical activity and sedentary behaviour in local residents: a natural experimental study&lt;/title&gt;&lt;secondary-title&gt;Under review&lt;/secondary-title&gt;&lt;/titles&gt;&lt;periodical&gt;&lt;full-title&gt;Under review&lt;/full-title&gt;&lt;/periodical&gt;&lt;dates&gt;&lt;/dates&gt;&lt;urls&gt;&lt;/urls&gt;&lt;/record&gt;&lt;/Cite&gt;&lt;/EndNote&gt;</w:instrText>
      </w:r>
      <w:r w:rsidR="00B678E7">
        <w:fldChar w:fldCharType="separate"/>
      </w:r>
      <w:r w:rsidR="00802557" w:rsidRPr="00802557">
        <w:rPr>
          <w:noProof/>
          <w:vertAlign w:val="superscript"/>
        </w:rPr>
        <w:t>88</w:t>
      </w:r>
      <w:r w:rsidR="00B678E7">
        <w:fldChar w:fldCharType="end"/>
      </w:r>
      <w:r>
        <w:t xml:space="preserve"> </w:t>
      </w:r>
      <w:r w:rsidRPr="00030005">
        <w:t xml:space="preserve"> </w:t>
      </w:r>
    </w:p>
    <w:p w14:paraId="78CE52F1" w14:textId="31ADB156" w:rsidR="00D23A12" w:rsidRPr="00D23A12" w:rsidRDefault="00D23A12" w:rsidP="00D23A12">
      <w:pPr>
        <w:pStyle w:val="Heading3"/>
      </w:pPr>
      <w:bookmarkStart w:id="347" w:name="_Toc468694226"/>
      <w:r w:rsidRPr="00D23A12">
        <w:t>Relationships with environmental exposures</w:t>
      </w:r>
      <w:bookmarkEnd w:id="347"/>
    </w:p>
    <w:p w14:paraId="3893977A" w14:textId="1127081A" w:rsidR="00AF18F2" w:rsidRDefault="00AF18F2" w:rsidP="00AF18F2">
      <w:pPr>
        <w:pStyle w:val="Heading4"/>
      </w:pPr>
      <w:r>
        <w:t>Analytical strategy</w:t>
      </w:r>
    </w:p>
    <w:p w14:paraId="2B137043" w14:textId="69550337" w:rsidR="00E81369" w:rsidRPr="00E81369" w:rsidRDefault="000B70C7" w:rsidP="00E81369">
      <w:r>
        <w:t xml:space="preserve">To understand the relationship between </w:t>
      </w:r>
      <w:r w:rsidR="003A7CBA">
        <w:t xml:space="preserve">motorway </w:t>
      </w:r>
      <w:r>
        <w:t>exposure to a motorway and change</w:t>
      </w:r>
      <w:r w:rsidR="002B3468">
        <w:t>s</w:t>
      </w:r>
      <w:r>
        <w:t xml:space="preserve"> in travel</w:t>
      </w:r>
      <w:r w:rsidR="00255436">
        <w:t xml:space="preserve">, </w:t>
      </w:r>
      <w:r>
        <w:t>physical activity</w:t>
      </w:r>
      <w:r w:rsidR="00255436">
        <w:t xml:space="preserve"> and sedentary behaviour</w:t>
      </w:r>
      <w:r w:rsidR="002B3468">
        <w:t>s</w:t>
      </w:r>
      <w:r>
        <w:t>, w</w:t>
      </w:r>
      <w:r w:rsidR="00E81369" w:rsidRPr="00E81369">
        <w:t>e undertook two main sets of analys</w:t>
      </w:r>
      <w:r w:rsidR="002B3468">
        <w:t>e</w:t>
      </w:r>
      <w:r w:rsidR="00E81369" w:rsidRPr="00E81369">
        <w:t>s. The first examined change</w:t>
      </w:r>
      <w:r w:rsidR="002B3468">
        <w:t xml:space="preserve">s </w:t>
      </w:r>
      <w:r w:rsidR="002B3468" w:rsidRPr="00E81369">
        <w:t>within</w:t>
      </w:r>
      <w:r w:rsidR="002B3468">
        <w:t xml:space="preserve"> </w:t>
      </w:r>
      <w:r w:rsidR="002B3468" w:rsidRPr="002B3468">
        <w:rPr>
          <w:i/>
        </w:rPr>
        <w:t>participants</w:t>
      </w:r>
      <w:r w:rsidR="00E81369" w:rsidRPr="00E81369">
        <w:t xml:space="preserve"> over time in the longitudinal cohort. The second examined change</w:t>
      </w:r>
      <w:r w:rsidR="002B3468">
        <w:t xml:space="preserve">s within the </w:t>
      </w:r>
      <w:r w:rsidR="002B3468" w:rsidRPr="002B3468">
        <w:rPr>
          <w:i/>
        </w:rPr>
        <w:t>population</w:t>
      </w:r>
      <w:r w:rsidR="00E81369" w:rsidRPr="00E81369">
        <w:t xml:space="preserve"> over time in the repeat cross-sectional sample</w:t>
      </w:r>
      <w:r w:rsidR="002B3468">
        <w:t xml:space="preserve">, with each </w:t>
      </w:r>
      <w:r w:rsidR="00E81369" w:rsidRPr="00E81369">
        <w:t>participant</w:t>
      </w:r>
      <w:r w:rsidR="002B3468">
        <w:t xml:space="preserve"> contributing </w:t>
      </w:r>
      <w:r w:rsidR="00014837">
        <w:t xml:space="preserve">data at one </w:t>
      </w:r>
      <w:r w:rsidR="002B3468">
        <w:t xml:space="preserve">of the two </w:t>
      </w:r>
      <w:r w:rsidR="00014837">
        <w:t>time point</w:t>
      </w:r>
      <w:r w:rsidR="002B3468">
        <w:t>s</w:t>
      </w:r>
      <w:r w:rsidR="003A7CBA">
        <w:t>.</w:t>
      </w:r>
    </w:p>
    <w:p w14:paraId="23C67CA7" w14:textId="77777777" w:rsidR="00E81369" w:rsidRPr="00E81369" w:rsidRDefault="00E81369" w:rsidP="00E81369">
      <w:pPr>
        <w:rPr>
          <w:highlight w:val="yellow"/>
        </w:rPr>
      </w:pPr>
    </w:p>
    <w:p w14:paraId="3A18F953" w14:textId="5F0ACD77" w:rsidR="00E81369" w:rsidRDefault="00E81369" w:rsidP="00E81369">
      <w:r w:rsidRPr="00403BBA">
        <w:t xml:space="preserve">Preliminary exploration indicated that the assumptions of linear regression could not be satisfied </w:t>
      </w:r>
      <w:r w:rsidR="00255436">
        <w:t xml:space="preserve">for </w:t>
      </w:r>
      <w:r w:rsidR="00C779DE">
        <w:t xml:space="preserve">modelling </w:t>
      </w:r>
      <w:r w:rsidR="00414DCD">
        <w:t xml:space="preserve">the </w:t>
      </w:r>
      <w:r w:rsidR="00255436">
        <w:t xml:space="preserve">travel </w:t>
      </w:r>
      <w:r w:rsidR="00C779DE">
        <w:t>behaviour</w:t>
      </w:r>
      <w:r w:rsidR="00255436">
        <w:t xml:space="preserve">, </w:t>
      </w:r>
      <w:r w:rsidR="00C779DE">
        <w:t xml:space="preserve">MVPA </w:t>
      </w:r>
      <w:r w:rsidR="002475DD">
        <w:t>or</w:t>
      </w:r>
      <w:r w:rsidR="00255436">
        <w:t xml:space="preserve"> walking</w:t>
      </w:r>
      <w:r w:rsidR="00C779DE">
        <w:t xml:space="preserve"> outcomes</w:t>
      </w:r>
      <w:r w:rsidR="00255436">
        <w:t xml:space="preserve"> </w:t>
      </w:r>
      <w:r w:rsidRPr="00403BBA">
        <w:t>because of non-linearity and skewne</w:t>
      </w:r>
      <w:r w:rsidRPr="00255436">
        <w:t xml:space="preserve">ss. </w:t>
      </w:r>
      <w:r w:rsidR="00C779DE">
        <w:t>For these outcomes, we t</w:t>
      </w:r>
      <w:r w:rsidRPr="00255436">
        <w:t>her</w:t>
      </w:r>
      <w:r w:rsidR="00403BBA" w:rsidRPr="00255436">
        <w:t xml:space="preserve">efore used two-part </w:t>
      </w:r>
      <w:r w:rsidR="00080B9B">
        <w:t>models</w:t>
      </w:r>
      <w:r w:rsidR="00C779DE">
        <w:t xml:space="preserve"> to </w:t>
      </w:r>
      <w:r w:rsidRPr="00255436">
        <w:t xml:space="preserve">model </w:t>
      </w:r>
      <w:r w:rsidR="00255436" w:rsidRPr="00255436">
        <w:t>the relationship</w:t>
      </w:r>
      <w:r w:rsidR="00C779DE">
        <w:t>s</w:t>
      </w:r>
      <w:r w:rsidR="00255436" w:rsidRPr="00255436">
        <w:t xml:space="preserve"> in two stages.</w:t>
      </w:r>
      <w:r w:rsidR="00080B9B">
        <w:fldChar w:fldCharType="begin"/>
      </w:r>
      <w:r w:rsidR="00802557">
        <w:instrText xml:space="preserve"> ADDIN EN.CITE &lt;EndNote&gt;&lt;Cite&gt;&lt;Author&gt;Cragg&lt;/Author&gt;&lt;Year&gt;1971&lt;/Year&gt;&lt;RecNum&gt;85&lt;/RecNum&gt;&lt;DisplayText&gt;&lt;style face="superscript"&gt;89&lt;/style&gt;&lt;/DisplayText&gt;&lt;record&gt;&lt;rec-number&gt;85&lt;/rec-number&gt;&lt;foreign-keys&gt;&lt;key app="EN" db-id="rzzsvez5pwvxrje0pphvw2x152ep509xt5wf"&gt;85&lt;/key&gt;&lt;/foreign-keys&gt;&lt;ref-type name="Journal Article"&gt;17&lt;/ref-type&gt;&lt;contributors&gt;&lt;authors&gt;&lt;author&gt;Cragg, J.&lt;/author&gt;&lt;/authors&gt;&lt;/contributors&gt;&lt;titles&gt;&lt;title&gt;Some statistical models for limited dependent variables with application to the demand for durable goods&lt;/title&gt;&lt;secondary-title&gt;Econometrica&lt;/secondary-title&gt;&lt;/titles&gt;&lt;periodical&gt;&lt;full-title&gt;Econometrica&lt;/full-title&gt;&lt;/periodical&gt;&lt;pages&gt;829–844&lt;/pages&gt;&lt;volume&gt;39&lt;/volume&gt;&lt;dates&gt;&lt;year&gt;1971&lt;/year&gt;&lt;/dates&gt;&lt;urls&gt;&lt;/urls&gt;&lt;/record&gt;&lt;/Cite&gt;&lt;/EndNote&gt;</w:instrText>
      </w:r>
      <w:r w:rsidR="00080B9B">
        <w:fldChar w:fldCharType="separate"/>
      </w:r>
      <w:r w:rsidR="00802557" w:rsidRPr="00802557">
        <w:rPr>
          <w:noProof/>
          <w:vertAlign w:val="superscript"/>
        </w:rPr>
        <w:t>89</w:t>
      </w:r>
      <w:r w:rsidR="00080B9B">
        <w:fldChar w:fldCharType="end"/>
      </w:r>
      <w:r w:rsidR="00255436" w:rsidRPr="00255436">
        <w:t xml:space="preserve"> The </w:t>
      </w:r>
      <w:r w:rsidRPr="00255436">
        <w:t xml:space="preserve">first </w:t>
      </w:r>
      <w:r w:rsidR="00255436" w:rsidRPr="00255436">
        <w:t xml:space="preserve">stage </w:t>
      </w:r>
      <w:r w:rsidR="00C779DE">
        <w:t>model</w:t>
      </w:r>
      <w:r w:rsidR="002475DD">
        <w:t>led</w:t>
      </w:r>
      <w:r w:rsidR="00C779DE">
        <w:t xml:space="preserve"> </w:t>
      </w:r>
      <w:r w:rsidRPr="00255436">
        <w:t xml:space="preserve">the likelihood of </w:t>
      </w:r>
      <w:r w:rsidRPr="00C779DE">
        <w:rPr>
          <w:i/>
        </w:rPr>
        <w:t>reporting</w:t>
      </w:r>
      <w:r w:rsidRPr="00255436">
        <w:t xml:space="preserve"> </w:t>
      </w:r>
      <w:r w:rsidR="00C779DE">
        <w:t xml:space="preserve">a given </w:t>
      </w:r>
      <w:r w:rsidRPr="00255436">
        <w:t>behaviour</w:t>
      </w:r>
      <w:r w:rsidR="00C779DE">
        <w:t xml:space="preserve">, such as </w:t>
      </w:r>
      <w:r w:rsidRPr="00255436">
        <w:t>using the car</w:t>
      </w:r>
      <w:r w:rsidR="00C779DE">
        <w:t xml:space="preserve"> (yes/no) or </w:t>
      </w:r>
      <w:r w:rsidR="00255436" w:rsidRPr="00255436">
        <w:t xml:space="preserve">undertaking </w:t>
      </w:r>
      <w:r w:rsidR="00C779DE">
        <w:t xml:space="preserve">any </w:t>
      </w:r>
      <w:r w:rsidR="00255436" w:rsidRPr="00255436">
        <w:t xml:space="preserve">moderate-to-vigorous physical activity </w:t>
      </w:r>
      <w:r w:rsidR="00C779DE">
        <w:t>(y</w:t>
      </w:r>
      <w:r w:rsidR="00255436" w:rsidRPr="00255436">
        <w:t>es</w:t>
      </w:r>
      <w:r w:rsidR="00C779DE">
        <w:t>/</w:t>
      </w:r>
      <w:r w:rsidR="00255436" w:rsidRPr="00255436">
        <w:t>no</w:t>
      </w:r>
      <w:r w:rsidRPr="00255436">
        <w:t>)</w:t>
      </w:r>
      <w:r w:rsidR="00255436" w:rsidRPr="00255436">
        <w:t xml:space="preserve">. The </w:t>
      </w:r>
      <w:r w:rsidRPr="00255436">
        <w:t xml:space="preserve">second </w:t>
      </w:r>
      <w:r w:rsidR="00255436" w:rsidRPr="00255436">
        <w:t xml:space="preserve">stage </w:t>
      </w:r>
      <w:r w:rsidR="00C779DE">
        <w:t>model</w:t>
      </w:r>
      <w:r w:rsidR="002475DD">
        <w:t>led</w:t>
      </w:r>
      <w:r w:rsidR="00C779DE">
        <w:t xml:space="preserve"> </w:t>
      </w:r>
      <w:r w:rsidRPr="00255436">
        <w:t xml:space="preserve">the </w:t>
      </w:r>
      <w:r w:rsidRPr="00C779DE">
        <w:rPr>
          <w:i/>
        </w:rPr>
        <w:t>quantity</w:t>
      </w:r>
      <w:r w:rsidRPr="00255436">
        <w:t xml:space="preserve"> of the behaviour, but only among those who reported it (for example, time spent using the car among those who used the car</w:t>
      </w:r>
      <w:r w:rsidR="00255436" w:rsidRPr="00255436">
        <w:t xml:space="preserve">, or time spent in moderate-to-vigorous physical activity among those who </w:t>
      </w:r>
      <w:r w:rsidR="00C779DE">
        <w:t>reported any participation</w:t>
      </w:r>
      <w:r w:rsidRPr="0098639E">
        <w:t xml:space="preserve">). For the first stage we used a logit regression. For the </w:t>
      </w:r>
      <w:r w:rsidR="00C779DE">
        <w:t>second we used a generaliz</w:t>
      </w:r>
      <w:r w:rsidRPr="0098639E">
        <w:t>ed linear model with a gamma family and log link, because the distribution of the</w:t>
      </w:r>
      <w:r w:rsidR="00414DCD" w:rsidRPr="0098639E">
        <w:t>se outcomes</w:t>
      </w:r>
      <w:r w:rsidRPr="0098639E">
        <w:t xml:space="preserve"> remained skewed even after removing the zero values. When using two-part models </w:t>
      </w:r>
      <w:r w:rsidR="002C3A0F">
        <w:t>it is</w:t>
      </w:r>
      <w:r w:rsidRPr="0098639E">
        <w:t xml:space="preserve"> important that zeroes are genuine; in other </w:t>
      </w:r>
      <w:proofErr w:type="gramStart"/>
      <w:r w:rsidRPr="0098639E">
        <w:t xml:space="preserve">words, </w:t>
      </w:r>
      <w:r w:rsidR="00C779DE">
        <w:t>that</w:t>
      </w:r>
      <w:proofErr w:type="gramEnd"/>
      <w:r w:rsidR="00C779DE">
        <w:t xml:space="preserve"> </w:t>
      </w:r>
      <w:r w:rsidRPr="0098639E">
        <w:t xml:space="preserve">they reflect people truly not engaging in the behaviour rather than simply not responding to the question. </w:t>
      </w:r>
      <w:r w:rsidR="0098639E" w:rsidRPr="0098639E">
        <w:t>For the travel variables, r</w:t>
      </w:r>
      <w:r w:rsidRPr="0098639E">
        <w:t>emoving participants who returned a blank travel record was int</w:t>
      </w:r>
      <w:r w:rsidR="0098639E" w:rsidRPr="0098639E">
        <w:t>ended to satisfy this criterion</w:t>
      </w:r>
      <w:r w:rsidR="002475DD">
        <w:t xml:space="preserve"> </w:t>
      </w:r>
      <w:r w:rsidR="002475DD" w:rsidRPr="00987193">
        <w:t>(</w:t>
      </w:r>
      <w:r w:rsidR="00987193">
        <w:t xml:space="preserve">see </w:t>
      </w:r>
      <w:r w:rsidR="00987193" w:rsidRPr="00987193">
        <w:rPr>
          <w:i/>
        </w:rPr>
        <w:t xml:space="preserve">Chapter 2, </w:t>
      </w:r>
      <w:r w:rsidR="00987193" w:rsidRPr="00987193">
        <w:rPr>
          <w:i/>
        </w:rPr>
        <w:fldChar w:fldCharType="begin"/>
      </w:r>
      <w:r w:rsidR="00987193" w:rsidRPr="00987193">
        <w:rPr>
          <w:i/>
        </w:rPr>
        <w:instrText xml:space="preserve"> REF _Ref456081926 </w:instrText>
      </w:r>
      <w:r w:rsidR="00987193">
        <w:rPr>
          <w:i/>
        </w:rPr>
        <w:instrText xml:space="preserve"> \* MERGEFORMAT </w:instrText>
      </w:r>
      <w:r w:rsidR="00987193" w:rsidRPr="00987193">
        <w:rPr>
          <w:i/>
        </w:rPr>
        <w:fldChar w:fldCharType="separate"/>
      </w:r>
      <w:r w:rsidR="005D478C" w:rsidRPr="005D478C">
        <w:rPr>
          <w:i/>
        </w:rPr>
        <w:t>Derivation of key variables</w:t>
      </w:r>
      <w:r w:rsidR="00987193" w:rsidRPr="00987193">
        <w:rPr>
          <w:i/>
        </w:rPr>
        <w:fldChar w:fldCharType="end"/>
      </w:r>
      <w:r w:rsidR="00987193">
        <w:t>)</w:t>
      </w:r>
      <w:r w:rsidR="00C779DE">
        <w:t>;</w:t>
      </w:r>
      <w:r w:rsidR="0098639E" w:rsidRPr="0098639E">
        <w:t xml:space="preserve"> for the physical activity variables</w:t>
      </w:r>
      <w:r w:rsidR="00C779DE">
        <w:t>,</w:t>
      </w:r>
      <w:r w:rsidR="0098639E" w:rsidRPr="0098639E">
        <w:t xml:space="preserve"> </w:t>
      </w:r>
      <w:r w:rsidR="00C779DE">
        <w:t xml:space="preserve">because the </w:t>
      </w:r>
      <w:r w:rsidR="0098639E" w:rsidRPr="0098639E">
        <w:t>zero values</w:t>
      </w:r>
      <w:r w:rsidR="00C779DE">
        <w:t xml:space="preserve"> were positively reported by the participants we were satisfied that they did not merely reflect </w:t>
      </w:r>
      <w:r w:rsidR="00014837">
        <w:t xml:space="preserve">non-response. Sitting time </w:t>
      </w:r>
      <w:r w:rsidR="00014837" w:rsidRPr="00014837">
        <w:t>was normally distributed and is not readily conceptualised as a two-</w:t>
      </w:r>
      <w:r w:rsidR="00014837">
        <w:t>part</w:t>
      </w:r>
      <w:r w:rsidR="00E150E0">
        <w:t xml:space="preserve"> process</w:t>
      </w:r>
      <w:r w:rsidR="00C779DE">
        <w:t xml:space="preserve">. It was </w:t>
      </w:r>
      <w:r w:rsidR="00E150E0">
        <w:t xml:space="preserve">therefore </w:t>
      </w:r>
      <w:r w:rsidR="00014837" w:rsidRPr="00014837">
        <w:t>modelled using linear regression.</w:t>
      </w:r>
    </w:p>
    <w:p w14:paraId="7D3358DD" w14:textId="77777777" w:rsidR="00014837" w:rsidRPr="00014837" w:rsidRDefault="00014837" w:rsidP="00E81369"/>
    <w:p w14:paraId="57CA962C" w14:textId="0A5E610B" w:rsidR="009D3CA8" w:rsidRDefault="00014837" w:rsidP="00E81369">
      <w:r w:rsidRPr="0017249B">
        <w:t>From the travel record, we</w:t>
      </w:r>
      <w:r w:rsidR="00E81369" w:rsidRPr="0017249B">
        <w:t xml:space="preserve"> assess</w:t>
      </w:r>
      <w:r w:rsidRPr="0017249B">
        <w:t>ed</w:t>
      </w:r>
      <w:r w:rsidR="00E81369" w:rsidRPr="0017249B">
        <w:t xml:space="preserve"> the relationships of (a) study area, and (b) individual-level </w:t>
      </w:r>
      <w:r w:rsidR="00E81369" w:rsidRPr="002475DD">
        <w:t xml:space="preserve">exposure stratified by study area, with (i) travel and travel time, (ii) bus use and bus </w:t>
      </w:r>
      <w:r w:rsidR="002475DD" w:rsidRPr="002475DD">
        <w:t xml:space="preserve">travel </w:t>
      </w:r>
      <w:r w:rsidR="00E81369" w:rsidRPr="002475DD">
        <w:t xml:space="preserve">time, (iii) car use and car </w:t>
      </w:r>
      <w:r w:rsidR="002475DD" w:rsidRPr="002475DD">
        <w:t xml:space="preserve">travel </w:t>
      </w:r>
      <w:r w:rsidR="00E81369" w:rsidRPr="002475DD">
        <w:t>time</w:t>
      </w:r>
      <w:r w:rsidR="0017249B" w:rsidRPr="002475DD">
        <w:t xml:space="preserve"> and</w:t>
      </w:r>
      <w:r w:rsidR="00E81369" w:rsidRPr="002475DD">
        <w:t xml:space="preserve"> (iv) walking and walking time</w:t>
      </w:r>
      <w:r w:rsidRPr="002475DD">
        <w:t>. From the IPAQ, we assessed the</w:t>
      </w:r>
      <w:r w:rsidRPr="0017249B">
        <w:t xml:space="preserve"> relationships of (a) study area, and (b) individual-level exposure stratified by study area, with (i) walking participation and walking time, (ii) </w:t>
      </w:r>
      <w:r w:rsidR="0017249B" w:rsidRPr="0017249B">
        <w:t xml:space="preserve">moderate-to-vigorous physical activity </w:t>
      </w:r>
      <w:r w:rsidR="002475DD">
        <w:t xml:space="preserve">(MVPA) </w:t>
      </w:r>
      <w:r w:rsidR="0017249B" w:rsidRPr="0017249B">
        <w:t xml:space="preserve">participation and </w:t>
      </w:r>
      <w:r w:rsidR="002475DD">
        <w:t>time spent in MVPA,</w:t>
      </w:r>
      <w:r w:rsidR="0017249B" w:rsidRPr="0017249B">
        <w:t xml:space="preserve"> and (iii) sitting tim</w:t>
      </w:r>
      <w:r w:rsidR="0017249B" w:rsidRPr="00901834">
        <w:t>e.</w:t>
      </w:r>
      <w:r w:rsidRPr="00901834">
        <w:t xml:space="preserve"> </w:t>
      </w:r>
      <w:r w:rsidR="00E81369" w:rsidRPr="00901834">
        <w:t xml:space="preserve"> </w:t>
      </w:r>
      <w:r w:rsidR="0017249B" w:rsidRPr="00901834">
        <w:t>For all outcomes, t</w:t>
      </w:r>
      <w:r w:rsidR="00E81369" w:rsidRPr="00901834">
        <w:t xml:space="preserve">he final models were adjusted for age, sex, home ownership, car ownership, working status and years lived in the local area. </w:t>
      </w:r>
      <w:r w:rsidR="009B7E94">
        <w:t>I</w:t>
      </w:r>
      <w:r w:rsidR="00E81369" w:rsidRPr="00901834">
        <w:t>n the longitudinal analys</w:t>
      </w:r>
      <w:r w:rsidR="009B7E94">
        <w:t>e</w:t>
      </w:r>
      <w:r w:rsidR="00E81369" w:rsidRPr="00901834">
        <w:t xml:space="preserve">s we </w:t>
      </w:r>
      <w:r w:rsidR="009B7E94">
        <w:t xml:space="preserve">also </w:t>
      </w:r>
      <w:r w:rsidR="00E81369" w:rsidRPr="00901834">
        <w:t>adjusted for the baseline value of the outcome of the model in question.</w:t>
      </w:r>
      <w:r w:rsidR="00901834" w:rsidRPr="00901834">
        <w:t xml:space="preserve"> </w:t>
      </w:r>
      <w:r w:rsidR="009B7E94">
        <w:t>In</w:t>
      </w:r>
      <w:r w:rsidR="00E81369" w:rsidRPr="00901834">
        <w:t xml:space="preserve"> the repeat cross-sectional analyses we added a variable indicating time point, whereby the coefficient </w:t>
      </w:r>
      <w:r w:rsidR="009B7E94">
        <w:t>for</w:t>
      </w:r>
      <w:r w:rsidR="00E81369" w:rsidRPr="00901834">
        <w:t xml:space="preserve"> the interaction between time point and exposure gave an indication of the population shift in the outcome over time.</w:t>
      </w:r>
      <w:r w:rsidR="00901834" w:rsidRPr="00901834">
        <w:t xml:space="preserve"> For all analyses using study area as the exposure, we used the North study area (no motorway) as the reference category. Finally, in the longitudinal analyses of travel variables using individual-level exposure stratified by study area, we carried out </w:t>
      </w:r>
      <w:r w:rsidR="002475DD" w:rsidRPr="00901834">
        <w:t xml:space="preserve">only </w:t>
      </w:r>
      <w:r w:rsidR="00901834" w:rsidRPr="00901834">
        <w:t xml:space="preserve">the first </w:t>
      </w:r>
      <w:r w:rsidR="009B7E94">
        <w:t>(</w:t>
      </w:r>
      <w:r w:rsidR="009B7E94" w:rsidRPr="00901834">
        <w:t>logit</w:t>
      </w:r>
      <w:r w:rsidR="009B7E94">
        <w:t>)</w:t>
      </w:r>
      <w:r w:rsidR="009B7E94" w:rsidRPr="00901834">
        <w:t xml:space="preserve"> </w:t>
      </w:r>
      <w:r w:rsidR="00901834" w:rsidRPr="00901834">
        <w:t xml:space="preserve">stage of the two-part model </w:t>
      </w:r>
      <w:r w:rsidR="009B7E94">
        <w:t xml:space="preserve">because of the </w:t>
      </w:r>
      <w:r w:rsidR="00901834" w:rsidRPr="00901834">
        <w:t>small number of non-zero values available for the second stage.</w:t>
      </w:r>
    </w:p>
    <w:p w14:paraId="776F7FF0" w14:textId="77777777" w:rsidR="0097395A" w:rsidRDefault="0097395A" w:rsidP="0097395A">
      <w:pPr>
        <w:pStyle w:val="Heading4"/>
      </w:pPr>
      <w:r>
        <w:t>Results</w:t>
      </w:r>
    </w:p>
    <w:p w14:paraId="0B8C01BE" w14:textId="69E88C65" w:rsidR="0097395A" w:rsidRDefault="0097395A" w:rsidP="0097395A">
      <w:pPr>
        <w:pStyle w:val="Heading5"/>
      </w:pPr>
      <w:r w:rsidRPr="00A65995">
        <w:t>Longitudinal analys</w:t>
      </w:r>
      <w:r w:rsidR="00AC48FB">
        <w:t>e</w:t>
      </w:r>
      <w:r w:rsidRPr="00A65995">
        <w:t>s of travel behaviour</w:t>
      </w:r>
    </w:p>
    <w:p w14:paraId="152B8AB3" w14:textId="7571A390" w:rsidR="0097395A" w:rsidRPr="00050333" w:rsidRDefault="0097395A" w:rsidP="0097395A">
      <w:r w:rsidRPr="00050333">
        <w:t xml:space="preserve">The results of the multivariable two-part regression models are displayed in </w:t>
      </w:r>
      <w:r w:rsidR="00CE3B7B" w:rsidRPr="00050333">
        <w:fldChar w:fldCharType="begin"/>
      </w:r>
      <w:r w:rsidR="00CE3B7B" w:rsidRPr="00050333">
        <w:instrText xml:space="preserve"> REF _Ref455502341 \h </w:instrText>
      </w:r>
      <w:r w:rsidR="00050333" w:rsidRPr="00050333">
        <w:instrText xml:space="preserve"> \* MERGEFORMAT </w:instrText>
      </w:r>
      <w:r w:rsidR="00CE3B7B" w:rsidRPr="00050333">
        <w:fldChar w:fldCharType="separate"/>
      </w:r>
      <w:r w:rsidR="005D478C" w:rsidRPr="005D478C">
        <w:t xml:space="preserve">Table </w:t>
      </w:r>
      <w:r w:rsidR="005D478C" w:rsidRPr="005D478C">
        <w:rPr>
          <w:noProof/>
        </w:rPr>
        <w:t>17</w:t>
      </w:r>
      <w:r w:rsidR="00CE3B7B" w:rsidRPr="00050333">
        <w:fldChar w:fldCharType="end"/>
      </w:r>
      <w:r w:rsidRPr="00050333">
        <w:t xml:space="preserve">. Compared to those in the North study area, cohort participants in the South were significantly more likely to undertake travel by any mode at follow-up (odds ratio [OR] 2.1, 95% confidence interval [CI] 1.0 to 4.2), and cohort participants in the East were significantly more likely to use the bus at follow-up (OR 2.4, 95% CI 1.1 to 5.2). However, there were no differences between study areas for either time spent travelling in general, or time spent using any mode of transport in particular. </w:t>
      </w:r>
    </w:p>
    <w:p w14:paraId="4274C31A" w14:textId="77777777" w:rsidR="0097395A" w:rsidRPr="00817CAE" w:rsidRDefault="0097395A" w:rsidP="0097395A"/>
    <w:p w14:paraId="3D977838" w14:textId="00DC1F4D" w:rsidR="0097395A" w:rsidRDefault="0097395A" w:rsidP="0097395A">
      <w:r w:rsidRPr="00817CAE">
        <w:t xml:space="preserve">Within the South study area, participants living closer to a motorway </w:t>
      </w:r>
      <w:r>
        <w:t>junction</w:t>
      </w:r>
      <w:r w:rsidRPr="00817CAE">
        <w:t xml:space="preserve"> were more likely to use a car and to undertake travel by any mode at follow-up than those living further away, but only the finding for any travel remained statistically significant in the maximally adjusted model (OR 4.7, 95% CI 1.1 to 19.7).</w:t>
      </w:r>
    </w:p>
    <w:p w14:paraId="1287A9AD" w14:textId="6BECAE4B" w:rsidR="0097395A" w:rsidRPr="00817CAE" w:rsidRDefault="0097395A" w:rsidP="0097395A">
      <w:pPr>
        <w:pStyle w:val="Heading5"/>
      </w:pPr>
      <w:r w:rsidRPr="00817CAE">
        <w:t>Repeat cross-sectional analys</w:t>
      </w:r>
      <w:r w:rsidR="00AC48FB">
        <w:t>e</w:t>
      </w:r>
      <w:r w:rsidRPr="00817CAE">
        <w:t>s</w:t>
      </w:r>
      <w:r>
        <w:t xml:space="preserve"> of travel behaviour </w:t>
      </w:r>
    </w:p>
    <w:p w14:paraId="55187C05" w14:textId="239CC4D9" w:rsidR="0097395A" w:rsidRDefault="0097395A" w:rsidP="0097395A">
      <w:r w:rsidRPr="00050333">
        <w:t>The results of the multivariable two-part regression models are displayed in</w:t>
      </w:r>
      <w:r w:rsidR="00CE3B7B" w:rsidRPr="00050333">
        <w:t xml:space="preserve"> </w:t>
      </w:r>
      <w:r w:rsidR="00CE3B7B" w:rsidRPr="00050333">
        <w:fldChar w:fldCharType="begin"/>
      </w:r>
      <w:r w:rsidR="00CE3B7B" w:rsidRPr="00050333">
        <w:instrText xml:space="preserve"> REF _Ref455502423 \h </w:instrText>
      </w:r>
      <w:r w:rsidR="00050333" w:rsidRPr="00050333">
        <w:instrText xml:space="preserve"> \* MERGEFORMAT </w:instrText>
      </w:r>
      <w:r w:rsidR="00CE3B7B" w:rsidRPr="00050333">
        <w:fldChar w:fldCharType="separate"/>
      </w:r>
      <w:r w:rsidR="005D478C" w:rsidRPr="005D478C">
        <w:t xml:space="preserve">Table </w:t>
      </w:r>
      <w:r w:rsidR="005D478C" w:rsidRPr="005D478C">
        <w:rPr>
          <w:noProof/>
        </w:rPr>
        <w:t>18</w:t>
      </w:r>
      <w:r w:rsidR="00CE3B7B" w:rsidRPr="00050333">
        <w:fldChar w:fldCharType="end"/>
      </w:r>
      <w:r w:rsidRPr="00050333">
        <w:t>. There were</w:t>
      </w:r>
      <w:r w:rsidRPr="001770A8">
        <w:t xml:space="preserve"> no significant differences between study areas for either likelihood of, or time spent using, any or all modes of tra</w:t>
      </w:r>
      <w:r w:rsidR="00AC48FB">
        <w:t>nsport.</w:t>
      </w:r>
      <w:r w:rsidRPr="001770A8">
        <w:t xml:space="preserve"> </w:t>
      </w:r>
      <w:r w:rsidR="00AC48FB">
        <w:t>W</w:t>
      </w:r>
      <w:r w:rsidRPr="001770A8">
        <w:t xml:space="preserve">ithin the South study area, </w:t>
      </w:r>
      <w:r w:rsidR="00AC48FB">
        <w:t>h</w:t>
      </w:r>
      <w:r w:rsidR="00AC48FB" w:rsidRPr="001770A8">
        <w:t>owever</w:t>
      </w:r>
      <w:r w:rsidR="00AC48FB">
        <w:t>,</w:t>
      </w:r>
      <w:r w:rsidR="00AC48FB" w:rsidRPr="001770A8">
        <w:t xml:space="preserve"> </w:t>
      </w:r>
      <w:r w:rsidRPr="001770A8">
        <w:t>participants living closer to a motorway access point were more likely to use a car at follow-up than those living further away (OR 3.4, 95% CI 1.1 to 10.7).</w:t>
      </w:r>
    </w:p>
    <w:p w14:paraId="5F6BE358" w14:textId="5464F5A1" w:rsidR="0097395A" w:rsidRDefault="0097395A" w:rsidP="0097395A">
      <w:pPr>
        <w:pStyle w:val="Heading5"/>
      </w:pPr>
      <w:r>
        <w:t>Longitudinal analys</w:t>
      </w:r>
      <w:r w:rsidR="00AC48FB">
        <w:t>e</w:t>
      </w:r>
      <w:r>
        <w:t>s of physical activity and sedentary behaviour</w:t>
      </w:r>
    </w:p>
    <w:p w14:paraId="48FD8647" w14:textId="50388422" w:rsidR="0097395A" w:rsidRDefault="0097395A" w:rsidP="0097395A">
      <w:r w:rsidRPr="00817CAE">
        <w:t xml:space="preserve">The results of the multivariable two-part </w:t>
      </w:r>
      <w:r>
        <w:t xml:space="preserve">and linear regression models </w:t>
      </w:r>
      <w:r w:rsidRPr="00817CAE">
        <w:t xml:space="preserve">are displayed in </w:t>
      </w:r>
      <w:r w:rsidR="00CE3B7B" w:rsidRPr="00050333">
        <w:fldChar w:fldCharType="begin"/>
      </w:r>
      <w:r w:rsidR="00CE3B7B" w:rsidRPr="00050333">
        <w:instrText xml:space="preserve"> REF _Ref455502438 \h </w:instrText>
      </w:r>
      <w:r w:rsidR="00050333" w:rsidRPr="00050333">
        <w:instrText xml:space="preserve"> \* MERGEFORMAT </w:instrText>
      </w:r>
      <w:r w:rsidR="00CE3B7B" w:rsidRPr="00050333">
        <w:fldChar w:fldCharType="separate"/>
      </w:r>
      <w:r w:rsidR="005D478C" w:rsidRPr="005D478C">
        <w:t xml:space="preserve">Table </w:t>
      </w:r>
      <w:r w:rsidR="005D478C" w:rsidRPr="005D478C">
        <w:rPr>
          <w:noProof/>
        </w:rPr>
        <w:t>19</w:t>
      </w:r>
      <w:r w:rsidR="00CE3B7B" w:rsidRPr="00050333">
        <w:fldChar w:fldCharType="end"/>
      </w:r>
      <w:r w:rsidRPr="00817CAE">
        <w:t>.</w:t>
      </w:r>
      <w:r>
        <w:t xml:space="preserve"> </w:t>
      </w:r>
      <w:r w:rsidRPr="00817CAE">
        <w:t>Compared to those in the North study area,</w:t>
      </w:r>
      <w:r>
        <w:t xml:space="preserve"> cohort participants in the </w:t>
      </w:r>
      <w:r w:rsidRPr="00AE53E0">
        <w:t xml:space="preserve">East were </w:t>
      </w:r>
      <w:r>
        <w:t xml:space="preserve">significantly </w:t>
      </w:r>
      <w:r w:rsidRPr="00AE53E0">
        <w:t>less likely to report participation in MVPA at follow-up</w:t>
      </w:r>
      <w:r>
        <w:t xml:space="preserve"> (OR</w:t>
      </w:r>
      <w:r w:rsidRPr="00AE53E0">
        <w:t xml:space="preserve"> 0.</w:t>
      </w:r>
      <w:r>
        <w:t>4, 95% CI</w:t>
      </w:r>
      <w:r w:rsidRPr="00AE53E0">
        <w:t xml:space="preserve"> 0.</w:t>
      </w:r>
      <w:r>
        <w:t>2 to 0.9).</w:t>
      </w:r>
      <w:r w:rsidRPr="00AE53E0">
        <w:t xml:space="preserve"> This significant association was mirrored by a similar (albeit non-significant) relationship in the </w:t>
      </w:r>
      <w:r>
        <w:t>South study area (OR 0.6,</w:t>
      </w:r>
      <w:r w:rsidRPr="00AE53E0">
        <w:t xml:space="preserve"> 95%</w:t>
      </w:r>
      <w:r>
        <w:t xml:space="preserve"> CI</w:t>
      </w:r>
      <w:r w:rsidRPr="00AE53E0">
        <w:t xml:space="preserve"> 0.</w:t>
      </w:r>
      <w:r>
        <w:t>3 to</w:t>
      </w:r>
      <w:r w:rsidRPr="00AE53E0">
        <w:t xml:space="preserve"> 1.4). </w:t>
      </w:r>
    </w:p>
    <w:p w14:paraId="41152D6E" w14:textId="77777777" w:rsidR="0097395A" w:rsidRDefault="0097395A" w:rsidP="0097395A"/>
    <w:p w14:paraId="0773EEC7" w14:textId="4E01D982" w:rsidR="0097395A" w:rsidRDefault="0097395A" w:rsidP="0097395A">
      <w:r w:rsidRPr="00AE53E0">
        <w:t>Within the East study area, participants living closer to a motorway junction were less likely to report par</w:t>
      </w:r>
      <w:r>
        <w:t>ticipation in MVPA at follow-up</w:t>
      </w:r>
      <w:r w:rsidRPr="00AE53E0">
        <w:t xml:space="preserve"> than those living further away</w:t>
      </w:r>
      <w:r>
        <w:t xml:space="preserve"> (OR</w:t>
      </w:r>
      <w:r w:rsidRPr="00AE53E0">
        <w:t xml:space="preserve"> 0.3</w:t>
      </w:r>
      <w:r>
        <w:t>,</w:t>
      </w:r>
      <w:r w:rsidRPr="00AE53E0">
        <w:t xml:space="preserve"> 95%</w:t>
      </w:r>
      <w:r>
        <w:t xml:space="preserve"> CI </w:t>
      </w:r>
      <w:r w:rsidRPr="00AE53E0">
        <w:t>0.</w:t>
      </w:r>
      <w:r>
        <w:t>1 to</w:t>
      </w:r>
      <w:r w:rsidRPr="00AE53E0">
        <w:t xml:space="preserve"> </w:t>
      </w:r>
      <w:r>
        <w:t>1.0</w:t>
      </w:r>
      <w:r w:rsidRPr="00AE53E0">
        <w:t xml:space="preserve">). Among those who reported any MVPA, no associations between time spent in MVPA and motorway exposure were found. No statistically significant differences in outcomes were found for walking or </w:t>
      </w:r>
      <w:r w:rsidR="00AC48FB">
        <w:t xml:space="preserve">for </w:t>
      </w:r>
      <w:r w:rsidRPr="00AE53E0">
        <w:t>sedentary behaviour.</w:t>
      </w:r>
    </w:p>
    <w:p w14:paraId="4B337074" w14:textId="0FA66AB4" w:rsidR="0097395A" w:rsidRDefault="0097395A" w:rsidP="001C0347">
      <w:pPr>
        <w:pStyle w:val="Heading5"/>
      </w:pPr>
      <w:r w:rsidRPr="00817CAE">
        <w:t>Repeat cross-sectional analys</w:t>
      </w:r>
      <w:r w:rsidR="00AC48FB">
        <w:t>e</w:t>
      </w:r>
      <w:r w:rsidRPr="00817CAE">
        <w:t>s</w:t>
      </w:r>
      <w:r>
        <w:t xml:space="preserve"> of physical activity and sedentary behaviour</w:t>
      </w:r>
    </w:p>
    <w:p w14:paraId="4EB27C78" w14:textId="2331FB3F" w:rsidR="00F77AE7" w:rsidRPr="00050333" w:rsidRDefault="0097395A" w:rsidP="00F77AE7">
      <w:r w:rsidRPr="00050333">
        <w:t xml:space="preserve">The results of the multivariable two-part and linear regression models are displayed in </w:t>
      </w:r>
      <w:r w:rsidR="00CE3B7B" w:rsidRPr="00050333">
        <w:fldChar w:fldCharType="begin"/>
      </w:r>
      <w:r w:rsidR="00CE3B7B" w:rsidRPr="00050333">
        <w:instrText xml:space="preserve"> REF _Ref455502457 \h </w:instrText>
      </w:r>
      <w:r w:rsidR="00050333" w:rsidRPr="00050333">
        <w:instrText xml:space="preserve"> \* MERGEFORMAT </w:instrText>
      </w:r>
      <w:r w:rsidR="00CE3B7B" w:rsidRPr="00050333">
        <w:fldChar w:fldCharType="separate"/>
      </w:r>
      <w:r w:rsidR="005D478C" w:rsidRPr="005D478C">
        <w:t xml:space="preserve">Table </w:t>
      </w:r>
      <w:r w:rsidR="005D478C" w:rsidRPr="005D478C">
        <w:rPr>
          <w:noProof/>
        </w:rPr>
        <w:t>20</w:t>
      </w:r>
      <w:r w:rsidR="00CE3B7B" w:rsidRPr="00050333">
        <w:fldChar w:fldCharType="end"/>
      </w:r>
      <w:r w:rsidRPr="00050333">
        <w:t xml:space="preserve">. There were no statistically significant differences in outcomes in </w:t>
      </w:r>
      <w:r w:rsidR="00AC48FB" w:rsidRPr="00050333">
        <w:t xml:space="preserve">the </w:t>
      </w:r>
      <w:r w:rsidRPr="00050333">
        <w:t xml:space="preserve">repeat-cross sectional </w:t>
      </w:r>
      <w:r w:rsidR="00AC48FB" w:rsidRPr="00050333">
        <w:t>analyses</w:t>
      </w:r>
      <w:r w:rsidRPr="00050333">
        <w:t xml:space="preserve">. </w:t>
      </w:r>
      <w:r w:rsidR="00AC48FB" w:rsidRPr="00050333">
        <w:t>However, s</w:t>
      </w:r>
      <w:r w:rsidRPr="00050333">
        <w:t>ome of the outcomes were similarly patterned by study area as in the cohort</w:t>
      </w:r>
      <w:r w:rsidR="00AC48FB" w:rsidRPr="00050333">
        <w:t xml:space="preserve"> analyses. C</w:t>
      </w:r>
      <w:r w:rsidRPr="00050333">
        <w:t>ompared to the North, in the South and East the odds of participating in walking and MVPA decreased</w:t>
      </w:r>
      <w:r w:rsidR="00AC48FB" w:rsidRPr="00050333">
        <w:t xml:space="preserve"> over time</w:t>
      </w:r>
      <w:r w:rsidRPr="00050333">
        <w:t xml:space="preserve">, whereas time spent in sedentary behaviour increased. </w:t>
      </w:r>
    </w:p>
    <w:p w14:paraId="5F54F47B" w14:textId="77777777" w:rsidR="00D50FE8" w:rsidRDefault="00D50FE8" w:rsidP="00E81369">
      <w:pPr>
        <w:sectPr w:rsidR="00D50FE8" w:rsidSect="00492311">
          <w:footerReference w:type="default" r:id="rId42"/>
          <w:pgSz w:w="11906" w:h="16838" w:code="9"/>
          <w:pgMar w:top="1134" w:right="1134" w:bottom="1134" w:left="1134" w:header="567" w:footer="567" w:gutter="0"/>
          <w:cols w:space="720"/>
        </w:sectPr>
      </w:pPr>
    </w:p>
    <w:p w14:paraId="510A29D8" w14:textId="634FCB7E" w:rsidR="00A65995" w:rsidRDefault="00EC16F9" w:rsidP="00EC16F9">
      <w:pPr>
        <w:pStyle w:val="Caption"/>
        <w:rPr>
          <w:b/>
        </w:rPr>
      </w:pPr>
      <w:bookmarkStart w:id="348" w:name="_Ref455502341"/>
      <w:bookmarkStart w:id="349" w:name="_Toc468694329"/>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17</w:t>
      </w:r>
      <w:r w:rsidRPr="00CE632A">
        <w:rPr>
          <w:b/>
        </w:rPr>
        <w:fldChar w:fldCharType="end"/>
      </w:r>
      <w:bookmarkEnd w:id="348"/>
      <w:r w:rsidR="00A65995" w:rsidRPr="00CE632A">
        <w:rPr>
          <w:rFonts w:cstheme="minorHAnsi"/>
          <w:b/>
        </w:rPr>
        <w:t xml:space="preserve">: Longitudinal associations between </w:t>
      </w:r>
      <w:r w:rsidR="00CE632A">
        <w:rPr>
          <w:rFonts w:cstheme="minorHAnsi"/>
          <w:b/>
        </w:rPr>
        <w:t xml:space="preserve">motorway </w:t>
      </w:r>
      <w:r w:rsidR="00A65995" w:rsidRPr="00CE632A">
        <w:rPr>
          <w:rFonts w:cstheme="minorHAnsi"/>
          <w:b/>
        </w:rPr>
        <w:t xml:space="preserve">exposure </w:t>
      </w:r>
      <w:r w:rsidR="00811282" w:rsidRPr="00CE632A">
        <w:rPr>
          <w:rFonts w:cstheme="minorHAnsi"/>
          <w:b/>
        </w:rPr>
        <w:t>and change in travel behaviour</w:t>
      </w:r>
      <w:r w:rsidR="00F777DF" w:rsidRPr="00CE632A">
        <w:rPr>
          <w:b/>
        </w:rPr>
        <w:t xml:space="preserve"> in core survey sample</w:t>
      </w:r>
      <w:bookmarkEnd w:id="349"/>
    </w:p>
    <w:tbl>
      <w:tblPr>
        <w:tblStyle w:val="TableGrid"/>
        <w:tblW w:w="14601" w:type="dxa"/>
        <w:tblInd w:w="-289" w:type="dxa"/>
        <w:tblLayout w:type="fixed"/>
        <w:tblLook w:val="04A0" w:firstRow="1" w:lastRow="0" w:firstColumn="1" w:lastColumn="0" w:noHBand="0" w:noVBand="1"/>
      </w:tblPr>
      <w:tblGrid>
        <w:gridCol w:w="2127"/>
        <w:gridCol w:w="567"/>
        <w:gridCol w:w="1276"/>
        <w:gridCol w:w="1276"/>
        <w:gridCol w:w="567"/>
        <w:gridCol w:w="1275"/>
        <w:gridCol w:w="1276"/>
        <w:gridCol w:w="567"/>
        <w:gridCol w:w="1276"/>
        <w:gridCol w:w="1276"/>
        <w:gridCol w:w="567"/>
        <w:gridCol w:w="1275"/>
        <w:gridCol w:w="1276"/>
      </w:tblGrid>
      <w:tr w:rsidR="00817CAE" w:rsidRPr="00817CAE" w14:paraId="57CD171F" w14:textId="77777777" w:rsidTr="00817CAE">
        <w:trPr>
          <w:trHeight w:val="283"/>
        </w:trPr>
        <w:tc>
          <w:tcPr>
            <w:tcW w:w="2127" w:type="dxa"/>
          </w:tcPr>
          <w:p w14:paraId="1D30B4A7" w14:textId="77777777" w:rsidR="00A65995" w:rsidRPr="00817CAE" w:rsidRDefault="00A65995" w:rsidP="00817CAE">
            <w:pPr>
              <w:spacing w:line="240" w:lineRule="auto"/>
              <w:jc w:val="left"/>
              <w:rPr>
                <w:rFonts w:cstheme="minorHAnsi"/>
                <w:sz w:val="20"/>
                <w:szCs w:val="20"/>
              </w:rPr>
            </w:pPr>
          </w:p>
        </w:tc>
        <w:tc>
          <w:tcPr>
            <w:tcW w:w="3119" w:type="dxa"/>
            <w:gridSpan w:val="3"/>
          </w:tcPr>
          <w:p w14:paraId="708F3705" w14:textId="0A708ACB" w:rsidR="00A65995" w:rsidRPr="00817CAE" w:rsidRDefault="00D87545" w:rsidP="00385CC5">
            <w:pPr>
              <w:spacing w:line="240" w:lineRule="auto"/>
              <w:ind w:right="-926"/>
              <w:jc w:val="left"/>
              <w:rPr>
                <w:rFonts w:cstheme="minorHAnsi"/>
                <w:b/>
                <w:sz w:val="20"/>
                <w:szCs w:val="20"/>
              </w:rPr>
            </w:pPr>
            <w:r w:rsidRPr="00385CC5">
              <w:rPr>
                <w:rFonts w:cstheme="minorHAnsi"/>
                <w:b/>
                <w:sz w:val="20"/>
                <w:szCs w:val="20"/>
              </w:rPr>
              <w:t>Any t</w:t>
            </w:r>
            <w:r w:rsidR="00A65995" w:rsidRPr="00385CC5">
              <w:rPr>
                <w:rFonts w:cstheme="minorHAnsi"/>
                <w:b/>
                <w:sz w:val="20"/>
                <w:szCs w:val="20"/>
              </w:rPr>
              <w:t>ravel</w:t>
            </w:r>
          </w:p>
        </w:tc>
        <w:tc>
          <w:tcPr>
            <w:tcW w:w="3118" w:type="dxa"/>
            <w:gridSpan w:val="3"/>
          </w:tcPr>
          <w:p w14:paraId="413EA690" w14:textId="77777777" w:rsidR="00A65995" w:rsidRPr="00817CAE" w:rsidRDefault="00A65995" w:rsidP="00817CAE">
            <w:pPr>
              <w:spacing w:line="240" w:lineRule="auto"/>
              <w:ind w:right="-926"/>
              <w:jc w:val="left"/>
              <w:rPr>
                <w:rFonts w:cstheme="minorHAnsi"/>
                <w:b/>
                <w:sz w:val="20"/>
                <w:szCs w:val="20"/>
              </w:rPr>
            </w:pPr>
            <w:r w:rsidRPr="00817CAE">
              <w:rPr>
                <w:rFonts w:cstheme="minorHAnsi"/>
                <w:b/>
                <w:sz w:val="20"/>
                <w:szCs w:val="20"/>
              </w:rPr>
              <w:t>Bus</w:t>
            </w:r>
          </w:p>
        </w:tc>
        <w:tc>
          <w:tcPr>
            <w:tcW w:w="3119" w:type="dxa"/>
            <w:gridSpan w:val="3"/>
          </w:tcPr>
          <w:p w14:paraId="1B88C3F2" w14:textId="77777777" w:rsidR="00A65995" w:rsidRPr="00817CAE" w:rsidRDefault="00A65995" w:rsidP="00817CAE">
            <w:pPr>
              <w:spacing w:line="240" w:lineRule="auto"/>
              <w:ind w:right="-926"/>
              <w:jc w:val="left"/>
              <w:rPr>
                <w:rFonts w:cstheme="minorHAnsi"/>
                <w:b/>
                <w:sz w:val="20"/>
                <w:szCs w:val="20"/>
              </w:rPr>
            </w:pPr>
            <w:r w:rsidRPr="00817CAE">
              <w:rPr>
                <w:rFonts w:cstheme="minorHAnsi"/>
                <w:b/>
                <w:sz w:val="20"/>
                <w:szCs w:val="20"/>
              </w:rPr>
              <w:t>Car</w:t>
            </w:r>
          </w:p>
        </w:tc>
        <w:tc>
          <w:tcPr>
            <w:tcW w:w="3118" w:type="dxa"/>
            <w:gridSpan w:val="3"/>
          </w:tcPr>
          <w:p w14:paraId="68D1E863" w14:textId="77777777" w:rsidR="00A65995" w:rsidRPr="00817CAE" w:rsidRDefault="00A65995" w:rsidP="00817CAE">
            <w:pPr>
              <w:spacing w:line="240" w:lineRule="auto"/>
              <w:ind w:right="-926"/>
              <w:jc w:val="left"/>
              <w:rPr>
                <w:rFonts w:cstheme="minorHAnsi"/>
                <w:b/>
                <w:sz w:val="20"/>
                <w:szCs w:val="20"/>
              </w:rPr>
            </w:pPr>
            <w:r w:rsidRPr="00817CAE">
              <w:rPr>
                <w:rFonts w:cstheme="minorHAnsi"/>
                <w:b/>
                <w:sz w:val="20"/>
                <w:szCs w:val="20"/>
              </w:rPr>
              <w:t>Walking</w:t>
            </w:r>
          </w:p>
        </w:tc>
      </w:tr>
      <w:tr w:rsidR="00817CAE" w:rsidRPr="00817CAE" w14:paraId="63805E21" w14:textId="77777777" w:rsidTr="00817CAE">
        <w:trPr>
          <w:trHeight w:val="283"/>
        </w:trPr>
        <w:tc>
          <w:tcPr>
            <w:tcW w:w="2127" w:type="dxa"/>
          </w:tcPr>
          <w:p w14:paraId="71FCF572" w14:textId="77777777" w:rsidR="00A65995" w:rsidRPr="00817CAE" w:rsidRDefault="00A65995" w:rsidP="00817CAE">
            <w:pPr>
              <w:spacing w:line="240" w:lineRule="auto"/>
              <w:jc w:val="left"/>
              <w:rPr>
                <w:rFonts w:cstheme="minorHAnsi"/>
                <w:b/>
                <w:sz w:val="20"/>
                <w:szCs w:val="20"/>
              </w:rPr>
            </w:pPr>
            <w:r w:rsidRPr="00817CAE">
              <w:rPr>
                <w:rFonts w:cstheme="minorHAnsi"/>
                <w:b/>
                <w:sz w:val="20"/>
                <w:szCs w:val="20"/>
              </w:rPr>
              <w:t>Exposure</w:t>
            </w:r>
          </w:p>
        </w:tc>
        <w:tc>
          <w:tcPr>
            <w:tcW w:w="567" w:type="dxa"/>
          </w:tcPr>
          <w:p w14:paraId="106119EB"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n</w:t>
            </w:r>
          </w:p>
        </w:tc>
        <w:tc>
          <w:tcPr>
            <w:tcW w:w="1276" w:type="dxa"/>
          </w:tcPr>
          <w:p w14:paraId="782BF774"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yes/no</w:t>
            </w:r>
          </w:p>
        </w:tc>
        <w:tc>
          <w:tcPr>
            <w:tcW w:w="1276" w:type="dxa"/>
          </w:tcPr>
          <w:p w14:paraId="49C107FD"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min/day</w:t>
            </w:r>
          </w:p>
        </w:tc>
        <w:tc>
          <w:tcPr>
            <w:tcW w:w="567" w:type="dxa"/>
          </w:tcPr>
          <w:p w14:paraId="0D5C4FA7"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n</w:t>
            </w:r>
          </w:p>
        </w:tc>
        <w:tc>
          <w:tcPr>
            <w:tcW w:w="1275" w:type="dxa"/>
          </w:tcPr>
          <w:p w14:paraId="29686BDF"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yes/no</w:t>
            </w:r>
          </w:p>
        </w:tc>
        <w:tc>
          <w:tcPr>
            <w:tcW w:w="1276" w:type="dxa"/>
          </w:tcPr>
          <w:p w14:paraId="25FF1850"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min/day</w:t>
            </w:r>
          </w:p>
        </w:tc>
        <w:tc>
          <w:tcPr>
            <w:tcW w:w="567" w:type="dxa"/>
          </w:tcPr>
          <w:p w14:paraId="465487C9"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n</w:t>
            </w:r>
          </w:p>
        </w:tc>
        <w:tc>
          <w:tcPr>
            <w:tcW w:w="1276" w:type="dxa"/>
          </w:tcPr>
          <w:p w14:paraId="33E9F1E0"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yes/no</w:t>
            </w:r>
          </w:p>
        </w:tc>
        <w:tc>
          <w:tcPr>
            <w:tcW w:w="1276" w:type="dxa"/>
          </w:tcPr>
          <w:p w14:paraId="30F0FFA2"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min/day</w:t>
            </w:r>
          </w:p>
        </w:tc>
        <w:tc>
          <w:tcPr>
            <w:tcW w:w="567" w:type="dxa"/>
          </w:tcPr>
          <w:p w14:paraId="288BBADA"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n</w:t>
            </w:r>
          </w:p>
        </w:tc>
        <w:tc>
          <w:tcPr>
            <w:tcW w:w="1275" w:type="dxa"/>
          </w:tcPr>
          <w:p w14:paraId="138BFE3C"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yes/no</w:t>
            </w:r>
          </w:p>
        </w:tc>
        <w:tc>
          <w:tcPr>
            <w:tcW w:w="1276" w:type="dxa"/>
          </w:tcPr>
          <w:p w14:paraId="7CA510BF"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min/day</w:t>
            </w:r>
          </w:p>
        </w:tc>
      </w:tr>
      <w:tr w:rsidR="00817CAE" w:rsidRPr="00817CAE" w14:paraId="5532FF20" w14:textId="77777777" w:rsidTr="00817CAE">
        <w:trPr>
          <w:trHeight w:val="283"/>
        </w:trPr>
        <w:tc>
          <w:tcPr>
            <w:tcW w:w="2127" w:type="dxa"/>
          </w:tcPr>
          <w:p w14:paraId="4EA803CF" w14:textId="77777777" w:rsidR="00A65995" w:rsidRPr="00817CAE" w:rsidRDefault="00A65995" w:rsidP="00817CAE">
            <w:pPr>
              <w:spacing w:line="240" w:lineRule="auto"/>
              <w:ind w:right="-926"/>
              <w:jc w:val="left"/>
              <w:rPr>
                <w:rFonts w:cstheme="minorHAnsi"/>
                <w:sz w:val="20"/>
                <w:szCs w:val="20"/>
              </w:rPr>
            </w:pPr>
          </w:p>
        </w:tc>
        <w:tc>
          <w:tcPr>
            <w:tcW w:w="567" w:type="dxa"/>
          </w:tcPr>
          <w:p w14:paraId="1EA704A7" w14:textId="77777777" w:rsidR="00A65995" w:rsidRPr="00817CAE" w:rsidRDefault="00A65995" w:rsidP="00817CAE">
            <w:pPr>
              <w:spacing w:line="240" w:lineRule="auto"/>
              <w:ind w:right="-926"/>
              <w:jc w:val="left"/>
              <w:rPr>
                <w:rFonts w:cstheme="minorHAnsi"/>
                <w:sz w:val="20"/>
                <w:szCs w:val="20"/>
              </w:rPr>
            </w:pPr>
          </w:p>
        </w:tc>
        <w:tc>
          <w:tcPr>
            <w:tcW w:w="1276" w:type="dxa"/>
          </w:tcPr>
          <w:p w14:paraId="086A3617"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OR (95% CI)</w:t>
            </w:r>
          </w:p>
        </w:tc>
        <w:tc>
          <w:tcPr>
            <w:tcW w:w="1276" w:type="dxa"/>
          </w:tcPr>
          <w:p w14:paraId="6DA9C567"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IRR (95% CI)</w:t>
            </w:r>
          </w:p>
        </w:tc>
        <w:tc>
          <w:tcPr>
            <w:tcW w:w="567" w:type="dxa"/>
          </w:tcPr>
          <w:p w14:paraId="2506F156" w14:textId="77777777" w:rsidR="00A65995" w:rsidRPr="00817CAE" w:rsidRDefault="00A65995" w:rsidP="00817CAE">
            <w:pPr>
              <w:spacing w:line="240" w:lineRule="auto"/>
              <w:ind w:right="-926"/>
              <w:jc w:val="left"/>
              <w:rPr>
                <w:rFonts w:cstheme="minorHAnsi"/>
                <w:i/>
                <w:sz w:val="20"/>
                <w:szCs w:val="20"/>
              </w:rPr>
            </w:pPr>
          </w:p>
        </w:tc>
        <w:tc>
          <w:tcPr>
            <w:tcW w:w="1275" w:type="dxa"/>
          </w:tcPr>
          <w:p w14:paraId="16653FE5"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OR (95% CI)</w:t>
            </w:r>
          </w:p>
        </w:tc>
        <w:tc>
          <w:tcPr>
            <w:tcW w:w="1276" w:type="dxa"/>
          </w:tcPr>
          <w:p w14:paraId="4550EAE4"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IRR (95% CI)</w:t>
            </w:r>
          </w:p>
        </w:tc>
        <w:tc>
          <w:tcPr>
            <w:tcW w:w="567" w:type="dxa"/>
          </w:tcPr>
          <w:p w14:paraId="4C4FF73B" w14:textId="77777777" w:rsidR="00A65995" w:rsidRPr="00817CAE" w:rsidRDefault="00A65995" w:rsidP="00817CAE">
            <w:pPr>
              <w:spacing w:line="240" w:lineRule="auto"/>
              <w:ind w:right="-926"/>
              <w:jc w:val="left"/>
              <w:rPr>
                <w:rFonts w:cstheme="minorHAnsi"/>
                <w:i/>
                <w:sz w:val="20"/>
                <w:szCs w:val="20"/>
              </w:rPr>
            </w:pPr>
          </w:p>
        </w:tc>
        <w:tc>
          <w:tcPr>
            <w:tcW w:w="1276" w:type="dxa"/>
          </w:tcPr>
          <w:p w14:paraId="32CC7A6F"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OR (95% CI)</w:t>
            </w:r>
          </w:p>
        </w:tc>
        <w:tc>
          <w:tcPr>
            <w:tcW w:w="1276" w:type="dxa"/>
          </w:tcPr>
          <w:p w14:paraId="6981D2A8"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IRR (95% CI)</w:t>
            </w:r>
          </w:p>
        </w:tc>
        <w:tc>
          <w:tcPr>
            <w:tcW w:w="567" w:type="dxa"/>
          </w:tcPr>
          <w:p w14:paraId="347B6B2C" w14:textId="77777777" w:rsidR="00A65995" w:rsidRPr="00817CAE" w:rsidRDefault="00A65995" w:rsidP="00817CAE">
            <w:pPr>
              <w:spacing w:line="240" w:lineRule="auto"/>
              <w:ind w:right="-926"/>
              <w:jc w:val="left"/>
              <w:rPr>
                <w:rFonts w:cstheme="minorHAnsi"/>
                <w:i/>
                <w:sz w:val="20"/>
                <w:szCs w:val="20"/>
              </w:rPr>
            </w:pPr>
          </w:p>
        </w:tc>
        <w:tc>
          <w:tcPr>
            <w:tcW w:w="1275" w:type="dxa"/>
          </w:tcPr>
          <w:p w14:paraId="7DCB3F49"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OR (95% CI)</w:t>
            </w:r>
          </w:p>
        </w:tc>
        <w:tc>
          <w:tcPr>
            <w:tcW w:w="1276" w:type="dxa"/>
          </w:tcPr>
          <w:p w14:paraId="7947DE95" w14:textId="77777777" w:rsidR="00A65995" w:rsidRPr="00817CAE" w:rsidRDefault="00A65995" w:rsidP="00817CAE">
            <w:pPr>
              <w:spacing w:line="240" w:lineRule="auto"/>
              <w:ind w:right="-926"/>
              <w:jc w:val="left"/>
              <w:rPr>
                <w:rFonts w:cstheme="minorHAnsi"/>
                <w:i/>
                <w:sz w:val="20"/>
                <w:szCs w:val="20"/>
              </w:rPr>
            </w:pPr>
            <w:r w:rsidRPr="00817CAE">
              <w:rPr>
                <w:rFonts w:cstheme="minorHAnsi"/>
                <w:i/>
                <w:sz w:val="20"/>
                <w:szCs w:val="20"/>
              </w:rPr>
              <w:t>IRR (95% CI)</w:t>
            </w:r>
          </w:p>
        </w:tc>
      </w:tr>
      <w:tr w:rsidR="00817CAE" w:rsidRPr="00817CAE" w14:paraId="59C19130" w14:textId="77777777" w:rsidTr="00817CAE">
        <w:trPr>
          <w:trHeight w:val="283"/>
        </w:trPr>
        <w:tc>
          <w:tcPr>
            <w:tcW w:w="2127" w:type="dxa"/>
            <w:tcBorders>
              <w:bottom w:val="single" w:sz="4" w:space="0" w:color="auto"/>
            </w:tcBorders>
          </w:tcPr>
          <w:p w14:paraId="42AAB768" w14:textId="02C3DD0E" w:rsidR="00A65995" w:rsidRPr="00817CAE" w:rsidRDefault="00A65995" w:rsidP="00817CAE">
            <w:pPr>
              <w:spacing w:line="240" w:lineRule="auto"/>
              <w:ind w:right="-926"/>
              <w:jc w:val="left"/>
              <w:rPr>
                <w:rFonts w:cstheme="minorHAnsi"/>
                <w:sz w:val="20"/>
                <w:szCs w:val="20"/>
              </w:rPr>
            </w:pPr>
            <w:r w:rsidRPr="00817CAE">
              <w:rPr>
                <w:rFonts w:cstheme="minorHAnsi"/>
                <w:b/>
                <w:sz w:val="20"/>
                <w:szCs w:val="20"/>
              </w:rPr>
              <w:t>Area</w:t>
            </w:r>
            <w:r w:rsidRPr="00817CAE">
              <w:rPr>
                <w:rFonts w:cstheme="minorHAnsi"/>
                <w:sz w:val="20"/>
                <w:szCs w:val="20"/>
              </w:rPr>
              <w:t>: South</w:t>
            </w:r>
            <w:r w:rsidRPr="00817CAE">
              <w:rPr>
                <w:rFonts w:cstheme="minorHAnsi"/>
                <w:sz w:val="20"/>
                <w:szCs w:val="20"/>
              </w:rPr>
              <w:br/>
              <w:t>(reference: North)</w:t>
            </w:r>
          </w:p>
        </w:tc>
        <w:tc>
          <w:tcPr>
            <w:tcW w:w="567" w:type="dxa"/>
            <w:tcBorders>
              <w:bottom w:val="single" w:sz="4" w:space="0" w:color="auto"/>
            </w:tcBorders>
          </w:tcPr>
          <w:p w14:paraId="2A4AF650"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277</w:t>
            </w:r>
          </w:p>
        </w:tc>
        <w:tc>
          <w:tcPr>
            <w:tcW w:w="1276" w:type="dxa"/>
            <w:tcBorders>
              <w:bottom w:val="single" w:sz="4" w:space="0" w:color="auto"/>
            </w:tcBorders>
          </w:tcPr>
          <w:p w14:paraId="18D81343" w14:textId="368D6CAC" w:rsidR="00A65995" w:rsidRPr="00817CAE" w:rsidRDefault="00817CAE" w:rsidP="00817CAE">
            <w:pPr>
              <w:spacing w:line="240" w:lineRule="auto"/>
              <w:ind w:right="-926"/>
              <w:jc w:val="left"/>
              <w:rPr>
                <w:rFonts w:cstheme="minorHAnsi"/>
                <w:b/>
                <w:sz w:val="20"/>
                <w:szCs w:val="20"/>
              </w:rPr>
            </w:pPr>
            <w:r>
              <w:rPr>
                <w:rFonts w:cstheme="minorHAnsi"/>
                <w:b/>
                <w:sz w:val="20"/>
                <w:szCs w:val="20"/>
              </w:rPr>
              <w:t>2.1 (1.0, 4.2)</w:t>
            </w:r>
          </w:p>
        </w:tc>
        <w:tc>
          <w:tcPr>
            <w:tcW w:w="1276" w:type="dxa"/>
            <w:tcBorders>
              <w:bottom w:val="single" w:sz="4" w:space="0" w:color="auto"/>
            </w:tcBorders>
          </w:tcPr>
          <w:p w14:paraId="3467ADA8"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0.8 (0.5, 1.1)</w:t>
            </w:r>
          </w:p>
        </w:tc>
        <w:tc>
          <w:tcPr>
            <w:tcW w:w="567" w:type="dxa"/>
            <w:tcBorders>
              <w:bottom w:val="single" w:sz="4" w:space="0" w:color="auto"/>
            </w:tcBorders>
          </w:tcPr>
          <w:p w14:paraId="087DE857"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277</w:t>
            </w:r>
          </w:p>
        </w:tc>
        <w:tc>
          <w:tcPr>
            <w:tcW w:w="1275" w:type="dxa"/>
            <w:tcBorders>
              <w:bottom w:val="single" w:sz="4" w:space="0" w:color="auto"/>
            </w:tcBorders>
          </w:tcPr>
          <w:p w14:paraId="61471111"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1.3 (0.6, 3.0)</w:t>
            </w:r>
          </w:p>
        </w:tc>
        <w:tc>
          <w:tcPr>
            <w:tcW w:w="1276" w:type="dxa"/>
            <w:tcBorders>
              <w:bottom w:val="single" w:sz="4" w:space="0" w:color="auto"/>
            </w:tcBorders>
          </w:tcPr>
          <w:p w14:paraId="7E66B39B"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1.0 (0.6, 1.7)</w:t>
            </w:r>
          </w:p>
        </w:tc>
        <w:tc>
          <w:tcPr>
            <w:tcW w:w="567" w:type="dxa"/>
            <w:tcBorders>
              <w:bottom w:val="single" w:sz="4" w:space="0" w:color="auto"/>
            </w:tcBorders>
          </w:tcPr>
          <w:p w14:paraId="450539DE"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277</w:t>
            </w:r>
          </w:p>
        </w:tc>
        <w:tc>
          <w:tcPr>
            <w:tcW w:w="1276" w:type="dxa"/>
            <w:tcBorders>
              <w:bottom w:val="single" w:sz="4" w:space="0" w:color="auto"/>
            </w:tcBorders>
          </w:tcPr>
          <w:p w14:paraId="7489DD86"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1.4 (0.7, 2.7)</w:t>
            </w:r>
          </w:p>
        </w:tc>
        <w:tc>
          <w:tcPr>
            <w:tcW w:w="1276" w:type="dxa"/>
            <w:tcBorders>
              <w:bottom w:val="single" w:sz="4" w:space="0" w:color="auto"/>
            </w:tcBorders>
          </w:tcPr>
          <w:p w14:paraId="680462C0"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0.9 (0.6, 1.3)</w:t>
            </w:r>
          </w:p>
        </w:tc>
        <w:tc>
          <w:tcPr>
            <w:tcW w:w="567" w:type="dxa"/>
            <w:tcBorders>
              <w:bottom w:val="single" w:sz="4" w:space="0" w:color="auto"/>
            </w:tcBorders>
          </w:tcPr>
          <w:p w14:paraId="0B4D505F"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277</w:t>
            </w:r>
          </w:p>
        </w:tc>
        <w:tc>
          <w:tcPr>
            <w:tcW w:w="1275" w:type="dxa"/>
            <w:tcBorders>
              <w:bottom w:val="single" w:sz="4" w:space="0" w:color="auto"/>
            </w:tcBorders>
          </w:tcPr>
          <w:p w14:paraId="30110037"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1.2 (0.6, 2.3)</w:t>
            </w:r>
          </w:p>
        </w:tc>
        <w:tc>
          <w:tcPr>
            <w:tcW w:w="1276" w:type="dxa"/>
            <w:tcBorders>
              <w:bottom w:val="single" w:sz="4" w:space="0" w:color="auto"/>
            </w:tcBorders>
          </w:tcPr>
          <w:p w14:paraId="1741FE32"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0.9 (0.6, 1.4)</w:t>
            </w:r>
          </w:p>
        </w:tc>
      </w:tr>
      <w:tr w:rsidR="00817CAE" w:rsidRPr="00817CAE" w14:paraId="5F0F1A26" w14:textId="77777777" w:rsidTr="00817CAE">
        <w:trPr>
          <w:trHeight w:val="283"/>
        </w:trPr>
        <w:tc>
          <w:tcPr>
            <w:tcW w:w="2127" w:type="dxa"/>
            <w:tcBorders>
              <w:top w:val="single" w:sz="4" w:space="0" w:color="auto"/>
              <w:left w:val="single" w:sz="4" w:space="0" w:color="auto"/>
              <w:bottom w:val="single" w:sz="4" w:space="0" w:color="auto"/>
              <w:right w:val="single" w:sz="4" w:space="0" w:color="auto"/>
            </w:tcBorders>
          </w:tcPr>
          <w:p w14:paraId="71EBD426" w14:textId="511E2AD2" w:rsidR="00A65995" w:rsidRPr="00817CAE" w:rsidRDefault="00A65995" w:rsidP="00817CAE">
            <w:pPr>
              <w:spacing w:line="240" w:lineRule="auto"/>
              <w:ind w:right="-926"/>
              <w:jc w:val="left"/>
              <w:rPr>
                <w:rFonts w:cstheme="minorHAnsi"/>
                <w:sz w:val="20"/>
                <w:szCs w:val="20"/>
              </w:rPr>
            </w:pPr>
            <w:r w:rsidRPr="00817CAE">
              <w:rPr>
                <w:rFonts w:cstheme="minorHAnsi"/>
                <w:b/>
                <w:sz w:val="20"/>
                <w:szCs w:val="20"/>
              </w:rPr>
              <w:t>Proximity</w:t>
            </w:r>
            <w:r w:rsidRPr="00817CAE">
              <w:rPr>
                <w:rFonts w:cstheme="minorHAnsi"/>
                <w:sz w:val="20"/>
                <w:szCs w:val="20"/>
              </w:rPr>
              <w:t xml:space="preserve"> </w:t>
            </w:r>
            <w:r w:rsidR="00817CAE">
              <w:rPr>
                <w:rFonts w:cstheme="minorHAnsi"/>
                <w:sz w:val="20"/>
                <w:szCs w:val="20"/>
              </w:rPr>
              <w:br/>
            </w:r>
            <w:r w:rsidRPr="00817CAE">
              <w:rPr>
                <w:rFonts w:cstheme="minorHAnsi"/>
                <w:sz w:val="20"/>
                <w:szCs w:val="20"/>
              </w:rPr>
              <w:t>within South study area</w:t>
            </w:r>
          </w:p>
        </w:tc>
        <w:tc>
          <w:tcPr>
            <w:tcW w:w="567" w:type="dxa"/>
            <w:tcBorders>
              <w:top w:val="single" w:sz="4" w:space="0" w:color="auto"/>
              <w:left w:val="single" w:sz="4" w:space="0" w:color="auto"/>
              <w:bottom w:val="single" w:sz="4" w:space="0" w:color="auto"/>
              <w:right w:val="single" w:sz="4" w:space="0" w:color="auto"/>
            </w:tcBorders>
          </w:tcPr>
          <w:p w14:paraId="7F369D5A"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91</w:t>
            </w:r>
          </w:p>
        </w:tc>
        <w:tc>
          <w:tcPr>
            <w:tcW w:w="1276" w:type="dxa"/>
            <w:tcBorders>
              <w:top w:val="single" w:sz="4" w:space="0" w:color="auto"/>
              <w:left w:val="single" w:sz="4" w:space="0" w:color="auto"/>
              <w:bottom w:val="single" w:sz="4" w:space="0" w:color="auto"/>
              <w:right w:val="single" w:sz="4" w:space="0" w:color="auto"/>
            </w:tcBorders>
          </w:tcPr>
          <w:p w14:paraId="6D3F8718" w14:textId="0542925B" w:rsidR="00A65995" w:rsidRPr="00817CAE" w:rsidRDefault="00817CAE" w:rsidP="00817CAE">
            <w:pPr>
              <w:spacing w:line="240" w:lineRule="auto"/>
              <w:ind w:right="-926"/>
              <w:jc w:val="left"/>
              <w:rPr>
                <w:rFonts w:cstheme="minorHAnsi"/>
                <w:b/>
                <w:sz w:val="20"/>
                <w:szCs w:val="20"/>
              </w:rPr>
            </w:pPr>
            <w:r>
              <w:rPr>
                <w:rFonts w:cstheme="minorHAnsi"/>
                <w:b/>
                <w:sz w:val="20"/>
                <w:szCs w:val="20"/>
              </w:rPr>
              <w:t>4.7 (1.1, 19.7)</w:t>
            </w:r>
          </w:p>
        </w:tc>
        <w:tc>
          <w:tcPr>
            <w:tcW w:w="1276" w:type="dxa"/>
            <w:tcBorders>
              <w:top w:val="single" w:sz="4" w:space="0" w:color="auto"/>
              <w:left w:val="single" w:sz="4" w:space="0" w:color="auto"/>
              <w:bottom w:val="single" w:sz="4" w:space="0" w:color="auto"/>
              <w:right w:val="single" w:sz="4" w:space="0" w:color="auto"/>
            </w:tcBorders>
          </w:tcPr>
          <w:p w14:paraId="392E983C"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w:t>
            </w:r>
          </w:p>
        </w:tc>
        <w:tc>
          <w:tcPr>
            <w:tcW w:w="567" w:type="dxa"/>
            <w:tcBorders>
              <w:top w:val="single" w:sz="4" w:space="0" w:color="auto"/>
              <w:left w:val="single" w:sz="4" w:space="0" w:color="auto"/>
              <w:bottom w:val="single" w:sz="4" w:space="0" w:color="auto"/>
              <w:right w:val="single" w:sz="4" w:space="0" w:color="auto"/>
            </w:tcBorders>
          </w:tcPr>
          <w:p w14:paraId="4B92FAA8"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91</w:t>
            </w:r>
          </w:p>
        </w:tc>
        <w:tc>
          <w:tcPr>
            <w:tcW w:w="1275" w:type="dxa"/>
            <w:tcBorders>
              <w:top w:val="single" w:sz="4" w:space="0" w:color="auto"/>
              <w:left w:val="single" w:sz="4" w:space="0" w:color="auto"/>
              <w:bottom w:val="single" w:sz="4" w:space="0" w:color="auto"/>
              <w:right w:val="single" w:sz="4" w:space="0" w:color="auto"/>
            </w:tcBorders>
          </w:tcPr>
          <w:p w14:paraId="60A6D619"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2.1 (0.3, 13.1)</w:t>
            </w:r>
          </w:p>
        </w:tc>
        <w:tc>
          <w:tcPr>
            <w:tcW w:w="1276" w:type="dxa"/>
            <w:tcBorders>
              <w:top w:val="single" w:sz="4" w:space="0" w:color="auto"/>
              <w:left w:val="single" w:sz="4" w:space="0" w:color="auto"/>
              <w:bottom w:val="single" w:sz="4" w:space="0" w:color="auto"/>
              <w:right w:val="single" w:sz="4" w:space="0" w:color="auto"/>
            </w:tcBorders>
          </w:tcPr>
          <w:p w14:paraId="7B705977"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w:t>
            </w:r>
          </w:p>
        </w:tc>
        <w:tc>
          <w:tcPr>
            <w:tcW w:w="567" w:type="dxa"/>
            <w:tcBorders>
              <w:top w:val="single" w:sz="4" w:space="0" w:color="auto"/>
              <w:left w:val="single" w:sz="4" w:space="0" w:color="auto"/>
              <w:bottom w:val="single" w:sz="4" w:space="0" w:color="auto"/>
              <w:right w:val="single" w:sz="4" w:space="0" w:color="auto"/>
            </w:tcBorders>
          </w:tcPr>
          <w:p w14:paraId="20252903"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91</w:t>
            </w:r>
          </w:p>
        </w:tc>
        <w:tc>
          <w:tcPr>
            <w:tcW w:w="1276" w:type="dxa"/>
            <w:tcBorders>
              <w:top w:val="single" w:sz="4" w:space="0" w:color="auto"/>
              <w:left w:val="single" w:sz="4" w:space="0" w:color="auto"/>
              <w:bottom w:val="single" w:sz="4" w:space="0" w:color="auto"/>
              <w:right w:val="single" w:sz="4" w:space="0" w:color="auto"/>
            </w:tcBorders>
          </w:tcPr>
          <w:p w14:paraId="4CA31874"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2.3 (0.7, 8.1)</w:t>
            </w:r>
          </w:p>
        </w:tc>
        <w:tc>
          <w:tcPr>
            <w:tcW w:w="1276" w:type="dxa"/>
            <w:tcBorders>
              <w:top w:val="single" w:sz="4" w:space="0" w:color="auto"/>
              <w:left w:val="single" w:sz="4" w:space="0" w:color="auto"/>
              <w:bottom w:val="single" w:sz="4" w:space="0" w:color="auto"/>
              <w:right w:val="single" w:sz="4" w:space="0" w:color="auto"/>
            </w:tcBorders>
          </w:tcPr>
          <w:p w14:paraId="27EDF51B"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w:t>
            </w:r>
          </w:p>
        </w:tc>
        <w:tc>
          <w:tcPr>
            <w:tcW w:w="567" w:type="dxa"/>
            <w:tcBorders>
              <w:top w:val="single" w:sz="4" w:space="0" w:color="auto"/>
              <w:left w:val="single" w:sz="4" w:space="0" w:color="auto"/>
              <w:bottom w:val="single" w:sz="4" w:space="0" w:color="auto"/>
              <w:right w:val="single" w:sz="4" w:space="0" w:color="auto"/>
            </w:tcBorders>
          </w:tcPr>
          <w:p w14:paraId="6EE0D3EA"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91</w:t>
            </w:r>
          </w:p>
        </w:tc>
        <w:tc>
          <w:tcPr>
            <w:tcW w:w="1275" w:type="dxa"/>
            <w:tcBorders>
              <w:top w:val="single" w:sz="4" w:space="0" w:color="auto"/>
              <w:left w:val="single" w:sz="4" w:space="0" w:color="auto"/>
              <w:bottom w:val="single" w:sz="4" w:space="0" w:color="auto"/>
              <w:right w:val="single" w:sz="4" w:space="0" w:color="auto"/>
            </w:tcBorders>
          </w:tcPr>
          <w:p w14:paraId="422EA04F"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2.0 (0.5, 7.6)</w:t>
            </w:r>
          </w:p>
        </w:tc>
        <w:tc>
          <w:tcPr>
            <w:tcW w:w="1276" w:type="dxa"/>
            <w:tcBorders>
              <w:top w:val="single" w:sz="4" w:space="0" w:color="auto"/>
              <w:left w:val="single" w:sz="4" w:space="0" w:color="auto"/>
              <w:bottom w:val="single" w:sz="4" w:space="0" w:color="auto"/>
              <w:right w:val="single" w:sz="4" w:space="0" w:color="auto"/>
            </w:tcBorders>
          </w:tcPr>
          <w:p w14:paraId="11C8CA8C" w14:textId="77777777" w:rsidR="00A65995" w:rsidRPr="00817CAE" w:rsidRDefault="00A65995" w:rsidP="00817CAE">
            <w:pPr>
              <w:spacing w:line="240" w:lineRule="auto"/>
              <w:ind w:right="-926"/>
              <w:jc w:val="left"/>
              <w:rPr>
                <w:rFonts w:cstheme="minorHAnsi"/>
                <w:sz w:val="20"/>
                <w:szCs w:val="20"/>
              </w:rPr>
            </w:pPr>
            <w:r w:rsidRPr="00817CAE">
              <w:rPr>
                <w:rFonts w:cstheme="minorHAnsi"/>
                <w:sz w:val="20"/>
                <w:szCs w:val="20"/>
              </w:rPr>
              <w:t>-</w:t>
            </w:r>
          </w:p>
        </w:tc>
      </w:tr>
      <w:tr w:rsidR="006A7D8D" w:rsidRPr="00817CAE" w14:paraId="2C7A9C54" w14:textId="77777777" w:rsidTr="00817CAE">
        <w:trPr>
          <w:trHeight w:val="283"/>
        </w:trPr>
        <w:tc>
          <w:tcPr>
            <w:tcW w:w="2127" w:type="dxa"/>
            <w:tcBorders>
              <w:top w:val="single" w:sz="4" w:space="0" w:color="auto"/>
              <w:left w:val="single" w:sz="4" w:space="0" w:color="auto"/>
              <w:bottom w:val="single" w:sz="4" w:space="0" w:color="auto"/>
              <w:right w:val="single" w:sz="4" w:space="0" w:color="auto"/>
            </w:tcBorders>
          </w:tcPr>
          <w:p w14:paraId="37A9B162" w14:textId="77777777" w:rsidR="006A7D8D" w:rsidRPr="00817CAE" w:rsidRDefault="006A7D8D" w:rsidP="006A7D8D">
            <w:pPr>
              <w:spacing w:line="240" w:lineRule="auto"/>
              <w:ind w:right="-926"/>
              <w:jc w:val="left"/>
              <w:rPr>
                <w:rFonts w:cstheme="minorHAnsi"/>
                <w:sz w:val="20"/>
                <w:szCs w:val="20"/>
              </w:rPr>
            </w:pPr>
            <w:r w:rsidRPr="00817CAE">
              <w:rPr>
                <w:rFonts w:cstheme="minorHAnsi"/>
                <w:b/>
                <w:sz w:val="20"/>
                <w:szCs w:val="20"/>
              </w:rPr>
              <w:t>Area</w:t>
            </w:r>
            <w:r w:rsidRPr="00817CAE">
              <w:rPr>
                <w:rFonts w:cstheme="minorHAnsi"/>
                <w:sz w:val="20"/>
                <w:szCs w:val="20"/>
              </w:rPr>
              <w:t>: East</w:t>
            </w:r>
          </w:p>
          <w:p w14:paraId="32CDF722" w14:textId="0406C98F" w:rsidR="006A7D8D" w:rsidRPr="00817CAE" w:rsidRDefault="006A7D8D" w:rsidP="006A7D8D">
            <w:pPr>
              <w:spacing w:line="240" w:lineRule="auto"/>
              <w:ind w:right="-926"/>
              <w:jc w:val="left"/>
              <w:rPr>
                <w:rFonts w:cstheme="minorHAnsi"/>
                <w:b/>
                <w:sz w:val="20"/>
                <w:szCs w:val="20"/>
              </w:rPr>
            </w:pPr>
            <w:r w:rsidRPr="00817CAE">
              <w:rPr>
                <w:rFonts w:cstheme="minorHAnsi"/>
                <w:sz w:val="20"/>
                <w:szCs w:val="20"/>
              </w:rPr>
              <w:t>(reference: North)</w:t>
            </w:r>
          </w:p>
        </w:tc>
        <w:tc>
          <w:tcPr>
            <w:tcW w:w="567" w:type="dxa"/>
            <w:tcBorders>
              <w:top w:val="single" w:sz="4" w:space="0" w:color="auto"/>
              <w:left w:val="single" w:sz="4" w:space="0" w:color="auto"/>
              <w:bottom w:val="single" w:sz="4" w:space="0" w:color="auto"/>
              <w:right w:val="single" w:sz="4" w:space="0" w:color="auto"/>
            </w:tcBorders>
          </w:tcPr>
          <w:p w14:paraId="228E92D1" w14:textId="136F14F8"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277</w:t>
            </w:r>
          </w:p>
        </w:tc>
        <w:tc>
          <w:tcPr>
            <w:tcW w:w="1276" w:type="dxa"/>
            <w:tcBorders>
              <w:top w:val="single" w:sz="4" w:space="0" w:color="auto"/>
              <w:left w:val="single" w:sz="4" w:space="0" w:color="auto"/>
              <w:bottom w:val="single" w:sz="4" w:space="0" w:color="auto"/>
              <w:right w:val="single" w:sz="4" w:space="0" w:color="auto"/>
            </w:tcBorders>
          </w:tcPr>
          <w:p w14:paraId="52A32FFF" w14:textId="27843367" w:rsidR="006A7D8D" w:rsidRDefault="006A7D8D" w:rsidP="006A7D8D">
            <w:pPr>
              <w:spacing w:line="240" w:lineRule="auto"/>
              <w:ind w:right="-926"/>
              <w:jc w:val="left"/>
              <w:rPr>
                <w:rFonts w:cstheme="minorHAnsi"/>
                <w:b/>
                <w:sz w:val="20"/>
                <w:szCs w:val="20"/>
              </w:rPr>
            </w:pPr>
            <w:r w:rsidRPr="00817CAE">
              <w:rPr>
                <w:rFonts w:cstheme="minorHAnsi"/>
                <w:sz w:val="20"/>
                <w:szCs w:val="20"/>
              </w:rPr>
              <w:t>1.8 (0.9, 3.6)</w:t>
            </w:r>
          </w:p>
        </w:tc>
        <w:tc>
          <w:tcPr>
            <w:tcW w:w="1276" w:type="dxa"/>
            <w:tcBorders>
              <w:top w:val="single" w:sz="4" w:space="0" w:color="auto"/>
              <w:left w:val="single" w:sz="4" w:space="0" w:color="auto"/>
              <w:bottom w:val="single" w:sz="4" w:space="0" w:color="auto"/>
              <w:right w:val="single" w:sz="4" w:space="0" w:color="auto"/>
            </w:tcBorders>
          </w:tcPr>
          <w:p w14:paraId="59751BD5" w14:textId="15B4D0EF"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1.0 (0.7, 1.5)</w:t>
            </w:r>
          </w:p>
        </w:tc>
        <w:tc>
          <w:tcPr>
            <w:tcW w:w="567" w:type="dxa"/>
            <w:tcBorders>
              <w:top w:val="single" w:sz="4" w:space="0" w:color="auto"/>
              <w:left w:val="single" w:sz="4" w:space="0" w:color="auto"/>
              <w:bottom w:val="single" w:sz="4" w:space="0" w:color="auto"/>
              <w:right w:val="single" w:sz="4" w:space="0" w:color="auto"/>
            </w:tcBorders>
          </w:tcPr>
          <w:p w14:paraId="7CB99E2E" w14:textId="54C0247C"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277</w:t>
            </w:r>
          </w:p>
        </w:tc>
        <w:tc>
          <w:tcPr>
            <w:tcW w:w="1275" w:type="dxa"/>
            <w:tcBorders>
              <w:top w:val="single" w:sz="4" w:space="0" w:color="auto"/>
              <w:left w:val="single" w:sz="4" w:space="0" w:color="auto"/>
              <w:bottom w:val="single" w:sz="4" w:space="0" w:color="auto"/>
              <w:right w:val="single" w:sz="4" w:space="0" w:color="auto"/>
            </w:tcBorders>
          </w:tcPr>
          <w:p w14:paraId="77F648D0" w14:textId="6A4483B5" w:rsidR="006A7D8D" w:rsidRPr="00817CAE" w:rsidRDefault="006A7D8D" w:rsidP="006A7D8D">
            <w:pPr>
              <w:spacing w:line="240" w:lineRule="auto"/>
              <w:ind w:right="-926"/>
              <w:jc w:val="left"/>
              <w:rPr>
                <w:rFonts w:cstheme="minorHAnsi"/>
                <w:sz w:val="20"/>
                <w:szCs w:val="20"/>
              </w:rPr>
            </w:pPr>
            <w:r>
              <w:rPr>
                <w:rFonts w:cstheme="minorHAnsi"/>
                <w:b/>
                <w:sz w:val="20"/>
                <w:szCs w:val="20"/>
              </w:rPr>
              <w:t>2.4 (1.1, 5.2)</w:t>
            </w:r>
          </w:p>
        </w:tc>
        <w:tc>
          <w:tcPr>
            <w:tcW w:w="1276" w:type="dxa"/>
            <w:tcBorders>
              <w:top w:val="single" w:sz="4" w:space="0" w:color="auto"/>
              <w:left w:val="single" w:sz="4" w:space="0" w:color="auto"/>
              <w:bottom w:val="single" w:sz="4" w:space="0" w:color="auto"/>
              <w:right w:val="single" w:sz="4" w:space="0" w:color="auto"/>
            </w:tcBorders>
          </w:tcPr>
          <w:p w14:paraId="3E544860" w14:textId="617DAEB6"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1.1 (0.7, 1.7)</w:t>
            </w:r>
          </w:p>
        </w:tc>
        <w:tc>
          <w:tcPr>
            <w:tcW w:w="567" w:type="dxa"/>
            <w:tcBorders>
              <w:top w:val="single" w:sz="4" w:space="0" w:color="auto"/>
              <w:left w:val="single" w:sz="4" w:space="0" w:color="auto"/>
              <w:bottom w:val="single" w:sz="4" w:space="0" w:color="auto"/>
              <w:right w:val="single" w:sz="4" w:space="0" w:color="auto"/>
            </w:tcBorders>
          </w:tcPr>
          <w:p w14:paraId="42696B9C" w14:textId="2DA474E7"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277</w:t>
            </w:r>
          </w:p>
        </w:tc>
        <w:tc>
          <w:tcPr>
            <w:tcW w:w="1276" w:type="dxa"/>
            <w:tcBorders>
              <w:top w:val="single" w:sz="4" w:space="0" w:color="auto"/>
              <w:left w:val="single" w:sz="4" w:space="0" w:color="auto"/>
              <w:bottom w:val="single" w:sz="4" w:space="0" w:color="auto"/>
              <w:right w:val="single" w:sz="4" w:space="0" w:color="auto"/>
            </w:tcBorders>
          </w:tcPr>
          <w:p w14:paraId="61520641" w14:textId="19259444"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1.1 (0.6, 2.2)</w:t>
            </w:r>
          </w:p>
        </w:tc>
        <w:tc>
          <w:tcPr>
            <w:tcW w:w="1276" w:type="dxa"/>
            <w:tcBorders>
              <w:top w:val="single" w:sz="4" w:space="0" w:color="auto"/>
              <w:left w:val="single" w:sz="4" w:space="0" w:color="auto"/>
              <w:bottom w:val="single" w:sz="4" w:space="0" w:color="auto"/>
              <w:right w:val="single" w:sz="4" w:space="0" w:color="auto"/>
            </w:tcBorders>
          </w:tcPr>
          <w:p w14:paraId="22C6C980" w14:textId="51B5C015"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1.0 (0.7, 1.6)</w:t>
            </w:r>
          </w:p>
        </w:tc>
        <w:tc>
          <w:tcPr>
            <w:tcW w:w="567" w:type="dxa"/>
            <w:tcBorders>
              <w:top w:val="single" w:sz="4" w:space="0" w:color="auto"/>
              <w:left w:val="single" w:sz="4" w:space="0" w:color="auto"/>
              <w:bottom w:val="single" w:sz="4" w:space="0" w:color="auto"/>
              <w:right w:val="single" w:sz="4" w:space="0" w:color="auto"/>
            </w:tcBorders>
          </w:tcPr>
          <w:p w14:paraId="3F2CFDD4" w14:textId="4496B521"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277</w:t>
            </w:r>
          </w:p>
        </w:tc>
        <w:tc>
          <w:tcPr>
            <w:tcW w:w="1275" w:type="dxa"/>
            <w:tcBorders>
              <w:top w:val="single" w:sz="4" w:space="0" w:color="auto"/>
              <w:left w:val="single" w:sz="4" w:space="0" w:color="auto"/>
              <w:bottom w:val="single" w:sz="4" w:space="0" w:color="auto"/>
              <w:right w:val="single" w:sz="4" w:space="0" w:color="auto"/>
            </w:tcBorders>
          </w:tcPr>
          <w:p w14:paraId="3C128F0C" w14:textId="64AF821C"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1.6 (0.8, 3.1)</w:t>
            </w:r>
          </w:p>
        </w:tc>
        <w:tc>
          <w:tcPr>
            <w:tcW w:w="1276" w:type="dxa"/>
            <w:tcBorders>
              <w:top w:val="single" w:sz="4" w:space="0" w:color="auto"/>
              <w:left w:val="single" w:sz="4" w:space="0" w:color="auto"/>
              <w:bottom w:val="single" w:sz="4" w:space="0" w:color="auto"/>
              <w:right w:val="single" w:sz="4" w:space="0" w:color="auto"/>
            </w:tcBorders>
          </w:tcPr>
          <w:p w14:paraId="2F06A1D1" w14:textId="3C1F652E"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1.4 (1.0, 2.0)</w:t>
            </w:r>
          </w:p>
        </w:tc>
      </w:tr>
      <w:tr w:rsidR="006A7D8D" w:rsidRPr="00817CAE" w14:paraId="2C9F57BE" w14:textId="77777777" w:rsidTr="00817CAE">
        <w:trPr>
          <w:trHeight w:val="283"/>
        </w:trPr>
        <w:tc>
          <w:tcPr>
            <w:tcW w:w="2127" w:type="dxa"/>
            <w:tcBorders>
              <w:top w:val="single" w:sz="4" w:space="0" w:color="auto"/>
              <w:left w:val="single" w:sz="4" w:space="0" w:color="auto"/>
              <w:bottom w:val="single" w:sz="4" w:space="0" w:color="auto"/>
              <w:right w:val="single" w:sz="4" w:space="0" w:color="auto"/>
            </w:tcBorders>
          </w:tcPr>
          <w:p w14:paraId="7527C29F" w14:textId="1B797CF7" w:rsidR="006A7D8D" w:rsidRPr="00817CAE" w:rsidRDefault="006A7D8D" w:rsidP="006A7D8D">
            <w:pPr>
              <w:spacing w:line="240" w:lineRule="auto"/>
              <w:ind w:right="-926"/>
              <w:jc w:val="left"/>
              <w:rPr>
                <w:rFonts w:cstheme="minorHAnsi"/>
                <w:b/>
                <w:sz w:val="20"/>
                <w:szCs w:val="20"/>
              </w:rPr>
            </w:pPr>
            <w:r w:rsidRPr="00817CAE">
              <w:rPr>
                <w:rFonts w:cstheme="minorHAnsi"/>
                <w:b/>
                <w:sz w:val="20"/>
                <w:szCs w:val="20"/>
              </w:rPr>
              <w:t>Proximity</w:t>
            </w:r>
            <w:r w:rsidRPr="00817CAE">
              <w:rPr>
                <w:rFonts w:cstheme="minorHAnsi"/>
                <w:sz w:val="20"/>
                <w:szCs w:val="20"/>
              </w:rPr>
              <w:t xml:space="preserve"> </w:t>
            </w:r>
            <w:r w:rsidRPr="00817CAE">
              <w:rPr>
                <w:rFonts w:cstheme="minorHAnsi"/>
                <w:sz w:val="20"/>
                <w:szCs w:val="20"/>
              </w:rPr>
              <w:br/>
              <w:t>within East study area</w:t>
            </w:r>
          </w:p>
        </w:tc>
        <w:tc>
          <w:tcPr>
            <w:tcW w:w="567" w:type="dxa"/>
            <w:tcBorders>
              <w:top w:val="single" w:sz="4" w:space="0" w:color="auto"/>
              <w:left w:val="single" w:sz="4" w:space="0" w:color="auto"/>
              <w:bottom w:val="single" w:sz="4" w:space="0" w:color="auto"/>
              <w:right w:val="single" w:sz="4" w:space="0" w:color="auto"/>
            </w:tcBorders>
          </w:tcPr>
          <w:p w14:paraId="11623B63" w14:textId="1EBBCEBF"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83</w:t>
            </w:r>
          </w:p>
        </w:tc>
        <w:tc>
          <w:tcPr>
            <w:tcW w:w="1276" w:type="dxa"/>
            <w:tcBorders>
              <w:top w:val="single" w:sz="4" w:space="0" w:color="auto"/>
              <w:left w:val="single" w:sz="4" w:space="0" w:color="auto"/>
              <w:bottom w:val="single" w:sz="4" w:space="0" w:color="auto"/>
              <w:right w:val="single" w:sz="4" w:space="0" w:color="auto"/>
            </w:tcBorders>
          </w:tcPr>
          <w:p w14:paraId="008CEE8E" w14:textId="25F74603" w:rsidR="006A7D8D" w:rsidRDefault="006A7D8D" w:rsidP="006A7D8D">
            <w:pPr>
              <w:spacing w:line="240" w:lineRule="auto"/>
              <w:ind w:right="-926"/>
              <w:jc w:val="left"/>
              <w:rPr>
                <w:rFonts w:cstheme="minorHAnsi"/>
                <w:b/>
                <w:sz w:val="20"/>
                <w:szCs w:val="20"/>
              </w:rPr>
            </w:pPr>
            <w:r w:rsidRPr="00817CAE">
              <w:rPr>
                <w:rFonts w:cstheme="minorHAnsi"/>
                <w:sz w:val="20"/>
                <w:szCs w:val="20"/>
              </w:rPr>
              <w:t>1.6 (0.6, 3.9)</w:t>
            </w:r>
          </w:p>
        </w:tc>
        <w:tc>
          <w:tcPr>
            <w:tcW w:w="1276" w:type="dxa"/>
            <w:tcBorders>
              <w:top w:val="single" w:sz="4" w:space="0" w:color="auto"/>
              <w:left w:val="single" w:sz="4" w:space="0" w:color="auto"/>
              <w:bottom w:val="single" w:sz="4" w:space="0" w:color="auto"/>
              <w:right w:val="single" w:sz="4" w:space="0" w:color="auto"/>
            </w:tcBorders>
          </w:tcPr>
          <w:p w14:paraId="39A869CB" w14:textId="1A45A5A7"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w:t>
            </w:r>
          </w:p>
        </w:tc>
        <w:tc>
          <w:tcPr>
            <w:tcW w:w="567" w:type="dxa"/>
            <w:tcBorders>
              <w:top w:val="single" w:sz="4" w:space="0" w:color="auto"/>
              <w:left w:val="single" w:sz="4" w:space="0" w:color="auto"/>
              <w:bottom w:val="single" w:sz="4" w:space="0" w:color="auto"/>
              <w:right w:val="single" w:sz="4" w:space="0" w:color="auto"/>
            </w:tcBorders>
          </w:tcPr>
          <w:p w14:paraId="0CEF7109" w14:textId="7CF0B2DC"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83</w:t>
            </w:r>
          </w:p>
        </w:tc>
        <w:tc>
          <w:tcPr>
            <w:tcW w:w="1275" w:type="dxa"/>
            <w:tcBorders>
              <w:top w:val="single" w:sz="4" w:space="0" w:color="auto"/>
              <w:left w:val="single" w:sz="4" w:space="0" w:color="auto"/>
              <w:bottom w:val="single" w:sz="4" w:space="0" w:color="auto"/>
              <w:right w:val="single" w:sz="4" w:space="0" w:color="auto"/>
            </w:tcBorders>
          </w:tcPr>
          <w:p w14:paraId="58D00E81" w14:textId="390A8ECB"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1.3 (0.6, 3.0)</w:t>
            </w:r>
          </w:p>
        </w:tc>
        <w:tc>
          <w:tcPr>
            <w:tcW w:w="1276" w:type="dxa"/>
            <w:tcBorders>
              <w:top w:val="single" w:sz="4" w:space="0" w:color="auto"/>
              <w:left w:val="single" w:sz="4" w:space="0" w:color="auto"/>
              <w:bottom w:val="single" w:sz="4" w:space="0" w:color="auto"/>
              <w:right w:val="single" w:sz="4" w:space="0" w:color="auto"/>
            </w:tcBorders>
          </w:tcPr>
          <w:p w14:paraId="40C95975" w14:textId="6514D8BC"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w:t>
            </w:r>
          </w:p>
        </w:tc>
        <w:tc>
          <w:tcPr>
            <w:tcW w:w="567" w:type="dxa"/>
            <w:tcBorders>
              <w:top w:val="single" w:sz="4" w:space="0" w:color="auto"/>
              <w:left w:val="single" w:sz="4" w:space="0" w:color="auto"/>
              <w:bottom w:val="single" w:sz="4" w:space="0" w:color="auto"/>
              <w:right w:val="single" w:sz="4" w:space="0" w:color="auto"/>
            </w:tcBorders>
          </w:tcPr>
          <w:p w14:paraId="0779BB3E" w14:textId="6BCBA013"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83</w:t>
            </w:r>
          </w:p>
        </w:tc>
        <w:tc>
          <w:tcPr>
            <w:tcW w:w="1276" w:type="dxa"/>
            <w:tcBorders>
              <w:top w:val="single" w:sz="4" w:space="0" w:color="auto"/>
              <w:left w:val="single" w:sz="4" w:space="0" w:color="auto"/>
              <w:bottom w:val="single" w:sz="4" w:space="0" w:color="auto"/>
              <w:right w:val="single" w:sz="4" w:space="0" w:color="auto"/>
            </w:tcBorders>
          </w:tcPr>
          <w:p w14:paraId="6410F5EA" w14:textId="7DC8FBCC"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1.2 (0.5, 3.0)</w:t>
            </w:r>
          </w:p>
        </w:tc>
        <w:tc>
          <w:tcPr>
            <w:tcW w:w="1276" w:type="dxa"/>
            <w:tcBorders>
              <w:top w:val="single" w:sz="4" w:space="0" w:color="auto"/>
              <w:left w:val="single" w:sz="4" w:space="0" w:color="auto"/>
              <w:bottom w:val="single" w:sz="4" w:space="0" w:color="auto"/>
              <w:right w:val="single" w:sz="4" w:space="0" w:color="auto"/>
            </w:tcBorders>
          </w:tcPr>
          <w:p w14:paraId="79B6FB47" w14:textId="2270CDE7"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w:t>
            </w:r>
          </w:p>
        </w:tc>
        <w:tc>
          <w:tcPr>
            <w:tcW w:w="567" w:type="dxa"/>
            <w:tcBorders>
              <w:top w:val="single" w:sz="4" w:space="0" w:color="auto"/>
              <w:left w:val="single" w:sz="4" w:space="0" w:color="auto"/>
              <w:bottom w:val="single" w:sz="4" w:space="0" w:color="auto"/>
              <w:right w:val="single" w:sz="4" w:space="0" w:color="auto"/>
            </w:tcBorders>
          </w:tcPr>
          <w:p w14:paraId="7BD2DADC" w14:textId="77777777" w:rsidR="006A7D8D" w:rsidRPr="00817CAE" w:rsidRDefault="006A7D8D" w:rsidP="006A7D8D">
            <w:pPr>
              <w:spacing w:line="240" w:lineRule="auto"/>
              <w:ind w:right="-926"/>
              <w:jc w:val="left"/>
              <w:rPr>
                <w:rFonts w:cstheme="minorHAnsi"/>
                <w:sz w:val="20"/>
                <w:szCs w:val="20"/>
              </w:rPr>
            </w:pPr>
          </w:p>
        </w:tc>
        <w:tc>
          <w:tcPr>
            <w:tcW w:w="1275" w:type="dxa"/>
            <w:tcBorders>
              <w:top w:val="single" w:sz="4" w:space="0" w:color="auto"/>
              <w:left w:val="single" w:sz="4" w:space="0" w:color="auto"/>
              <w:bottom w:val="single" w:sz="4" w:space="0" w:color="auto"/>
              <w:right w:val="single" w:sz="4" w:space="0" w:color="auto"/>
            </w:tcBorders>
          </w:tcPr>
          <w:p w14:paraId="632324BA" w14:textId="5C97D615"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1.7 (0.8, 3.6)</w:t>
            </w:r>
          </w:p>
        </w:tc>
        <w:tc>
          <w:tcPr>
            <w:tcW w:w="1276" w:type="dxa"/>
            <w:tcBorders>
              <w:top w:val="single" w:sz="4" w:space="0" w:color="auto"/>
              <w:left w:val="single" w:sz="4" w:space="0" w:color="auto"/>
              <w:bottom w:val="single" w:sz="4" w:space="0" w:color="auto"/>
              <w:right w:val="single" w:sz="4" w:space="0" w:color="auto"/>
            </w:tcBorders>
          </w:tcPr>
          <w:p w14:paraId="5644E8AF" w14:textId="47FCC230" w:rsidR="006A7D8D" w:rsidRPr="00817CAE" w:rsidRDefault="006A7D8D" w:rsidP="006A7D8D">
            <w:pPr>
              <w:spacing w:line="240" w:lineRule="auto"/>
              <w:ind w:right="-926"/>
              <w:jc w:val="left"/>
              <w:rPr>
                <w:rFonts w:cstheme="minorHAnsi"/>
                <w:sz w:val="20"/>
                <w:szCs w:val="20"/>
              </w:rPr>
            </w:pPr>
            <w:r w:rsidRPr="00817CAE">
              <w:rPr>
                <w:rFonts w:cstheme="minorHAnsi"/>
                <w:sz w:val="20"/>
                <w:szCs w:val="20"/>
              </w:rPr>
              <w:t>-</w:t>
            </w:r>
          </w:p>
        </w:tc>
      </w:tr>
    </w:tbl>
    <w:p w14:paraId="16F70003" w14:textId="77777777" w:rsidR="00CE632A" w:rsidRDefault="00CE632A" w:rsidP="00A65995">
      <w:pPr>
        <w:spacing w:line="240" w:lineRule="auto"/>
        <w:ind w:right="-926"/>
        <w:rPr>
          <w:rFonts w:ascii="Times New Roman" w:hAnsi="Times New Roman" w:cs="Times New Roman"/>
          <w:sz w:val="20"/>
          <w:szCs w:val="20"/>
        </w:rPr>
      </w:pPr>
    </w:p>
    <w:p w14:paraId="616B13F8" w14:textId="77777777" w:rsidR="00A65995" w:rsidRPr="0067240C" w:rsidRDefault="00A65995" w:rsidP="00A65995">
      <w:pPr>
        <w:spacing w:line="240" w:lineRule="auto"/>
        <w:ind w:right="-926"/>
        <w:rPr>
          <w:rFonts w:ascii="Times New Roman" w:hAnsi="Times New Roman" w:cs="Times New Roman"/>
          <w:sz w:val="20"/>
          <w:szCs w:val="20"/>
        </w:rPr>
      </w:pPr>
      <w:r w:rsidRPr="0067240C">
        <w:rPr>
          <w:rFonts w:ascii="Times New Roman" w:hAnsi="Times New Roman" w:cs="Times New Roman"/>
          <w:sz w:val="20"/>
          <w:szCs w:val="20"/>
        </w:rPr>
        <w:t>CI – confidence interval; IRR – incidence rate ratio; min – minutes; n – number; OR – odds ratio</w:t>
      </w:r>
    </w:p>
    <w:p w14:paraId="624F0724" w14:textId="77777777" w:rsidR="0067240C" w:rsidRPr="0054690F" w:rsidRDefault="0067240C" w:rsidP="0067240C">
      <w:pPr>
        <w:spacing w:line="240" w:lineRule="auto"/>
        <w:rPr>
          <w:rFonts w:cstheme="minorHAnsi"/>
          <w:sz w:val="20"/>
          <w:szCs w:val="20"/>
        </w:rPr>
      </w:pPr>
      <w:r w:rsidRPr="0054690F">
        <w:rPr>
          <w:rFonts w:cstheme="minorHAnsi"/>
          <w:sz w:val="20"/>
          <w:szCs w:val="20"/>
        </w:rPr>
        <w:t>Bold values indicate p&lt;0.05</w:t>
      </w:r>
    </w:p>
    <w:p w14:paraId="252AC7D8" w14:textId="03892D2F" w:rsidR="00A65995" w:rsidRPr="0067240C" w:rsidRDefault="00A65995" w:rsidP="00A65995">
      <w:pPr>
        <w:spacing w:line="240" w:lineRule="auto"/>
        <w:ind w:right="-926"/>
        <w:rPr>
          <w:rFonts w:ascii="Times New Roman" w:hAnsi="Times New Roman" w:cs="Times New Roman"/>
          <w:sz w:val="20"/>
          <w:szCs w:val="20"/>
        </w:rPr>
      </w:pPr>
      <w:r w:rsidRPr="0067240C">
        <w:rPr>
          <w:rFonts w:ascii="Times New Roman" w:hAnsi="Times New Roman" w:cs="Times New Roman"/>
          <w:sz w:val="20"/>
          <w:szCs w:val="20"/>
        </w:rPr>
        <w:t>Two-part model</w:t>
      </w:r>
      <w:r w:rsidR="006A7D8D">
        <w:rPr>
          <w:rFonts w:ascii="Times New Roman" w:hAnsi="Times New Roman" w:cs="Times New Roman"/>
          <w:sz w:val="20"/>
          <w:szCs w:val="20"/>
        </w:rPr>
        <w:t>s</w:t>
      </w:r>
      <w:r w:rsidRPr="0067240C">
        <w:rPr>
          <w:rFonts w:ascii="Times New Roman" w:hAnsi="Times New Roman" w:cs="Times New Roman"/>
          <w:sz w:val="20"/>
          <w:szCs w:val="20"/>
        </w:rPr>
        <w:t xml:space="preserve"> adjusted for age, sex, home ownership, car ownership, working status, years lived in the local area and baseline value of the outcome of the model in question</w:t>
      </w:r>
    </w:p>
    <w:p w14:paraId="48BB1F79" w14:textId="77777777" w:rsidR="006A7D8D" w:rsidRPr="006A7D8D" w:rsidRDefault="006A7D8D" w:rsidP="006A7D8D">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2BD96146" w14:textId="73601011" w:rsidR="0067240C" w:rsidRPr="006A7D8D" w:rsidRDefault="00EC16F9" w:rsidP="00EC16F9">
      <w:pPr>
        <w:pStyle w:val="Caption"/>
        <w:rPr>
          <w:b/>
        </w:rPr>
      </w:pPr>
      <w:bookmarkStart w:id="350" w:name="_Ref455502423"/>
      <w:bookmarkStart w:id="351" w:name="_Toc468694330"/>
      <w:r w:rsidRPr="006A7D8D">
        <w:rPr>
          <w:b/>
        </w:rPr>
        <w:t xml:space="preserve">Table </w:t>
      </w:r>
      <w:r w:rsidRPr="006F5FFB">
        <w:rPr>
          <w:b/>
        </w:rPr>
        <w:fldChar w:fldCharType="begin"/>
      </w:r>
      <w:r w:rsidRPr="006A7D8D">
        <w:rPr>
          <w:b/>
        </w:rPr>
        <w:instrText xml:space="preserve"> SEQ Table \* ARABIC </w:instrText>
      </w:r>
      <w:r w:rsidRPr="00B555C0">
        <w:rPr>
          <w:b/>
        </w:rPr>
        <w:fldChar w:fldCharType="separate"/>
      </w:r>
      <w:r w:rsidR="005D478C">
        <w:rPr>
          <w:b/>
          <w:noProof/>
        </w:rPr>
        <w:t>18</w:t>
      </w:r>
      <w:r w:rsidRPr="006F5FFB">
        <w:rPr>
          <w:b/>
        </w:rPr>
        <w:fldChar w:fldCharType="end"/>
      </w:r>
      <w:bookmarkEnd w:id="350"/>
      <w:r w:rsidR="0067240C" w:rsidRPr="006A7D8D">
        <w:rPr>
          <w:rFonts w:ascii="Times New Roman" w:hAnsi="Times New Roman" w:cs="Times New Roman"/>
          <w:b/>
        </w:rPr>
        <w:t xml:space="preserve">: Repeat cross-sectional associations between </w:t>
      </w:r>
      <w:r w:rsidR="00CE632A" w:rsidRPr="006A7D8D">
        <w:rPr>
          <w:rFonts w:cstheme="minorHAnsi"/>
          <w:b/>
        </w:rPr>
        <w:t xml:space="preserve">motorway exposure </w:t>
      </w:r>
      <w:r w:rsidR="0067240C" w:rsidRPr="006A7D8D">
        <w:rPr>
          <w:rFonts w:ascii="Times New Roman" w:hAnsi="Times New Roman" w:cs="Times New Roman"/>
          <w:b/>
        </w:rPr>
        <w:t>and change in travel behaviour</w:t>
      </w:r>
      <w:r w:rsidR="00F777DF" w:rsidRPr="006A7D8D">
        <w:rPr>
          <w:b/>
        </w:rPr>
        <w:t xml:space="preserve"> in core survey sample</w:t>
      </w:r>
      <w:bookmarkEnd w:id="351"/>
    </w:p>
    <w:tbl>
      <w:tblPr>
        <w:tblStyle w:val="TableGrid"/>
        <w:tblW w:w="14601" w:type="dxa"/>
        <w:tblInd w:w="-289" w:type="dxa"/>
        <w:tblLayout w:type="fixed"/>
        <w:tblLook w:val="04A0" w:firstRow="1" w:lastRow="0" w:firstColumn="1" w:lastColumn="0" w:noHBand="0" w:noVBand="1"/>
      </w:tblPr>
      <w:tblGrid>
        <w:gridCol w:w="2133"/>
        <w:gridCol w:w="567"/>
        <w:gridCol w:w="1270"/>
        <w:gridCol w:w="1276"/>
        <w:gridCol w:w="567"/>
        <w:gridCol w:w="1275"/>
        <w:gridCol w:w="1276"/>
        <w:gridCol w:w="567"/>
        <w:gridCol w:w="1276"/>
        <w:gridCol w:w="1276"/>
        <w:gridCol w:w="567"/>
        <w:gridCol w:w="1275"/>
        <w:gridCol w:w="1276"/>
      </w:tblGrid>
      <w:tr w:rsidR="0067240C" w:rsidRPr="006A7D8D" w14:paraId="75B50E3B" w14:textId="77777777" w:rsidTr="00811282">
        <w:trPr>
          <w:trHeight w:val="283"/>
        </w:trPr>
        <w:tc>
          <w:tcPr>
            <w:tcW w:w="2133" w:type="dxa"/>
          </w:tcPr>
          <w:p w14:paraId="4D7584D5" w14:textId="77777777" w:rsidR="0067240C" w:rsidRPr="00450A35" w:rsidRDefault="0067240C" w:rsidP="00AE53E0">
            <w:pPr>
              <w:spacing w:line="240" w:lineRule="auto"/>
              <w:jc w:val="left"/>
              <w:rPr>
                <w:rFonts w:cstheme="minorHAnsi"/>
                <w:sz w:val="20"/>
                <w:szCs w:val="20"/>
              </w:rPr>
            </w:pPr>
          </w:p>
        </w:tc>
        <w:tc>
          <w:tcPr>
            <w:tcW w:w="3113" w:type="dxa"/>
            <w:gridSpan w:val="3"/>
          </w:tcPr>
          <w:p w14:paraId="3075C761" w14:textId="1F24D30B" w:rsidR="0067240C" w:rsidRPr="00A211CE" w:rsidRDefault="00385CC5" w:rsidP="00AE53E0">
            <w:pPr>
              <w:spacing w:line="240" w:lineRule="auto"/>
              <w:ind w:right="-926"/>
              <w:rPr>
                <w:rFonts w:cstheme="minorHAnsi"/>
                <w:b/>
                <w:sz w:val="20"/>
                <w:szCs w:val="20"/>
              </w:rPr>
            </w:pPr>
            <w:r w:rsidRPr="006C4455">
              <w:rPr>
                <w:rFonts w:cstheme="minorHAnsi"/>
                <w:b/>
                <w:sz w:val="20"/>
                <w:szCs w:val="20"/>
              </w:rPr>
              <w:t>Any t</w:t>
            </w:r>
            <w:r w:rsidR="0067240C" w:rsidRPr="00A211CE">
              <w:rPr>
                <w:rFonts w:cstheme="minorHAnsi"/>
                <w:b/>
                <w:sz w:val="20"/>
                <w:szCs w:val="20"/>
              </w:rPr>
              <w:t>ravel</w:t>
            </w:r>
          </w:p>
        </w:tc>
        <w:tc>
          <w:tcPr>
            <w:tcW w:w="3118" w:type="dxa"/>
            <w:gridSpan w:val="3"/>
          </w:tcPr>
          <w:p w14:paraId="316EB293" w14:textId="77777777" w:rsidR="0067240C" w:rsidRPr="00A211CE" w:rsidRDefault="0067240C" w:rsidP="00AE53E0">
            <w:pPr>
              <w:spacing w:line="240" w:lineRule="auto"/>
              <w:ind w:right="-926"/>
              <w:rPr>
                <w:rFonts w:cstheme="minorHAnsi"/>
                <w:b/>
                <w:sz w:val="20"/>
                <w:szCs w:val="20"/>
              </w:rPr>
            </w:pPr>
            <w:r w:rsidRPr="00A211CE">
              <w:rPr>
                <w:rFonts w:cstheme="minorHAnsi"/>
                <w:b/>
                <w:sz w:val="20"/>
                <w:szCs w:val="20"/>
              </w:rPr>
              <w:t>Bus</w:t>
            </w:r>
          </w:p>
        </w:tc>
        <w:tc>
          <w:tcPr>
            <w:tcW w:w="3119" w:type="dxa"/>
            <w:gridSpan w:val="3"/>
          </w:tcPr>
          <w:p w14:paraId="7EC57F2D" w14:textId="77777777" w:rsidR="0067240C" w:rsidRPr="0077268F" w:rsidRDefault="0067240C" w:rsidP="00AE53E0">
            <w:pPr>
              <w:spacing w:line="240" w:lineRule="auto"/>
              <w:ind w:right="-926"/>
              <w:rPr>
                <w:rFonts w:cstheme="minorHAnsi"/>
                <w:b/>
                <w:sz w:val="20"/>
                <w:szCs w:val="20"/>
              </w:rPr>
            </w:pPr>
            <w:r w:rsidRPr="0077268F">
              <w:rPr>
                <w:rFonts w:cstheme="minorHAnsi"/>
                <w:b/>
                <w:sz w:val="20"/>
                <w:szCs w:val="20"/>
              </w:rPr>
              <w:t>Car</w:t>
            </w:r>
          </w:p>
        </w:tc>
        <w:tc>
          <w:tcPr>
            <w:tcW w:w="3118" w:type="dxa"/>
            <w:gridSpan w:val="3"/>
          </w:tcPr>
          <w:p w14:paraId="79ACD003" w14:textId="77777777" w:rsidR="0067240C" w:rsidRPr="00F76F47" w:rsidRDefault="0067240C" w:rsidP="00AE53E0">
            <w:pPr>
              <w:spacing w:line="240" w:lineRule="auto"/>
              <w:ind w:right="-926"/>
              <w:rPr>
                <w:rFonts w:cstheme="minorHAnsi"/>
                <w:b/>
                <w:sz w:val="20"/>
                <w:szCs w:val="20"/>
              </w:rPr>
            </w:pPr>
            <w:r w:rsidRPr="00F76F47">
              <w:rPr>
                <w:rFonts w:cstheme="minorHAnsi"/>
                <w:b/>
                <w:sz w:val="20"/>
                <w:szCs w:val="20"/>
              </w:rPr>
              <w:t>Walking</w:t>
            </w:r>
          </w:p>
        </w:tc>
      </w:tr>
      <w:tr w:rsidR="00811282" w:rsidRPr="006A7D8D" w14:paraId="4FE3AE56" w14:textId="77777777" w:rsidTr="00811282">
        <w:trPr>
          <w:trHeight w:val="283"/>
        </w:trPr>
        <w:tc>
          <w:tcPr>
            <w:tcW w:w="2133" w:type="dxa"/>
          </w:tcPr>
          <w:p w14:paraId="3DEFD31D" w14:textId="77777777" w:rsidR="0067240C" w:rsidRPr="006A7D8D" w:rsidRDefault="0067240C" w:rsidP="00AE53E0">
            <w:pPr>
              <w:spacing w:line="240" w:lineRule="auto"/>
              <w:jc w:val="left"/>
              <w:rPr>
                <w:rFonts w:cstheme="minorHAnsi"/>
                <w:sz w:val="20"/>
                <w:szCs w:val="20"/>
              </w:rPr>
            </w:pPr>
            <w:r w:rsidRPr="006A7D8D">
              <w:rPr>
                <w:rFonts w:cstheme="minorHAnsi"/>
                <w:b/>
                <w:sz w:val="20"/>
                <w:szCs w:val="20"/>
              </w:rPr>
              <w:t>Exposure</w:t>
            </w:r>
          </w:p>
        </w:tc>
        <w:tc>
          <w:tcPr>
            <w:tcW w:w="567" w:type="dxa"/>
          </w:tcPr>
          <w:p w14:paraId="3482C5BE" w14:textId="77777777" w:rsidR="0067240C" w:rsidRPr="006A7D8D" w:rsidRDefault="0067240C" w:rsidP="00AE53E0">
            <w:pPr>
              <w:spacing w:line="240" w:lineRule="auto"/>
              <w:ind w:right="-926"/>
              <w:rPr>
                <w:rFonts w:cstheme="minorHAnsi"/>
                <w:i/>
                <w:sz w:val="20"/>
                <w:szCs w:val="20"/>
              </w:rPr>
            </w:pPr>
            <w:proofErr w:type="spellStart"/>
            <w:r w:rsidRPr="006A7D8D">
              <w:rPr>
                <w:rFonts w:cstheme="minorHAnsi"/>
                <w:i/>
                <w:sz w:val="20"/>
                <w:szCs w:val="20"/>
              </w:rPr>
              <w:t>obs</w:t>
            </w:r>
            <w:proofErr w:type="spellEnd"/>
          </w:p>
        </w:tc>
        <w:tc>
          <w:tcPr>
            <w:tcW w:w="1270" w:type="dxa"/>
          </w:tcPr>
          <w:p w14:paraId="17E8EB6F"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yes/no</w:t>
            </w:r>
          </w:p>
        </w:tc>
        <w:tc>
          <w:tcPr>
            <w:tcW w:w="1276" w:type="dxa"/>
          </w:tcPr>
          <w:p w14:paraId="5D9CB9E5"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min/day</w:t>
            </w:r>
          </w:p>
        </w:tc>
        <w:tc>
          <w:tcPr>
            <w:tcW w:w="567" w:type="dxa"/>
          </w:tcPr>
          <w:p w14:paraId="60946559" w14:textId="77777777" w:rsidR="0067240C" w:rsidRPr="006A7D8D" w:rsidRDefault="0067240C" w:rsidP="00A2351C">
            <w:pPr>
              <w:spacing w:line="240" w:lineRule="auto"/>
              <w:ind w:right="-926"/>
              <w:rPr>
                <w:rFonts w:cstheme="minorHAnsi"/>
                <w:i/>
                <w:sz w:val="20"/>
                <w:szCs w:val="20"/>
              </w:rPr>
            </w:pPr>
            <w:proofErr w:type="spellStart"/>
            <w:r w:rsidRPr="006A7D8D">
              <w:rPr>
                <w:rFonts w:cstheme="minorHAnsi"/>
                <w:i/>
                <w:sz w:val="20"/>
                <w:szCs w:val="20"/>
              </w:rPr>
              <w:t>obs</w:t>
            </w:r>
            <w:proofErr w:type="spellEnd"/>
          </w:p>
        </w:tc>
        <w:tc>
          <w:tcPr>
            <w:tcW w:w="1275" w:type="dxa"/>
          </w:tcPr>
          <w:p w14:paraId="3800FB66"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yes/no</w:t>
            </w:r>
          </w:p>
        </w:tc>
        <w:tc>
          <w:tcPr>
            <w:tcW w:w="1276" w:type="dxa"/>
          </w:tcPr>
          <w:p w14:paraId="18B93965"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min/day</w:t>
            </w:r>
          </w:p>
        </w:tc>
        <w:tc>
          <w:tcPr>
            <w:tcW w:w="567" w:type="dxa"/>
          </w:tcPr>
          <w:p w14:paraId="14DB9A28" w14:textId="77777777" w:rsidR="0067240C" w:rsidRPr="006A7D8D" w:rsidRDefault="0067240C" w:rsidP="00AE53E0">
            <w:pPr>
              <w:spacing w:line="240" w:lineRule="auto"/>
              <w:ind w:right="-926"/>
              <w:rPr>
                <w:rFonts w:cstheme="minorHAnsi"/>
                <w:i/>
                <w:sz w:val="20"/>
                <w:szCs w:val="20"/>
              </w:rPr>
            </w:pPr>
            <w:proofErr w:type="spellStart"/>
            <w:r w:rsidRPr="006A7D8D">
              <w:rPr>
                <w:rFonts w:cstheme="minorHAnsi"/>
                <w:i/>
                <w:sz w:val="20"/>
                <w:szCs w:val="20"/>
              </w:rPr>
              <w:t>obs</w:t>
            </w:r>
            <w:proofErr w:type="spellEnd"/>
          </w:p>
        </w:tc>
        <w:tc>
          <w:tcPr>
            <w:tcW w:w="1276" w:type="dxa"/>
          </w:tcPr>
          <w:p w14:paraId="47B5A86D"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yes/no</w:t>
            </w:r>
          </w:p>
        </w:tc>
        <w:tc>
          <w:tcPr>
            <w:tcW w:w="1276" w:type="dxa"/>
          </w:tcPr>
          <w:p w14:paraId="1F0B4AC5"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min/day</w:t>
            </w:r>
          </w:p>
        </w:tc>
        <w:tc>
          <w:tcPr>
            <w:tcW w:w="567" w:type="dxa"/>
          </w:tcPr>
          <w:p w14:paraId="0F4033FF" w14:textId="77777777" w:rsidR="0067240C" w:rsidRPr="006A7D8D" w:rsidRDefault="0067240C" w:rsidP="00AE53E0">
            <w:pPr>
              <w:spacing w:line="240" w:lineRule="auto"/>
              <w:ind w:right="-926"/>
              <w:rPr>
                <w:rFonts w:cstheme="minorHAnsi"/>
                <w:i/>
                <w:sz w:val="20"/>
                <w:szCs w:val="20"/>
              </w:rPr>
            </w:pPr>
            <w:proofErr w:type="spellStart"/>
            <w:r w:rsidRPr="006A7D8D">
              <w:rPr>
                <w:rFonts w:cstheme="minorHAnsi"/>
                <w:i/>
                <w:sz w:val="20"/>
                <w:szCs w:val="20"/>
              </w:rPr>
              <w:t>obs</w:t>
            </w:r>
            <w:proofErr w:type="spellEnd"/>
          </w:p>
        </w:tc>
        <w:tc>
          <w:tcPr>
            <w:tcW w:w="1275" w:type="dxa"/>
          </w:tcPr>
          <w:p w14:paraId="2D177B9B"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yes/no</w:t>
            </w:r>
          </w:p>
        </w:tc>
        <w:tc>
          <w:tcPr>
            <w:tcW w:w="1276" w:type="dxa"/>
          </w:tcPr>
          <w:p w14:paraId="78EDA519"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min/day</w:t>
            </w:r>
          </w:p>
        </w:tc>
      </w:tr>
      <w:tr w:rsidR="00811282" w:rsidRPr="006A7D8D" w14:paraId="3914303D" w14:textId="77777777" w:rsidTr="00811282">
        <w:trPr>
          <w:trHeight w:val="283"/>
        </w:trPr>
        <w:tc>
          <w:tcPr>
            <w:tcW w:w="2133" w:type="dxa"/>
          </w:tcPr>
          <w:p w14:paraId="6CA3F5A0" w14:textId="77777777" w:rsidR="0067240C" w:rsidRPr="006A7D8D" w:rsidRDefault="0067240C" w:rsidP="00AE53E0">
            <w:pPr>
              <w:spacing w:line="240" w:lineRule="auto"/>
              <w:ind w:right="-926"/>
              <w:jc w:val="left"/>
              <w:rPr>
                <w:rFonts w:cstheme="minorHAnsi"/>
                <w:sz w:val="20"/>
                <w:szCs w:val="20"/>
              </w:rPr>
            </w:pPr>
          </w:p>
        </w:tc>
        <w:tc>
          <w:tcPr>
            <w:tcW w:w="567" w:type="dxa"/>
          </w:tcPr>
          <w:p w14:paraId="6912F9E7" w14:textId="77777777" w:rsidR="0067240C" w:rsidRPr="006A7D8D" w:rsidRDefault="0067240C" w:rsidP="00AE53E0">
            <w:pPr>
              <w:spacing w:line="240" w:lineRule="auto"/>
              <w:ind w:right="-926"/>
              <w:rPr>
                <w:rFonts w:cstheme="minorHAnsi"/>
                <w:sz w:val="20"/>
                <w:szCs w:val="20"/>
              </w:rPr>
            </w:pPr>
          </w:p>
        </w:tc>
        <w:tc>
          <w:tcPr>
            <w:tcW w:w="1270" w:type="dxa"/>
          </w:tcPr>
          <w:p w14:paraId="1809F9A6"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OR (95% CI)</w:t>
            </w:r>
          </w:p>
        </w:tc>
        <w:tc>
          <w:tcPr>
            <w:tcW w:w="1276" w:type="dxa"/>
          </w:tcPr>
          <w:p w14:paraId="51BB09E7"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IRR (95% CI)</w:t>
            </w:r>
          </w:p>
        </w:tc>
        <w:tc>
          <w:tcPr>
            <w:tcW w:w="567" w:type="dxa"/>
          </w:tcPr>
          <w:p w14:paraId="0F77D064" w14:textId="77777777" w:rsidR="0067240C" w:rsidRPr="006A7D8D" w:rsidRDefault="0067240C" w:rsidP="00A2351C">
            <w:pPr>
              <w:spacing w:line="240" w:lineRule="auto"/>
              <w:ind w:right="-926"/>
              <w:rPr>
                <w:rFonts w:cstheme="minorHAnsi"/>
                <w:i/>
                <w:sz w:val="20"/>
                <w:szCs w:val="20"/>
              </w:rPr>
            </w:pPr>
          </w:p>
        </w:tc>
        <w:tc>
          <w:tcPr>
            <w:tcW w:w="1275" w:type="dxa"/>
          </w:tcPr>
          <w:p w14:paraId="02824E45"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OR (95% CI)</w:t>
            </w:r>
          </w:p>
        </w:tc>
        <w:tc>
          <w:tcPr>
            <w:tcW w:w="1276" w:type="dxa"/>
          </w:tcPr>
          <w:p w14:paraId="5C015A8C"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IRR (95% CI)</w:t>
            </w:r>
          </w:p>
        </w:tc>
        <w:tc>
          <w:tcPr>
            <w:tcW w:w="567" w:type="dxa"/>
          </w:tcPr>
          <w:p w14:paraId="3AFB9084" w14:textId="77777777" w:rsidR="0067240C" w:rsidRPr="006A7D8D" w:rsidRDefault="0067240C" w:rsidP="00AE53E0">
            <w:pPr>
              <w:spacing w:line="240" w:lineRule="auto"/>
              <w:ind w:right="-926"/>
              <w:rPr>
                <w:rFonts w:cstheme="minorHAnsi"/>
                <w:i/>
                <w:sz w:val="20"/>
                <w:szCs w:val="20"/>
              </w:rPr>
            </w:pPr>
          </w:p>
        </w:tc>
        <w:tc>
          <w:tcPr>
            <w:tcW w:w="1276" w:type="dxa"/>
          </w:tcPr>
          <w:p w14:paraId="5FE3F8C2"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OR (95% CI)</w:t>
            </w:r>
          </w:p>
        </w:tc>
        <w:tc>
          <w:tcPr>
            <w:tcW w:w="1276" w:type="dxa"/>
          </w:tcPr>
          <w:p w14:paraId="47CB1E64"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IRR (95% CI)</w:t>
            </w:r>
          </w:p>
        </w:tc>
        <w:tc>
          <w:tcPr>
            <w:tcW w:w="567" w:type="dxa"/>
          </w:tcPr>
          <w:p w14:paraId="5659BC17" w14:textId="77777777" w:rsidR="0067240C" w:rsidRPr="006A7D8D" w:rsidRDefault="0067240C" w:rsidP="00AE53E0">
            <w:pPr>
              <w:spacing w:line="240" w:lineRule="auto"/>
              <w:ind w:right="-926"/>
              <w:rPr>
                <w:rFonts w:cstheme="minorHAnsi"/>
                <w:i/>
                <w:sz w:val="20"/>
                <w:szCs w:val="20"/>
              </w:rPr>
            </w:pPr>
          </w:p>
        </w:tc>
        <w:tc>
          <w:tcPr>
            <w:tcW w:w="1275" w:type="dxa"/>
          </w:tcPr>
          <w:p w14:paraId="4B91AF6C"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OR (95% CI)</w:t>
            </w:r>
          </w:p>
        </w:tc>
        <w:tc>
          <w:tcPr>
            <w:tcW w:w="1276" w:type="dxa"/>
          </w:tcPr>
          <w:p w14:paraId="2F039FBF" w14:textId="77777777" w:rsidR="0067240C" w:rsidRPr="006A7D8D" w:rsidRDefault="0067240C" w:rsidP="00AE53E0">
            <w:pPr>
              <w:spacing w:line="240" w:lineRule="auto"/>
              <w:ind w:right="-926"/>
              <w:rPr>
                <w:rFonts w:cstheme="minorHAnsi"/>
                <w:i/>
                <w:sz w:val="20"/>
                <w:szCs w:val="20"/>
              </w:rPr>
            </w:pPr>
            <w:r w:rsidRPr="006A7D8D">
              <w:rPr>
                <w:rFonts w:cstheme="minorHAnsi"/>
                <w:i/>
                <w:sz w:val="20"/>
                <w:szCs w:val="20"/>
              </w:rPr>
              <w:t>IRR (95% CI)</w:t>
            </w:r>
          </w:p>
        </w:tc>
      </w:tr>
      <w:tr w:rsidR="00811282" w:rsidRPr="006A7D8D" w14:paraId="5556DD14" w14:textId="77777777" w:rsidTr="00811282">
        <w:trPr>
          <w:trHeight w:val="283"/>
        </w:trPr>
        <w:tc>
          <w:tcPr>
            <w:tcW w:w="2133" w:type="dxa"/>
          </w:tcPr>
          <w:p w14:paraId="20716E6D" w14:textId="77777777" w:rsidR="0067240C" w:rsidRPr="006A7D8D" w:rsidRDefault="0067240C" w:rsidP="00AE53E0">
            <w:pPr>
              <w:spacing w:line="240" w:lineRule="auto"/>
              <w:ind w:right="-926"/>
              <w:jc w:val="left"/>
              <w:rPr>
                <w:rFonts w:cstheme="minorHAnsi"/>
                <w:sz w:val="20"/>
                <w:szCs w:val="20"/>
              </w:rPr>
            </w:pPr>
            <w:r w:rsidRPr="006A7D8D">
              <w:rPr>
                <w:rFonts w:cstheme="minorHAnsi"/>
                <w:b/>
                <w:sz w:val="20"/>
                <w:szCs w:val="20"/>
              </w:rPr>
              <w:t>Area</w:t>
            </w:r>
            <w:r w:rsidRPr="006A7D8D">
              <w:rPr>
                <w:rFonts w:cstheme="minorHAnsi"/>
                <w:sz w:val="20"/>
                <w:szCs w:val="20"/>
              </w:rPr>
              <w:t>: South</w:t>
            </w:r>
            <w:r w:rsidRPr="006A7D8D">
              <w:rPr>
                <w:rFonts w:cstheme="minorHAnsi"/>
                <w:sz w:val="20"/>
                <w:szCs w:val="20"/>
              </w:rPr>
              <w:br/>
              <w:t>(reference: North)</w:t>
            </w:r>
          </w:p>
        </w:tc>
        <w:tc>
          <w:tcPr>
            <w:tcW w:w="567" w:type="dxa"/>
          </w:tcPr>
          <w:p w14:paraId="3AA60BE3" w14:textId="77777777" w:rsidR="0067240C" w:rsidRPr="006A7D8D" w:rsidRDefault="0067240C" w:rsidP="00A2351C">
            <w:pPr>
              <w:spacing w:line="240" w:lineRule="auto"/>
              <w:ind w:right="-926"/>
              <w:rPr>
                <w:rFonts w:cstheme="minorHAnsi"/>
                <w:sz w:val="20"/>
                <w:szCs w:val="20"/>
              </w:rPr>
            </w:pPr>
            <w:r w:rsidRPr="006A7D8D">
              <w:rPr>
                <w:rFonts w:cstheme="minorHAnsi"/>
                <w:sz w:val="20"/>
                <w:szCs w:val="20"/>
              </w:rPr>
              <w:t>1655</w:t>
            </w:r>
          </w:p>
        </w:tc>
        <w:tc>
          <w:tcPr>
            <w:tcW w:w="1270" w:type="dxa"/>
          </w:tcPr>
          <w:p w14:paraId="0F22D776"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1.0 (0.5, 1.9)</w:t>
            </w:r>
          </w:p>
        </w:tc>
        <w:tc>
          <w:tcPr>
            <w:tcW w:w="1276" w:type="dxa"/>
          </w:tcPr>
          <w:p w14:paraId="46B09518"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0.9 (0.7, 1.1)</w:t>
            </w:r>
          </w:p>
        </w:tc>
        <w:tc>
          <w:tcPr>
            <w:tcW w:w="567" w:type="dxa"/>
          </w:tcPr>
          <w:p w14:paraId="7F54A1A4" w14:textId="77777777" w:rsidR="0067240C" w:rsidRPr="006A7D8D" w:rsidRDefault="0067240C" w:rsidP="00A2351C">
            <w:pPr>
              <w:spacing w:line="240" w:lineRule="auto"/>
              <w:ind w:right="-926"/>
              <w:rPr>
                <w:rFonts w:cstheme="minorHAnsi"/>
                <w:sz w:val="20"/>
                <w:szCs w:val="20"/>
              </w:rPr>
            </w:pPr>
            <w:r w:rsidRPr="006A7D8D">
              <w:rPr>
                <w:rFonts w:cstheme="minorHAnsi"/>
                <w:sz w:val="20"/>
                <w:szCs w:val="20"/>
              </w:rPr>
              <w:t>1655</w:t>
            </w:r>
          </w:p>
        </w:tc>
        <w:tc>
          <w:tcPr>
            <w:tcW w:w="1275" w:type="dxa"/>
          </w:tcPr>
          <w:p w14:paraId="6CCA0E4E"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1.0 (0.6, 1.8)</w:t>
            </w:r>
          </w:p>
        </w:tc>
        <w:tc>
          <w:tcPr>
            <w:tcW w:w="1276" w:type="dxa"/>
          </w:tcPr>
          <w:p w14:paraId="1E93BEC0"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0.9 (0.6, 1.3)</w:t>
            </w:r>
          </w:p>
        </w:tc>
        <w:tc>
          <w:tcPr>
            <w:tcW w:w="567" w:type="dxa"/>
          </w:tcPr>
          <w:p w14:paraId="25097B55" w14:textId="77777777" w:rsidR="0067240C" w:rsidRPr="006A7D8D" w:rsidRDefault="0067240C" w:rsidP="00AE53E0">
            <w:pPr>
              <w:spacing w:line="240" w:lineRule="auto"/>
              <w:ind w:right="-926" w:hanging="34"/>
              <w:rPr>
                <w:rFonts w:cstheme="minorHAnsi"/>
                <w:sz w:val="20"/>
                <w:szCs w:val="20"/>
              </w:rPr>
            </w:pPr>
            <w:r w:rsidRPr="006A7D8D">
              <w:rPr>
                <w:rFonts w:cstheme="minorHAnsi"/>
                <w:sz w:val="20"/>
                <w:szCs w:val="20"/>
              </w:rPr>
              <w:t>1655</w:t>
            </w:r>
          </w:p>
        </w:tc>
        <w:tc>
          <w:tcPr>
            <w:tcW w:w="1276" w:type="dxa"/>
          </w:tcPr>
          <w:p w14:paraId="77CD2C77"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1.1 (0.6, 2.0)</w:t>
            </w:r>
          </w:p>
        </w:tc>
        <w:tc>
          <w:tcPr>
            <w:tcW w:w="1276" w:type="dxa"/>
          </w:tcPr>
          <w:p w14:paraId="152FC11A"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0.7 (0.5, 1.0)</w:t>
            </w:r>
          </w:p>
        </w:tc>
        <w:tc>
          <w:tcPr>
            <w:tcW w:w="567" w:type="dxa"/>
          </w:tcPr>
          <w:p w14:paraId="640FBD43" w14:textId="77777777" w:rsidR="0067240C" w:rsidRPr="006A7D8D" w:rsidRDefault="0067240C" w:rsidP="00AE53E0">
            <w:pPr>
              <w:spacing w:line="240" w:lineRule="auto"/>
              <w:ind w:right="-926" w:hanging="33"/>
              <w:rPr>
                <w:rFonts w:cstheme="minorHAnsi"/>
                <w:sz w:val="20"/>
                <w:szCs w:val="20"/>
              </w:rPr>
            </w:pPr>
            <w:r w:rsidRPr="006A7D8D">
              <w:rPr>
                <w:rFonts w:cstheme="minorHAnsi"/>
                <w:sz w:val="20"/>
                <w:szCs w:val="20"/>
              </w:rPr>
              <w:t>1655</w:t>
            </w:r>
          </w:p>
        </w:tc>
        <w:tc>
          <w:tcPr>
            <w:tcW w:w="1275" w:type="dxa"/>
          </w:tcPr>
          <w:p w14:paraId="4ADCA3BB"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0.8 (0.5, 1.4)</w:t>
            </w:r>
          </w:p>
        </w:tc>
        <w:tc>
          <w:tcPr>
            <w:tcW w:w="1276" w:type="dxa"/>
          </w:tcPr>
          <w:p w14:paraId="0D822876"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0.9 (0.7, 1.3)</w:t>
            </w:r>
          </w:p>
        </w:tc>
      </w:tr>
      <w:tr w:rsidR="00811282" w:rsidRPr="006A7D8D" w14:paraId="243D3CC4" w14:textId="77777777" w:rsidTr="00811282">
        <w:trPr>
          <w:trHeight w:val="283"/>
        </w:trPr>
        <w:tc>
          <w:tcPr>
            <w:tcW w:w="2133" w:type="dxa"/>
          </w:tcPr>
          <w:p w14:paraId="006C3A89" w14:textId="4065FD9D" w:rsidR="0067240C" w:rsidRPr="006A7D8D" w:rsidRDefault="0067240C" w:rsidP="00AE53E0">
            <w:pPr>
              <w:spacing w:line="240" w:lineRule="auto"/>
              <w:ind w:right="-926"/>
              <w:jc w:val="left"/>
              <w:rPr>
                <w:rFonts w:cstheme="minorHAnsi"/>
                <w:sz w:val="20"/>
                <w:szCs w:val="20"/>
              </w:rPr>
            </w:pPr>
            <w:r w:rsidRPr="006A7D8D">
              <w:rPr>
                <w:rFonts w:cstheme="minorHAnsi"/>
                <w:b/>
                <w:sz w:val="20"/>
                <w:szCs w:val="20"/>
              </w:rPr>
              <w:t>Proximity</w:t>
            </w:r>
            <w:r w:rsidRPr="006A7D8D">
              <w:rPr>
                <w:rFonts w:cstheme="minorHAnsi"/>
                <w:sz w:val="20"/>
                <w:szCs w:val="20"/>
              </w:rPr>
              <w:t xml:space="preserve"> </w:t>
            </w:r>
            <w:r w:rsidRPr="006A7D8D">
              <w:rPr>
                <w:rFonts w:cstheme="minorHAnsi"/>
                <w:sz w:val="20"/>
                <w:szCs w:val="20"/>
              </w:rPr>
              <w:br/>
              <w:t>within South study area</w:t>
            </w:r>
          </w:p>
        </w:tc>
        <w:tc>
          <w:tcPr>
            <w:tcW w:w="567" w:type="dxa"/>
          </w:tcPr>
          <w:p w14:paraId="530E4D52" w14:textId="0A2D434F" w:rsidR="0067240C" w:rsidRPr="006A7D8D" w:rsidRDefault="0067240C" w:rsidP="00A2351C">
            <w:pPr>
              <w:spacing w:line="240" w:lineRule="auto"/>
              <w:ind w:right="-926"/>
              <w:rPr>
                <w:rFonts w:cstheme="minorHAnsi"/>
                <w:sz w:val="20"/>
                <w:szCs w:val="20"/>
              </w:rPr>
            </w:pPr>
            <w:r w:rsidRPr="006A7D8D">
              <w:rPr>
                <w:rFonts w:cstheme="minorHAnsi"/>
                <w:sz w:val="20"/>
                <w:szCs w:val="20"/>
              </w:rPr>
              <w:t>534</w:t>
            </w:r>
          </w:p>
        </w:tc>
        <w:tc>
          <w:tcPr>
            <w:tcW w:w="1270" w:type="dxa"/>
          </w:tcPr>
          <w:p w14:paraId="66B91B6E"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0.8 (0.3, 2.7)</w:t>
            </w:r>
          </w:p>
        </w:tc>
        <w:tc>
          <w:tcPr>
            <w:tcW w:w="1276" w:type="dxa"/>
          </w:tcPr>
          <w:p w14:paraId="665E2BB1"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1.3 (0.9, 2.1)</w:t>
            </w:r>
          </w:p>
        </w:tc>
        <w:tc>
          <w:tcPr>
            <w:tcW w:w="567" w:type="dxa"/>
          </w:tcPr>
          <w:p w14:paraId="45BF123F" w14:textId="2B6A7C10" w:rsidR="0067240C" w:rsidRPr="006A7D8D" w:rsidRDefault="0067240C" w:rsidP="00A2351C">
            <w:pPr>
              <w:spacing w:line="240" w:lineRule="auto"/>
              <w:ind w:right="-926"/>
              <w:rPr>
                <w:rFonts w:cstheme="minorHAnsi"/>
                <w:sz w:val="20"/>
                <w:szCs w:val="20"/>
              </w:rPr>
            </w:pPr>
            <w:r w:rsidRPr="006A7D8D">
              <w:rPr>
                <w:rFonts w:cstheme="minorHAnsi"/>
                <w:sz w:val="20"/>
                <w:szCs w:val="20"/>
              </w:rPr>
              <w:t>534</w:t>
            </w:r>
          </w:p>
        </w:tc>
        <w:tc>
          <w:tcPr>
            <w:tcW w:w="1275" w:type="dxa"/>
          </w:tcPr>
          <w:p w14:paraId="4E2BD8C5"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0.9 (0.3, 2.4)</w:t>
            </w:r>
          </w:p>
        </w:tc>
        <w:tc>
          <w:tcPr>
            <w:tcW w:w="1276" w:type="dxa"/>
          </w:tcPr>
          <w:p w14:paraId="0327EE43"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1.9 (0.8, 4.3)</w:t>
            </w:r>
          </w:p>
        </w:tc>
        <w:tc>
          <w:tcPr>
            <w:tcW w:w="567" w:type="dxa"/>
          </w:tcPr>
          <w:p w14:paraId="2DEC3B03"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534</w:t>
            </w:r>
          </w:p>
        </w:tc>
        <w:tc>
          <w:tcPr>
            <w:tcW w:w="1276" w:type="dxa"/>
          </w:tcPr>
          <w:p w14:paraId="5AA09E2F" w14:textId="4E7B34C1" w:rsidR="0067240C" w:rsidRPr="006A7D8D" w:rsidRDefault="00811282" w:rsidP="00AE53E0">
            <w:pPr>
              <w:spacing w:line="240" w:lineRule="auto"/>
              <w:ind w:right="-926"/>
              <w:rPr>
                <w:rFonts w:cstheme="minorHAnsi"/>
                <w:b/>
                <w:sz w:val="20"/>
                <w:szCs w:val="20"/>
              </w:rPr>
            </w:pPr>
            <w:r w:rsidRPr="006A7D8D">
              <w:rPr>
                <w:rFonts w:cstheme="minorHAnsi"/>
                <w:b/>
                <w:sz w:val="20"/>
                <w:szCs w:val="20"/>
              </w:rPr>
              <w:t>3.4 (1.1, 10.7)</w:t>
            </w:r>
          </w:p>
        </w:tc>
        <w:tc>
          <w:tcPr>
            <w:tcW w:w="1276" w:type="dxa"/>
          </w:tcPr>
          <w:p w14:paraId="5EE1557A"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1.1 (0.5, 2.3)</w:t>
            </w:r>
          </w:p>
        </w:tc>
        <w:tc>
          <w:tcPr>
            <w:tcW w:w="567" w:type="dxa"/>
          </w:tcPr>
          <w:p w14:paraId="05991273"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534</w:t>
            </w:r>
          </w:p>
        </w:tc>
        <w:tc>
          <w:tcPr>
            <w:tcW w:w="1275" w:type="dxa"/>
          </w:tcPr>
          <w:p w14:paraId="5C65732F"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1.1 (0.5, 2.7)</w:t>
            </w:r>
          </w:p>
        </w:tc>
        <w:tc>
          <w:tcPr>
            <w:tcW w:w="1276" w:type="dxa"/>
          </w:tcPr>
          <w:p w14:paraId="3B00AEC3" w14:textId="77777777" w:rsidR="0067240C" w:rsidRPr="006A7D8D" w:rsidRDefault="0067240C" w:rsidP="00AE53E0">
            <w:pPr>
              <w:spacing w:line="240" w:lineRule="auto"/>
              <w:ind w:right="-926"/>
              <w:rPr>
                <w:rFonts w:cstheme="minorHAnsi"/>
                <w:sz w:val="20"/>
                <w:szCs w:val="20"/>
              </w:rPr>
            </w:pPr>
            <w:r w:rsidRPr="006A7D8D">
              <w:rPr>
                <w:rFonts w:cstheme="minorHAnsi"/>
                <w:sz w:val="20"/>
                <w:szCs w:val="20"/>
              </w:rPr>
              <w:t>1.2 (0.7, 2.0)</w:t>
            </w:r>
          </w:p>
        </w:tc>
      </w:tr>
      <w:tr w:rsidR="006A7D8D" w:rsidRPr="006A7D8D" w14:paraId="4AC65170" w14:textId="77777777" w:rsidTr="00811282">
        <w:trPr>
          <w:trHeight w:val="283"/>
        </w:trPr>
        <w:tc>
          <w:tcPr>
            <w:tcW w:w="2133" w:type="dxa"/>
          </w:tcPr>
          <w:p w14:paraId="0882AD25" w14:textId="1B6CBC96" w:rsidR="006A7D8D" w:rsidRPr="006A7D8D" w:rsidRDefault="006A7D8D" w:rsidP="006A7D8D">
            <w:pPr>
              <w:spacing w:line="240" w:lineRule="auto"/>
              <w:ind w:right="-926"/>
              <w:jc w:val="left"/>
              <w:rPr>
                <w:rFonts w:cstheme="minorHAnsi"/>
                <w:b/>
                <w:sz w:val="20"/>
                <w:szCs w:val="20"/>
              </w:rPr>
            </w:pPr>
            <w:r w:rsidRPr="006A7D8D">
              <w:rPr>
                <w:rFonts w:cstheme="minorHAnsi"/>
                <w:b/>
                <w:sz w:val="20"/>
                <w:szCs w:val="20"/>
              </w:rPr>
              <w:t>Area</w:t>
            </w:r>
            <w:r w:rsidRPr="006A7D8D">
              <w:rPr>
                <w:rFonts w:cstheme="minorHAnsi"/>
                <w:sz w:val="20"/>
                <w:szCs w:val="20"/>
              </w:rPr>
              <w:t xml:space="preserve">: East </w:t>
            </w:r>
            <w:r w:rsidRPr="006A7D8D">
              <w:rPr>
                <w:rFonts w:cstheme="minorHAnsi"/>
                <w:sz w:val="20"/>
                <w:szCs w:val="20"/>
              </w:rPr>
              <w:br/>
              <w:t>(reference: North)</w:t>
            </w:r>
          </w:p>
        </w:tc>
        <w:tc>
          <w:tcPr>
            <w:tcW w:w="567" w:type="dxa"/>
          </w:tcPr>
          <w:p w14:paraId="18391B37" w14:textId="358B7420" w:rsidR="006A7D8D" w:rsidRPr="006A7D8D" w:rsidRDefault="006A7D8D" w:rsidP="006A7D8D">
            <w:pPr>
              <w:spacing w:line="240" w:lineRule="auto"/>
              <w:ind w:right="-926"/>
              <w:rPr>
                <w:rFonts w:cstheme="minorHAnsi"/>
                <w:sz w:val="20"/>
                <w:szCs w:val="20"/>
              </w:rPr>
            </w:pPr>
            <w:r w:rsidRPr="006A7D8D">
              <w:rPr>
                <w:rFonts w:cstheme="minorHAnsi"/>
                <w:sz w:val="20"/>
                <w:szCs w:val="20"/>
              </w:rPr>
              <w:t>1655</w:t>
            </w:r>
          </w:p>
        </w:tc>
        <w:tc>
          <w:tcPr>
            <w:tcW w:w="1270" w:type="dxa"/>
          </w:tcPr>
          <w:p w14:paraId="61D5DE5A" w14:textId="41F2BADA" w:rsidR="006A7D8D" w:rsidRPr="006A7D8D" w:rsidRDefault="006A7D8D" w:rsidP="006A7D8D">
            <w:pPr>
              <w:spacing w:line="240" w:lineRule="auto"/>
              <w:ind w:right="-926"/>
              <w:rPr>
                <w:rFonts w:cstheme="minorHAnsi"/>
                <w:sz w:val="20"/>
                <w:szCs w:val="20"/>
              </w:rPr>
            </w:pPr>
            <w:r w:rsidRPr="006A7D8D">
              <w:rPr>
                <w:rFonts w:cstheme="minorHAnsi"/>
                <w:sz w:val="20"/>
                <w:szCs w:val="20"/>
              </w:rPr>
              <w:t>0.9 (0.4, 1.6)</w:t>
            </w:r>
          </w:p>
        </w:tc>
        <w:tc>
          <w:tcPr>
            <w:tcW w:w="1276" w:type="dxa"/>
          </w:tcPr>
          <w:p w14:paraId="64C00693" w14:textId="17F72520" w:rsidR="006A7D8D" w:rsidRPr="006A7D8D" w:rsidRDefault="006A7D8D" w:rsidP="006A7D8D">
            <w:pPr>
              <w:spacing w:line="240" w:lineRule="auto"/>
              <w:ind w:right="-926"/>
              <w:rPr>
                <w:rFonts w:cstheme="minorHAnsi"/>
                <w:sz w:val="20"/>
                <w:szCs w:val="20"/>
              </w:rPr>
            </w:pPr>
            <w:r w:rsidRPr="006A7D8D">
              <w:rPr>
                <w:rFonts w:cstheme="minorHAnsi"/>
                <w:sz w:val="20"/>
                <w:szCs w:val="20"/>
              </w:rPr>
              <w:t>1.1 (0.9, 1.3)</w:t>
            </w:r>
          </w:p>
        </w:tc>
        <w:tc>
          <w:tcPr>
            <w:tcW w:w="567" w:type="dxa"/>
          </w:tcPr>
          <w:p w14:paraId="35C9141D" w14:textId="7F57EDA0" w:rsidR="006A7D8D" w:rsidRPr="006A7D8D" w:rsidRDefault="006A7D8D" w:rsidP="006A7D8D">
            <w:pPr>
              <w:spacing w:line="240" w:lineRule="auto"/>
              <w:ind w:right="-926"/>
              <w:rPr>
                <w:rFonts w:cstheme="minorHAnsi"/>
                <w:sz w:val="20"/>
                <w:szCs w:val="20"/>
              </w:rPr>
            </w:pPr>
            <w:r w:rsidRPr="006A7D8D">
              <w:rPr>
                <w:rFonts w:cstheme="minorHAnsi"/>
                <w:sz w:val="20"/>
                <w:szCs w:val="20"/>
              </w:rPr>
              <w:t>1655</w:t>
            </w:r>
          </w:p>
        </w:tc>
        <w:tc>
          <w:tcPr>
            <w:tcW w:w="1275" w:type="dxa"/>
          </w:tcPr>
          <w:p w14:paraId="7E1566C9" w14:textId="6B440B62" w:rsidR="006A7D8D" w:rsidRPr="006A7D8D" w:rsidRDefault="006A7D8D" w:rsidP="006A7D8D">
            <w:pPr>
              <w:spacing w:line="240" w:lineRule="auto"/>
              <w:ind w:right="-926"/>
              <w:rPr>
                <w:rFonts w:cstheme="minorHAnsi"/>
                <w:sz w:val="20"/>
                <w:szCs w:val="20"/>
              </w:rPr>
            </w:pPr>
            <w:r w:rsidRPr="006A7D8D">
              <w:rPr>
                <w:rFonts w:cstheme="minorHAnsi"/>
                <w:sz w:val="20"/>
                <w:szCs w:val="20"/>
              </w:rPr>
              <w:t>1.2 (0.7, 2.1)</w:t>
            </w:r>
          </w:p>
        </w:tc>
        <w:tc>
          <w:tcPr>
            <w:tcW w:w="1276" w:type="dxa"/>
          </w:tcPr>
          <w:p w14:paraId="16152D73" w14:textId="2C759CF9" w:rsidR="006A7D8D" w:rsidRPr="006A7D8D" w:rsidRDefault="006A7D8D" w:rsidP="006A7D8D">
            <w:pPr>
              <w:spacing w:line="240" w:lineRule="auto"/>
              <w:ind w:right="-926"/>
              <w:rPr>
                <w:rFonts w:cstheme="minorHAnsi"/>
                <w:sz w:val="20"/>
                <w:szCs w:val="20"/>
              </w:rPr>
            </w:pPr>
            <w:r w:rsidRPr="006A7D8D">
              <w:rPr>
                <w:rFonts w:cstheme="minorHAnsi"/>
                <w:sz w:val="20"/>
                <w:szCs w:val="20"/>
              </w:rPr>
              <w:t>1.3 (0.9, 2.0)</w:t>
            </w:r>
          </w:p>
        </w:tc>
        <w:tc>
          <w:tcPr>
            <w:tcW w:w="567" w:type="dxa"/>
          </w:tcPr>
          <w:p w14:paraId="457D5524" w14:textId="3713C55D" w:rsidR="006A7D8D" w:rsidRPr="006A7D8D" w:rsidRDefault="006A7D8D" w:rsidP="006A7D8D">
            <w:pPr>
              <w:spacing w:line="240" w:lineRule="auto"/>
              <w:ind w:right="-926"/>
              <w:rPr>
                <w:rFonts w:cstheme="minorHAnsi"/>
                <w:sz w:val="20"/>
                <w:szCs w:val="20"/>
              </w:rPr>
            </w:pPr>
            <w:r w:rsidRPr="006A7D8D">
              <w:rPr>
                <w:rFonts w:cstheme="minorHAnsi"/>
                <w:sz w:val="20"/>
                <w:szCs w:val="20"/>
              </w:rPr>
              <w:t>1655</w:t>
            </w:r>
          </w:p>
        </w:tc>
        <w:tc>
          <w:tcPr>
            <w:tcW w:w="1276" w:type="dxa"/>
          </w:tcPr>
          <w:p w14:paraId="7438210A" w14:textId="0C875083" w:rsidR="006A7D8D" w:rsidRPr="006A7D8D" w:rsidRDefault="006A7D8D" w:rsidP="006A7D8D">
            <w:pPr>
              <w:spacing w:line="240" w:lineRule="auto"/>
              <w:ind w:right="-926"/>
              <w:rPr>
                <w:rFonts w:cstheme="minorHAnsi"/>
                <w:b/>
                <w:sz w:val="20"/>
                <w:szCs w:val="20"/>
              </w:rPr>
            </w:pPr>
            <w:r w:rsidRPr="006A7D8D">
              <w:rPr>
                <w:rFonts w:cstheme="minorHAnsi"/>
                <w:sz w:val="20"/>
                <w:szCs w:val="20"/>
              </w:rPr>
              <w:t>0.8 (0.4, 1.5)</w:t>
            </w:r>
          </w:p>
        </w:tc>
        <w:tc>
          <w:tcPr>
            <w:tcW w:w="1276" w:type="dxa"/>
          </w:tcPr>
          <w:p w14:paraId="28586A1B" w14:textId="3E286F42" w:rsidR="006A7D8D" w:rsidRPr="006A7D8D" w:rsidRDefault="006A7D8D" w:rsidP="006A7D8D">
            <w:pPr>
              <w:spacing w:line="240" w:lineRule="auto"/>
              <w:ind w:right="-926"/>
              <w:rPr>
                <w:rFonts w:cstheme="minorHAnsi"/>
                <w:sz w:val="20"/>
                <w:szCs w:val="20"/>
              </w:rPr>
            </w:pPr>
            <w:r w:rsidRPr="006A7D8D">
              <w:rPr>
                <w:rFonts w:cstheme="minorHAnsi"/>
                <w:sz w:val="20"/>
                <w:szCs w:val="20"/>
              </w:rPr>
              <w:t>1.0 (0.7, 1.3)</w:t>
            </w:r>
          </w:p>
        </w:tc>
        <w:tc>
          <w:tcPr>
            <w:tcW w:w="567" w:type="dxa"/>
          </w:tcPr>
          <w:p w14:paraId="62EB4FD2" w14:textId="3040FD43" w:rsidR="006A7D8D" w:rsidRPr="006A7D8D" w:rsidRDefault="006A7D8D" w:rsidP="006A7D8D">
            <w:pPr>
              <w:spacing w:line="240" w:lineRule="auto"/>
              <w:ind w:right="-926"/>
              <w:rPr>
                <w:rFonts w:cstheme="minorHAnsi"/>
                <w:sz w:val="20"/>
                <w:szCs w:val="20"/>
              </w:rPr>
            </w:pPr>
            <w:r w:rsidRPr="006A7D8D">
              <w:rPr>
                <w:rFonts w:cstheme="minorHAnsi"/>
                <w:sz w:val="20"/>
                <w:szCs w:val="20"/>
              </w:rPr>
              <w:t>1655</w:t>
            </w:r>
          </w:p>
        </w:tc>
        <w:tc>
          <w:tcPr>
            <w:tcW w:w="1275" w:type="dxa"/>
          </w:tcPr>
          <w:p w14:paraId="78620619" w14:textId="4840B55A" w:rsidR="006A7D8D" w:rsidRPr="006A7D8D" w:rsidRDefault="006A7D8D" w:rsidP="006A7D8D">
            <w:pPr>
              <w:spacing w:line="240" w:lineRule="auto"/>
              <w:ind w:right="-926"/>
              <w:rPr>
                <w:rFonts w:cstheme="minorHAnsi"/>
                <w:sz w:val="20"/>
                <w:szCs w:val="20"/>
              </w:rPr>
            </w:pPr>
            <w:r w:rsidRPr="006A7D8D">
              <w:rPr>
                <w:rFonts w:cstheme="minorHAnsi"/>
                <w:sz w:val="20"/>
                <w:szCs w:val="20"/>
              </w:rPr>
              <w:t>0.9 (0.6, 1.5)</w:t>
            </w:r>
          </w:p>
        </w:tc>
        <w:tc>
          <w:tcPr>
            <w:tcW w:w="1276" w:type="dxa"/>
          </w:tcPr>
          <w:p w14:paraId="6390F2FA" w14:textId="757A1881" w:rsidR="006A7D8D" w:rsidRPr="006A7D8D" w:rsidRDefault="006A7D8D" w:rsidP="006A7D8D">
            <w:pPr>
              <w:spacing w:line="240" w:lineRule="auto"/>
              <w:ind w:right="-926"/>
              <w:rPr>
                <w:rFonts w:cstheme="minorHAnsi"/>
                <w:sz w:val="20"/>
                <w:szCs w:val="20"/>
              </w:rPr>
            </w:pPr>
            <w:r w:rsidRPr="006A7D8D">
              <w:rPr>
                <w:rFonts w:cstheme="minorHAnsi"/>
                <w:sz w:val="20"/>
                <w:szCs w:val="20"/>
              </w:rPr>
              <w:t>1.0 (0.7, 1.4)</w:t>
            </w:r>
          </w:p>
        </w:tc>
      </w:tr>
      <w:tr w:rsidR="006A7D8D" w:rsidRPr="006A7D8D" w14:paraId="3FB0D4DB" w14:textId="77777777" w:rsidTr="00811282">
        <w:trPr>
          <w:trHeight w:val="283"/>
        </w:trPr>
        <w:tc>
          <w:tcPr>
            <w:tcW w:w="2133" w:type="dxa"/>
          </w:tcPr>
          <w:p w14:paraId="13AEA160" w14:textId="680B12C2" w:rsidR="006A7D8D" w:rsidRPr="006A7D8D" w:rsidRDefault="006A7D8D" w:rsidP="006A7D8D">
            <w:pPr>
              <w:spacing w:line="240" w:lineRule="auto"/>
              <w:ind w:right="-926"/>
              <w:jc w:val="left"/>
              <w:rPr>
                <w:rFonts w:cstheme="minorHAnsi"/>
                <w:b/>
                <w:sz w:val="20"/>
                <w:szCs w:val="20"/>
              </w:rPr>
            </w:pPr>
            <w:r w:rsidRPr="006A7D8D">
              <w:rPr>
                <w:rFonts w:cstheme="minorHAnsi"/>
                <w:b/>
                <w:sz w:val="20"/>
                <w:szCs w:val="20"/>
              </w:rPr>
              <w:t>Proximity</w:t>
            </w:r>
            <w:r w:rsidRPr="006A7D8D">
              <w:rPr>
                <w:rFonts w:cstheme="minorHAnsi"/>
                <w:sz w:val="20"/>
                <w:szCs w:val="20"/>
              </w:rPr>
              <w:t xml:space="preserve"> </w:t>
            </w:r>
            <w:r w:rsidRPr="006A7D8D">
              <w:rPr>
                <w:rFonts w:cstheme="minorHAnsi"/>
                <w:sz w:val="20"/>
                <w:szCs w:val="20"/>
              </w:rPr>
              <w:br/>
              <w:t>within East study area</w:t>
            </w:r>
          </w:p>
        </w:tc>
        <w:tc>
          <w:tcPr>
            <w:tcW w:w="567" w:type="dxa"/>
          </w:tcPr>
          <w:p w14:paraId="2D718903" w14:textId="0BDB8D19" w:rsidR="006A7D8D" w:rsidRPr="006A7D8D" w:rsidRDefault="006A7D8D" w:rsidP="006A7D8D">
            <w:pPr>
              <w:spacing w:line="240" w:lineRule="auto"/>
              <w:ind w:right="-926"/>
              <w:rPr>
                <w:rFonts w:cstheme="minorHAnsi"/>
                <w:sz w:val="20"/>
                <w:szCs w:val="20"/>
              </w:rPr>
            </w:pPr>
            <w:r w:rsidRPr="006A7D8D">
              <w:rPr>
                <w:rFonts w:cstheme="minorHAnsi"/>
                <w:sz w:val="20"/>
                <w:szCs w:val="20"/>
              </w:rPr>
              <w:t>548</w:t>
            </w:r>
          </w:p>
        </w:tc>
        <w:tc>
          <w:tcPr>
            <w:tcW w:w="1270" w:type="dxa"/>
          </w:tcPr>
          <w:p w14:paraId="77A20736" w14:textId="00C0ABC9" w:rsidR="006A7D8D" w:rsidRPr="006A7D8D" w:rsidRDefault="006A7D8D" w:rsidP="006A7D8D">
            <w:pPr>
              <w:spacing w:line="240" w:lineRule="auto"/>
              <w:ind w:right="-926"/>
              <w:rPr>
                <w:rFonts w:cstheme="minorHAnsi"/>
                <w:sz w:val="20"/>
                <w:szCs w:val="20"/>
              </w:rPr>
            </w:pPr>
            <w:r w:rsidRPr="006A7D8D">
              <w:rPr>
                <w:rFonts w:cstheme="minorHAnsi"/>
                <w:sz w:val="20"/>
                <w:szCs w:val="20"/>
              </w:rPr>
              <w:t>0.7 (0.3, 1.8)</w:t>
            </w:r>
          </w:p>
        </w:tc>
        <w:tc>
          <w:tcPr>
            <w:tcW w:w="1276" w:type="dxa"/>
          </w:tcPr>
          <w:p w14:paraId="1DFB9BA1" w14:textId="7A8AFE3B" w:rsidR="006A7D8D" w:rsidRPr="006A7D8D" w:rsidRDefault="006A7D8D" w:rsidP="006A7D8D">
            <w:pPr>
              <w:spacing w:line="240" w:lineRule="auto"/>
              <w:ind w:right="-926"/>
              <w:rPr>
                <w:rFonts w:cstheme="minorHAnsi"/>
                <w:sz w:val="20"/>
                <w:szCs w:val="20"/>
              </w:rPr>
            </w:pPr>
            <w:r w:rsidRPr="006A7D8D">
              <w:rPr>
                <w:rFonts w:cstheme="minorHAnsi"/>
                <w:sz w:val="20"/>
                <w:szCs w:val="20"/>
              </w:rPr>
              <w:t>1.1 (0.5, 1.5)</w:t>
            </w:r>
          </w:p>
        </w:tc>
        <w:tc>
          <w:tcPr>
            <w:tcW w:w="567" w:type="dxa"/>
          </w:tcPr>
          <w:p w14:paraId="588E3073" w14:textId="414810D3" w:rsidR="006A7D8D" w:rsidRPr="006A7D8D" w:rsidRDefault="006A7D8D" w:rsidP="006A7D8D">
            <w:pPr>
              <w:spacing w:line="240" w:lineRule="auto"/>
              <w:ind w:right="-926"/>
              <w:rPr>
                <w:rFonts w:cstheme="minorHAnsi"/>
                <w:sz w:val="20"/>
                <w:szCs w:val="20"/>
              </w:rPr>
            </w:pPr>
            <w:r w:rsidRPr="006A7D8D">
              <w:rPr>
                <w:rFonts w:cstheme="minorHAnsi"/>
                <w:sz w:val="20"/>
                <w:szCs w:val="20"/>
              </w:rPr>
              <w:t>548</w:t>
            </w:r>
          </w:p>
        </w:tc>
        <w:tc>
          <w:tcPr>
            <w:tcW w:w="1275" w:type="dxa"/>
          </w:tcPr>
          <w:p w14:paraId="61E5981F" w14:textId="04BA498B" w:rsidR="006A7D8D" w:rsidRPr="006A7D8D" w:rsidRDefault="006A7D8D" w:rsidP="006A7D8D">
            <w:pPr>
              <w:spacing w:line="240" w:lineRule="auto"/>
              <w:ind w:right="-926"/>
              <w:rPr>
                <w:rFonts w:cstheme="minorHAnsi"/>
                <w:sz w:val="20"/>
                <w:szCs w:val="20"/>
              </w:rPr>
            </w:pPr>
            <w:r w:rsidRPr="006A7D8D">
              <w:rPr>
                <w:rFonts w:cstheme="minorHAnsi"/>
                <w:sz w:val="20"/>
                <w:szCs w:val="20"/>
              </w:rPr>
              <w:t>0.8 (0.4, 1.7)</w:t>
            </w:r>
          </w:p>
        </w:tc>
        <w:tc>
          <w:tcPr>
            <w:tcW w:w="1276" w:type="dxa"/>
          </w:tcPr>
          <w:p w14:paraId="4009D021" w14:textId="79A419A2" w:rsidR="006A7D8D" w:rsidRPr="006A7D8D" w:rsidRDefault="006A7D8D" w:rsidP="006A7D8D">
            <w:pPr>
              <w:spacing w:line="240" w:lineRule="auto"/>
              <w:ind w:right="-926"/>
              <w:rPr>
                <w:rFonts w:cstheme="minorHAnsi"/>
                <w:sz w:val="20"/>
                <w:szCs w:val="20"/>
              </w:rPr>
            </w:pPr>
            <w:r w:rsidRPr="006A7D8D">
              <w:rPr>
                <w:rFonts w:cstheme="minorHAnsi"/>
                <w:sz w:val="20"/>
                <w:szCs w:val="20"/>
              </w:rPr>
              <w:t>0.8 (0.5, 1.2)</w:t>
            </w:r>
          </w:p>
        </w:tc>
        <w:tc>
          <w:tcPr>
            <w:tcW w:w="567" w:type="dxa"/>
          </w:tcPr>
          <w:p w14:paraId="538246EC" w14:textId="27784846" w:rsidR="006A7D8D" w:rsidRPr="006A7D8D" w:rsidRDefault="006A7D8D" w:rsidP="006A7D8D">
            <w:pPr>
              <w:spacing w:line="240" w:lineRule="auto"/>
              <w:ind w:right="-926"/>
              <w:rPr>
                <w:rFonts w:cstheme="minorHAnsi"/>
                <w:sz w:val="20"/>
                <w:szCs w:val="20"/>
              </w:rPr>
            </w:pPr>
            <w:r w:rsidRPr="006A7D8D">
              <w:rPr>
                <w:rFonts w:cstheme="minorHAnsi"/>
                <w:sz w:val="20"/>
                <w:szCs w:val="20"/>
              </w:rPr>
              <w:t>548</w:t>
            </w:r>
          </w:p>
        </w:tc>
        <w:tc>
          <w:tcPr>
            <w:tcW w:w="1276" w:type="dxa"/>
          </w:tcPr>
          <w:p w14:paraId="47E7A9C5" w14:textId="4C7978F9" w:rsidR="006A7D8D" w:rsidRPr="006A7D8D" w:rsidRDefault="006A7D8D" w:rsidP="006A7D8D">
            <w:pPr>
              <w:spacing w:line="240" w:lineRule="auto"/>
              <w:ind w:right="-926"/>
              <w:rPr>
                <w:rFonts w:cstheme="minorHAnsi"/>
                <w:b/>
                <w:sz w:val="20"/>
                <w:szCs w:val="20"/>
              </w:rPr>
            </w:pPr>
            <w:r w:rsidRPr="006A7D8D">
              <w:rPr>
                <w:rFonts w:cstheme="minorHAnsi"/>
                <w:sz w:val="20"/>
                <w:szCs w:val="20"/>
              </w:rPr>
              <w:t>1.0 (0.4, 2.3)</w:t>
            </w:r>
          </w:p>
        </w:tc>
        <w:tc>
          <w:tcPr>
            <w:tcW w:w="1276" w:type="dxa"/>
          </w:tcPr>
          <w:p w14:paraId="1D68C2D6" w14:textId="6B22D699" w:rsidR="006A7D8D" w:rsidRPr="006A7D8D" w:rsidRDefault="006A7D8D" w:rsidP="006A7D8D">
            <w:pPr>
              <w:spacing w:line="240" w:lineRule="auto"/>
              <w:ind w:right="-926"/>
              <w:rPr>
                <w:rFonts w:cstheme="minorHAnsi"/>
                <w:sz w:val="20"/>
                <w:szCs w:val="20"/>
              </w:rPr>
            </w:pPr>
            <w:r w:rsidRPr="006A7D8D">
              <w:rPr>
                <w:rFonts w:cstheme="minorHAnsi"/>
                <w:sz w:val="20"/>
                <w:szCs w:val="20"/>
              </w:rPr>
              <w:t>1.4 (0.9, 2.2)</w:t>
            </w:r>
          </w:p>
        </w:tc>
        <w:tc>
          <w:tcPr>
            <w:tcW w:w="567" w:type="dxa"/>
          </w:tcPr>
          <w:p w14:paraId="57073E2B" w14:textId="328FAC3C" w:rsidR="006A7D8D" w:rsidRPr="006A7D8D" w:rsidRDefault="006A7D8D" w:rsidP="006A7D8D">
            <w:pPr>
              <w:spacing w:line="240" w:lineRule="auto"/>
              <w:ind w:right="-926"/>
              <w:rPr>
                <w:rFonts w:cstheme="minorHAnsi"/>
                <w:sz w:val="20"/>
                <w:szCs w:val="20"/>
              </w:rPr>
            </w:pPr>
            <w:r w:rsidRPr="006A7D8D">
              <w:rPr>
                <w:rFonts w:cstheme="minorHAnsi"/>
                <w:sz w:val="20"/>
                <w:szCs w:val="20"/>
              </w:rPr>
              <w:t>548</w:t>
            </w:r>
          </w:p>
        </w:tc>
        <w:tc>
          <w:tcPr>
            <w:tcW w:w="1275" w:type="dxa"/>
          </w:tcPr>
          <w:p w14:paraId="4BE8DAD3" w14:textId="4CCF4EFD" w:rsidR="006A7D8D" w:rsidRPr="006A7D8D" w:rsidRDefault="006A7D8D" w:rsidP="006A7D8D">
            <w:pPr>
              <w:spacing w:line="240" w:lineRule="auto"/>
              <w:ind w:right="-926"/>
              <w:rPr>
                <w:rFonts w:cstheme="minorHAnsi"/>
                <w:sz w:val="20"/>
                <w:szCs w:val="20"/>
              </w:rPr>
            </w:pPr>
            <w:r w:rsidRPr="006A7D8D">
              <w:rPr>
                <w:rFonts w:cstheme="minorHAnsi"/>
                <w:sz w:val="20"/>
                <w:szCs w:val="20"/>
              </w:rPr>
              <w:t>0.7 (0.3, 1.5)</w:t>
            </w:r>
          </w:p>
        </w:tc>
        <w:tc>
          <w:tcPr>
            <w:tcW w:w="1276" w:type="dxa"/>
          </w:tcPr>
          <w:p w14:paraId="3F1FBD60" w14:textId="48162DE8" w:rsidR="006A7D8D" w:rsidRPr="006A7D8D" w:rsidRDefault="006A7D8D" w:rsidP="006A7D8D">
            <w:pPr>
              <w:spacing w:line="240" w:lineRule="auto"/>
              <w:ind w:right="-926"/>
              <w:rPr>
                <w:rFonts w:cstheme="minorHAnsi"/>
                <w:sz w:val="20"/>
                <w:szCs w:val="20"/>
              </w:rPr>
            </w:pPr>
            <w:r w:rsidRPr="006A7D8D">
              <w:rPr>
                <w:rFonts w:cstheme="minorHAnsi"/>
                <w:sz w:val="20"/>
                <w:szCs w:val="20"/>
              </w:rPr>
              <w:t>1.4 (0.8, 2.3)</w:t>
            </w:r>
          </w:p>
        </w:tc>
      </w:tr>
    </w:tbl>
    <w:p w14:paraId="2DF16794" w14:textId="77777777" w:rsidR="00CE632A" w:rsidRPr="006A7D8D" w:rsidRDefault="00CE632A" w:rsidP="0067240C">
      <w:pPr>
        <w:spacing w:line="240" w:lineRule="auto"/>
        <w:ind w:right="-926"/>
        <w:rPr>
          <w:rFonts w:ascii="Times New Roman" w:hAnsi="Times New Roman" w:cs="Times New Roman"/>
          <w:sz w:val="20"/>
          <w:szCs w:val="20"/>
        </w:rPr>
      </w:pPr>
    </w:p>
    <w:p w14:paraId="5C510172" w14:textId="77777777" w:rsidR="0067240C" w:rsidRPr="006A7D8D" w:rsidRDefault="0067240C" w:rsidP="0067240C">
      <w:pPr>
        <w:spacing w:line="240" w:lineRule="auto"/>
        <w:ind w:right="-926"/>
        <w:rPr>
          <w:rFonts w:ascii="Times New Roman" w:hAnsi="Times New Roman" w:cs="Times New Roman"/>
          <w:sz w:val="20"/>
          <w:szCs w:val="20"/>
        </w:rPr>
      </w:pPr>
      <w:r w:rsidRPr="006A7D8D">
        <w:rPr>
          <w:rFonts w:ascii="Times New Roman" w:hAnsi="Times New Roman" w:cs="Times New Roman"/>
          <w:sz w:val="20"/>
          <w:szCs w:val="20"/>
        </w:rPr>
        <w:t xml:space="preserve">CI – confidence interval; IRR – incidence rate ratio; min – minutes; </w:t>
      </w:r>
      <w:proofErr w:type="spellStart"/>
      <w:r w:rsidRPr="006A7D8D">
        <w:rPr>
          <w:rFonts w:ascii="Times New Roman" w:hAnsi="Times New Roman" w:cs="Times New Roman"/>
          <w:sz w:val="20"/>
          <w:szCs w:val="20"/>
        </w:rPr>
        <w:t>obs</w:t>
      </w:r>
      <w:proofErr w:type="spellEnd"/>
      <w:r w:rsidRPr="006A7D8D">
        <w:rPr>
          <w:rFonts w:ascii="Times New Roman" w:hAnsi="Times New Roman" w:cs="Times New Roman"/>
          <w:sz w:val="20"/>
          <w:szCs w:val="20"/>
        </w:rPr>
        <w:t xml:space="preserve"> – observations; OR – odds ratio</w:t>
      </w:r>
    </w:p>
    <w:p w14:paraId="41F2C9D0" w14:textId="77777777" w:rsidR="0067240C" w:rsidRPr="006A7D8D" w:rsidRDefault="0067240C" w:rsidP="0067240C">
      <w:pPr>
        <w:spacing w:line="240" w:lineRule="auto"/>
        <w:rPr>
          <w:rFonts w:cstheme="minorHAnsi"/>
          <w:sz w:val="20"/>
          <w:szCs w:val="20"/>
        </w:rPr>
      </w:pPr>
      <w:r w:rsidRPr="006A7D8D">
        <w:rPr>
          <w:rFonts w:cstheme="minorHAnsi"/>
          <w:sz w:val="20"/>
          <w:szCs w:val="20"/>
        </w:rPr>
        <w:t>Bold values indicate p&lt;0.05</w:t>
      </w:r>
    </w:p>
    <w:p w14:paraId="6F2BC6C2" w14:textId="409715D4" w:rsidR="0067240C" w:rsidRPr="006A7D8D" w:rsidRDefault="0067240C" w:rsidP="0067240C">
      <w:pPr>
        <w:spacing w:line="240" w:lineRule="auto"/>
        <w:ind w:right="-926"/>
        <w:rPr>
          <w:rFonts w:ascii="Times New Roman" w:hAnsi="Times New Roman" w:cs="Times New Roman"/>
          <w:sz w:val="20"/>
          <w:szCs w:val="20"/>
        </w:rPr>
      </w:pPr>
      <w:r w:rsidRPr="006A7D8D">
        <w:rPr>
          <w:rFonts w:ascii="Times New Roman" w:hAnsi="Times New Roman" w:cs="Times New Roman"/>
          <w:sz w:val="20"/>
          <w:szCs w:val="20"/>
        </w:rPr>
        <w:t>Two-part model</w:t>
      </w:r>
      <w:r w:rsidR="006A7D8D" w:rsidRPr="006A7D8D">
        <w:rPr>
          <w:rFonts w:ascii="Times New Roman" w:hAnsi="Times New Roman" w:cs="Times New Roman"/>
          <w:sz w:val="20"/>
          <w:szCs w:val="20"/>
        </w:rPr>
        <w:t>s</w:t>
      </w:r>
      <w:r w:rsidRPr="006A7D8D">
        <w:rPr>
          <w:rFonts w:ascii="Times New Roman" w:hAnsi="Times New Roman" w:cs="Times New Roman"/>
          <w:sz w:val="20"/>
          <w:szCs w:val="20"/>
        </w:rPr>
        <w:t xml:space="preserve"> adjusted for age, sex, home ownership, car ownership, working status and years lived in the local area</w:t>
      </w:r>
    </w:p>
    <w:p w14:paraId="1AAED675" w14:textId="77777777" w:rsidR="006A7D8D" w:rsidRDefault="006A7D8D" w:rsidP="006A7D8D">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203EA73A" w14:textId="77777777" w:rsidR="00F77AE7" w:rsidRDefault="00F77AE7">
      <w:pPr>
        <w:spacing w:after="240" w:line="480" w:lineRule="auto"/>
        <w:ind w:firstLine="357"/>
        <w:jc w:val="left"/>
        <w:rPr>
          <w:rFonts w:cstheme="minorHAnsi"/>
          <w:highlight w:val="yellow"/>
        </w:rPr>
      </w:pPr>
      <w:r>
        <w:rPr>
          <w:rFonts w:cstheme="minorHAnsi"/>
          <w:highlight w:val="yellow"/>
        </w:rPr>
        <w:br w:type="page"/>
      </w:r>
    </w:p>
    <w:p w14:paraId="6964782E" w14:textId="1414A65C" w:rsidR="00811282" w:rsidRDefault="00EC16F9" w:rsidP="00EC16F9">
      <w:pPr>
        <w:pStyle w:val="Caption"/>
        <w:rPr>
          <w:b/>
        </w:rPr>
      </w:pPr>
      <w:bookmarkStart w:id="352" w:name="_Ref455502438"/>
      <w:bookmarkStart w:id="353" w:name="_Toc468694331"/>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19</w:t>
      </w:r>
      <w:r w:rsidRPr="00CE632A">
        <w:rPr>
          <w:b/>
        </w:rPr>
        <w:fldChar w:fldCharType="end"/>
      </w:r>
      <w:bookmarkEnd w:id="352"/>
      <w:r w:rsidR="00811282" w:rsidRPr="00CE632A">
        <w:rPr>
          <w:rFonts w:cstheme="minorHAnsi"/>
          <w:b/>
        </w:rPr>
        <w:t xml:space="preserve">: Longitudinal associations between </w:t>
      </w:r>
      <w:r w:rsidR="00CE632A">
        <w:rPr>
          <w:rFonts w:cstheme="minorHAnsi"/>
          <w:b/>
        </w:rPr>
        <w:t xml:space="preserve">motorway </w:t>
      </w:r>
      <w:r w:rsidR="00811282" w:rsidRPr="00CE632A">
        <w:rPr>
          <w:rFonts w:cstheme="minorHAnsi"/>
          <w:b/>
        </w:rPr>
        <w:t>exposure and change in physical activity and sedentary behaviour</w:t>
      </w:r>
      <w:r w:rsidR="00F777DF" w:rsidRPr="00CE632A">
        <w:rPr>
          <w:b/>
        </w:rPr>
        <w:t xml:space="preserve"> in core survey sample</w:t>
      </w:r>
      <w:bookmarkEnd w:id="353"/>
    </w:p>
    <w:tbl>
      <w:tblPr>
        <w:tblStyle w:val="TableGrid"/>
        <w:tblW w:w="3893" w:type="pct"/>
        <w:tblLayout w:type="fixed"/>
        <w:tblLook w:val="04A0" w:firstRow="1" w:lastRow="0" w:firstColumn="1" w:lastColumn="0" w:noHBand="0" w:noVBand="1"/>
      </w:tblPr>
      <w:tblGrid>
        <w:gridCol w:w="2253"/>
        <w:gridCol w:w="596"/>
        <w:gridCol w:w="1321"/>
        <w:gridCol w:w="1439"/>
        <w:gridCol w:w="579"/>
        <w:gridCol w:w="1438"/>
        <w:gridCol w:w="1439"/>
        <w:gridCol w:w="579"/>
        <w:gridCol w:w="1868"/>
      </w:tblGrid>
      <w:tr w:rsidR="007C6A34" w14:paraId="609C4DE7" w14:textId="77777777" w:rsidTr="006A7D8D">
        <w:tc>
          <w:tcPr>
            <w:tcW w:w="2219" w:type="dxa"/>
          </w:tcPr>
          <w:p w14:paraId="6284AF04" w14:textId="77777777" w:rsidR="007C6A34" w:rsidRPr="007C6A34" w:rsidRDefault="007C6A34" w:rsidP="00AE53E0">
            <w:pPr>
              <w:spacing w:line="240" w:lineRule="auto"/>
              <w:jc w:val="left"/>
              <w:rPr>
                <w:rFonts w:ascii="Times New Roman" w:hAnsi="Times New Roman" w:cs="Times New Roman"/>
                <w:b/>
                <w:sz w:val="20"/>
                <w:szCs w:val="20"/>
              </w:rPr>
            </w:pPr>
          </w:p>
        </w:tc>
        <w:tc>
          <w:tcPr>
            <w:tcW w:w="3305" w:type="dxa"/>
            <w:gridSpan w:val="3"/>
          </w:tcPr>
          <w:p w14:paraId="173B27DD" w14:textId="77777777" w:rsidR="007C6A34" w:rsidRPr="007C6A34" w:rsidRDefault="007C6A34" w:rsidP="00AE53E0">
            <w:pPr>
              <w:spacing w:line="240" w:lineRule="auto"/>
              <w:rPr>
                <w:rFonts w:ascii="Times New Roman" w:hAnsi="Times New Roman" w:cs="Times New Roman"/>
                <w:b/>
                <w:sz w:val="20"/>
                <w:szCs w:val="20"/>
              </w:rPr>
            </w:pPr>
            <w:r w:rsidRPr="007C6A34">
              <w:rPr>
                <w:rFonts w:ascii="Times New Roman" w:hAnsi="Times New Roman" w:cs="Times New Roman"/>
                <w:b/>
                <w:sz w:val="20"/>
                <w:szCs w:val="20"/>
              </w:rPr>
              <w:t>Walking</w:t>
            </w:r>
          </w:p>
        </w:tc>
        <w:tc>
          <w:tcPr>
            <w:tcW w:w="3403" w:type="dxa"/>
            <w:gridSpan w:val="3"/>
          </w:tcPr>
          <w:p w14:paraId="537502FB" w14:textId="77777777" w:rsidR="007C6A34" w:rsidRPr="007C6A34" w:rsidRDefault="007C6A34" w:rsidP="00AE53E0">
            <w:pPr>
              <w:spacing w:line="240" w:lineRule="auto"/>
              <w:rPr>
                <w:rFonts w:ascii="Times New Roman" w:hAnsi="Times New Roman" w:cs="Times New Roman"/>
                <w:b/>
                <w:sz w:val="20"/>
                <w:szCs w:val="20"/>
              </w:rPr>
            </w:pPr>
            <w:r w:rsidRPr="007C6A34">
              <w:rPr>
                <w:rFonts w:ascii="Times New Roman" w:hAnsi="Times New Roman" w:cs="Times New Roman"/>
                <w:b/>
                <w:sz w:val="20"/>
                <w:szCs w:val="20"/>
              </w:rPr>
              <w:t>MVPA</w:t>
            </w:r>
          </w:p>
        </w:tc>
        <w:tc>
          <w:tcPr>
            <w:tcW w:w="2409" w:type="dxa"/>
            <w:gridSpan w:val="2"/>
          </w:tcPr>
          <w:p w14:paraId="4B002BC7" w14:textId="77777777" w:rsidR="007C6A34" w:rsidRPr="007C6A34" w:rsidRDefault="007C6A34" w:rsidP="00AE53E0">
            <w:pPr>
              <w:spacing w:line="240" w:lineRule="auto"/>
              <w:rPr>
                <w:rFonts w:ascii="Times New Roman" w:hAnsi="Times New Roman" w:cs="Times New Roman"/>
                <w:b/>
                <w:sz w:val="20"/>
                <w:szCs w:val="20"/>
              </w:rPr>
            </w:pPr>
            <w:r w:rsidRPr="007C6A34">
              <w:rPr>
                <w:rFonts w:ascii="Times New Roman" w:hAnsi="Times New Roman" w:cs="Times New Roman"/>
                <w:b/>
                <w:sz w:val="20"/>
                <w:szCs w:val="20"/>
              </w:rPr>
              <w:t>Sedentary behaviour</w:t>
            </w:r>
          </w:p>
        </w:tc>
      </w:tr>
      <w:tr w:rsidR="00AE53E0" w14:paraId="76BE8EAC" w14:textId="77777777" w:rsidTr="006A7D8D">
        <w:tc>
          <w:tcPr>
            <w:tcW w:w="2219" w:type="dxa"/>
          </w:tcPr>
          <w:p w14:paraId="6765843C" w14:textId="75BEE96F" w:rsidR="007C6A34" w:rsidRPr="00135AE5" w:rsidRDefault="00135AE5" w:rsidP="00AE53E0">
            <w:pPr>
              <w:spacing w:line="240" w:lineRule="auto"/>
              <w:jc w:val="left"/>
              <w:rPr>
                <w:rFonts w:ascii="Times New Roman" w:hAnsi="Times New Roman" w:cs="Times New Roman"/>
                <w:b/>
                <w:sz w:val="20"/>
                <w:szCs w:val="20"/>
              </w:rPr>
            </w:pPr>
            <w:r w:rsidRPr="00135AE5">
              <w:rPr>
                <w:rFonts w:ascii="Times New Roman" w:hAnsi="Times New Roman" w:cs="Times New Roman"/>
                <w:b/>
                <w:sz w:val="20"/>
                <w:szCs w:val="20"/>
              </w:rPr>
              <w:t>Exposure</w:t>
            </w:r>
          </w:p>
        </w:tc>
        <w:tc>
          <w:tcPr>
            <w:tcW w:w="587" w:type="dxa"/>
          </w:tcPr>
          <w:p w14:paraId="3C8EF286" w14:textId="059F6742" w:rsidR="007C6A34" w:rsidRPr="007C6A34" w:rsidRDefault="007C6A34" w:rsidP="00AE53E0">
            <w:pPr>
              <w:spacing w:line="240" w:lineRule="auto"/>
              <w:rPr>
                <w:rFonts w:ascii="Times New Roman" w:hAnsi="Times New Roman" w:cs="Times New Roman"/>
                <w:i/>
                <w:sz w:val="20"/>
                <w:szCs w:val="20"/>
              </w:rPr>
            </w:pPr>
            <w:r w:rsidRPr="007C6A34">
              <w:rPr>
                <w:rFonts w:ascii="Times New Roman" w:hAnsi="Times New Roman" w:cs="Times New Roman"/>
                <w:i/>
                <w:sz w:val="20"/>
                <w:szCs w:val="20"/>
              </w:rPr>
              <w:t>n</w:t>
            </w:r>
          </w:p>
        </w:tc>
        <w:tc>
          <w:tcPr>
            <w:tcW w:w="1301" w:type="dxa"/>
          </w:tcPr>
          <w:p w14:paraId="52FADAC4" w14:textId="0FC70DC0" w:rsidR="007C6A34" w:rsidRPr="007C6A34" w:rsidRDefault="007C6A34" w:rsidP="00AE53E0">
            <w:pPr>
              <w:spacing w:line="240" w:lineRule="auto"/>
              <w:rPr>
                <w:rFonts w:ascii="Times New Roman" w:hAnsi="Times New Roman" w:cs="Times New Roman"/>
                <w:sz w:val="20"/>
                <w:szCs w:val="20"/>
              </w:rPr>
            </w:pPr>
            <w:r w:rsidRPr="0067240C">
              <w:rPr>
                <w:rFonts w:cstheme="minorHAnsi"/>
                <w:i/>
                <w:sz w:val="20"/>
                <w:szCs w:val="20"/>
              </w:rPr>
              <w:t>yes/no</w:t>
            </w:r>
          </w:p>
        </w:tc>
        <w:tc>
          <w:tcPr>
            <w:tcW w:w="1417" w:type="dxa"/>
          </w:tcPr>
          <w:p w14:paraId="7CA7741B" w14:textId="230C6836" w:rsidR="007C6A34" w:rsidRPr="007C6A34" w:rsidRDefault="007C6A34" w:rsidP="00AE53E0">
            <w:pPr>
              <w:spacing w:line="240" w:lineRule="auto"/>
              <w:rPr>
                <w:rFonts w:ascii="Times New Roman" w:hAnsi="Times New Roman" w:cs="Times New Roman"/>
                <w:sz w:val="20"/>
                <w:szCs w:val="20"/>
              </w:rPr>
            </w:pPr>
            <w:r>
              <w:rPr>
                <w:rFonts w:cstheme="minorHAnsi"/>
                <w:i/>
                <w:sz w:val="20"/>
                <w:szCs w:val="20"/>
              </w:rPr>
              <w:t>min/week</w:t>
            </w:r>
          </w:p>
        </w:tc>
        <w:tc>
          <w:tcPr>
            <w:tcW w:w="570" w:type="dxa"/>
          </w:tcPr>
          <w:p w14:paraId="3F1E2705" w14:textId="595EC166" w:rsidR="007C6A34" w:rsidRPr="007C6A34" w:rsidRDefault="007C6A34" w:rsidP="00AE53E0">
            <w:pPr>
              <w:spacing w:line="240" w:lineRule="auto"/>
              <w:rPr>
                <w:rFonts w:ascii="Times New Roman" w:hAnsi="Times New Roman" w:cs="Times New Roman"/>
                <w:sz w:val="20"/>
                <w:szCs w:val="20"/>
              </w:rPr>
            </w:pPr>
            <w:r w:rsidRPr="007C6A34">
              <w:rPr>
                <w:rFonts w:ascii="Times New Roman" w:hAnsi="Times New Roman" w:cs="Times New Roman"/>
                <w:i/>
                <w:sz w:val="20"/>
                <w:szCs w:val="20"/>
              </w:rPr>
              <w:t>n</w:t>
            </w:r>
          </w:p>
        </w:tc>
        <w:tc>
          <w:tcPr>
            <w:tcW w:w="1416" w:type="dxa"/>
          </w:tcPr>
          <w:p w14:paraId="02CBC45C" w14:textId="2AFBF862" w:rsidR="007C6A34" w:rsidRPr="007C6A34" w:rsidRDefault="007C6A34" w:rsidP="00AE53E0">
            <w:pPr>
              <w:spacing w:line="240" w:lineRule="auto"/>
              <w:rPr>
                <w:rFonts w:ascii="Times New Roman" w:hAnsi="Times New Roman" w:cs="Times New Roman"/>
                <w:sz w:val="20"/>
                <w:szCs w:val="20"/>
              </w:rPr>
            </w:pPr>
            <w:r w:rsidRPr="0067240C">
              <w:rPr>
                <w:rFonts w:cstheme="minorHAnsi"/>
                <w:i/>
                <w:sz w:val="20"/>
                <w:szCs w:val="20"/>
              </w:rPr>
              <w:t>yes/no</w:t>
            </w:r>
          </w:p>
        </w:tc>
        <w:tc>
          <w:tcPr>
            <w:tcW w:w="1417" w:type="dxa"/>
          </w:tcPr>
          <w:p w14:paraId="5E38B338" w14:textId="577893D8" w:rsidR="007C6A34" w:rsidRPr="007C6A34" w:rsidRDefault="007C6A34" w:rsidP="00AE53E0">
            <w:pPr>
              <w:spacing w:line="240" w:lineRule="auto"/>
              <w:rPr>
                <w:rFonts w:ascii="Times New Roman" w:hAnsi="Times New Roman" w:cs="Times New Roman"/>
                <w:sz w:val="20"/>
                <w:szCs w:val="20"/>
              </w:rPr>
            </w:pPr>
            <w:r>
              <w:rPr>
                <w:rFonts w:cstheme="minorHAnsi"/>
                <w:i/>
                <w:sz w:val="20"/>
                <w:szCs w:val="20"/>
              </w:rPr>
              <w:t>min/week</w:t>
            </w:r>
          </w:p>
        </w:tc>
        <w:tc>
          <w:tcPr>
            <w:tcW w:w="570" w:type="dxa"/>
          </w:tcPr>
          <w:p w14:paraId="40405538" w14:textId="232E4EA8" w:rsidR="007C6A34" w:rsidRPr="007C6A34" w:rsidRDefault="007C6A34" w:rsidP="00AE53E0">
            <w:pPr>
              <w:spacing w:line="240" w:lineRule="auto"/>
              <w:rPr>
                <w:rFonts w:ascii="Times New Roman" w:hAnsi="Times New Roman" w:cs="Times New Roman"/>
                <w:sz w:val="20"/>
                <w:szCs w:val="20"/>
              </w:rPr>
            </w:pPr>
            <w:r w:rsidRPr="007C6A34">
              <w:rPr>
                <w:rFonts w:ascii="Times New Roman" w:hAnsi="Times New Roman" w:cs="Times New Roman"/>
                <w:i/>
                <w:sz w:val="20"/>
                <w:szCs w:val="20"/>
              </w:rPr>
              <w:t>n</w:t>
            </w:r>
          </w:p>
        </w:tc>
        <w:tc>
          <w:tcPr>
            <w:tcW w:w="1839" w:type="dxa"/>
          </w:tcPr>
          <w:p w14:paraId="7F122912" w14:textId="2940871F" w:rsidR="007C6A34" w:rsidRPr="007C6A34" w:rsidRDefault="007C6A34" w:rsidP="00AE53E0">
            <w:pPr>
              <w:spacing w:line="240" w:lineRule="auto"/>
              <w:rPr>
                <w:rFonts w:ascii="Times New Roman" w:hAnsi="Times New Roman" w:cs="Times New Roman"/>
                <w:sz w:val="20"/>
                <w:szCs w:val="20"/>
              </w:rPr>
            </w:pPr>
            <w:r w:rsidRPr="0067240C">
              <w:rPr>
                <w:rFonts w:cstheme="minorHAnsi"/>
                <w:i/>
                <w:sz w:val="20"/>
                <w:szCs w:val="20"/>
              </w:rPr>
              <w:t>min/day</w:t>
            </w:r>
          </w:p>
        </w:tc>
      </w:tr>
      <w:tr w:rsidR="00AE53E0" w14:paraId="41CA5EB7" w14:textId="77777777" w:rsidTr="006A7D8D">
        <w:tc>
          <w:tcPr>
            <w:tcW w:w="2219" w:type="dxa"/>
          </w:tcPr>
          <w:p w14:paraId="0774557F" w14:textId="139FD519" w:rsidR="007C6A34" w:rsidRPr="007C6A34" w:rsidRDefault="007C6A34" w:rsidP="00AE53E0">
            <w:pPr>
              <w:spacing w:line="240" w:lineRule="auto"/>
              <w:jc w:val="left"/>
              <w:rPr>
                <w:rFonts w:ascii="Times New Roman" w:hAnsi="Times New Roman" w:cs="Times New Roman"/>
                <w:sz w:val="20"/>
                <w:szCs w:val="20"/>
              </w:rPr>
            </w:pPr>
          </w:p>
        </w:tc>
        <w:tc>
          <w:tcPr>
            <w:tcW w:w="587" w:type="dxa"/>
          </w:tcPr>
          <w:p w14:paraId="1500AA1A" w14:textId="47CC9C9C" w:rsidR="007C6A34" w:rsidRPr="00AE53E0" w:rsidRDefault="007C6A34" w:rsidP="00AE53E0">
            <w:pPr>
              <w:spacing w:line="240" w:lineRule="auto"/>
              <w:rPr>
                <w:rFonts w:ascii="Times New Roman" w:hAnsi="Times New Roman" w:cs="Times New Roman"/>
                <w:i/>
                <w:sz w:val="20"/>
                <w:szCs w:val="20"/>
                <w:lang w:val="en-US"/>
              </w:rPr>
            </w:pPr>
          </w:p>
        </w:tc>
        <w:tc>
          <w:tcPr>
            <w:tcW w:w="1301" w:type="dxa"/>
          </w:tcPr>
          <w:p w14:paraId="558A6D6D" w14:textId="77777777" w:rsidR="007C6A34" w:rsidRPr="00AE53E0" w:rsidRDefault="007C6A34" w:rsidP="00AE53E0">
            <w:pPr>
              <w:spacing w:line="240" w:lineRule="auto"/>
              <w:rPr>
                <w:rFonts w:ascii="Times New Roman" w:hAnsi="Times New Roman" w:cs="Times New Roman"/>
                <w:i/>
                <w:sz w:val="20"/>
                <w:szCs w:val="20"/>
                <w:lang w:val="en-US"/>
              </w:rPr>
            </w:pPr>
            <w:r w:rsidRPr="00AE53E0">
              <w:rPr>
                <w:rFonts w:ascii="Times New Roman" w:hAnsi="Times New Roman" w:cs="Times New Roman"/>
                <w:i/>
                <w:sz w:val="20"/>
                <w:szCs w:val="20"/>
              </w:rPr>
              <w:t>OR (95% CI)</w:t>
            </w:r>
          </w:p>
        </w:tc>
        <w:tc>
          <w:tcPr>
            <w:tcW w:w="1417" w:type="dxa"/>
          </w:tcPr>
          <w:p w14:paraId="3A94E177" w14:textId="77777777" w:rsidR="007C6A34" w:rsidRPr="00AE53E0" w:rsidRDefault="007C6A34" w:rsidP="00AE53E0">
            <w:pPr>
              <w:spacing w:line="240" w:lineRule="auto"/>
              <w:rPr>
                <w:rFonts w:ascii="Times New Roman" w:hAnsi="Times New Roman" w:cs="Times New Roman"/>
                <w:i/>
                <w:sz w:val="20"/>
                <w:szCs w:val="20"/>
                <w:lang w:val="en-US"/>
              </w:rPr>
            </w:pPr>
            <w:r w:rsidRPr="00AE53E0">
              <w:rPr>
                <w:rFonts w:ascii="Times New Roman" w:hAnsi="Times New Roman" w:cs="Times New Roman"/>
                <w:i/>
                <w:sz w:val="20"/>
                <w:szCs w:val="20"/>
              </w:rPr>
              <w:t>IRR (95% CI)</w:t>
            </w:r>
          </w:p>
        </w:tc>
        <w:tc>
          <w:tcPr>
            <w:tcW w:w="570" w:type="dxa"/>
          </w:tcPr>
          <w:p w14:paraId="7C9A5729" w14:textId="2503C8D8" w:rsidR="007C6A34" w:rsidRPr="00AE53E0" w:rsidRDefault="007C6A34" w:rsidP="00AE53E0">
            <w:pPr>
              <w:spacing w:line="240" w:lineRule="auto"/>
              <w:rPr>
                <w:rFonts w:ascii="Times New Roman" w:hAnsi="Times New Roman" w:cs="Times New Roman"/>
                <w:i/>
                <w:sz w:val="20"/>
                <w:szCs w:val="20"/>
              </w:rPr>
            </w:pPr>
          </w:p>
        </w:tc>
        <w:tc>
          <w:tcPr>
            <w:tcW w:w="1416" w:type="dxa"/>
          </w:tcPr>
          <w:p w14:paraId="480EC44B" w14:textId="77777777" w:rsidR="007C6A34" w:rsidRPr="00AE53E0" w:rsidRDefault="007C6A34" w:rsidP="00AE53E0">
            <w:pPr>
              <w:spacing w:line="240" w:lineRule="auto"/>
              <w:rPr>
                <w:rFonts w:ascii="Times New Roman" w:hAnsi="Times New Roman" w:cs="Times New Roman"/>
                <w:b/>
                <w:i/>
                <w:sz w:val="20"/>
                <w:szCs w:val="20"/>
                <w:lang w:val="en-US"/>
              </w:rPr>
            </w:pPr>
            <w:r w:rsidRPr="00AE53E0">
              <w:rPr>
                <w:rFonts w:ascii="Times New Roman" w:hAnsi="Times New Roman" w:cs="Times New Roman"/>
                <w:i/>
                <w:sz w:val="20"/>
                <w:szCs w:val="20"/>
              </w:rPr>
              <w:t>OR (95% CI)</w:t>
            </w:r>
          </w:p>
        </w:tc>
        <w:tc>
          <w:tcPr>
            <w:tcW w:w="1417" w:type="dxa"/>
          </w:tcPr>
          <w:p w14:paraId="798D4995" w14:textId="77777777" w:rsidR="007C6A34" w:rsidRPr="00AE53E0" w:rsidRDefault="007C6A34" w:rsidP="00AE53E0">
            <w:pPr>
              <w:spacing w:line="240" w:lineRule="auto"/>
              <w:rPr>
                <w:rFonts w:ascii="Times New Roman" w:hAnsi="Times New Roman" w:cs="Times New Roman"/>
                <w:i/>
                <w:sz w:val="20"/>
                <w:szCs w:val="20"/>
                <w:lang w:val="en-US"/>
              </w:rPr>
            </w:pPr>
            <w:r w:rsidRPr="00AE53E0">
              <w:rPr>
                <w:rFonts w:ascii="Times New Roman" w:hAnsi="Times New Roman" w:cs="Times New Roman"/>
                <w:i/>
                <w:sz w:val="20"/>
                <w:szCs w:val="20"/>
              </w:rPr>
              <w:t>IRR (95% CI)</w:t>
            </w:r>
          </w:p>
        </w:tc>
        <w:tc>
          <w:tcPr>
            <w:tcW w:w="570" w:type="dxa"/>
          </w:tcPr>
          <w:p w14:paraId="3C4CDF40" w14:textId="428C4C63" w:rsidR="007C6A34" w:rsidRPr="00AE53E0" w:rsidRDefault="007C6A34" w:rsidP="00AE53E0">
            <w:pPr>
              <w:spacing w:line="240" w:lineRule="auto"/>
              <w:rPr>
                <w:rFonts w:ascii="Times New Roman" w:hAnsi="Times New Roman" w:cs="Times New Roman"/>
                <w:i/>
                <w:sz w:val="20"/>
                <w:szCs w:val="20"/>
              </w:rPr>
            </w:pPr>
          </w:p>
        </w:tc>
        <w:tc>
          <w:tcPr>
            <w:tcW w:w="1839" w:type="dxa"/>
          </w:tcPr>
          <w:p w14:paraId="6C1D797B" w14:textId="77777777" w:rsidR="007C6A34" w:rsidRPr="00AE53E0" w:rsidRDefault="007C6A34" w:rsidP="00AE53E0">
            <w:pPr>
              <w:spacing w:line="240" w:lineRule="auto"/>
              <w:rPr>
                <w:rFonts w:ascii="Times New Roman" w:hAnsi="Times New Roman" w:cs="Times New Roman"/>
                <w:i/>
                <w:sz w:val="20"/>
                <w:szCs w:val="20"/>
                <w:lang w:val="en-US"/>
              </w:rPr>
            </w:pPr>
            <w:r w:rsidRPr="00AE53E0">
              <w:rPr>
                <w:rFonts w:ascii="Times New Roman" w:hAnsi="Times New Roman" w:cs="Times New Roman"/>
                <w:i/>
                <w:sz w:val="20"/>
                <w:szCs w:val="20"/>
              </w:rPr>
              <w:t>B (95% CI)</w:t>
            </w:r>
          </w:p>
        </w:tc>
      </w:tr>
      <w:tr w:rsidR="00AE53E0" w14:paraId="258FD22C" w14:textId="77777777" w:rsidTr="006A7D8D">
        <w:tc>
          <w:tcPr>
            <w:tcW w:w="2219" w:type="dxa"/>
          </w:tcPr>
          <w:p w14:paraId="057C6987" w14:textId="33C54B56" w:rsidR="007C6A34" w:rsidRPr="007C6A34" w:rsidRDefault="007C6A34" w:rsidP="00AE53E0">
            <w:pPr>
              <w:spacing w:line="240" w:lineRule="auto"/>
              <w:jc w:val="left"/>
              <w:rPr>
                <w:rFonts w:ascii="Times New Roman" w:hAnsi="Times New Roman" w:cs="Times New Roman"/>
                <w:sz w:val="20"/>
                <w:szCs w:val="20"/>
              </w:rPr>
            </w:pPr>
            <w:r w:rsidRPr="007C6A34">
              <w:rPr>
                <w:rFonts w:ascii="Times New Roman" w:hAnsi="Times New Roman" w:cs="Times New Roman"/>
                <w:b/>
                <w:sz w:val="20"/>
                <w:szCs w:val="20"/>
              </w:rPr>
              <w:t>Area</w:t>
            </w:r>
            <w:r>
              <w:rPr>
                <w:rFonts w:ascii="Times New Roman" w:hAnsi="Times New Roman" w:cs="Times New Roman"/>
                <w:sz w:val="20"/>
                <w:szCs w:val="20"/>
              </w:rPr>
              <w:t xml:space="preserve">: South </w:t>
            </w:r>
            <w:r>
              <w:rPr>
                <w:rFonts w:ascii="Times New Roman" w:hAnsi="Times New Roman" w:cs="Times New Roman"/>
                <w:sz w:val="20"/>
                <w:szCs w:val="20"/>
              </w:rPr>
              <w:br/>
              <w:t>(r</w:t>
            </w:r>
            <w:r w:rsidRPr="007C6A34">
              <w:rPr>
                <w:rFonts w:ascii="Times New Roman" w:hAnsi="Times New Roman" w:cs="Times New Roman"/>
                <w:sz w:val="20"/>
                <w:szCs w:val="20"/>
              </w:rPr>
              <w:t>eference: North)</w:t>
            </w:r>
          </w:p>
        </w:tc>
        <w:tc>
          <w:tcPr>
            <w:tcW w:w="587" w:type="dxa"/>
          </w:tcPr>
          <w:p w14:paraId="10E90F53" w14:textId="77777777" w:rsidR="007C6A34" w:rsidRPr="007C6A34" w:rsidRDefault="007C6A34" w:rsidP="00AE53E0">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248</w:t>
            </w:r>
          </w:p>
        </w:tc>
        <w:tc>
          <w:tcPr>
            <w:tcW w:w="1301" w:type="dxa"/>
          </w:tcPr>
          <w:p w14:paraId="57FDAE3B" w14:textId="4559559C" w:rsidR="007C6A34" w:rsidRPr="007C6A34" w:rsidRDefault="007C6A34" w:rsidP="00AE53E0">
            <w:pPr>
              <w:spacing w:line="240" w:lineRule="auto"/>
              <w:rPr>
                <w:rFonts w:ascii="Times New Roman" w:hAnsi="Times New Roman" w:cs="Times New Roman"/>
                <w:sz w:val="20"/>
                <w:szCs w:val="20"/>
              </w:rPr>
            </w:pPr>
            <w:r w:rsidRPr="007C6A34">
              <w:rPr>
                <w:rFonts w:ascii="Times New Roman" w:hAnsi="Times New Roman" w:cs="Times New Roman"/>
                <w:sz w:val="20"/>
                <w:szCs w:val="20"/>
                <w:lang w:val="en-US"/>
              </w:rPr>
              <w:t>0.</w:t>
            </w:r>
            <w:r w:rsidR="00AE53E0">
              <w:rPr>
                <w:rFonts w:ascii="Times New Roman" w:hAnsi="Times New Roman" w:cs="Times New Roman"/>
                <w:sz w:val="20"/>
                <w:szCs w:val="20"/>
                <w:lang w:val="en-US"/>
              </w:rPr>
              <w:t>7 (0.2</w:t>
            </w:r>
            <w:r w:rsidRPr="007C6A34">
              <w:rPr>
                <w:rFonts w:ascii="Times New Roman" w:hAnsi="Times New Roman" w:cs="Times New Roman"/>
                <w:sz w:val="20"/>
                <w:szCs w:val="20"/>
                <w:lang w:val="en-US"/>
              </w:rPr>
              <w:t>, 1.</w:t>
            </w:r>
            <w:r w:rsidR="00AE53E0">
              <w:rPr>
                <w:rFonts w:ascii="Times New Roman" w:hAnsi="Times New Roman" w:cs="Times New Roman"/>
                <w:sz w:val="20"/>
                <w:szCs w:val="20"/>
                <w:lang w:val="en-US"/>
              </w:rPr>
              <w:t>9</w:t>
            </w:r>
            <w:r w:rsidRPr="007C6A34">
              <w:rPr>
                <w:rFonts w:ascii="Times New Roman" w:hAnsi="Times New Roman" w:cs="Times New Roman"/>
                <w:sz w:val="20"/>
                <w:szCs w:val="20"/>
                <w:lang w:val="en-US"/>
              </w:rPr>
              <w:t>)</w:t>
            </w:r>
          </w:p>
        </w:tc>
        <w:tc>
          <w:tcPr>
            <w:tcW w:w="1417" w:type="dxa"/>
          </w:tcPr>
          <w:p w14:paraId="3A11E76C" w14:textId="35AFD500" w:rsidR="007C6A34" w:rsidRPr="007C6A34" w:rsidRDefault="00AE53E0" w:rsidP="00AE53E0">
            <w:pPr>
              <w:spacing w:line="240" w:lineRule="auto"/>
              <w:rPr>
                <w:rFonts w:ascii="Times New Roman" w:hAnsi="Times New Roman" w:cs="Times New Roman"/>
                <w:sz w:val="20"/>
                <w:szCs w:val="20"/>
              </w:rPr>
            </w:pPr>
            <w:r>
              <w:rPr>
                <w:rFonts w:ascii="Times New Roman" w:hAnsi="Times New Roman" w:cs="Times New Roman"/>
                <w:sz w:val="20"/>
                <w:szCs w:val="20"/>
                <w:lang w:val="en-US"/>
              </w:rPr>
              <w:t>0.8 (0.6,1.1</w:t>
            </w:r>
            <w:r w:rsidR="007C6A34" w:rsidRPr="007C6A34">
              <w:rPr>
                <w:rFonts w:ascii="Times New Roman" w:hAnsi="Times New Roman" w:cs="Times New Roman"/>
                <w:sz w:val="20"/>
                <w:szCs w:val="20"/>
                <w:lang w:val="en-US"/>
              </w:rPr>
              <w:t>)</w:t>
            </w:r>
          </w:p>
        </w:tc>
        <w:tc>
          <w:tcPr>
            <w:tcW w:w="570" w:type="dxa"/>
          </w:tcPr>
          <w:p w14:paraId="5BE7F9D7" w14:textId="77777777" w:rsidR="007C6A34" w:rsidRPr="007C6A34" w:rsidRDefault="007C6A34" w:rsidP="00AE53E0">
            <w:pPr>
              <w:spacing w:line="240" w:lineRule="auto"/>
              <w:rPr>
                <w:rFonts w:ascii="Times New Roman" w:hAnsi="Times New Roman" w:cs="Times New Roman"/>
                <w:sz w:val="20"/>
                <w:szCs w:val="20"/>
              </w:rPr>
            </w:pPr>
            <w:r w:rsidRPr="007C6A34">
              <w:rPr>
                <w:rFonts w:ascii="Times New Roman" w:hAnsi="Times New Roman" w:cs="Times New Roman"/>
                <w:sz w:val="20"/>
                <w:szCs w:val="20"/>
              </w:rPr>
              <w:t>214</w:t>
            </w:r>
          </w:p>
        </w:tc>
        <w:tc>
          <w:tcPr>
            <w:tcW w:w="1416" w:type="dxa"/>
          </w:tcPr>
          <w:p w14:paraId="6D68A49D" w14:textId="72F4C11F" w:rsidR="007C6A34" w:rsidRPr="007C6A34" w:rsidRDefault="00AE53E0" w:rsidP="00AE53E0">
            <w:pPr>
              <w:spacing w:line="240" w:lineRule="auto"/>
              <w:rPr>
                <w:rFonts w:ascii="Times New Roman" w:hAnsi="Times New Roman" w:cs="Times New Roman"/>
                <w:sz w:val="20"/>
                <w:szCs w:val="20"/>
                <w:lang w:val="en-US"/>
              </w:rPr>
            </w:pPr>
            <w:r>
              <w:rPr>
                <w:rFonts w:ascii="Times New Roman" w:hAnsi="Times New Roman" w:cs="Times New Roman"/>
                <w:sz w:val="20"/>
                <w:szCs w:val="20"/>
                <w:lang w:val="en-US"/>
              </w:rPr>
              <w:t>0.6</w:t>
            </w:r>
            <w:r w:rsidR="007C6A34" w:rsidRPr="007C6A34">
              <w:rPr>
                <w:rFonts w:ascii="Times New Roman" w:hAnsi="Times New Roman" w:cs="Times New Roman"/>
                <w:sz w:val="20"/>
                <w:szCs w:val="20"/>
                <w:lang w:val="en-US"/>
              </w:rPr>
              <w:t xml:space="preserve"> (0.</w:t>
            </w:r>
            <w:r>
              <w:rPr>
                <w:rFonts w:ascii="Times New Roman" w:hAnsi="Times New Roman" w:cs="Times New Roman"/>
                <w:sz w:val="20"/>
                <w:szCs w:val="20"/>
                <w:lang w:val="en-US"/>
              </w:rPr>
              <w:t>3</w:t>
            </w:r>
            <w:r w:rsidR="007C6A34" w:rsidRPr="007C6A34">
              <w:rPr>
                <w:rFonts w:ascii="Times New Roman" w:hAnsi="Times New Roman" w:cs="Times New Roman"/>
                <w:sz w:val="20"/>
                <w:szCs w:val="20"/>
                <w:lang w:val="en-US"/>
              </w:rPr>
              <w:t xml:space="preserve">, </w:t>
            </w:r>
            <w:r>
              <w:rPr>
                <w:rFonts w:ascii="Times New Roman" w:hAnsi="Times New Roman" w:cs="Times New Roman"/>
                <w:sz w:val="20"/>
                <w:szCs w:val="20"/>
                <w:lang w:val="en-US"/>
              </w:rPr>
              <w:t>1.4</w:t>
            </w:r>
            <w:r w:rsidR="007C6A34" w:rsidRPr="007C6A34">
              <w:rPr>
                <w:rFonts w:ascii="Times New Roman" w:hAnsi="Times New Roman" w:cs="Times New Roman"/>
                <w:sz w:val="20"/>
                <w:szCs w:val="20"/>
                <w:lang w:val="en-US"/>
              </w:rPr>
              <w:t>)</w:t>
            </w:r>
          </w:p>
        </w:tc>
        <w:tc>
          <w:tcPr>
            <w:tcW w:w="1417" w:type="dxa"/>
          </w:tcPr>
          <w:p w14:paraId="6280105F" w14:textId="0B902E1B" w:rsidR="007C6A34" w:rsidRPr="007C6A34" w:rsidRDefault="00AE53E0" w:rsidP="00AE53E0">
            <w:pPr>
              <w:spacing w:line="240" w:lineRule="auto"/>
              <w:rPr>
                <w:rFonts w:ascii="Times New Roman" w:hAnsi="Times New Roman" w:cs="Times New Roman"/>
                <w:sz w:val="20"/>
                <w:szCs w:val="20"/>
              </w:rPr>
            </w:pPr>
            <w:r>
              <w:rPr>
                <w:rFonts w:ascii="Times New Roman" w:hAnsi="Times New Roman" w:cs="Times New Roman"/>
                <w:sz w:val="20"/>
                <w:szCs w:val="20"/>
                <w:lang w:val="en-US"/>
              </w:rPr>
              <w:t>0.9</w:t>
            </w:r>
            <w:r w:rsidR="007C6A34" w:rsidRPr="007C6A34">
              <w:rPr>
                <w:rFonts w:ascii="Times New Roman" w:hAnsi="Times New Roman" w:cs="Times New Roman"/>
                <w:sz w:val="20"/>
                <w:szCs w:val="20"/>
                <w:lang w:val="en-US"/>
              </w:rPr>
              <w:t xml:space="preserve"> (0.</w:t>
            </w:r>
            <w:r>
              <w:rPr>
                <w:rFonts w:ascii="Times New Roman" w:hAnsi="Times New Roman" w:cs="Times New Roman"/>
                <w:sz w:val="20"/>
                <w:szCs w:val="20"/>
                <w:lang w:val="en-US"/>
              </w:rPr>
              <w:t>7</w:t>
            </w:r>
            <w:r w:rsidR="007C6A34" w:rsidRPr="007C6A34">
              <w:rPr>
                <w:rFonts w:ascii="Times New Roman" w:hAnsi="Times New Roman" w:cs="Times New Roman"/>
                <w:sz w:val="20"/>
                <w:szCs w:val="20"/>
                <w:lang w:val="en-US"/>
              </w:rPr>
              <w:t xml:space="preserve">, </w:t>
            </w:r>
            <w:r>
              <w:rPr>
                <w:rFonts w:ascii="Times New Roman" w:hAnsi="Times New Roman" w:cs="Times New Roman"/>
                <w:sz w:val="20"/>
                <w:szCs w:val="20"/>
                <w:lang w:val="en-US"/>
              </w:rPr>
              <w:t>1.3</w:t>
            </w:r>
            <w:r w:rsidR="007C6A34" w:rsidRPr="007C6A34">
              <w:rPr>
                <w:rFonts w:ascii="Times New Roman" w:hAnsi="Times New Roman" w:cs="Times New Roman"/>
                <w:sz w:val="20"/>
                <w:szCs w:val="20"/>
                <w:lang w:val="en-US"/>
              </w:rPr>
              <w:t>)</w:t>
            </w:r>
          </w:p>
        </w:tc>
        <w:tc>
          <w:tcPr>
            <w:tcW w:w="570" w:type="dxa"/>
          </w:tcPr>
          <w:p w14:paraId="6600F7BB" w14:textId="77777777" w:rsidR="007C6A34" w:rsidRPr="007C6A34" w:rsidRDefault="007C6A34" w:rsidP="00AE53E0">
            <w:pPr>
              <w:spacing w:line="240" w:lineRule="auto"/>
              <w:rPr>
                <w:rFonts w:ascii="Times New Roman" w:hAnsi="Times New Roman" w:cs="Times New Roman"/>
                <w:sz w:val="20"/>
                <w:szCs w:val="20"/>
              </w:rPr>
            </w:pPr>
            <w:r w:rsidRPr="007C6A34">
              <w:rPr>
                <w:rFonts w:ascii="Times New Roman" w:hAnsi="Times New Roman" w:cs="Times New Roman"/>
                <w:sz w:val="20"/>
                <w:szCs w:val="20"/>
              </w:rPr>
              <w:t>215</w:t>
            </w:r>
          </w:p>
        </w:tc>
        <w:tc>
          <w:tcPr>
            <w:tcW w:w="1839" w:type="dxa"/>
          </w:tcPr>
          <w:p w14:paraId="4E2CBE5D" w14:textId="1E2584C6" w:rsidR="007C6A34" w:rsidRPr="007C6A34" w:rsidRDefault="007C6A34" w:rsidP="00AE53E0">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52.</w:t>
            </w:r>
            <w:r w:rsidR="00AE53E0">
              <w:rPr>
                <w:rFonts w:ascii="Times New Roman" w:hAnsi="Times New Roman" w:cs="Times New Roman"/>
                <w:sz w:val="20"/>
                <w:szCs w:val="20"/>
                <w:lang w:val="en-US"/>
              </w:rPr>
              <w:t>5 (-15.7</w:t>
            </w:r>
            <w:r w:rsidRPr="007C6A34">
              <w:rPr>
                <w:rFonts w:ascii="Times New Roman" w:hAnsi="Times New Roman" w:cs="Times New Roman"/>
                <w:sz w:val="20"/>
                <w:szCs w:val="20"/>
                <w:lang w:val="en-US"/>
              </w:rPr>
              <w:t>, 120.6)</w:t>
            </w:r>
          </w:p>
        </w:tc>
      </w:tr>
      <w:tr w:rsidR="00AE53E0" w14:paraId="6AEC6893" w14:textId="77777777" w:rsidTr="006A7D8D">
        <w:tc>
          <w:tcPr>
            <w:tcW w:w="2219" w:type="dxa"/>
          </w:tcPr>
          <w:p w14:paraId="197EBA67" w14:textId="32E7E741" w:rsidR="007C6A34" w:rsidRPr="007C6A34" w:rsidRDefault="007C6A34" w:rsidP="00AE53E0">
            <w:pPr>
              <w:spacing w:line="240" w:lineRule="auto"/>
              <w:jc w:val="left"/>
              <w:rPr>
                <w:rFonts w:ascii="Times New Roman" w:hAnsi="Times New Roman" w:cs="Times New Roman"/>
                <w:sz w:val="20"/>
                <w:szCs w:val="20"/>
              </w:rPr>
            </w:pPr>
            <w:r w:rsidRPr="007C6A34">
              <w:rPr>
                <w:rFonts w:ascii="Times New Roman" w:hAnsi="Times New Roman" w:cs="Times New Roman"/>
                <w:b/>
                <w:sz w:val="20"/>
                <w:szCs w:val="20"/>
              </w:rPr>
              <w:t>Proximity</w:t>
            </w:r>
            <w:r w:rsidRPr="007C6A34">
              <w:rPr>
                <w:rFonts w:ascii="Times New Roman" w:hAnsi="Times New Roman" w:cs="Times New Roman"/>
                <w:sz w:val="20"/>
                <w:szCs w:val="20"/>
              </w:rPr>
              <w:t xml:space="preserve"> </w:t>
            </w:r>
            <w:r>
              <w:rPr>
                <w:rFonts w:ascii="Times New Roman" w:hAnsi="Times New Roman" w:cs="Times New Roman"/>
                <w:sz w:val="20"/>
                <w:szCs w:val="20"/>
              </w:rPr>
              <w:br/>
            </w:r>
            <w:r w:rsidRPr="007C6A34">
              <w:rPr>
                <w:rFonts w:ascii="Times New Roman" w:hAnsi="Times New Roman" w:cs="Times New Roman"/>
                <w:sz w:val="20"/>
                <w:szCs w:val="20"/>
              </w:rPr>
              <w:t>within South study area</w:t>
            </w:r>
          </w:p>
        </w:tc>
        <w:tc>
          <w:tcPr>
            <w:tcW w:w="587" w:type="dxa"/>
          </w:tcPr>
          <w:p w14:paraId="2DC1C1C8" w14:textId="77777777" w:rsidR="007C6A34" w:rsidRPr="007C6A34" w:rsidRDefault="007C6A34" w:rsidP="00AE53E0">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88</w:t>
            </w:r>
          </w:p>
        </w:tc>
        <w:tc>
          <w:tcPr>
            <w:tcW w:w="1301" w:type="dxa"/>
          </w:tcPr>
          <w:p w14:paraId="7D33F09E" w14:textId="19D80995" w:rsidR="007C6A34" w:rsidRPr="007C6A34" w:rsidRDefault="00AE53E0" w:rsidP="00AE53E0">
            <w:pPr>
              <w:spacing w:line="240" w:lineRule="auto"/>
              <w:rPr>
                <w:rFonts w:ascii="Times New Roman" w:hAnsi="Times New Roman" w:cs="Times New Roman"/>
                <w:sz w:val="20"/>
                <w:szCs w:val="20"/>
              </w:rPr>
            </w:pPr>
            <w:r>
              <w:rPr>
                <w:rFonts w:ascii="Times New Roman" w:hAnsi="Times New Roman" w:cs="Times New Roman"/>
                <w:sz w:val="20"/>
                <w:szCs w:val="20"/>
                <w:lang w:val="en-US"/>
              </w:rPr>
              <w:t>1.5 (0.2</w:t>
            </w:r>
            <w:r w:rsidR="007C6A34" w:rsidRPr="007C6A34">
              <w:rPr>
                <w:rFonts w:ascii="Times New Roman" w:hAnsi="Times New Roman" w:cs="Times New Roman"/>
                <w:sz w:val="20"/>
                <w:szCs w:val="20"/>
                <w:lang w:val="en-US"/>
              </w:rPr>
              <w:t xml:space="preserve">, </w:t>
            </w:r>
            <w:r>
              <w:rPr>
                <w:rFonts w:ascii="Times New Roman" w:hAnsi="Times New Roman" w:cs="Times New Roman"/>
                <w:sz w:val="20"/>
                <w:szCs w:val="20"/>
                <w:lang w:val="en-US"/>
              </w:rPr>
              <w:t>9.7</w:t>
            </w:r>
            <w:r w:rsidR="007C6A34" w:rsidRPr="007C6A34">
              <w:rPr>
                <w:rFonts w:ascii="Times New Roman" w:hAnsi="Times New Roman" w:cs="Times New Roman"/>
                <w:sz w:val="20"/>
                <w:szCs w:val="20"/>
                <w:lang w:val="en-US"/>
              </w:rPr>
              <w:t>)</w:t>
            </w:r>
          </w:p>
        </w:tc>
        <w:tc>
          <w:tcPr>
            <w:tcW w:w="1417" w:type="dxa"/>
          </w:tcPr>
          <w:p w14:paraId="4CA2CADE" w14:textId="31C92754" w:rsidR="007C6A34" w:rsidRPr="007C6A34" w:rsidRDefault="007C6A34" w:rsidP="00AE53E0">
            <w:pPr>
              <w:spacing w:line="240" w:lineRule="auto"/>
              <w:rPr>
                <w:rFonts w:ascii="Times New Roman" w:hAnsi="Times New Roman" w:cs="Times New Roman"/>
                <w:sz w:val="20"/>
                <w:szCs w:val="20"/>
              </w:rPr>
            </w:pPr>
            <w:r w:rsidRPr="007C6A34">
              <w:rPr>
                <w:rFonts w:ascii="Times New Roman" w:hAnsi="Times New Roman" w:cs="Times New Roman"/>
                <w:sz w:val="20"/>
                <w:szCs w:val="20"/>
                <w:lang w:val="en-US"/>
              </w:rPr>
              <w:t>1.</w:t>
            </w:r>
            <w:r w:rsidR="00AE53E0">
              <w:rPr>
                <w:rFonts w:ascii="Times New Roman" w:hAnsi="Times New Roman" w:cs="Times New Roman"/>
                <w:sz w:val="20"/>
                <w:szCs w:val="20"/>
                <w:lang w:val="en-US"/>
              </w:rPr>
              <w:t>3</w:t>
            </w:r>
            <w:r w:rsidRPr="007C6A34">
              <w:rPr>
                <w:rFonts w:ascii="Times New Roman" w:hAnsi="Times New Roman" w:cs="Times New Roman"/>
                <w:sz w:val="20"/>
                <w:szCs w:val="20"/>
                <w:lang w:val="en-US"/>
              </w:rPr>
              <w:t xml:space="preserve"> (0.</w:t>
            </w:r>
            <w:r w:rsidR="00AE53E0">
              <w:rPr>
                <w:rFonts w:ascii="Times New Roman" w:hAnsi="Times New Roman" w:cs="Times New Roman"/>
                <w:sz w:val="20"/>
                <w:szCs w:val="20"/>
                <w:lang w:val="en-US"/>
              </w:rPr>
              <w:t>9</w:t>
            </w:r>
            <w:r w:rsidRPr="007C6A34">
              <w:rPr>
                <w:rFonts w:ascii="Times New Roman" w:hAnsi="Times New Roman" w:cs="Times New Roman"/>
                <w:sz w:val="20"/>
                <w:szCs w:val="20"/>
                <w:lang w:val="en-US"/>
              </w:rPr>
              <w:t>,1.</w:t>
            </w:r>
            <w:r w:rsidR="00AE53E0">
              <w:rPr>
                <w:rFonts w:ascii="Times New Roman" w:hAnsi="Times New Roman" w:cs="Times New Roman"/>
                <w:sz w:val="20"/>
                <w:szCs w:val="20"/>
                <w:lang w:val="en-US"/>
              </w:rPr>
              <w:t>9</w:t>
            </w:r>
            <w:r w:rsidRPr="007C6A34">
              <w:rPr>
                <w:rFonts w:ascii="Times New Roman" w:hAnsi="Times New Roman" w:cs="Times New Roman"/>
                <w:sz w:val="20"/>
                <w:szCs w:val="20"/>
                <w:lang w:val="en-US"/>
              </w:rPr>
              <w:t>)</w:t>
            </w:r>
          </w:p>
        </w:tc>
        <w:tc>
          <w:tcPr>
            <w:tcW w:w="570" w:type="dxa"/>
          </w:tcPr>
          <w:p w14:paraId="1C4D8F07" w14:textId="77777777" w:rsidR="007C6A34" w:rsidRPr="007C6A34" w:rsidRDefault="007C6A34" w:rsidP="00AE53E0">
            <w:pPr>
              <w:spacing w:line="240" w:lineRule="auto"/>
              <w:rPr>
                <w:rFonts w:ascii="Times New Roman" w:hAnsi="Times New Roman" w:cs="Times New Roman"/>
                <w:sz w:val="20"/>
                <w:szCs w:val="20"/>
              </w:rPr>
            </w:pPr>
            <w:r w:rsidRPr="007C6A34">
              <w:rPr>
                <w:rFonts w:ascii="Times New Roman" w:hAnsi="Times New Roman" w:cs="Times New Roman"/>
                <w:sz w:val="20"/>
                <w:szCs w:val="20"/>
              </w:rPr>
              <w:t>70</w:t>
            </w:r>
          </w:p>
        </w:tc>
        <w:tc>
          <w:tcPr>
            <w:tcW w:w="1416" w:type="dxa"/>
          </w:tcPr>
          <w:p w14:paraId="6674B3FE" w14:textId="7C7D56BC" w:rsidR="007C6A34" w:rsidRPr="007C6A34" w:rsidRDefault="007C6A34" w:rsidP="00AE53E0">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2.</w:t>
            </w:r>
            <w:r w:rsidR="00AE53E0">
              <w:rPr>
                <w:rFonts w:ascii="Times New Roman" w:hAnsi="Times New Roman" w:cs="Times New Roman"/>
                <w:sz w:val="20"/>
                <w:szCs w:val="20"/>
                <w:lang w:val="en-US"/>
              </w:rPr>
              <w:t>4</w:t>
            </w:r>
            <w:r w:rsidRPr="007C6A34">
              <w:rPr>
                <w:rFonts w:ascii="Times New Roman" w:hAnsi="Times New Roman" w:cs="Times New Roman"/>
                <w:sz w:val="20"/>
                <w:szCs w:val="20"/>
                <w:lang w:val="en-US"/>
              </w:rPr>
              <w:t xml:space="preserve"> (0.</w:t>
            </w:r>
            <w:r w:rsidR="00AE53E0">
              <w:rPr>
                <w:rFonts w:ascii="Times New Roman" w:hAnsi="Times New Roman" w:cs="Times New Roman"/>
                <w:sz w:val="20"/>
                <w:szCs w:val="20"/>
                <w:lang w:val="en-US"/>
              </w:rPr>
              <w:t>5</w:t>
            </w:r>
            <w:r w:rsidRPr="007C6A34">
              <w:rPr>
                <w:rFonts w:ascii="Times New Roman" w:hAnsi="Times New Roman" w:cs="Times New Roman"/>
                <w:sz w:val="20"/>
                <w:szCs w:val="20"/>
                <w:lang w:val="en-US"/>
              </w:rPr>
              <w:t>, 11.</w:t>
            </w:r>
            <w:r w:rsidR="00AE53E0">
              <w:rPr>
                <w:rFonts w:ascii="Times New Roman" w:hAnsi="Times New Roman" w:cs="Times New Roman"/>
                <w:sz w:val="20"/>
                <w:szCs w:val="20"/>
                <w:lang w:val="en-US"/>
              </w:rPr>
              <w:t>7</w:t>
            </w:r>
            <w:r w:rsidRPr="007C6A34">
              <w:rPr>
                <w:rFonts w:ascii="Times New Roman" w:hAnsi="Times New Roman" w:cs="Times New Roman"/>
                <w:sz w:val="20"/>
                <w:szCs w:val="20"/>
                <w:lang w:val="en-US"/>
              </w:rPr>
              <w:t>)</w:t>
            </w:r>
          </w:p>
        </w:tc>
        <w:tc>
          <w:tcPr>
            <w:tcW w:w="1417" w:type="dxa"/>
          </w:tcPr>
          <w:p w14:paraId="2629F6CF" w14:textId="5C9876F7" w:rsidR="007C6A34" w:rsidRPr="007C6A34" w:rsidRDefault="007C6A34" w:rsidP="00AE53E0">
            <w:pPr>
              <w:spacing w:line="240" w:lineRule="auto"/>
              <w:rPr>
                <w:rFonts w:ascii="Times New Roman" w:hAnsi="Times New Roman" w:cs="Times New Roman"/>
                <w:sz w:val="20"/>
                <w:szCs w:val="20"/>
              </w:rPr>
            </w:pPr>
            <w:r w:rsidRPr="007C6A34">
              <w:rPr>
                <w:rFonts w:ascii="Times New Roman" w:hAnsi="Times New Roman" w:cs="Times New Roman"/>
                <w:sz w:val="20"/>
                <w:szCs w:val="20"/>
                <w:lang w:val="en-US"/>
              </w:rPr>
              <w:t>1.</w:t>
            </w:r>
            <w:r w:rsidR="00AE53E0">
              <w:rPr>
                <w:rFonts w:ascii="Times New Roman" w:hAnsi="Times New Roman" w:cs="Times New Roman"/>
                <w:sz w:val="20"/>
                <w:szCs w:val="20"/>
                <w:lang w:val="en-US"/>
              </w:rPr>
              <w:t>3</w:t>
            </w:r>
            <w:r w:rsidRPr="007C6A34">
              <w:rPr>
                <w:rFonts w:ascii="Times New Roman" w:hAnsi="Times New Roman" w:cs="Times New Roman"/>
                <w:sz w:val="20"/>
                <w:szCs w:val="20"/>
                <w:lang w:val="en-US"/>
              </w:rPr>
              <w:t xml:space="preserve"> (0.</w:t>
            </w:r>
            <w:r w:rsidR="00AE53E0">
              <w:rPr>
                <w:rFonts w:ascii="Times New Roman" w:hAnsi="Times New Roman" w:cs="Times New Roman"/>
                <w:sz w:val="20"/>
                <w:szCs w:val="20"/>
                <w:lang w:val="en-US"/>
              </w:rPr>
              <w:t>8</w:t>
            </w:r>
            <w:r w:rsidRPr="007C6A34">
              <w:rPr>
                <w:rFonts w:ascii="Times New Roman" w:hAnsi="Times New Roman" w:cs="Times New Roman"/>
                <w:sz w:val="20"/>
                <w:szCs w:val="20"/>
                <w:lang w:val="en-US"/>
              </w:rPr>
              <w:t xml:space="preserve">, </w:t>
            </w:r>
            <w:r w:rsidR="00AE53E0">
              <w:rPr>
                <w:rFonts w:ascii="Times New Roman" w:hAnsi="Times New Roman" w:cs="Times New Roman"/>
                <w:sz w:val="20"/>
                <w:szCs w:val="20"/>
                <w:lang w:val="en-US"/>
              </w:rPr>
              <w:t>2.1</w:t>
            </w:r>
            <w:r w:rsidRPr="007C6A34">
              <w:rPr>
                <w:rFonts w:ascii="Times New Roman" w:hAnsi="Times New Roman" w:cs="Times New Roman"/>
                <w:sz w:val="20"/>
                <w:szCs w:val="20"/>
                <w:lang w:val="en-US"/>
              </w:rPr>
              <w:t>)</w:t>
            </w:r>
          </w:p>
        </w:tc>
        <w:tc>
          <w:tcPr>
            <w:tcW w:w="570" w:type="dxa"/>
          </w:tcPr>
          <w:p w14:paraId="32EE2D61" w14:textId="77777777" w:rsidR="007C6A34" w:rsidRPr="007C6A34" w:rsidRDefault="007C6A34" w:rsidP="00AE53E0">
            <w:pPr>
              <w:spacing w:line="240" w:lineRule="auto"/>
              <w:rPr>
                <w:rFonts w:ascii="Times New Roman" w:hAnsi="Times New Roman" w:cs="Times New Roman"/>
                <w:sz w:val="20"/>
                <w:szCs w:val="20"/>
              </w:rPr>
            </w:pPr>
            <w:r w:rsidRPr="007C6A34">
              <w:rPr>
                <w:rFonts w:ascii="Times New Roman" w:hAnsi="Times New Roman" w:cs="Times New Roman"/>
                <w:sz w:val="20"/>
                <w:szCs w:val="20"/>
              </w:rPr>
              <w:t>81</w:t>
            </w:r>
          </w:p>
        </w:tc>
        <w:tc>
          <w:tcPr>
            <w:tcW w:w="1839" w:type="dxa"/>
          </w:tcPr>
          <w:p w14:paraId="764FB555" w14:textId="07F58033" w:rsidR="007C6A34" w:rsidRPr="007C6A34" w:rsidRDefault="007C6A34" w:rsidP="00AE53E0">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-40.</w:t>
            </w:r>
            <w:r w:rsidR="00AE53E0">
              <w:rPr>
                <w:rFonts w:ascii="Times New Roman" w:hAnsi="Times New Roman" w:cs="Times New Roman"/>
                <w:sz w:val="20"/>
                <w:szCs w:val="20"/>
                <w:lang w:val="en-US"/>
              </w:rPr>
              <w:t>2</w:t>
            </w:r>
            <w:r w:rsidRPr="007C6A34">
              <w:rPr>
                <w:rFonts w:ascii="Times New Roman" w:hAnsi="Times New Roman" w:cs="Times New Roman"/>
                <w:sz w:val="20"/>
                <w:szCs w:val="20"/>
                <w:lang w:val="en-US"/>
              </w:rPr>
              <w:t xml:space="preserve"> (-125.</w:t>
            </w:r>
            <w:r w:rsidR="00AE53E0">
              <w:rPr>
                <w:rFonts w:ascii="Times New Roman" w:hAnsi="Times New Roman" w:cs="Times New Roman"/>
                <w:sz w:val="20"/>
                <w:szCs w:val="20"/>
                <w:lang w:val="en-US"/>
              </w:rPr>
              <w:t>4</w:t>
            </w:r>
            <w:r w:rsidRPr="007C6A34">
              <w:rPr>
                <w:rFonts w:ascii="Times New Roman" w:hAnsi="Times New Roman" w:cs="Times New Roman"/>
                <w:sz w:val="20"/>
                <w:szCs w:val="20"/>
                <w:lang w:val="en-US"/>
              </w:rPr>
              <w:t>, 45.</w:t>
            </w:r>
            <w:r w:rsidR="00AE53E0">
              <w:rPr>
                <w:rFonts w:ascii="Times New Roman" w:hAnsi="Times New Roman" w:cs="Times New Roman"/>
                <w:sz w:val="20"/>
                <w:szCs w:val="20"/>
                <w:lang w:val="en-US"/>
              </w:rPr>
              <w:t>1</w:t>
            </w:r>
            <w:r w:rsidRPr="007C6A34">
              <w:rPr>
                <w:rFonts w:ascii="Times New Roman" w:hAnsi="Times New Roman" w:cs="Times New Roman"/>
                <w:sz w:val="20"/>
                <w:szCs w:val="20"/>
                <w:lang w:val="en-US"/>
              </w:rPr>
              <w:t>)</w:t>
            </w:r>
          </w:p>
        </w:tc>
      </w:tr>
      <w:tr w:rsidR="006A7D8D" w14:paraId="4B7DDDCC" w14:textId="77777777" w:rsidTr="006A7D8D">
        <w:tc>
          <w:tcPr>
            <w:tcW w:w="2219" w:type="dxa"/>
          </w:tcPr>
          <w:p w14:paraId="217E51BD" w14:textId="5C877271" w:rsidR="006A7D8D" w:rsidRPr="007C6A34" w:rsidRDefault="006A7D8D" w:rsidP="006A7D8D">
            <w:pPr>
              <w:spacing w:line="240" w:lineRule="auto"/>
              <w:jc w:val="left"/>
              <w:rPr>
                <w:rFonts w:ascii="Times New Roman" w:hAnsi="Times New Roman" w:cs="Times New Roman"/>
                <w:b/>
                <w:sz w:val="20"/>
                <w:szCs w:val="20"/>
              </w:rPr>
            </w:pPr>
            <w:r w:rsidRPr="007C6A34">
              <w:rPr>
                <w:rFonts w:ascii="Times New Roman" w:hAnsi="Times New Roman" w:cs="Times New Roman"/>
                <w:b/>
                <w:sz w:val="20"/>
                <w:szCs w:val="20"/>
              </w:rPr>
              <w:t>Area</w:t>
            </w:r>
            <w:r w:rsidRPr="007C6A34">
              <w:rPr>
                <w:rFonts w:ascii="Times New Roman" w:hAnsi="Times New Roman" w:cs="Times New Roman"/>
                <w:sz w:val="20"/>
                <w:szCs w:val="20"/>
              </w:rPr>
              <w:t xml:space="preserve">: East </w:t>
            </w:r>
            <w:r>
              <w:rPr>
                <w:rFonts w:ascii="Times New Roman" w:hAnsi="Times New Roman" w:cs="Times New Roman"/>
                <w:sz w:val="20"/>
                <w:szCs w:val="20"/>
              </w:rPr>
              <w:br/>
            </w:r>
            <w:r w:rsidRPr="007C6A34">
              <w:rPr>
                <w:rFonts w:ascii="Times New Roman" w:hAnsi="Times New Roman" w:cs="Times New Roman"/>
                <w:sz w:val="20"/>
                <w:szCs w:val="20"/>
              </w:rPr>
              <w:t>(</w:t>
            </w:r>
            <w:r>
              <w:rPr>
                <w:rFonts w:ascii="Times New Roman" w:hAnsi="Times New Roman" w:cs="Times New Roman"/>
                <w:sz w:val="20"/>
                <w:szCs w:val="20"/>
              </w:rPr>
              <w:t>r</w:t>
            </w:r>
            <w:r w:rsidRPr="007C6A34">
              <w:rPr>
                <w:rFonts w:ascii="Times New Roman" w:hAnsi="Times New Roman" w:cs="Times New Roman"/>
                <w:sz w:val="20"/>
                <w:szCs w:val="20"/>
              </w:rPr>
              <w:t>eference: North)</w:t>
            </w:r>
          </w:p>
        </w:tc>
        <w:tc>
          <w:tcPr>
            <w:tcW w:w="587" w:type="dxa"/>
          </w:tcPr>
          <w:p w14:paraId="0612747D" w14:textId="533E4C5D" w:rsidR="006A7D8D" w:rsidRPr="007C6A34" w:rsidRDefault="006A7D8D" w:rsidP="006A7D8D">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248</w:t>
            </w:r>
          </w:p>
        </w:tc>
        <w:tc>
          <w:tcPr>
            <w:tcW w:w="1301" w:type="dxa"/>
          </w:tcPr>
          <w:p w14:paraId="0D0B9510" w14:textId="18047A88" w:rsidR="006A7D8D" w:rsidRDefault="006A7D8D" w:rsidP="006A7D8D">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0.</w:t>
            </w:r>
            <w:r>
              <w:rPr>
                <w:rFonts w:ascii="Times New Roman" w:hAnsi="Times New Roman" w:cs="Times New Roman"/>
                <w:sz w:val="20"/>
                <w:szCs w:val="20"/>
                <w:lang w:val="en-US"/>
              </w:rPr>
              <w:t>6</w:t>
            </w:r>
            <w:r w:rsidRPr="007C6A34">
              <w:rPr>
                <w:rFonts w:ascii="Times New Roman" w:hAnsi="Times New Roman" w:cs="Times New Roman"/>
                <w:sz w:val="20"/>
                <w:szCs w:val="20"/>
                <w:lang w:val="en-US"/>
              </w:rPr>
              <w:t xml:space="preserve"> (0.</w:t>
            </w:r>
            <w:r>
              <w:rPr>
                <w:rFonts w:ascii="Times New Roman" w:hAnsi="Times New Roman" w:cs="Times New Roman"/>
                <w:sz w:val="20"/>
                <w:szCs w:val="20"/>
                <w:lang w:val="en-US"/>
              </w:rPr>
              <w:t>2</w:t>
            </w:r>
            <w:r w:rsidRPr="007C6A34">
              <w:rPr>
                <w:rFonts w:ascii="Times New Roman" w:hAnsi="Times New Roman" w:cs="Times New Roman"/>
                <w:sz w:val="20"/>
                <w:szCs w:val="20"/>
                <w:lang w:val="en-US"/>
              </w:rPr>
              <w:t>, 1.</w:t>
            </w:r>
            <w:r>
              <w:rPr>
                <w:rFonts w:ascii="Times New Roman" w:hAnsi="Times New Roman" w:cs="Times New Roman"/>
                <w:sz w:val="20"/>
                <w:szCs w:val="20"/>
                <w:lang w:val="en-US"/>
              </w:rPr>
              <w:t>7</w:t>
            </w:r>
            <w:r w:rsidRPr="007C6A34">
              <w:rPr>
                <w:rFonts w:ascii="Times New Roman" w:hAnsi="Times New Roman" w:cs="Times New Roman"/>
                <w:sz w:val="20"/>
                <w:szCs w:val="20"/>
                <w:lang w:val="en-US"/>
              </w:rPr>
              <w:t>)</w:t>
            </w:r>
          </w:p>
        </w:tc>
        <w:tc>
          <w:tcPr>
            <w:tcW w:w="1417" w:type="dxa"/>
          </w:tcPr>
          <w:p w14:paraId="10623C64" w14:textId="7EDD78B6" w:rsidR="006A7D8D" w:rsidRPr="007C6A34" w:rsidRDefault="006A7D8D" w:rsidP="006A7D8D">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1.</w:t>
            </w:r>
            <w:r>
              <w:rPr>
                <w:rFonts w:ascii="Times New Roman" w:hAnsi="Times New Roman" w:cs="Times New Roman"/>
                <w:sz w:val="20"/>
                <w:szCs w:val="20"/>
                <w:lang w:val="en-US"/>
              </w:rPr>
              <w:t>1</w:t>
            </w:r>
            <w:r w:rsidRPr="007C6A34">
              <w:rPr>
                <w:rFonts w:ascii="Times New Roman" w:hAnsi="Times New Roman" w:cs="Times New Roman"/>
                <w:sz w:val="20"/>
                <w:szCs w:val="20"/>
                <w:lang w:val="en-US"/>
              </w:rPr>
              <w:t xml:space="preserve"> (0.</w:t>
            </w:r>
            <w:r>
              <w:rPr>
                <w:rFonts w:ascii="Times New Roman" w:hAnsi="Times New Roman" w:cs="Times New Roman"/>
                <w:sz w:val="20"/>
                <w:szCs w:val="20"/>
                <w:lang w:val="en-US"/>
              </w:rPr>
              <w:t>8</w:t>
            </w:r>
            <w:r w:rsidRPr="007C6A34">
              <w:rPr>
                <w:rFonts w:ascii="Times New Roman" w:hAnsi="Times New Roman" w:cs="Times New Roman"/>
                <w:sz w:val="20"/>
                <w:szCs w:val="20"/>
                <w:lang w:val="en-US"/>
              </w:rPr>
              <w:t>,1.</w:t>
            </w:r>
            <w:r>
              <w:rPr>
                <w:rFonts w:ascii="Times New Roman" w:hAnsi="Times New Roman" w:cs="Times New Roman"/>
                <w:sz w:val="20"/>
                <w:szCs w:val="20"/>
                <w:lang w:val="en-US"/>
              </w:rPr>
              <w:t>5</w:t>
            </w:r>
            <w:r w:rsidRPr="007C6A34">
              <w:rPr>
                <w:rFonts w:ascii="Times New Roman" w:hAnsi="Times New Roman" w:cs="Times New Roman"/>
                <w:sz w:val="20"/>
                <w:szCs w:val="20"/>
                <w:lang w:val="en-US"/>
              </w:rPr>
              <w:t>)</w:t>
            </w:r>
          </w:p>
        </w:tc>
        <w:tc>
          <w:tcPr>
            <w:tcW w:w="570" w:type="dxa"/>
          </w:tcPr>
          <w:p w14:paraId="23B376F0" w14:textId="116CDEFF" w:rsidR="006A7D8D" w:rsidRPr="007C6A34" w:rsidRDefault="006A7D8D" w:rsidP="006A7D8D">
            <w:pPr>
              <w:spacing w:line="240" w:lineRule="auto"/>
              <w:rPr>
                <w:rFonts w:ascii="Times New Roman" w:hAnsi="Times New Roman" w:cs="Times New Roman"/>
                <w:sz w:val="20"/>
                <w:szCs w:val="20"/>
              </w:rPr>
            </w:pPr>
            <w:r w:rsidRPr="007C6A34">
              <w:rPr>
                <w:rFonts w:ascii="Times New Roman" w:hAnsi="Times New Roman" w:cs="Times New Roman"/>
                <w:sz w:val="20"/>
                <w:szCs w:val="20"/>
              </w:rPr>
              <w:t>214</w:t>
            </w:r>
          </w:p>
        </w:tc>
        <w:tc>
          <w:tcPr>
            <w:tcW w:w="1416" w:type="dxa"/>
          </w:tcPr>
          <w:p w14:paraId="36E687EA" w14:textId="18B3A04D" w:rsidR="006A7D8D" w:rsidRPr="007C6A34" w:rsidRDefault="006A7D8D" w:rsidP="006A7D8D">
            <w:pPr>
              <w:spacing w:line="240" w:lineRule="auto"/>
              <w:rPr>
                <w:rFonts w:ascii="Times New Roman" w:hAnsi="Times New Roman" w:cs="Times New Roman"/>
                <w:sz w:val="20"/>
                <w:szCs w:val="20"/>
                <w:lang w:val="en-US"/>
              </w:rPr>
            </w:pPr>
            <w:r w:rsidRPr="007C6A34">
              <w:rPr>
                <w:rFonts w:ascii="Times New Roman" w:hAnsi="Times New Roman" w:cs="Times New Roman"/>
                <w:b/>
                <w:sz w:val="20"/>
                <w:szCs w:val="20"/>
                <w:lang w:val="en-US"/>
              </w:rPr>
              <w:t>0.</w:t>
            </w:r>
            <w:r>
              <w:rPr>
                <w:rFonts w:ascii="Times New Roman" w:hAnsi="Times New Roman" w:cs="Times New Roman"/>
                <w:b/>
                <w:sz w:val="20"/>
                <w:szCs w:val="20"/>
                <w:lang w:val="en-US"/>
              </w:rPr>
              <w:t>4</w:t>
            </w:r>
            <w:r w:rsidRPr="007C6A34">
              <w:rPr>
                <w:rFonts w:ascii="Times New Roman" w:hAnsi="Times New Roman" w:cs="Times New Roman"/>
                <w:b/>
                <w:sz w:val="20"/>
                <w:szCs w:val="20"/>
                <w:lang w:val="en-US"/>
              </w:rPr>
              <w:t xml:space="preserve"> (0.</w:t>
            </w:r>
            <w:r>
              <w:rPr>
                <w:rFonts w:ascii="Times New Roman" w:hAnsi="Times New Roman" w:cs="Times New Roman"/>
                <w:b/>
                <w:sz w:val="20"/>
                <w:szCs w:val="20"/>
                <w:lang w:val="en-US"/>
              </w:rPr>
              <w:t>2</w:t>
            </w:r>
            <w:r w:rsidRPr="007C6A34">
              <w:rPr>
                <w:rFonts w:ascii="Times New Roman" w:hAnsi="Times New Roman" w:cs="Times New Roman"/>
                <w:b/>
                <w:sz w:val="20"/>
                <w:szCs w:val="20"/>
                <w:lang w:val="en-US"/>
              </w:rPr>
              <w:t>, 0.9)</w:t>
            </w:r>
          </w:p>
        </w:tc>
        <w:tc>
          <w:tcPr>
            <w:tcW w:w="1417" w:type="dxa"/>
          </w:tcPr>
          <w:p w14:paraId="44F8F4B9" w14:textId="3E195E46" w:rsidR="006A7D8D" w:rsidRPr="007C6A34" w:rsidRDefault="006A7D8D" w:rsidP="006A7D8D">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0.</w:t>
            </w:r>
            <w:r>
              <w:rPr>
                <w:rFonts w:ascii="Times New Roman" w:hAnsi="Times New Roman" w:cs="Times New Roman"/>
                <w:sz w:val="20"/>
                <w:szCs w:val="20"/>
                <w:lang w:val="en-US"/>
              </w:rPr>
              <w:t>9</w:t>
            </w:r>
            <w:r w:rsidRPr="007C6A34">
              <w:rPr>
                <w:rFonts w:ascii="Times New Roman" w:hAnsi="Times New Roman" w:cs="Times New Roman"/>
                <w:sz w:val="20"/>
                <w:szCs w:val="20"/>
                <w:lang w:val="en-US"/>
              </w:rPr>
              <w:t xml:space="preserve"> (0.</w:t>
            </w:r>
            <w:r>
              <w:rPr>
                <w:rFonts w:ascii="Times New Roman" w:hAnsi="Times New Roman" w:cs="Times New Roman"/>
                <w:sz w:val="20"/>
                <w:szCs w:val="20"/>
                <w:lang w:val="en-US"/>
              </w:rPr>
              <w:t>6</w:t>
            </w:r>
            <w:r w:rsidRPr="007C6A34">
              <w:rPr>
                <w:rFonts w:ascii="Times New Roman" w:hAnsi="Times New Roman" w:cs="Times New Roman"/>
                <w:sz w:val="20"/>
                <w:szCs w:val="20"/>
                <w:lang w:val="en-US"/>
              </w:rPr>
              <w:t>, 1.</w:t>
            </w:r>
            <w:r>
              <w:rPr>
                <w:rFonts w:ascii="Times New Roman" w:hAnsi="Times New Roman" w:cs="Times New Roman"/>
                <w:sz w:val="20"/>
                <w:szCs w:val="20"/>
                <w:lang w:val="en-US"/>
              </w:rPr>
              <w:t>3</w:t>
            </w:r>
            <w:r w:rsidRPr="007C6A34">
              <w:rPr>
                <w:rFonts w:ascii="Times New Roman" w:hAnsi="Times New Roman" w:cs="Times New Roman"/>
                <w:sz w:val="20"/>
                <w:szCs w:val="20"/>
                <w:lang w:val="en-US"/>
              </w:rPr>
              <w:t>)</w:t>
            </w:r>
          </w:p>
        </w:tc>
        <w:tc>
          <w:tcPr>
            <w:tcW w:w="570" w:type="dxa"/>
          </w:tcPr>
          <w:p w14:paraId="1DD13972" w14:textId="6E427506" w:rsidR="006A7D8D" w:rsidRPr="007C6A34" w:rsidRDefault="006A7D8D" w:rsidP="006A7D8D">
            <w:pPr>
              <w:spacing w:line="240" w:lineRule="auto"/>
              <w:rPr>
                <w:rFonts w:ascii="Times New Roman" w:hAnsi="Times New Roman" w:cs="Times New Roman"/>
                <w:sz w:val="20"/>
                <w:szCs w:val="20"/>
              </w:rPr>
            </w:pPr>
            <w:r w:rsidRPr="007C6A34">
              <w:rPr>
                <w:rFonts w:ascii="Times New Roman" w:hAnsi="Times New Roman" w:cs="Times New Roman"/>
                <w:sz w:val="20"/>
                <w:szCs w:val="20"/>
              </w:rPr>
              <w:t>215</w:t>
            </w:r>
          </w:p>
        </w:tc>
        <w:tc>
          <w:tcPr>
            <w:tcW w:w="1839" w:type="dxa"/>
          </w:tcPr>
          <w:p w14:paraId="7E9594E4" w14:textId="06905FF8" w:rsidR="006A7D8D" w:rsidRPr="007C6A34" w:rsidRDefault="006A7D8D" w:rsidP="006A7D8D">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39.</w:t>
            </w:r>
            <w:r>
              <w:rPr>
                <w:rFonts w:ascii="Times New Roman" w:hAnsi="Times New Roman" w:cs="Times New Roman"/>
                <w:sz w:val="20"/>
                <w:szCs w:val="20"/>
                <w:lang w:val="en-US"/>
              </w:rPr>
              <w:t>4</w:t>
            </w:r>
            <w:r w:rsidRPr="007C6A34">
              <w:rPr>
                <w:rFonts w:ascii="Times New Roman" w:hAnsi="Times New Roman" w:cs="Times New Roman"/>
                <w:sz w:val="20"/>
                <w:szCs w:val="20"/>
                <w:lang w:val="en-US"/>
              </w:rPr>
              <w:t xml:space="preserve"> (-33.</w:t>
            </w:r>
            <w:r>
              <w:rPr>
                <w:rFonts w:ascii="Times New Roman" w:hAnsi="Times New Roman" w:cs="Times New Roman"/>
                <w:sz w:val="20"/>
                <w:szCs w:val="20"/>
                <w:lang w:val="en-US"/>
              </w:rPr>
              <w:t>5</w:t>
            </w:r>
            <w:r w:rsidRPr="007C6A34">
              <w:rPr>
                <w:rFonts w:ascii="Times New Roman" w:hAnsi="Times New Roman" w:cs="Times New Roman"/>
                <w:sz w:val="20"/>
                <w:szCs w:val="20"/>
                <w:lang w:val="en-US"/>
              </w:rPr>
              <w:t>, 112.</w:t>
            </w:r>
            <w:r>
              <w:rPr>
                <w:rFonts w:ascii="Times New Roman" w:hAnsi="Times New Roman" w:cs="Times New Roman"/>
                <w:sz w:val="20"/>
                <w:szCs w:val="20"/>
                <w:lang w:val="en-US"/>
              </w:rPr>
              <w:t>3</w:t>
            </w:r>
            <w:r w:rsidRPr="007C6A34">
              <w:rPr>
                <w:rFonts w:ascii="Times New Roman" w:hAnsi="Times New Roman" w:cs="Times New Roman"/>
                <w:sz w:val="20"/>
                <w:szCs w:val="20"/>
                <w:lang w:val="en-US"/>
              </w:rPr>
              <w:t>)</w:t>
            </w:r>
          </w:p>
        </w:tc>
      </w:tr>
      <w:tr w:rsidR="006A7D8D" w14:paraId="5867AB0B" w14:textId="77777777" w:rsidTr="006A7D8D">
        <w:tc>
          <w:tcPr>
            <w:tcW w:w="2219" w:type="dxa"/>
          </w:tcPr>
          <w:p w14:paraId="1553B839" w14:textId="6BBE5913" w:rsidR="006A7D8D" w:rsidRPr="007C6A34" w:rsidRDefault="006A7D8D" w:rsidP="006A7D8D">
            <w:pPr>
              <w:spacing w:line="240" w:lineRule="auto"/>
              <w:jc w:val="left"/>
              <w:rPr>
                <w:rFonts w:ascii="Times New Roman" w:hAnsi="Times New Roman" w:cs="Times New Roman"/>
                <w:b/>
                <w:sz w:val="20"/>
                <w:szCs w:val="20"/>
              </w:rPr>
            </w:pPr>
            <w:r w:rsidRPr="007C6A34">
              <w:rPr>
                <w:rFonts w:ascii="Times New Roman" w:hAnsi="Times New Roman" w:cs="Times New Roman"/>
                <w:b/>
                <w:sz w:val="20"/>
                <w:szCs w:val="20"/>
              </w:rPr>
              <w:t>Proximity</w:t>
            </w:r>
            <w:r w:rsidRPr="007C6A34">
              <w:rPr>
                <w:rFonts w:ascii="Times New Roman" w:hAnsi="Times New Roman" w:cs="Times New Roman"/>
                <w:sz w:val="20"/>
                <w:szCs w:val="20"/>
              </w:rPr>
              <w:t xml:space="preserve"> </w:t>
            </w:r>
            <w:r>
              <w:rPr>
                <w:rFonts w:ascii="Times New Roman" w:hAnsi="Times New Roman" w:cs="Times New Roman"/>
                <w:sz w:val="20"/>
                <w:szCs w:val="20"/>
              </w:rPr>
              <w:br/>
            </w:r>
            <w:r w:rsidRPr="007C6A34">
              <w:rPr>
                <w:rFonts w:ascii="Times New Roman" w:hAnsi="Times New Roman" w:cs="Times New Roman"/>
                <w:sz w:val="20"/>
                <w:szCs w:val="20"/>
              </w:rPr>
              <w:t>within East study area</w:t>
            </w:r>
          </w:p>
        </w:tc>
        <w:tc>
          <w:tcPr>
            <w:tcW w:w="587" w:type="dxa"/>
          </w:tcPr>
          <w:p w14:paraId="47CF0D91" w14:textId="006C1FA6" w:rsidR="006A7D8D" w:rsidRPr="007C6A34" w:rsidRDefault="006A7D8D" w:rsidP="006A7D8D">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69</w:t>
            </w:r>
          </w:p>
        </w:tc>
        <w:tc>
          <w:tcPr>
            <w:tcW w:w="1301" w:type="dxa"/>
          </w:tcPr>
          <w:p w14:paraId="6D48499E" w14:textId="4F06CC97" w:rsidR="006A7D8D" w:rsidRDefault="006A7D8D" w:rsidP="006A7D8D">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1.</w:t>
            </w:r>
            <w:r>
              <w:rPr>
                <w:rFonts w:ascii="Times New Roman" w:hAnsi="Times New Roman" w:cs="Times New Roman"/>
                <w:sz w:val="20"/>
                <w:szCs w:val="20"/>
                <w:lang w:val="en-US"/>
              </w:rPr>
              <w:t>6 (0.3</w:t>
            </w:r>
            <w:r w:rsidRPr="007C6A34">
              <w:rPr>
                <w:rFonts w:ascii="Times New Roman" w:hAnsi="Times New Roman" w:cs="Times New Roman"/>
                <w:sz w:val="20"/>
                <w:szCs w:val="20"/>
                <w:lang w:val="en-US"/>
              </w:rPr>
              <w:t>, 7.5)</w:t>
            </w:r>
          </w:p>
        </w:tc>
        <w:tc>
          <w:tcPr>
            <w:tcW w:w="1417" w:type="dxa"/>
          </w:tcPr>
          <w:p w14:paraId="093D195B" w14:textId="52E399EB" w:rsidR="006A7D8D" w:rsidRPr="007C6A34" w:rsidRDefault="006A7D8D" w:rsidP="006A7D8D">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1</w:t>
            </w:r>
            <w:r>
              <w:rPr>
                <w:rFonts w:ascii="Times New Roman" w:hAnsi="Times New Roman" w:cs="Times New Roman"/>
                <w:sz w:val="20"/>
                <w:szCs w:val="20"/>
                <w:lang w:val="en-US"/>
              </w:rPr>
              <w:t>.0</w:t>
            </w:r>
            <w:r w:rsidRPr="007C6A34">
              <w:rPr>
                <w:rFonts w:ascii="Times New Roman" w:hAnsi="Times New Roman" w:cs="Times New Roman"/>
                <w:sz w:val="20"/>
                <w:szCs w:val="20"/>
                <w:lang w:val="en-US"/>
              </w:rPr>
              <w:t xml:space="preserve"> (</w:t>
            </w:r>
            <w:r>
              <w:rPr>
                <w:rFonts w:ascii="Times New Roman" w:hAnsi="Times New Roman" w:cs="Times New Roman"/>
                <w:sz w:val="20"/>
                <w:szCs w:val="20"/>
                <w:lang w:val="en-US"/>
              </w:rPr>
              <w:t>0.7</w:t>
            </w:r>
            <w:r w:rsidRPr="007C6A34">
              <w:rPr>
                <w:rFonts w:ascii="Times New Roman" w:hAnsi="Times New Roman" w:cs="Times New Roman"/>
                <w:sz w:val="20"/>
                <w:szCs w:val="20"/>
                <w:lang w:val="en-US"/>
              </w:rPr>
              <w:t>,1.5)</w:t>
            </w:r>
          </w:p>
        </w:tc>
        <w:tc>
          <w:tcPr>
            <w:tcW w:w="570" w:type="dxa"/>
          </w:tcPr>
          <w:p w14:paraId="08025B5B" w14:textId="0094A23E" w:rsidR="006A7D8D" w:rsidRPr="007C6A34" w:rsidRDefault="006A7D8D" w:rsidP="006A7D8D">
            <w:pPr>
              <w:spacing w:line="240" w:lineRule="auto"/>
              <w:rPr>
                <w:rFonts w:ascii="Times New Roman" w:hAnsi="Times New Roman" w:cs="Times New Roman"/>
                <w:sz w:val="20"/>
                <w:szCs w:val="20"/>
              </w:rPr>
            </w:pPr>
            <w:r w:rsidRPr="007C6A34">
              <w:rPr>
                <w:rFonts w:ascii="Times New Roman" w:hAnsi="Times New Roman" w:cs="Times New Roman"/>
                <w:sz w:val="20"/>
                <w:szCs w:val="20"/>
              </w:rPr>
              <w:t>59</w:t>
            </w:r>
          </w:p>
        </w:tc>
        <w:tc>
          <w:tcPr>
            <w:tcW w:w="1416" w:type="dxa"/>
          </w:tcPr>
          <w:p w14:paraId="5D775460" w14:textId="6120DE24" w:rsidR="006A7D8D" w:rsidRPr="007C6A34" w:rsidRDefault="006A7D8D" w:rsidP="006A7D8D">
            <w:pPr>
              <w:spacing w:line="240" w:lineRule="auto"/>
              <w:rPr>
                <w:rFonts w:ascii="Times New Roman" w:hAnsi="Times New Roman" w:cs="Times New Roman"/>
                <w:sz w:val="20"/>
                <w:szCs w:val="20"/>
                <w:lang w:val="en-US"/>
              </w:rPr>
            </w:pPr>
            <w:r>
              <w:rPr>
                <w:rFonts w:ascii="Times New Roman" w:hAnsi="Times New Roman" w:cs="Times New Roman"/>
                <w:b/>
                <w:sz w:val="20"/>
                <w:szCs w:val="20"/>
                <w:lang w:val="en-US"/>
              </w:rPr>
              <w:t>0.3</w:t>
            </w:r>
            <w:r w:rsidRPr="007C6A34">
              <w:rPr>
                <w:rFonts w:ascii="Times New Roman" w:hAnsi="Times New Roman" w:cs="Times New Roman"/>
                <w:b/>
                <w:sz w:val="20"/>
                <w:szCs w:val="20"/>
                <w:lang w:val="en-US"/>
              </w:rPr>
              <w:t xml:space="preserve"> (0.</w:t>
            </w:r>
            <w:r>
              <w:rPr>
                <w:rFonts w:ascii="Times New Roman" w:hAnsi="Times New Roman" w:cs="Times New Roman"/>
                <w:b/>
                <w:sz w:val="20"/>
                <w:szCs w:val="20"/>
                <w:lang w:val="en-US"/>
              </w:rPr>
              <w:t>1</w:t>
            </w:r>
            <w:r w:rsidRPr="007C6A34">
              <w:rPr>
                <w:rFonts w:ascii="Times New Roman" w:hAnsi="Times New Roman" w:cs="Times New Roman"/>
                <w:b/>
                <w:sz w:val="20"/>
                <w:szCs w:val="20"/>
                <w:lang w:val="en-US"/>
              </w:rPr>
              <w:t xml:space="preserve">, </w:t>
            </w:r>
            <w:r>
              <w:rPr>
                <w:rFonts w:ascii="Times New Roman" w:hAnsi="Times New Roman" w:cs="Times New Roman"/>
                <w:b/>
                <w:sz w:val="20"/>
                <w:szCs w:val="20"/>
                <w:lang w:val="en-US"/>
              </w:rPr>
              <w:t>1.0</w:t>
            </w:r>
            <w:r w:rsidRPr="007C6A34">
              <w:rPr>
                <w:rFonts w:ascii="Times New Roman" w:hAnsi="Times New Roman" w:cs="Times New Roman"/>
                <w:b/>
                <w:sz w:val="20"/>
                <w:szCs w:val="20"/>
                <w:lang w:val="en-US"/>
              </w:rPr>
              <w:t>)</w:t>
            </w:r>
          </w:p>
        </w:tc>
        <w:tc>
          <w:tcPr>
            <w:tcW w:w="1417" w:type="dxa"/>
          </w:tcPr>
          <w:p w14:paraId="45ECC80F" w14:textId="44F6FF11" w:rsidR="006A7D8D" w:rsidRPr="007C6A34" w:rsidRDefault="006A7D8D" w:rsidP="006A7D8D">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0.</w:t>
            </w:r>
            <w:r>
              <w:rPr>
                <w:rFonts w:ascii="Times New Roman" w:hAnsi="Times New Roman" w:cs="Times New Roman"/>
                <w:sz w:val="20"/>
                <w:szCs w:val="20"/>
                <w:lang w:val="en-US"/>
              </w:rPr>
              <w:t>8</w:t>
            </w:r>
            <w:r w:rsidRPr="007C6A34">
              <w:rPr>
                <w:rFonts w:ascii="Times New Roman" w:hAnsi="Times New Roman" w:cs="Times New Roman"/>
                <w:sz w:val="20"/>
                <w:szCs w:val="20"/>
                <w:lang w:val="en-US"/>
              </w:rPr>
              <w:t xml:space="preserve"> (0.</w:t>
            </w:r>
            <w:r>
              <w:rPr>
                <w:rFonts w:ascii="Times New Roman" w:hAnsi="Times New Roman" w:cs="Times New Roman"/>
                <w:sz w:val="20"/>
                <w:szCs w:val="20"/>
                <w:lang w:val="en-US"/>
              </w:rPr>
              <w:t>5</w:t>
            </w:r>
            <w:r w:rsidRPr="007C6A34">
              <w:rPr>
                <w:rFonts w:ascii="Times New Roman" w:hAnsi="Times New Roman" w:cs="Times New Roman"/>
                <w:sz w:val="20"/>
                <w:szCs w:val="20"/>
                <w:lang w:val="en-US"/>
              </w:rPr>
              <w:t>, 1.</w:t>
            </w:r>
            <w:r>
              <w:rPr>
                <w:rFonts w:ascii="Times New Roman" w:hAnsi="Times New Roman" w:cs="Times New Roman"/>
                <w:sz w:val="20"/>
                <w:szCs w:val="20"/>
                <w:lang w:val="en-US"/>
              </w:rPr>
              <w:t>3</w:t>
            </w:r>
            <w:r w:rsidRPr="007C6A34">
              <w:rPr>
                <w:rFonts w:ascii="Times New Roman" w:hAnsi="Times New Roman" w:cs="Times New Roman"/>
                <w:sz w:val="20"/>
                <w:szCs w:val="20"/>
                <w:lang w:val="en-US"/>
              </w:rPr>
              <w:t>)</w:t>
            </w:r>
          </w:p>
        </w:tc>
        <w:tc>
          <w:tcPr>
            <w:tcW w:w="570" w:type="dxa"/>
          </w:tcPr>
          <w:p w14:paraId="27C3B17B" w14:textId="52A41B5F" w:rsidR="006A7D8D" w:rsidRPr="007C6A34" w:rsidRDefault="006A7D8D" w:rsidP="006A7D8D">
            <w:pPr>
              <w:spacing w:line="240" w:lineRule="auto"/>
              <w:rPr>
                <w:rFonts w:ascii="Times New Roman" w:hAnsi="Times New Roman" w:cs="Times New Roman"/>
                <w:sz w:val="20"/>
                <w:szCs w:val="20"/>
              </w:rPr>
            </w:pPr>
            <w:r w:rsidRPr="007C6A34">
              <w:rPr>
                <w:rFonts w:ascii="Times New Roman" w:hAnsi="Times New Roman" w:cs="Times New Roman"/>
                <w:sz w:val="20"/>
                <w:szCs w:val="20"/>
              </w:rPr>
              <w:t>59</w:t>
            </w:r>
          </w:p>
        </w:tc>
        <w:tc>
          <w:tcPr>
            <w:tcW w:w="1839" w:type="dxa"/>
          </w:tcPr>
          <w:p w14:paraId="197C80D8" w14:textId="7CBAF070" w:rsidR="006A7D8D" w:rsidRPr="007C6A34" w:rsidRDefault="006A7D8D" w:rsidP="006A7D8D">
            <w:pPr>
              <w:spacing w:line="240" w:lineRule="auto"/>
              <w:rPr>
                <w:rFonts w:ascii="Times New Roman" w:hAnsi="Times New Roman" w:cs="Times New Roman"/>
                <w:sz w:val="20"/>
                <w:szCs w:val="20"/>
                <w:lang w:val="en-US"/>
              </w:rPr>
            </w:pPr>
            <w:r w:rsidRPr="007C6A34">
              <w:rPr>
                <w:rFonts w:ascii="Times New Roman" w:hAnsi="Times New Roman" w:cs="Times New Roman"/>
                <w:sz w:val="20"/>
                <w:szCs w:val="20"/>
                <w:lang w:val="en-US"/>
              </w:rPr>
              <w:t>59.</w:t>
            </w:r>
            <w:r>
              <w:rPr>
                <w:rFonts w:ascii="Times New Roman" w:hAnsi="Times New Roman" w:cs="Times New Roman"/>
                <w:sz w:val="20"/>
                <w:szCs w:val="20"/>
                <w:lang w:val="en-US"/>
              </w:rPr>
              <w:t>4</w:t>
            </w:r>
            <w:r w:rsidRPr="007C6A34">
              <w:rPr>
                <w:rFonts w:ascii="Times New Roman" w:hAnsi="Times New Roman" w:cs="Times New Roman"/>
                <w:sz w:val="20"/>
                <w:szCs w:val="20"/>
                <w:lang w:val="en-US"/>
              </w:rPr>
              <w:t xml:space="preserve"> (-26.</w:t>
            </w:r>
            <w:r>
              <w:rPr>
                <w:rFonts w:ascii="Times New Roman" w:hAnsi="Times New Roman" w:cs="Times New Roman"/>
                <w:sz w:val="20"/>
                <w:szCs w:val="20"/>
                <w:lang w:val="en-US"/>
              </w:rPr>
              <w:t>9</w:t>
            </w:r>
            <w:r w:rsidRPr="007C6A34">
              <w:rPr>
                <w:rFonts w:ascii="Times New Roman" w:hAnsi="Times New Roman" w:cs="Times New Roman"/>
                <w:sz w:val="20"/>
                <w:szCs w:val="20"/>
                <w:lang w:val="en-US"/>
              </w:rPr>
              <w:t>, 145.7)</w:t>
            </w:r>
          </w:p>
        </w:tc>
      </w:tr>
    </w:tbl>
    <w:p w14:paraId="4A1E484A" w14:textId="77777777" w:rsidR="00CE632A" w:rsidRDefault="00CE632A" w:rsidP="0025634A">
      <w:pPr>
        <w:spacing w:line="240" w:lineRule="auto"/>
        <w:ind w:right="-926"/>
        <w:rPr>
          <w:rFonts w:ascii="Times New Roman" w:hAnsi="Times New Roman" w:cs="Times New Roman"/>
          <w:sz w:val="20"/>
          <w:szCs w:val="20"/>
        </w:rPr>
      </w:pPr>
    </w:p>
    <w:p w14:paraId="5F9FFBE5" w14:textId="0BA6F1EB" w:rsidR="0025634A" w:rsidRPr="006A7D8D" w:rsidRDefault="0025634A" w:rsidP="0025634A">
      <w:pPr>
        <w:spacing w:line="240" w:lineRule="auto"/>
        <w:ind w:right="-926"/>
        <w:rPr>
          <w:rFonts w:ascii="Times New Roman" w:hAnsi="Times New Roman" w:cs="Times New Roman"/>
          <w:sz w:val="20"/>
          <w:szCs w:val="20"/>
        </w:rPr>
      </w:pPr>
      <w:r w:rsidRPr="006A7D8D">
        <w:rPr>
          <w:rFonts w:ascii="Times New Roman" w:hAnsi="Times New Roman" w:cs="Times New Roman"/>
          <w:sz w:val="20"/>
          <w:szCs w:val="20"/>
        </w:rPr>
        <w:t>B – beta; CI – confidence interval; IRR – incidence rate ratio; min – minutes; MVPA – moderate to vigorous physical activity; n – number; OR – odds ratio</w:t>
      </w:r>
    </w:p>
    <w:p w14:paraId="73B1343B" w14:textId="1C99BB7A" w:rsidR="0025634A" w:rsidRPr="00A211CE" w:rsidRDefault="0025634A" w:rsidP="0055565A">
      <w:pPr>
        <w:spacing w:line="240" w:lineRule="auto"/>
        <w:rPr>
          <w:rFonts w:ascii="Times New Roman" w:hAnsi="Times New Roman" w:cs="Times New Roman"/>
          <w:sz w:val="20"/>
          <w:szCs w:val="20"/>
        </w:rPr>
      </w:pPr>
      <w:r w:rsidRPr="00450A35">
        <w:rPr>
          <w:rFonts w:cstheme="minorHAnsi"/>
          <w:sz w:val="20"/>
          <w:szCs w:val="20"/>
        </w:rPr>
        <w:t>Bold values indic</w:t>
      </w:r>
      <w:r w:rsidRPr="006C4455">
        <w:rPr>
          <w:rFonts w:cstheme="minorHAnsi"/>
          <w:sz w:val="20"/>
          <w:szCs w:val="20"/>
        </w:rPr>
        <w:t>ate p&lt;0.05</w:t>
      </w:r>
      <w:r w:rsidR="0055565A" w:rsidRPr="006C4455">
        <w:rPr>
          <w:rFonts w:cstheme="minorHAnsi"/>
          <w:sz w:val="20"/>
          <w:szCs w:val="20"/>
        </w:rPr>
        <w:t xml:space="preserve">. </w:t>
      </w:r>
      <w:r w:rsidRPr="00A211CE">
        <w:rPr>
          <w:rFonts w:ascii="Times New Roman" w:hAnsi="Times New Roman" w:cs="Times New Roman"/>
          <w:sz w:val="20"/>
          <w:szCs w:val="20"/>
        </w:rPr>
        <w:t>Models adjusted for age, sex, home ownership, car ownership, working status and years lived in the local area</w:t>
      </w:r>
    </w:p>
    <w:p w14:paraId="4B537AE0" w14:textId="77777777" w:rsidR="006A7D8D" w:rsidRPr="006A7D8D" w:rsidRDefault="006A7D8D" w:rsidP="006A7D8D">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1B1D8EEE" w14:textId="0D52A3E7" w:rsidR="00135AE5" w:rsidRPr="006A7D8D" w:rsidRDefault="00EC16F9" w:rsidP="00EC16F9">
      <w:pPr>
        <w:pStyle w:val="Caption"/>
        <w:rPr>
          <w:b/>
        </w:rPr>
      </w:pPr>
      <w:bookmarkStart w:id="354" w:name="_Ref455502457"/>
      <w:bookmarkStart w:id="355" w:name="_Toc468694332"/>
      <w:r w:rsidRPr="006A7D8D">
        <w:rPr>
          <w:b/>
        </w:rPr>
        <w:t xml:space="preserve">Table </w:t>
      </w:r>
      <w:r w:rsidRPr="006F5FFB">
        <w:rPr>
          <w:b/>
        </w:rPr>
        <w:fldChar w:fldCharType="begin"/>
      </w:r>
      <w:r w:rsidRPr="006A7D8D">
        <w:rPr>
          <w:b/>
        </w:rPr>
        <w:instrText xml:space="preserve"> SEQ Table \* ARABIC </w:instrText>
      </w:r>
      <w:r w:rsidRPr="00B555C0">
        <w:rPr>
          <w:b/>
        </w:rPr>
        <w:fldChar w:fldCharType="separate"/>
      </w:r>
      <w:r w:rsidR="005D478C">
        <w:rPr>
          <w:b/>
          <w:noProof/>
        </w:rPr>
        <w:t>20</w:t>
      </w:r>
      <w:r w:rsidRPr="006F5FFB">
        <w:rPr>
          <w:b/>
        </w:rPr>
        <w:fldChar w:fldCharType="end"/>
      </w:r>
      <w:bookmarkEnd w:id="354"/>
      <w:r w:rsidR="00135AE5" w:rsidRPr="006A7D8D">
        <w:rPr>
          <w:rFonts w:ascii="Times New Roman" w:hAnsi="Times New Roman" w:cs="Times New Roman"/>
          <w:b/>
        </w:rPr>
        <w:t xml:space="preserve">: Repeat cross-sectional associations between </w:t>
      </w:r>
      <w:r w:rsidR="00CE632A" w:rsidRPr="006A7D8D">
        <w:rPr>
          <w:rFonts w:ascii="Times New Roman" w:hAnsi="Times New Roman" w:cs="Times New Roman"/>
          <w:b/>
        </w:rPr>
        <w:t xml:space="preserve">motorway </w:t>
      </w:r>
      <w:r w:rsidR="00135AE5" w:rsidRPr="006A7D8D">
        <w:rPr>
          <w:rFonts w:ascii="Times New Roman" w:hAnsi="Times New Roman" w:cs="Times New Roman"/>
          <w:b/>
        </w:rPr>
        <w:t xml:space="preserve">exposure and </w:t>
      </w:r>
      <w:r w:rsidR="00135AE5" w:rsidRPr="006A7D8D">
        <w:rPr>
          <w:rFonts w:cstheme="minorHAnsi"/>
          <w:b/>
        </w:rPr>
        <w:t>change in physical activity and sedentary behaviour</w:t>
      </w:r>
      <w:r w:rsidR="00F777DF" w:rsidRPr="006A7D8D">
        <w:rPr>
          <w:b/>
        </w:rPr>
        <w:t xml:space="preserve"> in core survey sample</w:t>
      </w:r>
      <w:bookmarkEnd w:id="355"/>
    </w:p>
    <w:tbl>
      <w:tblPr>
        <w:tblStyle w:val="TableGrid"/>
        <w:tblW w:w="5242" w:type="pct"/>
        <w:tblLayout w:type="fixed"/>
        <w:tblLook w:val="04A0" w:firstRow="1" w:lastRow="0" w:firstColumn="1" w:lastColumn="0" w:noHBand="0" w:noVBand="1"/>
      </w:tblPr>
      <w:tblGrid>
        <w:gridCol w:w="2300"/>
        <w:gridCol w:w="865"/>
        <w:gridCol w:w="2216"/>
        <w:gridCol w:w="2216"/>
        <w:gridCol w:w="809"/>
        <w:gridCol w:w="1774"/>
        <w:gridCol w:w="2150"/>
        <w:gridCol w:w="744"/>
        <w:gridCol w:w="2428"/>
      </w:tblGrid>
      <w:tr w:rsidR="00135AE5" w:rsidRPr="006A7D8D" w14:paraId="4C1333AA" w14:textId="77777777" w:rsidTr="006A7D8D">
        <w:tc>
          <w:tcPr>
            <w:tcW w:w="2264" w:type="dxa"/>
          </w:tcPr>
          <w:p w14:paraId="3E036B0F" w14:textId="77777777" w:rsidR="00135AE5" w:rsidRPr="006A7D8D" w:rsidRDefault="00135AE5" w:rsidP="0088269D">
            <w:pPr>
              <w:spacing w:line="240" w:lineRule="auto"/>
              <w:jc w:val="left"/>
              <w:rPr>
                <w:rFonts w:cstheme="minorHAnsi"/>
                <w:b/>
                <w:sz w:val="20"/>
                <w:szCs w:val="20"/>
              </w:rPr>
            </w:pPr>
          </w:p>
        </w:tc>
        <w:tc>
          <w:tcPr>
            <w:tcW w:w="5216" w:type="dxa"/>
            <w:gridSpan w:val="3"/>
          </w:tcPr>
          <w:p w14:paraId="242F039B" w14:textId="77777777" w:rsidR="00135AE5" w:rsidRPr="00450A35" w:rsidRDefault="00135AE5" w:rsidP="0088269D">
            <w:pPr>
              <w:spacing w:line="240" w:lineRule="auto"/>
              <w:jc w:val="left"/>
              <w:rPr>
                <w:rFonts w:cstheme="minorHAnsi"/>
                <w:b/>
                <w:sz w:val="20"/>
                <w:szCs w:val="20"/>
              </w:rPr>
            </w:pPr>
            <w:r w:rsidRPr="00450A35">
              <w:rPr>
                <w:rFonts w:cstheme="minorHAnsi"/>
                <w:b/>
                <w:sz w:val="20"/>
                <w:szCs w:val="20"/>
              </w:rPr>
              <w:t>Walking</w:t>
            </w:r>
          </w:p>
        </w:tc>
        <w:tc>
          <w:tcPr>
            <w:tcW w:w="4661" w:type="dxa"/>
            <w:gridSpan w:val="3"/>
          </w:tcPr>
          <w:p w14:paraId="3AAA0D07" w14:textId="77777777" w:rsidR="00135AE5" w:rsidRPr="006C4455" w:rsidRDefault="00135AE5" w:rsidP="0088269D">
            <w:pPr>
              <w:spacing w:line="240" w:lineRule="auto"/>
              <w:jc w:val="left"/>
              <w:rPr>
                <w:rFonts w:cstheme="minorHAnsi"/>
                <w:b/>
                <w:sz w:val="20"/>
                <w:szCs w:val="20"/>
              </w:rPr>
            </w:pPr>
            <w:r w:rsidRPr="006C4455">
              <w:rPr>
                <w:rFonts w:cstheme="minorHAnsi"/>
                <w:b/>
                <w:sz w:val="20"/>
                <w:szCs w:val="20"/>
              </w:rPr>
              <w:t>MVPA</w:t>
            </w:r>
          </w:p>
        </w:tc>
        <w:tc>
          <w:tcPr>
            <w:tcW w:w="3124" w:type="dxa"/>
            <w:gridSpan w:val="2"/>
          </w:tcPr>
          <w:p w14:paraId="28C29678" w14:textId="77777777" w:rsidR="00135AE5" w:rsidRPr="00A211CE" w:rsidRDefault="00135AE5" w:rsidP="0088269D">
            <w:pPr>
              <w:spacing w:line="240" w:lineRule="auto"/>
              <w:jc w:val="left"/>
              <w:rPr>
                <w:rFonts w:cstheme="minorHAnsi"/>
                <w:b/>
                <w:sz w:val="20"/>
                <w:szCs w:val="20"/>
              </w:rPr>
            </w:pPr>
            <w:r w:rsidRPr="00A211CE">
              <w:rPr>
                <w:rFonts w:cstheme="minorHAnsi"/>
                <w:b/>
                <w:sz w:val="20"/>
                <w:szCs w:val="20"/>
              </w:rPr>
              <w:t>Sedentary behaviour</w:t>
            </w:r>
          </w:p>
        </w:tc>
      </w:tr>
      <w:tr w:rsidR="00135AE5" w:rsidRPr="006A7D8D" w14:paraId="2D9E5913" w14:textId="77777777" w:rsidTr="006A7D8D">
        <w:tc>
          <w:tcPr>
            <w:tcW w:w="2264" w:type="dxa"/>
          </w:tcPr>
          <w:p w14:paraId="17B1D1D5" w14:textId="15A00AFA" w:rsidR="00135AE5" w:rsidRPr="006A7D8D" w:rsidRDefault="00135AE5" w:rsidP="0088269D">
            <w:pPr>
              <w:spacing w:line="240" w:lineRule="auto"/>
              <w:jc w:val="left"/>
              <w:rPr>
                <w:rFonts w:cstheme="minorHAnsi"/>
                <w:b/>
                <w:sz w:val="20"/>
                <w:szCs w:val="20"/>
              </w:rPr>
            </w:pPr>
            <w:r w:rsidRPr="006A7D8D">
              <w:rPr>
                <w:rFonts w:cstheme="minorHAnsi"/>
                <w:b/>
                <w:sz w:val="20"/>
                <w:szCs w:val="20"/>
              </w:rPr>
              <w:t>Exposure</w:t>
            </w:r>
          </w:p>
        </w:tc>
        <w:tc>
          <w:tcPr>
            <w:tcW w:w="852" w:type="dxa"/>
          </w:tcPr>
          <w:p w14:paraId="1BCBA063" w14:textId="0ED57F06" w:rsidR="00135AE5" w:rsidRPr="006A7D8D" w:rsidRDefault="00135AE5" w:rsidP="0088269D">
            <w:pPr>
              <w:spacing w:line="240" w:lineRule="auto"/>
              <w:jc w:val="left"/>
              <w:rPr>
                <w:rFonts w:cstheme="minorHAnsi"/>
                <w:sz w:val="20"/>
                <w:szCs w:val="20"/>
              </w:rPr>
            </w:pPr>
            <w:proofErr w:type="spellStart"/>
            <w:r w:rsidRPr="006A7D8D">
              <w:rPr>
                <w:rFonts w:ascii="Times New Roman" w:hAnsi="Times New Roman" w:cs="Times New Roman"/>
                <w:i/>
                <w:sz w:val="20"/>
                <w:szCs w:val="20"/>
              </w:rPr>
              <w:t>obs</w:t>
            </w:r>
            <w:proofErr w:type="spellEnd"/>
          </w:p>
        </w:tc>
        <w:tc>
          <w:tcPr>
            <w:tcW w:w="2182" w:type="dxa"/>
          </w:tcPr>
          <w:p w14:paraId="6DD4BECB" w14:textId="04C09718" w:rsidR="00135AE5" w:rsidRPr="006A7D8D" w:rsidRDefault="00135AE5" w:rsidP="0088269D">
            <w:pPr>
              <w:spacing w:line="240" w:lineRule="auto"/>
              <w:jc w:val="left"/>
              <w:rPr>
                <w:rFonts w:cstheme="minorHAnsi"/>
                <w:sz w:val="20"/>
                <w:szCs w:val="20"/>
              </w:rPr>
            </w:pPr>
            <w:r w:rsidRPr="006A7D8D">
              <w:rPr>
                <w:rFonts w:cstheme="minorHAnsi"/>
                <w:i/>
                <w:sz w:val="20"/>
                <w:szCs w:val="20"/>
              </w:rPr>
              <w:t>yes/no</w:t>
            </w:r>
          </w:p>
        </w:tc>
        <w:tc>
          <w:tcPr>
            <w:tcW w:w="2182" w:type="dxa"/>
          </w:tcPr>
          <w:p w14:paraId="15A860DE" w14:textId="6D055156" w:rsidR="00135AE5" w:rsidRPr="006A7D8D" w:rsidRDefault="00135AE5" w:rsidP="0088269D">
            <w:pPr>
              <w:spacing w:line="240" w:lineRule="auto"/>
              <w:jc w:val="left"/>
              <w:rPr>
                <w:rFonts w:cstheme="minorHAnsi"/>
                <w:sz w:val="20"/>
                <w:szCs w:val="20"/>
              </w:rPr>
            </w:pPr>
            <w:r w:rsidRPr="006A7D8D">
              <w:rPr>
                <w:rFonts w:cstheme="minorHAnsi"/>
                <w:i/>
                <w:sz w:val="20"/>
                <w:szCs w:val="20"/>
              </w:rPr>
              <w:t>min/week</w:t>
            </w:r>
          </w:p>
        </w:tc>
        <w:tc>
          <w:tcPr>
            <w:tcW w:w="797" w:type="dxa"/>
          </w:tcPr>
          <w:p w14:paraId="7798E682" w14:textId="05C85C59" w:rsidR="00135AE5" w:rsidRPr="006A7D8D" w:rsidRDefault="00135AE5" w:rsidP="0088269D">
            <w:pPr>
              <w:spacing w:line="240" w:lineRule="auto"/>
              <w:jc w:val="left"/>
              <w:rPr>
                <w:rFonts w:cstheme="minorHAnsi"/>
                <w:sz w:val="20"/>
                <w:szCs w:val="20"/>
              </w:rPr>
            </w:pPr>
            <w:proofErr w:type="spellStart"/>
            <w:r w:rsidRPr="006A7D8D">
              <w:rPr>
                <w:rFonts w:ascii="Times New Roman" w:hAnsi="Times New Roman" w:cs="Times New Roman"/>
                <w:i/>
                <w:sz w:val="20"/>
                <w:szCs w:val="20"/>
              </w:rPr>
              <w:t>obs</w:t>
            </w:r>
            <w:proofErr w:type="spellEnd"/>
          </w:p>
        </w:tc>
        <w:tc>
          <w:tcPr>
            <w:tcW w:w="1747" w:type="dxa"/>
          </w:tcPr>
          <w:p w14:paraId="3FCFFC77" w14:textId="0C6AEA30" w:rsidR="00135AE5" w:rsidRPr="006A7D8D" w:rsidRDefault="00135AE5" w:rsidP="0088269D">
            <w:pPr>
              <w:spacing w:line="240" w:lineRule="auto"/>
              <w:jc w:val="left"/>
              <w:rPr>
                <w:rFonts w:cstheme="minorHAnsi"/>
                <w:sz w:val="20"/>
                <w:szCs w:val="20"/>
              </w:rPr>
            </w:pPr>
            <w:r w:rsidRPr="006A7D8D">
              <w:rPr>
                <w:rFonts w:cstheme="minorHAnsi"/>
                <w:i/>
                <w:sz w:val="20"/>
                <w:szCs w:val="20"/>
              </w:rPr>
              <w:t>yes/no</w:t>
            </w:r>
          </w:p>
        </w:tc>
        <w:tc>
          <w:tcPr>
            <w:tcW w:w="2117" w:type="dxa"/>
          </w:tcPr>
          <w:p w14:paraId="29154928" w14:textId="2BEF59EB" w:rsidR="00135AE5" w:rsidRPr="006A7D8D" w:rsidRDefault="00135AE5" w:rsidP="0088269D">
            <w:pPr>
              <w:spacing w:line="240" w:lineRule="auto"/>
              <w:jc w:val="left"/>
              <w:rPr>
                <w:rFonts w:cstheme="minorHAnsi"/>
                <w:sz w:val="20"/>
                <w:szCs w:val="20"/>
              </w:rPr>
            </w:pPr>
            <w:r w:rsidRPr="006A7D8D">
              <w:rPr>
                <w:rFonts w:cstheme="minorHAnsi"/>
                <w:i/>
                <w:sz w:val="20"/>
                <w:szCs w:val="20"/>
              </w:rPr>
              <w:t>min/week</w:t>
            </w:r>
          </w:p>
        </w:tc>
        <w:tc>
          <w:tcPr>
            <w:tcW w:w="733" w:type="dxa"/>
          </w:tcPr>
          <w:p w14:paraId="30A45AE6" w14:textId="69B22933" w:rsidR="00135AE5" w:rsidRPr="006A7D8D" w:rsidRDefault="00135AE5" w:rsidP="0088269D">
            <w:pPr>
              <w:spacing w:line="240" w:lineRule="auto"/>
              <w:jc w:val="left"/>
              <w:rPr>
                <w:rFonts w:cstheme="minorHAnsi"/>
                <w:sz w:val="20"/>
                <w:szCs w:val="20"/>
              </w:rPr>
            </w:pPr>
            <w:proofErr w:type="spellStart"/>
            <w:r w:rsidRPr="006A7D8D">
              <w:rPr>
                <w:rFonts w:ascii="Times New Roman" w:hAnsi="Times New Roman" w:cs="Times New Roman"/>
                <w:i/>
                <w:sz w:val="20"/>
                <w:szCs w:val="20"/>
              </w:rPr>
              <w:t>obs</w:t>
            </w:r>
            <w:proofErr w:type="spellEnd"/>
          </w:p>
        </w:tc>
        <w:tc>
          <w:tcPr>
            <w:tcW w:w="2391" w:type="dxa"/>
          </w:tcPr>
          <w:p w14:paraId="2C3FFB74" w14:textId="38DFDE76" w:rsidR="00135AE5" w:rsidRPr="006A7D8D" w:rsidRDefault="00135AE5" w:rsidP="0088269D">
            <w:pPr>
              <w:spacing w:line="240" w:lineRule="auto"/>
              <w:jc w:val="left"/>
              <w:rPr>
                <w:rFonts w:cstheme="minorHAnsi"/>
                <w:sz w:val="20"/>
                <w:szCs w:val="20"/>
              </w:rPr>
            </w:pPr>
            <w:r w:rsidRPr="006A7D8D">
              <w:rPr>
                <w:rFonts w:cstheme="minorHAnsi"/>
                <w:i/>
                <w:sz w:val="20"/>
                <w:szCs w:val="20"/>
              </w:rPr>
              <w:t>min/day</w:t>
            </w:r>
          </w:p>
        </w:tc>
      </w:tr>
      <w:tr w:rsidR="00135AE5" w:rsidRPr="006A7D8D" w14:paraId="4B415451" w14:textId="77777777" w:rsidTr="006A7D8D">
        <w:tc>
          <w:tcPr>
            <w:tcW w:w="2264" w:type="dxa"/>
          </w:tcPr>
          <w:p w14:paraId="2ECBEFC4" w14:textId="0E1D5058" w:rsidR="00135AE5" w:rsidRPr="006A7D8D" w:rsidRDefault="00135AE5" w:rsidP="0088269D">
            <w:pPr>
              <w:spacing w:line="240" w:lineRule="auto"/>
              <w:jc w:val="left"/>
              <w:rPr>
                <w:rFonts w:cstheme="minorHAnsi"/>
                <w:sz w:val="20"/>
                <w:szCs w:val="20"/>
              </w:rPr>
            </w:pPr>
          </w:p>
        </w:tc>
        <w:tc>
          <w:tcPr>
            <w:tcW w:w="852" w:type="dxa"/>
          </w:tcPr>
          <w:p w14:paraId="60B9FF14" w14:textId="72E3720D" w:rsidR="00135AE5" w:rsidRPr="006A7D8D" w:rsidRDefault="00135AE5" w:rsidP="0088269D">
            <w:pPr>
              <w:spacing w:line="240" w:lineRule="auto"/>
              <w:jc w:val="left"/>
              <w:rPr>
                <w:rFonts w:cstheme="minorHAnsi"/>
                <w:i/>
                <w:sz w:val="20"/>
                <w:szCs w:val="20"/>
                <w:lang w:val="en-US"/>
              </w:rPr>
            </w:pPr>
          </w:p>
        </w:tc>
        <w:tc>
          <w:tcPr>
            <w:tcW w:w="2182" w:type="dxa"/>
          </w:tcPr>
          <w:p w14:paraId="5A7B8A0A" w14:textId="77777777" w:rsidR="00135AE5" w:rsidRPr="006A7D8D" w:rsidRDefault="00135AE5" w:rsidP="0088269D">
            <w:pPr>
              <w:spacing w:line="240" w:lineRule="auto"/>
              <w:jc w:val="left"/>
              <w:rPr>
                <w:rFonts w:cstheme="minorHAnsi"/>
                <w:i/>
                <w:sz w:val="20"/>
                <w:szCs w:val="20"/>
                <w:lang w:val="en-US"/>
              </w:rPr>
            </w:pPr>
            <w:r w:rsidRPr="006A7D8D">
              <w:rPr>
                <w:rFonts w:cstheme="minorHAnsi"/>
                <w:i/>
                <w:sz w:val="20"/>
                <w:szCs w:val="20"/>
              </w:rPr>
              <w:t>OR (95% CI)</w:t>
            </w:r>
          </w:p>
        </w:tc>
        <w:tc>
          <w:tcPr>
            <w:tcW w:w="2182" w:type="dxa"/>
          </w:tcPr>
          <w:p w14:paraId="506B916D" w14:textId="77777777" w:rsidR="00135AE5" w:rsidRPr="006A7D8D" w:rsidRDefault="00135AE5" w:rsidP="0088269D">
            <w:pPr>
              <w:spacing w:line="240" w:lineRule="auto"/>
              <w:jc w:val="left"/>
              <w:rPr>
                <w:rFonts w:cstheme="minorHAnsi"/>
                <w:i/>
                <w:sz w:val="20"/>
                <w:szCs w:val="20"/>
                <w:lang w:val="en-US"/>
              </w:rPr>
            </w:pPr>
            <w:r w:rsidRPr="006A7D8D">
              <w:rPr>
                <w:rFonts w:cstheme="minorHAnsi"/>
                <w:i/>
                <w:sz w:val="20"/>
                <w:szCs w:val="20"/>
              </w:rPr>
              <w:t>IRR (95% CI)</w:t>
            </w:r>
          </w:p>
        </w:tc>
        <w:tc>
          <w:tcPr>
            <w:tcW w:w="797" w:type="dxa"/>
          </w:tcPr>
          <w:p w14:paraId="49B6DCBC" w14:textId="1A9B457A" w:rsidR="00135AE5" w:rsidRPr="006A7D8D" w:rsidRDefault="00135AE5" w:rsidP="0088269D">
            <w:pPr>
              <w:spacing w:line="240" w:lineRule="auto"/>
              <w:jc w:val="left"/>
              <w:rPr>
                <w:rFonts w:cstheme="minorHAnsi"/>
                <w:b/>
                <w:i/>
                <w:sz w:val="20"/>
                <w:szCs w:val="20"/>
              </w:rPr>
            </w:pPr>
          </w:p>
        </w:tc>
        <w:tc>
          <w:tcPr>
            <w:tcW w:w="1747" w:type="dxa"/>
          </w:tcPr>
          <w:p w14:paraId="073F05D9" w14:textId="77777777" w:rsidR="00135AE5" w:rsidRPr="006A7D8D" w:rsidRDefault="00135AE5" w:rsidP="0088269D">
            <w:pPr>
              <w:spacing w:line="240" w:lineRule="auto"/>
              <w:jc w:val="left"/>
              <w:rPr>
                <w:rFonts w:cstheme="minorHAnsi"/>
                <w:b/>
                <w:i/>
                <w:sz w:val="20"/>
                <w:szCs w:val="20"/>
                <w:lang w:val="en-US"/>
              </w:rPr>
            </w:pPr>
            <w:r w:rsidRPr="006A7D8D">
              <w:rPr>
                <w:rFonts w:cstheme="minorHAnsi"/>
                <w:i/>
                <w:sz w:val="20"/>
                <w:szCs w:val="20"/>
              </w:rPr>
              <w:t>OR (95% CI)</w:t>
            </w:r>
          </w:p>
        </w:tc>
        <w:tc>
          <w:tcPr>
            <w:tcW w:w="2117" w:type="dxa"/>
          </w:tcPr>
          <w:p w14:paraId="17CFF860" w14:textId="77777777" w:rsidR="00135AE5" w:rsidRPr="006A7D8D" w:rsidRDefault="00135AE5" w:rsidP="0088269D">
            <w:pPr>
              <w:spacing w:line="240" w:lineRule="auto"/>
              <w:jc w:val="left"/>
              <w:rPr>
                <w:rFonts w:cstheme="minorHAnsi"/>
                <w:i/>
                <w:sz w:val="20"/>
                <w:szCs w:val="20"/>
                <w:lang w:val="en-US"/>
              </w:rPr>
            </w:pPr>
            <w:r w:rsidRPr="006A7D8D">
              <w:rPr>
                <w:rFonts w:cstheme="minorHAnsi"/>
                <w:i/>
                <w:sz w:val="20"/>
                <w:szCs w:val="20"/>
              </w:rPr>
              <w:t>IRR (95% CI)</w:t>
            </w:r>
          </w:p>
        </w:tc>
        <w:tc>
          <w:tcPr>
            <w:tcW w:w="733" w:type="dxa"/>
          </w:tcPr>
          <w:p w14:paraId="20784A9A" w14:textId="51C50A66" w:rsidR="00135AE5" w:rsidRPr="006A7D8D" w:rsidRDefault="00135AE5" w:rsidP="0088269D">
            <w:pPr>
              <w:spacing w:line="240" w:lineRule="auto"/>
              <w:jc w:val="left"/>
              <w:rPr>
                <w:rFonts w:cstheme="minorHAnsi"/>
                <w:i/>
                <w:sz w:val="20"/>
                <w:szCs w:val="20"/>
              </w:rPr>
            </w:pPr>
          </w:p>
        </w:tc>
        <w:tc>
          <w:tcPr>
            <w:tcW w:w="2391" w:type="dxa"/>
          </w:tcPr>
          <w:p w14:paraId="41D2B39D" w14:textId="77777777" w:rsidR="00135AE5" w:rsidRPr="006A7D8D" w:rsidRDefault="00135AE5" w:rsidP="0088269D">
            <w:pPr>
              <w:spacing w:line="240" w:lineRule="auto"/>
              <w:jc w:val="left"/>
              <w:rPr>
                <w:rFonts w:cstheme="minorHAnsi"/>
                <w:i/>
                <w:sz w:val="20"/>
                <w:szCs w:val="20"/>
                <w:lang w:val="en-US"/>
              </w:rPr>
            </w:pPr>
            <w:r w:rsidRPr="006A7D8D">
              <w:rPr>
                <w:rFonts w:cstheme="minorHAnsi"/>
                <w:i/>
                <w:sz w:val="20"/>
                <w:szCs w:val="20"/>
              </w:rPr>
              <w:t>B (95% CI)</w:t>
            </w:r>
          </w:p>
        </w:tc>
      </w:tr>
      <w:tr w:rsidR="00135AE5" w:rsidRPr="006A7D8D" w14:paraId="05E965E5" w14:textId="77777777" w:rsidTr="006A7D8D">
        <w:tc>
          <w:tcPr>
            <w:tcW w:w="2264" w:type="dxa"/>
          </w:tcPr>
          <w:p w14:paraId="4E6B2EBB" w14:textId="08696D9E" w:rsidR="00135AE5" w:rsidRPr="006A7D8D" w:rsidRDefault="00135AE5" w:rsidP="0088269D">
            <w:pPr>
              <w:spacing w:line="240" w:lineRule="auto"/>
              <w:jc w:val="left"/>
              <w:rPr>
                <w:rFonts w:cstheme="minorHAnsi"/>
                <w:sz w:val="20"/>
                <w:szCs w:val="20"/>
              </w:rPr>
            </w:pPr>
            <w:r w:rsidRPr="006A7D8D">
              <w:rPr>
                <w:rFonts w:cstheme="minorHAnsi"/>
                <w:b/>
                <w:sz w:val="20"/>
                <w:szCs w:val="20"/>
              </w:rPr>
              <w:t>Area</w:t>
            </w:r>
            <w:r w:rsidRPr="006A7D8D">
              <w:rPr>
                <w:rFonts w:cstheme="minorHAnsi"/>
                <w:sz w:val="20"/>
                <w:szCs w:val="20"/>
              </w:rPr>
              <w:t xml:space="preserve">: South </w:t>
            </w:r>
            <w:r w:rsidRPr="006A7D8D">
              <w:rPr>
                <w:rFonts w:cstheme="minorHAnsi"/>
                <w:sz w:val="20"/>
                <w:szCs w:val="20"/>
              </w:rPr>
              <w:br/>
              <w:t>(reference: North)</w:t>
            </w:r>
          </w:p>
        </w:tc>
        <w:tc>
          <w:tcPr>
            <w:tcW w:w="852" w:type="dxa"/>
          </w:tcPr>
          <w:p w14:paraId="00EC99AC" w14:textId="77777777" w:rsidR="00135AE5" w:rsidRPr="006A7D8D" w:rsidRDefault="00135AE5" w:rsidP="0088269D">
            <w:pPr>
              <w:spacing w:line="240" w:lineRule="auto"/>
              <w:jc w:val="left"/>
              <w:rPr>
                <w:rFonts w:cstheme="minorHAnsi"/>
                <w:sz w:val="20"/>
                <w:szCs w:val="20"/>
                <w:lang w:val="en-US"/>
              </w:rPr>
            </w:pPr>
            <w:r w:rsidRPr="006A7D8D">
              <w:rPr>
                <w:rFonts w:cstheme="minorHAnsi"/>
                <w:sz w:val="20"/>
                <w:szCs w:val="20"/>
                <w:lang w:val="en-US"/>
              </w:rPr>
              <w:t>1499</w:t>
            </w:r>
          </w:p>
        </w:tc>
        <w:tc>
          <w:tcPr>
            <w:tcW w:w="2182" w:type="dxa"/>
          </w:tcPr>
          <w:p w14:paraId="0FD017E1" w14:textId="33AF9BC9" w:rsidR="00135AE5" w:rsidRPr="006A7D8D" w:rsidRDefault="00135AE5" w:rsidP="0088269D">
            <w:pPr>
              <w:spacing w:line="240" w:lineRule="auto"/>
              <w:jc w:val="left"/>
              <w:rPr>
                <w:rFonts w:cstheme="minorHAnsi"/>
                <w:sz w:val="20"/>
                <w:szCs w:val="20"/>
              </w:rPr>
            </w:pPr>
            <w:r w:rsidRPr="006A7D8D">
              <w:rPr>
                <w:rFonts w:cstheme="minorHAnsi"/>
                <w:sz w:val="20"/>
                <w:szCs w:val="20"/>
                <w:lang w:val="en-US"/>
              </w:rPr>
              <w:t>1.0 (0.5, 1.9)</w:t>
            </w:r>
          </w:p>
        </w:tc>
        <w:tc>
          <w:tcPr>
            <w:tcW w:w="2182" w:type="dxa"/>
          </w:tcPr>
          <w:p w14:paraId="3D30D5A7" w14:textId="6EA89D6A" w:rsidR="00135AE5" w:rsidRPr="006A7D8D" w:rsidRDefault="00135AE5" w:rsidP="0088269D">
            <w:pPr>
              <w:spacing w:line="240" w:lineRule="auto"/>
              <w:jc w:val="left"/>
              <w:rPr>
                <w:rFonts w:cstheme="minorHAnsi"/>
                <w:sz w:val="20"/>
                <w:szCs w:val="20"/>
              </w:rPr>
            </w:pPr>
            <w:r w:rsidRPr="006A7D8D">
              <w:rPr>
                <w:rFonts w:cstheme="minorHAnsi"/>
                <w:sz w:val="20"/>
                <w:szCs w:val="20"/>
                <w:lang w:val="en-US"/>
              </w:rPr>
              <w:t>1.</w:t>
            </w:r>
            <w:r w:rsidR="00E50AB7" w:rsidRPr="006A7D8D">
              <w:rPr>
                <w:rFonts w:cstheme="minorHAnsi"/>
                <w:sz w:val="20"/>
                <w:szCs w:val="20"/>
                <w:lang w:val="en-US"/>
              </w:rPr>
              <w:t>1</w:t>
            </w:r>
            <w:r w:rsidRPr="006A7D8D">
              <w:rPr>
                <w:rFonts w:cstheme="minorHAnsi"/>
                <w:sz w:val="20"/>
                <w:szCs w:val="20"/>
                <w:lang w:val="en-US"/>
              </w:rPr>
              <w:t xml:space="preserve"> (0.8, 1.</w:t>
            </w:r>
            <w:r w:rsidR="00E50AB7" w:rsidRPr="006A7D8D">
              <w:rPr>
                <w:rFonts w:cstheme="minorHAnsi"/>
                <w:sz w:val="20"/>
                <w:szCs w:val="20"/>
                <w:lang w:val="en-US"/>
              </w:rPr>
              <w:t>4</w:t>
            </w:r>
            <w:r w:rsidRPr="006A7D8D">
              <w:rPr>
                <w:rFonts w:cstheme="minorHAnsi"/>
                <w:sz w:val="20"/>
                <w:szCs w:val="20"/>
                <w:lang w:val="en-US"/>
              </w:rPr>
              <w:t>)</w:t>
            </w:r>
          </w:p>
        </w:tc>
        <w:tc>
          <w:tcPr>
            <w:tcW w:w="797" w:type="dxa"/>
          </w:tcPr>
          <w:p w14:paraId="15812E84" w14:textId="77777777" w:rsidR="00135AE5" w:rsidRPr="006A7D8D" w:rsidRDefault="00135AE5" w:rsidP="0088269D">
            <w:pPr>
              <w:spacing w:line="240" w:lineRule="auto"/>
              <w:jc w:val="left"/>
              <w:rPr>
                <w:rFonts w:cstheme="minorHAnsi"/>
                <w:sz w:val="20"/>
                <w:szCs w:val="20"/>
              </w:rPr>
            </w:pPr>
            <w:r w:rsidRPr="006A7D8D">
              <w:rPr>
                <w:rFonts w:cstheme="minorHAnsi"/>
                <w:sz w:val="20"/>
                <w:szCs w:val="20"/>
              </w:rPr>
              <w:t>1412</w:t>
            </w:r>
          </w:p>
        </w:tc>
        <w:tc>
          <w:tcPr>
            <w:tcW w:w="1747" w:type="dxa"/>
          </w:tcPr>
          <w:p w14:paraId="17E23AA6" w14:textId="349960D0" w:rsidR="00135AE5" w:rsidRPr="006A7D8D" w:rsidRDefault="00195997" w:rsidP="0088269D">
            <w:pPr>
              <w:spacing w:line="240" w:lineRule="auto"/>
              <w:jc w:val="left"/>
              <w:rPr>
                <w:rFonts w:cstheme="minorHAnsi"/>
                <w:sz w:val="20"/>
                <w:szCs w:val="20"/>
                <w:lang w:val="en-US"/>
              </w:rPr>
            </w:pPr>
            <w:r w:rsidRPr="006A7D8D">
              <w:rPr>
                <w:rFonts w:cstheme="minorHAnsi"/>
                <w:sz w:val="20"/>
                <w:szCs w:val="20"/>
                <w:lang w:val="en-US"/>
              </w:rPr>
              <w:t>1.0 (0.5</w:t>
            </w:r>
            <w:r w:rsidR="00135AE5" w:rsidRPr="006A7D8D">
              <w:rPr>
                <w:rFonts w:cstheme="minorHAnsi"/>
                <w:sz w:val="20"/>
                <w:szCs w:val="20"/>
                <w:lang w:val="en-US"/>
              </w:rPr>
              <w:t xml:space="preserve">, </w:t>
            </w:r>
            <w:r w:rsidRPr="006A7D8D">
              <w:rPr>
                <w:rFonts w:cstheme="minorHAnsi"/>
                <w:sz w:val="20"/>
                <w:szCs w:val="20"/>
                <w:lang w:val="en-US"/>
              </w:rPr>
              <w:t>1.7</w:t>
            </w:r>
            <w:r w:rsidR="00135AE5" w:rsidRPr="006A7D8D">
              <w:rPr>
                <w:rFonts w:cstheme="minorHAnsi"/>
                <w:sz w:val="20"/>
                <w:szCs w:val="20"/>
                <w:lang w:val="en-US"/>
              </w:rPr>
              <w:t>)</w:t>
            </w:r>
          </w:p>
        </w:tc>
        <w:tc>
          <w:tcPr>
            <w:tcW w:w="2117" w:type="dxa"/>
          </w:tcPr>
          <w:p w14:paraId="5CF0AAB9" w14:textId="09D26CDD" w:rsidR="00135AE5" w:rsidRPr="006A7D8D" w:rsidRDefault="00195997" w:rsidP="0088269D">
            <w:pPr>
              <w:spacing w:line="240" w:lineRule="auto"/>
              <w:jc w:val="left"/>
              <w:rPr>
                <w:rFonts w:cstheme="minorHAnsi"/>
                <w:sz w:val="20"/>
                <w:szCs w:val="20"/>
              </w:rPr>
            </w:pPr>
            <w:r w:rsidRPr="006A7D8D">
              <w:rPr>
                <w:rFonts w:cstheme="minorHAnsi"/>
                <w:sz w:val="20"/>
                <w:szCs w:val="20"/>
                <w:lang w:val="en-US"/>
              </w:rPr>
              <w:t>0.9 (0.7</w:t>
            </w:r>
            <w:r w:rsidR="00135AE5" w:rsidRPr="006A7D8D">
              <w:rPr>
                <w:rFonts w:cstheme="minorHAnsi"/>
                <w:sz w:val="20"/>
                <w:szCs w:val="20"/>
                <w:lang w:val="en-US"/>
              </w:rPr>
              <w:t>, 1.</w:t>
            </w:r>
            <w:r w:rsidRPr="006A7D8D">
              <w:rPr>
                <w:rFonts w:cstheme="minorHAnsi"/>
                <w:sz w:val="20"/>
                <w:szCs w:val="20"/>
                <w:lang w:val="en-US"/>
              </w:rPr>
              <w:t>3</w:t>
            </w:r>
            <w:r w:rsidR="00135AE5" w:rsidRPr="006A7D8D">
              <w:rPr>
                <w:rFonts w:cstheme="minorHAnsi"/>
                <w:sz w:val="20"/>
                <w:szCs w:val="20"/>
                <w:lang w:val="en-US"/>
              </w:rPr>
              <w:t>)</w:t>
            </w:r>
          </w:p>
        </w:tc>
        <w:tc>
          <w:tcPr>
            <w:tcW w:w="733" w:type="dxa"/>
          </w:tcPr>
          <w:p w14:paraId="17D272CC" w14:textId="77777777" w:rsidR="00135AE5" w:rsidRPr="006A7D8D" w:rsidRDefault="00135AE5" w:rsidP="0088269D">
            <w:pPr>
              <w:spacing w:line="240" w:lineRule="auto"/>
              <w:jc w:val="left"/>
              <w:rPr>
                <w:rFonts w:cstheme="minorHAnsi"/>
                <w:sz w:val="20"/>
                <w:szCs w:val="20"/>
              </w:rPr>
            </w:pPr>
            <w:r w:rsidRPr="006A7D8D">
              <w:rPr>
                <w:rFonts w:cstheme="minorHAnsi"/>
                <w:sz w:val="20"/>
                <w:szCs w:val="20"/>
              </w:rPr>
              <w:t>1318</w:t>
            </w:r>
          </w:p>
        </w:tc>
        <w:tc>
          <w:tcPr>
            <w:tcW w:w="2391" w:type="dxa"/>
          </w:tcPr>
          <w:p w14:paraId="7F8AABAF" w14:textId="11B3B406" w:rsidR="00135AE5" w:rsidRPr="006A7D8D" w:rsidRDefault="00195997" w:rsidP="0088269D">
            <w:pPr>
              <w:spacing w:line="240" w:lineRule="auto"/>
              <w:jc w:val="left"/>
              <w:rPr>
                <w:rFonts w:cstheme="minorHAnsi"/>
                <w:sz w:val="20"/>
                <w:szCs w:val="20"/>
                <w:lang w:val="en-US"/>
              </w:rPr>
            </w:pPr>
            <w:r w:rsidRPr="006A7D8D">
              <w:rPr>
                <w:rFonts w:cstheme="minorHAnsi"/>
                <w:sz w:val="20"/>
                <w:szCs w:val="20"/>
                <w:lang w:val="en-US"/>
              </w:rPr>
              <w:t>20.7</w:t>
            </w:r>
            <w:r w:rsidR="00135AE5" w:rsidRPr="006A7D8D">
              <w:rPr>
                <w:rFonts w:cstheme="minorHAnsi"/>
                <w:sz w:val="20"/>
                <w:szCs w:val="20"/>
                <w:lang w:val="en-US"/>
              </w:rPr>
              <w:t xml:space="preserve"> (-42.</w:t>
            </w:r>
            <w:r w:rsidRPr="006A7D8D">
              <w:rPr>
                <w:rFonts w:cstheme="minorHAnsi"/>
                <w:sz w:val="20"/>
                <w:szCs w:val="20"/>
                <w:lang w:val="en-US"/>
              </w:rPr>
              <w:t>6</w:t>
            </w:r>
            <w:r w:rsidR="00135AE5" w:rsidRPr="006A7D8D">
              <w:rPr>
                <w:rFonts w:cstheme="minorHAnsi"/>
                <w:sz w:val="20"/>
                <w:szCs w:val="20"/>
                <w:lang w:val="en-US"/>
              </w:rPr>
              <w:t xml:space="preserve">, </w:t>
            </w:r>
            <w:r w:rsidRPr="006A7D8D">
              <w:rPr>
                <w:rFonts w:cstheme="minorHAnsi"/>
                <w:sz w:val="20"/>
                <w:szCs w:val="20"/>
                <w:lang w:val="en-US"/>
              </w:rPr>
              <w:t>84.0</w:t>
            </w:r>
            <w:r w:rsidR="00135AE5" w:rsidRPr="006A7D8D">
              <w:rPr>
                <w:rFonts w:cstheme="minorHAnsi"/>
                <w:sz w:val="20"/>
                <w:szCs w:val="20"/>
                <w:lang w:val="en-US"/>
              </w:rPr>
              <w:t>)</w:t>
            </w:r>
          </w:p>
        </w:tc>
      </w:tr>
      <w:tr w:rsidR="00135AE5" w:rsidRPr="006A7D8D" w14:paraId="53970A7B" w14:textId="77777777" w:rsidTr="006A7D8D">
        <w:tc>
          <w:tcPr>
            <w:tcW w:w="2264" w:type="dxa"/>
          </w:tcPr>
          <w:p w14:paraId="65F6A57B" w14:textId="4F9EEBA3" w:rsidR="00135AE5" w:rsidRPr="006A7D8D" w:rsidRDefault="00135AE5" w:rsidP="0088269D">
            <w:pPr>
              <w:spacing w:line="240" w:lineRule="auto"/>
              <w:jc w:val="left"/>
              <w:rPr>
                <w:rFonts w:cstheme="minorHAnsi"/>
                <w:sz w:val="20"/>
                <w:szCs w:val="20"/>
              </w:rPr>
            </w:pPr>
            <w:r w:rsidRPr="006A7D8D">
              <w:rPr>
                <w:rFonts w:cstheme="minorHAnsi"/>
                <w:b/>
                <w:sz w:val="20"/>
                <w:szCs w:val="20"/>
              </w:rPr>
              <w:t>Proximity</w:t>
            </w:r>
            <w:r w:rsidRPr="006A7D8D">
              <w:rPr>
                <w:rFonts w:cstheme="minorHAnsi"/>
                <w:sz w:val="20"/>
                <w:szCs w:val="20"/>
              </w:rPr>
              <w:t xml:space="preserve"> </w:t>
            </w:r>
            <w:r w:rsidRPr="006A7D8D">
              <w:rPr>
                <w:rFonts w:cstheme="minorHAnsi"/>
                <w:sz w:val="20"/>
                <w:szCs w:val="20"/>
              </w:rPr>
              <w:br/>
              <w:t>within South study area</w:t>
            </w:r>
          </w:p>
        </w:tc>
        <w:tc>
          <w:tcPr>
            <w:tcW w:w="852" w:type="dxa"/>
          </w:tcPr>
          <w:p w14:paraId="42374EBA" w14:textId="77777777" w:rsidR="00135AE5" w:rsidRPr="006A7D8D" w:rsidRDefault="00135AE5" w:rsidP="0088269D">
            <w:pPr>
              <w:spacing w:line="240" w:lineRule="auto"/>
              <w:jc w:val="left"/>
              <w:rPr>
                <w:rFonts w:cstheme="minorHAnsi"/>
                <w:sz w:val="20"/>
                <w:szCs w:val="20"/>
                <w:lang w:val="en-US"/>
              </w:rPr>
            </w:pPr>
            <w:r w:rsidRPr="006A7D8D">
              <w:rPr>
                <w:rFonts w:cstheme="minorHAnsi"/>
                <w:sz w:val="20"/>
                <w:szCs w:val="20"/>
                <w:lang w:val="en-US"/>
              </w:rPr>
              <w:t>475</w:t>
            </w:r>
          </w:p>
        </w:tc>
        <w:tc>
          <w:tcPr>
            <w:tcW w:w="2182" w:type="dxa"/>
          </w:tcPr>
          <w:p w14:paraId="5ED416C0" w14:textId="15A0BB0C" w:rsidR="00135AE5" w:rsidRPr="006A7D8D" w:rsidRDefault="00135AE5" w:rsidP="0088269D">
            <w:pPr>
              <w:spacing w:line="240" w:lineRule="auto"/>
              <w:jc w:val="left"/>
              <w:rPr>
                <w:rFonts w:cstheme="minorHAnsi"/>
                <w:sz w:val="20"/>
                <w:szCs w:val="20"/>
              </w:rPr>
            </w:pPr>
            <w:r w:rsidRPr="006A7D8D">
              <w:rPr>
                <w:rFonts w:cstheme="minorHAnsi"/>
                <w:sz w:val="20"/>
                <w:szCs w:val="20"/>
                <w:lang w:val="en-US"/>
              </w:rPr>
              <w:t>0.5 (0.1, 1.7)</w:t>
            </w:r>
          </w:p>
        </w:tc>
        <w:tc>
          <w:tcPr>
            <w:tcW w:w="2182" w:type="dxa"/>
          </w:tcPr>
          <w:p w14:paraId="0979B425" w14:textId="15F0BA66" w:rsidR="00135AE5" w:rsidRPr="006A7D8D" w:rsidRDefault="00135AE5" w:rsidP="0088269D">
            <w:pPr>
              <w:spacing w:line="240" w:lineRule="auto"/>
              <w:jc w:val="left"/>
              <w:rPr>
                <w:rFonts w:cstheme="minorHAnsi"/>
                <w:sz w:val="20"/>
                <w:szCs w:val="20"/>
              </w:rPr>
            </w:pPr>
            <w:r w:rsidRPr="006A7D8D">
              <w:rPr>
                <w:rFonts w:cstheme="minorHAnsi"/>
                <w:sz w:val="20"/>
                <w:szCs w:val="20"/>
                <w:lang w:val="en-US"/>
              </w:rPr>
              <w:t>0.</w:t>
            </w:r>
            <w:r w:rsidR="00E50AB7" w:rsidRPr="006A7D8D">
              <w:rPr>
                <w:rFonts w:cstheme="minorHAnsi"/>
                <w:sz w:val="20"/>
                <w:szCs w:val="20"/>
                <w:lang w:val="en-US"/>
              </w:rPr>
              <w:t>9</w:t>
            </w:r>
            <w:r w:rsidRPr="006A7D8D">
              <w:rPr>
                <w:rFonts w:cstheme="minorHAnsi"/>
                <w:sz w:val="20"/>
                <w:szCs w:val="20"/>
                <w:lang w:val="en-US"/>
              </w:rPr>
              <w:t xml:space="preserve"> (0.</w:t>
            </w:r>
            <w:r w:rsidR="00E50AB7" w:rsidRPr="006A7D8D">
              <w:rPr>
                <w:rFonts w:cstheme="minorHAnsi"/>
                <w:sz w:val="20"/>
                <w:szCs w:val="20"/>
                <w:lang w:val="en-US"/>
              </w:rPr>
              <w:t>6</w:t>
            </w:r>
            <w:r w:rsidRPr="006A7D8D">
              <w:rPr>
                <w:rFonts w:cstheme="minorHAnsi"/>
                <w:sz w:val="20"/>
                <w:szCs w:val="20"/>
                <w:lang w:val="en-US"/>
              </w:rPr>
              <w:t xml:space="preserve">, </w:t>
            </w:r>
            <w:r w:rsidR="00E50AB7" w:rsidRPr="006A7D8D">
              <w:rPr>
                <w:rFonts w:cstheme="minorHAnsi"/>
                <w:sz w:val="20"/>
                <w:szCs w:val="20"/>
                <w:lang w:val="en-US"/>
              </w:rPr>
              <w:t>1.4</w:t>
            </w:r>
            <w:r w:rsidRPr="006A7D8D">
              <w:rPr>
                <w:rFonts w:cstheme="minorHAnsi"/>
                <w:sz w:val="20"/>
                <w:szCs w:val="20"/>
                <w:lang w:val="en-US"/>
              </w:rPr>
              <w:t>)</w:t>
            </w:r>
          </w:p>
        </w:tc>
        <w:tc>
          <w:tcPr>
            <w:tcW w:w="797" w:type="dxa"/>
          </w:tcPr>
          <w:p w14:paraId="1D00B49A" w14:textId="77777777" w:rsidR="00135AE5" w:rsidRPr="006A7D8D" w:rsidRDefault="00135AE5" w:rsidP="0088269D">
            <w:pPr>
              <w:spacing w:line="240" w:lineRule="auto"/>
              <w:jc w:val="left"/>
              <w:rPr>
                <w:rFonts w:cstheme="minorHAnsi"/>
                <w:sz w:val="20"/>
                <w:szCs w:val="20"/>
              </w:rPr>
            </w:pPr>
            <w:r w:rsidRPr="006A7D8D">
              <w:rPr>
                <w:rFonts w:cstheme="minorHAnsi"/>
                <w:sz w:val="20"/>
                <w:szCs w:val="20"/>
              </w:rPr>
              <w:t>450</w:t>
            </w:r>
          </w:p>
        </w:tc>
        <w:tc>
          <w:tcPr>
            <w:tcW w:w="1747" w:type="dxa"/>
          </w:tcPr>
          <w:p w14:paraId="3F1D4486" w14:textId="343C2202" w:rsidR="00135AE5" w:rsidRPr="006A7D8D" w:rsidRDefault="00135AE5" w:rsidP="0088269D">
            <w:pPr>
              <w:spacing w:line="240" w:lineRule="auto"/>
              <w:jc w:val="left"/>
              <w:rPr>
                <w:rFonts w:cstheme="minorHAnsi"/>
                <w:sz w:val="20"/>
                <w:szCs w:val="20"/>
                <w:lang w:val="en-US"/>
              </w:rPr>
            </w:pPr>
            <w:r w:rsidRPr="006A7D8D">
              <w:rPr>
                <w:rFonts w:cstheme="minorHAnsi"/>
                <w:sz w:val="20"/>
                <w:szCs w:val="20"/>
                <w:lang w:val="en-US"/>
              </w:rPr>
              <w:t>0.</w:t>
            </w:r>
            <w:r w:rsidR="00195997" w:rsidRPr="006A7D8D">
              <w:rPr>
                <w:rFonts w:cstheme="minorHAnsi"/>
                <w:sz w:val="20"/>
                <w:szCs w:val="20"/>
                <w:lang w:val="en-US"/>
              </w:rPr>
              <w:t>4 (0.1</w:t>
            </w:r>
            <w:r w:rsidRPr="006A7D8D">
              <w:rPr>
                <w:rFonts w:cstheme="minorHAnsi"/>
                <w:sz w:val="20"/>
                <w:szCs w:val="20"/>
                <w:lang w:val="en-US"/>
              </w:rPr>
              <w:t>, 1.</w:t>
            </w:r>
            <w:r w:rsidR="00195997" w:rsidRPr="006A7D8D">
              <w:rPr>
                <w:rFonts w:cstheme="minorHAnsi"/>
                <w:sz w:val="20"/>
                <w:szCs w:val="20"/>
                <w:lang w:val="en-US"/>
              </w:rPr>
              <w:t>1</w:t>
            </w:r>
            <w:r w:rsidRPr="006A7D8D">
              <w:rPr>
                <w:rFonts w:cstheme="minorHAnsi"/>
                <w:sz w:val="20"/>
                <w:szCs w:val="20"/>
                <w:lang w:val="en-US"/>
              </w:rPr>
              <w:t>)</w:t>
            </w:r>
          </w:p>
        </w:tc>
        <w:tc>
          <w:tcPr>
            <w:tcW w:w="2117" w:type="dxa"/>
          </w:tcPr>
          <w:p w14:paraId="60DA9495" w14:textId="252181AD" w:rsidR="00135AE5" w:rsidRPr="006A7D8D" w:rsidRDefault="00135AE5" w:rsidP="0088269D">
            <w:pPr>
              <w:spacing w:line="240" w:lineRule="auto"/>
              <w:jc w:val="left"/>
              <w:rPr>
                <w:rFonts w:cstheme="minorHAnsi"/>
                <w:sz w:val="20"/>
                <w:szCs w:val="20"/>
              </w:rPr>
            </w:pPr>
            <w:r w:rsidRPr="006A7D8D">
              <w:rPr>
                <w:rFonts w:cstheme="minorHAnsi"/>
                <w:sz w:val="20"/>
                <w:szCs w:val="20"/>
                <w:lang w:val="en-US"/>
              </w:rPr>
              <w:t>0.</w:t>
            </w:r>
            <w:r w:rsidR="00195997" w:rsidRPr="006A7D8D">
              <w:rPr>
                <w:rFonts w:cstheme="minorHAnsi"/>
                <w:sz w:val="20"/>
                <w:szCs w:val="20"/>
                <w:lang w:val="en-US"/>
              </w:rPr>
              <w:t>9 (0.5</w:t>
            </w:r>
            <w:r w:rsidRPr="006A7D8D">
              <w:rPr>
                <w:rFonts w:cstheme="minorHAnsi"/>
                <w:sz w:val="20"/>
                <w:szCs w:val="20"/>
                <w:lang w:val="en-US"/>
              </w:rPr>
              <w:t>, 1.</w:t>
            </w:r>
            <w:r w:rsidR="00195997" w:rsidRPr="006A7D8D">
              <w:rPr>
                <w:rFonts w:cstheme="minorHAnsi"/>
                <w:sz w:val="20"/>
                <w:szCs w:val="20"/>
                <w:lang w:val="en-US"/>
              </w:rPr>
              <w:t>4</w:t>
            </w:r>
            <w:r w:rsidRPr="006A7D8D">
              <w:rPr>
                <w:rFonts w:cstheme="minorHAnsi"/>
                <w:sz w:val="20"/>
                <w:szCs w:val="20"/>
                <w:lang w:val="en-US"/>
              </w:rPr>
              <w:t>)</w:t>
            </w:r>
          </w:p>
        </w:tc>
        <w:tc>
          <w:tcPr>
            <w:tcW w:w="733" w:type="dxa"/>
          </w:tcPr>
          <w:p w14:paraId="3C82F20B" w14:textId="77777777" w:rsidR="00135AE5" w:rsidRPr="006A7D8D" w:rsidRDefault="00135AE5" w:rsidP="0088269D">
            <w:pPr>
              <w:spacing w:line="240" w:lineRule="auto"/>
              <w:jc w:val="left"/>
              <w:rPr>
                <w:rFonts w:cstheme="minorHAnsi"/>
                <w:sz w:val="20"/>
                <w:szCs w:val="20"/>
              </w:rPr>
            </w:pPr>
            <w:r w:rsidRPr="006A7D8D">
              <w:rPr>
                <w:rFonts w:cstheme="minorHAnsi"/>
                <w:sz w:val="20"/>
                <w:szCs w:val="20"/>
              </w:rPr>
              <w:t>431</w:t>
            </w:r>
          </w:p>
        </w:tc>
        <w:tc>
          <w:tcPr>
            <w:tcW w:w="2391" w:type="dxa"/>
          </w:tcPr>
          <w:p w14:paraId="068C68A4" w14:textId="2913FA22" w:rsidR="00135AE5" w:rsidRPr="006A7D8D" w:rsidRDefault="00135AE5" w:rsidP="0088269D">
            <w:pPr>
              <w:spacing w:line="240" w:lineRule="auto"/>
              <w:jc w:val="left"/>
              <w:rPr>
                <w:rFonts w:cstheme="minorHAnsi"/>
                <w:sz w:val="20"/>
                <w:szCs w:val="20"/>
                <w:lang w:val="en-US"/>
              </w:rPr>
            </w:pPr>
            <w:r w:rsidRPr="006A7D8D">
              <w:rPr>
                <w:rFonts w:cstheme="minorHAnsi"/>
                <w:sz w:val="20"/>
                <w:szCs w:val="20"/>
                <w:lang w:val="en-US"/>
              </w:rPr>
              <w:t>38.</w:t>
            </w:r>
            <w:r w:rsidR="00195997" w:rsidRPr="006A7D8D">
              <w:rPr>
                <w:rFonts w:cstheme="minorHAnsi"/>
                <w:sz w:val="20"/>
                <w:szCs w:val="20"/>
                <w:lang w:val="en-US"/>
              </w:rPr>
              <w:t>7</w:t>
            </w:r>
            <w:r w:rsidRPr="006A7D8D">
              <w:rPr>
                <w:rFonts w:cstheme="minorHAnsi"/>
                <w:sz w:val="20"/>
                <w:szCs w:val="20"/>
                <w:lang w:val="en-US"/>
              </w:rPr>
              <w:t xml:space="preserve"> (-73.</w:t>
            </w:r>
            <w:r w:rsidR="00195997" w:rsidRPr="006A7D8D">
              <w:rPr>
                <w:rFonts w:cstheme="minorHAnsi"/>
                <w:sz w:val="20"/>
                <w:szCs w:val="20"/>
                <w:lang w:val="en-US"/>
              </w:rPr>
              <w:t>5</w:t>
            </w:r>
            <w:r w:rsidRPr="006A7D8D">
              <w:rPr>
                <w:rFonts w:cstheme="minorHAnsi"/>
                <w:sz w:val="20"/>
                <w:szCs w:val="20"/>
                <w:lang w:val="en-US"/>
              </w:rPr>
              <w:t>, 150.</w:t>
            </w:r>
            <w:r w:rsidR="00195997" w:rsidRPr="006A7D8D">
              <w:rPr>
                <w:rFonts w:cstheme="minorHAnsi"/>
                <w:sz w:val="20"/>
                <w:szCs w:val="20"/>
                <w:lang w:val="en-US"/>
              </w:rPr>
              <w:t>8</w:t>
            </w:r>
            <w:r w:rsidRPr="006A7D8D">
              <w:rPr>
                <w:rFonts w:cstheme="minorHAnsi"/>
                <w:sz w:val="20"/>
                <w:szCs w:val="20"/>
                <w:lang w:val="en-US"/>
              </w:rPr>
              <w:t>)</w:t>
            </w:r>
          </w:p>
        </w:tc>
      </w:tr>
      <w:tr w:rsidR="006A7D8D" w:rsidRPr="006A7D8D" w14:paraId="345CD970" w14:textId="77777777" w:rsidTr="006A7D8D">
        <w:tc>
          <w:tcPr>
            <w:tcW w:w="2264" w:type="dxa"/>
          </w:tcPr>
          <w:p w14:paraId="133F4E2A" w14:textId="5D20CD19" w:rsidR="006A7D8D" w:rsidRPr="006A7D8D" w:rsidRDefault="006A7D8D" w:rsidP="006A7D8D">
            <w:pPr>
              <w:spacing w:line="240" w:lineRule="auto"/>
              <w:jc w:val="left"/>
              <w:rPr>
                <w:rFonts w:cstheme="minorHAnsi"/>
                <w:b/>
                <w:sz w:val="20"/>
                <w:szCs w:val="20"/>
              </w:rPr>
            </w:pPr>
            <w:r w:rsidRPr="006A7D8D">
              <w:rPr>
                <w:rFonts w:cstheme="minorHAnsi"/>
                <w:b/>
                <w:sz w:val="20"/>
                <w:szCs w:val="20"/>
              </w:rPr>
              <w:t>Area</w:t>
            </w:r>
            <w:r w:rsidRPr="006A7D8D">
              <w:rPr>
                <w:rFonts w:cstheme="minorHAnsi"/>
                <w:sz w:val="20"/>
                <w:szCs w:val="20"/>
              </w:rPr>
              <w:t xml:space="preserve">: East </w:t>
            </w:r>
            <w:r w:rsidRPr="006A7D8D">
              <w:rPr>
                <w:rFonts w:cstheme="minorHAnsi"/>
                <w:sz w:val="20"/>
                <w:szCs w:val="20"/>
              </w:rPr>
              <w:br/>
              <w:t>(reference: North)</w:t>
            </w:r>
          </w:p>
        </w:tc>
        <w:tc>
          <w:tcPr>
            <w:tcW w:w="852" w:type="dxa"/>
          </w:tcPr>
          <w:p w14:paraId="7EA6636A" w14:textId="4E69154B" w:rsidR="006A7D8D" w:rsidRPr="006A7D8D" w:rsidRDefault="006A7D8D" w:rsidP="006A7D8D">
            <w:pPr>
              <w:spacing w:line="240" w:lineRule="auto"/>
              <w:jc w:val="left"/>
              <w:rPr>
                <w:rFonts w:cstheme="minorHAnsi"/>
                <w:sz w:val="20"/>
                <w:szCs w:val="20"/>
                <w:lang w:val="en-US"/>
              </w:rPr>
            </w:pPr>
            <w:r w:rsidRPr="006A7D8D">
              <w:rPr>
                <w:rFonts w:cstheme="minorHAnsi"/>
                <w:sz w:val="20"/>
                <w:szCs w:val="20"/>
                <w:lang w:val="en-US"/>
              </w:rPr>
              <w:t>1499</w:t>
            </w:r>
          </w:p>
        </w:tc>
        <w:tc>
          <w:tcPr>
            <w:tcW w:w="2182" w:type="dxa"/>
          </w:tcPr>
          <w:p w14:paraId="5040E89F" w14:textId="3062B696" w:rsidR="006A7D8D" w:rsidRPr="006A7D8D" w:rsidRDefault="006A7D8D" w:rsidP="006A7D8D">
            <w:pPr>
              <w:spacing w:line="240" w:lineRule="auto"/>
              <w:jc w:val="left"/>
              <w:rPr>
                <w:rFonts w:cstheme="minorHAnsi"/>
                <w:sz w:val="20"/>
                <w:szCs w:val="20"/>
                <w:lang w:val="en-US"/>
              </w:rPr>
            </w:pPr>
            <w:r w:rsidRPr="006A7D8D">
              <w:rPr>
                <w:rFonts w:cstheme="minorHAnsi"/>
                <w:sz w:val="20"/>
                <w:szCs w:val="20"/>
                <w:lang w:val="en-US"/>
              </w:rPr>
              <w:t>1.0 (0.5, 1.9)</w:t>
            </w:r>
          </w:p>
        </w:tc>
        <w:tc>
          <w:tcPr>
            <w:tcW w:w="2182" w:type="dxa"/>
          </w:tcPr>
          <w:p w14:paraId="6528F333" w14:textId="56037840" w:rsidR="006A7D8D" w:rsidRPr="006A7D8D" w:rsidRDefault="006A7D8D" w:rsidP="006A7D8D">
            <w:pPr>
              <w:spacing w:line="240" w:lineRule="auto"/>
              <w:jc w:val="left"/>
              <w:rPr>
                <w:rFonts w:cstheme="minorHAnsi"/>
                <w:sz w:val="20"/>
                <w:szCs w:val="20"/>
                <w:lang w:val="en-US"/>
              </w:rPr>
            </w:pPr>
            <w:r w:rsidRPr="006A7D8D">
              <w:rPr>
                <w:rFonts w:cstheme="minorHAnsi"/>
                <w:sz w:val="20"/>
                <w:szCs w:val="20"/>
                <w:lang w:val="en-US"/>
              </w:rPr>
              <w:t>1.1 (0.8, 1.4)</w:t>
            </w:r>
          </w:p>
        </w:tc>
        <w:tc>
          <w:tcPr>
            <w:tcW w:w="797" w:type="dxa"/>
          </w:tcPr>
          <w:p w14:paraId="6F06EAC1" w14:textId="5E290E55" w:rsidR="006A7D8D" w:rsidRPr="006A7D8D" w:rsidRDefault="006A7D8D" w:rsidP="006A7D8D">
            <w:pPr>
              <w:spacing w:line="240" w:lineRule="auto"/>
              <w:jc w:val="left"/>
              <w:rPr>
                <w:rFonts w:cstheme="minorHAnsi"/>
                <w:sz w:val="20"/>
                <w:szCs w:val="20"/>
              </w:rPr>
            </w:pPr>
            <w:r w:rsidRPr="006A7D8D">
              <w:rPr>
                <w:rFonts w:cstheme="minorHAnsi"/>
                <w:sz w:val="20"/>
                <w:szCs w:val="20"/>
              </w:rPr>
              <w:t>1412</w:t>
            </w:r>
          </w:p>
        </w:tc>
        <w:tc>
          <w:tcPr>
            <w:tcW w:w="1747" w:type="dxa"/>
          </w:tcPr>
          <w:p w14:paraId="7768D849" w14:textId="6817BFF9" w:rsidR="006A7D8D" w:rsidRPr="006A7D8D" w:rsidRDefault="006A7D8D" w:rsidP="006A7D8D">
            <w:pPr>
              <w:spacing w:line="240" w:lineRule="auto"/>
              <w:jc w:val="left"/>
              <w:rPr>
                <w:rFonts w:cstheme="minorHAnsi"/>
                <w:sz w:val="20"/>
                <w:szCs w:val="20"/>
                <w:lang w:val="en-US"/>
              </w:rPr>
            </w:pPr>
            <w:r w:rsidRPr="006A7D8D">
              <w:rPr>
                <w:rFonts w:cstheme="minorHAnsi"/>
                <w:sz w:val="20"/>
                <w:szCs w:val="20"/>
                <w:lang w:val="en-US"/>
              </w:rPr>
              <w:t>0.7 (0.4, 1.2)</w:t>
            </w:r>
          </w:p>
        </w:tc>
        <w:tc>
          <w:tcPr>
            <w:tcW w:w="2117" w:type="dxa"/>
          </w:tcPr>
          <w:p w14:paraId="0C3E5133" w14:textId="722C9F47" w:rsidR="006A7D8D" w:rsidRPr="006A7D8D" w:rsidRDefault="006A7D8D" w:rsidP="006A7D8D">
            <w:pPr>
              <w:spacing w:line="240" w:lineRule="auto"/>
              <w:jc w:val="left"/>
              <w:rPr>
                <w:rFonts w:cstheme="minorHAnsi"/>
                <w:sz w:val="20"/>
                <w:szCs w:val="20"/>
                <w:lang w:val="en-US"/>
              </w:rPr>
            </w:pPr>
            <w:r w:rsidRPr="006A7D8D">
              <w:rPr>
                <w:rFonts w:cstheme="minorHAnsi"/>
                <w:sz w:val="20"/>
                <w:szCs w:val="20"/>
                <w:lang w:val="en-US"/>
              </w:rPr>
              <w:t>1.0 (0.8, 1.3)</w:t>
            </w:r>
          </w:p>
        </w:tc>
        <w:tc>
          <w:tcPr>
            <w:tcW w:w="733" w:type="dxa"/>
          </w:tcPr>
          <w:p w14:paraId="4DBDBB90" w14:textId="34E74F3E" w:rsidR="006A7D8D" w:rsidRPr="006A7D8D" w:rsidRDefault="006A7D8D" w:rsidP="006A7D8D">
            <w:pPr>
              <w:spacing w:line="240" w:lineRule="auto"/>
              <w:jc w:val="left"/>
              <w:rPr>
                <w:rFonts w:cstheme="minorHAnsi"/>
                <w:sz w:val="20"/>
                <w:szCs w:val="20"/>
              </w:rPr>
            </w:pPr>
            <w:r w:rsidRPr="006A7D8D">
              <w:rPr>
                <w:rFonts w:cstheme="minorHAnsi"/>
                <w:sz w:val="20"/>
                <w:szCs w:val="20"/>
              </w:rPr>
              <w:t>1318</w:t>
            </w:r>
          </w:p>
        </w:tc>
        <w:tc>
          <w:tcPr>
            <w:tcW w:w="2391" w:type="dxa"/>
          </w:tcPr>
          <w:p w14:paraId="02D15956" w14:textId="28D7DF75" w:rsidR="006A7D8D" w:rsidRPr="006A7D8D" w:rsidRDefault="006A7D8D" w:rsidP="006A7D8D">
            <w:pPr>
              <w:spacing w:line="240" w:lineRule="auto"/>
              <w:jc w:val="left"/>
              <w:rPr>
                <w:rFonts w:cstheme="minorHAnsi"/>
                <w:sz w:val="20"/>
                <w:szCs w:val="20"/>
                <w:lang w:val="en-US"/>
              </w:rPr>
            </w:pPr>
            <w:r w:rsidRPr="006A7D8D">
              <w:rPr>
                <w:rFonts w:cstheme="minorHAnsi"/>
                <w:sz w:val="20"/>
                <w:szCs w:val="20"/>
                <w:lang w:val="en-US"/>
              </w:rPr>
              <w:t>16.2 (-47.3, 79.7)</w:t>
            </w:r>
          </w:p>
        </w:tc>
      </w:tr>
      <w:tr w:rsidR="006A7D8D" w:rsidRPr="006A7D8D" w14:paraId="4BCEA94B" w14:textId="77777777" w:rsidTr="006A7D8D">
        <w:tc>
          <w:tcPr>
            <w:tcW w:w="2264" w:type="dxa"/>
          </w:tcPr>
          <w:p w14:paraId="65ABB7E8" w14:textId="7CA44E7D" w:rsidR="006A7D8D" w:rsidRPr="006A7D8D" w:rsidRDefault="006A7D8D" w:rsidP="006A7D8D">
            <w:pPr>
              <w:spacing w:line="240" w:lineRule="auto"/>
              <w:jc w:val="left"/>
              <w:rPr>
                <w:rFonts w:cstheme="minorHAnsi"/>
                <w:b/>
                <w:sz w:val="20"/>
                <w:szCs w:val="20"/>
              </w:rPr>
            </w:pPr>
            <w:r w:rsidRPr="006A7D8D">
              <w:rPr>
                <w:rFonts w:cstheme="minorHAnsi"/>
                <w:b/>
                <w:sz w:val="20"/>
                <w:szCs w:val="20"/>
              </w:rPr>
              <w:t>Proximity</w:t>
            </w:r>
            <w:r w:rsidRPr="006A7D8D">
              <w:rPr>
                <w:rFonts w:cstheme="minorHAnsi"/>
                <w:sz w:val="20"/>
                <w:szCs w:val="20"/>
              </w:rPr>
              <w:t xml:space="preserve"> </w:t>
            </w:r>
            <w:r w:rsidRPr="006A7D8D">
              <w:rPr>
                <w:rFonts w:cstheme="minorHAnsi"/>
                <w:sz w:val="20"/>
                <w:szCs w:val="20"/>
              </w:rPr>
              <w:br/>
              <w:t>within East study area</w:t>
            </w:r>
          </w:p>
        </w:tc>
        <w:tc>
          <w:tcPr>
            <w:tcW w:w="852" w:type="dxa"/>
          </w:tcPr>
          <w:p w14:paraId="07BB27CF" w14:textId="4663FA16" w:rsidR="006A7D8D" w:rsidRPr="006A7D8D" w:rsidRDefault="006A7D8D" w:rsidP="006A7D8D">
            <w:pPr>
              <w:spacing w:line="240" w:lineRule="auto"/>
              <w:jc w:val="left"/>
              <w:rPr>
                <w:rFonts w:cstheme="minorHAnsi"/>
                <w:sz w:val="20"/>
                <w:szCs w:val="20"/>
                <w:lang w:val="en-US"/>
              </w:rPr>
            </w:pPr>
            <w:r w:rsidRPr="006A7D8D">
              <w:rPr>
                <w:rFonts w:cstheme="minorHAnsi"/>
                <w:sz w:val="20"/>
                <w:szCs w:val="20"/>
                <w:lang w:val="en-US"/>
              </w:rPr>
              <w:t>495</w:t>
            </w:r>
          </w:p>
        </w:tc>
        <w:tc>
          <w:tcPr>
            <w:tcW w:w="2182" w:type="dxa"/>
          </w:tcPr>
          <w:p w14:paraId="31F2F296" w14:textId="047DEE65" w:rsidR="006A7D8D" w:rsidRPr="006A7D8D" w:rsidRDefault="006A7D8D" w:rsidP="006A7D8D">
            <w:pPr>
              <w:spacing w:line="240" w:lineRule="auto"/>
              <w:jc w:val="left"/>
              <w:rPr>
                <w:rFonts w:cstheme="minorHAnsi"/>
                <w:sz w:val="20"/>
                <w:szCs w:val="20"/>
                <w:lang w:val="en-US"/>
              </w:rPr>
            </w:pPr>
            <w:r w:rsidRPr="006A7D8D">
              <w:rPr>
                <w:rFonts w:cstheme="minorHAnsi"/>
                <w:sz w:val="20"/>
                <w:szCs w:val="20"/>
                <w:lang w:val="en-US"/>
              </w:rPr>
              <w:t>1.5 (0.6, 3.8)</w:t>
            </w:r>
          </w:p>
        </w:tc>
        <w:tc>
          <w:tcPr>
            <w:tcW w:w="2182" w:type="dxa"/>
          </w:tcPr>
          <w:p w14:paraId="50513BC8" w14:textId="6E2F4858" w:rsidR="006A7D8D" w:rsidRPr="006A7D8D" w:rsidRDefault="006A7D8D" w:rsidP="006A7D8D">
            <w:pPr>
              <w:spacing w:line="240" w:lineRule="auto"/>
              <w:jc w:val="left"/>
              <w:rPr>
                <w:rFonts w:cstheme="minorHAnsi"/>
                <w:sz w:val="20"/>
                <w:szCs w:val="20"/>
                <w:lang w:val="en-US"/>
              </w:rPr>
            </w:pPr>
            <w:r w:rsidRPr="006A7D8D">
              <w:rPr>
                <w:rFonts w:cstheme="minorHAnsi"/>
                <w:sz w:val="20"/>
                <w:szCs w:val="20"/>
                <w:lang w:val="en-US"/>
              </w:rPr>
              <w:t>1.4 (1.0, 2.1)</w:t>
            </w:r>
          </w:p>
        </w:tc>
        <w:tc>
          <w:tcPr>
            <w:tcW w:w="797" w:type="dxa"/>
          </w:tcPr>
          <w:p w14:paraId="576F58F2" w14:textId="26F745E4" w:rsidR="006A7D8D" w:rsidRPr="006A7D8D" w:rsidRDefault="006A7D8D" w:rsidP="006A7D8D">
            <w:pPr>
              <w:spacing w:line="240" w:lineRule="auto"/>
              <w:jc w:val="left"/>
              <w:rPr>
                <w:rFonts w:cstheme="minorHAnsi"/>
                <w:sz w:val="20"/>
                <w:szCs w:val="20"/>
              </w:rPr>
            </w:pPr>
            <w:r w:rsidRPr="006A7D8D">
              <w:rPr>
                <w:rFonts w:cstheme="minorHAnsi"/>
                <w:sz w:val="20"/>
                <w:szCs w:val="20"/>
              </w:rPr>
              <w:t>474</w:t>
            </w:r>
          </w:p>
        </w:tc>
        <w:tc>
          <w:tcPr>
            <w:tcW w:w="1747" w:type="dxa"/>
          </w:tcPr>
          <w:p w14:paraId="65B42E54" w14:textId="77410149" w:rsidR="006A7D8D" w:rsidRPr="006A7D8D" w:rsidRDefault="006A7D8D" w:rsidP="006A7D8D">
            <w:pPr>
              <w:spacing w:line="240" w:lineRule="auto"/>
              <w:jc w:val="left"/>
              <w:rPr>
                <w:rFonts w:cstheme="minorHAnsi"/>
                <w:sz w:val="20"/>
                <w:szCs w:val="20"/>
                <w:lang w:val="en-US"/>
              </w:rPr>
            </w:pPr>
            <w:r w:rsidRPr="006A7D8D">
              <w:rPr>
                <w:rFonts w:cstheme="minorHAnsi"/>
                <w:sz w:val="20"/>
                <w:szCs w:val="20"/>
                <w:lang w:val="en-US"/>
              </w:rPr>
              <w:t>1.1 (0.4, 2.5)</w:t>
            </w:r>
          </w:p>
        </w:tc>
        <w:tc>
          <w:tcPr>
            <w:tcW w:w="2117" w:type="dxa"/>
          </w:tcPr>
          <w:p w14:paraId="4C62345E" w14:textId="13DB35F9" w:rsidR="006A7D8D" w:rsidRPr="006A7D8D" w:rsidRDefault="006A7D8D" w:rsidP="006A7D8D">
            <w:pPr>
              <w:spacing w:line="240" w:lineRule="auto"/>
              <w:jc w:val="left"/>
              <w:rPr>
                <w:rFonts w:cstheme="minorHAnsi"/>
                <w:sz w:val="20"/>
                <w:szCs w:val="20"/>
                <w:lang w:val="en-US"/>
              </w:rPr>
            </w:pPr>
            <w:r w:rsidRPr="006A7D8D">
              <w:rPr>
                <w:rFonts w:cstheme="minorHAnsi"/>
                <w:sz w:val="20"/>
                <w:szCs w:val="20"/>
                <w:lang w:val="en-US"/>
              </w:rPr>
              <w:t>1.4 (0.9, 2.0)</w:t>
            </w:r>
          </w:p>
        </w:tc>
        <w:tc>
          <w:tcPr>
            <w:tcW w:w="733" w:type="dxa"/>
          </w:tcPr>
          <w:p w14:paraId="6E7FCA8B" w14:textId="5BB24D06" w:rsidR="006A7D8D" w:rsidRPr="006A7D8D" w:rsidRDefault="006A7D8D" w:rsidP="006A7D8D">
            <w:pPr>
              <w:spacing w:line="240" w:lineRule="auto"/>
              <w:jc w:val="left"/>
              <w:rPr>
                <w:rFonts w:cstheme="minorHAnsi"/>
                <w:sz w:val="20"/>
                <w:szCs w:val="20"/>
              </w:rPr>
            </w:pPr>
            <w:r w:rsidRPr="006A7D8D">
              <w:rPr>
                <w:rFonts w:cstheme="minorHAnsi"/>
                <w:sz w:val="20"/>
                <w:szCs w:val="20"/>
              </w:rPr>
              <w:t>432</w:t>
            </w:r>
          </w:p>
        </w:tc>
        <w:tc>
          <w:tcPr>
            <w:tcW w:w="2391" w:type="dxa"/>
          </w:tcPr>
          <w:p w14:paraId="378A32E1" w14:textId="6241C887" w:rsidR="006A7D8D" w:rsidRPr="006A7D8D" w:rsidRDefault="006A7D8D" w:rsidP="006A7D8D">
            <w:pPr>
              <w:spacing w:line="240" w:lineRule="auto"/>
              <w:jc w:val="left"/>
              <w:rPr>
                <w:rFonts w:cstheme="minorHAnsi"/>
                <w:sz w:val="20"/>
                <w:szCs w:val="20"/>
                <w:lang w:val="en-US"/>
              </w:rPr>
            </w:pPr>
            <w:r w:rsidRPr="006A7D8D">
              <w:rPr>
                <w:rFonts w:cstheme="minorHAnsi"/>
                <w:sz w:val="20"/>
                <w:szCs w:val="20"/>
                <w:lang w:val="en-US"/>
              </w:rPr>
              <w:t>35.9 (-53.0, 124.7)</w:t>
            </w:r>
          </w:p>
        </w:tc>
      </w:tr>
    </w:tbl>
    <w:p w14:paraId="36667EA7" w14:textId="77777777" w:rsidR="00CE632A" w:rsidRPr="006A7D8D" w:rsidRDefault="00CE632A" w:rsidP="0088269D">
      <w:pPr>
        <w:spacing w:line="240" w:lineRule="auto"/>
        <w:ind w:right="-926"/>
        <w:rPr>
          <w:rFonts w:ascii="Times New Roman" w:hAnsi="Times New Roman" w:cs="Times New Roman"/>
          <w:sz w:val="20"/>
          <w:szCs w:val="20"/>
        </w:rPr>
      </w:pPr>
    </w:p>
    <w:p w14:paraId="3EBBE411" w14:textId="430BC117" w:rsidR="0088269D" w:rsidRPr="006A7D8D" w:rsidRDefault="0088269D" w:rsidP="0088269D">
      <w:pPr>
        <w:spacing w:line="240" w:lineRule="auto"/>
        <w:ind w:right="-926"/>
        <w:rPr>
          <w:rFonts w:ascii="Times New Roman" w:hAnsi="Times New Roman" w:cs="Times New Roman"/>
          <w:sz w:val="20"/>
          <w:szCs w:val="20"/>
        </w:rPr>
      </w:pPr>
      <w:r w:rsidRPr="006A7D8D">
        <w:rPr>
          <w:rFonts w:ascii="Times New Roman" w:hAnsi="Times New Roman" w:cs="Times New Roman"/>
          <w:sz w:val="20"/>
          <w:szCs w:val="20"/>
        </w:rPr>
        <w:t xml:space="preserve">B – beta; CI – confidence interval; IRR – incidence rate ratio; min – minutes; MVPA – moderate to vigorous physical activity; </w:t>
      </w:r>
      <w:proofErr w:type="spellStart"/>
      <w:r w:rsidRPr="006A7D8D">
        <w:rPr>
          <w:rFonts w:ascii="Times New Roman" w:hAnsi="Times New Roman" w:cs="Times New Roman"/>
          <w:sz w:val="20"/>
          <w:szCs w:val="20"/>
        </w:rPr>
        <w:t>obs</w:t>
      </w:r>
      <w:proofErr w:type="spellEnd"/>
      <w:r w:rsidRPr="006A7D8D">
        <w:rPr>
          <w:rFonts w:ascii="Times New Roman" w:hAnsi="Times New Roman" w:cs="Times New Roman"/>
          <w:sz w:val="20"/>
          <w:szCs w:val="20"/>
        </w:rPr>
        <w:t xml:space="preserve"> – observations; OR – odds ratio</w:t>
      </w:r>
    </w:p>
    <w:p w14:paraId="49294242" w14:textId="77777777" w:rsidR="0088269D" w:rsidRPr="006A7D8D" w:rsidRDefault="0088269D" w:rsidP="0088269D">
      <w:pPr>
        <w:spacing w:line="240" w:lineRule="auto"/>
        <w:rPr>
          <w:rFonts w:cstheme="minorHAnsi"/>
          <w:sz w:val="20"/>
          <w:szCs w:val="20"/>
        </w:rPr>
      </w:pPr>
      <w:r w:rsidRPr="006A7D8D">
        <w:rPr>
          <w:rFonts w:cstheme="minorHAnsi"/>
          <w:sz w:val="20"/>
          <w:szCs w:val="20"/>
        </w:rPr>
        <w:t>Bold values indicate p&lt;0.05</w:t>
      </w:r>
    </w:p>
    <w:p w14:paraId="4EDFAEE6" w14:textId="705AFB09" w:rsidR="0088269D" w:rsidRPr="006A7D8D" w:rsidRDefault="0088269D" w:rsidP="0088269D">
      <w:pPr>
        <w:spacing w:line="240" w:lineRule="auto"/>
        <w:ind w:right="-926"/>
        <w:rPr>
          <w:rFonts w:ascii="Times New Roman" w:hAnsi="Times New Roman" w:cs="Times New Roman"/>
          <w:sz w:val="20"/>
          <w:szCs w:val="20"/>
        </w:rPr>
      </w:pPr>
      <w:r w:rsidRPr="006A7D8D">
        <w:rPr>
          <w:rFonts w:ascii="Times New Roman" w:hAnsi="Times New Roman" w:cs="Times New Roman"/>
          <w:sz w:val="20"/>
          <w:szCs w:val="20"/>
        </w:rPr>
        <w:t>Two-part model</w:t>
      </w:r>
      <w:r w:rsidR="006A7D8D" w:rsidRPr="006A7D8D">
        <w:rPr>
          <w:rFonts w:ascii="Times New Roman" w:hAnsi="Times New Roman" w:cs="Times New Roman"/>
          <w:sz w:val="20"/>
          <w:szCs w:val="20"/>
        </w:rPr>
        <w:t>s</w:t>
      </w:r>
      <w:r w:rsidRPr="006A7D8D">
        <w:rPr>
          <w:rFonts w:ascii="Times New Roman" w:hAnsi="Times New Roman" w:cs="Times New Roman"/>
          <w:sz w:val="20"/>
          <w:szCs w:val="20"/>
        </w:rPr>
        <w:t xml:space="preserve"> adjusted for age, sex, home ownership, car ownership, working status and years lived in the local area</w:t>
      </w:r>
    </w:p>
    <w:p w14:paraId="4D7082E9" w14:textId="77777777" w:rsidR="006A7D8D" w:rsidRPr="006A7D8D" w:rsidRDefault="006A7D8D" w:rsidP="006A7D8D">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080E9EB4" w14:textId="77777777" w:rsidR="00CE632A" w:rsidRPr="0067240C" w:rsidRDefault="00CE632A" w:rsidP="0088269D">
      <w:pPr>
        <w:spacing w:line="240" w:lineRule="auto"/>
        <w:ind w:right="-926"/>
        <w:rPr>
          <w:rFonts w:ascii="Times New Roman" w:hAnsi="Times New Roman" w:cs="Times New Roman"/>
          <w:sz w:val="20"/>
          <w:szCs w:val="20"/>
        </w:rPr>
      </w:pPr>
    </w:p>
    <w:p w14:paraId="20F6F07A" w14:textId="77777777" w:rsidR="00A65995" w:rsidRDefault="00A65995" w:rsidP="00E81369">
      <w:pPr>
        <w:rPr>
          <w:rFonts w:ascii="Times New Roman" w:hAnsi="Times New Roman" w:cs="Times New Roman"/>
          <w:sz w:val="20"/>
          <w:szCs w:val="20"/>
        </w:rPr>
        <w:sectPr w:rsidR="00A65995" w:rsidSect="00A65995">
          <w:footerReference w:type="even" r:id="rId43"/>
          <w:footerReference w:type="default" r:id="rId44"/>
          <w:pgSz w:w="16838" w:h="11906" w:orient="landscape" w:code="9"/>
          <w:pgMar w:top="1134" w:right="1134" w:bottom="1134" w:left="1134" w:header="567" w:footer="567" w:gutter="0"/>
          <w:cols w:space="720"/>
          <w:docGrid w:linePitch="326"/>
        </w:sectPr>
      </w:pPr>
    </w:p>
    <w:p w14:paraId="1E81C3C3" w14:textId="75A729B0" w:rsidR="00D23A12" w:rsidRPr="00A65995" w:rsidRDefault="00D23A12" w:rsidP="0088269D">
      <w:pPr>
        <w:pStyle w:val="Heading2"/>
      </w:pPr>
      <w:bookmarkStart w:id="356" w:name="_Ref455738847"/>
      <w:bookmarkStart w:id="357" w:name="_Ref455742263"/>
      <w:bookmarkStart w:id="358" w:name="_Toc468694227"/>
      <w:r w:rsidRPr="00A65995">
        <w:t xml:space="preserve">Patterns of behaviour and change over time in </w:t>
      </w:r>
      <w:r w:rsidR="00173D17">
        <w:t xml:space="preserve">the Scottish Household Survey </w:t>
      </w:r>
      <w:r w:rsidRPr="00A65995">
        <w:t>data</w:t>
      </w:r>
      <w:bookmarkEnd w:id="356"/>
      <w:bookmarkEnd w:id="357"/>
      <w:bookmarkEnd w:id="358"/>
    </w:p>
    <w:p w14:paraId="574B978C" w14:textId="61BDA216" w:rsidR="00F77AE7" w:rsidRPr="009C543D" w:rsidRDefault="00F77AE7" w:rsidP="009C543D">
      <w:pPr>
        <w:rPr>
          <w:rFonts w:ascii="Times New Roman" w:hAnsi="Times New Roman" w:cs="Times New Roman"/>
          <w:szCs w:val="24"/>
        </w:rPr>
      </w:pPr>
      <w:r>
        <w:rPr>
          <w:rFonts w:ascii="Times New Roman" w:hAnsi="Times New Roman" w:cs="Times New Roman"/>
          <w:szCs w:val="24"/>
        </w:rPr>
        <w:t xml:space="preserve">In this section we describe changes </w:t>
      </w:r>
      <w:r w:rsidR="007F7F66">
        <w:rPr>
          <w:rFonts w:ascii="Times New Roman" w:hAnsi="Times New Roman" w:cs="Times New Roman"/>
          <w:szCs w:val="24"/>
        </w:rPr>
        <w:t xml:space="preserve">between </w:t>
      </w:r>
      <w:r>
        <w:rPr>
          <w:rFonts w:eastAsia="Calibri" w:cstheme="minorHAnsi"/>
          <w:bCs/>
        </w:rPr>
        <w:t xml:space="preserve">2009-10 </w:t>
      </w:r>
      <w:r w:rsidR="007F7F66">
        <w:rPr>
          <w:rFonts w:eastAsia="Calibri" w:cstheme="minorHAnsi"/>
          <w:bCs/>
        </w:rPr>
        <w:t>and</w:t>
      </w:r>
      <w:r>
        <w:rPr>
          <w:rFonts w:eastAsia="Calibri" w:cstheme="minorHAnsi"/>
          <w:bCs/>
        </w:rPr>
        <w:t xml:space="preserve"> 2012-13</w:t>
      </w:r>
      <w:r>
        <w:rPr>
          <w:rFonts w:ascii="Times New Roman" w:hAnsi="Times New Roman" w:cs="Times New Roman"/>
          <w:szCs w:val="24"/>
        </w:rPr>
        <w:t xml:space="preserve"> in </w:t>
      </w:r>
      <w:r w:rsidR="000B7DAF">
        <w:rPr>
          <w:rFonts w:ascii="Times New Roman" w:hAnsi="Times New Roman" w:cs="Times New Roman"/>
          <w:szCs w:val="24"/>
        </w:rPr>
        <w:t xml:space="preserve">the proportion of journey stages reported in the </w:t>
      </w:r>
      <w:r>
        <w:rPr>
          <w:rFonts w:ascii="Times New Roman" w:hAnsi="Times New Roman" w:cs="Times New Roman"/>
          <w:szCs w:val="24"/>
        </w:rPr>
        <w:t xml:space="preserve">SHS </w:t>
      </w:r>
      <w:r w:rsidR="000B7DAF">
        <w:rPr>
          <w:rFonts w:ascii="Times New Roman" w:hAnsi="Times New Roman" w:cs="Times New Roman"/>
          <w:szCs w:val="24"/>
        </w:rPr>
        <w:t xml:space="preserve">travel diary </w:t>
      </w:r>
      <w:r>
        <w:rPr>
          <w:rFonts w:ascii="Times New Roman" w:hAnsi="Times New Roman" w:cs="Times New Roman"/>
          <w:szCs w:val="24"/>
        </w:rPr>
        <w:t>data</w:t>
      </w:r>
      <w:r w:rsidR="000B7DAF">
        <w:rPr>
          <w:rFonts w:ascii="Times New Roman" w:hAnsi="Times New Roman" w:cs="Times New Roman"/>
          <w:szCs w:val="24"/>
        </w:rPr>
        <w:t xml:space="preserve"> that were walked or cycled</w:t>
      </w:r>
      <w:r w:rsidR="00C80602">
        <w:rPr>
          <w:rFonts w:ascii="Times New Roman" w:hAnsi="Times New Roman" w:cs="Times New Roman"/>
          <w:szCs w:val="24"/>
        </w:rPr>
        <w:t>. We then examine the relationship between motorway exposure and change</w:t>
      </w:r>
      <w:r w:rsidR="0056333A">
        <w:rPr>
          <w:rFonts w:ascii="Times New Roman" w:hAnsi="Times New Roman" w:cs="Times New Roman"/>
          <w:szCs w:val="24"/>
        </w:rPr>
        <w:t>s</w:t>
      </w:r>
      <w:r w:rsidR="00C80602">
        <w:rPr>
          <w:rFonts w:ascii="Times New Roman" w:hAnsi="Times New Roman" w:cs="Times New Roman"/>
          <w:szCs w:val="24"/>
        </w:rPr>
        <w:t xml:space="preserve"> in active travel using an </w:t>
      </w:r>
      <w:proofErr w:type="spellStart"/>
      <w:r w:rsidR="00C80602">
        <w:rPr>
          <w:rFonts w:ascii="Times New Roman" w:hAnsi="Times New Roman" w:cs="Times New Roman"/>
          <w:szCs w:val="24"/>
        </w:rPr>
        <w:t>areal</w:t>
      </w:r>
      <w:proofErr w:type="spellEnd"/>
      <w:r w:rsidR="00C80602">
        <w:rPr>
          <w:rFonts w:ascii="Times New Roman" w:hAnsi="Times New Roman" w:cs="Times New Roman"/>
          <w:szCs w:val="24"/>
        </w:rPr>
        <w:t xml:space="preserve"> </w:t>
      </w:r>
      <w:r w:rsidR="0056333A">
        <w:rPr>
          <w:rFonts w:ascii="Times New Roman" w:hAnsi="Times New Roman" w:cs="Times New Roman"/>
          <w:szCs w:val="24"/>
        </w:rPr>
        <w:t xml:space="preserve">definition of </w:t>
      </w:r>
      <w:r w:rsidR="00C80602">
        <w:rPr>
          <w:rFonts w:ascii="Times New Roman" w:hAnsi="Times New Roman" w:cs="Times New Roman"/>
          <w:szCs w:val="24"/>
        </w:rPr>
        <w:t xml:space="preserve">exposure </w:t>
      </w:r>
      <w:r w:rsidR="0056333A">
        <w:rPr>
          <w:rFonts w:ascii="Times New Roman" w:hAnsi="Times New Roman" w:cs="Times New Roman"/>
          <w:szCs w:val="24"/>
        </w:rPr>
        <w:t xml:space="preserve">similar to the </w:t>
      </w:r>
      <w:r w:rsidR="00C80602">
        <w:rPr>
          <w:rFonts w:ascii="Times New Roman" w:hAnsi="Times New Roman" w:cs="Times New Roman"/>
          <w:szCs w:val="24"/>
        </w:rPr>
        <w:t xml:space="preserve">study areas described in </w:t>
      </w:r>
      <w:r w:rsidR="00047DDB" w:rsidRPr="00047DDB">
        <w:rPr>
          <w:rFonts w:ascii="Times New Roman" w:hAnsi="Times New Roman" w:cs="Times New Roman"/>
          <w:i/>
          <w:szCs w:val="24"/>
        </w:rPr>
        <w:t xml:space="preserve">Chapter 2, </w:t>
      </w:r>
      <w:r w:rsidR="00047DDB" w:rsidRPr="00047DDB">
        <w:rPr>
          <w:rFonts w:ascii="Times New Roman" w:hAnsi="Times New Roman" w:cs="Times New Roman"/>
          <w:i/>
          <w:szCs w:val="24"/>
        </w:rPr>
        <w:fldChar w:fldCharType="begin"/>
      </w:r>
      <w:r w:rsidR="00047DDB" w:rsidRPr="00047DDB">
        <w:rPr>
          <w:rFonts w:ascii="Times New Roman" w:hAnsi="Times New Roman" w:cs="Times New Roman"/>
          <w:i/>
          <w:szCs w:val="24"/>
        </w:rPr>
        <w:instrText xml:space="preserve"> REF _Ref455738527 \h </w:instrText>
      </w:r>
      <w:r w:rsidR="00047DDB">
        <w:rPr>
          <w:rFonts w:ascii="Times New Roman" w:hAnsi="Times New Roman" w:cs="Times New Roman"/>
          <w:i/>
          <w:szCs w:val="24"/>
        </w:rPr>
        <w:instrText xml:space="preserve"> \* MERGEFORMAT </w:instrText>
      </w:r>
      <w:r w:rsidR="00047DDB" w:rsidRPr="00047DDB">
        <w:rPr>
          <w:rFonts w:ascii="Times New Roman" w:hAnsi="Times New Roman" w:cs="Times New Roman"/>
          <w:i/>
          <w:szCs w:val="24"/>
        </w:rPr>
      </w:r>
      <w:r w:rsidR="00047DDB" w:rsidRPr="00047DDB">
        <w:rPr>
          <w:rFonts w:ascii="Times New Roman" w:hAnsi="Times New Roman" w:cs="Times New Roman"/>
          <w:i/>
          <w:szCs w:val="24"/>
        </w:rPr>
        <w:fldChar w:fldCharType="separate"/>
      </w:r>
      <w:r w:rsidR="005D478C" w:rsidRPr="005D478C">
        <w:rPr>
          <w:i/>
        </w:rPr>
        <w:t>Overall research design</w:t>
      </w:r>
      <w:r w:rsidR="00047DDB" w:rsidRPr="00047DDB">
        <w:rPr>
          <w:rFonts w:ascii="Times New Roman" w:hAnsi="Times New Roman" w:cs="Times New Roman"/>
          <w:i/>
          <w:szCs w:val="24"/>
        </w:rPr>
        <w:fldChar w:fldCharType="end"/>
      </w:r>
      <w:r w:rsidR="00C80602">
        <w:rPr>
          <w:rFonts w:ascii="Times New Roman" w:hAnsi="Times New Roman" w:cs="Times New Roman"/>
          <w:szCs w:val="24"/>
        </w:rPr>
        <w:t xml:space="preserve">, using the wider city region of </w:t>
      </w:r>
      <w:r w:rsidR="00C80602" w:rsidRPr="009C543D">
        <w:rPr>
          <w:rFonts w:ascii="Times New Roman" w:hAnsi="Times New Roman" w:cs="Times New Roman"/>
          <w:szCs w:val="24"/>
        </w:rPr>
        <w:t xml:space="preserve">Glasgow </w:t>
      </w:r>
      <w:r w:rsidR="0056333A">
        <w:rPr>
          <w:rFonts w:ascii="Times New Roman" w:hAnsi="Times New Roman" w:cs="Times New Roman"/>
          <w:szCs w:val="24"/>
        </w:rPr>
        <w:t xml:space="preserve">City </w:t>
      </w:r>
      <w:r w:rsidR="00C80602" w:rsidRPr="009C543D">
        <w:rPr>
          <w:rFonts w:ascii="Times New Roman" w:hAnsi="Times New Roman" w:cs="Times New Roman"/>
          <w:szCs w:val="24"/>
        </w:rPr>
        <w:t xml:space="preserve">and surrounding </w:t>
      </w:r>
      <w:r w:rsidR="002475DD">
        <w:rPr>
          <w:rFonts w:ascii="Times New Roman" w:hAnsi="Times New Roman" w:cs="Times New Roman"/>
          <w:szCs w:val="24"/>
        </w:rPr>
        <w:t xml:space="preserve">local </w:t>
      </w:r>
      <w:r w:rsidR="00C80602" w:rsidRPr="009C543D">
        <w:rPr>
          <w:rFonts w:ascii="Times New Roman" w:hAnsi="Times New Roman" w:cs="Times New Roman"/>
          <w:szCs w:val="24"/>
        </w:rPr>
        <w:t>authorities</w:t>
      </w:r>
      <w:r w:rsidR="00C80602">
        <w:rPr>
          <w:rFonts w:ascii="Times New Roman" w:hAnsi="Times New Roman" w:cs="Times New Roman"/>
          <w:szCs w:val="24"/>
        </w:rPr>
        <w:t xml:space="preserve"> as a reference group.</w:t>
      </w:r>
    </w:p>
    <w:p w14:paraId="16FDB7B5" w14:textId="77777777" w:rsidR="00D23A12" w:rsidRPr="00A65995" w:rsidRDefault="00D23A12" w:rsidP="0088269D">
      <w:pPr>
        <w:pStyle w:val="Heading3"/>
      </w:pPr>
      <w:bookmarkStart w:id="359" w:name="_Toc468694228"/>
      <w:r w:rsidRPr="00A65995">
        <w:t>Patterns of travel behaviour</w:t>
      </w:r>
      <w:bookmarkEnd w:id="359"/>
    </w:p>
    <w:p w14:paraId="38271269" w14:textId="4F807322" w:rsidR="00EC7610" w:rsidRDefault="00115DD3" w:rsidP="00115DD3">
      <w:pPr>
        <w:rPr>
          <w:rFonts w:eastAsia="Calibri" w:cstheme="minorHAnsi"/>
          <w:bCs/>
        </w:rPr>
      </w:pPr>
      <w:r w:rsidRPr="00050333">
        <w:rPr>
          <w:rFonts w:cstheme="minorHAnsi"/>
        </w:rPr>
        <w:t>The proportion</w:t>
      </w:r>
      <w:r w:rsidR="0056333A" w:rsidRPr="00050333">
        <w:rPr>
          <w:rFonts w:cstheme="minorHAnsi"/>
        </w:rPr>
        <w:t>s</w:t>
      </w:r>
      <w:r w:rsidRPr="00050333">
        <w:rPr>
          <w:rFonts w:cstheme="minorHAnsi"/>
        </w:rPr>
        <w:t xml:space="preserve"> of </w:t>
      </w:r>
      <w:r w:rsidR="00305BFF" w:rsidRPr="00050333">
        <w:rPr>
          <w:rFonts w:cstheme="minorHAnsi"/>
        </w:rPr>
        <w:t xml:space="preserve">journey </w:t>
      </w:r>
      <w:r w:rsidRPr="00050333">
        <w:rPr>
          <w:rFonts w:cstheme="minorHAnsi"/>
        </w:rPr>
        <w:t xml:space="preserve">stages </w:t>
      </w:r>
      <w:r w:rsidR="0056333A" w:rsidRPr="00050333">
        <w:rPr>
          <w:rFonts w:cstheme="minorHAnsi"/>
        </w:rPr>
        <w:t>made</w:t>
      </w:r>
      <w:r w:rsidRPr="00050333">
        <w:rPr>
          <w:rFonts w:cstheme="minorHAnsi"/>
        </w:rPr>
        <w:t xml:space="preserve"> by active modes </w:t>
      </w:r>
      <w:r w:rsidR="0056333A" w:rsidRPr="00050333">
        <w:rPr>
          <w:rFonts w:cstheme="minorHAnsi"/>
        </w:rPr>
        <w:t xml:space="preserve">of transport </w:t>
      </w:r>
      <w:r w:rsidR="00FA2536" w:rsidRPr="00050333">
        <w:rPr>
          <w:rFonts w:cstheme="minorHAnsi"/>
        </w:rPr>
        <w:t>are</w:t>
      </w:r>
      <w:r w:rsidRPr="00050333">
        <w:rPr>
          <w:rFonts w:cstheme="minorHAnsi"/>
        </w:rPr>
        <w:t xml:space="preserve"> </w:t>
      </w:r>
      <w:r w:rsidR="0056333A" w:rsidRPr="00050333">
        <w:rPr>
          <w:rFonts w:cstheme="minorHAnsi"/>
        </w:rPr>
        <w:t>shown</w:t>
      </w:r>
      <w:r w:rsidRPr="00050333">
        <w:rPr>
          <w:rFonts w:cstheme="minorHAnsi"/>
        </w:rPr>
        <w:t xml:space="preserve"> </w:t>
      </w:r>
      <w:r w:rsidR="00EC7610" w:rsidRPr="00050333">
        <w:rPr>
          <w:rFonts w:cstheme="minorHAnsi"/>
        </w:rPr>
        <w:t xml:space="preserve">in </w:t>
      </w:r>
      <w:r w:rsidR="00C443C4" w:rsidRPr="00050333">
        <w:rPr>
          <w:rFonts w:cstheme="minorHAnsi"/>
        </w:rPr>
        <w:fldChar w:fldCharType="begin"/>
      </w:r>
      <w:r w:rsidR="00C443C4" w:rsidRPr="00050333">
        <w:rPr>
          <w:rFonts w:cstheme="minorHAnsi"/>
        </w:rPr>
        <w:instrText xml:space="preserve"> REF _Ref455502485 \h </w:instrText>
      </w:r>
      <w:r w:rsidR="00050333" w:rsidRPr="00050333">
        <w:rPr>
          <w:rFonts w:cstheme="minorHAnsi"/>
        </w:rPr>
        <w:instrText xml:space="preserve"> \* MERGEFORMAT </w:instrText>
      </w:r>
      <w:r w:rsidR="00C443C4" w:rsidRPr="00050333">
        <w:rPr>
          <w:rFonts w:cstheme="minorHAnsi"/>
        </w:rPr>
      </w:r>
      <w:r w:rsidR="00C443C4" w:rsidRPr="00050333">
        <w:rPr>
          <w:rFonts w:cstheme="minorHAnsi"/>
        </w:rPr>
        <w:fldChar w:fldCharType="separate"/>
      </w:r>
      <w:r w:rsidR="005D478C" w:rsidRPr="005D478C">
        <w:t xml:space="preserve">Table </w:t>
      </w:r>
      <w:r w:rsidR="005D478C" w:rsidRPr="005D478C">
        <w:rPr>
          <w:noProof/>
        </w:rPr>
        <w:t>21</w:t>
      </w:r>
      <w:r w:rsidR="00C443C4" w:rsidRPr="00050333">
        <w:rPr>
          <w:rFonts w:cstheme="minorHAnsi"/>
        </w:rPr>
        <w:fldChar w:fldCharType="end"/>
      </w:r>
      <w:r w:rsidR="00EC7610" w:rsidRPr="00050333">
        <w:rPr>
          <w:rFonts w:cstheme="minorHAnsi"/>
        </w:rPr>
        <w:t xml:space="preserve">. </w:t>
      </w:r>
      <w:r w:rsidR="00891F2A" w:rsidRPr="00050333">
        <w:rPr>
          <w:rFonts w:cstheme="minorHAnsi"/>
        </w:rPr>
        <w:t>All</w:t>
      </w:r>
      <w:r w:rsidR="00891F2A" w:rsidRPr="001602D8">
        <w:rPr>
          <w:rFonts w:cstheme="minorHAnsi"/>
        </w:rPr>
        <w:t xml:space="preserve"> areas experienced small increases in </w:t>
      </w:r>
      <w:r w:rsidR="0056333A">
        <w:rPr>
          <w:rFonts w:cstheme="minorHAnsi"/>
        </w:rPr>
        <w:t xml:space="preserve">this proportion </w:t>
      </w:r>
      <w:r w:rsidR="00891F2A" w:rsidRPr="001602D8">
        <w:rPr>
          <w:rFonts w:cstheme="minorHAnsi"/>
        </w:rPr>
        <w:t xml:space="preserve">from 2009-10 </w:t>
      </w:r>
      <w:r w:rsidR="000D5124">
        <w:rPr>
          <w:rFonts w:cstheme="minorHAnsi"/>
        </w:rPr>
        <w:t>to 2012-13</w:t>
      </w:r>
      <w:r w:rsidR="00CB73AE">
        <w:rPr>
          <w:rFonts w:cstheme="minorHAnsi"/>
        </w:rPr>
        <w:t xml:space="preserve"> (from approximately 21% to 24%)</w:t>
      </w:r>
      <w:r w:rsidR="007F7F66">
        <w:rPr>
          <w:rFonts w:cstheme="minorHAnsi"/>
        </w:rPr>
        <w:t xml:space="preserve"> and </w:t>
      </w:r>
      <w:r w:rsidR="000D5124">
        <w:rPr>
          <w:rFonts w:cstheme="minorHAnsi"/>
        </w:rPr>
        <w:t>t</w:t>
      </w:r>
      <w:r w:rsidR="00891F2A" w:rsidRPr="001602D8">
        <w:rPr>
          <w:rFonts w:cstheme="minorHAnsi"/>
        </w:rPr>
        <w:t>here was little</w:t>
      </w:r>
      <w:r w:rsidR="00891F2A">
        <w:rPr>
          <w:rFonts w:cstheme="minorHAnsi"/>
        </w:rPr>
        <w:t xml:space="preserve"> </w:t>
      </w:r>
      <w:r w:rsidR="000D5124">
        <w:rPr>
          <w:rFonts w:cstheme="minorHAnsi"/>
        </w:rPr>
        <w:t xml:space="preserve">variation between areas in </w:t>
      </w:r>
      <w:r w:rsidR="007F7F66">
        <w:rPr>
          <w:rFonts w:cstheme="minorHAnsi"/>
        </w:rPr>
        <w:t>this respect</w:t>
      </w:r>
      <w:r w:rsidR="000D5124">
        <w:rPr>
          <w:rFonts w:cstheme="minorHAnsi"/>
        </w:rPr>
        <w:t>.</w:t>
      </w:r>
      <w:r w:rsidR="00891F2A">
        <w:rPr>
          <w:rFonts w:cstheme="minorHAnsi"/>
        </w:rPr>
        <w:t xml:space="preserve"> </w:t>
      </w:r>
      <w:r w:rsidR="007F7F66">
        <w:rPr>
          <w:rFonts w:cstheme="minorHAnsi"/>
        </w:rPr>
        <w:t xml:space="preserve">The wider region of </w:t>
      </w:r>
      <w:r w:rsidR="00891F2A">
        <w:rPr>
          <w:rFonts w:cstheme="minorHAnsi"/>
        </w:rPr>
        <w:t xml:space="preserve">Glasgow and surrounding authorities had a smaller proportion of active journey stages at </w:t>
      </w:r>
      <w:r w:rsidR="00DF58C3">
        <w:rPr>
          <w:rFonts w:cstheme="minorHAnsi"/>
        </w:rPr>
        <w:t>2009-10</w:t>
      </w:r>
      <w:r w:rsidR="00891F2A">
        <w:rPr>
          <w:rFonts w:cstheme="minorHAnsi"/>
        </w:rPr>
        <w:t xml:space="preserve">, and also experienced a smaller increase over time compared to the South, </w:t>
      </w:r>
      <w:r w:rsidR="000D5124">
        <w:rPr>
          <w:rFonts w:cstheme="minorHAnsi"/>
        </w:rPr>
        <w:t xml:space="preserve">East and </w:t>
      </w:r>
      <w:r w:rsidR="00891F2A">
        <w:rPr>
          <w:rFonts w:cstheme="minorHAnsi"/>
        </w:rPr>
        <w:t xml:space="preserve">North </w:t>
      </w:r>
      <w:r w:rsidR="007F7F66">
        <w:rPr>
          <w:rFonts w:cstheme="minorHAnsi"/>
        </w:rPr>
        <w:t xml:space="preserve">study </w:t>
      </w:r>
      <w:r w:rsidR="00891F2A">
        <w:rPr>
          <w:rFonts w:cstheme="minorHAnsi"/>
        </w:rPr>
        <w:t xml:space="preserve">areas. </w:t>
      </w:r>
      <w:r w:rsidR="007F7F66">
        <w:rPr>
          <w:rFonts w:cstheme="minorHAnsi"/>
        </w:rPr>
        <w:t xml:space="preserve">This may reflect the </w:t>
      </w:r>
      <w:r w:rsidR="005C6869">
        <w:rPr>
          <w:rFonts w:cstheme="minorHAnsi"/>
        </w:rPr>
        <w:t xml:space="preserve">much </w:t>
      </w:r>
      <w:r w:rsidR="007F7F66">
        <w:rPr>
          <w:rFonts w:cstheme="minorHAnsi"/>
        </w:rPr>
        <w:t>larger</w:t>
      </w:r>
      <w:r w:rsidR="005C6869">
        <w:rPr>
          <w:rFonts w:cstheme="minorHAnsi"/>
        </w:rPr>
        <w:t xml:space="preserve"> (and in parts rural) area covered by the wider region</w:t>
      </w:r>
      <w:r w:rsidR="000D5124">
        <w:rPr>
          <w:rFonts w:cstheme="minorHAnsi"/>
        </w:rPr>
        <w:t xml:space="preserve">. </w:t>
      </w:r>
    </w:p>
    <w:p w14:paraId="0C6050C1" w14:textId="1F96D3C5" w:rsidR="00115DD3" w:rsidRDefault="00A04B50" w:rsidP="00A04B50">
      <w:pPr>
        <w:pStyle w:val="Caption"/>
        <w:rPr>
          <w:rFonts w:eastAsia="Calibri" w:cstheme="minorHAnsi"/>
          <w:b/>
          <w:bCs w:val="0"/>
        </w:rPr>
      </w:pPr>
      <w:bookmarkStart w:id="360" w:name="_Ref455502485"/>
      <w:bookmarkStart w:id="361" w:name="_Toc468694333"/>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21</w:t>
      </w:r>
      <w:r w:rsidRPr="00CE632A">
        <w:rPr>
          <w:b/>
        </w:rPr>
        <w:fldChar w:fldCharType="end"/>
      </w:r>
      <w:bookmarkEnd w:id="360"/>
      <w:r w:rsidR="00115DD3" w:rsidRPr="00CE632A">
        <w:rPr>
          <w:rFonts w:eastAsia="Calibri" w:cstheme="minorHAnsi"/>
          <w:b/>
          <w:bCs w:val="0"/>
        </w:rPr>
        <w:t>: Proportion</w:t>
      </w:r>
      <w:r w:rsidR="005C6869" w:rsidRPr="00CE632A">
        <w:rPr>
          <w:rFonts w:eastAsia="Calibri" w:cstheme="minorHAnsi"/>
          <w:b/>
          <w:bCs w:val="0"/>
        </w:rPr>
        <w:t>s</w:t>
      </w:r>
      <w:r w:rsidR="00115DD3" w:rsidRPr="00CE632A">
        <w:rPr>
          <w:rFonts w:eastAsia="Calibri" w:cstheme="minorHAnsi"/>
          <w:b/>
          <w:bCs w:val="0"/>
        </w:rPr>
        <w:t xml:space="preserve"> of journey stages made by active travel</w:t>
      </w:r>
      <w:r w:rsidR="00891F2A" w:rsidRPr="00CE632A">
        <w:rPr>
          <w:rFonts w:eastAsia="Calibri" w:cstheme="minorHAnsi"/>
          <w:b/>
          <w:bCs w:val="0"/>
        </w:rPr>
        <w:t xml:space="preserve"> in SHS sample</w:t>
      </w:r>
      <w:bookmarkEnd w:id="361"/>
    </w:p>
    <w:p w14:paraId="1515AD2E" w14:textId="77777777" w:rsidR="00CE632A" w:rsidRPr="00CE632A" w:rsidRDefault="00CE632A" w:rsidP="00CE632A"/>
    <w:tbl>
      <w:tblPr>
        <w:tblW w:w="971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3"/>
        <w:gridCol w:w="1943"/>
        <w:gridCol w:w="1943"/>
        <w:gridCol w:w="1943"/>
        <w:gridCol w:w="1944"/>
      </w:tblGrid>
      <w:tr w:rsidR="002475DD" w:rsidRPr="00EC7610" w14:paraId="60EB2F48" w14:textId="77777777" w:rsidTr="002475DD">
        <w:trPr>
          <w:trHeight w:val="274"/>
        </w:trPr>
        <w:tc>
          <w:tcPr>
            <w:tcW w:w="1943" w:type="dxa"/>
            <w:shd w:val="clear" w:color="auto" w:fill="auto"/>
          </w:tcPr>
          <w:p w14:paraId="2AD4C686" w14:textId="19C724DF" w:rsidR="002475DD" w:rsidRPr="00593EA9" w:rsidRDefault="002475DD" w:rsidP="00305BFF">
            <w:pPr>
              <w:spacing w:line="240" w:lineRule="auto"/>
              <w:jc w:val="left"/>
              <w:rPr>
                <w:b/>
                <w:sz w:val="20"/>
                <w:szCs w:val="20"/>
              </w:rPr>
            </w:pPr>
            <w:r>
              <w:rPr>
                <w:b/>
                <w:sz w:val="20"/>
                <w:szCs w:val="20"/>
              </w:rPr>
              <w:t>Area</w:t>
            </w:r>
          </w:p>
        </w:tc>
        <w:tc>
          <w:tcPr>
            <w:tcW w:w="1943" w:type="dxa"/>
            <w:vMerge w:val="restart"/>
            <w:shd w:val="clear" w:color="auto" w:fill="auto"/>
            <w:hideMark/>
          </w:tcPr>
          <w:p w14:paraId="3FD0D63A" w14:textId="77777777" w:rsidR="002475DD" w:rsidRPr="00593EA9" w:rsidRDefault="002475DD" w:rsidP="00305BFF">
            <w:pPr>
              <w:spacing w:line="240" w:lineRule="auto"/>
              <w:jc w:val="left"/>
              <w:rPr>
                <w:b/>
                <w:sz w:val="20"/>
                <w:szCs w:val="20"/>
              </w:rPr>
            </w:pPr>
            <w:r w:rsidRPr="00593EA9">
              <w:rPr>
                <w:b/>
                <w:sz w:val="20"/>
                <w:szCs w:val="20"/>
              </w:rPr>
              <w:t>Glasgow and surrounding authorities</w:t>
            </w:r>
          </w:p>
        </w:tc>
        <w:tc>
          <w:tcPr>
            <w:tcW w:w="1943" w:type="dxa"/>
            <w:vMerge w:val="restart"/>
            <w:shd w:val="clear" w:color="auto" w:fill="auto"/>
            <w:hideMark/>
          </w:tcPr>
          <w:p w14:paraId="49B736DA" w14:textId="183FDD68" w:rsidR="002475DD" w:rsidRPr="00593EA9" w:rsidRDefault="002475DD" w:rsidP="00305BFF">
            <w:pPr>
              <w:spacing w:line="240" w:lineRule="auto"/>
              <w:jc w:val="left"/>
              <w:rPr>
                <w:b/>
                <w:sz w:val="20"/>
                <w:szCs w:val="20"/>
              </w:rPr>
            </w:pPr>
            <w:r w:rsidRPr="00593EA9">
              <w:rPr>
                <w:b/>
                <w:sz w:val="20"/>
                <w:szCs w:val="20"/>
              </w:rPr>
              <w:t>South</w:t>
            </w:r>
          </w:p>
        </w:tc>
        <w:tc>
          <w:tcPr>
            <w:tcW w:w="1943" w:type="dxa"/>
            <w:vMerge w:val="restart"/>
            <w:shd w:val="clear" w:color="auto" w:fill="auto"/>
            <w:hideMark/>
          </w:tcPr>
          <w:p w14:paraId="14C0237D" w14:textId="668B8695" w:rsidR="002475DD" w:rsidRPr="00593EA9" w:rsidRDefault="002475DD" w:rsidP="00305BFF">
            <w:pPr>
              <w:spacing w:line="240" w:lineRule="auto"/>
              <w:jc w:val="left"/>
              <w:rPr>
                <w:b/>
                <w:sz w:val="20"/>
                <w:szCs w:val="20"/>
              </w:rPr>
            </w:pPr>
            <w:r w:rsidRPr="00593EA9">
              <w:rPr>
                <w:b/>
                <w:sz w:val="20"/>
                <w:szCs w:val="20"/>
              </w:rPr>
              <w:t>East</w:t>
            </w:r>
          </w:p>
        </w:tc>
        <w:tc>
          <w:tcPr>
            <w:tcW w:w="1944" w:type="dxa"/>
            <w:vMerge w:val="restart"/>
            <w:shd w:val="clear" w:color="auto" w:fill="auto"/>
            <w:hideMark/>
          </w:tcPr>
          <w:p w14:paraId="2A1E212B" w14:textId="24671704" w:rsidR="002475DD" w:rsidRPr="00593EA9" w:rsidRDefault="002475DD" w:rsidP="00305BFF">
            <w:pPr>
              <w:spacing w:line="240" w:lineRule="auto"/>
              <w:jc w:val="left"/>
              <w:rPr>
                <w:b/>
                <w:sz w:val="20"/>
                <w:szCs w:val="20"/>
              </w:rPr>
            </w:pPr>
            <w:r w:rsidRPr="00593EA9">
              <w:rPr>
                <w:b/>
                <w:sz w:val="20"/>
                <w:szCs w:val="20"/>
              </w:rPr>
              <w:t>North</w:t>
            </w:r>
          </w:p>
        </w:tc>
      </w:tr>
      <w:tr w:rsidR="002475DD" w:rsidRPr="00EC7610" w14:paraId="224410D5" w14:textId="77777777" w:rsidTr="00593EA9">
        <w:trPr>
          <w:trHeight w:val="273"/>
        </w:trPr>
        <w:tc>
          <w:tcPr>
            <w:tcW w:w="1943" w:type="dxa"/>
            <w:shd w:val="clear" w:color="auto" w:fill="auto"/>
          </w:tcPr>
          <w:p w14:paraId="4E4CCBE5" w14:textId="2E05B09D" w:rsidR="002475DD" w:rsidRPr="00593EA9" w:rsidRDefault="002475DD" w:rsidP="002475DD">
            <w:pPr>
              <w:spacing w:line="240" w:lineRule="auto"/>
              <w:jc w:val="left"/>
              <w:rPr>
                <w:b/>
                <w:sz w:val="20"/>
                <w:szCs w:val="20"/>
              </w:rPr>
            </w:pPr>
            <w:r w:rsidRPr="00593EA9">
              <w:rPr>
                <w:b/>
                <w:sz w:val="20"/>
                <w:szCs w:val="20"/>
              </w:rPr>
              <w:t xml:space="preserve">Time </w:t>
            </w:r>
            <w:r>
              <w:rPr>
                <w:b/>
                <w:sz w:val="20"/>
                <w:szCs w:val="20"/>
              </w:rPr>
              <w:t>period</w:t>
            </w:r>
          </w:p>
        </w:tc>
        <w:tc>
          <w:tcPr>
            <w:tcW w:w="1943" w:type="dxa"/>
            <w:vMerge/>
            <w:shd w:val="clear" w:color="auto" w:fill="auto"/>
          </w:tcPr>
          <w:p w14:paraId="7336DF9D" w14:textId="77777777" w:rsidR="002475DD" w:rsidRPr="00593EA9" w:rsidRDefault="002475DD" w:rsidP="00305BFF">
            <w:pPr>
              <w:spacing w:line="240" w:lineRule="auto"/>
              <w:jc w:val="left"/>
              <w:rPr>
                <w:b/>
                <w:sz w:val="20"/>
                <w:szCs w:val="20"/>
              </w:rPr>
            </w:pPr>
          </w:p>
        </w:tc>
        <w:tc>
          <w:tcPr>
            <w:tcW w:w="1943" w:type="dxa"/>
            <w:vMerge/>
            <w:shd w:val="clear" w:color="auto" w:fill="auto"/>
          </w:tcPr>
          <w:p w14:paraId="1B2D788F" w14:textId="77777777" w:rsidR="002475DD" w:rsidRPr="00593EA9" w:rsidRDefault="002475DD" w:rsidP="00305BFF">
            <w:pPr>
              <w:spacing w:line="240" w:lineRule="auto"/>
              <w:jc w:val="left"/>
              <w:rPr>
                <w:b/>
                <w:sz w:val="20"/>
                <w:szCs w:val="20"/>
              </w:rPr>
            </w:pPr>
          </w:p>
        </w:tc>
        <w:tc>
          <w:tcPr>
            <w:tcW w:w="1943" w:type="dxa"/>
            <w:vMerge/>
            <w:shd w:val="clear" w:color="auto" w:fill="auto"/>
          </w:tcPr>
          <w:p w14:paraId="3A76B66E" w14:textId="77777777" w:rsidR="002475DD" w:rsidRPr="00593EA9" w:rsidRDefault="002475DD" w:rsidP="00305BFF">
            <w:pPr>
              <w:spacing w:line="240" w:lineRule="auto"/>
              <w:jc w:val="left"/>
              <w:rPr>
                <w:b/>
                <w:sz w:val="20"/>
                <w:szCs w:val="20"/>
              </w:rPr>
            </w:pPr>
          </w:p>
        </w:tc>
        <w:tc>
          <w:tcPr>
            <w:tcW w:w="1944" w:type="dxa"/>
            <w:vMerge/>
            <w:shd w:val="clear" w:color="auto" w:fill="auto"/>
          </w:tcPr>
          <w:p w14:paraId="77416171" w14:textId="77777777" w:rsidR="002475DD" w:rsidRPr="00593EA9" w:rsidRDefault="002475DD" w:rsidP="00305BFF">
            <w:pPr>
              <w:spacing w:line="240" w:lineRule="auto"/>
              <w:jc w:val="left"/>
              <w:rPr>
                <w:b/>
                <w:sz w:val="20"/>
                <w:szCs w:val="20"/>
              </w:rPr>
            </w:pPr>
          </w:p>
        </w:tc>
      </w:tr>
      <w:tr w:rsidR="002475DD" w:rsidRPr="00EC7610" w14:paraId="6FC1A7BD" w14:textId="77777777" w:rsidTr="00593EA9">
        <w:trPr>
          <w:trHeight w:val="354"/>
        </w:trPr>
        <w:tc>
          <w:tcPr>
            <w:tcW w:w="1943" w:type="dxa"/>
            <w:shd w:val="clear" w:color="auto" w:fill="auto"/>
            <w:noWrap/>
            <w:hideMark/>
          </w:tcPr>
          <w:p w14:paraId="3981D3FE" w14:textId="017E6817" w:rsidR="002475DD" w:rsidRPr="00305BFF" w:rsidRDefault="002475DD" w:rsidP="00305BFF">
            <w:pPr>
              <w:spacing w:line="240" w:lineRule="auto"/>
              <w:jc w:val="left"/>
              <w:rPr>
                <w:sz w:val="20"/>
                <w:szCs w:val="20"/>
              </w:rPr>
            </w:pPr>
            <w:r>
              <w:rPr>
                <w:sz w:val="20"/>
                <w:szCs w:val="20"/>
              </w:rPr>
              <w:t>2009-</w:t>
            </w:r>
            <w:r w:rsidRPr="00305BFF">
              <w:rPr>
                <w:sz w:val="20"/>
                <w:szCs w:val="20"/>
              </w:rPr>
              <w:t>10</w:t>
            </w:r>
          </w:p>
        </w:tc>
        <w:tc>
          <w:tcPr>
            <w:tcW w:w="1943" w:type="dxa"/>
            <w:shd w:val="clear" w:color="auto" w:fill="auto"/>
            <w:noWrap/>
            <w:hideMark/>
          </w:tcPr>
          <w:p w14:paraId="44AE9442" w14:textId="1A01A9F1" w:rsidR="002475DD" w:rsidRPr="00305BFF" w:rsidRDefault="002475DD" w:rsidP="005C6869">
            <w:pPr>
              <w:spacing w:line="240" w:lineRule="auto"/>
              <w:jc w:val="left"/>
              <w:rPr>
                <w:sz w:val="20"/>
                <w:szCs w:val="20"/>
              </w:rPr>
            </w:pPr>
            <w:r w:rsidRPr="00305BFF">
              <w:rPr>
                <w:sz w:val="20"/>
                <w:szCs w:val="20"/>
              </w:rPr>
              <w:t>18.1 (1766)</w:t>
            </w:r>
          </w:p>
        </w:tc>
        <w:tc>
          <w:tcPr>
            <w:tcW w:w="1943" w:type="dxa"/>
            <w:shd w:val="clear" w:color="auto" w:fill="auto"/>
            <w:noWrap/>
            <w:hideMark/>
          </w:tcPr>
          <w:p w14:paraId="787A91C6" w14:textId="4BF64B95" w:rsidR="002475DD" w:rsidRPr="00305BFF" w:rsidRDefault="002475DD" w:rsidP="005C6869">
            <w:pPr>
              <w:spacing w:line="240" w:lineRule="auto"/>
              <w:jc w:val="left"/>
              <w:rPr>
                <w:sz w:val="20"/>
                <w:szCs w:val="20"/>
              </w:rPr>
            </w:pPr>
            <w:r w:rsidRPr="00305BFF">
              <w:rPr>
                <w:sz w:val="20"/>
                <w:szCs w:val="20"/>
              </w:rPr>
              <w:t>21.8 (95)</w:t>
            </w:r>
          </w:p>
        </w:tc>
        <w:tc>
          <w:tcPr>
            <w:tcW w:w="1943" w:type="dxa"/>
            <w:shd w:val="clear" w:color="auto" w:fill="auto"/>
            <w:noWrap/>
            <w:hideMark/>
          </w:tcPr>
          <w:p w14:paraId="1137450E" w14:textId="37D3C282" w:rsidR="002475DD" w:rsidRPr="00305BFF" w:rsidRDefault="002475DD" w:rsidP="005C6869">
            <w:pPr>
              <w:spacing w:line="240" w:lineRule="auto"/>
              <w:jc w:val="left"/>
              <w:rPr>
                <w:sz w:val="20"/>
                <w:szCs w:val="20"/>
              </w:rPr>
            </w:pPr>
            <w:r w:rsidRPr="00305BFF">
              <w:rPr>
                <w:sz w:val="20"/>
                <w:szCs w:val="20"/>
              </w:rPr>
              <w:t>21.4 (102)</w:t>
            </w:r>
          </w:p>
        </w:tc>
        <w:tc>
          <w:tcPr>
            <w:tcW w:w="1944" w:type="dxa"/>
            <w:shd w:val="clear" w:color="auto" w:fill="auto"/>
            <w:noWrap/>
            <w:hideMark/>
          </w:tcPr>
          <w:p w14:paraId="1060E1C3" w14:textId="6D2F8C84" w:rsidR="002475DD" w:rsidRPr="00305BFF" w:rsidRDefault="002475DD" w:rsidP="005C6869">
            <w:pPr>
              <w:spacing w:line="240" w:lineRule="auto"/>
              <w:jc w:val="left"/>
              <w:rPr>
                <w:sz w:val="20"/>
                <w:szCs w:val="20"/>
              </w:rPr>
            </w:pPr>
            <w:r w:rsidRPr="00305BFF">
              <w:rPr>
                <w:sz w:val="20"/>
                <w:szCs w:val="20"/>
              </w:rPr>
              <w:t>20.9 (113)</w:t>
            </w:r>
          </w:p>
        </w:tc>
      </w:tr>
      <w:tr w:rsidR="002475DD" w:rsidRPr="00EC7610" w14:paraId="51E32F60" w14:textId="77777777" w:rsidTr="00593EA9">
        <w:trPr>
          <w:trHeight w:val="344"/>
        </w:trPr>
        <w:tc>
          <w:tcPr>
            <w:tcW w:w="1943" w:type="dxa"/>
            <w:shd w:val="clear" w:color="auto" w:fill="auto"/>
            <w:noWrap/>
            <w:hideMark/>
          </w:tcPr>
          <w:p w14:paraId="734CFCD0" w14:textId="6C92B5EC" w:rsidR="002475DD" w:rsidRPr="00305BFF" w:rsidRDefault="002475DD" w:rsidP="00305BFF">
            <w:pPr>
              <w:spacing w:line="240" w:lineRule="auto"/>
              <w:jc w:val="left"/>
              <w:rPr>
                <w:sz w:val="20"/>
                <w:szCs w:val="20"/>
              </w:rPr>
            </w:pPr>
            <w:r w:rsidRPr="00305BFF">
              <w:rPr>
                <w:sz w:val="20"/>
                <w:szCs w:val="20"/>
              </w:rPr>
              <w:t>2012</w:t>
            </w:r>
            <w:r>
              <w:rPr>
                <w:sz w:val="20"/>
                <w:szCs w:val="20"/>
              </w:rPr>
              <w:t>-</w:t>
            </w:r>
            <w:r w:rsidRPr="00305BFF">
              <w:rPr>
                <w:sz w:val="20"/>
                <w:szCs w:val="20"/>
              </w:rPr>
              <w:t>13</w:t>
            </w:r>
          </w:p>
        </w:tc>
        <w:tc>
          <w:tcPr>
            <w:tcW w:w="1943" w:type="dxa"/>
            <w:shd w:val="clear" w:color="auto" w:fill="auto"/>
            <w:noWrap/>
            <w:hideMark/>
          </w:tcPr>
          <w:p w14:paraId="6B8B9AD7" w14:textId="7932A192" w:rsidR="002475DD" w:rsidRPr="00305BFF" w:rsidRDefault="002475DD" w:rsidP="005C6869">
            <w:pPr>
              <w:spacing w:line="240" w:lineRule="auto"/>
              <w:jc w:val="left"/>
              <w:rPr>
                <w:sz w:val="20"/>
                <w:szCs w:val="20"/>
              </w:rPr>
            </w:pPr>
            <w:r w:rsidRPr="00305BFF">
              <w:rPr>
                <w:sz w:val="20"/>
                <w:szCs w:val="20"/>
              </w:rPr>
              <w:t>19.8 (2309)</w:t>
            </w:r>
          </w:p>
        </w:tc>
        <w:tc>
          <w:tcPr>
            <w:tcW w:w="1943" w:type="dxa"/>
            <w:shd w:val="clear" w:color="auto" w:fill="auto"/>
            <w:noWrap/>
            <w:hideMark/>
          </w:tcPr>
          <w:p w14:paraId="65C01DDE" w14:textId="1DDA5E1B" w:rsidR="002475DD" w:rsidRPr="00305BFF" w:rsidRDefault="002475DD" w:rsidP="005C6869">
            <w:pPr>
              <w:spacing w:line="240" w:lineRule="auto"/>
              <w:jc w:val="left"/>
              <w:rPr>
                <w:sz w:val="20"/>
                <w:szCs w:val="20"/>
              </w:rPr>
            </w:pPr>
            <w:r w:rsidRPr="00305BFF">
              <w:rPr>
                <w:sz w:val="20"/>
                <w:szCs w:val="20"/>
              </w:rPr>
              <w:t>23.6 (128)</w:t>
            </w:r>
          </w:p>
        </w:tc>
        <w:tc>
          <w:tcPr>
            <w:tcW w:w="1943" w:type="dxa"/>
            <w:shd w:val="clear" w:color="auto" w:fill="auto"/>
            <w:noWrap/>
            <w:hideMark/>
          </w:tcPr>
          <w:p w14:paraId="1646BFEB" w14:textId="2CAA282F" w:rsidR="002475DD" w:rsidRPr="00305BFF" w:rsidRDefault="002475DD" w:rsidP="005C6869">
            <w:pPr>
              <w:spacing w:line="240" w:lineRule="auto"/>
              <w:jc w:val="left"/>
              <w:rPr>
                <w:sz w:val="20"/>
                <w:szCs w:val="20"/>
              </w:rPr>
            </w:pPr>
            <w:r w:rsidRPr="00305BFF">
              <w:rPr>
                <w:sz w:val="20"/>
                <w:szCs w:val="20"/>
              </w:rPr>
              <w:t>24.6 (138)</w:t>
            </w:r>
          </w:p>
        </w:tc>
        <w:tc>
          <w:tcPr>
            <w:tcW w:w="1944" w:type="dxa"/>
            <w:shd w:val="clear" w:color="auto" w:fill="auto"/>
            <w:noWrap/>
            <w:hideMark/>
          </w:tcPr>
          <w:p w14:paraId="333D4DEC" w14:textId="1962A67A" w:rsidR="002475DD" w:rsidRPr="00305BFF" w:rsidRDefault="002475DD" w:rsidP="005C6869">
            <w:pPr>
              <w:spacing w:line="240" w:lineRule="auto"/>
              <w:jc w:val="left"/>
              <w:rPr>
                <w:sz w:val="20"/>
                <w:szCs w:val="20"/>
              </w:rPr>
            </w:pPr>
            <w:r w:rsidRPr="00305BFF">
              <w:rPr>
                <w:sz w:val="20"/>
                <w:szCs w:val="20"/>
              </w:rPr>
              <w:t>22.9 (136)</w:t>
            </w:r>
          </w:p>
        </w:tc>
      </w:tr>
    </w:tbl>
    <w:p w14:paraId="7BA16F63" w14:textId="77777777" w:rsidR="00CE632A" w:rsidRDefault="00CE632A" w:rsidP="001403D4">
      <w:pPr>
        <w:spacing w:line="240" w:lineRule="auto"/>
        <w:ind w:right="-1"/>
        <w:rPr>
          <w:rFonts w:ascii="Times New Roman" w:hAnsi="Times New Roman" w:cs="Times New Roman"/>
          <w:sz w:val="20"/>
          <w:szCs w:val="20"/>
        </w:rPr>
      </w:pPr>
    </w:p>
    <w:p w14:paraId="31EACF50" w14:textId="77777777" w:rsidR="005C6869" w:rsidRDefault="005C6869" w:rsidP="001403D4">
      <w:pPr>
        <w:spacing w:line="240" w:lineRule="auto"/>
        <w:ind w:right="-1"/>
        <w:rPr>
          <w:rFonts w:ascii="Times New Roman" w:hAnsi="Times New Roman" w:cs="Times New Roman"/>
          <w:sz w:val="20"/>
          <w:szCs w:val="20"/>
        </w:rPr>
      </w:pPr>
      <w:r>
        <w:rPr>
          <w:rFonts w:ascii="Times New Roman" w:hAnsi="Times New Roman" w:cs="Times New Roman"/>
          <w:sz w:val="20"/>
          <w:szCs w:val="20"/>
        </w:rPr>
        <w:t>% (n)</w:t>
      </w:r>
    </w:p>
    <w:p w14:paraId="0CDA5A75" w14:textId="77777777" w:rsidR="00592F9E" w:rsidRDefault="00592F9E" w:rsidP="00592F9E">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2BA260F4" w14:textId="77777777" w:rsidR="00447786" w:rsidRDefault="00447786" w:rsidP="001403D4">
      <w:pPr>
        <w:spacing w:line="240" w:lineRule="auto"/>
        <w:ind w:right="-1"/>
        <w:rPr>
          <w:rFonts w:ascii="Times New Roman" w:hAnsi="Times New Roman" w:cs="Times New Roman"/>
          <w:sz w:val="20"/>
          <w:szCs w:val="20"/>
        </w:rPr>
      </w:pPr>
    </w:p>
    <w:p w14:paraId="50BA047F" w14:textId="77777777" w:rsidR="0055565A" w:rsidRDefault="0055565A" w:rsidP="001403D4">
      <w:pPr>
        <w:spacing w:line="240" w:lineRule="auto"/>
        <w:ind w:right="-1"/>
        <w:rPr>
          <w:rFonts w:ascii="Times New Roman" w:hAnsi="Times New Roman" w:cs="Times New Roman"/>
          <w:sz w:val="20"/>
          <w:szCs w:val="20"/>
        </w:rPr>
      </w:pPr>
    </w:p>
    <w:p w14:paraId="533BF00B" w14:textId="217FD7FF" w:rsidR="00447786" w:rsidRPr="00447786" w:rsidRDefault="00447786" w:rsidP="00447786">
      <w:pPr>
        <w:pStyle w:val="Callout"/>
      </w:pPr>
      <w:r>
        <w:t>For fu</w:t>
      </w:r>
      <w:r w:rsidR="00987193">
        <w:t>rther details, see Olsen et al.</w:t>
      </w:r>
      <w:r w:rsidR="00B678E7">
        <w:fldChar w:fldCharType="begin"/>
      </w:r>
      <w:r w:rsidR="00802557">
        <w:instrText xml:space="preserve"> ADDIN EN.CITE &lt;EndNote&gt;&lt;Cite&gt;&lt;Author&gt;Olsen&lt;/Author&gt;&lt;Year&gt;2016&lt;/Year&gt;&lt;RecNum&gt;117&lt;/RecNum&gt;&lt;DisplayText&gt;&lt;style face="superscript"&gt;90&lt;/style&gt;&lt;/DisplayText&gt;&lt;record&gt;&lt;rec-number&gt;117&lt;/rec-number&gt;&lt;foreign-keys&gt;&lt;key app="EN" db-id="rzzsvez5pwvxrje0pphvw2x152ep509xt5wf"&gt;117&lt;/key&gt;&lt;/foreign-keys&gt;&lt;ref-type name="Journal Article"&gt;17&lt;/ref-type&gt;&lt;contributors&gt;&lt;authors&gt;&lt;author&gt;Olsen, J.&lt;/author&gt;&lt;author&gt;Mitchell, R.&lt;/author&gt;&lt;author&gt;Ogilvie, D.&lt;/author&gt;&lt;author&gt;on behalf of the M74 study team,&lt;/author&gt;&lt;/authors&gt;&lt;/contributors&gt;&lt;titles&gt;&lt;title&gt;Effects of new motorway infrastructure on active travel in the local population: a retrospective repeat cross-sectional study in Glasgow, Scotland&lt;/title&gt;&lt;secondary-title&gt;Int J Behav Nutr Phys Act&lt;/secondary-title&gt;&lt;/titles&gt;&lt;periodical&gt;&lt;full-title&gt;Int J Behav Nutr Phys Act&lt;/full-title&gt;&lt;/periodical&gt;&lt;pages&gt;77&lt;/pages&gt;&lt;volume&gt;13&lt;/volume&gt;&lt;dates&gt;&lt;year&gt;2016&lt;/year&gt;&lt;/dates&gt;&lt;urls&gt;&lt;/urls&gt;&lt;/record&gt;&lt;/Cite&gt;&lt;/EndNote&gt;</w:instrText>
      </w:r>
      <w:r w:rsidR="00B678E7">
        <w:fldChar w:fldCharType="separate"/>
      </w:r>
      <w:r w:rsidR="00802557" w:rsidRPr="00802557">
        <w:rPr>
          <w:noProof/>
          <w:vertAlign w:val="superscript"/>
        </w:rPr>
        <w:t>90</w:t>
      </w:r>
      <w:r w:rsidR="00B678E7">
        <w:fldChar w:fldCharType="end"/>
      </w:r>
    </w:p>
    <w:p w14:paraId="4AEACEA6" w14:textId="77777777" w:rsidR="0055565A" w:rsidRDefault="0055565A">
      <w:pPr>
        <w:spacing w:after="240" w:line="480" w:lineRule="auto"/>
        <w:ind w:firstLine="357"/>
        <w:jc w:val="left"/>
        <w:rPr>
          <w:rFonts w:asciiTheme="majorHAnsi" w:eastAsiaTheme="majorEastAsia" w:hAnsiTheme="majorHAnsi" w:cstheme="majorBidi"/>
          <w:b/>
          <w:bCs/>
          <w:i/>
          <w:iCs/>
          <w:sz w:val="28"/>
          <w:szCs w:val="26"/>
        </w:rPr>
      </w:pPr>
      <w:r>
        <w:br w:type="page"/>
      </w:r>
    </w:p>
    <w:p w14:paraId="01052C41" w14:textId="31274766" w:rsidR="00D23A12" w:rsidRPr="00A65995" w:rsidRDefault="00D23A12" w:rsidP="0088269D">
      <w:pPr>
        <w:pStyle w:val="Heading3"/>
      </w:pPr>
      <w:bookmarkStart w:id="362" w:name="_Toc468694229"/>
      <w:r w:rsidRPr="00A65995">
        <w:t>Relationships with environmental exposures</w:t>
      </w:r>
      <w:bookmarkEnd w:id="362"/>
    </w:p>
    <w:p w14:paraId="6277CDD3" w14:textId="2920086C" w:rsidR="00AF18F2" w:rsidRDefault="00AF18F2" w:rsidP="00AF18F2">
      <w:pPr>
        <w:pStyle w:val="Heading4"/>
      </w:pPr>
      <w:r>
        <w:t>Analytical strategy</w:t>
      </w:r>
    </w:p>
    <w:p w14:paraId="5004F1D3" w14:textId="7EDD8B72" w:rsidR="00AF18F2" w:rsidRDefault="00DF3292" w:rsidP="00AF18F2">
      <w:pPr>
        <w:rPr>
          <w:rFonts w:ascii="Times New Roman" w:hAnsi="Times New Roman" w:cs="Times New Roman"/>
          <w:szCs w:val="24"/>
        </w:rPr>
      </w:pPr>
      <w:r>
        <w:t xml:space="preserve">To understand the relationship between </w:t>
      </w:r>
      <w:r w:rsidR="002475DD">
        <w:t xml:space="preserve">motorway </w:t>
      </w:r>
      <w:r>
        <w:t xml:space="preserve">exposure and change in active travel behaviour, </w:t>
      </w:r>
      <w:r>
        <w:rPr>
          <w:rFonts w:ascii="Times New Roman" w:hAnsi="Times New Roman" w:cs="Times New Roman"/>
          <w:szCs w:val="24"/>
        </w:rPr>
        <w:t>w</w:t>
      </w:r>
      <w:r w:rsidR="00AF18F2" w:rsidRPr="00AF18F2">
        <w:rPr>
          <w:rFonts w:ascii="Times New Roman" w:hAnsi="Times New Roman" w:cs="Times New Roman"/>
          <w:szCs w:val="24"/>
        </w:rPr>
        <w:t xml:space="preserve">e </w:t>
      </w:r>
      <w:r w:rsidR="005C6869">
        <w:rPr>
          <w:rFonts w:ascii="Times New Roman" w:hAnsi="Times New Roman" w:cs="Times New Roman"/>
          <w:szCs w:val="24"/>
        </w:rPr>
        <w:t xml:space="preserve">took </w:t>
      </w:r>
      <w:r w:rsidR="005C6869" w:rsidRPr="00AF18F2">
        <w:rPr>
          <w:rFonts w:ascii="Times New Roman" w:hAnsi="Times New Roman" w:cs="Times New Roman"/>
          <w:szCs w:val="24"/>
        </w:rPr>
        <w:t>journey stage as the unit of analysis</w:t>
      </w:r>
      <w:r w:rsidR="005C6869">
        <w:rPr>
          <w:rFonts w:ascii="Times New Roman" w:hAnsi="Times New Roman" w:cs="Times New Roman"/>
          <w:szCs w:val="24"/>
        </w:rPr>
        <w:t xml:space="preserve"> and </w:t>
      </w:r>
      <w:r>
        <w:rPr>
          <w:rFonts w:ascii="Times New Roman" w:hAnsi="Times New Roman" w:cs="Times New Roman"/>
          <w:szCs w:val="24"/>
        </w:rPr>
        <w:t>used</w:t>
      </w:r>
      <w:r w:rsidR="00AF18F2" w:rsidRPr="00AF18F2">
        <w:rPr>
          <w:rFonts w:ascii="Times New Roman" w:hAnsi="Times New Roman" w:cs="Times New Roman"/>
          <w:szCs w:val="24"/>
        </w:rPr>
        <w:t xml:space="preserve"> multinomial logistic regression to </w:t>
      </w:r>
      <w:r w:rsidR="005C6869">
        <w:rPr>
          <w:rFonts w:ascii="Times New Roman" w:hAnsi="Times New Roman" w:cs="Times New Roman"/>
          <w:szCs w:val="24"/>
        </w:rPr>
        <w:t xml:space="preserve">model </w:t>
      </w:r>
      <w:r w:rsidR="00AF18F2" w:rsidRPr="00AF18F2">
        <w:rPr>
          <w:rFonts w:ascii="Times New Roman" w:hAnsi="Times New Roman" w:cs="Times New Roman"/>
          <w:szCs w:val="24"/>
        </w:rPr>
        <w:t>t</w:t>
      </w:r>
      <w:r w:rsidR="00DF58C3">
        <w:rPr>
          <w:rFonts w:ascii="Times New Roman" w:hAnsi="Times New Roman" w:cs="Times New Roman"/>
          <w:szCs w:val="24"/>
        </w:rPr>
        <w:t>he likelihood of a stage being activ</w:t>
      </w:r>
      <w:r w:rsidR="00066E79">
        <w:rPr>
          <w:rFonts w:ascii="Times New Roman" w:hAnsi="Times New Roman" w:cs="Times New Roman"/>
          <w:szCs w:val="24"/>
        </w:rPr>
        <w:t>e</w:t>
      </w:r>
      <w:r w:rsidR="00AF18F2" w:rsidRPr="00AF18F2">
        <w:rPr>
          <w:rFonts w:ascii="Times New Roman" w:hAnsi="Times New Roman" w:cs="Times New Roman"/>
          <w:szCs w:val="24"/>
        </w:rPr>
        <w:t xml:space="preserve"> by regressing </w:t>
      </w:r>
      <w:r w:rsidR="005C6869">
        <w:rPr>
          <w:rFonts w:ascii="Times New Roman" w:hAnsi="Times New Roman" w:cs="Times New Roman"/>
          <w:szCs w:val="24"/>
        </w:rPr>
        <w:t>a</w:t>
      </w:r>
      <w:r w:rsidR="00AF18F2" w:rsidRPr="00AF18F2">
        <w:rPr>
          <w:rFonts w:ascii="Times New Roman" w:hAnsi="Times New Roman" w:cs="Times New Roman"/>
          <w:szCs w:val="24"/>
        </w:rPr>
        <w:t xml:space="preserve"> binary outcome variable for each stage (active</w:t>
      </w:r>
      <w:r w:rsidR="005C6869">
        <w:rPr>
          <w:rFonts w:ascii="Times New Roman" w:hAnsi="Times New Roman" w:cs="Times New Roman"/>
          <w:szCs w:val="24"/>
        </w:rPr>
        <w:t xml:space="preserve"> or not active</w:t>
      </w:r>
      <w:r w:rsidR="00AF18F2" w:rsidRPr="00AF18F2">
        <w:rPr>
          <w:rFonts w:ascii="Times New Roman" w:hAnsi="Times New Roman" w:cs="Times New Roman"/>
          <w:szCs w:val="24"/>
        </w:rPr>
        <w:t xml:space="preserve">) on the explanatory variables including </w:t>
      </w:r>
      <w:r w:rsidR="005C6869">
        <w:rPr>
          <w:rFonts w:ascii="Times New Roman" w:hAnsi="Times New Roman" w:cs="Times New Roman"/>
          <w:szCs w:val="24"/>
        </w:rPr>
        <w:t xml:space="preserve">study </w:t>
      </w:r>
      <w:r w:rsidR="00AF18F2" w:rsidRPr="00AF18F2">
        <w:rPr>
          <w:rFonts w:ascii="Times New Roman" w:hAnsi="Times New Roman" w:cs="Times New Roman"/>
          <w:szCs w:val="24"/>
        </w:rPr>
        <w:t xml:space="preserve">area </w:t>
      </w:r>
      <w:r w:rsidR="005C6869">
        <w:rPr>
          <w:rFonts w:ascii="Times New Roman" w:hAnsi="Times New Roman" w:cs="Times New Roman"/>
          <w:szCs w:val="24"/>
        </w:rPr>
        <w:t xml:space="preserve">of residence, </w:t>
      </w:r>
      <w:r w:rsidR="00AF18F2" w:rsidRPr="00AF18F2">
        <w:rPr>
          <w:rFonts w:ascii="Times New Roman" w:hAnsi="Times New Roman" w:cs="Times New Roman"/>
          <w:szCs w:val="24"/>
        </w:rPr>
        <w:t xml:space="preserve">time </w:t>
      </w:r>
      <w:r w:rsidR="002475DD">
        <w:rPr>
          <w:rFonts w:ascii="Times New Roman" w:hAnsi="Times New Roman" w:cs="Times New Roman"/>
          <w:szCs w:val="24"/>
        </w:rPr>
        <w:t>period</w:t>
      </w:r>
      <w:r w:rsidR="00DF58C3">
        <w:rPr>
          <w:rFonts w:ascii="Times New Roman" w:hAnsi="Times New Roman" w:cs="Times New Roman"/>
          <w:szCs w:val="24"/>
        </w:rPr>
        <w:t xml:space="preserve"> </w:t>
      </w:r>
      <w:r w:rsidR="005C6869" w:rsidRPr="00AF18F2">
        <w:rPr>
          <w:rFonts w:ascii="Times New Roman" w:hAnsi="Times New Roman" w:cs="Times New Roman"/>
          <w:szCs w:val="24"/>
        </w:rPr>
        <w:t xml:space="preserve">(2009-10 or 2012-13) </w:t>
      </w:r>
      <w:r w:rsidR="00AF18F2" w:rsidRPr="00AF18F2">
        <w:rPr>
          <w:rFonts w:ascii="Times New Roman" w:hAnsi="Times New Roman" w:cs="Times New Roman"/>
          <w:szCs w:val="24"/>
        </w:rPr>
        <w:t>and</w:t>
      </w:r>
      <w:r w:rsidR="005C6869">
        <w:rPr>
          <w:rFonts w:ascii="Times New Roman" w:hAnsi="Times New Roman" w:cs="Times New Roman"/>
          <w:szCs w:val="24"/>
        </w:rPr>
        <w:t>,</w:t>
      </w:r>
      <w:r w:rsidR="00AF18F2" w:rsidRPr="00AF18F2">
        <w:rPr>
          <w:rFonts w:ascii="Times New Roman" w:hAnsi="Times New Roman" w:cs="Times New Roman"/>
          <w:szCs w:val="24"/>
        </w:rPr>
        <w:t xml:space="preserve"> later</w:t>
      </w:r>
      <w:r w:rsidR="005C6869">
        <w:rPr>
          <w:rFonts w:ascii="Times New Roman" w:hAnsi="Times New Roman" w:cs="Times New Roman"/>
          <w:szCs w:val="24"/>
        </w:rPr>
        <w:t>,</w:t>
      </w:r>
      <w:r w:rsidR="00AF18F2" w:rsidRPr="00AF18F2">
        <w:rPr>
          <w:rFonts w:ascii="Times New Roman" w:hAnsi="Times New Roman" w:cs="Times New Roman"/>
          <w:szCs w:val="24"/>
        </w:rPr>
        <w:t xml:space="preserve"> the interaction of area and time</w:t>
      </w:r>
      <w:r w:rsidR="00DF58C3">
        <w:rPr>
          <w:rFonts w:ascii="Times New Roman" w:hAnsi="Times New Roman" w:cs="Times New Roman"/>
          <w:szCs w:val="24"/>
        </w:rPr>
        <w:t xml:space="preserve"> </w:t>
      </w:r>
      <w:r w:rsidR="002475DD">
        <w:rPr>
          <w:rFonts w:ascii="Times New Roman" w:hAnsi="Times New Roman" w:cs="Times New Roman"/>
          <w:szCs w:val="24"/>
        </w:rPr>
        <w:t>period</w:t>
      </w:r>
      <w:r w:rsidR="007D7174">
        <w:rPr>
          <w:rFonts w:ascii="Times New Roman" w:hAnsi="Times New Roman" w:cs="Times New Roman"/>
          <w:szCs w:val="24"/>
        </w:rPr>
        <w:t xml:space="preserve">. </w:t>
      </w:r>
      <w:r w:rsidR="005C6869" w:rsidRPr="00AF18F2">
        <w:rPr>
          <w:rFonts w:ascii="Times New Roman" w:hAnsi="Times New Roman" w:cs="Times New Roman"/>
          <w:szCs w:val="24"/>
        </w:rPr>
        <w:t xml:space="preserve">The </w:t>
      </w:r>
      <w:r w:rsidR="005C6869">
        <w:rPr>
          <w:rFonts w:ascii="Times New Roman" w:hAnsi="Times New Roman" w:cs="Times New Roman"/>
          <w:szCs w:val="24"/>
        </w:rPr>
        <w:t xml:space="preserve">wider region comprising </w:t>
      </w:r>
      <w:r w:rsidR="004F0C0A" w:rsidRPr="00AF18F2">
        <w:rPr>
          <w:rFonts w:ascii="Times New Roman" w:hAnsi="Times New Roman" w:cs="Times New Roman"/>
          <w:szCs w:val="24"/>
        </w:rPr>
        <w:t xml:space="preserve">Glasgow </w:t>
      </w:r>
      <w:r w:rsidR="005C6869">
        <w:rPr>
          <w:rFonts w:ascii="Times New Roman" w:hAnsi="Times New Roman" w:cs="Times New Roman"/>
          <w:szCs w:val="24"/>
        </w:rPr>
        <w:t xml:space="preserve">City </w:t>
      </w:r>
      <w:r w:rsidR="004F0C0A" w:rsidRPr="00AF18F2">
        <w:rPr>
          <w:rFonts w:ascii="Times New Roman" w:hAnsi="Times New Roman" w:cs="Times New Roman"/>
          <w:szCs w:val="24"/>
        </w:rPr>
        <w:t xml:space="preserve">and surrounding </w:t>
      </w:r>
      <w:r w:rsidR="004F0C0A">
        <w:rPr>
          <w:rFonts w:ascii="Times New Roman" w:hAnsi="Times New Roman" w:cs="Times New Roman"/>
          <w:szCs w:val="24"/>
        </w:rPr>
        <w:t xml:space="preserve">local </w:t>
      </w:r>
      <w:r w:rsidR="004F0C0A" w:rsidRPr="00AF18F2">
        <w:rPr>
          <w:rFonts w:ascii="Times New Roman" w:hAnsi="Times New Roman" w:cs="Times New Roman"/>
          <w:szCs w:val="24"/>
        </w:rPr>
        <w:t xml:space="preserve">authorities </w:t>
      </w:r>
      <w:r w:rsidR="004F0C0A">
        <w:rPr>
          <w:rFonts w:ascii="Times New Roman" w:hAnsi="Times New Roman" w:cs="Times New Roman"/>
          <w:szCs w:val="24"/>
        </w:rPr>
        <w:t>was used as the reference category</w:t>
      </w:r>
      <w:r w:rsidR="005C6869">
        <w:rPr>
          <w:rFonts w:ascii="Times New Roman" w:hAnsi="Times New Roman" w:cs="Times New Roman"/>
          <w:szCs w:val="24"/>
        </w:rPr>
        <w:t xml:space="preserve"> in these analyses</w:t>
      </w:r>
      <w:r w:rsidR="004F0C0A">
        <w:rPr>
          <w:rFonts w:ascii="Times New Roman" w:hAnsi="Times New Roman" w:cs="Times New Roman"/>
          <w:szCs w:val="24"/>
        </w:rPr>
        <w:t xml:space="preserve">. </w:t>
      </w:r>
      <w:r w:rsidR="00AF18F2" w:rsidRPr="00AF18F2">
        <w:rPr>
          <w:rFonts w:ascii="Times New Roman" w:hAnsi="Times New Roman" w:cs="Times New Roman"/>
          <w:szCs w:val="24"/>
        </w:rPr>
        <w:t xml:space="preserve">Models were first </w:t>
      </w:r>
      <w:r w:rsidR="005C6869">
        <w:rPr>
          <w:rFonts w:ascii="Times New Roman" w:hAnsi="Times New Roman" w:cs="Times New Roman"/>
          <w:szCs w:val="24"/>
        </w:rPr>
        <w:t xml:space="preserve">estimated </w:t>
      </w:r>
      <w:r w:rsidR="00AF18F2" w:rsidRPr="00AF18F2">
        <w:rPr>
          <w:rFonts w:ascii="Times New Roman" w:hAnsi="Times New Roman" w:cs="Times New Roman"/>
          <w:szCs w:val="24"/>
        </w:rPr>
        <w:t xml:space="preserve">without covariates and then adjusted for age, </w:t>
      </w:r>
      <w:r w:rsidR="007A2F57">
        <w:rPr>
          <w:rFonts w:ascii="Times New Roman" w:hAnsi="Times New Roman" w:cs="Times New Roman"/>
          <w:szCs w:val="24"/>
        </w:rPr>
        <w:t>sex</w:t>
      </w:r>
      <w:r w:rsidR="00AF18F2" w:rsidRPr="00AF18F2">
        <w:rPr>
          <w:rFonts w:ascii="Times New Roman" w:hAnsi="Times New Roman" w:cs="Times New Roman"/>
          <w:szCs w:val="24"/>
        </w:rPr>
        <w:t>, health status and employment</w:t>
      </w:r>
      <w:r w:rsidR="00DF58C3">
        <w:rPr>
          <w:rFonts w:ascii="Times New Roman" w:hAnsi="Times New Roman" w:cs="Times New Roman"/>
          <w:szCs w:val="24"/>
        </w:rPr>
        <w:t xml:space="preserve"> status</w:t>
      </w:r>
      <w:r w:rsidR="005C6869">
        <w:rPr>
          <w:rFonts w:ascii="Times New Roman" w:hAnsi="Times New Roman" w:cs="Times New Roman"/>
          <w:szCs w:val="24"/>
        </w:rPr>
        <w:t xml:space="preserve">, all of which were </w:t>
      </w:r>
      <w:r w:rsidR="005C6869" w:rsidRPr="00AF18F2">
        <w:rPr>
          <w:rFonts w:ascii="Times New Roman" w:hAnsi="Times New Roman" w:cs="Times New Roman"/>
          <w:szCs w:val="24"/>
        </w:rPr>
        <w:t>dichotomised</w:t>
      </w:r>
      <w:r w:rsidR="005C6869">
        <w:rPr>
          <w:rFonts w:ascii="Times New Roman" w:hAnsi="Times New Roman" w:cs="Times New Roman"/>
          <w:szCs w:val="24"/>
        </w:rPr>
        <w:t xml:space="preserve"> because of the comparatively </w:t>
      </w:r>
      <w:r w:rsidR="00AF18F2" w:rsidRPr="00AF18F2">
        <w:rPr>
          <w:rFonts w:ascii="Times New Roman" w:hAnsi="Times New Roman" w:cs="Times New Roman"/>
          <w:szCs w:val="24"/>
        </w:rPr>
        <w:t xml:space="preserve">small </w:t>
      </w:r>
      <w:r w:rsidR="005C6869">
        <w:rPr>
          <w:rFonts w:ascii="Times New Roman" w:hAnsi="Times New Roman" w:cs="Times New Roman"/>
          <w:szCs w:val="24"/>
        </w:rPr>
        <w:t xml:space="preserve">sample size of journey </w:t>
      </w:r>
      <w:r w:rsidR="00AF18F2" w:rsidRPr="00AF18F2">
        <w:rPr>
          <w:rFonts w:ascii="Times New Roman" w:hAnsi="Times New Roman" w:cs="Times New Roman"/>
          <w:szCs w:val="24"/>
        </w:rPr>
        <w:t xml:space="preserve">stages </w:t>
      </w:r>
      <w:r w:rsidR="005C6869">
        <w:rPr>
          <w:rFonts w:ascii="Times New Roman" w:hAnsi="Times New Roman" w:cs="Times New Roman"/>
          <w:szCs w:val="24"/>
        </w:rPr>
        <w:t xml:space="preserve">available for analysis in each </w:t>
      </w:r>
      <w:r w:rsidR="00AF18F2" w:rsidRPr="00AF18F2">
        <w:rPr>
          <w:rFonts w:ascii="Times New Roman" w:hAnsi="Times New Roman" w:cs="Times New Roman"/>
          <w:szCs w:val="24"/>
        </w:rPr>
        <w:t xml:space="preserve">study area. </w:t>
      </w:r>
      <w:r w:rsidR="005C6869">
        <w:rPr>
          <w:rFonts w:ascii="Times New Roman" w:hAnsi="Times New Roman" w:cs="Times New Roman"/>
          <w:szCs w:val="24"/>
        </w:rPr>
        <w:t>T</w:t>
      </w:r>
      <w:r w:rsidR="00B80443">
        <w:rPr>
          <w:rFonts w:ascii="Times New Roman" w:hAnsi="Times New Roman" w:cs="Times New Roman"/>
          <w:szCs w:val="24"/>
        </w:rPr>
        <w:t xml:space="preserve">he </w:t>
      </w:r>
      <w:r w:rsidR="00AF18F2" w:rsidRPr="00AF18F2">
        <w:rPr>
          <w:rFonts w:ascii="Times New Roman" w:hAnsi="Times New Roman" w:cs="Times New Roman"/>
          <w:szCs w:val="24"/>
        </w:rPr>
        <w:t xml:space="preserve">models </w:t>
      </w:r>
      <w:r w:rsidR="005C6869">
        <w:rPr>
          <w:rFonts w:ascii="Times New Roman" w:hAnsi="Times New Roman" w:cs="Times New Roman"/>
          <w:szCs w:val="24"/>
        </w:rPr>
        <w:t xml:space="preserve">also </w:t>
      </w:r>
      <w:r w:rsidR="00AF18F2" w:rsidRPr="00AF18F2">
        <w:rPr>
          <w:rFonts w:ascii="Times New Roman" w:hAnsi="Times New Roman" w:cs="Times New Roman"/>
          <w:szCs w:val="24"/>
        </w:rPr>
        <w:t>t</w:t>
      </w:r>
      <w:r w:rsidR="00B80443">
        <w:rPr>
          <w:rFonts w:ascii="Times New Roman" w:hAnsi="Times New Roman" w:cs="Times New Roman"/>
          <w:szCs w:val="24"/>
        </w:rPr>
        <w:t xml:space="preserve">ook account </w:t>
      </w:r>
      <w:r w:rsidR="002475DD">
        <w:rPr>
          <w:rFonts w:ascii="Times New Roman" w:hAnsi="Times New Roman" w:cs="Times New Roman"/>
          <w:szCs w:val="24"/>
        </w:rPr>
        <w:t xml:space="preserve">of </w:t>
      </w:r>
      <w:r w:rsidR="00B80443">
        <w:rPr>
          <w:rFonts w:ascii="Times New Roman" w:hAnsi="Times New Roman" w:cs="Times New Roman"/>
          <w:szCs w:val="24"/>
        </w:rPr>
        <w:t>the</w:t>
      </w:r>
      <w:r w:rsidR="00AF18F2" w:rsidRPr="00AF18F2">
        <w:rPr>
          <w:rFonts w:ascii="Times New Roman" w:hAnsi="Times New Roman" w:cs="Times New Roman"/>
          <w:szCs w:val="24"/>
        </w:rPr>
        <w:t xml:space="preserve"> clustering of journey stages within individuals.</w:t>
      </w:r>
    </w:p>
    <w:p w14:paraId="6C69D5FC" w14:textId="77777777" w:rsidR="00506FF6" w:rsidRPr="00AF18F2" w:rsidRDefault="00506FF6" w:rsidP="00AF18F2">
      <w:pPr>
        <w:rPr>
          <w:rFonts w:ascii="Times New Roman" w:hAnsi="Times New Roman" w:cs="Times New Roman"/>
          <w:szCs w:val="24"/>
        </w:rPr>
      </w:pPr>
    </w:p>
    <w:p w14:paraId="68BE1BD1" w14:textId="6FDEE46F" w:rsidR="00AF18F2" w:rsidRDefault="005C6869" w:rsidP="00AF18F2">
      <w:pPr>
        <w:rPr>
          <w:rFonts w:ascii="Times New Roman" w:hAnsi="Times New Roman" w:cs="Times New Roman"/>
          <w:szCs w:val="24"/>
        </w:rPr>
      </w:pPr>
      <w:r>
        <w:rPr>
          <w:rFonts w:ascii="Times New Roman" w:hAnsi="Times New Roman" w:cs="Times New Roman"/>
          <w:szCs w:val="24"/>
        </w:rPr>
        <w:t>The a</w:t>
      </w:r>
      <w:r w:rsidRPr="00AF18F2">
        <w:rPr>
          <w:rFonts w:ascii="Times New Roman" w:hAnsi="Times New Roman" w:cs="Times New Roman"/>
          <w:szCs w:val="24"/>
        </w:rPr>
        <w:t>nalys</w:t>
      </w:r>
      <w:r>
        <w:rPr>
          <w:rFonts w:ascii="Times New Roman" w:hAnsi="Times New Roman" w:cs="Times New Roman"/>
          <w:szCs w:val="24"/>
        </w:rPr>
        <w:t>e</w:t>
      </w:r>
      <w:r w:rsidRPr="00AF18F2">
        <w:rPr>
          <w:rFonts w:ascii="Times New Roman" w:hAnsi="Times New Roman" w:cs="Times New Roman"/>
          <w:szCs w:val="24"/>
        </w:rPr>
        <w:t>s w</w:t>
      </w:r>
      <w:r>
        <w:rPr>
          <w:rFonts w:ascii="Times New Roman" w:hAnsi="Times New Roman" w:cs="Times New Roman"/>
          <w:szCs w:val="24"/>
        </w:rPr>
        <w:t xml:space="preserve">ere then repeated after </w:t>
      </w:r>
      <w:r w:rsidR="00AF18F2" w:rsidRPr="00AF18F2">
        <w:rPr>
          <w:rFonts w:ascii="Times New Roman" w:hAnsi="Times New Roman" w:cs="Times New Roman"/>
          <w:szCs w:val="24"/>
        </w:rPr>
        <w:t>weight</w:t>
      </w:r>
      <w:r>
        <w:rPr>
          <w:rFonts w:ascii="Times New Roman" w:hAnsi="Times New Roman" w:cs="Times New Roman"/>
          <w:szCs w:val="24"/>
        </w:rPr>
        <w:t>ing</w:t>
      </w:r>
      <w:r w:rsidR="00AF18F2" w:rsidRPr="00AF18F2">
        <w:rPr>
          <w:rFonts w:ascii="Times New Roman" w:hAnsi="Times New Roman" w:cs="Times New Roman"/>
          <w:szCs w:val="24"/>
        </w:rPr>
        <w:t xml:space="preserve"> to correct for differences in selection probabilities between areas of Scotland, </w:t>
      </w:r>
      <w:r>
        <w:rPr>
          <w:rFonts w:ascii="Times New Roman" w:hAnsi="Times New Roman" w:cs="Times New Roman"/>
          <w:szCs w:val="24"/>
        </w:rPr>
        <w:t>households of different sizes,</w:t>
      </w:r>
      <w:r w:rsidR="00AF18F2" w:rsidRPr="00AF18F2">
        <w:rPr>
          <w:rFonts w:ascii="Times New Roman" w:hAnsi="Times New Roman" w:cs="Times New Roman"/>
          <w:szCs w:val="24"/>
        </w:rPr>
        <w:t xml:space="preserve"> and </w:t>
      </w:r>
      <w:r w:rsidR="00066E79">
        <w:rPr>
          <w:rFonts w:ascii="Times New Roman" w:hAnsi="Times New Roman" w:cs="Times New Roman"/>
          <w:szCs w:val="24"/>
        </w:rPr>
        <w:t xml:space="preserve">the </w:t>
      </w:r>
      <w:r w:rsidR="00AF18F2" w:rsidRPr="00AF18F2">
        <w:rPr>
          <w:rFonts w:ascii="Times New Roman" w:hAnsi="Times New Roman" w:cs="Times New Roman"/>
          <w:szCs w:val="24"/>
        </w:rPr>
        <w:t xml:space="preserve">days on which people were available for interview. </w:t>
      </w:r>
      <w:r w:rsidRPr="00AF18F2">
        <w:rPr>
          <w:rFonts w:ascii="Times New Roman" w:hAnsi="Times New Roman" w:cs="Times New Roman"/>
          <w:szCs w:val="24"/>
        </w:rPr>
        <w:t>Weight</w:t>
      </w:r>
      <w:r>
        <w:rPr>
          <w:rFonts w:ascii="Times New Roman" w:hAnsi="Times New Roman" w:cs="Times New Roman"/>
          <w:szCs w:val="24"/>
        </w:rPr>
        <w:t>s</w:t>
      </w:r>
      <w:r w:rsidRPr="00AF18F2">
        <w:rPr>
          <w:rFonts w:ascii="Times New Roman" w:hAnsi="Times New Roman" w:cs="Times New Roman"/>
          <w:szCs w:val="24"/>
        </w:rPr>
        <w:t xml:space="preserve"> w</w:t>
      </w:r>
      <w:r>
        <w:rPr>
          <w:rFonts w:ascii="Times New Roman" w:hAnsi="Times New Roman" w:cs="Times New Roman"/>
          <w:szCs w:val="24"/>
        </w:rPr>
        <w:t>ere</w:t>
      </w:r>
      <w:r w:rsidRPr="00AF18F2">
        <w:rPr>
          <w:rFonts w:ascii="Times New Roman" w:hAnsi="Times New Roman" w:cs="Times New Roman"/>
          <w:szCs w:val="24"/>
        </w:rPr>
        <w:t xml:space="preserve"> calculated by </w:t>
      </w:r>
      <w:r>
        <w:rPr>
          <w:rFonts w:ascii="Times New Roman" w:hAnsi="Times New Roman" w:cs="Times New Roman"/>
          <w:szCs w:val="24"/>
        </w:rPr>
        <w:t xml:space="preserve">the </w:t>
      </w:r>
      <w:r w:rsidRPr="00AF18F2">
        <w:rPr>
          <w:rFonts w:ascii="Times New Roman" w:hAnsi="Times New Roman" w:cs="Times New Roman"/>
          <w:szCs w:val="24"/>
        </w:rPr>
        <w:t>SHS</w:t>
      </w:r>
      <w:r>
        <w:rPr>
          <w:rFonts w:ascii="Times New Roman" w:hAnsi="Times New Roman" w:cs="Times New Roman"/>
          <w:szCs w:val="24"/>
        </w:rPr>
        <w:fldChar w:fldCharType="begin"/>
      </w:r>
      <w:r w:rsidR="00802557">
        <w:rPr>
          <w:rFonts w:ascii="Times New Roman" w:hAnsi="Times New Roman" w:cs="Times New Roman"/>
          <w:szCs w:val="24"/>
        </w:rPr>
        <w:instrText xml:space="preserve"> ADDIN EN.CITE &lt;EndNote&gt;&lt;Cite&gt;&lt;Author&gt;Transport Scotland&lt;/Author&gt;&lt;Year&gt;2013&lt;/Year&gt;&lt;RecNum&gt;86&lt;/RecNum&gt;&lt;DisplayText&gt;&lt;style face="superscript"&gt;91&lt;/style&gt;&lt;/DisplayText&gt;&lt;record&gt;&lt;rec-number&gt;86&lt;/rec-number&gt;&lt;foreign-keys&gt;&lt;key app="EN" db-id="rzzsvez5pwvxrje0pphvw2x152ep509xt5wf"&gt;86&lt;/key&gt;&lt;/foreign-keys&gt;&lt;ref-type name="Web Page"&gt;12&lt;/ref-type&gt;&lt;contributors&gt;&lt;authors&gt;&lt;author&gt;Transport Scotland,&lt;/author&gt;&lt;/authors&gt;&lt;/contributors&gt;&lt;titles&gt;&lt;title&gt;Scottish Household Survey: Appendix: Notes and definitions&lt;/title&gt;&lt;/titles&gt;&lt;number&gt;3 May 2016&lt;/number&gt;&lt;dates&gt;&lt;year&gt;2013&lt;/year&gt;&lt;/dates&gt;&lt;urls&gt;&lt;related-urls&gt;&lt;url&gt;http://www.transport.gov.scot/statistics/j285661-33.htm&lt;/url&gt;&lt;/related-urls&gt;&lt;/urls&gt;&lt;/record&gt;&lt;/Cite&gt;&lt;/EndNote&gt;</w:instrText>
      </w:r>
      <w:r>
        <w:rPr>
          <w:rFonts w:ascii="Times New Roman" w:hAnsi="Times New Roman" w:cs="Times New Roman"/>
          <w:szCs w:val="24"/>
        </w:rPr>
        <w:fldChar w:fldCharType="separate"/>
      </w:r>
      <w:r w:rsidR="00802557" w:rsidRPr="00802557">
        <w:rPr>
          <w:rFonts w:ascii="Times New Roman" w:hAnsi="Times New Roman" w:cs="Times New Roman"/>
          <w:noProof/>
          <w:szCs w:val="24"/>
          <w:vertAlign w:val="superscript"/>
        </w:rPr>
        <w:t>91</w:t>
      </w:r>
      <w:r>
        <w:rPr>
          <w:rFonts w:ascii="Times New Roman" w:hAnsi="Times New Roman" w:cs="Times New Roman"/>
          <w:szCs w:val="24"/>
        </w:rPr>
        <w:fldChar w:fldCharType="end"/>
      </w:r>
      <w:r w:rsidRPr="00AF18F2">
        <w:rPr>
          <w:rFonts w:ascii="Times New Roman" w:hAnsi="Times New Roman" w:cs="Times New Roman"/>
          <w:szCs w:val="24"/>
        </w:rPr>
        <w:t xml:space="preserve"> and provided within the extracted dataset.</w:t>
      </w:r>
      <w:r>
        <w:rPr>
          <w:rFonts w:ascii="Times New Roman" w:hAnsi="Times New Roman" w:cs="Times New Roman"/>
          <w:szCs w:val="24"/>
        </w:rPr>
        <w:t xml:space="preserve"> The </w:t>
      </w:r>
      <w:r w:rsidR="005B7B79">
        <w:rPr>
          <w:rFonts w:ascii="Times New Roman" w:hAnsi="Times New Roman" w:cs="Times New Roman"/>
          <w:szCs w:val="24"/>
        </w:rPr>
        <w:t>application</w:t>
      </w:r>
      <w:r>
        <w:rPr>
          <w:rFonts w:ascii="Times New Roman" w:hAnsi="Times New Roman" w:cs="Times New Roman"/>
          <w:szCs w:val="24"/>
        </w:rPr>
        <w:t xml:space="preserve"> of weighting made </w:t>
      </w:r>
      <w:r w:rsidR="00AF18F2" w:rsidRPr="00AF18F2">
        <w:rPr>
          <w:rFonts w:ascii="Times New Roman" w:hAnsi="Times New Roman" w:cs="Times New Roman"/>
          <w:szCs w:val="24"/>
        </w:rPr>
        <w:t>no substantial difference</w:t>
      </w:r>
      <w:r>
        <w:rPr>
          <w:rFonts w:ascii="Times New Roman" w:hAnsi="Times New Roman" w:cs="Times New Roman"/>
          <w:szCs w:val="24"/>
        </w:rPr>
        <w:t xml:space="preserve"> to the </w:t>
      </w:r>
      <w:r w:rsidR="00AF18F2" w:rsidRPr="00AF18F2">
        <w:rPr>
          <w:rFonts w:ascii="Times New Roman" w:hAnsi="Times New Roman" w:cs="Times New Roman"/>
          <w:szCs w:val="24"/>
        </w:rPr>
        <w:t xml:space="preserve">main </w:t>
      </w:r>
      <w:r>
        <w:rPr>
          <w:rFonts w:ascii="Times New Roman" w:hAnsi="Times New Roman" w:cs="Times New Roman"/>
          <w:szCs w:val="24"/>
        </w:rPr>
        <w:t>findings, but a comparison with 2</w:t>
      </w:r>
      <w:r w:rsidRPr="00AF18F2">
        <w:rPr>
          <w:rFonts w:ascii="Times New Roman" w:hAnsi="Times New Roman" w:cs="Times New Roman"/>
          <w:szCs w:val="24"/>
        </w:rPr>
        <w:t xml:space="preserve">011 </w:t>
      </w:r>
      <w:r>
        <w:rPr>
          <w:rFonts w:ascii="Times New Roman" w:hAnsi="Times New Roman" w:cs="Times New Roman"/>
          <w:szCs w:val="24"/>
        </w:rPr>
        <w:t>C</w:t>
      </w:r>
      <w:r w:rsidRPr="00AF18F2">
        <w:rPr>
          <w:rFonts w:ascii="Times New Roman" w:hAnsi="Times New Roman" w:cs="Times New Roman"/>
          <w:szCs w:val="24"/>
        </w:rPr>
        <w:t xml:space="preserve">ensus </w:t>
      </w:r>
      <w:r>
        <w:rPr>
          <w:rFonts w:ascii="Times New Roman" w:hAnsi="Times New Roman" w:cs="Times New Roman"/>
          <w:szCs w:val="24"/>
        </w:rPr>
        <w:t xml:space="preserve">data showed that it had improved the </w:t>
      </w:r>
      <w:r w:rsidR="00F62037">
        <w:rPr>
          <w:rFonts w:ascii="Times New Roman" w:hAnsi="Times New Roman" w:cs="Times New Roman"/>
          <w:szCs w:val="24"/>
        </w:rPr>
        <w:t>representation of the 16-</w:t>
      </w:r>
      <w:r w:rsidR="00AF18F2" w:rsidRPr="00AF18F2">
        <w:rPr>
          <w:rFonts w:ascii="Times New Roman" w:hAnsi="Times New Roman" w:cs="Times New Roman"/>
          <w:szCs w:val="24"/>
        </w:rPr>
        <w:t>24 age group</w:t>
      </w:r>
      <w:r>
        <w:rPr>
          <w:rFonts w:ascii="Times New Roman" w:hAnsi="Times New Roman" w:cs="Times New Roman"/>
          <w:szCs w:val="24"/>
        </w:rPr>
        <w:t>. The weighted a</w:t>
      </w:r>
      <w:r w:rsidR="00AF18F2" w:rsidRPr="00AF18F2">
        <w:rPr>
          <w:rFonts w:ascii="Times New Roman" w:hAnsi="Times New Roman" w:cs="Times New Roman"/>
          <w:szCs w:val="24"/>
        </w:rPr>
        <w:t xml:space="preserve">nalyses </w:t>
      </w:r>
      <w:r>
        <w:rPr>
          <w:rFonts w:ascii="Times New Roman" w:hAnsi="Times New Roman" w:cs="Times New Roman"/>
          <w:szCs w:val="24"/>
        </w:rPr>
        <w:t xml:space="preserve">are therefore </w:t>
      </w:r>
      <w:r w:rsidR="00AF18F2" w:rsidRPr="00AF18F2">
        <w:rPr>
          <w:rFonts w:ascii="Times New Roman" w:hAnsi="Times New Roman" w:cs="Times New Roman"/>
          <w:szCs w:val="24"/>
        </w:rPr>
        <w:t xml:space="preserve">presented </w:t>
      </w:r>
      <w:r>
        <w:rPr>
          <w:rFonts w:ascii="Times New Roman" w:hAnsi="Times New Roman" w:cs="Times New Roman"/>
          <w:szCs w:val="24"/>
        </w:rPr>
        <w:t>in this report.</w:t>
      </w:r>
      <w:r w:rsidR="00AF18F2" w:rsidRPr="00AF18F2">
        <w:rPr>
          <w:rFonts w:ascii="Times New Roman" w:hAnsi="Times New Roman" w:cs="Times New Roman"/>
          <w:szCs w:val="24"/>
        </w:rPr>
        <w:t xml:space="preserve"> </w:t>
      </w:r>
    </w:p>
    <w:p w14:paraId="41F3C599" w14:textId="77777777" w:rsidR="0055628F" w:rsidRPr="00AF18F2" w:rsidRDefault="0055628F" w:rsidP="00AF18F2">
      <w:pPr>
        <w:rPr>
          <w:rFonts w:ascii="Times New Roman" w:hAnsi="Times New Roman" w:cs="Times New Roman"/>
          <w:szCs w:val="24"/>
        </w:rPr>
      </w:pPr>
    </w:p>
    <w:p w14:paraId="0D0CA947" w14:textId="2EBFC30E" w:rsidR="00D50FE8" w:rsidRDefault="00AF18F2" w:rsidP="00AF18F2">
      <w:pPr>
        <w:rPr>
          <w:rFonts w:ascii="Times New Roman" w:hAnsi="Times New Roman" w:cs="Times New Roman"/>
          <w:szCs w:val="24"/>
        </w:rPr>
      </w:pPr>
      <w:r w:rsidRPr="00AF18F2">
        <w:rPr>
          <w:rFonts w:ascii="Times New Roman" w:hAnsi="Times New Roman" w:cs="Times New Roman"/>
          <w:szCs w:val="24"/>
        </w:rPr>
        <w:t>Two sensitivity analyses were pe</w:t>
      </w:r>
      <w:r w:rsidRPr="00D9143E">
        <w:rPr>
          <w:rFonts w:ascii="Times New Roman" w:hAnsi="Times New Roman" w:cs="Times New Roman"/>
          <w:szCs w:val="24"/>
        </w:rPr>
        <w:t>rformed.</w:t>
      </w:r>
      <w:r w:rsidR="00D50FE8">
        <w:rPr>
          <w:rFonts w:ascii="Times New Roman" w:hAnsi="Times New Roman" w:cs="Times New Roman"/>
          <w:szCs w:val="24"/>
        </w:rPr>
        <w:t xml:space="preserve"> First</w:t>
      </w:r>
      <w:r w:rsidRPr="00AF18F2">
        <w:rPr>
          <w:rFonts w:ascii="Times New Roman" w:hAnsi="Times New Roman" w:cs="Times New Roman"/>
          <w:szCs w:val="24"/>
        </w:rPr>
        <w:t xml:space="preserve">, we </w:t>
      </w:r>
      <w:r w:rsidR="00F62037">
        <w:rPr>
          <w:rFonts w:ascii="Times New Roman" w:hAnsi="Times New Roman" w:cs="Times New Roman"/>
          <w:szCs w:val="24"/>
        </w:rPr>
        <w:t xml:space="preserve">examined the effect of using a </w:t>
      </w:r>
      <w:r w:rsidRPr="00AF18F2">
        <w:rPr>
          <w:rFonts w:ascii="Times New Roman" w:hAnsi="Times New Roman" w:cs="Times New Roman"/>
          <w:szCs w:val="24"/>
        </w:rPr>
        <w:t xml:space="preserve">smaller reference </w:t>
      </w:r>
      <w:r w:rsidR="00B64284">
        <w:rPr>
          <w:rFonts w:ascii="Times New Roman" w:hAnsi="Times New Roman" w:cs="Times New Roman"/>
          <w:szCs w:val="24"/>
        </w:rPr>
        <w:t xml:space="preserve">area limited to </w:t>
      </w:r>
      <w:r w:rsidRPr="00AF18F2">
        <w:rPr>
          <w:rFonts w:ascii="Times New Roman" w:hAnsi="Times New Roman" w:cs="Times New Roman"/>
          <w:szCs w:val="24"/>
        </w:rPr>
        <w:t xml:space="preserve">Glasgow </w:t>
      </w:r>
      <w:r w:rsidR="00B64284">
        <w:rPr>
          <w:rFonts w:ascii="Times New Roman" w:hAnsi="Times New Roman" w:cs="Times New Roman"/>
          <w:szCs w:val="24"/>
        </w:rPr>
        <w:t>C</w:t>
      </w:r>
      <w:r w:rsidRPr="00AF18F2">
        <w:rPr>
          <w:rFonts w:ascii="Times New Roman" w:hAnsi="Times New Roman" w:cs="Times New Roman"/>
          <w:szCs w:val="24"/>
        </w:rPr>
        <w:t>ity</w:t>
      </w:r>
      <w:r w:rsidR="00B64284">
        <w:rPr>
          <w:rFonts w:ascii="Times New Roman" w:hAnsi="Times New Roman" w:cs="Times New Roman"/>
          <w:szCs w:val="24"/>
        </w:rPr>
        <w:t xml:space="preserve">, which </w:t>
      </w:r>
      <w:r w:rsidRPr="00AF18F2">
        <w:rPr>
          <w:rFonts w:ascii="Times New Roman" w:hAnsi="Times New Roman" w:cs="Times New Roman"/>
          <w:szCs w:val="24"/>
        </w:rPr>
        <w:t>exclude</w:t>
      </w:r>
      <w:r w:rsidR="00E243A9">
        <w:rPr>
          <w:rFonts w:ascii="Times New Roman" w:hAnsi="Times New Roman" w:cs="Times New Roman"/>
          <w:szCs w:val="24"/>
        </w:rPr>
        <w:t>d</w:t>
      </w:r>
      <w:r w:rsidRPr="00AF18F2">
        <w:rPr>
          <w:rFonts w:ascii="Times New Roman" w:hAnsi="Times New Roman" w:cs="Times New Roman"/>
          <w:szCs w:val="24"/>
        </w:rPr>
        <w:t xml:space="preserve"> the surrounding </w:t>
      </w:r>
      <w:r w:rsidR="00D9143E">
        <w:rPr>
          <w:rFonts w:ascii="Times New Roman" w:hAnsi="Times New Roman" w:cs="Times New Roman"/>
          <w:szCs w:val="24"/>
        </w:rPr>
        <w:t>l</w:t>
      </w:r>
      <w:r w:rsidRPr="00AF18F2">
        <w:rPr>
          <w:rFonts w:ascii="Times New Roman" w:hAnsi="Times New Roman" w:cs="Times New Roman"/>
          <w:szCs w:val="24"/>
        </w:rPr>
        <w:t xml:space="preserve">ocal </w:t>
      </w:r>
      <w:r w:rsidR="00D9143E">
        <w:rPr>
          <w:rFonts w:ascii="Times New Roman" w:hAnsi="Times New Roman" w:cs="Times New Roman"/>
          <w:szCs w:val="24"/>
        </w:rPr>
        <w:t>a</w:t>
      </w:r>
      <w:r w:rsidRPr="00AF18F2">
        <w:rPr>
          <w:rFonts w:ascii="Times New Roman" w:hAnsi="Times New Roman" w:cs="Times New Roman"/>
          <w:szCs w:val="24"/>
        </w:rPr>
        <w:t>uthorit</w:t>
      </w:r>
      <w:r w:rsidR="00B64284">
        <w:rPr>
          <w:rFonts w:ascii="Times New Roman" w:hAnsi="Times New Roman" w:cs="Times New Roman"/>
          <w:szCs w:val="24"/>
        </w:rPr>
        <w:t xml:space="preserve">y areas of </w:t>
      </w:r>
      <w:r w:rsidRPr="00AF18F2">
        <w:rPr>
          <w:rFonts w:ascii="Times New Roman" w:hAnsi="Times New Roman" w:cs="Times New Roman"/>
          <w:szCs w:val="24"/>
        </w:rPr>
        <w:t xml:space="preserve">North </w:t>
      </w:r>
      <w:r w:rsidR="00B64284">
        <w:rPr>
          <w:rFonts w:ascii="Times New Roman" w:hAnsi="Times New Roman" w:cs="Times New Roman"/>
          <w:szCs w:val="24"/>
        </w:rPr>
        <w:t xml:space="preserve">and South </w:t>
      </w:r>
      <w:r w:rsidRPr="00AF18F2">
        <w:rPr>
          <w:rFonts w:ascii="Times New Roman" w:hAnsi="Times New Roman" w:cs="Times New Roman"/>
          <w:szCs w:val="24"/>
        </w:rPr>
        <w:t>Lanarkshire, Renfrewshire</w:t>
      </w:r>
      <w:r w:rsidR="00B64284">
        <w:rPr>
          <w:rFonts w:ascii="Times New Roman" w:hAnsi="Times New Roman" w:cs="Times New Roman"/>
          <w:szCs w:val="24"/>
        </w:rPr>
        <w:t xml:space="preserve"> and East </w:t>
      </w:r>
      <w:r w:rsidRPr="00AF18F2">
        <w:rPr>
          <w:rFonts w:ascii="Times New Roman" w:hAnsi="Times New Roman" w:cs="Times New Roman"/>
          <w:szCs w:val="24"/>
        </w:rPr>
        <w:t xml:space="preserve">Renfrewshire, </w:t>
      </w:r>
      <w:r w:rsidR="00B64284">
        <w:rPr>
          <w:rFonts w:ascii="Times New Roman" w:hAnsi="Times New Roman" w:cs="Times New Roman"/>
          <w:szCs w:val="24"/>
        </w:rPr>
        <w:t xml:space="preserve">and East and </w:t>
      </w:r>
      <w:r w:rsidRPr="00AF18F2">
        <w:rPr>
          <w:rFonts w:ascii="Times New Roman" w:hAnsi="Times New Roman" w:cs="Times New Roman"/>
          <w:szCs w:val="24"/>
        </w:rPr>
        <w:t>West Dunbartonshire</w:t>
      </w:r>
      <w:r w:rsidR="00D50FE8">
        <w:rPr>
          <w:rFonts w:ascii="Times New Roman" w:hAnsi="Times New Roman" w:cs="Times New Roman"/>
          <w:szCs w:val="24"/>
        </w:rPr>
        <w:t xml:space="preserve">. </w:t>
      </w:r>
      <w:r w:rsidRPr="00AF18F2">
        <w:rPr>
          <w:rFonts w:ascii="Times New Roman" w:hAnsi="Times New Roman" w:cs="Times New Roman"/>
          <w:szCs w:val="24"/>
        </w:rPr>
        <w:t>Second, we examined the eff</w:t>
      </w:r>
      <w:r w:rsidR="00F62037">
        <w:rPr>
          <w:rFonts w:ascii="Times New Roman" w:hAnsi="Times New Roman" w:cs="Times New Roman"/>
          <w:szCs w:val="24"/>
        </w:rPr>
        <w:t xml:space="preserve">ect of excluding journey stages of </w:t>
      </w:r>
      <w:r w:rsidR="00B64284">
        <w:rPr>
          <w:rFonts w:ascii="Times New Roman" w:hAnsi="Times New Roman" w:cs="Times New Roman"/>
          <w:szCs w:val="24"/>
        </w:rPr>
        <w:t>certain</w:t>
      </w:r>
      <w:r w:rsidR="00F62037">
        <w:rPr>
          <w:rFonts w:ascii="Times New Roman" w:hAnsi="Times New Roman" w:cs="Times New Roman"/>
          <w:szCs w:val="24"/>
        </w:rPr>
        <w:t xml:space="preserve"> lengths</w:t>
      </w:r>
      <w:r w:rsidR="00B64284">
        <w:rPr>
          <w:rFonts w:ascii="Times New Roman" w:hAnsi="Times New Roman" w:cs="Times New Roman"/>
          <w:szCs w:val="24"/>
        </w:rPr>
        <w:t xml:space="preserve">, on the grounds </w:t>
      </w:r>
      <w:r w:rsidR="00D42AD7">
        <w:rPr>
          <w:rFonts w:ascii="Times New Roman" w:hAnsi="Times New Roman" w:cs="Times New Roman"/>
          <w:szCs w:val="24"/>
        </w:rPr>
        <w:t xml:space="preserve">that these may have provided less opportunity for switching mode of transport </w:t>
      </w:r>
      <w:r w:rsidR="00D24DFC">
        <w:rPr>
          <w:rFonts w:ascii="Times New Roman" w:hAnsi="Times New Roman" w:cs="Times New Roman"/>
          <w:szCs w:val="24"/>
        </w:rPr>
        <w:t>and s</w:t>
      </w:r>
      <w:r w:rsidR="005B1466">
        <w:rPr>
          <w:rFonts w:ascii="Times New Roman" w:hAnsi="Times New Roman" w:cs="Times New Roman"/>
          <w:szCs w:val="24"/>
        </w:rPr>
        <w:t xml:space="preserve">ome </w:t>
      </w:r>
      <w:r w:rsidRPr="00AF18F2">
        <w:rPr>
          <w:rFonts w:ascii="Times New Roman" w:hAnsi="Times New Roman" w:cs="Times New Roman"/>
          <w:szCs w:val="24"/>
        </w:rPr>
        <w:t xml:space="preserve">previous studies have </w:t>
      </w:r>
      <w:r w:rsidR="005B1466">
        <w:rPr>
          <w:rFonts w:ascii="Times New Roman" w:hAnsi="Times New Roman" w:cs="Times New Roman"/>
          <w:szCs w:val="24"/>
        </w:rPr>
        <w:t xml:space="preserve">applied </w:t>
      </w:r>
      <w:r w:rsidR="00D24DFC">
        <w:rPr>
          <w:rFonts w:ascii="Times New Roman" w:hAnsi="Times New Roman" w:cs="Times New Roman"/>
          <w:szCs w:val="24"/>
        </w:rPr>
        <w:t xml:space="preserve">similar exclusion </w:t>
      </w:r>
      <w:r w:rsidR="005B1466">
        <w:rPr>
          <w:rFonts w:ascii="Times New Roman" w:hAnsi="Times New Roman" w:cs="Times New Roman"/>
          <w:szCs w:val="24"/>
        </w:rPr>
        <w:t>criteria</w:t>
      </w:r>
      <w:r w:rsidR="00F62037">
        <w:rPr>
          <w:rFonts w:ascii="Times New Roman" w:hAnsi="Times New Roman" w:cs="Times New Roman"/>
          <w:szCs w:val="24"/>
        </w:rPr>
        <w:t>.</w:t>
      </w:r>
      <w:r w:rsidR="005B1466">
        <w:rPr>
          <w:rFonts w:ascii="Times New Roman" w:hAnsi="Times New Roman" w:cs="Times New Roman"/>
          <w:szCs w:val="24"/>
        </w:rPr>
        <w:fldChar w:fldCharType="begin"/>
      </w:r>
      <w:r w:rsidR="00802557">
        <w:rPr>
          <w:rFonts w:ascii="Times New Roman" w:hAnsi="Times New Roman" w:cs="Times New Roman"/>
          <w:szCs w:val="24"/>
        </w:rPr>
        <w:instrText xml:space="preserve"> ADDIN EN.CITE &lt;EndNote&gt;&lt;Cite&gt;&lt;Author&gt;Rind&lt;/Author&gt;&lt;Year&gt;2015&lt;/Year&gt;&lt;RecNum&gt;87&lt;/RecNum&gt;&lt;DisplayText&gt;&lt;style face="superscript"&gt;92&lt;/style&gt;&lt;/DisplayText&gt;&lt;record&gt;&lt;rec-number&gt;87&lt;/rec-number&gt;&lt;foreign-keys&gt;&lt;key app="EN" db-id="rzzsvez5pwvxrje0pphvw2x152ep509xt5wf"&gt;87&lt;/key&gt;&lt;/foreign-keys&gt;&lt;ref-type name="Journal Article"&gt;17&lt;/ref-type&gt;&lt;contributors&gt;&lt;authors&gt;&lt;author&gt;Rind, E.&lt;/author&gt;&lt;author&gt;Shortt, N.&lt;/author&gt;&lt;author&gt;Mitchell, R.&lt;/author&gt;&lt;author&gt;Richardson, E.&lt;/author&gt;&lt;author&gt;Pearce, J.&lt;/author&gt;&lt;/authors&gt;&lt;/contributors&gt;&lt;titles&gt;&lt;title&gt;Are income-related differences in active travel associated with physical environmental characteristics? A multi-level ecological approach&lt;/title&gt;&lt;secondary-title&gt;Int J Behav Nutr Phys Act&lt;/secondary-title&gt;&lt;/titles&gt;&lt;periodical&gt;&lt;full-title&gt;Int J Behav Nutr Phys Act&lt;/full-title&gt;&lt;/periodical&gt;&lt;pages&gt;73&lt;/pages&gt;&lt;volume&gt;12&lt;/volume&gt;&lt;dates&gt;&lt;year&gt;2015&lt;/year&gt;&lt;/dates&gt;&lt;urls&gt;&lt;/urls&gt;&lt;/record&gt;&lt;/Cite&gt;&lt;/EndNote&gt;</w:instrText>
      </w:r>
      <w:r w:rsidR="005B1466">
        <w:rPr>
          <w:rFonts w:ascii="Times New Roman" w:hAnsi="Times New Roman" w:cs="Times New Roman"/>
          <w:szCs w:val="24"/>
        </w:rPr>
        <w:fldChar w:fldCharType="separate"/>
      </w:r>
      <w:r w:rsidR="00802557" w:rsidRPr="00802557">
        <w:rPr>
          <w:rFonts w:ascii="Times New Roman" w:hAnsi="Times New Roman" w:cs="Times New Roman"/>
          <w:noProof/>
          <w:szCs w:val="24"/>
          <w:vertAlign w:val="superscript"/>
        </w:rPr>
        <w:t>92</w:t>
      </w:r>
      <w:r w:rsidR="005B1466">
        <w:rPr>
          <w:rFonts w:ascii="Times New Roman" w:hAnsi="Times New Roman" w:cs="Times New Roman"/>
          <w:szCs w:val="24"/>
        </w:rPr>
        <w:fldChar w:fldCharType="end"/>
      </w:r>
      <w:r w:rsidR="00F62037">
        <w:rPr>
          <w:rFonts w:ascii="Times New Roman" w:hAnsi="Times New Roman" w:cs="Times New Roman"/>
          <w:szCs w:val="24"/>
        </w:rPr>
        <w:t xml:space="preserve"> </w:t>
      </w:r>
      <w:r w:rsidR="00D42AD7">
        <w:rPr>
          <w:rFonts w:ascii="Times New Roman" w:hAnsi="Times New Roman" w:cs="Times New Roman"/>
          <w:szCs w:val="24"/>
        </w:rPr>
        <w:t>In contrast to the main analysis (</w:t>
      </w:r>
      <w:r w:rsidR="00E243A9">
        <w:rPr>
          <w:rFonts w:ascii="Times New Roman" w:hAnsi="Times New Roman" w:cs="Times New Roman"/>
          <w:szCs w:val="24"/>
        </w:rPr>
        <w:t xml:space="preserve">a) </w:t>
      </w:r>
      <w:r w:rsidR="00D42AD7">
        <w:rPr>
          <w:rFonts w:ascii="Times New Roman" w:hAnsi="Times New Roman" w:cs="Times New Roman"/>
          <w:szCs w:val="24"/>
        </w:rPr>
        <w:t xml:space="preserve">that included </w:t>
      </w:r>
      <w:r w:rsidR="00F62037">
        <w:rPr>
          <w:rFonts w:ascii="Times New Roman" w:hAnsi="Times New Roman" w:cs="Times New Roman"/>
          <w:szCs w:val="24"/>
        </w:rPr>
        <w:t>a</w:t>
      </w:r>
      <w:r w:rsidRPr="00AF18F2">
        <w:rPr>
          <w:rFonts w:ascii="Times New Roman" w:hAnsi="Times New Roman" w:cs="Times New Roman"/>
          <w:szCs w:val="24"/>
        </w:rPr>
        <w:t xml:space="preserve">ll stages regardless of </w:t>
      </w:r>
      <w:r w:rsidR="00F62037">
        <w:rPr>
          <w:rFonts w:ascii="Times New Roman" w:hAnsi="Times New Roman" w:cs="Times New Roman"/>
          <w:szCs w:val="24"/>
        </w:rPr>
        <w:t>distance</w:t>
      </w:r>
      <w:r w:rsidR="00D42AD7">
        <w:rPr>
          <w:rFonts w:ascii="Times New Roman" w:hAnsi="Times New Roman" w:cs="Times New Roman"/>
          <w:szCs w:val="24"/>
        </w:rPr>
        <w:t xml:space="preserve">, these sensitivity analyses were limited to </w:t>
      </w:r>
      <w:r w:rsidR="00F62037">
        <w:rPr>
          <w:rFonts w:ascii="Times New Roman" w:hAnsi="Times New Roman" w:cs="Times New Roman"/>
          <w:szCs w:val="24"/>
        </w:rPr>
        <w:t>(b)</w:t>
      </w:r>
      <w:r w:rsidRPr="00AF18F2">
        <w:rPr>
          <w:rFonts w:ascii="Times New Roman" w:hAnsi="Times New Roman" w:cs="Times New Roman"/>
          <w:szCs w:val="24"/>
        </w:rPr>
        <w:t xml:space="preserve"> </w:t>
      </w:r>
      <w:r w:rsidR="00F62037">
        <w:rPr>
          <w:rFonts w:ascii="Times New Roman" w:hAnsi="Times New Roman" w:cs="Times New Roman"/>
          <w:szCs w:val="24"/>
        </w:rPr>
        <w:t>stages greater than 0.5</w:t>
      </w:r>
      <w:r w:rsidR="00D42AD7">
        <w:rPr>
          <w:rFonts w:ascii="Times New Roman" w:hAnsi="Times New Roman" w:cs="Times New Roman"/>
          <w:szCs w:val="24"/>
        </w:rPr>
        <w:t xml:space="preserve"> </w:t>
      </w:r>
      <w:r w:rsidR="00F62037">
        <w:rPr>
          <w:rFonts w:ascii="Times New Roman" w:hAnsi="Times New Roman" w:cs="Times New Roman"/>
          <w:szCs w:val="24"/>
        </w:rPr>
        <w:t xml:space="preserve">km (for </w:t>
      </w:r>
      <w:r w:rsidR="00D42AD7" w:rsidRPr="00AF18F2">
        <w:rPr>
          <w:rFonts w:ascii="Times New Roman" w:hAnsi="Times New Roman" w:cs="Times New Roman"/>
          <w:szCs w:val="24"/>
        </w:rPr>
        <w:t>short</w:t>
      </w:r>
      <w:r w:rsidR="00D42AD7">
        <w:rPr>
          <w:rFonts w:ascii="Times New Roman" w:hAnsi="Times New Roman" w:cs="Times New Roman"/>
          <w:szCs w:val="24"/>
        </w:rPr>
        <w:t xml:space="preserve">er </w:t>
      </w:r>
      <w:r w:rsidR="00F62037">
        <w:rPr>
          <w:rFonts w:ascii="Times New Roman" w:hAnsi="Times New Roman" w:cs="Times New Roman"/>
          <w:szCs w:val="24"/>
        </w:rPr>
        <w:t>s</w:t>
      </w:r>
      <w:r w:rsidRPr="00AF18F2">
        <w:rPr>
          <w:rFonts w:ascii="Times New Roman" w:hAnsi="Times New Roman" w:cs="Times New Roman"/>
          <w:szCs w:val="24"/>
        </w:rPr>
        <w:t>tages</w:t>
      </w:r>
      <w:r w:rsidR="00F62037">
        <w:rPr>
          <w:rFonts w:ascii="Times New Roman" w:hAnsi="Times New Roman" w:cs="Times New Roman"/>
          <w:szCs w:val="24"/>
        </w:rPr>
        <w:t xml:space="preserve">, it might be reasonable </w:t>
      </w:r>
      <w:r w:rsidR="00D42AD7">
        <w:rPr>
          <w:rFonts w:ascii="Times New Roman" w:hAnsi="Times New Roman" w:cs="Times New Roman"/>
          <w:szCs w:val="24"/>
        </w:rPr>
        <w:t xml:space="preserve">to assume </w:t>
      </w:r>
      <w:r w:rsidR="00F62037">
        <w:rPr>
          <w:rFonts w:ascii="Times New Roman" w:hAnsi="Times New Roman" w:cs="Times New Roman"/>
          <w:szCs w:val="24"/>
        </w:rPr>
        <w:t>that they could only be walked or cycled); (c) s</w:t>
      </w:r>
      <w:r w:rsidRPr="00AF18F2">
        <w:rPr>
          <w:rFonts w:ascii="Times New Roman" w:hAnsi="Times New Roman" w:cs="Times New Roman"/>
          <w:szCs w:val="24"/>
        </w:rPr>
        <w:t>tages less than 5</w:t>
      </w:r>
      <w:r w:rsidR="00D42AD7">
        <w:rPr>
          <w:rFonts w:ascii="Times New Roman" w:hAnsi="Times New Roman" w:cs="Times New Roman"/>
          <w:szCs w:val="24"/>
        </w:rPr>
        <w:t xml:space="preserve"> </w:t>
      </w:r>
      <w:r w:rsidRPr="00AF18F2">
        <w:rPr>
          <w:rFonts w:ascii="Times New Roman" w:hAnsi="Times New Roman" w:cs="Times New Roman"/>
          <w:szCs w:val="24"/>
        </w:rPr>
        <w:t>km</w:t>
      </w:r>
      <w:r w:rsidR="00F62037">
        <w:rPr>
          <w:rFonts w:ascii="Times New Roman" w:hAnsi="Times New Roman" w:cs="Times New Roman"/>
          <w:szCs w:val="24"/>
        </w:rPr>
        <w:t xml:space="preserve"> (for longer stages, it might be reasonable </w:t>
      </w:r>
      <w:r w:rsidR="00D42AD7">
        <w:rPr>
          <w:rFonts w:ascii="Times New Roman" w:hAnsi="Times New Roman" w:cs="Times New Roman"/>
          <w:szCs w:val="24"/>
        </w:rPr>
        <w:t xml:space="preserve">to assume </w:t>
      </w:r>
      <w:r w:rsidR="00F62037">
        <w:rPr>
          <w:rFonts w:ascii="Times New Roman" w:hAnsi="Times New Roman" w:cs="Times New Roman"/>
          <w:szCs w:val="24"/>
        </w:rPr>
        <w:t xml:space="preserve">that they would be walked or cycled </w:t>
      </w:r>
      <w:r w:rsidR="00D42AD7">
        <w:rPr>
          <w:rFonts w:ascii="Times New Roman" w:hAnsi="Times New Roman" w:cs="Times New Roman"/>
          <w:szCs w:val="24"/>
        </w:rPr>
        <w:t xml:space="preserve">only </w:t>
      </w:r>
      <w:r w:rsidR="00F62037">
        <w:rPr>
          <w:rFonts w:ascii="Times New Roman" w:hAnsi="Times New Roman" w:cs="Times New Roman"/>
          <w:szCs w:val="24"/>
        </w:rPr>
        <w:t>by enthusiasts); and (d) stages greater than 0.5</w:t>
      </w:r>
      <w:r w:rsidR="00D42AD7">
        <w:rPr>
          <w:rFonts w:ascii="Times New Roman" w:hAnsi="Times New Roman" w:cs="Times New Roman"/>
          <w:szCs w:val="24"/>
        </w:rPr>
        <w:t xml:space="preserve"> </w:t>
      </w:r>
      <w:r w:rsidR="00F62037">
        <w:rPr>
          <w:rFonts w:ascii="Times New Roman" w:hAnsi="Times New Roman" w:cs="Times New Roman"/>
          <w:szCs w:val="24"/>
        </w:rPr>
        <w:t>km and less than 5</w:t>
      </w:r>
      <w:r w:rsidR="00D42AD7">
        <w:rPr>
          <w:rFonts w:ascii="Times New Roman" w:hAnsi="Times New Roman" w:cs="Times New Roman"/>
          <w:szCs w:val="24"/>
        </w:rPr>
        <w:t xml:space="preserve"> </w:t>
      </w:r>
      <w:r w:rsidR="00F62037">
        <w:rPr>
          <w:rFonts w:ascii="Times New Roman" w:hAnsi="Times New Roman" w:cs="Times New Roman"/>
          <w:szCs w:val="24"/>
        </w:rPr>
        <w:t xml:space="preserve">km (i.e. incorporating both </w:t>
      </w:r>
      <w:r w:rsidR="00D42AD7">
        <w:rPr>
          <w:rFonts w:ascii="Times New Roman" w:hAnsi="Times New Roman" w:cs="Times New Roman"/>
          <w:szCs w:val="24"/>
        </w:rPr>
        <w:t>criteria</w:t>
      </w:r>
      <w:r w:rsidR="00F62037">
        <w:rPr>
          <w:rFonts w:ascii="Times New Roman" w:hAnsi="Times New Roman" w:cs="Times New Roman"/>
          <w:szCs w:val="24"/>
        </w:rPr>
        <w:t>)</w:t>
      </w:r>
      <w:r w:rsidR="004F0C0A">
        <w:rPr>
          <w:rFonts w:ascii="Times New Roman" w:hAnsi="Times New Roman" w:cs="Times New Roman"/>
          <w:szCs w:val="24"/>
        </w:rPr>
        <w:t>.</w:t>
      </w:r>
    </w:p>
    <w:p w14:paraId="7013EA44" w14:textId="77777777" w:rsidR="0055565A" w:rsidRDefault="0055565A">
      <w:pPr>
        <w:spacing w:after="240" w:line="480" w:lineRule="auto"/>
        <w:ind w:firstLine="357"/>
        <w:jc w:val="left"/>
        <w:rPr>
          <w:rFonts w:asciiTheme="majorHAnsi" w:eastAsiaTheme="majorEastAsia" w:hAnsiTheme="majorHAnsi" w:cstheme="majorBidi"/>
          <w:b/>
          <w:bCs/>
          <w:i/>
          <w:iCs/>
          <w:szCs w:val="24"/>
        </w:rPr>
      </w:pPr>
      <w:r>
        <w:br w:type="page"/>
      </w:r>
    </w:p>
    <w:p w14:paraId="39C6B261" w14:textId="2D0691CB" w:rsidR="00D50FE8" w:rsidRDefault="00D50FE8" w:rsidP="00D50FE8">
      <w:pPr>
        <w:pStyle w:val="Heading4"/>
      </w:pPr>
      <w:r>
        <w:t>Results</w:t>
      </w:r>
    </w:p>
    <w:p w14:paraId="6EA4A6C9" w14:textId="0DCDB1A0" w:rsidR="00D50FE8" w:rsidRDefault="004F0C0A" w:rsidP="00D50FE8">
      <w:pPr>
        <w:rPr>
          <w:rFonts w:ascii="Times New Roman" w:hAnsi="Times New Roman" w:cs="Times New Roman"/>
          <w:szCs w:val="24"/>
        </w:rPr>
      </w:pPr>
      <w:r w:rsidRPr="00050333">
        <w:t xml:space="preserve">The results of the multinomial logistic regression models are displayed in </w:t>
      </w:r>
      <w:r w:rsidR="00C443C4" w:rsidRPr="00050333">
        <w:fldChar w:fldCharType="begin"/>
      </w:r>
      <w:r w:rsidR="00C443C4" w:rsidRPr="00050333">
        <w:instrText xml:space="preserve"> REF _Ref455502509 \h </w:instrText>
      </w:r>
      <w:r w:rsidR="00050333" w:rsidRPr="00050333">
        <w:instrText xml:space="preserve"> \* MERGEFORMAT </w:instrText>
      </w:r>
      <w:r w:rsidR="00C443C4" w:rsidRPr="00050333">
        <w:fldChar w:fldCharType="separate"/>
      </w:r>
      <w:r w:rsidR="005D478C" w:rsidRPr="005D478C">
        <w:t xml:space="preserve">Table </w:t>
      </w:r>
      <w:r w:rsidR="005D478C" w:rsidRPr="005D478C">
        <w:rPr>
          <w:noProof/>
        </w:rPr>
        <w:t>22</w:t>
      </w:r>
      <w:r w:rsidR="00C443C4" w:rsidRPr="00050333">
        <w:fldChar w:fldCharType="end"/>
      </w:r>
      <w:r w:rsidRPr="00050333">
        <w:rPr>
          <w:rFonts w:ascii="Times New Roman" w:hAnsi="Times New Roman" w:cs="Times New Roman"/>
          <w:szCs w:val="24"/>
        </w:rPr>
        <w:t xml:space="preserve">. </w:t>
      </w:r>
      <w:r w:rsidR="00DB14BB" w:rsidRPr="00050333">
        <w:rPr>
          <w:rFonts w:ascii="Times New Roman" w:hAnsi="Times New Roman" w:cs="Times New Roman"/>
          <w:szCs w:val="24"/>
        </w:rPr>
        <w:t>In the South</w:t>
      </w:r>
      <w:r w:rsidR="00DB14BB" w:rsidRPr="00D50FE8">
        <w:rPr>
          <w:rFonts w:ascii="Times New Roman" w:hAnsi="Times New Roman" w:cs="Times New Roman"/>
          <w:szCs w:val="24"/>
        </w:rPr>
        <w:t xml:space="preserve"> </w:t>
      </w:r>
      <w:r w:rsidR="00DB14BB">
        <w:rPr>
          <w:rFonts w:ascii="Times New Roman" w:hAnsi="Times New Roman" w:cs="Times New Roman"/>
          <w:szCs w:val="24"/>
        </w:rPr>
        <w:t>(M74 motorway)</w:t>
      </w:r>
      <w:r w:rsidR="00DB14BB" w:rsidRPr="00D50FE8">
        <w:rPr>
          <w:rFonts w:ascii="Times New Roman" w:hAnsi="Times New Roman" w:cs="Times New Roman"/>
          <w:szCs w:val="24"/>
        </w:rPr>
        <w:t xml:space="preserve"> </w:t>
      </w:r>
      <w:r w:rsidR="00DB14BB">
        <w:rPr>
          <w:rFonts w:ascii="Times New Roman" w:hAnsi="Times New Roman" w:cs="Times New Roman"/>
          <w:szCs w:val="24"/>
        </w:rPr>
        <w:t>and</w:t>
      </w:r>
      <w:r w:rsidR="00DB14BB" w:rsidRPr="00D50FE8">
        <w:rPr>
          <w:rFonts w:ascii="Times New Roman" w:hAnsi="Times New Roman" w:cs="Times New Roman"/>
          <w:szCs w:val="24"/>
        </w:rPr>
        <w:t xml:space="preserve"> East </w:t>
      </w:r>
      <w:r w:rsidR="00DB14BB">
        <w:rPr>
          <w:rFonts w:ascii="Times New Roman" w:hAnsi="Times New Roman" w:cs="Times New Roman"/>
          <w:szCs w:val="24"/>
        </w:rPr>
        <w:t xml:space="preserve">(M8 motorway) study areas, the </w:t>
      </w:r>
      <w:r w:rsidR="00D50FE8" w:rsidRPr="00D50FE8">
        <w:rPr>
          <w:rFonts w:ascii="Times New Roman" w:hAnsi="Times New Roman" w:cs="Times New Roman"/>
          <w:szCs w:val="24"/>
        </w:rPr>
        <w:t>relative risk</w:t>
      </w:r>
      <w:r w:rsidR="00DB14BB">
        <w:rPr>
          <w:rFonts w:ascii="Times New Roman" w:hAnsi="Times New Roman" w:cs="Times New Roman"/>
          <w:szCs w:val="24"/>
        </w:rPr>
        <w:t>s</w:t>
      </w:r>
      <w:r w:rsidR="00D50FE8" w:rsidRPr="00D50FE8">
        <w:rPr>
          <w:rFonts w:ascii="Times New Roman" w:hAnsi="Times New Roman" w:cs="Times New Roman"/>
          <w:szCs w:val="24"/>
        </w:rPr>
        <w:t xml:space="preserve"> of a</w:t>
      </w:r>
      <w:r w:rsidR="00DB14BB">
        <w:rPr>
          <w:rFonts w:ascii="Times New Roman" w:hAnsi="Times New Roman" w:cs="Times New Roman"/>
          <w:szCs w:val="24"/>
        </w:rPr>
        <w:t xml:space="preserve"> stage being made by an </w:t>
      </w:r>
      <w:r w:rsidR="00D50FE8" w:rsidRPr="00D50FE8">
        <w:rPr>
          <w:rFonts w:ascii="Times New Roman" w:hAnsi="Times New Roman" w:cs="Times New Roman"/>
          <w:szCs w:val="24"/>
        </w:rPr>
        <w:t xml:space="preserve">active </w:t>
      </w:r>
      <w:r w:rsidR="00DB14BB">
        <w:rPr>
          <w:rFonts w:ascii="Times New Roman" w:hAnsi="Times New Roman" w:cs="Times New Roman"/>
          <w:szCs w:val="24"/>
        </w:rPr>
        <w:t xml:space="preserve">mode of transport were similar at both time points </w:t>
      </w:r>
      <w:r w:rsidR="003374C8">
        <w:rPr>
          <w:rFonts w:ascii="Times New Roman" w:hAnsi="Times New Roman" w:cs="Times New Roman"/>
          <w:szCs w:val="24"/>
        </w:rPr>
        <w:t xml:space="preserve">in </w:t>
      </w:r>
      <w:r w:rsidR="00DB14BB">
        <w:rPr>
          <w:rFonts w:ascii="Times New Roman" w:hAnsi="Times New Roman" w:cs="Times New Roman"/>
          <w:szCs w:val="24"/>
        </w:rPr>
        <w:t xml:space="preserve">both </w:t>
      </w:r>
      <w:r w:rsidR="00D50FE8" w:rsidRPr="00D50FE8">
        <w:rPr>
          <w:rFonts w:ascii="Times New Roman" w:hAnsi="Times New Roman" w:cs="Times New Roman"/>
          <w:szCs w:val="24"/>
        </w:rPr>
        <w:t xml:space="preserve">unadjusted </w:t>
      </w:r>
      <w:r w:rsidR="00D82D70">
        <w:rPr>
          <w:rFonts w:ascii="Times New Roman" w:hAnsi="Times New Roman" w:cs="Times New Roman"/>
          <w:szCs w:val="24"/>
        </w:rPr>
        <w:t>and</w:t>
      </w:r>
      <w:r w:rsidR="00D50FE8" w:rsidRPr="00D50FE8">
        <w:rPr>
          <w:rFonts w:ascii="Times New Roman" w:hAnsi="Times New Roman" w:cs="Times New Roman"/>
          <w:szCs w:val="24"/>
        </w:rPr>
        <w:t xml:space="preserve"> adjusted models</w:t>
      </w:r>
      <w:r w:rsidR="00DB14BB">
        <w:rPr>
          <w:rFonts w:ascii="Times New Roman" w:hAnsi="Times New Roman" w:cs="Times New Roman"/>
          <w:szCs w:val="24"/>
        </w:rPr>
        <w:t>. In t</w:t>
      </w:r>
      <w:r w:rsidR="00D50FE8" w:rsidRPr="00D50FE8">
        <w:rPr>
          <w:rFonts w:ascii="Times New Roman" w:hAnsi="Times New Roman" w:cs="Times New Roman"/>
          <w:szCs w:val="24"/>
        </w:rPr>
        <w:t xml:space="preserve">he North, </w:t>
      </w:r>
      <w:r w:rsidR="00DB14BB">
        <w:rPr>
          <w:rFonts w:ascii="Times New Roman" w:hAnsi="Times New Roman" w:cs="Times New Roman"/>
          <w:szCs w:val="24"/>
        </w:rPr>
        <w:t xml:space="preserve">however, the relative risk of an active </w:t>
      </w:r>
      <w:r w:rsidR="00D50FE8" w:rsidRPr="00D50FE8">
        <w:rPr>
          <w:rFonts w:ascii="Times New Roman" w:hAnsi="Times New Roman" w:cs="Times New Roman"/>
          <w:szCs w:val="24"/>
        </w:rPr>
        <w:t>stage</w:t>
      </w:r>
      <w:r w:rsidR="00DB14BB">
        <w:rPr>
          <w:rFonts w:ascii="Times New Roman" w:hAnsi="Times New Roman" w:cs="Times New Roman"/>
          <w:szCs w:val="24"/>
        </w:rPr>
        <w:t xml:space="preserve"> was significantly higher than in the r</w:t>
      </w:r>
      <w:r w:rsidR="003374C8">
        <w:rPr>
          <w:rFonts w:ascii="Times New Roman" w:hAnsi="Times New Roman" w:cs="Times New Roman"/>
          <w:szCs w:val="24"/>
        </w:rPr>
        <w:t xml:space="preserve">eference </w:t>
      </w:r>
      <w:r w:rsidR="00DB14BB">
        <w:rPr>
          <w:rFonts w:ascii="Times New Roman" w:hAnsi="Times New Roman" w:cs="Times New Roman"/>
          <w:szCs w:val="24"/>
        </w:rPr>
        <w:t>area in</w:t>
      </w:r>
      <w:r w:rsidR="00D50FE8" w:rsidRPr="00D50FE8">
        <w:rPr>
          <w:rFonts w:ascii="Times New Roman" w:hAnsi="Times New Roman" w:cs="Times New Roman"/>
          <w:szCs w:val="24"/>
        </w:rPr>
        <w:t xml:space="preserve"> </w:t>
      </w:r>
      <w:r w:rsidR="003374C8">
        <w:rPr>
          <w:rFonts w:ascii="Times New Roman" w:hAnsi="Times New Roman" w:cs="Times New Roman"/>
          <w:szCs w:val="24"/>
        </w:rPr>
        <w:t>2012-13</w:t>
      </w:r>
      <w:r w:rsidR="00F777DF">
        <w:rPr>
          <w:rFonts w:ascii="Times New Roman" w:hAnsi="Times New Roman" w:cs="Times New Roman"/>
          <w:szCs w:val="24"/>
        </w:rPr>
        <w:t xml:space="preserve"> (</w:t>
      </w:r>
      <w:r w:rsidR="00DB14BB">
        <w:rPr>
          <w:rFonts w:ascii="Times New Roman" w:hAnsi="Times New Roman" w:cs="Times New Roman"/>
          <w:szCs w:val="24"/>
        </w:rPr>
        <w:t xml:space="preserve">adjusted </w:t>
      </w:r>
      <w:r w:rsidR="00F777DF">
        <w:rPr>
          <w:rFonts w:ascii="Times New Roman" w:hAnsi="Times New Roman" w:cs="Times New Roman"/>
          <w:szCs w:val="24"/>
        </w:rPr>
        <w:t xml:space="preserve">RRR </w:t>
      </w:r>
      <w:r w:rsidR="00D50FE8" w:rsidRPr="00D50FE8">
        <w:rPr>
          <w:rFonts w:ascii="Times New Roman" w:hAnsi="Times New Roman" w:cs="Times New Roman"/>
          <w:szCs w:val="24"/>
        </w:rPr>
        <w:t xml:space="preserve">1.79, </w:t>
      </w:r>
      <w:r w:rsidR="00D82D70">
        <w:rPr>
          <w:rFonts w:ascii="Times New Roman" w:hAnsi="Times New Roman" w:cs="Times New Roman"/>
          <w:szCs w:val="24"/>
        </w:rPr>
        <w:t>95% CI 1.22 to 2.56)</w:t>
      </w:r>
      <w:r w:rsidR="00D50FE8" w:rsidRPr="00D50FE8">
        <w:rPr>
          <w:rFonts w:ascii="Times New Roman" w:hAnsi="Times New Roman" w:cs="Times New Roman"/>
          <w:szCs w:val="24"/>
        </w:rPr>
        <w:t>.</w:t>
      </w:r>
    </w:p>
    <w:p w14:paraId="36A13965" w14:textId="1F1BE551" w:rsidR="003374C8" w:rsidRDefault="00A04B50" w:rsidP="00A04B50">
      <w:pPr>
        <w:pStyle w:val="Caption"/>
        <w:rPr>
          <w:rFonts w:ascii="Times New Roman" w:hAnsi="Times New Roman" w:cs="Times New Roman"/>
          <w:b/>
          <w:bCs w:val="0"/>
          <w:szCs w:val="24"/>
        </w:rPr>
      </w:pPr>
      <w:bookmarkStart w:id="363" w:name="_Ref455502509"/>
      <w:bookmarkStart w:id="364" w:name="_Toc468694334"/>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22</w:t>
      </w:r>
      <w:r w:rsidRPr="00CE632A">
        <w:rPr>
          <w:b/>
        </w:rPr>
        <w:fldChar w:fldCharType="end"/>
      </w:r>
      <w:bookmarkEnd w:id="363"/>
      <w:r w:rsidR="00D50FE8" w:rsidRPr="00CE632A">
        <w:rPr>
          <w:rFonts w:ascii="Times New Roman" w:hAnsi="Times New Roman" w:cs="Times New Roman"/>
          <w:b/>
          <w:bCs w:val="0"/>
          <w:szCs w:val="24"/>
        </w:rPr>
        <w:t xml:space="preserve">: </w:t>
      </w:r>
      <w:r w:rsidR="003374C8" w:rsidRPr="00CE632A">
        <w:rPr>
          <w:rFonts w:ascii="Times New Roman" w:hAnsi="Times New Roman" w:cs="Times New Roman"/>
          <w:b/>
          <w:bCs w:val="0"/>
          <w:szCs w:val="24"/>
        </w:rPr>
        <w:t xml:space="preserve">Associations between </w:t>
      </w:r>
      <w:r w:rsidR="00CE632A">
        <w:rPr>
          <w:rFonts w:ascii="Times New Roman" w:hAnsi="Times New Roman" w:cs="Times New Roman"/>
          <w:b/>
          <w:bCs w:val="0"/>
          <w:szCs w:val="24"/>
        </w:rPr>
        <w:t xml:space="preserve">motorway </w:t>
      </w:r>
      <w:r w:rsidR="003374C8" w:rsidRPr="00CE632A">
        <w:rPr>
          <w:rFonts w:ascii="Times New Roman" w:hAnsi="Times New Roman" w:cs="Times New Roman"/>
          <w:b/>
          <w:bCs w:val="0"/>
          <w:szCs w:val="24"/>
        </w:rPr>
        <w:t>exposure and like</w:t>
      </w:r>
      <w:r w:rsidR="00D50FE8" w:rsidRPr="00CE632A">
        <w:rPr>
          <w:rFonts w:ascii="Times New Roman" w:hAnsi="Times New Roman" w:cs="Times New Roman"/>
          <w:b/>
          <w:bCs w:val="0"/>
          <w:szCs w:val="24"/>
        </w:rPr>
        <w:t xml:space="preserve">lihood of </w:t>
      </w:r>
      <w:r w:rsidR="003374C8" w:rsidRPr="00CE632A">
        <w:rPr>
          <w:rFonts w:ascii="Times New Roman" w:hAnsi="Times New Roman" w:cs="Times New Roman"/>
          <w:b/>
          <w:bCs w:val="0"/>
          <w:szCs w:val="24"/>
        </w:rPr>
        <w:t xml:space="preserve">active </w:t>
      </w:r>
      <w:r w:rsidR="00D82D70" w:rsidRPr="00CE632A">
        <w:rPr>
          <w:rFonts w:ascii="Times New Roman" w:hAnsi="Times New Roman" w:cs="Times New Roman"/>
          <w:b/>
          <w:bCs w:val="0"/>
          <w:szCs w:val="24"/>
        </w:rPr>
        <w:t xml:space="preserve">travel </w:t>
      </w:r>
      <w:r w:rsidR="00F777DF" w:rsidRPr="00CE632A">
        <w:rPr>
          <w:rFonts w:ascii="Times New Roman" w:hAnsi="Times New Roman" w:cs="Times New Roman"/>
          <w:b/>
          <w:bCs w:val="0"/>
          <w:szCs w:val="24"/>
        </w:rPr>
        <w:t>in SHS sample</w:t>
      </w:r>
      <w:bookmarkEnd w:id="364"/>
    </w:p>
    <w:p w14:paraId="0C391F5C" w14:textId="77777777" w:rsidR="00CE632A" w:rsidRPr="00CE632A" w:rsidRDefault="00CE632A" w:rsidP="00CE632A"/>
    <w:tbl>
      <w:tblPr>
        <w:tblStyle w:val="TableGrid"/>
        <w:tblW w:w="0" w:type="auto"/>
        <w:tblLook w:val="04A0" w:firstRow="1" w:lastRow="0" w:firstColumn="1" w:lastColumn="0" w:noHBand="0" w:noVBand="1"/>
      </w:tblPr>
      <w:tblGrid>
        <w:gridCol w:w="1803"/>
        <w:gridCol w:w="1803"/>
        <w:gridCol w:w="1803"/>
        <w:gridCol w:w="1803"/>
        <w:gridCol w:w="1804"/>
      </w:tblGrid>
      <w:tr w:rsidR="00F7018E" w14:paraId="7D90913E" w14:textId="77777777" w:rsidTr="00747028">
        <w:trPr>
          <w:trHeight w:val="346"/>
        </w:trPr>
        <w:tc>
          <w:tcPr>
            <w:tcW w:w="1803" w:type="dxa"/>
          </w:tcPr>
          <w:p w14:paraId="76280F47" w14:textId="77777777" w:rsidR="00F7018E" w:rsidRPr="006F214C" w:rsidRDefault="00F7018E" w:rsidP="00747028">
            <w:pPr>
              <w:rPr>
                <w:rFonts w:ascii="Times New Roman" w:hAnsi="Times New Roman" w:cs="Times New Roman"/>
                <w:sz w:val="20"/>
                <w:szCs w:val="20"/>
              </w:rPr>
            </w:pPr>
          </w:p>
        </w:tc>
        <w:tc>
          <w:tcPr>
            <w:tcW w:w="7213" w:type="dxa"/>
            <w:gridSpan w:val="4"/>
          </w:tcPr>
          <w:p w14:paraId="79DF10B3" w14:textId="77777777" w:rsidR="00F7018E" w:rsidRPr="006F214C" w:rsidRDefault="00F7018E" w:rsidP="00747028">
            <w:pPr>
              <w:rPr>
                <w:rFonts w:ascii="Times New Roman" w:hAnsi="Times New Roman" w:cs="Times New Roman"/>
                <w:sz w:val="20"/>
                <w:szCs w:val="20"/>
              </w:rPr>
            </w:pPr>
            <w:r w:rsidRPr="008C3E0B">
              <w:rPr>
                <w:rFonts w:ascii="Times New Roman" w:hAnsi="Times New Roman" w:cs="Times New Roman"/>
                <w:b/>
                <w:sz w:val="20"/>
                <w:szCs w:val="20"/>
              </w:rPr>
              <w:t>Unadjusted</w:t>
            </w:r>
          </w:p>
        </w:tc>
      </w:tr>
      <w:tr w:rsidR="00F7018E" w14:paraId="1CBF2067" w14:textId="77777777" w:rsidTr="00747028">
        <w:trPr>
          <w:trHeight w:val="346"/>
        </w:trPr>
        <w:tc>
          <w:tcPr>
            <w:tcW w:w="1803" w:type="dxa"/>
          </w:tcPr>
          <w:p w14:paraId="2E20FF38" w14:textId="52E92EFA" w:rsidR="00F7018E" w:rsidRPr="005B7B79" w:rsidRDefault="005B7B79" w:rsidP="00747028">
            <w:pPr>
              <w:rPr>
                <w:rFonts w:ascii="Times New Roman" w:hAnsi="Times New Roman" w:cs="Times New Roman"/>
                <w:b/>
                <w:sz w:val="20"/>
                <w:szCs w:val="20"/>
              </w:rPr>
            </w:pPr>
            <w:r w:rsidRPr="005B7B79">
              <w:rPr>
                <w:rFonts w:ascii="Times New Roman" w:hAnsi="Times New Roman" w:cs="Times New Roman"/>
                <w:b/>
                <w:sz w:val="20"/>
                <w:szCs w:val="20"/>
              </w:rPr>
              <w:t>Time period</w:t>
            </w:r>
          </w:p>
        </w:tc>
        <w:tc>
          <w:tcPr>
            <w:tcW w:w="3606" w:type="dxa"/>
            <w:gridSpan w:val="2"/>
          </w:tcPr>
          <w:p w14:paraId="42EBDF62" w14:textId="77777777" w:rsidR="00F7018E" w:rsidRPr="008C3E0B" w:rsidRDefault="00F7018E" w:rsidP="00747028">
            <w:pPr>
              <w:rPr>
                <w:rFonts w:ascii="Times New Roman" w:hAnsi="Times New Roman" w:cs="Times New Roman"/>
                <w:b/>
                <w:sz w:val="20"/>
                <w:szCs w:val="20"/>
              </w:rPr>
            </w:pPr>
            <w:r w:rsidRPr="008C3E0B">
              <w:rPr>
                <w:rFonts w:ascii="Times New Roman" w:hAnsi="Times New Roman" w:cs="Times New Roman"/>
                <w:b/>
                <w:sz w:val="20"/>
                <w:szCs w:val="20"/>
              </w:rPr>
              <w:t>2009-10</w:t>
            </w:r>
          </w:p>
        </w:tc>
        <w:tc>
          <w:tcPr>
            <w:tcW w:w="3607" w:type="dxa"/>
            <w:gridSpan w:val="2"/>
          </w:tcPr>
          <w:p w14:paraId="6DE59CD9" w14:textId="77777777" w:rsidR="00F7018E" w:rsidRPr="006F214C" w:rsidRDefault="00F7018E" w:rsidP="00747028">
            <w:pPr>
              <w:rPr>
                <w:rFonts w:ascii="Times New Roman" w:hAnsi="Times New Roman" w:cs="Times New Roman"/>
                <w:sz w:val="20"/>
                <w:szCs w:val="20"/>
              </w:rPr>
            </w:pPr>
            <w:r w:rsidRPr="008C3E0B">
              <w:rPr>
                <w:rFonts w:ascii="Times New Roman" w:hAnsi="Times New Roman" w:cs="Times New Roman"/>
                <w:b/>
                <w:sz w:val="20"/>
                <w:szCs w:val="20"/>
              </w:rPr>
              <w:t>2012-13</w:t>
            </w:r>
          </w:p>
        </w:tc>
      </w:tr>
      <w:tr w:rsidR="00F7018E" w14:paraId="046AC2BF" w14:textId="77777777" w:rsidTr="00747028">
        <w:trPr>
          <w:trHeight w:val="346"/>
        </w:trPr>
        <w:tc>
          <w:tcPr>
            <w:tcW w:w="1803" w:type="dxa"/>
          </w:tcPr>
          <w:p w14:paraId="6B4AD4B9" w14:textId="57EB57F8" w:rsidR="005B7B79" w:rsidRPr="005B7B79" w:rsidRDefault="005B7B79" w:rsidP="00747028">
            <w:pPr>
              <w:rPr>
                <w:rFonts w:ascii="Times New Roman" w:hAnsi="Times New Roman" w:cs="Times New Roman"/>
                <w:b/>
                <w:sz w:val="20"/>
                <w:szCs w:val="20"/>
              </w:rPr>
            </w:pPr>
            <w:r w:rsidRPr="005B7B79">
              <w:rPr>
                <w:rFonts w:ascii="Times New Roman" w:hAnsi="Times New Roman" w:cs="Times New Roman"/>
                <w:b/>
                <w:sz w:val="20"/>
                <w:szCs w:val="20"/>
              </w:rPr>
              <w:t>Area</w:t>
            </w:r>
          </w:p>
        </w:tc>
        <w:tc>
          <w:tcPr>
            <w:tcW w:w="1803" w:type="dxa"/>
          </w:tcPr>
          <w:p w14:paraId="30CFBE16" w14:textId="77777777" w:rsidR="00F7018E" w:rsidRPr="008C3E0B" w:rsidRDefault="00F7018E" w:rsidP="00747028">
            <w:pPr>
              <w:rPr>
                <w:rFonts w:ascii="Times New Roman" w:hAnsi="Times New Roman" w:cs="Times New Roman"/>
                <w:i/>
                <w:sz w:val="20"/>
                <w:szCs w:val="20"/>
              </w:rPr>
            </w:pPr>
            <w:r w:rsidRPr="008C3E0B">
              <w:rPr>
                <w:rFonts w:ascii="Times New Roman" w:hAnsi="Times New Roman" w:cs="Times New Roman"/>
                <w:i/>
                <w:sz w:val="20"/>
                <w:szCs w:val="20"/>
              </w:rPr>
              <w:t>RRR (95% CI)</w:t>
            </w:r>
          </w:p>
        </w:tc>
        <w:tc>
          <w:tcPr>
            <w:tcW w:w="1803" w:type="dxa"/>
          </w:tcPr>
          <w:p w14:paraId="2CBC15A7" w14:textId="77777777" w:rsidR="00F7018E" w:rsidRPr="008C3E0B" w:rsidRDefault="00F7018E" w:rsidP="00747028">
            <w:pPr>
              <w:rPr>
                <w:rFonts w:ascii="Times New Roman" w:hAnsi="Times New Roman" w:cs="Times New Roman"/>
                <w:i/>
                <w:sz w:val="20"/>
                <w:szCs w:val="20"/>
              </w:rPr>
            </w:pPr>
            <w:r w:rsidRPr="008C3E0B">
              <w:rPr>
                <w:rFonts w:ascii="Times New Roman" w:hAnsi="Times New Roman" w:cs="Times New Roman"/>
                <w:i/>
                <w:sz w:val="20"/>
                <w:szCs w:val="20"/>
              </w:rPr>
              <w:t>p</w:t>
            </w:r>
          </w:p>
        </w:tc>
        <w:tc>
          <w:tcPr>
            <w:tcW w:w="1803" w:type="dxa"/>
          </w:tcPr>
          <w:p w14:paraId="46978255" w14:textId="77777777" w:rsidR="00F7018E" w:rsidRPr="008C3E0B" w:rsidRDefault="00F7018E" w:rsidP="00747028">
            <w:pPr>
              <w:rPr>
                <w:rFonts w:ascii="Times New Roman" w:hAnsi="Times New Roman" w:cs="Times New Roman"/>
                <w:i/>
                <w:sz w:val="20"/>
                <w:szCs w:val="20"/>
              </w:rPr>
            </w:pPr>
            <w:r w:rsidRPr="008C3E0B">
              <w:rPr>
                <w:rFonts w:ascii="Times New Roman" w:hAnsi="Times New Roman" w:cs="Times New Roman"/>
                <w:i/>
                <w:sz w:val="20"/>
                <w:szCs w:val="20"/>
              </w:rPr>
              <w:t>RRR (95% CI)</w:t>
            </w:r>
          </w:p>
        </w:tc>
        <w:tc>
          <w:tcPr>
            <w:tcW w:w="1804" w:type="dxa"/>
          </w:tcPr>
          <w:p w14:paraId="3D6FC87A" w14:textId="77777777" w:rsidR="00F7018E" w:rsidRPr="008C3E0B" w:rsidRDefault="00F7018E" w:rsidP="00747028">
            <w:pPr>
              <w:rPr>
                <w:rFonts w:ascii="Times New Roman" w:hAnsi="Times New Roman" w:cs="Times New Roman"/>
                <w:i/>
                <w:sz w:val="20"/>
                <w:szCs w:val="20"/>
              </w:rPr>
            </w:pPr>
            <w:r w:rsidRPr="008C3E0B">
              <w:rPr>
                <w:rFonts w:ascii="Times New Roman" w:hAnsi="Times New Roman" w:cs="Times New Roman"/>
                <w:i/>
                <w:sz w:val="20"/>
                <w:szCs w:val="20"/>
              </w:rPr>
              <w:t>p</w:t>
            </w:r>
          </w:p>
        </w:tc>
      </w:tr>
      <w:tr w:rsidR="00F7018E" w14:paraId="78C8C6F4" w14:textId="77777777" w:rsidTr="00747028">
        <w:trPr>
          <w:trHeight w:val="346"/>
        </w:trPr>
        <w:tc>
          <w:tcPr>
            <w:tcW w:w="1803" w:type="dxa"/>
            <w:vAlign w:val="bottom"/>
          </w:tcPr>
          <w:p w14:paraId="0EBDC55F" w14:textId="77777777" w:rsidR="00F7018E" w:rsidRPr="006F214C" w:rsidRDefault="00F7018E" w:rsidP="00747028">
            <w:pPr>
              <w:spacing w:line="240" w:lineRule="auto"/>
              <w:jc w:val="left"/>
              <w:rPr>
                <w:rFonts w:ascii="Times New Roman" w:hAnsi="Times New Roman" w:cs="Times New Roman"/>
                <w:sz w:val="20"/>
                <w:szCs w:val="20"/>
              </w:rPr>
            </w:pPr>
            <w:r w:rsidRPr="006F214C">
              <w:rPr>
                <w:rFonts w:ascii="Times New Roman" w:hAnsi="Times New Roman" w:cs="Times New Roman"/>
                <w:sz w:val="20"/>
                <w:szCs w:val="20"/>
              </w:rPr>
              <w:t>Glasgow and surrounding authorities</w:t>
            </w:r>
          </w:p>
        </w:tc>
        <w:tc>
          <w:tcPr>
            <w:tcW w:w="1803" w:type="dxa"/>
          </w:tcPr>
          <w:p w14:paraId="214998E4" w14:textId="582DC934" w:rsidR="00F7018E" w:rsidRPr="006F214C" w:rsidRDefault="00592F9E" w:rsidP="00747028">
            <w:pPr>
              <w:rPr>
                <w:rFonts w:ascii="Times New Roman" w:hAnsi="Times New Roman" w:cs="Times New Roman"/>
                <w:sz w:val="20"/>
                <w:szCs w:val="20"/>
              </w:rPr>
            </w:pPr>
            <w:r>
              <w:rPr>
                <w:rFonts w:ascii="Times New Roman" w:hAnsi="Times New Roman" w:cs="Times New Roman"/>
                <w:sz w:val="20"/>
                <w:szCs w:val="20"/>
              </w:rPr>
              <w:t>Reference</w:t>
            </w:r>
          </w:p>
        </w:tc>
        <w:tc>
          <w:tcPr>
            <w:tcW w:w="1803" w:type="dxa"/>
          </w:tcPr>
          <w:p w14:paraId="1F7B3254" w14:textId="77777777" w:rsidR="00F7018E" w:rsidRPr="006F214C" w:rsidRDefault="00F7018E" w:rsidP="00747028">
            <w:pPr>
              <w:rPr>
                <w:rFonts w:ascii="Times New Roman" w:hAnsi="Times New Roman" w:cs="Times New Roman"/>
                <w:sz w:val="20"/>
                <w:szCs w:val="20"/>
              </w:rPr>
            </w:pPr>
          </w:p>
        </w:tc>
        <w:tc>
          <w:tcPr>
            <w:tcW w:w="1803" w:type="dxa"/>
          </w:tcPr>
          <w:p w14:paraId="54468FA4" w14:textId="77777777" w:rsidR="00F7018E" w:rsidRPr="006F214C" w:rsidRDefault="00F7018E" w:rsidP="00747028">
            <w:pPr>
              <w:rPr>
                <w:rFonts w:ascii="Times New Roman" w:hAnsi="Times New Roman" w:cs="Times New Roman"/>
                <w:sz w:val="20"/>
                <w:szCs w:val="20"/>
              </w:rPr>
            </w:pPr>
          </w:p>
        </w:tc>
        <w:tc>
          <w:tcPr>
            <w:tcW w:w="1804" w:type="dxa"/>
          </w:tcPr>
          <w:p w14:paraId="3201593A" w14:textId="77777777" w:rsidR="00F7018E" w:rsidRPr="006F214C" w:rsidRDefault="00F7018E" w:rsidP="00747028">
            <w:pPr>
              <w:rPr>
                <w:rFonts w:ascii="Times New Roman" w:hAnsi="Times New Roman" w:cs="Times New Roman"/>
                <w:sz w:val="20"/>
                <w:szCs w:val="20"/>
              </w:rPr>
            </w:pPr>
          </w:p>
        </w:tc>
      </w:tr>
      <w:tr w:rsidR="00F7018E" w14:paraId="1A0E19F0" w14:textId="77777777" w:rsidTr="00747028">
        <w:trPr>
          <w:trHeight w:val="346"/>
        </w:trPr>
        <w:tc>
          <w:tcPr>
            <w:tcW w:w="1803" w:type="dxa"/>
            <w:vAlign w:val="bottom"/>
          </w:tcPr>
          <w:p w14:paraId="49858A62" w14:textId="77777777" w:rsidR="00F7018E" w:rsidRPr="006F214C" w:rsidRDefault="00F7018E" w:rsidP="00747028">
            <w:pPr>
              <w:spacing w:line="240" w:lineRule="auto"/>
              <w:rPr>
                <w:rFonts w:ascii="Times New Roman" w:hAnsi="Times New Roman" w:cs="Times New Roman"/>
                <w:sz w:val="20"/>
                <w:szCs w:val="20"/>
              </w:rPr>
            </w:pPr>
            <w:r w:rsidRPr="006F214C">
              <w:rPr>
                <w:rFonts w:ascii="Times New Roman" w:hAnsi="Times New Roman" w:cs="Times New Roman"/>
                <w:sz w:val="20"/>
                <w:szCs w:val="20"/>
              </w:rPr>
              <w:t>South</w:t>
            </w:r>
          </w:p>
        </w:tc>
        <w:tc>
          <w:tcPr>
            <w:tcW w:w="1803" w:type="dxa"/>
            <w:vAlign w:val="bottom"/>
          </w:tcPr>
          <w:p w14:paraId="231AA24D"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1.26</w:t>
            </w:r>
            <w:r>
              <w:rPr>
                <w:rFonts w:ascii="Times New Roman" w:hAnsi="Times New Roman" w:cs="Times New Roman"/>
                <w:sz w:val="20"/>
                <w:szCs w:val="20"/>
              </w:rPr>
              <w:t xml:space="preserve"> (0.88, 1.80)</w:t>
            </w:r>
          </w:p>
        </w:tc>
        <w:tc>
          <w:tcPr>
            <w:tcW w:w="1803" w:type="dxa"/>
            <w:vAlign w:val="bottom"/>
          </w:tcPr>
          <w:p w14:paraId="4FD12F80"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0.209</w:t>
            </w:r>
          </w:p>
        </w:tc>
        <w:tc>
          <w:tcPr>
            <w:tcW w:w="1803" w:type="dxa"/>
            <w:vAlign w:val="bottom"/>
          </w:tcPr>
          <w:p w14:paraId="27181EF0"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1.37</w:t>
            </w:r>
            <w:r>
              <w:rPr>
                <w:rFonts w:ascii="Times New Roman" w:hAnsi="Times New Roman" w:cs="Times New Roman"/>
                <w:sz w:val="20"/>
                <w:szCs w:val="20"/>
              </w:rPr>
              <w:t xml:space="preserve"> (0.96, 1.96)</w:t>
            </w:r>
          </w:p>
        </w:tc>
        <w:tc>
          <w:tcPr>
            <w:tcW w:w="1804" w:type="dxa"/>
            <w:vAlign w:val="bottom"/>
          </w:tcPr>
          <w:p w14:paraId="6367A411"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0.081</w:t>
            </w:r>
          </w:p>
        </w:tc>
      </w:tr>
      <w:tr w:rsidR="00F7018E" w14:paraId="76EF8B6F" w14:textId="77777777" w:rsidTr="00747028">
        <w:trPr>
          <w:trHeight w:val="346"/>
        </w:trPr>
        <w:tc>
          <w:tcPr>
            <w:tcW w:w="1803" w:type="dxa"/>
            <w:vAlign w:val="bottom"/>
          </w:tcPr>
          <w:p w14:paraId="2A05C609" w14:textId="77777777" w:rsidR="00F7018E" w:rsidRPr="006F214C" w:rsidRDefault="00F7018E" w:rsidP="00747028">
            <w:pPr>
              <w:spacing w:line="240" w:lineRule="auto"/>
              <w:rPr>
                <w:rFonts w:ascii="Times New Roman" w:hAnsi="Times New Roman" w:cs="Times New Roman"/>
                <w:sz w:val="20"/>
                <w:szCs w:val="20"/>
              </w:rPr>
            </w:pPr>
            <w:r w:rsidRPr="006F214C">
              <w:rPr>
                <w:rFonts w:ascii="Times New Roman" w:hAnsi="Times New Roman" w:cs="Times New Roman"/>
                <w:sz w:val="20"/>
                <w:szCs w:val="20"/>
              </w:rPr>
              <w:t>East</w:t>
            </w:r>
          </w:p>
        </w:tc>
        <w:tc>
          <w:tcPr>
            <w:tcW w:w="1803" w:type="dxa"/>
            <w:vAlign w:val="bottom"/>
          </w:tcPr>
          <w:p w14:paraId="3A8B0370"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1.39</w:t>
            </w:r>
            <w:r>
              <w:rPr>
                <w:rFonts w:ascii="Times New Roman" w:hAnsi="Times New Roman" w:cs="Times New Roman"/>
                <w:sz w:val="20"/>
                <w:szCs w:val="20"/>
              </w:rPr>
              <w:t xml:space="preserve"> (0.96, 2.02)</w:t>
            </w:r>
          </w:p>
        </w:tc>
        <w:tc>
          <w:tcPr>
            <w:tcW w:w="1803" w:type="dxa"/>
            <w:vAlign w:val="bottom"/>
          </w:tcPr>
          <w:p w14:paraId="020FB410"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0.078</w:t>
            </w:r>
          </w:p>
        </w:tc>
        <w:tc>
          <w:tcPr>
            <w:tcW w:w="1803" w:type="dxa"/>
            <w:vAlign w:val="bottom"/>
          </w:tcPr>
          <w:p w14:paraId="2F7B6B28"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1.24</w:t>
            </w:r>
            <w:r>
              <w:rPr>
                <w:rFonts w:ascii="Times New Roman" w:hAnsi="Times New Roman" w:cs="Times New Roman"/>
                <w:sz w:val="20"/>
                <w:szCs w:val="20"/>
              </w:rPr>
              <w:t xml:space="preserve"> (0.87, 1.77)</w:t>
            </w:r>
          </w:p>
        </w:tc>
        <w:tc>
          <w:tcPr>
            <w:tcW w:w="1804" w:type="dxa"/>
            <w:vAlign w:val="bottom"/>
          </w:tcPr>
          <w:p w14:paraId="2CCAB0DB"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0.240</w:t>
            </w:r>
          </w:p>
        </w:tc>
      </w:tr>
      <w:tr w:rsidR="00F7018E" w14:paraId="19D9EB8D" w14:textId="77777777" w:rsidTr="00747028">
        <w:trPr>
          <w:trHeight w:val="346"/>
        </w:trPr>
        <w:tc>
          <w:tcPr>
            <w:tcW w:w="1803" w:type="dxa"/>
            <w:vAlign w:val="bottom"/>
          </w:tcPr>
          <w:p w14:paraId="5EC52545" w14:textId="77777777" w:rsidR="00F7018E" w:rsidRPr="006F214C" w:rsidRDefault="00F7018E" w:rsidP="00747028">
            <w:pPr>
              <w:spacing w:line="240" w:lineRule="auto"/>
              <w:rPr>
                <w:rFonts w:ascii="Times New Roman" w:hAnsi="Times New Roman" w:cs="Times New Roman"/>
                <w:sz w:val="20"/>
                <w:szCs w:val="20"/>
              </w:rPr>
            </w:pPr>
            <w:r w:rsidRPr="006F214C">
              <w:rPr>
                <w:rFonts w:ascii="Times New Roman" w:hAnsi="Times New Roman" w:cs="Times New Roman"/>
                <w:sz w:val="20"/>
                <w:szCs w:val="20"/>
              </w:rPr>
              <w:t>North</w:t>
            </w:r>
          </w:p>
        </w:tc>
        <w:tc>
          <w:tcPr>
            <w:tcW w:w="1803" w:type="dxa"/>
            <w:vAlign w:val="bottom"/>
          </w:tcPr>
          <w:p w14:paraId="4C33C353"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1.26</w:t>
            </w:r>
            <w:r>
              <w:rPr>
                <w:rFonts w:ascii="Times New Roman" w:hAnsi="Times New Roman" w:cs="Times New Roman"/>
                <w:sz w:val="20"/>
                <w:szCs w:val="20"/>
              </w:rPr>
              <w:t xml:space="preserve"> (0.86, 1.85)</w:t>
            </w:r>
          </w:p>
        </w:tc>
        <w:tc>
          <w:tcPr>
            <w:tcW w:w="1803" w:type="dxa"/>
            <w:vAlign w:val="bottom"/>
          </w:tcPr>
          <w:p w14:paraId="78D91945"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0.228</w:t>
            </w:r>
          </w:p>
        </w:tc>
        <w:tc>
          <w:tcPr>
            <w:tcW w:w="1803" w:type="dxa"/>
            <w:vAlign w:val="bottom"/>
          </w:tcPr>
          <w:p w14:paraId="3BAB6F44" w14:textId="77777777" w:rsidR="00F7018E" w:rsidRPr="003374C8" w:rsidRDefault="00F7018E" w:rsidP="00747028">
            <w:pPr>
              <w:spacing w:line="240" w:lineRule="auto"/>
              <w:rPr>
                <w:rFonts w:ascii="Times New Roman" w:hAnsi="Times New Roman" w:cs="Times New Roman"/>
                <w:b/>
                <w:sz w:val="20"/>
                <w:szCs w:val="20"/>
              </w:rPr>
            </w:pPr>
            <w:r w:rsidRPr="003374C8">
              <w:rPr>
                <w:rFonts w:ascii="Times New Roman" w:hAnsi="Times New Roman" w:cs="Times New Roman"/>
                <w:b/>
                <w:sz w:val="20"/>
                <w:szCs w:val="20"/>
              </w:rPr>
              <w:t>1.77</w:t>
            </w:r>
            <w:r>
              <w:rPr>
                <w:rFonts w:ascii="Times New Roman" w:hAnsi="Times New Roman" w:cs="Times New Roman"/>
                <w:b/>
                <w:sz w:val="20"/>
                <w:szCs w:val="20"/>
              </w:rPr>
              <w:t xml:space="preserve"> (1.22, 2.56)</w:t>
            </w:r>
          </w:p>
        </w:tc>
        <w:tc>
          <w:tcPr>
            <w:tcW w:w="1804" w:type="dxa"/>
            <w:vAlign w:val="bottom"/>
          </w:tcPr>
          <w:p w14:paraId="3AD85FA4" w14:textId="77777777" w:rsidR="00F7018E" w:rsidRPr="003374C8" w:rsidRDefault="00F7018E" w:rsidP="00747028">
            <w:pPr>
              <w:spacing w:line="240" w:lineRule="auto"/>
              <w:rPr>
                <w:rFonts w:ascii="Times New Roman" w:hAnsi="Times New Roman" w:cs="Times New Roman"/>
                <w:b/>
                <w:sz w:val="20"/>
                <w:szCs w:val="20"/>
              </w:rPr>
            </w:pPr>
            <w:r w:rsidRPr="003374C8">
              <w:rPr>
                <w:rFonts w:ascii="Times New Roman" w:hAnsi="Times New Roman" w:cs="Times New Roman"/>
                <w:b/>
                <w:sz w:val="20"/>
                <w:szCs w:val="20"/>
              </w:rPr>
              <w:t>0.003</w:t>
            </w:r>
          </w:p>
        </w:tc>
      </w:tr>
      <w:tr w:rsidR="00F7018E" w14:paraId="71132882" w14:textId="77777777" w:rsidTr="00747028">
        <w:trPr>
          <w:trHeight w:val="346"/>
        </w:trPr>
        <w:tc>
          <w:tcPr>
            <w:tcW w:w="1803" w:type="dxa"/>
          </w:tcPr>
          <w:p w14:paraId="582E32F3" w14:textId="77777777" w:rsidR="00F7018E" w:rsidRPr="006F214C" w:rsidRDefault="00F7018E" w:rsidP="00747028">
            <w:pPr>
              <w:rPr>
                <w:rFonts w:ascii="Times New Roman" w:hAnsi="Times New Roman" w:cs="Times New Roman"/>
                <w:sz w:val="20"/>
                <w:szCs w:val="20"/>
              </w:rPr>
            </w:pPr>
          </w:p>
        </w:tc>
        <w:tc>
          <w:tcPr>
            <w:tcW w:w="7213" w:type="dxa"/>
            <w:gridSpan w:val="4"/>
          </w:tcPr>
          <w:p w14:paraId="7F656CFD" w14:textId="77777777" w:rsidR="00F7018E" w:rsidRPr="006F214C" w:rsidRDefault="00F7018E" w:rsidP="00747028">
            <w:pPr>
              <w:rPr>
                <w:rFonts w:ascii="Times New Roman" w:hAnsi="Times New Roman" w:cs="Times New Roman"/>
                <w:sz w:val="20"/>
                <w:szCs w:val="20"/>
              </w:rPr>
            </w:pPr>
            <w:r>
              <w:rPr>
                <w:rFonts w:ascii="Times New Roman" w:hAnsi="Times New Roman" w:cs="Times New Roman"/>
                <w:b/>
                <w:sz w:val="20"/>
                <w:szCs w:val="20"/>
              </w:rPr>
              <w:t>A</w:t>
            </w:r>
            <w:r w:rsidRPr="008C3E0B">
              <w:rPr>
                <w:rFonts w:ascii="Times New Roman" w:hAnsi="Times New Roman" w:cs="Times New Roman"/>
                <w:b/>
                <w:sz w:val="20"/>
                <w:szCs w:val="20"/>
              </w:rPr>
              <w:t>djusted</w:t>
            </w:r>
          </w:p>
        </w:tc>
      </w:tr>
      <w:tr w:rsidR="00F7018E" w14:paraId="7519BD46" w14:textId="77777777" w:rsidTr="00747028">
        <w:trPr>
          <w:trHeight w:val="346"/>
        </w:trPr>
        <w:tc>
          <w:tcPr>
            <w:tcW w:w="1803" w:type="dxa"/>
          </w:tcPr>
          <w:p w14:paraId="0705F426" w14:textId="6224497F" w:rsidR="00F7018E" w:rsidRPr="005B7B79" w:rsidRDefault="005B7B79" w:rsidP="00747028">
            <w:pPr>
              <w:rPr>
                <w:rFonts w:ascii="Times New Roman" w:hAnsi="Times New Roman" w:cs="Times New Roman"/>
                <w:b/>
                <w:sz w:val="20"/>
                <w:szCs w:val="20"/>
              </w:rPr>
            </w:pPr>
            <w:r w:rsidRPr="005B7B79">
              <w:rPr>
                <w:rFonts w:ascii="Times New Roman" w:hAnsi="Times New Roman" w:cs="Times New Roman"/>
                <w:b/>
                <w:sz w:val="20"/>
                <w:szCs w:val="20"/>
              </w:rPr>
              <w:t>Time period</w:t>
            </w:r>
          </w:p>
        </w:tc>
        <w:tc>
          <w:tcPr>
            <w:tcW w:w="3606" w:type="dxa"/>
            <w:gridSpan w:val="2"/>
          </w:tcPr>
          <w:p w14:paraId="0A73FF18" w14:textId="77777777" w:rsidR="00F7018E" w:rsidRPr="008C3E0B" w:rsidRDefault="00F7018E" w:rsidP="00747028">
            <w:pPr>
              <w:rPr>
                <w:rFonts w:ascii="Times New Roman" w:hAnsi="Times New Roman" w:cs="Times New Roman"/>
                <w:b/>
                <w:sz w:val="20"/>
                <w:szCs w:val="20"/>
              </w:rPr>
            </w:pPr>
            <w:r w:rsidRPr="008C3E0B">
              <w:rPr>
                <w:rFonts w:ascii="Times New Roman" w:hAnsi="Times New Roman" w:cs="Times New Roman"/>
                <w:b/>
                <w:sz w:val="20"/>
                <w:szCs w:val="20"/>
              </w:rPr>
              <w:t>2009-10</w:t>
            </w:r>
          </w:p>
        </w:tc>
        <w:tc>
          <w:tcPr>
            <w:tcW w:w="3607" w:type="dxa"/>
            <w:gridSpan w:val="2"/>
          </w:tcPr>
          <w:p w14:paraId="1F0DF26B" w14:textId="77777777" w:rsidR="00F7018E" w:rsidRPr="006F214C" w:rsidRDefault="00F7018E" w:rsidP="00747028">
            <w:pPr>
              <w:rPr>
                <w:rFonts w:ascii="Times New Roman" w:hAnsi="Times New Roman" w:cs="Times New Roman"/>
                <w:sz w:val="20"/>
                <w:szCs w:val="20"/>
              </w:rPr>
            </w:pPr>
            <w:r w:rsidRPr="008C3E0B">
              <w:rPr>
                <w:rFonts w:ascii="Times New Roman" w:hAnsi="Times New Roman" w:cs="Times New Roman"/>
                <w:b/>
                <w:sz w:val="20"/>
                <w:szCs w:val="20"/>
              </w:rPr>
              <w:t>2012-13</w:t>
            </w:r>
          </w:p>
        </w:tc>
      </w:tr>
      <w:tr w:rsidR="00F7018E" w14:paraId="388E068D" w14:textId="77777777" w:rsidTr="00747028">
        <w:trPr>
          <w:trHeight w:val="346"/>
        </w:trPr>
        <w:tc>
          <w:tcPr>
            <w:tcW w:w="1803" w:type="dxa"/>
            <w:vAlign w:val="bottom"/>
          </w:tcPr>
          <w:p w14:paraId="00A8954E" w14:textId="3C9B5BFA" w:rsidR="00F7018E" w:rsidRPr="005B7B79" w:rsidRDefault="005B7B79" w:rsidP="00F7018E">
            <w:pPr>
              <w:spacing w:line="240" w:lineRule="auto"/>
              <w:jc w:val="left"/>
              <w:rPr>
                <w:rFonts w:ascii="Times New Roman" w:hAnsi="Times New Roman" w:cs="Times New Roman"/>
                <w:b/>
                <w:sz w:val="20"/>
                <w:szCs w:val="20"/>
              </w:rPr>
            </w:pPr>
            <w:r w:rsidRPr="005B7B79">
              <w:rPr>
                <w:rFonts w:ascii="Times New Roman" w:hAnsi="Times New Roman" w:cs="Times New Roman"/>
                <w:b/>
                <w:sz w:val="20"/>
                <w:szCs w:val="20"/>
              </w:rPr>
              <w:t>Area</w:t>
            </w:r>
          </w:p>
        </w:tc>
        <w:tc>
          <w:tcPr>
            <w:tcW w:w="1803" w:type="dxa"/>
          </w:tcPr>
          <w:p w14:paraId="5E747B38" w14:textId="12F37609" w:rsidR="00F7018E" w:rsidRDefault="00F7018E" w:rsidP="00F7018E">
            <w:pPr>
              <w:rPr>
                <w:rFonts w:ascii="Times New Roman" w:hAnsi="Times New Roman" w:cs="Times New Roman"/>
                <w:sz w:val="20"/>
                <w:szCs w:val="20"/>
              </w:rPr>
            </w:pPr>
            <w:r w:rsidRPr="008C3E0B">
              <w:rPr>
                <w:rFonts w:ascii="Times New Roman" w:hAnsi="Times New Roman" w:cs="Times New Roman"/>
                <w:i/>
                <w:sz w:val="20"/>
                <w:szCs w:val="20"/>
              </w:rPr>
              <w:t>RRR (95% CI)</w:t>
            </w:r>
          </w:p>
        </w:tc>
        <w:tc>
          <w:tcPr>
            <w:tcW w:w="1803" w:type="dxa"/>
          </w:tcPr>
          <w:p w14:paraId="35A801CA" w14:textId="2103E3B4" w:rsidR="00F7018E" w:rsidRPr="006F214C" w:rsidRDefault="00F7018E" w:rsidP="00F7018E">
            <w:pPr>
              <w:rPr>
                <w:rFonts w:ascii="Times New Roman" w:hAnsi="Times New Roman" w:cs="Times New Roman"/>
                <w:sz w:val="20"/>
                <w:szCs w:val="20"/>
              </w:rPr>
            </w:pPr>
            <w:r w:rsidRPr="008C3E0B">
              <w:rPr>
                <w:rFonts w:ascii="Times New Roman" w:hAnsi="Times New Roman" w:cs="Times New Roman"/>
                <w:i/>
                <w:sz w:val="20"/>
                <w:szCs w:val="20"/>
              </w:rPr>
              <w:t>p</w:t>
            </w:r>
          </w:p>
        </w:tc>
        <w:tc>
          <w:tcPr>
            <w:tcW w:w="1803" w:type="dxa"/>
          </w:tcPr>
          <w:p w14:paraId="09597DA6" w14:textId="2D433F37" w:rsidR="00F7018E" w:rsidRPr="006F214C" w:rsidRDefault="00F7018E" w:rsidP="00F7018E">
            <w:pPr>
              <w:rPr>
                <w:rFonts w:ascii="Times New Roman" w:hAnsi="Times New Roman" w:cs="Times New Roman"/>
                <w:sz w:val="20"/>
                <w:szCs w:val="20"/>
              </w:rPr>
            </w:pPr>
            <w:r w:rsidRPr="008C3E0B">
              <w:rPr>
                <w:rFonts w:ascii="Times New Roman" w:hAnsi="Times New Roman" w:cs="Times New Roman"/>
                <w:i/>
                <w:sz w:val="20"/>
                <w:szCs w:val="20"/>
              </w:rPr>
              <w:t>RRR (95% CI)</w:t>
            </w:r>
          </w:p>
        </w:tc>
        <w:tc>
          <w:tcPr>
            <w:tcW w:w="1804" w:type="dxa"/>
          </w:tcPr>
          <w:p w14:paraId="493605EC" w14:textId="07DCFE1F" w:rsidR="00F7018E" w:rsidRPr="006F214C" w:rsidRDefault="00F7018E" w:rsidP="00F7018E">
            <w:pPr>
              <w:rPr>
                <w:rFonts w:ascii="Times New Roman" w:hAnsi="Times New Roman" w:cs="Times New Roman"/>
                <w:sz w:val="20"/>
                <w:szCs w:val="20"/>
              </w:rPr>
            </w:pPr>
            <w:r w:rsidRPr="008C3E0B">
              <w:rPr>
                <w:rFonts w:ascii="Times New Roman" w:hAnsi="Times New Roman" w:cs="Times New Roman"/>
                <w:i/>
                <w:sz w:val="20"/>
                <w:szCs w:val="20"/>
              </w:rPr>
              <w:t>p</w:t>
            </w:r>
          </w:p>
        </w:tc>
      </w:tr>
      <w:tr w:rsidR="00F7018E" w14:paraId="6CD39667" w14:textId="77777777" w:rsidTr="00747028">
        <w:trPr>
          <w:trHeight w:val="346"/>
        </w:trPr>
        <w:tc>
          <w:tcPr>
            <w:tcW w:w="1803" w:type="dxa"/>
            <w:vAlign w:val="bottom"/>
          </w:tcPr>
          <w:p w14:paraId="777F0E6D" w14:textId="77777777" w:rsidR="00F7018E" w:rsidRPr="006F214C" w:rsidRDefault="00F7018E" w:rsidP="00747028">
            <w:pPr>
              <w:spacing w:line="240" w:lineRule="auto"/>
              <w:jc w:val="left"/>
              <w:rPr>
                <w:rFonts w:ascii="Times New Roman" w:hAnsi="Times New Roman" w:cs="Times New Roman"/>
                <w:sz w:val="20"/>
                <w:szCs w:val="20"/>
              </w:rPr>
            </w:pPr>
            <w:r w:rsidRPr="006F214C">
              <w:rPr>
                <w:rFonts w:ascii="Times New Roman" w:hAnsi="Times New Roman" w:cs="Times New Roman"/>
                <w:sz w:val="20"/>
                <w:szCs w:val="20"/>
              </w:rPr>
              <w:t>Glasgow and surrounding authorities</w:t>
            </w:r>
          </w:p>
        </w:tc>
        <w:tc>
          <w:tcPr>
            <w:tcW w:w="1803" w:type="dxa"/>
          </w:tcPr>
          <w:p w14:paraId="6059704B" w14:textId="6F8CA7EE" w:rsidR="00F7018E" w:rsidRPr="006F214C" w:rsidRDefault="00592F9E" w:rsidP="00747028">
            <w:pPr>
              <w:rPr>
                <w:rFonts w:ascii="Times New Roman" w:hAnsi="Times New Roman" w:cs="Times New Roman"/>
                <w:sz w:val="20"/>
                <w:szCs w:val="20"/>
              </w:rPr>
            </w:pPr>
            <w:r>
              <w:rPr>
                <w:rFonts w:ascii="Times New Roman" w:hAnsi="Times New Roman" w:cs="Times New Roman"/>
                <w:sz w:val="20"/>
                <w:szCs w:val="20"/>
              </w:rPr>
              <w:t>Reference</w:t>
            </w:r>
          </w:p>
        </w:tc>
        <w:tc>
          <w:tcPr>
            <w:tcW w:w="1803" w:type="dxa"/>
          </w:tcPr>
          <w:p w14:paraId="6235E175" w14:textId="77777777" w:rsidR="00F7018E" w:rsidRPr="006F214C" w:rsidRDefault="00F7018E" w:rsidP="00747028">
            <w:pPr>
              <w:rPr>
                <w:rFonts w:ascii="Times New Roman" w:hAnsi="Times New Roman" w:cs="Times New Roman"/>
                <w:sz w:val="20"/>
                <w:szCs w:val="20"/>
              </w:rPr>
            </w:pPr>
          </w:p>
        </w:tc>
        <w:tc>
          <w:tcPr>
            <w:tcW w:w="1803" w:type="dxa"/>
          </w:tcPr>
          <w:p w14:paraId="48173B24" w14:textId="77777777" w:rsidR="00F7018E" w:rsidRPr="006F214C" w:rsidRDefault="00F7018E" w:rsidP="00747028">
            <w:pPr>
              <w:rPr>
                <w:rFonts w:ascii="Times New Roman" w:hAnsi="Times New Roman" w:cs="Times New Roman"/>
                <w:sz w:val="20"/>
                <w:szCs w:val="20"/>
              </w:rPr>
            </w:pPr>
          </w:p>
        </w:tc>
        <w:tc>
          <w:tcPr>
            <w:tcW w:w="1804" w:type="dxa"/>
          </w:tcPr>
          <w:p w14:paraId="3E44B4A9" w14:textId="77777777" w:rsidR="00F7018E" w:rsidRPr="006F214C" w:rsidRDefault="00F7018E" w:rsidP="00747028">
            <w:pPr>
              <w:rPr>
                <w:rFonts w:ascii="Times New Roman" w:hAnsi="Times New Roman" w:cs="Times New Roman"/>
                <w:sz w:val="20"/>
                <w:szCs w:val="20"/>
              </w:rPr>
            </w:pPr>
          </w:p>
        </w:tc>
      </w:tr>
      <w:tr w:rsidR="00F7018E" w14:paraId="29E19922" w14:textId="77777777" w:rsidTr="00747028">
        <w:trPr>
          <w:trHeight w:val="346"/>
        </w:trPr>
        <w:tc>
          <w:tcPr>
            <w:tcW w:w="1803" w:type="dxa"/>
            <w:vAlign w:val="bottom"/>
          </w:tcPr>
          <w:p w14:paraId="0C3DD38C" w14:textId="77777777" w:rsidR="00F7018E" w:rsidRPr="006F214C" w:rsidRDefault="00F7018E" w:rsidP="00747028">
            <w:pPr>
              <w:spacing w:line="240" w:lineRule="auto"/>
              <w:rPr>
                <w:rFonts w:ascii="Times New Roman" w:hAnsi="Times New Roman" w:cs="Times New Roman"/>
                <w:sz w:val="20"/>
                <w:szCs w:val="20"/>
              </w:rPr>
            </w:pPr>
            <w:r w:rsidRPr="006F214C">
              <w:rPr>
                <w:rFonts w:ascii="Times New Roman" w:hAnsi="Times New Roman" w:cs="Times New Roman"/>
                <w:sz w:val="20"/>
                <w:szCs w:val="20"/>
              </w:rPr>
              <w:t>South</w:t>
            </w:r>
          </w:p>
        </w:tc>
        <w:tc>
          <w:tcPr>
            <w:tcW w:w="1803" w:type="dxa"/>
            <w:vAlign w:val="bottom"/>
          </w:tcPr>
          <w:p w14:paraId="3AE96B84"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1.29</w:t>
            </w:r>
            <w:r>
              <w:rPr>
                <w:rFonts w:ascii="Times New Roman" w:hAnsi="Times New Roman" w:cs="Times New Roman"/>
                <w:sz w:val="20"/>
                <w:szCs w:val="20"/>
              </w:rPr>
              <w:t xml:space="preserve"> (0.88, 1.88)</w:t>
            </w:r>
          </w:p>
        </w:tc>
        <w:tc>
          <w:tcPr>
            <w:tcW w:w="1803" w:type="dxa"/>
            <w:vAlign w:val="bottom"/>
          </w:tcPr>
          <w:p w14:paraId="27CE6FA3"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0.193</w:t>
            </w:r>
          </w:p>
        </w:tc>
        <w:tc>
          <w:tcPr>
            <w:tcW w:w="1803" w:type="dxa"/>
            <w:vAlign w:val="bottom"/>
          </w:tcPr>
          <w:p w14:paraId="359D7B09"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1.37</w:t>
            </w:r>
            <w:r>
              <w:rPr>
                <w:rFonts w:ascii="Times New Roman" w:hAnsi="Times New Roman" w:cs="Times New Roman"/>
                <w:sz w:val="20"/>
                <w:szCs w:val="20"/>
              </w:rPr>
              <w:t xml:space="preserve"> (0.95, 1.99)</w:t>
            </w:r>
          </w:p>
        </w:tc>
        <w:tc>
          <w:tcPr>
            <w:tcW w:w="1804" w:type="dxa"/>
            <w:vAlign w:val="bottom"/>
          </w:tcPr>
          <w:p w14:paraId="7585D24C"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0.092</w:t>
            </w:r>
          </w:p>
        </w:tc>
      </w:tr>
      <w:tr w:rsidR="00F7018E" w14:paraId="432D19D6" w14:textId="77777777" w:rsidTr="00747028">
        <w:trPr>
          <w:trHeight w:val="346"/>
        </w:trPr>
        <w:tc>
          <w:tcPr>
            <w:tcW w:w="1803" w:type="dxa"/>
            <w:vAlign w:val="bottom"/>
          </w:tcPr>
          <w:p w14:paraId="4EBC7A01" w14:textId="77777777" w:rsidR="00F7018E" w:rsidRPr="006F214C" w:rsidRDefault="00F7018E" w:rsidP="00747028">
            <w:pPr>
              <w:spacing w:line="240" w:lineRule="auto"/>
              <w:rPr>
                <w:rFonts w:ascii="Times New Roman" w:hAnsi="Times New Roman" w:cs="Times New Roman"/>
                <w:sz w:val="20"/>
                <w:szCs w:val="20"/>
              </w:rPr>
            </w:pPr>
            <w:r w:rsidRPr="006F214C">
              <w:rPr>
                <w:rFonts w:ascii="Times New Roman" w:hAnsi="Times New Roman" w:cs="Times New Roman"/>
                <w:sz w:val="20"/>
                <w:szCs w:val="20"/>
              </w:rPr>
              <w:t>East</w:t>
            </w:r>
          </w:p>
        </w:tc>
        <w:tc>
          <w:tcPr>
            <w:tcW w:w="1803" w:type="dxa"/>
            <w:vAlign w:val="bottom"/>
          </w:tcPr>
          <w:p w14:paraId="2FA14B3C"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1.38</w:t>
            </w:r>
            <w:r>
              <w:rPr>
                <w:rFonts w:ascii="Times New Roman" w:hAnsi="Times New Roman" w:cs="Times New Roman"/>
                <w:sz w:val="20"/>
                <w:szCs w:val="20"/>
              </w:rPr>
              <w:t xml:space="preserve"> (0.93, 2.05)</w:t>
            </w:r>
          </w:p>
        </w:tc>
        <w:tc>
          <w:tcPr>
            <w:tcW w:w="1803" w:type="dxa"/>
            <w:vAlign w:val="bottom"/>
          </w:tcPr>
          <w:p w14:paraId="59D01297"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0.108</w:t>
            </w:r>
          </w:p>
        </w:tc>
        <w:tc>
          <w:tcPr>
            <w:tcW w:w="1803" w:type="dxa"/>
            <w:vAlign w:val="bottom"/>
          </w:tcPr>
          <w:p w14:paraId="1E6603DF"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1.13</w:t>
            </w:r>
            <w:r>
              <w:rPr>
                <w:rFonts w:ascii="Times New Roman" w:hAnsi="Times New Roman" w:cs="Times New Roman"/>
                <w:sz w:val="20"/>
                <w:szCs w:val="20"/>
              </w:rPr>
              <w:t xml:space="preserve"> (0.79, 1.62)</w:t>
            </w:r>
          </w:p>
        </w:tc>
        <w:tc>
          <w:tcPr>
            <w:tcW w:w="1804" w:type="dxa"/>
            <w:vAlign w:val="bottom"/>
          </w:tcPr>
          <w:p w14:paraId="4AAF53C2"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0.513</w:t>
            </w:r>
          </w:p>
        </w:tc>
      </w:tr>
      <w:tr w:rsidR="00F7018E" w14:paraId="440E0898" w14:textId="77777777" w:rsidTr="00747028">
        <w:trPr>
          <w:trHeight w:val="346"/>
        </w:trPr>
        <w:tc>
          <w:tcPr>
            <w:tcW w:w="1803" w:type="dxa"/>
            <w:vAlign w:val="bottom"/>
          </w:tcPr>
          <w:p w14:paraId="3444F0D9" w14:textId="77777777" w:rsidR="00F7018E" w:rsidRPr="006F214C" w:rsidRDefault="00F7018E" w:rsidP="00747028">
            <w:pPr>
              <w:spacing w:line="240" w:lineRule="auto"/>
              <w:rPr>
                <w:rFonts w:ascii="Times New Roman" w:hAnsi="Times New Roman" w:cs="Times New Roman"/>
                <w:sz w:val="20"/>
                <w:szCs w:val="20"/>
              </w:rPr>
            </w:pPr>
            <w:r w:rsidRPr="006F214C">
              <w:rPr>
                <w:rFonts w:ascii="Times New Roman" w:hAnsi="Times New Roman" w:cs="Times New Roman"/>
                <w:sz w:val="20"/>
                <w:szCs w:val="20"/>
              </w:rPr>
              <w:t>North</w:t>
            </w:r>
          </w:p>
        </w:tc>
        <w:tc>
          <w:tcPr>
            <w:tcW w:w="1803" w:type="dxa"/>
            <w:vAlign w:val="bottom"/>
          </w:tcPr>
          <w:p w14:paraId="53D880F5"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1.33</w:t>
            </w:r>
            <w:r>
              <w:rPr>
                <w:rFonts w:ascii="Times New Roman" w:hAnsi="Times New Roman" w:cs="Times New Roman"/>
                <w:sz w:val="20"/>
                <w:szCs w:val="20"/>
              </w:rPr>
              <w:t xml:space="preserve"> (0.14, 1.95)</w:t>
            </w:r>
          </w:p>
        </w:tc>
        <w:tc>
          <w:tcPr>
            <w:tcW w:w="1803" w:type="dxa"/>
            <w:vAlign w:val="bottom"/>
          </w:tcPr>
          <w:p w14:paraId="33D825D3" w14:textId="77777777" w:rsidR="00F7018E" w:rsidRPr="004F0C0A" w:rsidRDefault="00F7018E" w:rsidP="00747028">
            <w:pPr>
              <w:spacing w:line="240" w:lineRule="auto"/>
              <w:rPr>
                <w:rFonts w:ascii="Times New Roman" w:hAnsi="Times New Roman" w:cs="Times New Roman"/>
                <w:sz w:val="20"/>
                <w:szCs w:val="20"/>
              </w:rPr>
            </w:pPr>
            <w:r w:rsidRPr="004F0C0A">
              <w:rPr>
                <w:rFonts w:ascii="Times New Roman" w:hAnsi="Times New Roman" w:cs="Times New Roman"/>
                <w:sz w:val="20"/>
                <w:szCs w:val="20"/>
              </w:rPr>
              <w:t>0.136</w:t>
            </w:r>
          </w:p>
        </w:tc>
        <w:tc>
          <w:tcPr>
            <w:tcW w:w="1803" w:type="dxa"/>
            <w:vAlign w:val="bottom"/>
          </w:tcPr>
          <w:p w14:paraId="062FDBEF" w14:textId="77777777" w:rsidR="00F7018E" w:rsidRPr="003374C8" w:rsidRDefault="00F7018E" w:rsidP="00747028">
            <w:pPr>
              <w:spacing w:line="240" w:lineRule="auto"/>
              <w:rPr>
                <w:rFonts w:ascii="Times New Roman" w:hAnsi="Times New Roman" w:cs="Times New Roman"/>
                <w:b/>
                <w:sz w:val="20"/>
                <w:szCs w:val="20"/>
              </w:rPr>
            </w:pPr>
            <w:r w:rsidRPr="003374C8">
              <w:rPr>
                <w:rFonts w:ascii="Times New Roman" w:hAnsi="Times New Roman" w:cs="Times New Roman"/>
                <w:b/>
                <w:sz w:val="20"/>
                <w:szCs w:val="20"/>
              </w:rPr>
              <w:t>1.79</w:t>
            </w:r>
            <w:r>
              <w:rPr>
                <w:rFonts w:ascii="Times New Roman" w:hAnsi="Times New Roman" w:cs="Times New Roman"/>
                <w:b/>
                <w:sz w:val="20"/>
                <w:szCs w:val="20"/>
              </w:rPr>
              <w:t xml:space="preserve"> (1.22, 2.60)</w:t>
            </w:r>
          </w:p>
        </w:tc>
        <w:tc>
          <w:tcPr>
            <w:tcW w:w="1804" w:type="dxa"/>
            <w:vAlign w:val="bottom"/>
          </w:tcPr>
          <w:p w14:paraId="75150FDA" w14:textId="77777777" w:rsidR="00F7018E" w:rsidRPr="003374C8" w:rsidRDefault="00F7018E" w:rsidP="00747028">
            <w:pPr>
              <w:spacing w:line="240" w:lineRule="auto"/>
              <w:rPr>
                <w:rFonts w:ascii="Times New Roman" w:hAnsi="Times New Roman" w:cs="Times New Roman"/>
                <w:b/>
                <w:sz w:val="20"/>
                <w:szCs w:val="20"/>
              </w:rPr>
            </w:pPr>
            <w:r w:rsidRPr="003374C8">
              <w:rPr>
                <w:rFonts w:ascii="Times New Roman" w:hAnsi="Times New Roman" w:cs="Times New Roman"/>
                <w:b/>
                <w:sz w:val="20"/>
                <w:szCs w:val="20"/>
              </w:rPr>
              <w:t>0.003</w:t>
            </w:r>
          </w:p>
        </w:tc>
      </w:tr>
    </w:tbl>
    <w:p w14:paraId="0674B21D" w14:textId="77777777" w:rsidR="00CE632A" w:rsidRDefault="00CE632A" w:rsidP="00F7018E">
      <w:pPr>
        <w:spacing w:line="240" w:lineRule="auto"/>
        <w:ind w:right="-926"/>
        <w:rPr>
          <w:rFonts w:ascii="Times New Roman" w:hAnsi="Times New Roman" w:cs="Times New Roman"/>
          <w:sz w:val="20"/>
          <w:szCs w:val="20"/>
        </w:rPr>
      </w:pPr>
    </w:p>
    <w:p w14:paraId="2B71E14E" w14:textId="02133FB7" w:rsidR="00F7018E" w:rsidRPr="0067240C" w:rsidRDefault="00F7018E" w:rsidP="00F7018E">
      <w:pPr>
        <w:spacing w:line="240" w:lineRule="auto"/>
        <w:ind w:right="-926"/>
        <w:rPr>
          <w:rFonts w:ascii="Times New Roman" w:hAnsi="Times New Roman" w:cs="Times New Roman"/>
          <w:sz w:val="20"/>
          <w:szCs w:val="20"/>
        </w:rPr>
      </w:pPr>
      <w:r w:rsidRPr="0067240C">
        <w:rPr>
          <w:rFonts w:ascii="Times New Roman" w:hAnsi="Times New Roman" w:cs="Times New Roman"/>
          <w:sz w:val="20"/>
          <w:szCs w:val="20"/>
        </w:rPr>
        <w:t xml:space="preserve">CI – confidence interval; </w:t>
      </w:r>
      <w:r>
        <w:rPr>
          <w:rFonts w:ascii="Times New Roman" w:hAnsi="Times New Roman" w:cs="Times New Roman"/>
          <w:sz w:val="20"/>
          <w:szCs w:val="20"/>
        </w:rPr>
        <w:t>p – significance value; R</w:t>
      </w:r>
      <w:r w:rsidRPr="0067240C">
        <w:rPr>
          <w:rFonts w:ascii="Times New Roman" w:hAnsi="Times New Roman" w:cs="Times New Roman"/>
          <w:sz w:val="20"/>
          <w:szCs w:val="20"/>
        </w:rPr>
        <w:t>RR –</w:t>
      </w:r>
      <w:r>
        <w:rPr>
          <w:rFonts w:ascii="Times New Roman" w:hAnsi="Times New Roman" w:cs="Times New Roman"/>
          <w:sz w:val="20"/>
          <w:szCs w:val="20"/>
        </w:rPr>
        <w:t xml:space="preserve"> relative risk</w:t>
      </w:r>
      <w:r w:rsidRPr="0067240C">
        <w:rPr>
          <w:rFonts w:ascii="Times New Roman" w:hAnsi="Times New Roman" w:cs="Times New Roman"/>
          <w:sz w:val="20"/>
          <w:szCs w:val="20"/>
        </w:rPr>
        <w:t xml:space="preserve"> ratio</w:t>
      </w:r>
    </w:p>
    <w:p w14:paraId="4ADD2D8D" w14:textId="77777777" w:rsidR="00F7018E" w:rsidRPr="003374C8" w:rsidRDefault="00F7018E" w:rsidP="00F7018E">
      <w:pPr>
        <w:spacing w:line="240" w:lineRule="auto"/>
        <w:rPr>
          <w:rFonts w:cstheme="minorHAnsi"/>
          <w:sz w:val="20"/>
          <w:szCs w:val="20"/>
        </w:rPr>
      </w:pPr>
      <w:r>
        <w:rPr>
          <w:rFonts w:cstheme="minorHAnsi"/>
          <w:sz w:val="20"/>
          <w:szCs w:val="20"/>
        </w:rPr>
        <w:t>Bold values indicate p&lt;0.05</w:t>
      </w:r>
    </w:p>
    <w:p w14:paraId="22294740" w14:textId="47FBEA29" w:rsidR="00F7018E" w:rsidRDefault="00F7018E" w:rsidP="00F7018E">
      <w:pPr>
        <w:spacing w:line="240" w:lineRule="auto"/>
        <w:ind w:right="-926"/>
        <w:rPr>
          <w:rFonts w:ascii="Times New Roman" w:hAnsi="Times New Roman" w:cs="Times New Roman"/>
          <w:sz w:val="20"/>
          <w:szCs w:val="20"/>
        </w:rPr>
      </w:pPr>
      <w:r w:rsidRPr="007D7174">
        <w:rPr>
          <w:rFonts w:ascii="Times New Roman" w:hAnsi="Times New Roman" w:cs="Times New Roman"/>
          <w:sz w:val="20"/>
          <w:szCs w:val="20"/>
        </w:rPr>
        <w:t xml:space="preserve">Models </w:t>
      </w:r>
      <w:r w:rsidR="005B7B79" w:rsidRPr="007D7174">
        <w:rPr>
          <w:rFonts w:ascii="Times New Roman" w:hAnsi="Times New Roman" w:cs="Times New Roman"/>
          <w:sz w:val="20"/>
          <w:szCs w:val="20"/>
        </w:rPr>
        <w:t xml:space="preserve">weighted for differences in selection probabilities (see text) </w:t>
      </w:r>
      <w:r w:rsidRPr="007D7174">
        <w:rPr>
          <w:rFonts w:ascii="Times New Roman" w:hAnsi="Times New Roman" w:cs="Times New Roman"/>
          <w:sz w:val="20"/>
          <w:szCs w:val="20"/>
        </w:rPr>
        <w:t xml:space="preserve">and adjusted for age, sex, working status, health status and </w:t>
      </w:r>
      <w:r w:rsidRPr="005B7B79">
        <w:rPr>
          <w:rFonts w:ascii="Times New Roman" w:hAnsi="Times New Roman" w:cs="Times New Roman"/>
          <w:sz w:val="20"/>
          <w:szCs w:val="20"/>
        </w:rPr>
        <w:t xml:space="preserve">clustering of journey stages by participant  </w:t>
      </w:r>
    </w:p>
    <w:p w14:paraId="2FF6BD5D" w14:textId="77777777" w:rsidR="00592F9E" w:rsidRDefault="00592F9E" w:rsidP="00592F9E">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1DDCBEF3" w14:textId="77777777" w:rsidR="00F7018E" w:rsidRPr="00D50FE8" w:rsidRDefault="00F7018E" w:rsidP="00D50FE8">
      <w:pPr>
        <w:rPr>
          <w:rFonts w:ascii="Times New Roman" w:hAnsi="Times New Roman" w:cs="Times New Roman"/>
          <w:szCs w:val="24"/>
        </w:rPr>
      </w:pPr>
    </w:p>
    <w:p w14:paraId="2AF8D8DC" w14:textId="77777777" w:rsidR="0055565A" w:rsidRDefault="0055565A">
      <w:pPr>
        <w:spacing w:after="240" w:line="480" w:lineRule="auto"/>
        <w:ind w:firstLine="357"/>
        <w:jc w:val="left"/>
        <w:rPr>
          <w:rFonts w:ascii="Times New Roman" w:hAnsi="Times New Roman" w:cs="Times New Roman"/>
          <w:szCs w:val="24"/>
        </w:rPr>
      </w:pPr>
      <w:r>
        <w:rPr>
          <w:rFonts w:ascii="Times New Roman" w:hAnsi="Times New Roman" w:cs="Times New Roman"/>
          <w:szCs w:val="24"/>
        </w:rPr>
        <w:br w:type="page"/>
      </w:r>
    </w:p>
    <w:p w14:paraId="0A234907" w14:textId="470F2485" w:rsidR="00D50FE8" w:rsidRPr="00D50FE8" w:rsidRDefault="007D7174" w:rsidP="00D50FE8">
      <w:pPr>
        <w:rPr>
          <w:rFonts w:ascii="Times New Roman" w:hAnsi="Times New Roman" w:cs="Times New Roman"/>
          <w:szCs w:val="24"/>
        </w:rPr>
      </w:pPr>
      <w:r w:rsidRPr="007D7174">
        <w:rPr>
          <w:rFonts w:ascii="Times New Roman" w:hAnsi="Times New Roman" w:cs="Times New Roman"/>
          <w:szCs w:val="24"/>
        </w:rPr>
        <w:t>Tests for int</w:t>
      </w:r>
      <w:r w:rsidR="00EB33FA" w:rsidRPr="007D7174">
        <w:rPr>
          <w:rFonts w:ascii="Times New Roman" w:hAnsi="Times New Roman" w:cs="Times New Roman"/>
          <w:szCs w:val="24"/>
        </w:rPr>
        <w:t>eractions between</w:t>
      </w:r>
      <w:r w:rsidR="004E1053" w:rsidRPr="007D7174">
        <w:rPr>
          <w:rFonts w:ascii="Times New Roman" w:hAnsi="Times New Roman" w:cs="Times New Roman"/>
          <w:szCs w:val="24"/>
        </w:rPr>
        <w:t xml:space="preserve"> </w:t>
      </w:r>
      <w:r w:rsidRPr="007D7174">
        <w:rPr>
          <w:rFonts w:ascii="Times New Roman" w:hAnsi="Times New Roman" w:cs="Times New Roman"/>
          <w:szCs w:val="24"/>
        </w:rPr>
        <w:t xml:space="preserve">study area and </w:t>
      </w:r>
      <w:r w:rsidR="004E1053" w:rsidRPr="007D7174">
        <w:rPr>
          <w:rFonts w:ascii="Times New Roman" w:hAnsi="Times New Roman" w:cs="Times New Roman"/>
          <w:szCs w:val="24"/>
        </w:rPr>
        <w:t>time</w:t>
      </w:r>
      <w:r w:rsidRPr="007D7174">
        <w:rPr>
          <w:rFonts w:ascii="Times New Roman" w:hAnsi="Times New Roman" w:cs="Times New Roman"/>
          <w:szCs w:val="24"/>
        </w:rPr>
        <w:t xml:space="preserve"> </w:t>
      </w:r>
      <w:r w:rsidR="004E1053" w:rsidRPr="007D7174">
        <w:rPr>
          <w:rFonts w:ascii="Times New Roman" w:hAnsi="Times New Roman" w:cs="Times New Roman"/>
          <w:szCs w:val="24"/>
        </w:rPr>
        <w:t xml:space="preserve">period </w:t>
      </w:r>
      <w:r w:rsidR="00D50FE8" w:rsidRPr="007D7174">
        <w:rPr>
          <w:rFonts w:ascii="Times New Roman" w:hAnsi="Times New Roman" w:cs="Times New Roman"/>
          <w:szCs w:val="24"/>
        </w:rPr>
        <w:t xml:space="preserve">showed </w:t>
      </w:r>
      <w:r w:rsidRPr="007D7174">
        <w:rPr>
          <w:rFonts w:ascii="Times New Roman" w:hAnsi="Times New Roman" w:cs="Times New Roman"/>
          <w:szCs w:val="24"/>
        </w:rPr>
        <w:t xml:space="preserve">an increased odds of active travel in journeys made in the </w:t>
      </w:r>
      <w:r w:rsidR="00D50FE8" w:rsidRPr="007D7174">
        <w:rPr>
          <w:rFonts w:ascii="Times New Roman" w:hAnsi="Times New Roman" w:cs="Times New Roman"/>
          <w:szCs w:val="24"/>
        </w:rPr>
        <w:t>South and North</w:t>
      </w:r>
      <w:r w:rsidR="004E1053" w:rsidRPr="007D7174">
        <w:rPr>
          <w:rFonts w:ascii="Times New Roman" w:hAnsi="Times New Roman" w:cs="Times New Roman"/>
          <w:szCs w:val="24"/>
        </w:rPr>
        <w:t xml:space="preserve"> </w:t>
      </w:r>
      <w:r w:rsidRPr="007D7174">
        <w:rPr>
          <w:rFonts w:ascii="Times New Roman" w:hAnsi="Times New Roman" w:cs="Times New Roman"/>
          <w:szCs w:val="24"/>
        </w:rPr>
        <w:t xml:space="preserve">study </w:t>
      </w:r>
      <w:r w:rsidR="004E1053" w:rsidRPr="007D7174">
        <w:rPr>
          <w:rFonts w:ascii="Times New Roman" w:hAnsi="Times New Roman" w:cs="Times New Roman"/>
          <w:szCs w:val="24"/>
        </w:rPr>
        <w:t>areas</w:t>
      </w:r>
      <w:r w:rsidR="00D50FE8" w:rsidRPr="007D7174">
        <w:rPr>
          <w:rFonts w:ascii="Times New Roman" w:hAnsi="Times New Roman" w:cs="Times New Roman"/>
          <w:szCs w:val="24"/>
        </w:rPr>
        <w:t xml:space="preserve"> </w:t>
      </w:r>
      <w:r w:rsidRPr="007D7174">
        <w:rPr>
          <w:rFonts w:ascii="Times New Roman" w:hAnsi="Times New Roman" w:cs="Times New Roman"/>
          <w:szCs w:val="24"/>
        </w:rPr>
        <w:t>in</w:t>
      </w:r>
      <w:r w:rsidR="00D50FE8" w:rsidRPr="007D7174">
        <w:rPr>
          <w:rFonts w:ascii="Times New Roman" w:hAnsi="Times New Roman" w:cs="Times New Roman"/>
          <w:szCs w:val="24"/>
        </w:rPr>
        <w:t xml:space="preserve"> 2012-13 compared to </w:t>
      </w:r>
      <w:r w:rsidRPr="007D7174">
        <w:rPr>
          <w:rFonts w:ascii="Times New Roman" w:hAnsi="Times New Roman" w:cs="Times New Roman"/>
          <w:szCs w:val="24"/>
        </w:rPr>
        <w:t xml:space="preserve">those made in the reference area of </w:t>
      </w:r>
      <w:r w:rsidR="00D50FE8" w:rsidRPr="007D7174">
        <w:rPr>
          <w:rFonts w:ascii="Times New Roman" w:hAnsi="Times New Roman" w:cs="Times New Roman"/>
          <w:szCs w:val="24"/>
        </w:rPr>
        <w:t xml:space="preserve">Glasgow </w:t>
      </w:r>
      <w:r w:rsidRPr="007D7174">
        <w:rPr>
          <w:rFonts w:ascii="Times New Roman" w:hAnsi="Times New Roman" w:cs="Times New Roman"/>
          <w:szCs w:val="24"/>
        </w:rPr>
        <w:t xml:space="preserve">City </w:t>
      </w:r>
      <w:r w:rsidR="00D50FE8" w:rsidRPr="007D7174">
        <w:rPr>
          <w:rFonts w:ascii="Times New Roman" w:hAnsi="Times New Roman" w:cs="Times New Roman"/>
          <w:szCs w:val="24"/>
        </w:rPr>
        <w:t xml:space="preserve">and surrounding </w:t>
      </w:r>
      <w:r w:rsidR="004E1053" w:rsidRPr="007D7174">
        <w:rPr>
          <w:rFonts w:ascii="Times New Roman" w:hAnsi="Times New Roman" w:cs="Times New Roman"/>
          <w:szCs w:val="24"/>
        </w:rPr>
        <w:t xml:space="preserve">local </w:t>
      </w:r>
      <w:r w:rsidR="00D50FE8" w:rsidRPr="007D7174">
        <w:rPr>
          <w:rFonts w:ascii="Times New Roman" w:hAnsi="Times New Roman" w:cs="Times New Roman"/>
          <w:szCs w:val="24"/>
        </w:rPr>
        <w:t>authorities in 2009-10 (</w:t>
      </w:r>
      <w:r w:rsidR="00C443C4" w:rsidRPr="007D7174">
        <w:rPr>
          <w:rFonts w:ascii="Times New Roman" w:hAnsi="Times New Roman" w:cs="Times New Roman"/>
          <w:szCs w:val="24"/>
        </w:rPr>
        <w:fldChar w:fldCharType="begin"/>
      </w:r>
      <w:r w:rsidR="00C443C4" w:rsidRPr="007D7174">
        <w:rPr>
          <w:rFonts w:ascii="Times New Roman" w:hAnsi="Times New Roman" w:cs="Times New Roman"/>
          <w:szCs w:val="24"/>
        </w:rPr>
        <w:instrText xml:space="preserve"> REF _Ref455502547 \h </w:instrText>
      </w:r>
      <w:r w:rsidR="005B7B79" w:rsidRPr="007D7174">
        <w:rPr>
          <w:rFonts w:ascii="Times New Roman" w:hAnsi="Times New Roman" w:cs="Times New Roman"/>
          <w:szCs w:val="24"/>
        </w:rPr>
        <w:instrText xml:space="preserve"> \* MERGEFORMAT </w:instrText>
      </w:r>
      <w:r w:rsidR="00C443C4" w:rsidRPr="007D7174">
        <w:rPr>
          <w:rFonts w:ascii="Times New Roman" w:hAnsi="Times New Roman" w:cs="Times New Roman"/>
          <w:szCs w:val="24"/>
        </w:rPr>
      </w:r>
      <w:r w:rsidR="00C443C4" w:rsidRPr="007D7174">
        <w:rPr>
          <w:rFonts w:ascii="Times New Roman" w:hAnsi="Times New Roman" w:cs="Times New Roman"/>
          <w:szCs w:val="24"/>
        </w:rPr>
        <w:fldChar w:fldCharType="separate"/>
      </w:r>
      <w:r w:rsidR="005D478C" w:rsidRPr="005D478C">
        <w:t xml:space="preserve">Table </w:t>
      </w:r>
      <w:r w:rsidR="005D478C" w:rsidRPr="005D478C">
        <w:rPr>
          <w:noProof/>
        </w:rPr>
        <w:t>23</w:t>
      </w:r>
      <w:r w:rsidR="00C443C4" w:rsidRPr="007D7174">
        <w:rPr>
          <w:rFonts w:ascii="Times New Roman" w:hAnsi="Times New Roman" w:cs="Times New Roman"/>
          <w:szCs w:val="24"/>
        </w:rPr>
        <w:fldChar w:fldCharType="end"/>
      </w:r>
      <w:r w:rsidR="00D50FE8" w:rsidRPr="007D7174">
        <w:rPr>
          <w:rFonts w:ascii="Times New Roman" w:hAnsi="Times New Roman" w:cs="Times New Roman"/>
          <w:szCs w:val="24"/>
        </w:rPr>
        <w:t>).</w:t>
      </w:r>
    </w:p>
    <w:p w14:paraId="711A7A06" w14:textId="2F85C664" w:rsidR="00D50FE8" w:rsidRDefault="00A04B50" w:rsidP="00A04B50">
      <w:pPr>
        <w:pStyle w:val="Caption"/>
        <w:rPr>
          <w:rFonts w:eastAsia="Calibri" w:cstheme="minorHAnsi"/>
          <w:b/>
          <w:bCs w:val="0"/>
        </w:rPr>
      </w:pPr>
      <w:bookmarkStart w:id="365" w:name="_Ref455502547"/>
      <w:bookmarkStart w:id="366" w:name="_Toc468694335"/>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23</w:t>
      </w:r>
      <w:r w:rsidRPr="00CE632A">
        <w:rPr>
          <w:b/>
        </w:rPr>
        <w:fldChar w:fldCharType="end"/>
      </w:r>
      <w:bookmarkEnd w:id="365"/>
      <w:r w:rsidR="00D50FE8" w:rsidRPr="00CE632A">
        <w:rPr>
          <w:rFonts w:ascii="Times New Roman" w:hAnsi="Times New Roman" w:cs="Times New Roman"/>
          <w:b/>
          <w:bCs w:val="0"/>
          <w:szCs w:val="24"/>
        </w:rPr>
        <w:t xml:space="preserve">: Interactions of </w:t>
      </w:r>
      <w:r w:rsidR="005B7B79" w:rsidRPr="00CE632A">
        <w:rPr>
          <w:rFonts w:ascii="Times New Roman" w:hAnsi="Times New Roman" w:cs="Times New Roman"/>
          <w:b/>
          <w:bCs w:val="0"/>
          <w:szCs w:val="24"/>
        </w:rPr>
        <w:t xml:space="preserve">study area and </w:t>
      </w:r>
      <w:r w:rsidR="00D50FE8" w:rsidRPr="00CE632A">
        <w:rPr>
          <w:rFonts w:ascii="Times New Roman" w:hAnsi="Times New Roman" w:cs="Times New Roman"/>
          <w:b/>
          <w:bCs w:val="0"/>
          <w:szCs w:val="24"/>
        </w:rPr>
        <w:t>time</w:t>
      </w:r>
      <w:r w:rsidR="003374C8" w:rsidRPr="00CE632A">
        <w:rPr>
          <w:rFonts w:ascii="Times New Roman" w:hAnsi="Times New Roman" w:cs="Times New Roman"/>
          <w:b/>
          <w:bCs w:val="0"/>
          <w:szCs w:val="24"/>
        </w:rPr>
        <w:t xml:space="preserve"> </w:t>
      </w:r>
      <w:r w:rsidR="005B7B79" w:rsidRPr="00CE632A">
        <w:rPr>
          <w:rFonts w:ascii="Times New Roman" w:hAnsi="Times New Roman" w:cs="Times New Roman"/>
          <w:b/>
          <w:bCs w:val="0"/>
          <w:szCs w:val="24"/>
        </w:rPr>
        <w:t xml:space="preserve">period </w:t>
      </w:r>
      <w:r w:rsidR="00D50FE8" w:rsidRPr="00CE632A">
        <w:rPr>
          <w:rFonts w:ascii="Times New Roman" w:hAnsi="Times New Roman" w:cs="Times New Roman"/>
          <w:b/>
          <w:bCs w:val="0"/>
          <w:szCs w:val="24"/>
        </w:rPr>
        <w:t xml:space="preserve">as predictors of active </w:t>
      </w:r>
      <w:r w:rsidR="00D82D70" w:rsidRPr="00CE632A">
        <w:rPr>
          <w:rFonts w:ascii="Times New Roman" w:hAnsi="Times New Roman" w:cs="Times New Roman"/>
          <w:b/>
          <w:bCs w:val="0"/>
          <w:szCs w:val="24"/>
        </w:rPr>
        <w:t xml:space="preserve">travel </w:t>
      </w:r>
      <w:r w:rsidR="00F777DF" w:rsidRPr="00CE632A">
        <w:rPr>
          <w:rFonts w:eastAsia="Calibri" w:cstheme="minorHAnsi"/>
          <w:b/>
          <w:bCs w:val="0"/>
        </w:rPr>
        <w:t>in SHS sample</w:t>
      </w:r>
      <w:bookmarkEnd w:id="366"/>
    </w:p>
    <w:p w14:paraId="45E1C406" w14:textId="77777777" w:rsidR="00CE632A" w:rsidRPr="00CE632A" w:rsidRDefault="00CE632A" w:rsidP="00CE632A"/>
    <w:tbl>
      <w:tblPr>
        <w:tblW w:w="97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492"/>
        <w:gridCol w:w="778"/>
        <w:gridCol w:w="1073"/>
        <w:gridCol w:w="1142"/>
        <w:gridCol w:w="661"/>
        <w:gridCol w:w="813"/>
        <w:gridCol w:w="1073"/>
        <w:gridCol w:w="1142"/>
      </w:tblGrid>
      <w:tr w:rsidR="00D50FE8" w:rsidRPr="00D50FE8" w14:paraId="55D55F8D" w14:textId="77777777" w:rsidTr="003374C8">
        <w:trPr>
          <w:trHeight w:val="227"/>
        </w:trPr>
        <w:tc>
          <w:tcPr>
            <w:tcW w:w="1555" w:type="dxa"/>
            <w:vMerge w:val="restart"/>
            <w:shd w:val="clear" w:color="auto" w:fill="auto"/>
            <w:noWrap/>
            <w:vAlign w:val="bottom"/>
            <w:hideMark/>
          </w:tcPr>
          <w:p w14:paraId="1FC826B4" w14:textId="77777777" w:rsidR="00D50FE8" w:rsidRPr="003374C8" w:rsidRDefault="00D50FE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 </w:t>
            </w:r>
          </w:p>
        </w:tc>
        <w:tc>
          <w:tcPr>
            <w:tcW w:w="4485" w:type="dxa"/>
            <w:gridSpan w:val="4"/>
            <w:shd w:val="clear" w:color="auto" w:fill="auto"/>
            <w:noWrap/>
            <w:vAlign w:val="bottom"/>
            <w:hideMark/>
          </w:tcPr>
          <w:p w14:paraId="5C8177DE" w14:textId="5343DAD2" w:rsidR="00D50FE8" w:rsidRPr="003374C8" w:rsidRDefault="00D50FE8" w:rsidP="003374C8">
            <w:pPr>
              <w:spacing w:line="240" w:lineRule="auto"/>
              <w:rPr>
                <w:rFonts w:ascii="Times New Roman" w:hAnsi="Times New Roman" w:cs="Times New Roman"/>
                <w:b/>
                <w:bCs/>
                <w:sz w:val="20"/>
                <w:szCs w:val="20"/>
              </w:rPr>
            </w:pPr>
            <w:r w:rsidRPr="003374C8">
              <w:rPr>
                <w:rFonts w:ascii="Times New Roman" w:hAnsi="Times New Roman" w:cs="Times New Roman"/>
                <w:b/>
                <w:bCs/>
                <w:sz w:val="20"/>
                <w:szCs w:val="20"/>
              </w:rPr>
              <w:t>2009</w:t>
            </w:r>
            <w:r w:rsidR="003374C8" w:rsidRPr="003374C8">
              <w:rPr>
                <w:rFonts w:ascii="Times New Roman" w:hAnsi="Times New Roman" w:cs="Times New Roman"/>
                <w:b/>
                <w:bCs/>
                <w:sz w:val="20"/>
                <w:szCs w:val="20"/>
              </w:rPr>
              <w:t>-</w:t>
            </w:r>
            <w:r w:rsidRPr="003374C8">
              <w:rPr>
                <w:rFonts w:ascii="Times New Roman" w:hAnsi="Times New Roman" w:cs="Times New Roman"/>
                <w:b/>
                <w:bCs/>
                <w:sz w:val="20"/>
                <w:szCs w:val="20"/>
              </w:rPr>
              <w:t>10</w:t>
            </w:r>
          </w:p>
        </w:tc>
        <w:tc>
          <w:tcPr>
            <w:tcW w:w="3689" w:type="dxa"/>
            <w:gridSpan w:val="4"/>
            <w:shd w:val="clear" w:color="auto" w:fill="auto"/>
            <w:noWrap/>
            <w:vAlign w:val="bottom"/>
            <w:hideMark/>
          </w:tcPr>
          <w:p w14:paraId="6DE06D7E" w14:textId="2BDA9FCF" w:rsidR="00D50FE8" w:rsidRPr="003374C8" w:rsidRDefault="00D50FE8" w:rsidP="003374C8">
            <w:pPr>
              <w:spacing w:line="240" w:lineRule="auto"/>
              <w:rPr>
                <w:rFonts w:ascii="Times New Roman" w:hAnsi="Times New Roman" w:cs="Times New Roman"/>
                <w:b/>
                <w:bCs/>
                <w:sz w:val="20"/>
                <w:szCs w:val="20"/>
              </w:rPr>
            </w:pPr>
            <w:r w:rsidRPr="003374C8">
              <w:rPr>
                <w:rFonts w:ascii="Times New Roman" w:hAnsi="Times New Roman" w:cs="Times New Roman"/>
                <w:b/>
                <w:bCs/>
                <w:sz w:val="20"/>
                <w:szCs w:val="20"/>
              </w:rPr>
              <w:t>2012</w:t>
            </w:r>
            <w:r w:rsidR="003374C8" w:rsidRPr="003374C8">
              <w:rPr>
                <w:rFonts w:ascii="Times New Roman" w:hAnsi="Times New Roman" w:cs="Times New Roman"/>
                <w:b/>
                <w:bCs/>
                <w:sz w:val="20"/>
                <w:szCs w:val="20"/>
              </w:rPr>
              <w:t>-</w:t>
            </w:r>
            <w:r w:rsidRPr="003374C8">
              <w:rPr>
                <w:rFonts w:ascii="Times New Roman" w:hAnsi="Times New Roman" w:cs="Times New Roman"/>
                <w:b/>
                <w:bCs/>
                <w:sz w:val="20"/>
                <w:szCs w:val="20"/>
              </w:rPr>
              <w:t>13</w:t>
            </w:r>
          </w:p>
        </w:tc>
      </w:tr>
      <w:tr w:rsidR="003374C8" w:rsidRPr="00D50FE8" w14:paraId="0E744CEC" w14:textId="77777777" w:rsidTr="003374C8">
        <w:trPr>
          <w:trHeight w:val="227"/>
        </w:trPr>
        <w:tc>
          <w:tcPr>
            <w:tcW w:w="1555" w:type="dxa"/>
            <w:vMerge/>
            <w:shd w:val="clear" w:color="auto" w:fill="auto"/>
            <w:vAlign w:val="center"/>
            <w:hideMark/>
          </w:tcPr>
          <w:p w14:paraId="75BF89E6" w14:textId="77777777" w:rsidR="003374C8" w:rsidRPr="003374C8" w:rsidRDefault="003374C8" w:rsidP="003374C8">
            <w:pPr>
              <w:spacing w:line="240" w:lineRule="auto"/>
              <w:rPr>
                <w:rFonts w:ascii="Times New Roman" w:hAnsi="Times New Roman" w:cs="Times New Roman"/>
                <w:sz w:val="20"/>
                <w:szCs w:val="20"/>
              </w:rPr>
            </w:pPr>
          </w:p>
        </w:tc>
        <w:tc>
          <w:tcPr>
            <w:tcW w:w="1492" w:type="dxa"/>
            <w:shd w:val="clear" w:color="auto" w:fill="auto"/>
            <w:noWrap/>
            <w:vAlign w:val="bottom"/>
            <w:hideMark/>
          </w:tcPr>
          <w:p w14:paraId="501A290D" w14:textId="77777777" w:rsidR="003374C8" w:rsidRPr="004E1053" w:rsidRDefault="003374C8" w:rsidP="003374C8">
            <w:pPr>
              <w:spacing w:line="240" w:lineRule="auto"/>
              <w:rPr>
                <w:rFonts w:ascii="Times New Roman" w:hAnsi="Times New Roman" w:cs="Times New Roman"/>
                <w:bCs/>
                <w:i/>
                <w:sz w:val="20"/>
                <w:szCs w:val="20"/>
              </w:rPr>
            </w:pPr>
            <w:r w:rsidRPr="004E1053">
              <w:rPr>
                <w:rFonts w:ascii="Times New Roman" w:hAnsi="Times New Roman" w:cs="Times New Roman"/>
                <w:bCs/>
                <w:i/>
                <w:sz w:val="20"/>
                <w:szCs w:val="20"/>
              </w:rPr>
              <w:t>OR</w:t>
            </w:r>
          </w:p>
        </w:tc>
        <w:tc>
          <w:tcPr>
            <w:tcW w:w="778" w:type="dxa"/>
            <w:shd w:val="clear" w:color="auto" w:fill="auto"/>
            <w:noWrap/>
            <w:vAlign w:val="bottom"/>
            <w:hideMark/>
          </w:tcPr>
          <w:p w14:paraId="16A5B22A" w14:textId="77777777" w:rsidR="003374C8" w:rsidRPr="004E1053" w:rsidRDefault="003374C8" w:rsidP="003374C8">
            <w:pPr>
              <w:spacing w:line="240" w:lineRule="auto"/>
              <w:rPr>
                <w:rFonts w:ascii="Times New Roman" w:hAnsi="Times New Roman" w:cs="Times New Roman"/>
                <w:bCs/>
                <w:i/>
                <w:sz w:val="20"/>
                <w:szCs w:val="20"/>
              </w:rPr>
            </w:pPr>
            <w:r w:rsidRPr="004E1053">
              <w:rPr>
                <w:rFonts w:ascii="Times New Roman" w:hAnsi="Times New Roman" w:cs="Times New Roman"/>
                <w:bCs/>
                <w:i/>
                <w:sz w:val="20"/>
                <w:szCs w:val="20"/>
              </w:rPr>
              <w:t>p</w:t>
            </w:r>
          </w:p>
        </w:tc>
        <w:tc>
          <w:tcPr>
            <w:tcW w:w="1073" w:type="dxa"/>
            <w:shd w:val="clear" w:color="auto" w:fill="auto"/>
            <w:noWrap/>
            <w:vAlign w:val="bottom"/>
            <w:hideMark/>
          </w:tcPr>
          <w:p w14:paraId="6DB0B1F3" w14:textId="54D69BD0" w:rsidR="003374C8" w:rsidRPr="004E1053" w:rsidRDefault="003374C8" w:rsidP="003374C8">
            <w:pPr>
              <w:spacing w:line="240" w:lineRule="auto"/>
              <w:rPr>
                <w:rFonts w:ascii="Times New Roman" w:hAnsi="Times New Roman" w:cs="Times New Roman"/>
                <w:bCs/>
                <w:i/>
                <w:sz w:val="20"/>
                <w:szCs w:val="20"/>
              </w:rPr>
            </w:pPr>
            <w:r w:rsidRPr="004E1053">
              <w:rPr>
                <w:rFonts w:ascii="Times New Roman" w:hAnsi="Times New Roman" w:cs="Times New Roman"/>
                <w:bCs/>
                <w:i/>
                <w:sz w:val="20"/>
                <w:szCs w:val="20"/>
              </w:rPr>
              <w:t>lower 95% CI</w:t>
            </w:r>
          </w:p>
        </w:tc>
        <w:tc>
          <w:tcPr>
            <w:tcW w:w="1142" w:type="dxa"/>
            <w:shd w:val="clear" w:color="auto" w:fill="auto"/>
            <w:noWrap/>
            <w:vAlign w:val="bottom"/>
            <w:hideMark/>
          </w:tcPr>
          <w:p w14:paraId="2EA79610" w14:textId="34DAE42F" w:rsidR="003374C8" w:rsidRPr="004E1053" w:rsidRDefault="003374C8" w:rsidP="003374C8">
            <w:pPr>
              <w:spacing w:line="240" w:lineRule="auto"/>
              <w:rPr>
                <w:rFonts w:ascii="Times New Roman" w:hAnsi="Times New Roman" w:cs="Times New Roman"/>
                <w:bCs/>
                <w:i/>
                <w:sz w:val="20"/>
                <w:szCs w:val="20"/>
              </w:rPr>
            </w:pPr>
            <w:r w:rsidRPr="004E1053">
              <w:rPr>
                <w:rFonts w:ascii="Times New Roman" w:hAnsi="Times New Roman" w:cs="Times New Roman"/>
                <w:bCs/>
                <w:i/>
                <w:sz w:val="20"/>
                <w:szCs w:val="20"/>
              </w:rPr>
              <w:t>upper 95% CI</w:t>
            </w:r>
          </w:p>
        </w:tc>
        <w:tc>
          <w:tcPr>
            <w:tcW w:w="661" w:type="dxa"/>
            <w:shd w:val="clear" w:color="auto" w:fill="auto"/>
            <w:noWrap/>
            <w:vAlign w:val="bottom"/>
            <w:hideMark/>
          </w:tcPr>
          <w:p w14:paraId="6E34B51B" w14:textId="77777777" w:rsidR="003374C8" w:rsidRPr="004E1053" w:rsidRDefault="003374C8" w:rsidP="003374C8">
            <w:pPr>
              <w:spacing w:line="240" w:lineRule="auto"/>
              <w:rPr>
                <w:rFonts w:ascii="Times New Roman" w:hAnsi="Times New Roman" w:cs="Times New Roman"/>
                <w:bCs/>
                <w:i/>
                <w:sz w:val="20"/>
                <w:szCs w:val="20"/>
              </w:rPr>
            </w:pPr>
            <w:r w:rsidRPr="004E1053">
              <w:rPr>
                <w:rFonts w:ascii="Times New Roman" w:hAnsi="Times New Roman" w:cs="Times New Roman"/>
                <w:bCs/>
                <w:i/>
                <w:sz w:val="20"/>
                <w:szCs w:val="20"/>
              </w:rPr>
              <w:t>OR</w:t>
            </w:r>
          </w:p>
        </w:tc>
        <w:tc>
          <w:tcPr>
            <w:tcW w:w="813" w:type="dxa"/>
            <w:shd w:val="clear" w:color="auto" w:fill="auto"/>
            <w:noWrap/>
            <w:vAlign w:val="bottom"/>
            <w:hideMark/>
          </w:tcPr>
          <w:p w14:paraId="7714D014" w14:textId="77777777" w:rsidR="003374C8" w:rsidRPr="004E1053" w:rsidRDefault="003374C8" w:rsidP="003374C8">
            <w:pPr>
              <w:spacing w:line="240" w:lineRule="auto"/>
              <w:rPr>
                <w:rFonts w:ascii="Times New Roman" w:hAnsi="Times New Roman" w:cs="Times New Roman"/>
                <w:bCs/>
                <w:i/>
                <w:sz w:val="20"/>
                <w:szCs w:val="20"/>
              </w:rPr>
            </w:pPr>
            <w:r w:rsidRPr="004E1053">
              <w:rPr>
                <w:rFonts w:ascii="Times New Roman" w:hAnsi="Times New Roman" w:cs="Times New Roman"/>
                <w:bCs/>
                <w:i/>
                <w:sz w:val="20"/>
                <w:szCs w:val="20"/>
              </w:rPr>
              <w:t>p</w:t>
            </w:r>
          </w:p>
        </w:tc>
        <w:tc>
          <w:tcPr>
            <w:tcW w:w="1073" w:type="dxa"/>
            <w:shd w:val="clear" w:color="auto" w:fill="auto"/>
            <w:noWrap/>
            <w:vAlign w:val="bottom"/>
            <w:hideMark/>
          </w:tcPr>
          <w:p w14:paraId="747F9875" w14:textId="3CE0BC73" w:rsidR="003374C8" w:rsidRPr="004E1053" w:rsidRDefault="003374C8" w:rsidP="003374C8">
            <w:pPr>
              <w:spacing w:line="240" w:lineRule="auto"/>
              <w:rPr>
                <w:rFonts w:ascii="Times New Roman" w:hAnsi="Times New Roman" w:cs="Times New Roman"/>
                <w:bCs/>
                <w:i/>
                <w:sz w:val="20"/>
                <w:szCs w:val="20"/>
              </w:rPr>
            </w:pPr>
            <w:r w:rsidRPr="004E1053">
              <w:rPr>
                <w:rFonts w:ascii="Times New Roman" w:hAnsi="Times New Roman" w:cs="Times New Roman"/>
                <w:bCs/>
                <w:i/>
                <w:sz w:val="20"/>
                <w:szCs w:val="20"/>
              </w:rPr>
              <w:t>lower 95% CI</w:t>
            </w:r>
          </w:p>
        </w:tc>
        <w:tc>
          <w:tcPr>
            <w:tcW w:w="1142" w:type="dxa"/>
            <w:shd w:val="clear" w:color="auto" w:fill="auto"/>
            <w:noWrap/>
            <w:vAlign w:val="bottom"/>
            <w:hideMark/>
          </w:tcPr>
          <w:p w14:paraId="5E08B0D2" w14:textId="64030383" w:rsidR="003374C8" w:rsidRPr="004E1053" w:rsidRDefault="003374C8" w:rsidP="003374C8">
            <w:pPr>
              <w:spacing w:line="240" w:lineRule="auto"/>
              <w:rPr>
                <w:rFonts w:ascii="Times New Roman" w:hAnsi="Times New Roman" w:cs="Times New Roman"/>
                <w:bCs/>
                <w:i/>
                <w:sz w:val="20"/>
                <w:szCs w:val="20"/>
              </w:rPr>
            </w:pPr>
            <w:r w:rsidRPr="004E1053">
              <w:rPr>
                <w:rFonts w:ascii="Times New Roman" w:hAnsi="Times New Roman" w:cs="Times New Roman"/>
                <w:bCs/>
                <w:i/>
                <w:sz w:val="20"/>
                <w:szCs w:val="20"/>
              </w:rPr>
              <w:t>upper 95% CI</w:t>
            </w:r>
          </w:p>
        </w:tc>
      </w:tr>
      <w:tr w:rsidR="00D50FE8" w:rsidRPr="00D50FE8" w14:paraId="7C330E09" w14:textId="77777777" w:rsidTr="003374C8">
        <w:trPr>
          <w:trHeight w:val="227"/>
        </w:trPr>
        <w:tc>
          <w:tcPr>
            <w:tcW w:w="1555" w:type="dxa"/>
            <w:shd w:val="clear" w:color="auto" w:fill="auto"/>
            <w:noWrap/>
            <w:vAlign w:val="bottom"/>
            <w:hideMark/>
          </w:tcPr>
          <w:p w14:paraId="1EB7AB0A" w14:textId="77777777" w:rsidR="00D50FE8" w:rsidRPr="003374C8" w:rsidRDefault="00D50FE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Glasgow and surrounding authorities</w:t>
            </w:r>
          </w:p>
        </w:tc>
        <w:tc>
          <w:tcPr>
            <w:tcW w:w="4485" w:type="dxa"/>
            <w:gridSpan w:val="4"/>
            <w:shd w:val="clear" w:color="auto" w:fill="auto"/>
            <w:noWrap/>
            <w:vAlign w:val="bottom"/>
            <w:hideMark/>
          </w:tcPr>
          <w:p w14:paraId="0729660B" w14:textId="42801F63" w:rsidR="00D50FE8" w:rsidRPr="003374C8" w:rsidRDefault="00592F9E" w:rsidP="003374C8">
            <w:pPr>
              <w:spacing w:line="240" w:lineRule="auto"/>
              <w:rPr>
                <w:rFonts w:ascii="Times New Roman" w:hAnsi="Times New Roman" w:cs="Times New Roman"/>
                <w:b/>
                <w:bCs/>
                <w:sz w:val="20"/>
                <w:szCs w:val="20"/>
              </w:rPr>
            </w:pPr>
            <w:r>
              <w:rPr>
                <w:rFonts w:ascii="Times New Roman" w:hAnsi="Times New Roman" w:cs="Times New Roman"/>
                <w:bCs/>
                <w:sz w:val="20"/>
                <w:szCs w:val="20"/>
              </w:rPr>
              <w:t>Reference</w:t>
            </w:r>
          </w:p>
        </w:tc>
        <w:tc>
          <w:tcPr>
            <w:tcW w:w="661" w:type="dxa"/>
            <w:shd w:val="clear" w:color="auto" w:fill="auto"/>
            <w:noWrap/>
            <w:vAlign w:val="bottom"/>
            <w:hideMark/>
          </w:tcPr>
          <w:p w14:paraId="5A3C6B71" w14:textId="77777777" w:rsidR="00D50FE8" w:rsidRPr="003374C8" w:rsidRDefault="00D50FE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1.16</w:t>
            </w:r>
          </w:p>
        </w:tc>
        <w:tc>
          <w:tcPr>
            <w:tcW w:w="813" w:type="dxa"/>
            <w:shd w:val="clear" w:color="auto" w:fill="auto"/>
            <w:noWrap/>
            <w:vAlign w:val="bottom"/>
            <w:hideMark/>
          </w:tcPr>
          <w:p w14:paraId="5AF2B7C6" w14:textId="77777777" w:rsidR="00D50FE8" w:rsidRPr="003374C8" w:rsidRDefault="00D50FE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0.076</w:t>
            </w:r>
          </w:p>
        </w:tc>
        <w:tc>
          <w:tcPr>
            <w:tcW w:w="1073" w:type="dxa"/>
            <w:shd w:val="clear" w:color="auto" w:fill="auto"/>
            <w:noWrap/>
            <w:vAlign w:val="bottom"/>
            <w:hideMark/>
          </w:tcPr>
          <w:p w14:paraId="2C810C16" w14:textId="77777777" w:rsidR="00D50FE8" w:rsidRPr="003374C8" w:rsidRDefault="00D50FE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0.99</w:t>
            </w:r>
          </w:p>
        </w:tc>
        <w:tc>
          <w:tcPr>
            <w:tcW w:w="1142" w:type="dxa"/>
            <w:shd w:val="clear" w:color="auto" w:fill="auto"/>
            <w:noWrap/>
            <w:vAlign w:val="bottom"/>
            <w:hideMark/>
          </w:tcPr>
          <w:p w14:paraId="6DB963B5" w14:textId="77777777" w:rsidR="00D50FE8" w:rsidRPr="003374C8" w:rsidRDefault="00D50FE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1.36</w:t>
            </w:r>
          </w:p>
        </w:tc>
      </w:tr>
      <w:tr w:rsidR="003374C8" w:rsidRPr="00D50FE8" w14:paraId="7058CA64" w14:textId="77777777" w:rsidTr="003374C8">
        <w:trPr>
          <w:trHeight w:val="227"/>
        </w:trPr>
        <w:tc>
          <w:tcPr>
            <w:tcW w:w="1555" w:type="dxa"/>
            <w:shd w:val="clear" w:color="auto" w:fill="auto"/>
            <w:noWrap/>
            <w:vAlign w:val="bottom"/>
            <w:hideMark/>
          </w:tcPr>
          <w:p w14:paraId="4DAE7611" w14:textId="1CB827B2" w:rsidR="003374C8" w:rsidRPr="003374C8" w:rsidRDefault="003374C8" w:rsidP="003374C8">
            <w:pPr>
              <w:spacing w:line="240" w:lineRule="auto"/>
              <w:rPr>
                <w:rFonts w:ascii="Times New Roman" w:hAnsi="Times New Roman" w:cs="Times New Roman"/>
                <w:sz w:val="20"/>
                <w:szCs w:val="20"/>
              </w:rPr>
            </w:pPr>
            <w:r>
              <w:rPr>
                <w:rFonts w:ascii="Times New Roman" w:hAnsi="Times New Roman" w:cs="Times New Roman"/>
                <w:sz w:val="20"/>
                <w:szCs w:val="20"/>
              </w:rPr>
              <w:t>South</w:t>
            </w:r>
          </w:p>
        </w:tc>
        <w:tc>
          <w:tcPr>
            <w:tcW w:w="1492" w:type="dxa"/>
            <w:shd w:val="clear" w:color="auto" w:fill="auto"/>
            <w:noWrap/>
            <w:vAlign w:val="bottom"/>
            <w:hideMark/>
          </w:tcPr>
          <w:p w14:paraId="38F43B53"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1.29</w:t>
            </w:r>
          </w:p>
        </w:tc>
        <w:tc>
          <w:tcPr>
            <w:tcW w:w="778" w:type="dxa"/>
            <w:shd w:val="clear" w:color="auto" w:fill="auto"/>
            <w:noWrap/>
            <w:vAlign w:val="bottom"/>
            <w:hideMark/>
          </w:tcPr>
          <w:p w14:paraId="0C94AE21"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0.181</w:t>
            </w:r>
          </w:p>
        </w:tc>
        <w:tc>
          <w:tcPr>
            <w:tcW w:w="1073" w:type="dxa"/>
            <w:shd w:val="clear" w:color="auto" w:fill="auto"/>
            <w:noWrap/>
            <w:vAlign w:val="bottom"/>
            <w:hideMark/>
          </w:tcPr>
          <w:p w14:paraId="3EE8ECB3"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0.89</w:t>
            </w:r>
          </w:p>
        </w:tc>
        <w:tc>
          <w:tcPr>
            <w:tcW w:w="1142" w:type="dxa"/>
            <w:shd w:val="clear" w:color="auto" w:fill="auto"/>
            <w:noWrap/>
            <w:vAlign w:val="bottom"/>
            <w:hideMark/>
          </w:tcPr>
          <w:p w14:paraId="08CD5829"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1.89</w:t>
            </w:r>
          </w:p>
        </w:tc>
        <w:tc>
          <w:tcPr>
            <w:tcW w:w="661" w:type="dxa"/>
            <w:shd w:val="clear" w:color="auto" w:fill="auto"/>
            <w:noWrap/>
            <w:vAlign w:val="bottom"/>
            <w:hideMark/>
          </w:tcPr>
          <w:p w14:paraId="48BBDB29" w14:textId="77777777" w:rsidR="003374C8" w:rsidRPr="004E1053" w:rsidRDefault="003374C8" w:rsidP="003374C8">
            <w:pPr>
              <w:spacing w:line="240" w:lineRule="auto"/>
              <w:rPr>
                <w:rFonts w:ascii="Times New Roman" w:hAnsi="Times New Roman" w:cs="Times New Roman"/>
                <w:b/>
                <w:sz w:val="20"/>
                <w:szCs w:val="20"/>
              </w:rPr>
            </w:pPr>
            <w:r w:rsidRPr="004E1053">
              <w:rPr>
                <w:rFonts w:ascii="Times New Roman" w:hAnsi="Times New Roman" w:cs="Times New Roman"/>
                <w:b/>
                <w:sz w:val="20"/>
                <w:szCs w:val="20"/>
              </w:rPr>
              <w:t>1.60</w:t>
            </w:r>
          </w:p>
        </w:tc>
        <w:tc>
          <w:tcPr>
            <w:tcW w:w="813" w:type="dxa"/>
            <w:shd w:val="clear" w:color="auto" w:fill="auto"/>
            <w:noWrap/>
            <w:vAlign w:val="bottom"/>
            <w:hideMark/>
          </w:tcPr>
          <w:p w14:paraId="69D38B8F" w14:textId="77777777" w:rsidR="003374C8" w:rsidRPr="004E1053" w:rsidRDefault="003374C8" w:rsidP="003374C8">
            <w:pPr>
              <w:spacing w:line="240" w:lineRule="auto"/>
              <w:rPr>
                <w:rFonts w:ascii="Times New Roman" w:hAnsi="Times New Roman" w:cs="Times New Roman"/>
                <w:b/>
                <w:sz w:val="20"/>
                <w:szCs w:val="20"/>
              </w:rPr>
            </w:pPr>
            <w:r w:rsidRPr="004E1053">
              <w:rPr>
                <w:rFonts w:ascii="Times New Roman" w:hAnsi="Times New Roman" w:cs="Times New Roman"/>
                <w:b/>
                <w:sz w:val="20"/>
                <w:szCs w:val="20"/>
              </w:rPr>
              <w:t>0.015</w:t>
            </w:r>
          </w:p>
        </w:tc>
        <w:tc>
          <w:tcPr>
            <w:tcW w:w="1073" w:type="dxa"/>
            <w:shd w:val="clear" w:color="auto" w:fill="auto"/>
            <w:noWrap/>
            <w:vAlign w:val="bottom"/>
            <w:hideMark/>
          </w:tcPr>
          <w:p w14:paraId="739DDAB7"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1.11</w:t>
            </w:r>
          </w:p>
        </w:tc>
        <w:tc>
          <w:tcPr>
            <w:tcW w:w="1142" w:type="dxa"/>
            <w:shd w:val="clear" w:color="auto" w:fill="auto"/>
            <w:noWrap/>
            <w:vAlign w:val="bottom"/>
            <w:hideMark/>
          </w:tcPr>
          <w:p w14:paraId="09DCA2A8"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2.34</w:t>
            </w:r>
          </w:p>
        </w:tc>
      </w:tr>
      <w:tr w:rsidR="003374C8" w:rsidRPr="00D50FE8" w14:paraId="4BC6E575" w14:textId="77777777" w:rsidTr="003374C8">
        <w:trPr>
          <w:trHeight w:val="227"/>
        </w:trPr>
        <w:tc>
          <w:tcPr>
            <w:tcW w:w="1555" w:type="dxa"/>
            <w:shd w:val="clear" w:color="auto" w:fill="auto"/>
            <w:noWrap/>
            <w:vAlign w:val="bottom"/>
            <w:hideMark/>
          </w:tcPr>
          <w:p w14:paraId="1959437C" w14:textId="6A3E3E8B" w:rsidR="003374C8" w:rsidRPr="003374C8" w:rsidRDefault="003374C8" w:rsidP="003374C8">
            <w:pPr>
              <w:spacing w:line="240" w:lineRule="auto"/>
              <w:rPr>
                <w:rFonts w:ascii="Times New Roman" w:hAnsi="Times New Roman" w:cs="Times New Roman"/>
                <w:sz w:val="20"/>
                <w:szCs w:val="20"/>
              </w:rPr>
            </w:pPr>
            <w:r>
              <w:rPr>
                <w:rFonts w:ascii="Times New Roman" w:hAnsi="Times New Roman" w:cs="Times New Roman"/>
                <w:sz w:val="20"/>
                <w:szCs w:val="20"/>
              </w:rPr>
              <w:t>East</w:t>
            </w:r>
          </w:p>
        </w:tc>
        <w:tc>
          <w:tcPr>
            <w:tcW w:w="1492" w:type="dxa"/>
            <w:shd w:val="clear" w:color="auto" w:fill="auto"/>
            <w:noWrap/>
            <w:vAlign w:val="bottom"/>
            <w:hideMark/>
          </w:tcPr>
          <w:p w14:paraId="107EA7C5"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1.38</w:t>
            </w:r>
          </w:p>
        </w:tc>
        <w:tc>
          <w:tcPr>
            <w:tcW w:w="778" w:type="dxa"/>
            <w:shd w:val="clear" w:color="auto" w:fill="auto"/>
            <w:noWrap/>
            <w:vAlign w:val="bottom"/>
            <w:hideMark/>
          </w:tcPr>
          <w:p w14:paraId="65F6DB20"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0.108</w:t>
            </w:r>
          </w:p>
        </w:tc>
        <w:tc>
          <w:tcPr>
            <w:tcW w:w="1073" w:type="dxa"/>
            <w:shd w:val="clear" w:color="auto" w:fill="auto"/>
            <w:noWrap/>
            <w:vAlign w:val="bottom"/>
            <w:hideMark/>
          </w:tcPr>
          <w:p w14:paraId="4A413B0F"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0.93</w:t>
            </w:r>
          </w:p>
        </w:tc>
        <w:tc>
          <w:tcPr>
            <w:tcW w:w="1142" w:type="dxa"/>
            <w:shd w:val="clear" w:color="auto" w:fill="auto"/>
            <w:noWrap/>
            <w:vAlign w:val="bottom"/>
            <w:hideMark/>
          </w:tcPr>
          <w:p w14:paraId="43837F86"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2.05</w:t>
            </w:r>
          </w:p>
        </w:tc>
        <w:tc>
          <w:tcPr>
            <w:tcW w:w="661" w:type="dxa"/>
            <w:shd w:val="clear" w:color="auto" w:fill="auto"/>
            <w:noWrap/>
            <w:vAlign w:val="bottom"/>
            <w:hideMark/>
          </w:tcPr>
          <w:p w14:paraId="26BFFFB0"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1.32</w:t>
            </w:r>
          </w:p>
        </w:tc>
        <w:tc>
          <w:tcPr>
            <w:tcW w:w="813" w:type="dxa"/>
            <w:shd w:val="clear" w:color="auto" w:fill="auto"/>
            <w:noWrap/>
            <w:vAlign w:val="bottom"/>
            <w:hideMark/>
          </w:tcPr>
          <w:p w14:paraId="2EC0CBC5"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0.146</w:t>
            </w:r>
          </w:p>
        </w:tc>
        <w:tc>
          <w:tcPr>
            <w:tcW w:w="1073" w:type="dxa"/>
            <w:shd w:val="clear" w:color="auto" w:fill="auto"/>
            <w:noWrap/>
            <w:vAlign w:val="bottom"/>
            <w:hideMark/>
          </w:tcPr>
          <w:p w14:paraId="35560D53"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0.91</w:t>
            </w:r>
          </w:p>
        </w:tc>
        <w:tc>
          <w:tcPr>
            <w:tcW w:w="1142" w:type="dxa"/>
            <w:shd w:val="clear" w:color="auto" w:fill="auto"/>
            <w:noWrap/>
            <w:vAlign w:val="bottom"/>
            <w:hideMark/>
          </w:tcPr>
          <w:p w14:paraId="4149EAF1"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1.91</w:t>
            </w:r>
          </w:p>
        </w:tc>
      </w:tr>
      <w:tr w:rsidR="003374C8" w:rsidRPr="00D50FE8" w14:paraId="23FF0538" w14:textId="77777777" w:rsidTr="003374C8">
        <w:trPr>
          <w:trHeight w:val="238"/>
        </w:trPr>
        <w:tc>
          <w:tcPr>
            <w:tcW w:w="1555" w:type="dxa"/>
            <w:shd w:val="clear" w:color="auto" w:fill="auto"/>
            <w:noWrap/>
            <w:vAlign w:val="bottom"/>
            <w:hideMark/>
          </w:tcPr>
          <w:p w14:paraId="285DA567" w14:textId="187DC585" w:rsidR="003374C8" w:rsidRPr="003374C8" w:rsidRDefault="003374C8" w:rsidP="003374C8">
            <w:pPr>
              <w:spacing w:line="240" w:lineRule="auto"/>
              <w:rPr>
                <w:rFonts w:ascii="Times New Roman" w:hAnsi="Times New Roman" w:cs="Times New Roman"/>
                <w:sz w:val="20"/>
                <w:szCs w:val="20"/>
              </w:rPr>
            </w:pPr>
            <w:r>
              <w:rPr>
                <w:rFonts w:ascii="Times New Roman" w:hAnsi="Times New Roman" w:cs="Times New Roman"/>
                <w:sz w:val="20"/>
                <w:szCs w:val="20"/>
              </w:rPr>
              <w:t>North</w:t>
            </w:r>
          </w:p>
        </w:tc>
        <w:tc>
          <w:tcPr>
            <w:tcW w:w="1492" w:type="dxa"/>
            <w:shd w:val="clear" w:color="auto" w:fill="auto"/>
            <w:noWrap/>
            <w:vAlign w:val="bottom"/>
            <w:hideMark/>
          </w:tcPr>
          <w:p w14:paraId="2B9F297A"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1.34</w:t>
            </w:r>
          </w:p>
        </w:tc>
        <w:tc>
          <w:tcPr>
            <w:tcW w:w="778" w:type="dxa"/>
            <w:shd w:val="clear" w:color="auto" w:fill="auto"/>
            <w:noWrap/>
            <w:vAlign w:val="bottom"/>
            <w:hideMark/>
          </w:tcPr>
          <w:p w14:paraId="1406E49F"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0.133</w:t>
            </w:r>
          </w:p>
        </w:tc>
        <w:tc>
          <w:tcPr>
            <w:tcW w:w="1073" w:type="dxa"/>
            <w:shd w:val="clear" w:color="auto" w:fill="auto"/>
            <w:noWrap/>
            <w:vAlign w:val="bottom"/>
            <w:hideMark/>
          </w:tcPr>
          <w:p w14:paraId="677D5D2F"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0.91</w:t>
            </w:r>
          </w:p>
        </w:tc>
        <w:tc>
          <w:tcPr>
            <w:tcW w:w="1142" w:type="dxa"/>
            <w:shd w:val="clear" w:color="auto" w:fill="auto"/>
            <w:noWrap/>
            <w:vAlign w:val="bottom"/>
            <w:hideMark/>
          </w:tcPr>
          <w:p w14:paraId="4F6CC178"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1.95</w:t>
            </w:r>
          </w:p>
        </w:tc>
        <w:tc>
          <w:tcPr>
            <w:tcW w:w="661" w:type="dxa"/>
            <w:shd w:val="clear" w:color="auto" w:fill="auto"/>
            <w:noWrap/>
            <w:vAlign w:val="bottom"/>
            <w:hideMark/>
          </w:tcPr>
          <w:p w14:paraId="1A46F9EE" w14:textId="77777777" w:rsidR="003374C8" w:rsidRPr="004E1053" w:rsidRDefault="003374C8" w:rsidP="003374C8">
            <w:pPr>
              <w:spacing w:line="240" w:lineRule="auto"/>
              <w:rPr>
                <w:rFonts w:ascii="Times New Roman" w:hAnsi="Times New Roman" w:cs="Times New Roman"/>
                <w:b/>
                <w:sz w:val="20"/>
                <w:szCs w:val="20"/>
              </w:rPr>
            </w:pPr>
            <w:r w:rsidRPr="004E1053">
              <w:rPr>
                <w:rFonts w:ascii="Times New Roman" w:hAnsi="Times New Roman" w:cs="Times New Roman"/>
                <w:b/>
                <w:sz w:val="20"/>
                <w:szCs w:val="20"/>
              </w:rPr>
              <w:t>2.07</w:t>
            </w:r>
          </w:p>
        </w:tc>
        <w:tc>
          <w:tcPr>
            <w:tcW w:w="813" w:type="dxa"/>
            <w:shd w:val="clear" w:color="auto" w:fill="auto"/>
            <w:noWrap/>
            <w:vAlign w:val="bottom"/>
            <w:hideMark/>
          </w:tcPr>
          <w:p w14:paraId="2FEED111" w14:textId="77777777" w:rsidR="003374C8" w:rsidRPr="004E1053" w:rsidRDefault="003374C8" w:rsidP="003374C8">
            <w:pPr>
              <w:spacing w:line="240" w:lineRule="auto"/>
              <w:rPr>
                <w:rFonts w:ascii="Times New Roman" w:hAnsi="Times New Roman" w:cs="Times New Roman"/>
                <w:b/>
                <w:sz w:val="20"/>
                <w:szCs w:val="20"/>
              </w:rPr>
            </w:pPr>
            <w:r w:rsidRPr="004E1053">
              <w:rPr>
                <w:rFonts w:ascii="Times New Roman" w:hAnsi="Times New Roman" w:cs="Times New Roman"/>
                <w:b/>
                <w:sz w:val="20"/>
                <w:szCs w:val="20"/>
              </w:rPr>
              <w:t>&lt;0.001</w:t>
            </w:r>
          </w:p>
        </w:tc>
        <w:tc>
          <w:tcPr>
            <w:tcW w:w="1073" w:type="dxa"/>
            <w:shd w:val="clear" w:color="auto" w:fill="auto"/>
            <w:noWrap/>
            <w:vAlign w:val="bottom"/>
            <w:hideMark/>
          </w:tcPr>
          <w:p w14:paraId="77D73617"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1.40</w:t>
            </w:r>
          </w:p>
        </w:tc>
        <w:tc>
          <w:tcPr>
            <w:tcW w:w="1142" w:type="dxa"/>
            <w:shd w:val="clear" w:color="auto" w:fill="auto"/>
            <w:noWrap/>
            <w:vAlign w:val="bottom"/>
            <w:hideMark/>
          </w:tcPr>
          <w:p w14:paraId="1643040C" w14:textId="77777777" w:rsidR="003374C8" w:rsidRPr="003374C8" w:rsidRDefault="003374C8" w:rsidP="003374C8">
            <w:pPr>
              <w:spacing w:line="240" w:lineRule="auto"/>
              <w:rPr>
                <w:rFonts w:ascii="Times New Roman" w:hAnsi="Times New Roman" w:cs="Times New Roman"/>
                <w:sz w:val="20"/>
                <w:szCs w:val="20"/>
              </w:rPr>
            </w:pPr>
            <w:r w:rsidRPr="003374C8">
              <w:rPr>
                <w:rFonts w:ascii="Times New Roman" w:hAnsi="Times New Roman" w:cs="Times New Roman"/>
                <w:sz w:val="20"/>
                <w:szCs w:val="20"/>
              </w:rPr>
              <w:t>3.05</w:t>
            </w:r>
          </w:p>
        </w:tc>
      </w:tr>
    </w:tbl>
    <w:p w14:paraId="0129EA95" w14:textId="77777777" w:rsidR="00CE632A" w:rsidRDefault="00CE632A" w:rsidP="004E1053">
      <w:pPr>
        <w:spacing w:line="240" w:lineRule="auto"/>
        <w:ind w:right="-926"/>
        <w:rPr>
          <w:rFonts w:ascii="Times New Roman" w:hAnsi="Times New Roman" w:cs="Times New Roman"/>
          <w:sz w:val="20"/>
          <w:szCs w:val="20"/>
        </w:rPr>
      </w:pPr>
    </w:p>
    <w:p w14:paraId="1947FCD0" w14:textId="131B0E0E" w:rsidR="004E1053" w:rsidRDefault="005B7B79" w:rsidP="004E1053">
      <w:pPr>
        <w:spacing w:line="240" w:lineRule="auto"/>
        <w:ind w:right="-926"/>
        <w:rPr>
          <w:rFonts w:ascii="Times New Roman" w:hAnsi="Times New Roman" w:cs="Times New Roman"/>
          <w:sz w:val="20"/>
          <w:szCs w:val="20"/>
        </w:rPr>
      </w:pPr>
      <w:r>
        <w:rPr>
          <w:rFonts w:ascii="Times New Roman" w:hAnsi="Times New Roman" w:cs="Times New Roman"/>
          <w:sz w:val="20"/>
          <w:szCs w:val="20"/>
        </w:rPr>
        <w:t>X</w:t>
      </w:r>
      <w:r w:rsidRPr="005B7B79">
        <w:rPr>
          <w:rFonts w:ascii="Times New Roman" w:hAnsi="Times New Roman" w:cs="Times New Roman"/>
          <w:sz w:val="20"/>
          <w:szCs w:val="20"/>
          <w:vertAlign w:val="superscript"/>
        </w:rPr>
        <w:t>2</w:t>
      </w:r>
      <w:r>
        <w:rPr>
          <w:rFonts w:ascii="Times New Roman" w:hAnsi="Times New Roman" w:cs="Times New Roman"/>
          <w:sz w:val="20"/>
          <w:szCs w:val="20"/>
        </w:rPr>
        <w:t>=</w:t>
      </w:r>
      <w:r w:rsidR="004E1053" w:rsidRPr="004E1053">
        <w:rPr>
          <w:rFonts w:ascii="Times New Roman" w:hAnsi="Times New Roman" w:cs="Times New Roman"/>
          <w:sz w:val="20"/>
          <w:szCs w:val="20"/>
        </w:rPr>
        <w:t>21.02, p</w:t>
      </w:r>
      <w:r>
        <w:rPr>
          <w:rFonts w:ascii="Times New Roman" w:hAnsi="Times New Roman" w:cs="Times New Roman"/>
          <w:sz w:val="20"/>
          <w:szCs w:val="20"/>
        </w:rPr>
        <w:t>=</w:t>
      </w:r>
      <w:r w:rsidR="004E1053" w:rsidRPr="004E1053">
        <w:rPr>
          <w:rFonts w:ascii="Times New Roman" w:hAnsi="Times New Roman" w:cs="Times New Roman"/>
          <w:sz w:val="20"/>
          <w:szCs w:val="20"/>
        </w:rPr>
        <w:t>0.00</w:t>
      </w:r>
      <w:r>
        <w:rPr>
          <w:rFonts w:ascii="Times New Roman" w:hAnsi="Times New Roman" w:cs="Times New Roman"/>
          <w:sz w:val="20"/>
          <w:szCs w:val="20"/>
        </w:rPr>
        <w:t>4</w:t>
      </w:r>
    </w:p>
    <w:p w14:paraId="7CBA34F9" w14:textId="38F74D59" w:rsidR="004E1053" w:rsidRPr="0067240C" w:rsidRDefault="004E1053" w:rsidP="004E1053">
      <w:pPr>
        <w:spacing w:line="240" w:lineRule="auto"/>
        <w:ind w:right="-926"/>
        <w:rPr>
          <w:rFonts w:ascii="Times New Roman" w:hAnsi="Times New Roman" w:cs="Times New Roman"/>
          <w:sz w:val="20"/>
          <w:szCs w:val="20"/>
        </w:rPr>
      </w:pPr>
      <w:r w:rsidRPr="0067240C">
        <w:rPr>
          <w:rFonts w:ascii="Times New Roman" w:hAnsi="Times New Roman" w:cs="Times New Roman"/>
          <w:sz w:val="20"/>
          <w:szCs w:val="20"/>
        </w:rPr>
        <w:t>CI – confidence interval;</w:t>
      </w:r>
      <w:r>
        <w:rPr>
          <w:rFonts w:ascii="Times New Roman" w:hAnsi="Times New Roman" w:cs="Times New Roman"/>
          <w:sz w:val="20"/>
          <w:szCs w:val="20"/>
        </w:rPr>
        <w:t xml:space="preserve"> OR – odds ratio;</w:t>
      </w:r>
      <w:r w:rsidRPr="0067240C">
        <w:rPr>
          <w:rFonts w:ascii="Times New Roman" w:hAnsi="Times New Roman" w:cs="Times New Roman"/>
          <w:sz w:val="20"/>
          <w:szCs w:val="20"/>
        </w:rPr>
        <w:t xml:space="preserve"> </w:t>
      </w:r>
      <w:r>
        <w:rPr>
          <w:rFonts w:ascii="Times New Roman" w:hAnsi="Times New Roman" w:cs="Times New Roman"/>
          <w:sz w:val="20"/>
          <w:szCs w:val="20"/>
        </w:rPr>
        <w:t>p – significance value</w:t>
      </w:r>
    </w:p>
    <w:p w14:paraId="0E8F38C9" w14:textId="77777777" w:rsidR="004E1053" w:rsidRPr="003374C8" w:rsidRDefault="004E1053" w:rsidP="004E1053">
      <w:pPr>
        <w:spacing w:line="240" w:lineRule="auto"/>
        <w:rPr>
          <w:rFonts w:cstheme="minorHAnsi"/>
          <w:sz w:val="20"/>
          <w:szCs w:val="20"/>
        </w:rPr>
      </w:pPr>
      <w:r>
        <w:rPr>
          <w:rFonts w:cstheme="minorHAnsi"/>
          <w:sz w:val="20"/>
          <w:szCs w:val="20"/>
        </w:rPr>
        <w:t>Bold values indicate p&lt;0.05</w:t>
      </w:r>
    </w:p>
    <w:p w14:paraId="2782221B" w14:textId="77777777" w:rsidR="004E1053" w:rsidRDefault="004E1053" w:rsidP="004E1053">
      <w:pPr>
        <w:spacing w:line="240" w:lineRule="auto"/>
        <w:ind w:right="-926"/>
        <w:rPr>
          <w:rFonts w:ascii="Times New Roman" w:hAnsi="Times New Roman" w:cs="Times New Roman"/>
          <w:sz w:val="20"/>
          <w:szCs w:val="20"/>
        </w:rPr>
      </w:pPr>
      <w:r>
        <w:rPr>
          <w:rFonts w:ascii="Times New Roman" w:hAnsi="Times New Roman" w:cs="Times New Roman"/>
          <w:sz w:val="20"/>
          <w:szCs w:val="20"/>
        </w:rPr>
        <w:t>M</w:t>
      </w:r>
      <w:r w:rsidRPr="0067240C">
        <w:rPr>
          <w:rFonts w:ascii="Times New Roman" w:hAnsi="Times New Roman" w:cs="Times New Roman"/>
          <w:sz w:val="20"/>
          <w:szCs w:val="20"/>
        </w:rPr>
        <w:t>odel adjusted for age, sex, working status</w:t>
      </w:r>
      <w:r>
        <w:rPr>
          <w:rFonts w:ascii="Times New Roman" w:hAnsi="Times New Roman" w:cs="Times New Roman"/>
          <w:sz w:val="20"/>
          <w:szCs w:val="20"/>
        </w:rPr>
        <w:t xml:space="preserve"> and health status</w:t>
      </w:r>
    </w:p>
    <w:p w14:paraId="1134E4AA" w14:textId="77777777" w:rsidR="00592F9E" w:rsidRDefault="00592F9E" w:rsidP="00592F9E">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63D27747" w14:textId="77777777" w:rsidR="004E1053" w:rsidRDefault="004E1053" w:rsidP="00D50FE8">
      <w:pPr>
        <w:rPr>
          <w:rFonts w:ascii="Times New Roman" w:hAnsi="Times New Roman" w:cs="Times New Roman"/>
          <w:szCs w:val="24"/>
        </w:rPr>
      </w:pPr>
    </w:p>
    <w:p w14:paraId="208D98F4" w14:textId="71624C5D" w:rsidR="00D9143E" w:rsidRDefault="00D82D70" w:rsidP="003B72F8">
      <w:pPr>
        <w:rPr>
          <w:rFonts w:ascii="Times New Roman" w:hAnsi="Times New Roman" w:cs="Times New Roman"/>
          <w:szCs w:val="24"/>
        </w:rPr>
      </w:pPr>
      <w:r>
        <w:rPr>
          <w:rFonts w:ascii="Times New Roman" w:hAnsi="Times New Roman" w:cs="Times New Roman"/>
          <w:szCs w:val="24"/>
        </w:rPr>
        <w:t xml:space="preserve">This pattern of results suggests that </w:t>
      </w:r>
      <w:r w:rsidR="00D50FE8" w:rsidRPr="00D50FE8">
        <w:rPr>
          <w:rFonts w:ascii="Times New Roman" w:hAnsi="Times New Roman" w:cs="Times New Roman"/>
          <w:szCs w:val="24"/>
        </w:rPr>
        <w:t xml:space="preserve">the proportion of journey stages made using active </w:t>
      </w:r>
      <w:r w:rsidR="00193220">
        <w:rPr>
          <w:rFonts w:ascii="Times New Roman" w:hAnsi="Times New Roman" w:cs="Times New Roman"/>
          <w:szCs w:val="24"/>
        </w:rPr>
        <w:t xml:space="preserve">modes </w:t>
      </w:r>
      <w:r>
        <w:rPr>
          <w:rFonts w:ascii="Times New Roman" w:hAnsi="Times New Roman" w:cs="Times New Roman"/>
          <w:szCs w:val="24"/>
        </w:rPr>
        <w:t>of transport may have increased in the years followi</w:t>
      </w:r>
      <w:r w:rsidR="00D50FE8" w:rsidRPr="00D50FE8">
        <w:rPr>
          <w:rFonts w:ascii="Times New Roman" w:hAnsi="Times New Roman" w:cs="Times New Roman"/>
          <w:szCs w:val="24"/>
        </w:rPr>
        <w:t xml:space="preserve">ng the opening of the M74 extension </w:t>
      </w:r>
      <w:r>
        <w:rPr>
          <w:rFonts w:ascii="Times New Roman" w:hAnsi="Times New Roman" w:cs="Times New Roman"/>
          <w:szCs w:val="24"/>
        </w:rPr>
        <w:t xml:space="preserve">in </w:t>
      </w:r>
      <w:r w:rsidRPr="00D11489">
        <w:rPr>
          <w:rFonts w:ascii="Times New Roman" w:hAnsi="Times New Roman" w:cs="Times New Roman"/>
          <w:szCs w:val="24"/>
        </w:rPr>
        <w:t>both</w:t>
      </w:r>
      <w:r w:rsidR="00D50FE8" w:rsidRPr="00D11489">
        <w:rPr>
          <w:rFonts w:ascii="Times New Roman" w:hAnsi="Times New Roman" w:cs="Times New Roman"/>
          <w:szCs w:val="24"/>
        </w:rPr>
        <w:t xml:space="preserve"> </w:t>
      </w:r>
      <w:proofErr w:type="gramStart"/>
      <w:r w:rsidR="00D50FE8" w:rsidRPr="00D11489">
        <w:rPr>
          <w:rFonts w:ascii="Times New Roman" w:hAnsi="Times New Roman" w:cs="Times New Roman"/>
          <w:szCs w:val="24"/>
        </w:rPr>
        <w:t>intervention</w:t>
      </w:r>
      <w:proofErr w:type="gramEnd"/>
      <w:r w:rsidR="00D50FE8" w:rsidRPr="00D11489">
        <w:rPr>
          <w:rFonts w:ascii="Times New Roman" w:hAnsi="Times New Roman" w:cs="Times New Roman"/>
          <w:szCs w:val="24"/>
        </w:rPr>
        <w:t xml:space="preserve"> (South) and control (North) study areas compared to </w:t>
      </w:r>
      <w:r w:rsidRPr="00D11489">
        <w:rPr>
          <w:rFonts w:ascii="Times New Roman" w:hAnsi="Times New Roman" w:cs="Times New Roman"/>
          <w:szCs w:val="24"/>
        </w:rPr>
        <w:t>the region as a whole.</w:t>
      </w:r>
      <w:r>
        <w:rPr>
          <w:rFonts w:ascii="Times New Roman" w:hAnsi="Times New Roman" w:cs="Times New Roman"/>
          <w:szCs w:val="24"/>
        </w:rPr>
        <w:t xml:space="preserve"> However,</w:t>
      </w:r>
      <w:r w:rsidR="007D7174">
        <w:rPr>
          <w:rFonts w:ascii="Times New Roman" w:hAnsi="Times New Roman" w:cs="Times New Roman"/>
          <w:szCs w:val="24"/>
        </w:rPr>
        <w:t xml:space="preserve"> because </w:t>
      </w:r>
      <w:r>
        <w:rPr>
          <w:rFonts w:ascii="Times New Roman" w:hAnsi="Times New Roman" w:cs="Times New Roman"/>
          <w:szCs w:val="24"/>
        </w:rPr>
        <w:t>this increase was, if anything, greater in the North than in the South</w:t>
      </w:r>
      <w:r w:rsidR="007D7174">
        <w:rPr>
          <w:rFonts w:ascii="Times New Roman" w:hAnsi="Times New Roman" w:cs="Times New Roman"/>
          <w:szCs w:val="24"/>
        </w:rPr>
        <w:t xml:space="preserve">, </w:t>
      </w:r>
      <w:r>
        <w:rPr>
          <w:rFonts w:ascii="Times New Roman" w:hAnsi="Times New Roman" w:cs="Times New Roman"/>
          <w:szCs w:val="24"/>
        </w:rPr>
        <w:t>it is unlikely to be attributable to the new motorway in the South.</w:t>
      </w:r>
    </w:p>
    <w:p w14:paraId="5BA49F8C" w14:textId="77777777" w:rsidR="00D9143E" w:rsidRDefault="00D9143E" w:rsidP="003B72F8">
      <w:pPr>
        <w:rPr>
          <w:rFonts w:ascii="Times New Roman" w:hAnsi="Times New Roman" w:cs="Times New Roman"/>
          <w:szCs w:val="24"/>
        </w:rPr>
      </w:pPr>
    </w:p>
    <w:p w14:paraId="7773BA13" w14:textId="1E057DE8" w:rsidR="00D82D70" w:rsidRDefault="00D9143E" w:rsidP="003B72F8">
      <w:pPr>
        <w:rPr>
          <w:rFonts w:ascii="Times New Roman" w:hAnsi="Times New Roman" w:cs="Times New Roman"/>
          <w:szCs w:val="24"/>
        </w:rPr>
      </w:pPr>
      <w:r>
        <w:rPr>
          <w:rFonts w:ascii="Times New Roman" w:hAnsi="Times New Roman" w:cs="Times New Roman"/>
          <w:szCs w:val="24"/>
        </w:rPr>
        <w:t xml:space="preserve">The sensitivity analyses </w:t>
      </w:r>
      <w:r w:rsidR="00D82D70">
        <w:rPr>
          <w:rFonts w:ascii="Times New Roman" w:hAnsi="Times New Roman" w:cs="Times New Roman"/>
          <w:szCs w:val="24"/>
        </w:rPr>
        <w:t>made no substantial difference to the finding</w:t>
      </w:r>
      <w:r w:rsidR="00D82D70" w:rsidRPr="00F80908">
        <w:rPr>
          <w:rFonts w:ascii="Times New Roman" w:hAnsi="Times New Roman" w:cs="Times New Roman"/>
          <w:szCs w:val="24"/>
        </w:rPr>
        <w:t xml:space="preserve">s (Appendix </w:t>
      </w:r>
      <w:r w:rsidR="00F80908" w:rsidRPr="00F80908">
        <w:rPr>
          <w:rFonts w:ascii="Times New Roman" w:hAnsi="Times New Roman" w:cs="Times New Roman"/>
          <w:szCs w:val="24"/>
        </w:rPr>
        <w:t>4</w:t>
      </w:r>
      <w:r w:rsidR="00D82D70" w:rsidRPr="00F80908">
        <w:rPr>
          <w:rFonts w:ascii="Times New Roman" w:hAnsi="Times New Roman" w:cs="Times New Roman"/>
          <w:szCs w:val="24"/>
        </w:rPr>
        <w:t>).</w:t>
      </w:r>
    </w:p>
    <w:p w14:paraId="67DE85A6" w14:textId="77777777" w:rsidR="00697C3E" w:rsidRDefault="00697C3E" w:rsidP="003B72F8">
      <w:pPr>
        <w:rPr>
          <w:rFonts w:ascii="Times New Roman" w:hAnsi="Times New Roman" w:cs="Times New Roman"/>
          <w:szCs w:val="24"/>
        </w:rPr>
      </w:pPr>
    </w:p>
    <w:p w14:paraId="38AB5709" w14:textId="6FC42066" w:rsidR="00987193" w:rsidRPr="00447786" w:rsidRDefault="00987193" w:rsidP="00987193">
      <w:pPr>
        <w:pStyle w:val="Callout"/>
      </w:pPr>
      <w:r>
        <w:t>For further details, see Olsen et al.</w:t>
      </w:r>
      <w:r w:rsidR="00B678E7">
        <w:fldChar w:fldCharType="begin"/>
      </w:r>
      <w:r w:rsidR="00802557">
        <w:instrText xml:space="preserve"> ADDIN EN.CITE &lt;EndNote&gt;&lt;Cite&gt;&lt;Author&gt;Olsen&lt;/Author&gt;&lt;Year&gt;2016&lt;/Year&gt;&lt;RecNum&gt;117&lt;/RecNum&gt;&lt;DisplayText&gt;&lt;style face="superscript"&gt;90&lt;/style&gt;&lt;/DisplayText&gt;&lt;record&gt;&lt;rec-number&gt;117&lt;/rec-number&gt;&lt;foreign-keys&gt;&lt;key app="EN" db-id="rzzsvez5pwvxrje0pphvw2x152ep509xt5wf"&gt;117&lt;/key&gt;&lt;/foreign-keys&gt;&lt;ref-type name="Journal Article"&gt;17&lt;/ref-type&gt;&lt;contributors&gt;&lt;authors&gt;&lt;author&gt;Olsen, J.&lt;/author&gt;&lt;author&gt;Mitchell, R.&lt;/author&gt;&lt;author&gt;Ogilvie, D.&lt;/author&gt;&lt;author&gt;on behalf of the M74 study team,&lt;/author&gt;&lt;/authors&gt;&lt;/contributors&gt;&lt;titles&gt;&lt;title&gt;Effects of new motorway infrastructure on active travel in the local population: a retrospective repeat cross-sectional study in Glasgow, Scotland&lt;/title&gt;&lt;secondary-title&gt;Int J Behav Nutr Phys Act&lt;/secondary-title&gt;&lt;/titles&gt;&lt;periodical&gt;&lt;full-title&gt;Int J Behav Nutr Phys Act&lt;/full-title&gt;&lt;/periodical&gt;&lt;pages&gt;77&lt;/pages&gt;&lt;volume&gt;13&lt;/volume&gt;&lt;dates&gt;&lt;year&gt;2016&lt;/year&gt;&lt;/dates&gt;&lt;urls&gt;&lt;/urls&gt;&lt;/record&gt;&lt;/Cite&gt;&lt;/EndNote&gt;</w:instrText>
      </w:r>
      <w:r w:rsidR="00B678E7">
        <w:fldChar w:fldCharType="separate"/>
      </w:r>
      <w:r w:rsidR="00802557" w:rsidRPr="00802557">
        <w:rPr>
          <w:noProof/>
          <w:vertAlign w:val="superscript"/>
        </w:rPr>
        <w:t>90</w:t>
      </w:r>
      <w:r w:rsidR="00B678E7">
        <w:fldChar w:fldCharType="end"/>
      </w:r>
    </w:p>
    <w:p w14:paraId="6380BD17" w14:textId="77777777" w:rsidR="0055565A" w:rsidRDefault="0055565A">
      <w:pPr>
        <w:spacing w:after="240" w:line="480" w:lineRule="auto"/>
        <w:ind w:firstLine="357"/>
        <w:jc w:val="left"/>
        <w:rPr>
          <w:rFonts w:asciiTheme="majorHAnsi" w:eastAsiaTheme="majorEastAsia" w:hAnsiTheme="majorHAnsi" w:cstheme="majorBidi"/>
          <w:b/>
          <w:bCs/>
          <w:iCs/>
          <w:sz w:val="32"/>
          <w:szCs w:val="28"/>
        </w:rPr>
      </w:pPr>
      <w:r>
        <w:br w:type="page"/>
      </w:r>
    </w:p>
    <w:p w14:paraId="7EDD7DCA" w14:textId="27A441E5" w:rsidR="00D23A12" w:rsidRPr="00A65995" w:rsidRDefault="00D23A12" w:rsidP="0088269D">
      <w:pPr>
        <w:pStyle w:val="Heading2"/>
      </w:pPr>
      <w:bookmarkStart w:id="367" w:name="_Toc468694230"/>
      <w:r w:rsidRPr="00A65995">
        <w:t>Patterns of behaviour in the objective measurement data</w:t>
      </w:r>
      <w:bookmarkEnd w:id="367"/>
    </w:p>
    <w:p w14:paraId="284D259B" w14:textId="2CA31874" w:rsidR="009D3CA8" w:rsidRPr="00C43D7F" w:rsidRDefault="00500D1B" w:rsidP="009D3CA8">
      <w:pPr>
        <w:rPr>
          <w:rFonts w:ascii="Times New Roman" w:hAnsi="Times New Roman" w:cs="Times New Roman"/>
          <w:szCs w:val="24"/>
        </w:rPr>
      </w:pPr>
      <w:r w:rsidRPr="00500D1B">
        <w:rPr>
          <w:rFonts w:ascii="Times New Roman" w:hAnsi="Times New Roman" w:cs="Times New Roman"/>
          <w:szCs w:val="24"/>
        </w:rPr>
        <w:t>In this s</w:t>
      </w:r>
      <w:r>
        <w:rPr>
          <w:rFonts w:ascii="Times New Roman" w:hAnsi="Times New Roman" w:cs="Times New Roman"/>
          <w:szCs w:val="24"/>
        </w:rPr>
        <w:t xml:space="preserve">ection we describe </w:t>
      </w:r>
      <w:r w:rsidR="0014151B">
        <w:rPr>
          <w:rFonts w:ascii="Times New Roman" w:hAnsi="Times New Roman" w:cs="Times New Roman"/>
          <w:szCs w:val="24"/>
        </w:rPr>
        <w:t xml:space="preserve">the </w:t>
      </w:r>
      <w:r>
        <w:rPr>
          <w:rFonts w:ascii="Times New Roman" w:hAnsi="Times New Roman" w:cs="Times New Roman"/>
          <w:szCs w:val="24"/>
        </w:rPr>
        <w:t xml:space="preserve">sedentary behaviour, light </w:t>
      </w:r>
      <w:r w:rsidRPr="00500D1B">
        <w:rPr>
          <w:rFonts w:ascii="Times New Roman" w:hAnsi="Times New Roman" w:cs="Times New Roman"/>
          <w:szCs w:val="24"/>
        </w:rPr>
        <w:t xml:space="preserve">physical activity and </w:t>
      </w:r>
      <w:r>
        <w:rPr>
          <w:rFonts w:ascii="Times New Roman" w:hAnsi="Times New Roman" w:cs="Times New Roman"/>
          <w:szCs w:val="24"/>
        </w:rPr>
        <w:t>MVPA</w:t>
      </w:r>
      <w:r w:rsidRPr="00500D1B">
        <w:rPr>
          <w:rFonts w:ascii="Times New Roman" w:hAnsi="Times New Roman" w:cs="Times New Roman"/>
          <w:szCs w:val="24"/>
        </w:rPr>
        <w:t xml:space="preserve"> </w:t>
      </w:r>
      <w:r w:rsidR="0014151B">
        <w:rPr>
          <w:rFonts w:ascii="Times New Roman" w:hAnsi="Times New Roman" w:cs="Times New Roman"/>
          <w:szCs w:val="24"/>
        </w:rPr>
        <w:t xml:space="preserve">recorded in the objective measurement study </w:t>
      </w:r>
      <w:r w:rsidRPr="00500D1B">
        <w:rPr>
          <w:rFonts w:ascii="Times New Roman" w:hAnsi="Times New Roman" w:cs="Times New Roman"/>
          <w:szCs w:val="24"/>
        </w:rPr>
        <w:t>at T2 (2013), and examine the relationship</w:t>
      </w:r>
      <w:r w:rsidR="0014151B">
        <w:rPr>
          <w:rFonts w:ascii="Times New Roman" w:hAnsi="Times New Roman" w:cs="Times New Roman"/>
          <w:szCs w:val="24"/>
        </w:rPr>
        <w:t>s</w:t>
      </w:r>
      <w:r w:rsidRPr="00500D1B">
        <w:rPr>
          <w:rFonts w:ascii="Times New Roman" w:hAnsi="Times New Roman" w:cs="Times New Roman"/>
          <w:szCs w:val="24"/>
        </w:rPr>
        <w:t xml:space="preserve"> between these behaviours</w:t>
      </w:r>
      <w:r w:rsidR="0014151B">
        <w:rPr>
          <w:rFonts w:ascii="Times New Roman" w:hAnsi="Times New Roman" w:cs="Times New Roman"/>
          <w:szCs w:val="24"/>
        </w:rPr>
        <w:t xml:space="preserve"> (both in total, and within participants’ neighbourhoods) and </w:t>
      </w:r>
      <w:r w:rsidR="0041116D">
        <w:rPr>
          <w:rFonts w:ascii="Times New Roman" w:hAnsi="Times New Roman" w:cs="Times New Roman"/>
          <w:szCs w:val="24"/>
        </w:rPr>
        <w:t xml:space="preserve">both </w:t>
      </w:r>
      <w:r w:rsidRPr="00500D1B">
        <w:rPr>
          <w:rFonts w:ascii="Times New Roman" w:hAnsi="Times New Roman" w:cs="Times New Roman"/>
          <w:szCs w:val="24"/>
        </w:rPr>
        <w:t xml:space="preserve">areal and individual </w:t>
      </w:r>
      <w:r w:rsidR="0014151B">
        <w:rPr>
          <w:rFonts w:ascii="Times New Roman" w:hAnsi="Times New Roman" w:cs="Times New Roman"/>
          <w:szCs w:val="24"/>
        </w:rPr>
        <w:t xml:space="preserve">measures of </w:t>
      </w:r>
      <w:r w:rsidR="0014151B" w:rsidRPr="00500D1B">
        <w:rPr>
          <w:rFonts w:ascii="Times New Roman" w:hAnsi="Times New Roman" w:cs="Times New Roman"/>
          <w:szCs w:val="24"/>
        </w:rPr>
        <w:t>motorway exposure</w:t>
      </w:r>
      <w:r w:rsidRPr="00500D1B">
        <w:rPr>
          <w:rFonts w:ascii="Times New Roman" w:hAnsi="Times New Roman" w:cs="Times New Roman"/>
          <w:szCs w:val="24"/>
        </w:rPr>
        <w:t>.</w:t>
      </w:r>
    </w:p>
    <w:p w14:paraId="00448994" w14:textId="2129ECF9" w:rsidR="00D23A12" w:rsidRPr="00A65995" w:rsidRDefault="00D23A12" w:rsidP="0088269D">
      <w:pPr>
        <w:pStyle w:val="Heading3"/>
      </w:pPr>
      <w:bookmarkStart w:id="368" w:name="_Toc468694231"/>
      <w:r w:rsidRPr="00A65995">
        <w:t>Patterns of physic</w:t>
      </w:r>
      <w:r w:rsidRPr="00500D1B">
        <w:t xml:space="preserve">al activity </w:t>
      </w:r>
      <w:r w:rsidR="00C43D7F" w:rsidRPr="00500D1B">
        <w:t xml:space="preserve">and sedentary </w:t>
      </w:r>
      <w:r w:rsidRPr="00500D1B">
        <w:t>behaviour</w:t>
      </w:r>
      <w:bookmarkEnd w:id="368"/>
    </w:p>
    <w:p w14:paraId="32A86E72" w14:textId="36A8F3FD" w:rsidR="009D3CA8" w:rsidRDefault="007E7EC0" w:rsidP="009D3CA8">
      <w:r w:rsidRPr="00492C88">
        <w:t xml:space="preserve">Using the criteria described </w:t>
      </w:r>
      <w:r>
        <w:t xml:space="preserve">in </w:t>
      </w:r>
      <w:r w:rsidR="004747B5" w:rsidRPr="004747B5">
        <w:rPr>
          <w:i/>
        </w:rPr>
        <w:t xml:space="preserve">Chapter 2, </w:t>
      </w:r>
      <w:r w:rsidR="009D19E5" w:rsidRPr="009D19E5">
        <w:rPr>
          <w:i/>
        </w:rPr>
        <w:fldChar w:fldCharType="begin"/>
      </w:r>
      <w:r w:rsidR="009D19E5" w:rsidRPr="009D19E5">
        <w:rPr>
          <w:i/>
        </w:rPr>
        <w:instrText xml:space="preserve"> REF _Ref456180358  \* MERGEFORMAT </w:instrText>
      </w:r>
      <w:r w:rsidR="009D19E5" w:rsidRPr="009D19E5">
        <w:rPr>
          <w:i/>
        </w:rPr>
        <w:fldChar w:fldCharType="separate"/>
      </w:r>
      <w:proofErr w:type="gramStart"/>
      <w:r w:rsidR="005D478C" w:rsidRPr="005D478C">
        <w:rPr>
          <w:i/>
        </w:rPr>
        <w:t>Evaluating</w:t>
      </w:r>
      <w:proofErr w:type="gramEnd"/>
      <w:r w:rsidR="005D478C" w:rsidRPr="005D478C">
        <w:rPr>
          <w:i/>
        </w:rPr>
        <w:t xml:space="preserve"> the intervention</w:t>
      </w:r>
      <w:r w:rsidR="009D19E5" w:rsidRPr="009D19E5">
        <w:rPr>
          <w:i/>
        </w:rPr>
        <w:fldChar w:fldCharType="end"/>
      </w:r>
      <w:r w:rsidR="00500D1B" w:rsidRPr="00492C88">
        <w:t>,</w:t>
      </w:r>
      <w:r w:rsidR="00500D1B">
        <w:t xml:space="preserve"> </w:t>
      </w:r>
      <w:r>
        <w:t>196 records were suitable for</w:t>
      </w:r>
      <w:r w:rsidR="00500D1B">
        <w:t xml:space="preserve"> analysis</w:t>
      </w:r>
      <w:r>
        <w:t xml:space="preserve">. </w:t>
      </w:r>
      <w:r w:rsidR="000D7D12">
        <w:t xml:space="preserve">However three participants, while providing some GPS data, did not provide adequate data to allow for the derivation of </w:t>
      </w:r>
      <w:r w:rsidR="00DD2919">
        <w:t xml:space="preserve">summary measures of activity in their </w:t>
      </w:r>
      <w:r w:rsidR="000D7D12">
        <w:t xml:space="preserve">neighbourhood, </w:t>
      </w:r>
      <w:r w:rsidR="00DD2919">
        <w:t xml:space="preserve">which </w:t>
      </w:r>
      <w:r w:rsidR="000D7D12">
        <w:t>reduc</w:t>
      </w:r>
      <w:r w:rsidR="00DD2919">
        <w:t>ed</w:t>
      </w:r>
      <w:r w:rsidR="000D7D12">
        <w:t xml:space="preserve"> the sample </w:t>
      </w:r>
      <w:r w:rsidR="00DD2919">
        <w:t xml:space="preserve">available for those analyses </w:t>
      </w:r>
      <w:r w:rsidR="000D7D12">
        <w:t xml:space="preserve">to 193. </w:t>
      </w:r>
    </w:p>
    <w:p w14:paraId="0A59F9BD" w14:textId="77777777" w:rsidR="000D7D12" w:rsidRDefault="000D7D12" w:rsidP="009D3CA8"/>
    <w:p w14:paraId="38CE8B52" w14:textId="27240B89" w:rsidR="000D7D12" w:rsidRDefault="000D7D12" w:rsidP="009D3CA8">
      <w:r>
        <w:t>Patterns of physical activity and sedentary behaviour</w:t>
      </w:r>
      <w:r w:rsidR="00DD2919">
        <w:t xml:space="preserve"> are summarised</w:t>
      </w:r>
      <w:r>
        <w:t xml:space="preserve"> in </w:t>
      </w:r>
      <w:r w:rsidR="000E1C39" w:rsidRPr="00050333">
        <w:fldChar w:fldCharType="begin"/>
      </w:r>
      <w:r w:rsidR="000E1C39" w:rsidRPr="00050333">
        <w:instrText xml:space="preserve"> REF _Ref455502653 \h </w:instrText>
      </w:r>
      <w:r w:rsidR="00050333" w:rsidRPr="00050333">
        <w:instrText xml:space="preserve"> \* MERGEFORMAT </w:instrText>
      </w:r>
      <w:r w:rsidR="000E1C39" w:rsidRPr="00050333">
        <w:fldChar w:fldCharType="separate"/>
      </w:r>
      <w:r w:rsidR="005D478C" w:rsidRPr="005D478C">
        <w:t xml:space="preserve">Table </w:t>
      </w:r>
      <w:r w:rsidR="005D478C" w:rsidRPr="005D478C">
        <w:rPr>
          <w:noProof/>
        </w:rPr>
        <w:t>24</w:t>
      </w:r>
      <w:r w:rsidR="000E1C39" w:rsidRPr="00050333">
        <w:fldChar w:fldCharType="end"/>
      </w:r>
      <w:r w:rsidRPr="00050333">
        <w:t>.</w:t>
      </w:r>
      <w:r>
        <w:t xml:space="preserve"> </w:t>
      </w:r>
      <w:r w:rsidR="00DD2919">
        <w:t>Participants i</w:t>
      </w:r>
      <w:r w:rsidR="00FE427B">
        <w:t xml:space="preserve">ncluded </w:t>
      </w:r>
      <w:r w:rsidR="00DD2919">
        <w:t xml:space="preserve">in these analyses </w:t>
      </w:r>
      <w:r w:rsidR="00FE427B">
        <w:t>provided nearly seven days of data</w:t>
      </w:r>
      <w:r w:rsidR="00DD2919">
        <w:t xml:space="preserve"> on average, wearing their </w:t>
      </w:r>
      <w:r w:rsidR="00FE427B">
        <w:t>accelerometer</w:t>
      </w:r>
      <w:r w:rsidR="00DD2919">
        <w:t>s</w:t>
      </w:r>
      <w:r w:rsidR="00FE427B">
        <w:t xml:space="preserve"> </w:t>
      </w:r>
      <w:r w:rsidR="00DD2919">
        <w:t xml:space="preserve">for an average of </w:t>
      </w:r>
      <w:r w:rsidR="00A31B93">
        <w:t>861</w:t>
      </w:r>
      <w:r w:rsidR="00FE427B">
        <w:t xml:space="preserve"> min</w:t>
      </w:r>
      <w:r w:rsidR="00A31B93">
        <w:t xml:space="preserve"> (approximately 14</w:t>
      </w:r>
      <w:r w:rsidR="00DD2919">
        <w:t xml:space="preserve"> </w:t>
      </w:r>
      <w:r w:rsidR="00FE427B">
        <w:t>h) per day</w:t>
      </w:r>
      <w:r w:rsidR="00A31B93">
        <w:t xml:space="preserve"> and </w:t>
      </w:r>
      <w:r w:rsidR="00DD2919">
        <w:t xml:space="preserve">recording a valid location on their </w:t>
      </w:r>
      <w:r w:rsidR="00A31B93">
        <w:t xml:space="preserve">GPS </w:t>
      </w:r>
      <w:r w:rsidR="00DD2919">
        <w:t xml:space="preserve">receiver for an average of </w:t>
      </w:r>
      <w:r w:rsidR="00A31B93">
        <w:t xml:space="preserve">561 min (approximately </w:t>
      </w:r>
      <w:r w:rsidR="00DD2919">
        <w:t>9 h) per day</w:t>
      </w:r>
      <w:r w:rsidR="00FE427B">
        <w:t xml:space="preserve">. </w:t>
      </w:r>
      <w:r w:rsidR="00DD2919">
        <w:t xml:space="preserve">Most participants exceeded the minimum recommended daily quantity of </w:t>
      </w:r>
      <w:r w:rsidR="00BC7495">
        <w:t>MVPA</w:t>
      </w:r>
      <w:r w:rsidR="00DD2919">
        <w:t xml:space="preserve">, with an </w:t>
      </w:r>
      <w:r w:rsidR="00BC7495">
        <w:t xml:space="preserve">average </w:t>
      </w:r>
      <w:r w:rsidR="00DD2919">
        <w:t xml:space="preserve">of </w:t>
      </w:r>
      <w:r w:rsidR="00BC7495">
        <w:t>45 min</w:t>
      </w:r>
      <w:r w:rsidR="00DD2919">
        <w:t xml:space="preserve">/day in the sample as a whole. About </w:t>
      </w:r>
      <w:r w:rsidRPr="000D7D12">
        <w:t xml:space="preserve">half of </w:t>
      </w:r>
      <w:r w:rsidR="00DD2919">
        <w:t xml:space="preserve">all </w:t>
      </w:r>
      <w:r>
        <w:t>light physical activity</w:t>
      </w:r>
      <w:r w:rsidR="00BC7495">
        <w:t>, and a third of MVPA, occurr</w:t>
      </w:r>
      <w:r w:rsidR="00DD2919">
        <w:t>ed within</w:t>
      </w:r>
      <w:r w:rsidRPr="000D7D12">
        <w:t xml:space="preserve"> </w:t>
      </w:r>
      <w:r w:rsidR="00DD2919">
        <w:t xml:space="preserve">the </w:t>
      </w:r>
      <w:r>
        <w:t>800m pedestrian network buffe</w:t>
      </w:r>
      <w:r w:rsidR="00BC7495">
        <w:t>r</w:t>
      </w:r>
      <w:r w:rsidR="00DD2919">
        <w:t xml:space="preserve"> used to define each participant’s home neighbourhood</w:t>
      </w:r>
      <w:r w:rsidR="00E61733">
        <w:t>.</w:t>
      </w:r>
    </w:p>
    <w:p w14:paraId="68A5E32B" w14:textId="0245BF8E" w:rsidR="00530026" w:rsidRDefault="00A04B50" w:rsidP="00A04B50">
      <w:pPr>
        <w:pStyle w:val="Caption"/>
        <w:rPr>
          <w:b/>
        </w:rPr>
      </w:pPr>
      <w:bookmarkStart w:id="369" w:name="_Ref455502653"/>
      <w:bookmarkStart w:id="370" w:name="_Toc468694336"/>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24</w:t>
      </w:r>
      <w:r w:rsidRPr="00CE632A">
        <w:rPr>
          <w:b/>
        </w:rPr>
        <w:fldChar w:fldCharType="end"/>
      </w:r>
      <w:bookmarkEnd w:id="369"/>
      <w:r w:rsidR="00530026" w:rsidRPr="00CE632A">
        <w:rPr>
          <w:b/>
        </w:rPr>
        <w:t>: Patterns of physical activity and sedentary behaviour in objective measurement sample</w:t>
      </w:r>
      <w:bookmarkEnd w:id="370"/>
    </w:p>
    <w:p w14:paraId="401905C9" w14:textId="77777777" w:rsidR="00CE632A" w:rsidRPr="00CE632A" w:rsidRDefault="00CE632A" w:rsidP="00CE632A"/>
    <w:tbl>
      <w:tblPr>
        <w:tblStyle w:val="TableGrid"/>
        <w:tblW w:w="0" w:type="auto"/>
        <w:tblLook w:val="04A0" w:firstRow="1" w:lastRow="0" w:firstColumn="1" w:lastColumn="0" w:noHBand="0" w:noVBand="1"/>
      </w:tblPr>
      <w:tblGrid>
        <w:gridCol w:w="4272"/>
        <w:gridCol w:w="993"/>
        <w:gridCol w:w="2126"/>
      </w:tblGrid>
      <w:tr w:rsidR="00530026" w14:paraId="67ADBBF3" w14:textId="77777777" w:rsidTr="00FE427B">
        <w:tc>
          <w:tcPr>
            <w:tcW w:w="4272" w:type="dxa"/>
          </w:tcPr>
          <w:p w14:paraId="19FB853A" w14:textId="618DEE70" w:rsidR="00530026" w:rsidRPr="00793778" w:rsidRDefault="00530026" w:rsidP="00530026">
            <w:pPr>
              <w:spacing w:line="240" w:lineRule="auto"/>
              <w:rPr>
                <w:b/>
                <w:sz w:val="20"/>
                <w:szCs w:val="20"/>
              </w:rPr>
            </w:pPr>
            <w:r w:rsidRPr="00793778">
              <w:rPr>
                <w:b/>
                <w:sz w:val="20"/>
                <w:szCs w:val="20"/>
              </w:rPr>
              <w:t>Variable</w:t>
            </w:r>
          </w:p>
        </w:tc>
        <w:tc>
          <w:tcPr>
            <w:tcW w:w="993" w:type="dxa"/>
          </w:tcPr>
          <w:p w14:paraId="6132B2B2" w14:textId="515FE6DE" w:rsidR="00530026" w:rsidRPr="00793778" w:rsidRDefault="00530026" w:rsidP="00530026">
            <w:pPr>
              <w:spacing w:line="240" w:lineRule="auto"/>
              <w:rPr>
                <w:b/>
                <w:sz w:val="20"/>
                <w:szCs w:val="20"/>
              </w:rPr>
            </w:pPr>
            <w:r w:rsidRPr="00793778">
              <w:rPr>
                <w:b/>
                <w:sz w:val="20"/>
                <w:szCs w:val="20"/>
              </w:rPr>
              <w:t>n</w:t>
            </w:r>
          </w:p>
        </w:tc>
        <w:tc>
          <w:tcPr>
            <w:tcW w:w="2126" w:type="dxa"/>
          </w:tcPr>
          <w:p w14:paraId="70FE5271" w14:textId="70357111" w:rsidR="00530026" w:rsidRPr="00793778" w:rsidRDefault="00793778" w:rsidP="00530026">
            <w:pPr>
              <w:spacing w:line="240" w:lineRule="auto"/>
              <w:rPr>
                <w:b/>
                <w:sz w:val="20"/>
                <w:szCs w:val="20"/>
              </w:rPr>
            </w:pPr>
            <w:r w:rsidRPr="00793778">
              <w:rPr>
                <w:b/>
                <w:sz w:val="20"/>
                <w:szCs w:val="20"/>
              </w:rPr>
              <w:t>Mean (SD)</w:t>
            </w:r>
          </w:p>
        </w:tc>
      </w:tr>
      <w:tr w:rsidR="00530026" w14:paraId="7D3C4D53" w14:textId="77777777" w:rsidTr="00FE427B">
        <w:tc>
          <w:tcPr>
            <w:tcW w:w="4272" w:type="dxa"/>
          </w:tcPr>
          <w:p w14:paraId="0F103FB5" w14:textId="23FF9597" w:rsidR="00530026" w:rsidRPr="00530026" w:rsidRDefault="00793778" w:rsidP="00530026">
            <w:pPr>
              <w:spacing w:line="240" w:lineRule="auto"/>
              <w:rPr>
                <w:sz w:val="20"/>
                <w:szCs w:val="20"/>
              </w:rPr>
            </w:pPr>
            <w:r>
              <w:rPr>
                <w:sz w:val="20"/>
                <w:szCs w:val="20"/>
              </w:rPr>
              <w:t>Number of valid days</w:t>
            </w:r>
          </w:p>
        </w:tc>
        <w:tc>
          <w:tcPr>
            <w:tcW w:w="993" w:type="dxa"/>
          </w:tcPr>
          <w:p w14:paraId="7D68C1D7" w14:textId="019F1A4A" w:rsidR="00530026" w:rsidRPr="00530026" w:rsidRDefault="00FE427B" w:rsidP="00530026">
            <w:pPr>
              <w:spacing w:line="240" w:lineRule="auto"/>
              <w:rPr>
                <w:sz w:val="20"/>
                <w:szCs w:val="20"/>
              </w:rPr>
            </w:pPr>
            <w:r>
              <w:rPr>
                <w:sz w:val="20"/>
                <w:szCs w:val="20"/>
              </w:rPr>
              <w:t>196</w:t>
            </w:r>
          </w:p>
        </w:tc>
        <w:tc>
          <w:tcPr>
            <w:tcW w:w="2126" w:type="dxa"/>
          </w:tcPr>
          <w:p w14:paraId="36E15310" w14:textId="2EBC65A4" w:rsidR="00530026" w:rsidRPr="00530026" w:rsidRDefault="00FE427B" w:rsidP="00FE427B">
            <w:pPr>
              <w:spacing w:line="240" w:lineRule="auto"/>
              <w:rPr>
                <w:sz w:val="20"/>
                <w:szCs w:val="20"/>
              </w:rPr>
            </w:pPr>
            <w:r w:rsidRPr="00FE427B">
              <w:rPr>
                <w:sz w:val="20"/>
                <w:szCs w:val="20"/>
              </w:rPr>
              <w:t>6.</w:t>
            </w:r>
            <w:r>
              <w:rPr>
                <w:sz w:val="20"/>
                <w:szCs w:val="20"/>
              </w:rPr>
              <w:t>7 (0</w:t>
            </w:r>
            <w:r w:rsidRPr="00FE427B">
              <w:rPr>
                <w:sz w:val="20"/>
                <w:szCs w:val="20"/>
              </w:rPr>
              <w:t>.7</w:t>
            </w:r>
            <w:r>
              <w:rPr>
                <w:sz w:val="20"/>
                <w:szCs w:val="20"/>
              </w:rPr>
              <w:t>)</w:t>
            </w:r>
          </w:p>
        </w:tc>
      </w:tr>
      <w:tr w:rsidR="00FE427B" w14:paraId="3BF4F352" w14:textId="77777777" w:rsidTr="00FE427B">
        <w:tc>
          <w:tcPr>
            <w:tcW w:w="4272" w:type="dxa"/>
          </w:tcPr>
          <w:p w14:paraId="0D6F520E" w14:textId="1F1A94BA" w:rsidR="00FE427B" w:rsidRPr="00530026" w:rsidRDefault="00FE427B" w:rsidP="00FE427B">
            <w:pPr>
              <w:spacing w:line="240" w:lineRule="auto"/>
              <w:rPr>
                <w:sz w:val="20"/>
                <w:szCs w:val="20"/>
              </w:rPr>
            </w:pPr>
            <w:r>
              <w:rPr>
                <w:sz w:val="20"/>
                <w:szCs w:val="20"/>
              </w:rPr>
              <w:t>Accelerometer wear (min/day)</w:t>
            </w:r>
          </w:p>
        </w:tc>
        <w:tc>
          <w:tcPr>
            <w:tcW w:w="993" w:type="dxa"/>
          </w:tcPr>
          <w:p w14:paraId="02ABA1F4" w14:textId="62A8AE5B" w:rsidR="00FE427B" w:rsidRPr="00530026" w:rsidRDefault="00FE427B" w:rsidP="00FE427B">
            <w:pPr>
              <w:spacing w:line="240" w:lineRule="auto"/>
              <w:rPr>
                <w:sz w:val="20"/>
                <w:szCs w:val="20"/>
              </w:rPr>
            </w:pPr>
            <w:r w:rsidRPr="00D23F4F">
              <w:rPr>
                <w:sz w:val="20"/>
                <w:szCs w:val="20"/>
              </w:rPr>
              <w:t>196</w:t>
            </w:r>
          </w:p>
        </w:tc>
        <w:tc>
          <w:tcPr>
            <w:tcW w:w="2126" w:type="dxa"/>
          </w:tcPr>
          <w:p w14:paraId="0D70D055" w14:textId="2D300D4A" w:rsidR="00FE427B" w:rsidRPr="00530026" w:rsidRDefault="00FE427B" w:rsidP="00A31B93">
            <w:pPr>
              <w:spacing w:line="240" w:lineRule="auto"/>
              <w:rPr>
                <w:sz w:val="20"/>
                <w:szCs w:val="20"/>
              </w:rPr>
            </w:pPr>
            <w:r w:rsidRPr="00FE427B">
              <w:rPr>
                <w:sz w:val="20"/>
                <w:szCs w:val="20"/>
              </w:rPr>
              <w:t>860.</w:t>
            </w:r>
            <w:r>
              <w:rPr>
                <w:sz w:val="20"/>
                <w:szCs w:val="20"/>
              </w:rPr>
              <w:t>8</w:t>
            </w:r>
            <w:r w:rsidR="00A31B93">
              <w:rPr>
                <w:sz w:val="20"/>
                <w:szCs w:val="20"/>
              </w:rPr>
              <w:t xml:space="preserve"> (</w:t>
            </w:r>
            <w:r w:rsidRPr="00FE427B">
              <w:rPr>
                <w:sz w:val="20"/>
                <w:szCs w:val="20"/>
              </w:rPr>
              <w:t>74.</w:t>
            </w:r>
            <w:r w:rsidR="00A31B93">
              <w:rPr>
                <w:sz w:val="20"/>
                <w:szCs w:val="20"/>
              </w:rPr>
              <w:t>6)</w:t>
            </w:r>
          </w:p>
        </w:tc>
      </w:tr>
      <w:tr w:rsidR="00FE427B" w14:paraId="5A900209" w14:textId="77777777" w:rsidTr="00FE427B">
        <w:tc>
          <w:tcPr>
            <w:tcW w:w="4272" w:type="dxa"/>
          </w:tcPr>
          <w:p w14:paraId="3F27623D" w14:textId="4B44E873" w:rsidR="00FE427B" w:rsidRPr="00530026" w:rsidRDefault="00FE427B" w:rsidP="00FE427B">
            <w:pPr>
              <w:spacing w:line="240" w:lineRule="auto"/>
              <w:rPr>
                <w:sz w:val="20"/>
                <w:szCs w:val="20"/>
              </w:rPr>
            </w:pPr>
            <w:r>
              <w:rPr>
                <w:sz w:val="20"/>
                <w:szCs w:val="20"/>
              </w:rPr>
              <w:t>GPS provides a valid location (min/day)</w:t>
            </w:r>
          </w:p>
        </w:tc>
        <w:tc>
          <w:tcPr>
            <w:tcW w:w="993" w:type="dxa"/>
          </w:tcPr>
          <w:p w14:paraId="64F082A5" w14:textId="7C35CDDE" w:rsidR="00FE427B" w:rsidRPr="00530026" w:rsidRDefault="00FE427B" w:rsidP="00FE427B">
            <w:pPr>
              <w:spacing w:line="240" w:lineRule="auto"/>
              <w:rPr>
                <w:sz w:val="20"/>
                <w:szCs w:val="20"/>
              </w:rPr>
            </w:pPr>
            <w:r w:rsidRPr="00D23F4F">
              <w:rPr>
                <w:sz w:val="20"/>
                <w:szCs w:val="20"/>
              </w:rPr>
              <w:t>196</w:t>
            </w:r>
          </w:p>
        </w:tc>
        <w:tc>
          <w:tcPr>
            <w:tcW w:w="2126" w:type="dxa"/>
          </w:tcPr>
          <w:p w14:paraId="79D0CE87" w14:textId="6E14D17B" w:rsidR="00FE427B" w:rsidRPr="00530026" w:rsidRDefault="00A31B93" w:rsidP="00A31B93">
            <w:pPr>
              <w:spacing w:line="240" w:lineRule="auto"/>
              <w:rPr>
                <w:sz w:val="20"/>
                <w:szCs w:val="20"/>
              </w:rPr>
            </w:pPr>
            <w:r>
              <w:rPr>
                <w:sz w:val="20"/>
                <w:szCs w:val="20"/>
              </w:rPr>
              <w:t>561.4 (</w:t>
            </w:r>
            <w:r w:rsidRPr="00A31B93">
              <w:rPr>
                <w:sz w:val="20"/>
                <w:szCs w:val="20"/>
              </w:rPr>
              <w:t>216.8</w:t>
            </w:r>
            <w:r>
              <w:rPr>
                <w:sz w:val="20"/>
                <w:szCs w:val="20"/>
              </w:rPr>
              <w:t>)</w:t>
            </w:r>
          </w:p>
        </w:tc>
      </w:tr>
      <w:tr w:rsidR="00FE427B" w14:paraId="74B7F44C" w14:textId="77777777" w:rsidTr="00FE427B">
        <w:tc>
          <w:tcPr>
            <w:tcW w:w="4272" w:type="dxa"/>
          </w:tcPr>
          <w:p w14:paraId="61AAE9CF" w14:textId="23EA024F" w:rsidR="00FE427B" w:rsidRPr="00530026" w:rsidRDefault="00FE427B" w:rsidP="00FE427B">
            <w:pPr>
              <w:spacing w:line="240" w:lineRule="auto"/>
              <w:rPr>
                <w:sz w:val="20"/>
                <w:szCs w:val="20"/>
              </w:rPr>
            </w:pPr>
            <w:r>
              <w:rPr>
                <w:sz w:val="20"/>
                <w:szCs w:val="20"/>
              </w:rPr>
              <w:t>Total light physical activity (min/day)</w:t>
            </w:r>
          </w:p>
        </w:tc>
        <w:tc>
          <w:tcPr>
            <w:tcW w:w="993" w:type="dxa"/>
          </w:tcPr>
          <w:p w14:paraId="74D8A288" w14:textId="3727C4AC" w:rsidR="00FE427B" w:rsidRPr="00530026" w:rsidRDefault="00FE427B" w:rsidP="00FE427B">
            <w:pPr>
              <w:spacing w:line="240" w:lineRule="auto"/>
              <w:rPr>
                <w:sz w:val="20"/>
                <w:szCs w:val="20"/>
              </w:rPr>
            </w:pPr>
            <w:r w:rsidRPr="00D23F4F">
              <w:rPr>
                <w:sz w:val="20"/>
                <w:szCs w:val="20"/>
              </w:rPr>
              <w:t>196</w:t>
            </w:r>
          </w:p>
        </w:tc>
        <w:tc>
          <w:tcPr>
            <w:tcW w:w="2126" w:type="dxa"/>
          </w:tcPr>
          <w:p w14:paraId="35E030AC" w14:textId="4B5E27A7" w:rsidR="00FE427B" w:rsidRPr="00530026" w:rsidRDefault="00A31B93" w:rsidP="00A31B93">
            <w:pPr>
              <w:spacing w:line="240" w:lineRule="auto"/>
              <w:rPr>
                <w:sz w:val="20"/>
                <w:szCs w:val="20"/>
              </w:rPr>
            </w:pPr>
            <w:r w:rsidRPr="00A31B93">
              <w:rPr>
                <w:sz w:val="20"/>
                <w:szCs w:val="20"/>
              </w:rPr>
              <w:t>77.5</w:t>
            </w:r>
            <w:r>
              <w:rPr>
                <w:sz w:val="20"/>
                <w:szCs w:val="20"/>
              </w:rPr>
              <w:t xml:space="preserve"> (</w:t>
            </w:r>
            <w:r w:rsidRPr="00A31B93">
              <w:rPr>
                <w:sz w:val="20"/>
                <w:szCs w:val="20"/>
              </w:rPr>
              <w:t>31.</w:t>
            </w:r>
            <w:r>
              <w:rPr>
                <w:sz w:val="20"/>
                <w:szCs w:val="20"/>
              </w:rPr>
              <w:t>2)</w:t>
            </w:r>
          </w:p>
        </w:tc>
      </w:tr>
      <w:tr w:rsidR="00FE427B" w14:paraId="42378D78" w14:textId="77777777" w:rsidTr="00FE427B">
        <w:tc>
          <w:tcPr>
            <w:tcW w:w="4272" w:type="dxa"/>
          </w:tcPr>
          <w:p w14:paraId="3547D281" w14:textId="6367534F" w:rsidR="00FE427B" w:rsidRPr="00530026" w:rsidRDefault="00FE427B" w:rsidP="00FE427B">
            <w:pPr>
              <w:spacing w:line="240" w:lineRule="auto"/>
              <w:rPr>
                <w:sz w:val="20"/>
                <w:szCs w:val="20"/>
              </w:rPr>
            </w:pPr>
            <w:r>
              <w:rPr>
                <w:sz w:val="20"/>
                <w:szCs w:val="20"/>
              </w:rPr>
              <w:t>Total MVPA (min/day)</w:t>
            </w:r>
          </w:p>
        </w:tc>
        <w:tc>
          <w:tcPr>
            <w:tcW w:w="993" w:type="dxa"/>
          </w:tcPr>
          <w:p w14:paraId="1F637A94" w14:textId="0BB0BA40" w:rsidR="00FE427B" w:rsidRPr="00530026" w:rsidRDefault="00FE427B" w:rsidP="00FE427B">
            <w:pPr>
              <w:spacing w:line="240" w:lineRule="auto"/>
              <w:rPr>
                <w:sz w:val="20"/>
                <w:szCs w:val="20"/>
              </w:rPr>
            </w:pPr>
            <w:r w:rsidRPr="00D23F4F">
              <w:rPr>
                <w:sz w:val="20"/>
                <w:szCs w:val="20"/>
              </w:rPr>
              <w:t>196</w:t>
            </w:r>
          </w:p>
        </w:tc>
        <w:tc>
          <w:tcPr>
            <w:tcW w:w="2126" w:type="dxa"/>
          </w:tcPr>
          <w:p w14:paraId="46623FD4" w14:textId="0D6D0C8F" w:rsidR="00FE427B" w:rsidRPr="00530026" w:rsidRDefault="00A31B93" w:rsidP="00A31B93">
            <w:pPr>
              <w:spacing w:line="240" w:lineRule="auto"/>
              <w:rPr>
                <w:sz w:val="20"/>
                <w:szCs w:val="20"/>
              </w:rPr>
            </w:pPr>
            <w:r w:rsidRPr="00A31B93">
              <w:rPr>
                <w:sz w:val="20"/>
                <w:szCs w:val="20"/>
              </w:rPr>
              <w:t>44.</w:t>
            </w:r>
            <w:r>
              <w:rPr>
                <w:sz w:val="20"/>
                <w:szCs w:val="20"/>
              </w:rPr>
              <w:t>7 (</w:t>
            </w:r>
            <w:r w:rsidRPr="00A31B93">
              <w:rPr>
                <w:sz w:val="20"/>
                <w:szCs w:val="20"/>
              </w:rPr>
              <w:t>30.</w:t>
            </w:r>
            <w:r>
              <w:rPr>
                <w:sz w:val="20"/>
                <w:szCs w:val="20"/>
              </w:rPr>
              <w:t>5)</w:t>
            </w:r>
          </w:p>
        </w:tc>
      </w:tr>
      <w:tr w:rsidR="00FE427B" w14:paraId="5C8E1C73" w14:textId="77777777" w:rsidTr="00FE427B">
        <w:tc>
          <w:tcPr>
            <w:tcW w:w="4272" w:type="dxa"/>
          </w:tcPr>
          <w:p w14:paraId="3926D5B0" w14:textId="6160DB1E" w:rsidR="00FE427B" w:rsidRPr="00530026" w:rsidRDefault="00FE427B" w:rsidP="00FE427B">
            <w:pPr>
              <w:spacing w:line="240" w:lineRule="auto"/>
              <w:rPr>
                <w:sz w:val="20"/>
                <w:szCs w:val="20"/>
              </w:rPr>
            </w:pPr>
            <w:r>
              <w:rPr>
                <w:sz w:val="20"/>
                <w:szCs w:val="20"/>
              </w:rPr>
              <w:t>Total sedentary time (min/day)</w:t>
            </w:r>
          </w:p>
        </w:tc>
        <w:tc>
          <w:tcPr>
            <w:tcW w:w="993" w:type="dxa"/>
          </w:tcPr>
          <w:p w14:paraId="21E08340" w14:textId="15E5F2D5" w:rsidR="00FE427B" w:rsidRPr="00530026" w:rsidRDefault="00FE427B" w:rsidP="00FE427B">
            <w:pPr>
              <w:spacing w:line="240" w:lineRule="auto"/>
              <w:rPr>
                <w:sz w:val="20"/>
                <w:szCs w:val="20"/>
              </w:rPr>
            </w:pPr>
            <w:r w:rsidRPr="00D23F4F">
              <w:rPr>
                <w:sz w:val="20"/>
                <w:szCs w:val="20"/>
              </w:rPr>
              <w:t>196</w:t>
            </w:r>
          </w:p>
        </w:tc>
        <w:tc>
          <w:tcPr>
            <w:tcW w:w="2126" w:type="dxa"/>
          </w:tcPr>
          <w:p w14:paraId="3D17FE93" w14:textId="48E1869D" w:rsidR="00FE427B" w:rsidRPr="00530026" w:rsidRDefault="00A31B93" w:rsidP="00A31B93">
            <w:pPr>
              <w:spacing w:line="240" w:lineRule="auto"/>
              <w:rPr>
                <w:sz w:val="20"/>
                <w:szCs w:val="20"/>
              </w:rPr>
            </w:pPr>
            <w:r w:rsidRPr="00A31B93">
              <w:rPr>
                <w:sz w:val="20"/>
                <w:szCs w:val="20"/>
              </w:rPr>
              <w:t>658.4</w:t>
            </w:r>
            <w:r>
              <w:rPr>
                <w:sz w:val="20"/>
                <w:szCs w:val="20"/>
              </w:rPr>
              <w:t xml:space="preserve"> (</w:t>
            </w:r>
            <w:r w:rsidRPr="00A31B93">
              <w:rPr>
                <w:sz w:val="20"/>
                <w:szCs w:val="20"/>
              </w:rPr>
              <w:t>83.6</w:t>
            </w:r>
            <w:r>
              <w:rPr>
                <w:sz w:val="20"/>
                <w:szCs w:val="20"/>
              </w:rPr>
              <w:t>)</w:t>
            </w:r>
          </w:p>
        </w:tc>
      </w:tr>
      <w:tr w:rsidR="000D7D12" w14:paraId="6823AEAE" w14:textId="77777777" w:rsidTr="00FE427B">
        <w:tc>
          <w:tcPr>
            <w:tcW w:w="4272" w:type="dxa"/>
          </w:tcPr>
          <w:p w14:paraId="2E0DDFD8" w14:textId="390DA674" w:rsidR="000D7D12" w:rsidRDefault="000D7D12" w:rsidP="000D7D12">
            <w:pPr>
              <w:spacing w:line="240" w:lineRule="auto"/>
              <w:rPr>
                <w:sz w:val="20"/>
                <w:szCs w:val="20"/>
              </w:rPr>
            </w:pPr>
            <w:r>
              <w:rPr>
                <w:sz w:val="20"/>
                <w:szCs w:val="20"/>
              </w:rPr>
              <w:t>Neighbourhood light physical activity (min/day)</w:t>
            </w:r>
          </w:p>
        </w:tc>
        <w:tc>
          <w:tcPr>
            <w:tcW w:w="993" w:type="dxa"/>
          </w:tcPr>
          <w:p w14:paraId="65511A90" w14:textId="2B878BBD" w:rsidR="000D7D12" w:rsidRPr="00530026" w:rsidRDefault="00A31B93" w:rsidP="000D7D12">
            <w:pPr>
              <w:spacing w:line="240" w:lineRule="auto"/>
              <w:rPr>
                <w:sz w:val="20"/>
                <w:szCs w:val="20"/>
              </w:rPr>
            </w:pPr>
            <w:r>
              <w:rPr>
                <w:sz w:val="20"/>
                <w:szCs w:val="20"/>
              </w:rPr>
              <w:t>193</w:t>
            </w:r>
          </w:p>
        </w:tc>
        <w:tc>
          <w:tcPr>
            <w:tcW w:w="2126" w:type="dxa"/>
          </w:tcPr>
          <w:p w14:paraId="7374EFE2" w14:textId="7ED943DB" w:rsidR="000D7D12" w:rsidRPr="00530026" w:rsidRDefault="006254F3" w:rsidP="006254F3">
            <w:pPr>
              <w:spacing w:line="240" w:lineRule="auto"/>
              <w:rPr>
                <w:sz w:val="20"/>
                <w:szCs w:val="20"/>
              </w:rPr>
            </w:pPr>
            <w:r w:rsidRPr="006254F3">
              <w:rPr>
                <w:sz w:val="20"/>
                <w:szCs w:val="20"/>
              </w:rPr>
              <w:t>35.4</w:t>
            </w:r>
            <w:r>
              <w:rPr>
                <w:sz w:val="20"/>
                <w:szCs w:val="20"/>
              </w:rPr>
              <w:t xml:space="preserve"> (</w:t>
            </w:r>
            <w:r w:rsidRPr="006254F3">
              <w:rPr>
                <w:sz w:val="20"/>
                <w:szCs w:val="20"/>
              </w:rPr>
              <w:t>22.3</w:t>
            </w:r>
            <w:r>
              <w:rPr>
                <w:sz w:val="20"/>
                <w:szCs w:val="20"/>
              </w:rPr>
              <w:t>)</w:t>
            </w:r>
          </w:p>
        </w:tc>
      </w:tr>
      <w:tr w:rsidR="000D7D12" w14:paraId="4A70267F" w14:textId="77777777" w:rsidTr="00FE427B">
        <w:tc>
          <w:tcPr>
            <w:tcW w:w="4272" w:type="dxa"/>
          </w:tcPr>
          <w:p w14:paraId="3A90FF77" w14:textId="1599AED0" w:rsidR="000D7D12" w:rsidRDefault="000D7D12" w:rsidP="000D7D12">
            <w:pPr>
              <w:spacing w:line="240" w:lineRule="auto"/>
              <w:rPr>
                <w:sz w:val="20"/>
                <w:szCs w:val="20"/>
              </w:rPr>
            </w:pPr>
            <w:r>
              <w:rPr>
                <w:sz w:val="20"/>
                <w:szCs w:val="20"/>
              </w:rPr>
              <w:t>Neighbourhood MVPA (min/day)</w:t>
            </w:r>
          </w:p>
        </w:tc>
        <w:tc>
          <w:tcPr>
            <w:tcW w:w="993" w:type="dxa"/>
          </w:tcPr>
          <w:p w14:paraId="67A53C7D" w14:textId="06AB8194" w:rsidR="000D7D12" w:rsidRPr="00530026" w:rsidRDefault="00A31B93" w:rsidP="000D7D12">
            <w:pPr>
              <w:spacing w:line="240" w:lineRule="auto"/>
              <w:rPr>
                <w:sz w:val="20"/>
                <w:szCs w:val="20"/>
              </w:rPr>
            </w:pPr>
            <w:r>
              <w:rPr>
                <w:sz w:val="20"/>
                <w:szCs w:val="20"/>
              </w:rPr>
              <w:t>193</w:t>
            </w:r>
          </w:p>
        </w:tc>
        <w:tc>
          <w:tcPr>
            <w:tcW w:w="2126" w:type="dxa"/>
          </w:tcPr>
          <w:p w14:paraId="490E7375" w14:textId="3B987AAF" w:rsidR="000D7D12" w:rsidRPr="00530026" w:rsidRDefault="006254F3" w:rsidP="006254F3">
            <w:pPr>
              <w:spacing w:line="240" w:lineRule="auto"/>
              <w:rPr>
                <w:sz w:val="20"/>
                <w:szCs w:val="20"/>
              </w:rPr>
            </w:pPr>
            <w:r>
              <w:rPr>
                <w:sz w:val="20"/>
                <w:szCs w:val="20"/>
              </w:rPr>
              <w:t>15.0 (</w:t>
            </w:r>
            <w:r w:rsidRPr="006254F3">
              <w:rPr>
                <w:sz w:val="20"/>
                <w:szCs w:val="20"/>
              </w:rPr>
              <w:t>13.8</w:t>
            </w:r>
            <w:r>
              <w:rPr>
                <w:sz w:val="20"/>
                <w:szCs w:val="20"/>
              </w:rPr>
              <w:t>)</w:t>
            </w:r>
          </w:p>
        </w:tc>
      </w:tr>
    </w:tbl>
    <w:p w14:paraId="1AFFB794" w14:textId="77777777" w:rsidR="00CE632A" w:rsidRDefault="00CE632A" w:rsidP="00793778">
      <w:pPr>
        <w:spacing w:line="240" w:lineRule="auto"/>
        <w:rPr>
          <w:sz w:val="20"/>
          <w:szCs w:val="20"/>
        </w:rPr>
      </w:pPr>
    </w:p>
    <w:p w14:paraId="1C114E3B" w14:textId="51500EEC" w:rsidR="00793778" w:rsidRPr="00FF18D8" w:rsidRDefault="000D7D12" w:rsidP="00793778">
      <w:pPr>
        <w:spacing w:line="240" w:lineRule="auto"/>
        <w:rPr>
          <w:sz w:val="20"/>
          <w:szCs w:val="20"/>
        </w:rPr>
      </w:pPr>
      <w:proofErr w:type="gramStart"/>
      <w:r>
        <w:rPr>
          <w:sz w:val="20"/>
          <w:szCs w:val="20"/>
        </w:rPr>
        <w:t>min</w:t>
      </w:r>
      <w:proofErr w:type="gramEnd"/>
      <w:r>
        <w:rPr>
          <w:sz w:val="20"/>
          <w:szCs w:val="20"/>
        </w:rPr>
        <w:t xml:space="preserve"> – minutes; </w:t>
      </w:r>
      <w:r w:rsidR="00793778" w:rsidRPr="00FF18D8">
        <w:rPr>
          <w:sz w:val="20"/>
          <w:szCs w:val="20"/>
        </w:rPr>
        <w:t xml:space="preserve">n – number; </w:t>
      </w:r>
      <w:r w:rsidR="00793778">
        <w:rPr>
          <w:sz w:val="20"/>
          <w:szCs w:val="20"/>
        </w:rPr>
        <w:t>SD – standard deviation</w:t>
      </w:r>
      <w:r w:rsidR="00793778" w:rsidRPr="00FF18D8">
        <w:rPr>
          <w:sz w:val="20"/>
          <w:szCs w:val="20"/>
        </w:rPr>
        <w:t xml:space="preserve"> </w:t>
      </w:r>
    </w:p>
    <w:p w14:paraId="2902E4B1" w14:textId="77777777" w:rsidR="00530026" w:rsidRDefault="00530026" w:rsidP="009D3CA8"/>
    <w:p w14:paraId="4FC6D7C2" w14:textId="760BD8FC" w:rsidR="00FF6DFF" w:rsidRPr="00050333" w:rsidRDefault="00FF6DFF" w:rsidP="00FF6DFF">
      <w:pPr>
        <w:rPr>
          <w:szCs w:val="24"/>
        </w:rPr>
      </w:pPr>
      <w:r>
        <w:rPr>
          <w:szCs w:val="24"/>
        </w:rPr>
        <w:t>There were no large differences</w:t>
      </w:r>
      <w:r w:rsidR="00E61733">
        <w:rPr>
          <w:szCs w:val="24"/>
        </w:rPr>
        <w:t xml:space="preserve"> in </w:t>
      </w:r>
      <w:r w:rsidR="00E61733" w:rsidRPr="000B70C7">
        <w:rPr>
          <w:szCs w:val="24"/>
        </w:rPr>
        <w:t xml:space="preserve">unadjusted summary measures of physical activity </w:t>
      </w:r>
      <w:r w:rsidR="00E61733">
        <w:rPr>
          <w:szCs w:val="24"/>
        </w:rPr>
        <w:t xml:space="preserve">or sedentary </w:t>
      </w:r>
      <w:r w:rsidR="00E61733" w:rsidRPr="00050333">
        <w:rPr>
          <w:szCs w:val="24"/>
        </w:rPr>
        <w:t>behaviour between study area</w:t>
      </w:r>
      <w:r w:rsidRPr="00050333">
        <w:rPr>
          <w:szCs w:val="24"/>
        </w:rPr>
        <w:t>s</w:t>
      </w:r>
      <w:r w:rsidR="00E61733" w:rsidRPr="00050333">
        <w:rPr>
          <w:szCs w:val="24"/>
        </w:rPr>
        <w:t xml:space="preserve"> (</w:t>
      </w:r>
      <w:r w:rsidR="009D19E5" w:rsidRPr="00050333">
        <w:rPr>
          <w:szCs w:val="24"/>
        </w:rPr>
        <w:fldChar w:fldCharType="begin"/>
      </w:r>
      <w:r w:rsidR="009D19E5" w:rsidRPr="00050333">
        <w:rPr>
          <w:szCs w:val="24"/>
        </w:rPr>
        <w:instrText xml:space="preserve"> REF _Ref456180397  \* MERGEFORMAT </w:instrText>
      </w:r>
      <w:r w:rsidR="009D19E5" w:rsidRPr="00050333">
        <w:rPr>
          <w:szCs w:val="24"/>
        </w:rPr>
        <w:fldChar w:fldCharType="separate"/>
      </w:r>
      <w:r w:rsidR="005D478C" w:rsidRPr="005D478C">
        <w:t xml:space="preserve">Table </w:t>
      </w:r>
      <w:r w:rsidR="005D478C" w:rsidRPr="005D478C">
        <w:rPr>
          <w:noProof/>
        </w:rPr>
        <w:t>25</w:t>
      </w:r>
      <w:r w:rsidR="009D19E5" w:rsidRPr="00050333">
        <w:rPr>
          <w:szCs w:val="24"/>
        </w:rPr>
        <w:fldChar w:fldCharType="end"/>
      </w:r>
      <w:r w:rsidR="00E61733" w:rsidRPr="00050333">
        <w:rPr>
          <w:szCs w:val="24"/>
        </w:rPr>
        <w:t>)</w:t>
      </w:r>
      <w:r w:rsidRPr="00050333">
        <w:rPr>
          <w:szCs w:val="24"/>
        </w:rPr>
        <w:t>.</w:t>
      </w:r>
    </w:p>
    <w:p w14:paraId="6BF72873" w14:textId="77777777" w:rsidR="00D34F35" w:rsidRPr="00050333" w:rsidRDefault="00D34F35" w:rsidP="00FF6DFF">
      <w:pPr>
        <w:rPr>
          <w:szCs w:val="24"/>
        </w:rPr>
        <w:sectPr w:rsidR="00D34F35" w:rsidRPr="00050333" w:rsidSect="00492311">
          <w:footerReference w:type="even" r:id="rId45"/>
          <w:footerReference w:type="default" r:id="rId46"/>
          <w:pgSz w:w="11906" w:h="16838" w:code="9"/>
          <w:pgMar w:top="1134" w:right="1134" w:bottom="1134" w:left="1134" w:header="567" w:footer="567" w:gutter="0"/>
          <w:cols w:space="720"/>
        </w:sectPr>
      </w:pPr>
    </w:p>
    <w:p w14:paraId="0031F647" w14:textId="11AFCA26" w:rsidR="00D34F35" w:rsidRDefault="00D34F35" w:rsidP="00D34F35">
      <w:pPr>
        <w:pStyle w:val="Caption"/>
        <w:rPr>
          <w:b/>
        </w:rPr>
      </w:pPr>
      <w:bookmarkStart w:id="371" w:name="_Ref456180397"/>
      <w:bookmarkStart w:id="372" w:name="_Toc468694337"/>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25</w:t>
      </w:r>
      <w:r w:rsidRPr="00CE632A">
        <w:rPr>
          <w:b/>
        </w:rPr>
        <w:fldChar w:fldCharType="end"/>
      </w:r>
      <w:bookmarkEnd w:id="371"/>
      <w:r w:rsidRPr="00CE632A">
        <w:rPr>
          <w:b/>
          <w:szCs w:val="24"/>
        </w:rPr>
        <w:t>: Unadjusted measures of physical activity and sedentary</w:t>
      </w:r>
      <w:r w:rsidRPr="00CE632A">
        <w:rPr>
          <w:rFonts w:cstheme="minorHAnsi"/>
          <w:b/>
          <w:szCs w:val="24"/>
        </w:rPr>
        <w:t xml:space="preserve"> behaviour </w:t>
      </w:r>
      <w:r w:rsidRPr="00CE632A">
        <w:rPr>
          <w:b/>
        </w:rPr>
        <w:t>in objective measurement sample</w:t>
      </w:r>
      <w:bookmarkEnd w:id="372"/>
    </w:p>
    <w:p w14:paraId="1FEACB1B" w14:textId="77777777" w:rsidR="00CE632A" w:rsidRPr="00CE632A" w:rsidRDefault="00CE632A" w:rsidP="00CE632A"/>
    <w:tbl>
      <w:tblPr>
        <w:tblStyle w:val="TableGrid"/>
        <w:tblW w:w="0" w:type="auto"/>
        <w:tblLook w:val="04A0" w:firstRow="1" w:lastRow="0" w:firstColumn="1" w:lastColumn="0" w:noHBand="0" w:noVBand="1"/>
      </w:tblPr>
      <w:tblGrid>
        <w:gridCol w:w="3563"/>
        <w:gridCol w:w="1115"/>
        <w:gridCol w:w="1121"/>
        <w:gridCol w:w="1023"/>
        <w:gridCol w:w="1023"/>
        <w:gridCol w:w="1023"/>
        <w:gridCol w:w="1023"/>
        <w:gridCol w:w="1127"/>
        <w:gridCol w:w="1122"/>
      </w:tblGrid>
      <w:tr w:rsidR="00DF0D3A" w14:paraId="5C9CBBF3" w14:textId="77777777" w:rsidTr="00091544">
        <w:tc>
          <w:tcPr>
            <w:tcW w:w="3563" w:type="dxa"/>
          </w:tcPr>
          <w:p w14:paraId="15EE9501" w14:textId="77777777" w:rsidR="00DF0D3A" w:rsidRPr="00965C0D" w:rsidRDefault="00DF0D3A" w:rsidP="00DF0D3A">
            <w:pPr>
              <w:jc w:val="left"/>
              <w:rPr>
                <w:rFonts w:ascii="Times New Roman" w:hAnsi="Times New Roman" w:cs="Times New Roman"/>
                <w:sz w:val="20"/>
                <w:szCs w:val="20"/>
              </w:rPr>
            </w:pPr>
            <w:r w:rsidRPr="00965C0D">
              <w:rPr>
                <w:rFonts w:ascii="Times New Roman" w:hAnsi="Times New Roman" w:cs="Times New Roman"/>
                <w:sz w:val="20"/>
                <w:szCs w:val="20"/>
              </w:rPr>
              <w:t>Variable</w:t>
            </w:r>
          </w:p>
        </w:tc>
        <w:tc>
          <w:tcPr>
            <w:tcW w:w="1115" w:type="dxa"/>
          </w:tcPr>
          <w:p w14:paraId="7CD6FC42" w14:textId="77777777" w:rsidR="00DF0D3A" w:rsidRPr="00965C0D" w:rsidRDefault="00DF0D3A" w:rsidP="00DF0D3A">
            <w:pPr>
              <w:jc w:val="left"/>
              <w:rPr>
                <w:rFonts w:ascii="Times New Roman" w:hAnsi="Times New Roman" w:cs="Times New Roman"/>
                <w:b/>
                <w:sz w:val="20"/>
                <w:szCs w:val="20"/>
              </w:rPr>
            </w:pPr>
            <w:r w:rsidRPr="00965C0D">
              <w:rPr>
                <w:rFonts w:ascii="Times New Roman" w:hAnsi="Times New Roman" w:cs="Times New Roman"/>
                <w:b/>
                <w:sz w:val="20"/>
                <w:szCs w:val="20"/>
              </w:rPr>
              <w:t>Total</w:t>
            </w:r>
          </w:p>
        </w:tc>
        <w:tc>
          <w:tcPr>
            <w:tcW w:w="1121" w:type="dxa"/>
          </w:tcPr>
          <w:p w14:paraId="5E987952" w14:textId="77777777" w:rsidR="00DF0D3A" w:rsidRPr="00965C0D" w:rsidRDefault="00DF0D3A" w:rsidP="00DF0D3A">
            <w:pPr>
              <w:jc w:val="left"/>
              <w:rPr>
                <w:rFonts w:ascii="Times New Roman" w:hAnsi="Times New Roman" w:cs="Times New Roman"/>
                <w:b/>
                <w:sz w:val="20"/>
                <w:szCs w:val="20"/>
              </w:rPr>
            </w:pPr>
          </w:p>
        </w:tc>
        <w:tc>
          <w:tcPr>
            <w:tcW w:w="1023" w:type="dxa"/>
          </w:tcPr>
          <w:p w14:paraId="00FA4E2B" w14:textId="799D90CF" w:rsidR="00DF0D3A" w:rsidRPr="00965C0D" w:rsidRDefault="00DF0D3A" w:rsidP="00DF0D3A">
            <w:pPr>
              <w:jc w:val="left"/>
              <w:rPr>
                <w:rFonts w:ascii="Times New Roman" w:hAnsi="Times New Roman" w:cs="Times New Roman"/>
                <w:b/>
                <w:sz w:val="20"/>
                <w:szCs w:val="20"/>
              </w:rPr>
            </w:pPr>
            <w:r w:rsidRPr="00965C0D">
              <w:rPr>
                <w:rFonts w:ascii="Times New Roman" w:hAnsi="Times New Roman" w:cs="Times New Roman"/>
                <w:b/>
                <w:sz w:val="20"/>
                <w:szCs w:val="20"/>
              </w:rPr>
              <w:t>South</w:t>
            </w:r>
          </w:p>
        </w:tc>
        <w:tc>
          <w:tcPr>
            <w:tcW w:w="1023" w:type="dxa"/>
          </w:tcPr>
          <w:p w14:paraId="1D9572EF" w14:textId="77777777" w:rsidR="00DF0D3A" w:rsidRPr="00965C0D" w:rsidRDefault="00DF0D3A" w:rsidP="00DF0D3A">
            <w:pPr>
              <w:jc w:val="left"/>
              <w:rPr>
                <w:rFonts w:ascii="Times New Roman" w:hAnsi="Times New Roman" w:cs="Times New Roman"/>
                <w:b/>
                <w:sz w:val="20"/>
                <w:szCs w:val="20"/>
              </w:rPr>
            </w:pPr>
          </w:p>
        </w:tc>
        <w:tc>
          <w:tcPr>
            <w:tcW w:w="1023" w:type="dxa"/>
          </w:tcPr>
          <w:p w14:paraId="7B58A95C" w14:textId="7AC0D5AA" w:rsidR="00DF0D3A" w:rsidRPr="00965C0D" w:rsidRDefault="00DF0D3A" w:rsidP="00DF0D3A">
            <w:pPr>
              <w:jc w:val="left"/>
              <w:rPr>
                <w:rFonts w:ascii="Times New Roman" w:hAnsi="Times New Roman" w:cs="Times New Roman"/>
                <w:b/>
                <w:sz w:val="20"/>
                <w:szCs w:val="20"/>
              </w:rPr>
            </w:pPr>
            <w:r w:rsidRPr="00965C0D">
              <w:rPr>
                <w:rFonts w:ascii="Times New Roman" w:hAnsi="Times New Roman" w:cs="Times New Roman"/>
                <w:b/>
                <w:sz w:val="20"/>
                <w:szCs w:val="20"/>
              </w:rPr>
              <w:t>East</w:t>
            </w:r>
          </w:p>
        </w:tc>
        <w:tc>
          <w:tcPr>
            <w:tcW w:w="1023" w:type="dxa"/>
          </w:tcPr>
          <w:p w14:paraId="136623FD" w14:textId="77777777" w:rsidR="00DF0D3A" w:rsidRPr="00965C0D" w:rsidRDefault="00DF0D3A" w:rsidP="00DF0D3A">
            <w:pPr>
              <w:jc w:val="left"/>
              <w:rPr>
                <w:rFonts w:ascii="Times New Roman" w:hAnsi="Times New Roman" w:cs="Times New Roman"/>
                <w:b/>
                <w:sz w:val="20"/>
                <w:szCs w:val="20"/>
              </w:rPr>
            </w:pPr>
          </w:p>
        </w:tc>
        <w:tc>
          <w:tcPr>
            <w:tcW w:w="1127" w:type="dxa"/>
          </w:tcPr>
          <w:p w14:paraId="1A7316AF" w14:textId="38B0ACBF" w:rsidR="00DF0D3A" w:rsidRPr="00965C0D" w:rsidRDefault="00DF0D3A" w:rsidP="00DF0D3A">
            <w:pPr>
              <w:jc w:val="left"/>
              <w:rPr>
                <w:rFonts w:ascii="Times New Roman" w:hAnsi="Times New Roman" w:cs="Times New Roman"/>
                <w:b/>
                <w:sz w:val="20"/>
                <w:szCs w:val="20"/>
              </w:rPr>
            </w:pPr>
            <w:r w:rsidRPr="00965C0D">
              <w:rPr>
                <w:rFonts w:ascii="Times New Roman" w:hAnsi="Times New Roman" w:cs="Times New Roman"/>
                <w:b/>
                <w:sz w:val="20"/>
                <w:szCs w:val="20"/>
              </w:rPr>
              <w:t>North</w:t>
            </w:r>
          </w:p>
        </w:tc>
        <w:tc>
          <w:tcPr>
            <w:tcW w:w="1122" w:type="dxa"/>
          </w:tcPr>
          <w:p w14:paraId="4C39ED86" w14:textId="77777777" w:rsidR="00DF0D3A" w:rsidRPr="00965C0D" w:rsidRDefault="00DF0D3A" w:rsidP="00DF0D3A">
            <w:pPr>
              <w:jc w:val="left"/>
              <w:rPr>
                <w:rFonts w:ascii="Times New Roman" w:hAnsi="Times New Roman" w:cs="Times New Roman"/>
                <w:b/>
                <w:sz w:val="20"/>
                <w:szCs w:val="20"/>
              </w:rPr>
            </w:pPr>
          </w:p>
        </w:tc>
      </w:tr>
      <w:tr w:rsidR="00DF0D3A" w14:paraId="72152C52" w14:textId="77777777" w:rsidTr="00091544">
        <w:tc>
          <w:tcPr>
            <w:tcW w:w="3563" w:type="dxa"/>
          </w:tcPr>
          <w:p w14:paraId="03E3519E" w14:textId="77777777" w:rsidR="00DF0D3A" w:rsidRPr="00965C0D" w:rsidRDefault="00DF0D3A" w:rsidP="00DF0D3A">
            <w:pPr>
              <w:jc w:val="left"/>
              <w:rPr>
                <w:rFonts w:ascii="Times New Roman" w:hAnsi="Times New Roman" w:cs="Times New Roman"/>
                <w:sz w:val="20"/>
                <w:szCs w:val="20"/>
              </w:rPr>
            </w:pPr>
          </w:p>
        </w:tc>
        <w:tc>
          <w:tcPr>
            <w:tcW w:w="1115" w:type="dxa"/>
          </w:tcPr>
          <w:p w14:paraId="42BEC2EF" w14:textId="77777777" w:rsidR="00DF0D3A" w:rsidRPr="00965C0D" w:rsidRDefault="00DF0D3A" w:rsidP="00DF0D3A">
            <w:pPr>
              <w:spacing w:line="240" w:lineRule="auto"/>
              <w:jc w:val="left"/>
              <w:rPr>
                <w:rFonts w:ascii="Times New Roman" w:hAnsi="Times New Roman" w:cs="Times New Roman"/>
                <w:i/>
                <w:sz w:val="20"/>
                <w:szCs w:val="20"/>
              </w:rPr>
            </w:pPr>
            <w:r w:rsidRPr="00965C0D">
              <w:rPr>
                <w:rFonts w:ascii="Times New Roman" w:hAnsi="Times New Roman" w:cs="Times New Roman"/>
                <w:i/>
                <w:sz w:val="20"/>
                <w:szCs w:val="20"/>
              </w:rPr>
              <w:t>n</w:t>
            </w:r>
          </w:p>
        </w:tc>
        <w:tc>
          <w:tcPr>
            <w:tcW w:w="1121" w:type="dxa"/>
          </w:tcPr>
          <w:p w14:paraId="2B492EEE" w14:textId="77777777" w:rsidR="00DF0D3A" w:rsidRPr="00965C0D" w:rsidRDefault="00DF0D3A" w:rsidP="00DF0D3A">
            <w:pPr>
              <w:spacing w:line="240" w:lineRule="auto"/>
              <w:jc w:val="left"/>
              <w:rPr>
                <w:rFonts w:ascii="Times New Roman" w:hAnsi="Times New Roman" w:cs="Times New Roman"/>
                <w:i/>
                <w:sz w:val="20"/>
                <w:szCs w:val="20"/>
              </w:rPr>
            </w:pPr>
            <w:r w:rsidRPr="00965C0D">
              <w:rPr>
                <w:rFonts w:ascii="Times New Roman" w:hAnsi="Times New Roman" w:cs="Times New Roman"/>
                <w:i/>
                <w:sz w:val="20"/>
                <w:szCs w:val="20"/>
              </w:rPr>
              <w:t>Mean (SD)</w:t>
            </w:r>
          </w:p>
        </w:tc>
        <w:tc>
          <w:tcPr>
            <w:tcW w:w="1023" w:type="dxa"/>
          </w:tcPr>
          <w:p w14:paraId="4CBF9DEC" w14:textId="2CC95B19" w:rsidR="00DF0D3A" w:rsidRPr="00965C0D" w:rsidRDefault="00DF0D3A" w:rsidP="00DF0D3A">
            <w:pPr>
              <w:spacing w:line="240" w:lineRule="auto"/>
              <w:jc w:val="left"/>
              <w:rPr>
                <w:rFonts w:ascii="Times New Roman" w:hAnsi="Times New Roman" w:cs="Times New Roman"/>
                <w:i/>
                <w:sz w:val="20"/>
                <w:szCs w:val="20"/>
              </w:rPr>
            </w:pPr>
            <w:r w:rsidRPr="00965C0D">
              <w:rPr>
                <w:rFonts w:ascii="Times New Roman" w:hAnsi="Times New Roman" w:cs="Times New Roman"/>
                <w:i/>
                <w:sz w:val="20"/>
                <w:szCs w:val="20"/>
              </w:rPr>
              <w:t>n</w:t>
            </w:r>
          </w:p>
        </w:tc>
        <w:tc>
          <w:tcPr>
            <w:tcW w:w="1023" w:type="dxa"/>
          </w:tcPr>
          <w:p w14:paraId="6E1A4122" w14:textId="43B89856" w:rsidR="00DF0D3A" w:rsidRPr="00965C0D" w:rsidRDefault="00DF0D3A" w:rsidP="00DF0D3A">
            <w:pPr>
              <w:spacing w:line="240" w:lineRule="auto"/>
              <w:jc w:val="left"/>
              <w:rPr>
                <w:rFonts w:ascii="Times New Roman" w:hAnsi="Times New Roman" w:cs="Times New Roman"/>
                <w:i/>
                <w:sz w:val="20"/>
                <w:szCs w:val="20"/>
              </w:rPr>
            </w:pPr>
            <w:r w:rsidRPr="00965C0D">
              <w:rPr>
                <w:rFonts w:ascii="Times New Roman" w:hAnsi="Times New Roman" w:cs="Times New Roman"/>
                <w:i/>
                <w:sz w:val="20"/>
                <w:szCs w:val="20"/>
              </w:rPr>
              <w:t>Mean (SD)</w:t>
            </w:r>
          </w:p>
        </w:tc>
        <w:tc>
          <w:tcPr>
            <w:tcW w:w="1023" w:type="dxa"/>
          </w:tcPr>
          <w:p w14:paraId="3FCF6BE5" w14:textId="52D1D51D" w:rsidR="00DF0D3A" w:rsidRPr="00965C0D" w:rsidRDefault="00DF0D3A" w:rsidP="00DF0D3A">
            <w:pPr>
              <w:spacing w:line="240" w:lineRule="auto"/>
              <w:jc w:val="left"/>
              <w:rPr>
                <w:rFonts w:ascii="Times New Roman" w:hAnsi="Times New Roman" w:cs="Times New Roman"/>
                <w:i/>
                <w:sz w:val="20"/>
                <w:szCs w:val="20"/>
              </w:rPr>
            </w:pPr>
            <w:r w:rsidRPr="00965C0D">
              <w:rPr>
                <w:rFonts w:ascii="Times New Roman" w:hAnsi="Times New Roman" w:cs="Times New Roman"/>
                <w:i/>
                <w:sz w:val="20"/>
                <w:szCs w:val="20"/>
              </w:rPr>
              <w:t>n</w:t>
            </w:r>
          </w:p>
        </w:tc>
        <w:tc>
          <w:tcPr>
            <w:tcW w:w="1023" w:type="dxa"/>
          </w:tcPr>
          <w:p w14:paraId="136B11D3" w14:textId="56E9AB33" w:rsidR="00DF0D3A" w:rsidRPr="00965C0D" w:rsidRDefault="00DF0D3A" w:rsidP="00DF0D3A">
            <w:pPr>
              <w:spacing w:line="240" w:lineRule="auto"/>
              <w:jc w:val="left"/>
              <w:rPr>
                <w:rFonts w:ascii="Times New Roman" w:hAnsi="Times New Roman" w:cs="Times New Roman"/>
                <w:i/>
                <w:sz w:val="20"/>
                <w:szCs w:val="20"/>
              </w:rPr>
            </w:pPr>
            <w:r w:rsidRPr="00965C0D">
              <w:rPr>
                <w:rFonts w:ascii="Times New Roman" w:hAnsi="Times New Roman" w:cs="Times New Roman"/>
                <w:i/>
                <w:sz w:val="20"/>
                <w:szCs w:val="20"/>
              </w:rPr>
              <w:t>Mean (SD)</w:t>
            </w:r>
          </w:p>
        </w:tc>
        <w:tc>
          <w:tcPr>
            <w:tcW w:w="1127" w:type="dxa"/>
          </w:tcPr>
          <w:p w14:paraId="319A2DB7" w14:textId="67AFB9A7" w:rsidR="00DF0D3A" w:rsidRPr="00965C0D" w:rsidRDefault="00DF0D3A" w:rsidP="00DF0D3A">
            <w:pPr>
              <w:spacing w:line="240" w:lineRule="auto"/>
              <w:jc w:val="left"/>
              <w:rPr>
                <w:rFonts w:ascii="Times New Roman" w:hAnsi="Times New Roman" w:cs="Times New Roman"/>
                <w:i/>
                <w:sz w:val="20"/>
                <w:szCs w:val="20"/>
              </w:rPr>
            </w:pPr>
            <w:r w:rsidRPr="00965C0D">
              <w:rPr>
                <w:rFonts w:ascii="Times New Roman" w:hAnsi="Times New Roman" w:cs="Times New Roman"/>
                <w:i/>
                <w:sz w:val="20"/>
                <w:szCs w:val="20"/>
              </w:rPr>
              <w:t>n</w:t>
            </w:r>
          </w:p>
        </w:tc>
        <w:tc>
          <w:tcPr>
            <w:tcW w:w="1122" w:type="dxa"/>
          </w:tcPr>
          <w:p w14:paraId="02D88360" w14:textId="77777777" w:rsidR="00DF0D3A" w:rsidRPr="00965C0D" w:rsidRDefault="00DF0D3A" w:rsidP="00DF0D3A">
            <w:pPr>
              <w:spacing w:line="240" w:lineRule="auto"/>
              <w:jc w:val="left"/>
              <w:rPr>
                <w:rFonts w:ascii="Times New Roman" w:hAnsi="Times New Roman" w:cs="Times New Roman"/>
                <w:i/>
                <w:sz w:val="20"/>
                <w:szCs w:val="20"/>
              </w:rPr>
            </w:pPr>
            <w:r w:rsidRPr="00965C0D">
              <w:rPr>
                <w:rFonts w:ascii="Times New Roman" w:hAnsi="Times New Roman" w:cs="Times New Roman"/>
                <w:i/>
                <w:sz w:val="20"/>
                <w:szCs w:val="20"/>
              </w:rPr>
              <w:t>Mean (SD)</w:t>
            </w:r>
          </w:p>
        </w:tc>
      </w:tr>
      <w:tr w:rsidR="00DF0D3A" w14:paraId="745FD24E" w14:textId="77777777" w:rsidTr="00091544">
        <w:tc>
          <w:tcPr>
            <w:tcW w:w="3563" w:type="dxa"/>
          </w:tcPr>
          <w:p w14:paraId="31524BC3" w14:textId="77777777" w:rsidR="00DF0D3A" w:rsidRPr="00965C0D" w:rsidRDefault="00DF0D3A" w:rsidP="00DF0D3A">
            <w:pPr>
              <w:jc w:val="left"/>
              <w:rPr>
                <w:rFonts w:ascii="Times New Roman" w:hAnsi="Times New Roman" w:cs="Times New Roman"/>
                <w:sz w:val="20"/>
                <w:szCs w:val="20"/>
              </w:rPr>
            </w:pPr>
            <w:r w:rsidRPr="00965C0D">
              <w:rPr>
                <w:rFonts w:ascii="Times New Roman" w:hAnsi="Times New Roman" w:cs="Times New Roman"/>
                <w:sz w:val="20"/>
                <w:szCs w:val="20"/>
              </w:rPr>
              <w:t>Total light physical activity (min/day)</w:t>
            </w:r>
          </w:p>
        </w:tc>
        <w:tc>
          <w:tcPr>
            <w:tcW w:w="1115" w:type="dxa"/>
          </w:tcPr>
          <w:p w14:paraId="3D3148FD"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196</w:t>
            </w:r>
          </w:p>
        </w:tc>
        <w:tc>
          <w:tcPr>
            <w:tcW w:w="1121" w:type="dxa"/>
          </w:tcPr>
          <w:p w14:paraId="26C9E0E3"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77.5 (31.2)</w:t>
            </w:r>
          </w:p>
        </w:tc>
        <w:tc>
          <w:tcPr>
            <w:tcW w:w="1023" w:type="dxa"/>
          </w:tcPr>
          <w:p w14:paraId="71DC5168" w14:textId="1BB8F54F"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59</w:t>
            </w:r>
          </w:p>
        </w:tc>
        <w:tc>
          <w:tcPr>
            <w:tcW w:w="1023" w:type="dxa"/>
          </w:tcPr>
          <w:p w14:paraId="2C2BE4F1" w14:textId="21A797EA"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74.1 (25.9)</w:t>
            </w:r>
          </w:p>
        </w:tc>
        <w:tc>
          <w:tcPr>
            <w:tcW w:w="1023" w:type="dxa"/>
          </w:tcPr>
          <w:p w14:paraId="0BDA59CA" w14:textId="5D59B26B"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58</w:t>
            </w:r>
          </w:p>
        </w:tc>
        <w:tc>
          <w:tcPr>
            <w:tcW w:w="1023" w:type="dxa"/>
          </w:tcPr>
          <w:p w14:paraId="52B342D8" w14:textId="551EAC7B"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75.4 (30.4)</w:t>
            </w:r>
          </w:p>
        </w:tc>
        <w:tc>
          <w:tcPr>
            <w:tcW w:w="1127" w:type="dxa"/>
          </w:tcPr>
          <w:p w14:paraId="29C5292D" w14:textId="4630C58C"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79</w:t>
            </w:r>
          </w:p>
        </w:tc>
        <w:tc>
          <w:tcPr>
            <w:tcW w:w="1122" w:type="dxa"/>
          </w:tcPr>
          <w:p w14:paraId="0BC96C7B"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81.7 (35.0)</w:t>
            </w:r>
          </w:p>
        </w:tc>
      </w:tr>
      <w:tr w:rsidR="00DF0D3A" w14:paraId="113C50F1" w14:textId="77777777" w:rsidTr="00091544">
        <w:tc>
          <w:tcPr>
            <w:tcW w:w="3563" w:type="dxa"/>
          </w:tcPr>
          <w:p w14:paraId="1B13DF7E" w14:textId="77777777" w:rsidR="00DF0D3A" w:rsidRPr="00965C0D" w:rsidRDefault="00DF0D3A" w:rsidP="00DF0D3A">
            <w:pPr>
              <w:jc w:val="left"/>
              <w:rPr>
                <w:rFonts w:ascii="Times New Roman" w:hAnsi="Times New Roman" w:cs="Times New Roman"/>
                <w:sz w:val="20"/>
                <w:szCs w:val="20"/>
              </w:rPr>
            </w:pPr>
            <w:r w:rsidRPr="00965C0D">
              <w:rPr>
                <w:rFonts w:ascii="Times New Roman" w:hAnsi="Times New Roman" w:cs="Times New Roman"/>
                <w:sz w:val="20"/>
                <w:szCs w:val="20"/>
              </w:rPr>
              <w:t>Total MVPA (min/day)</w:t>
            </w:r>
          </w:p>
        </w:tc>
        <w:tc>
          <w:tcPr>
            <w:tcW w:w="1115" w:type="dxa"/>
          </w:tcPr>
          <w:p w14:paraId="6471A0A4"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196</w:t>
            </w:r>
          </w:p>
        </w:tc>
        <w:tc>
          <w:tcPr>
            <w:tcW w:w="1121" w:type="dxa"/>
          </w:tcPr>
          <w:p w14:paraId="762C926F"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44.7 (30.5)</w:t>
            </w:r>
          </w:p>
        </w:tc>
        <w:tc>
          <w:tcPr>
            <w:tcW w:w="1023" w:type="dxa"/>
          </w:tcPr>
          <w:p w14:paraId="6E76F9BF" w14:textId="357BB909"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59</w:t>
            </w:r>
          </w:p>
        </w:tc>
        <w:tc>
          <w:tcPr>
            <w:tcW w:w="1023" w:type="dxa"/>
          </w:tcPr>
          <w:p w14:paraId="6557F438" w14:textId="66765D9E"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44.6 (25.5)</w:t>
            </w:r>
          </w:p>
        </w:tc>
        <w:tc>
          <w:tcPr>
            <w:tcW w:w="1023" w:type="dxa"/>
          </w:tcPr>
          <w:p w14:paraId="35CD4CAF" w14:textId="14CBBCF5"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58</w:t>
            </w:r>
          </w:p>
        </w:tc>
        <w:tc>
          <w:tcPr>
            <w:tcW w:w="1023" w:type="dxa"/>
          </w:tcPr>
          <w:p w14:paraId="20039318" w14:textId="671CC769"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48.6 (35.6)</w:t>
            </w:r>
          </w:p>
        </w:tc>
        <w:tc>
          <w:tcPr>
            <w:tcW w:w="1127" w:type="dxa"/>
          </w:tcPr>
          <w:p w14:paraId="26FAAAE1" w14:textId="175CF668"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79</w:t>
            </w:r>
          </w:p>
        </w:tc>
        <w:tc>
          <w:tcPr>
            <w:tcW w:w="1122" w:type="dxa"/>
          </w:tcPr>
          <w:p w14:paraId="797A4BA2"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41.8 (29.9)</w:t>
            </w:r>
          </w:p>
        </w:tc>
      </w:tr>
      <w:tr w:rsidR="00DF0D3A" w14:paraId="5D051082" w14:textId="77777777" w:rsidTr="00091544">
        <w:tc>
          <w:tcPr>
            <w:tcW w:w="3563" w:type="dxa"/>
          </w:tcPr>
          <w:p w14:paraId="51F9E153" w14:textId="77777777" w:rsidR="00DF0D3A" w:rsidRPr="00965C0D" w:rsidRDefault="00DF0D3A" w:rsidP="00DF0D3A">
            <w:pPr>
              <w:jc w:val="left"/>
              <w:rPr>
                <w:rFonts w:ascii="Times New Roman" w:hAnsi="Times New Roman" w:cs="Times New Roman"/>
                <w:sz w:val="20"/>
                <w:szCs w:val="20"/>
              </w:rPr>
            </w:pPr>
            <w:r w:rsidRPr="00965C0D">
              <w:rPr>
                <w:rFonts w:ascii="Times New Roman" w:hAnsi="Times New Roman" w:cs="Times New Roman"/>
                <w:sz w:val="20"/>
                <w:szCs w:val="20"/>
              </w:rPr>
              <w:t>Total sedentary time (min/day)</w:t>
            </w:r>
          </w:p>
        </w:tc>
        <w:tc>
          <w:tcPr>
            <w:tcW w:w="1115" w:type="dxa"/>
          </w:tcPr>
          <w:p w14:paraId="7A461AB2"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196</w:t>
            </w:r>
          </w:p>
        </w:tc>
        <w:tc>
          <w:tcPr>
            <w:tcW w:w="1121" w:type="dxa"/>
          </w:tcPr>
          <w:p w14:paraId="6E7B0DEE"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658.4 (83.6)</w:t>
            </w:r>
          </w:p>
        </w:tc>
        <w:tc>
          <w:tcPr>
            <w:tcW w:w="1023" w:type="dxa"/>
          </w:tcPr>
          <w:p w14:paraId="2809618A" w14:textId="65F25DF3"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59</w:t>
            </w:r>
          </w:p>
        </w:tc>
        <w:tc>
          <w:tcPr>
            <w:tcW w:w="1023" w:type="dxa"/>
          </w:tcPr>
          <w:p w14:paraId="0AEFAD00" w14:textId="1E0B0E2B"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673.1 (69.5)</w:t>
            </w:r>
          </w:p>
        </w:tc>
        <w:tc>
          <w:tcPr>
            <w:tcW w:w="1023" w:type="dxa"/>
          </w:tcPr>
          <w:p w14:paraId="4F582E6E" w14:textId="561B0120"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58</w:t>
            </w:r>
          </w:p>
        </w:tc>
        <w:tc>
          <w:tcPr>
            <w:tcW w:w="1023" w:type="dxa"/>
          </w:tcPr>
          <w:p w14:paraId="04FA0C07" w14:textId="65071DBC"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655.7 (90.9)</w:t>
            </w:r>
          </w:p>
        </w:tc>
        <w:tc>
          <w:tcPr>
            <w:tcW w:w="1127" w:type="dxa"/>
          </w:tcPr>
          <w:p w14:paraId="01D259A1" w14:textId="2AC2E12B"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79</w:t>
            </w:r>
          </w:p>
        </w:tc>
        <w:tc>
          <w:tcPr>
            <w:tcW w:w="1122" w:type="dxa"/>
          </w:tcPr>
          <w:p w14:paraId="7DC513D5"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649.4 (87.2)</w:t>
            </w:r>
          </w:p>
        </w:tc>
      </w:tr>
      <w:tr w:rsidR="00DF0D3A" w14:paraId="630EC85C" w14:textId="77777777" w:rsidTr="00091544">
        <w:tc>
          <w:tcPr>
            <w:tcW w:w="3563" w:type="dxa"/>
          </w:tcPr>
          <w:p w14:paraId="26572A76" w14:textId="77777777" w:rsidR="00DF0D3A" w:rsidRPr="00965C0D" w:rsidRDefault="00DF0D3A" w:rsidP="00DF0D3A">
            <w:pPr>
              <w:jc w:val="left"/>
              <w:rPr>
                <w:rFonts w:ascii="Times New Roman" w:hAnsi="Times New Roman" w:cs="Times New Roman"/>
                <w:sz w:val="20"/>
                <w:szCs w:val="20"/>
              </w:rPr>
            </w:pPr>
            <w:r w:rsidRPr="00965C0D">
              <w:rPr>
                <w:rFonts w:ascii="Times New Roman" w:hAnsi="Times New Roman" w:cs="Times New Roman"/>
                <w:sz w:val="20"/>
                <w:szCs w:val="20"/>
              </w:rPr>
              <w:t>Neighbourhood light physical activity (min/day)</w:t>
            </w:r>
          </w:p>
        </w:tc>
        <w:tc>
          <w:tcPr>
            <w:tcW w:w="1115" w:type="dxa"/>
          </w:tcPr>
          <w:p w14:paraId="7904C588"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193</w:t>
            </w:r>
          </w:p>
        </w:tc>
        <w:tc>
          <w:tcPr>
            <w:tcW w:w="1121" w:type="dxa"/>
          </w:tcPr>
          <w:p w14:paraId="471AFC59"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35.4 (22.3)</w:t>
            </w:r>
          </w:p>
        </w:tc>
        <w:tc>
          <w:tcPr>
            <w:tcW w:w="1023" w:type="dxa"/>
          </w:tcPr>
          <w:p w14:paraId="6B44AC5D" w14:textId="292B47C3"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58</w:t>
            </w:r>
          </w:p>
        </w:tc>
        <w:tc>
          <w:tcPr>
            <w:tcW w:w="1023" w:type="dxa"/>
          </w:tcPr>
          <w:p w14:paraId="44955B94" w14:textId="7C6CC9E5"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34.5 (22.7)</w:t>
            </w:r>
          </w:p>
        </w:tc>
        <w:tc>
          <w:tcPr>
            <w:tcW w:w="1023" w:type="dxa"/>
          </w:tcPr>
          <w:p w14:paraId="72A46780" w14:textId="5D0CB1D4"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57</w:t>
            </w:r>
          </w:p>
        </w:tc>
        <w:tc>
          <w:tcPr>
            <w:tcW w:w="1023" w:type="dxa"/>
          </w:tcPr>
          <w:p w14:paraId="28238F37" w14:textId="4B0EE782"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33.0 (18.7)</w:t>
            </w:r>
          </w:p>
        </w:tc>
        <w:tc>
          <w:tcPr>
            <w:tcW w:w="1127" w:type="dxa"/>
          </w:tcPr>
          <w:p w14:paraId="714FCB9B" w14:textId="1D09CF15"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78</w:t>
            </w:r>
          </w:p>
        </w:tc>
        <w:tc>
          <w:tcPr>
            <w:tcW w:w="1122" w:type="dxa"/>
          </w:tcPr>
          <w:p w14:paraId="1D42DB04"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37.9 (24.4)</w:t>
            </w:r>
          </w:p>
        </w:tc>
      </w:tr>
      <w:tr w:rsidR="00DF0D3A" w14:paraId="4A9CDBFB" w14:textId="77777777" w:rsidTr="00091544">
        <w:tc>
          <w:tcPr>
            <w:tcW w:w="3563" w:type="dxa"/>
          </w:tcPr>
          <w:p w14:paraId="4929572D" w14:textId="77777777" w:rsidR="00DF0D3A" w:rsidRPr="00965C0D" w:rsidRDefault="00DF0D3A" w:rsidP="00DF0D3A">
            <w:pPr>
              <w:jc w:val="left"/>
              <w:rPr>
                <w:rFonts w:ascii="Times New Roman" w:hAnsi="Times New Roman" w:cs="Times New Roman"/>
                <w:sz w:val="20"/>
                <w:szCs w:val="20"/>
              </w:rPr>
            </w:pPr>
            <w:r w:rsidRPr="00965C0D">
              <w:rPr>
                <w:rFonts w:ascii="Times New Roman" w:hAnsi="Times New Roman" w:cs="Times New Roman"/>
                <w:sz w:val="20"/>
                <w:szCs w:val="20"/>
              </w:rPr>
              <w:t>Neighbourhood MVPA (min/day)</w:t>
            </w:r>
          </w:p>
        </w:tc>
        <w:tc>
          <w:tcPr>
            <w:tcW w:w="1115" w:type="dxa"/>
          </w:tcPr>
          <w:p w14:paraId="52022673"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193</w:t>
            </w:r>
          </w:p>
        </w:tc>
        <w:tc>
          <w:tcPr>
            <w:tcW w:w="1121" w:type="dxa"/>
          </w:tcPr>
          <w:p w14:paraId="3789E018"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15.0 (13.8)</w:t>
            </w:r>
          </w:p>
        </w:tc>
        <w:tc>
          <w:tcPr>
            <w:tcW w:w="1023" w:type="dxa"/>
          </w:tcPr>
          <w:p w14:paraId="2C668977" w14:textId="748A5006"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58</w:t>
            </w:r>
          </w:p>
        </w:tc>
        <w:tc>
          <w:tcPr>
            <w:tcW w:w="1023" w:type="dxa"/>
          </w:tcPr>
          <w:p w14:paraId="74B46322" w14:textId="792CDD81"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15.2 (13.1)</w:t>
            </w:r>
          </w:p>
        </w:tc>
        <w:tc>
          <w:tcPr>
            <w:tcW w:w="1023" w:type="dxa"/>
          </w:tcPr>
          <w:p w14:paraId="050F1662" w14:textId="15D449BC"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57</w:t>
            </w:r>
          </w:p>
        </w:tc>
        <w:tc>
          <w:tcPr>
            <w:tcW w:w="1023" w:type="dxa"/>
          </w:tcPr>
          <w:p w14:paraId="2EDA69C5" w14:textId="0C1D6D2B"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14.8 (14.9)</w:t>
            </w:r>
          </w:p>
        </w:tc>
        <w:tc>
          <w:tcPr>
            <w:tcW w:w="1127" w:type="dxa"/>
          </w:tcPr>
          <w:p w14:paraId="3F66DC26" w14:textId="458F397B"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78</w:t>
            </w:r>
          </w:p>
        </w:tc>
        <w:tc>
          <w:tcPr>
            <w:tcW w:w="1122" w:type="dxa"/>
          </w:tcPr>
          <w:p w14:paraId="68187911" w14:textId="77777777" w:rsidR="00DF0D3A" w:rsidRPr="00965C0D" w:rsidRDefault="00DF0D3A" w:rsidP="00DF0D3A">
            <w:pPr>
              <w:spacing w:line="240" w:lineRule="auto"/>
              <w:rPr>
                <w:rFonts w:ascii="Times New Roman" w:hAnsi="Times New Roman" w:cs="Times New Roman"/>
                <w:sz w:val="20"/>
                <w:szCs w:val="20"/>
              </w:rPr>
            </w:pPr>
            <w:r w:rsidRPr="00965C0D">
              <w:rPr>
                <w:rFonts w:ascii="Times New Roman" w:hAnsi="Times New Roman" w:cs="Times New Roman"/>
                <w:sz w:val="20"/>
                <w:szCs w:val="20"/>
              </w:rPr>
              <w:t>15.0 (13.7)</w:t>
            </w:r>
          </w:p>
        </w:tc>
      </w:tr>
    </w:tbl>
    <w:p w14:paraId="7EB00A4A" w14:textId="6CA3496D" w:rsidR="00D34F35" w:rsidRPr="00107AC0" w:rsidRDefault="00D34F35" w:rsidP="00D34F35">
      <w:pPr>
        <w:jc w:val="left"/>
      </w:pPr>
      <w:proofErr w:type="gramStart"/>
      <w:r>
        <w:rPr>
          <w:sz w:val="20"/>
          <w:szCs w:val="20"/>
        </w:rPr>
        <w:t>min</w:t>
      </w:r>
      <w:proofErr w:type="gramEnd"/>
      <w:r>
        <w:rPr>
          <w:sz w:val="20"/>
          <w:szCs w:val="20"/>
        </w:rPr>
        <w:t xml:space="preserve"> – minutes; </w:t>
      </w:r>
      <w:r w:rsidRPr="00FF18D8">
        <w:rPr>
          <w:sz w:val="20"/>
          <w:szCs w:val="20"/>
        </w:rPr>
        <w:t xml:space="preserve">n – number; </w:t>
      </w:r>
      <w:r>
        <w:rPr>
          <w:sz w:val="20"/>
          <w:szCs w:val="20"/>
        </w:rPr>
        <w:t>SD – standard deviation</w:t>
      </w:r>
    </w:p>
    <w:p w14:paraId="7EB449E6" w14:textId="204E03DE" w:rsidR="00D34F35" w:rsidRDefault="00D34F35" w:rsidP="00FF6DFF">
      <w:pPr>
        <w:rPr>
          <w:szCs w:val="24"/>
        </w:rPr>
      </w:pPr>
    </w:p>
    <w:p w14:paraId="03D7A497" w14:textId="77777777" w:rsidR="00D34F35" w:rsidRDefault="00D34F35" w:rsidP="00FF6DFF">
      <w:pPr>
        <w:rPr>
          <w:szCs w:val="24"/>
        </w:rPr>
      </w:pPr>
    </w:p>
    <w:p w14:paraId="6079E28B" w14:textId="77777777" w:rsidR="00D34F35" w:rsidRDefault="00D34F35" w:rsidP="00FF6DFF">
      <w:pPr>
        <w:rPr>
          <w:szCs w:val="24"/>
        </w:rPr>
      </w:pPr>
    </w:p>
    <w:p w14:paraId="7C029778" w14:textId="77777777" w:rsidR="00D34F35" w:rsidRDefault="00D34F35" w:rsidP="00FF6DFF">
      <w:pPr>
        <w:rPr>
          <w:szCs w:val="24"/>
        </w:rPr>
        <w:sectPr w:rsidR="00D34F35" w:rsidSect="00D34F35">
          <w:footerReference w:type="even" r:id="rId47"/>
          <w:pgSz w:w="16838" w:h="11906" w:orient="landscape" w:code="9"/>
          <w:pgMar w:top="1134" w:right="1134" w:bottom="1134" w:left="1134" w:header="567" w:footer="567" w:gutter="0"/>
          <w:cols w:space="720"/>
          <w:docGrid w:linePitch="326"/>
        </w:sectPr>
      </w:pPr>
    </w:p>
    <w:p w14:paraId="2C838E86" w14:textId="77777777" w:rsidR="00D23A12" w:rsidRPr="00A65995" w:rsidRDefault="00D23A12" w:rsidP="0088269D">
      <w:pPr>
        <w:pStyle w:val="Heading3"/>
      </w:pPr>
      <w:bookmarkStart w:id="373" w:name="_Toc468694232"/>
      <w:r w:rsidRPr="00A65995">
        <w:t>Relationships with environmental exposures</w:t>
      </w:r>
      <w:bookmarkEnd w:id="373"/>
    </w:p>
    <w:p w14:paraId="4F6B5A66" w14:textId="65B8F525" w:rsidR="00E75868" w:rsidRDefault="00E75868" w:rsidP="00E75868">
      <w:pPr>
        <w:pStyle w:val="Heading4"/>
      </w:pPr>
      <w:r>
        <w:t>Analytical strategy</w:t>
      </w:r>
    </w:p>
    <w:p w14:paraId="233376C5" w14:textId="0607A5FF" w:rsidR="000F1A6F" w:rsidRPr="000F1A6F" w:rsidRDefault="000F1A6F" w:rsidP="000F1A6F">
      <w:pPr>
        <w:rPr>
          <w:rFonts w:ascii="Times New Roman" w:hAnsi="Times New Roman" w:cs="Times New Roman"/>
          <w:szCs w:val="24"/>
        </w:rPr>
      </w:pPr>
      <w:r w:rsidRPr="000F1A6F">
        <w:rPr>
          <w:rFonts w:ascii="Times New Roman" w:hAnsi="Times New Roman" w:cs="Times New Roman"/>
          <w:szCs w:val="24"/>
        </w:rPr>
        <w:t xml:space="preserve">To </w:t>
      </w:r>
      <w:r w:rsidR="000D6DE4">
        <w:rPr>
          <w:rFonts w:ascii="Times New Roman" w:hAnsi="Times New Roman" w:cs="Times New Roman"/>
          <w:szCs w:val="24"/>
        </w:rPr>
        <w:t>investigate</w:t>
      </w:r>
      <w:r w:rsidRPr="000F1A6F">
        <w:rPr>
          <w:rFonts w:ascii="Times New Roman" w:hAnsi="Times New Roman" w:cs="Times New Roman"/>
          <w:szCs w:val="24"/>
        </w:rPr>
        <w:t xml:space="preserve"> the relationship</w:t>
      </w:r>
      <w:r w:rsidR="000D6DE4">
        <w:rPr>
          <w:rFonts w:ascii="Times New Roman" w:hAnsi="Times New Roman" w:cs="Times New Roman"/>
          <w:szCs w:val="24"/>
        </w:rPr>
        <w:t>s</w:t>
      </w:r>
      <w:r w:rsidRPr="000F1A6F">
        <w:rPr>
          <w:rFonts w:ascii="Times New Roman" w:hAnsi="Times New Roman" w:cs="Times New Roman"/>
          <w:szCs w:val="24"/>
        </w:rPr>
        <w:t xml:space="preserve"> between </w:t>
      </w:r>
      <w:r w:rsidR="000D6DE4">
        <w:rPr>
          <w:rFonts w:ascii="Times New Roman" w:hAnsi="Times New Roman" w:cs="Times New Roman"/>
          <w:szCs w:val="24"/>
        </w:rPr>
        <w:t xml:space="preserve">motorway </w:t>
      </w:r>
      <w:r w:rsidRPr="000F1A6F">
        <w:rPr>
          <w:rFonts w:ascii="Times New Roman" w:hAnsi="Times New Roman" w:cs="Times New Roman"/>
          <w:szCs w:val="24"/>
        </w:rPr>
        <w:t xml:space="preserve">exposure and </w:t>
      </w:r>
      <w:r>
        <w:rPr>
          <w:rFonts w:ascii="Times New Roman" w:hAnsi="Times New Roman" w:cs="Times New Roman"/>
          <w:szCs w:val="24"/>
        </w:rPr>
        <w:t>total and neighbourhood physical activity and sedentary behaviour, we conducted a series of cross-sectional regression analyses</w:t>
      </w:r>
      <w:r w:rsidR="000D6DE4">
        <w:rPr>
          <w:rFonts w:ascii="Times New Roman" w:hAnsi="Times New Roman" w:cs="Times New Roman"/>
          <w:szCs w:val="24"/>
        </w:rPr>
        <w:t xml:space="preserve"> using both areal and individual measures of exposure. </w:t>
      </w:r>
    </w:p>
    <w:p w14:paraId="08601A6B" w14:textId="77777777" w:rsidR="000F1A6F" w:rsidRPr="000F1A6F" w:rsidRDefault="000F1A6F" w:rsidP="000F1A6F">
      <w:pPr>
        <w:rPr>
          <w:rFonts w:ascii="Times New Roman" w:hAnsi="Times New Roman" w:cs="Times New Roman"/>
          <w:szCs w:val="24"/>
        </w:rPr>
      </w:pPr>
    </w:p>
    <w:p w14:paraId="42A80E0A" w14:textId="6E77DF4E" w:rsidR="000F1A6F" w:rsidRDefault="000F1A6F" w:rsidP="000F1A6F">
      <w:pPr>
        <w:rPr>
          <w:rFonts w:ascii="Times New Roman" w:hAnsi="Times New Roman" w:cs="Times New Roman"/>
          <w:szCs w:val="24"/>
        </w:rPr>
      </w:pPr>
      <w:r w:rsidRPr="000F1A6F">
        <w:rPr>
          <w:rFonts w:ascii="Times New Roman" w:hAnsi="Times New Roman" w:cs="Times New Roman"/>
          <w:szCs w:val="24"/>
        </w:rPr>
        <w:t xml:space="preserve">Preliminary exploration indicated that the assumptions of linear regression could not be satisfied for </w:t>
      </w:r>
      <w:r w:rsidR="00EF6886">
        <w:rPr>
          <w:rFonts w:ascii="Times New Roman" w:hAnsi="Times New Roman" w:cs="Times New Roman"/>
          <w:szCs w:val="24"/>
        </w:rPr>
        <w:t>either</w:t>
      </w:r>
      <w:r>
        <w:rPr>
          <w:rFonts w:ascii="Times New Roman" w:hAnsi="Times New Roman" w:cs="Times New Roman"/>
          <w:szCs w:val="24"/>
        </w:rPr>
        <w:t xml:space="preserve"> light physical activity </w:t>
      </w:r>
      <w:r w:rsidR="00EF6886">
        <w:rPr>
          <w:rFonts w:ascii="Times New Roman" w:hAnsi="Times New Roman" w:cs="Times New Roman"/>
          <w:szCs w:val="24"/>
        </w:rPr>
        <w:t>or</w:t>
      </w:r>
      <w:r>
        <w:rPr>
          <w:rFonts w:ascii="Times New Roman" w:hAnsi="Times New Roman" w:cs="Times New Roman"/>
          <w:szCs w:val="24"/>
        </w:rPr>
        <w:t xml:space="preserve"> MVPA because of</w:t>
      </w:r>
      <w:r w:rsidRPr="000F1A6F">
        <w:rPr>
          <w:rFonts w:ascii="Times New Roman" w:hAnsi="Times New Roman" w:cs="Times New Roman"/>
          <w:szCs w:val="24"/>
        </w:rPr>
        <w:t xml:space="preserve"> skewness. The</w:t>
      </w:r>
      <w:r w:rsidR="00EF6886">
        <w:rPr>
          <w:rFonts w:ascii="Times New Roman" w:hAnsi="Times New Roman" w:cs="Times New Roman"/>
          <w:szCs w:val="24"/>
        </w:rPr>
        <w:t xml:space="preserve">se outcomes </w:t>
      </w:r>
      <w:r w:rsidRPr="000F1A6F">
        <w:rPr>
          <w:rFonts w:ascii="Times New Roman" w:hAnsi="Times New Roman" w:cs="Times New Roman"/>
          <w:szCs w:val="24"/>
        </w:rPr>
        <w:t>we</w:t>
      </w:r>
      <w:r w:rsidR="00EF6886">
        <w:rPr>
          <w:rFonts w:ascii="Times New Roman" w:hAnsi="Times New Roman" w:cs="Times New Roman"/>
          <w:szCs w:val="24"/>
        </w:rPr>
        <w:t xml:space="preserve">re therefore </w:t>
      </w:r>
      <w:r w:rsidR="00EF6886" w:rsidRPr="00987193">
        <w:rPr>
          <w:rFonts w:ascii="Times New Roman" w:hAnsi="Times New Roman" w:cs="Times New Roman"/>
          <w:szCs w:val="24"/>
        </w:rPr>
        <w:t xml:space="preserve">modelled using </w:t>
      </w:r>
      <w:r w:rsidRPr="00987193">
        <w:rPr>
          <w:rFonts w:ascii="Times New Roman" w:hAnsi="Times New Roman" w:cs="Times New Roman"/>
          <w:szCs w:val="24"/>
        </w:rPr>
        <w:t>generali</w:t>
      </w:r>
      <w:r w:rsidR="00EF6886" w:rsidRPr="00987193">
        <w:rPr>
          <w:rFonts w:ascii="Times New Roman" w:hAnsi="Times New Roman" w:cs="Times New Roman"/>
          <w:szCs w:val="24"/>
        </w:rPr>
        <w:t>z</w:t>
      </w:r>
      <w:r w:rsidRPr="00987193">
        <w:rPr>
          <w:rFonts w:ascii="Times New Roman" w:hAnsi="Times New Roman" w:cs="Times New Roman"/>
          <w:szCs w:val="24"/>
        </w:rPr>
        <w:t xml:space="preserve">ed linear models </w:t>
      </w:r>
      <w:r w:rsidR="005B7B79" w:rsidRPr="00987193">
        <w:rPr>
          <w:rFonts w:ascii="Times New Roman" w:hAnsi="Times New Roman" w:cs="Times New Roman"/>
          <w:szCs w:val="24"/>
        </w:rPr>
        <w:t xml:space="preserve">(GLM) </w:t>
      </w:r>
      <w:r w:rsidRPr="00987193">
        <w:rPr>
          <w:rFonts w:ascii="Times New Roman" w:hAnsi="Times New Roman" w:cs="Times New Roman"/>
          <w:szCs w:val="24"/>
        </w:rPr>
        <w:t xml:space="preserve">with a gamma family and log link. </w:t>
      </w:r>
      <w:r w:rsidR="00DE53A9" w:rsidRPr="00987193">
        <w:rPr>
          <w:rFonts w:ascii="Times New Roman" w:hAnsi="Times New Roman" w:cs="Times New Roman"/>
          <w:szCs w:val="24"/>
        </w:rPr>
        <w:t>Sedentary time</w:t>
      </w:r>
      <w:r w:rsidR="00DE53A9" w:rsidRPr="00DE53A9">
        <w:rPr>
          <w:rFonts w:ascii="Times New Roman" w:hAnsi="Times New Roman" w:cs="Times New Roman"/>
          <w:szCs w:val="24"/>
        </w:rPr>
        <w:t xml:space="preserve"> was normally distributed</w:t>
      </w:r>
      <w:r w:rsidR="00EF6886">
        <w:rPr>
          <w:rFonts w:ascii="Times New Roman" w:hAnsi="Times New Roman" w:cs="Times New Roman"/>
          <w:szCs w:val="24"/>
        </w:rPr>
        <w:t xml:space="preserve"> and was </w:t>
      </w:r>
      <w:r w:rsidR="00DE53A9" w:rsidRPr="00DE53A9">
        <w:rPr>
          <w:rFonts w:ascii="Times New Roman" w:hAnsi="Times New Roman" w:cs="Times New Roman"/>
          <w:szCs w:val="24"/>
        </w:rPr>
        <w:t>therefore modelled using linear regression.</w:t>
      </w:r>
    </w:p>
    <w:p w14:paraId="2CB75066" w14:textId="77777777" w:rsidR="00DE53A9" w:rsidRDefault="00DE53A9" w:rsidP="000F1A6F">
      <w:pPr>
        <w:rPr>
          <w:rFonts w:ascii="Times New Roman" w:hAnsi="Times New Roman" w:cs="Times New Roman"/>
          <w:szCs w:val="24"/>
        </w:rPr>
      </w:pPr>
    </w:p>
    <w:p w14:paraId="03A170B3" w14:textId="6FBA27A2" w:rsidR="00E75868" w:rsidRDefault="00DE53A9" w:rsidP="009D3CA8">
      <w:pPr>
        <w:rPr>
          <w:rFonts w:ascii="Times New Roman" w:hAnsi="Times New Roman" w:cs="Times New Roman"/>
          <w:szCs w:val="24"/>
        </w:rPr>
      </w:pPr>
      <w:r>
        <w:rPr>
          <w:rFonts w:ascii="Times New Roman" w:hAnsi="Times New Roman" w:cs="Times New Roman"/>
          <w:szCs w:val="24"/>
        </w:rPr>
        <w:t>W</w:t>
      </w:r>
      <w:r w:rsidR="000F1A6F" w:rsidRPr="000F1A6F">
        <w:rPr>
          <w:rFonts w:ascii="Times New Roman" w:hAnsi="Times New Roman" w:cs="Times New Roman"/>
          <w:szCs w:val="24"/>
        </w:rPr>
        <w:t xml:space="preserve">e assessed the relationships of (a) study area, and (b) individual-level exposure stratified by study area, with (i) </w:t>
      </w:r>
      <w:r>
        <w:rPr>
          <w:rFonts w:ascii="Times New Roman" w:hAnsi="Times New Roman" w:cs="Times New Roman"/>
          <w:szCs w:val="24"/>
        </w:rPr>
        <w:t>total sedentary behaviour</w:t>
      </w:r>
      <w:r w:rsidR="000F1A6F" w:rsidRPr="000F1A6F">
        <w:rPr>
          <w:rFonts w:ascii="Times New Roman" w:hAnsi="Times New Roman" w:cs="Times New Roman"/>
          <w:szCs w:val="24"/>
        </w:rPr>
        <w:t xml:space="preserve">, (ii) </w:t>
      </w:r>
      <w:r>
        <w:rPr>
          <w:rFonts w:ascii="Times New Roman" w:hAnsi="Times New Roman" w:cs="Times New Roman"/>
          <w:szCs w:val="24"/>
        </w:rPr>
        <w:t>total light physical activity</w:t>
      </w:r>
      <w:r w:rsidR="000F1A6F" w:rsidRPr="000F1A6F">
        <w:rPr>
          <w:rFonts w:ascii="Times New Roman" w:hAnsi="Times New Roman" w:cs="Times New Roman"/>
          <w:szCs w:val="24"/>
        </w:rPr>
        <w:t xml:space="preserve">, (iii) </w:t>
      </w:r>
      <w:r>
        <w:rPr>
          <w:rFonts w:ascii="Times New Roman" w:hAnsi="Times New Roman" w:cs="Times New Roman"/>
          <w:szCs w:val="24"/>
        </w:rPr>
        <w:t>total MVPA,</w:t>
      </w:r>
      <w:r w:rsidR="000F1A6F" w:rsidRPr="000F1A6F">
        <w:rPr>
          <w:rFonts w:ascii="Times New Roman" w:hAnsi="Times New Roman" w:cs="Times New Roman"/>
          <w:szCs w:val="24"/>
        </w:rPr>
        <w:t xml:space="preserve"> (iv) </w:t>
      </w:r>
      <w:r w:rsidR="0056649B">
        <w:rPr>
          <w:rFonts w:ascii="Times New Roman" w:hAnsi="Times New Roman" w:cs="Times New Roman"/>
          <w:szCs w:val="24"/>
        </w:rPr>
        <w:t>neighbourhood</w:t>
      </w:r>
      <w:r>
        <w:rPr>
          <w:rFonts w:ascii="Times New Roman" w:hAnsi="Times New Roman" w:cs="Times New Roman"/>
          <w:szCs w:val="24"/>
        </w:rPr>
        <w:t xml:space="preserve"> light physical activity and</w:t>
      </w:r>
      <w:r w:rsidRPr="000F1A6F">
        <w:rPr>
          <w:rFonts w:ascii="Times New Roman" w:hAnsi="Times New Roman" w:cs="Times New Roman"/>
          <w:szCs w:val="24"/>
        </w:rPr>
        <w:t xml:space="preserve"> (</w:t>
      </w:r>
      <w:r w:rsidR="00081D10">
        <w:rPr>
          <w:rFonts w:ascii="Times New Roman" w:hAnsi="Times New Roman" w:cs="Times New Roman"/>
          <w:szCs w:val="24"/>
        </w:rPr>
        <w:t>v</w:t>
      </w:r>
      <w:r w:rsidRPr="000F1A6F">
        <w:rPr>
          <w:rFonts w:ascii="Times New Roman" w:hAnsi="Times New Roman" w:cs="Times New Roman"/>
          <w:szCs w:val="24"/>
        </w:rPr>
        <w:t xml:space="preserve">) </w:t>
      </w:r>
      <w:r w:rsidR="0056649B">
        <w:rPr>
          <w:rFonts w:ascii="Times New Roman" w:hAnsi="Times New Roman" w:cs="Times New Roman"/>
          <w:szCs w:val="24"/>
        </w:rPr>
        <w:t xml:space="preserve">neighbourhood </w:t>
      </w:r>
      <w:r>
        <w:rPr>
          <w:rFonts w:ascii="Times New Roman" w:hAnsi="Times New Roman" w:cs="Times New Roman"/>
          <w:szCs w:val="24"/>
        </w:rPr>
        <w:t>MVPA</w:t>
      </w:r>
      <w:r w:rsidR="0056649B">
        <w:rPr>
          <w:rFonts w:ascii="Times New Roman" w:hAnsi="Times New Roman" w:cs="Times New Roman"/>
          <w:szCs w:val="24"/>
        </w:rPr>
        <w:t xml:space="preserve">. </w:t>
      </w:r>
      <w:r w:rsidR="0056649B" w:rsidRPr="000F1A6F">
        <w:rPr>
          <w:rFonts w:ascii="Times New Roman" w:hAnsi="Times New Roman" w:cs="Times New Roman"/>
          <w:szCs w:val="24"/>
        </w:rPr>
        <w:t>For all outcomes, the final models were adjusted for age, sex, home ownership, ca</w:t>
      </w:r>
      <w:r w:rsidR="0056649B">
        <w:rPr>
          <w:rFonts w:ascii="Times New Roman" w:hAnsi="Times New Roman" w:cs="Times New Roman"/>
          <w:szCs w:val="24"/>
        </w:rPr>
        <w:t xml:space="preserve">r ownership, working </w:t>
      </w:r>
      <w:proofErr w:type="gramStart"/>
      <w:r w:rsidR="0056649B">
        <w:rPr>
          <w:rFonts w:ascii="Times New Roman" w:hAnsi="Times New Roman" w:cs="Times New Roman"/>
          <w:szCs w:val="24"/>
        </w:rPr>
        <w:t>status,</w:t>
      </w:r>
      <w:proofErr w:type="gramEnd"/>
      <w:r w:rsidR="0056649B">
        <w:rPr>
          <w:rFonts w:ascii="Times New Roman" w:hAnsi="Times New Roman" w:cs="Times New Roman"/>
          <w:szCs w:val="24"/>
        </w:rPr>
        <w:t xml:space="preserve"> </w:t>
      </w:r>
      <w:r w:rsidR="0056649B" w:rsidRPr="000F1A6F">
        <w:rPr>
          <w:rFonts w:ascii="Times New Roman" w:hAnsi="Times New Roman" w:cs="Times New Roman"/>
          <w:szCs w:val="24"/>
        </w:rPr>
        <w:t>years lived in the local area</w:t>
      </w:r>
      <w:r w:rsidR="0056649B">
        <w:rPr>
          <w:rFonts w:ascii="Times New Roman" w:hAnsi="Times New Roman" w:cs="Times New Roman"/>
          <w:szCs w:val="24"/>
        </w:rPr>
        <w:t xml:space="preserve"> and accelerometer wear tim</w:t>
      </w:r>
      <w:r w:rsidR="0056649B" w:rsidRPr="00FC1279">
        <w:rPr>
          <w:rFonts w:ascii="Times New Roman" w:hAnsi="Times New Roman" w:cs="Times New Roman"/>
          <w:szCs w:val="24"/>
        </w:rPr>
        <w:t xml:space="preserve">e. </w:t>
      </w:r>
      <w:r w:rsidR="00EF6886" w:rsidRPr="00FC1279">
        <w:rPr>
          <w:rFonts w:ascii="Times New Roman" w:hAnsi="Times New Roman" w:cs="Times New Roman"/>
          <w:szCs w:val="24"/>
        </w:rPr>
        <w:t xml:space="preserve">Models for the </w:t>
      </w:r>
      <w:r w:rsidR="0056649B" w:rsidRPr="00FC1279">
        <w:rPr>
          <w:rFonts w:ascii="Times New Roman" w:hAnsi="Times New Roman" w:cs="Times New Roman"/>
          <w:szCs w:val="24"/>
        </w:rPr>
        <w:t>neighbourhood</w:t>
      </w:r>
      <w:r w:rsidR="00EF6886" w:rsidRPr="00FC1279">
        <w:rPr>
          <w:rFonts w:ascii="Times New Roman" w:hAnsi="Times New Roman" w:cs="Times New Roman"/>
          <w:szCs w:val="24"/>
        </w:rPr>
        <w:t xml:space="preserve">-specific outcomes </w:t>
      </w:r>
      <w:r w:rsidR="0056649B" w:rsidRPr="00FC1279">
        <w:rPr>
          <w:rFonts w:ascii="Times New Roman" w:hAnsi="Times New Roman" w:cs="Times New Roman"/>
          <w:szCs w:val="24"/>
        </w:rPr>
        <w:t>we</w:t>
      </w:r>
      <w:r w:rsidR="00EF6886" w:rsidRPr="00FC1279">
        <w:rPr>
          <w:rFonts w:ascii="Times New Roman" w:hAnsi="Times New Roman" w:cs="Times New Roman"/>
          <w:szCs w:val="24"/>
        </w:rPr>
        <w:t>re also</w:t>
      </w:r>
      <w:r w:rsidR="0056649B" w:rsidRPr="00FC1279">
        <w:rPr>
          <w:rFonts w:ascii="Times New Roman" w:hAnsi="Times New Roman" w:cs="Times New Roman"/>
          <w:szCs w:val="24"/>
        </w:rPr>
        <w:t xml:space="preserve"> adjusted for </w:t>
      </w:r>
      <w:r w:rsidR="00EF6886" w:rsidRPr="00FC1279">
        <w:rPr>
          <w:rFonts w:ascii="Times New Roman" w:hAnsi="Times New Roman" w:cs="Times New Roman"/>
          <w:szCs w:val="24"/>
        </w:rPr>
        <w:t xml:space="preserve">the </w:t>
      </w:r>
      <w:r w:rsidR="0056649B" w:rsidRPr="00FC1279">
        <w:rPr>
          <w:rFonts w:ascii="Times New Roman" w:hAnsi="Times New Roman" w:cs="Times New Roman"/>
          <w:szCs w:val="24"/>
        </w:rPr>
        <w:t xml:space="preserve">total </w:t>
      </w:r>
      <w:r w:rsidR="00EF6886" w:rsidRPr="00FC1279">
        <w:rPr>
          <w:rFonts w:ascii="Times New Roman" w:hAnsi="Times New Roman" w:cs="Times New Roman"/>
          <w:szCs w:val="24"/>
        </w:rPr>
        <w:t xml:space="preserve">value of the </w:t>
      </w:r>
      <w:r w:rsidR="0056649B" w:rsidRPr="00FC1279">
        <w:rPr>
          <w:rFonts w:ascii="Times New Roman" w:hAnsi="Times New Roman" w:cs="Times New Roman"/>
          <w:szCs w:val="24"/>
        </w:rPr>
        <w:t>outcome in question</w:t>
      </w:r>
      <w:r w:rsidR="00FC1279" w:rsidRPr="00FC1279">
        <w:rPr>
          <w:rFonts w:ascii="Times New Roman" w:hAnsi="Times New Roman" w:cs="Times New Roman"/>
          <w:szCs w:val="24"/>
        </w:rPr>
        <w:t>, for example the model for neighbourhood MVPA was adjusted for total MVPA</w:t>
      </w:r>
      <w:r w:rsidR="0056649B" w:rsidRPr="00FC1279">
        <w:rPr>
          <w:rFonts w:ascii="Times New Roman" w:hAnsi="Times New Roman" w:cs="Times New Roman"/>
          <w:szCs w:val="24"/>
        </w:rPr>
        <w:t>.</w:t>
      </w:r>
      <w:r w:rsidR="00D11489" w:rsidRPr="00FC1279">
        <w:rPr>
          <w:rFonts w:ascii="Times New Roman" w:hAnsi="Times New Roman" w:cs="Times New Roman"/>
          <w:szCs w:val="24"/>
        </w:rPr>
        <w:t xml:space="preserve"> </w:t>
      </w:r>
      <w:r w:rsidR="0056649B" w:rsidRPr="00FC1279">
        <w:rPr>
          <w:rFonts w:ascii="Times New Roman" w:hAnsi="Times New Roman" w:cs="Times New Roman"/>
          <w:szCs w:val="24"/>
        </w:rPr>
        <w:t>For</w:t>
      </w:r>
      <w:r w:rsidR="0056649B" w:rsidRPr="000F1A6F">
        <w:rPr>
          <w:rFonts w:ascii="Times New Roman" w:hAnsi="Times New Roman" w:cs="Times New Roman"/>
          <w:szCs w:val="24"/>
        </w:rPr>
        <w:t xml:space="preserve"> all analyses using study area as the exposure, we used the North study area (no motorway) as the reference category.</w:t>
      </w:r>
      <w:r w:rsidR="0056649B">
        <w:rPr>
          <w:rFonts w:ascii="Times New Roman" w:hAnsi="Times New Roman" w:cs="Times New Roman"/>
          <w:szCs w:val="24"/>
        </w:rPr>
        <w:t xml:space="preserve"> We conducted sensitivity analyses </w:t>
      </w:r>
      <w:r w:rsidR="00EF6886">
        <w:rPr>
          <w:rFonts w:ascii="Times New Roman" w:hAnsi="Times New Roman" w:cs="Times New Roman"/>
          <w:szCs w:val="24"/>
        </w:rPr>
        <w:t xml:space="preserve">for the </w:t>
      </w:r>
      <w:r w:rsidR="0056649B">
        <w:rPr>
          <w:rFonts w:ascii="Times New Roman" w:hAnsi="Times New Roman" w:cs="Times New Roman"/>
          <w:szCs w:val="24"/>
        </w:rPr>
        <w:t>neighbourhood</w:t>
      </w:r>
      <w:r w:rsidR="00126709">
        <w:rPr>
          <w:rFonts w:ascii="Times New Roman" w:hAnsi="Times New Roman" w:cs="Times New Roman"/>
          <w:szCs w:val="24"/>
        </w:rPr>
        <w:t>-specific</w:t>
      </w:r>
      <w:r w:rsidR="0056649B">
        <w:rPr>
          <w:rFonts w:ascii="Times New Roman" w:hAnsi="Times New Roman" w:cs="Times New Roman"/>
          <w:szCs w:val="24"/>
        </w:rPr>
        <w:t xml:space="preserve"> </w:t>
      </w:r>
      <w:r w:rsidR="00EF6886">
        <w:rPr>
          <w:rFonts w:ascii="Times New Roman" w:hAnsi="Times New Roman" w:cs="Times New Roman"/>
          <w:szCs w:val="24"/>
        </w:rPr>
        <w:t>models</w:t>
      </w:r>
      <w:r w:rsidR="00126709">
        <w:rPr>
          <w:rFonts w:ascii="Times New Roman" w:hAnsi="Times New Roman" w:cs="Times New Roman"/>
          <w:szCs w:val="24"/>
        </w:rPr>
        <w:t xml:space="preserve"> to investigate the effect of </w:t>
      </w:r>
      <w:r w:rsidR="0056649B">
        <w:rPr>
          <w:rFonts w:ascii="Times New Roman" w:hAnsi="Times New Roman" w:cs="Times New Roman"/>
          <w:szCs w:val="24"/>
        </w:rPr>
        <w:t>using two alternative buffer sizes</w:t>
      </w:r>
      <w:r w:rsidR="00126709">
        <w:rPr>
          <w:rFonts w:ascii="Times New Roman" w:hAnsi="Times New Roman" w:cs="Times New Roman"/>
          <w:szCs w:val="24"/>
        </w:rPr>
        <w:t xml:space="preserve"> to define the neighbourhoods, </w:t>
      </w:r>
      <w:r w:rsidR="0056649B">
        <w:rPr>
          <w:rFonts w:ascii="Times New Roman" w:hAnsi="Times New Roman" w:cs="Times New Roman"/>
          <w:szCs w:val="24"/>
        </w:rPr>
        <w:t>400m and 1600m.</w:t>
      </w:r>
    </w:p>
    <w:p w14:paraId="70048234" w14:textId="4D94B7D8" w:rsidR="00E75868" w:rsidRDefault="00E75868" w:rsidP="00E75868">
      <w:pPr>
        <w:pStyle w:val="Heading4"/>
      </w:pPr>
      <w:r>
        <w:t>Results</w:t>
      </w:r>
    </w:p>
    <w:p w14:paraId="78040730" w14:textId="2CDB5A64" w:rsidR="00E75868" w:rsidRPr="003F78CB" w:rsidRDefault="0056649B" w:rsidP="00DF0D3A">
      <w:pPr>
        <w:spacing w:after="240" w:line="480" w:lineRule="auto"/>
        <w:jc w:val="left"/>
        <w:rPr>
          <w:b/>
          <w:bCs/>
          <w:szCs w:val="18"/>
        </w:rPr>
      </w:pPr>
      <w:r w:rsidRPr="00987193">
        <w:t xml:space="preserve">The results of the multivariable GLM and linear regression models </w:t>
      </w:r>
      <w:r w:rsidR="00233FF1" w:rsidRPr="00987193">
        <w:t>for total physical activity and</w:t>
      </w:r>
      <w:r w:rsidR="00233FF1">
        <w:t xml:space="preserve"> sedentary behaviour </w:t>
      </w:r>
      <w:r w:rsidRPr="00817CAE">
        <w:t xml:space="preserve">are displayed </w:t>
      </w:r>
      <w:r w:rsidRPr="003F78CB">
        <w:t xml:space="preserve">in </w:t>
      </w:r>
      <w:fldSimple w:instr=" REF _Ref455502730  \* MERGEFORMAT ">
        <w:r w:rsidR="005D478C" w:rsidRPr="005D478C">
          <w:t xml:space="preserve">Table </w:t>
        </w:r>
        <w:r w:rsidR="005D478C" w:rsidRPr="005D478C">
          <w:rPr>
            <w:noProof/>
          </w:rPr>
          <w:t>26</w:t>
        </w:r>
      </w:fldSimple>
      <w:r w:rsidRPr="00817CAE">
        <w:t>.</w:t>
      </w:r>
      <w:r w:rsidR="009A05C9">
        <w:t xml:space="preserve"> </w:t>
      </w:r>
      <w:r w:rsidR="00836FF8">
        <w:t xml:space="preserve">There were no significant differences between areas, or by </w:t>
      </w:r>
      <w:r w:rsidR="00126709">
        <w:t xml:space="preserve">motorway </w:t>
      </w:r>
      <w:r w:rsidR="00836FF8">
        <w:t>prox</w:t>
      </w:r>
      <w:r w:rsidR="003F78CB">
        <w:t>imity, for any of the outcomes.</w:t>
      </w:r>
    </w:p>
    <w:p w14:paraId="52826B8E" w14:textId="706509DD" w:rsidR="003F78CB" w:rsidRDefault="003F78CB">
      <w:pPr>
        <w:spacing w:after="240" w:line="480" w:lineRule="auto"/>
        <w:ind w:firstLine="357"/>
        <w:jc w:val="left"/>
      </w:pPr>
      <w:r>
        <w:br w:type="page"/>
      </w:r>
    </w:p>
    <w:p w14:paraId="4FF2001F" w14:textId="5CE2FF75" w:rsidR="0056649B" w:rsidRDefault="00A04B50" w:rsidP="00A04B50">
      <w:pPr>
        <w:pStyle w:val="Caption"/>
        <w:rPr>
          <w:b/>
        </w:rPr>
      </w:pPr>
      <w:bookmarkStart w:id="374" w:name="_Ref455502730"/>
      <w:bookmarkStart w:id="375" w:name="_Toc468694338"/>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26</w:t>
      </w:r>
      <w:r w:rsidRPr="00CE632A">
        <w:rPr>
          <w:b/>
        </w:rPr>
        <w:fldChar w:fldCharType="end"/>
      </w:r>
      <w:bookmarkEnd w:id="374"/>
      <w:r w:rsidR="0056649B" w:rsidRPr="00CE632A">
        <w:rPr>
          <w:rFonts w:cstheme="minorHAnsi"/>
          <w:b/>
          <w:szCs w:val="24"/>
        </w:rPr>
        <w:t xml:space="preserve">: Cross-sectional associations between </w:t>
      </w:r>
      <w:r w:rsidR="00126709" w:rsidRPr="00CE632A">
        <w:rPr>
          <w:rFonts w:cstheme="minorHAnsi"/>
          <w:b/>
          <w:szCs w:val="24"/>
        </w:rPr>
        <w:t xml:space="preserve">motorway </w:t>
      </w:r>
      <w:r w:rsidR="0056649B" w:rsidRPr="00CE632A">
        <w:rPr>
          <w:rFonts w:cstheme="minorHAnsi"/>
          <w:b/>
          <w:szCs w:val="24"/>
        </w:rPr>
        <w:t xml:space="preserve">exposure and </w:t>
      </w:r>
      <w:r w:rsidR="00233FF1" w:rsidRPr="00CE632A">
        <w:rPr>
          <w:rFonts w:cstheme="minorHAnsi"/>
          <w:b/>
          <w:szCs w:val="24"/>
        </w:rPr>
        <w:t xml:space="preserve">total </w:t>
      </w:r>
      <w:r w:rsidR="0056649B" w:rsidRPr="00CE632A">
        <w:rPr>
          <w:rFonts w:cstheme="minorHAnsi"/>
          <w:b/>
          <w:szCs w:val="24"/>
        </w:rPr>
        <w:t xml:space="preserve">physical activity and sedentary behaviour </w:t>
      </w:r>
      <w:r w:rsidR="0056649B" w:rsidRPr="00CE632A">
        <w:rPr>
          <w:b/>
        </w:rPr>
        <w:t>in objective measurement sample</w:t>
      </w:r>
      <w:bookmarkEnd w:id="375"/>
    </w:p>
    <w:p w14:paraId="490A44D4" w14:textId="77777777" w:rsidR="00CE632A" w:rsidRPr="00CE632A" w:rsidRDefault="00CE632A" w:rsidP="00CE632A"/>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1"/>
        <w:gridCol w:w="567"/>
        <w:gridCol w:w="1753"/>
        <w:gridCol w:w="567"/>
        <w:gridCol w:w="1752"/>
        <w:gridCol w:w="600"/>
        <w:gridCol w:w="1752"/>
        <w:gridCol w:w="7"/>
      </w:tblGrid>
      <w:tr w:rsidR="00283439" w:rsidRPr="00866CDC" w14:paraId="26723648" w14:textId="77777777" w:rsidTr="00283439">
        <w:tc>
          <w:tcPr>
            <w:tcW w:w="2211" w:type="dxa"/>
            <w:shd w:val="clear" w:color="auto" w:fill="auto"/>
          </w:tcPr>
          <w:p w14:paraId="3C355FB6" w14:textId="61CD2C5A" w:rsidR="00283439" w:rsidRPr="00036B45" w:rsidRDefault="00283439" w:rsidP="00283439">
            <w:pPr>
              <w:spacing w:line="240" w:lineRule="auto"/>
              <w:rPr>
                <w:rFonts w:cstheme="minorHAnsi"/>
                <w:b/>
                <w:sz w:val="20"/>
                <w:szCs w:val="20"/>
              </w:rPr>
            </w:pPr>
            <w:r w:rsidRPr="00036B45">
              <w:rPr>
                <w:rFonts w:cstheme="minorHAnsi"/>
                <w:b/>
                <w:sz w:val="20"/>
                <w:szCs w:val="20"/>
              </w:rPr>
              <w:t>Exposure</w:t>
            </w:r>
          </w:p>
        </w:tc>
        <w:tc>
          <w:tcPr>
            <w:tcW w:w="6998" w:type="dxa"/>
            <w:gridSpan w:val="7"/>
          </w:tcPr>
          <w:p w14:paraId="39239E07" w14:textId="2D4FBF17" w:rsidR="00283439" w:rsidRPr="00036B45" w:rsidRDefault="00283439" w:rsidP="00AF2E2D">
            <w:pPr>
              <w:spacing w:line="240" w:lineRule="auto"/>
              <w:jc w:val="center"/>
              <w:rPr>
                <w:rFonts w:cstheme="minorHAnsi"/>
                <w:sz w:val="20"/>
                <w:szCs w:val="20"/>
              </w:rPr>
            </w:pPr>
            <w:r>
              <w:rPr>
                <w:rFonts w:cstheme="minorHAnsi"/>
                <w:b/>
                <w:sz w:val="20"/>
                <w:szCs w:val="20"/>
              </w:rPr>
              <w:t>In</w:t>
            </w:r>
            <w:r w:rsidR="00AF2E2D">
              <w:rPr>
                <w:rFonts w:cstheme="minorHAnsi"/>
                <w:b/>
                <w:sz w:val="20"/>
                <w:szCs w:val="20"/>
              </w:rPr>
              <w:t>cidence</w:t>
            </w:r>
            <w:r>
              <w:rPr>
                <w:rFonts w:cstheme="minorHAnsi"/>
                <w:b/>
                <w:sz w:val="20"/>
                <w:szCs w:val="20"/>
              </w:rPr>
              <w:t xml:space="preserve"> rate ratio (</w:t>
            </w:r>
            <w:r w:rsidRPr="00036B45">
              <w:rPr>
                <w:rFonts w:cstheme="minorHAnsi"/>
                <w:b/>
                <w:sz w:val="20"/>
                <w:szCs w:val="20"/>
              </w:rPr>
              <w:t>95% CI)</w:t>
            </w:r>
          </w:p>
        </w:tc>
      </w:tr>
      <w:tr w:rsidR="00283439" w:rsidRPr="00866CDC" w14:paraId="3F0374D3" w14:textId="77777777" w:rsidTr="00283439">
        <w:tc>
          <w:tcPr>
            <w:tcW w:w="2211" w:type="dxa"/>
            <w:shd w:val="clear" w:color="auto" w:fill="auto"/>
          </w:tcPr>
          <w:p w14:paraId="568DA11D" w14:textId="77777777" w:rsidR="00283439" w:rsidRPr="00036B45" w:rsidRDefault="00283439" w:rsidP="00283439">
            <w:pPr>
              <w:spacing w:line="240" w:lineRule="auto"/>
              <w:rPr>
                <w:rFonts w:cstheme="minorHAnsi"/>
                <w:b/>
                <w:sz w:val="20"/>
                <w:szCs w:val="20"/>
              </w:rPr>
            </w:pPr>
          </w:p>
        </w:tc>
        <w:tc>
          <w:tcPr>
            <w:tcW w:w="6998" w:type="dxa"/>
            <w:gridSpan w:val="7"/>
          </w:tcPr>
          <w:p w14:paraId="2DB9767D" w14:textId="5649BC68" w:rsidR="00283439" w:rsidRPr="00036B45" w:rsidRDefault="00283439" w:rsidP="00283439">
            <w:pPr>
              <w:spacing w:line="240" w:lineRule="auto"/>
              <w:jc w:val="center"/>
              <w:rPr>
                <w:rFonts w:cstheme="minorHAnsi"/>
                <w:sz w:val="20"/>
                <w:szCs w:val="20"/>
              </w:rPr>
            </w:pPr>
            <w:r w:rsidRPr="00036B45">
              <w:rPr>
                <w:rFonts w:cstheme="minorHAnsi"/>
                <w:b/>
                <w:sz w:val="20"/>
                <w:szCs w:val="20"/>
              </w:rPr>
              <w:t>Outcome</w:t>
            </w:r>
            <w:r w:rsidRPr="00036B45">
              <w:rPr>
                <w:rFonts w:cstheme="minorHAnsi"/>
                <w:sz w:val="20"/>
                <w:szCs w:val="20"/>
              </w:rPr>
              <w:t xml:space="preserve">: </w:t>
            </w:r>
            <w:r>
              <w:rPr>
                <w:rFonts w:cstheme="minorHAnsi"/>
                <w:sz w:val="20"/>
                <w:szCs w:val="20"/>
              </w:rPr>
              <w:t>Total light physical activity</w:t>
            </w:r>
            <w:r w:rsidR="00126709">
              <w:rPr>
                <w:rFonts w:cstheme="minorHAnsi"/>
                <w:sz w:val="20"/>
                <w:szCs w:val="20"/>
              </w:rPr>
              <w:t xml:space="preserve"> (min/day)</w:t>
            </w:r>
          </w:p>
        </w:tc>
      </w:tr>
      <w:tr w:rsidR="00283439" w:rsidRPr="00866CDC" w14:paraId="61D65D6A" w14:textId="77777777" w:rsidTr="00283439">
        <w:trPr>
          <w:gridAfter w:val="1"/>
          <w:wAfter w:w="7" w:type="dxa"/>
        </w:trPr>
        <w:tc>
          <w:tcPr>
            <w:tcW w:w="2211" w:type="dxa"/>
            <w:shd w:val="clear" w:color="auto" w:fill="auto"/>
          </w:tcPr>
          <w:p w14:paraId="41A6E876" w14:textId="77777777" w:rsidR="00283439" w:rsidRPr="00036B45" w:rsidRDefault="00283439" w:rsidP="00233FF1">
            <w:pPr>
              <w:spacing w:line="240" w:lineRule="auto"/>
              <w:rPr>
                <w:rFonts w:cstheme="minorHAnsi"/>
                <w:b/>
                <w:sz w:val="20"/>
                <w:szCs w:val="20"/>
              </w:rPr>
            </w:pPr>
          </w:p>
        </w:tc>
        <w:tc>
          <w:tcPr>
            <w:tcW w:w="567" w:type="dxa"/>
          </w:tcPr>
          <w:p w14:paraId="3B30C11F" w14:textId="77777777" w:rsidR="00283439" w:rsidRPr="00036B45" w:rsidRDefault="00283439" w:rsidP="00233FF1">
            <w:pPr>
              <w:spacing w:line="240" w:lineRule="auto"/>
              <w:rPr>
                <w:rFonts w:cstheme="minorHAnsi"/>
                <w:sz w:val="20"/>
                <w:szCs w:val="20"/>
              </w:rPr>
            </w:pPr>
            <w:r w:rsidRPr="00036B45">
              <w:rPr>
                <w:rFonts w:cstheme="minorHAnsi"/>
                <w:sz w:val="20"/>
                <w:szCs w:val="20"/>
              </w:rPr>
              <w:t>n</w:t>
            </w:r>
          </w:p>
        </w:tc>
        <w:tc>
          <w:tcPr>
            <w:tcW w:w="1753" w:type="dxa"/>
            <w:shd w:val="clear" w:color="auto" w:fill="auto"/>
          </w:tcPr>
          <w:p w14:paraId="586D9C53" w14:textId="77777777" w:rsidR="00283439" w:rsidRPr="00036B45" w:rsidRDefault="00283439" w:rsidP="00233FF1">
            <w:pPr>
              <w:spacing w:line="240" w:lineRule="auto"/>
              <w:rPr>
                <w:rFonts w:cstheme="minorHAnsi"/>
                <w:sz w:val="20"/>
                <w:szCs w:val="20"/>
              </w:rPr>
            </w:pPr>
            <w:r w:rsidRPr="00036B45">
              <w:rPr>
                <w:rFonts w:cstheme="minorHAnsi"/>
                <w:sz w:val="20"/>
                <w:szCs w:val="20"/>
              </w:rPr>
              <w:t>Model 1</w:t>
            </w:r>
          </w:p>
        </w:tc>
        <w:tc>
          <w:tcPr>
            <w:tcW w:w="567" w:type="dxa"/>
          </w:tcPr>
          <w:p w14:paraId="001302BC" w14:textId="77777777" w:rsidR="00283439" w:rsidRPr="00036B45" w:rsidRDefault="00283439" w:rsidP="00233FF1">
            <w:pPr>
              <w:spacing w:line="240" w:lineRule="auto"/>
              <w:rPr>
                <w:rFonts w:cstheme="minorHAnsi"/>
                <w:sz w:val="20"/>
                <w:szCs w:val="20"/>
              </w:rPr>
            </w:pPr>
            <w:r w:rsidRPr="00036B45">
              <w:rPr>
                <w:rFonts w:cstheme="minorHAnsi"/>
                <w:sz w:val="20"/>
                <w:szCs w:val="20"/>
              </w:rPr>
              <w:t>n</w:t>
            </w:r>
          </w:p>
        </w:tc>
        <w:tc>
          <w:tcPr>
            <w:tcW w:w="1752" w:type="dxa"/>
            <w:shd w:val="clear" w:color="auto" w:fill="auto"/>
          </w:tcPr>
          <w:p w14:paraId="745C8CF5" w14:textId="77777777" w:rsidR="00283439" w:rsidRPr="00036B45" w:rsidRDefault="00283439" w:rsidP="00233FF1">
            <w:pPr>
              <w:spacing w:line="240" w:lineRule="auto"/>
              <w:rPr>
                <w:rFonts w:cstheme="minorHAnsi"/>
                <w:sz w:val="20"/>
                <w:szCs w:val="20"/>
              </w:rPr>
            </w:pPr>
            <w:r w:rsidRPr="00036B45">
              <w:rPr>
                <w:rFonts w:cstheme="minorHAnsi"/>
                <w:sz w:val="20"/>
                <w:szCs w:val="20"/>
              </w:rPr>
              <w:t>Model 2</w:t>
            </w:r>
          </w:p>
        </w:tc>
        <w:tc>
          <w:tcPr>
            <w:tcW w:w="600" w:type="dxa"/>
          </w:tcPr>
          <w:p w14:paraId="1D9888B8" w14:textId="77777777" w:rsidR="00283439" w:rsidRPr="00036B45" w:rsidRDefault="00283439" w:rsidP="00233FF1">
            <w:pPr>
              <w:spacing w:line="240" w:lineRule="auto"/>
              <w:rPr>
                <w:rFonts w:cstheme="minorHAnsi"/>
                <w:sz w:val="20"/>
                <w:szCs w:val="20"/>
              </w:rPr>
            </w:pPr>
            <w:r w:rsidRPr="00036B45">
              <w:rPr>
                <w:rFonts w:cstheme="minorHAnsi"/>
                <w:sz w:val="20"/>
                <w:szCs w:val="20"/>
              </w:rPr>
              <w:t>n</w:t>
            </w:r>
          </w:p>
        </w:tc>
        <w:tc>
          <w:tcPr>
            <w:tcW w:w="1752" w:type="dxa"/>
            <w:shd w:val="clear" w:color="auto" w:fill="auto"/>
          </w:tcPr>
          <w:p w14:paraId="7FC1C9BD" w14:textId="77777777" w:rsidR="00283439" w:rsidRPr="00036B45" w:rsidRDefault="00283439" w:rsidP="00233FF1">
            <w:pPr>
              <w:spacing w:line="240" w:lineRule="auto"/>
              <w:rPr>
                <w:rFonts w:cstheme="minorHAnsi"/>
                <w:sz w:val="20"/>
                <w:szCs w:val="20"/>
              </w:rPr>
            </w:pPr>
            <w:r w:rsidRPr="00036B45">
              <w:rPr>
                <w:rFonts w:cstheme="minorHAnsi"/>
                <w:sz w:val="20"/>
                <w:szCs w:val="20"/>
              </w:rPr>
              <w:t>Model 3</w:t>
            </w:r>
          </w:p>
        </w:tc>
      </w:tr>
      <w:tr w:rsidR="00EB64A1" w:rsidRPr="00866CDC" w14:paraId="5E82152B" w14:textId="77777777" w:rsidTr="00283439">
        <w:trPr>
          <w:gridAfter w:val="1"/>
          <w:wAfter w:w="7" w:type="dxa"/>
        </w:trPr>
        <w:tc>
          <w:tcPr>
            <w:tcW w:w="2211" w:type="dxa"/>
            <w:shd w:val="clear" w:color="auto" w:fill="FFFFFF" w:themeFill="background1"/>
          </w:tcPr>
          <w:p w14:paraId="7E32BC56" w14:textId="77777777" w:rsidR="00EB64A1" w:rsidRDefault="00EB64A1" w:rsidP="00EB64A1">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7B703656" w14:textId="77777777" w:rsidR="00EB64A1" w:rsidRPr="00036B45" w:rsidRDefault="00EB64A1" w:rsidP="00EB64A1">
            <w:pPr>
              <w:spacing w:line="240" w:lineRule="auto"/>
              <w:rPr>
                <w:rFonts w:cstheme="minorHAnsi"/>
                <w:sz w:val="20"/>
                <w:szCs w:val="20"/>
              </w:rPr>
            </w:pPr>
            <w:r w:rsidRPr="00036B45">
              <w:rPr>
                <w:rFonts w:cstheme="minorHAnsi"/>
                <w:sz w:val="20"/>
                <w:szCs w:val="20"/>
              </w:rPr>
              <w:t>South (reference: North)</w:t>
            </w:r>
          </w:p>
        </w:tc>
        <w:tc>
          <w:tcPr>
            <w:tcW w:w="567" w:type="dxa"/>
            <w:shd w:val="clear" w:color="auto" w:fill="FFFFFF" w:themeFill="background1"/>
          </w:tcPr>
          <w:p w14:paraId="1AE16E44" w14:textId="590E9F2F" w:rsidR="00EB64A1" w:rsidRPr="00036B45" w:rsidRDefault="00EB64A1" w:rsidP="00EB64A1">
            <w:pPr>
              <w:spacing w:line="240" w:lineRule="auto"/>
              <w:rPr>
                <w:rFonts w:cstheme="minorHAnsi"/>
                <w:sz w:val="20"/>
                <w:szCs w:val="20"/>
              </w:rPr>
            </w:pPr>
            <w:r>
              <w:rPr>
                <w:rFonts w:cstheme="minorHAnsi"/>
                <w:sz w:val="20"/>
                <w:szCs w:val="20"/>
              </w:rPr>
              <w:t>196</w:t>
            </w:r>
          </w:p>
        </w:tc>
        <w:tc>
          <w:tcPr>
            <w:tcW w:w="1753" w:type="dxa"/>
            <w:shd w:val="clear" w:color="auto" w:fill="FFFFFF" w:themeFill="background1"/>
          </w:tcPr>
          <w:p w14:paraId="554FE544" w14:textId="78DC63AB" w:rsidR="00EB64A1" w:rsidRPr="00036B45" w:rsidRDefault="00EB64A1" w:rsidP="00EB64A1">
            <w:pPr>
              <w:spacing w:line="240" w:lineRule="auto"/>
              <w:rPr>
                <w:rFonts w:cstheme="minorHAnsi"/>
                <w:sz w:val="20"/>
                <w:szCs w:val="20"/>
              </w:rPr>
            </w:pPr>
            <w:r>
              <w:rPr>
                <w:rFonts w:cstheme="minorHAnsi"/>
                <w:sz w:val="20"/>
                <w:szCs w:val="20"/>
              </w:rPr>
              <w:t>0.9 (0.8, 1.0)</w:t>
            </w:r>
          </w:p>
        </w:tc>
        <w:tc>
          <w:tcPr>
            <w:tcW w:w="567" w:type="dxa"/>
            <w:shd w:val="clear" w:color="auto" w:fill="FFFFFF" w:themeFill="background1"/>
          </w:tcPr>
          <w:p w14:paraId="751B553D" w14:textId="435D5E28" w:rsidR="00EB64A1" w:rsidRPr="00036B45" w:rsidRDefault="00EB64A1" w:rsidP="00EB64A1">
            <w:pPr>
              <w:spacing w:line="240" w:lineRule="auto"/>
              <w:rPr>
                <w:rFonts w:cstheme="minorHAnsi"/>
                <w:sz w:val="20"/>
                <w:szCs w:val="20"/>
              </w:rPr>
            </w:pPr>
            <w:r>
              <w:rPr>
                <w:rFonts w:cstheme="minorHAnsi"/>
                <w:sz w:val="20"/>
                <w:szCs w:val="20"/>
              </w:rPr>
              <w:t>194</w:t>
            </w:r>
          </w:p>
        </w:tc>
        <w:tc>
          <w:tcPr>
            <w:tcW w:w="1752" w:type="dxa"/>
            <w:shd w:val="clear" w:color="auto" w:fill="FFFFFF" w:themeFill="background1"/>
          </w:tcPr>
          <w:p w14:paraId="34A208CF" w14:textId="63DC34B6" w:rsidR="00EB64A1" w:rsidRPr="00036B45" w:rsidRDefault="00EB64A1" w:rsidP="00EB64A1">
            <w:pPr>
              <w:spacing w:line="240" w:lineRule="auto"/>
              <w:rPr>
                <w:rFonts w:cstheme="minorHAnsi"/>
                <w:sz w:val="20"/>
                <w:szCs w:val="20"/>
              </w:rPr>
            </w:pPr>
            <w:r>
              <w:rPr>
                <w:rFonts w:cstheme="minorHAnsi"/>
                <w:sz w:val="20"/>
                <w:szCs w:val="20"/>
              </w:rPr>
              <w:t>0.9 (0.8, 1.0)</w:t>
            </w:r>
          </w:p>
        </w:tc>
        <w:tc>
          <w:tcPr>
            <w:tcW w:w="600" w:type="dxa"/>
            <w:shd w:val="clear" w:color="auto" w:fill="FFFFFF" w:themeFill="background1"/>
          </w:tcPr>
          <w:p w14:paraId="4738CC95" w14:textId="4416E6AD" w:rsidR="00EB64A1" w:rsidRPr="00036B45" w:rsidRDefault="00EB64A1" w:rsidP="00EB64A1">
            <w:pPr>
              <w:spacing w:line="240" w:lineRule="auto"/>
              <w:rPr>
                <w:rFonts w:cstheme="minorHAnsi"/>
                <w:sz w:val="20"/>
                <w:szCs w:val="20"/>
              </w:rPr>
            </w:pPr>
            <w:r>
              <w:rPr>
                <w:rFonts w:cstheme="minorHAnsi"/>
                <w:sz w:val="20"/>
                <w:szCs w:val="20"/>
              </w:rPr>
              <w:t>194</w:t>
            </w:r>
          </w:p>
        </w:tc>
        <w:tc>
          <w:tcPr>
            <w:tcW w:w="1752" w:type="dxa"/>
            <w:shd w:val="clear" w:color="auto" w:fill="FFFFFF" w:themeFill="background1"/>
          </w:tcPr>
          <w:p w14:paraId="690D52BB" w14:textId="6B5718DA" w:rsidR="00EB64A1" w:rsidRPr="00036B45" w:rsidRDefault="00EB64A1" w:rsidP="00EB64A1">
            <w:pPr>
              <w:spacing w:line="240" w:lineRule="auto"/>
              <w:rPr>
                <w:rFonts w:cstheme="minorHAnsi"/>
                <w:sz w:val="20"/>
                <w:szCs w:val="20"/>
              </w:rPr>
            </w:pPr>
            <w:r>
              <w:rPr>
                <w:rFonts w:cstheme="minorHAnsi"/>
                <w:sz w:val="20"/>
                <w:szCs w:val="20"/>
              </w:rPr>
              <w:t>0.9 (0.8, 1.0)</w:t>
            </w:r>
          </w:p>
        </w:tc>
      </w:tr>
      <w:tr w:rsidR="00EB64A1" w:rsidRPr="00866CDC" w14:paraId="4D4229E6" w14:textId="77777777" w:rsidTr="00283439">
        <w:trPr>
          <w:gridAfter w:val="1"/>
          <w:wAfter w:w="7" w:type="dxa"/>
        </w:trPr>
        <w:tc>
          <w:tcPr>
            <w:tcW w:w="2211" w:type="dxa"/>
            <w:shd w:val="clear" w:color="auto" w:fill="FFFFFF" w:themeFill="background1"/>
          </w:tcPr>
          <w:p w14:paraId="3F72E857" w14:textId="77777777" w:rsidR="00EB64A1" w:rsidRDefault="00EB64A1" w:rsidP="00EB64A1">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364823A7" w14:textId="77777777" w:rsidR="00EB64A1" w:rsidRPr="00036B45" w:rsidRDefault="00EB64A1" w:rsidP="00EB64A1">
            <w:pPr>
              <w:spacing w:line="240" w:lineRule="auto"/>
              <w:rPr>
                <w:rFonts w:cstheme="minorHAnsi"/>
                <w:sz w:val="20"/>
                <w:szCs w:val="20"/>
              </w:rPr>
            </w:pPr>
            <w:r w:rsidRPr="00036B45">
              <w:rPr>
                <w:rFonts w:cstheme="minorHAnsi"/>
                <w:sz w:val="20"/>
                <w:szCs w:val="20"/>
              </w:rPr>
              <w:t>within South study area</w:t>
            </w:r>
          </w:p>
        </w:tc>
        <w:tc>
          <w:tcPr>
            <w:tcW w:w="567" w:type="dxa"/>
            <w:shd w:val="clear" w:color="auto" w:fill="FFFFFF" w:themeFill="background1"/>
          </w:tcPr>
          <w:p w14:paraId="088C938A" w14:textId="63997CF6" w:rsidR="00EB64A1" w:rsidRPr="00036B45" w:rsidRDefault="00EB64A1" w:rsidP="00EB64A1">
            <w:pPr>
              <w:spacing w:line="240" w:lineRule="auto"/>
              <w:rPr>
                <w:rFonts w:cstheme="minorHAnsi"/>
                <w:sz w:val="20"/>
                <w:szCs w:val="20"/>
              </w:rPr>
            </w:pPr>
            <w:r>
              <w:rPr>
                <w:rFonts w:cstheme="minorHAnsi"/>
                <w:sz w:val="20"/>
                <w:szCs w:val="20"/>
              </w:rPr>
              <w:t>58</w:t>
            </w:r>
          </w:p>
        </w:tc>
        <w:tc>
          <w:tcPr>
            <w:tcW w:w="1753" w:type="dxa"/>
            <w:shd w:val="clear" w:color="auto" w:fill="FFFFFF" w:themeFill="background1"/>
          </w:tcPr>
          <w:p w14:paraId="1404CEC1" w14:textId="2870E907" w:rsidR="00EB64A1" w:rsidRPr="00036B45" w:rsidRDefault="00EB64A1" w:rsidP="00EB64A1">
            <w:pPr>
              <w:spacing w:line="240" w:lineRule="auto"/>
              <w:rPr>
                <w:rFonts w:cstheme="minorHAnsi"/>
                <w:sz w:val="20"/>
                <w:szCs w:val="20"/>
              </w:rPr>
            </w:pPr>
            <w:r>
              <w:rPr>
                <w:rFonts w:cstheme="minorHAnsi"/>
                <w:sz w:val="20"/>
                <w:szCs w:val="20"/>
              </w:rPr>
              <w:t>1.1 (0.9, 1.3)</w:t>
            </w:r>
          </w:p>
        </w:tc>
        <w:tc>
          <w:tcPr>
            <w:tcW w:w="567" w:type="dxa"/>
            <w:shd w:val="clear" w:color="auto" w:fill="FFFFFF" w:themeFill="background1"/>
          </w:tcPr>
          <w:p w14:paraId="177C8FBE" w14:textId="125BD45E" w:rsidR="00EB64A1" w:rsidRPr="00036B45" w:rsidRDefault="00EB64A1" w:rsidP="00EB64A1">
            <w:pPr>
              <w:spacing w:line="240" w:lineRule="auto"/>
              <w:rPr>
                <w:rFonts w:cstheme="minorHAnsi"/>
                <w:sz w:val="20"/>
                <w:szCs w:val="20"/>
              </w:rPr>
            </w:pPr>
            <w:r>
              <w:rPr>
                <w:rFonts w:cstheme="minorHAnsi"/>
                <w:sz w:val="20"/>
                <w:szCs w:val="20"/>
              </w:rPr>
              <w:t>58</w:t>
            </w:r>
          </w:p>
        </w:tc>
        <w:tc>
          <w:tcPr>
            <w:tcW w:w="1752" w:type="dxa"/>
            <w:shd w:val="clear" w:color="auto" w:fill="FFFFFF" w:themeFill="background1"/>
          </w:tcPr>
          <w:p w14:paraId="20A32665" w14:textId="523E8E3F" w:rsidR="00EB64A1" w:rsidRPr="00036B45" w:rsidRDefault="00EB64A1" w:rsidP="00EB64A1">
            <w:pPr>
              <w:spacing w:line="240" w:lineRule="auto"/>
              <w:rPr>
                <w:rFonts w:cstheme="minorHAnsi"/>
                <w:sz w:val="20"/>
                <w:szCs w:val="20"/>
              </w:rPr>
            </w:pPr>
            <w:r>
              <w:rPr>
                <w:rFonts w:cstheme="minorHAnsi"/>
                <w:sz w:val="20"/>
                <w:szCs w:val="20"/>
              </w:rPr>
              <w:t>1.1 (0.9, 1.3)</w:t>
            </w:r>
          </w:p>
        </w:tc>
        <w:tc>
          <w:tcPr>
            <w:tcW w:w="600" w:type="dxa"/>
            <w:shd w:val="clear" w:color="auto" w:fill="FFFFFF" w:themeFill="background1"/>
          </w:tcPr>
          <w:p w14:paraId="2E04B746" w14:textId="67EEDC4F" w:rsidR="00EB64A1" w:rsidRPr="00036B45" w:rsidRDefault="00EB64A1" w:rsidP="00EB64A1">
            <w:pPr>
              <w:spacing w:line="240" w:lineRule="auto"/>
              <w:rPr>
                <w:rFonts w:cstheme="minorHAnsi"/>
                <w:sz w:val="20"/>
                <w:szCs w:val="20"/>
              </w:rPr>
            </w:pPr>
            <w:r>
              <w:rPr>
                <w:rFonts w:cstheme="minorHAnsi"/>
                <w:sz w:val="20"/>
                <w:szCs w:val="20"/>
              </w:rPr>
              <w:t>58</w:t>
            </w:r>
          </w:p>
        </w:tc>
        <w:tc>
          <w:tcPr>
            <w:tcW w:w="1752" w:type="dxa"/>
            <w:shd w:val="clear" w:color="auto" w:fill="FFFFFF" w:themeFill="background1"/>
          </w:tcPr>
          <w:p w14:paraId="05F7D652" w14:textId="65FEAA92" w:rsidR="00EB64A1" w:rsidRPr="00036B45" w:rsidRDefault="00EB64A1" w:rsidP="00EB64A1">
            <w:pPr>
              <w:spacing w:line="240" w:lineRule="auto"/>
              <w:rPr>
                <w:rFonts w:cstheme="minorHAnsi"/>
                <w:sz w:val="20"/>
                <w:szCs w:val="20"/>
              </w:rPr>
            </w:pPr>
            <w:r>
              <w:rPr>
                <w:rFonts w:cstheme="minorHAnsi"/>
                <w:sz w:val="20"/>
                <w:szCs w:val="20"/>
              </w:rPr>
              <w:t>1.0 (0.8, 1.3)</w:t>
            </w:r>
          </w:p>
        </w:tc>
      </w:tr>
      <w:tr w:rsidR="00A02B24" w:rsidRPr="00866CDC" w14:paraId="64B0ECC5" w14:textId="77777777" w:rsidTr="00283439">
        <w:trPr>
          <w:gridAfter w:val="1"/>
          <w:wAfter w:w="7" w:type="dxa"/>
        </w:trPr>
        <w:tc>
          <w:tcPr>
            <w:tcW w:w="2211" w:type="dxa"/>
            <w:shd w:val="clear" w:color="auto" w:fill="FFFFFF" w:themeFill="background1"/>
          </w:tcPr>
          <w:p w14:paraId="1FCE0C06" w14:textId="77777777" w:rsidR="00A02B24" w:rsidRDefault="00A02B24" w:rsidP="00A02B24">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4872C478" w14:textId="3EAFFE7F" w:rsidR="00A02B24" w:rsidRPr="00036B45" w:rsidRDefault="00A02B24" w:rsidP="00A02B24">
            <w:pPr>
              <w:spacing w:line="240" w:lineRule="auto"/>
              <w:rPr>
                <w:rFonts w:cstheme="minorHAnsi"/>
                <w:b/>
                <w:sz w:val="20"/>
                <w:szCs w:val="20"/>
              </w:rPr>
            </w:pPr>
            <w:r w:rsidRPr="00036B45">
              <w:rPr>
                <w:rFonts w:cstheme="minorHAnsi"/>
                <w:sz w:val="20"/>
                <w:szCs w:val="20"/>
              </w:rPr>
              <w:t>East (reference: North)</w:t>
            </w:r>
          </w:p>
        </w:tc>
        <w:tc>
          <w:tcPr>
            <w:tcW w:w="567" w:type="dxa"/>
            <w:shd w:val="clear" w:color="auto" w:fill="FFFFFF" w:themeFill="background1"/>
          </w:tcPr>
          <w:p w14:paraId="75E81605" w14:textId="00C33072" w:rsidR="00A02B24" w:rsidRDefault="00A02B24" w:rsidP="00A02B24">
            <w:pPr>
              <w:spacing w:line="240" w:lineRule="auto"/>
              <w:rPr>
                <w:rFonts w:cstheme="minorHAnsi"/>
                <w:sz w:val="20"/>
                <w:szCs w:val="20"/>
              </w:rPr>
            </w:pPr>
            <w:r>
              <w:rPr>
                <w:rFonts w:cstheme="minorHAnsi"/>
                <w:sz w:val="20"/>
                <w:szCs w:val="20"/>
              </w:rPr>
              <w:t>196</w:t>
            </w:r>
          </w:p>
        </w:tc>
        <w:tc>
          <w:tcPr>
            <w:tcW w:w="1753" w:type="dxa"/>
            <w:shd w:val="clear" w:color="auto" w:fill="FFFFFF" w:themeFill="background1"/>
          </w:tcPr>
          <w:p w14:paraId="63A1A344" w14:textId="5B2644E1" w:rsidR="00A02B24" w:rsidRDefault="00A02B24" w:rsidP="00A02B24">
            <w:pPr>
              <w:spacing w:line="240" w:lineRule="auto"/>
              <w:rPr>
                <w:rFonts w:cstheme="minorHAnsi"/>
                <w:sz w:val="20"/>
                <w:szCs w:val="20"/>
              </w:rPr>
            </w:pPr>
            <w:r>
              <w:rPr>
                <w:rFonts w:cstheme="minorHAnsi"/>
                <w:sz w:val="20"/>
                <w:szCs w:val="20"/>
              </w:rPr>
              <w:t>0.9 (0.8, 1.1)</w:t>
            </w:r>
          </w:p>
        </w:tc>
        <w:tc>
          <w:tcPr>
            <w:tcW w:w="567" w:type="dxa"/>
            <w:shd w:val="clear" w:color="auto" w:fill="FFFFFF" w:themeFill="background1"/>
          </w:tcPr>
          <w:p w14:paraId="4B0165CF" w14:textId="662D3FCF" w:rsidR="00A02B24" w:rsidRDefault="00A02B24" w:rsidP="00A02B24">
            <w:pPr>
              <w:spacing w:line="240" w:lineRule="auto"/>
              <w:rPr>
                <w:rFonts w:cstheme="minorHAnsi"/>
                <w:sz w:val="20"/>
                <w:szCs w:val="20"/>
              </w:rPr>
            </w:pPr>
            <w:r>
              <w:rPr>
                <w:rFonts w:cstheme="minorHAnsi"/>
                <w:sz w:val="20"/>
                <w:szCs w:val="20"/>
              </w:rPr>
              <w:t>194</w:t>
            </w:r>
          </w:p>
        </w:tc>
        <w:tc>
          <w:tcPr>
            <w:tcW w:w="1752" w:type="dxa"/>
            <w:shd w:val="clear" w:color="auto" w:fill="FFFFFF" w:themeFill="background1"/>
          </w:tcPr>
          <w:p w14:paraId="0FAB8494" w14:textId="70F5C5DB" w:rsidR="00A02B24" w:rsidRDefault="00A02B24" w:rsidP="00A02B24">
            <w:pPr>
              <w:spacing w:line="240" w:lineRule="auto"/>
              <w:rPr>
                <w:rFonts w:cstheme="minorHAnsi"/>
                <w:sz w:val="20"/>
                <w:szCs w:val="20"/>
              </w:rPr>
            </w:pPr>
            <w:r>
              <w:rPr>
                <w:rFonts w:cstheme="minorHAnsi"/>
                <w:sz w:val="20"/>
                <w:szCs w:val="20"/>
              </w:rPr>
              <w:t>0.9 (0.8, 1.1)</w:t>
            </w:r>
          </w:p>
        </w:tc>
        <w:tc>
          <w:tcPr>
            <w:tcW w:w="600" w:type="dxa"/>
            <w:shd w:val="clear" w:color="auto" w:fill="FFFFFF" w:themeFill="background1"/>
          </w:tcPr>
          <w:p w14:paraId="4209D517" w14:textId="1FB464B6" w:rsidR="00A02B24" w:rsidRDefault="00A02B24" w:rsidP="00A02B24">
            <w:pPr>
              <w:spacing w:line="240" w:lineRule="auto"/>
              <w:rPr>
                <w:rFonts w:cstheme="minorHAnsi"/>
                <w:sz w:val="20"/>
                <w:szCs w:val="20"/>
              </w:rPr>
            </w:pPr>
            <w:r>
              <w:rPr>
                <w:rFonts w:cstheme="minorHAnsi"/>
                <w:sz w:val="20"/>
                <w:szCs w:val="20"/>
              </w:rPr>
              <w:t>194</w:t>
            </w:r>
          </w:p>
        </w:tc>
        <w:tc>
          <w:tcPr>
            <w:tcW w:w="1752" w:type="dxa"/>
            <w:shd w:val="clear" w:color="auto" w:fill="FFFFFF" w:themeFill="background1"/>
          </w:tcPr>
          <w:p w14:paraId="0E40BD75" w14:textId="66886139" w:rsidR="00A02B24" w:rsidRDefault="00A02B24" w:rsidP="00A02B24">
            <w:pPr>
              <w:spacing w:line="240" w:lineRule="auto"/>
              <w:rPr>
                <w:rFonts w:cstheme="minorHAnsi"/>
                <w:sz w:val="20"/>
                <w:szCs w:val="20"/>
              </w:rPr>
            </w:pPr>
            <w:r>
              <w:rPr>
                <w:rFonts w:cstheme="minorHAnsi"/>
                <w:sz w:val="20"/>
                <w:szCs w:val="20"/>
              </w:rPr>
              <w:t>0.9 (0.8, 1.1)</w:t>
            </w:r>
          </w:p>
        </w:tc>
      </w:tr>
      <w:tr w:rsidR="00A02B24" w:rsidRPr="00866CDC" w14:paraId="18FB28CE" w14:textId="77777777" w:rsidTr="00283439">
        <w:trPr>
          <w:gridAfter w:val="1"/>
          <w:wAfter w:w="7" w:type="dxa"/>
        </w:trPr>
        <w:tc>
          <w:tcPr>
            <w:tcW w:w="2211" w:type="dxa"/>
            <w:shd w:val="clear" w:color="auto" w:fill="FFFFFF" w:themeFill="background1"/>
          </w:tcPr>
          <w:p w14:paraId="1906B003" w14:textId="77777777" w:rsidR="00A02B24" w:rsidRDefault="00A02B24" w:rsidP="00A02B24">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30E52C29" w14:textId="309B1093" w:rsidR="00A02B24" w:rsidRPr="00036B45" w:rsidRDefault="00A02B24" w:rsidP="00A02B24">
            <w:pPr>
              <w:spacing w:line="240" w:lineRule="auto"/>
              <w:rPr>
                <w:rFonts w:cstheme="minorHAnsi"/>
                <w:b/>
                <w:sz w:val="20"/>
                <w:szCs w:val="20"/>
              </w:rPr>
            </w:pPr>
            <w:r w:rsidRPr="00036B45">
              <w:rPr>
                <w:rFonts w:cstheme="minorHAnsi"/>
                <w:sz w:val="20"/>
                <w:szCs w:val="20"/>
              </w:rPr>
              <w:t>within East study area</w:t>
            </w:r>
          </w:p>
        </w:tc>
        <w:tc>
          <w:tcPr>
            <w:tcW w:w="567" w:type="dxa"/>
            <w:shd w:val="clear" w:color="auto" w:fill="FFFFFF" w:themeFill="background1"/>
          </w:tcPr>
          <w:p w14:paraId="62DBFCD4" w14:textId="47D794B2" w:rsidR="00A02B24" w:rsidRDefault="00A02B24" w:rsidP="00A02B24">
            <w:pPr>
              <w:spacing w:line="240" w:lineRule="auto"/>
              <w:rPr>
                <w:rFonts w:cstheme="minorHAnsi"/>
                <w:sz w:val="20"/>
                <w:szCs w:val="20"/>
              </w:rPr>
            </w:pPr>
            <w:r>
              <w:rPr>
                <w:rFonts w:cstheme="minorHAnsi"/>
                <w:sz w:val="20"/>
                <w:szCs w:val="20"/>
              </w:rPr>
              <w:t>58</w:t>
            </w:r>
          </w:p>
        </w:tc>
        <w:tc>
          <w:tcPr>
            <w:tcW w:w="1753" w:type="dxa"/>
            <w:shd w:val="clear" w:color="auto" w:fill="FFFFFF" w:themeFill="background1"/>
          </w:tcPr>
          <w:p w14:paraId="2C7F4C59" w14:textId="34703A78" w:rsidR="00A02B24" w:rsidRDefault="00A02B24" w:rsidP="00A02B24">
            <w:pPr>
              <w:spacing w:line="240" w:lineRule="auto"/>
              <w:rPr>
                <w:rFonts w:cstheme="minorHAnsi"/>
                <w:sz w:val="20"/>
                <w:szCs w:val="20"/>
              </w:rPr>
            </w:pPr>
            <w:r>
              <w:rPr>
                <w:rFonts w:cstheme="minorHAnsi"/>
                <w:sz w:val="20"/>
                <w:szCs w:val="20"/>
              </w:rPr>
              <w:t>0.9 (0.7, 1.2)</w:t>
            </w:r>
          </w:p>
        </w:tc>
        <w:tc>
          <w:tcPr>
            <w:tcW w:w="567" w:type="dxa"/>
            <w:shd w:val="clear" w:color="auto" w:fill="FFFFFF" w:themeFill="background1"/>
          </w:tcPr>
          <w:p w14:paraId="2AA0CB6C" w14:textId="507FE436" w:rsidR="00A02B24" w:rsidRDefault="00A02B24" w:rsidP="00A02B24">
            <w:pPr>
              <w:spacing w:line="240" w:lineRule="auto"/>
              <w:rPr>
                <w:rFonts w:cstheme="minorHAnsi"/>
                <w:sz w:val="20"/>
                <w:szCs w:val="20"/>
              </w:rPr>
            </w:pPr>
            <w:r>
              <w:rPr>
                <w:rFonts w:cstheme="minorHAnsi"/>
                <w:sz w:val="20"/>
                <w:szCs w:val="20"/>
              </w:rPr>
              <w:t>56</w:t>
            </w:r>
          </w:p>
        </w:tc>
        <w:tc>
          <w:tcPr>
            <w:tcW w:w="1752" w:type="dxa"/>
            <w:shd w:val="clear" w:color="auto" w:fill="FFFFFF" w:themeFill="background1"/>
          </w:tcPr>
          <w:p w14:paraId="75A8C6F2" w14:textId="5562C48E" w:rsidR="00A02B24" w:rsidRDefault="00A02B24" w:rsidP="00A02B24">
            <w:pPr>
              <w:spacing w:line="240" w:lineRule="auto"/>
              <w:rPr>
                <w:rFonts w:cstheme="minorHAnsi"/>
                <w:sz w:val="20"/>
                <w:szCs w:val="20"/>
              </w:rPr>
            </w:pPr>
            <w:r>
              <w:rPr>
                <w:rFonts w:cstheme="minorHAnsi"/>
                <w:sz w:val="20"/>
                <w:szCs w:val="20"/>
              </w:rPr>
              <w:t>1.0 (0.8, 1.2)</w:t>
            </w:r>
          </w:p>
        </w:tc>
        <w:tc>
          <w:tcPr>
            <w:tcW w:w="600" w:type="dxa"/>
            <w:shd w:val="clear" w:color="auto" w:fill="FFFFFF" w:themeFill="background1"/>
          </w:tcPr>
          <w:p w14:paraId="66E53483" w14:textId="491B6CBA" w:rsidR="00A02B24" w:rsidRDefault="00A02B24" w:rsidP="00A02B24">
            <w:pPr>
              <w:spacing w:line="240" w:lineRule="auto"/>
              <w:rPr>
                <w:rFonts w:cstheme="minorHAnsi"/>
                <w:sz w:val="20"/>
                <w:szCs w:val="20"/>
              </w:rPr>
            </w:pPr>
            <w:r>
              <w:rPr>
                <w:rFonts w:cstheme="minorHAnsi"/>
                <w:sz w:val="20"/>
                <w:szCs w:val="20"/>
              </w:rPr>
              <w:t>56</w:t>
            </w:r>
          </w:p>
        </w:tc>
        <w:tc>
          <w:tcPr>
            <w:tcW w:w="1752" w:type="dxa"/>
            <w:shd w:val="clear" w:color="auto" w:fill="FFFFFF" w:themeFill="background1"/>
          </w:tcPr>
          <w:p w14:paraId="021C7683" w14:textId="3C27000D" w:rsidR="00A02B24" w:rsidRDefault="00A02B24" w:rsidP="00A02B24">
            <w:pPr>
              <w:spacing w:line="240" w:lineRule="auto"/>
              <w:rPr>
                <w:rFonts w:cstheme="minorHAnsi"/>
                <w:sz w:val="20"/>
                <w:szCs w:val="20"/>
              </w:rPr>
            </w:pPr>
            <w:r>
              <w:rPr>
                <w:rFonts w:cstheme="minorHAnsi"/>
                <w:sz w:val="20"/>
                <w:szCs w:val="20"/>
              </w:rPr>
              <w:t>1.0 (0.7, 1.3)</w:t>
            </w:r>
          </w:p>
        </w:tc>
      </w:tr>
      <w:tr w:rsidR="00A02B24" w:rsidRPr="00866CDC" w14:paraId="1E30004E" w14:textId="77777777" w:rsidTr="00283439">
        <w:tc>
          <w:tcPr>
            <w:tcW w:w="2211" w:type="dxa"/>
            <w:shd w:val="clear" w:color="auto" w:fill="FFFFFF" w:themeFill="background1"/>
          </w:tcPr>
          <w:p w14:paraId="6A779535" w14:textId="77777777" w:rsidR="00A02B24" w:rsidRPr="00036B45" w:rsidRDefault="00A02B24" w:rsidP="00A02B24">
            <w:pPr>
              <w:spacing w:line="240" w:lineRule="auto"/>
              <w:rPr>
                <w:rFonts w:cstheme="minorHAnsi"/>
                <w:b/>
                <w:sz w:val="20"/>
                <w:szCs w:val="20"/>
              </w:rPr>
            </w:pPr>
          </w:p>
        </w:tc>
        <w:tc>
          <w:tcPr>
            <w:tcW w:w="6998" w:type="dxa"/>
            <w:gridSpan w:val="7"/>
            <w:shd w:val="clear" w:color="auto" w:fill="FFFFFF" w:themeFill="background1"/>
          </w:tcPr>
          <w:p w14:paraId="778E03AD" w14:textId="2A0BDB4F" w:rsidR="00A02B24" w:rsidRPr="00036B45" w:rsidRDefault="00A02B24" w:rsidP="00A02B24">
            <w:pPr>
              <w:spacing w:line="240" w:lineRule="auto"/>
              <w:jc w:val="center"/>
              <w:rPr>
                <w:rFonts w:cstheme="minorHAnsi"/>
                <w:sz w:val="20"/>
                <w:szCs w:val="20"/>
              </w:rPr>
            </w:pPr>
            <w:r>
              <w:rPr>
                <w:rFonts w:cstheme="minorHAnsi"/>
                <w:b/>
                <w:sz w:val="20"/>
                <w:szCs w:val="20"/>
              </w:rPr>
              <w:t>Incidence rate ratio (</w:t>
            </w:r>
            <w:r w:rsidRPr="00036B45">
              <w:rPr>
                <w:rFonts w:cstheme="minorHAnsi"/>
                <w:b/>
                <w:sz w:val="20"/>
                <w:szCs w:val="20"/>
              </w:rPr>
              <w:t>95% CI)</w:t>
            </w:r>
          </w:p>
        </w:tc>
      </w:tr>
      <w:tr w:rsidR="00A02B24" w:rsidRPr="00866CDC" w14:paraId="7B0AA0C9" w14:textId="77777777" w:rsidTr="00283439">
        <w:tc>
          <w:tcPr>
            <w:tcW w:w="2211" w:type="dxa"/>
            <w:shd w:val="clear" w:color="auto" w:fill="FFFFFF" w:themeFill="background1"/>
          </w:tcPr>
          <w:p w14:paraId="04BEE865" w14:textId="77777777" w:rsidR="00A02B24" w:rsidRPr="00036B45" w:rsidRDefault="00A02B24" w:rsidP="00A02B24">
            <w:pPr>
              <w:spacing w:line="240" w:lineRule="auto"/>
              <w:rPr>
                <w:rFonts w:cstheme="minorHAnsi"/>
                <w:b/>
                <w:sz w:val="20"/>
                <w:szCs w:val="20"/>
              </w:rPr>
            </w:pPr>
          </w:p>
        </w:tc>
        <w:tc>
          <w:tcPr>
            <w:tcW w:w="6998" w:type="dxa"/>
            <w:gridSpan w:val="7"/>
            <w:shd w:val="clear" w:color="auto" w:fill="FFFFFF" w:themeFill="background1"/>
          </w:tcPr>
          <w:p w14:paraId="2D9CFFB5" w14:textId="65CDCC1A" w:rsidR="00A02B24" w:rsidRPr="00036B45" w:rsidRDefault="00A02B24" w:rsidP="00A02B24">
            <w:pPr>
              <w:spacing w:line="240" w:lineRule="auto"/>
              <w:jc w:val="center"/>
              <w:rPr>
                <w:rFonts w:cstheme="minorHAnsi"/>
                <w:sz w:val="20"/>
                <w:szCs w:val="20"/>
              </w:rPr>
            </w:pPr>
            <w:r w:rsidRPr="00036B45">
              <w:rPr>
                <w:rFonts w:cstheme="minorHAnsi"/>
                <w:b/>
                <w:sz w:val="20"/>
                <w:szCs w:val="20"/>
              </w:rPr>
              <w:t>Outcome</w:t>
            </w:r>
            <w:r w:rsidRPr="00036B45">
              <w:rPr>
                <w:rFonts w:cstheme="minorHAnsi"/>
                <w:sz w:val="20"/>
                <w:szCs w:val="20"/>
              </w:rPr>
              <w:t xml:space="preserve">: </w:t>
            </w:r>
            <w:r>
              <w:rPr>
                <w:rFonts w:cstheme="minorHAnsi"/>
                <w:sz w:val="20"/>
                <w:szCs w:val="20"/>
              </w:rPr>
              <w:t>Total MVPA (min/day)</w:t>
            </w:r>
          </w:p>
        </w:tc>
      </w:tr>
      <w:tr w:rsidR="00A02B24" w:rsidRPr="00866CDC" w14:paraId="4A53A897" w14:textId="77777777" w:rsidTr="00283439">
        <w:trPr>
          <w:gridAfter w:val="1"/>
          <w:wAfter w:w="7" w:type="dxa"/>
        </w:trPr>
        <w:tc>
          <w:tcPr>
            <w:tcW w:w="2211" w:type="dxa"/>
            <w:shd w:val="clear" w:color="auto" w:fill="FFFFFF" w:themeFill="background1"/>
          </w:tcPr>
          <w:p w14:paraId="5C94920F" w14:textId="77777777" w:rsidR="00A02B24" w:rsidRPr="00036B45" w:rsidRDefault="00A02B24" w:rsidP="00A02B24">
            <w:pPr>
              <w:spacing w:line="240" w:lineRule="auto"/>
              <w:rPr>
                <w:rFonts w:cstheme="minorHAnsi"/>
                <w:b/>
                <w:sz w:val="20"/>
                <w:szCs w:val="20"/>
              </w:rPr>
            </w:pPr>
          </w:p>
        </w:tc>
        <w:tc>
          <w:tcPr>
            <w:tcW w:w="567" w:type="dxa"/>
            <w:shd w:val="clear" w:color="auto" w:fill="FFFFFF" w:themeFill="background1"/>
          </w:tcPr>
          <w:p w14:paraId="4AB4356C" w14:textId="77777777" w:rsidR="00A02B24" w:rsidRPr="00036B45" w:rsidRDefault="00A02B24" w:rsidP="00A02B24">
            <w:pPr>
              <w:spacing w:line="240" w:lineRule="auto"/>
              <w:rPr>
                <w:rFonts w:cstheme="minorHAnsi"/>
                <w:sz w:val="20"/>
                <w:szCs w:val="20"/>
              </w:rPr>
            </w:pPr>
            <w:r w:rsidRPr="00036B45">
              <w:rPr>
                <w:rFonts w:cstheme="minorHAnsi"/>
                <w:sz w:val="20"/>
                <w:szCs w:val="20"/>
              </w:rPr>
              <w:t>n</w:t>
            </w:r>
          </w:p>
        </w:tc>
        <w:tc>
          <w:tcPr>
            <w:tcW w:w="1753" w:type="dxa"/>
            <w:shd w:val="clear" w:color="auto" w:fill="FFFFFF" w:themeFill="background1"/>
          </w:tcPr>
          <w:p w14:paraId="7E724041" w14:textId="77777777" w:rsidR="00A02B24" w:rsidRPr="00036B45" w:rsidRDefault="00A02B24" w:rsidP="00A02B24">
            <w:pPr>
              <w:spacing w:line="240" w:lineRule="auto"/>
              <w:rPr>
                <w:rFonts w:cstheme="minorHAnsi"/>
                <w:sz w:val="20"/>
                <w:szCs w:val="20"/>
              </w:rPr>
            </w:pPr>
            <w:r w:rsidRPr="00036B45">
              <w:rPr>
                <w:rFonts w:cstheme="minorHAnsi"/>
                <w:sz w:val="20"/>
                <w:szCs w:val="20"/>
              </w:rPr>
              <w:t>Model 1</w:t>
            </w:r>
          </w:p>
        </w:tc>
        <w:tc>
          <w:tcPr>
            <w:tcW w:w="567" w:type="dxa"/>
            <w:shd w:val="clear" w:color="auto" w:fill="FFFFFF" w:themeFill="background1"/>
          </w:tcPr>
          <w:p w14:paraId="0017FD85" w14:textId="77777777" w:rsidR="00A02B24" w:rsidRPr="00036B45" w:rsidRDefault="00A02B24" w:rsidP="00A02B24">
            <w:pPr>
              <w:spacing w:line="240" w:lineRule="auto"/>
              <w:rPr>
                <w:rFonts w:cstheme="minorHAnsi"/>
                <w:sz w:val="20"/>
                <w:szCs w:val="20"/>
              </w:rPr>
            </w:pPr>
            <w:r w:rsidRPr="00036B45">
              <w:rPr>
                <w:rFonts w:cstheme="minorHAnsi"/>
                <w:sz w:val="20"/>
                <w:szCs w:val="20"/>
              </w:rPr>
              <w:t>n</w:t>
            </w:r>
          </w:p>
        </w:tc>
        <w:tc>
          <w:tcPr>
            <w:tcW w:w="1752" w:type="dxa"/>
            <w:shd w:val="clear" w:color="auto" w:fill="FFFFFF" w:themeFill="background1"/>
          </w:tcPr>
          <w:p w14:paraId="33658D31" w14:textId="77777777" w:rsidR="00A02B24" w:rsidRPr="00036B45" w:rsidRDefault="00A02B24" w:rsidP="00A02B24">
            <w:pPr>
              <w:spacing w:line="240" w:lineRule="auto"/>
              <w:rPr>
                <w:rFonts w:cstheme="minorHAnsi"/>
                <w:sz w:val="20"/>
                <w:szCs w:val="20"/>
              </w:rPr>
            </w:pPr>
            <w:r w:rsidRPr="00036B45">
              <w:rPr>
                <w:rFonts w:cstheme="minorHAnsi"/>
                <w:sz w:val="20"/>
                <w:szCs w:val="20"/>
              </w:rPr>
              <w:t>Model 2</w:t>
            </w:r>
          </w:p>
        </w:tc>
        <w:tc>
          <w:tcPr>
            <w:tcW w:w="600" w:type="dxa"/>
            <w:shd w:val="clear" w:color="auto" w:fill="FFFFFF" w:themeFill="background1"/>
          </w:tcPr>
          <w:p w14:paraId="59E65B48" w14:textId="77777777" w:rsidR="00A02B24" w:rsidRPr="00036B45" w:rsidRDefault="00A02B24" w:rsidP="00A02B24">
            <w:pPr>
              <w:spacing w:line="240" w:lineRule="auto"/>
              <w:rPr>
                <w:rFonts w:cstheme="minorHAnsi"/>
                <w:sz w:val="20"/>
                <w:szCs w:val="20"/>
              </w:rPr>
            </w:pPr>
            <w:r w:rsidRPr="00036B45">
              <w:rPr>
                <w:rFonts w:cstheme="minorHAnsi"/>
                <w:sz w:val="20"/>
                <w:szCs w:val="20"/>
              </w:rPr>
              <w:t>n</w:t>
            </w:r>
          </w:p>
        </w:tc>
        <w:tc>
          <w:tcPr>
            <w:tcW w:w="1752" w:type="dxa"/>
            <w:shd w:val="clear" w:color="auto" w:fill="FFFFFF" w:themeFill="background1"/>
          </w:tcPr>
          <w:p w14:paraId="7548AF65" w14:textId="77777777" w:rsidR="00A02B24" w:rsidRPr="00036B45" w:rsidRDefault="00A02B24" w:rsidP="00A02B24">
            <w:pPr>
              <w:spacing w:line="240" w:lineRule="auto"/>
              <w:rPr>
                <w:rFonts w:cstheme="minorHAnsi"/>
                <w:sz w:val="20"/>
                <w:szCs w:val="20"/>
              </w:rPr>
            </w:pPr>
            <w:r w:rsidRPr="00036B45">
              <w:rPr>
                <w:rFonts w:cstheme="minorHAnsi"/>
                <w:sz w:val="20"/>
                <w:szCs w:val="20"/>
              </w:rPr>
              <w:t>Model 3</w:t>
            </w:r>
          </w:p>
        </w:tc>
      </w:tr>
      <w:tr w:rsidR="00A02B24" w:rsidRPr="00866CDC" w14:paraId="4E85D9EF" w14:textId="77777777" w:rsidTr="00283439">
        <w:trPr>
          <w:gridAfter w:val="1"/>
          <w:wAfter w:w="7" w:type="dxa"/>
        </w:trPr>
        <w:tc>
          <w:tcPr>
            <w:tcW w:w="2211" w:type="dxa"/>
            <w:shd w:val="clear" w:color="auto" w:fill="FFFFFF" w:themeFill="background1"/>
          </w:tcPr>
          <w:p w14:paraId="17CB9DDE" w14:textId="77777777" w:rsidR="00A02B24" w:rsidRDefault="00A02B24" w:rsidP="00A02B24">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7974102E" w14:textId="77777777" w:rsidR="00A02B24" w:rsidRPr="00036B45" w:rsidRDefault="00A02B24" w:rsidP="00A02B24">
            <w:pPr>
              <w:spacing w:line="240" w:lineRule="auto"/>
              <w:rPr>
                <w:rFonts w:cstheme="minorHAnsi"/>
                <w:sz w:val="20"/>
                <w:szCs w:val="20"/>
              </w:rPr>
            </w:pPr>
            <w:r w:rsidRPr="00036B45">
              <w:rPr>
                <w:rFonts w:cstheme="minorHAnsi"/>
                <w:sz w:val="20"/>
                <w:szCs w:val="20"/>
              </w:rPr>
              <w:t>South (reference: North)</w:t>
            </w:r>
          </w:p>
        </w:tc>
        <w:tc>
          <w:tcPr>
            <w:tcW w:w="567" w:type="dxa"/>
            <w:shd w:val="clear" w:color="auto" w:fill="FFFFFF" w:themeFill="background1"/>
          </w:tcPr>
          <w:p w14:paraId="749DC04D" w14:textId="0B2B1164" w:rsidR="00A02B24" w:rsidRPr="00036B45" w:rsidRDefault="00A02B24" w:rsidP="00A02B24">
            <w:pPr>
              <w:spacing w:line="240" w:lineRule="auto"/>
              <w:rPr>
                <w:rFonts w:cstheme="minorHAnsi"/>
                <w:sz w:val="20"/>
                <w:szCs w:val="20"/>
              </w:rPr>
            </w:pPr>
            <w:r>
              <w:rPr>
                <w:rFonts w:cstheme="minorHAnsi"/>
                <w:sz w:val="20"/>
                <w:szCs w:val="20"/>
              </w:rPr>
              <w:t>196</w:t>
            </w:r>
          </w:p>
        </w:tc>
        <w:tc>
          <w:tcPr>
            <w:tcW w:w="1753" w:type="dxa"/>
            <w:shd w:val="clear" w:color="auto" w:fill="FFFFFF" w:themeFill="background1"/>
          </w:tcPr>
          <w:p w14:paraId="62E73318" w14:textId="41B8C6B4" w:rsidR="00A02B24" w:rsidRPr="00036B45" w:rsidRDefault="00A02B24" w:rsidP="00A02B24">
            <w:pPr>
              <w:spacing w:line="240" w:lineRule="auto"/>
              <w:rPr>
                <w:rFonts w:cstheme="minorHAnsi"/>
                <w:sz w:val="20"/>
                <w:szCs w:val="20"/>
              </w:rPr>
            </w:pPr>
            <w:r>
              <w:rPr>
                <w:rFonts w:cstheme="minorHAnsi"/>
                <w:sz w:val="20"/>
                <w:szCs w:val="20"/>
              </w:rPr>
              <w:t>1.1 (0.8, 1.3)</w:t>
            </w:r>
          </w:p>
        </w:tc>
        <w:tc>
          <w:tcPr>
            <w:tcW w:w="567" w:type="dxa"/>
            <w:shd w:val="clear" w:color="auto" w:fill="FFFFFF" w:themeFill="background1"/>
          </w:tcPr>
          <w:p w14:paraId="5AA019ED" w14:textId="5B381F46" w:rsidR="00A02B24" w:rsidRPr="00036B45" w:rsidRDefault="00A02B24" w:rsidP="00A02B24">
            <w:pPr>
              <w:spacing w:line="240" w:lineRule="auto"/>
              <w:rPr>
                <w:rFonts w:cstheme="minorHAnsi"/>
                <w:sz w:val="20"/>
                <w:szCs w:val="20"/>
              </w:rPr>
            </w:pPr>
            <w:r>
              <w:rPr>
                <w:rFonts w:cstheme="minorHAnsi"/>
                <w:sz w:val="20"/>
                <w:szCs w:val="20"/>
              </w:rPr>
              <w:t>194</w:t>
            </w:r>
          </w:p>
        </w:tc>
        <w:tc>
          <w:tcPr>
            <w:tcW w:w="1752" w:type="dxa"/>
            <w:shd w:val="clear" w:color="auto" w:fill="FFFFFF" w:themeFill="background1"/>
          </w:tcPr>
          <w:p w14:paraId="4B0F7CC0" w14:textId="227C9614" w:rsidR="00A02B24" w:rsidRPr="00036B45" w:rsidRDefault="00A02B24" w:rsidP="00A02B24">
            <w:pPr>
              <w:spacing w:line="240" w:lineRule="auto"/>
              <w:rPr>
                <w:rFonts w:cstheme="minorHAnsi"/>
                <w:sz w:val="20"/>
                <w:szCs w:val="20"/>
              </w:rPr>
            </w:pPr>
            <w:r>
              <w:rPr>
                <w:rFonts w:cstheme="minorHAnsi"/>
                <w:sz w:val="20"/>
                <w:szCs w:val="20"/>
              </w:rPr>
              <w:t>1.0 (0.8, 1.3)</w:t>
            </w:r>
          </w:p>
        </w:tc>
        <w:tc>
          <w:tcPr>
            <w:tcW w:w="600" w:type="dxa"/>
            <w:shd w:val="clear" w:color="auto" w:fill="FFFFFF" w:themeFill="background1"/>
          </w:tcPr>
          <w:p w14:paraId="2C31C1EB" w14:textId="18525C09" w:rsidR="00A02B24" w:rsidRPr="00036B45" w:rsidRDefault="00A02B24" w:rsidP="00A02B24">
            <w:pPr>
              <w:spacing w:line="240" w:lineRule="auto"/>
              <w:rPr>
                <w:rFonts w:cstheme="minorHAnsi"/>
                <w:sz w:val="20"/>
                <w:szCs w:val="20"/>
              </w:rPr>
            </w:pPr>
            <w:r>
              <w:rPr>
                <w:rFonts w:cstheme="minorHAnsi"/>
                <w:sz w:val="20"/>
                <w:szCs w:val="20"/>
              </w:rPr>
              <w:t>194</w:t>
            </w:r>
          </w:p>
        </w:tc>
        <w:tc>
          <w:tcPr>
            <w:tcW w:w="1752" w:type="dxa"/>
            <w:shd w:val="clear" w:color="auto" w:fill="FFFFFF" w:themeFill="background1"/>
          </w:tcPr>
          <w:p w14:paraId="0BE92AFE" w14:textId="712651A3" w:rsidR="00A02B24" w:rsidRPr="00036B45" w:rsidRDefault="00A02B24" w:rsidP="00A02B24">
            <w:pPr>
              <w:spacing w:line="240" w:lineRule="auto"/>
              <w:rPr>
                <w:rFonts w:cstheme="minorHAnsi"/>
                <w:sz w:val="20"/>
                <w:szCs w:val="20"/>
              </w:rPr>
            </w:pPr>
            <w:r>
              <w:rPr>
                <w:rFonts w:cstheme="minorHAnsi"/>
                <w:sz w:val="20"/>
                <w:szCs w:val="20"/>
              </w:rPr>
              <w:t>1.0 (0.8, 1.3)</w:t>
            </w:r>
          </w:p>
        </w:tc>
      </w:tr>
      <w:tr w:rsidR="00A02B24" w:rsidRPr="00866CDC" w14:paraId="5188367D" w14:textId="77777777" w:rsidTr="00283439">
        <w:trPr>
          <w:gridAfter w:val="1"/>
          <w:wAfter w:w="7" w:type="dxa"/>
        </w:trPr>
        <w:tc>
          <w:tcPr>
            <w:tcW w:w="2211" w:type="dxa"/>
            <w:shd w:val="clear" w:color="auto" w:fill="FFFFFF" w:themeFill="background1"/>
          </w:tcPr>
          <w:p w14:paraId="000695EC" w14:textId="77777777" w:rsidR="00A02B24" w:rsidRDefault="00A02B24" w:rsidP="00A02B24">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17B22806" w14:textId="77777777" w:rsidR="00A02B24" w:rsidRPr="00036B45" w:rsidRDefault="00A02B24" w:rsidP="00A02B24">
            <w:pPr>
              <w:spacing w:line="240" w:lineRule="auto"/>
              <w:rPr>
                <w:rFonts w:cstheme="minorHAnsi"/>
                <w:sz w:val="20"/>
                <w:szCs w:val="20"/>
              </w:rPr>
            </w:pPr>
            <w:r w:rsidRPr="00036B45">
              <w:rPr>
                <w:rFonts w:cstheme="minorHAnsi"/>
                <w:sz w:val="20"/>
                <w:szCs w:val="20"/>
              </w:rPr>
              <w:t>within South study area</w:t>
            </w:r>
          </w:p>
        </w:tc>
        <w:tc>
          <w:tcPr>
            <w:tcW w:w="567" w:type="dxa"/>
            <w:shd w:val="clear" w:color="auto" w:fill="FFFFFF" w:themeFill="background1"/>
          </w:tcPr>
          <w:p w14:paraId="28B624E1" w14:textId="61BF863C" w:rsidR="00A02B24" w:rsidRPr="00036B45" w:rsidRDefault="00A02B24" w:rsidP="00A02B24">
            <w:pPr>
              <w:spacing w:line="240" w:lineRule="auto"/>
              <w:rPr>
                <w:rFonts w:cstheme="minorHAnsi"/>
                <w:sz w:val="20"/>
                <w:szCs w:val="20"/>
              </w:rPr>
            </w:pPr>
            <w:r>
              <w:rPr>
                <w:rFonts w:cstheme="minorHAnsi"/>
                <w:sz w:val="20"/>
                <w:szCs w:val="20"/>
              </w:rPr>
              <w:t>58</w:t>
            </w:r>
          </w:p>
        </w:tc>
        <w:tc>
          <w:tcPr>
            <w:tcW w:w="1753" w:type="dxa"/>
            <w:shd w:val="clear" w:color="auto" w:fill="FFFFFF" w:themeFill="background1"/>
          </w:tcPr>
          <w:p w14:paraId="6EB1A3CC" w14:textId="0BA67159" w:rsidR="00A02B24" w:rsidRPr="00187DAD" w:rsidRDefault="00A02B24" w:rsidP="00A02B24">
            <w:pPr>
              <w:spacing w:line="240" w:lineRule="auto"/>
              <w:rPr>
                <w:rFonts w:cstheme="minorHAnsi"/>
                <w:sz w:val="20"/>
                <w:szCs w:val="20"/>
              </w:rPr>
            </w:pPr>
            <w:r w:rsidRPr="00187DAD">
              <w:rPr>
                <w:rFonts w:cstheme="minorHAnsi"/>
                <w:sz w:val="20"/>
                <w:szCs w:val="20"/>
              </w:rPr>
              <w:t>0.9 (0.7, 1.3)</w:t>
            </w:r>
          </w:p>
        </w:tc>
        <w:tc>
          <w:tcPr>
            <w:tcW w:w="567" w:type="dxa"/>
            <w:shd w:val="clear" w:color="auto" w:fill="FFFFFF" w:themeFill="background1"/>
          </w:tcPr>
          <w:p w14:paraId="2FE5AB7E" w14:textId="7DD002D1" w:rsidR="00A02B24" w:rsidRPr="00036B45" w:rsidRDefault="00A02B24" w:rsidP="00A02B24">
            <w:pPr>
              <w:spacing w:line="240" w:lineRule="auto"/>
              <w:rPr>
                <w:rFonts w:cstheme="minorHAnsi"/>
                <w:sz w:val="20"/>
                <w:szCs w:val="20"/>
              </w:rPr>
            </w:pPr>
            <w:r>
              <w:rPr>
                <w:rFonts w:cstheme="minorHAnsi"/>
                <w:sz w:val="20"/>
                <w:szCs w:val="20"/>
              </w:rPr>
              <w:t>58</w:t>
            </w:r>
          </w:p>
        </w:tc>
        <w:tc>
          <w:tcPr>
            <w:tcW w:w="1752" w:type="dxa"/>
            <w:shd w:val="clear" w:color="auto" w:fill="FFFFFF" w:themeFill="background1"/>
          </w:tcPr>
          <w:p w14:paraId="18F0C749" w14:textId="59960296" w:rsidR="00A02B24" w:rsidRPr="00187DAD" w:rsidRDefault="00A02B24" w:rsidP="00A02B24">
            <w:pPr>
              <w:spacing w:line="240" w:lineRule="auto"/>
              <w:rPr>
                <w:rFonts w:cstheme="minorHAnsi"/>
                <w:sz w:val="20"/>
                <w:szCs w:val="20"/>
              </w:rPr>
            </w:pPr>
            <w:r>
              <w:rPr>
                <w:rFonts w:cstheme="minorHAnsi"/>
                <w:sz w:val="20"/>
                <w:szCs w:val="20"/>
              </w:rPr>
              <w:t>1.1 (0.8, 1.5)</w:t>
            </w:r>
          </w:p>
        </w:tc>
        <w:tc>
          <w:tcPr>
            <w:tcW w:w="600" w:type="dxa"/>
            <w:shd w:val="clear" w:color="auto" w:fill="FFFFFF" w:themeFill="background1"/>
          </w:tcPr>
          <w:p w14:paraId="6819EC12" w14:textId="3008FB32" w:rsidR="00A02B24" w:rsidRPr="00036B45" w:rsidRDefault="00A02B24" w:rsidP="00A02B24">
            <w:pPr>
              <w:spacing w:line="240" w:lineRule="auto"/>
              <w:rPr>
                <w:rFonts w:cstheme="minorHAnsi"/>
                <w:sz w:val="20"/>
                <w:szCs w:val="20"/>
              </w:rPr>
            </w:pPr>
            <w:r>
              <w:rPr>
                <w:rFonts w:cstheme="minorHAnsi"/>
                <w:sz w:val="20"/>
                <w:szCs w:val="20"/>
              </w:rPr>
              <w:t>58</w:t>
            </w:r>
          </w:p>
        </w:tc>
        <w:tc>
          <w:tcPr>
            <w:tcW w:w="1752" w:type="dxa"/>
            <w:shd w:val="clear" w:color="auto" w:fill="FFFFFF" w:themeFill="background1"/>
          </w:tcPr>
          <w:p w14:paraId="4582635A" w14:textId="437D0260" w:rsidR="00A02B24" w:rsidRPr="00187DAD" w:rsidRDefault="00A02B24" w:rsidP="00A02B24">
            <w:pPr>
              <w:spacing w:line="240" w:lineRule="auto"/>
              <w:rPr>
                <w:rFonts w:cstheme="minorHAnsi"/>
                <w:sz w:val="20"/>
                <w:szCs w:val="20"/>
              </w:rPr>
            </w:pPr>
            <w:r>
              <w:rPr>
                <w:rFonts w:cstheme="minorHAnsi"/>
                <w:sz w:val="20"/>
                <w:szCs w:val="20"/>
              </w:rPr>
              <w:t>1.0 (0.7, 1.4)</w:t>
            </w:r>
          </w:p>
        </w:tc>
      </w:tr>
      <w:tr w:rsidR="00A02B24" w:rsidRPr="00866CDC" w14:paraId="2FC3F262" w14:textId="77777777" w:rsidTr="00283439">
        <w:trPr>
          <w:gridAfter w:val="1"/>
          <w:wAfter w:w="7" w:type="dxa"/>
        </w:trPr>
        <w:tc>
          <w:tcPr>
            <w:tcW w:w="2211" w:type="dxa"/>
            <w:shd w:val="clear" w:color="auto" w:fill="FFFFFF" w:themeFill="background1"/>
          </w:tcPr>
          <w:p w14:paraId="6B16930F" w14:textId="77777777" w:rsidR="00A02B24" w:rsidRDefault="00A02B24" w:rsidP="00A02B24">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6BF4793C" w14:textId="5C14962A" w:rsidR="00A02B24" w:rsidRPr="00036B45" w:rsidRDefault="00A02B24" w:rsidP="00A02B24">
            <w:pPr>
              <w:spacing w:line="240" w:lineRule="auto"/>
              <w:rPr>
                <w:rFonts w:cstheme="minorHAnsi"/>
                <w:b/>
                <w:sz w:val="20"/>
                <w:szCs w:val="20"/>
              </w:rPr>
            </w:pPr>
            <w:r w:rsidRPr="00036B45">
              <w:rPr>
                <w:rFonts w:cstheme="minorHAnsi"/>
                <w:sz w:val="20"/>
                <w:szCs w:val="20"/>
              </w:rPr>
              <w:t>East (reference: North)</w:t>
            </w:r>
          </w:p>
        </w:tc>
        <w:tc>
          <w:tcPr>
            <w:tcW w:w="567" w:type="dxa"/>
            <w:shd w:val="clear" w:color="auto" w:fill="FFFFFF" w:themeFill="background1"/>
          </w:tcPr>
          <w:p w14:paraId="1CDBE969" w14:textId="1CD1C2DE" w:rsidR="00A02B24" w:rsidRDefault="00A02B24" w:rsidP="00A02B24">
            <w:pPr>
              <w:spacing w:line="240" w:lineRule="auto"/>
              <w:rPr>
                <w:rFonts w:cstheme="minorHAnsi"/>
                <w:sz w:val="20"/>
                <w:szCs w:val="20"/>
              </w:rPr>
            </w:pPr>
            <w:r>
              <w:rPr>
                <w:rFonts w:cstheme="minorHAnsi"/>
                <w:sz w:val="20"/>
                <w:szCs w:val="20"/>
              </w:rPr>
              <w:t>196</w:t>
            </w:r>
          </w:p>
        </w:tc>
        <w:tc>
          <w:tcPr>
            <w:tcW w:w="1753" w:type="dxa"/>
            <w:shd w:val="clear" w:color="auto" w:fill="FFFFFF" w:themeFill="background1"/>
          </w:tcPr>
          <w:p w14:paraId="3B96294D" w14:textId="362D90EC" w:rsidR="00A02B24" w:rsidRPr="00187DAD" w:rsidRDefault="00A02B24" w:rsidP="00A02B24">
            <w:pPr>
              <w:spacing w:line="240" w:lineRule="auto"/>
              <w:rPr>
                <w:rFonts w:cstheme="minorHAnsi"/>
                <w:sz w:val="20"/>
                <w:szCs w:val="20"/>
              </w:rPr>
            </w:pPr>
            <w:r>
              <w:rPr>
                <w:rFonts w:cstheme="minorHAnsi"/>
                <w:sz w:val="20"/>
                <w:szCs w:val="20"/>
              </w:rPr>
              <w:t>1.2 (0.9, 1.5)</w:t>
            </w:r>
          </w:p>
        </w:tc>
        <w:tc>
          <w:tcPr>
            <w:tcW w:w="567" w:type="dxa"/>
            <w:shd w:val="clear" w:color="auto" w:fill="FFFFFF" w:themeFill="background1"/>
          </w:tcPr>
          <w:p w14:paraId="0ABB45BE" w14:textId="0D1D7226" w:rsidR="00A02B24" w:rsidRDefault="00A02B24" w:rsidP="00A02B24">
            <w:pPr>
              <w:spacing w:line="240" w:lineRule="auto"/>
              <w:rPr>
                <w:rFonts w:cstheme="minorHAnsi"/>
                <w:sz w:val="20"/>
                <w:szCs w:val="20"/>
              </w:rPr>
            </w:pPr>
            <w:r>
              <w:rPr>
                <w:rFonts w:cstheme="minorHAnsi"/>
                <w:sz w:val="20"/>
                <w:szCs w:val="20"/>
              </w:rPr>
              <w:t>194</w:t>
            </w:r>
          </w:p>
        </w:tc>
        <w:tc>
          <w:tcPr>
            <w:tcW w:w="1752" w:type="dxa"/>
            <w:shd w:val="clear" w:color="auto" w:fill="FFFFFF" w:themeFill="background1"/>
          </w:tcPr>
          <w:p w14:paraId="4D6F4A89" w14:textId="3DB0C910" w:rsidR="00A02B24" w:rsidRDefault="00A02B24" w:rsidP="00A02B24">
            <w:pPr>
              <w:spacing w:line="240" w:lineRule="auto"/>
              <w:rPr>
                <w:rFonts w:cstheme="minorHAnsi"/>
                <w:sz w:val="20"/>
                <w:szCs w:val="20"/>
              </w:rPr>
            </w:pPr>
            <w:r>
              <w:rPr>
                <w:rFonts w:cstheme="minorHAnsi"/>
                <w:sz w:val="20"/>
                <w:szCs w:val="20"/>
              </w:rPr>
              <w:t>1.1 (0.9, 1.4)</w:t>
            </w:r>
          </w:p>
        </w:tc>
        <w:tc>
          <w:tcPr>
            <w:tcW w:w="600" w:type="dxa"/>
            <w:shd w:val="clear" w:color="auto" w:fill="FFFFFF" w:themeFill="background1"/>
          </w:tcPr>
          <w:p w14:paraId="418B52AB" w14:textId="421E3990" w:rsidR="00A02B24" w:rsidRDefault="00A02B24" w:rsidP="00A02B24">
            <w:pPr>
              <w:spacing w:line="240" w:lineRule="auto"/>
              <w:rPr>
                <w:rFonts w:cstheme="minorHAnsi"/>
                <w:sz w:val="20"/>
                <w:szCs w:val="20"/>
              </w:rPr>
            </w:pPr>
            <w:r>
              <w:rPr>
                <w:rFonts w:cstheme="minorHAnsi"/>
                <w:sz w:val="20"/>
                <w:szCs w:val="20"/>
              </w:rPr>
              <w:t>194</w:t>
            </w:r>
          </w:p>
        </w:tc>
        <w:tc>
          <w:tcPr>
            <w:tcW w:w="1752" w:type="dxa"/>
            <w:shd w:val="clear" w:color="auto" w:fill="FFFFFF" w:themeFill="background1"/>
          </w:tcPr>
          <w:p w14:paraId="18EF4F5A" w14:textId="1C931F7C" w:rsidR="00A02B24" w:rsidRDefault="00A02B24" w:rsidP="00A02B24">
            <w:pPr>
              <w:spacing w:line="240" w:lineRule="auto"/>
              <w:rPr>
                <w:rFonts w:cstheme="minorHAnsi"/>
                <w:sz w:val="20"/>
                <w:szCs w:val="20"/>
              </w:rPr>
            </w:pPr>
            <w:r>
              <w:rPr>
                <w:rFonts w:cstheme="minorHAnsi"/>
                <w:sz w:val="20"/>
                <w:szCs w:val="20"/>
              </w:rPr>
              <w:t>1.2 (0.9, 1.5)</w:t>
            </w:r>
          </w:p>
        </w:tc>
      </w:tr>
      <w:tr w:rsidR="00A02B24" w:rsidRPr="00866CDC" w14:paraId="483C6B29" w14:textId="77777777" w:rsidTr="00283439">
        <w:trPr>
          <w:gridAfter w:val="1"/>
          <w:wAfter w:w="7" w:type="dxa"/>
        </w:trPr>
        <w:tc>
          <w:tcPr>
            <w:tcW w:w="2211" w:type="dxa"/>
            <w:shd w:val="clear" w:color="auto" w:fill="FFFFFF" w:themeFill="background1"/>
          </w:tcPr>
          <w:p w14:paraId="532B872D" w14:textId="77777777" w:rsidR="00A02B24" w:rsidRDefault="00A02B24" w:rsidP="00A02B24">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5FDFFC0E" w14:textId="47EDACDA" w:rsidR="00A02B24" w:rsidRPr="00036B45" w:rsidRDefault="00A02B24" w:rsidP="00A02B24">
            <w:pPr>
              <w:spacing w:line="240" w:lineRule="auto"/>
              <w:rPr>
                <w:rFonts w:cstheme="minorHAnsi"/>
                <w:b/>
                <w:sz w:val="20"/>
                <w:szCs w:val="20"/>
              </w:rPr>
            </w:pPr>
            <w:r w:rsidRPr="00036B45">
              <w:rPr>
                <w:rFonts w:cstheme="minorHAnsi"/>
                <w:sz w:val="20"/>
                <w:szCs w:val="20"/>
              </w:rPr>
              <w:t>within East study area</w:t>
            </w:r>
          </w:p>
        </w:tc>
        <w:tc>
          <w:tcPr>
            <w:tcW w:w="567" w:type="dxa"/>
            <w:shd w:val="clear" w:color="auto" w:fill="FFFFFF" w:themeFill="background1"/>
          </w:tcPr>
          <w:p w14:paraId="2ED585AB" w14:textId="040D096E" w:rsidR="00A02B24" w:rsidRDefault="00A02B24" w:rsidP="00A02B24">
            <w:pPr>
              <w:spacing w:line="240" w:lineRule="auto"/>
              <w:rPr>
                <w:rFonts w:cstheme="minorHAnsi"/>
                <w:sz w:val="20"/>
                <w:szCs w:val="20"/>
              </w:rPr>
            </w:pPr>
            <w:r>
              <w:rPr>
                <w:rFonts w:cstheme="minorHAnsi"/>
                <w:sz w:val="20"/>
                <w:szCs w:val="20"/>
              </w:rPr>
              <w:t>58</w:t>
            </w:r>
          </w:p>
        </w:tc>
        <w:tc>
          <w:tcPr>
            <w:tcW w:w="1753" w:type="dxa"/>
            <w:shd w:val="clear" w:color="auto" w:fill="FFFFFF" w:themeFill="background1"/>
          </w:tcPr>
          <w:p w14:paraId="5075D021" w14:textId="032F7976" w:rsidR="00A02B24" w:rsidRPr="00187DAD" w:rsidRDefault="00A02B24" w:rsidP="00A02B24">
            <w:pPr>
              <w:spacing w:line="240" w:lineRule="auto"/>
              <w:rPr>
                <w:rFonts w:cstheme="minorHAnsi"/>
                <w:sz w:val="20"/>
                <w:szCs w:val="20"/>
              </w:rPr>
            </w:pPr>
            <w:r w:rsidRPr="003E11E3">
              <w:rPr>
                <w:rFonts w:cstheme="minorHAnsi"/>
                <w:sz w:val="20"/>
                <w:szCs w:val="20"/>
              </w:rPr>
              <w:t>1.0 (0.6, 1.6)</w:t>
            </w:r>
          </w:p>
        </w:tc>
        <w:tc>
          <w:tcPr>
            <w:tcW w:w="567" w:type="dxa"/>
            <w:shd w:val="clear" w:color="auto" w:fill="FFFFFF" w:themeFill="background1"/>
          </w:tcPr>
          <w:p w14:paraId="52BE681D" w14:textId="4F5355B2" w:rsidR="00A02B24" w:rsidRDefault="00A02B24" w:rsidP="00A02B24">
            <w:pPr>
              <w:spacing w:line="240" w:lineRule="auto"/>
              <w:rPr>
                <w:rFonts w:cstheme="minorHAnsi"/>
                <w:sz w:val="20"/>
                <w:szCs w:val="20"/>
              </w:rPr>
            </w:pPr>
            <w:r>
              <w:rPr>
                <w:rFonts w:cstheme="minorHAnsi"/>
                <w:sz w:val="20"/>
                <w:szCs w:val="20"/>
              </w:rPr>
              <w:t>56</w:t>
            </w:r>
          </w:p>
        </w:tc>
        <w:tc>
          <w:tcPr>
            <w:tcW w:w="1752" w:type="dxa"/>
            <w:shd w:val="clear" w:color="auto" w:fill="FFFFFF" w:themeFill="background1"/>
          </w:tcPr>
          <w:p w14:paraId="4B0B5F7D" w14:textId="77777777" w:rsidR="00A02B24" w:rsidRDefault="00A02B24" w:rsidP="00A02B24">
            <w:pPr>
              <w:spacing w:line="240" w:lineRule="auto"/>
              <w:rPr>
                <w:rFonts w:cstheme="minorHAnsi"/>
                <w:sz w:val="20"/>
                <w:szCs w:val="20"/>
              </w:rPr>
            </w:pPr>
            <w:r>
              <w:rPr>
                <w:rFonts w:cstheme="minorHAnsi"/>
                <w:sz w:val="20"/>
                <w:szCs w:val="20"/>
              </w:rPr>
              <w:t>1.0 (0.6, 1.6)</w:t>
            </w:r>
          </w:p>
          <w:p w14:paraId="6DAD107A" w14:textId="77777777" w:rsidR="00A02B24" w:rsidRDefault="00A02B24" w:rsidP="00A02B24">
            <w:pPr>
              <w:spacing w:line="240" w:lineRule="auto"/>
              <w:rPr>
                <w:rFonts w:cstheme="minorHAnsi"/>
                <w:sz w:val="20"/>
                <w:szCs w:val="20"/>
              </w:rPr>
            </w:pPr>
          </w:p>
        </w:tc>
        <w:tc>
          <w:tcPr>
            <w:tcW w:w="600" w:type="dxa"/>
            <w:shd w:val="clear" w:color="auto" w:fill="FFFFFF" w:themeFill="background1"/>
          </w:tcPr>
          <w:p w14:paraId="235E0066" w14:textId="0E5B1661" w:rsidR="00A02B24" w:rsidRDefault="00A02B24" w:rsidP="00A02B24">
            <w:pPr>
              <w:spacing w:line="240" w:lineRule="auto"/>
              <w:rPr>
                <w:rFonts w:cstheme="minorHAnsi"/>
                <w:sz w:val="20"/>
                <w:szCs w:val="20"/>
              </w:rPr>
            </w:pPr>
            <w:r>
              <w:rPr>
                <w:rFonts w:cstheme="minorHAnsi"/>
                <w:sz w:val="20"/>
                <w:szCs w:val="20"/>
              </w:rPr>
              <w:t>56</w:t>
            </w:r>
          </w:p>
        </w:tc>
        <w:tc>
          <w:tcPr>
            <w:tcW w:w="1752" w:type="dxa"/>
            <w:shd w:val="clear" w:color="auto" w:fill="FFFFFF" w:themeFill="background1"/>
          </w:tcPr>
          <w:p w14:paraId="68420811" w14:textId="57764427" w:rsidR="00A02B24" w:rsidRDefault="00A02B24" w:rsidP="00A02B24">
            <w:pPr>
              <w:spacing w:line="240" w:lineRule="auto"/>
              <w:rPr>
                <w:rFonts w:cstheme="minorHAnsi"/>
                <w:sz w:val="20"/>
                <w:szCs w:val="20"/>
              </w:rPr>
            </w:pPr>
            <w:r>
              <w:rPr>
                <w:rFonts w:cstheme="minorHAnsi"/>
                <w:sz w:val="20"/>
                <w:szCs w:val="20"/>
              </w:rPr>
              <w:t>1.1 (0.6, 1.8)</w:t>
            </w:r>
          </w:p>
        </w:tc>
      </w:tr>
      <w:tr w:rsidR="00A02B24" w:rsidRPr="00866CDC" w14:paraId="14D6C95D" w14:textId="77777777" w:rsidTr="00283439">
        <w:tc>
          <w:tcPr>
            <w:tcW w:w="2211" w:type="dxa"/>
            <w:shd w:val="clear" w:color="auto" w:fill="FFFFFF" w:themeFill="background1"/>
          </w:tcPr>
          <w:p w14:paraId="32EFB744" w14:textId="77777777" w:rsidR="00A02B24" w:rsidRPr="00036B45" w:rsidRDefault="00A02B24" w:rsidP="00A02B24">
            <w:pPr>
              <w:spacing w:line="240" w:lineRule="auto"/>
              <w:rPr>
                <w:rFonts w:cstheme="minorHAnsi"/>
                <w:b/>
                <w:sz w:val="20"/>
                <w:szCs w:val="20"/>
              </w:rPr>
            </w:pPr>
          </w:p>
        </w:tc>
        <w:tc>
          <w:tcPr>
            <w:tcW w:w="6998" w:type="dxa"/>
            <w:gridSpan w:val="7"/>
            <w:shd w:val="clear" w:color="auto" w:fill="FFFFFF" w:themeFill="background1"/>
          </w:tcPr>
          <w:p w14:paraId="6F68717D" w14:textId="7596D348" w:rsidR="00A02B24" w:rsidRPr="00036B45" w:rsidRDefault="00A02B24" w:rsidP="00A02B24">
            <w:pPr>
              <w:spacing w:line="240" w:lineRule="auto"/>
              <w:jc w:val="center"/>
              <w:rPr>
                <w:rFonts w:cstheme="minorHAnsi"/>
                <w:sz w:val="20"/>
                <w:szCs w:val="20"/>
              </w:rPr>
            </w:pPr>
            <w:r w:rsidRPr="00036B45">
              <w:rPr>
                <w:rFonts w:cstheme="minorHAnsi"/>
                <w:b/>
                <w:sz w:val="20"/>
                <w:szCs w:val="20"/>
              </w:rPr>
              <w:t>Beta coefficient (95% CI)</w:t>
            </w:r>
          </w:p>
        </w:tc>
      </w:tr>
      <w:tr w:rsidR="00A02B24" w:rsidRPr="00866CDC" w14:paraId="5239769B" w14:textId="77777777" w:rsidTr="00283439">
        <w:tc>
          <w:tcPr>
            <w:tcW w:w="2211" w:type="dxa"/>
            <w:shd w:val="clear" w:color="auto" w:fill="FFFFFF" w:themeFill="background1"/>
          </w:tcPr>
          <w:p w14:paraId="46F243D6" w14:textId="77777777" w:rsidR="00A02B24" w:rsidRPr="00036B45" w:rsidRDefault="00A02B24" w:rsidP="00A02B24">
            <w:pPr>
              <w:spacing w:line="240" w:lineRule="auto"/>
              <w:rPr>
                <w:rFonts w:cstheme="minorHAnsi"/>
                <w:b/>
                <w:sz w:val="20"/>
                <w:szCs w:val="20"/>
              </w:rPr>
            </w:pPr>
          </w:p>
        </w:tc>
        <w:tc>
          <w:tcPr>
            <w:tcW w:w="6998" w:type="dxa"/>
            <w:gridSpan w:val="7"/>
            <w:shd w:val="clear" w:color="auto" w:fill="FFFFFF" w:themeFill="background1"/>
          </w:tcPr>
          <w:p w14:paraId="1F6A75E4" w14:textId="36345722" w:rsidR="00A02B24" w:rsidRPr="00036B45" w:rsidRDefault="00A02B24" w:rsidP="00A02B24">
            <w:pPr>
              <w:spacing w:line="240" w:lineRule="auto"/>
              <w:jc w:val="center"/>
              <w:rPr>
                <w:rFonts w:cstheme="minorHAnsi"/>
                <w:sz w:val="20"/>
                <w:szCs w:val="20"/>
              </w:rPr>
            </w:pPr>
            <w:r w:rsidRPr="00036B45">
              <w:rPr>
                <w:rFonts w:cstheme="minorHAnsi"/>
                <w:b/>
                <w:sz w:val="20"/>
                <w:szCs w:val="20"/>
              </w:rPr>
              <w:t>Outcome</w:t>
            </w:r>
            <w:r w:rsidRPr="00036B45">
              <w:rPr>
                <w:rFonts w:cstheme="minorHAnsi"/>
                <w:sz w:val="20"/>
                <w:szCs w:val="20"/>
              </w:rPr>
              <w:t xml:space="preserve">: </w:t>
            </w:r>
            <w:r>
              <w:rPr>
                <w:rFonts w:cstheme="minorHAnsi"/>
                <w:sz w:val="20"/>
                <w:szCs w:val="20"/>
              </w:rPr>
              <w:t>Total sedentary time (min/day)</w:t>
            </w:r>
          </w:p>
        </w:tc>
      </w:tr>
      <w:tr w:rsidR="00A02B24" w:rsidRPr="00866CDC" w14:paraId="67B7EA05" w14:textId="77777777" w:rsidTr="00283439">
        <w:trPr>
          <w:gridAfter w:val="1"/>
          <w:wAfter w:w="7" w:type="dxa"/>
        </w:trPr>
        <w:tc>
          <w:tcPr>
            <w:tcW w:w="2211" w:type="dxa"/>
            <w:shd w:val="clear" w:color="auto" w:fill="FFFFFF" w:themeFill="background1"/>
          </w:tcPr>
          <w:p w14:paraId="752A1763" w14:textId="77777777" w:rsidR="00A02B24" w:rsidRPr="00036B45" w:rsidRDefault="00A02B24" w:rsidP="00A02B24">
            <w:pPr>
              <w:spacing w:line="240" w:lineRule="auto"/>
              <w:rPr>
                <w:rFonts w:cstheme="minorHAnsi"/>
                <w:b/>
                <w:sz w:val="20"/>
                <w:szCs w:val="20"/>
              </w:rPr>
            </w:pPr>
          </w:p>
        </w:tc>
        <w:tc>
          <w:tcPr>
            <w:tcW w:w="567" w:type="dxa"/>
            <w:shd w:val="clear" w:color="auto" w:fill="FFFFFF" w:themeFill="background1"/>
          </w:tcPr>
          <w:p w14:paraId="6AD020AE" w14:textId="1189F36B" w:rsidR="00A02B24" w:rsidRPr="00036B45" w:rsidRDefault="00A02B24" w:rsidP="00A02B24">
            <w:pPr>
              <w:spacing w:line="240" w:lineRule="auto"/>
              <w:rPr>
                <w:rFonts w:cstheme="minorHAnsi"/>
                <w:sz w:val="20"/>
                <w:szCs w:val="20"/>
              </w:rPr>
            </w:pPr>
            <w:r w:rsidRPr="00036B45">
              <w:rPr>
                <w:rFonts w:cstheme="minorHAnsi"/>
                <w:sz w:val="20"/>
                <w:szCs w:val="20"/>
              </w:rPr>
              <w:t>n</w:t>
            </w:r>
          </w:p>
        </w:tc>
        <w:tc>
          <w:tcPr>
            <w:tcW w:w="1753" w:type="dxa"/>
            <w:shd w:val="clear" w:color="auto" w:fill="FFFFFF" w:themeFill="background1"/>
          </w:tcPr>
          <w:p w14:paraId="4D82ACD2" w14:textId="744C163A" w:rsidR="00A02B24" w:rsidRDefault="00A02B24" w:rsidP="00A02B24">
            <w:pPr>
              <w:spacing w:line="240" w:lineRule="auto"/>
              <w:rPr>
                <w:rFonts w:cstheme="minorHAnsi"/>
                <w:b/>
                <w:sz w:val="20"/>
                <w:szCs w:val="20"/>
              </w:rPr>
            </w:pPr>
            <w:r w:rsidRPr="00036B45">
              <w:rPr>
                <w:rFonts w:cstheme="minorHAnsi"/>
                <w:sz w:val="20"/>
                <w:szCs w:val="20"/>
              </w:rPr>
              <w:t>Model 1</w:t>
            </w:r>
          </w:p>
        </w:tc>
        <w:tc>
          <w:tcPr>
            <w:tcW w:w="567" w:type="dxa"/>
            <w:shd w:val="clear" w:color="auto" w:fill="FFFFFF" w:themeFill="background1"/>
          </w:tcPr>
          <w:p w14:paraId="292CC6A3" w14:textId="25FD9E6A" w:rsidR="00A02B24" w:rsidRPr="00036B45" w:rsidRDefault="00A02B24" w:rsidP="00A02B24">
            <w:pPr>
              <w:spacing w:line="240" w:lineRule="auto"/>
              <w:rPr>
                <w:rFonts w:cstheme="minorHAnsi"/>
                <w:sz w:val="20"/>
                <w:szCs w:val="20"/>
              </w:rPr>
            </w:pPr>
            <w:r w:rsidRPr="00036B45">
              <w:rPr>
                <w:rFonts w:cstheme="minorHAnsi"/>
                <w:sz w:val="20"/>
                <w:szCs w:val="20"/>
              </w:rPr>
              <w:t>n</w:t>
            </w:r>
          </w:p>
        </w:tc>
        <w:tc>
          <w:tcPr>
            <w:tcW w:w="1752" w:type="dxa"/>
            <w:shd w:val="clear" w:color="auto" w:fill="FFFFFF" w:themeFill="background1"/>
          </w:tcPr>
          <w:p w14:paraId="35CD2698" w14:textId="0DB31F5A" w:rsidR="00A02B24" w:rsidRDefault="00A02B24" w:rsidP="00A02B24">
            <w:pPr>
              <w:spacing w:line="240" w:lineRule="auto"/>
              <w:rPr>
                <w:rFonts w:cstheme="minorHAnsi"/>
                <w:b/>
                <w:sz w:val="20"/>
                <w:szCs w:val="20"/>
              </w:rPr>
            </w:pPr>
            <w:r w:rsidRPr="00036B45">
              <w:rPr>
                <w:rFonts w:cstheme="minorHAnsi"/>
                <w:sz w:val="20"/>
                <w:szCs w:val="20"/>
              </w:rPr>
              <w:t>Model 2</w:t>
            </w:r>
          </w:p>
        </w:tc>
        <w:tc>
          <w:tcPr>
            <w:tcW w:w="600" w:type="dxa"/>
            <w:shd w:val="clear" w:color="auto" w:fill="FFFFFF" w:themeFill="background1"/>
          </w:tcPr>
          <w:p w14:paraId="1A4E64B8" w14:textId="2BC6872E" w:rsidR="00A02B24" w:rsidRPr="00036B45" w:rsidRDefault="00A02B24" w:rsidP="00A02B24">
            <w:pPr>
              <w:spacing w:line="240" w:lineRule="auto"/>
              <w:rPr>
                <w:rFonts w:cstheme="minorHAnsi"/>
                <w:sz w:val="20"/>
                <w:szCs w:val="20"/>
              </w:rPr>
            </w:pPr>
            <w:r w:rsidRPr="00036B45">
              <w:rPr>
                <w:rFonts w:cstheme="minorHAnsi"/>
                <w:sz w:val="20"/>
                <w:szCs w:val="20"/>
              </w:rPr>
              <w:t>n</w:t>
            </w:r>
          </w:p>
        </w:tc>
        <w:tc>
          <w:tcPr>
            <w:tcW w:w="1752" w:type="dxa"/>
            <w:shd w:val="clear" w:color="auto" w:fill="FFFFFF" w:themeFill="background1"/>
          </w:tcPr>
          <w:p w14:paraId="4C7AB5F8" w14:textId="7A3CAE1F" w:rsidR="00A02B24" w:rsidRDefault="00A02B24" w:rsidP="00A02B24">
            <w:pPr>
              <w:spacing w:line="240" w:lineRule="auto"/>
              <w:rPr>
                <w:rFonts w:cstheme="minorHAnsi"/>
                <w:b/>
                <w:sz w:val="20"/>
                <w:szCs w:val="20"/>
              </w:rPr>
            </w:pPr>
            <w:r w:rsidRPr="00036B45">
              <w:rPr>
                <w:rFonts w:cstheme="minorHAnsi"/>
                <w:sz w:val="20"/>
                <w:szCs w:val="20"/>
              </w:rPr>
              <w:t>Model 3</w:t>
            </w:r>
          </w:p>
        </w:tc>
      </w:tr>
      <w:tr w:rsidR="00A02B24" w:rsidRPr="00866CDC" w14:paraId="499DBC60" w14:textId="77777777" w:rsidTr="00283439">
        <w:trPr>
          <w:gridAfter w:val="1"/>
          <w:wAfter w:w="7" w:type="dxa"/>
        </w:trPr>
        <w:tc>
          <w:tcPr>
            <w:tcW w:w="2211" w:type="dxa"/>
            <w:shd w:val="clear" w:color="auto" w:fill="FFFFFF" w:themeFill="background1"/>
          </w:tcPr>
          <w:p w14:paraId="171C09F2" w14:textId="77777777" w:rsidR="00A02B24" w:rsidRDefault="00A02B24" w:rsidP="00A02B24">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18B8765C" w14:textId="29B646CE" w:rsidR="00A02B24" w:rsidRPr="00036B45" w:rsidRDefault="00A02B24" w:rsidP="00A02B24">
            <w:pPr>
              <w:spacing w:line="240" w:lineRule="auto"/>
              <w:rPr>
                <w:rFonts w:cstheme="minorHAnsi"/>
                <w:b/>
                <w:sz w:val="20"/>
                <w:szCs w:val="20"/>
              </w:rPr>
            </w:pPr>
            <w:r w:rsidRPr="00036B45">
              <w:rPr>
                <w:rFonts w:cstheme="minorHAnsi"/>
                <w:sz w:val="20"/>
                <w:szCs w:val="20"/>
              </w:rPr>
              <w:t>South (reference: North)</w:t>
            </w:r>
          </w:p>
        </w:tc>
        <w:tc>
          <w:tcPr>
            <w:tcW w:w="567" w:type="dxa"/>
            <w:shd w:val="clear" w:color="auto" w:fill="FFFFFF" w:themeFill="background1"/>
          </w:tcPr>
          <w:p w14:paraId="77A162C3" w14:textId="08881553" w:rsidR="00A02B24" w:rsidRPr="00283439" w:rsidRDefault="00A02B24" w:rsidP="00A02B24">
            <w:pPr>
              <w:spacing w:line="240" w:lineRule="auto"/>
              <w:rPr>
                <w:rFonts w:cstheme="minorHAnsi"/>
                <w:sz w:val="20"/>
                <w:szCs w:val="20"/>
              </w:rPr>
            </w:pPr>
            <w:r w:rsidRPr="00283439">
              <w:rPr>
                <w:rFonts w:cstheme="minorHAnsi"/>
                <w:sz w:val="20"/>
                <w:szCs w:val="20"/>
              </w:rPr>
              <w:t>196</w:t>
            </w:r>
          </w:p>
        </w:tc>
        <w:tc>
          <w:tcPr>
            <w:tcW w:w="1753" w:type="dxa"/>
            <w:shd w:val="clear" w:color="auto" w:fill="FFFFFF" w:themeFill="background1"/>
          </w:tcPr>
          <w:p w14:paraId="0556CDA7" w14:textId="4DB545F8" w:rsidR="00A02B24" w:rsidRPr="00283439" w:rsidRDefault="00A02B24" w:rsidP="00A02B24">
            <w:pPr>
              <w:spacing w:line="240" w:lineRule="auto"/>
              <w:rPr>
                <w:rFonts w:cstheme="minorHAnsi"/>
                <w:sz w:val="20"/>
                <w:szCs w:val="20"/>
              </w:rPr>
            </w:pPr>
            <w:r>
              <w:rPr>
                <w:rFonts w:cstheme="minorHAnsi"/>
                <w:sz w:val="20"/>
                <w:szCs w:val="20"/>
              </w:rPr>
              <w:t>23.7 (-4.6, 52.0)</w:t>
            </w:r>
          </w:p>
        </w:tc>
        <w:tc>
          <w:tcPr>
            <w:tcW w:w="567" w:type="dxa"/>
            <w:shd w:val="clear" w:color="auto" w:fill="FFFFFF" w:themeFill="background1"/>
          </w:tcPr>
          <w:p w14:paraId="6E1C280D" w14:textId="1FCA8F90" w:rsidR="00A02B24" w:rsidRPr="00283439" w:rsidRDefault="00A02B24" w:rsidP="00A02B24">
            <w:pPr>
              <w:spacing w:line="240" w:lineRule="auto"/>
              <w:rPr>
                <w:rFonts w:cstheme="minorHAnsi"/>
                <w:sz w:val="20"/>
                <w:szCs w:val="20"/>
              </w:rPr>
            </w:pPr>
            <w:r>
              <w:rPr>
                <w:rFonts w:cstheme="minorHAnsi"/>
                <w:sz w:val="20"/>
                <w:szCs w:val="20"/>
              </w:rPr>
              <w:t>194</w:t>
            </w:r>
          </w:p>
        </w:tc>
        <w:tc>
          <w:tcPr>
            <w:tcW w:w="1752" w:type="dxa"/>
            <w:shd w:val="clear" w:color="auto" w:fill="FFFFFF" w:themeFill="background1"/>
          </w:tcPr>
          <w:p w14:paraId="49397741" w14:textId="63A1FCAF" w:rsidR="00A02B24" w:rsidRPr="00283439" w:rsidRDefault="00A02B24" w:rsidP="00A02B24">
            <w:pPr>
              <w:spacing w:line="240" w:lineRule="auto"/>
              <w:rPr>
                <w:rFonts w:cstheme="minorHAnsi"/>
                <w:sz w:val="20"/>
                <w:szCs w:val="20"/>
              </w:rPr>
            </w:pPr>
            <w:r>
              <w:rPr>
                <w:rFonts w:cstheme="minorHAnsi"/>
                <w:sz w:val="20"/>
                <w:szCs w:val="20"/>
              </w:rPr>
              <w:t>25.6 (-2.4, 53.6)</w:t>
            </w:r>
          </w:p>
        </w:tc>
        <w:tc>
          <w:tcPr>
            <w:tcW w:w="600" w:type="dxa"/>
            <w:shd w:val="clear" w:color="auto" w:fill="FFFFFF" w:themeFill="background1"/>
          </w:tcPr>
          <w:p w14:paraId="3CA0CE42" w14:textId="5EE50F9E" w:rsidR="00A02B24" w:rsidRPr="00283439" w:rsidRDefault="00A02B24" w:rsidP="00A02B24">
            <w:pPr>
              <w:spacing w:line="240" w:lineRule="auto"/>
              <w:rPr>
                <w:rFonts w:cstheme="minorHAnsi"/>
                <w:sz w:val="20"/>
                <w:szCs w:val="20"/>
              </w:rPr>
            </w:pPr>
            <w:r>
              <w:rPr>
                <w:rFonts w:cstheme="minorHAnsi"/>
                <w:sz w:val="20"/>
                <w:szCs w:val="20"/>
              </w:rPr>
              <w:t>194</w:t>
            </w:r>
          </w:p>
        </w:tc>
        <w:tc>
          <w:tcPr>
            <w:tcW w:w="1752" w:type="dxa"/>
            <w:shd w:val="clear" w:color="auto" w:fill="FFFFFF" w:themeFill="background1"/>
          </w:tcPr>
          <w:p w14:paraId="0015850F" w14:textId="36AC15A8" w:rsidR="00A02B24" w:rsidRPr="00283439" w:rsidRDefault="00A02B24" w:rsidP="00A02B24">
            <w:pPr>
              <w:spacing w:line="240" w:lineRule="auto"/>
              <w:rPr>
                <w:rFonts w:cstheme="minorHAnsi"/>
                <w:sz w:val="20"/>
                <w:szCs w:val="20"/>
              </w:rPr>
            </w:pPr>
            <w:r>
              <w:rPr>
                <w:rFonts w:cstheme="minorHAnsi"/>
                <w:sz w:val="20"/>
                <w:szCs w:val="20"/>
              </w:rPr>
              <w:t>12.8 (-9.5, 35.0)</w:t>
            </w:r>
          </w:p>
        </w:tc>
      </w:tr>
      <w:tr w:rsidR="00A02B24" w:rsidRPr="00866CDC" w14:paraId="0A3B36CF" w14:textId="77777777" w:rsidTr="00283439">
        <w:trPr>
          <w:gridAfter w:val="1"/>
          <w:wAfter w:w="7" w:type="dxa"/>
        </w:trPr>
        <w:tc>
          <w:tcPr>
            <w:tcW w:w="2211" w:type="dxa"/>
            <w:shd w:val="clear" w:color="auto" w:fill="FFFFFF" w:themeFill="background1"/>
          </w:tcPr>
          <w:p w14:paraId="5F9937BC" w14:textId="77777777" w:rsidR="00A02B24" w:rsidRDefault="00A02B24" w:rsidP="00A02B24">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3CA01FA3" w14:textId="13FC0F73" w:rsidR="00A02B24" w:rsidRPr="00036B45" w:rsidRDefault="00A02B24" w:rsidP="00A02B24">
            <w:pPr>
              <w:spacing w:line="240" w:lineRule="auto"/>
              <w:rPr>
                <w:rFonts w:cstheme="minorHAnsi"/>
                <w:b/>
                <w:sz w:val="20"/>
                <w:szCs w:val="20"/>
              </w:rPr>
            </w:pPr>
            <w:r w:rsidRPr="00036B45">
              <w:rPr>
                <w:rFonts w:cstheme="minorHAnsi"/>
                <w:sz w:val="20"/>
                <w:szCs w:val="20"/>
              </w:rPr>
              <w:t>within South study area</w:t>
            </w:r>
          </w:p>
        </w:tc>
        <w:tc>
          <w:tcPr>
            <w:tcW w:w="567" w:type="dxa"/>
            <w:shd w:val="clear" w:color="auto" w:fill="FFFFFF" w:themeFill="background1"/>
          </w:tcPr>
          <w:p w14:paraId="65EA869B" w14:textId="1D605534" w:rsidR="00A02B24" w:rsidRPr="00283439" w:rsidRDefault="00A02B24" w:rsidP="00A02B24">
            <w:pPr>
              <w:spacing w:line="240" w:lineRule="auto"/>
              <w:rPr>
                <w:rFonts w:cstheme="minorHAnsi"/>
                <w:sz w:val="20"/>
                <w:szCs w:val="20"/>
              </w:rPr>
            </w:pPr>
            <w:r>
              <w:rPr>
                <w:rFonts w:cstheme="minorHAnsi"/>
                <w:sz w:val="20"/>
                <w:szCs w:val="20"/>
              </w:rPr>
              <w:t>58</w:t>
            </w:r>
          </w:p>
        </w:tc>
        <w:tc>
          <w:tcPr>
            <w:tcW w:w="1753" w:type="dxa"/>
            <w:shd w:val="clear" w:color="auto" w:fill="FFFFFF" w:themeFill="background1"/>
          </w:tcPr>
          <w:p w14:paraId="713AD2B4" w14:textId="69131D85" w:rsidR="00A02B24" w:rsidRPr="00283439" w:rsidRDefault="00A02B24" w:rsidP="00A02B24">
            <w:pPr>
              <w:spacing w:line="240" w:lineRule="auto"/>
              <w:rPr>
                <w:rFonts w:cstheme="minorHAnsi"/>
                <w:sz w:val="20"/>
                <w:szCs w:val="20"/>
              </w:rPr>
            </w:pPr>
            <w:r>
              <w:rPr>
                <w:rFonts w:cstheme="minorHAnsi"/>
                <w:sz w:val="20"/>
                <w:szCs w:val="20"/>
              </w:rPr>
              <w:t>24.5 (-15.5, 64.6)</w:t>
            </w:r>
          </w:p>
        </w:tc>
        <w:tc>
          <w:tcPr>
            <w:tcW w:w="567" w:type="dxa"/>
            <w:shd w:val="clear" w:color="auto" w:fill="FFFFFF" w:themeFill="background1"/>
          </w:tcPr>
          <w:p w14:paraId="78B240E4" w14:textId="61E293FB" w:rsidR="00A02B24" w:rsidRPr="00283439" w:rsidRDefault="00A02B24" w:rsidP="00A02B24">
            <w:pPr>
              <w:spacing w:line="240" w:lineRule="auto"/>
              <w:rPr>
                <w:rFonts w:cstheme="minorHAnsi"/>
                <w:sz w:val="20"/>
                <w:szCs w:val="20"/>
              </w:rPr>
            </w:pPr>
            <w:r>
              <w:rPr>
                <w:rFonts w:cstheme="minorHAnsi"/>
                <w:sz w:val="20"/>
                <w:szCs w:val="20"/>
              </w:rPr>
              <w:t>58</w:t>
            </w:r>
          </w:p>
        </w:tc>
        <w:tc>
          <w:tcPr>
            <w:tcW w:w="1752" w:type="dxa"/>
            <w:shd w:val="clear" w:color="auto" w:fill="FFFFFF" w:themeFill="background1"/>
          </w:tcPr>
          <w:p w14:paraId="6970749E" w14:textId="4C53FD7E" w:rsidR="00A02B24" w:rsidRPr="00283439" w:rsidRDefault="00A02B24" w:rsidP="00A02B24">
            <w:pPr>
              <w:spacing w:line="240" w:lineRule="auto"/>
              <w:rPr>
                <w:rFonts w:cstheme="minorHAnsi"/>
                <w:sz w:val="20"/>
                <w:szCs w:val="20"/>
              </w:rPr>
            </w:pPr>
            <w:r>
              <w:rPr>
                <w:rFonts w:cstheme="minorHAnsi"/>
                <w:sz w:val="20"/>
                <w:szCs w:val="20"/>
              </w:rPr>
              <w:t>14.8 (-26.5, 56.0)</w:t>
            </w:r>
          </w:p>
        </w:tc>
        <w:tc>
          <w:tcPr>
            <w:tcW w:w="600" w:type="dxa"/>
            <w:shd w:val="clear" w:color="auto" w:fill="FFFFFF" w:themeFill="background1"/>
          </w:tcPr>
          <w:p w14:paraId="1A36D31A" w14:textId="5391D7B4" w:rsidR="00A02B24" w:rsidRPr="00283439" w:rsidRDefault="00A02B24" w:rsidP="00A02B24">
            <w:pPr>
              <w:spacing w:line="240" w:lineRule="auto"/>
              <w:rPr>
                <w:rFonts w:cstheme="minorHAnsi"/>
                <w:sz w:val="20"/>
                <w:szCs w:val="20"/>
              </w:rPr>
            </w:pPr>
            <w:r>
              <w:rPr>
                <w:rFonts w:cstheme="minorHAnsi"/>
                <w:sz w:val="20"/>
                <w:szCs w:val="20"/>
              </w:rPr>
              <w:t>58</w:t>
            </w:r>
          </w:p>
        </w:tc>
        <w:tc>
          <w:tcPr>
            <w:tcW w:w="1752" w:type="dxa"/>
            <w:shd w:val="clear" w:color="auto" w:fill="FFFFFF" w:themeFill="background1"/>
          </w:tcPr>
          <w:p w14:paraId="444D5008" w14:textId="53E6AD43" w:rsidR="00A02B24" w:rsidRPr="00283439" w:rsidRDefault="00A02B24" w:rsidP="00A02B24">
            <w:pPr>
              <w:spacing w:line="240" w:lineRule="auto"/>
              <w:rPr>
                <w:rFonts w:cstheme="minorHAnsi"/>
                <w:sz w:val="20"/>
                <w:szCs w:val="20"/>
              </w:rPr>
            </w:pPr>
            <w:r>
              <w:rPr>
                <w:rFonts w:cstheme="minorHAnsi"/>
                <w:sz w:val="20"/>
                <w:szCs w:val="20"/>
              </w:rPr>
              <w:t>-13.6 (-47.5, 20.2)</w:t>
            </w:r>
          </w:p>
        </w:tc>
      </w:tr>
      <w:tr w:rsidR="00A02B24" w:rsidRPr="00866CDC" w14:paraId="4BE9D708" w14:textId="77777777" w:rsidTr="00283439">
        <w:trPr>
          <w:gridAfter w:val="1"/>
          <w:wAfter w:w="7" w:type="dxa"/>
        </w:trPr>
        <w:tc>
          <w:tcPr>
            <w:tcW w:w="2211" w:type="dxa"/>
            <w:shd w:val="clear" w:color="auto" w:fill="FFFFFF" w:themeFill="background1"/>
          </w:tcPr>
          <w:p w14:paraId="24F8F05A" w14:textId="77777777" w:rsidR="00A02B24" w:rsidRDefault="00A02B24" w:rsidP="00A02B24">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4EC04AC0" w14:textId="7D2963EA" w:rsidR="00A02B24" w:rsidRPr="00036B45" w:rsidRDefault="00A02B24" w:rsidP="00A02B24">
            <w:pPr>
              <w:spacing w:line="240" w:lineRule="auto"/>
              <w:rPr>
                <w:rFonts w:cstheme="minorHAnsi"/>
                <w:b/>
                <w:sz w:val="20"/>
                <w:szCs w:val="20"/>
              </w:rPr>
            </w:pPr>
            <w:r w:rsidRPr="00036B45">
              <w:rPr>
                <w:rFonts w:cstheme="minorHAnsi"/>
                <w:sz w:val="20"/>
                <w:szCs w:val="20"/>
              </w:rPr>
              <w:t>East (reference: North)</w:t>
            </w:r>
          </w:p>
        </w:tc>
        <w:tc>
          <w:tcPr>
            <w:tcW w:w="567" w:type="dxa"/>
            <w:shd w:val="clear" w:color="auto" w:fill="FFFFFF" w:themeFill="background1"/>
          </w:tcPr>
          <w:p w14:paraId="42007D3E" w14:textId="37EB0331" w:rsidR="00A02B24" w:rsidRDefault="00A02B24" w:rsidP="00A02B24">
            <w:pPr>
              <w:spacing w:line="240" w:lineRule="auto"/>
              <w:rPr>
                <w:rFonts w:cstheme="minorHAnsi"/>
                <w:sz w:val="20"/>
                <w:szCs w:val="20"/>
              </w:rPr>
            </w:pPr>
            <w:r w:rsidRPr="00283439">
              <w:rPr>
                <w:rFonts w:cstheme="minorHAnsi"/>
                <w:sz w:val="20"/>
                <w:szCs w:val="20"/>
              </w:rPr>
              <w:t>196</w:t>
            </w:r>
          </w:p>
        </w:tc>
        <w:tc>
          <w:tcPr>
            <w:tcW w:w="1753" w:type="dxa"/>
            <w:shd w:val="clear" w:color="auto" w:fill="FFFFFF" w:themeFill="background1"/>
          </w:tcPr>
          <w:p w14:paraId="27D19708" w14:textId="4DE639F4" w:rsidR="00A02B24" w:rsidRDefault="00A02B24" w:rsidP="00A02B24">
            <w:pPr>
              <w:spacing w:line="240" w:lineRule="auto"/>
              <w:rPr>
                <w:rFonts w:cstheme="minorHAnsi"/>
                <w:sz w:val="20"/>
                <w:szCs w:val="20"/>
              </w:rPr>
            </w:pPr>
            <w:r>
              <w:rPr>
                <w:rFonts w:cstheme="minorHAnsi"/>
                <w:sz w:val="20"/>
                <w:szCs w:val="20"/>
              </w:rPr>
              <w:t>6.3 (-22.1, 34.8)</w:t>
            </w:r>
          </w:p>
        </w:tc>
        <w:tc>
          <w:tcPr>
            <w:tcW w:w="567" w:type="dxa"/>
            <w:shd w:val="clear" w:color="auto" w:fill="FFFFFF" w:themeFill="background1"/>
          </w:tcPr>
          <w:p w14:paraId="2E9BC9C6" w14:textId="144A269A" w:rsidR="00A02B24" w:rsidRDefault="00A02B24" w:rsidP="00A02B24">
            <w:pPr>
              <w:spacing w:line="240" w:lineRule="auto"/>
              <w:rPr>
                <w:rFonts w:cstheme="minorHAnsi"/>
                <w:sz w:val="20"/>
                <w:szCs w:val="20"/>
              </w:rPr>
            </w:pPr>
            <w:r>
              <w:rPr>
                <w:rFonts w:cstheme="minorHAnsi"/>
                <w:sz w:val="20"/>
                <w:szCs w:val="20"/>
              </w:rPr>
              <w:t>194</w:t>
            </w:r>
          </w:p>
        </w:tc>
        <w:tc>
          <w:tcPr>
            <w:tcW w:w="1752" w:type="dxa"/>
            <w:shd w:val="clear" w:color="auto" w:fill="FFFFFF" w:themeFill="background1"/>
          </w:tcPr>
          <w:p w14:paraId="29988FCA" w14:textId="7BB79711" w:rsidR="00A02B24" w:rsidRDefault="00A02B24" w:rsidP="00A02B24">
            <w:pPr>
              <w:spacing w:line="240" w:lineRule="auto"/>
              <w:rPr>
                <w:rFonts w:cstheme="minorHAnsi"/>
                <w:sz w:val="20"/>
                <w:szCs w:val="20"/>
              </w:rPr>
            </w:pPr>
            <w:r>
              <w:rPr>
                <w:rFonts w:cstheme="minorHAnsi"/>
                <w:sz w:val="20"/>
                <w:szCs w:val="20"/>
              </w:rPr>
              <w:t>2.4 (-25.9, 30.7)</w:t>
            </w:r>
          </w:p>
        </w:tc>
        <w:tc>
          <w:tcPr>
            <w:tcW w:w="600" w:type="dxa"/>
            <w:shd w:val="clear" w:color="auto" w:fill="FFFFFF" w:themeFill="background1"/>
          </w:tcPr>
          <w:p w14:paraId="5CD11092" w14:textId="4D2B5F10" w:rsidR="00A02B24" w:rsidRDefault="00A02B24" w:rsidP="00A02B24">
            <w:pPr>
              <w:spacing w:line="240" w:lineRule="auto"/>
              <w:rPr>
                <w:rFonts w:cstheme="minorHAnsi"/>
                <w:sz w:val="20"/>
                <w:szCs w:val="20"/>
              </w:rPr>
            </w:pPr>
            <w:r>
              <w:rPr>
                <w:rFonts w:cstheme="minorHAnsi"/>
                <w:sz w:val="20"/>
                <w:szCs w:val="20"/>
              </w:rPr>
              <w:t>194</w:t>
            </w:r>
          </w:p>
        </w:tc>
        <w:tc>
          <w:tcPr>
            <w:tcW w:w="1752" w:type="dxa"/>
            <w:shd w:val="clear" w:color="auto" w:fill="FFFFFF" w:themeFill="background1"/>
          </w:tcPr>
          <w:p w14:paraId="5B75A939" w14:textId="13EAB445" w:rsidR="00A02B24" w:rsidRDefault="00A02B24" w:rsidP="00A02B24">
            <w:pPr>
              <w:spacing w:line="240" w:lineRule="auto"/>
              <w:rPr>
                <w:rFonts w:cstheme="minorHAnsi"/>
                <w:sz w:val="20"/>
                <w:szCs w:val="20"/>
              </w:rPr>
            </w:pPr>
            <w:r>
              <w:rPr>
                <w:rFonts w:cstheme="minorHAnsi"/>
                <w:sz w:val="20"/>
                <w:szCs w:val="20"/>
              </w:rPr>
              <w:t>1.9 (-20.4, 24.1)</w:t>
            </w:r>
          </w:p>
        </w:tc>
      </w:tr>
      <w:tr w:rsidR="00A02B24" w:rsidRPr="00866CDC" w14:paraId="56306AB1" w14:textId="77777777" w:rsidTr="00283439">
        <w:trPr>
          <w:gridAfter w:val="1"/>
          <w:wAfter w:w="7" w:type="dxa"/>
        </w:trPr>
        <w:tc>
          <w:tcPr>
            <w:tcW w:w="2211" w:type="dxa"/>
            <w:shd w:val="clear" w:color="auto" w:fill="FFFFFF" w:themeFill="background1"/>
          </w:tcPr>
          <w:p w14:paraId="2E126B2C" w14:textId="77777777" w:rsidR="00A02B24" w:rsidRDefault="00A02B24" w:rsidP="00A02B24">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06B0F32D" w14:textId="13A641FE" w:rsidR="00A02B24" w:rsidRPr="00036B45" w:rsidRDefault="00A02B24" w:rsidP="00A02B24">
            <w:pPr>
              <w:spacing w:line="240" w:lineRule="auto"/>
              <w:rPr>
                <w:rFonts w:cstheme="minorHAnsi"/>
                <w:b/>
                <w:sz w:val="20"/>
                <w:szCs w:val="20"/>
              </w:rPr>
            </w:pPr>
            <w:r w:rsidRPr="00036B45">
              <w:rPr>
                <w:rFonts w:cstheme="minorHAnsi"/>
                <w:sz w:val="20"/>
                <w:szCs w:val="20"/>
              </w:rPr>
              <w:t>within East study area</w:t>
            </w:r>
          </w:p>
        </w:tc>
        <w:tc>
          <w:tcPr>
            <w:tcW w:w="567" w:type="dxa"/>
            <w:shd w:val="clear" w:color="auto" w:fill="FFFFFF" w:themeFill="background1"/>
          </w:tcPr>
          <w:p w14:paraId="4D6DCB2E" w14:textId="6C3E59EE" w:rsidR="00A02B24" w:rsidRDefault="00A02B24" w:rsidP="00A02B24">
            <w:pPr>
              <w:spacing w:line="240" w:lineRule="auto"/>
              <w:rPr>
                <w:rFonts w:cstheme="minorHAnsi"/>
                <w:sz w:val="20"/>
                <w:szCs w:val="20"/>
              </w:rPr>
            </w:pPr>
            <w:r>
              <w:rPr>
                <w:rFonts w:cstheme="minorHAnsi"/>
                <w:sz w:val="20"/>
                <w:szCs w:val="20"/>
              </w:rPr>
              <w:t>58</w:t>
            </w:r>
          </w:p>
        </w:tc>
        <w:tc>
          <w:tcPr>
            <w:tcW w:w="1753" w:type="dxa"/>
            <w:shd w:val="clear" w:color="auto" w:fill="FFFFFF" w:themeFill="background1"/>
          </w:tcPr>
          <w:p w14:paraId="081888A5" w14:textId="2F0CE331" w:rsidR="00A02B24" w:rsidRDefault="00A02B24" w:rsidP="00A02B24">
            <w:pPr>
              <w:spacing w:line="240" w:lineRule="auto"/>
              <w:rPr>
                <w:rFonts w:cstheme="minorHAnsi"/>
                <w:sz w:val="20"/>
                <w:szCs w:val="20"/>
              </w:rPr>
            </w:pPr>
            <w:r>
              <w:rPr>
                <w:rFonts w:cstheme="minorHAnsi"/>
                <w:sz w:val="20"/>
                <w:szCs w:val="20"/>
              </w:rPr>
              <w:t>-36.7 (-92.9, 19.6)</w:t>
            </w:r>
          </w:p>
        </w:tc>
        <w:tc>
          <w:tcPr>
            <w:tcW w:w="567" w:type="dxa"/>
            <w:shd w:val="clear" w:color="auto" w:fill="FFFFFF" w:themeFill="background1"/>
          </w:tcPr>
          <w:p w14:paraId="303EC8C1" w14:textId="1C749FA7" w:rsidR="00A02B24" w:rsidRDefault="00A02B24" w:rsidP="00A02B24">
            <w:pPr>
              <w:spacing w:line="240" w:lineRule="auto"/>
              <w:rPr>
                <w:rFonts w:cstheme="minorHAnsi"/>
                <w:sz w:val="20"/>
                <w:szCs w:val="20"/>
              </w:rPr>
            </w:pPr>
            <w:r>
              <w:rPr>
                <w:rFonts w:cstheme="minorHAnsi"/>
                <w:sz w:val="20"/>
                <w:szCs w:val="20"/>
              </w:rPr>
              <w:t>56</w:t>
            </w:r>
          </w:p>
        </w:tc>
        <w:tc>
          <w:tcPr>
            <w:tcW w:w="1752" w:type="dxa"/>
            <w:shd w:val="clear" w:color="auto" w:fill="FFFFFF" w:themeFill="background1"/>
          </w:tcPr>
          <w:p w14:paraId="73A87165" w14:textId="411D7CC5" w:rsidR="00A02B24" w:rsidRDefault="00A02B24" w:rsidP="00A02B24">
            <w:pPr>
              <w:spacing w:line="240" w:lineRule="auto"/>
              <w:rPr>
                <w:rFonts w:cstheme="minorHAnsi"/>
                <w:sz w:val="20"/>
                <w:szCs w:val="20"/>
              </w:rPr>
            </w:pPr>
            <w:r>
              <w:rPr>
                <w:rFonts w:cstheme="minorHAnsi"/>
                <w:sz w:val="20"/>
                <w:szCs w:val="20"/>
              </w:rPr>
              <w:t>-48.5 (-102.6, 5.5)</w:t>
            </w:r>
          </w:p>
        </w:tc>
        <w:tc>
          <w:tcPr>
            <w:tcW w:w="600" w:type="dxa"/>
            <w:shd w:val="clear" w:color="auto" w:fill="FFFFFF" w:themeFill="background1"/>
          </w:tcPr>
          <w:p w14:paraId="2013355E" w14:textId="234866C3" w:rsidR="00A02B24" w:rsidRDefault="00A02B24" w:rsidP="00A02B24">
            <w:pPr>
              <w:spacing w:line="240" w:lineRule="auto"/>
              <w:rPr>
                <w:rFonts w:cstheme="minorHAnsi"/>
                <w:sz w:val="20"/>
                <w:szCs w:val="20"/>
              </w:rPr>
            </w:pPr>
            <w:r>
              <w:rPr>
                <w:rFonts w:cstheme="minorHAnsi"/>
                <w:sz w:val="20"/>
                <w:szCs w:val="20"/>
              </w:rPr>
              <w:t>56</w:t>
            </w:r>
          </w:p>
        </w:tc>
        <w:tc>
          <w:tcPr>
            <w:tcW w:w="1752" w:type="dxa"/>
            <w:shd w:val="clear" w:color="auto" w:fill="FFFFFF" w:themeFill="background1"/>
          </w:tcPr>
          <w:p w14:paraId="1BF30C6D" w14:textId="2B9B0E79" w:rsidR="00A02B24" w:rsidRDefault="00A02B24" w:rsidP="00A02B24">
            <w:pPr>
              <w:spacing w:line="240" w:lineRule="auto"/>
              <w:rPr>
                <w:rFonts w:cstheme="minorHAnsi"/>
                <w:sz w:val="20"/>
                <w:szCs w:val="20"/>
              </w:rPr>
            </w:pPr>
            <w:r>
              <w:rPr>
                <w:rFonts w:cstheme="minorHAnsi"/>
                <w:sz w:val="20"/>
                <w:szCs w:val="20"/>
              </w:rPr>
              <w:t>2.5 (-46.4, 51.5)</w:t>
            </w:r>
          </w:p>
        </w:tc>
      </w:tr>
    </w:tbl>
    <w:p w14:paraId="29FF5A59" w14:textId="77777777" w:rsidR="00CE632A" w:rsidRDefault="00CE632A" w:rsidP="0056649B">
      <w:pPr>
        <w:spacing w:line="240" w:lineRule="auto"/>
        <w:rPr>
          <w:rFonts w:cstheme="minorHAnsi"/>
          <w:sz w:val="20"/>
          <w:szCs w:val="20"/>
        </w:rPr>
      </w:pPr>
    </w:p>
    <w:p w14:paraId="719F49BA" w14:textId="77777777" w:rsidR="0056649B" w:rsidRPr="00036B45" w:rsidRDefault="0056649B" w:rsidP="0056649B">
      <w:pPr>
        <w:spacing w:line="240" w:lineRule="auto"/>
        <w:rPr>
          <w:rFonts w:cstheme="minorHAnsi"/>
          <w:sz w:val="20"/>
          <w:szCs w:val="20"/>
        </w:rPr>
      </w:pPr>
      <w:r w:rsidRPr="00036B45">
        <w:rPr>
          <w:rFonts w:cstheme="minorHAnsi"/>
          <w:sz w:val="20"/>
          <w:szCs w:val="20"/>
        </w:rPr>
        <w:t>CI – confidence interval; n – number</w:t>
      </w:r>
    </w:p>
    <w:p w14:paraId="06DC4921" w14:textId="77777777" w:rsidR="0056649B" w:rsidRPr="00036B45" w:rsidRDefault="0056649B" w:rsidP="0056649B">
      <w:pPr>
        <w:spacing w:line="240" w:lineRule="auto"/>
        <w:rPr>
          <w:rFonts w:cstheme="minorHAnsi"/>
          <w:sz w:val="20"/>
          <w:szCs w:val="20"/>
        </w:rPr>
      </w:pPr>
      <w:r w:rsidRPr="00036B45">
        <w:rPr>
          <w:rFonts w:cstheme="minorHAnsi"/>
          <w:sz w:val="20"/>
          <w:szCs w:val="20"/>
        </w:rPr>
        <w:t>Bold values indicate p&lt;0.05</w:t>
      </w:r>
    </w:p>
    <w:p w14:paraId="2B2AC646" w14:textId="77777777" w:rsidR="00DF0D3A" w:rsidRPr="00DF0D3A" w:rsidRDefault="00DF0D3A" w:rsidP="00DF0D3A">
      <w:pPr>
        <w:spacing w:line="240" w:lineRule="auto"/>
        <w:rPr>
          <w:rFonts w:cstheme="minorHAnsi"/>
          <w:sz w:val="20"/>
          <w:szCs w:val="20"/>
        </w:rPr>
      </w:pPr>
      <w:r w:rsidRPr="00B555C0">
        <w:rPr>
          <w:rFonts w:cstheme="minorHAnsi"/>
          <w:sz w:val="20"/>
          <w:szCs w:val="20"/>
        </w:rPr>
        <w:t>Model 1 unadjusted; model 2 adjusted for age and sex; model 3 adjusted for variables in model 2 plus home ownership, car ownership, working status, years lived in the local area and accelerometer wear time</w:t>
      </w:r>
    </w:p>
    <w:p w14:paraId="2305293F" w14:textId="77777777" w:rsidR="00DF0D3A" w:rsidRDefault="00DF0D3A" w:rsidP="00DF0D3A">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5EEEEDDD" w14:textId="77777777" w:rsidR="00E77E02" w:rsidRDefault="00E77E02" w:rsidP="0056649B">
      <w:pPr>
        <w:spacing w:line="240" w:lineRule="auto"/>
        <w:ind w:right="-926"/>
        <w:rPr>
          <w:rFonts w:cstheme="minorHAnsi"/>
          <w:sz w:val="20"/>
          <w:szCs w:val="20"/>
        </w:rPr>
      </w:pPr>
    </w:p>
    <w:p w14:paraId="2A38015B" w14:textId="77777777" w:rsidR="0055565A" w:rsidRDefault="0055565A">
      <w:pPr>
        <w:spacing w:after="240" w:line="480" w:lineRule="auto"/>
        <w:ind w:firstLine="357"/>
        <w:jc w:val="left"/>
      </w:pPr>
      <w:r>
        <w:br w:type="page"/>
      </w:r>
    </w:p>
    <w:p w14:paraId="213430E0" w14:textId="76277D13" w:rsidR="00E77E02" w:rsidRDefault="00E77E02" w:rsidP="00E77E02">
      <w:r w:rsidRPr="00817CAE">
        <w:t xml:space="preserve">The results of the multivariable </w:t>
      </w:r>
      <w:r>
        <w:t xml:space="preserve">GLM </w:t>
      </w:r>
      <w:r w:rsidRPr="00817CAE">
        <w:t xml:space="preserve">regression models </w:t>
      </w:r>
      <w:r>
        <w:t xml:space="preserve">for </w:t>
      </w:r>
      <w:r w:rsidR="004B6238">
        <w:t>neighbourhood</w:t>
      </w:r>
      <w:r>
        <w:t xml:space="preserve"> physical activity </w:t>
      </w:r>
      <w:r w:rsidRPr="00817CAE">
        <w:t xml:space="preserve">are </w:t>
      </w:r>
      <w:r w:rsidRPr="00050333">
        <w:t xml:space="preserve">displayed in </w:t>
      </w:r>
      <w:r w:rsidR="000E1C39" w:rsidRPr="00050333">
        <w:fldChar w:fldCharType="begin"/>
      </w:r>
      <w:r w:rsidR="000E1C39" w:rsidRPr="00050333">
        <w:instrText xml:space="preserve"> REF _Ref455502773 \h </w:instrText>
      </w:r>
      <w:r w:rsidR="00050333" w:rsidRPr="00050333">
        <w:instrText xml:space="preserve"> \* MERGEFORMAT </w:instrText>
      </w:r>
      <w:r w:rsidR="000E1C39" w:rsidRPr="00050333">
        <w:fldChar w:fldCharType="separate"/>
      </w:r>
      <w:r w:rsidR="005D478C" w:rsidRPr="005D478C">
        <w:t xml:space="preserve">Table </w:t>
      </w:r>
      <w:r w:rsidR="005D478C" w:rsidRPr="005D478C">
        <w:rPr>
          <w:noProof/>
        </w:rPr>
        <w:t>27</w:t>
      </w:r>
      <w:r w:rsidR="000E1C39" w:rsidRPr="00050333">
        <w:fldChar w:fldCharType="end"/>
      </w:r>
      <w:r w:rsidRPr="00050333">
        <w:t xml:space="preserve">. </w:t>
      </w:r>
      <w:r w:rsidR="00836FF8" w:rsidRPr="00050333">
        <w:t xml:space="preserve">There were no significant differences between areas, or by </w:t>
      </w:r>
      <w:r w:rsidR="005B7B79" w:rsidRPr="00050333">
        <w:t>motorway</w:t>
      </w:r>
      <w:r w:rsidR="005B7B79">
        <w:t xml:space="preserve"> </w:t>
      </w:r>
      <w:r w:rsidR="00836FF8">
        <w:t>proximity, for any of the outcomes.</w:t>
      </w:r>
    </w:p>
    <w:p w14:paraId="4682F292" w14:textId="61F58835" w:rsidR="00E77E02" w:rsidRDefault="00A04B50" w:rsidP="00A04B50">
      <w:pPr>
        <w:pStyle w:val="Caption"/>
        <w:rPr>
          <w:b/>
        </w:rPr>
      </w:pPr>
      <w:bookmarkStart w:id="376" w:name="_Ref455502773"/>
      <w:bookmarkStart w:id="377" w:name="_Toc468694339"/>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27</w:t>
      </w:r>
      <w:r w:rsidRPr="00CE632A">
        <w:rPr>
          <w:b/>
        </w:rPr>
        <w:fldChar w:fldCharType="end"/>
      </w:r>
      <w:bookmarkEnd w:id="376"/>
      <w:r w:rsidR="00E77E02" w:rsidRPr="00CE632A">
        <w:rPr>
          <w:rFonts w:cstheme="minorHAnsi"/>
          <w:b/>
          <w:szCs w:val="24"/>
        </w:rPr>
        <w:t xml:space="preserve">: Cross-sectional associations between </w:t>
      </w:r>
      <w:r w:rsidR="00126709" w:rsidRPr="00CE632A">
        <w:rPr>
          <w:rFonts w:cstheme="minorHAnsi"/>
          <w:b/>
          <w:szCs w:val="24"/>
        </w:rPr>
        <w:t xml:space="preserve">motorway </w:t>
      </w:r>
      <w:r w:rsidR="00E77E02" w:rsidRPr="00CE632A">
        <w:rPr>
          <w:rFonts w:cstheme="minorHAnsi"/>
          <w:b/>
          <w:szCs w:val="24"/>
        </w:rPr>
        <w:t xml:space="preserve">exposure and </w:t>
      </w:r>
      <w:r w:rsidR="004B6238" w:rsidRPr="00CE632A">
        <w:rPr>
          <w:rFonts w:cstheme="minorHAnsi"/>
          <w:b/>
          <w:szCs w:val="24"/>
        </w:rPr>
        <w:t xml:space="preserve">neighbourhood </w:t>
      </w:r>
      <w:r w:rsidR="00E77E02" w:rsidRPr="00CE632A">
        <w:rPr>
          <w:rFonts w:cstheme="minorHAnsi"/>
          <w:b/>
          <w:szCs w:val="24"/>
        </w:rPr>
        <w:t xml:space="preserve">physical activity </w:t>
      </w:r>
      <w:r w:rsidR="00E77E02" w:rsidRPr="00CE632A">
        <w:rPr>
          <w:b/>
        </w:rPr>
        <w:t>in objective measurement sample</w:t>
      </w:r>
      <w:bookmarkEnd w:id="377"/>
    </w:p>
    <w:p w14:paraId="4439E04C" w14:textId="77777777" w:rsidR="00CE632A" w:rsidRPr="00CE632A" w:rsidRDefault="00CE632A" w:rsidP="00CE632A"/>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1"/>
        <w:gridCol w:w="567"/>
        <w:gridCol w:w="1753"/>
        <w:gridCol w:w="567"/>
        <w:gridCol w:w="1752"/>
        <w:gridCol w:w="600"/>
        <w:gridCol w:w="1752"/>
        <w:gridCol w:w="7"/>
      </w:tblGrid>
      <w:tr w:rsidR="00E77E02" w:rsidRPr="00866CDC" w14:paraId="5C8BD8C6" w14:textId="77777777" w:rsidTr="00E77E02">
        <w:tc>
          <w:tcPr>
            <w:tcW w:w="2211" w:type="dxa"/>
            <w:shd w:val="clear" w:color="auto" w:fill="auto"/>
          </w:tcPr>
          <w:p w14:paraId="28A092E6" w14:textId="77777777" w:rsidR="00E77E02" w:rsidRPr="00036B45" w:rsidRDefault="00E77E02" w:rsidP="00E77E02">
            <w:pPr>
              <w:spacing w:line="240" w:lineRule="auto"/>
              <w:rPr>
                <w:rFonts w:cstheme="minorHAnsi"/>
                <w:b/>
                <w:sz w:val="20"/>
                <w:szCs w:val="20"/>
              </w:rPr>
            </w:pPr>
            <w:r w:rsidRPr="00036B45">
              <w:rPr>
                <w:rFonts w:cstheme="minorHAnsi"/>
                <w:b/>
                <w:sz w:val="20"/>
                <w:szCs w:val="20"/>
              </w:rPr>
              <w:t>Exposure</w:t>
            </w:r>
          </w:p>
        </w:tc>
        <w:tc>
          <w:tcPr>
            <w:tcW w:w="6998" w:type="dxa"/>
            <w:gridSpan w:val="7"/>
          </w:tcPr>
          <w:p w14:paraId="33303C73" w14:textId="463A42AD" w:rsidR="00E77E02" w:rsidRPr="00036B45" w:rsidRDefault="00AF2E2D" w:rsidP="00E77E02">
            <w:pPr>
              <w:spacing w:line="240" w:lineRule="auto"/>
              <w:jc w:val="center"/>
              <w:rPr>
                <w:rFonts w:cstheme="minorHAnsi"/>
                <w:sz w:val="20"/>
                <w:szCs w:val="20"/>
              </w:rPr>
            </w:pPr>
            <w:r>
              <w:rPr>
                <w:rFonts w:cstheme="minorHAnsi"/>
                <w:b/>
                <w:sz w:val="20"/>
                <w:szCs w:val="20"/>
              </w:rPr>
              <w:t>Incidence rate ratio (</w:t>
            </w:r>
            <w:r w:rsidRPr="00036B45">
              <w:rPr>
                <w:rFonts w:cstheme="minorHAnsi"/>
                <w:b/>
                <w:sz w:val="20"/>
                <w:szCs w:val="20"/>
              </w:rPr>
              <w:t>95% CI)</w:t>
            </w:r>
          </w:p>
        </w:tc>
      </w:tr>
      <w:tr w:rsidR="00E77E02" w:rsidRPr="00866CDC" w14:paraId="45391BD6" w14:textId="77777777" w:rsidTr="00E77E02">
        <w:tc>
          <w:tcPr>
            <w:tcW w:w="2211" w:type="dxa"/>
            <w:shd w:val="clear" w:color="auto" w:fill="auto"/>
          </w:tcPr>
          <w:p w14:paraId="7C080B54" w14:textId="77777777" w:rsidR="00E77E02" w:rsidRPr="00036B45" w:rsidRDefault="00E77E02" w:rsidP="00E77E02">
            <w:pPr>
              <w:spacing w:line="240" w:lineRule="auto"/>
              <w:rPr>
                <w:rFonts w:cstheme="minorHAnsi"/>
                <w:b/>
                <w:sz w:val="20"/>
                <w:szCs w:val="20"/>
              </w:rPr>
            </w:pPr>
          </w:p>
        </w:tc>
        <w:tc>
          <w:tcPr>
            <w:tcW w:w="6998" w:type="dxa"/>
            <w:gridSpan w:val="7"/>
          </w:tcPr>
          <w:p w14:paraId="5BA788D4" w14:textId="7947E5AD" w:rsidR="00E77E02" w:rsidRPr="00036B45" w:rsidRDefault="00E77E02" w:rsidP="00E77E02">
            <w:pPr>
              <w:spacing w:line="240" w:lineRule="auto"/>
              <w:jc w:val="center"/>
              <w:rPr>
                <w:rFonts w:cstheme="minorHAnsi"/>
                <w:sz w:val="20"/>
                <w:szCs w:val="20"/>
              </w:rPr>
            </w:pPr>
            <w:r w:rsidRPr="00036B45">
              <w:rPr>
                <w:rFonts w:cstheme="minorHAnsi"/>
                <w:b/>
                <w:sz w:val="20"/>
                <w:szCs w:val="20"/>
              </w:rPr>
              <w:t>Outcome</w:t>
            </w:r>
            <w:r w:rsidRPr="00036B45">
              <w:rPr>
                <w:rFonts w:cstheme="minorHAnsi"/>
                <w:sz w:val="20"/>
                <w:szCs w:val="20"/>
              </w:rPr>
              <w:t xml:space="preserve">: </w:t>
            </w:r>
            <w:r>
              <w:rPr>
                <w:rFonts w:cstheme="minorHAnsi"/>
                <w:sz w:val="20"/>
                <w:szCs w:val="20"/>
              </w:rPr>
              <w:t>Neighbourhood light physical activity</w:t>
            </w:r>
            <w:r w:rsidR="00126709">
              <w:rPr>
                <w:rFonts w:cstheme="minorHAnsi"/>
                <w:sz w:val="20"/>
                <w:szCs w:val="20"/>
              </w:rPr>
              <w:t xml:space="preserve"> (min/day)</w:t>
            </w:r>
          </w:p>
        </w:tc>
      </w:tr>
      <w:tr w:rsidR="00E77E02" w:rsidRPr="00866CDC" w14:paraId="216F338D" w14:textId="77777777" w:rsidTr="00E77E02">
        <w:trPr>
          <w:gridAfter w:val="1"/>
          <w:wAfter w:w="7" w:type="dxa"/>
        </w:trPr>
        <w:tc>
          <w:tcPr>
            <w:tcW w:w="2211" w:type="dxa"/>
            <w:shd w:val="clear" w:color="auto" w:fill="auto"/>
          </w:tcPr>
          <w:p w14:paraId="3AEDAD05" w14:textId="77777777" w:rsidR="00E77E02" w:rsidRPr="00036B45" w:rsidRDefault="00E77E02" w:rsidP="00E77E02">
            <w:pPr>
              <w:spacing w:line="240" w:lineRule="auto"/>
              <w:rPr>
                <w:rFonts w:cstheme="minorHAnsi"/>
                <w:b/>
                <w:sz w:val="20"/>
                <w:szCs w:val="20"/>
              </w:rPr>
            </w:pPr>
          </w:p>
        </w:tc>
        <w:tc>
          <w:tcPr>
            <w:tcW w:w="567" w:type="dxa"/>
          </w:tcPr>
          <w:p w14:paraId="4B136F35" w14:textId="77777777" w:rsidR="00E77E02" w:rsidRPr="00036B45" w:rsidRDefault="00E77E02" w:rsidP="00E77E02">
            <w:pPr>
              <w:spacing w:line="240" w:lineRule="auto"/>
              <w:rPr>
                <w:rFonts w:cstheme="minorHAnsi"/>
                <w:sz w:val="20"/>
                <w:szCs w:val="20"/>
              </w:rPr>
            </w:pPr>
            <w:r w:rsidRPr="00036B45">
              <w:rPr>
                <w:rFonts w:cstheme="minorHAnsi"/>
                <w:sz w:val="20"/>
                <w:szCs w:val="20"/>
              </w:rPr>
              <w:t>n</w:t>
            </w:r>
          </w:p>
        </w:tc>
        <w:tc>
          <w:tcPr>
            <w:tcW w:w="1753" w:type="dxa"/>
            <w:shd w:val="clear" w:color="auto" w:fill="auto"/>
          </w:tcPr>
          <w:p w14:paraId="439E2EA7" w14:textId="77777777" w:rsidR="00E77E02" w:rsidRPr="00036B45" w:rsidRDefault="00E77E02" w:rsidP="00E77E02">
            <w:pPr>
              <w:spacing w:line="240" w:lineRule="auto"/>
              <w:rPr>
                <w:rFonts w:cstheme="minorHAnsi"/>
                <w:sz w:val="20"/>
                <w:szCs w:val="20"/>
              </w:rPr>
            </w:pPr>
            <w:r w:rsidRPr="00036B45">
              <w:rPr>
                <w:rFonts w:cstheme="minorHAnsi"/>
                <w:sz w:val="20"/>
                <w:szCs w:val="20"/>
              </w:rPr>
              <w:t>Model 1</w:t>
            </w:r>
          </w:p>
        </w:tc>
        <w:tc>
          <w:tcPr>
            <w:tcW w:w="567" w:type="dxa"/>
          </w:tcPr>
          <w:p w14:paraId="267093D0" w14:textId="77777777" w:rsidR="00E77E02" w:rsidRPr="00036B45" w:rsidRDefault="00E77E02" w:rsidP="00E77E02">
            <w:pPr>
              <w:spacing w:line="240" w:lineRule="auto"/>
              <w:rPr>
                <w:rFonts w:cstheme="minorHAnsi"/>
                <w:sz w:val="20"/>
                <w:szCs w:val="20"/>
              </w:rPr>
            </w:pPr>
            <w:r w:rsidRPr="00036B45">
              <w:rPr>
                <w:rFonts w:cstheme="minorHAnsi"/>
                <w:sz w:val="20"/>
                <w:szCs w:val="20"/>
              </w:rPr>
              <w:t>n</w:t>
            </w:r>
          </w:p>
        </w:tc>
        <w:tc>
          <w:tcPr>
            <w:tcW w:w="1752" w:type="dxa"/>
            <w:shd w:val="clear" w:color="auto" w:fill="auto"/>
          </w:tcPr>
          <w:p w14:paraId="47E34F8E" w14:textId="77777777" w:rsidR="00E77E02" w:rsidRPr="00036B45" w:rsidRDefault="00E77E02" w:rsidP="00E77E02">
            <w:pPr>
              <w:spacing w:line="240" w:lineRule="auto"/>
              <w:rPr>
                <w:rFonts w:cstheme="minorHAnsi"/>
                <w:sz w:val="20"/>
                <w:szCs w:val="20"/>
              </w:rPr>
            </w:pPr>
            <w:r w:rsidRPr="00036B45">
              <w:rPr>
                <w:rFonts w:cstheme="minorHAnsi"/>
                <w:sz w:val="20"/>
                <w:szCs w:val="20"/>
              </w:rPr>
              <w:t>Model 2</w:t>
            </w:r>
          </w:p>
        </w:tc>
        <w:tc>
          <w:tcPr>
            <w:tcW w:w="600" w:type="dxa"/>
          </w:tcPr>
          <w:p w14:paraId="766FCEE1" w14:textId="77777777" w:rsidR="00E77E02" w:rsidRPr="00036B45" w:rsidRDefault="00E77E02" w:rsidP="00E77E02">
            <w:pPr>
              <w:spacing w:line="240" w:lineRule="auto"/>
              <w:rPr>
                <w:rFonts w:cstheme="minorHAnsi"/>
                <w:sz w:val="20"/>
                <w:szCs w:val="20"/>
              </w:rPr>
            </w:pPr>
            <w:r w:rsidRPr="00036B45">
              <w:rPr>
                <w:rFonts w:cstheme="minorHAnsi"/>
                <w:sz w:val="20"/>
                <w:szCs w:val="20"/>
              </w:rPr>
              <w:t>n</w:t>
            </w:r>
          </w:p>
        </w:tc>
        <w:tc>
          <w:tcPr>
            <w:tcW w:w="1752" w:type="dxa"/>
            <w:shd w:val="clear" w:color="auto" w:fill="auto"/>
          </w:tcPr>
          <w:p w14:paraId="3A6074D7" w14:textId="77777777" w:rsidR="00E77E02" w:rsidRPr="00036B45" w:rsidRDefault="00E77E02" w:rsidP="00E77E02">
            <w:pPr>
              <w:spacing w:line="240" w:lineRule="auto"/>
              <w:rPr>
                <w:rFonts w:cstheme="minorHAnsi"/>
                <w:sz w:val="20"/>
                <w:szCs w:val="20"/>
              </w:rPr>
            </w:pPr>
            <w:r w:rsidRPr="00036B45">
              <w:rPr>
                <w:rFonts w:cstheme="minorHAnsi"/>
                <w:sz w:val="20"/>
                <w:szCs w:val="20"/>
              </w:rPr>
              <w:t>Model 3</w:t>
            </w:r>
          </w:p>
        </w:tc>
      </w:tr>
      <w:tr w:rsidR="003F4F6C" w:rsidRPr="00866CDC" w14:paraId="7A76BB3F" w14:textId="77777777" w:rsidTr="00E77E02">
        <w:trPr>
          <w:gridAfter w:val="1"/>
          <w:wAfter w:w="7" w:type="dxa"/>
        </w:trPr>
        <w:tc>
          <w:tcPr>
            <w:tcW w:w="2211" w:type="dxa"/>
            <w:shd w:val="clear" w:color="auto" w:fill="FFFFFF" w:themeFill="background1"/>
          </w:tcPr>
          <w:p w14:paraId="14624BC1" w14:textId="77777777" w:rsidR="003F4F6C" w:rsidRDefault="003F4F6C" w:rsidP="003F4F6C">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1A00D659" w14:textId="77777777" w:rsidR="003F4F6C" w:rsidRPr="00036B45" w:rsidRDefault="003F4F6C" w:rsidP="003F4F6C">
            <w:pPr>
              <w:spacing w:line="240" w:lineRule="auto"/>
              <w:rPr>
                <w:rFonts w:cstheme="minorHAnsi"/>
                <w:sz w:val="20"/>
                <w:szCs w:val="20"/>
              </w:rPr>
            </w:pPr>
            <w:r w:rsidRPr="00036B45">
              <w:rPr>
                <w:rFonts w:cstheme="minorHAnsi"/>
                <w:sz w:val="20"/>
                <w:szCs w:val="20"/>
              </w:rPr>
              <w:t>South (reference: North)</w:t>
            </w:r>
          </w:p>
        </w:tc>
        <w:tc>
          <w:tcPr>
            <w:tcW w:w="567" w:type="dxa"/>
            <w:shd w:val="clear" w:color="auto" w:fill="FFFFFF" w:themeFill="background1"/>
          </w:tcPr>
          <w:p w14:paraId="2D2BE6C1" w14:textId="3747B10E" w:rsidR="003F4F6C" w:rsidRPr="00036B45" w:rsidRDefault="003F4F6C" w:rsidP="003F4F6C">
            <w:pPr>
              <w:spacing w:line="240" w:lineRule="auto"/>
              <w:rPr>
                <w:rFonts w:cstheme="minorHAnsi"/>
                <w:sz w:val="20"/>
                <w:szCs w:val="20"/>
              </w:rPr>
            </w:pPr>
            <w:r>
              <w:rPr>
                <w:rFonts w:cstheme="minorHAnsi"/>
                <w:sz w:val="20"/>
                <w:szCs w:val="20"/>
              </w:rPr>
              <w:t>193</w:t>
            </w:r>
          </w:p>
        </w:tc>
        <w:tc>
          <w:tcPr>
            <w:tcW w:w="1753" w:type="dxa"/>
            <w:shd w:val="clear" w:color="auto" w:fill="FFFFFF" w:themeFill="background1"/>
          </w:tcPr>
          <w:p w14:paraId="08404C77" w14:textId="76FA3E01" w:rsidR="003F4F6C" w:rsidRPr="00036B45" w:rsidRDefault="00AF2E2D" w:rsidP="003F4F6C">
            <w:pPr>
              <w:spacing w:line="240" w:lineRule="auto"/>
              <w:rPr>
                <w:rFonts w:cstheme="minorHAnsi"/>
                <w:sz w:val="20"/>
                <w:szCs w:val="20"/>
              </w:rPr>
            </w:pPr>
            <w:r>
              <w:rPr>
                <w:rFonts w:cstheme="minorHAnsi"/>
                <w:sz w:val="20"/>
                <w:szCs w:val="20"/>
              </w:rPr>
              <w:t>0.9 (0.7, 1.1)</w:t>
            </w:r>
          </w:p>
        </w:tc>
        <w:tc>
          <w:tcPr>
            <w:tcW w:w="567" w:type="dxa"/>
            <w:shd w:val="clear" w:color="auto" w:fill="FFFFFF" w:themeFill="background1"/>
          </w:tcPr>
          <w:p w14:paraId="25C2163F" w14:textId="54602BD8" w:rsidR="003F4F6C" w:rsidRPr="00036B45" w:rsidRDefault="003F4F6C" w:rsidP="003F4F6C">
            <w:pPr>
              <w:spacing w:line="240" w:lineRule="auto"/>
              <w:rPr>
                <w:rFonts w:cstheme="minorHAnsi"/>
                <w:sz w:val="20"/>
                <w:szCs w:val="20"/>
              </w:rPr>
            </w:pPr>
            <w:r>
              <w:rPr>
                <w:rFonts w:cstheme="minorHAnsi"/>
                <w:sz w:val="20"/>
                <w:szCs w:val="20"/>
              </w:rPr>
              <w:t>191</w:t>
            </w:r>
          </w:p>
        </w:tc>
        <w:tc>
          <w:tcPr>
            <w:tcW w:w="1752" w:type="dxa"/>
            <w:shd w:val="clear" w:color="auto" w:fill="FFFFFF" w:themeFill="background1"/>
          </w:tcPr>
          <w:p w14:paraId="21DC3E63" w14:textId="77AD0F14" w:rsidR="003F4F6C" w:rsidRPr="00036B45" w:rsidRDefault="00AF2E2D" w:rsidP="003F4F6C">
            <w:pPr>
              <w:spacing w:line="240" w:lineRule="auto"/>
              <w:rPr>
                <w:rFonts w:cstheme="minorHAnsi"/>
                <w:sz w:val="20"/>
                <w:szCs w:val="20"/>
              </w:rPr>
            </w:pPr>
            <w:r>
              <w:rPr>
                <w:rFonts w:cstheme="minorHAnsi"/>
                <w:sz w:val="20"/>
                <w:szCs w:val="20"/>
              </w:rPr>
              <w:t>0.9 (0.7, 1.1)</w:t>
            </w:r>
          </w:p>
        </w:tc>
        <w:tc>
          <w:tcPr>
            <w:tcW w:w="600" w:type="dxa"/>
            <w:shd w:val="clear" w:color="auto" w:fill="FFFFFF" w:themeFill="background1"/>
          </w:tcPr>
          <w:p w14:paraId="19522B18" w14:textId="087EDB6F" w:rsidR="003F4F6C" w:rsidRPr="00036B45" w:rsidRDefault="003F4F6C" w:rsidP="003F4F6C">
            <w:pPr>
              <w:spacing w:line="240" w:lineRule="auto"/>
              <w:rPr>
                <w:rFonts w:cstheme="minorHAnsi"/>
                <w:sz w:val="20"/>
                <w:szCs w:val="20"/>
              </w:rPr>
            </w:pPr>
            <w:r>
              <w:rPr>
                <w:rFonts w:cstheme="minorHAnsi"/>
                <w:sz w:val="20"/>
                <w:szCs w:val="20"/>
              </w:rPr>
              <w:t>191</w:t>
            </w:r>
          </w:p>
        </w:tc>
        <w:tc>
          <w:tcPr>
            <w:tcW w:w="1752" w:type="dxa"/>
            <w:shd w:val="clear" w:color="auto" w:fill="FFFFFF" w:themeFill="background1"/>
          </w:tcPr>
          <w:p w14:paraId="004BE401" w14:textId="7BAEBD18" w:rsidR="003F4F6C" w:rsidRPr="00036B45" w:rsidRDefault="00AF2E2D" w:rsidP="003F4F6C">
            <w:pPr>
              <w:spacing w:line="240" w:lineRule="auto"/>
              <w:rPr>
                <w:rFonts w:cstheme="minorHAnsi"/>
                <w:sz w:val="20"/>
                <w:szCs w:val="20"/>
              </w:rPr>
            </w:pPr>
            <w:r>
              <w:rPr>
                <w:rFonts w:cstheme="minorHAnsi"/>
                <w:sz w:val="20"/>
                <w:szCs w:val="20"/>
              </w:rPr>
              <w:t>1.0 (0.9, 1.1)</w:t>
            </w:r>
          </w:p>
        </w:tc>
      </w:tr>
      <w:tr w:rsidR="003F4F6C" w:rsidRPr="00866CDC" w14:paraId="59DFD665" w14:textId="77777777" w:rsidTr="00E77E02">
        <w:trPr>
          <w:gridAfter w:val="1"/>
          <w:wAfter w:w="7" w:type="dxa"/>
        </w:trPr>
        <w:tc>
          <w:tcPr>
            <w:tcW w:w="2211" w:type="dxa"/>
            <w:shd w:val="clear" w:color="auto" w:fill="FFFFFF" w:themeFill="background1"/>
          </w:tcPr>
          <w:p w14:paraId="37FA6BA1" w14:textId="77777777" w:rsidR="003F4F6C" w:rsidRDefault="003F4F6C" w:rsidP="003F4F6C">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1CFFDE93" w14:textId="77777777" w:rsidR="003F4F6C" w:rsidRPr="00036B45" w:rsidRDefault="003F4F6C" w:rsidP="003F4F6C">
            <w:pPr>
              <w:spacing w:line="240" w:lineRule="auto"/>
              <w:rPr>
                <w:rFonts w:cstheme="minorHAnsi"/>
                <w:sz w:val="20"/>
                <w:szCs w:val="20"/>
              </w:rPr>
            </w:pPr>
            <w:r w:rsidRPr="00036B45">
              <w:rPr>
                <w:rFonts w:cstheme="minorHAnsi"/>
                <w:sz w:val="20"/>
                <w:szCs w:val="20"/>
              </w:rPr>
              <w:t>within South study area</w:t>
            </w:r>
          </w:p>
        </w:tc>
        <w:tc>
          <w:tcPr>
            <w:tcW w:w="567" w:type="dxa"/>
            <w:shd w:val="clear" w:color="auto" w:fill="FFFFFF" w:themeFill="background1"/>
          </w:tcPr>
          <w:p w14:paraId="1F0A7423" w14:textId="45F12B1F" w:rsidR="003F4F6C" w:rsidRPr="00036B45" w:rsidRDefault="005A39DC" w:rsidP="003F4F6C">
            <w:pPr>
              <w:spacing w:line="240" w:lineRule="auto"/>
              <w:rPr>
                <w:rFonts w:cstheme="minorHAnsi"/>
                <w:sz w:val="20"/>
                <w:szCs w:val="20"/>
              </w:rPr>
            </w:pPr>
            <w:r>
              <w:rPr>
                <w:rFonts w:cstheme="minorHAnsi"/>
                <w:sz w:val="20"/>
                <w:szCs w:val="20"/>
              </w:rPr>
              <w:t>57</w:t>
            </w:r>
          </w:p>
        </w:tc>
        <w:tc>
          <w:tcPr>
            <w:tcW w:w="1753" w:type="dxa"/>
            <w:shd w:val="clear" w:color="auto" w:fill="FFFFFF" w:themeFill="background1"/>
          </w:tcPr>
          <w:p w14:paraId="6F16282C" w14:textId="267FDA8F" w:rsidR="003F4F6C" w:rsidRPr="00036B45" w:rsidRDefault="00134736" w:rsidP="003F4F6C">
            <w:pPr>
              <w:spacing w:line="240" w:lineRule="auto"/>
              <w:rPr>
                <w:rFonts w:cstheme="minorHAnsi"/>
                <w:sz w:val="20"/>
                <w:szCs w:val="20"/>
              </w:rPr>
            </w:pPr>
            <w:r>
              <w:rPr>
                <w:rFonts w:cstheme="minorHAnsi"/>
                <w:sz w:val="20"/>
                <w:szCs w:val="20"/>
              </w:rPr>
              <w:t>1.0 (0.7, 1.5)</w:t>
            </w:r>
          </w:p>
        </w:tc>
        <w:tc>
          <w:tcPr>
            <w:tcW w:w="567" w:type="dxa"/>
            <w:shd w:val="clear" w:color="auto" w:fill="FFFFFF" w:themeFill="background1"/>
          </w:tcPr>
          <w:p w14:paraId="4010086F" w14:textId="3FB29488" w:rsidR="003F4F6C" w:rsidRPr="00036B45" w:rsidRDefault="005A39DC" w:rsidP="003F4F6C">
            <w:pPr>
              <w:spacing w:line="240" w:lineRule="auto"/>
              <w:rPr>
                <w:rFonts w:cstheme="minorHAnsi"/>
                <w:sz w:val="20"/>
                <w:szCs w:val="20"/>
              </w:rPr>
            </w:pPr>
            <w:r>
              <w:rPr>
                <w:rFonts w:cstheme="minorHAnsi"/>
                <w:sz w:val="20"/>
                <w:szCs w:val="20"/>
              </w:rPr>
              <w:t>57</w:t>
            </w:r>
          </w:p>
        </w:tc>
        <w:tc>
          <w:tcPr>
            <w:tcW w:w="1752" w:type="dxa"/>
            <w:shd w:val="clear" w:color="auto" w:fill="FFFFFF" w:themeFill="background1"/>
          </w:tcPr>
          <w:p w14:paraId="42206C41" w14:textId="62AEED6F" w:rsidR="003F4F6C" w:rsidRPr="00036B45" w:rsidRDefault="00134736" w:rsidP="003F4F6C">
            <w:pPr>
              <w:spacing w:line="240" w:lineRule="auto"/>
              <w:rPr>
                <w:rFonts w:cstheme="minorHAnsi"/>
                <w:sz w:val="20"/>
                <w:szCs w:val="20"/>
              </w:rPr>
            </w:pPr>
            <w:r>
              <w:rPr>
                <w:rFonts w:cstheme="minorHAnsi"/>
                <w:sz w:val="20"/>
                <w:szCs w:val="20"/>
              </w:rPr>
              <w:t>1.0 (0.7, 1.4)</w:t>
            </w:r>
          </w:p>
        </w:tc>
        <w:tc>
          <w:tcPr>
            <w:tcW w:w="600" w:type="dxa"/>
            <w:shd w:val="clear" w:color="auto" w:fill="FFFFFF" w:themeFill="background1"/>
          </w:tcPr>
          <w:p w14:paraId="70E5E2F6" w14:textId="40F8FE6C" w:rsidR="003F4F6C" w:rsidRPr="00036B45" w:rsidRDefault="005A39DC" w:rsidP="003F4F6C">
            <w:pPr>
              <w:spacing w:line="240" w:lineRule="auto"/>
              <w:rPr>
                <w:rFonts w:cstheme="minorHAnsi"/>
                <w:sz w:val="20"/>
                <w:szCs w:val="20"/>
              </w:rPr>
            </w:pPr>
            <w:r>
              <w:rPr>
                <w:rFonts w:cstheme="minorHAnsi"/>
                <w:sz w:val="20"/>
                <w:szCs w:val="20"/>
              </w:rPr>
              <w:t>57</w:t>
            </w:r>
          </w:p>
        </w:tc>
        <w:tc>
          <w:tcPr>
            <w:tcW w:w="1752" w:type="dxa"/>
            <w:shd w:val="clear" w:color="auto" w:fill="FFFFFF" w:themeFill="background1"/>
          </w:tcPr>
          <w:p w14:paraId="3E40E00B" w14:textId="67B031DD" w:rsidR="003F4F6C" w:rsidRPr="00036B45" w:rsidRDefault="00134736" w:rsidP="003F4F6C">
            <w:pPr>
              <w:spacing w:line="240" w:lineRule="auto"/>
              <w:rPr>
                <w:rFonts w:cstheme="minorHAnsi"/>
                <w:sz w:val="20"/>
                <w:szCs w:val="20"/>
              </w:rPr>
            </w:pPr>
            <w:r>
              <w:rPr>
                <w:rFonts w:cstheme="minorHAnsi"/>
                <w:sz w:val="20"/>
                <w:szCs w:val="20"/>
              </w:rPr>
              <w:t>1.2 (0.9, 1.7)</w:t>
            </w:r>
          </w:p>
        </w:tc>
      </w:tr>
      <w:tr w:rsidR="00091544" w:rsidRPr="00866CDC" w14:paraId="31686556" w14:textId="77777777" w:rsidTr="00E77E02">
        <w:trPr>
          <w:gridAfter w:val="1"/>
          <w:wAfter w:w="7" w:type="dxa"/>
        </w:trPr>
        <w:tc>
          <w:tcPr>
            <w:tcW w:w="2211" w:type="dxa"/>
            <w:shd w:val="clear" w:color="auto" w:fill="FFFFFF" w:themeFill="background1"/>
          </w:tcPr>
          <w:p w14:paraId="15B263E2" w14:textId="77777777" w:rsidR="00091544" w:rsidRDefault="00091544" w:rsidP="00091544">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4DE64D25" w14:textId="77AE8A39" w:rsidR="00091544" w:rsidRPr="00036B45" w:rsidRDefault="00091544" w:rsidP="00091544">
            <w:pPr>
              <w:spacing w:line="240" w:lineRule="auto"/>
              <w:rPr>
                <w:rFonts w:cstheme="minorHAnsi"/>
                <w:b/>
                <w:sz w:val="20"/>
                <w:szCs w:val="20"/>
              </w:rPr>
            </w:pPr>
            <w:r w:rsidRPr="00036B45">
              <w:rPr>
                <w:rFonts w:cstheme="minorHAnsi"/>
                <w:sz w:val="20"/>
                <w:szCs w:val="20"/>
              </w:rPr>
              <w:t>East (reference: North)</w:t>
            </w:r>
          </w:p>
        </w:tc>
        <w:tc>
          <w:tcPr>
            <w:tcW w:w="567" w:type="dxa"/>
            <w:shd w:val="clear" w:color="auto" w:fill="FFFFFF" w:themeFill="background1"/>
          </w:tcPr>
          <w:p w14:paraId="172A52AB" w14:textId="7DF9A497" w:rsidR="00091544" w:rsidRDefault="00091544" w:rsidP="00091544">
            <w:pPr>
              <w:spacing w:line="240" w:lineRule="auto"/>
              <w:rPr>
                <w:rFonts w:cstheme="minorHAnsi"/>
                <w:sz w:val="20"/>
                <w:szCs w:val="20"/>
              </w:rPr>
            </w:pPr>
            <w:r>
              <w:rPr>
                <w:rFonts w:cstheme="minorHAnsi"/>
                <w:sz w:val="20"/>
                <w:szCs w:val="20"/>
              </w:rPr>
              <w:t>193</w:t>
            </w:r>
          </w:p>
        </w:tc>
        <w:tc>
          <w:tcPr>
            <w:tcW w:w="1753" w:type="dxa"/>
            <w:shd w:val="clear" w:color="auto" w:fill="FFFFFF" w:themeFill="background1"/>
          </w:tcPr>
          <w:p w14:paraId="4DB235E0" w14:textId="6D2C26AB" w:rsidR="00091544" w:rsidRDefault="00091544" w:rsidP="00091544">
            <w:pPr>
              <w:spacing w:line="240" w:lineRule="auto"/>
              <w:rPr>
                <w:rFonts w:cstheme="minorHAnsi"/>
                <w:sz w:val="20"/>
                <w:szCs w:val="20"/>
              </w:rPr>
            </w:pPr>
            <w:r>
              <w:rPr>
                <w:rFonts w:cstheme="minorHAnsi"/>
                <w:sz w:val="20"/>
                <w:szCs w:val="20"/>
              </w:rPr>
              <w:t>0.9 (0.7, 1.1)</w:t>
            </w:r>
          </w:p>
        </w:tc>
        <w:tc>
          <w:tcPr>
            <w:tcW w:w="567" w:type="dxa"/>
            <w:shd w:val="clear" w:color="auto" w:fill="FFFFFF" w:themeFill="background1"/>
          </w:tcPr>
          <w:p w14:paraId="48C99E5A" w14:textId="51D46B07" w:rsidR="00091544" w:rsidRDefault="00091544" w:rsidP="00091544">
            <w:pPr>
              <w:spacing w:line="240" w:lineRule="auto"/>
              <w:rPr>
                <w:rFonts w:cstheme="minorHAnsi"/>
                <w:sz w:val="20"/>
                <w:szCs w:val="20"/>
              </w:rPr>
            </w:pPr>
            <w:r>
              <w:rPr>
                <w:rFonts w:cstheme="minorHAnsi"/>
                <w:sz w:val="20"/>
                <w:szCs w:val="20"/>
              </w:rPr>
              <w:t>191</w:t>
            </w:r>
          </w:p>
        </w:tc>
        <w:tc>
          <w:tcPr>
            <w:tcW w:w="1752" w:type="dxa"/>
            <w:shd w:val="clear" w:color="auto" w:fill="FFFFFF" w:themeFill="background1"/>
          </w:tcPr>
          <w:p w14:paraId="79CCC393" w14:textId="5D1ABD97" w:rsidR="00091544" w:rsidRDefault="00091544" w:rsidP="00091544">
            <w:pPr>
              <w:spacing w:line="240" w:lineRule="auto"/>
              <w:rPr>
                <w:rFonts w:cstheme="minorHAnsi"/>
                <w:sz w:val="20"/>
                <w:szCs w:val="20"/>
              </w:rPr>
            </w:pPr>
            <w:r>
              <w:rPr>
                <w:rFonts w:cstheme="minorHAnsi"/>
                <w:sz w:val="20"/>
                <w:szCs w:val="20"/>
              </w:rPr>
              <w:t>0.9 (0.7, 1.1)</w:t>
            </w:r>
          </w:p>
        </w:tc>
        <w:tc>
          <w:tcPr>
            <w:tcW w:w="600" w:type="dxa"/>
            <w:shd w:val="clear" w:color="auto" w:fill="FFFFFF" w:themeFill="background1"/>
          </w:tcPr>
          <w:p w14:paraId="3F77D949" w14:textId="65E81FB9" w:rsidR="00091544" w:rsidRDefault="00091544" w:rsidP="00091544">
            <w:pPr>
              <w:spacing w:line="240" w:lineRule="auto"/>
              <w:rPr>
                <w:rFonts w:cstheme="minorHAnsi"/>
                <w:sz w:val="20"/>
                <w:szCs w:val="20"/>
              </w:rPr>
            </w:pPr>
            <w:r>
              <w:rPr>
                <w:rFonts w:cstheme="minorHAnsi"/>
                <w:sz w:val="20"/>
                <w:szCs w:val="20"/>
              </w:rPr>
              <w:t>191</w:t>
            </w:r>
          </w:p>
        </w:tc>
        <w:tc>
          <w:tcPr>
            <w:tcW w:w="1752" w:type="dxa"/>
            <w:shd w:val="clear" w:color="auto" w:fill="FFFFFF" w:themeFill="background1"/>
          </w:tcPr>
          <w:p w14:paraId="73D79B29" w14:textId="1515DC31" w:rsidR="00091544" w:rsidRDefault="00091544" w:rsidP="00091544">
            <w:pPr>
              <w:spacing w:line="240" w:lineRule="auto"/>
              <w:rPr>
                <w:rFonts w:cstheme="minorHAnsi"/>
                <w:sz w:val="20"/>
                <w:szCs w:val="20"/>
              </w:rPr>
            </w:pPr>
            <w:r>
              <w:rPr>
                <w:rFonts w:cstheme="minorHAnsi"/>
                <w:sz w:val="20"/>
                <w:szCs w:val="20"/>
              </w:rPr>
              <w:t>1.0 (0.8, 1.2)</w:t>
            </w:r>
          </w:p>
        </w:tc>
      </w:tr>
      <w:tr w:rsidR="00091544" w:rsidRPr="00866CDC" w14:paraId="2FF69987" w14:textId="77777777" w:rsidTr="00E77E02">
        <w:trPr>
          <w:gridAfter w:val="1"/>
          <w:wAfter w:w="7" w:type="dxa"/>
        </w:trPr>
        <w:tc>
          <w:tcPr>
            <w:tcW w:w="2211" w:type="dxa"/>
            <w:shd w:val="clear" w:color="auto" w:fill="FFFFFF" w:themeFill="background1"/>
          </w:tcPr>
          <w:p w14:paraId="02AD116E" w14:textId="77777777" w:rsidR="00091544" w:rsidRDefault="00091544" w:rsidP="00091544">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63A53B30" w14:textId="44826355" w:rsidR="00091544" w:rsidRPr="00036B45" w:rsidRDefault="00091544" w:rsidP="00091544">
            <w:pPr>
              <w:spacing w:line="240" w:lineRule="auto"/>
              <w:rPr>
                <w:rFonts w:cstheme="minorHAnsi"/>
                <w:b/>
                <w:sz w:val="20"/>
                <w:szCs w:val="20"/>
              </w:rPr>
            </w:pPr>
            <w:r w:rsidRPr="00036B45">
              <w:rPr>
                <w:rFonts w:cstheme="minorHAnsi"/>
                <w:sz w:val="20"/>
                <w:szCs w:val="20"/>
              </w:rPr>
              <w:t>within East study area</w:t>
            </w:r>
          </w:p>
        </w:tc>
        <w:tc>
          <w:tcPr>
            <w:tcW w:w="567" w:type="dxa"/>
            <w:shd w:val="clear" w:color="auto" w:fill="FFFFFF" w:themeFill="background1"/>
          </w:tcPr>
          <w:p w14:paraId="54DC91BA" w14:textId="59297A76" w:rsidR="00091544" w:rsidRDefault="00091544" w:rsidP="00091544">
            <w:pPr>
              <w:spacing w:line="240" w:lineRule="auto"/>
              <w:rPr>
                <w:rFonts w:cstheme="minorHAnsi"/>
                <w:sz w:val="20"/>
                <w:szCs w:val="20"/>
              </w:rPr>
            </w:pPr>
            <w:r>
              <w:rPr>
                <w:rFonts w:cstheme="minorHAnsi"/>
                <w:sz w:val="20"/>
                <w:szCs w:val="20"/>
              </w:rPr>
              <w:t>57</w:t>
            </w:r>
          </w:p>
        </w:tc>
        <w:tc>
          <w:tcPr>
            <w:tcW w:w="1753" w:type="dxa"/>
            <w:shd w:val="clear" w:color="auto" w:fill="FFFFFF" w:themeFill="background1"/>
          </w:tcPr>
          <w:p w14:paraId="2CCF7EFD" w14:textId="274BF5C2" w:rsidR="00091544" w:rsidRDefault="00091544" w:rsidP="00091544">
            <w:pPr>
              <w:spacing w:line="240" w:lineRule="auto"/>
              <w:rPr>
                <w:rFonts w:cstheme="minorHAnsi"/>
                <w:sz w:val="20"/>
                <w:szCs w:val="20"/>
              </w:rPr>
            </w:pPr>
            <w:r>
              <w:rPr>
                <w:rFonts w:cstheme="minorHAnsi"/>
                <w:sz w:val="20"/>
                <w:szCs w:val="20"/>
              </w:rPr>
              <w:t>1.0 (0.7, 1.4)</w:t>
            </w:r>
          </w:p>
        </w:tc>
        <w:tc>
          <w:tcPr>
            <w:tcW w:w="567" w:type="dxa"/>
            <w:shd w:val="clear" w:color="auto" w:fill="FFFFFF" w:themeFill="background1"/>
          </w:tcPr>
          <w:p w14:paraId="2F477166" w14:textId="281FD4BE" w:rsidR="00091544" w:rsidRDefault="00091544" w:rsidP="00091544">
            <w:pPr>
              <w:spacing w:line="240" w:lineRule="auto"/>
              <w:rPr>
                <w:rFonts w:cstheme="minorHAnsi"/>
                <w:sz w:val="20"/>
                <w:szCs w:val="20"/>
              </w:rPr>
            </w:pPr>
            <w:r>
              <w:rPr>
                <w:rFonts w:cstheme="minorHAnsi"/>
                <w:sz w:val="20"/>
                <w:szCs w:val="20"/>
              </w:rPr>
              <w:t>55</w:t>
            </w:r>
          </w:p>
        </w:tc>
        <w:tc>
          <w:tcPr>
            <w:tcW w:w="1752" w:type="dxa"/>
            <w:shd w:val="clear" w:color="auto" w:fill="FFFFFF" w:themeFill="background1"/>
          </w:tcPr>
          <w:p w14:paraId="62D62673" w14:textId="68313884" w:rsidR="00091544" w:rsidRDefault="00091544" w:rsidP="00091544">
            <w:pPr>
              <w:spacing w:line="240" w:lineRule="auto"/>
              <w:rPr>
                <w:rFonts w:cstheme="minorHAnsi"/>
                <w:sz w:val="20"/>
                <w:szCs w:val="20"/>
              </w:rPr>
            </w:pPr>
            <w:r>
              <w:rPr>
                <w:rFonts w:cstheme="minorHAnsi"/>
                <w:sz w:val="20"/>
                <w:szCs w:val="20"/>
              </w:rPr>
              <w:t>1.0 (0.7, 1.4)</w:t>
            </w:r>
          </w:p>
        </w:tc>
        <w:tc>
          <w:tcPr>
            <w:tcW w:w="600" w:type="dxa"/>
            <w:shd w:val="clear" w:color="auto" w:fill="FFFFFF" w:themeFill="background1"/>
          </w:tcPr>
          <w:p w14:paraId="4C8E0628" w14:textId="43520256" w:rsidR="00091544" w:rsidRDefault="00091544" w:rsidP="00091544">
            <w:pPr>
              <w:spacing w:line="240" w:lineRule="auto"/>
              <w:rPr>
                <w:rFonts w:cstheme="minorHAnsi"/>
                <w:sz w:val="20"/>
                <w:szCs w:val="20"/>
              </w:rPr>
            </w:pPr>
            <w:r>
              <w:rPr>
                <w:rFonts w:cstheme="minorHAnsi"/>
                <w:sz w:val="20"/>
                <w:szCs w:val="20"/>
              </w:rPr>
              <w:t>55</w:t>
            </w:r>
          </w:p>
        </w:tc>
        <w:tc>
          <w:tcPr>
            <w:tcW w:w="1752" w:type="dxa"/>
            <w:shd w:val="clear" w:color="auto" w:fill="FFFFFF" w:themeFill="background1"/>
          </w:tcPr>
          <w:p w14:paraId="7F8F1A73" w14:textId="3C3063AD" w:rsidR="00091544" w:rsidRDefault="00091544" w:rsidP="00091544">
            <w:pPr>
              <w:spacing w:line="240" w:lineRule="auto"/>
              <w:rPr>
                <w:rFonts w:cstheme="minorHAnsi"/>
                <w:sz w:val="20"/>
                <w:szCs w:val="20"/>
              </w:rPr>
            </w:pPr>
            <w:r>
              <w:rPr>
                <w:rFonts w:cstheme="minorHAnsi"/>
                <w:sz w:val="20"/>
                <w:szCs w:val="20"/>
              </w:rPr>
              <w:t>1.2 (0.8, 1.7)</w:t>
            </w:r>
          </w:p>
        </w:tc>
      </w:tr>
      <w:tr w:rsidR="00091544" w:rsidRPr="00866CDC" w14:paraId="643E514E" w14:textId="77777777" w:rsidTr="00E77E02">
        <w:tc>
          <w:tcPr>
            <w:tcW w:w="2211" w:type="dxa"/>
            <w:shd w:val="clear" w:color="auto" w:fill="FFFFFF" w:themeFill="background1"/>
          </w:tcPr>
          <w:p w14:paraId="7B30B6B5" w14:textId="77777777" w:rsidR="00091544" w:rsidRPr="00036B45" w:rsidRDefault="00091544" w:rsidP="00091544">
            <w:pPr>
              <w:spacing w:line="240" w:lineRule="auto"/>
              <w:rPr>
                <w:rFonts w:cstheme="minorHAnsi"/>
                <w:b/>
                <w:sz w:val="20"/>
                <w:szCs w:val="20"/>
              </w:rPr>
            </w:pPr>
          </w:p>
        </w:tc>
        <w:tc>
          <w:tcPr>
            <w:tcW w:w="6998" w:type="dxa"/>
            <w:gridSpan w:val="7"/>
            <w:shd w:val="clear" w:color="auto" w:fill="FFFFFF" w:themeFill="background1"/>
          </w:tcPr>
          <w:p w14:paraId="16DE2BAD" w14:textId="1D699980" w:rsidR="00091544" w:rsidRPr="00036B45" w:rsidRDefault="00091544" w:rsidP="00091544">
            <w:pPr>
              <w:spacing w:line="240" w:lineRule="auto"/>
              <w:jc w:val="center"/>
              <w:rPr>
                <w:rFonts w:cstheme="minorHAnsi"/>
                <w:sz w:val="20"/>
                <w:szCs w:val="20"/>
              </w:rPr>
            </w:pPr>
            <w:r>
              <w:rPr>
                <w:rFonts w:cstheme="minorHAnsi"/>
                <w:b/>
                <w:sz w:val="20"/>
                <w:szCs w:val="20"/>
              </w:rPr>
              <w:t>Incidence rate ratio (</w:t>
            </w:r>
            <w:r w:rsidRPr="00036B45">
              <w:rPr>
                <w:rFonts w:cstheme="minorHAnsi"/>
                <w:b/>
                <w:sz w:val="20"/>
                <w:szCs w:val="20"/>
              </w:rPr>
              <w:t>95% CI)</w:t>
            </w:r>
          </w:p>
        </w:tc>
      </w:tr>
      <w:tr w:rsidR="00091544" w:rsidRPr="00866CDC" w14:paraId="19D180E3" w14:textId="77777777" w:rsidTr="00E77E02">
        <w:tc>
          <w:tcPr>
            <w:tcW w:w="2211" w:type="dxa"/>
            <w:shd w:val="clear" w:color="auto" w:fill="FFFFFF" w:themeFill="background1"/>
          </w:tcPr>
          <w:p w14:paraId="45C205C9" w14:textId="77777777" w:rsidR="00091544" w:rsidRPr="00036B45" w:rsidRDefault="00091544" w:rsidP="00091544">
            <w:pPr>
              <w:spacing w:line="240" w:lineRule="auto"/>
              <w:rPr>
                <w:rFonts w:cstheme="minorHAnsi"/>
                <w:b/>
                <w:sz w:val="20"/>
                <w:szCs w:val="20"/>
              </w:rPr>
            </w:pPr>
          </w:p>
        </w:tc>
        <w:tc>
          <w:tcPr>
            <w:tcW w:w="6998" w:type="dxa"/>
            <w:gridSpan w:val="7"/>
            <w:shd w:val="clear" w:color="auto" w:fill="FFFFFF" w:themeFill="background1"/>
          </w:tcPr>
          <w:p w14:paraId="3F64D1CD" w14:textId="67ECE3C3" w:rsidR="00091544" w:rsidRPr="00036B45" w:rsidRDefault="00091544" w:rsidP="00091544">
            <w:pPr>
              <w:spacing w:line="240" w:lineRule="auto"/>
              <w:jc w:val="center"/>
              <w:rPr>
                <w:rFonts w:cstheme="minorHAnsi"/>
                <w:sz w:val="20"/>
                <w:szCs w:val="20"/>
              </w:rPr>
            </w:pPr>
            <w:r w:rsidRPr="00036B45">
              <w:rPr>
                <w:rFonts w:cstheme="minorHAnsi"/>
                <w:b/>
                <w:sz w:val="20"/>
                <w:szCs w:val="20"/>
              </w:rPr>
              <w:t>Outcome</w:t>
            </w:r>
            <w:r w:rsidRPr="00036B45">
              <w:rPr>
                <w:rFonts w:cstheme="minorHAnsi"/>
                <w:sz w:val="20"/>
                <w:szCs w:val="20"/>
              </w:rPr>
              <w:t xml:space="preserve">: </w:t>
            </w:r>
            <w:r>
              <w:rPr>
                <w:rFonts w:cstheme="minorHAnsi"/>
                <w:sz w:val="20"/>
                <w:szCs w:val="20"/>
              </w:rPr>
              <w:t>Neighbourhood MVPA (min/day)</w:t>
            </w:r>
          </w:p>
        </w:tc>
      </w:tr>
      <w:tr w:rsidR="00091544" w:rsidRPr="00866CDC" w14:paraId="60A62F7D" w14:textId="77777777" w:rsidTr="00E77E02">
        <w:trPr>
          <w:gridAfter w:val="1"/>
          <w:wAfter w:w="7" w:type="dxa"/>
        </w:trPr>
        <w:tc>
          <w:tcPr>
            <w:tcW w:w="2211" w:type="dxa"/>
            <w:shd w:val="clear" w:color="auto" w:fill="FFFFFF" w:themeFill="background1"/>
          </w:tcPr>
          <w:p w14:paraId="154A4F05" w14:textId="77777777" w:rsidR="00091544" w:rsidRPr="00036B45" w:rsidRDefault="00091544" w:rsidP="00091544">
            <w:pPr>
              <w:spacing w:line="240" w:lineRule="auto"/>
              <w:rPr>
                <w:rFonts w:cstheme="minorHAnsi"/>
                <w:b/>
                <w:sz w:val="20"/>
                <w:szCs w:val="20"/>
              </w:rPr>
            </w:pPr>
          </w:p>
        </w:tc>
        <w:tc>
          <w:tcPr>
            <w:tcW w:w="567" w:type="dxa"/>
            <w:shd w:val="clear" w:color="auto" w:fill="FFFFFF" w:themeFill="background1"/>
          </w:tcPr>
          <w:p w14:paraId="5EC64264" w14:textId="77777777" w:rsidR="00091544" w:rsidRPr="00036B45" w:rsidRDefault="00091544" w:rsidP="00091544">
            <w:pPr>
              <w:spacing w:line="240" w:lineRule="auto"/>
              <w:rPr>
                <w:rFonts w:cstheme="minorHAnsi"/>
                <w:sz w:val="20"/>
                <w:szCs w:val="20"/>
              </w:rPr>
            </w:pPr>
            <w:r w:rsidRPr="00036B45">
              <w:rPr>
                <w:rFonts w:cstheme="minorHAnsi"/>
                <w:sz w:val="20"/>
                <w:szCs w:val="20"/>
              </w:rPr>
              <w:t>n</w:t>
            </w:r>
          </w:p>
        </w:tc>
        <w:tc>
          <w:tcPr>
            <w:tcW w:w="1753" w:type="dxa"/>
            <w:shd w:val="clear" w:color="auto" w:fill="FFFFFF" w:themeFill="background1"/>
          </w:tcPr>
          <w:p w14:paraId="76EDCC6B" w14:textId="77777777" w:rsidR="00091544" w:rsidRPr="00036B45" w:rsidRDefault="00091544" w:rsidP="00091544">
            <w:pPr>
              <w:spacing w:line="240" w:lineRule="auto"/>
              <w:rPr>
                <w:rFonts w:cstheme="minorHAnsi"/>
                <w:sz w:val="20"/>
                <w:szCs w:val="20"/>
              </w:rPr>
            </w:pPr>
            <w:r w:rsidRPr="00036B45">
              <w:rPr>
                <w:rFonts w:cstheme="minorHAnsi"/>
                <w:sz w:val="20"/>
                <w:szCs w:val="20"/>
              </w:rPr>
              <w:t>Model 1</w:t>
            </w:r>
          </w:p>
        </w:tc>
        <w:tc>
          <w:tcPr>
            <w:tcW w:w="567" w:type="dxa"/>
            <w:shd w:val="clear" w:color="auto" w:fill="FFFFFF" w:themeFill="background1"/>
          </w:tcPr>
          <w:p w14:paraId="1BC819C3" w14:textId="77777777" w:rsidR="00091544" w:rsidRPr="00036B45" w:rsidRDefault="00091544" w:rsidP="00091544">
            <w:pPr>
              <w:spacing w:line="240" w:lineRule="auto"/>
              <w:rPr>
                <w:rFonts w:cstheme="minorHAnsi"/>
                <w:sz w:val="20"/>
                <w:szCs w:val="20"/>
              </w:rPr>
            </w:pPr>
            <w:r w:rsidRPr="00036B45">
              <w:rPr>
                <w:rFonts w:cstheme="minorHAnsi"/>
                <w:sz w:val="20"/>
                <w:szCs w:val="20"/>
              </w:rPr>
              <w:t>n</w:t>
            </w:r>
          </w:p>
        </w:tc>
        <w:tc>
          <w:tcPr>
            <w:tcW w:w="1752" w:type="dxa"/>
            <w:shd w:val="clear" w:color="auto" w:fill="FFFFFF" w:themeFill="background1"/>
          </w:tcPr>
          <w:p w14:paraId="66910F1A" w14:textId="77777777" w:rsidR="00091544" w:rsidRPr="00036B45" w:rsidRDefault="00091544" w:rsidP="00091544">
            <w:pPr>
              <w:spacing w:line="240" w:lineRule="auto"/>
              <w:rPr>
                <w:rFonts w:cstheme="minorHAnsi"/>
                <w:sz w:val="20"/>
                <w:szCs w:val="20"/>
              </w:rPr>
            </w:pPr>
            <w:r w:rsidRPr="00036B45">
              <w:rPr>
                <w:rFonts w:cstheme="minorHAnsi"/>
                <w:sz w:val="20"/>
                <w:szCs w:val="20"/>
              </w:rPr>
              <w:t>Model 2</w:t>
            </w:r>
          </w:p>
        </w:tc>
        <w:tc>
          <w:tcPr>
            <w:tcW w:w="600" w:type="dxa"/>
            <w:shd w:val="clear" w:color="auto" w:fill="FFFFFF" w:themeFill="background1"/>
          </w:tcPr>
          <w:p w14:paraId="65FD3A4D" w14:textId="77777777" w:rsidR="00091544" w:rsidRPr="00036B45" w:rsidRDefault="00091544" w:rsidP="00091544">
            <w:pPr>
              <w:spacing w:line="240" w:lineRule="auto"/>
              <w:rPr>
                <w:rFonts w:cstheme="minorHAnsi"/>
                <w:sz w:val="20"/>
                <w:szCs w:val="20"/>
              </w:rPr>
            </w:pPr>
            <w:r w:rsidRPr="00036B45">
              <w:rPr>
                <w:rFonts w:cstheme="minorHAnsi"/>
                <w:sz w:val="20"/>
                <w:szCs w:val="20"/>
              </w:rPr>
              <w:t>n</w:t>
            </w:r>
          </w:p>
        </w:tc>
        <w:tc>
          <w:tcPr>
            <w:tcW w:w="1752" w:type="dxa"/>
            <w:shd w:val="clear" w:color="auto" w:fill="FFFFFF" w:themeFill="background1"/>
          </w:tcPr>
          <w:p w14:paraId="3EB27E5B" w14:textId="77777777" w:rsidR="00091544" w:rsidRPr="00036B45" w:rsidRDefault="00091544" w:rsidP="00091544">
            <w:pPr>
              <w:spacing w:line="240" w:lineRule="auto"/>
              <w:rPr>
                <w:rFonts w:cstheme="minorHAnsi"/>
                <w:sz w:val="20"/>
                <w:szCs w:val="20"/>
              </w:rPr>
            </w:pPr>
            <w:r w:rsidRPr="00036B45">
              <w:rPr>
                <w:rFonts w:cstheme="minorHAnsi"/>
                <w:sz w:val="20"/>
                <w:szCs w:val="20"/>
              </w:rPr>
              <w:t>Model 3</w:t>
            </w:r>
          </w:p>
        </w:tc>
      </w:tr>
      <w:tr w:rsidR="00091544" w:rsidRPr="00866CDC" w14:paraId="2C5F7923" w14:textId="77777777" w:rsidTr="00E77E02">
        <w:trPr>
          <w:gridAfter w:val="1"/>
          <w:wAfter w:w="7" w:type="dxa"/>
        </w:trPr>
        <w:tc>
          <w:tcPr>
            <w:tcW w:w="2211" w:type="dxa"/>
            <w:shd w:val="clear" w:color="auto" w:fill="FFFFFF" w:themeFill="background1"/>
          </w:tcPr>
          <w:p w14:paraId="5DDB34BE" w14:textId="77777777" w:rsidR="00091544" w:rsidRDefault="00091544" w:rsidP="00091544">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3D83379D" w14:textId="77777777" w:rsidR="00091544" w:rsidRPr="00036B45" w:rsidRDefault="00091544" w:rsidP="00091544">
            <w:pPr>
              <w:spacing w:line="240" w:lineRule="auto"/>
              <w:rPr>
                <w:rFonts w:cstheme="minorHAnsi"/>
                <w:sz w:val="20"/>
                <w:szCs w:val="20"/>
              </w:rPr>
            </w:pPr>
            <w:r w:rsidRPr="00036B45">
              <w:rPr>
                <w:rFonts w:cstheme="minorHAnsi"/>
                <w:sz w:val="20"/>
                <w:szCs w:val="20"/>
              </w:rPr>
              <w:t>South (reference: North)</w:t>
            </w:r>
          </w:p>
        </w:tc>
        <w:tc>
          <w:tcPr>
            <w:tcW w:w="567" w:type="dxa"/>
            <w:shd w:val="clear" w:color="auto" w:fill="FFFFFF" w:themeFill="background1"/>
          </w:tcPr>
          <w:p w14:paraId="6DF94CA9" w14:textId="6FAE0003" w:rsidR="00091544" w:rsidRPr="00036B45" w:rsidRDefault="00091544" w:rsidP="00091544">
            <w:pPr>
              <w:spacing w:line="240" w:lineRule="auto"/>
              <w:rPr>
                <w:rFonts w:cstheme="minorHAnsi"/>
                <w:sz w:val="20"/>
                <w:szCs w:val="20"/>
              </w:rPr>
            </w:pPr>
            <w:r>
              <w:rPr>
                <w:rFonts w:cstheme="minorHAnsi"/>
                <w:sz w:val="20"/>
                <w:szCs w:val="20"/>
              </w:rPr>
              <w:t>193</w:t>
            </w:r>
          </w:p>
        </w:tc>
        <w:tc>
          <w:tcPr>
            <w:tcW w:w="1753" w:type="dxa"/>
            <w:shd w:val="clear" w:color="auto" w:fill="FFFFFF" w:themeFill="background1"/>
          </w:tcPr>
          <w:p w14:paraId="0FFEEC4E" w14:textId="4EDD66E3" w:rsidR="00091544" w:rsidRPr="00036B45" w:rsidRDefault="00091544" w:rsidP="00091544">
            <w:pPr>
              <w:spacing w:line="240" w:lineRule="auto"/>
              <w:rPr>
                <w:rFonts w:cstheme="minorHAnsi"/>
                <w:sz w:val="20"/>
                <w:szCs w:val="20"/>
              </w:rPr>
            </w:pPr>
            <w:r>
              <w:rPr>
                <w:rFonts w:cstheme="minorHAnsi"/>
                <w:sz w:val="20"/>
                <w:szCs w:val="20"/>
              </w:rPr>
              <w:t>1.0 (0.7, 1.4)</w:t>
            </w:r>
          </w:p>
        </w:tc>
        <w:tc>
          <w:tcPr>
            <w:tcW w:w="567" w:type="dxa"/>
            <w:shd w:val="clear" w:color="auto" w:fill="FFFFFF" w:themeFill="background1"/>
          </w:tcPr>
          <w:p w14:paraId="41BC1805" w14:textId="01436775" w:rsidR="00091544" w:rsidRPr="00036B45" w:rsidRDefault="00091544" w:rsidP="00091544">
            <w:pPr>
              <w:spacing w:line="240" w:lineRule="auto"/>
              <w:rPr>
                <w:rFonts w:cstheme="minorHAnsi"/>
                <w:sz w:val="20"/>
                <w:szCs w:val="20"/>
              </w:rPr>
            </w:pPr>
            <w:r>
              <w:rPr>
                <w:rFonts w:cstheme="minorHAnsi"/>
                <w:sz w:val="20"/>
                <w:szCs w:val="20"/>
              </w:rPr>
              <w:t>191</w:t>
            </w:r>
          </w:p>
        </w:tc>
        <w:tc>
          <w:tcPr>
            <w:tcW w:w="1752" w:type="dxa"/>
            <w:shd w:val="clear" w:color="auto" w:fill="FFFFFF" w:themeFill="background1"/>
          </w:tcPr>
          <w:p w14:paraId="67F24DAF" w14:textId="544526A2" w:rsidR="00091544" w:rsidRPr="00036B45" w:rsidRDefault="00091544" w:rsidP="00091544">
            <w:pPr>
              <w:spacing w:line="240" w:lineRule="auto"/>
              <w:rPr>
                <w:rFonts w:cstheme="minorHAnsi"/>
                <w:sz w:val="20"/>
                <w:szCs w:val="20"/>
              </w:rPr>
            </w:pPr>
            <w:r>
              <w:rPr>
                <w:rFonts w:cstheme="minorHAnsi"/>
                <w:sz w:val="20"/>
                <w:szCs w:val="20"/>
              </w:rPr>
              <w:t>1.0 (0.7, 1.3)</w:t>
            </w:r>
          </w:p>
        </w:tc>
        <w:tc>
          <w:tcPr>
            <w:tcW w:w="600" w:type="dxa"/>
            <w:shd w:val="clear" w:color="auto" w:fill="FFFFFF" w:themeFill="background1"/>
          </w:tcPr>
          <w:p w14:paraId="559B128E" w14:textId="11E4AA6E" w:rsidR="00091544" w:rsidRPr="00036B45" w:rsidRDefault="00091544" w:rsidP="00091544">
            <w:pPr>
              <w:spacing w:line="240" w:lineRule="auto"/>
              <w:rPr>
                <w:rFonts w:cstheme="minorHAnsi"/>
                <w:sz w:val="20"/>
                <w:szCs w:val="20"/>
              </w:rPr>
            </w:pPr>
            <w:r>
              <w:rPr>
                <w:rFonts w:cstheme="minorHAnsi"/>
                <w:sz w:val="20"/>
                <w:szCs w:val="20"/>
              </w:rPr>
              <w:t>191</w:t>
            </w:r>
          </w:p>
        </w:tc>
        <w:tc>
          <w:tcPr>
            <w:tcW w:w="1752" w:type="dxa"/>
            <w:shd w:val="clear" w:color="auto" w:fill="FFFFFF" w:themeFill="background1"/>
          </w:tcPr>
          <w:p w14:paraId="3923C593" w14:textId="45B7A9D8" w:rsidR="00091544" w:rsidRPr="00036B45" w:rsidRDefault="00091544" w:rsidP="00091544">
            <w:pPr>
              <w:spacing w:line="240" w:lineRule="auto"/>
              <w:rPr>
                <w:rFonts w:cstheme="minorHAnsi"/>
                <w:sz w:val="20"/>
                <w:szCs w:val="20"/>
              </w:rPr>
            </w:pPr>
            <w:r>
              <w:rPr>
                <w:rFonts w:cstheme="minorHAnsi"/>
                <w:sz w:val="20"/>
                <w:szCs w:val="20"/>
              </w:rPr>
              <w:t>1.0 (0.8, 1.2)</w:t>
            </w:r>
          </w:p>
        </w:tc>
      </w:tr>
      <w:tr w:rsidR="00091544" w:rsidRPr="00866CDC" w14:paraId="3AFBD294" w14:textId="77777777" w:rsidTr="00E77E02">
        <w:trPr>
          <w:gridAfter w:val="1"/>
          <w:wAfter w:w="7" w:type="dxa"/>
        </w:trPr>
        <w:tc>
          <w:tcPr>
            <w:tcW w:w="2211" w:type="dxa"/>
            <w:shd w:val="clear" w:color="auto" w:fill="FFFFFF" w:themeFill="background1"/>
          </w:tcPr>
          <w:p w14:paraId="65B6FA4C" w14:textId="77777777" w:rsidR="00091544" w:rsidRDefault="00091544" w:rsidP="00091544">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37AD137F" w14:textId="77777777" w:rsidR="00091544" w:rsidRPr="00036B45" w:rsidRDefault="00091544" w:rsidP="00091544">
            <w:pPr>
              <w:spacing w:line="240" w:lineRule="auto"/>
              <w:rPr>
                <w:rFonts w:cstheme="minorHAnsi"/>
                <w:sz w:val="20"/>
                <w:szCs w:val="20"/>
              </w:rPr>
            </w:pPr>
            <w:r w:rsidRPr="00036B45">
              <w:rPr>
                <w:rFonts w:cstheme="minorHAnsi"/>
                <w:sz w:val="20"/>
                <w:szCs w:val="20"/>
              </w:rPr>
              <w:t>within South study area</w:t>
            </w:r>
          </w:p>
        </w:tc>
        <w:tc>
          <w:tcPr>
            <w:tcW w:w="567" w:type="dxa"/>
            <w:shd w:val="clear" w:color="auto" w:fill="FFFFFF" w:themeFill="background1"/>
          </w:tcPr>
          <w:p w14:paraId="05D1B978" w14:textId="2B4546FC" w:rsidR="00091544" w:rsidRPr="00036B45" w:rsidRDefault="00091544" w:rsidP="00091544">
            <w:pPr>
              <w:spacing w:line="240" w:lineRule="auto"/>
              <w:rPr>
                <w:rFonts w:cstheme="minorHAnsi"/>
                <w:sz w:val="20"/>
                <w:szCs w:val="20"/>
              </w:rPr>
            </w:pPr>
            <w:r>
              <w:rPr>
                <w:rFonts w:cstheme="minorHAnsi"/>
                <w:sz w:val="20"/>
                <w:szCs w:val="20"/>
              </w:rPr>
              <w:t>57</w:t>
            </w:r>
          </w:p>
        </w:tc>
        <w:tc>
          <w:tcPr>
            <w:tcW w:w="1753" w:type="dxa"/>
            <w:shd w:val="clear" w:color="auto" w:fill="FFFFFF" w:themeFill="background1"/>
          </w:tcPr>
          <w:p w14:paraId="59C4EB43" w14:textId="405CDE72" w:rsidR="00091544" w:rsidRPr="00134736" w:rsidRDefault="00091544" w:rsidP="00091544">
            <w:pPr>
              <w:spacing w:line="240" w:lineRule="auto"/>
              <w:rPr>
                <w:rFonts w:cstheme="minorHAnsi"/>
                <w:sz w:val="20"/>
                <w:szCs w:val="20"/>
              </w:rPr>
            </w:pPr>
            <w:r w:rsidRPr="00134736">
              <w:rPr>
                <w:rFonts w:cstheme="minorHAnsi"/>
                <w:sz w:val="20"/>
                <w:szCs w:val="20"/>
              </w:rPr>
              <w:t>0.8 (0.5, 1.2)</w:t>
            </w:r>
          </w:p>
        </w:tc>
        <w:tc>
          <w:tcPr>
            <w:tcW w:w="567" w:type="dxa"/>
            <w:shd w:val="clear" w:color="auto" w:fill="FFFFFF" w:themeFill="background1"/>
          </w:tcPr>
          <w:p w14:paraId="72824BCB" w14:textId="1BC0EB8B" w:rsidR="00091544" w:rsidRPr="00036B45" w:rsidRDefault="00091544" w:rsidP="00091544">
            <w:pPr>
              <w:spacing w:line="240" w:lineRule="auto"/>
              <w:rPr>
                <w:rFonts w:cstheme="minorHAnsi"/>
                <w:sz w:val="20"/>
                <w:szCs w:val="20"/>
              </w:rPr>
            </w:pPr>
            <w:r>
              <w:rPr>
                <w:rFonts w:cstheme="minorHAnsi"/>
                <w:sz w:val="20"/>
                <w:szCs w:val="20"/>
              </w:rPr>
              <w:t>57</w:t>
            </w:r>
          </w:p>
        </w:tc>
        <w:tc>
          <w:tcPr>
            <w:tcW w:w="1752" w:type="dxa"/>
            <w:shd w:val="clear" w:color="auto" w:fill="FFFFFF" w:themeFill="background1"/>
          </w:tcPr>
          <w:p w14:paraId="0BA29E84" w14:textId="4A9E67F2" w:rsidR="00091544" w:rsidRPr="00134736" w:rsidRDefault="00091544" w:rsidP="00091544">
            <w:pPr>
              <w:spacing w:line="240" w:lineRule="auto"/>
              <w:rPr>
                <w:rFonts w:cstheme="minorHAnsi"/>
                <w:sz w:val="20"/>
                <w:szCs w:val="20"/>
              </w:rPr>
            </w:pPr>
            <w:r>
              <w:rPr>
                <w:rFonts w:cstheme="minorHAnsi"/>
                <w:sz w:val="20"/>
                <w:szCs w:val="20"/>
              </w:rPr>
              <w:t>0.9 (0.6, 1.4)</w:t>
            </w:r>
          </w:p>
        </w:tc>
        <w:tc>
          <w:tcPr>
            <w:tcW w:w="600" w:type="dxa"/>
            <w:shd w:val="clear" w:color="auto" w:fill="FFFFFF" w:themeFill="background1"/>
          </w:tcPr>
          <w:p w14:paraId="78A7D37D" w14:textId="5318FD99" w:rsidR="00091544" w:rsidRPr="00036B45" w:rsidRDefault="00091544" w:rsidP="00091544">
            <w:pPr>
              <w:spacing w:line="240" w:lineRule="auto"/>
              <w:rPr>
                <w:rFonts w:cstheme="minorHAnsi"/>
                <w:sz w:val="20"/>
                <w:szCs w:val="20"/>
              </w:rPr>
            </w:pPr>
            <w:r>
              <w:rPr>
                <w:rFonts w:cstheme="minorHAnsi"/>
                <w:sz w:val="20"/>
                <w:szCs w:val="20"/>
              </w:rPr>
              <w:t>57</w:t>
            </w:r>
          </w:p>
        </w:tc>
        <w:tc>
          <w:tcPr>
            <w:tcW w:w="1752" w:type="dxa"/>
            <w:shd w:val="clear" w:color="auto" w:fill="FFFFFF" w:themeFill="background1"/>
          </w:tcPr>
          <w:p w14:paraId="596962B0" w14:textId="1499381A" w:rsidR="00091544" w:rsidRPr="00134736" w:rsidRDefault="00091544" w:rsidP="00091544">
            <w:pPr>
              <w:spacing w:line="240" w:lineRule="auto"/>
              <w:rPr>
                <w:rFonts w:cstheme="minorHAnsi"/>
                <w:sz w:val="20"/>
                <w:szCs w:val="20"/>
              </w:rPr>
            </w:pPr>
            <w:r>
              <w:rPr>
                <w:rFonts w:cstheme="minorHAnsi"/>
                <w:sz w:val="20"/>
                <w:szCs w:val="20"/>
              </w:rPr>
              <w:t>1.2 (0.8, 1.7)</w:t>
            </w:r>
          </w:p>
        </w:tc>
      </w:tr>
      <w:tr w:rsidR="00091544" w:rsidRPr="00866CDC" w14:paraId="7CDD0014" w14:textId="77777777" w:rsidTr="00E77E02">
        <w:trPr>
          <w:gridAfter w:val="1"/>
          <w:wAfter w:w="7" w:type="dxa"/>
        </w:trPr>
        <w:tc>
          <w:tcPr>
            <w:tcW w:w="2211" w:type="dxa"/>
            <w:shd w:val="clear" w:color="auto" w:fill="FFFFFF" w:themeFill="background1"/>
          </w:tcPr>
          <w:p w14:paraId="1440859B" w14:textId="77777777" w:rsidR="00091544" w:rsidRDefault="00091544" w:rsidP="00091544">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66964CE2" w14:textId="0A523F16" w:rsidR="00091544" w:rsidRPr="00036B45" w:rsidRDefault="00091544" w:rsidP="00091544">
            <w:pPr>
              <w:spacing w:line="240" w:lineRule="auto"/>
              <w:rPr>
                <w:rFonts w:cstheme="minorHAnsi"/>
                <w:b/>
                <w:sz w:val="20"/>
                <w:szCs w:val="20"/>
              </w:rPr>
            </w:pPr>
            <w:r w:rsidRPr="00036B45">
              <w:rPr>
                <w:rFonts w:cstheme="minorHAnsi"/>
                <w:sz w:val="20"/>
                <w:szCs w:val="20"/>
              </w:rPr>
              <w:t>East (reference: North)</w:t>
            </w:r>
          </w:p>
        </w:tc>
        <w:tc>
          <w:tcPr>
            <w:tcW w:w="567" w:type="dxa"/>
            <w:shd w:val="clear" w:color="auto" w:fill="FFFFFF" w:themeFill="background1"/>
          </w:tcPr>
          <w:p w14:paraId="2F106E81" w14:textId="104AF62D" w:rsidR="00091544" w:rsidRDefault="00091544" w:rsidP="00091544">
            <w:pPr>
              <w:spacing w:line="240" w:lineRule="auto"/>
              <w:rPr>
                <w:rFonts w:cstheme="minorHAnsi"/>
                <w:sz w:val="20"/>
                <w:szCs w:val="20"/>
              </w:rPr>
            </w:pPr>
            <w:r>
              <w:rPr>
                <w:rFonts w:cstheme="minorHAnsi"/>
                <w:sz w:val="20"/>
                <w:szCs w:val="20"/>
              </w:rPr>
              <w:t>193</w:t>
            </w:r>
          </w:p>
        </w:tc>
        <w:tc>
          <w:tcPr>
            <w:tcW w:w="1753" w:type="dxa"/>
            <w:shd w:val="clear" w:color="auto" w:fill="FFFFFF" w:themeFill="background1"/>
          </w:tcPr>
          <w:p w14:paraId="246C1857" w14:textId="26D2E541" w:rsidR="00091544" w:rsidRPr="00134736" w:rsidRDefault="00091544" w:rsidP="00091544">
            <w:pPr>
              <w:spacing w:line="240" w:lineRule="auto"/>
              <w:rPr>
                <w:rFonts w:cstheme="minorHAnsi"/>
                <w:sz w:val="20"/>
                <w:szCs w:val="20"/>
              </w:rPr>
            </w:pPr>
            <w:r>
              <w:rPr>
                <w:rFonts w:cstheme="minorHAnsi"/>
                <w:sz w:val="20"/>
                <w:szCs w:val="20"/>
              </w:rPr>
              <w:t>1.0 (0.7, 1.4)</w:t>
            </w:r>
          </w:p>
        </w:tc>
        <w:tc>
          <w:tcPr>
            <w:tcW w:w="567" w:type="dxa"/>
            <w:shd w:val="clear" w:color="auto" w:fill="FFFFFF" w:themeFill="background1"/>
          </w:tcPr>
          <w:p w14:paraId="61EE9466" w14:textId="03B1BE57" w:rsidR="00091544" w:rsidRDefault="00091544" w:rsidP="00091544">
            <w:pPr>
              <w:spacing w:line="240" w:lineRule="auto"/>
              <w:rPr>
                <w:rFonts w:cstheme="minorHAnsi"/>
                <w:sz w:val="20"/>
                <w:szCs w:val="20"/>
              </w:rPr>
            </w:pPr>
            <w:r>
              <w:rPr>
                <w:rFonts w:cstheme="minorHAnsi"/>
                <w:sz w:val="20"/>
                <w:szCs w:val="20"/>
              </w:rPr>
              <w:t>191</w:t>
            </w:r>
          </w:p>
        </w:tc>
        <w:tc>
          <w:tcPr>
            <w:tcW w:w="1752" w:type="dxa"/>
            <w:shd w:val="clear" w:color="auto" w:fill="FFFFFF" w:themeFill="background1"/>
          </w:tcPr>
          <w:p w14:paraId="18C0023F" w14:textId="54DFCD45" w:rsidR="00091544" w:rsidRDefault="00091544" w:rsidP="00091544">
            <w:pPr>
              <w:spacing w:line="240" w:lineRule="auto"/>
              <w:rPr>
                <w:rFonts w:cstheme="minorHAnsi"/>
                <w:sz w:val="20"/>
                <w:szCs w:val="20"/>
              </w:rPr>
            </w:pPr>
            <w:r>
              <w:rPr>
                <w:rFonts w:cstheme="minorHAnsi"/>
                <w:sz w:val="20"/>
                <w:szCs w:val="20"/>
              </w:rPr>
              <w:t>1.0 (0.7, 1.4)</w:t>
            </w:r>
          </w:p>
        </w:tc>
        <w:tc>
          <w:tcPr>
            <w:tcW w:w="600" w:type="dxa"/>
            <w:shd w:val="clear" w:color="auto" w:fill="FFFFFF" w:themeFill="background1"/>
          </w:tcPr>
          <w:p w14:paraId="1922E1A9" w14:textId="28D2BCB7" w:rsidR="00091544" w:rsidRDefault="00091544" w:rsidP="00091544">
            <w:pPr>
              <w:spacing w:line="240" w:lineRule="auto"/>
              <w:rPr>
                <w:rFonts w:cstheme="minorHAnsi"/>
                <w:sz w:val="20"/>
                <w:szCs w:val="20"/>
              </w:rPr>
            </w:pPr>
            <w:r>
              <w:rPr>
                <w:rFonts w:cstheme="minorHAnsi"/>
                <w:sz w:val="20"/>
                <w:szCs w:val="20"/>
              </w:rPr>
              <w:t>191</w:t>
            </w:r>
          </w:p>
        </w:tc>
        <w:tc>
          <w:tcPr>
            <w:tcW w:w="1752" w:type="dxa"/>
            <w:shd w:val="clear" w:color="auto" w:fill="FFFFFF" w:themeFill="background1"/>
          </w:tcPr>
          <w:p w14:paraId="6A37E1C4" w14:textId="379E7A7E" w:rsidR="00091544" w:rsidRDefault="00091544" w:rsidP="00091544">
            <w:pPr>
              <w:spacing w:line="240" w:lineRule="auto"/>
              <w:rPr>
                <w:rFonts w:cstheme="minorHAnsi"/>
                <w:sz w:val="20"/>
                <w:szCs w:val="20"/>
              </w:rPr>
            </w:pPr>
            <w:r>
              <w:rPr>
                <w:rFonts w:cstheme="minorHAnsi"/>
                <w:sz w:val="20"/>
                <w:szCs w:val="20"/>
              </w:rPr>
              <w:t>0.9 (0.7, 1.1)</w:t>
            </w:r>
          </w:p>
        </w:tc>
      </w:tr>
      <w:tr w:rsidR="00091544" w:rsidRPr="00866CDC" w14:paraId="5CE58167" w14:textId="77777777" w:rsidTr="00E77E02">
        <w:trPr>
          <w:gridAfter w:val="1"/>
          <w:wAfter w:w="7" w:type="dxa"/>
        </w:trPr>
        <w:tc>
          <w:tcPr>
            <w:tcW w:w="2211" w:type="dxa"/>
            <w:shd w:val="clear" w:color="auto" w:fill="FFFFFF" w:themeFill="background1"/>
          </w:tcPr>
          <w:p w14:paraId="55CE0E96" w14:textId="77777777" w:rsidR="00091544" w:rsidRDefault="00091544" w:rsidP="00091544">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78924093" w14:textId="5D127006" w:rsidR="00091544" w:rsidRPr="00036B45" w:rsidRDefault="00091544" w:rsidP="00091544">
            <w:pPr>
              <w:spacing w:line="240" w:lineRule="auto"/>
              <w:rPr>
                <w:rFonts w:cstheme="minorHAnsi"/>
                <w:b/>
                <w:sz w:val="20"/>
                <w:szCs w:val="20"/>
              </w:rPr>
            </w:pPr>
            <w:r w:rsidRPr="00036B45">
              <w:rPr>
                <w:rFonts w:cstheme="minorHAnsi"/>
                <w:sz w:val="20"/>
                <w:szCs w:val="20"/>
              </w:rPr>
              <w:t>within East study area</w:t>
            </w:r>
          </w:p>
        </w:tc>
        <w:tc>
          <w:tcPr>
            <w:tcW w:w="567" w:type="dxa"/>
            <w:shd w:val="clear" w:color="auto" w:fill="FFFFFF" w:themeFill="background1"/>
          </w:tcPr>
          <w:p w14:paraId="1DC42DE8" w14:textId="276086B9" w:rsidR="00091544" w:rsidRDefault="00091544" w:rsidP="00091544">
            <w:pPr>
              <w:spacing w:line="240" w:lineRule="auto"/>
              <w:rPr>
                <w:rFonts w:cstheme="minorHAnsi"/>
                <w:sz w:val="20"/>
                <w:szCs w:val="20"/>
              </w:rPr>
            </w:pPr>
            <w:r>
              <w:rPr>
                <w:rFonts w:cstheme="minorHAnsi"/>
                <w:sz w:val="20"/>
                <w:szCs w:val="20"/>
              </w:rPr>
              <w:t>57</w:t>
            </w:r>
          </w:p>
        </w:tc>
        <w:tc>
          <w:tcPr>
            <w:tcW w:w="1753" w:type="dxa"/>
            <w:shd w:val="clear" w:color="auto" w:fill="FFFFFF" w:themeFill="background1"/>
          </w:tcPr>
          <w:p w14:paraId="0A21E358" w14:textId="3D1D3A4E" w:rsidR="00091544" w:rsidRPr="00134736" w:rsidRDefault="00091544" w:rsidP="00091544">
            <w:pPr>
              <w:spacing w:line="240" w:lineRule="auto"/>
              <w:rPr>
                <w:rFonts w:cstheme="minorHAnsi"/>
                <w:sz w:val="20"/>
                <w:szCs w:val="20"/>
              </w:rPr>
            </w:pPr>
            <w:r w:rsidRPr="00134736">
              <w:rPr>
                <w:rFonts w:cstheme="minorHAnsi"/>
                <w:sz w:val="20"/>
                <w:szCs w:val="20"/>
              </w:rPr>
              <w:t>1.3 (0.6, 2.5)</w:t>
            </w:r>
          </w:p>
        </w:tc>
        <w:tc>
          <w:tcPr>
            <w:tcW w:w="567" w:type="dxa"/>
            <w:shd w:val="clear" w:color="auto" w:fill="FFFFFF" w:themeFill="background1"/>
          </w:tcPr>
          <w:p w14:paraId="511B5413" w14:textId="255286AC" w:rsidR="00091544" w:rsidRDefault="00091544" w:rsidP="00091544">
            <w:pPr>
              <w:spacing w:line="240" w:lineRule="auto"/>
              <w:rPr>
                <w:rFonts w:cstheme="minorHAnsi"/>
                <w:sz w:val="20"/>
                <w:szCs w:val="20"/>
              </w:rPr>
            </w:pPr>
            <w:r>
              <w:rPr>
                <w:rFonts w:cstheme="minorHAnsi"/>
                <w:sz w:val="20"/>
                <w:szCs w:val="20"/>
              </w:rPr>
              <w:t>55</w:t>
            </w:r>
          </w:p>
        </w:tc>
        <w:tc>
          <w:tcPr>
            <w:tcW w:w="1752" w:type="dxa"/>
            <w:shd w:val="clear" w:color="auto" w:fill="FFFFFF" w:themeFill="background1"/>
          </w:tcPr>
          <w:p w14:paraId="20754415" w14:textId="6A054122" w:rsidR="00091544" w:rsidRDefault="00091544" w:rsidP="00091544">
            <w:pPr>
              <w:spacing w:line="240" w:lineRule="auto"/>
              <w:rPr>
                <w:rFonts w:cstheme="minorHAnsi"/>
                <w:sz w:val="20"/>
                <w:szCs w:val="20"/>
              </w:rPr>
            </w:pPr>
            <w:r>
              <w:rPr>
                <w:rFonts w:cstheme="minorHAnsi"/>
                <w:sz w:val="20"/>
                <w:szCs w:val="20"/>
              </w:rPr>
              <w:t>1.3 (0.7, 2.5)</w:t>
            </w:r>
          </w:p>
        </w:tc>
        <w:tc>
          <w:tcPr>
            <w:tcW w:w="600" w:type="dxa"/>
            <w:shd w:val="clear" w:color="auto" w:fill="FFFFFF" w:themeFill="background1"/>
          </w:tcPr>
          <w:p w14:paraId="4DC191AD" w14:textId="66A0AE95" w:rsidR="00091544" w:rsidRDefault="00091544" w:rsidP="00091544">
            <w:pPr>
              <w:spacing w:line="240" w:lineRule="auto"/>
              <w:rPr>
                <w:rFonts w:cstheme="minorHAnsi"/>
                <w:sz w:val="20"/>
                <w:szCs w:val="20"/>
              </w:rPr>
            </w:pPr>
            <w:r>
              <w:rPr>
                <w:rFonts w:cstheme="minorHAnsi"/>
                <w:sz w:val="20"/>
                <w:szCs w:val="20"/>
              </w:rPr>
              <w:t>55</w:t>
            </w:r>
          </w:p>
        </w:tc>
        <w:tc>
          <w:tcPr>
            <w:tcW w:w="1752" w:type="dxa"/>
            <w:shd w:val="clear" w:color="auto" w:fill="FFFFFF" w:themeFill="background1"/>
          </w:tcPr>
          <w:p w14:paraId="15FE6E98" w14:textId="3D568649" w:rsidR="00091544" w:rsidRDefault="00091544" w:rsidP="00091544">
            <w:pPr>
              <w:spacing w:line="240" w:lineRule="auto"/>
              <w:rPr>
                <w:rFonts w:cstheme="minorHAnsi"/>
                <w:sz w:val="20"/>
                <w:szCs w:val="20"/>
              </w:rPr>
            </w:pPr>
            <w:r>
              <w:rPr>
                <w:rFonts w:cstheme="minorHAnsi"/>
                <w:sz w:val="20"/>
                <w:szCs w:val="20"/>
              </w:rPr>
              <w:t>1.3 (0.8, 2.0)</w:t>
            </w:r>
          </w:p>
        </w:tc>
      </w:tr>
    </w:tbl>
    <w:p w14:paraId="7B5EA6E3" w14:textId="77777777" w:rsidR="00CE632A" w:rsidRDefault="00CE632A" w:rsidP="00E77E02">
      <w:pPr>
        <w:spacing w:line="240" w:lineRule="auto"/>
        <w:rPr>
          <w:rFonts w:cstheme="minorHAnsi"/>
          <w:sz w:val="20"/>
          <w:szCs w:val="20"/>
        </w:rPr>
      </w:pPr>
    </w:p>
    <w:p w14:paraId="7706E0E0" w14:textId="77777777" w:rsidR="00E77E02" w:rsidRPr="00036B45" w:rsidRDefault="00E77E02" w:rsidP="00E77E02">
      <w:pPr>
        <w:spacing w:line="240" w:lineRule="auto"/>
        <w:rPr>
          <w:rFonts w:cstheme="minorHAnsi"/>
          <w:sz w:val="20"/>
          <w:szCs w:val="20"/>
        </w:rPr>
      </w:pPr>
      <w:r w:rsidRPr="00036B45">
        <w:rPr>
          <w:rFonts w:cstheme="minorHAnsi"/>
          <w:sz w:val="20"/>
          <w:szCs w:val="20"/>
        </w:rPr>
        <w:t>CI – confidence interval; n – number</w:t>
      </w:r>
    </w:p>
    <w:p w14:paraId="5DEDDF85" w14:textId="77777777" w:rsidR="00E77E02" w:rsidRPr="00036B45" w:rsidRDefault="00E77E02" w:rsidP="00E77E02">
      <w:pPr>
        <w:spacing w:line="240" w:lineRule="auto"/>
        <w:rPr>
          <w:rFonts w:cstheme="minorHAnsi"/>
          <w:sz w:val="20"/>
          <w:szCs w:val="20"/>
        </w:rPr>
      </w:pPr>
      <w:r w:rsidRPr="00036B45">
        <w:rPr>
          <w:rFonts w:cstheme="minorHAnsi"/>
          <w:sz w:val="20"/>
          <w:szCs w:val="20"/>
        </w:rPr>
        <w:t>Bold values indicate p&lt;0.05</w:t>
      </w:r>
    </w:p>
    <w:p w14:paraId="07E04809" w14:textId="77777777" w:rsidR="00091544" w:rsidRPr="00091544" w:rsidRDefault="00091544" w:rsidP="00091544">
      <w:pPr>
        <w:spacing w:line="240" w:lineRule="auto"/>
        <w:rPr>
          <w:rFonts w:cstheme="minorHAnsi"/>
          <w:sz w:val="20"/>
          <w:szCs w:val="20"/>
        </w:rPr>
      </w:pPr>
      <w:r w:rsidRPr="00B555C0">
        <w:rPr>
          <w:rFonts w:cstheme="minorHAnsi"/>
          <w:sz w:val="20"/>
          <w:szCs w:val="20"/>
        </w:rPr>
        <w:t>Model 1 unadjusted; model 2 adjusted for age and sex; model 3 adjusted for variables in model 2 plus home ownership,</w:t>
      </w:r>
      <w:r w:rsidRPr="00091544">
        <w:rPr>
          <w:rFonts w:cstheme="minorHAnsi"/>
          <w:sz w:val="20"/>
          <w:szCs w:val="20"/>
        </w:rPr>
        <w:t xml:space="preserve"> </w:t>
      </w:r>
      <w:r w:rsidRPr="00B555C0">
        <w:rPr>
          <w:rFonts w:cstheme="minorHAnsi"/>
          <w:sz w:val="20"/>
          <w:szCs w:val="20"/>
        </w:rPr>
        <w:t>car ownership, working status, years lived in the local area, accelerometer wear time and total time spent in the outcome of the model in question</w:t>
      </w:r>
    </w:p>
    <w:p w14:paraId="42383C8A" w14:textId="77777777" w:rsidR="00091544" w:rsidRDefault="00091544" w:rsidP="00091544">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692762AB" w14:textId="77777777" w:rsidR="00AF2E2D" w:rsidRDefault="00AF2E2D" w:rsidP="00E77E02">
      <w:pPr>
        <w:spacing w:line="240" w:lineRule="auto"/>
        <w:ind w:right="-926"/>
        <w:rPr>
          <w:rFonts w:cstheme="minorHAnsi"/>
          <w:sz w:val="20"/>
          <w:szCs w:val="20"/>
        </w:rPr>
      </w:pPr>
    </w:p>
    <w:p w14:paraId="64D7AE06" w14:textId="44D0BDDF" w:rsidR="00126709" w:rsidRDefault="005B7B79" w:rsidP="001403D4">
      <w:pPr>
        <w:ind w:right="-1"/>
        <w:rPr>
          <w:rFonts w:cstheme="minorHAnsi"/>
          <w:szCs w:val="24"/>
        </w:rPr>
      </w:pPr>
      <w:r>
        <w:rPr>
          <w:rFonts w:cstheme="minorHAnsi"/>
          <w:szCs w:val="24"/>
        </w:rPr>
        <w:t>The s</w:t>
      </w:r>
      <w:r w:rsidR="001E0554" w:rsidRPr="001E0554">
        <w:rPr>
          <w:rFonts w:cstheme="minorHAnsi"/>
          <w:szCs w:val="24"/>
        </w:rPr>
        <w:t xml:space="preserve">ensitivity analyses using different buffer sizes did not </w:t>
      </w:r>
      <w:r w:rsidR="00126709">
        <w:rPr>
          <w:rFonts w:cstheme="minorHAnsi"/>
          <w:szCs w:val="24"/>
        </w:rPr>
        <w:t>materially alter these f</w:t>
      </w:r>
      <w:r w:rsidR="001E0554" w:rsidRPr="001E0554">
        <w:rPr>
          <w:rFonts w:cstheme="minorHAnsi"/>
          <w:szCs w:val="24"/>
        </w:rPr>
        <w:t>indings</w:t>
      </w:r>
      <w:r>
        <w:rPr>
          <w:rFonts w:cstheme="minorHAnsi"/>
          <w:szCs w:val="24"/>
        </w:rPr>
        <w:t xml:space="preserve"> (data not shown)</w:t>
      </w:r>
      <w:r w:rsidR="001E0554" w:rsidRPr="001E0554">
        <w:rPr>
          <w:rFonts w:cstheme="minorHAnsi"/>
          <w:szCs w:val="24"/>
        </w:rPr>
        <w:t>.</w:t>
      </w:r>
    </w:p>
    <w:p w14:paraId="093D63A6" w14:textId="77777777" w:rsidR="00C41016" w:rsidRDefault="00C41016" w:rsidP="001403D4">
      <w:pPr>
        <w:ind w:right="-1"/>
        <w:rPr>
          <w:rFonts w:cstheme="minorHAnsi"/>
          <w:szCs w:val="24"/>
        </w:rPr>
      </w:pPr>
    </w:p>
    <w:p w14:paraId="203F7A7A" w14:textId="77777777" w:rsidR="0055565A" w:rsidRDefault="0055565A">
      <w:pPr>
        <w:spacing w:after="240" w:line="480" w:lineRule="auto"/>
        <w:ind w:firstLine="357"/>
        <w:jc w:val="left"/>
        <w:rPr>
          <w:rFonts w:asciiTheme="majorHAnsi" w:eastAsiaTheme="majorEastAsia" w:hAnsiTheme="majorHAnsi" w:cstheme="majorBidi"/>
          <w:b/>
          <w:bCs/>
          <w:iCs/>
          <w:sz w:val="32"/>
          <w:szCs w:val="28"/>
        </w:rPr>
      </w:pPr>
      <w:r>
        <w:br w:type="page"/>
      </w:r>
    </w:p>
    <w:p w14:paraId="0785995B" w14:textId="4198DC12" w:rsidR="00D23A12" w:rsidRPr="00D23A12" w:rsidRDefault="00D23A12" w:rsidP="00D23A12">
      <w:pPr>
        <w:pStyle w:val="Heading2"/>
      </w:pPr>
      <w:bookmarkStart w:id="378" w:name="_Toc468694233"/>
      <w:r w:rsidRPr="00D23A12">
        <w:t>Conclusion</w:t>
      </w:r>
      <w:bookmarkEnd w:id="378"/>
    </w:p>
    <w:bookmarkEnd w:id="324"/>
    <w:bookmarkEnd w:id="325"/>
    <w:bookmarkEnd w:id="326"/>
    <w:bookmarkEnd w:id="327"/>
    <w:bookmarkEnd w:id="328"/>
    <w:bookmarkEnd w:id="329"/>
    <w:bookmarkEnd w:id="330"/>
    <w:bookmarkEnd w:id="331"/>
    <w:p w14:paraId="45450C33" w14:textId="6C696431" w:rsidR="004B6238" w:rsidRDefault="004B6238" w:rsidP="004B6238">
      <w:r>
        <w:t>W</w:t>
      </w:r>
      <w:r w:rsidRPr="00E77E02">
        <w:t xml:space="preserve">e found some evidence </w:t>
      </w:r>
      <w:r>
        <w:t xml:space="preserve">from the core survey </w:t>
      </w:r>
      <w:r w:rsidRPr="00E77E02">
        <w:t xml:space="preserve">that the new motorway promoted travel </w:t>
      </w:r>
      <w:proofErr w:type="gramStart"/>
      <w:r w:rsidRPr="00E77E02">
        <w:t>generally,</w:t>
      </w:r>
      <w:proofErr w:type="gramEnd"/>
      <w:r w:rsidRPr="00E77E02">
        <w:t xml:space="preserve"> and car use more specifically, </w:t>
      </w:r>
      <w:r w:rsidR="00126709">
        <w:t>among</w:t>
      </w:r>
      <w:r w:rsidRPr="00E77E02">
        <w:t xml:space="preserve"> those living nearby. </w:t>
      </w:r>
      <w:r w:rsidR="00674A8A" w:rsidRPr="00674A8A">
        <w:t xml:space="preserve">Ultimately, this might </w:t>
      </w:r>
      <w:r w:rsidR="00126709">
        <w:t xml:space="preserve">be expected to </w:t>
      </w:r>
      <w:r w:rsidR="00674A8A" w:rsidRPr="00674A8A">
        <w:t>disadvantage the half of ou</w:t>
      </w:r>
      <w:r w:rsidR="00674A8A">
        <w:t xml:space="preserve">r sample who did not own a car and </w:t>
      </w:r>
      <w:r w:rsidR="00126709">
        <w:t xml:space="preserve">to </w:t>
      </w:r>
      <w:r w:rsidR="004747B5">
        <w:t>reinforce</w:t>
      </w:r>
      <w:r w:rsidR="00674A8A">
        <w:t xml:space="preserve"> existing socioeconomic inequalities. </w:t>
      </w:r>
      <w:r w:rsidR="00126709">
        <w:t>C</w:t>
      </w:r>
      <w:r w:rsidR="00126709" w:rsidRPr="00674A8A">
        <w:t>ontrary to claims made by both advocates an</w:t>
      </w:r>
      <w:r w:rsidR="00126709">
        <w:t>d opponents in advance of its construction, we found no clear evidence linking the new motorway</w:t>
      </w:r>
      <w:r w:rsidR="00126709" w:rsidRPr="00674A8A">
        <w:t xml:space="preserve"> </w:t>
      </w:r>
      <w:r w:rsidR="00126709">
        <w:t xml:space="preserve">with either an increase or a decrease in </w:t>
      </w:r>
      <w:r w:rsidR="00674A8A" w:rsidRPr="00674A8A">
        <w:t>active travel</w:t>
      </w:r>
      <w:r w:rsidR="00126709">
        <w:t>,</w:t>
      </w:r>
      <w:r w:rsidR="00674A8A">
        <w:t xml:space="preserve"> in </w:t>
      </w:r>
      <w:r w:rsidR="00126709">
        <w:t xml:space="preserve">the analyses of </w:t>
      </w:r>
      <w:r w:rsidR="00674A8A">
        <w:t xml:space="preserve">either the core survey or </w:t>
      </w:r>
      <w:r w:rsidR="00126709">
        <w:t xml:space="preserve">the </w:t>
      </w:r>
      <w:r w:rsidR="00674A8A">
        <w:t xml:space="preserve">SHS </w:t>
      </w:r>
      <w:r w:rsidR="00126709">
        <w:t xml:space="preserve">travel diary data. </w:t>
      </w:r>
      <w:r>
        <w:t xml:space="preserve">Given the lack of </w:t>
      </w:r>
      <w:r w:rsidR="00126709">
        <w:t xml:space="preserve">any such </w:t>
      </w:r>
      <w:r>
        <w:t xml:space="preserve">clear effect on active </w:t>
      </w:r>
      <w:proofErr w:type="gramStart"/>
      <w:r>
        <w:t>travel,</w:t>
      </w:r>
      <w:proofErr w:type="gramEnd"/>
      <w:r>
        <w:t xml:space="preserve"> we did not pursue </w:t>
      </w:r>
      <w:r w:rsidR="00126709">
        <w:t xml:space="preserve">the </w:t>
      </w:r>
      <w:r>
        <w:t>further moderation or mediation analys</w:t>
      </w:r>
      <w:r w:rsidR="00126709">
        <w:t>e</w:t>
      </w:r>
      <w:r>
        <w:t>s</w:t>
      </w:r>
      <w:r w:rsidR="00126709">
        <w:t xml:space="preserve"> </w:t>
      </w:r>
      <w:r w:rsidR="005B7B79">
        <w:t xml:space="preserve">for these outcomes </w:t>
      </w:r>
      <w:r w:rsidR="00126709">
        <w:t>envisaged in the original study design</w:t>
      </w:r>
      <w:r>
        <w:t>. We found weaker evidence for a</w:t>
      </w:r>
      <w:r w:rsidR="00126709">
        <w:t xml:space="preserve"> possible </w:t>
      </w:r>
      <w:r>
        <w:t xml:space="preserve">effect of motorway exposure on physical activity or sedentary behaviour. From the core survey, we found that physical activity participation was reduced </w:t>
      </w:r>
      <w:r w:rsidR="00126709">
        <w:t xml:space="preserve">over time </w:t>
      </w:r>
      <w:r>
        <w:t xml:space="preserve">in </w:t>
      </w:r>
      <w:r w:rsidR="00126709">
        <w:t>the</w:t>
      </w:r>
      <w:r>
        <w:t xml:space="preserve"> area containing an existing motorway, but we found no effects on </w:t>
      </w:r>
      <w:r w:rsidRPr="0070144E">
        <w:rPr>
          <w:i/>
        </w:rPr>
        <w:t>time</w:t>
      </w:r>
      <w:r>
        <w:t xml:space="preserve"> spent in physical activity in </w:t>
      </w:r>
      <w:r w:rsidR="00126709">
        <w:t xml:space="preserve">the analyses of </w:t>
      </w:r>
      <w:r>
        <w:t xml:space="preserve">either the core survey or </w:t>
      </w:r>
      <w:r w:rsidR="00126709">
        <w:t xml:space="preserve">the </w:t>
      </w:r>
      <w:r>
        <w:t xml:space="preserve">objective measurement </w:t>
      </w:r>
      <w:r w:rsidR="00126709">
        <w:t>data</w:t>
      </w:r>
      <w:r>
        <w:t xml:space="preserve">. </w:t>
      </w:r>
      <w:r w:rsidR="00674A8A">
        <w:t xml:space="preserve">This </w:t>
      </w:r>
      <w:r w:rsidR="00674A8A" w:rsidRPr="00674A8A">
        <w:t>m</w:t>
      </w:r>
      <w:r w:rsidR="00126709">
        <w:t>ay</w:t>
      </w:r>
      <w:r w:rsidR="00674A8A" w:rsidRPr="00674A8A">
        <w:t xml:space="preserve"> indicate that the effects of motorway exposure on physical activity are complex and evolve over time</w:t>
      </w:r>
      <w:r w:rsidR="00674A8A">
        <w:t>.</w:t>
      </w:r>
    </w:p>
    <w:p w14:paraId="4218103C" w14:textId="77777777" w:rsidR="00674A8A" w:rsidRDefault="00674A8A" w:rsidP="004B6238"/>
    <w:p w14:paraId="2DDCAB05" w14:textId="77777777" w:rsidR="0070144E" w:rsidRDefault="0070144E" w:rsidP="00E22250"/>
    <w:p w14:paraId="6CF950A8" w14:textId="77777777" w:rsidR="0070144E" w:rsidRDefault="0070144E" w:rsidP="00E22250"/>
    <w:p w14:paraId="1B826C6C" w14:textId="77777777" w:rsidR="00E77E02" w:rsidRDefault="00E77E02" w:rsidP="00E22250"/>
    <w:p w14:paraId="20A5E462" w14:textId="0BCB90E6" w:rsidR="00E22250" w:rsidRPr="00A31B93" w:rsidRDefault="00E22250" w:rsidP="00E22250">
      <w:r w:rsidRPr="00030005">
        <w:br w:type="page"/>
      </w:r>
    </w:p>
    <w:p w14:paraId="1823DD39" w14:textId="61FCE0D6" w:rsidR="009D3CA8" w:rsidRDefault="00CB19AD" w:rsidP="009D3CA8">
      <w:pPr>
        <w:pStyle w:val="Heading1"/>
      </w:pPr>
      <w:bookmarkStart w:id="379" w:name="_Toc468694234"/>
      <w:bookmarkStart w:id="380" w:name="_Toc412486489"/>
      <w:bookmarkStart w:id="381" w:name="_Toc412523848"/>
      <w:bookmarkStart w:id="382" w:name="_Toc412525713"/>
      <w:bookmarkStart w:id="383" w:name="_Toc413071331"/>
      <w:bookmarkStart w:id="384" w:name="_Toc412793103"/>
      <w:bookmarkStart w:id="385" w:name="_Toc413682258"/>
      <w:bookmarkStart w:id="386" w:name="_Toc404609991"/>
      <w:bookmarkStart w:id="387" w:name="_Toc406445839"/>
      <w:bookmarkStart w:id="388" w:name="_Toc411089039"/>
      <w:bookmarkStart w:id="389" w:name="_Toc412486490"/>
      <w:bookmarkStart w:id="390" w:name="_Toc412523849"/>
      <w:bookmarkStart w:id="391" w:name="_Toc412525714"/>
      <w:bookmarkEnd w:id="321"/>
      <w:bookmarkEnd w:id="322"/>
      <w:r>
        <w:t xml:space="preserve">Chapter 5: </w:t>
      </w:r>
      <w:r w:rsidR="009D3CA8">
        <w:t xml:space="preserve">Changes in </w:t>
      </w:r>
      <w:r w:rsidR="007D7174">
        <w:t>road traffic accidents</w:t>
      </w:r>
      <w:bookmarkEnd w:id="379"/>
    </w:p>
    <w:p w14:paraId="32EA9EB6" w14:textId="77777777" w:rsidR="009D3CA8" w:rsidRPr="00D23A12" w:rsidRDefault="009D3CA8" w:rsidP="009D3CA8">
      <w:pPr>
        <w:pStyle w:val="Heading2"/>
      </w:pPr>
      <w:bookmarkStart w:id="392" w:name="_Ref456081186"/>
      <w:bookmarkStart w:id="393" w:name="_Toc468694235"/>
      <w:r>
        <w:t>I</w:t>
      </w:r>
      <w:r w:rsidRPr="00D23A12">
        <w:t>ntroduction</w:t>
      </w:r>
      <w:bookmarkEnd w:id="392"/>
      <w:bookmarkEnd w:id="393"/>
    </w:p>
    <w:p w14:paraId="7051FA26" w14:textId="4904E249" w:rsidR="009913FB" w:rsidRDefault="00474E45" w:rsidP="00F915FD">
      <w:r>
        <w:t xml:space="preserve">In the preceding chapter, we </w:t>
      </w:r>
      <w:r w:rsidR="00B06CD0">
        <w:t>summarised our analyses of the</w:t>
      </w:r>
      <w:r>
        <w:t xml:space="preserve"> relationship</w:t>
      </w:r>
      <w:r w:rsidR="00B06CD0">
        <w:t>s</w:t>
      </w:r>
      <w:r>
        <w:t xml:space="preserve"> between </w:t>
      </w:r>
      <w:r w:rsidR="00B06CD0">
        <w:t xml:space="preserve">motorway </w:t>
      </w:r>
      <w:r>
        <w:t xml:space="preserve">exposure and changes in activity patterns. </w:t>
      </w:r>
      <w:r w:rsidR="00B06CD0">
        <w:t xml:space="preserve">In this chapter, we report our investigation of </w:t>
      </w:r>
      <w:r>
        <w:t xml:space="preserve">the effect of </w:t>
      </w:r>
      <w:r w:rsidR="00B06CD0">
        <w:t xml:space="preserve">the new </w:t>
      </w:r>
      <w:r>
        <w:t xml:space="preserve">motorway on </w:t>
      </w:r>
      <w:r w:rsidR="00623702">
        <w:t xml:space="preserve">trends in </w:t>
      </w:r>
      <w:r w:rsidR="007D7174">
        <w:t xml:space="preserve">road traffic accidents and resulting </w:t>
      </w:r>
      <w:r>
        <w:t>injuries</w:t>
      </w:r>
      <w:r w:rsidR="007D7174">
        <w:t xml:space="preserve">, </w:t>
      </w:r>
      <w:r>
        <w:t xml:space="preserve">and the clustering of accidents by neighbourhood </w:t>
      </w:r>
      <w:r w:rsidR="007D7174">
        <w:t xml:space="preserve">level of </w:t>
      </w:r>
      <w:r>
        <w:t>deprivation</w:t>
      </w:r>
      <w:r w:rsidRPr="00474E45">
        <w:t>.</w:t>
      </w:r>
      <w:r w:rsidR="005B7B79">
        <w:t xml:space="preserve"> </w:t>
      </w:r>
      <w:r w:rsidR="00623702">
        <w:t>As with the SHS analys</w:t>
      </w:r>
      <w:r w:rsidR="00FE4CC3">
        <w:t>e</w:t>
      </w:r>
      <w:r w:rsidR="00623702">
        <w:t>s</w:t>
      </w:r>
      <w:r w:rsidR="00FE4CC3">
        <w:t xml:space="preserve"> reported in </w:t>
      </w:r>
      <w:r w:rsidR="004747B5" w:rsidRPr="004747B5">
        <w:rPr>
          <w:i/>
        </w:rPr>
        <w:t xml:space="preserve">Chapter 4, </w:t>
      </w:r>
      <w:r w:rsidR="004747B5" w:rsidRPr="004747B5">
        <w:rPr>
          <w:i/>
        </w:rPr>
        <w:fldChar w:fldCharType="begin"/>
      </w:r>
      <w:r w:rsidR="004747B5" w:rsidRPr="004747B5">
        <w:rPr>
          <w:i/>
        </w:rPr>
        <w:instrText xml:space="preserve"> REF _Ref455738847 \h </w:instrText>
      </w:r>
      <w:r w:rsidR="004747B5">
        <w:rPr>
          <w:i/>
        </w:rPr>
        <w:instrText xml:space="preserve"> \* MERGEFORMAT </w:instrText>
      </w:r>
      <w:r w:rsidR="004747B5" w:rsidRPr="004747B5">
        <w:rPr>
          <w:i/>
        </w:rPr>
      </w:r>
      <w:r w:rsidR="004747B5" w:rsidRPr="004747B5">
        <w:rPr>
          <w:i/>
        </w:rPr>
        <w:fldChar w:fldCharType="separate"/>
      </w:r>
      <w:r w:rsidR="005D478C" w:rsidRPr="005D478C">
        <w:rPr>
          <w:i/>
        </w:rPr>
        <w:t>Patterns of behaviour and change over time in the Scottish Household</w:t>
      </w:r>
      <w:r w:rsidR="005D478C">
        <w:t xml:space="preserve"> Survey </w:t>
      </w:r>
      <w:r w:rsidR="005D478C" w:rsidRPr="00A65995">
        <w:t>data</w:t>
      </w:r>
      <w:r w:rsidR="004747B5" w:rsidRPr="004747B5">
        <w:rPr>
          <w:i/>
        </w:rPr>
        <w:fldChar w:fldCharType="end"/>
      </w:r>
      <w:r w:rsidR="00623702">
        <w:t xml:space="preserve">, </w:t>
      </w:r>
      <w:r w:rsidR="00FE4CC3">
        <w:t xml:space="preserve">for these analyses </w:t>
      </w:r>
      <w:r w:rsidR="00623702">
        <w:t>we defined larger boundaries for the three study areas tha</w:t>
      </w:r>
      <w:r w:rsidR="00FE4CC3">
        <w:t xml:space="preserve">n those used for the core survey analyses and </w:t>
      </w:r>
      <w:r w:rsidR="00623702">
        <w:rPr>
          <w:rFonts w:ascii="Times New Roman" w:hAnsi="Times New Roman" w:cs="Times New Roman"/>
          <w:szCs w:val="24"/>
        </w:rPr>
        <w:t xml:space="preserve">described in </w:t>
      </w:r>
      <w:r w:rsidR="004747B5" w:rsidRPr="004747B5">
        <w:rPr>
          <w:rFonts w:ascii="Times New Roman" w:hAnsi="Times New Roman" w:cs="Times New Roman"/>
          <w:i/>
          <w:szCs w:val="24"/>
        </w:rPr>
        <w:t xml:space="preserve">Chapter 2, </w:t>
      </w:r>
      <w:r w:rsidR="004747B5" w:rsidRPr="004747B5">
        <w:rPr>
          <w:rFonts w:ascii="Times New Roman" w:hAnsi="Times New Roman" w:cs="Times New Roman"/>
          <w:i/>
          <w:szCs w:val="24"/>
        </w:rPr>
        <w:fldChar w:fldCharType="begin"/>
      </w:r>
      <w:r w:rsidR="004747B5" w:rsidRPr="004747B5">
        <w:rPr>
          <w:rFonts w:ascii="Times New Roman" w:hAnsi="Times New Roman" w:cs="Times New Roman"/>
          <w:i/>
          <w:szCs w:val="24"/>
        </w:rPr>
        <w:instrText xml:space="preserve"> REF _Ref455738905 \h </w:instrText>
      </w:r>
      <w:r w:rsidR="004747B5">
        <w:rPr>
          <w:rFonts w:ascii="Times New Roman" w:hAnsi="Times New Roman" w:cs="Times New Roman"/>
          <w:i/>
          <w:szCs w:val="24"/>
        </w:rPr>
        <w:instrText xml:space="preserve"> \* MERGEFORMAT </w:instrText>
      </w:r>
      <w:r w:rsidR="004747B5" w:rsidRPr="004747B5">
        <w:rPr>
          <w:rFonts w:ascii="Times New Roman" w:hAnsi="Times New Roman" w:cs="Times New Roman"/>
          <w:i/>
          <w:szCs w:val="24"/>
        </w:rPr>
      </w:r>
      <w:r w:rsidR="004747B5" w:rsidRPr="004747B5">
        <w:rPr>
          <w:rFonts w:ascii="Times New Roman" w:hAnsi="Times New Roman" w:cs="Times New Roman"/>
          <w:i/>
          <w:szCs w:val="24"/>
        </w:rPr>
        <w:fldChar w:fldCharType="separate"/>
      </w:r>
      <w:r w:rsidR="005D478C" w:rsidRPr="005D478C">
        <w:rPr>
          <w:i/>
        </w:rPr>
        <w:t>Overall research design</w:t>
      </w:r>
      <w:r w:rsidR="004747B5" w:rsidRPr="004747B5">
        <w:rPr>
          <w:rFonts w:ascii="Times New Roman" w:hAnsi="Times New Roman" w:cs="Times New Roman"/>
          <w:i/>
          <w:szCs w:val="24"/>
        </w:rPr>
        <w:fldChar w:fldCharType="end"/>
      </w:r>
      <w:r w:rsidR="00623702">
        <w:rPr>
          <w:rFonts w:ascii="Times New Roman" w:hAnsi="Times New Roman" w:cs="Times New Roman"/>
          <w:szCs w:val="24"/>
        </w:rPr>
        <w:t xml:space="preserve">. </w:t>
      </w:r>
      <w:r w:rsidR="00794D29">
        <w:t>Th</w:t>
      </w:r>
      <w:r w:rsidR="005B7B79">
        <w:t xml:space="preserve">ese extended study areas – defined using </w:t>
      </w:r>
      <w:r w:rsidR="005B7B79" w:rsidRPr="00074518">
        <w:t>1,000 metre buffer</w:t>
      </w:r>
      <w:r w:rsidR="005B7B79">
        <w:t>s around the same motorway and railway infrastructure – provided</w:t>
      </w:r>
      <w:r w:rsidR="00794D29">
        <w:t xml:space="preserve"> a greater number of </w:t>
      </w:r>
      <w:r w:rsidR="00FE4CC3">
        <w:t>incident cases</w:t>
      </w:r>
      <w:r w:rsidR="00794D29">
        <w:t xml:space="preserve"> in the </w:t>
      </w:r>
      <w:r w:rsidR="00FE4CC3">
        <w:t xml:space="preserve">models stratified by </w:t>
      </w:r>
      <w:r w:rsidR="00794D29">
        <w:t>study area, thus improving the overall power and fit of the analys</w:t>
      </w:r>
      <w:r w:rsidR="00FE4CC3">
        <w:t>e</w:t>
      </w:r>
      <w:r w:rsidR="00794D29">
        <w:t>s</w:t>
      </w:r>
      <w:r w:rsidR="00794D29" w:rsidRPr="00050333">
        <w:t xml:space="preserve">. </w:t>
      </w:r>
      <w:r w:rsidR="000E1C39" w:rsidRPr="00050333">
        <w:fldChar w:fldCharType="begin"/>
      </w:r>
      <w:r w:rsidR="000E1C39" w:rsidRPr="00050333">
        <w:instrText xml:space="preserve"> REF _Ref455503017 \h </w:instrText>
      </w:r>
      <w:r w:rsidR="00050333" w:rsidRPr="00050333">
        <w:instrText xml:space="preserve"> \* MERGEFORMAT </w:instrText>
      </w:r>
      <w:r w:rsidR="000E1C39" w:rsidRPr="00050333">
        <w:fldChar w:fldCharType="separate"/>
      </w:r>
      <w:r w:rsidR="005D478C" w:rsidRPr="005D478C">
        <w:t xml:space="preserve">Figure </w:t>
      </w:r>
      <w:r w:rsidR="005D478C" w:rsidRPr="005D478C">
        <w:rPr>
          <w:noProof/>
        </w:rPr>
        <w:t>16</w:t>
      </w:r>
      <w:r w:rsidR="000E1C39" w:rsidRPr="00050333">
        <w:fldChar w:fldCharType="end"/>
      </w:r>
      <w:r w:rsidR="00794D29" w:rsidRPr="00050333">
        <w:t xml:space="preserve"> displays</w:t>
      </w:r>
      <w:r w:rsidR="00794D29" w:rsidRPr="00074518">
        <w:t xml:space="preserve"> both the original study boundaries defined </w:t>
      </w:r>
      <w:r w:rsidR="0022687A" w:rsidRPr="00074518">
        <w:t xml:space="preserve">at </w:t>
      </w:r>
      <w:r w:rsidR="00794D29" w:rsidRPr="00074518">
        <w:t xml:space="preserve">the </w:t>
      </w:r>
      <w:r w:rsidR="0022687A" w:rsidRPr="00074518">
        <w:t>time of the baseline study</w:t>
      </w:r>
      <w:r w:rsidR="0022687A" w:rsidRPr="00074518">
        <w:fldChar w:fldCharType="begin"/>
      </w:r>
      <w:r w:rsidR="001218A9">
        <w:instrText xml:space="preserve"> ADDIN EN.CITE &lt;EndNote&gt;&lt;Cite&gt;&lt;Author&gt;Ogilvie&lt;/Author&gt;&lt;Year&gt;2007&lt;/Year&gt;&lt;RecNum&gt;94&lt;/RecNum&gt;&lt;DisplayText&gt;&lt;style face="superscript"&gt;55&lt;/style&gt;&lt;/DisplayText&gt;&lt;record&gt;&lt;rec-number&gt;94&lt;/rec-number&gt;&lt;foreign-keys&gt;&lt;key app="EN" db-id="rf9we99es2xwx2ev9aqvervgezrxtaxffxxd"&gt;94&lt;/key&gt;&lt;/foreign-keys&gt;&lt;ref-type name="Thesis"&gt;32&lt;/ref-type&gt;&lt;contributors&gt;&lt;authors&gt;&lt;author&gt;Ogilvie, D.&lt;/author&gt;&lt;/authors&gt;&lt;/contributors&gt;&lt;titles&gt;&lt;title&gt;Shifting towards healthier transport? From systematic review to primary research&lt;/title&gt;&lt;/titles&gt;&lt;dates&gt;&lt;year&gt;2007&lt;/year&gt;&lt;/dates&gt;&lt;pub-location&gt;Glasgow&lt;/pub-location&gt;&lt;publisher&gt;University of Glasgow&lt;/publisher&gt;&lt;work-type&gt;PhD thesis&lt;/work-type&gt;&lt;urls&gt;&lt;related-urls&gt;&lt;url&gt;http://theses.gla.ac.uk/78/&lt;/url&gt;&lt;/related-urls&gt;&lt;/urls&gt;&lt;/record&gt;&lt;/Cite&gt;&lt;/EndNote&gt;</w:instrText>
      </w:r>
      <w:r w:rsidR="0022687A" w:rsidRPr="00074518">
        <w:fldChar w:fldCharType="separate"/>
      </w:r>
      <w:r w:rsidR="0022687A" w:rsidRPr="00074518">
        <w:rPr>
          <w:noProof/>
          <w:vertAlign w:val="superscript"/>
        </w:rPr>
        <w:t>55</w:t>
      </w:r>
      <w:r w:rsidR="0022687A" w:rsidRPr="00074518">
        <w:fldChar w:fldCharType="end"/>
      </w:r>
      <w:r w:rsidR="00794D29" w:rsidRPr="00074518">
        <w:t xml:space="preserve"> and the new boundaries used for the </w:t>
      </w:r>
      <w:r w:rsidR="00F91F25" w:rsidRPr="00074518">
        <w:t>analyses reported in this chapter</w:t>
      </w:r>
      <w:r w:rsidR="005B7B79">
        <w:t xml:space="preserve">. </w:t>
      </w:r>
      <w:r w:rsidR="00F915FD">
        <w:t xml:space="preserve">Each </w:t>
      </w:r>
      <w:r w:rsidR="00FE4CC3">
        <w:t>accident</w:t>
      </w:r>
      <w:r w:rsidR="00F915FD">
        <w:t xml:space="preserve"> was assigned to a study area based on the precise coordinates provided in the STATS19 dataset. </w:t>
      </w:r>
      <w:r w:rsidR="00FE4CC3">
        <w:t xml:space="preserve">As shown in </w:t>
      </w:r>
      <w:r w:rsidR="00FE4CC3" w:rsidRPr="004747B5">
        <w:rPr>
          <w:i/>
        </w:rPr>
        <w:t xml:space="preserve">Chapter </w:t>
      </w:r>
      <w:r w:rsidR="004747B5" w:rsidRPr="004747B5">
        <w:rPr>
          <w:i/>
        </w:rPr>
        <w:t>3</w:t>
      </w:r>
      <w:r w:rsidR="00FE4CC3" w:rsidRPr="004747B5">
        <w:rPr>
          <w:i/>
        </w:rPr>
        <w:t>,</w:t>
      </w:r>
      <w:r w:rsidR="004747B5" w:rsidRPr="004747B5">
        <w:rPr>
          <w:i/>
        </w:rPr>
        <w:t xml:space="preserve"> </w:t>
      </w:r>
      <w:r w:rsidR="004747B5" w:rsidRPr="004747B5">
        <w:rPr>
          <w:i/>
        </w:rPr>
        <w:fldChar w:fldCharType="begin"/>
      </w:r>
      <w:r w:rsidR="004747B5" w:rsidRPr="004747B5">
        <w:rPr>
          <w:i/>
        </w:rPr>
        <w:instrText xml:space="preserve"> REF _Ref455502203 \h  \* MERGEFORMAT </w:instrText>
      </w:r>
      <w:r w:rsidR="004747B5" w:rsidRPr="004747B5">
        <w:rPr>
          <w:i/>
        </w:rPr>
      </w:r>
      <w:r w:rsidR="004747B5" w:rsidRPr="004747B5">
        <w:rPr>
          <w:i/>
        </w:rPr>
        <w:fldChar w:fldCharType="separate"/>
      </w:r>
      <w:r w:rsidR="005D478C" w:rsidRPr="005D478C">
        <w:rPr>
          <w:i/>
        </w:rPr>
        <w:t xml:space="preserve">Table </w:t>
      </w:r>
      <w:r w:rsidR="005D478C" w:rsidRPr="005D478C">
        <w:rPr>
          <w:i/>
          <w:noProof/>
        </w:rPr>
        <w:t>10</w:t>
      </w:r>
      <w:r w:rsidR="004747B5" w:rsidRPr="004747B5">
        <w:rPr>
          <w:i/>
        </w:rPr>
        <w:fldChar w:fldCharType="end"/>
      </w:r>
      <w:r w:rsidR="00FE4CC3">
        <w:t xml:space="preserve"> t</w:t>
      </w:r>
      <w:r w:rsidR="00F915FD">
        <w:t xml:space="preserve">he </w:t>
      </w:r>
      <w:r w:rsidR="009913FB">
        <w:t xml:space="preserve">annual </w:t>
      </w:r>
      <w:r w:rsidR="00F915FD">
        <w:t>number</w:t>
      </w:r>
      <w:r w:rsidR="009913FB">
        <w:t>s</w:t>
      </w:r>
      <w:r w:rsidR="00F915FD">
        <w:t xml:space="preserve"> of accidents</w:t>
      </w:r>
      <w:r w:rsidR="009913FB">
        <w:t xml:space="preserve">, and of serious and fatal accidents, fell in all three study areas between </w:t>
      </w:r>
      <w:r w:rsidR="00F915FD">
        <w:t xml:space="preserve">1997 </w:t>
      </w:r>
      <w:r w:rsidR="009913FB">
        <w:t>and</w:t>
      </w:r>
      <w:r w:rsidR="00F915FD">
        <w:t xml:space="preserve"> 2014</w:t>
      </w:r>
      <w:r w:rsidR="004747B5">
        <w:t>.</w:t>
      </w:r>
    </w:p>
    <w:p w14:paraId="63FB1EAF" w14:textId="77777777" w:rsidR="00F915FD" w:rsidRDefault="00F915FD" w:rsidP="00794D29"/>
    <w:p w14:paraId="53609B28" w14:textId="77777777" w:rsidR="006E68E9" w:rsidRDefault="006E68E9" w:rsidP="00794D29"/>
    <w:p w14:paraId="44BD94C7" w14:textId="77777777" w:rsidR="00623702" w:rsidRDefault="00623702" w:rsidP="00794D29"/>
    <w:p w14:paraId="3C2D2C2B" w14:textId="4087EDDF" w:rsidR="006E68E9" w:rsidRDefault="00763C91" w:rsidP="00794D29">
      <w:r>
        <w:rPr>
          <w:noProof/>
          <w:lang w:eastAsia="zh-CN" w:bidi="ar-SA"/>
        </w:rPr>
        <w:drawing>
          <wp:inline distT="0" distB="0" distL="0" distR="0" wp14:anchorId="57922A2A" wp14:editId="2C5913E7">
            <wp:extent cx="6120130" cy="4327144"/>
            <wp:effectExtent l="0" t="0" r="0" b="0"/>
            <wp:docPr id="9" name="Picture 9" descr="C:\Users\lf354\AppData\Local\Microsoft\Windows\Temporary Internet Files\Content.Word\M74 - RTA study boundar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f354\AppData\Local\Microsoft\Windows\Temporary Internet Files\Content.Word\M74 - RTA study boundaries.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130" cy="4327144"/>
                    </a:xfrm>
                    <a:prstGeom prst="rect">
                      <a:avLst/>
                    </a:prstGeom>
                    <a:noFill/>
                    <a:ln>
                      <a:noFill/>
                    </a:ln>
                  </pic:spPr>
                </pic:pic>
              </a:graphicData>
            </a:graphic>
          </wp:inline>
        </w:drawing>
      </w:r>
    </w:p>
    <w:p w14:paraId="6E3A0093" w14:textId="11A14C95" w:rsidR="00F915FD" w:rsidRPr="005B77F7" w:rsidRDefault="000E1C39" w:rsidP="000E1C39">
      <w:pPr>
        <w:pStyle w:val="Caption"/>
        <w:rPr>
          <w:b/>
        </w:rPr>
      </w:pPr>
      <w:bookmarkStart w:id="394" w:name="_Ref455503017"/>
      <w:bookmarkStart w:id="395" w:name="_Toc468694366"/>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16</w:t>
      </w:r>
      <w:r w:rsidRPr="005B77F7">
        <w:rPr>
          <w:b/>
        </w:rPr>
        <w:fldChar w:fldCharType="end"/>
      </w:r>
      <w:bookmarkEnd w:id="394"/>
      <w:r w:rsidR="005B77F7" w:rsidRPr="005B77F7">
        <w:rPr>
          <w:rFonts w:eastAsia="Calibri" w:cstheme="minorHAnsi"/>
          <w:b/>
          <w:bCs w:val="0"/>
        </w:rPr>
        <w:t xml:space="preserve">: </w:t>
      </w:r>
      <w:r w:rsidR="002435D9" w:rsidRPr="005B77F7">
        <w:rPr>
          <w:rFonts w:eastAsia="Calibri" w:cstheme="minorHAnsi"/>
          <w:b/>
          <w:bCs w:val="0"/>
        </w:rPr>
        <w:t xml:space="preserve">Expanded </w:t>
      </w:r>
      <w:r w:rsidR="00F915FD" w:rsidRPr="005B77F7">
        <w:rPr>
          <w:rFonts w:eastAsia="Calibri" w:cstheme="minorHAnsi"/>
          <w:b/>
          <w:bCs w:val="0"/>
        </w:rPr>
        <w:t xml:space="preserve">study </w:t>
      </w:r>
      <w:r w:rsidR="002435D9" w:rsidRPr="005B77F7">
        <w:rPr>
          <w:rFonts w:eastAsia="Calibri" w:cstheme="minorHAnsi"/>
          <w:b/>
          <w:bCs w:val="0"/>
        </w:rPr>
        <w:t>area</w:t>
      </w:r>
      <w:r w:rsidR="005B77F7" w:rsidRPr="005B77F7">
        <w:rPr>
          <w:rFonts w:eastAsia="Calibri" w:cstheme="minorHAnsi"/>
          <w:b/>
          <w:bCs w:val="0"/>
        </w:rPr>
        <w:t xml:space="preserve">s for </w:t>
      </w:r>
      <w:r w:rsidR="002435D9" w:rsidRPr="005B77F7">
        <w:rPr>
          <w:rFonts w:eastAsia="Calibri" w:cstheme="minorHAnsi"/>
          <w:b/>
          <w:bCs w:val="0"/>
        </w:rPr>
        <w:t xml:space="preserve">accident </w:t>
      </w:r>
      <w:r w:rsidR="00F915FD" w:rsidRPr="005B77F7">
        <w:rPr>
          <w:rFonts w:eastAsia="Calibri" w:cstheme="minorHAnsi"/>
          <w:b/>
          <w:bCs w:val="0"/>
        </w:rPr>
        <w:t>analysis</w:t>
      </w:r>
      <w:bookmarkEnd w:id="395"/>
    </w:p>
    <w:p w14:paraId="489C42F9" w14:textId="77777777" w:rsidR="0055565A" w:rsidRDefault="0055565A">
      <w:pPr>
        <w:spacing w:after="240" w:line="480" w:lineRule="auto"/>
        <w:ind w:firstLine="357"/>
        <w:jc w:val="left"/>
        <w:rPr>
          <w:rFonts w:asciiTheme="majorHAnsi" w:eastAsiaTheme="majorEastAsia" w:hAnsiTheme="majorHAnsi" w:cstheme="majorBidi"/>
          <w:b/>
          <w:bCs/>
          <w:iCs/>
          <w:sz w:val="32"/>
          <w:szCs w:val="28"/>
        </w:rPr>
      </w:pPr>
      <w:r>
        <w:br w:type="page"/>
      </w:r>
    </w:p>
    <w:p w14:paraId="7F354571" w14:textId="3E4A6F4A" w:rsidR="009D3CA8" w:rsidRPr="009D3CA8" w:rsidRDefault="009D3CA8" w:rsidP="009D3CA8">
      <w:pPr>
        <w:pStyle w:val="Heading2"/>
      </w:pPr>
      <w:bookmarkStart w:id="396" w:name="_Toc468694236"/>
      <w:r w:rsidRPr="009D3CA8">
        <w:t xml:space="preserve">Patterns of </w:t>
      </w:r>
      <w:r w:rsidR="00EB4903">
        <w:t xml:space="preserve">accidents and </w:t>
      </w:r>
      <w:r w:rsidRPr="009D3CA8">
        <w:t>injuries and change</w:t>
      </w:r>
      <w:r w:rsidR="009913FB">
        <w:t>s</w:t>
      </w:r>
      <w:r w:rsidRPr="009D3CA8">
        <w:t xml:space="preserve"> over time</w:t>
      </w:r>
      <w:bookmarkEnd w:id="396"/>
    </w:p>
    <w:p w14:paraId="664BBA00" w14:textId="309C3BEB" w:rsidR="006E68E9" w:rsidRDefault="00F915FD" w:rsidP="006E68E9">
      <w:r w:rsidRPr="00433AF6">
        <w:t xml:space="preserve">In this section we describe </w:t>
      </w:r>
      <w:r w:rsidR="009913FB" w:rsidRPr="00433AF6">
        <w:t xml:space="preserve">the </w:t>
      </w:r>
      <w:r w:rsidR="006E68E9" w:rsidRPr="00433AF6">
        <w:t>monthly and annual tr</w:t>
      </w:r>
      <w:r w:rsidRPr="00433AF6">
        <w:t xml:space="preserve">ends in </w:t>
      </w:r>
      <w:r w:rsidR="002435D9">
        <w:t>road traffic accidents and related injuries,</w:t>
      </w:r>
      <w:r w:rsidRPr="00433AF6">
        <w:t xml:space="preserve"> in Glasgow </w:t>
      </w:r>
      <w:r w:rsidR="002435D9">
        <w:t xml:space="preserve">City </w:t>
      </w:r>
      <w:r w:rsidRPr="00433AF6">
        <w:t>and surrounding</w:t>
      </w:r>
      <w:r>
        <w:t xml:space="preserve"> local authorities </w:t>
      </w:r>
      <w:r w:rsidR="002435D9">
        <w:t xml:space="preserve">as a whole </w:t>
      </w:r>
      <w:r>
        <w:t xml:space="preserve">and in each </w:t>
      </w:r>
      <w:r w:rsidR="002435D9">
        <w:t>of our</w:t>
      </w:r>
      <w:r>
        <w:t xml:space="preserve"> study area</w:t>
      </w:r>
      <w:r w:rsidR="002435D9">
        <w:t>s</w:t>
      </w:r>
      <w:r>
        <w:t xml:space="preserve">. </w:t>
      </w:r>
    </w:p>
    <w:p w14:paraId="07A554BB" w14:textId="77777777" w:rsidR="00F915FD" w:rsidRDefault="00F915FD" w:rsidP="006E68E9"/>
    <w:p w14:paraId="60D512FE" w14:textId="5AC59F0A" w:rsidR="002F2922" w:rsidRDefault="002F2922" w:rsidP="006E68E9">
      <w:r w:rsidRPr="002F2922">
        <w:t xml:space="preserve">The overall trends in monthly </w:t>
      </w:r>
      <w:r w:rsidR="002435D9">
        <w:t>accident</w:t>
      </w:r>
      <w:r w:rsidRPr="002F2922">
        <w:t xml:space="preserve"> count are shown as time series plots </w:t>
      </w:r>
      <w:r w:rsidR="009913FB" w:rsidRPr="002F2922">
        <w:t xml:space="preserve">for all accidents </w:t>
      </w:r>
      <w:r w:rsidRPr="002F2922">
        <w:t xml:space="preserve">for the </w:t>
      </w:r>
      <w:r w:rsidRPr="00050333">
        <w:t>period 1997 to 2014 (</w:t>
      </w:r>
      <w:r w:rsidR="000E1C39" w:rsidRPr="00050333">
        <w:fldChar w:fldCharType="begin"/>
      </w:r>
      <w:r w:rsidR="000E1C39" w:rsidRPr="00050333">
        <w:instrText xml:space="preserve"> REF _Ref455503143 \h </w:instrText>
      </w:r>
      <w:r w:rsidR="00050333" w:rsidRPr="00050333">
        <w:instrText xml:space="preserve"> \* MERGEFORMAT </w:instrText>
      </w:r>
      <w:r w:rsidR="000E1C39" w:rsidRPr="00050333">
        <w:fldChar w:fldCharType="separate"/>
      </w:r>
      <w:r w:rsidR="005D478C" w:rsidRPr="005D478C">
        <w:t xml:space="preserve">Figure </w:t>
      </w:r>
      <w:r w:rsidR="005D478C" w:rsidRPr="005D478C">
        <w:rPr>
          <w:noProof/>
        </w:rPr>
        <w:t>17</w:t>
      </w:r>
      <w:r w:rsidR="000E1C39" w:rsidRPr="00050333">
        <w:fldChar w:fldCharType="end"/>
      </w:r>
      <w:r w:rsidRPr="00050333">
        <w:t xml:space="preserve">). </w:t>
      </w:r>
      <w:r w:rsidR="009913FB" w:rsidRPr="00050333">
        <w:t xml:space="preserve">All </w:t>
      </w:r>
      <w:r w:rsidR="00EB4903" w:rsidRPr="00050333">
        <w:t xml:space="preserve">three </w:t>
      </w:r>
      <w:r w:rsidR="009913FB" w:rsidRPr="00050333">
        <w:t>study areas</w:t>
      </w:r>
      <w:r w:rsidR="00EB4903" w:rsidRPr="00050333">
        <w:t xml:space="preserve">, as well as </w:t>
      </w:r>
      <w:r w:rsidR="009913FB" w:rsidRPr="00050333">
        <w:t xml:space="preserve">Glasgow </w:t>
      </w:r>
      <w:r w:rsidR="00EB4903" w:rsidRPr="00050333">
        <w:t xml:space="preserve">City and </w:t>
      </w:r>
      <w:r w:rsidR="009913FB" w:rsidRPr="00050333">
        <w:t>surrounding</w:t>
      </w:r>
      <w:r w:rsidR="009913FB">
        <w:t xml:space="preserve"> </w:t>
      </w:r>
      <w:r w:rsidR="00EB4903">
        <w:t xml:space="preserve">local </w:t>
      </w:r>
      <w:r w:rsidR="009913FB">
        <w:t xml:space="preserve">authorities </w:t>
      </w:r>
      <w:r w:rsidR="00EB4903">
        <w:t xml:space="preserve">as a whole, </w:t>
      </w:r>
      <w:r w:rsidR="009913FB">
        <w:t xml:space="preserve">experienced </w:t>
      </w:r>
      <w:r w:rsidR="009913FB" w:rsidRPr="002F2922">
        <w:t xml:space="preserve">a decreasing trend in monthly </w:t>
      </w:r>
      <w:r w:rsidR="009913FB">
        <w:t xml:space="preserve">accident count over this period. </w:t>
      </w:r>
      <w:r w:rsidRPr="002F2922">
        <w:t xml:space="preserve">The vertical lines </w:t>
      </w:r>
      <w:r w:rsidR="009913FB">
        <w:t>indicate</w:t>
      </w:r>
      <w:r w:rsidRPr="002F2922">
        <w:t xml:space="preserve"> the month</w:t>
      </w:r>
      <w:r w:rsidR="009913FB">
        <w:t>s in which</w:t>
      </w:r>
      <w:r w:rsidRPr="002F2922">
        <w:t xml:space="preserve"> construction </w:t>
      </w:r>
      <w:r w:rsidR="009913FB">
        <w:t xml:space="preserve">of the new motorway </w:t>
      </w:r>
      <w:r w:rsidRPr="002F2922">
        <w:t>began (</w:t>
      </w:r>
      <w:r w:rsidR="002A5783">
        <w:t>A:</w:t>
      </w:r>
      <w:r w:rsidRPr="002F2922">
        <w:t xml:space="preserve"> June 2008) and </w:t>
      </w:r>
      <w:r w:rsidR="009913FB">
        <w:t>in which the new</w:t>
      </w:r>
      <w:r w:rsidRPr="002F2922">
        <w:t xml:space="preserve"> motorway </w:t>
      </w:r>
      <w:r w:rsidR="009913FB">
        <w:t>was opened</w:t>
      </w:r>
      <w:r w:rsidRPr="002F2922">
        <w:t xml:space="preserve"> (</w:t>
      </w:r>
      <w:r w:rsidR="002A5783">
        <w:t xml:space="preserve">B: </w:t>
      </w:r>
      <w:r w:rsidRPr="002F2922">
        <w:t xml:space="preserve">June 2011). </w:t>
      </w:r>
    </w:p>
    <w:p w14:paraId="3BC74FD1" w14:textId="77777777" w:rsidR="002F2922" w:rsidRDefault="002F2922" w:rsidP="006E68E9"/>
    <w:p w14:paraId="0E4C87EC" w14:textId="7B048CDA" w:rsidR="002F2922" w:rsidRDefault="00763DB5" w:rsidP="006E68E9">
      <w:r w:rsidRPr="00763DB5">
        <w:rPr>
          <w:noProof/>
          <w:lang w:eastAsia="zh-CN" w:bidi="ar-SA"/>
        </w:rPr>
        <w:drawing>
          <wp:inline distT="0" distB="0" distL="0" distR="0" wp14:anchorId="64BCD16C" wp14:editId="71F70781">
            <wp:extent cx="6120130" cy="4435158"/>
            <wp:effectExtent l="0" t="0" r="0" b="3810"/>
            <wp:docPr id="90" name="Picture 90" descr="C:\Users\lf354\AppData\Local\Microsoft\Windows\Temporary Internet Files\Content.Outlook\X155Q17S\RTA time series charts (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lf354\AppData\Local\Microsoft\Windows\Temporary Internet Files\Content.Outlook\X155Q17S\RTA time series charts (002).t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130" cy="4435158"/>
                    </a:xfrm>
                    <a:prstGeom prst="rect">
                      <a:avLst/>
                    </a:prstGeom>
                    <a:noFill/>
                    <a:ln>
                      <a:noFill/>
                    </a:ln>
                  </pic:spPr>
                </pic:pic>
              </a:graphicData>
            </a:graphic>
          </wp:inline>
        </w:drawing>
      </w:r>
    </w:p>
    <w:p w14:paraId="66BA9D1B" w14:textId="559108BD" w:rsidR="00EB4903" w:rsidRPr="005B77F7" w:rsidRDefault="000E1C39" w:rsidP="000E1C39">
      <w:pPr>
        <w:pStyle w:val="Caption"/>
        <w:rPr>
          <w:b/>
        </w:rPr>
      </w:pPr>
      <w:bookmarkStart w:id="397" w:name="_Ref455503143"/>
      <w:bookmarkStart w:id="398" w:name="_Toc468694367"/>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17</w:t>
      </w:r>
      <w:r w:rsidRPr="005B77F7">
        <w:rPr>
          <w:b/>
        </w:rPr>
        <w:fldChar w:fldCharType="end"/>
      </w:r>
      <w:bookmarkEnd w:id="397"/>
      <w:r w:rsidR="002F2922" w:rsidRPr="005B77F7">
        <w:rPr>
          <w:b/>
        </w:rPr>
        <w:t xml:space="preserve">: </w:t>
      </w:r>
      <w:r w:rsidR="002435D9" w:rsidRPr="005B77F7">
        <w:rPr>
          <w:b/>
        </w:rPr>
        <w:t>Trends in m</w:t>
      </w:r>
      <w:r w:rsidR="002F2922" w:rsidRPr="005B77F7">
        <w:rPr>
          <w:b/>
        </w:rPr>
        <w:t xml:space="preserve">onthly </w:t>
      </w:r>
      <w:r w:rsidR="009913FB" w:rsidRPr="005B77F7">
        <w:rPr>
          <w:b/>
        </w:rPr>
        <w:t>accident count</w:t>
      </w:r>
      <w:r w:rsidR="009607A1" w:rsidRPr="005B77F7">
        <w:rPr>
          <w:b/>
        </w:rPr>
        <w:t>s</w:t>
      </w:r>
      <w:r w:rsidR="00EB4903" w:rsidRPr="005B77F7">
        <w:rPr>
          <w:b/>
        </w:rPr>
        <w:t>, 1997 to 2014</w:t>
      </w:r>
      <w:bookmarkEnd w:id="398"/>
    </w:p>
    <w:p w14:paraId="684DE4FB" w14:textId="368A3640" w:rsidR="002F2922" w:rsidRPr="00EB4903" w:rsidRDefault="00EB4903" w:rsidP="000E1C39">
      <w:pPr>
        <w:pStyle w:val="Caption"/>
        <w:rPr>
          <w:sz w:val="20"/>
          <w:highlight w:val="cyan"/>
        </w:rPr>
      </w:pPr>
      <w:r w:rsidRPr="00EB4903">
        <w:rPr>
          <w:sz w:val="20"/>
        </w:rPr>
        <w:t>V</w:t>
      </w:r>
      <w:r w:rsidR="009913FB" w:rsidRPr="00EB4903">
        <w:rPr>
          <w:sz w:val="20"/>
        </w:rPr>
        <w:t>ertical red lines indicate the months in which construction of the new motorway began (A: June 2008) and in which the new motorway was opened (B: June 2011)</w:t>
      </w:r>
    </w:p>
    <w:p w14:paraId="14DB9EE2" w14:textId="78C8183A" w:rsidR="009D3CA8" w:rsidRPr="00D23A12" w:rsidRDefault="008F2720" w:rsidP="009D3CA8">
      <w:pPr>
        <w:pStyle w:val="Heading2"/>
      </w:pPr>
      <w:bookmarkStart w:id="399" w:name="_Ref455742424"/>
      <w:bookmarkStart w:id="400" w:name="_Toc468694237"/>
      <w:r>
        <w:t>Rel</w:t>
      </w:r>
      <w:r w:rsidR="009D3CA8" w:rsidRPr="00D23A12">
        <w:t>ationships with environmental exposures</w:t>
      </w:r>
      <w:bookmarkEnd w:id="399"/>
      <w:bookmarkEnd w:id="400"/>
    </w:p>
    <w:p w14:paraId="21C091C5" w14:textId="75819E77" w:rsidR="009913FB" w:rsidRDefault="00F915FD" w:rsidP="00985AD0">
      <w:pPr>
        <w:rPr>
          <w:rFonts w:ascii="Times New Roman" w:hAnsi="Times New Roman" w:cs="Times New Roman"/>
          <w:szCs w:val="24"/>
        </w:rPr>
      </w:pPr>
      <w:r>
        <w:t xml:space="preserve">In this section we </w:t>
      </w:r>
      <w:r w:rsidR="00692AED">
        <w:rPr>
          <w:rFonts w:ascii="Times New Roman" w:hAnsi="Times New Roman" w:cs="Times New Roman"/>
          <w:szCs w:val="24"/>
        </w:rPr>
        <w:t>examine the relationship</w:t>
      </w:r>
      <w:r w:rsidR="00EB4903">
        <w:rPr>
          <w:rFonts w:ascii="Times New Roman" w:hAnsi="Times New Roman" w:cs="Times New Roman"/>
          <w:szCs w:val="24"/>
        </w:rPr>
        <w:t>s</w:t>
      </w:r>
      <w:r w:rsidR="00692AED">
        <w:rPr>
          <w:rFonts w:ascii="Times New Roman" w:hAnsi="Times New Roman" w:cs="Times New Roman"/>
          <w:szCs w:val="24"/>
        </w:rPr>
        <w:t xml:space="preserve"> between motorway exposure and change</w:t>
      </w:r>
      <w:r w:rsidR="009913FB">
        <w:rPr>
          <w:rFonts w:ascii="Times New Roman" w:hAnsi="Times New Roman" w:cs="Times New Roman"/>
          <w:szCs w:val="24"/>
        </w:rPr>
        <w:t xml:space="preserve">s in the </w:t>
      </w:r>
      <w:r w:rsidR="00692AED">
        <w:rPr>
          <w:rFonts w:ascii="Times New Roman" w:hAnsi="Times New Roman" w:cs="Times New Roman"/>
          <w:szCs w:val="24"/>
        </w:rPr>
        <w:t>trend</w:t>
      </w:r>
      <w:r w:rsidR="009913FB">
        <w:rPr>
          <w:rFonts w:ascii="Times New Roman" w:hAnsi="Times New Roman" w:cs="Times New Roman"/>
          <w:szCs w:val="24"/>
        </w:rPr>
        <w:t xml:space="preserve"> of accident counts, u</w:t>
      </w:r>
      <w:r w:rsidR="00692AED">
        <w:rPr>
          <w:rFonts w:ascii="Times New Roman" w:hAnsi="Times New Roman" w:cs="Times New Roman"/>
          <w:szCs w:val="24"/>
        </w:rPr>
        <w:t xml:space="preserve">sing </w:t>
      </w:r>
      <w:r w:rsidR="009913FB">
        <w:rPr>
          <w:rFonts w:ascii="Times New Roman" w:hAnsi="Times New Roman" w:cs="Times New Roman"/>
          <w:szCs w:val="24"/>
        </w:rPr>
        <w:t>the</w:t>
      </w:r>
      <w:r w:rsidR="00692AED">
        <w:rPr>
          <w:rFonts w:ascii="Times New Roman" w:hAnsi="Times New Roman" w:cs="Times New Roman"/>
          <w:szCs w:val="24"/>
        </w:rPr>
        <w:t xml:space="preserve"> areal </w:t>
      </w:r>
      <w:r w:rsidR="009913FB">
        <w:rPr>
          <w:rFonts w:ascii="Times New Roman" w:hAnsi="Times New Roman" w:cs="Times New Roman"/>
          <w:szCs w:val="24"/>
        </w:rPr>
        <w:t xml:space="preserve">measure of </w:t>
      </w:r>
      <w:r w:rsidR="00692AED">
        <w:rPr>
          <w:rFonts w:ascii="Times New Roman" w:hAnsi="Times New Roman" w:cs="Times New Roman"/>
          <w:szCs w:val="24"/>
        </w:rPr>
        <w:t xml:space="preserve">exposure </w:t>
      </w:r>
      <w:r w:rsidR="009913FB">
        <w:rPr>
          <w:rFonts w:ascii="Times New Roman" w:hAnsi="Times New Roman" w:cs="Times New Roman"/>
          <w:szCs w:val="24"/>
        </w:rPr>
        <w:t>described above.</w:t>
      </w:r>
    </w:p>
    <w:p w14:paraId="7544BFA7" w14:textId="7CD514F8" w:rsidR="00F915FD" w:rsidRDefault="00F915FD" w:rsidP="00692AED">
      <w:pPr>
        <w:pStyle w:val="Heading3"/>
      </w:pPr>
      <w:bookmarkStart w:id="401" w:name="_Toc456178953"/>
      <w:bookmarkStart w:id="402" w:name="_Toc468694238"/>
      <w:r>
        <w:t>Analytical strategy</w:t>
      </w:r>
      <w:bookmarkEnd w:id="401"/>
      <w:bookmarkEnd w:id="402"/>
    </w:p>
    <w:p w14:paraId="76546B41" w14:textId="7F657F39" w:rsidR="00985AD0" w:rsidRDefault="00985AD0" w:rsidP="00985AD0">
      <w:r w:rsidRPr="00433AF6">
        <w:t xml:space="preserve">Interrupted time series </w:t>
      </w:r>
      <w:r w:rsidR="00433AF6" w:rsidRPr="00433AF6">
        <w:t xml:space="preserve">(ITS) </w:t>
      </w:r>
      <w:r w:rsidRPr="00433AF6">
        <w:t xml:space="preserve">regression models with autoregressive integrated moving average (ARIMA) errors were fitted to </w:t>
      </w:r>
      <w:r w:rsidR="00CB1DD6" w:rsidRPr="00433AF6">
        <w:t xml:space="preserve">the </w:t>
      </w:r>
      <w:r w:rsidRPr="00433AF6">
        <w:t xml:space="preserve">monthly </w:t>
      </w:r>
      <w:r w:rsidR="002435D9">
        <w:t>accident</w:t>
      </w:r>
      <w:r w:rsidRPr="00433AF6">
        <w:t xml:space="preserve"> count data to test whether there had been a change</w:t>
      </w:r>
      <w:r>
        <w:t xml:space="preserve"> in the secular trends of </w:t>
      </w:r>
      <w:r w:rsidR="002435D9">
        <w:t>accident</w:t>
      </w:r>
      <w:r>
        <w:t>s</w:t>
      </w:r>
      <w:r w:rsidR="00CB1DD6">
        <w:t xml:space="preserve">, </w:t>
      </w:r>
      <w:r>
        <w:t xml:space="preserve">during </w:t>
      </w:r>
      <w:r w:rsidR="00CB1DD6">
        <w:t xml:space="preserve">the </w:t>
      </w:r>
      <w:r>
        <w:t>construction</w:t>
      </w:r>
      <w:r w:rsidR="00CB1DD6">
        <w:t xml:space="preserve"> of the new motorway or following its opening.</w:t>
      </w:r>
      <w:r w:rsidR="002C66C3">
        <w:fldChar w:fldCharType="begin"/>
      </w:r>
      <w:r w:rsidR="001218A9">
        <w:instrText xml:space="preserve"> ADDIN EN.CITE &lt;EndNote&gt;&lt;Cite&gt;&lt;Author&gt;Tsay&lt;/Author&gt;&lt;Year&gt;1984&lt;/Year&gt;&lt;RecNum&gt;88&lt;/RecNum&gt;&lt;DisplayText&gt;&lt;style face="superscript"&gt;93, 94&lt;/style&gt;&lt;/DisplayText&gt;&lt;record&gt;&lt;rec-number&gt;88&lt;/rec-number&gt;&lt;foreign-keys&gt;&lt;key app="EN" db-id="rzzsvez5pwvxrje0pphvw2x152ep509xt5wf"&gt;88&lt;/key&gt;&lt;/foreign-keys&gt;&lt;ref-type name="Journal Article"&gt;17&lt;/ref-type&gt;&lt;contributors&gt;&lt;authors&gt;&lt;author&gt;Tsay, R.&lt;/author&gt;&lt;/authors&gt;&lt;/contributors&gt;&lt;titles&gt;&lt;title&gt;Regression models with time series errors&lt;/title&gt;&lt;secondary-title&gt;J Am Stat Assoc&lt;/secondary-title&gt;&lt;/titles&gt;&lt;periodical&gt;&lt;full-title&gt;J Am Stat Assoc&lt;/full-title&gt;&lt;/periodical&gt;&lt;pages&gt;118-124&lt;/pages&gt;&lt;volume&gt;79&lt;/volume&gt;&lt;dates&gt;&lt;year&gt;1984&lt;/year&gt;&lt;/dates&gt;&lt;urls&gt;&lt;/urls&gt;&lt;/record&gt;&lt;/Cite&gt;&lt;Cite&gt;&lt;Author&gt;Hyndman&lt;/Author&gt;&lt;Year&gt;2010&lt;/Year&gt;&lt;RecNum&gt;89&lt;/RecNum&gt;&lt;record&gt;&lt;rec-number&gt;89&lt;/rec-number&gt;&lt;foreign-keys&gt;&lt;key app="EN" db-id="rzzsvez5pwvxrje0pphvw2x152ep509xt5wf"&gt;89&lt;/key&gt;&lt;/foreign-keys&gt;&lt;ref-type name="Web Page"&gt;12&lt;/ref-type&gt;&lt;contributors&gt;&lt;authors&gt;&lt;author&gt;Hyndman, R.&lt;/author&gt;&lt;/authors&gt;&lt;/contributors&gt;&lt;titles&gt;&lt;title&gt;The ARIMAX model muddle&lt;/title&gt;&lt;/titles&gt;&lt;number&gt;6 Oct 2015&lt;/number&gt;&lt;dates&gt;&lt;year&gt;2010&lt;/year&gt;&lt;/dates&gt;&lt;urls&gt;&lt;related-urls&gt;&lt;url&gt;http://robjhyndman.com/hyndsight/arimax&lt;/url&gt;&lt;/related-urls&gt;&lt;/urls&gt;&lt;/record&gt;&lt;/Cite&gt;&lt;/EndNote&gt;</w:instrText>
      </w:r>
      <w:r w:rsidR="002C66C3">
        <w:fldChar w:fldCharType="separate"/>
      </w:r>
      <w:r w:rsidR="001218A9" w:rsidRPr="001218A9">
        <w:rPr>
          <w:noProof/>
          <w:vertAlign w:val="superscript"/>
        </w:rPr>
        <w:t>93, 94</w:t>
      </w:r>
      <w:r w:rsidR="002C66C3">
        <w:fldChar w:fldCharType="end"/>
      </w:r>
      <w:r>
        <w:t xml:space="preserve"> </w:t>
      </w:r>
      <w:r w:rsidR="00CB1DD6">
        <w:t>Individual models were fitted to each study area and data series. L</w:t>
      </w:r>
      <w:r>
        <w:t xml:space="preserve">og transformations and differencing were applied to the data to achieve time series that were normally distributed and stationary in both level and variance. </w:t>
      </w:r>
      <w:r w:rsidR="00CB1DD6">
        <w:t xml:space="preserve">For series in which there were </w:t>
      </w:r>
      <w:r>
        <w:t xml:space="preserve">months </w:t>
      </w:r>
      <w:r w:rsidR="00CB1DD6">
        <w:t xml:space="preserve">with a zero count of accidents, such as those limited to serious and fatal accidents in a single </w:t>
      </w:r>
      <w:r>
        <w:t>study area, the series were transformed using an inverse hyperbolic sine function.</w:t>
      </w:r>
      <w:r w:rsidR="00366CC3">
        <w:fldChar w:fldCharType="begin"/>
      </w:r>
      <w:r w:rsidR="001218A9">
        <w:instrText xml:space="preserve"> ADDIN EN.CITE &lt;EndNote&gt;&lt;Cite&gt;&lt;Author&gt;Moss&lt;/Author&gt;&lt;Year&gt;1993&lt;/Year&gt;&lt;RecNum&gt;90&lt;/RecNum&gt;&lt;DisplayText&gt;&lt;style face="superscript"&gt;95&lt;/style&gt;&lt;/DisplayText&gt;&lt;record&gt;&lt;rec-number&gt;90&lt;/rec-number&gt;&lt;foreign-keys&gt;&lt;key app="EN" db-id="rzzsvez5pwvxrje0pphvw2x152ep509xt5wf"&gt;90&lt;/key&gt;&lt;/foreign-keys&gt;&lt;ref-type name="Journal Article"&gt;17&lt;/ref-type&gt;&lt;contributors&gt;&lt;authors&gt;&lt;author&gt;Moss, C.&lt;/author&gt;&lt;author&gt;Shonkwiler, J.&lt;/author&gt;&lt;/authors&gt;&lt;/contributors&gt;&lt;titles&gt;&lt;title&gt;Estimating yield distributions with a stochastic trend and nonnormal errors&lt;/title&gt;&lt;secondary-title&gt;Am J Agric Econ&lt;/secondary-title&gt;&lt;/titles&gt;&lt;periodical&gt;&lt;full-title&gt;Am J Agric Econ&lt;/full-title&gt;&lt;/periodical&gt;&lt;pages&gt;1056-1062&lt;/pages&gt;&lt;volume&gt;75&lt;/volume&gt;&lt;dates&gt;&lt;year&gt;1993&lt;/year&gt;&lt;/dates&gt;&lt;urls&gt;&lt;/urls&gt;&lt;/record&gt;&lt;/Cite&gt;&lt;/EndNote&gt;</w:instrText>
      </w:r>
      <w:r w:rsidR="00366CC3">
        <w:fldChar w:fldCharType="separate"/>
      </w:r>
      <w:r w:rsidR="001218A9" w:rsidRPr="001218A9">
        <w:rPr>
          <w:noProof/>
          <w:vertAlign w:val="superscript"/>
        </w:rPr>
        <w:t>95</w:t>
      </w:r>
      <w:r w:rsidR="00366CC3">
        <w:fldChar w:fldCharType="end"/>
      </w:r>
      <w:r>
        <w:t xml:space="preserve"> To take account </w:t>
      </w:r>
      <w:r w:rsidR="00CB1DD6">
        <w:t xml:space="preserve">of </w:t>
      </w:r>
      <w:r>
        <w:t>the non-independent nature of the series, autocorrelation functions (ACF) and partial autocorrelation functions (PACF) of each model were used to identify seasonality and guide the initial model building. Detailed residual diagnostics were used to obtain a model with more accurate coefficient estimates. Outliers were identified following visual inspection of the initial models (p&lt;0.05); dummy variables for these outliers were then included and the models re</w:t>
      </w:r>
      <w:r w:rsidR="00EB4903">
        <w:t>-estimated</w:t>
      </w:r>
      <w:r>
        <w:t xml:space="preserve">. The </w:t>
      </w:r>
      <w:proofErr w:type="spellStart"/>
      <w:r>
        <w:t>Akaike</w:t>
      </w:r>
      <w:proofErr w:type="spellEnd"/>
      <w:r>
        <w:t xml:space="preserve"> Information Criterion (AIC) was used to </w:t>
      </w:r>
      <w:r w:rsidR="003037EF">
        <w:t xml:space="preserve">broadly assess model fit and guide choices </w:t>
      </w:r>
      <w:r>
        <w:t xml:space="preserve">between competing </w:t>
      </w:r>
      <w:r w:rsidR="003037EF">
        <w:t xml:space="preserve">models, with </w:t>
      </w:r>
      <w:r>
        <w:t xml:space="preserve">a lower AIC </w:t>
      </w:r>
      <w:r w:rsidR="003037EF">
        <w:t>value</w:t>
      </w:r>
      <w:r>
        <w:t xml:space="preserve"> indicating an improved fit.</w:t>
      </w:r>
      <w:r w:rsidR="00366CC3">
        <w:fldChar w:fldCharType="begin"/>
      </w:r>
      <w:r w:rsidR="001218A9">
        <w:instrText xml:space="preserve"> ADDIN EN.CITE &lt;EndNote&gt;&lt;Cite&gt;&lt;Author&gt;Bozdogan&lt;/Author&gt;&lt;Year&gt;1987&lt;/Year&gt;&lt;RecNum&gt;91&lt;/RecNum&gt;&lt;DisplayText&gt;&lt;style face="superscript"&gt;96&lt;/style&gt;&lt;/DisplayText&gt;&lt;record&gt;&lt;rec-number&gt;91&lt;/rec-number&gt;&lt;foreign-keys&gt;&lt;key app="EN" db-id="rzzsvez5pwvxrje0pphvw2x152ep509xt5wf"&gt;91&lt;/key&gt;&lt;/foreign-keys&gt;&lt;ref-type name="Journal Article"&gt;17&lt;/ref-type&gt;&lt;contributors&gt;&lt;authors&gt;&lt;author&gt;Bozdogan, H.&lt;/author&gt;&lt;/authors&gt;&lt;/contributors&gt;&lt;titles&gt;&lt;title&gt;Model selection and Akaike&amp;apos;s information criterion (AIC): the general theory and its analytical extensions&lt;/title&gt;&lt;secondary-title&gt;Psychometrika&lt;/secondary-title&gt;&lt;/titles&gt;&lt;periodical&gt;&lt;full-title&gt;Psychometrika&lt;/full-title&gt;&lt;/periodical&gt;&lt;pages&gt;345-370&lt;/pages&gt;&lt;volume&gt;52&lt;/volume&gt;&lt;dates&gt;&lt;year&gt;1987&lt;/year&gt;&lt;/dates&gt;&lt;urls&gt;&lt;/urls&gt;&lt;/record&gt;&lt;/Cite&gt;&lt;/EndNote&gt;</w:instrText>
      </w:r>
      <w:r w:rsidR="00366CC3">
        <w:fldChar w:fldCharType="separate"/>
      </w:r>
      <w:r w:rsidR="001218A9" w:rsidRPr="001218A9">
        <w:rPr>
          <w:noProof/>
          <w:vertAlign w:val="superscript"/>
        </w:rPr>
        <w:t>96</w:t>
      </w:r>
      <w:r w:rsidR="00366CC3">
        <w:fldChar w:fldCharType="end"/>
      </w:r>
      <w:r>
        <w:t xml:space="preserve"> The AIC was also used to assess whether removing outliers improved overall fit.</w:t>
      </w:r>
    </w:p>
    <w:p w14:paraId="1FA39BFE" w14:textId="2CDE93F8" w:rsidR="00985AD0" w:rsidRDefault="00985AD0" w:rsidP="002C4CDF">
      <w:pPr>
        <w:pStyle w:val="Heading4"/>
      </w:pPr>
      <w:r>
        <w:t>Definition of the intervention effect</w:t>
      </w:r>
    </w:p>
    <w:p w14:paraId="2105C980" w14:textId="211EE70E" w:rsidR="005D478C" w:rsidRPr="005D478C" w:rsidRDefault="009B2E4D" w:rsidP="005D478C">
      <w:pPr>
        <w:rPr>
          <w:i/>
        </w:rPr>
      </w:pPr>
      <w:r>
        <w:t>The most appropriate way of modelling intervention effects in interrupted ARIMA time series models can be guided by the AIC criterion, or based on the anticipated impact of an intervention.</w:t>
      </w:r>
      <w:r>
        <w:fldChar w:fldCharType="begin"/>
      </w:r>
      <w:r w:rsidR="001218A9">
        <w:instrText xml:space="preserve"> ADDIN EN.CITE &lt;EndNote&gt;&lt;Cite&gt;&lt;Author&gt;Grundy&lt;/Author&gt;&lt;Year&gt;2009&lt;/Year&gt;&lt;RecNum&gt;94&lt;/RecNum&gt;&lt;DisplayText&gt;&lt;style face="superscript"&gt;97&lt;/style&gt;&lt;/DisplayText&gt;&lt;record&gt;&lt;rec-number&gt;94&lt;/rec-number&gt;&lt;foreign-keys&gt;&lt;key app="EN" db-id="rzzsvez5pwvxrje0pphvw2x152ep509xt5wf"&gt;94&lt;/key&gt;&lt;/foreign-keys&gt;&lt;ref-type name="Journal Article"&gt;17&lt;/ref-type&gt;&lt;contributors&gt;&lt;authors&gt;&lt;author&gt;Grundy, C.&lt;/author&gt;&lt;author&gt;Steinbach, R.&lt;/author&gt;&lt;author&gt;Edwards, P.&lt;/author&gt;&lt;author&gt;Green, J.&lt;/author&gt;&lt;author&gt;Armstrong, B.&lt;/author&gt;&lt;author&gt;Wilkinson, P.&lt;/author&gt;&lt;/authors&gt;&lt;/contributors&gt;&lt;titles&gt;&lt;title&gt;Effect of 20 mph traffic speed zones on road injuries in London, 1986-2006: controlled interrupted time series analysis&lt;/title&gt;&lt;secondary-title&gt;BMJ&lt;/secondary-title&gt;&lt;/titles&gt;&lt;periodical&gt;&lt;full-title&gt;BMJ&lt;/full-title&gt;&lt;/periodical&gt;&lt;pages&gt;b4469&lt;/pages&gt;&lt;volume&gt;339&lt;/volume&gt;&lt;dates&gt;&lt;year&gt;2009&lt;/year&gt;&lt;/dates&gt;&lt;urls&gt;&lt;/urls&gt;&lt;/record&gt;&lt;/Cite&gt;&lt;/EndNote&gt;</w:instrText>
      </w:r>
      <w:r>
        <w:fldChar w:fldCharType="separate"/>
      </w:r>
      <w:r w:rsidR="001218A9" w:rsidRPr="001218A9">
        <w:rPr>
          <w:noProof/>
          <w:vertAlign w:val="superscript"/>
        </w:rPr>
        <w:t>97</w:t>
      </w:r>
      <w:r>
        <w:fldChar w:fldCharType="end"/>
      </w:r>
      <w:r>
        <w:t xml:space="preserve"> </w:t>
      </w:r>
      <w:r w:rsidR="00985AD0">
        <w:t>As described</w:t>
      </w:r>
      <w:r>
        <w:t xml:space="preserve"> in </w:t>
      </w:r>
      <w:r w:rsidR="004747B5" w:rsidRPr="004747B5">
        <w:rPr>
          <w:i/>
        </w:rPr>
        <w:t xml:space="preserve">Chapter 1, </w:t>
      </w:r>
      <w:r w:rsidR="004747B5" w:rsidRPr="004747B5">
        <w:rPr>
          <w:i/>
        </w:rPr>
        <w:fldChar w:fldCharType="begin"/>
      </w:r>
      <w:r w:rsidR="004747B5" w:rsidRPr="004747B5">
        <w:rPr>
          <w:i/>
        </w:rPr>
        <w:instrText xml:space="preserve"> REF _Ref455739080 \h </w:instrText>
      </w:r>
      <w:r w:rsidR="004747B5">
        <w:rPr>
          <w:i/>
        </w:rPr>
        <w:instrText xml:space="preserve"> \* MERGEFORMAT </w:instrText>
      </w:r>
      <w:r w:rsidR="004747B5" w:rsidRPr="004747B5">
        <w:rPr>
          <w:i/>
        </w:rPr>
      </w:r>
      <w:r w:rsidR="004747B5" w:rsidRPr="004747B5">
        <w:rPr>
          <w:i/>
        </w:rPr>
        <w:fldChar w:fldCharType="separate"/>
      </w:r>
      <w:r w:rsidR="005D478C" w:rsidRPr="005D478C">
        <w:rPr>
          <w:i/>
        </w:rPr>
        <w:br w:type="page"/>
      </w:r>
    </w:p>
    <w:p w14:paraId="677A2CFB" w14:textId="4997B792" w:rsidR="00985AD0" w:rsidRDefault="005D478C" w:rsidP="00985AD0">
      <w:r w:rsidRPr="005D478C">
        <w:rPr>
          <w:i/>
        </w:rPr>
        <w:t>The extension of the M74 motorway</w:t>
      </w:r>
      <w:r>
        <w:t xml:space="preserve"> </w:t>
      </w:r>
      <w:r w:rsidRPr="005D478C">
        <w:rPr>
          <w:i/>
        </w:rPr>
        <w:t>in</w:t>
      </w:r>
      <w:r>
        <w:t xml:space="preserve"> Glasgow</w:t>
      </w:r>
      <w:r w:rsidR="004747B5" w:rsidRPr="004747B5">
        <w:rPr>
          <w:i/>
        </w:rPr>
        <w:fldChar w:fldCharType="end"/>
      </w:r>
      <w:r w:rsidR="00985AD0">
        <w:t xml:space="preserve">, motorway construction began in June 2008 and continued until the opening of the motorway three years later. </w:t>
      </w:r>
      <w:r w:rsidR="009B2E4D">
        <w:t xml:space="preserve">During the construction period different local streets were closed and subject to diversions at different times, and these changes may have increased the risk of accidents as drivers, pedestrians and cyclists travelled unfamiliar routes. We therefore modelled the impact of the entire </w:t>
      </w:r>
      <w:r w:rsidR="00985AD0">
        <w:t>construction period</w:t>
      </w:r>
      <w:r w:rsidR="009B2E4D">
        <w:t xml:space="preserve"> as one intervention, h</w:t>
      </w:r>
      <w:r w:rsidR="00985AD0">
        <w:t>ypothesi</w:t>
      </w:r>
      <w:r w:rsidR="006574DD">
        <w:t>s</w:t>
      </w:r>
      <w:r w:rsidR="009B2E4D">
        <w:t>ing</w:t>
      </w:r>
      <w:r w:rsidR="00985AD0">
        <w:t xml:space="preserve"> that </w:t>
      </w:r>
      <w:r w:rsidR="009B2E4D">
        <w:t xml:space="preserve">it would take the form of an </w:t>
      </w:r>
      <w:r w:rsidR="00985AD0">
        <w:t>abrupt and temporary intervention effect lasting for the full duration of the construction phase.</w:t>
      </w:r>
      <w:r w:rsidR="009B2E4D">
        <w:t xml:space="preserve"> In contrast, we hypothesised that use of the new motorway would increase gradually following its opening, and therefore modelled the impact of the opening as a </w:t>
      </w:r>
      <w:r w:rsidR="00985AD0">
        <w:t xml:space="preserve">ramp intervention effect </w:t>
      </w:r>
      <w:r w:rsidR="009B2E4D">
        <w:t xml:space="preserve">that was assumed to be </w:t>
      </w:r>
      <w:r w:rsidR="00985AD0">
        <w:t>both gradual and permanent.</w:t>
      </w:r>
      <w:r w:rsidR="00366CC3">
        <w:fldChar w:fldCharType="begin"/>
      </w:r>
      <w:r w:rsidR="001218A9">
        <w:instrText xml:space="preserve"> ADDIN EN.CITE &lt;EndNote&gt;&lt;Cite&gt;&lt;Author&gt;McCleary&lt;/Author&gt;&lt;Year&gt;1980&lt;/Year&gt;&lt;RecNum&gt;92&lt;/RecNum&gt;&lt;DisplayText&gt;&lt;style face="superscript"&gt;98&lt;/style&gt;&lt;/DisplayText&gt;&lt;record&gt;&lt;rec-number&gt;92&lt;/rec-number&gt;&lt;foreign-keys&gt;&lt;key app="EN" db-id="rzzsvez5pwvxrje0pphvw2x152ep509xt5wf"&gt;92&lt;/key&gt;&lt;/foreign-keys&gt;&lt;ref-type name="Book"&gt;6&lt;/ref-type&gt;&lt;contributors&gt;&lt;authors&gt;&lt;author&gt;McCleary, R.&lt;/author&gt;&lt;author&gt;Hay, R.&lt;/author&gt;&lt;/authors&gt;&lt;/contributors&gt;&lt;titles&gt;&lt;title&gt;Applied time series analysis for the social sciences&lt;/title&gt;&lt;/titles&gt;&lt;dates&gt;&lt;year&gt;1980&lt;/year&gt;&lt;/dates&gt;&lt;pub-location&gt;Beverly Hills, CA&lt;/pub-location&gt;&lt;publisher&gt;Sage&lt;/publisher&gt;&lt;urls&gt;&lt;/urls&gt;&lt;/record&gt;&lt;/Cite&gt;&lt;/EndNote&gt;</w:instrText>
      </w:r>
      <w:r w:rsidR="00366CC3">
        <w:fldChar w:fldCharType="separate"/>
      </w:r>
      <w:r w:rsidR="001218A9" w:rsidRPr="001218A9">
        <w:rPr>
          <w:noProof/>
          <w:vertAlign w:val="superscript"/>
        </w:rPr>
        <w:t>98</w:t>
      </w:r>
      <w:r w:rsidR="00366CC3">
        <w:fldChar w:fldCharType="end"/>
      </w:r>
      <w:r w:rsidR="00985AD0">
        <w:t xml:space="preserve"> Although opening on a specific date </w:t>
      </w:r>
      <w:r w:rsidR="009B2E4D">
        <w:t xml:space="preserve">might be regarded as an </w:t>
      </w:r>
      <w:r w:rsidR="00985AD0">
        <w:t>abrupt step event</w:t>
      </w:r>
      <w:r w:rsidR="009B2E4D">
        <w:t>, in practice c</w:t>
      </w:r>
      <w:r w:rsidR="00985AD0">
        <w:t xml:space="preserve">hanges in human behaviour, daily routines and other adjustments to new infrastructure often take months or </w:t>
      </w:r>
      <w:r w:rsidR="005F12E4">
        <w:t>years</w:t>
      </w:r>
      <w:r w:rsidR="00985AD0">
        <w:t xml:space="preserve"> to become fully embedde</w:t>
      </w:r>
      <w:r w:rsidR="00366CC3">
        <w:t>d</w:t>
      </w:r>
      <w:r w:rsidR="00985AD0">
        <w:t>.</w:t>
      </w:r>
      <w:r w:rsidR="005F12E4">
        <w:fldChar w:fldCharType="begin"/>
      </w:r>
      <w:r w:rsidR="00D06839">
        <w:instrText xml:space="preserve"> ADDIN EN.CITE &lt;EndNote&gt;&lt;Cite&gt;&lt;Author&gt;Goodman&lt;/Author&gt;&lt;Year&gt;2014&lt;/Year&gt;&lt;RecNum&gt;48&lt;/RecNum&gt;&lt;DisplayText&gt;&lt;style face="superscript"&gt;49&lt;/style&gt;&lt;/DisplayText&gt;&lt;record&gt;&lt;rec-number&gt;48&lt;/rec-number&gt;&lt;foreign-keys&gt;&lt;key app="EN" db-id="rzzsvez5pwvxrje0pphvw2x152ep509xt5wf"&gt;48&lt;/key&gt;&lt;/foreign-keys&gt;&lt;ref-type name="Journal Article"&gt;17&lt;/ref-type&gt;&lt;contributors&gt;&lt;authors&gt;&lt;author&gt;Goodman, A.&lt;/author&gt;&lt;author&gt;Sahlqvist, S.&lt;/author&gt;&lt;author&gt;Ogilvie, D.&lt;/author&gt;&lt;/authors&gt;&lt;/contributors&gt;&lt;titles&gt;&lt;title&gt;New walking and cycling routes and increased physical activity: one- and 2-year findings from the UK iConnect study&lt;/title&gt;&lt;secondary-title&gt;Am J Public Health&lt;/secondary-title&gt;&lt;/titles&gt;&lt;periodical&gt;&lt;full-title&gt;Am J Public Health&lt;/full-title&gt;&lt;/periodical&gt;&lt;pages&gt;e38-e46&lt;/pages&gt;&lt;volume&gt;104&lt;/volume&gt;&lt;dates&gt;&lt;year&gt;2014&lt;/year&gt;&lt;/dates&gt;&lt;urls&gt;&lt;/urls&gt;&lt;/record&gt;&lt;/Cite&gt;&lt;/EndNote&gt;</w:instrText>
      </w:r>
      <w:r w:rsidR="005F12E4">
        <w:fldChar w:fldCharType="separate"/>
      </w:r>
      <w:r w:rsidR="005F12E4" w:rsidRPr="005F12E4">
        <w:rPr>
          <w:noProof/>
          <w:vertAlign w:val="superscript"/>
        </w:rPr>
        <w:t>49</w:t>
      </w:r>
      <w:r w:rsidR="005F12E4">
        <w:fldChar w:fldCharType="end"/>
      </w:r>
      <w:r w:rsidR="005F12E4">
        <w:t xml:space="preserve"> </w:t>
      </w:r>
      <w:r w:rsidR="005F12E4">
        <w:fldChar w:fldCharType="begin"/>
      </w:r>
      <w:r w:rsidR="001218A9">
        <w:instrText xml:space="preserve"> ADDIN EN.CITE &lt;EndNote&gt;&lt;Cite&gt;&lt;Author&gt;Fujii&lt;/Author&gt;&lt;Year&gt;2006&lt;/Year&gt;&lt;RecNum&gt;93&lt;/RecNum&gt;&lt;DisplayText&gt;&lt;style face="superscript"&gt;99&lt;/style&gt;&lt;/DisplayText&gt;&lt;record&gt;&lt;rec-number&gt;93&lt;/rec-number&gt;&lt;foreign-keys&gt;&lt;key app="EN" db-id="rzzsvez5pwvxrje0pphvw2x152ep509xt5wf"&gt;93&lt;/key&gt;&lt;/foreign-keys&gt;&lt;ref-type name="Journal Article"&gt;17&lt;/ref-type&gt;&lt;contributors&gt;&lt;authors&gt;&lt;author&gt;Fujii, S.&lt;/author&gt;&lt;author&gt;Taniguchi, A.&lt;/author&gt;&lt;/authors&gt;&lt;/contributors&gt;&lt;titles&gt;&lt;title&gt;Determinants of the effectiveness of travel feedback programs—a review of communicative mobility management measures for changing travel behaviour in Japan&lt;/title&gt;&lt;secondary-title&gt;Transport Pol&lt;/secondary-title&gt;&lt;/titles&gt;&lt;periodical&gt;&lt;full-title&gt;Transport Pol&lt;/full-title&gt;&lt;/periodical&gt;&lt;pages&gt;339-348&lt;/pages&gt;&lt;volume&gt;13&lt;/volume&gt;&lt;dates&gt;&lt;year&gt;2006&lt;/year&gt;&lt;/dates&gt;&lt;urls&gt;&lt;/urls&gt;&lt;/record&gt;&lt;/Cite&gt;&lt;/EndNote&gt;</w:instrText>
      </w:r>
      <w:r w:rsidR="005F12E4">
        <w:fldChar w:fldCharType="separate"/>
      </w:r>
      <w:r w:rsidR="001218A9" w:rsidRPr="001218A9">
        <w:rPr>
          <w:noProof/>
          <w:vertAlign w:val="superscript"/>
        </w:rPr>
        <w:t>99</w:t>
      </w:r>
      <w:r w:rsidR="005F12E4">
        <w:fldChar w:fldCharType="end"/>
      </w:r>
      <w:r w:rsidR="00985AD0">
        <w:t xml:space="preserve"> </w:t>
      </w:r>
      <w:r w:rsidR="00777DF2">
        <w:t xml:space="preserve">By way of sensitivity analyses, </w:t>
      </w:r>
      <w:r w:rsidR="009B2E4D">
        <w:t xml:space="preserve">we </w:t>
      </w:r>
      <w:r w:rsidR="00777DF2">
        <w:t xml:space="preserve">also </w:t>
      </w:r>
      <w:r w:rsidR="00337019">
        <w:t>model</w:t>
      </w:r>
      <w:r w:rsidR="00337019" w:rsidRPr="00337019">
        <w:t>led the series using</w:t>
      </w:r>
      <w:r w:rsidR="00862C32" w:rsidRPr="00337019">
        <w:t xml:space="preserve"> </w:t>
      </w:r>
      <w:r w:rsidR="009B2E4D" w:rsidRPr="00337019">
        <w:t>step</w:t>
      </w:r>
      <w:r w:rsidR="00777DF2" w:rsidRPr="00337019">
        <w:t xml:space="preserve"> (‘abrupt permanent’), r</w:t>
      </w:r>
      <w:r w:rsidR="009B2E4D" w:rsidRPr="00337019">
        <w:t>amp</w:t>
      </w:r>
      <w:r w:rsidR="00777DF2" w:rsidRPr="00337019">
        <w:t xml:space="preserve"> (‘ongoing gradual’) and </w:t>
      </w:r>
      <w:r w:rsidR="009B2E4D" w:rsidRPr="00337019">
        <w:t>ramp-and-step</w:t>
      </w:r>
      <w:r w:rsidR="00777DF2" w:rsidRPr="00337019">
        <w:t xml:space="preserve"> (‘gradual’, then ‘permanent’</w:t>
      </w:r>
      <w:r w:rsidR="009B2E4D" w:rsidRPr="00337019">
        <w:t>)</w:t>
      </w:r>
      <w:r w:rsidR="00777DF2" w:rsidRPr="00337019">
        <w:t xml:space="preserve"> functions that reflected </w:t>
      </w:r>
      <w:r w:rsidR="009B2E4D" w:rsidRPr="00337019">
        <w:t xml:space="preserve">alternative ways of theorising the impact of </w:t>
      </w:r>
      <w:r w:rsidR="00777DF2" w:rsidRPr="00337019">
        <w:t xml:space="preserve">the </w:t>
      </w:r>
      <w:r w:rsidR="009B2E4D" w:rsidRPr="00337019">
        <w:t xml:space="preserve">opening </w:t>
      </w:r>
      <w:r w:rsidR="00777DF2" w:rsidRPr="00337019">
        <w:t xml:space="preserve">of the new motorway. </w:t>
      </w:r>
      <w:r w:rsidR="009B2E4D" w:rsidRPr="00337019">
        <w:t>These made no material difference to the overall results or goodness</w:t>
      </w:r>
      <w:r w:rsidR="00777DF2" w:rsidRPr="00337019">
        <w:t>-</w:t>
      </w:r>
      <w:r w:rsidR="009B2E4D" w:rsidRPr="00337019">
        <w:t>of</w:t>
      </w:r>
      <w:r w:rsidR="00777DF2" w:rsidRPr="00337019">
        <w:t>-</w:t>
      </w:r>
      <w:r w:rsidR="009B2E4D" w:rsidRPr="00337019">
        <w:t>fit of the models.</w:t>
      </w:r>
      <w:r w:rsidR="00777DF2" w:rsidRPr="00337019">
        <w:t xml:space="preserve"> </w:t>
      </w:r>
      <w:r w:rsidR="00985AD0" w:rsidRPr="00337019">
        <w:t>I</w:t>
      </w:r>
      <w:r w:rsidR="00985AD0">
        <w:t xml:space="preserve">n addition, we found no change in the variance of the series during the construction period </w:t>
      </w:r>
      <w:r w:rsidR="00777DF2">
        <w:t>or</w:t>
      </w:r>
      <w:r w:rsidR="00985AD0">
        <w:t xml:space="preserve"> following the opening, and no change in the seasonal variance of the series when explored using a seasonal decomposition procedure based on </w:t>
      </w:r>
      <w:r w:rsidR="005F12E4">
        <w:t>l</w:t>
      </w:r>
      <w:r w:rsidR="00985AD0">
        <w:t xml:space="preserve">oess (analysed </w:t>
      </w:r>
      <w:r w:rsidR="00777DF2">
        <w:t>using</w:t>
      </w:r>
      <w:r w:rsidR="00985AD0">
        <w:t xml:space="preserve"> R </w:t>
      </w:r>
      <w:r w:rsidR="00777DF2">
        <w:t xml:space="preserve">version </w:t>
      </w:r>
      <w:r w:rsidR="00985AD0">
        <w:t>0.98.1103).</w:t>
      </w:r>
      <w:r w:rsidR="005F12E4">
        <w:fldChar w:fldCharType="begin"/>
      </w:r>
      <w:r w:rsidR="001218A9">
        <w:instrText xml:space="preserve"> ADDIN EN.CITE &lt;EndNote&gt;&lt;Cite&gt;&lt;Author&gt;Cleveland&lt;/Author&gt;&lt;Year&gt;1990&lt;/Year&gt;&lt;RecNum&gt;95&lt;/RecNum&gt;&lt;DisplayText&gt;&lt;style face="superscript"&gt;100&lt;/style&gt;&lt;/DisplayText&gt;&lt;record&gt;&lt;rec-number&gt;95&lt;/rec-number&gt;&lt;foreign-keys&gt;&lt;key app="EN" db-id="rzzsvez5pwvxrje0pphvw2x152ep509xt5wf"&gt;95&lt;/key&gt;&lt;/foreign-keys&gt;&lt;ref-type name="Journal Article"&gt;17&lt;/ref-type&gt;&lt;contributors&gt;&lt;authors&gt;&lt;author&gt;Cleveland, R.&lt;/author&gt;&lt;author&gt;Cleveland, W.&lt;/author&gt;&lt;author&gt;McRae, J.&lt;/author&gt;&lt;author&gt;Terpenning, I.&lt;/author&gt;&lt;/authors&gt;&lt;/contributors&gt;&lt;titles&gt;&lt;title&gt;STL: a seasonal-trend decomposition procedure based on loess&lt;/title&gt;&lt;secondary-title&gt;J Off Stat&lt;/secondary-title&gt;&lt;/titles&gt;&lt;periodical&gt;&lt;full-title&gt;J Off Stat&lt;/full-title&gt;&lt;/periodical&gt;&lt;pages&gt;3-73&lt;/pages&gt;&lt;volume&gt;6&lt;/volume&gt;&lt;dates&gt;&lt;year&gt;1990&lt;/year&gt;&lt;/dates&gt;&lt;urls&gt;&lt;/urls&gt;&lt;/record&gt;&lt;/Cite&gt;&lt;/EndNote&gt;</w:instrText>
      </w:r>
      <w:r w:rsidR="005F12E4">
        <w:fldChar w:fldCharType="separate"/>
      </w:r>
      <w:r w:rsidR="001218A9" w:rsidRPr="001218A9">
        <w:rPr>
          <w:noProof/>
          <w:vertAlign w:val="superscript"/>
        </w:rPr>
        <w:t>100</w:t>
      </w:r>
      <w:r w:rsidR="005F12E4">
        <w:fldChar w:fldCharType="end"/>
      </w:r>
    </w:p>
    <w:p w14:paraId="17941B66" w14:textId="199F65C6" w:rsidR="00985AD0" w:rsidRDefault="00EB4903" w:rsidP="002C4CDF">
      <w:pPr>
        <w:pStyle w:val="Heading4"/>
      </w:pPr>
      <w:r>
        <w:t>T</w:t>
      </w:r>
      <w:r w:rsidR="002F2922">
        <w:t>raffic counts</w:t>
      </w:r>
    </w:p>
    <w:p w14:paraId="226D4475" w14:textId="3094F77F" w:rsidR="008F2720" w:rsidRDefault="00985AD0" w:rsidP="00985AD0">
      <w:r>
        <w:t xml:space="preserve">The causes of </w:t>
      </w:r>
      <w:r w:rsidR="002435D9">
        <w:t>road traffic accidents</w:t>
      </w:r>
      <w:r>
        <w:t xml:space="preserve"> are multifactorial, and there is mixed evidence as to whether an increase in traffic </w:t>
      </w:r>
      <w:r w:rsidR="00777DF2">
        <w:t>volume</w:t>
      </w:r>
      <w:r>
        <w:t xml:space="preserve"> is associated with an increase</w:t>
      </w:r>
      <w:r w:rsidR="00777DF2">
        <w:t xml:space="preserve"> in </w:t>
      </w:r>
      <w:r w:rsidR="002435D9">
        <w:t>accident</w:t>
      </w:r>
      <w:r>
        <w:t xml:space="preserve">s or whether traffic count data should be included </w:t>
      </w:r>
      <w:r w:rsidR="00777DF2">
        <w:t xml:space="preserve">as a denominator </w:t>
      </w:r>
      <w:r>
        <w:t xml:space="preserve">in </w:t>
      </w:r>
      <w:r w:rsidR="002435D9">
        <w:t>accident</w:t>
      </w:r>
      <w:r>
        <w:t xml:space="preserve"> time series models.</w:t>
      </w:r>
      <w:r w:rsidR="005F12E4">
        <w:fldChar w:fldCharType="begin"/>
      </w:r>
      <w:r w:rsidR="001218A9">
        <w:instrText xml:space="preserve"> ADDIN EN.CITE &lt;EndNote&gt;&lt;Cite&gt;&lt;Author&gt;Aljanahi&lt;/Author&gt;&lt;Year&gt;1999&lt;/Year&gt;&lt;RecNum&gt;96&lt;/RecNum&gt;&lt;DisplayText&gt;&lt;style face="superscript"&gt;101, 102&lt;/style&gt;&lt;/DisplayText&gt;&lt;record&gt;&lt;rec-number&gt;96&lt;/rec-number&gt;&lt;foreign-keys&gt;&lt;key app="EN" db-id="rzzsvez5pwvxrje0pphvw2x152ep509xt5wf"&gt;96&lt;/key&gt;&lt;/foreign-keys&gt;&lt;ref-type name="Journal Article"&gt;17&lt;/ref-type&gt;&lt;contributors&gt;&lt;authors&gt;&lt;author&gt;Aljanahi, A.&lt;/author&gt;&lt;author&gt;Rhodes, A.&lt;/author&gt;&lt;author&gt;Metcalfe, A.&lt;/author&gt;&lt;/authors&gt;&lt;/contributors&gt;&lt;titles&gt;&lt;title&gt;Speed, speed limits and road traffic accidents under free flow conditions&lt;/title&gt;&lt;secondary-title&gt;Accid Anal Prev&lt;/secondary-title&gt;&lt;/titles&gt;&lt;periodical&gt;&lt;full-title&gt;Accid Anal Prev&lt;/full-title&gt;&lt;/periodical&gt;&lt;pages&gt;161-168&lt;/pages&gt;&lt;volume&gt;31&lt;/volume&gt;&lt;dates&gt;&lt;year&gt;1999&lt;/year&gt;&lt;/dates&gt;&lt;urls&gt;&lt;/urls&gt;&lt;/record&gt;&lt;/Cite&gt;&lt;Cite&gt;&lt;Author&gt;Anastasopoulos&lt;/Author&gt;&lt;Year&gt;2009&lt;/Year&gt;&lt;RecNum&gt;97&lt;/RecNum&gt;&lt;record&gt;&lt;rec-number&gt;97&lt;/rec-number&gt;&lt;foreign-keys&gt;&lt;key app="EN" db-id="rzzsvez5pwvxrje0pphvw2x152ep509xt5wf"&gt;97&lt;/key&gt;&lt;/foreign-keys&gt;&lt;ref-type name="Journal Article"&gt;17&lt;/ref-type&gt;&lt;contributors&gt;&lt;authors&gt;&lt;author&gt;Anastasopoulos, P.&lt;/author&gt;&lt;author&gt;Mannering, F.&lt;/author&gt;&lt;/authors&gt;&lt;/contributors&gt;&lt;titles&gt;&lt;title&gt;A note on modeling vehicle accident frequencies with random-parameters count models&lt;/title&gt;&lt;secondary-title&gt;Accid Anal Prev&lt;/secondary-title&gt;&lt;/titles&gt;&lt;periodical&gt;&lt;full-title&gt;Accid Anal Prev&lt;/full-title&gt;&lt;/periodical&gt;&lt;pages&gt;153-159&lt;/pages&gt;&lt;volume&gt;41&lt;/volume&gt;&lt;dates&gt;&lt;year&gt;2009&lt;/year&gt;&lt;/dates&gt;&lt;urls&gt;&lt;/urls&gt;&lt;/record&gt;&lt;/Cite&gt;&lt;/EndNote&gt;</w:instrText>
      </w:r>
      <w:r w:rsidR="005F12E4">
        <w:fldChar w:fldCharType="separate"/>
      </w:r>
      <w:r w:rsidR="001218A9" w:rsidRPr="001218A9">
        <w:rPr>
          <w:noProof/>
          <w:vertAlign w:val="superscript"/>
        </w:rPr>
        <w:t>101, 102</w:t>
      </w:r>
      <w:r w:rsidR="005F12E4">
        <w:fldChar w:fldCharType="end"/>
      </w:r>
      <w:r>
        <w:t xml:space="preserve"> </w:t>
      </w:r>
      <w:proofErr w:type="gramStart"/>
      <w:r>
        <w:t>We</w:t>
      </w:r>
      <w:proofErr w:type="gramEnd"/>
      <w:r>
        <w:t xml:space="preserve"> </w:t>
      </w:r>
      <w:r w:rsidR="00777DF2">
        <w:t>investigated the possibility of doing the latter, an</w:t>
      </w:r>
      <w:r>
        <w:t xml:space="preserve">d extracted traffic count data from the </w:t>
      </w:r>
      <w:r w:rsidR="00777DF2">
        <w:t xml:space="preserve">Department of Transport, Transport Scotland and Glasgow City Council </w:t>
      </w:r>
      <w:r>
        <w:t xml:space="preserve">for this purpose. Data from all three sources </w:t>
      </w:r>
      <w:r w:rsidR="00777DF2">
        <w:t xml:space="preserve">turned out to be derived from </w:t>
      </w:r>
      <w:r>
        <w:t xml:space="preserve">counter locations </w:t>
      </w:r>
      <w:r w:rsidR="00777DF2">
        <w:t xml:space="preserve">that had </w:t>
      </w:r>
      <w:r>
        <w:t xml:space="preserve">changed after the opening of the </w:t>
      </w:r>
      <w:r w:rsidR="00777DF2">
        <w:t xml:space="preserve">new motorway, which made it impossible to make an unbiased assessment of </w:t>
      </w:r>
      <w:r>
        <w:t xml:space="preserve">temporal </w:t>
      </w:r>
      <w:r w:rsidR="00777DF2">
        <w:t xml:space="preserve">trends in traffic counts on local streets. </w:t>
      </w:r>
      <w:r>
        <w:t xml:space="preserve">However, the available data </w:t>
      </w:r>
      <w:r w:rsidR="00777DF2">
        <w:t xml:space="preserve">suggested </w:t>
      </w:r>
      <w:r>
        <w:t xml:space="preserve">no substantive change in </w:t>
      </w:r>
      <w:r w:rsidR="00777DF2">
        <w:t xml:space="preserve">the overall spatiotemporal distribution of </w:t>
      </w:r>
      <w:r>
        <w:t>traffic counts in Glasgow</w:t>
      </w:r>
      <w:r w:rsidR="00B735A3">
        <w:t>. T</w:t>
      </w:r>
      <w:r w:rsidR="00777DF2">
        <w:t>aking both observations into account</w:t>
      </w:r>
      <w:r w:rsidR="00B735A3">
        <w:t>,</w:t>
      </w:r>
      <w:r w:rsidR="00777DF2">
        <w:t xml:space="preserve"> we </w:t>
      </w:r>
      <w:r w:rsidR="00B735A3">
        <w:t xml:space="preserve">therefore </w:t>
      </w:r>
      <w:r w:rsidR="00777DF2">
        <w:t xml:space="preserve">elected to apply </w:t>
      </w:r>
      <w:r>
        <w:t xml:space="preserve">the time series models </w:t>
      </w:r>
      <w:r w:rsidR="00777DF2">
        <w:t>to the accident count data only</w:t>
      </w:r>
      <w:r>
        <w:t>.</w:t>
      </w:r>
      <w:r w:rsidR="005F12E4">
        <w:fldChar w:fldCharType="begin">
          <w:fldData xml:space="preserve">PEVuZE5vdGU+PENpdGU+PEF1dGhvcj5CZXJuYXQ8L0F1dGhvcj48WWVhcj4yMDEzPC9ZZWFyPjxS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</w:fldData>
        </w:fldChar>
      </w:r>
      <w:r w:rsidR="001218A9">
        <w:instrText xml:space="preserve"> ADDIN EN.CITE </w:instrText>
      </w:r>
      <w:r w:rsidR="001218A9">
        <w:fldChar w:fldCharType="begin">
          <w:fldData xml:space="preserve">PEVuZE5vdGU+PENpdGU+PEF1dGhvcj5CZXJuYXQ8L0F1dGhvcj48WWVhcj4yMDEzPC9ZZWFyPjxS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</w:fldData>
        </w:fldChar>
      </w:r>
      <w:r w:rsidR="001218A9">
        <w:instrText xml:space="preserve"> ADDIN EN.CITE.DATA </w:instrText>
      </w:r>
      <w:r w:rsidR="001218A9">
        <w:fldChar w:fldCharType="end"/>
      </w:r>
      <w:r w:rsidR="005F12E4">
        <w:fldChar w:fldCharType="separate"/>
      </w:r>
      <w:r w:rsidR="001218A9" w:rsidRPr="001218A9">
        <w:rPr>
          <w:noProof/>
          <w:vertAlign w:val="superscript"/>
        </w:rPr>
        <w:t>103-105</w:t>
      </w:r>
      <w:r w:rsidR="005F12E4">
        <w:fldChar w:fldCharType="end"/>
      </w:r>
      <w:r>
        <w:t xml:space="preserve"> </w:t>
      </w:r>
      <w:r w:rsidR="00B735A3">
        <w:t>An</w:t>
      </w:r>
      <w:r>
        <w:t xml:space="preserve"> evaluation </w:t>
      </w:r>
      <w:r w:rsidR="00B735A3">
        <w:t xml:space="preserve">conducted </w:t>
      </w:r>
      <w:r w:rsidR="00EB4903">
        <w:t xml:space="preserve">for Transport Scotland </w:t>
      </w:r>
      <w:r w:rsidR="00B735A3">
        <w:t xml:space="preserve">16 weeks after the </w:t>
      </w:r>
      <w:r w:rsidR="00EB4903">
        <w:t xml:space="preserve">opening of the </w:t>
      </w:r>
      <w:r w:rsidR="00B735A3">
        <w:t xml:space="preserve">new motorway identified </w:t>
      </w:r>
      <w:r>
        <w:t xml:space="preserve">small decreases </w:t>
      </w:r>
      <w:r w:rsidR="00B735A3">
        <w:t>in</w:t>
      </w:r>
      <w:r>
        <w:t xml:space="preserve"> traffic for some local streets, increases in traffic on the main feeder roads</w:t>
      </w:r>
      <w:r w:rsidR="00B735A3">
        <w:t xml:space="preserve"> for the new motorway</w:t>
      </w:r>
      <w:r>
        <w:t xml:space="preserve">, and </w:t>
      </w:r>
      <w:r w:rsidR="00B735A3">
        <w:t xml:space="preserve">‘satisfactory’ </w:t>
      </w:r>
      <w:r>
        <w:t xml:space="preserve">traffic flow on the </w:t>
      </w:r>
      <w:r w:rsidR="00B735A3">
        <w:t>new motorway itself.</w:t>
      </w:r>
      <w:r w:rsidR="006136AB">
        <w:fldChar w:fldCharType="begin"/>
      </w:r>
      <w:r w:rsidR="001218A9">
        <w:instrText xml:space="preserve"> ADDIN EN.CITE &lt;EndNote&gt;&lt;Cite&gt;&lt;Author&gt;Transport Scotland&lt;/Author&gt;&lt;Year&gt;2012&lt;/Year&gt;&lt;RecNum&gt;101&lt;/RecNum&gt;&lt;DisplayText&gt;&lt;style face="superscript"&gt;106&lt;/style&gt;&lt;/DisplayText&gt;&lt;record&gt;&lt;rec-number&gt;101&lt;/rec-number&gt;&lt;foreign-keys&gt;&lt;key app="EN" db-id="rzzsvez5pwvxrje0pphvw2x152ep509xt5wf"&gt;101&lt;/key&gt;&lt;/foreign-keys&gt;&lt;ref-type name="Report"&gt;27&lt;/ref-type&gt;&lt;contributors&gt;&lt;authors&gt;&lt;author&gt;Transport Scotland,&lt;/author&gt;&lt;/authors&gt;&lt;/contributors&gt;&lt;titles&gt;&lt;title&gt;M74 completion scheme post-project evaluation study: sixteen weeks after opening review&lt;/title&gt;&lt;/titles&gt;&lt;dates&gt;&lt;year&gt;2012&lt;/year&gt;&lt;/dates&gt;&lt;pub-location&gt;Glasgow&lt;/pub-location&gt;&lt;publisher&gt;Transport Scotland&lt;/publisher&gt;&lt;urls&gt;&lt;/urls&gt;&lt;/record&gt;&lt;/Cite&gt;&lt;/EndNote&gt;</w:instrText>
      </w:r>
      <w:r w:rsidR="006136AB">
        <w:fldChar w:fldCharType="separate"/>
      </w:r>
      <w:r w:rsidR="001218A9" w:rsidRPr="001218A9">
        <w:rPr>
          <w:noProof/>
          <w:vertAlign w:val="superscript"/>
        </w:rPr>
        <w:t>106</w:t>
      </w:r>
      <w:r w:rsidR="006136AB">
        <w:fldChar w:fldCharType="end"/>
      </w:r>
    </w:p>
    <w:p w14:paraId="0BCC2B3A" w14:textId="77777777" w:rsidR="0055565A" w:rsidRDefault="0055565A">
      <w:pPr>
        <w:spacing w:after="240" w:line="480" w:lineRule="auto"/>
        <w:ind w:firstLine="357"/>
        <w:jc w:val="left"/>
        <w:rPr>
          <w:rFonts w:asciiTheme="majorHAnsi" w:eastAsiaTheme="majorEastAsia" w:hAnsiTheme="majorHAnsi" w:cstheme="majorBidi"/>
          <w:b/>
          <w:bCs/>
          <w:i/>
          <w:iCs/>
          <w:sz w:val="28"/>
          <w:szCs w:val="26"/>
        </w:rPr>
      </w:pPr>
      <w:r>
        <w:br w:type="page"/>
      </w:r>
    </w:p>
    <w:p w14:paraId="54E7EF9B" w14:textId="2DC2232C" w:rsidR="008F2720" w:rsidRDefault="008F2720" w:rsidP="008F2720">
      <w:pPr>
        <w:pStyle w:val="Heading3"/>
      </w:pPr>
      <w:bookmarkStart w:id="403" w:name="_Toc456178954"/>
      <w:bookmarkStart w:id="404" w:name="_Toc468694239"/>
      <w:r>
        <w:t>Results</w:t>
      </w:r>
      <w:bookmarkEnd w:id="403"/>
      <w:bookmarkEnd w:id="404"/>
    </w:p>
    <w:p w14:paraId="6F735202" w14:textId="63F63E6E" w:rsidR="008F2720" w:rsidRDefault="00D7137E" w:rsidP="008F2720">
      <w:r w:rsidRPr="00050333">
        <w:rPr>
          <w:highlight w:val="yellow"/>
        </w:rPr>
        <w:fldChar w:fldCharType="begin"/>
      </w:r>
      <w:r w:rsidRPr="00050333">
        <w:rPr>
          <w:highlight w:val="yellow"/>
        </w:rPr>
        <w:instrText xml:space="preserve"> REF _Ref455503179 \h </w:instrText>
      </w:r>
      <w:r w:rsidR="00050333" w:rsidRPr="00050333">
        <w:rPr>
          <w:highlight w:val="yellow"/>
        </w:rPr>
        <w:instrText xml:space="preserve"> \* MERGEFORMAT </w:instrText>
      </w:r>
      <w:r w:rsidRPr="00050333">
        <w:rPr>
          <w:highlight w:val="yellow"/>
        </w:rPr>
      </w:r>
      <w:r w:rsidRPr="00050333">
        <w:rPr>
          <w:highlight w:val="yellow"/>
        </w:rPr>
        <w:fldChar w:fldCharType="separate"/>
      </w:r>
      <w:r w:rsidR="005D478C" w:rsidRPr="005D478C">
        <w:t xml:space="preserve">Table </w:t>
      </w:r>
      <w:r w:rsidR="005D478C" w:rsidRPr="005D478C">
        <w:rPr>
          <w:noProof/>
        </w:rPr>
        <w:t>28</w:t>
      </w:r>
      <w:r w:rsidRPr="00050333">
        <w:rPr>
          <w:highlight w:val="yellow"/>
        </w:rPr>
        <w:fldChar w:fldCharType="end"/>
      </w:r>
      <w:r w:rsidR="008F2720" w:rsidRPr="00050333">
        <w:t xml:space="preserve"> presents the results from the interrupted time series models for (a) all accidents, and (b)</w:t>
      </w:r>
      <w:r w:rsidR="008F2720">
        <w:t xml:space="preserve"> serious and fatal accidents only. </w:t>
      </w:r>
      <w:r w:rsidR="006C1EB3">
        <w:t>There was a significant downward trend in the monthly count of all accidents in each of the study areas over the period 1997 to 2014.</w:t>
      </w:r>
    </w:p>
    <w:p w14:paraId="0D4ACCD7" w14:textId="2CCB63E9" w:rsidR="008F2720" w:rsidRPr="008F2720" w:rsidRDefault="008F2720" w:rsidP="004E5B7A">
      <w:pPr>
        <w:pStyle w:val="Heading4"/>
      </w:pPr>
      <w:r w:rsidRPr="008F2720">
        <w:t xml:space="preserve">Impact of </w:t>
      </w:r>
      <w:r w:rsidR="006C1EB3">
        <w:t>the construction period for the new motorway</w:t>
      </w:r>
    </w:p>
    <w:p w14:paraId="361E09AB" w14:textId="025D6B85" w:rsidR="008F2720" w:rsidRDefault="008F2720" w:rsidP="008F2720">
      <w:r>
        <w:t>During the construction period Glasgow and surrounding authorities</w:t>
      </w:r>
      <w:r w:rsidR="006C1EB3">
        <w:t xml:space="preserve"> in general</w:t>
      </w:r>
      <w:r>
        <w:t xml:space="preserve">, and the North study area </w:t>
      </w:r>
      <w:r w:rsidR="006C1EB3">
        <w:t xml:space="preserve">in particular, </w:t>
      </w:r>
      <w:r>
        <w:t xml:space="preserve">experienced a small </w:t>
      </w:r>
      <w:r w:rsidR="006C1EB3">
        <w:t>but</w:t>
      </w:r>
      <w:r>
        <w:t xml:space="preserve"> significant decrease in the temporal </w:t>
      </w:r>
      <w:r w:rsidR="006C1EB3">
        <w:t xml:space="preserve">accident </w:t>
      </w:r>
      <w:r>
        <w:t xml:space="preserve">trend when </w:t>
      </w:r>
      <w:r w:rsidR="006C1EB3">
        <w:t xml:space="preserve">the intervention was </w:t>
      </w:r>
      <w:r>
        <w:t xml:space="preserve">modelled as a three-year step effect. There was no </w:t>
      </w:r>
      <w:r w:rsidR="006C1EB3">
        <w:t xml:space="preserve">such </w:t>
      </w:r>
      <w:r>
        <w:t xml:space="preserve">change in the South </w:t>
      </w:r>
      <w:r w:rsidR="006C1EB3">
        <w:t>or</w:t>
      </w:r>
      <w:r>
        <w:t xml:space="preserve"> East study areas</w:t>
      </w:r>
      <w:r w:rsidR="004E5B7A">
        <w:t>.</w:t>
      </w:r>
    </w:p>
    <w:p w14:paraId="125F63A4" w14:textId="6801EC19" w:rsidR="008F2720" w:rsidRPr="008F2720" w:rsidRDefault="008F2720" w:rsidP="004E5B7A">
      <w:pPr>
        <w:pStyle w:val="Heading4"/>
      </w:pPr>
      <w:r w:rsidRPr="008F2720">
        <w:t xml:space="preserve">Impact of </w:t>
      </w:r>
      <w:r w:rsidR="006C1EB3">
        <w:t>the opening of the new motorway</w:t>
      </w:r>
    </w:p>
    <w:p w14:paraId="4478AFD5" w14:textId="3AF41A49" w:rsidR="008F2720" w:rsidRDefault="008F2720" w:rsidP="008F2720">
      <w:r>
        <w:t xml:space="preserve">The opening of the </w:t>
      </w:r>
      <w:r w:rsidR="00283C10">
        <w:t>new motorway</w:t>
      </w:r>
      <w:r>
        <w:t xml:space="preserve"> </w:t>
      </w:r>
      <w:r w:rsidR="00283C10">
        <w:t xml:space="preserve">was not associated with any discernible </w:t>
      </w:r>
      <w:r w:rsidR="00EB4903">
        <w:t xml:space="preserve">change in </w:t>
      </w:r>
      <w:r>
        <w:t xml:space="preserve">the already decreasing </w:t>
      </w:r>
      <w:r w:rsidR="00283C10">
        <w:t xml:space="preserve">temporal </w:t>
      </w:r>
      <w:r>
        <w:t xml:space="preserve">trend of </w:t>
      </w:r>
      <w:r w:rsidR="00283C10">
        <w:t xml:space="preserve">accidents </w:t>
      </w:r>
      <w:r>
        <w:t xml:space="preserve">in the South </w:t>
      </w:r>
      <w:r w:rsidR="00283C10">
        <w:t>or</w:t>
      </w:r>
      <w:r>
        <w:t xml:space="preserve"> East study areas</w:t>
      </w:r>
      <w:r w:rsidR="00283C10">
        <w:t>,</w:t>
      </w:r>
      <w:r>
        <w:t xml:space="preserve"> or </w:t>
      </w:r>
      <w:r w:rsidR="00283C10">
        <w:t xml:space="preserve">in </w:t>
      </w:r>
      <w:r>
        <w:t xml:space="preserve">Glasgow and </w:t>
      </w:r>
      <w:r w:rsidR="004E5B7A">
        <w:t>s</w:t>
      </w:r>
      <w:r>
        <w:t xml:space="preserve">urrounding </w:t>
      </w:r>
      <w:r w:rsidR="004E5B7A">
        <w:t>a</w:t>
      </w:r>
      <w:r>
        <w:t>uthorities</w:t>
      </w:r>
      <w:r w:rsidR="00283C10">
        <w:t xml:space="preserve"> as a whole</w:t>
      </w:r>
      <w:r>
        <w:t xml:space="preserve">. However, the North </w:t>
      </w:r>
      <w:r w:rsidR="00283C10">
        <w:t>(</w:t>
      </w:r>
      <w:r>
        <w:t>which contained no motorway</w:t>
      </w:r>
      <w:r w:rsidR="00283C10">
        <w:t>)</w:t>
      </w:r>
      <w:r>
        <w:t xml:space="preserve"> did experience a significant further decrease in monthly </w:t>
      </w:r>
      <w:r w:rsidR="002435D9">
        <w:t>accident</w:t>
      </w:r>
      <w:r>
        <w:t xml:space="preserve"> count following th</w:t>
      </w:r>
      <w:r w:rsidR="004E5B7A">
        <w:t>e opening of the M74 extension.</w:t>
      </w:r>
    </w:p>
    <w:p w14:paraId="09B3EEBD" w14:textId="77777777" w:rsidR="008F2720" w:rsidRPr="008F2720" w:rsidRDefault="008F2720" w:rsidP="004E5B7A">
      <w:pPr>
        <w:pStyle w:val="Heading4"/>
      </w:pPr>
      <w:r w:rsidRPr="008F2720">
        <w:t>Serious and fatal accidents</w:t>
      </w:r>
    </w:p>
    <w:p w14:paraId="60DFE280" w14:textId="23FDAB80" w:rsidR="008F2720" w:rsidRDefault="008F2720" w:rsidP="008F2720">
      <w:r>
        <w:t xml:space="preserve">There was no significant change in the temporal </w:t>
      </w:r>
      <w:r w:rsidR="00283C10">
        <w:t>trend</w:t>
      </w:r>
      <w:r>
        <w:t xml:space="preserve"> </w:t>
      </w:r>
      <w:r w:rsidR="00283C10">
        <w:t>in</w:t>
      </w:r>
      <w:r>
        <w:t xml:space="preserve"> serious and fatal accidents in any </w:t>
      </w:r>
      <w:r w:rsidR="00283C10">
        <w:t xml:space="preserve">of the </w:t>
      </w:r>
      <w:r>
        <w:t>study area</w:t>
      </w:r>
      <w:r w:rsidR="00283C10">
        <w:t xml:space="preserve">s, either </w:t>
      </w:r>
      <w:r>
        <w:t>during the construction of the M74 extension</w:t>
      </w:r>
      <w:r w:rsidR="00283C10">
        <w:t xml:space="preserve"> or following its opening</w:t>
      </w:r>
      <w:r>
        <w:t>.</w:t>
      </w:r>
    </w:p>
    <w:p w14:paraId="17CD7166" w14:textId="77777777" w:rsidR="008F2720" w:rsidRDefault="008F2720" w:rsidP="008F2720"/>
    <w:p w14:paraId="0588CC75" w14:textId="77777777" w:rsidR="008F2720" w:rsidRDefault="008F2720" w:rsidP="008F2720">
      <w:pPr>
        <w:sectPr w:rsidR="008F2720" w:rsidSect="00492311">
          <w:pgSz w:w="11906" w:h="16838" w:code="9"/>
          <w:pgMar w:top="1134" w:right="1134" w:bottom="1134" w:left="1134" w:header="567" w:footer="567" w:gutter="0"/>
          <w:cols w:space="720"/>
        </w:sectPr>
      </w:pPr>
    </w:p>
    <w:p w14:paraId="1D70529C" w14:textId="10E2FBFE" w:rsidR="008F2720" w:rsidRDefault="00A04B50" w:rsidP="00A04B50">
      <w:pPr>
        <w:pStyle w:val="Caption"/>
        <w:rPr>
          <w:rFonts w:ascii="Times New Roman" w:hAnsi="Times New Roman" w:cs="Times New Roman"/>
          <w:b/>
        </w:rPr>
      </w:pPr>
      <w:bookmarkStart w:id="405" w:name="_Ref455503179"/>
      <w:bookmarkStart w:id="406" w:name="_Toc468694340"/>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28</w:t>
      </w:r>
      <w:r w:rsidRPr="00CE632A">
        <w:rPr>
          <w:b/>
        </w:rPr>
        <w:fldChar w:fldCharType="end"/>
      </w:r>
      <w:bookmarkEnd w:id="405"/>
      <w:r w:rsidR="008F2720" w:rsidRPr="00CE632A">
        <w:rPr>
          <w:rFonts w:ascii="Times New Roman" w:hAnsi="Times New Roman" w:cs="Times New Roman"/>
          <w:b/>
        </w:rPr>
        <w:t xml:space="preserve">: Interrupted time series regression </w:t>
      </w:r>
      <w:r w:rsidR="00CE632A">
        <w:rPr>
          <w:rFonts w:ascii="Times New Roman" w:hAnsi="Times New Roman" w:cs="Times New Roman"/>
          <w:b/>
        </w:rPr>
        <w:t xml:space="preserve">analyses of </w:t>
      </w:r>
      <w:r w:rsidR="00EB2006" w:rsidRPr="00CE632A">
        <w:rPr>
          <w:rFonts w:ascii="Times New Roman" w:hAnsi="Times New Roman" w:cs="Times New Roman"/>
          <w:b/>
        </w:rPr>
        <w:t>accidents</w:t>
      </w:r>
      <w:bookmarkEnd w:id="406"/>
    </w:p>
    <w:tbl>
      <w:tblPr>
        <w:tblW w:w="1342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1"/>
        <w:gridCol w:w="2294"/>
        <w:gridCol w:w="1649"/>
        <w:gridCol w:w="1842"/>
        <w:gridCol w:w="1218"/>
        <w:gridCol w:w="1759"/>
        <w:gridCol w:w="1843"/>
        <w:gridCol w:w="1217"/>
      </w:tblGrid>
      <w:tr w:rsidR="0063722C" w:rsidRPr="0055565A" w14:paraId="7EBFC24B" w14:textId="77777777" w:rsidTr="0073508C">
        <w:trPr>
          <w:trHeight w:val="384"/>
        </w:trPr>
        <w:tc>
          <w:tcPr>
            <w:tcW w:w="1601" w:type="dxa"/>
            <w:vMerge w:val="restart"/>
            <w:shd w:val="clear" w:color="auto" w:fill="auto"/>
            <w:noWrap/>
            <w:vAlign w:val="center"/>
            <w:hideMark/>
          </w:tcPr>
          <w:p w14:paraId="791DDF0B" w14:textId="77777777" w:rsidR="0063722C" w:rsidRPr="0055565A" w:rsidRDefault="0063722C" w:rsidP="00B2569B">
            <w:pPr>
              <w:spacing w:line="240" w:lineRule="auto"/>
              <w:jc w:val="left"/>
              <w:rPr>
                <w:rFonts w:eastAsia="Times New Roman" w:cstheme="minorHAnsi"/>
                <w:b/>
                <w:color w:val="000000"/>
                <w:sz w:val="18"/>
                <w:szCs w:val="20"/>
                <w:lang w:eastAsia="en-GB"/>
              </w:rPr>
            </w:pPr>
            <w:bookmarkStart w:id="407" w:name="RANGE!A1"/>
            <w:bookmarkStart w:id="408" w:name="OLE_LINK1" w:colFirst="3" w:colLast="11"/>
            <w:r w:rsidRPr="0055565A">
              <w:rPr>
                <w:rFonts w:eastAsia="Times New Roman" w:cstheme="minorHAnsi"/>
                <w:b/>
                <w:color w:val="000000"/>
                <w:sz w:val="18"/>
                <w:szCs w:val="20"/>
                <w:lang w:eastAsia="en-GB"/>
              </w:rPr>
              <w:t>Study area</w:t>
            </w:r>
            <w:bookmarkEnd w:id="407"/>
          </w:p>
        </w:tc>
        <w:tc>
          <w:tcPr>
            <w:tcW w:w="2294" w:type="dxa"/>
            <w:shd w:val="clear" w:color="auto" w:fill="auto"/>
            <w:noWrap/>
            <w:vAlign w:val="center"/>
          </w:tcPr>
          <w:p w14:paraId="0A02A7EE" w14:textId="088A9B92"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Outcome</w:t>
            </w:r>
          </w:p>
        </w:tc>
        <w:tc>
          <w:tcPr>
            <w:tcW w:w="4709" w:type="dxa"/>
            <w:gridSpan w:val="3"/>
            <w:shd w:val="clear" w:color="auto" w:fill="auto"/>
            <w:noWrap/>
            <w:vAlign w:val="center"/>
            <w:hideMark/>
          </w:tcPr>
          <w:p w14:paraId="7C5E4977" w14:textId="780FF16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All accidents</w:t>
            </w:r>
          </w:p>
        </w:tc>
        <w:tc>
          <w:tcPr>
            <w:tcW w:w="4819" w:type="dxa"/>
            <w:gridSpan w:val="3"/>
            <w:shd w:val="clear" w:color="auto" w:fill="auto"/>
            <w:noWrap/>
            <w:vAlign w:val="center"/>
          </w:tcPr>
          <w:p w14:paraId="5E6FB6AC" w14:textId="32928910"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Serious and fatal accidents</w:t>
            </w:r>
          </w:p>
        </w:tc>
      </w:tr>
      <w:tr w:rsidR="0063722C" w:rsidRPr="0055565A" w14:paraId="74864616" w14:textId="77777777" w:rsidTr="0063722C">
        <w:trPr>
          <w:trHeight w:val="192"/>
        </w:trPr>
        <w:tc>
          <w:tcPr>
            <w:tcW w:w="1601" w:type="dxa"/>
            <w:vMerge/>
            <w:shd w:val="clear" w:color="auto" w:fill="auto"/>
            <w:vAlign w:val="center"/>
            <w:hideMark/>
          </w:tcPr>
          <w:p w14:paraId="1D8DA0F9" w14:textId="77777777" w:rsidR="0063722C" w:rsidRPr="0055565A" w:rsidRDefault="0063722C" w:rsidP="00B2569B">
            <w:pPr>
              <w:spacing w:line="240" w:lineRule="auto"/>
              <w:jc w:val="left"/>
              <w:rPr>
                <w:rFonts w:eastAsia="Times New Roman" w:cstheme="minorHAnsi"/>
                <w:b/>
                <w:color w:val="000000"/>
                <w:sz w:val="18"/>
                <w:szCs w:val="20"/>
                <w:lang w:eastAsia="en-GB"/>
              </w:rPr>
            </w:pPr>
          </w:p>
        </w:tc>
        <w:tc>
          <w:tcPr>
            <w:tcW w:w="2294" w:type="dxa"/>
            <w:shd w:val="clear" w:color="auto" w:fill="auto"/>
            <w:vAlign w:val="center"/>
            <w:hideMark/>
          </w:tcPr>
          <w:p w14:paraId="5D652F52" w14:textId="102039AE"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Series</w:t>
            </w:r>
          </w:p>
        </w:tc>
        <w:tc>
          <w:tcPr>
            <w:tcW w:w="1649" w:type="dxa"/>
            <w:shd w:val="clear" w:color="auto" w:fill="auto"/>
            <w:noWrap/>
            <w:vAlign w:val="center"/>
            <w:hideMark/>
          </w:tcPr>
          <w:p w14:paraId="074FC89A" w14:textId="2F035C8F"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Parameter</w:t>
            </w:r>
          </w:p>
        </w:tc>
        <w:tc>
          <w:tcPr>
            <w:tcW w:w="1842" w:type="dxa"/>
            <w:shd w:val="clear" w:color="auto" w:fill="auto"/>
            <w:vAlign w:val="center"/>
          </w:tcPr>
          <w:p w14:paraId="2F02B0F1" w14:textId="77777777" w:rsidR="0063722C" w:rsidRPr="0055565A" w:rsidRDefault="0063722C" w:rsidP="0073508C">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 xml:space="preserve">Estimate </w:t>
            </w:r>
          </w:p>
          <w:p w14:paraId="1ACF702C" w14:textId="154AE2F9"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(95% CI)</w:t>
            </w:r>
          </w:p>
        </w:tc>
        <w:tc>
          <w:tcPr>
            <w:tcW w:w="1218" w:type="dxa"/>
            <w:shd w:val="clear" w:color="auto" w:fill="auto"/>
            <w:vAlign w:val="center"/>
          </w:tcPr>
          <w:p w14:paraId="0DD545D8" w14:textId="74F220A1"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p</w:t>
            </w:r>
          </w:p>
        </w:tc>
        <w:tc>
          <w:tcPr>
            <w:tcW w:w="1759" w:type="dxa"/>
            <w:shd w:val="clear" w:color="auto" w:fill="auto"/>
            <w:noWrap/>
            <w:vAlign w:val="center"/>
            <w:hideMark/>
          </w:tcPr>
          <w:p w14:paraId="1DDB6549" w14:textId="090C91A1" w:rsidR="0063722C" w:rsidRPr="0055565A" w:rsidRDefault="0063722C" w:rsidP="0063722C">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Parameter</w:t>
            </w:r>
          </w:p>
        </w:tc>
        <w:tc>
          <w:tcPr>
            <w:tcW w:w="1843" w:type="dxa"/>
            <w:shd w:val="clear" w:color="auto" w:fill="auto"/>
            <w:vAlign w:val="center"/>
          </w:tcPr>
          <w:p w14:paraId="423B7460" w14:textId="77777777" w:rsidR="0063722C" w:rsidRPr="0055565A" w:rsidRDefault="0063722C" w:rsidP="0073508C">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 xml:space="preserve">Estimate </w:t>
            </w:r>
          </w:p>
          <w:p w14:paraId="04C95F7D" w14:textId="7DEC6B20" w:rsidR="0063722C" w:rsidRPr="0055565A" w:rsidRDefault="0063722C" w:rsidP="0063722C">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(95% CI)</w:t>
            </w:r>
          </w:p>
        </w:tc>
        <w:tc>
          <w:tcPr>
            <w:tcW w:w="1217" w:type="dxa"/>
            <w:shd w:val="clear" w:color="auto" w:fill="auto"/>
            <w:vAlign w:val="center"/>
          </w:tcPr>
          <w:p w14:paraId="49E515E8" w14:textId="71D6AC2C" w:rsidR="0063722C" w:rsidRPr="0055565A" w:rsidRDefault="0063722C" w:rsidP="0063722C">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p</w:t>
            </w:r>
          </w:p>
        </w:tc>
      </w:tr>
      <w:tr w:rsidR="0063722C" w:rsidRPr="0055565A" w14:paraId="0FA383F4" w14:textId="77777777" w:rsidTr="0063722C">
        <w:trPr>
          <w:trHeight w:val="192"/>
        </w:trPr>
        <w:tc>
          <w:tcPr>
            <w:tcW w:w="1601" w:type="dxa"/>
            <w:vMerge w:val="restart"/>
            <w:shd w:val="clear" w:color="auto" w:fill="auto"/>
            <w:vAlign w:val="center"/>
            <w:hideMark/>
          </w:tcPr>
          <w:p w14:paraId="5E3BADE8"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Glasgow and surrounding local authorities</w:t>
            </w:r>
          </w:p>
        </w:tc>
        <w:tc>
          <w:tcPr>
            <w:tcW w:w="2294" w:type="dxa"/>
            <w:vMerge w:val="restart"/>
            <w:shd w:val="clear" w:color="auto" w:fill="auto"/>
            <w:vAlign w:val="center"/>
            <w:hideMark/>
          </w:tcPr>
          <w:p w14:paraId="328B771F"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Change in series for full study period</w:t>
            </w:r>
          </w:p>
        </w:tc>
        <w:tc>
          <w:tcPr>
            <w:tcW w:w="1649" w:type="dxa"/>
            <w:vMerge w:val="restart"/>
            <w:shd w:val="clear" w:color="auto" w:fill="auto"/>
            <w:vAlign w:val="center"/>
            <w:hideMark/>
          </w:tcPr>
          <w:p w14:paraId="2B65B1EF"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 xml:space="preserve">Log </w:t>
            </w:r>
            <w:proofErr w:type="spellStart"/>
            <w:r w:rsidRPr="0055565A">
              <w:rPr>
                <w:rFonts w:eastAsia="Times New Roman" w:cstheme="minorHAnsi"/>
                <w:color w:val="000000"/>
                <w:sz w:val="18"/>
                <w:szCs w:val="20"/>
                <w:lang w:eastAsia="en-GB"/>
              </w:rPr>
              <w:t>ar</w:t>
            </w:r>
            <w:proofErr w:type="spellEnd"/>
            <w:r w:rsidRPr="0055565A">
              <w:rPr>
                <w:rFonts w:eastAsia="Times New Roman" w:cstheme="minorHAnsi"/>
                <w:color w:val="000000"/>
                <w:sz w:val="18"/>
                <w:szCs w:val="20"/>
                <w:lang w:eastAsia="en-GB"/>
              </w:rPr>
              <w:t xml:space="preserve">(7 9 10 12) </w:t>
            </w:r>
            <w:proofErr w:type="spellStart"/>
            <w:r w:rsidRPr="0055565A">
              <w:rPr>
                <w:rFonts w:eastAsia="Times New Roman" w:cstheme="minorHAnsi"/>
                <w:color w:val="000000"/>
                <w:sz w:val="18"/>
                <w:szCs w:val="20"/>
                <w:lang w:eastAsia="en-GB"/>
              </w:rPr>
              <w:t>sarima</w:t>
            </w:r>
            <w:proofErr w:type="spellEnd"/>
            <w:r w:rsidRPr="0055565A">
              <w:rPr>
                <w:rFonts w:eastAsia="Times New Roman" w:cstheme="minorHAnsi"/>
                <w:color w:val="000000"/>
                <w:sz w:val="18"/>
                <w:szCs w:val="20"/>
                <w:lang w:eastAsia="en-GB"/>
              </w:rPr>
              <w:t>(0,1,0,12)</w:t>
            </w:r>
          </w:p>
        </w:tc>
        <w:tc>
          <w:tcPr>
            <w:tcW w:w="1842" w:type="dxa"/>
            <w:shd w:val="clear" w:color="auto" w:fill="auto"/>
            <w:vAlign w:val="center"/>
            <w:hideMark/>
          </w:tcPr>
          <w:p w14:paraId="7767F736"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-0.042</w:t>
            </w:r>
          </w:p>
        </w:tc>
        <w:tc>
          <w:tcPr>
            <w:tcW w:w="1218" w:type="dxa"/>
            <w:vMerge w:val="restart"/>
            <w:shd w:val="clear" w:color="auto" w:fill="auto"/>
            <w:vAlign w:val="center"/>
            <w:hideMark/>
          </w:tcPr>
          <w:p w14:paraId="6A83C734"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&lt;0.0001</w:t>
            </w:r>
          </w:p>
        </w:tc>
        <w:tc>
          <w:tcPr>
            <w:tcW w:w="1759" w:type="dxa"/>
            <w:vMerge w:val="restart"/>
            <w:shd w:val="clear" w:color="auto" w:fill="auto"/>
            <w:vAlign w:val="center"/>
            <w:hideMark/>
          </w:tcPr>
          <w:p w14:paraId="5C7E0801"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 xml:space="preserve">Log </w:t>
            </w:r>
            <w:proofErr w:type="spellStart"/>
            <w:r w:rsidRPr="0055565A">
              <w:rPr>
                <w:rFonts w:eastAsia="Times New Roman" w:cstheme="minorHAnsi"/>
                <w:color w:val="000000"/>
                <w:sz w:val="18"/>
                <w:szCs w:val="20"/>
                <w:lang w:eastAsia="en-GB"/>
              </w:rPr>
              <w:t>ar</w:t>
            </w:r>
            <w:proofErr w:type="spellEnd"/>
            <w:r w:rsidRPr="0055565A">
              <w:rPr>
                <w:rFonts w:eastAsia="Times New Roman" w:cstheme="minorHAnsi"/>
                <w:color w:val="000000"/>
                <w:sz w:val="18"/>
                <w:szCs w:val="20"/>
                <w:lang w:eastAsia="en-GB"/>
              </w:rPr>
              <w:t xml:space="preserve">(1 7 12) </w:t>
            </w:r>
            <w:proofErr w:type="spellStart"/>
            <w:r w:rsidRPr="0055565A">
              <w:rPr>
                <w:rFonts w:eastAsia="Times New Roman" w:cstheme="minorHAnsi"/>
                <w:color w:val="000000"/>
                <w:sz w:val="18"/>
                <w:szCs w:val="20"/>
                <w:lang w:eastAsia="en-GB"/>
              </w:rPr>
              <w:t>sarima</w:t>
            </w:r>
            <w:proofErr w:type="spellEnd"/>
            <w:r w:rsidRPr="0055565A">
              <w:rPr>
                <w:rFonts w:eastAsia="Times New Roman" w:cstheme="minorHAnsi"/>
                <w:color w:val="000000"/>
                <w:sz w:val="18"/>
                <w:szCs w:val="20"/>
                <w:lang w:eastAsia="en-GB"/>
              </w:rPr>
              <w:t>(0,1,0,12)</w:t>
            </w:r>
          </w:p>
        </w:tc>
        <w:tc>
          <w:tcPr>
            <w:tcW w:w="1843" w:type="dxa"/>
            <w:shd w:val="clear" w:color="auto" w:fill="auto"/>
            <w:vAlign w:val="center"/>
            <w:hideMark/>
          </w:tcPr>
          <w:p w14:paraId="6A0600B4"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-0.074</w:t>
            </w:r>
          </w:p>
        </w:tc>
        <w:tc>
          <w:tcPr>
            <w:tcW w:w="1217" w:type="dxa"/>
            <w:vMerge w:val="restart"/>
            <w:shd w:val="clear" w:color="auto" w:fill="auto"/>
            <w:vAlign w:val="center"/>
            <w:hideMark/>
          </w:tcPr>
          <w:p w14:paraId="0355DA47"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&lt;0.0001</w:t>
            </w:r>
          </w:p>
        </w:tc>
      </w:tr>
      <w:tr w:rsidR="0063722C" w:rsidRPr="0055565A" w14:paraId="2F3A9D9D" w14:textId="77777777" w:rsidTr="0063722C">
        <w:trPr>
          <w:trHeight w:val="384"/>
        </w:trPr>
        <w:tc>
          <w:tcPr>
            <w:tcW w:w="1601" w:type="dxa"/>
            <w:vMerge/>
            <w:shd w:val="clear" w:color="auto" w:fill="auto"/>
            <w:vAlign w:val="center"/>
            <w:hideMark/>
          </w:tcPr>
          <w:p w14:paraId="0F09D6EC"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shd w:val="clear" w:color="auto" w:fill="auto"/>
            <w:vAlign w:val="center"/>
            <w:hideMark/>
          </w:tcPr>
          <w:p w14:paraId="0786E6D1"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649" w:type="dxa"/>
            <w:vMerge/>
            <w:shd w:val="clear" w:color="auto" w:fill="auto"/>
            <w:vAlign w:val="center"/>
            <w:hideMark/>
          </w:tcPr>
          <w:p w14:paraId="5D51938D"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1D9667D5"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(-0.054 to -0.030)</w:t>
            </w:r>
          </w:p>
        </w:tc>
        <w:tc>
          <w:tcPr>
            <w:tcW w:w="1218" w:type="dxa"/>
            <w:vMerge/>
            <w:shd w:val="clear" w:color="auto" w:fill="auto"/>
            <w:vAlign w:val="center"/>
            <w:hideMark/>
          </w:tcPr>
          <w:p w14:paraId="2E1A2787" w14:textId="77777777" w:rsidR="0063722C" w:rsidRPr="0055565A" w:rsidRDefault="0063722C" w:rsidP="00B2569B">
            <w:pPr>
              <w:spacing w:line="240" w:lineRule="auto"/>
              <w:jc w:val="left"/>
              <w:rPr>
                <w:rFonts w:eastAsia="Times New Roman" w:cstheme="minorHAnsi"/>
                <w:b/>
                <w:color w:val="000000"/>
                <w:sz w:val="18"/>
                <w:szCs w:val="20"/>
                <w:lang w:eastAsia="en-GB"/>
              </w:rPr>
            </w:pPr>
          </w:p>
        </w:tc>
        <w:tc>
          <w:tcPr>
            <w:tcW w:w="1759" w:type="dxa"/>
            <w:vMerge/>
            <w:shd w:val="clear" w:color="auto" w:fill="auto"/>
            <w:vAlign w:val="center"/>
            <w:hideMark/>
          </w:tcPr>
          <w:p w14:paraId="3C6B3505"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77DDC586"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(-0.107 to -0.041)</w:t>
            </w:r>
          </w:p>
        </w:tc>
        <w:tc>
          <w:tcPr>
            <w:tcW w:w="1217" w:type="dxa"/>
            <w:vMerge/>
            <w:shd w:val="clear" w:color="auto" w:fill="auto"/>
            <w:vAlign w:val="center"/>
            <w:hideMark/>
          </w:tcPr>
          <w:p w14:paraId="11EF952D" w14:textId="77777777" w:rsidR="0063722C" w:rsidRPr="0055565A" w:rsidRDefault="0063722C" w:rsidP="00B2569B">
            <w:pPr>
              <w:spacing w:line="240" w:lineRule="auto"/>
              <w:jc w:val="left"/>
              <w:rPr>
                <w:rFonts w:eastAsia="Times New Roman" w:cstheme="minorHAnsi"/>
                <w:b/>
                <w:color w:val="000000"/>
                <w:sz w:val="18"/>
                <w:szCs w:val="20"/>
                <w:lang w:eastAsia="en-GB"/>
              </w:rPr>
            </w:pPr>
          </w:p>
        </w:tc>
      </w:tr>
      <w:tr w:rsidR="0063722C" w:rsidRPr="0055565A" w14:paraId="13EE1252" w14:textId="77777777" w:rsidTr="0063722C">
        <w:trPr>
          <w:trHeight w:val="192"/>
        </w:trPr>
        <w:tc>
          <w:tcPr>
            <w:tcW w:w="1601" w:type="dxa"/>
            <w:vMerge/>
            <w:shd w:val="clear" w:color="auto" w:fill="auto"/>
            <w:vAlign w:val="center"/>
            <w:hideMark/>
          </w:tcPr>
          <w:p w14:paraId="76BD67B3"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val="restart"/>
            <w:shd w:val="clear" w:color="auto" w:fill="auto"/>
            <w:vAlign w:val="center"/>
            <w:hideMark/>
          </w:tcPr>
          <w:p w14:paraId="5B402BCC" w14:textId="311375ED" w:rsidR="0063722C" w:rsidRPr="0055565A" w:rsidRDefault="0063722C" w:rsidP="004C60EE">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 xml:space="preserve">Change in series during construction </w:t>
            </w:r>
          </w:p>
        </w:tc>
        <w:tc>
          <w:tcPr>
            <w:tcW w:w="1649" w:type="dxa"/>
            <w:vMerge/>
            <w:shd w:val="clear" w:color="auto" w:fill="auto"/>
            <w:vAlign w:val="center"/>
            <w:hideMark/>
          </w:tcPr>
          <w:p w14:paraId="47DD0EFF"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069516F8"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-0.066</w:t>
            </w:r>
          </w:p>
        </w:tc>
        <w:tc>
          <w:tcPr>
            <w:tcW w:w="1218" w:type="dxa"/>
            <w:vMerge w:val="restart"/>
            <w:shd w:val="clear" w:color="auto" w:fill="auto"/>
            <w:vAlign w:val="center"/>
            <w:hideMark/>
          </w:tcPr>
          <w:p w14:paraId="209EE2C4"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&lt;0.0001</w:t>
            </w:r>
          </w:p>
        </w:tc>
        <w:tc>
          <w:tcPr>
            <w:tcW w:w="1759" w:type="dxa"/>
            <w:vMerge/>
            <w:shd w:val="clear" w:color="auto" w:fill="auto"/>
            <w:vAlign w:val="center"/>
            <w:hideMark/>
          </w:tcPr>
          <w:p w14:paraId="0A6E354D"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40FF7203"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0.046</w:t>
            </w:r>
          </w:p>
        </w:tc>
        <w:tc>
          <w:tcPr>
            <w:tcW w:w="1217" w:type="dxa"/>
            <w:vMerge w:val="restart"/>
            <w:shd w:val="clear" w:color="auto" w:fill="auto"/>
            <w:vAlign w:val="center"/>
            <w:hideMark/>
          </w:tcPr>
          <w:p w14:paraId="22C5A8EB"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0.337</w:t>
            </w:r>
          </w:p>
        </w:tc>
      </w:tr>
      <w:tr w:rsidR="0063722C" w:rsidRPr="0055565A" w14:paraId="501808FD" w14:textId="77777777" w:rsidTr="0063722C">
        <w:trPr>
          <w:trHeight w:val="384"/>
        </w:trPr>
        <w:tc>
          <w:tcPr>
            <w:tcW w:w="1601" w:type="dxa"/>
            <w:vMerge/>
            <w:shd w:val="clear" w:color="auto" w:fill="auto"/>
            <w:vAlign w:val="center"/>
            <w:hideMark/>
          </w:tcPr>
          <w:p w14:paraId="2F418A30"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shd w:val="clear" w:color="auto" w:fill="auto"/>
            <w:vAlign w:val="center"/>
            <w:hideMark/>
          </w:tcPr>
          <w:p w14:paraId="005F2856"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649" w:type="dxa"/>
            <w:vMerge/>
            <w:shd w:val="clear" w:color="auto" w:fill="auto"/>
            <w:vAlign w:val="center"/>
            <w:hideMark/>
          </w:tcPr>
          <w:p w14:paraId="5D9B1700"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21CE37D7"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(-0.098 to -0.035)</w:t>
            </w:r>
          </w:p>
        </w:tc>
        <w:tc>
          <w:tcPr>
            <w:tcW w:w="1218" w:type="dxa"/>
            <w:vMerge/>
            <w:shd w:val="clear" w:color="auto" w:fill="auto"/>
            <w:vAlign w:val="center"/>
            <w:hideMark/>
          </w:tcPr>
          <w:p w14:paraId="7F40F6FD"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759" w:type="dxa"/>
            <w:vMerge/>
            <w:shd w:val="clear" w:color="auto" w:fill="auto"/>
            <w:vAlign w:val="center"/>
            <w:hideMark/>
          </w:tcPr>
          <w:p w14:paraId="7A50377A"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726D2EFD"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(-0.048 to 0.139)</w:t>
            </w:r>
          </w:p>
        </w:tc>
        <w:tc>
          <w:tcPr>
            <w:tcW w:w="1217" w:type="dxa"/>
            <w:vMerge/>
            <w:shd w:val="clear" w:color="auto" w:fill="auto"/>
            <w:vAlign w:val="center"/>
            <w:hideMark/>
          </w:tcPr>
          <w:p w14:paraId="61B0A0DC" w14:textId="77777777" w:rsidR="0063722C" w:rsidRPr="0055565A" w:rsidRDefault="0063722C" w:rsidP="00B2569B">
            <w:pPr>
              <w:spacing w:line="240" w:lineRule="auto"/>
              <w:jc w:val="left"/>
              <w:rPr>
                <w:rFonts w:eastAsia="Times New Roman" w:cstheme="minorHAnsi"/>
                <w:color w:val="000000"/>
                <w:sz w:val="18"/>
                <w:szCs w:val="20"/>
                <w:lang w:eastAsia="en-GB"/>
              </w:rPr>
            </w:pPr>
          </w:p>
        </w:tc>
      </w:tr>
      <w:tr w:rsidR="0063722C" w:rsidRPr="0055565A" w14:paraId="48694B54" w14:textId="77777777" w:rsidTr="0063722C">
        <w:trPr>
          <w:trHeight w:val="192"/>
        </w:trPr>
        <w:tc>
          <w:tcPr>
            <w:tcW w:w="1601" w:type="dxa"/>
            <w:vMerge/>
            <w:shd w:val="clear" w:color="auto" w:fill="auto"/>
            <w:vAlign w:val="center"/>
            <w:hideMark/>
          </w:tcPr>
          <w:p w14:paraId="451DAF6C"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val="restart"/>
            <w:shd w:val="clear" w:color="auto" w:fill="auto"/>
            <w:vAlign w:val="center"/>
            <w:hideMark/>
          </w:tcPr>
          <w:p w14:paraId="1EDF9016" w14:textId="79B0FF3C" w:rsidR="0063722C" w:rsidRPr="0055565A" w:rsidRDefault="0063722C" w:rsidP="004C60EE">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Change in series following opening</w:t>
            </w:r>
          </w:p>
        </w:tc>
        <w:tc>
          <w:tcPr>
            <w:tcW w:w="1649" w:type="dxa"/>
            <w:vMerge/>
            <w:shd w:val="clear" w:color="auto" w:fill="auto"/>
            <w:vAlign w:val="center"/>
            <w:hideMark/>
          </w:tcPr>
          <w:p w14:paraId="01A76B45"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0ECAF04A"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-0.001</w:t>
            </w:r>
          </w:p>
        </w:tc>
        <w:tc>
          <w:tcPr>
            <w:tcW w:w="1218" w:type="dxa"/>
            <w:vMerge w:val="restart"/>
            <w:shd w:val="clear" w:color="auto" w:fill="auto"/>
            <w:vAlign w:val="center"/>
            <w:hideMark/>
          </w:tcPr>
          <w:p w14:paraId="1A70FF88"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0.295</w:t>
            </w:r>
          </w:p>
        </w:tc>
        <w:tc>
          <w:tcPr>
            <w:tcW w:w="1759" w:type="dxa"/>
            <w:vMerge/>
            <w:shd w:val="clear" w:color="auto" w:fill="auto"/>
            <w:vAlign w:val="center"/>
            <w:hideMark/>
          </w:tcPr>
          <w:p w14:paraId="7C07CFAB"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52B6D1B6"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0.0027</w:t>
            </w:r>
          </w:p>
        </w:tc>
        <w:tc>
          <w:tcPr>
            <w:tcW w:w="1217" w:type="dxa"/>
            <w:vMerge w:val="restart"/>
            <w:shd w:val="clear" w:color="auto" w:fill="auto"/>
            <w:vAlign w:val="center"/>
            <w:hideMark/>
          </w:tcPr>
          <w:p w14:paraId="4A981BA4"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0.385</w:t>
            </w:r>
          </w:p>
        </w:tc>
      </w:tr>
      <w:tr w:rsidR="0063722C" w:rsidRPr="0055565A" w14:paraId="21154FAE" w14:textId="77777777" w:rsidTr="0063722C">
        <w:trPr>
          <w:trHeight w:val="384"/>
        </w:trPr>
        <w:tc>
          <w:tcPr>
            <w:tcW w:w="1601" w:type="dxa"/>
            <w:vMerge/>
            <w:shd w:val="clear" w:color="auto" w:fill="auto"/>
            <w:vAlign w:val="center"/>
            <w:hideMark/>
          </w:tcPr>
          <w:p w14:paraId="0A7BACD0"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shd w:val="clear" w:color="auto" w:fill="auto"/>
            <w:vAlign w:val="center"/>
            <w:hideMark/>
          </w:tcPr>
          <w:p w14:paraId="45A14C21"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649" w:type="dxa"/>
            <w:vMerge/>
            <w:shd w:val="clear" w:color="auto" w:fill="auto"/>
            <w:vAlign w:val="center"/>
            <w:hideMark/>
          </w:tcPr>
          <w:p w14:paraId="57F25A0A"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0775197D"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(-0.003 to 0.001)</w:t>
            </w:r>
          </w:p>
        </w:tc>
        <w:tc>
          <w:tcPr>
            <w:tcW w:w="1218" w:type="dxa"/>
            <w:vMerge/>
            <w:shd w:val="clear" w:color="auto" w:fill="auto"/>
            <w:vAlign w:val="center"/>
            <w:hideMark/>
          </w:tcPr>
          <w:p w14:paraId="325F7A72"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759" w:type="dxa"/>
            <w:vMerge/>
            <w:shd w:val="clear" w:color="auto" w:fill="auto"/>
            <w:vAlign w:val="center"/>
            <w:hideMark/>
          </w:tcPr>
          <w:p w14:paraId="13E93D6F"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75E692E1"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(-0.003 to 0.009)</w:t>
            </w:r>
          </w:p>
        </w:tc>
        <w:tc>
          <w:tcPr>
            <w:tcW w:w="1217" w:type="dxa"/>
            <w:vMerge/>
            <w:shd w:val="clear" w:color="auto" w:fill="auto"/>
            <w:vAlign w:val="center"/>
            <w:hideMark/>
          </w:tcPr>
          <w:p w14:paraId="299DAD7D" w14:textId="77777777" w:rsidR="0063722C" w:rsidRPr="0055565A" w:rsidRDefault="0063722C" w:rsidP="00B2569B">
            <w:pPr>
              <w:spacing w:line="240" w:lineRule="auto"/>
              <w:jc w:val="left"/>
              <w:rPr>
                <w:rFonts w:eastAsia="Times New Roman" w:cstheme="minorHAnsi"/>
                <w:color w:val="000000"/>
                <w:sz w:val="18"/>
                <w:szCs w:val="20"/>
                <w:lang w:eastAsia="en-GB"/>
              </w:rPr>
            </w:pPr>
          </w:p>
        </w:tc>
      </w:tr>
      <w:tr w:rsidR="0063722C" w:rsidRPr="0055565A" w14:paraId="157D4809" w14:textId="77777777" w:rsidTr="0063722C">
        <w:trPr>
          <w:trHeight w:val="192"/>
        </w:trPr>
        <w:tc>
          <w:tcPr>
            <w:tcW w:w="1601" w:type="dxa"/>
            <w:vMerge w:val="restart"/>
            <w:shd w:val="clear" w:color="auto" w:fill="auto"/>
            <w:vAlign w:val="center"/>
            <w:hideMark/>
          </w:tcPr>
          <w:p w14:paraId="499E93B0" w14:textId="6B0A1170"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South</w:t>
            </w:r>
          </w:p>
        </w:tc>
        <w:tc>
          <w:tcPr>
            <w:tcW w:w="2294" w:type="dxa"/>
            <w:vMerge w:val="restart"/>
            <w:shd w:val="clear" w:color="auto" w:fill="auto"/>
            <w:vAlign w:val="center"/>
            <w:hideMark/>
          </w:tcPr>
          <w:p w14:paraId="639499BB"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Change in series for full study period</w:t>
            </w:r>
          </w:p>
        </w:tc>
        <w:tc>
          <w:tcPr>
            <w:tcW w:w="1649" w:type="dxa"/>
            <w:vMerge w:val="restart"/>
            <w:shd w:val="clear" w:color="auto" w:fill="auto"/>
            <w:vAlign w:val="center"/>
            <w:hideMark/>
          </w:tcPr>
          <w:p w14:paraId="56DA901F"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 xml:space="preserve">Log </w:t>
            </w:r>
            <w:proofErr w:type="spellStart"/>
            <w:r w:rsidRPr="0055565A">
              <w:rPr>
                <w:rFonts w:eastAsia="Times New Roman" w:cstheme="minorHAnsi"/>
                <w:color w:val="000000"/>
                <w:sz w:val="18"/>
                <w:szCs w:val="20"/>
                <w:lang w:eastAsia="en-GB"/>
              </w:rPr>
              <w:t>ar</w:t>
            </w:r>
            <w:proofErr w:type="spellEnd"/>
            <w:r w:rsidRPr="0055565A">
              <w:rPr>
                <w:rFonts w:eastAsia="Times New Roman" w:cstheme="minorHAnsi"/>
                <w:color w:val="000000"/>
                <w:sz w:val="18"/>
                <w:szCs w:val="20"/>
                <w:lang w:eastAsia="en-GB"/>
              </w:rPr>
              <w:t xml:space="preserve">(1 12 13) </w:t>
            </w:r>
            <w:proofErr w:type="spellStart"/>
            <w:r w:rsidRPr="0055565A">
              <w:rPr>
                <w:rFonts w:eastAsia="Times New Roman" w:cstheme="minorHAnsi"/>
                <w:color w:val="000000"/>
                <w:sz w:val="18"/>
                <w:szCs w:val="20"/>
                <w:lang w:eastAsia="en-GB"/>
              </w:rPr>
              <w:t>sarima</w:t>
            </w:r>
            <w:proofErr w:type="spellEnd"/>
            <w:r w:rsidRPr="0055565A">
              <w:rPr>
                <w:rFonts w:eastAsia="Times New Roman" w:cstheme="minorHAnsi"/>
                <w:color w:val="000000"/>
                <w:sz w:val="18"/>
                <w:szCs w:val="20"/>
                <w:lang w:eastAsia="en-GB"/>
              </w:rPr>
              <w:t>(0,1,0,12)</w:t>
            </w:r>
          </w:p>
        </w:tc>
        <w:tc>
          <w:tcPr>
            <w:tcW w:w="1842" w:type="dxa"/>
            <w:shd w:val="clear" w:color="auto" w:fill="auto"/>
            <w:vAlign w:val="center"/>
            <w:hideMark/>
          </w:tcPr>
          <w:p w14:paraId="19D7D266"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-0.41</w:t>
            </w:r>
          </w:p>
        </w:tc>
        <w:tc>
          <w:tcPr>
            <w:tcW w:w="1218" w:type="dxa"/>
            <w:vMerge w:val="restart"/>
            <w:shd w:val="clear" w:color="auto" w:fill="auto"/>
            <w:vAlign w:val="center"/>
            <w:hideMark/>
          </w:tcPr>
          <w:p w14:paraId="07AF646E"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0.003</w:t>
            </w:r>
          </w:p>
        </w:tc>
        <w:tc>
          <w:tcPr>
            <w:tcW w:w="1759" w:type="dxa"/>
            <w:vMerge w:val="restart"/>
            <w:shd w:val="clear" w:color="auto" w:fill="auto"/>
            <w:vAlign w:val="center"/>
            <w:hideMark/>
          </w:tcPr>
          <w:p w14:paraId="6EAC8D79"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 xml:space="preserve">Log ma(1 12) </w:t>
            </w:r>
            <w:proofErr w:type="spellStart"/>
            <w:r w:rsidRPr="0055565A">
              <w:rPr>
                <w:rFonts w:eastAsia="Times New Roman" w:cstheme="minorHAnsi"/>
                <w:color w:val="000000"/>
                <w:sz w:val="18"/>
                <w:szCs w:val="20"/>
                <w:lang w:eastAsia="en-GB"/>
              </w:rPr>
              <w:t>sarima</w:t>
            </w:r>
            <w:proofErr w:type="spellEnd"/>
            <w:r w:rsidRPr="0055565A">
              <w:rPr>
                <w:rFonts w:eastAsia="Times New Roman" w:cstheme="minorHAnsi"/>
                <w:color w:val="000000"/>
                <w:sz w:val="18"/>
                <w:szCs w:val="20"/>
                <w:lang w:eastAsia="en-GB"/>
              </w:rPr>
              <w:t>(0,1,0,12)</w:t>
            </w:r>
          </w:p>
        </w:tc>
        <w:tc>
          <w:tcPr>
            <w:tcW w:w="1843" w:type="dxa"/>
            <w:shd w:val="clear" w:color="auto" w:fill="auto"/>
            <w:vAlign w:val="center"/>
            <w:hideMark/>
          </w:tcPr>
          <w:p w14:paraId="6CBC6007"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-0.088</w:t>
            </w:r>
          </w:p>
        </w:tc>
        <w:tc>
          <w:tcPr>
            <w:tcW w:w="1217" w:type="dxa"/>
            <w:vMerge w:val="restart"/>
            <w:shd w:val="clear" w:color="auto" w:fill="auto"/>
            <w:vAlign w:val="center"/>
            <w:hideMark/>
          </w:tcPr>
          <w:p w14:paraId="11BCDD2A"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&lt;0.0001</w:t>
            </w:r>
          </w:p>
        </w:tc>
      </w:tr>
      <w:tr w:rsidR="0063722C" w:rsidRPr="0055565A" w14:paraId="2F0769A7" w14:textId="77777777" w:rsidTr="0063722C">
        <w:trPr>
          <w:trHeight w:val="384"/>
        </w:trPr>
        <w:tc>
          <w:tcPr>
            <w:tcW w:w="1601" w:type="dxa"/>
            <w:vMerge/>
            <w:shd w:val="clear" w:color="auto" w:fill="auto"/>
            <w:vAlign w:val="center"/>
            <w:hideMark/>
          </w:tcPr>
          <w:p w14:paraId="02414875"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shd w:val="clear" w:color="auto" w:fill="auto"/>
            <w:vAlign w:val="center"/>
            <w:hideMark/>
          </w:tcPr>
          <w:p w14:paraId="1D85530C"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649" w:type="dxa"/>
            <w:vMerge/>
            <w:shd w:val="clear" w:color="auto" w:fill="auto"/>
            <w:vAlign w:val="center"/>
            <w:hideMark/>
          </w:tcPr>
          <w:p w14:paraId="1ECFC316"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237BF7AA"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(-0.069 to -0.014)</w:t>
            </w:r>
          </w:p>
        </w:tc>
        <w:tc>
          <w:tcPr>
            <w:tcW w:w="1218" w:type="dxa"/>
            <w:vMerge/>
            <w:shd w:val="clear" w:color="auto" w:fill="auto"/>
            <w:vAlign w:val="center"/>
            <w:hideMark/>
          </w:tcPr>
          <w:p w14:paraId="65D8F1F9" w14:textId="77777777" w:rsidR="0063722C" w:rsidRPr="0055565A" w:rsidRDefault="0063722C" w:rsidP="00B2569B">
            <w:pPr>
              <w:spacing w:line="240" w:lineRule="auto"/>
              <w:jc w:val="left"/>
              <w:rPr>
                <w:rFonts w:eastAsia="Times New Roman" w:cstheme="minorHAnsi"/>
                <w:b/>
                <w:color w:val="000000"/>
                <w:sz w:val="18"/>
                <w:szCs w:val="20"/>
                <w:lang w:eastAsia="en-GB"/>
              </w:rPr>
            </w:pPr>
          </w:p>
        </w:tc>
        <w:tc>
          <w:tcPr>
            <w:tcW w:w="1759" w:type="dxa"/>
            <w:vMerge/>
            <w:shd w:val="clear" w:color="auto" w:fill="auto"/>
            <w:vAlign w:val="center"/>
            <w:hideMark/>
          </w:tcPr>
          <w:p w14:paraId="4EC7C6A8"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611CF5C5"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(-0.125 to -0.063)</w:t>
            </w:r>
          </w:p>
        </w:tc>
        <w:tc>
          <w:tcPr>
            <w:tcW w:w="1217" w:type="dxa"/>
            <w:vMerge/>
            <w:shd w:val="clear" w:color="auto" w:fill="auto"/>
            <w:vAlign w:val="center"/>
            <w:hideMark/>
          </w:tcPr>
          <w:p w14:paraId="2F0D5F22" w14:textId="77777777" w:rsidR="0063722C" w:rsidRPr="0055565A" w:rsidRDefault="0063722C" w:rsidP="00B2569B">
            <w:pPr>
              <w:spacing w:line="240" w:lineRule="auto"/>
              <w:jc w:val="left"/>
              <w:rPr>
                <w:rFonts w:eastAsia="Times New Roman" w:cstheme="minorHAnsi"/>
                <w:b/>
                <w:color w:val="000000"/>
                <w:sz w:val="18"/>
                <w:szCs w:val="20"/>
                <w:lang w:eastAsia="en-GB"/>
              </w:rPr>
            </w:pPr>
          </w:p>
        </w:tc>
      </w:tr>
      <w:tr w:rsidR="0063722C" w:rsidRPr="0055565A" w14:paraId="5D9A7BC2" w14:textId="77777777" w:rsidTr="0063722C">
        <w:trPr>
          <w:trHeight w:val="192"/>
        </w:trPr>
        <w:tc>
          <w:tcPr>
            <w:tcW w:w="1601" w:type="dxa"/>
            <w:vMerge/>
            <w:shd w:val="clear" w:color="auto" w:fill="auto"/>
            <w:vAlign w:val="center"/>
            <w:hideMark/>
          </w:tcPr>
          <w:p w14:paraId="4A6CFE63"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val="restart"/>
            <w:shd w:val="clear" w:color="auto" w:fill="auto"/>
            <w:vAlign w:val="center"/>
            <w:hideMark/>
          </w:tcPr>
          <w:p w14:paraId="52680A2F" w14:textId="7D4519E2"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 xml:space="preserve">Change in series during construction </w:t>
            </w:r>
          </w:p>
        </w:tc>
        <w:tc>
          <w:tcPr>
            <w:tcW w:w="1649" w:type="dxa"/>
            <w:vMerge/>
            <w:shd w:val="clear" w:color="auto" w:fill="auto"/>
            <w:vAlign w:val="center"/>
            <w:hideMark/>
          </w:tcPr>
          <w:p w14:paraId="7C5B8E54"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5F7023E0"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-0.026</w:t>
            </w:r>
          </w:p>
        </w:tc>
        <w:tc>
          <w:tcPr>
            <w:tcW w:w="1218" w:type="dxa"/>
            <w:vMerge w:val="restart"/>
            <w:shd w:val="clear" w:color="auto" w:fill="auto"/>
            <w:vAlign w:val="center"/>
            <w:hideMark/>
          </w:tcPr>
          <w:p w14:paraId="6C1D2FD9"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0.558</w:t>
            </w:r>
          </w:p>
        </w:tc>
        <w:tc>
          <w:tcPr>
            <w:tcW w:w="1759" w:type="dxa"/>
            <w:vMerge/>
            <w:shd w:val="clear" w:color="auto" w:fill="auto"/>
            <w:vAlign w:val="center"/>
            <w:hideMark/>
          </w:tcPr>
          <w:p w14:paraId="36C1921E"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3B0F4D29"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-0.082</w:t>
            </w:r>
          </w:p>
        </w:tc>
        <w:tc>
          <w:tcPr>
            <w:tcW w:w="1217" w:type="dxa"/>
            <w:vMerge w:val="restart"/>
            <w:shd w:val="clear" w:color="auto" w:fill="auto"/>
            <w:vAlign w:val="center"/>
            <w:hideMark/>
          </w:tcPr>
          <w:p w14:paraId="550FE394"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0.705</w:t>
            </w:r>
          </w:p>
        </w:tc>
      </w:tr>
      <w:tr w:rsidR="0063722C" w:rsidRPr="0055565A" w14:paraId="25E51A94" w14:textId="77777777" w:rsidTr="0063722C">
        <w:trPr>
          <w:trHeight w:val="384"/>
        </w:trPr>
        <w:tc>
          <w:tcPr>
            <w:tcW w:w="1601" w:type="dxa"/>
            <w:vMerge/>
            <w:shd w:val="clear" w:color="auto" w:fill="auto"/>
            <w:vAlign w:val="center"/>
            <w:hideMark/>
          </w:tcPr>
          <w:p w14:paraId="0A8A96E6"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shd w:val="clear" w:color="auto" w:fill="auto"/>
            <w:vAlign w:val="center"/>
            <w:hideMark/>
          </w:tcPr>
          <w:p w14:paraId="01CBABBB"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649" w:type="dxa"/>
            <w:vMerge/>
            <w:shd w:val="clear" w:color="auto" w:fill="auto"/>
            <w:vAlign w:val="center"/>
            <w:hideMark/>
          </w:tcPr>
          <w:p w14:paraId="7D87E4EB"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61661038"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(-0.116 to 0.063)</w:t>
            </w:r>
          </w:p>
        </w:tc>
        <w:tc>
          <w:tcPr>
            <w:tcW w:w="1218" w:type="dxa"/>
            <w:vMerge/>
            <w:shd w:val="clear" w:color="auto" w:fill="auto"/>
            <w:vAlign w:val="center"/>
            <w:hideMark/>
          </w:tcPr>
          <w:p w14:paraId="23892710"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759" w:type="dxa"/>
            <w:vMerge/>
            <w:shd w:val="clear" w:color="auto" w:fill="auto"/>
            <w:vAlign w:val="center"/>
            <w:hideMark/>
          </w:tcPr>
          <w:p w14:paraId="5FAC47CF"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6F4BB679"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(-0.451 to 0.299)</w:t>
            </w:r>
          </w:p>
        </w:tc>
        <w:tc>
          <w:tcPr>
            <w:tcW w:w="1217" w:type="dxa"/>
            <w:vMerge/>
            <w:shd w:val="clear" w:color="auto" w:fill="auto"/>
            <w:vAlign w:val="center"/>
            <w:hideMark/>
          </w:tcPr>
          <w:p w14:paraId="46A43DD6" w14:textId="77777777" w:rsidR="0063722C" w:rsidRPr="0055565A" w:rsidRDefault="0063722C" w:rsidP="00B2569B">
            <w:pPr>
              <w:spacing w:line="240" w:lineRule="auto"/>
              <w:jc w:val="left"/>
              <w:rPr>
                <w:rFonts w:eastAsia="Times New Roman" w:cstheme="minorHAnsi"/>
                <w:color w:val="000000"/>
                <w:sz w:val="18"/>
                <w:szCs w:val="20"/>
                <w:lang w:eastAsia="en-GB"/>
              </w:rPr>
            </w:pPr>
          </w:p>
        </w:tc>
      </w:tr>
      <w:tr w:rsidR="0063722C" w:rsidRPr="0055565A" w14:paraId="6708BF76" w14:textId="77777777" w:rsidTr="0063722C">
        <w:trPr>
          <w:trHeight w:val="192"/>
        </w:trPr>
        <w:tc>
          <w:tcPr>
            <w:tcW w:w="1601" w:type="dxa"/>
            <w:vMerge/>
            <w:shd w:val="clear" w:color="auto" w:fill="auto"/>
            <w:vAlign w:val="center"/>
            <w:hideMark/>
          </w:tcPr>
          <w:p w14:paraId="61395F74"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val="restart"/>
            <w:shd w:val="clear" w:color="auto" w:fill="auto"/>
            <w:vAlign w:val="center"/>
            <w:hideMark/>
          </w:tcPr>
          <w:p w14:paraId="710FCE1D" w14:textId="67B4DDE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Change in series following opening</w:t>
            </w:r>
          </w:p>
        </w:tc>
        <w:tc>
          <w:tcPr>
            <w:tcW w:w="1649" w:type="dxa"/>
            <w:vMerge/>
            <w:shd w:val="clear" w:color="auto" w:fill="auto"/>
            <w:vAlign w:val="center"/>
            <w:hideMark/>
          </w:tcPr>
          <w:p w14:paraId="06631ABC"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23055CDD"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-0.001</w:t>
            </w:r>
          </w:p>
        </w:tc>
        <w:tc>
          <w:tcPr>
            <w:tcW w:w="1218" w:type="dxa"/>
            <w:vMerge w:val="restart"/>
            <w:shd w:val="clear" w:color="auto" w:fill="auto"/>
            <w:vAlign w:val="center"/>
            <w:hideMark/>
          </w:tcPr>
          <w:p w14:paraId="1FC85777"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0.951</w:t>
            </w:r>
          </w:p>
        </w:tc>
        <w:tc>
          <w:tcPr>
            <w:tcW w:w="1759" w:type="dxa"/>
            <w:vMerge/>
            <w:shd w:val="clear" w:color="auto" w:fill="auto"/>
            <w:vAlign w:val="center"/>
            <w:hideMark/>
          </w:tcPr>
          <w:p w14:paraId="63D02727"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437AE27A"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-0.003</w:t>
            </w:r>
          </w:p>
        </w:tc>
        <w:tc>
          <w:tcPr>
            <w:tcW w:w="1217" w:type="dxa"/>
            <w:vMerge w:val="restart"/>
            <w:shd w:val="clear" w:color="auto" w:fill="auto"/>
            <w:vAlign w:val="center"/>
            <w:hideMark/>
          </w:tcPr>
          <w:p w14:paraId="5C4F3DF5"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0.67</w:t>
            </w:r>
          </w:p>
        </w:tc>
      </w:tr>
      <w:tr w:rsidR="0063722C" w:rsidRPr="0055565A" w14:paraId="30A7E98A" w14:textId="77777777" w:rsidTr="0063722C">
        <w:trPr>
          <w:trHeight w:val="384"/>
        </w:trPr>
        <w:tc>
          <w:tcPr>
            <w:tcW w:w="1601" w:type="dxa"/>
            <w:vMerge/>
            <w:shd w:val="clear" w:color="auto" w:fill="auto"/>
            <w:vAlign w:val="center"/>
            <w:hideMark/>
          </w:tcPr>
          <w:p w14:paraId="55A5FB71"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shd w:val="clear" w:color="auto" w:fill="auto"/>
            <w:vAlign w:val="center"/>
            <w:hideMark/>
          </w:tcPr>
          <w:p w14:paraId="5BABF544"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649" w:type="dxa"/>
            <w:vMerge/>
            <w:shd w:val="clear" w:color="auto" w:fill="auto"/>
            <w:vAlign w:val="center"/>
            <w:hideMark/>
          </w:tcPr>
          <w:p w14:paraId="6EED1C06"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195908B8"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(-0.006 to 0.006)</w:t>
            </w:r>
          </w:p>
        </w:tc>
        <w:tc>
          <w:tcPr>
            <w:tcW w:w="1218" w:type="dxa"/>
            <w:vMerge/>
            <w:shd w:val="clear" w:color="auto" w:fill="auto"/>
            <w:vAlign w:val="center"/>
            <w:hideMark/>
          </w:tcPr>
          <w:p w14:paraId="07B03C1C"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759" w:type="dxa"/>
            <w:vMerge/>
            <w:shd w:val="clear" w:color="auto" w:fill="auto"/>
            <w:vAlign w:val="center"/>
            <w:hideMark/>
          </w:tcPr>
          <w:p w14:paraId="0EFEB9AB"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5D259123"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(-0.017 to 0.011)</w:t>
            </w:r>
          </w:p>
        </w:tc>
        <w:tc>
          <w:tcPr>
            <w:tcW w:w="1217" w:type="dxa"/>
            <w:vMerge/>
            <w:shd w:val="clear" w:color="auto" w:fill="auto"/>
            <w:vAlign w:val="center"/>
            <w:hideMark/>
          </w:tcPr>
          <w:p w14:paraId="053DD884" w14:textId="77777777" w:rsidR="0063722C" w:rsidRPr="0055565A" w:rsidRDefault="0063722C" w:rsidP="00B2569B">
            <w:pPr>
              <w:spacing w:line="240" w:lineRule="auto"/>
              <w:jc w:val="left"/>
              <w:rPr>
                <w:rFonts w:eastAsia="Times New Roman" w:cstheme="minorHAnsi"/>
                <w:color w:val="000000"/>
                <w:sz w:val="18"/>
                <w:szCs w:val="20"/>
                <w:lang w:eastAsia="en-GB"/>
              </w:rPr>
            </w:pPr>
          </w:p>
        </w:tc>
      </w:tr>
      <w:tr w:rsidR="0063722C" w:rsidRPr="0055565A" w14:paraId="3826B30A" w14:textId="77777777" w:rsidTr="0063722C">
        <w:trPr>
          <w:trHeight w:val="192"/>
        </w:trPr>
        <w:tc>
          <w:tcPr>
            <w:tcW w:w="1601" w:type="dxa"/>
            <w:vMerge w:val="restart"/>
            <w:shd w:val="clear" w:color="auto" w:fill="auto"/>
            <w:vAlign w:val="center"/>
            <w:hideMark/>
          </w:tcPr>
          <w:p w14:paraId="34B725B4" w14:textId="5FB77873"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East</w:t>
            </w:r>
          </w:p>
        </w:tc>
        <w:tc>
          <w:tcPr>
            <w:tcW w:w="2294" w:type="dxa"/>
            <w:vMerge w:val="restart"/>
            <w:shd w:val="clear" w:color="auto" w:fill="auto"/>
            <w:vAlign w:val="center"/>
            <w:hideMark/>
          </w:tcPr>
          <w:p w14:paraId="712E4AAC"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Change in series for full study period</w:t>
            </w:r>
          </w:p>
        </w:tc>
        <w:tc>
          <w:tcPr>
            <w:tcW w:w="1649" w:type="dxa"/>
            <w:vMerge w:val="restart"/>
            <w:shd w:val="clear" w:color="auto" w:fill="auto"/>
            <w:vAlign w:val="center"/>
            <w:hideMark/>
          </w:tcPr>
          <w:p w14:paraId="17F391FC"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 xml:space="preserve">Log </w:t>
            </w:r>
            <w:proofErr w:type="spellStart"/>
            <w:r w:rsidRPr="0055565A">
              <w:rPr>
                <w:rFonts w:eastAsia="Times New Roman" w:cstheme="minorHAnsi"/>
                <w:color w:val="000000"/>
                <w:sz w:val="18"/>
                <w:szCs w:val="20"/>
                <w:lang w:eastAsia="en-GB"/>
              </w:rPr>
              <w:t>ar</w:t>
            </w:r>
            <w:proofErr w:type="spellEnd"/>
            <w:r w:rsidRPr="0055565A">
              <w:rPr>
                <w:rFonts w:eastAsia="Times New Roman" w:cstheme="minorHAnsi"/>
                <w:color w:val="000000"/>
                <w:sz w:val="18"/>
                <w:szCs w:val="20"/>
                <w:lang w:eastAsia="en-GB"/>
              </w:rPr>
              <w:t xml:space="preserve">(1 12) </w:t>
            </w:r>
            <w:proofErr w:type="spellStart"/>
            <w:r w:rsidRPr="0055565A">
              <w:rPr>
                <w:rFonts w:eastAsia="Times New Roman" w:cstheme="minorHAnsi"/>
                <w:color w:val="000000"/>
                <w:sz w:val="18"/>
                <w:szCs w:val="20"/>
                <w:lang w:eastAsia="en-GB"/>
              </w:rPr>
              <w:t>sarima</w:t>
            </w:r>
            <w:proofErr w:type="spellEnd"/>
            <w:r w:rsidRPr="0055565A">
              <w:rPr>
                <w:rFonts w:eastAsia="Times New Roman" w:cstheme="minorHAnsi"/>
                <w:color w:val="000000"/>
                <w:sz w:val="18"/>
                <w:szCs w:val="20"/>
                <w:lang w:eastAsia="en-GB"/>
              </w:rPr>
              <w:t>(0,1,0,12)</w:t>
            </w:r>
          </w:p>
        </w:tc>
        <w:tc>
          <w:tcPr>
            <w:tcW w:w="1842" w:type="dxa"/>
            <w:shd w:val="clear" w:color="auto" w:fill="auto"/>
            <w:vAlign w:val="center"/>
            <w:hideMark/>
          </w:tcPr>
          <w:p w14:paraId="763440CB"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-0.053</w:t>
            </w:r>
          </w:p>
        </w:tc>
        <w:tc>
          <w:tcPr>
            <w:tcW w:w="1218" w:type="dxa"/>
            <w:vMerge w:val="restart"/>
            <w:shd w:val="clear" w:color="auto" w:fill="auto"/>
            <w:vAlign w:val="center"/>
            <w:hideMark/>
          </w:tcPr>
          <w:p w14:paraId="4DA69A31"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0.001</w:t>
            </w:r>
          </w:p>
        </w:tc>
        <w:tc>
          <w:tcPr>
            <w:tcW w:w="1759" w:type="dxa"/>
            <w:vMerge w:val="restart"/>
            <w:shd w:val="clear" w:color="auto" w:fill="auto"/>
            <w:vAlign w:val="center"/>
            <w:hideMark/>
          </w:tcPr>
          <w:p w14:paraId="0B7619C1"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 xml:space="preserve">Log ma(12) </w:t>
            </w:r>
            <w:proofErr w:type="spellStart"/>
            <w:r w:rsidRPr="0055565A">
              <w:rPr>
                <w:rFonts w:eastAsia="Times New Roman" w:cstheme="minorHAnsi"/>
                <w:color w:val="000000"/>
                <w:sz w:val="18"/>
                <w:szCs w:val="20"/>
                <w:lang w:eastAsia="en-GB"/>
              </w:rPr>
              <w:t>sarima</w:t>
            </w:r>
            <w:proofErr w:type="spellEnd"/>
            <w:r w:rsidRPr="0055565A">
              <w:rPr>
                <w:rFonts w:eastAsia="Times New Roman" w:cstheme="minorHAnsi"/>
                <w:color w:val="000000"/>
                <w:sz w:val="18"/>
                <w:szCs w:val="20"/>
                <w:lang w:eastAsia="en-GB"/>
              </w:rPr>
              <w:t>(0,1,0,12)</w:t>
            </w:r>
          </w:p>
        </w:tc>
        <w:tc>
          <w:tcPr>
            <w:tcW w:w="1843" w:type="dxa"/>
            <w:shd w:val="clear" w:color="auto" w:fill="auto"/>
            <w:vAlign w:val="center"/>
            <w:hideMark/>
          </w:tcPr>
          <w:p w14:paraId="4CC6AD52"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-0.119</w:t>
            </w:r>
          </w:p>
        </w:tc>
        <w:tc>
          <w:tcPr>
            <w:tcW w:w="1217" w:type="dxa"/>
            <w:vMerge w:val="restart"/>
            <w:shd w:val="clear" w:color="auto" w:fill="auto"/>
            <w:vAlign w:val="center"/>
            <w:hideMark/>
          </w:tcPr>
          <w:p w14:paraId="7CF40312"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&lt;0.0001</w:t>
            </w:r>
          </w:p>
        </w:tc>
      </w:tr>
      <w:tr w:rsidR="0063722C" w:rsidRPr="0055565A" w14:paraId="79126E9C" w14:textId="77777777" w:rsidTr="0063722C">
        <w:trPr>
          <w:trHeight w:val="384"/>
        </w:trPr>
        <w:tc>
          <w:tcPr>
            <w:tcW w:w="1601" w:type="dxa"/>
            <w:vMerge/>
            <w:shd w:val="clear" w:color="auto" w:fill="auto"/>
            <w:vAlign w:val="center"/>
            <w:hideMark/>
          </w:tcPr>
          <w:p w14:paraId="3FAF56E2"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shd w:val="clear" w:color="auto" w:fill="auto"/>
            <w:vAlign w:val="center"/>
            <w:hideMark/>
          </w:tcPr>
          <w:p w14:paraId="44A4E42F"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649" w:type="dxa"/>
            <w:vMerge/>
            <w:shd w:val="clear" w:color="auto" w:fill="auto"/>
            <w:vAlign w:val="center"/>
            <w:hideMark/>
          </w:tcPr>
          <w:p w14:paraId="04D2AEE0"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218B8C03"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(-0.083 to -0.022)</w:t>
            </w:r>
          </w:p>
        </w:tc>
        <w:tc>
          <w:tcPr>
            <w:tcW w:w="1218" w:type="dxa"/>
            <w:vMerge/>
            <w:shd w:val="clear" w:color="auto" w:fill="auto"/>
            <w:vAlign w:val="center"/>
            <w:hideMark/>
          </w:tcPr>
          <w:p w14:paraId="01871141" w14:textId="77777777" w:rsidR="0063722C" w:rsidRPr="0055565A" w:rsidRDefault="0063722C" w:rsidP="00B2569B">
            <w:pPr>
              <w:spacing w:line="240" w:lineRule="auto"/>
              <w:jc w:val="left"/>
              <w:rPr>
                <w:rFonts w:eastAsia="Times New Roman" w:cstheme="minorHAnsi"/>
                <w:b/>
                <w:color w:val="000000"/>
                <w:sz w:val="18"/>
                <w:szCs w:val="20"/>
                <w:lang w:eastAsia="en-GB"/>
              </w:rPr>
            </w:pPr>
          </w:p>
        </w:tc>
        <w:tc>
          <w:tcPr>
            <w:tcW w:w="1759" w:type="dxa"/>
            <w:vMerge/>
            <w:shd w:val="clear" w:color="auto" w:fill="auto"/>
            <w:vAlign w:val="center"/>
            <w:hideMark/>
          </w:tcPr>
          <w:p w14:paraId="35ADAD00"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62D2B04A"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(-0.163 to -0.075)</w:t>
            </w:r>
          </w:p>
        </w:tc>
        <w:tc>
          <w:tcPr>
            <w:tcW w:w="1217" w:type="dxa"/>
            <w:vMerge/>
            <w:shd w:val="clear" w:color="auto" w:fill="auto"/>
            <w:vAlign w:val="center"/>
            <w:hideMark/>
          </w:tcPr>
          <w:p w14:paraId="47C203A3" w14:textId="77777777" w:rsidR="0063722C" w:rsidRPr="0055565A" w:rsidRDefault="0063722C" w:rsidP="00B2569B">
            <w:pPr>
              <w:spacing w:line="240" w:lineRule="auto"/>
              <w:jc w:val="left"/>
              <w:rPr>
                <w:rFonts w:eastAsia="Times New Roman" w:cstheme="minorHAnsi"/>
                <w:b/>
                <w:color w:val="000000"/>
                <w:sz w:val="18"/>
                <w:szCs w:val="20"/>
                <w:lang w:eastAsia="en-GB"/>
              </w:rPr>
            </w:pPr>
          </w:p>
        </w:tc>
      </w:tr>
      <w:tr w:rsidR="0063722C" w:rsidRPr="0055565A" w14:paraId="151E2D65" w14:textId="77777777" w:rsidTr="0063722C">
        <w:trPr>
          <w:trHeight w:val="192"/>
        </w:trPr>
        <w:tc>
          <w:tcPr>
            <w:tcW w:w="1601" w:type="dxa"/>
            <w:vMerge/>
            <w:shd w:val="clear" w:color="auto" w:fill="auto"/>
            <w:vAlign w:val="center"/>
            <w:hideMark/>
          </w:tcPr>
          <w:p w14:paraId="532A542D"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val="restart"/>
            <w:shd w:val="clear" w:color="auto" w:fill="auto"/>
            <w:vAlign w:val="center"/>
            <w:hideMark/>
          </w:tcPr>
          <w:p w14:paraId="19EC25C8" w14:textId="7BD59BCF"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 xml:space="preserve">Change in series during construction </w:t>
            </w:r>
          </w:p>
        </w:tc>
        <w:tc>
          <w:tcPr>
            <w:tcW w:w="1649" w:type="dxa"/>
            <w:vMerge/>
            <w:shd w:val="clear" w:color="auto" w:fill="auto"/>
            <w:vAlign w:val="center"/>
            <w:hideMark/>
          </w:tcPr>
          <w:p w14:paraId="13721E8F"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1C0B1092"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0.065</w:t>
            </w:r>
          </w:p>
        </w:tc>
        <w:tc>
          <w:tcPr>
            <w:tcW w:w="1218" w:type="dxa"/>
            <w:vMerge w:val="restart"/>
            <w:shd w:val="clear" w:color="auto" w:fill="auto"/>
            <w:vAlign w:val="center"/>
            <w:hideMark/>
          </w:tcPr>
          <w:p w14:paraId="6F87627D"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0.264</w:t>
            </w:r>
          </w:p>
        </w:tc>
        <w:tc>
          <w:tcPr>
            <w:tcW w:w="1759" w:type="dxa"/>
            <w:vMerge/>
            <w:shd w:val="clear" w:color="auto" w:fill="auto"/>
            <w:vAlign w:val="center"/>
            <w:hideMark/>
          </w:tcPr>
          <w:p w14:paraId="37DA511E"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4D66C18A"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-0.044</w:t>
            </w:r>
          </w:p>
        </w:tc>
        <w:tc>
          <w:tcPr>
            <w:tcW w:w="1217" w:type="dxa"/>
            <w:vMerge w:val="restart"/>
            <w:shd w:val="clear" w:color="auto" w:fill="auto"/>
            <w:vAlign w:val="center"/>
            <w:hideMark/>
          </w:tcPr>
          <w:p w14:paraId="7A1BBC92"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0.831</w:t>
            </w:r>
          </w:p>
        </w:tc>
      </w:tr>
      <w:tr w:rsidR="0063722C" w:rsidRPr="0055565A" w14:paraId="04376971" w14:textId="77777777" w:rsidTr="0063722C">
        <w:trPr>
          <w:trHeight w:val="384"/>
        </w:trPr>
        <w:tc>
          <w:tcPr>
            <w:tcW w:w="1601" w:type="dxa"/>
            <w:vMerge/>
            <w:shd w:val="clear" w:color="auto" w:fill="auto"/>
            <w:vAlign w:val="center"/>
            <w:hideMark/>
          </w:tcPr>
          <w:p w14:paraId="41C03503"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shd w:val="clear" w:color="auto" w:fill="auto"/>
            <w:vAlign w:val="center"/>
            <w:hideMark/>
          </w:tcPr>
          <w:p w14:paraId="05BE8C36"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649" w:type="dxa"/>
            <w:vMerge/>
            <w:shd w:val="clear" w:color="auto" w:fill="auto"/>
            <w:vAlign w:val="center"/>
            <w:hideMark/>
          </w:tcPr>
          <w:p w14:paraId="7A15981B"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29792F42"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(-0.049 to 0.179)</w:t>
            </w:r>
          </w:p>
        </w:tc>
        <w:tc>
          <w:tcPr>
            <w:tcW w:w="1218" w:type="dxa"/>
            <w:vMerge/>
            <w:shd w:val="clear" w:color="auto" w:fill="auto"/>
            <w:vAlign w:val="center"/>
            <w:hideMark/>
          </w:tcPr>
          <w:p w14:paraId="2916BCBD"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759" w:type="dxa"/>
            <w:vMerge/>
            <w:shd w:val="clear" w:color="auto" w:fill="auto"/>
            <w:vAlign w:val="center"/>
            <w:hideMark/>
          </w:tcPr>
          <w:p w14:paraId="68535641"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6020F346"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(-0.446 to 0.358)</w:t>
            </w:r>
          </w:p>
        </w:tc>
        <w:tc>
          <w:tcPr>
            <w:tcW w:w="1217" w:type="dxa"/>
            <w:vMerge/>
            <w:shd w:val="clear" w:color="auto" w:fill="auto"/>
            <w:vAlign w:val="center"/>
            <w:hideMark/>
          </w:tcPr>
          <w:p w14:paraId="6B21A157" w14:textId="77777777" w:rsidR="0063722C" w:rsidRPr="0055565A" w:rsidRDefault="0063722C" w:rsidP="00B2569B">
            <w:pPr>
              <w:spacing w:line="240" w:lineRule="auto"/>
              <w:jc w:val="left"/>
              <w:rPr>
                <w:rFonts w:eastAsia="Times New Roman" w:cstheme="minorHAnsi"/>
                <w:color w:val="000000"/>
                <w:sz w:val="18"/>
                <w:szCs w:val="20"/>
                <w:lang w:eastAsia="en-GB"/>
              </w:rPr>
            </w:pPr>
          </w:p>
        </w:tc>
      </w:tr>
      <w:tr w:rsidR="0063722C" w:rsidRPr="0055565A" w14:paraId="65833700" w14:textId="77777777" w:rsidTr="0063722C">
        <w:trPr>
          <w:trHeight w:val="192"/>
        </w:trPr>
        <w:tc>
          <w:tcPr>
            <w:tcW w:w="1601" w:type="dxa"/>
            <w:vMerge/>
            <w:shd w:val="clear" w:color="auto" w:fill="auto"/>
            <w:vAlign w:val="center"/>
            <w:hideMark/>
          </w:tcPr>
          <w:p w14:paraId="5CD4B7A4"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val="restart"/>
            <w:shd w:val="clear" w:color="auto" w:fill="auto"/>
            <w:vAlign w:val="center"/>
            <w:hideMark/>
          </w:tcPr>
          <w:p w14:paraId="6795F321" w14:textId="5EE537AE"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Change in series following opening</w:t>
            </w:r>
          </w:p>
        </w:tc>
        <w:tc>
          <w:tcPr>
            <w:tcW w:w="1649" w:type="dxa"/>
            <w:vMerge/>
            <w:shd w:val="clear" w:color="auto" w:fill="auto"/>
            <w:vAlign w:val="center"/>
            <w:hideMark/>
          </w:tcPr>
          <w:p w14:paraId="7E9D300C"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6F492E3F"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0.005</w:t>
            </w:r>
          </w:p>
        </w:tc>
        <w:tc>
          <w:tcPr>
            <w:tcW w:w="1218" w:type="dxa"/>
            <w:vMerge w:val="restart"/>
            <w:shd w:val="clear" w:color="auto" w:fill="auto"/>
            <w:vAlign w:val="center"/>
            <w:hideMark/>
          </w:tcPr>
          <w:p w14:paraId="65802AAF"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0.142</w:t>
            </w:r>
          </w:p>
        </w:tc>
        <w:tc>
          <w:tcPr>
            <w:tcW w:w="1759" w:type="dxa"/>
            <w:vMerge/>
            <w:shd w:val="clear" w:color="auto" w:fill="auto"/>
            <w:vAlign w:val="center"/>
            <w:hideMark/>
          </w:tcPr>
          <w:p w14:paraId="00F268E6"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6EAEF38D"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0.012</w:t>
            </w:r>
          </w:p>
        </w:tc>
        <w:tc>
          <w:tcPr>
            <w:tcW w:w="1217" w:type="dxa"/>
            <w:vMerge w:val="restart"/>
            <w:shd w:val="clear" w:color="auto" w:fill="auto"/>
            <w:vAlign w:val="center"/>
            <w:hideMark/>
          </w:tcPr>
          <w:p w14:paraId="48C26AAC"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0.255</w:t>
            </w:r>
          </w:p>
        </w:tc>
      </w:tr>
      <w:tr w:rsidR="0063722C" w:rsidRPr="0055565A" w14:paraId="750C7CAA" w14:textId="77777777" w:rsidTr="0063722C">
        <w:trPr>
          <w:trHeight w:val="384"/>
        </w:trPr>
        <w:tc>
          <w:tcPr>
            <w:tcW w:w="1601" w:type="dxa"/>
            <w:vMerge/>
            <w:shd w:val="clear" w:color="auto" w:fill="auto"/>
            <w:vAlign w:val="center"/>
            <w:hideMark/>
          </w:tcPr>
          <w:p w14:paraId="75E1F821"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shd w:val="clear" w:color="auto" w:fill="auto"/>
            <w:vAlign w:val="center"/>
            <w:hideMark/>
          </w:tcPr>
          <w:p w14:paraId="78F8F0DD"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649" w:type="dxa"/>
            <w:vMerge/>
            <w:shd w:val="clear" w:color="auto" w:fill="auto"/>
            <w:vAlign w:val="center"/>
            <w:hideMark/>
          </w:tcPr>
          <w:p w14:paraId="013D3744"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247DCB40"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(-0.002 to 0.013)</w:t>
            </w:r>
          </w:p>
        </w:tc>
        <w:tc>
          <w:tcPr>
            <w:tcW w:w="1218" w:type="dxa"/>
            <w:vMerge/>
            <w:shd w:val="clear" w:color="auto" w:fill="auto"/>
            <w:vAlign w:val="center"/>
            <w:hideMark/>
          </w:tcPr>
          <w:p w14:paraId="08EB1BCA"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759" w:type="dxa"/>
            <w:vMerge/>
            <w:shd w:val="clear" w:color="auto" w:fill="auto"/>
            <w:vAlign w:val="center"/>
            <w:hideMark/>
          </w:tcPr>
          <w:p w14:paraId="3E95C294"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12566DB7"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(-0.008 to 0.032)</w:t>
            </w:r>
          </w:p>
        </w:tc>
        <w:tc>
          <w:tcPr>
            <w:tcW w:w="1217" w:type="dxa"/>
            <w:vMerge/>
            <w:shd w:val="clear" w:color="auto" w:fill="auto"/>
            <w:vAlign w:val="center"/>
            <w:hideMark/>
          </w:tcPr>
          <w:p w14:paraId="18BBBB48" w14:textId="77777777" w:rsidR="0063722C" w:rsidRPr="0055565A" w:rsidRDefault="0063722C" w:rsidP="00B2569B">
            <w:pPr>
              <w:spacing w:line="240" w:lineRule="auto"/>
              <w:jc w:val="left"/>
              <w:rPr>
                <w:rFonts w:eastAsia="Times New Roman" w:cstheme="minorHAnsi"/>
                <w:color w:val="000000"/>
                <w:sz w:val="18"/>
                <w:szCs w:val="20"/>
                <w:lang w:eastAsia="en-GB"/>
              </w:rPr>
            </w:pPr>
          </w:p>
        </w:tc>
      </w:tr>
      <w:tr w:rsidR="0063722C" w:rsidRPr="0055565A" w14:paraId="60F73DAB" w14:textId="77777777" w:rsidTr="0063722C">
        <w:trPr>
          <w:trHeight w:val="192"/>
        </w:trPr>
        <w:tc>
          <w:tcPr>
            <w:tcW w:w="1601" w:type="dxa"/>
            <w:vMerge w:val="restart"/>
            <w:shd w:val="clear" w:color="auto" w:fill="auto"/>
            <w:vAlign w:val="center"/>
            <w:hideMark/>
          </w:tcPr>
          <w:p w14:paraId="7B1778D8" w14:textId="30DEBCDD"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North</w:t>
            </w:r>
          </w:p>
        </w:tc>
        <w:tc>
          <w:tcPr>
            <w:tcW w:w="2294" w:type="dxa"/>
            <w:vMerge w:val="restart"/>
            <w:shd w:val="clear" w:color="auto" w:fill="auto"/>
            <w:vAlign w:val="center"/>
            <w:hideMark/>
          </w:tcPr>
          <w:p w14:paraId="4E83F6AC"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Change in series for full study period</w:t>
            </w:r>
          </w:p>
        </w:tc>
        <w:tc>
          <w:tcPr>
            <w:tcW w:w="1649" w:type="dxa"/>
            <w:vMerge w:val="restart"/>
            <w:shd w:val="clear" w:color="auto" w:fill="auto"/>
            <w:vAlign w:val="center"/>
            <w:hideMark/>
          </w:tcPr>
          <w:p w14:paraId="379AF63B"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 xml:space="preserve">Log </w:t>
            </w:r>
            <w:proofErr w:type="spellStart"/>
            <w:r w:rsidRPr="0055565A">
              <w:rPr>
                <w:rFonts w:eastAsia="Times New Roman" w:cstheme="minorHAnsi"/>
                <w:color w:val="000000"/>
                <w:sz w:val="18"/>
                <w:szCs w:val="20"/>
                <w:lang w:eastAsia="en-GB"/>
              </w:rPr>
              <w:t>ar</w:t>
            </w:r>
            <w:proofErr w:type="spellEnd"/>
            <w:r w:rsidRPr="0055565A">
              <w:rPr>
                <w:rFonts w:eastAsia="Times New Roman" w:cstheme="minorHAnsi"/>
                <w:color w:val="000000"/>
                <w:sz w:val="18"/>
                <w:szCs w:val="20"/>
                <w:lang w:eastAsia="en-GB"/>
              </w:rPr>
              <w:t xml:space="preserve">(11) </w:t>
            </w:r>
            <w:proofErr w:type="spellStart"/>
            <w:r w:rsidRPr="0055565A">
              <w:rPr>
                <w:rFonts w:eastAsia="Times New Roman" w:cstheme="minorHAnsi"/>
                <w:color w:val="000000"/>
                <w:sz w:val="18"/>
                <w:szCs w:val="20"/>
                <w:lang w:eastAsia="en-GB"/>
              </w:rPr>
              <w:t>sarima</w:t>
            </w:r>
            <w:proofErr w:type="spellEnd"/>
            <w:r w:rsidRPr="0055565A">
              <w:rPr>
                <w:rFonts w:eastAsia="Times New Roman" w:cstheme="minorHAnsi"/>
                <w:color w:val="000000"/>
                <w:sz w:val="18"/>
                <w:szCs w:val="20"/>
                <w:lang w:eastAsia="en-GB"/>
              </w:rPr>
              <w:t>(0,1,1,12)</w:t>
            </w:r>
          </w:p>
        </w:tc>
        <w:tc>
          <w:tcPr>
            <w:tcW w:w="1842" w:type="dxa"/>
            <w:shd w:val="clear" w:color="auto" w:fill="auto"/>
            <w:vAlign w:val="center"/>
            <w:hideMark/>
          </w:tcPr>
          <w:p w14:paraId="4EE515CA"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-0.054</w:t>
            </w:r>
          </w:p>
        </w:tc>
        <w:tc>
          <w:tcPr>
            <w:tcW w:w="1218" w:type="dxa"/>
            <w:vMerge w:val="restart"/>
            <w:shd w:val="clear" w:color="auto" w:fill="auto"/>
            <w:vAlign w:val="center"/>
            <w:hideMark/>
          </w:tcPr>
          <w:p w14:paraId="4581D6DA"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0.002</w:t>
            </w:r>
          </w:p>
        </w:tc>
        <w:tc>
          <w:tcPr>
            <w:tcW w:w="1759" w:type="dxa"/>
            <w:vMerge w:val="restart"/>
            <w:shd w:val="clear" w:color="auto" w:fill="auto"/>
            <w:vAlign w:val="center"/>
            <w:hideMark/>
          </w:tcPr>
          <w:p w14:paraId="211C3553"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 xml:space="preserve">Log ma(12) </w:t>
            </w:r>
            <w:proofErr w:type="spellStart"/>
            <w:r w:rsidRPr="0055565A">
              <w:rPr>
                <w:rFonts w:eastAsia="Times New Roman" w:cstheme="minorHAnsi"/>
                <w:color w:val="000000"/>
                <w:sz w:val="18"/>
                <w:szCs w:val="20"/>
                <w:lang w:eastAsia="en-GB"/>
              </w:rPr>
              <w:t>sarima</w:t>
            </w:r>
            <w:proofErr w:type="spellEnd"/>
            <w:r w:rsidRPr="0055565A">
              <w:rPr>
                <w:rFonts w:eastAsia="Times New Roman" w:cstheme="minorHAnsi"/>
                <w:color w:val="000000"/>
                <w:sz w:val="18"/>
                <w:szCs w:val="20"/>
                <w:lang w:eastAsia="en-GB"/>
              </w:rPr>
              <w:t>(0,1,0,12)</w:t>
            </w:r>
          </w:p>
        </w:tc>
        <w:tc>
          <w:tcPr>
            <w:tcW w:w="1843" w:type="dxa"/>
            <w:shd w:val="clear" w:color="auto" w:fill="auto"/>
            <w:vAlign w:val="center"/>
            <w:hideMark/>
          </w:tcPr>
          <w:p w14:paraId="5236799B"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-0.074</w:t>
            </w:r>
          </w:p>
        </w:tc>
        <w:tc>
          <w:tcPr>
            <w:tcW w:w="1217" w:type="dxa"/>
            <w:vMerge w:val="restart"/>
            <w:shd w:val="clear" w:color="auto" w:fill="auto"/>
            <w:vAlign w:val="center"/>
            <w:hideMark/>
          </w:tcPr>
          <w:p w14:paraId="0EE421F4"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&lt;0.0001</w:t>
            </w:r>
          </w:p>
        </w:tc>
      </w:tr>
      <w:tr w:rsidR="0063722C" w:rsidRPr="0055565A" w14:paraId="34CE3288" w14:textId="77777777" w:rsidTr="0063722C">
        <w:trPr>
          <w:trHeight w:val="384"/>
        </w:trPr>
        <w:tc>
          <w:tcPr>
            <w:tcW w:w="1601" w:type="dxa"/>
            <w:vMerge/>
            <w:shd w:val="clear" w:color="auto" w:fill="auto"/>
            <w:vAlign w:val="center"/>
            <w:hideMark/>
          </w:tcPr>
          <w:p w14:paraId="0805B386"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shd w:val="clear" w:color="auto" w:fill="auto"/>
            <w:vAlign w:val="center"/>
            <w:hideMark/>
          </w:tcPr>
          <w:p w14:paraId="5DC4CC75"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649" w:type="dxa"/>
            <w:vMerge/>
            <w:shd w:val="clear" w:color="auto" w:fill="auto"/>
            <w:vAlign w:val="center"/>
            <w:hideMark/>
          </w:tcPr>
          <w:p w14:paraId="61E487DB"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173CD738"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(-0.088 to -0.019)</w:t>
            </w:r>
          </w:p>
        </w:tc>
        <w:tc>
          <w:tcPr>
            <w:tcW w:w="1218" w:type="dxa"/>
            <w:vMerge/>
            <w:shd w:val="clear" w:color="auto" w:fill="auto"/>
            <w:vAlign w:val="center"/>
            <w:hideMark/>
          </w:tcPr>
          <w:p w14:paraId="14194016" w14:textId="77777777" w:rsidR="0063722C" w:rsidRPr="0055565A" w:rsidRDefault="0063722C" w:rsidP="00B2569B">
            <w:pPr>
              <w:spacing w:line="240" w:lineRule="auto"/>
              <w:jc w:val="left"/>
              <w:rPr>
                <w:rFonts w:eastAsia="Times New Roman" w:cstheme="minorHAnsi"/>
                <w:b/>
                <w:color w:val="000000"/>
                <w:sz w:val="18"/>
                <w:szCs w:val="20"/>
                <w:lang w:eastAsia="en-GB"/>
              </w:rPr>
            </w:pPr>
          </w:p>
        </w:tc>
        <w:tc>
          <w:tcPr>
            <w:tcW w:w="1759" w:type="dxa"/>
            <w:vMerge/>
            <w:shd w:val="clear" w:color="auto" w:fill="auto"/>
            <w:vAlign w:val="center"/>
            <w:hideMark/>
          </w:tcPr>
          <w:p w14:paraId="27BC3D12"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7B7FB467"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(-0.115 to -0.033)</w:t>
            </w:r>
          </w:p>
        </w:tc>
        <w:tc>
          <w:tcPr>
            <w:tcW w:w="1217" w:type="dxa"/>
            <w:vMerge/>
            <w:shd w:val="clear" w:color="auto" w:fill="auto"/>
            <w:vAlign w:val="center"/>
            <w:hideMark/>
          </w:tcPr>
          <w:p w14:paraId="6D38BD97" w14:textId="77777777" w:rsidR="0063722C" w:rsidRPr="0055565A" w:rsidRDefault="0063722C" w:rsidP="00B2569B">
            <w:pPr>
              <w:spacing w:line="240" w:lineRule="auto"/>
              <w:jc w:val="left"/>
              <w:rPr>
                <w:rFonts w:eastAsia="Times New Roman" w:cstheme="minorHAnsi"/>
                <w:b/>
                <w:color w:val="000000"/>
                <w:sz w:val="18"/>
                <w:szCs w:val="20"/>
                <w:lang w:eastAsia="en-GB"/>
              </w:rPr>
            </w:pPr>
          </w:p>
        </w:tc>
      </w:tr>
      <w:tr w:rsidR="0063722C" w:rsidRPr="0055565A" w14:paraId="207A7E85" w14:textId="77777777" w:rsidTr="0063722C">
        <w:trPr>
          <w:trHeight w:val="192"/>
        </w:trPr>
        <w:tc>
          <w:tcPr>
            <w:tcW w:w="1601" w:type="dxa"/>
            <w:vMerge/>
            <w:shd w:val="clear" w:color="auto" w:fill="auto"/>
            <w:vAlign w:val="center"/>
            <w:hideMark/>
          </w:tcPr>
          <w:p w14:paraId="65755BCD"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val="restart"/>
            <w:shd w:val="clear" w:color="auto" w:fill="auto"/>
            <w:vAlign w:val="center"/>
            <w:hideMark/>
          </w:tcPr>
          <w:p w14:paraId="624FC3DA" w14:textId="1C88F3E0"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 xml:space="preserve">Change in series during construction </w:t>
            </w:r>
          </w:p>
        </w:tc>
        <w:tc>
          <w:tcPr>
            <w:tcW w:w="1649" w:type="dxa"/>
            <w:vMerge/>
            <w:shd w:val="clear" w:color="auto" w:fill="auto"/>
            <w:vAlign w:val="center"/>
            <w:hideMark/>
          </w:tcPr>
          <w:p w14:paraId="2919701E"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4FEEF448"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-0.353</w:t>
            </w:r>
          </w:p>
        </w:tc>
        <w:tc>
          <w:tcPr>
            <w:tcW w:w="1218" w:type="dxa"/>
            <w:vMerge w:val="restart"/>
            <w:shd w:val="clear" w:color="auto" w:fill="auto"/>
            <w:noWrap/>
            <w:vAlign w:val="center"/>
            <w:hideMark/>
          </w:tcPr>
          <w:p w14:paraId="1D1E4FA4"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0.029</w:t>
            </w:r>
          </w:p>
        </w:tc>
        <w:tc>
          <w:tcPr>
            <w:tcW w:w="1759" w:type="dxa"/>
            <w:vMerge/>
            <w:shd w:val="clear" w:color="auto" w:fill="auto"/>
            <w:vAlign w:val="center"/>
            <w:hideMark/>
          </w:tcPr>
          <w:p w14:paraId="2EE2061E"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noWrap/>
            <w:vAlign w:val="center"/>
            <w:hideMark/>
          </w:tcPr>
          <w:p w14:paraId="301187F0"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-0.08</w:t>
            </w:r>
          </w:p>
        </w:tc>
        <w:tc>
          <w:tcPr>
            <w:tcW w:w="1217" w:type="dxa"/>
            <w:vMerge w:val="restart"/>
            <w:shd w:val="clear" w:color="auto" w:fill="auto"/>
            <w:noWrap/>
            <w:vAlign w:val="center"/>
            <w:hideMark/>
          </w:tcPr>
          <w:p w14:paraId="2B98D044"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0.722</w:t>
            </w:r>
          </w:p>
        </w:tc>
      </w:tr>
      <w:tr w:rsidR="0063722C" w:rsidRPr="0055565A" w14:paraId="71DA98BE" w14:textId="77777777" w:rsidTr="0063722C">
        <w:trPr>
          <w:trHeight w:val="384"/>
        </w:trPr>
        <w:tc>
          <w:tcPr>
            <w:tcW w:w="1601" w:type="dxa"/>
            <w:vMerge/>
            <w:shd w:val="clear" w:color="auto" w:fill="auto"/>
            <w:vAlign w:val="center"/>
            <w:hideMark/>
          </w:tcPr>
          <w:p w14:paraId="1654888A"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shd w:val="clear" w:color="auto" w:fill="auto"/>
            <w:vAlign w:val="center"/>
            <w:hideMark/>
          </w:tcPr>
          <w:p w14:paraId="4406CFE7"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649" w:type="dxa"/>
            <w:vMerge/>
            <w:shd w:val="clear" w:color="auto" w:fill="auto"/>
            <w:vAlign w:val="center"/>
            <w:hideMark/>
          </w:tcPr>
          <w:p w14:paraId="5462AC7B"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687FC32C"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(-0.669 to -0.037)</w:t>
            </w:r>
          </w:p>
        </w:tc>
        <w:tc>
          <w:tcPr>
            <w:tcW w:w="1218" w:type="dxa"/>
            <w:vMerge/>
            <w:shd w:val="clear" w:color="auto" w:fill="auto"/>
            <w:vAlign w:val="center"/>
            <w:hideMark/>
          </w:tcPr>
          <w:p w14:paraId="086F5CAF" w14:textId="77777777" w:rsidR="0063722C" w:rsidRPr="0055565A" w:rsidRDefault="0063722C" w:rsidP="00B2569B">
            <w:pPr>
              <w:spacing w:line="240" w:lineRule="auto"/>
              <w:jc w:val="left"/>
              <w:rPr>
                <w:rFonts w:eastAsia="Times New Roman" w:cstheme="minorHAnsi"/>
                <w:b/>
                <w:color w:val="000000"/>
                <w:sz w:val="18"/>
                <w:szCs w:val="20"/>
                <w:lang w:eastAsia="en-GB"/>
              </w:rPr>
            </w:pPr>
          </w:p>
        </w:tc>
        <w:tc>
          <w:tcPr>
            <w:tcW w:w="1759" w:type="dxa"/>
            <w:vMerge/>
            <w:shd w:val="clear" w:color="auto" w:fill="auto"/>
            <w:vAlign w:val="center"/>
            <w:hideMark/>
          </w:tcPr>
          <w:p w14:paraId="3343560E"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vAlign w:val="center"/>
            <w:hideMark/>
          </w:tcPr>
          <w:p w14:paraId="39491E91"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(-0.521 to 0.361)</w:t>
            </w:r>
          </w:p>
        </w:tc>
        <w:tc>
          <w:tcPr>
            <w:tcW w:w="1217" w:type="dxa"/>
            <w:vMerge/>
            <w:shd w:val="clear" w:color="auto" w:fill="auto"/>
            <w:vAlign w:val="center"/>
            <w:hideMark/>
          </w:tcPr>
          <w:p w14:paraId="45268574" w14:textId="77777777" w:rsidR="0063722C" w:rsidRPr="0055565A" w:rsidRDefault="0063722C" w:rsidP="00B2569B">
            <w:pPr>
              <w:spacing w:line="240" w:lineRule="auto"/>
              <w:jc w:val="left"/>
              <w:rPr>
                <w:rFonts w:eastAsia="Times New Roman" w:cstheme="minorHAnsi"/>
                <w:color w:val="000000"/>
                <w:sz w:val="18"/>
                <w:szCs w:val="20"/>
                <w:lang w:eastAsia="en-GB"/>
              </w:rPr>
            </w:pPr>
          </w:p>
        </w:tc>
      </w:tr>
      <w:tr w:rsidR="0063722C" w:rsidRPr="0055565A" w14:paraId="006F46CD" w14:textId="77777777" w:rsidTr="0063722C">
        <w:trPr>
          <w:trHeight w:val="192"/>
        </w:trPr>
        <w:tc>
          <w:tcPr>
            <w:tcW w:w="1601" w:type="dxa"/>
            <w:vMerge/>
            <w:shd w:val="clear" w:color="auto" w:fill="auto"/>
            <w:vAlign w:val="center"/>
            <w:hideMark/>
          </w:tcPr>
          <w:p w14:paraId="6A22968D"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2294" w:type="dxa"/>
            <w:vMerge w:val="restart"/>
            <w:shd w:val="clear" w:color="auto" w:fill="auto"/>
            <w:vAlign w:val="center"/>
            <w:hideMark/>
          </w:tcPr>
          <w:p w14:paraId="4BF67DDB" w14:textId="795DF6DD"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Change in series following opening</w:t>
            </w:r>
          </w:p>
        </w:tc>
        <w:tc>
          <w:tcPr>
            <w:tcW w:w="1649" w:type="dxa"/>
            <w:vMerge/>
            <w:shd w:val="clear" w:color="auto" w:fill="auto"/>
            <w:vAlign w:val="center"/>
            <w:hideMark/>
          </w:tcPr>
          <w:p w14:paraId="4A472435"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2" w:type="dxa"/>
            <w:shd w:val="clear" w:color="auto" w:fill="auto"/>
            <w:vAlign w:val="center"/>
            <w:hideMark/>
          </w:tcPr>
          <w:p w14:paraId="2644E371"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-0.029</w:t>
            </w:r>
          </w:p>
        </w:tc>
        <w:tc>
          <w:tcPr>
            <w:tcW w:w="1218" w:type="dxa"/>
            <w:vMerge w:val="restart"/>
            <w:shd w:val="clear" w:color="auto" w:fill="auto"/>
            <w:noWrap/>
            <w:vAlign w:val="center"/>
            <w:hideMark/>
          </w:tcPr>
          <w:p w14:paraId="3BD625E4" w14:textId="77777777" w:rsidR="0063722C" w:rsidRPr="0055565A" w:rsidRDefault="0063722C" w:rsidP="00B2569B">
            <w:pPr>
              <w:spacing w:line="240" w:lineRule="auto"/>
              <w:jc w:val="left"/>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&lt;0.0001</w:t>
            </w:r>
          </w:p>
        </w:tc>
        <w:tc>
          <w:tcPr>
            <w:tcW w:w="1759" w:type="dxa"/>
            <w:vMerge/>
            <w:shd w:val="clear" w:color="auto" w:fill="auto"/>
            <w:vAlign w:val="center"/>
            <w:hideMark/>
          </w:tcPr>
          <w:p w14:paraId="21786C61" w14:textId="77777777" w:rsidR="0063722C" w:rsidRPr="0055565A" w:rsidRDefault="0063722C" w:rsidP="00B2569B">
            <w:pPr>
              <w:spacing w:line="240" w:lineRule="auto"/>
              <w:jc w:val="left"/>
              <w:rPr>
                <w:rFonts w:eastAsia="Times New Roman" w:cstheme="minorHAnsi"/>
                <w:color w:val="000000"/>
                <w:sz w:val="18"/>
                <w:szCs w:val="20"/>
                <w:lang w:eastAsia="en-GB"/>
              </w:rPr>
            </w:pPr>
          </w:p>
        </w:tc>
        <w:tc>
          <w:tcPr>
            <w:tcW w:w="1843" w:type="dxa"/>
            <w:shd w:val="clear" w:color="auto" w:fill="auto"/>
            <w:noWrap/>
            <w:vAlign w:val="center"/>
            <w:hideMark/>
          </w:tcPr>
          <w:p w14:paraId="23E282D5"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0.0001</w:t>
            </w:r>
          </w:p>
        </w:tc>
        <w:tc>
          <w:tcPr>
            <w:tcW w:w="1217" w:type="dxa"/>
            <w:vMerge w:val="restart"/>
            <w:shd w:val="clear" w:color="auto" w:fill="auto"/>
            <w:noWrap/>
            <w:vAlign w:val="center"/>
            <w:hideMark/>
          </w:tcPr>
          <w:p w14:paraId="43C1E4B2" w14:textId="77777777" w:rsidR="0063722C" w:rsidRPr="0055565A" w:rsidRDefault="0063722C" w:rsidP="00B2569B">
            <w:pPr>
              <w:spacing w:line="240" w:lineRule="auto"/>
              <w:jc w:val="left"/>
              <w:rPr>
                <w:rFonts w:eastAsia="Times New Roman" w:cstheme="minorHAnsi"/>
                <w:color w:val="000000"/>
                <w:sz w:val="18"/>
                <w:szCs w:val="20"/>
                <w:lang w:eastAsia="en-GB"/>
              </w:rPr>
            </w:pPr>
            <w:r w:rsidRPr="0055565A">
              <w:rPr>
                <w:rFonts w:eastAsia="Times New Roman" w:cstheme="minorHAnsi"/>
                <w:color w:val="000000"/>
                <w:sz w:val="18"/>
                <w:szCs w:val="20"/>
                <w:lang w:eastAsia="en-GB"/>
              </w:rPr>
              <w:t>0.994</w:t>
            </w:r>
          </w:p>
        </w:tc>
      </w:tr>
      <w:tr w:rsidR="0063722C" w:rsidRPr="0055565A" w14:paraId="381CE444" w14:textId="77777777" w:rsidTr="0063722C">
        <w:trPr>
          <w:trHeight w:val="384"/>
        </w:trPr>
        <w:tc>
          <w:tcPr>
            <w:tcW w:w="1601" w:type="dxa"/>
            <w:vMerge/>
            <w:vAlign w:val="center"/>
            <w:hideMark/>
          </w:tcPr>
          <w:p w14:paraId="47FBDA8C" w14:textId="77777777" w:rsidR="0063722C" w:rsidRPr="0055565A" w:rsidRDefault="0063722C" w:rsidP="004E5B7A">
            <w:pPr>
              <w:spacing w:line="240" w:lineRule="auto"/>
              <w:rPr>
                <w:rFonts w:eastAsia="Times New Roman" w:cstheme="minorHAnsi"/>
                <w:color w:val="000000"/>
                <w:sz w:val="18"/>
                <w:szCs w:val="20"/>
                <w:lang w:eastAsia="en-GB"/>
              </w:rPr>
            </w:pPr>
          </w:p>
        </w:tc>
        <w:tc>
          <w:tcPr>
            <w:tcW w:w="2294" w:type="dxa"/>
            <w:vMerge/>
            <w:vAlign w:val="center"/>
            <w:hideMark/>
          </w:tcPr>
          <w:p w14:paraId="23FC0FEB" w14:textId="77777777" w:rsidR="0063722C" w:rsidRPr="0055565A" w:rsidRDefault="0063722C" w:rsidP="004E5B7A">
            <w:pPr>
              <w:spacing w:line="240" w:lineRule="auto"/>
              <w:rPr>
                <w:rFonts w:eastAsia="Times New Roman" w:cstheme="minorHAnsi"/>
                <w:color w:val="000000"/>
                <w:sz w:val="18"/>
                <w:szCs w:val="20"/>
                <w:lang w:eastAsia="en-GB"/>
              </w:rPr>
            </w:pPr>
          </w:p>
        </w:tc>
        <w:tc>
          <w:tcPr>
            <w:tcW w:w="1649" w:type="dxa"/>
            <w:vMerge/>
            <w:vAlign w:val="center"/>
            <w:hideMark/>
          </w:tcPr>
          <w:p w14:paraId="17FB6E42" w14:textId="77777777" w:rsidR="0063722C" w:rsidRPr="0055565A" w:rsidRDefault="0063722C" w:rsidP="004E5B7A">
            <w:pPr>
              <w:spacing w:line="240" w:lineRule="auto"/>
              <w:rPr>
                <w:rFonts w:eastAsia="Times New Roman" w:cstheme="minorHAnsi"/>
                <w:color w:val="000000"/>
                <w:sz w:val="18"/>
                <w:szCs w:val="20"/>
                <w:lang w:eastAsia="en-GB"/>
              </w:rPr>
            </w:pPr>
          </w:p>
        </w:tc>
        <w:tc>
          <w:tcPr>
            <w:tcW w:w="1842" w:type="dxa"/>
            <w:shd w:val="clear" w:color="auto" w:fill="auto"/>
            <w:vAlign w:val="center"/>
            <w:hideMark/>
          </w:tcPr>
          <w:p w14:paraId="23C1A32F" w14:textId="77777777" w:rsidR="0063722C" w:rsidRPr="0055565A" w:rsidRDefault="0063722C" w:rsidP="004E5B7A">
            <w:pPr>
              <w:spacing w:line="240" w:lineRule="auto"/>
              <w:jc w:val="center"/>
              <w:rPr>
                <w:rFonts w:eastAsia="Times New Roman" w:cstheme="minorHAnsi"/>
                <w:b/>
                <w:color w:val="000000"/>
                <w:sz w:val="18"/>
                <w:szCs w:val="20"/>
                <w:lang w:eastAsia="en-GB"/>
              </w:rPr>
            </w:pPr>
            <w:r w:rsidRPr="0055565A">
              <w:rPr>
                <w:rFonts w:eastAsia="Times New Roman" w:cstheme="minorHAnsi"/>
                <w:b/>
                <w:color w:val="000000"/>
                <w:sz w:val="18"/>
                <w:szCs w:val="20"/>
                <w:lang w:eastAsia="en-GB"/>
              </w:rPr>
              <w:t>(-0.043 to -0.016)</w:t>
            </w:r>
          </w:p>
        </w:tc>
        <w:tc>
          <w:tcPr>
            <w:tcW w:w="1218" w:type="dxa"/>
            <w:vMerge/>
            <w:vAlign w:val="center"/>
            <w:hideMark/>
          </w:tcPr>
          <w:p w14:paraId="569E074F" w14:textId="77777777" w:rsidR="0063722C" w:rsidRPr="0055565A" w:rsidRDefault="0063722C" w:rsidP="004E5B7A">
            <w:pPr>
              <w:spacing w:line="240" w:lineRule="auto"/>
              <w:rPr>
                <w:rFonts w:eastAsia="Times New Roman" w:cstheme="minorHAnsi"/>
                <w:color w:val="000000"/>
                <w:sz w:val="18"/>
                <w:szCs w:val="20"/>
                <w:lang w:eastAsia="en-GB"/>
              </w:rPr>
            </w:pPr>
          </w:p>
        </w:tc>
        <w:tc>
          <w:tcPr>
            <w:tcW w:w="1759" w:type="dxa"/>
            <w:vMerge/>
            <w:vAlign w:val="center"/>
            <w:hideMark/>
          </w:tcPr>
          <w:p w14:paraId="078B353F" w14:textId="77777777" w:rsidR="0063722C" w:rsidRPr="0055565A" w:rsidRDefault="0063722C" w:rsidP="004E5B7A">
            <w:pPr>
              <w:spacing w:line="240" w:lineRule="auto"/>
              <w:rPr>
                <w:rFonts w:eastAsia="Times New Roman" w:cstheme="minorHAnsi"/>
                <w:color w:val="000000"/>
                <w:sz w:val="18"/>
                <w:szCs w:val="20"/>
                <w:lang w:eastAsia="en-GB"/>
              </w:rPr>
            </w:pPr>
          </w:p>
        </w:tc>
        <w:tc>
          <w:tcPr>
            <w:tcW w:w="1843" w:type="dxa"/>
            <w:shd w:val="clear" w:color="auto" w:fill="auto"/>
            <w:vAlign w:val="center"/>
            <w:hideMark/>
          </w:tcPr>
          <w:p w14:paraId="028679AC" w14:textId="77777777" w:rsidR="0063722C" w:rsidRPr="0055565A" w:rsidRDefault="0063722C" w:rsidP="004E5B7A">
            <w:pPr>
              <w:spacing w:line="240" w:lineRule="auto"/>
              <w:jc w:val="center"/>
              <w:rPr>
                <w:rFonts w:eastAsia="Times New Roman" w:cstheme="minorHAnsi"/>
                <w:color w:val="000000"/>
                <w:sz w:val="18"/>
                <w:szCs w:val="20"/>
                <w:lang w:eastAsia="en-GB"/>
              </w:rPr>
            </w:pPr>
            <w:r w:rsidRPr="0055565A">
              <w:rPr>
                <w:rFonts w:eastAsia="Times New Roman" w:cstheme="minorHAnsi"/>
                <w:color w:val="000000"/>
                <w:sz w:val="18"/>
                <w:szCs w:val="20"/>
                <w:lang w:eastAsia="en-GB"/>
              </w:rPr>
              <w:t>(-0.024 to 0.024)</w:t>
            </w:r>
          </w:p>
        </w:tc>
        <w:tc>
          <w:tcPr>
            <w:tcW w:w="1217" w:type="dxa"/>
            <w:vMerge/>
            <w:vAlign w:val="center"/>
            <w:hideMark/>
          </w:tcPr>
          <w:p w14:paraId="7BF66F68" w14:textId="77777777" w:rsidR="0063722C" w:rsidRPr="0055565A" w:rsidRDefault="0063722C" w:rsidP="004E5B7A">
            <w:pPr>
              <w:spacing w:line="240" w:lineRule="auto"/>
              <w:rPr>
                <w:rFonts w:eastAsia="Times New Roman" w:cstheme="minorHAnsi"/>
                <w:color w:val="000000"/>
                <w:sz w:val="18"/>
                <w:szCs w:val="20"/>
                <w:lang w:eastAsia="en-GB"/>
              </w:rPr>
            </w:pPr>
          </w:p>
        </w:tc>
      </w:tr>
      <w:bookmarkEnd w:id="408"/>
    </w:tbl>
    <w:p w14:paraId="1E691490" w14:textId="77777777" w:rsidR="00CE632A" w:rsidRDefault="00CE632A" w:rsidP="0012491A">
      <w:pPr>
        <w:spacing w:line="240" w:lineRule="auto"/>
        <w:rPr>
          <w:rFonts w:cstheme="minorHAnsi"/>
          <w:sz w:val="20"/>
          <w:szCs w:val="20"/>
        </w:rPr>
      </w:pPr>
    </w:p>
    <w:p w14:paraId="201F06AE" w14:textId="11A30C25" w:rsidR="0012491A" w:rsidRPr="0055565A" w:rsidRDefault="0012491A" w:rsidP="0012491A">
      <w:pPr>
        <w:spacing w:line="240" w:lineRule="auto"/>
        <w:rPr>
          <w:rFonts w:cstheme="minorHAnsi"/>
          <w:sz w:val="18"/>
          <w:szCs w:val="20"/>
        </w:rPr>
      </w:pPr>
      <w:proofErr w:type="gramStart"/>
      <w:r w:rsidRPr="0055565A">
        <w:rPr>
          <w:rFonts w:cstheme="minorHAnsi"/>
          <w:sz w:val="18"/>
          <w:szCs w:val="20"/>
        </w:rPr>
        <w:t>CI – confidence interval; p – significance value</w:t>
      </w:r>
      <w:r w:rsidR="0063722C" w:rsidRPr="0055565A">
        <w:rPr>
          <w:rFonts w:cstheme="minorHAnsi"/>
          <w:sz w:val="18"/>
          <w:szCs w:val="20"/>
        </w:rPr>
        <w:t>.</w:t>
      </w:r>
      <w:proofErr w:type="gramEnd"/>
      <w:r w:rsidR="0063722C" w:rsidRPr="0055565A">
        <w:rPr>
          <w:rFonts w:cstheme="minorHAnsi"/>
          <w:sz w:val="18"/>
          <w:szCs w:val="20"/>
        </w:rPr>
        <w:t xml:space="preserve"> </w:t>
      </w:r>
      <w:r w:rsidRPr="0055565A">
        <w:rPr>
          <w:rFonts w:cstheme="minorHAnsi"/>
          <w:sz w:val="18"/>
          <w:szCs w:val="20"/>
        </w:rPr>
        <w:t>Bold values indicate p&lt;0.05</w:t>
      </w:r>
    </w:p>
    <w:p w14:paraId="37F0B465" w14:textId="77777777" w:rsidR="00091544" w:rsidRPr="00C56CE3" w:rsidRDefault="00091544" w:rsidP="00091544">
      <w:pPr>
        <w:spacing w:line="240" w:lineRule="auto"/>
        <w:rPr>
          <w:sz w:val="18"/>
          <w:szCs w:val="20"/>
        </w:rPr>
      </w:pPr>
      <w:r w:rsidRPr="00B555C0">
        <w:rPr>
          <w:sz w:val="18"/>
          <w:szCs w:val="20"/>
        </w:rPr>
        <w:t>South – study area containing new M74 motorway; East – study area containing existing M8 motorway; North – study area containing no motorway infrastructure</w:t>
      </w:r>
    </w:p>
    <w:p w14:paraId="4A1B04F5" w14:textId="77777777" w:rsidR="008F2720" w:rsidRPr="0055565A" w:rsidRDefault="008F2720" w:rsidP="008F2720">
      <w:pPr>
        <w:rPr>
          <w:sz w:val="22"/>
        </w:rPr>
        <w:sectPr w:rsidR="008F2720" w:rsidRPr="0055565A" w:rsidSect="008F2720">
          <w:footerReference w:type="default" r:id="rId50"/>
          <w:pgSz w:w="16838" w:h="11906" w:orient="landscape" w:code="9"/>
          <w:pgMar w:top="1134" w:right="1134" w:bottom="1134" w:left="1134" w:header="567" w:footer="567" w:gutter="0"/>
          <w:cols w:space="720"/>
          <w:docGrid w:linePitch="326"/>
        </w:sectPr>
      </w:pPr>
    </w:p>
    <w:p w14:paraId="158D14D3" w14:textId="5690BBF3" w:rsidR="001428DE" w:rsidRPr="001428DE" w:rsidRDefault="001428DE" w:rsidP="00B2569B">
      <w:pPr>
        <w:pStyle w:val="Heading4"/>
      </w:pPr>
      <w:r w:rsidRPr="001428DE">
        <w:t>Casualty type</w:t>
      </w:r>
    </w:p>
    <w:p w14:paraId="17B62966" w14:textId="68BE4140" w:rsidR="001428DE" w:rsidRDefault="001428DE" w:rsidP="001428DE">
      <w:r>
        <w:t xml:space="preserve">Each </w:t>
      </w:r>
      <w:r w:rsidR="002435D9">
        <w:t>accident</w:t>
      </w:r>
      <w:r>
        <w:t xml:space="preserve"> can result in multiple casualties</w:t>
      </w:r>
      <w:r w:rsidR="004C60EE">
        <w:t xml:space="preserve"> if more than one vehicle or road user is involved. </w:t>
      </w:r>
      <w:r>
        <w:t>Road user</w:t>
      </w:r>
      <w:r w:rsidR="004C60EE">
        <w:t>s are pre-</w:t>
      </w:r>
      <w:r>
        <w:t>classifi</w:t>
      </w:r>
      <w:r w:rsidR="004C60EE">
        <w:t>ed</w:t>
      </w:r>
      <w:r>
        <w:t xml:space="preserve"> in the STATS19 dataset as</w:t>
      </w:r>
      <w:r w:rsidR="004C60EE">
        <w:t xml:space="preserve"> a </w:t>
      </w:r>
      <w:r>
        <w:t xml:space="preserve">pedestrian, </w:t>
      </w:r>
      <w:r w:rsidR="004C60EE">
        <w:t xml:space="preserve">a </w:t>
      </w:r>
      <w:r>
        <w:t xml:space="preserve">driver or rider, </w:t>
      </w:r>
      <w:r w:rsidR="004C60EE">
        <w:t xml:space="preserve">or a </w:t>
      </w:r>
      <w:r>
        <w:t>passenger.</w:t>
      </w:r>
      <w:r w:rsidR="0055565A">
        <w:t xml:space="preserve"> </w:t>
      </w:r>
      <w:r>
        <w:t xml:space="preserve">Changes in the </w:t>
      </w:r>
      <w:r w:rsidR="004C60EE">
        <w:t xml:space="preserve">absolute counts of </w:t>
      </w:r>
      <w:r>
        <w:t>casualt</w:t>
      </w:r>
      <w:r w:rsidR="00B2569B">
        <w:t>ies</w:t>
      </w:r>
      <w:r>
        <w:t xml:space="preserve"> </w:t>
      </w:r>
      <w:r w:rsidR="004C60EE">
        <w:t xml:space="preserve">for each category of road user </w:t>
      </w:r>
      <w:r>
        <w:t xml:space="preserve">were too small for time series models. </w:t>
      </w:r>
      <w:r w:rsidR="004C60EE">
        <w:t xml:space="preserve">Instead, we pooled serious and fatal casualties </w:t>
      </w:r>
      <w:r w:rsidR="0063722C">
        <w:t xml:space="preserve">– the casualties of most public health importance – in </w:t>
      </w:r>
      <w:r w:rsidR="004C60EE">
        <w:t xml:space="preserve">two three-year periods, 1997-99 and 2012-14, and used analysis of variance (ANOVA) and pairwise comparisons between study areas to compare changes in the </w:t>
      </w:r>
      <w:r w:rsidRPr="004C60EE">
        <w:rPr>
          <w:i/>
        </w:rPr>
        <w:t>proportion</w:t>
      </w:r>
      <w:r w:rsidR="004C60EE" w:rsidRPr="004C60EE">
        <w:rPr>
          <w:i/>
        </w:rPr>
        <w:t>s</w:t>
      </w:r>
      <w:r>
        <w:t xml:space="preserve"> of </w:t>
      </w:r>
      <w:r w:rsidR="004C60EE">
        <w:t xml:space="preserve">all serious and fatal casualties attributed to each category of </w:t>
      </w:r>
      <w:r>
        <w:t>road user</w:t>
      </w:r>
      <w:r w:rsidR="00074518">
        <w:t>.</w:t>
      </w:r>
    </w:p>
    <w:p w14:paraId="425EFB02" w14:textId="77777777" w:rsidR="001428DE" w:rsidRDefault="001428DE" w:rsidP="001428DE"/>
    <w:p w14:paraId="4E949E51" w14:textId="7A4718DC" w:rsidR="007C38C0" w:rsidRDefault="001428DE" w:rsidP="001428DE">
      <w:r>
        <w:t xml:space="preserve">All </w:t>
      </w:r>
      <w:r w:rsidR="004C60EE">
        <w:t xml:space="preserve">three study </w:t>
      </w:r>
      <w:r>
        <w:t>areas experienced reduction</w:t>
      </w:r>
      <w:r w:rsidR="004C60EE">
        <w:t>s</w:t>
      </w:r>
      <w:r>
        <w:t xml:space="preserve"> in the number of casualties for pedestrians, driver</w:t>
      </w:r>
      <w:r w:rsidR="004C60EE">
        <w:t>s</w:t>
      </w:r>
      <w:r>
        <w:t xml:space="preserve"> or </w:t>
      </w:r>
      <w:r w:rsidRPr="00050333">
        <w:t>rider</w:t>
      </w:r>
      <w:r w:rsidR="004C60EE" w:rsidRPr="00050333">
        <w:t>s,</w:t>
      </w:r>
      <w:r w:rsidRPr="00050333">
        <w:t xml:space="preserve"> and passengers from 1997-99 to 2012-14 (</w:t>
      </w:r>
      <w:r w:rsidR="00D7137E" w:rsidRPr="00050333">
        <w:fldChar w:fldCharType="begin"/>
      </w:r>
      <w:r w:rsidR="00D7137E" w:rsidRPr="00050333">
        <w:instrText xml:space="preserve"> REF _Ref455503199 \h </w:instrText>
      </w:r>
      <w:r w:rsidR="00050333" w:rsidRPr="00050333">
        <w:instrText xml:space="preserve"> \* MERGEFORMAT </w:instrText>
      </w:r>
      <w:r w:rsidR="00D7137E" w:rsidRPr="00050333">
        <w:fldChar w:fldCharType="separate"/>
      </w:r>
      <w:r w:rsidR="005D478C" w:rsidRPr="005D478C">
        <w:t xml:space="preserve">Table </w:t>
      </w:r>
      <w:r w:rsidR="005D478C" w:rsidRPr="005D478C">
        <w:rPr>
          <w:noProof/>
        </w:rPr>
        <w:t>29</w:t>
      </w:r>
      <w:r w:rsidR="00D7137E" w:rsidRPr="00050333">
        <w:fldChar w:fldCharType="end"/>
      </w:r>
      <w:r w:rsidRPr="00050333">
        <w:t xml:space="preserve">). </w:t>
      </w:r>
      <w:r w:rsidR="004C60EE" w:rsidRPr="00050333">
        <w:t>We found no significant differences</w:t>
      </w:r>
      <w:r w:rsidR="004C60EE">
        <w:t xml:space="preserve"> between areas for </w:t>
      </w:r>
      <w:r>
        <w:t>driver</w:t>
      </w:r>
      <w:r w:rsidR="004C60EE">
        <w:t>s</w:t>
      </w:r>
      <w:r>
        <w:t xml:space="preserve"> or riders, </w:t>
      </w:r>
      <w:r w:rsidR="004C60EE">
        <w:t xml:space="preserve">or for </w:t>
      </w:r>
      <w:r>
        <w:t xml:space="preserve">passengers. The reduction in pedestrian casualties was </w:t>
      </w:r>
      <w:r w:rsidR="004C60EE">
        <w:t>smaller</w:t>
      </w:r>
      <w:r>
        <w:t xml:space="preserve"> in the South </w:t>
      </w:r>
      <w:r w:rsidR="004C60EE">
        <w:t>than in</w:t>
      </w:r>
      <w:r>
        <w:t xml:space="preserve"> the East and North study areas</w:t>
      </w:r>
      <w:r w:rsidR="007C38C0">
        <w:t>,</w:t>
      </w:r>
      <w:r>
        <w:t xml:space="preserve"> and </w:t>
      </w:r>
      <w:r w:rsidR="007C38C0">
        <w:t xml:space="preserve">significantly smaller than that </w:t>
      </w:r>
      <w:r w:rsidR="004C60EE">
        <w:t xml:space="preserve">in </w:t>
      </w:r>
      <w:r>
        <w:t>Glasgow and surrounding authorities</w:t>
      </w:r>
      <w:r w:rsidR="004C60EE">
        <w:t xml:space="preserve"> as a whole (t=3.25, p=0.007; 95% CI 0.016 to 0.158)</w:t>
      </w:r>
      <w:r>
        <w:t>.</w:t>
      </w:r>
      <w:r w:rsidR="00492001">
        <w:t xml:space="preserve"> However, </w:t>
      </w:r>
      <w:r w:rsidR="0063722C">
        <w:t xml:space="preserve">because </w:t>
      </w:r>
      <w:r w:rsidR="00492001">
        <w:t xml:space="preserve">this </w:t>
      </w:r>
      <w:r w:rsidR="007C38C0">
        <w:t xml:space="preserve">difference was observed </w:t>
      </w:r>
      <w:r w:rsidR="0063722C">
        <w:t xml:space="preserve">over the time period </w:t>
      </w:r>
      <w:r w:rsidR="007C38C0">
        <w:t xml:space="preserve">between </w:t>
      </w:r>
      <w:r w:rsidR="00492001">
        <w:t xml:space="preserve">1997-99 </w:t>
      </w:r>
      <w:r w:rsidR="007C38C0">
        <w:t xml:space="preserve">and </w:t>
      </w:r>
      <w:r w:rsidR="00492001">
        <w:t>2012-14</w:t>
      </w:r>
      <w:r w:rsidR="007C38C0">
        <w:t xml:space="preserve">, </w:t>
      </w:r>
      <w:r w:rsidR="0063722C">
        <w:t>it</w:t>
      </w:r>
      <w:r w:rsidR="007C38C0">
        <w:t xml:space="preserve"> may </w:t>
      </w:r>
      <w:r w:rsidR="0063722C">
        <w:t xml:space="preserve">very well have </w:t>
      </w:r>
      <w:r w:rsidR="007C38C0">
        <w:t>been attributable to factors other than the new motorway. Casualty n</w:t>
      </w:r>
      <w:r w:rsidR="00492001">
        <w:t xml:space="preserve">umbers were too </w:t>
      </w:r>
      <w:r w:rsidR="007C38C0">
        <w:t>small to permit meaningful exploration of differences in counts between single years.</w:t>
      </w:r>
    </w:p>
    <w:p w14:paraId="4F5A5D19" w14:textId="4046ADCE" w:rsidR="001428DE" w:rsidRDefault="001347A3" w:rsidP="001347A3">
      <w:pPr>
        <w:pStyle w:val="Caption"/>
        <w:rPr>
          <w:rFonts w:cstheme="minorHAnsi"/>
          <w:b/>
          <w:szCs w:val="24"/>
        </w:rPr>
      </w:pPr>
      <w:bookmarkStart w:id="409" w:name="_Ref455503199"/>
      <w:bookmarkStart w:id="410" w:name="_Toc468694341"/>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29</w:t>
      </w:r>
      <w:r w:rsidRPr="00CE632A">
        <w:rPr>
          <w:b/>
        </w:rPr>
        <w:fldChar w:fldCharType="end"/>
      </w:r>
      <w:bookmarkEnd w:id="409"/>
      <w:r w:rsidR="001428DE" w:rsidRPr="00CE632A">
        <w:rPr>
          <w:rFonts w:cstheme="minorHAnsi"/>
          <w:b/>
          <w:szCs w:val="24"/>
        </w:rPr>
        <w:t>: Change</w:t>
      </w:r>
      <w:r w:rsidR="007C38C0" w:rsidRPr="00CE632A">
        <w:rPr>
          <w:rFonts w:cstheme="minorHAnsi"/>
          <w:b/>
          <w:szCs w:val="24"/>
        </w:rPr>
        <w:t>s</w:t>
      </w:r>
      <w:r w:rsidR="001428DE" w:rsidRPr="00CE632A">
        <w:rPr>
          <w:rFonts w:cstheme="minorHAnsi"/>
          <w:b/>
          <w:szCs w:val="24"/>
        </w:rPr>
        <w:t xml:space="preserve"> in number and proportion of serious and fatal casualties</w:t>
      </w:r>
      <w:r w:rsidR="007C38C0" w:rsidRPr="00CE632A">
        <w:rPr>
          <w:rFonts w:cstheme="minorHAnsi"/>
          <w:b/>
          <w:szCs w:val="24"/>
        </w:rPr>
        <w:t xml:space="preserve">, </w:t>
      </w:r>
      <w:r w:rsidR="001403D4" w:rsidRPr="00CE632A">
        <w:rPr>
          <w:rFonts w:cstheme="minorHAnsi"/>
          <w:b/>
          <w:szCs w:val="24"/>
        </w:rPr>
        <w:t>1997-99 to 2012-14</w:t>
      </w:r>
      <w:bookmarkEnd w:id="410"/>
    </w:p>
    <w:p w14:paraId="72869B57" w14:textId="77777777" w:rsidR="00CE632A" w:rsidRPr="00CE632A" w:rsidRDefault="00CE632A" w:rsidP="00CE632A"/>
    <w:tbl>
      <w:tblPr>
        <w:tblW w:w="9639" w:type="dxa"/>
        <w:tblInd w:w="-5" w:type="dxa"/>
        <w:tblLayout w:type="fixed"/>
        <w:tblLook w:val="04A0" w:firstRow="1" w:lastRow="0" w:firstColumn="1" w:lastColumn="0" w:noHBand="0" w:noVBand="1"/>
      </w:tblPr>
      <w:tblGrid>
        <w:gridCol w:w="1418"/>
        <w:gridCol w:w="913"/>
        <w:gridCol w:w="913"/>
        <w:gridCol w:w="914"/>
        <w:gridCol w:w="913"/>
        <w:gridCol w:w="914"/>
        <w:gridCol w:w="913"/>
        <w:gridCol w:w="914"/>
        <w:gridCol w:w="913"/>
        <w:gridCol w:w="914"/>
      </w:tblGrid>
      <w:tr w:rsidR="001428DE" w:rsidRPr="001428DE" w14:paraId="789658D6" w14:textId="77777777" w:rsidTr="001403D4">
        <w:trPr>
          <w:trHeight w:val="250"/>
        </w:trPr>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B25E8C" w14:textId="54EA129D" w:rsidR="001428DE" w:rsidRPr="006D6A4F" w:rsidRDefault="001428DE" w:rsidP="006D6A4F">
            <w:pPr>
              <w:spacing w:line="240" w:lineRule="auto"/>
              <w:jc w:val="left"/>
              <w:rPr>
                <w:rFonts w:eastAsia="Times New Roman" w:cstheme="minorHAnsi"/>
                <w:b/>
                <w:color w:val="000000"/>
                <w:sz w:val="20"/>
                <w:szCs w:val="20"/>
                <w:lang w:eastAsia="en-GB"/>
              </w:rPr>
            </w:pPr>
            <w:r w:rsidRPr="006D6A4F">
              <w:rPr>
                <w:rFonts w:eastAsia="Times New Roman" w:cstheme="minorHAnsi"/>
                <w:b/>
                <w:color w:val="000000"/>
                <w:sz w:val="20"/>
                <w:szCs w:val="20"/>
                <w:lang w:eastAsia="en-GB"/>
              </w:rPr>
              <w:t xml:space="preserve">Study </w:t>
            </w:r>
            <w:r w:rsidR="006D6A4F">
              <w:rPr>
                <w:rFonts w:eastAsia="Times New Roman" w:cstheme="minorHAnsi"/>
                <w:b/>
                <w:color w:val="000000"/>
                <w:sz w:val="20"/>
                <w:szCs w:val="20"/>
                <w:lang w:eastAsia="en-GB"/>
              </w:rPr>
              <w:t>a</w:t>
            </w:r>
            <w:r w:rsidRPr="006D6A4F">
              <w:rPr>
                <w:rFonts w:eastAsia="Times New Roman" w:cstheme="minorHAnsi"/>
                <w:b/>
                <w:color w:val="000000"/>
                <w:sz w:val="20"/>
                <w:szCs w:val="20"/>
                <w:lang w:eastAsia="en-GB"/>
              </w:rPr>
              <w:t>rea</w:t>
            </w:r>
          </w:p>
        </w:tc>
        <w:tc>
          <w:tcPr>
            <w:tcW w:w="2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DE2123A" w14:textId="77777777" w:rsidR="001428DE" w:rsidRPr="006D6A4F" w:rsidRDefault="001428DE" w:rsidP="006D6A4F">
            <w:pPr>
              <w:spacing w:line="240" w:lineRule="auto"/>
              <w:jc w:val="left"/>
              <w:rPr>
                <w:rFonts w:eastAsia="Times New Roman" w:cstheme="minorHAnsi"/>
                <w:b/>
                <w:color w:val="000000"/>
                <w:sz w:val="20"/>
                <w:szCs w:val="20"/>
                <w:lang w:eastAsia="en-GB"/>
              </w:rPr>
            </w:pPr>
            <w:r w:rsidRPr="006D6A4F">
              <w:rPr>
                <w:rFonts w:eastAsia="Times New Roman" w:cstheme="minorHAnsi"/>
                <w:b/>
                <w:color w:val="000000"/>
                <w:sz w:val="20"/>
                <w:szCs w:val="20"/>
                <w:lang w:eastAsia="en-GB"/>
              </w:rPr>
              <w:t>Pedestrian</w:t>
            </w:r>
          </w:p>
        </w:tc>
        <w:tc>
          <w:tcPr>
            <w:tcW w:w="274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4E20E17" w14:textId="77777777" w:rsidR="001428DE" w:rsidRPr="006D6A4F" w:rsidRDefault="001428DE" w:rsidP="006D6A4F">
            <w:pPr>
              <w:spacing w:line="240" w:lineRule="auto"/>
              <w:jc w:val="left"/>
              <w:rPr>
                <w:rFonts w:eastAsia="Times New Roman" w:cstheme="minorHAnsi"/>
                <w:b/>
                <w:color w:val="000000"/>
                <w:sz w:val="20"/>
                <w:szCs w:val="20"/>
                <w:lang w:eastAsia="en-GB"/>
              </w:rPr>
            </w:pPr>
            <w:r w:rsidRPr="006D6A4F">
              <w:rPr>
                <w:rFonts w:eastAsia="Times New Roman" w:cstheme="minorHAnsi"/>
                <w:b/>
                <w:color w:val="000000"/>
                <w:sz w:val="20"/>
                <w:szCs w:val="20"/>
                <w:lang w:eastAsia="en-GB"/>
              </w:rPr>
              <w:t>Driver or rider</w:t>
            </w:r>
          </w:p>
        </w:tc>
        <w:tc>
          <w:tcPr>
            <w:tcW w:w="274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F436C16" w14:textId="77777777" w:rsidR="001428DE" w:rsidRPr="006D6A4F" w:rsidRDefault="001428DE" w:rsidP="006D6A4F">
            <w:pPr>
              <w:spacing w:line="240" w:lineRule="auto"/>
              <w:jc w:val="left"/>
              <w:rPr>
                <w:rFonts w:eastAsia="Times New Roman" w:cstheme="minorHAnsi"/>
                <w:b/>
                <w:color w:val="000000"/>
                <w:sz w:val="20"/>
                <w:szCs w:val="20"/>
                <w:lang w:eastAsia="en-GB"/>
              </w:rPr>
            </w:pPr>
            <w:r w:rsidRPr="006D6A4F">
              <w:rPr>
                <w:rFonts w:eastAsia="Times New Roman" w:cstheme="minorHAnsi"/>
                <w:b/>
                <w:color w:val="000000"/>
                <w:sz w:val="20"/>
                <w:szCs w:val="20"/>
                <w:lang w:eastAsia="en-GB"/>
              </w:rPr>
              <w:t>Passenger</w:t>
            </w:r>
          </w:p>
        </w:tc>
      </w:tr>
      <w:tr w:rsidR="001428DE" w:rsidRPr="001428DE" w14:paraId="54257CD4" w14:textId="77777777" w:rsidTr="001403D4">
        <w:trPr>
          <w:trHeight w:val="510"/>
        </w:trPr>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ADB0992" w14:textId="77777777" w:rsidR="001428DE" w:rsidRPr="006D6A4F" w:rsidRDefault="001428DE" w:rsidP="006D6A4F">
            <w:pPr>
              <w:spacing w:line="240" w:lineRule="auto"/>
              <w:jc w:val="left"/>
              <w:rPr>
                <w:rFonts w:eastAsia="Times New Roman" w:cstheme="minorHAnsi"/>
                <w:b/>
                <w:color w:val="000000"/>
                <w:sz w:val="20"/>
                <w:szCs w:val="20"/>
                <w:lang w:eastAsia="en-GB"/>
              </w:rPr>
            </w:pP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0AFB63" w14:textId="77777777" w:rsidR="001428DE" w:rsidRPr="006D6A4F" w:rsidRDefault="001428DE" w:rsidP="006D6A4F">
            <w:pPr>
              <w:spacing w:line="240" w:lineRule="auto"/>
              <w:jc w:val="left"/>
              <w:rPr>
                <w:rFonts w:eastAsia="Times New Roman" w:cstheme="minorHAnsi"/>
                <w:i/>
                <w:color w:val="000000"/>
                <w:sz w:val="20"/>
                <w:szCs w:val="20"/>
                <w:lang w:eastAsia="en-GB"/>
              </w:rPr>
            </w:pPr>
            <w:r w:rsidRPr="006D6A4F">
              <w:rPr>
                <w:rFonts w:eastAsia="Times New Roman" w:cstheme="minorHAnsi"/>
                <w:i/>
                <w:color w:val="000000"/>
                <w:sz w:val="20"/>
                <w:szCs w:val="20"/>
                <w:lang w:eastAsia="en-GB"/>
              </w:rPr>
              <w:t>1997-99</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5AB42C" w14:textId="77777777" w:rsidR="001428DE" w:rsidRPr="006D6A4F" w:rsidRDefault="001428DE" w:rsidP="006D6A4F">
            <w:pPr>
              <w:spacing w:line="240" w:lineRule="auto"/>
              <w:jc w:val="left"/>
              <w:rPr>
                <w:rFonts w:eastAsia="Times New Roman" w:cstheme="minorHAnsi"/>
                <w:i/>
                <w:color w:val="000000"/>
                <w:sz w:val="20"/>
                <w:szCs w:val="20"/>
                <w:lang w:eastAsia="en-GB"/>
              </w:rPr>
            </w:pPr>
            <w:r w:rsidRPr="006D6A4F">
              <w:rPr>
                <w:rFonts w:eastAsia="Times New Roman" w:cstheme="minorHAnsi"/>
                <w:i/>
                <w:color w:val="000000"/>
                <w:sz w:val="20"/>
                <w:szCs w:val="20"/>
                <w:lang w:eastAsia="en-GB"/>
              </w:rPr>
              <w:t>2012-14</w:t>
            </w:r>
          </w:p>
        </w:tc>
        <w:tc>
          <w:tcPr>
            <w:tcW w:w="9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BEC018" w14:textId="1AE86B1D" w:rsidR="001428DE" w:rsidRPr="006D6A4F" w:rsidRDefault="001428DE" w:rsidP="006D6A4F">
            <w:pPr>
              <w:spacing w:line="240" w:lineRule="auto"/>
              <w:jc w:val="left"/>
              <w:rPr>
                <w:rFonts w:eastAsia="Times New Roman" w:cstheme="minorHAnsi"/>
                <w:i/>
                <w:color w:val="000000"/>
                <w:sz w:val="20"/>
                <w:szCs w:val="20"/>
                <w:lang w:eastAsia="en-GB"/>
              </w:rPr>
            </w:pPr>
            <w:r w:rsidRPr="006D6A4F">
              <w:rPr>
                <w:rFonts w:eastAsia="Times New Roman" w:cstheme="minorHAnsi"/>
                <w:i/>
                <w:color w:val="000000"/>
                <w:sz w:val="20"/>
                <w:szCs w:val="20"/>
                <w:lang w:eastAsia="en-GB"/>
              </w:rPr>
              <w:t xml:space="preserve">% </w:t>
            </w:r>
            <w:r w:rsidR="006D6A4F">
              <w:rPr>
                <w:rFonts w:eastAsia="Times New Roman" w:cstheme="minorHAnsi"/>
                <w:i/>
                <w:color w:val="000000"/>
                <w:sz w:val="20"/>
                <w:szCs w:val="20"/>
                <w:lang w:eastAsia="en-GB"/>
              </w:rPr>
              <w:t>c</w:t>
            </w:r>
            <w:r w:rsidRPr="006D6A4F">
              <w:rPr>
                <w:rFonts w:eastAsia="Times New Roman" w:cstheme="minorHAnsi"/>
                <w:i/>
                <w:color w:val="000000"/>
                <w:sz w:val="20"/>
                <w:szCs w:val="20"/>
                <w:lang w:eastAsia="en-GB"/>
              </w:rPr>
              <w:t>hange</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ADC4478" w14:textId="77777777" w:rsidR="001428DE" w:rsidRPr="006D6A4F" w:rsidRDefault="001428DE" w:rsidP="006D6A4F">
            <w:pPr>
              <w:spacing w:line="240" w:lineRule="auto"/>
              <w:jc w:val="left"/>
              <w:rPr>
                <w:rFonts w:eastAsia="Times New Roman" w:cstheme="minorHAnsi"/>
                <w:i/>
                <w:color w:val="000000"/>
                <w:sz w:val="20"/>
                <w:szCs w:val="20"/>
                <w:lang w:eastAsia="en-GB"/>
              </w:rPr>
            </w:pPr>
            <w:r w:rsidRPr="006D6A4F">
              <w:rPr>
                <w:rFonts w:eastAsia="Times New Roman" w:cstheme="minorHAnsi"/>
                <w:i/>
                <w:color w:val="000000"/>
                <w:sz w:val="20"/>
                <w:szCs w:val="20"/>
                <w:lang w:eastAsia="en-GB"/>
              </w:rPr>
              <w:t>1997-99</w:t>
            </w:r>
          </w:p>
        </w:tc>
        <w:tc>
          <w:tcPr>
            <w:tcW w:w="9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3B6ADE" w14:textId="77777777" w:rsidR="001428DE" w:rsidRPr="006D6A4F" w:rsidRDefault="001428DE" w:rsidP="006D6A4F">
            <w:pPr>
              <w:spacing w:line="240" w:lineRule="auto"/>
              <w:jc w:val="left"/>
              <w:rPr>
                <w:rFonts w:eastAsia="Times New Roman" w:cstheme="minorHAnsi"/>
                <w:i/>
                <w:color w:val="000000"/>
                <w:sz w:val="20"/>
                <w:szCs w:val="20"/>
                <w:lang w:eastAsia="en-GB"/>
              </w:rPr>
            </w:pPr>
            <w:r w:rsidRPr="006D6A4F">
              <w:rPr>
                <w:rFonts w:eastAsia="Times New Roman" w:cstheme="minorHAnsi"/>
                <w:i/>
                <w:color w:val="000000"/>
                <w:sz w:val="20"/>
                <w:szCs w:val="20"/>
                <w:lang w:eastAsia="en-GB"/>
              </w:rPr>
              <w:t>2012-14</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57F6DC2" w14:textId="04312763" w:rsidR="001428DE" w:rsidRPr="006D6A4F" w:rsidRDefault="001428DE" w:rsidP="006D6A4F">
            <w:pPr>
              <w:spacing w:line="240" w:lineRule="auto"/>
              <w:jc w:val="left"/>
              <w:rPr>
                <w:rFonts w:eastAsia="Times New Roman" w:cstheme="minorHAnsi"/>
                <w:i/>
                <w:color w:val="000000"/>
                <w:sz w:val="20"/>
                <w:szCs w:val="20"/>
                <w:lang w:eastAsia="en-GB"/>
              </w:rPr>
            </w:pPr>
            <w:r w:rsidRPr="006D6A4F">
              <w:rPr>
                <w:rFonts w:eastAsia="Times New Roman" w:cstheme="minorHAnsi"/>
                <w:i/>
                <w:color w:val="000000"/>
                <w:sz w:val="20"/>
                <w:szCs w:val="20"/>
                <w:lang w:eastAsia="en-GB"/>
              </w:rPr>
              <w:t xml:space="preserve">% </w:t>
            </w:r>
            <w:r w:rsidR="006D6A4F">
              <w:rPr>
                <w:rFonts w:eastAsia="Times New Roman" w:cstheme="minorHAnsi"/>
                <w:i/>
                <w:color w:val="000000"/>
                <w:sz w:val="20"/>
                <w:szCs w:val="20"/>
                <w:lang w:eastAsia="en-GB"/>
              </w:rPr>
              <w:t>c</w:t>
            </w:r>
            <w:r w:rsidRPr="006D6A4F">
              <w:rPr>
                <w:rFonts w:eastAsia="Times New Roman" w:cstheme="minorHAnsi"/>
                <w:i/>
                <w:color w:val="000000"/>
                <w:sz w:val="20"/>
                <w:szCs w:val="20"/>
                <w:lang w:eastAsia="en-GB"/>
              </w:rPr>
              <w:t>hange</w:t>
            </w:r>
          </w:p>
        </w:tc>
        <w:tc>
          <w:tcPr>
            <w:tcW w:w="9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A2A4A3" w14:textId="77777777" w:rsidR="001428DE" w:rsidRPr="006D6A4F" w:rsidRDefault="001428DE" w:rsidP="006D6A4F">
            <w:pPr>
              <w:spacing w:line="240" w:lineRule="auto"/>
              <w:jc w:val="left"/>
              <w:rPr>
                <w:rFonts w:eastAsia="Times New Roman" w:cstheme="minorHAnsi"/>
                <w:i/>
                <w:color w:val="000000"/>
                <w:sz w:val="20"/>
                <w:szCs w:val="20"/>
                <w:lang w:eastAsia="en-GB"/>
              </w:rPr>
            </w:pPr>
            <w:r w:rsidRPr="006D6A4F">
              <w:rPr>
                <w:rFonts w:eastAsia="Times New Roman" w:cstheme="minorHAnsi"/>
                <w:i/>
                <w:color w:val="000000"/>
                <w:sz w:val="20"/>
                <w:szCs w:val="20"/>
                <w:lang w:eastAsia="en-GB"/>
              </w:rPr>
              <w:t>1997-99</w:t>
            </w:r>
          </w:p>
        </w:tc>
        <w:tc>
          <w:tcPr>
            <w:tcW w:w="91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92D01D" w14:textId="77777777" w:rsidR="001428DE" w:rsidRPr="006D6A4F" w:rsidRDefault="001428DE" w:rsidP="006D6A4F">
            <w:pPr>
              <w:spacing w:line="240" w:lineRule="auto"/>
              <w:jc w:val="left"/>
              <w:rPr>
                <w:rFonts w:eastAsia="Times New Roman" w:cstheme="minorHAnsi"/>
                <w:i/>
                <w:color w:val="000000"/>
                <w:sz w:val="20"/>
                <w:szCs w:val="20"/>
                <w:lang w:eastAsia="en-GB"/>
              </w:rPr>
            </w:pPr>
            <w:r w:rsidRPr="006D6A4F">
              <w:rPr>
                <w:rFonts w:eastAsia="Times New Roman" w:cstheme="minorHAnsi"/>
                <w:i/>
                <w:color w:val="000000"/>
                <w:sz w:val="20"/>
                <w:szCs w:val="20"/>
                <w:lang w:eastAsia="en-GB"/>
              </w:rPr>
              <w:t>2012-14</w:t>
            </w:r>
          </w:p>
        </w:tc>
        <w:tc>
          <w:tcPr>
            <w:tcW w:w="91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46CCA4" w14:textId="37D164FB" w:rsidR="001428DE" w:rsidRPr="006D6A4F" w:rsidRDefault="001428DE" w:rsidP="006D6A4F">
            <w:pPr>
              <w:spacing w:line="240" w:lineRule="auto"/>
              <w:jc w:val="left"/>
              <w:rPr>
                <w:rFonts w:eastAsia="Times New Roman" w:cstheme="minorHAnsi"/>
                <w:i/>
                <w:color w:val="000000"/>
                <w:sz w:val="20"/>
                <w:szCs w:val="20"/>
                <w:lang w:eastAsia="en-GB"/>
              </w:rPr>
            </w:pPr>
            <w:r w:rsidRPr="006D6A4F">
              <w:rPr>
                <w:rFonts w:eastAsia="Times New Roman" w:cstheme="minorHAnsi"/>
                <w:i/>
                <w:color w:val="000000"/>
                <w:sz w:val="20"/>
                <w:szCs w:val="20"/>
                <w:lang w:eastAsia="en-GB"/>
              </w:rPr>
              <w:t xml:space="preserve">% </w:t>
            </w:r>
            <w:r w:rsidR="006D6A4F">
              <w:rPr>
                <w:rFonts w:eastAsia="Times New Roman" w:cstheme="minorHAnsi"/>
                <w:i/>
                <w:color w:val="000000"/>
                <w:sz w:val="20"/>
                <w:szCs w:val="20"/>
                <w:lang w:eastAsia="en-GB"/>
              </w:rPr>
              <w:t>c</w:t>
            </w:r>
            <w:r w:rsidRPr="006D6A4F">
              <w:rPr>
                <w:rFonts w:eastAsia="Times New Roman" w:cstheme="minorHAnsi"/>
                <w:i/>
                <w:color w:val="000000"/>
                <w:sz w:val="20"/>
                <w:szCs w:val="20"/>
                <w:lang w:eastAsia="en-GB"/>
              </w:rPr>
              <w:t>hange</w:t>
            </w:r>
          </w:p>
        </w:tc>
      </w:tr>
      <w:tr w:rsidR="001428DE" w:rsidRPr="001428DE" w14:paraId="19FD9694" w14:textId="77777777" w:rsidTr="001403D4">
        <w:trPr>
          <w:trHeight w:val="499"/>
        </w:trPr>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3D32B545" w14:textId="6AF02170"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Glasgow and surrounding authorities</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0F341"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1703</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60E09F"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571</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96360F"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-66.5%</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A4D8DB"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1504</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2029B1"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585</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EC46DD"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-61.1%</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6764C7"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863</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91EDA0"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208</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5E9F8"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-75.9%</w:t>
            </w:r>
          </w:p>
        </w:tc>
      </w:tr>
      <w:tr w:rsidR="001428DE" w:rsidRPr="001428DE" w14:paraId="0A40F82B" w14:textId="77777777" w:rsidTr="001403D4">
        <w:trPr>
          <w:trHeight w:val="499"/>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66A2F" w14:textId="60FAF051" w:rsidR="001428DE" w:rsidRPr="006D6A4F" w:rsidRDefault="006D6A4F" w:rsidP="006D6A4F">
            <w:pPr>
              <w:spacing w:line="240" w:lineRule="auto"/>
              <w:jc w:val="left"/>
              <w:rPr>
                <w:rFonts w:eastAsia="Times New Roman" w:cstheme="minorHAnsi"/>
                <w:color w:val="000000"/>
                <w:sz w:val="20"/>
                <w:szCs w:val="20"/>
                <w:lang w:eastAsia="en-GB"/>
              </w:rPr>
            </w:pPr>
            <w:r>
              <w:rPr>
                <w:rFonts w:eastAsia="Times New Roman" w:cstheme="minorHAnsi"/>
                <w:color w:val="000000"/>
                <w:sz w:val="20"/>
                <w:szCs w:val="20"/>
                <w:lang w:eastAsia="en-GB"/>
              </w:rPr>
              <w:t>South</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A44C51"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210</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107E97"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101</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D5456B" w14:textId="77777777" w:rsidR="001428DE" w:rsidRPr="006D6A4F" w:rsidRDefault="001428DE" w:rsidP="006D6A4F">
            <w:pPr>
              <w:spacing w:line="240" w:lineRule="auto"/>
              <w:jc w:val="left"/>
              <w:rPr>
                <w:rFonts w:eastAsia="Times New Roman" w:cstheme="minorHAnsi"/>
                <w:b/>
                <w:color w:val="000000"/>
                <w:sz w:val="20"/>
                <w:szCs w:val="20"/>
                <w:lang w:eastAsia="en-GB"/>
              </w:rPr>
            </w:pPr>
            <w:r w:rsidRPr="006D6A4F">
              <w:rPr>
                <w:rFonts w:eastAsia="Times New Roman" w:cstheme="minorHAnsi"/>
                <w:b/>
                <w:color w:val="000000"/>
                <w:sz w:val="20"/>
                <w:szCs w:val="20"/>
                <w:lang w:eastAsia="en-GB"/>
              </w:rPr>
              <w:t>-51.9%</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D4D630"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121</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29D1BE"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61</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604BDA"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-49.6%</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4ABE44"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79</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208E6"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17</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CC435B"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-78.5%</w:t>
            </w:r>
          </w:p>
        </w:tc>
      </w:tr>
      <w:tr w:rsidR="001428DE" w:rsidRPr="001428DE" w14:paraId="7EA1DB88" w14:textId="77777777" w:rsidTr="001403D4">
        <w:trPr>
          <w:trHeight w:val="499"/>
        </w:trPr>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7D31B4" w14:textId="15A46608" w:rsidR="001428DE" w:rsidRPr="006D6A4F" w:rsidRDefault="006D6A4F" w:rsidP="006D6A4F">
            <w:pPr>
              <w:spacing w:line="240" w:lineRule="auto"/>
              <w:jc w:val="left"/>
              <w:rPr>
                <w:rFonts w:eastAsia="Times New Roman" w:cstheme="minorHAnsi"/>
                <w:color w:val="000000"/>
                <w:sz w:val="20"/>
                <w:szCs w:val="20"/>
                <w:lang w:eastAsia="en-GB"/>
              </w:rPr>
            </w:pPr>
            <w:r>
              <w:rPr>
                <w:rFonts w:eastAsia="Times New Roman" w:cstheme="minorHAnsi"/>
                <w:color w:val="000000"/>
                <w:sz w:val="20"/>
                <w:szCs w:val="20"/>
                <w:lang w:eastAsia="en-GB"/>
              </w:rPr>
              <w:t>East</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E8CD69"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111</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D1B46"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39</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C1603"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-64.9%</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D532CE"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54</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0AC7C7"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28</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9EE6F2"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-48.1%</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0EC0F6"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32</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0D5856"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11</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02B336"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-65.6%</w:t>
            </w:r>
          </w:p>
        </w:tc>
      </w:tr>
      <w:tr w:rsidR="001428DE" w:rsidRPr="001428DE" w14:paraId="1624F27D" w14:textId="77777777" w:rsidTr="001403D4">
        <w:trPr>
          <w:trHeight w:val="499"/>
        </w:trPr>
        <w:tc>
          <w:tcPr>
            <w:tcW w:w="1418" w:type="dxa"/>
            <w:tcBorders>
              <w:top w:val="single" w:sz="4" w:space="0" w:color="auto"/>
              <w:left w:val="single" w:sz="4" w:space="0" w:color="auto"/>
              <w:bottom w:val="single" w:sz="4" w:space="0" w:color="auto"/>
              <w:right w:val="single" w:sz="4" w:space="0" w:color="auto"/>
            </w:tcBorders>
            <w:shd w:val="clear" w:color="auto" w:fill="auto"/>
          </w:tcPr>
          <w:p w14:paraId="226FE419" w14:textId="4669F89D" w:rsidR="001428DE" w:rsidRPr="006D6A4F" w:rsidRDefault="006D6A4F" w:rsidP="006D6A4F">
            <w:pPr>
              <w:spacing w:line="240" w:lineRule="auto"/>
              <w:jc w:val="left"/>
              <w:rPr>
                <w:rFonts w:eastAsia="Times New Roman" w:cstheme="minorHAnsi"/>
                <w:color w:val="000000"/>
                <w:sz w:val="20"/>
                <w:szCs w:val="20"/>
                <w:lang w:eastAsia="en-GB"/>
              </w:rPr>
            </w:pPr>
            <w:r>
              <w:rPr>
                <w:rFonts w:eastAsia="Times New Roman" w:cstheme="minorHAnsi"/>
                <w:color w:val="000000"/>
                <w:sz w:val="20"/>
                <w:szCs w:val="20"/>
                <w:lang w:eastAsia="en-GB"/>
              </w:rPr>
              <w:t>North</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8E57F1"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122</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D08F9F"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38</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227CC8"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-68.9%</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1A036F"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59</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02A00D"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19</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C2EDC4"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-67.8%</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281FEB"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33</w:t>
            </w:r>
          </w:p>
        </w:tc>
        <w:tc>
          <w:tcPr>
            <w:tcW w:w="91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5D3831"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5</w:t>
            </w:r>
          </w:p>
        </w:tc>
        <w:tc>
          <w:tcPr>
            <w:tcW w:w="91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4174A7" w14:textId="77777777" w:rsidR="001428DE" w:rsidRPr="006D6A4F" w:rsidRDefault="001428DE" w:rsidP="006D6A4F">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-84.8%</w:t>
            </w:r>
          </w:p>
        </w:tc>
      </w:tr>
      <w:tr w:rsidR="001428DE" w:rsidRPr="001428DE" w14:paraId="1B394E6D" w14:textId="77777777" w:rsidTr="001403D4">
        <w:trPr>
          <w:trHeight w:val="226"/>
        </w:trPr>
        <w:tc>
          <w:tcPr>
            <w:tcW w:w="1418" w:type="dxa"/>
            <w:tcBorders>
              <w:top w:val="single" w:sz="4" w:space="0" w:color="auto"/>
              <w:left w:val="single" w:sz="4" w:space="0" w:color="auto"/>
              <w:bottom w:val="single" w:sz="4" w:space="0" w:color="auto"/>
              <w:right w:val="single" w:sz="4" w:space="0" w:color="auto"/>
            </w:tcBorders>
            <w:shd w:val="clear" w:color="auto" w:fill="auto"/>
          </w:tcPr>
          <w:p w14:paraId="22777001" w14:textId="77777777" w:rsidR="001428DE" w:rsidRPr="006D6A4F" w:rsidRDefault="001428DE" w:rsidP="006D6A4F">
            <w:pPr>
              <w:spacing w:line="240" w:lineRule="auto"/>
              <w:jc w:val="left"/>
              <w:rPr>
                <w:rFonts w:eastAsia="Times New Roman" w:cstheme="minorHAnsi"/>
                <w:color w:val="000000"/>
                <w:sz w:val="20"/>
                <w:szCs w:val="20"/>
                <w:lang w:eastAsia="en-GB"/>
              </w:rPr>
            </w:pPr>
          </w:p>
        </w:tc>
        <w:tc>
          <w:tcPr>
            <w:tcW w:w="274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5B10963D" w14:textId="414E8FEB" w:rsidR="001428DE" w:rsidRPr="006D6A4F" w:rsidRDefault="001428DE" w:rsidP="0063722C">
            <w:pPr>
              <w:spacing w:line="240" w:lineRule="auto"/>
              <w:jc w:val="left"/>
              <w:rPr>
                <w:rFonts w:eastAsia="Times New Roman" w:cstheme="minorHAnsi"/>
                <w:b/>
                <w:color w:val="000000"/>
                <w:sz w:val="20"/>
                <w:szCs w:val="20"/>
                <w:lang w:eastAsia="en-GB"/>
              </w:rPr>
            </w:pPr>
            <w:r w:rsidRPr="006D6A4F">
              <w:rPr>
                <w:rFonts w:eastAsia="Times New Roman" w:cstheme="minorHAnsi"/>
                <w:b/>
                <w:color w:val="000000"/>
                <w:sz w:val="20"/>
                <w:szCs w:val="20"/>
                <w:lang w:eastAsia="en-GB"/>
              </w:rPr>
              <w:t xml:space="preserve">ANOVA </w:t>
            </w:r>
            <w:r w:rsidR="0063722C">
              <w:rPr>
                <w:rFonts w:eastAsia="Times New Roman" w:cstheme="minorHAnsi"/>
                <w:b/>
                <w:color w:val="000000"/>
                <w:sz w:val="20"/>
                <w:szCs w:val="20"/>
                <w:lang w:eastAsia="en-GB"/>
              </w:rPr>
              <w:t>p</w:t>
            </w:r>
            <w:r w:rsidRPr="006D6A4F">
              <w:rPr>
                <w:rFonts w:eastAsia="Times New Roman" w:cstheme="minorHAnsi"/>
                <w:b/>
                <w:color w:val="000000"/>
                <w:sz w:val="20"/>
                <w:szCs w:val="20"/>
                <w:lang w:eastAsia="en-GB"/>
              </w:rPr>
              <w:t xml:space="preserve"> = 0.013 F = 3.60*</w:t>
            </w:r>
          </w:p>
        </w:tc>
        <w:tc>
          <w:tcPr>
            <w:tcW w:w="274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26608960" w14:textId="170469C3" w:rsidR="001428DE" w:rsidRPr="006D6A4F" w:rsidRDefault="001428DE" w:rsidP="0063722C">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 xml:space="preserve">ANOVA </w:t>
            </w:r>
            <w:r w:rsidR="0063722C">
              <w:rPr>
                <w:rFonts w:eastAsia="Times New Roman" w:cstheme="minorHAnsi"/>
                <w:color w:val="000000"/>
                <w:sz w:val="20"/>
                <w:szCs w:val="20"/>
                <w:lang w:eastAsia="en-GB"/>
              </w:rPr>
              <w:t>p</w:t>
            </w:r>
            <w:r w:rsidRPr="006D6A4F">
              <w:rPr>
                <w:rFonts w:eastAsia="Times New Roman" w:cstheme="minorHAnsi"/>
                <w:color w:val="000000"/>
                <w:sz w:val="20"/>
                <w:szCs w:val="20"/>
                <w:lang w:eastAsia="en-GB"/>
              </w:rPr>
              <w:t xml:space="preserve"> = 0.157 F = 1.74</w:t>
            </w:r>
          </w:p>
        </w:tc>
        <w:tc>
          <w:tcPr>
            <w:tcW w:w="2741"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6082F68C" w14:textId="61C3AF24" w:rsidR="001428DE" w:rsidRPr="006D6A4F" w:rsidRDefault="001428DE" w:rsidP="0063722C">
            <w:pPr>
              <w:spacing w:line="240" w:lineRule="auto"/>
              <w:jc w:val="left"/>
              <w:rPr>
                <w:rFonts w:eastAsia="Times New Roman" w:cstheme="minorHAnsi"/>
                <w:color w:val="000000"/>
                <w:sz w:val="20"/>
                <w:szCs w:val="20"/>
                <w:lang w:eastAsia="en-GB"/>
              </w:rPr>
            </w:pPr>
            <w:r w:rsidRPr="006D6A4F">
              <w:rPr>
                <w:rFonts w:eastAsia="Times New Roman" w:cstheme="minorHAnsi"/>
                <w:color w:val="000000"/>
                <w:sz w:val="20"/>
                <w:szCs w:val="20"/>
                <w:lang w:eastAsia="en-GB"/>
              </w:rPr>
              <w:t xml:space="preserve">ANOVA </w:t>
            </w:r>
            <w:r w:rsidR="0063722C">
              <w:rPr>
                <w:rFonts w:eastAsia="Times New Roman" w:cstheme="minorHAnsi"/>
                <w:color w:val="000000"/>
                <w:sz w:val="20"/>
                <w:szCs w:val="20"/>
                <w:lang w:eastAsia="en-GB"/>
              </w:rPr>
              <w:t>p</w:t>
            </w:r>
            <w:r w:rsidRPr="006D6A4F">
              <w:rPr>
                <w:rFonts w:eastAsia="Times New Roman" w:cstheme="minorHAnsi"/>
                <w:color w:val="000000"/>
                <w:sz w:val="20"/>
                <w:szCs w:val="20"/>
                <w:lang w:eastAsia="en-GB"/>
              </w:rPr>
              <w:t xml:space="preserve"> = 0.535 F = 0.73</w:t>
            </w:r>
          </w:p>
        </w:tc>
      </w:tr>
    </w:tbl>
    <w:p w14:paraId="31023AD6" w14:textId="77777777" w:rsidR="00CE632A" w:rsidRDefault="00CE632A" w:rsidP="006D6A4F">
      <w:pPr>
        <w:spacing w:line="240" w:lineRule="auto"/>
        <w:rPr>
          <w:rFonts w:cstheme="minorHAnsi"/>
          <w:sz w:val="20"/>
          <w:szCs w:val="20"/>
        </w:rPr>
      </w:pPr>
    </w:p>
    <w:p w14:paraId="203F6521" w14:textId="3BA5CB8E" w:rsidR="006D6A4F" w:rsidRPr="00036B45" w:rsidRDefault="006D6A4F" w:rsidP="006D6A4F">
      <w:pPr>
        <w:spacing w:line="240" w:lineRule="auto"/>
        <w:rPr>
          <w:rFonts w:cstheme="minorHAnsi"/>
          <w:sz w:val="20"/>
          <w:szCs w:val="20"/>
        </w:rPr>
      </w:pPr>
      <w:r>
        <w:rPr>
          <w:rFonts w:cstheme="minorHAnsi"/>
          <w:sz w:val="20"/>
          <w:szCs w:val="20"/>
        </w:rPr>
        <w:t>ANOVA</w:t>
      </w:r>
      <w:r w:rsidRPr="00036B45">
        <w:rPr>
          <w:rFonts w:cstheme="minorHAnsi"/>
          <w:sz w:val="20"/>
          <w:szCs w:val="20"/>
        </w:rPr>
        <w:t xml:space="preserve"> – </w:t>
      </w:r>
      <w:r>
        <w:rPr>
          <w:rFonts w:cstheme="minorHAnsi"/>
          <w:sz w:val="20"/>
          <w:szCs w:val="20"/>
        </w:rPr>
        <w:t>analysis of variance</w:t>
      </w:r>
      <w:r w:rsidRPr="00036B45">
        <w:rPr>
          <w:rFonts w:cstheme="minorHAnsi"/>
          <w:sz w:val="20"/>
          <w:szCs w:val="20"/>
        </w:rPr>
        <w:t>;</w:t>
      </w:r>
      <w:r>
        <w:rPr>
          <w:rFonts w:cstheme="minorHAnsi"/>
          <w:sz w:val="20"/>
          <w:szCs w:val="20"/>
        </w:rPr>
        <w:t xml:space="preserve"> f – f statistic;</w:t>
      </w:r>
      <w:r w:rsidRPr="00036B45">
        <w:rPr>
          <w:rFonts w:cstheme="minorHAnsi"/>
          <w:sz w:val="20"/>
          <w:szCs w:val="20"/>
        </w:rPr>
        <w:t xml:space="preserve"> </w:t>
      </w:r>
      <w:r>
        <w:rPr>
          <w:rFonts w:cstheme="minorHAnsi"/>
          <w:sz w:val="20"/>
          <w:szCs w:val="20"/>
        </w:rPr>
        <w:t>p</w:t>
      </w:r>
      <w:r w:rsidRPr="00036B45">
        <w:rPr>
          <w:rFonts w:cstheme="minorHAnsi"/>
          <w:sz w:val="20"/>
          <w:szCs w:val="20"/>
        </w:rPr>
        <w:t xml:space="preserve"> – </w:t>
      </w:r>
      <w:r>
        <w:rPr>
          <w:rFonts w:cstheme="minorHAnsi"/>
          <w:sz w:val="20"/>
          <w:szCs w:val="20"/>
        </w:rPr>
        <w:t>significance value</w:t>
      </w:r>
    </w:p>
    <w:p w14:paraId="3B17702A" w14:textId="77777777" w:rsidR="006D6A4F" w:rsidRPr="00036B45" w:rsidRDefault="006D6A4F" w:rsidP="006D6A4F">
      <w:pPr>
        <w:spacing w:line="240" w:lineRule="auto"/>
        <w:rPr>
          <w:rFonts w:cstheme="minorHAnsi"/>
          <w:sz w:val="20"/>
          <w:szCs w:val="20"/>
        </w:rPr>
      </w:pPr>
      <w:r w:rsidRPr="00036B45">
        <w:rPr>
          <w:rFonts w:cstheme="minorHAnsi"/>
          <w:sz w:val="20"/>
          <w:szCs w:val="20"/>
        </w:rPr>
        <w:t>Bold values indicate p&lt;0.05</w:t>
      </w:r>
    </w:p>
    <w:p w14:paraId="40E8D23C" w14:textId="77777777" w:rsidR="00450A35" w:rsidRPr="00C56CE3" w:rsidRDefault="00450A35" w:rsidP="00450A35">
      <w:pPr>
        <w:spacing w:line="240" w:lineRule="auto"/>
        <w:rPr>
          <w:sz w:val="18"/>
          <w:szCs w:val="20"/>
        </w:rPr>
      </w:pPr>
      <w:r w:rsidRPr="00B555C0">
        <w:rPr>
          <w:sz w:val="18"/>
          <w:szCs w:val="20"/>
        </w:rPr>
        <w:t>South – study area containing new M74 motorway; East – study area containing existing M8 motorway; North – study area containing no motorway infrastructure</w:t>
      </w:r>
    </w:p>
    <w:p w14:paraId="576A3397" w14:textId="03BECAB3" w:rsidR="006D6A4F" w:rsidRDefault="006E5D02" w:rsidP="006E5D02">
      <w:pPr>
        <w:spacing w:line="240" w:lineRule="auto"/>
        <w:rPr>
          <w:rFonts w:cstheme="minorHAnsi"/>
          <w:sz w:val="20"/>
          <w:szCs w:val="20"/>
        </w:rPr>
      </w:pPr>
      <w:r w:rsidRPr="006E5D02">
        <w:rPr>
          <w:rFonts w:cstheme="minorHAnsi"/>
          <w:sz w:val="20"/>
          <w:szCs w:val="20"/>
        </w:rPr>
        <w:t xml:space="preserve">*Differences </w:t>
      </w:r>
      <w:r w:rsidR="007C38C0">
        <w:rPr>
          <w:rFonts w:cstheme="minorHAnsi"/>
          <w:sz w:val="20"/>
          <w:szCs w:val="20"/>
        </w:rPr>
        <w:t xml:space="preserve">were </w:t>
      </w:r>
      <w:r w:rsidR="007C38C0" w:rsidRPr="006E5D02">
        <w:rPr>
          <w:rFonts w:cstheme="minorHAnsi"/>
          <w:sz w:val="20"/>
          <w:szCs w:val="20"/>
        </w:rPr>
        <w:t xml:space="preserve">tested </w:t>
      </w:r>
      <w:r w:rsidRPr="006E5D02">
        <w:rPr>
          <w:rFonts w:cstheme="minorHAnsi"/>
          <w:sz w:val="20"/>
          <w:szCs w:val="20"/>
        </w:rPr>
        <w:t xml:space="preserve">between each </w:t>
      </w:r>
      <w:r w:rsidR="007C38C0">
        <w:rPr>
          <w:rFonts w:cstheme="minorHAnsi"/>
          <w:sz w:val="20"/>
          <w:szCs w:val="20"/>
        </w:rPr>
        <w:t xml:space="preserve">pair of </w:t>
      </w:r>
      <w:r w:rsidRPr="006E5D02">
        <w:rPr>
          <w:rFonts w:cstheme="minorHAnsi"/>
          <w:sz w:val="20"/>
          <w:szCs w:val="20"/>
        </w:rPr>
        <w:t>study area</w:t>
      </w:r>
      <w:r w:rsidR="007C38C0">
        <w:rPr>
          <w:rFonts w:cstheme="minorHAnsi"/>
          <w:sz w:val="20"/>
          <w:szCs w:val="20"/>
        </w:rPr>
        <w:t>s</w:t>
      </w:r>
      <w:r w:rsidRPr="006E5D02">
        <w:rPr>
          <w:rFonts w:cstheme="minorHAnsi"/>
          <w:sz w:val="20"/>
          <w:szCs w:val="20"/>
        </w:rPr>
        <w:t xml:space="preserve"> (</w:t>
      </w:r>
      <w:r w:rsidR="007C38C0">
        <w:rPr>
          <w:rFonts w:cstheme="minorHAnsi"/>
          <w:sz w:val="20"/>
          <w:szCs w:val="20"/>
        </w:rPr>
        <w:t xml:space="preserve">six </w:t>
      </w:r>
      <w:r w:rsidRPr="006E5D02">
        <w:rPr>
          <w:rFonts w:cstheme="minorHAnsi"/>
          <w:sz w:val="20"/>
          <w:szCs w:val="20"/>
        </w:rPr>
        <w:t>comparisons</w:t>
      </w:r>
      <w:r w:rsidR="007C38C0">
        <w:rPr>
          <w:rFonts w:cstheme="minorHAnsi"/>
          <w:sz w:val="20"/>
          <w:szCs w:val="20"/>
        </w:rPr>
        <w:t xml:space="preserve"> in total</w:t>
      </w:r>
      <w:r w:rsidRPr="006E5D02">
        <w:rPr>
          <w:rFonts w:cstheme="minorHAnsi"/>
          <w:sz w:val="20"/>
          <w:szCs w:val="20"/>
        </w:rPr>
        <w:t>)</w:t>
      </w:r>
      <w:r w:rsidR="007C38C0">
        <w:rPr>
          <w:rFonts w:cstheme="minorHAnsi"/>
          <w:sz w:val="20"/>
          <w:szCs w:val="20"/>
        </w:rPr>
        <w:t xml:space="preserve">. The only comparison that remained </w:t>
      </w:r>
      <w:r w:rsidRPr="006E5D02">
        <w:rPr>
          <w:rFonts w:cstheme="minorHAnsi"/>
          <w:sz w:val="20"/>
          <w:szCs w:val="20"/>
        </w:rPr>
        <w:t xml:space="preserve">significant </w:t>
      </w:r>
      <w:r w:rsidR="007C38C0">
        <w:rPr>
          <w:rFonts w:cstheme="minorHAnsi"/>
          <w:sz w:val="20"/>
          <w:szCs w:val="20"/>
        </w:rPr>
        <w:t xml:space="preserve">was that between the South and </w:t>
      </w:r>
      <w:r w:rsidRPr="006E5D02">
        <w:rPr>
          <w:rFonts w:cstheme="minorHAnsi"/>
          <w:sz w:val="20"/>
          <w:szCs w:val="20"/>
        </w:rPr>
        <w:t>Glasgow and surrounding local authorities (</w:t>
      </w:r>
      <w:r w:rsidR="0063722C">
        <w:rPr>
          <w:rFonts w:cstheme="minorHAnsi"/>
          <w:sz w:val="20"/>
          <w:szCs w:val="20"/>
        </w:rPr>
        <w:t>see text).</w:t>
      </w:r>
    </w:p>
    <w:p w14:paraId="2253CBD1" w14:textId="77777777" w:rsidR="0063722C" w:rsidRDefault="0063722C" w:rsidP="006E5D02">
      <w:pPr>
        <w:spacing w:line="240" w:lineRule="auto"/>
        <w:rPr>
          <w:rFonts w:cstheme="minorHAnsi"/>
          <w:sz w:val="20"/>
          <w:szCs w:val="20"/>
        </w:rPr>
      </w:pPr>
    </w:p>
    <w:p w14:paraId="45F8A1F7" w14:textId="6C4D366B" w:rsidR="00697C3E" w:rsidRPr="00030005" w:rsidRDefault="00697C3E" w:rsidP="00697C3E">
      <w:pPr>
        <w:pStyle w:val="Callout"/>
      </w:pPr>
      <w:r>
        <w:t>For fu</w:t>
      </w:r>
      <w:r w:rsidR="00433AF6">
        <w:t>rther details, see Olsen et al.</w:t>
      </w:r>
      <w:r w:rsidR="00B678E7">
        <w:fldChar w:fldCharType="begin"/>
      </w:r>
      <w:r w:rsidR="001218A9">
        <w:instrText xml:space="preserve"> ADDIN EN.CITE &lt;EndNote&gt;&lt;Cite&gt;&lt;Author&gt;Olsen&lt;/Author&gt;&lt;Year&gt;2016&lt;/Year&gt;&lt;RecNum&gt;119&lt;/RecNum&gt;&lt;DisplayText&gt;&lt;style face="superscript"&gt;107&lt;/style&gt;&lt;/DisplayText&gt;&lt;record&gt;&lt;rec-number&gt;119&lt;/rec-number&gt;&lt;foreign-keys&gt;&lt;key app="EN" db-id="rzzsvez5pwvxrje0pphvw2x152ep509xt5wf"&gt;119&lt;/key&gt;&lt;/foreign-keys&gt;&lt;ref-type name="Journal Article"&gt;17&lt;/ref-type&gt;&lt;contributors&gt;&lt;authors&gt;&lt;author&gt;Olsen, J.&lt;/author&gt;&lt;author&gt;Mitchell, R.&lt;/author&gt;&lt;author&gt;Mackay, D.&lt;/author&gt;&lt;author&gt;Humphreys, D.&lt;/author&gt;&lt;author&gt;Ogilvie, D.&lt;/author&gt;&lt;author&gt;on behalf of the M74 study team,&lt;/author&gt;&lt;/authors&gt;&lt;/contributors&gt;&lt;titles&gt;&lt;title&gt;The effects of new urban motorway infrastructure on road traffic accidents in the local area: a retrospective longitudinal study in Scotland&lt;/title&gt;&lt;secondary-title&gt;J Epidemiol Community Health&lt;/secondary-title&gt;&lt;/titles&gt;&lt;periodical&gt;&lt;full-title&gt;J Epidemiol Community Health&lt;/full-title&gt;&lt;/periodical&gt;&lt;pages&gt;doi: 10.1136/jech-2016-207378&lt;/pages&gt;&lt;dates&gt;&lt;year&gt;2016&lt;/year&gt;&lt;/dates&gt;&lt;urls&gt;&lt;/urls&gt;&lt;/record&gt;&lt;/Cite&gt;&lt;/EndNote&gt;</w:instrText>
      </w:r>
      <w:r w:rsidR="00B678E7">
        <w:fldChar w:fldCharType="separate"/>
      </w:r>
      <w:r w:rsidR="001218A9" w:rsidRPr="001218A9">
        <w:rPr>
          <w:noProof/>
          <w:vertAlign w:val="superscript"/>
        </w:rPr>
        <w:t>107</w:t>
      </w:r>
      <w:r w:rsidR="00B678E7">
        <w:fldChar w:fldCharType="end"/>
      </w:r>
    </w:p>
    <w:p w14:paraId="37E0CBD6" w14:textId="77777777" w:rsidR="00697C3E" w:rsidRPr="006E5D02" w:rsidRDefault="00697C3E" w:rsidP="006E5D02">
      <w:pPr>
        <w:spacing w:line="240" w:lineRule="auto"/>
        <w:rPr>
          <w:rFonts w:cstheme="minorHAnsi"/>
          <w:sz w:val="20"/>
          <w:szCs w:val="20"/>
        </w:rPr>
      </w:pPr>
    </w:p>
    <w:p w14:paraId="421BB0B5" w14:textId="6020EC4C" w:rsidR="00BC6CAF" w:rsidRPr="00BC6CAF" w:rsidRDefault="007C38C0" w:rsidP="00B2569B">
      <w:pPr>
        <w:pStyle w:val="Heading4"/>
      </w:pPr>
      <w:r w:rsidRPr="0063722C">
        <w:t xml:space="preserve">Changes in the </w:t>
      </w:r>
      <w:proofErr w:type="spellStart"/>
      <w:r w:rsidRPr="0063722C">
        <w:t>sociospatial</w:t>
      </w:r>
      <w:proofErr w:type="spellEnd"/>
      <w:r w:rsidRPr="0063722C">
        <w:t xml:space="preserve"> distribution </w:t>
      </w:r>
      <w:proofErr w:type="gramStart"/>
      <w:r w:rsidRPr="0063722C">
        <w:t xml:space="preserve">of </w:t>
      </w:r>
      <w:r w:rsidR="007D7174">
        <w:t xml:space="preserve"> accidents</w:t>
      </w:r>
      <w:proofErr w:type="gramEnd"/>
      <w:r w:rsidR="00CF4CFE">
        <w:rPr>
          <w:b w:val="0"/>
          <w:i w:val="0"/>
        </w:rPr>
        <w:t xml:space="preserve"> </w:t>
      </w:r>
    </w:p>
    <w:p w14:paraId="77595232" w14:textId="7928C674" w:rsidR="00CF4CFE" w:rsidRDefault="007C38C0" w:rsidP="00BC6CAF">
      <w:pPr>
        <w:rPr>
          <w:lang w:val="en-US"/>
        </w:rPr>
      </w:pPr>
      <w:r w:rsidRPr="00E77B26">
        <w:rPr>
          <w:lang w:val="en-US"/>
        </w:rPr>
        <w:t xml:space="preserve">We also investigated </w:t>
      </w:r>
      <w:r w:rsidR="002672B5" w:rsidRPr="00E77B26">
        <w:rPr>
          <w:lang w:val="en-US"/>
        </w:rPr>
        <w:t xml:space="preserve">whether the </w:t>
      </w:r>
      <w:r w:rsidRPr="00E77B26">
        <w:rPr>
          <w:lang w:val="en-US"/>
        </w:rPr>
        <w:t xml:space="preserve">new motorway was associated with any change in the spatial patterning </w:t>
      </w:r>
      <w:r w:rsidR="002672B5" w:rsidRPr="00E77B26">
        <w:rPr>
          <w:lang w:val="en-US"/>
        </w:rPr>
        <w:t>of accidents</w:t>
      </w:r>
      <w:r w:rsidR="007D7174" w:rsidRPr="00E77B26">
        <w:rPr>
          <w:lang w:val="en-US"/>
        </w:rPr>
        <w:t xml:space="preserve"> between more and less deprived </w:t>
      </w:r>
      <w:proofErr w:type="spellStart"/>
      <w:r w:rsidR="007D7174" w:rsidRPr="00E77B26">
        <w:rPr>
          <w:lang w:val="en-US"/>
        </w:rPr>
        <w:t>n</w:t>
      </w:r>
      <w:r w:rsidR="002672B5" w:rsidRPr="00E77B26">
        <w:rPr>
          <w:lang w:val="en-US"/>
        </w:rPr>
        <w:t>eighbourhoods</w:t>
      </w:r>
      <w:proofErr w:type="spellEnd"/>
      <w:r w:rsidR="002672B5" w:rsidRPr="00E77B26">
        <w:rPr>
          <w:lang w:val="en-US"/>
        </w:rPr>
        <w:t>. R</w:t>
      </w:r>
      <w:r w:rsidR="002435D9">
        <w:rPr>
          <w:lang w:val="en-US"/>
        </w:rPr>
        <w:t xml:space="preserve">oad traffic accidents </w:t>
      </w:r>
      <w:r w:rsidRPr="00E77B26">
        <w:rPr>
          <w:lang w:val="en-US"/>
        </w:rPr>
        <w:t xml:space="preserve">typically </w:t>
      </w:r>
      <w:r w:rsidR="007D7174" w:rsidRPr="00E77B26">
        <w:rPr>
          <w:lang w:val="en-US"/>
        </w:rPr>
        <w:t>occur</w:t>
      </w:r>
      <w:r w:rsidR="002672B5" w:rsidRPr="00E77B26">
        <w:rPr>
          <w:lang w:val="en-US"/>
        </w:rPr>
        <w:t xml:space="preserve"> in geographical clusters,</w:t>
      </w:r>
      <w:r w:rsidR="006136AB" w:rsidRPr="00E77B26">
        <w:rPr>
          <w:lang w:val="en-US"/>
        </w:rPr>
        <w:fldChar w:fldCharType="begin"/>
      </w:r>
      <w:r w:rsidR="001218A9">
        <w:rPr>
          <w:lang w:val="en-US"/>
        </w:rPr>
        <w:instrText xml:space="preserve"> ADDIN EN.CITE &lt;EndNote&gt;&lt;Cite&gt;&lt;Author&gt;Slaughter&lt;/Author&gt;&lt;Year&gt;2014&lt;/Year&gt;&lt;RecNum&gt;105&lt;/RecNum&gt;&lt;DisplayText&gt;&lt;style face="superscript"&gt;108&lt;/style&gt;&lt;/DisplayText&gt;&lt;record&gt;&lt;rec-number&gt;105&lt;/rec-number&gt;&lt;foreign-keys&gt;&lt;key app="EN" db-id="rzzsvez5pwvxrje0pphvw2x152ep509xt5wf"&gt;105&lt;/key&gt;&lt;/foreign-keys&gt;&lt;ref-type name="Journal Article"&gt;17&lt;/ref-type&gt;&lt;contributors&gt;&lt;authors&gt;&lt;author&gt;Slaughter, D.&lt;/author&gt;&lt;author&gt;Williams, N.&lt;/author&gt;&lt;author&gt;Wall, S.&lt;/author&gt;&lt;author&gt;Glass, N.&lt;/author&gt;&lt;author&gt;Simon, R.&lt;/author&gt;&lt;author&gt;Todd, S.&lt;/author&gt;&lt;author&gt;Bholat, O.&lt;/author&gt;&lt;author&gt;Jacko, S.&lt;/author&gt;&lt;author&gt;Roe, M.&lt;/author&gt;&lt;author&gt;Wilson, C.&lt;/author&gt;&lt;author&gt;Levine, D.&lt;/author&gt;&lt;author&gt;Marshall, G.&lt;/author&gt;&lt;author&gt;Ayoung-Chee, P.&lt;/author&gt;&lt;author&gt;Pachter, H.&lt;/author&gt;&lt;author&gt;Frangos, S.&lt;/author&gt;&lt;/authors&gt;&lt;/contributors&gt;&lt;titles&gt;&lt;title&gt;A community traffic safety analysis of pedestrian and bicyclist injuries based on the catchment area of a trauma center&lt;/title&gt;&lt;secondary-title&gt;J Trauma Acute Care Surg&lt;/secondary-title&gt;&lt;/titles&gt;&lt;periodical&gt;&lt;full-title&gt;J Trauma Acute Care Surg&lt;/full-title&gt;&lt;/periodical&gt;&lt;pages&gt;1103-1110&lt;/pages&gt;&lt;volume&gt;76&lt;/volume&gt;&lt;dates&gt;&lt;year&gt;2014&lt;/year&gt;&lt;/dates&gt;&lt;urls&gt;&lt;/urls&gt;&lt;/record&gt;&lt;/Cite&gt;&lt;/EndNote&gt;</w:instrText>
      </w:r>
      <w:r w:rsidR="006136AB" w:rsidRPr="00E77B26">
        <w:rPr>
          <w:lang w:val="en-US"/>
        </w:rPr>
        <w:fldChar w:fldCharType="separate"/>
      </w:r>
      <w:r w:rsidR="001218A9" w:rsidRPr="001218A9">
        <w:rPr>
          <w:noProof/>
          <w:vertAlign w:val="superscript"/>
          <w:lang w:val="en-US"/>
        </w:rPr>
        <w:t>108</w:t>
      </w:r>
      <w:r w:rsidR="006136AB" w:rsidRPr="00E77B26">
        <w:rPr>
          <w:lang w:val="en-US"/>
        </w:rPr>
        <w:fldChar w:fldCharType="end"/>
      </w:r>
      <w:r w:rsidR="002672B5" w:rsidRPr="00E77B26">
        <w:rPr>
          <w:lang w:val="en-US"/>
        </w:rPr>
        <w:t xml:space="preserve"> and </w:t>
      </w:r>
      <w:r w:rsidRPr="00E77B26">
        <w:rPr>
          <w:lang w:val="en-US"/>
        </w:rPr>
        <w:t xml:space="preserve">a </w:t>
      </w:r>
      <w:r w:rsidR="002672B5" w:rsidRPr="00E77B26">
        <w:rPr>
          <w:lang w:val="en-US"/>
        </w:rPr>
        <w:t>major change to the local road network could have produced a change</w:t>
      </w:r>
      <w:r w:rsidRPr="00E77B26">
        <w:rPr>
          <w:lang w:val="en-US"/>
        </w:rPr>
        <w:t xml:space="preserve"> in this clustering</w:t>
      </w:r>
      <w:r w:rsidR="002672B5" w:rsidRPr="00E77B26">
        <w:rPr>
          <w:lang w:val="en-US"/>
        </w:rPr>
        <w:t>.</w:t>
      </w:r>
      <w:r w:rsidRPr="00E77B26">
        <w:rPr>
          <w:lang w:val="en-US"/>
        </w:rPr>
        <w:t xml:space="preserve"> We used </w:t>
      </w:r>
      <w:r w:rsidR="002672B5" w:rsidRPr="00E77B26">
        <w:rPr>
          <w:lang w:val="en-US"/>
        </w:rPr>
        <w:t>Poisson-ba</w:t>
      </w:r>
      <w:r w:rsidR="006136AB" w:rsidRPr="00E77B26">
        <w:rPr>
          <w:lang w:val="en-US"/>
        </w:rPr>
        <w:t>sed continuous scan statistics</w:t>
      </w:r>
      <w:r w:rsidR="006136AB" w:rsidRPr="00E77B26">
        <w:rPr>
          <w:lang w:val="en-US"/>
        </w:rPr>
        <w:fldChar w:fldCharType="begin"/>
      </w:r>
      <w:r w:rsidR="001218A9">
        <w:rPr>
          <w:lang w:val="en-US"/>
        </w:rPr>
        <w:instrText xml:space="preserve"> ADDIN EN.CITE &lt;EndNote&gt;&lt;Cite ExcludeAuth="1" ExcludeYear="1"&gt;&lt;Author&gt;Ball&lt;/Author&gt;&lt;Year&gt;2008&lt;/Year&gt;&lt;RecNum&gt;106&lt;/RecNum&gt;&lt;DisplayText&gt;&lt;style face="superscript"&gt;109&lt;/style&gt;&lt;/DisplayText&gt;&lt;record&gt;&lt;rec-number&gt;106&lt;/rec-number&gt;&lt;foreign-keys&gt;&lt;key app="EN" db-id="zrp29z02meszd7ep556prw0dfd02tewvps0x"&gt;106&lt;/key&gt;&lt;/foreign-keys&gt;&lt;ref-type name="Journal Article"&gt;17&lt;/ref-type&gt;&lt;contributors&gt;&lt;authors&gt;&lt;author&gt;Ball, K.&lt;/author&gt;&lt;author&gt;Jeffery, R. W.&lt;/author&gt;&lt;author&gt;Crawford, D. A.&lt;/author&gt;&lt;author&gt;Roberts, R. J.&lt;/author&gt;&lt;author&gt;Salmon, J.&lt;/author&gt;&lt;author&gt;Timperio, A. F.&lt;/author&gt;&lt;/authors&gt;&lt;/contributors&gt;&lt;titles&gt;&lt;title&gt;Mismatch between perceived and objective measures of physical activity environments&lt;/title&gt;&lt;alt-title&gt;Prev Med&lt;/alt-title&gt;&lt;/titles&gt;&lt;alt-periodical&gt;&lt;abbr-1&gt;Prev Med&lt;/abbr-1&gt;&lt;/alt-periodical&gt;&lt;pages&gt;294-298&lt;/pages&gt;&lt;volume&gt;47&lt;/volume&gt;&lt;dates&gt;&lt;year&gt;2008&lt;/year&gt;&lt;/dates&gt;&lt;label&gt;106.&lt;/label&gt;&lt;urls&gt;&lt;related-urls&gt;&lt;url&gt;http://dx.doi.org/10.1016/j.ypmed.2008.05.001&lt;/url&gt;&lt;/related-urls&gt;&lt;/urls&gt;&lt;/record&gt;&lt;/Cite&gt;&lt;/EndNote&gt;</w:instrText>
      </w:r>
      <w:r w:rsidR="006136AB" w:rsidRPr="00E77B26">
        <w:rPr>
          <w:lang w:val="en-US"/>
        </w:rPr>
        <w:fldChar w:fldCharType="separate"/>
      </w:r>
      <w:r w:rsidR="001218A9" w:rsidRPr="001218A9">
        <w:rPr>
          <w:noProof/>
          <w:vertAlign w:val="superscript"/>
          <w:lang w:val="en-US"/>
        </w:rPr>
        <w:t>109</w:t>
      </w:r>
      <w:r w:rsidR="006136AB" w:rsidRPr="00E77B26">
        <w:rPr>
          <w:lang w:val="en-US"/>
        </w:rPr>
        <w:fldChar w:fldCharType="end"/>
      </w:r>
      <w:r w:rsidR="002672B5" w:rsidRPr="00E77B26">
        <w:rPr>
          <w:lang w:val="en-US"/>
        </w:rPr>
        <w:t xml:space="preserve"> to </w:t>
      </w:r>
      <w:r w:rsidR="00BA1435" w:rsidRPr="00E77B26">
        <w:rPr>
          <w:lang w:val="en-US"/>
        </w:rPr>
        <w:t xml:space="preserve">detect spatial clusters of numbers of </w:t>
      </w:r>
      <w:r w:rsidR="002435D9">
        <w:rPr>
          <w:lang w:val="en-US"/>
        </w:rPr>
        <w:t>accident</w:t>
      </w:r>
      <w:r w:rsidR="00BA1435" w:rsidRPr="00E77B26">
        <w:rPr>
          <w:lang w:val="en-US"/>
        </w:rPr>
        <w:t>s</w:t>
      </w:r>
      <w:r w:rsidR="007D7174" w:rsidRPr="00E77B26">
        <w:rPr>
          <w:lang w:val="en-US"/>
        </w:rPr>
        <w:t xml:space="preserve">. </w:t>
      </w:r>
      <w:r w:rsidR="00BA1435" w:rsidRPr="00E77B26">
        <w:rPr>
          <w:lang w:val="en-US"/>
        </w:rPr>
        <w:t xml:space="preserve">Each </w:t>
      </w:r>
      <w:r w:rsidR="002435D9">
        <w:rPr>
          <w:lang w:val="en-US"/>
        </w:rPr>
        <w:t>accident</w:t>
      </w:r>
      <w:r w:rsidR="00BA1435" w:rsidRPr="00E77B26">
        <w:rPr>
          <w:lang w:val="en-US"/>
        </w:rPr>
        <w:t xml:space="preserve"> that occurred in </w:t>
      </w:r>
      <w:r w:rsidR="007D7174" w:rsidRPr="00E77B26">
        <w:rPr>
          <w:lang w:val="en-US"/>
        </w:rPr>
        <w:t>Glasgow City or the surrounding local authorities was i</w:t>
      </w:r>
      <w:r w:rsidR="00BA1435" w:rsidRPr="00E77B26">
        <w:rPr>
          <w:lang w:val="en-US"/>
        </w:rPr>
        <w:t xml:space="preserve">ncluded </w:t>
      </w:r>
      <w:r w:rsidR="0063722C" w:rsidRPr="00E77B26">
        <w:rPr>
          <w:lang w:val="en-US"/>
        </w:rPr>
        <w:t xml:space="preserve">in analysis </w:t>
      </w:r>
      <w:r w:rsidR="00BA1435" w:rsidRPr="00E77B26">
        <w:rPr>
          <w:lang w:val="en-US"/>
        </w:rPr>
        <w:t xml:space="preserve">and assigned a </w:t>
      </w:r>
      <w:r w:rsidR="00E77B26" w:rsidRPr="00E77B26">
        <w:rPr>
          <w:lang w:val="en-US"/>
        </w:rPr>
        <w:t xml:space="preserve">2014 </w:t>
      </w:r>
      <w:r w:rsidR="00BA1435" w:rsidRPr="00E77B26">
        <w:rPr>
          <w:lang w:val="en-US"/>
        </w:rPr>
        <w:t xml:space="preserve">Scottish Index of Multiple Deprivation </w:t>
      </w:r>
      <w:r w:rsidR="002672B5" w:rsidRPr="00E77B26">
        <w:rPr>
          <w:lang w:val="en-US"/>
        </w:rPr>
        <w:t>(SIMD) score</w:t>
      </w:r>
      <w:r w:rsidR="006136AB" w:rsidRPr="00E77B26">
        <w:rPr>
          <w:lang w:val="en-US"/>
        </w:rPr>
        <w:fldChar w:fldCharType="begin"/>
      </w:r>
      <w:r w:rsidR="001218A9">
        <w:rPr>
          <w:lang w:val="en-US"/>
        </w:rPr>
        <w:instrText xml:space="preserve"> ADDIN EN.CITE &lt;EndNote&gt;&lt;Cite&gt;&lt;Author&gt;Scottish Government&lt;/Author&gt;&lt;Year&gt;2012&lt;/Year&gt;&lt;RecNum&gt;107&lt;/RecNum&gt;&lt;DisplayText&gt;&lt;style face="superscript"&gt;110&lt;/style&gt;&lt;/DisplayText&gt;&lt;record&gt;&lt;rec-number&gt;107&lt;/rec-number&gt;&lt;foreign-keys&gt;&lt;key app="EN" db-id="rzzsvez5pwvxrje0pphvw2x152ep509xt5wf"&gt;107&lt;/key&gt;&lt;/foreign-keys&gt;&lt;ref-type name="Web Page"&gt;12&lt;/ref-type&gt;&lt;contributors&gt;&lt;authors&gt;&lt;author&gt;Scottish Government,&lt;/author&gt;&lt;/authors&gt;&lt;/contributors&gt;&lt;titles&gt;&lt;title&gt;SIMD: background and methodology&lt;/title&gt;&lt;/titles&gt;&lt;number&gt;30 Jun 2016&lt;/number&gt;&lt;dates&gt;&lt;year&gt;2012&lt;/year&gt;&lt;/dates&gt;&lt;urls&gt;&lt;related-urls&gt;&lt;url&gt;http://www.gov.scot/Topics/Statistics/SIMD/BackgroundMethodology&lt;/url&gt;&lt;/related-urls&gt;&lt;/urls&gt;&lt;/record&gt;&lt;/Cite&gt;&lt;/EndNote&gt;</w:instrText>
      </w:r>
      <w:r w:rsidR="006136AB" w:rsidRPr="00E77B26">
        <w:rPr>
          <w:lang w:val="en-US"/>
        </w:rPr>
        <w:fldChar w:fldCharType="separate"/>
      </w:r>
      <w:r w:rsidR="001218A9" w:rsidRPr="001218A9">
        <w:rPr>
          <w:noProof/>
          <w:vertAlign w:val="superscript"/>
          <w:lang w:val="en-US"/>
        </w:rPr>
        <w:t>110</w:t>
      </w:r>
      <w:r w:rsidR="006136AB" w:rsidRPr="00E77B26">
        <w:rPr>
          <w:lang w:val="en-US"/>
        </w:rPr>
        <w:fldChar w:fldCharType="end"/>
      </w:r>
      <w:r w:rsidR="002672B5" w:rsidRPr="00E77B26">
        <w:rPr>
          <w:lang w:val="en-US"/>
        </w:rPr>
        <w:t xml:space="preserve"> </w:t>
      </w:r>
      <w:r w:rsidR="00BA1435" w:rsidRPr="00E77B26">
        <w:rPr>
          <w:lang w:val="en-US"/>
        </w:rPr>
        <w:t xml:space="preserve">based on the </w:t>
      </w:r>
      <w:r w:rsidR="0063722C" w:rsidRPr="00E77B26">
        <w:rPr>
          <w:lang w:val="en-US"/>
        </w:rPr>
        <w:t xml:space="preserve">data zone </w:t>
      </w:r>
      <w:r w:rsidR="00BA1435" w:rsidRPr="00E77B26">
        <w:rPr>
          <w:lang w:val="en-US"/>
        </w:rPr>
        <w:t>(</w:t>
      </w:r>
      <w:r w:rsidR="007D7174" w:rsidRPr="00E77B26">
        <w:rPr>
          <w:lang w:val="en-US"/>
        </w:rPr>
        <w:t xml:space="preserve">the smallest area of </w:t>
      </w:r>
      <w:r w:rsidR="0063722C" w:rsidRPr="00E77B26">
        <w:rPr>
          <w:lang w:val="en-US"/>
        </w:rPr>
        <w:t xml:space="preserve">Scottish </w:t>
      </w:r>
      <w:r w:rsidR="00BA1435" w:rsidRPr="00E77B26">
        <w:rPr>
          <w:lang w:val="en-US"/>
        </w:rPr>
        <w:t xml:space="preserve">statistical geography) </w:t>
      </w:r>
      <w:r w:rsidR="0063722C" w:rsidRPr="00E77B26">
        <w:rPr>
          <w:lang w:val="en-US"/>
        </w:rPr>
        <w:t xml:space="preserve">in which </w:t>
      </w:r>
      <w:r w:rsidR="007D7174" w:rsidRPr="00E77B26">
        <w:rPr>
          <w:lang w:val="en-US"/>
        </w:rPr>
        <w:t>it</w:t>
      </w:r>
      <w:r w:rsidR="00BA1435" w:rsidRPr="00E77B26">
        <w:rPr>
          <w:lang w:val="en-US"/>
        </w:rPr>
        <w:t xml:space="preserve"> </w:t>
      </w:r>
      <w:r w:rsidR="0063722C" w:rsidRPr="00E77B26">
        <w:rPr>
          <w:lang w:val="en-US"/>
        </w:rPr>
        <w:t>occurred</w:t>
      </w:r>
      <w:r w:rsidR="00BA1435" w:rsidRPr="00E77B26">
        <w:rPr>
          <w:lang w:val="en-US"/>
        </w:rPr>
        <w:t xml:space="preserve">. We examined associations between </w:t>
      </w:r>
      <w:r w:rsidR="002435D9">
        <w:rPr>
          <w:lang w:val="en-US"/>
        </w:rPr>
        <w:t>accident</w:t>
      </w:r>
      <w:r w:rsidR="00BA1435" w:rsidRPr="00E77B26">
        <w:rPr>
          <w:lang w:val="en-US"/>
        </w:rPr>
        <w:t xml:space="preserve">s and deprivation, temporal changes in these associations, and changes in the locations of </w:t>
      </w:r>
      <w:r w:rsidR="002435D9">
        <w:rPr>
          <w:lang w:val="en-US"/>
        </w:rPr>
        <w:t>accident</w:t>
      </w:r>
      <w:r w:rsidR="00BA1435" w:rsidRPr="00E77B26">
        <w:rPr>
          <w:lang w:val="en-US"/>
        </w:rPr>
        <w:t xml:space="preserve"> clusters and the socioeconomic patterning of clustered and non-clustered </w:t>
      </w:r>
      <w:r w:rsidR="002435D9">
        <w:rPr>
          <w:lang w:val="en-US"/>
        </w:rPr>
        <w:t>accident</w:t>
      </w:r>
      <w:r w:rsidR="00BA1435" w:rsidRPr="00E77B26">
        <w:rPr>
          <w:lang w:val="en-US"/>
        </w:rPr>
        <w:t xml:space="preserve">s. A third </w:t>
      </w:r>
      <w:r w:rsidR="007D7174" w:rsidRPr="00E77B26">
        <w:rPr>
          <w:lang w:val="en-US"/>
        </w:rPr>
        <w:t xml:space="preserve">(7,682 of 22,724) </w:t>
      </w:r>
      <w:r w:rsidR="00BA1435" w:rsidRPr="00E77B26">
        <w:rPr>
          <w:lang w:val="en-US"/>
        </w:rPr>
        <w:t xml:space="preserve">of all </w:t>
      </w:r>
      <w:r w:rsidR="002435D9">
        <w:rPr>
          <w:lang w:val="en-US"/>
        </w:rPr>
        <w:t>accident</w:t>
      </w:r>
      <w:r w:rsidR="00BA1435" w:rsidRPr="00E77B26">
        <w:rPr>
          <w:lang w:val="en-US"/>
        </w:rPr>
        <w:t xml:space="preserve">s occurred in the most deprived </w:t>
      </w:r>
      <w:r w:rsidR="00E77B26" w:rsidRPr="00E77B26">
        <w:rPr>
          <w:lang w:val="en-US"/>
        </w:rPr>
        <w:t xml:space="preserve">data zones in </w:t>
      </w:r>
      <w:r w:rsidR="00BA1435" w:rsidRPr="00E77B26">
        <w:rPr>
          <w:lang w:val="en-US"/>
        </w:rPr>
        <w:t>Glasgow (</w:t>
      </w:r>
      <w:r w:rsidR="007D7174" w:rsidRPr="00E77B26">
        <w:rPr>
          <w:lang w:val="en-US"/>
        </w:rPr>
        <w:t>those in the lowest quintile of the</w:t>
      </w:r>
      <w:r w:rsidR="00E77B26" w:rsidRPr="00E77B26">
        <w:rPr>
          <w:lang w:val="en-US"/>
        </w:rPr>
        <w:t xml:space="preserve"> national</w:t>
      </w:r>
      <w:r w:rsidR="007D7174" w:rsidRPr="00E77B26">
        <w:rPr>
          <w:lang w:val="en-US"/>
        </w:rPr>
        <w:t xml:space="preserve"> </w:t>
      </w:r>
      <w:r w:rsidR="00BA1435" w:rsidRPr="00E77B26">
        <w:rPr>
          <w:lang w:val="en-US"/>
        </w:rPr>
        <w:t xml:space="preserve">SIMD </w:t>
      </w:r>
      <w:r w:rsidR="00E77B26" w:rsidRPr="00E77B26">
        <w:rPr>
          <w:lang w:val="en-US"/>
        </w:rPr>
        <w:t xml:space="preserve">distribution) and this proportion changed little </w:t>
      </w:r>
      <w:r w:rsidR="00BA1435" w:rsidRPr="00E77B26">
        <w:rPr>
          <w:lang w:val="en-US"/>
        </w:rPr>
        <w:t xml:space="preserve">over time. Most clusters of </w:t>
      </w:r>
      <w:r w:rsidR="002435D9">
        <w:rPr>
          <w:lang w:val="en-US"/>
        </w:rPr>
        <w:t>accident</w:t>
      </w:r>
      <w:r w:rsidR="00BA1435" w:rsidRPr="00E77B26">
        <w:rPr>
          <w:lang w:val="en-US"/>
        </w:rPr>
        <w:t xml:space="preserve">s were located in the city </w:t>
      </w:r>
      <w:proofErr w:type="spellStart"/>
      <w:r w:rsidR="00BA1435" w:rsidRPr="00E77B26">
        <w:rPr>
          <w:lang w:val="en-US"/>
        </w:rPr>
        <w:t>centre</w:t>
      </w:r>
      <w:proofErr w:type="spellEnd"/>
      <w:r w:rsidR="00BA1435" w:rsidRPr="00E77B26">
        <w:rPr>
          <w:lang w:val="en-US"/>
        </w:rPr>
        <w:t xml:space="preserve">. Clusters of </w:t>
      </w:r>
      <w:r w:rsidR="002435D9">
        <w:rPr>
          <w:lang w:val="en-US"/>
        </w:rPr>
        <w:t>accident</w:t>
      </w:r>
      <w:r w:rsidR="00BA1435" w:rsidRPr="00E77B26">
        <w:rPr>
          <w:lang w:val="en-US"/>
        </w:rPr>
        <w:t xml:space="preserve">s were more likely </w:t>
      </w:r>
      <w:r w:rsidR="00E77B26" w:rsidRPr="00E77B26">
        <w:rPr>
          <w:lang w:val="en-US"/>
        </w:rPr>
        <w:t xml:space="preserve">than non-clustered </w:t>
      </w:r>
      <w:r w:rsidR="002435D9">
        <w:rPr>
          <w:lang w:val="en-US"/>
        </w:rPr>
        <w:t>accident</w:t>
      </w:r>
      <w:r w:rsidR="00E77B26" w:rsidRPr="00E77B26">
        <w:rPr>
          <w:lang w:val="en-US"/>
        </w:rPr>
        <w:t xml:space="preserve">s </w:t>
      </w:r>
      <w:r w:rsidR="00BA1435" w:rsidRPr="00E77B26">
        <w:rPr>
          <w:lang w:val="en-US"/>
        </w:rPr>
        <w:t>to be found in more deprived areas</w:t>
      </w:r>
      <w:r w:rsidR="00E77B26" w:rsidRPr="00E77B26">
        <w:rPr>
          <w:lang w:val="en-US"/>
        </w:rPr>
        <w:t>, with mean SIMD scores</w:t>
      </w:r>
      <w:r w:rsidR="00BA1435" w:rsidRPr="00E77B26">
        <w:rPr>
          <w:lang w:val="en-US"/>
        </w:rPr>
        <w:t xml:space="preserve"> </w:t>
      </w:r>
      <w:r w:rsidR="00E77B26" w:rsidRPr="00E77B26">
        <w:rPr>
          <w:lang w:val="en-US"/>
        </w:rPr>
        <w:t xml:space="preserve">of 31.9 (n=294) and 28.5 (n=2908) for clustered and non-clustered </w:t>
      </w:r>
      <w:r w:rsidR="002435D9">
        <w:rPr>
          <w:lang w:val="en-US"/>
        </w:rPr>
        <w:t>accident</w:t>
      </w:r>
      <w:r w:rsidR="00E77B26" w:rsidRPr="00E77B26">
        <w:rPr>
          <w:lang w:val="en-US"/>
        </w:rPr>
        <w:t>s respectively (</w:t>
      </w:r>
      <w:r w:rsidR="00BA1435" w:rsidRPr="00E77B26">
        <w:rPr>
          <w:lang w:val="en-US"/>
        </w:rPr>
        <w:t>p=0.002)</w:t>
      </w:r>
      <w:r w:rsidR="00E77B26" w:rsidRPr="00E77B26">
        <w:rPr>
          <w:lang w:val="en-US"/>
        </w:rPr>
        <w:t>. This pattern also remained c</w:t>
      </w:r>
      <w:r w:rsidR="00BA1435" w:rsidRPr="00E77B26">
        <w:rPr>
          <w:lang w:val="en-US"/>
        </w:rPr>
        <w:t>onsistent over time</w:t>
      </w:r>
      <w:r w:rsidR="00E77B26" w:rsidRPr="00E77B26">
        <w:rPr>
          <w:lang w:val="en-US"/>
        </w:rPr>
        <w:t xml:space="preserve">, and the </w:t>
      </w:r>
      <w:r w:rsidR="00BA1435" w:rsidRPr="00E77B26">
        <w:rPr>
          <w:lang w:val="en-US"/>
        </w:rPr>
        <w:t>spatial-temporal analysis detected no significant changes</w:t>
      </w:r>
      <w:r w:rsidR="00E77B26" w:rsidRPr="00E77B26">
        <w:rPr>
          <w:lang w:val="en-US"/>
        </w:rPr>
        <w:t xml:space="preserve"> </w:t>
      </w:r>
      <w:r w:rsidR="00BA1435" w:rsidRPr="00E77B26">
        <w:rPr>
          <w:lang w:val="en-US"/>
        </w:rPr>
        <w:t xml:space="preserve">in the </w:t>
      </w:r>
      <w:r w:rsidR="00E77B26" w:rsidRPr="00E77B26">
        <w:rPr>
          <w:lang w:val="en-US"/>
        </w:rPr>
        <w:t xml:space="preserve">spatial distribution of </w:t>
      </w:r>
      <w:r w:rsidR="00BA1435" w:rsidRPr="00E77B26">
        <w:rPr>
          <w:lang w:val="en-US"/>
        </w:rPr>
        <w:t xml:space="preserve">clusters </w:t>
      </w:r>
      <w:r w:rsidR="00E77B26" w:rsidRPr="00E77B26">
        <w:rPr>
          <w:lang w:val="en-US"/>
        </w:rPr>
        <w:t>between 2</w:t>
      </w:r>
      <w:r w:rsidR="00BA1435" w:rsidRPr="00E77B26">
        <w:rPr>
          <w:lang w:val="en-US"/>
        </w:rPr>
        <w:t xml:space="preserve">009 </w:t>
      </w:r>
      <w:r w:rsidR="00E77B26" w:rsidRPr="00E77B26">
        <w:rPr>
          <w:lang w:val="en-US"/>
        </w:rPr>
        <w:t>and</w:t>
      </w:r>
      <w:r w:rsidR="00BA1435" w:rsidRPr="00E77B26">
        <w:rPr>
          <w:lang w:val="en-US"/>
        </w:rPr>
        <w:t xml:space="preserve"> 2014. The</w:t>
      </w:r>
      <w:r w:rsidR="00E77B26" w:rsidRPr="00E77B26">
        <w:rPr>
          <w:lang w:val="en-US"/>
        </w:rPr>
        <w:t>se results suggest that the</w:t>
      </w:r>
      <w:r w:rsidR="00BA1435" w:rsidRPr="00E77B26">
        <w:rPr>
          <w:lang w:val="en-US"/>
        </w:rPr>
        <w:t xml:space="preserve"> opening of the M74 extension had no discernible impact on the </w:t>
      </w:r>
      <w:proofErr w:type="spellStart"/>
      <w:r w:rsidR="00E77B26" w:rsidRPr="00E77B26">
        <w:rPr>
          <w:lang w:val="en-US"/>
        </w:rPr>
        <w:t>sociospatial</w:t>
      </w:r>
      <w:proofErr w:type="spellEnd"/>
      <w:r w:rsidR="00E77B26" w:rsidRPr="00E77B26">
        <w:rPr>
          <w:lang w:val="en-US"/>
        </w:rPr>
        <w:t xml:space="preserve"> clustering of </w:t>
      </w:r>
      <w:r w:rsidR="002435D9">
        <w:rPr>
          <w:lang w:val="en-US"/>
        </w:rPr>
        <w:t>accident</w:t>
      </w:r>
      <w:r w:rsidR="00BA1435" w:rsidRPr="00E77B26">
        <w:rPr>
          <w:lang w:val="en-US"/>
        </w:rPr>
        <w:t>s</w:t>
      </w:r>
      <w:r w:rsidR="0063722C" w:rsidRPr="00E77B26">
        <w:rPr>
          <w:lang w:val="en-US"/>
        </w:rPr>
        <w:t>.</w:t>
      </w:r>
    </w:p>
    <w:p w14:paraId="78B8DAA9" w14:textId="77777777" w:rsidR="00C41016" w:rsidRDefault="00C41016" w:rsidP="00BC6CAF">
      <w:pPr>
        <w:rPr>
          <w:lang w:val="en-US"/>
        </w:rPr>
      </w:pPr>
    </w:p>
    <w:p w14:paraId="7ED61AEA" w14:textId="77777777" w:rsidR="0055565A" w:rsidRDefault="0055565A">
      <w:pPr>
        <w:spacing w:after="240" w:line="480" w:lineRule="auto"/>
        <w:ind w:firstLine="357"/>
        <w:jc w:val="left"/>
        <w:rPr>
          <w:rFonts w:asciiTheme="majorHAnsi" w:eastAsiaTheme="majorEastAsia" w:hAnsiTheme="majorHAnsi" w:cstheme="majorBidi"/>
          <w:b/>
          <w:bCs/>
          <w:iCs/>
          <w:sz w:val="32"/>
          <w:szCs w:val="28"/>
        </w:rPr>
      </w:pPr>
      <w:r>
        <w:br w:type="page"/>
      </w:r>
    </w:p>
    <w:p w14:paraId="36E967C7" w14:textId="65DA32A7" w:rsidR="009D3CA8" w:rsidRPr="00D23A12" w:rsidRDefault="009D3CA8" w:rsidP="009D3CA8">
      <w:pPr>
        <w:pStyle w:val="Heading2"/>
      </w:pPr>
      <w:bookmarkStart w:id="411" w:name="_Toc468694240"/>
      <w:r w:rsidRPr="00D23A12">
        <w:t>Conclusion</w:t>
      </w:r>
      <w:r w:rsidR="007C38C0">
        <w:t>s</w:t>
      </w:r>
      <w:bookmarkEnd w:id="411"/>
    </w:p>
    <w:p w14:paraId="73B5C82D" w14:textId="46F5A717" w:rsidR="0022687A" w:rsidRDefault="002562D1" w:rsidP="00E17166">
      <w:pPr>
        <w:rPr>
          <w:rFonts w:asciiTheme="majorHAnsi" w:eastAsiaTheme="majorEastAsia" w:hAnsiTheme="majorHAnsi" w:cstheme="majorBidi"/>
          <w:b/>
          <w:bCs/>
          <w:iCs/>
          <w:sz w:val="48"/>
          <w:szCs w:val="48"/>
        </w:rPr>
      </w:pPr>
      <w:r>
        <w:t>In keeping with other recent studies in the UK,</w:t>
      </w:r>
      <w:r>
        <w:fldChar w:fldCharType="begin"/>
      </w:r>
      <w:r w:rsidR="001218A9">
        <w:instrText xml:space="preserve"> ADDIN EN.CITE &lt;EndNote&gt;&lt;Cite&gt;&lt;Author&gt;Lyons&lt;/Author&gt;&lt;Year&gt;2008&lt;/Year&gt;&lt;RecNum&gt;102&lt;/RecNum&gt;&lt;DisplayText&gt;&lt;style face="superscript"&gt;111, 112&lt;/style&gt;&lt;/DisplayText&gt;&lt;record&gt;&lt;rec-number&gt;102&lt;/rec-number&gt;&lt;foreign-keys&gt;&lt;key app="EN" db-id="rzzsvez5pwvxrje0pphvw2x152ep509xt5wf"&gt;102&lt;/key&gt;&lt;/foreign-keys&gt;&lt;ref-type name="Journal Article"&gt;17&lt;/ref-type&gt;&lt;contributors&gt;&lt;authors&gt;&lt;author&gt;Lyons, R.&lt;/author&gt;&lt;author&gt;Ward, H.&lt;/author&gt;&lt;author&gt;Brunt, H.&lt;/author&gt;&lt;author&gt;Macey, S.&lt;/author&gt;&lt;author&gt;Thoreau, R.&lt;/author&gt;&lt;author&gt;Bodger, O.&lt;/author&gt;&lt;author&gt;Woodford, M.&lt;/author&gt;&lt;/authors&gt;&lt;/contributors&gt;&lt;titles&gt;&lt;title&gt;Using multiple datasets to understand trends in serious road traffic casualties&lt;/title&gt;&lt;secondary-title&gt;Accid Anal Prev&lt;/secondary-title&gt;&lt;/titles&gt;&lt;periodical&gt;&lt;full-title&gt;Accid Anal Prev&lt;/full-title&gt;&lt;/periodical&gt;&lt;pages&gt;1406-1410&lt;/pages&gt;&lt;volume&gt;40&lt;/volume&gt;&lt;dates&gt;&lt;year&gt;2008&lt;/year&gt;&lt;/dates&gt;&lt;urls&gt;&lt;/urls&gt;&lt;/record&gt;&lt;/Cite&gt;&lt;Cite&gt;&lt;Author&gt;Department for Transport&lt;/Author&gt;&lt;Year&gt;2015&lt;/Year&gt;&lt;RecNum&gt;103&lt;/RecNum&gt;&lt;record&gt;&lt;rec-number&gt;103&lt;/rec-number&gt;&lt;foreign-keys&gt;&lt;key app="EN" db-id="rzzsvez5pwvxrje0pphvw2x152ep509xt5wf"&gt;103&lt;/key&gt;&lt;/foreign-keys&gt;&lt;ref-type name="Report"&gt;27&lt;/ref-type&gt;&lt;contributors&gt;&lt;authors&gt;&lt;author&gt;Department for Transport,&lt;/author&gt;&lt;/authors&gt;&lt;/contributors&gt;&lt;titles&gt;&lt;title&gt;Reported road casualties in Great Britain: main results 2014&lt;/title&gt;&lt;/titles&gt;&lt;dates&gt;&lt;year&gt;2015&lt;/year&gt;&lt;/dates&gt;&lt;pub-location&gt;London&lt;/pub-location&gt;&lt;publisher&gt;HMSO&lt;/publisher&gt;&lt;urls&gt;&lt;/urls&gt;&lt;/record&gt;&lt;/Cite&gt;&lt;/EndNote&gt;</w:instrText>
      </w:r>
      <w:r>
        <w:fldChar w:fldCharType="separate"/>
      </w:r>
      <w:r w:rsidR="001218A9" w:rsidRPr="001218A9">
        <w:rPr>
          <w:noProof/>
          <w:vertAlign w:val="superscript"/>
        </w:rPr>
        <w:t>111, 112</w:t>
      </w:r>
      <w:r>
        <w:fldChar w:fldCharType="end"/>
      </w:r>
      <w:r>
        <w:t xml:space="preserve"> we obser</w:t>
      </w:r>
      <w:r w:rsidR="00E17166">
        <w:t>v</w:t>
      </w:r>
      <w:r>
        <w:t xml:space="preserve">ed a downward trend in </w:t>
      </w:r>
      <w:r w:rsidR="002435D9">
        <w:t>road traffic accidents</w:t>
      </w:r>
      <w:r>
        <w:t xml:space="preserve"> between 1997 and 2014 in each of the study areas, and in Glasgow and surrounding authorities as a whole. </w:t>
      </w:r>
      <w:r w:rsidR="00BC6CAF">
        <w:t xml:space="preserve">We found no evidence </w:t>
      </w:r>
      <w:r>
        <w:t xml:space="preserve">of either an increase or a decrease in this downward trend that could be attributed to the </w:t>
      </w:r>
      <w:r w:rsidR="00BC6CAF">
        <w:t>M74 extension.</w:t>
      </w:r>
      <w:r w:rsidR="00C96366">
        <w:t xml:space="preserve"> </w:t>
      </w:r>
      <w:r w:rsidR="00BC6CAF">
        <w:t xml:space="preserve">The North study area did show further decreases in the </w:t>
      </w:r>
      <w:r w:rsidR="00C96366">
        <w:t xml:space="preserve">downward </w:t>
      </w:r>
      <w:r w:rsidR="00BC6CAF">
        <w:t xml:space="preserve">trajectory of </w:t>
      </w:r>
      <w:r w:rsidR="002435D9">
        <w:t>accident</w:t>
      </w:r>
      <w:r w:rsidR="00C96366">
        <w:t xml:space="preserve"> incidence,</w:t>
      </w:r>
      <w:r w:rsidR="00BC6CAF">
        <w:t xml:space="preserve"> both </w:t>
      </w:r>
      <w:r w:rsidR="00C96366">
        <w:t xml:space="preserve">during </w:t>
      </w:r>
      <w:r w:rsidR="00BC6CAF">
        <w:t xml:space="preserve">the construction </w:t>
      </w:r>
      <w:r w:rsidR="00C96366">
        <w:t xml:space="preserve">of the new motorway </w:t>
      </w:r>
      <w:r w:rsidR="00BC6CAF">
        <w:t xml:space="preserve">and </w:t>
      </w:r>
      <w:r w:rsidR="00C96366">
        <w:t xml:space="preserve">after its </w:t>
      </w:r>
      <w:r w:rsidR="00BC6CAF">
        <w:t xml:space="preserve">opening. However, no such change was observed in the region as a whole, in the South study area surrounding the </w:t>
      </w:r>
      <w:r w:rsidR="009607A1">
        <w:t xml:space="preserve">new </w:t>
      </w:r>
      <w:r w:rsidR="00BC6CAF">
        <w:t xml:space="preserve">M74 motorway, or in the East study area </w:t>
      </w:r>
      <w:r w:rsidR="00E17166">
        <w:t xml:space="preserve">surrounding the </w:t>
      </w:r>
      <w:r w:rsidR="00BC6CAF">
        <w:t>existing</w:t>
      </w:r>
      <w:r w:rsidR="00E17166">
        <w:t xml:space="preserve"> M8</w:t>
      </w:r>
      <w:r w:rsidR="00BC6CAF">
        <w:t xml:space="preserve"> motorway. If </w:t>
      </w:r>
      <w:r w:rsidR="00E17166">
        <w:t>the</w:t>
      </w:r>
      <w:r w:rsidR="00BC6CAF">
        <w:t xml:space="preserve"> </w:t>
      </w:r>
      <w:r w:rsidR="00E17166">
        <w:t>effect</w:t>
      </w:r>
      <w:r w:rsidR="00BC6CAF">
        <w:t xml:space="preserve"> </w:t>
      </w:r>
      <w:r w:rsidR="00E17166">
        <w:t xml:space="preserve">observed in the North </w:t>
      </w:r>
      <w:r w:rsidR="00BC6CAF">
        <w:t>were causal</w:t>
      </w:r>
      <w:r w:rsidR="00E17166">
        <w:t>ly attributable to the new motorway</w:t>
      </w:r>
      <w:r w:rsidR="00BC6CAF">
        <w:t>, it would most likely have been observed first and most strongly in the area surrounding the new motorway, and second on other major roads in the city that would have experience a significant change in traffic flow</w:t>
      </w:r>
      <w:r w:rsidR="00E17166">
        <w:t>. N</w:t>
      </w:r>
      <w:r w:rsidR="00BC6CAF">
        <w:t xml:space="preserve">either of these effects </w:t>
      </w:r>
      <w:proofErr w:type="gramStart"/>
      <w:r w:rsidR="00BC6CAF">
        <w:t>were</w:t>
      </w:r>
      <w:proofErr w:type="gramEnd"/>
      <w:r w:rsidR="00BC6CAF">
        <w:t xml:space="preserve"> apparent</w:t>
      </w:r>
      <w:r w:rsidR="00E17166">
        <w:t xml:space="preserve">, and the </w:t>
      </w:r>
      <w:r w:rsidR="00BC6CAF">
        <w:t xml:space="preserve">limited traffic count data available suggested that the M74 extension had little impact on trends in the number of vehicles travelling in the city as a whole. </w:t>
      </w:r>
      <w:r w:rsidR="00E17166">
        <w:t xml:space="preserve">The North study </w:t>
      </w:r>
      <w:r w:rsidR="00BC6CAF">
        <w:t xml:space="preserve">area contained a local transformational regeneration zone </w:t>
      </w:r>
      <w:r w:rsidR="00E17166">
        <w:t xml:space="preserve">involving </w:t>
      </w:r>
      <w:r w:rsidR="00BC6CAF">
        <w:t>new housing, community facilities and improve</w:t>
      </w:r>
      <w:r w:rsidR="00E17166">
        <w:t xml:space="preserve">ments to </w:t>
      </w:r>
      <w:r w:rsidR="00BC6CAF">
        <w:t>green space</w:t>
      </w:r>
      <w:r w:rsidR="00E17166">
        <w:t xml:space="preserve"> from 2010 onwards</w:t>
      </w:r>
      <w:r w:rsidR="00BC6CAF">
        <w:t>.</w:t>
      </w:r>
      <w:r w:rsidR="006136AB">
        <w:fldChar w:fldCharType="begin"/>
      </w:r>
      <w:r w:rsidR="001218A9">
        <w:instrText xml:space="preserve"> ADDIN EN.CITE &lt;EndNote&gt;&lt;Cite ExcludeYear="1"&gt;&lt;Author&gt;Council&lt;/Author&gt;&lt;RecNum&gt;104&lt;/RecNum&gt;&lt;DisplayText&gt;&lt;style face="superscript"&gt;113&lt;/style&gt;&lt;/DisplayText&gt;&lt;record&gt;&lt;rec-number&gt;104&lt;/rec-number&gt;&lt;foreign-keys&gt;&lt;key app="EN" db-id="rzzsvez5pwvxrje0pphvw2x152ep509xt5wf"&gt;104&lt;/key&gt;&lt;/foreign-keys&gt;&lt;ref-type name="Web Page"&gt;12&lt;/ref-type&gt;&lt;contributors&gt;&lt;authors&gt;&lt;author&gt;Glasgow City Council,&lt;/author&gt;&lt;/authors&gt;&lt;/contributors&gt;&lt;titles&gt;&lt;title&gt;Transformational Regeneration Areas (TRAs) 2013&lt;/title&gt;&lt;/titles&gt;&lt;number&gt;7 Dec 2015&lt;/number&gt;&lt;dates&gt;&lt;/dates&gt;&lt;urls&gt;&lt;related-urls&gt;&lt;url&gt;https://glasgow.gov.uk/index.aspx?articleid=10910&lt;/url&gt;&lt;/related-urls&gt;&lt;/urls&gt;&lt;/record&gt;&lt;/Cite&gt;&lt;/EndNote&gt;</w:instrText>
      </w:r>
      <w:r w:rsidR="006136AB">
        <w:fldChar w:fldCharType="separate"/>
      </w:r>
      <w:r w:rsidR="001218A9" w:rsidRPr="001218A9">
        <w:rPr>
          <w:noProof/>
          <w:vertAlign w:val="superscript"/>
        </w:rPr>
        <w:t>113</w:t>
      </w:r>
      <w:r w:rsidR="006136AB">
        <w:fldChar w:fldCharType="end"/>
      </w:r>
      <w:r w:rsidR="00BC6CAF">
        <w:t xml:space="preserve"> It also benefited from the reopening of a disused railway line, improvements to </w:t>
      </w:r>
      <w:r w:rsidR="00E17166">
        <w:t xml:space="preserve">pedestrian and cycle </w:t>
      </w:r>
      <w:r w:rsidR="00BC6CAF">
        <w:t>paths to the city cent</w:t>
      </w:r>
      <w:r w:rsidR="0022135D">
        <w:t>re</w:t>
      </w:r>
      <w:r w:rsidR="00BC6CAF">
        <w:t xml:space="preserve">, and the introduction of </w:t>
      </w:r>
      <w:r w:rsidR="00E17166">
        <w:t xml:space="preserve">new </w:t>
      </w:r>
      <w:r w:rsidR="00BC6CAF">
        <w:t xml:space="preserve">bus lanes. </w:t>
      </w:r>
      <w:r w:rsidR="00E17166">
        <w:t xml:space="preserve">These and other factors beyond the scope of our study may have contributed to the additional decrease in </w:t>
      </w:r>
      <w:r w:rsidR="00450A35">
        <w:t xml:space="preserve">accidents </w:t>
      </w:r>
      <w:r w:rsidR="00E17166">
        <w:t>observed in the North.</w:t>
      </w:r>
      <w:r w:rsidR="0022687A">
        <w:br w:type="page"/>
      </w:r>
    </w:p>
    <w:p w14:paraId="1ED4BA7D" w14:textId="0BFA5D64" w:rsidR="009D3CA8" w:rsidRDefault="00CB19AD" w:rsidP="009D3CA8">
      <w:pPr>
        <w:pStyle w:val="Heading1"/>
      </w:pPr>
      <w:bookmarkStart w:id="412" w:name="_Toc468694241"/>
      <w:r>
        <w:t xml:space="preserve">Chapter 6: </w:t>
      </w:r>
      <w:r w:rsidR="009D3CA8">
        <w:t xml:space="preserve">Changes in </w:t>
      </w:r>
      <w:r w:rsidR="006F2D9F">
        <w:t>well-being</w:t>
      </w:r>
      <w:bookmarkEnd w:id="412"/>
    </w:p>
    <w:p w14:paraId="62031929" w14:textId="77777777" w:rsidR="009D3CA8" w:rsidRPr="00D23A12" w:rsidRDefault="009D3CA8" w:rsidP="009D3CA8">
      <w:pPr>
        <w:pStyle w:val="Heading2"/>
      </w:pPr>
      <w:bookmarkStart w:id="413" w:name="_Toc468694242"/>
      <w:r>
        <w:t>I</w:t>
      </w:r>
      <w:r w:rsidRPr="00D23A12">
        <w:t>ntroduction</w:t>
      </w:r>
      <w:bookmarkEnd w:id="413"/>
    </w:p>
    <w:p w14:paraId="6FD2C6A7" w14:textId="66449821" w:rsidR="00CC1832" w:rsidRPr="00B54BBE" w:rsidRDefault="00CC1832" w:rsidP="009D3CA8">
      <w:r>
        <w:t xml:space="preserve">In the preceding chapters, we </w:t>
      </w:r>
      <w:r w:rsidR="00626AF6">
        <w:t xml:space="preserve">summarised our findings on the </w:t>
      </w:r>
      <w:r>
        <w:t>relationship</w:t>
      </w:r>
      <w:r w:rsidR="00F81683">
        <w:t>s</w:t>
      </w:r>
      <w:r>
        <w:t xml:space="preserve"> between </w:t>
      </w:r>
      <w:r w:rsidR="00626AF6">
        <w:t xml:space="preserve">motorway </w:t>
      </w:r>
      <w:r>
        <w:t xml:space="preserve">exposure </w:t>
      </w:r>
      <w:r w:rsidR="00626AF6">
        <w:t>and</w:t>
      </w:r>
      <w:r>
        <w:t xml:space="preserve"> changes in activity patterns and road traffic accidents. </w:t>
      </w:r>
      <w:r w:rsidR="00626AF6">
        <w:t>In this chapter w</w:t>
      </w:r>
      <w:r>
        <w:t xml:space="preserve">e </w:t>
      </w:r>
      <w:r w:rsidR="00626AF6">
        <w:t xml:space="preserve">investigate </w:t>
      </w:r>
      <w:r>
        <w:t>the effect</w:t>
      </w:r>
      <w:r w:rsidR="00626AF6">
        <w:t xml:space="preserve">s of motorway exposure </w:t>
      </w:r>
      <w:r>
        <w:t>on well-being</w:t>
      </w:r>
      <w:r w:rsidRPr="00474E45">
        <w:t>.</w:t>
      </w:r>
      <w:r w:rsidR="00F266B0">
        <w:t xml:space="preserve"> </w:t>
      </w:r>
      <w:r w:rsidR="00F81683">
        <w:t>Of a</w:t>
      </w:r>
      <w:r>
        <w:t xml:space="preserve">ll of the analyses reported so far, the </w:t>
      </w:r>
      <w:r w:rsidR="0086336B">
        <w:t>main</w:t>
      </w:r>
      <w:r>
        <w:t xml:space="preserve"> analysis </w:t>
      </w:r>
      <w:r w:rsidR="00626AF6">
        <w:t xml:space="preserve">reported in this chapter is the one that provides the </w:t>
      </w:r>
      <w:r>
        <w:t xml:space="preserve">strongest </w:t>
      </w:r>
      <w:r w:rsidR="00626AF6">
        <w:t xml:space="preserve">evidence </w:t>
      </w:r>
      <w:r>
        <w:t xml:space="preserve">of an intervention effect. </w:t>
      </w:r>
      <w:r w:rsidR="00626AF6">
        <w:t>We t</w:t>
      </w:r>
      <w:r>
        <w:t>herefore considerably extended this set of analys</w:t>
      </w:r>
      <w:r w:rsidR="00626AF6">
        <w:t>e</w:t>
      </w:r>
      <w:r>
        <w:t>s to include exploration</w:t>
      </w:r>
      <w:r w:rsidR="00626AF6">
        <w:t>s</w:t>
      </w:r>
      <w:r>
        <w:t xml:space="preserve"> of how changes in well-being were distributed </w:t>
      </w:r>
      <w:r w:rsidR="00626AF6">
        <w:t xml:space="preserve">in the </w:t>
      </w:r>
      <w:r>
        <w:t>population</w:t>
      </w:r>
      <w:r w:rsidR="00626AF6">
        <w:t>; of the extent to which</w:t>
      </w:r>
      <w:r w:rsidR="00E84C3F">
        <w:t xml:space="preserve"> more general neighbourhood upheaval was associated with </w:t>
      </w:r>
      <w:r w:rsidR="00626AF6">
        <w:t>differences or changes in well</w:t>
      </w:r>
      <w:r w:rsidR="00E84C3F">
        <w:t>-being</w:t>
      </w:r>
      <w:r w:rsidR="00626AF6">
        <w:t xml:space="preserve">; and of the extent to which effects on well-being were </w:t>
      </w:r>
      <w:r w:rsidR="00E84C3F">
        <w:t xml:space="preserve">mediated by </w:t>
      </w:r>
      <w:r w:rsidR="00626AF6">
        <w:t xml:space="preserve">differences or changes in people’s </w:t>
      </w:r>
      <w:r w:rsidR="00E84C3F">
        <w:t xml:space="preserve">perceptions of </w:t>
      </w:r>
      <w:r w:rsidR="00626AF6">
        <w:t xml:space="preserve">their </w:t>
      </w:r>
      <w:r w:rsidR="00E84C3F">
        <w:t xml:space="preserve">neighbourhood. These complementary analyses </w:t>
      </w:r>
      <w:r w:rsidR="00626AF6">
        <w:t xml:space="preserve">provided more detailed understanding of the </w:t>
      </w:r>
      <w:r w:rsidR="0061019C">
        <w:t>relationship</w:t>
      </w:r>
      <w:r w:rsidR="00626AF6">
        <w:t>s</w:t>
      </w:r>
      <w:r w:rsidR="0061019C">
        <w:t xml:space="preserve">, and </w:t>
      </w:r>
      <w:r w:rsidR="00626AF6">
        <w:t xml:space="preserve">permitted a degree of </w:t>
      </w:r>
      <w:r w:rsidR="0061019C">
        <w:t xml:space="preserve">triangulation </w:t>
      </w:r>
      <w:r w:rsidR="00626AF6">
        <w:t xml:space="preserve">to strengthen the </w:t>
      </w:r>
      <w:r w:rsidR="0061019C">
        <w:t>overall case for causal inference.</w:t>
      </w:r>
    </w:p>
    <w:p w14:paraId="3CE74519" w14:textId="7FE72842" w:rsidR="005A296A" w:rsidRDefault="005A296A" w:rsidP="005A296A">
      <w:pPr>
        <w:pStyle w:val="Heading2"/>
      </w:pPr>
      <w:bookmarkStart w:id="414" w:name="_Ref455742517"/>
      <w:bookmarkStart w:id="415" w:name="_Toc468694243"/>
      <w:r w:rsidRPr="005A296A">
        <w:t xml:space="preserve">Patterns of </w:t>
      </w:r>
      <w:r w:rsidR="006F2D9F">
        <w:t>well-being</w:t>
      </w:r>
      <w:r w:rsidRPr="005A296A">
        <w:t xml:space="preserve"> and change over time</w:t>
      </w:r>
      <w:bookmarkEnd w:id="414"/>
      <w:bookmarkEnd w:id="415"/>
    </w:p>
    <w:p w14:paraId="1E48F0E3" w14:textId="669270F1" w:rsidR="0061019C" w:rsidRDefault="0061019C" w:rsidP="0061019C">
      <w:r w:rsidRPr="008950B5">
        <w:t xml:space="preserve">In this section we describe patterns of </w:t>
      </w:r>
      <w:r>
        <w:t xml:space="preserve">well-being </w:t>
      </w:r>
      <w:r w:rsidRPr="008950B5">
        <w:t>at T1 (2005) and T2 (2</w:t>
      </w:r>
      <w:r>
        <w:t xml:space="preserve">013) using </w:t>
      </w:r>
      <w:r w:rsidR="00F266B0">
        <w:t xml:space="preserve">the </w:t>
      </w:r>
      <w:r>
        <w:t>core survey data. We then</w:t>
      </w:r>
      <w:r w:rsidRPr="008950B5">
        <w:t xml:space="preserve"> examine the relationship between motorway </w:t>
      </w:r>
      <w:proofErr w:type="gramStart"/>
      <w:r w:rsidRPr="008950B5">
        <w:t>exposure</w:t>
      </w:r>
      <w:proofErr w:type="gramEnd"/>
      <w:r w:rsidRPr="008950B5">
        <w:t xml:space="preserve"> and </w:t>
      </w:r>
      <w:r w:rsidR="00067805">
        <w:t>(</w:t>
      </w:r>
      <w:r w:rsidRPr="008950B5">
        <w:t>change</w:t>
      </w:r>
      <w:r w:rsidR="00F266B0">
        <w:t>s</w:t>
      </w:r>
      <w:r w:rsidRPr="008950B5">
        <w:t xml:space="preserve"> in</w:t>
      </w:r>
      <w:r w:rsidR="00067805">
        <w:t>)</w:t>
      </w:r>
      <w:r w:rsidRPr="008950B5">
        <w:t xml:space="preserve"> </w:t>
      </w:r>
      <w:r w:rsidR="00067805">
        <w:t>well-being</w:t>
      </w:r>
      <w:r w:rsidRPr="008950B5">
        <w:t xml:space="preserve"> using both areal and individual </w:t>
      </w:r>
      <w:r>
        <w:t>exposure</w:t>
      </w:r>
      <w:r w:rsidR="009A4760">
        <w:t xml:space="preserve"> measures</w:t>
      </w:r>
      <w:r>
        <w:t xml:space="preserve">, </w:t>
      </w:r>
      <w:r w:rsidR="009A4760">
        <w:t xml:space="preserve">including </w:t>
      </w:r>
      <w:r>
        <w:t>test</w:t>
      </w:r>
      <w:r w:rsidR="009A4760">
        <w:t>s</w:t>
      </w:r>
      <w:r>
        <w:t xml:space="preserve"> for </w:t>
      </w:r>
      <w:r w:rsidR="009A4760">
        <w:t xml:space="preserve">effect modification to investigate the extent to which the effects varied between </w:t>
      </w:r>
      <w:r>
        <w:t xml:space="preserve">groups of participants. </w:t>
      </w:r>
      <w:r w:rsidR="009A4760">
        <w:t xml:space="preserve">We then </w:t>
      </w:r>
      <w:r>
        <w:t xml:space="preserve">introduce </w:t>
      </w:r>
      <w:r w:rsidR="009A4760">
        <w:t xml:space="preserve">an additional exposure measure representing </w:t>
      </w:r>
      <w:r>
        <w:t>neighbour</w:t>
      </w:r>
      <w:r w:rsidR="00067805">
        <w:t>hood upheaval</w:t>
      </w:r>
      <w:r w:rsidR="009A4760">
        <w:t xml:space="preserve"> to the analysis</w:t>
      </w:r>
      <w:r w:rsidR="00067805">
        <w:t xml:space="preserve"> and examine the relationship</w:t>
      </w:r>
      <w:r w:rsidR="009A4760">
        <w:t>s</w:t>
      </w:r>
      <w:r w:rsidR="00067805">
        <w:t xml:space="preserve"> between </w:t>
      </w:r>
      <w:r w:rsidR="009A4760">
        <w:t xml:space="preserve">well-being and </w:t>
      </w:r>
      <w:r w:rsidR="00067805">
        <w:t>neighbourhood upheaval</w:t>
      </w:r>
      <w:r w:rsidR="009A4760">
        <w:t>, both in its own right and in combination with exposure to motorway infrastructure</w:t>
      </w:r>
      <w:r w:rsidR="00067805">
        <w:t>.</w:t>
      </w:r>
    </w:p>
    <w:p w14:paraId="28DF5D13" w14:textId="77777777" w:rsidR="0055565A" w:rsidRDefault="0055565A">
      <w:pPr>
        <w:spacing w:after="240" w:line="480" w:lineRule="auto"/>
        <w:ind w:firstLine="357"/>
        <w:jc w:val="left"/>
        <w:rPr>
          <w:rFonts w:asciiTheme="majorHAnsi" w:eastAsiaTheme="majorEastAsia" w:hAnsiTheme="majorHAnsi" w:cstheme="majorBidi"/>
          <w:b/>
          <w:bCs/>
          <w:i/>
          <w:iCs/>
          <w:sz w:val="28"/>
          <w:szCs w:val="26"/>
        </w:rPr>
      </w:pPr>
      <w:r>
        <w:br w:type="page"/>
      </w:r>
    </w:p>
    <w:p w14:paraId="510740AC" w14:textId="76D37293" w:rsidR="0061019C" w:rsidRDefault="00516867" w:rsidP="00516867">
      <w:pPr>
        <w:pStyle w:val="Heading3"/>
      </w:pPr>
      <w:bookmarkStart w:id="416" w:name="_Toc468694244"/>
      <w:r>
        <w:t>Patterns of well-being</w:t>
      </w:r>
      <w:bookmarkEnd w:id="416"/>
    </w:p>
    <w:p w14:paraId="249C19BB" w14:textId="43134618" w:rsidR="009D3CA8" w:rsidRPr="00633561" w:rsidRDefault="00FF2C5D" w:rsidP="005A296A">
      <w:pPr>
        <w:rPr>
          <w:highlight w:val="yellow"/>
        </w:rPr>
      </w:pPr>
      <w:r>
        <w:t xml:space="preserve">Patterns of mental and physical </w:t>
      </w:r>
      <w:r w:rsidR="006F2D9F">
        <w:t>well-being</w:t>
      </w:r>
      <w:r>
        <w:t xml:space="preserve"> in </w:t>
      </w:r>
      <w:r w:rsidRPr="001268B8">
        <w:t>the longitudinal cohort</w:t>
      </w:r>
      <w:r w:rsidR="009D4E23">
        <w:t xml:space="preserve">, the </w:t>
      </w:r>
      <w:r w:rsidRPr="001268B8">
        <w:t xml:space="preserve">repeat cross-sectional sample </w:t>
      </w:r>
      <w:r w:rsidR="009D4E23">
        <w:t xml:space="preserve">and the full follow-up sample </w:t>
      </w:r>
      <w:r w:rsidRPr="001268B8">
        <w:t xml:space="preserve">can be </w:t>
      </w:r>
      <w:r w:rsidRPr="00050333">
        <w:t xml:space="preserve">found in </w:t>
      </w:r>
      <w:r w:rsidR="00D7137E" w:rsidRPr="00050333">
        <w:fldChar w:fldCharType="begin"/>
      </w:r>
      <w:r w:rsidR="00D7137E" w:rsidRPr="00050333">
        <w:instrText xml:space="preserve"> REF _Ref455503225 \h </w:instrText>
      </w:r>
      <w:r w:rsidR="00050333" w:rsidRPr="00050333">
        <w:instrText xml:space="preserve"> \* MERGEFORMAT </w:instrText>
      </w:r>
      <w:r w:rsidR="00D7137E" w:rsidRPr="00050333">
        <w:fldChar w:fldCharType="separate"/>
      </w:r>
      <w:r w:rsidR="005D478C" w:rsidRPr="005D478C">
        <w:t xml:space="preserve">Table </w:t>
      </w:r>
      <w:r w:rsidR="005D478C" w:rsidRPr="005D478C">
        <w:rPr>
          <w:noProof/>
        </w:rPr>
        <w:t>30</w:t>
      </w:r>
      <w:r w:rsidR="00D7137E" w:rsidRPr="00050333">
        <w:fldChar w:fldCharType="end"/>
      </w:r>
      <w:r w:rsidRPr="00050333">
        <w:t>.</w:t>
      </w:r>
      <w:r w:rsidR="00516867" w:rsidRPr="00050333">
        <w:t xml:space="preserve"> In all</w:t>
      </w:r>
      <w:r w:rsidR="00516867">
        <w:t xml:space="preserve"> samples and at all time points </w:t>
      </w:r>
      <w:r w:rsidR="002A2705">
        <w:t xml:space="preserve">average </w:t>
      </w:r>
      <w:r w:rsidR="00516867">
        <w:t xml:space="preserve">well-being </w:t>
      </w:r>
      <w:r w:rsidR="002A2705">
        <w:t xml:space="preserve">measured using SF-8 </w:t>
      </w:r>
      <w:r w:rsidR="00516867">
        <w:t>was lower than</w:t>
      </w:r>
      <w:r w:rsidR="0064579F">
        <w:t xml:space="preserve"> in</w:t>
      </w:r>
      <w:r w:rsidR="00516867">
        <w:t xml:space="preserve"> the</w:t>
      </w:r>
      <w:r w:rsidR="00516867" w:rsidRPr="00516867">
        <w:t xml:space="preserve"> general United States population</w:t>
      </w:r>
      <w:r w:rsidR="0063722C">
        <w:t xml:space="preserve"> in which the instrument was developed</w:t>
      </w:r>
      <w:r w:rsidR="00516867" w:rsidRPr="00516867">
        <w:t>,</w:t>
      </w:r>
      <w:r w:rsidR="00516867">
        <w:t xml:space="preserve"> which has mean </w:t>
      </w:r>
      <w:r w:rsidR="00516867" w:rsidRPr="00516867">
        <w:t>PCS-8 and MCS-8 scores of 49</w:t>
      </w:r>
      <w:r w:rsidR="00516867">
        <w:t>.</w:t>
      </w:r>
      <w:r w:rsidR="00C966D7">
        <w:fldChar w:fldCharType="begin"/>
      </w:r>
      <w:r w:rsidR="00C966D7">
        <w:instrText xml:space="preserve"> ADDIN EN.CITE &lt;EndNote&gt;&lt;Cite&gt;&lt;Author&gt;Ware&lt;/Author&gt;&lt;Year&gt;2001&lt;/Year&gt;&lt;RecNum&gt;64&lt;/RecNum&gt;&lt;DisplayText&gt;&lt;style face="superscript"&gt;63&lt;/style&gt;&lt;/DisplayText&gt;&lt;record&gt;&lt;rec-number&gt;64&lt;/rec-number&gt;&lt;foreign-keys&gt;&lt;key app="EN" db-id="rzzsvez5pwvxrje0pphvw2x152ep509xt5wf"&gt;64&lt;/key&gt;&lt;/foreign-keys&gt;&lt;ref-type name="Book"&gt;6&lt;/ref-type&gt;&lt;contributors&gt;&lt;authors&gt;&lt;author&gt;Ware, J.&lt;/author&gt;&lt;author&gt;Kosinski, M.&lt;/author&gt;&lt;author&gt;Dewey, J.&lt;/author&gt;&lt;author&gt;Gandek, B.&lt;/author&gt;&lt;/authors&gt;&lt;/contributors&gt;&lt;titles&gt;&lt;title&gt;How to score and interpret single-item health status measures: a manual for users of the SF-8 (TM) Health Survey&lt;/title&gt;&lt;/titles&gt;&lt;number&gt;19 May 2005&lt;/number&gt;&lt;dates&gt;&lt;year&gt;2001&lt;/year&gt;&lt;/dates&gt;&lt;pub-location&gt;Lincoln, RI&lt;/pub-location&gt;&lt;publisher&gt;QualityMetric Incorporated&lt;/publisher&gt;&lt;urls&gt;&lt;related-urls&gt;&lt;url&gt;www.sf-36.org&lt;/url&gt;&lt;/related-urls&gt;&lt;/urls&gt;&lt;/record&gt;&lt;/Cite&gt;&lt;/EndNote&gt;</w:instrText>
      </w:r>
      <w:r w:rsidR="00C966D7">
        <w:fldChar w:fldCharType="separate"/>
      </w:r>
      <w:r w:rsidR="00C966D7" w:rsidRPr="00C966D7">
        <w:rPr>
          <w:noProof/>
          <w:vertAlign w:val="superscript"/>
        </w:rPr>
        <w:t>63</w:t>
      </w:r>
      <w:r w:rsidR="00C966D7">
        <w:fldChar w:fldCharType="end"/>
      </w:r>
      <w:r w:rsidR="009D4E23">
        <w:t xml:space="preserve"> </w:t>
      </w:r>
      <w:r w:rsidR="0064579F">
        <w:t xml:space="preserve">The long version of the </w:t>
      </w:r>
      <w:r w:rsidR="0064579F" w:rsidRPr="0064579F">
        <w:t>W</w:t>
      </w:r>
      <w:r w:rsidR="0064579F">
        <w:t>EMWBS</w:t>
      </w:r>
      <w:r w:rsidR="0064579F" w:rsidRPr="0064579F">
        <w:t xml:space="preserve"> </w:t>
      </w:r>
      <w:r w:rsidR="002A2705">
        <w:t xml:space="preserve">was administered in the </w:t>
      </w:r>
      <w:r w:rsidR="0064579F">
        <w:t>2012 Scottish Health Survey</w:t>
      </w:r>
      <w:r w:rsidR="002A2705">
        <w:t xml:space="preserve"> and </w:t>
      </w:r>
      <w:r w:rsidR="002A2705" w:rsidRPr="0064579F">
        <w:t xml:space="preserve">a mean score of 50 </w:t>
      </w:r>
      <w:r w:rsidR="002A2705">
        <w:t>was reported</w:t>
      </w:r>
      <w:r w:rsidR="0064579F">
        <w:t>,</w:t>
      </w:r>
      <w:r w:rsidR="00C966D7">
        <w:fldChar w:fldCharType="begin"/>
      </w:r>
      <w:r w:rsidR="001218A9">
        <w:instrText xml:space="preserve"> ADDIN EN.CITE &lt;EndNote&gt;&lt;Cite&gt;&lt;Author&gt;Scottish Government&lt;/Author&gt;&lt;Year&gt;2013&lt;/Year&gt;&lt;RecNum&gt;108&lt;/RecNum&gt;&lt;DisplayText&gt;&lt;style face="superscript"&gt;114&lt;/style&gt;&lt;/DisplayText&gt;&lt;record&gt;&lt;rec-number&gt;108&lt;/rec-number&gt;&lt;foreign-keys&gt;&lt;key app="EN" db-id="rzzsvez5pwvxrje0pphvw2x152ep509xt5wf"&gt;108&lt;/key&gt;&lt;/foreign-keys&gt;&lt;ref-type name="Report"&gt;27&lt;/ref-type&gt;&lt;contributors&gt;&lt;authors&gt;&lt;author&gt;Scottish Government,&lt;/author&gt;&lt;/authors&gt;&lt;/contributors&gt;&lt;titles&gt;&lt;title&gt;The Scottish Health Survey - main report&lt;/title&gt;&lt;/titles&gt;&lt;dates&gt;&lt;year&gt;2013&lt;/year&gt;&lt;/dates&gt;&lt;pub-location&gt;Edinburgh&lt;/pub-location&gt;&lt;publisher&gt;Scottish Government&lt;/publisher&gt;&lt;urls&gt;&lt;/urls&gt;&lt;/record&gt;&lt;/Cite&gt;&lt;/EndNote&gt;</w:instrText>
      </w:r>
      <w:r w:rsidR="00C966D7">
        <w:fldChar w:fldCharType="separate"/>
      </w:r>
      <w:r w:rsidR="001218A9" w:rsidRPr="001218A9">
        <w:rPr>
          <w:noProof/>
          <w:vertAlign w:val="superscript"/>
        </w:rPr>
        <w:t>114</w:t>
      </w:r>
      <w:r w:rsidR="00C966D7">
        <w:fldChar w:fldCharType="end"/>
      </w:r>
      <w:r w:rsidR="0064579F">
        <w:t xml:space="preserve"> but </w:t>
      </w:r>
      <w:r w:rsidR="0063722C">
        <w:t xml:space="preserve">comparable population estimates </w:t>
      </w:r>
      <w:r w:rsidR="0064579F">
        <w:t>for the short version are not available</w:t>
      </w:r>
      <w:r w:rsidR="0064579F" w:rsidRPr="0064579F">
        <w:t xml:space="preserve">. </w:t>
      </w:r>
      <w:r w:rsidRPr="00FF2C5D">
        <w:t xml:space="preserve">In both longitudinal and repeat cross-sectional samples, </w:t>
      </w:r>
      <w:r w:rsidR="009D4E23">
        <w:t xml:space="preserve">physical </w:t>
      </w:r>
      <w:r w:rsidR="0063722C">
        <w:t xml:space="preserve">(but not mental) </w:t>
      </w:r>
      <w:r w:rsidR="006F2D9F">
        <w:t>well-being</w:t>
      </w:r>
      <w:r w:rsidR="009D4E23">
        <w:t xml:space="preserve"> was</w:t>
      </w:r>
      <w:r w:rsidRPr="00FF2C5D">
        <w:t xml:space="preserve"> significantly lower at </w:t>
      </w:r>
      <w:r w:rsidR="009D4E23">
        <w:t>follow-up</w:t>
      </w:r>
      <w:r w:rsidRPr="00FF2C5D">
        <w:t xml:space="preserve"> </w:t>
      </w:r>
      <w:r w:rsidR="002A2705">
        <w:t xml:space="preserve">(when participants were older on average) </w:t>
      </w:r>
      <w:r w:rsidRPr="00FF2C5D">
        <w:t xml:space="preserve">than </w:t>
      </w:r>
      <w:r w:rsidR="002A2705">
        <w:t xml:space="preserve">at </w:t>
      </w:r>
      <w:r w:rsidR="009D4E23">
        <w:t>baseline</w:t>
      </w:r>
      <w:r w:rsidRPr="00FF2C5D">
        <w:t>.</w:t>
      </w:r>
      <w:r w:rsidR="00516867">
        <w:t xml:space="preserve"> </w:t>
      </w:r>
    </w:p>
    <w:p w14:paraId="79022607" w14:textId="77777777" w:rsidR="00C75A69" w:rsidRDefault="00C75A69" w:rsidP="005A296A"/>
    <w:p w14:paraId="643640F7" w14:textId="54CAB888" w:rsidR="00FF2C5D" w:rsidRDefault="001347A3" w:rsidP="001347A3">
      <w:pPr>
        <w:pStyle w:val="Caption"/>
        <w:rPr>
          <w:b/>
        </w:rPr>
      </w:pPr>
      <w:bookmarkStart w:id="417" w:name="_Ref455503225"/>
      <w:bookmarkStart w:id="418" w:name="_Toc468694342"/>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30</w:t>
      </w:r>
      <w:r w:rsidRPr="00CE632A">
        <w:rPr>
          <w:b/>
        </w:rPr>
        <w:fldChar w:fldCharType="end"/>
      </w:r>
      <w:bookmarkEnd w:id="417"/>
      <w:r w:rsidR="00C75A69" w:rsidRPr="00CE632A">
        <w:rPr>
          <w:b/>
        </w:rPr>
        <w:t xml:space="preserve">: Patterns of </w:t>
      </w:r>
      <w:r w:rsidR="006F2D9F" w:rsidRPr="00CE632A">
        <w:rPr>
          <w:b/>
        </w:rPr>
        <w:t>well-being</w:t>
      </w:r>
      <w:r w:rsidR="00C75A69" w:rsidRPr="00CE632A">
        <w:rPr>
          <w:b/>
        </w:rPr>
        <w:t xml:space="preserve"> over time</w:t>
      </w:r>
      <w:bookmarkEnd w:id="418"/>
    </w:p>
    <w:p w14:paraId="0BAB8603" w14:textId="77777777" w:rsidR="00CE632A" w:rsidRPr="00CE632A" w:rsidRDefault="00CE632A" w:rsidP="00CE632A"/>
    <w:tbl>
      <w:tblPr>
        <w:tblStyle w:val="TableGrid"/>
        <w:tblW w:w="9923" w:type="dxa"/>
        <w:tblInd w:w="-5" w:type="dxa"/>
        <w:tblLayout w:type="fixed"/>
        <w:tblLook w:val="04A0" w:firstRow="1" w:lastRow="0" w:firstColumn="1" w:lastColumn="0" w:noHBand="0" w:noVBand="1"/>
      </w:tblPr>
      <w:tblGrid>
        <w:gridCol w:w="1276"/>
        <w:gridCol w:w="567"/>
        <w:gridCol w:w="1134"/>
        <w:gridCol w:w="567"/>
        <w:gridCol w:w="1134"/>
        <w:gridCol w:w="567"/>
        <w:gridCol w:w="1134"/>
        <w:gridCol w:w="567"/>
        <w:gridCol w:w="1134"/>
        <w:gridCol w:w="709"/>
        <w:gridCol w:w="1134"/>
      </w:tblGrid>
      <w:tr w:rsidR="00FF2C5D" w14:paraId="4662B346" w14:textId="77777777" w:rsidTr="001403D4">
        <w:tc>
          <w:tcPr>
            <w:tcW w:w="1276" w:type="dxa"/>
          </w:tcPr>
          <w:p w14:paraId="607E6958" w14:textId="77777777" w:rsidR="00FF2C5D" w:rsidRPr="00FF2C5D" w:rsidRDefault="00FF2C5D" w:rsidP="003710CE">
            <w:pPr>
              <w:ind w:left="459" w:hanging="459"/>
              <w:rPr>
                <w:rFonts w:cstheme="minorHAnsi"/>
                <w:b/>
                <w:sz w:val="20"/>
                <w:szCs w:val="20"/>
              </w:rPr>
            </w:pPr>
            <w:r w:rsidRPr="00FF2C5D">
              <w:rPr>
                <w:rFonts w:cstheme="minorHAnsi"/>
                <w:b/>
                <w:sz w:val="20"/>
                <w:szCs w:val="20"/>
              </w:rPr>
              <w:t>Variable</w:t>
            </w:r>
          </w:p>
        </w:tc>
        <w:tc>
          <w:tcPr>
            <w:tcW w:w="3402" w:type="dxa"/>
            <w:gridSpan w:val="4"/>
          </w:tcPr>
          <w:p w14:paraId="6C9C4AFA" w14:textId="77777777" w:rsidR="00FF2C5D" w:rsidRPr="00FF2C5D" w:rsidRDefault="00FF2C5D" w:rsidP="003710CE">
            <w:pPr>
              <w:rPr>
                <w:rFonts w:cstheme="minorHAnsi"/>
                <w:b/>
                <w:sz w:val="20"/>
                <w:szCs w:val="20"/>
              </w:rPr>
            </w:pPr>
            <w:r w:rsidRPr="00FF2C5D">
              <w:rPr>
                <w:rFonts w:cstheme="minorHAnsi"/>
                <w:b/>
                <w:sz w:val="20"/>
                <w:szCs w:val="20"/>
              </w:rPr>
              <w:t>Longitudinal cohort</w:t>
            </w:r>
          </w:p>
          <w:p w14:paraId="42F55C3F" w14:textId="77777777" w:rsidR="00FF2C5D" w:rsidRPr="00FF2C5D" w:rsidRDefault="00FF2C5D" w:rsidP="003710CE">
            <w:pPr>
              <w:rPr>
                <w:rFonts w:cstheme="minorHAnsi"/>
                <w:sz w:val="20"/>
                <w:szCs w:val="20"/>
              </w:rPr>
            </w:pPr>
            <w:r w:rsidRPr="00FF2C5D">
              <w:rPr>
                <w:rFonts w:cstheme="minorHAnsi"/>
                <w:sz w:val="20"/>
                <w:szCs w:val="20"/>
              </w:rPr>
              <w:t>(n=365)</w:t>
            </w:r>
          </w:p>
        </w:tc>
        <w:tc>
          <w:tcPr>
            <w:tcW w:w="3402" w:type="dxa"/>
            <w:gridSpan w:val="4"/>
          </w:tcPr>
          <w:p w14:paraId="59E0A770" w14:textId="77777777" w:rsidR="00FF2C5D" w:rsidRPr="00FF2C5D" w:rsidRDefault="00FF2C5D" w:rsidP="003710CE">
            <w:pPr>
              <w:rPr>
                <w:rFonts w:cstheme="minorHAnsi"/>
                <w:b/>
                <w:sz w:val="20"/>
                <w:szCs w:val="20"/>
              </w:rPr>
            </w:pPr>
            <w:r w:rsidRPr="00FF2C5D">
              <w:rPr>
                <w:rFonts w:cstheme="minorHAnsi"/>
                <w:b/>
                <w:sz w:val="20"/>
                <w:szCs w:val="20"/>
              </w:rPr>
              <w:t>Repeat cross-sectional sample</w:t>
            </w:r>
          </w:p>
          <w:p w14:paraId="1A8469A1" w14:textId="77777777" w:rsidR="00FF2C5D" w:rsidRPr="00FF2C5D" w:rsidRDefault="00FF2C5D" w:rsidP="003710CE">
            <w:pPr>
              <w:rPr>
                <w:rFonts w:cstheme="minorHAnsi"/>
                <w:sz w:val="20"/>
                <w:szCs w:val="20"/>
              </w:rPr>
            </w:pPr>
            <w:r w:rsidRPr="00FF2C5D">
              <w:rPr>
                <w:rFonts w:cstheme="minorHAnsi"/>
                <w:sz w:val="20"/>
                <w:szCs w:val="20"/>
              </w:rPr>
              <w:t>(T1 n=980; T2 n=978)</w:t>
            </w:r>
          </w:p>
        </w:tc>
        <w:tc>
          <w:tcPr>
            <w:tcW w:w="1843" w:type="dxa"/>
            <w:gridSpan w:val="2"/>
          </w:tcPr>
          <w:p w14:paraId="64D4F537" w14:textId="77777777" w:rsidR="00FF2C5D" w:rsidRPr="00FF2C5D" w:rsidRDefault="00FF2C5D" w:rsidP="003710CE">
            <w:pPr>
              <w:rPr>
                <w:rFonts w:cstheme="minorHAnsi"/>
                <w:b/>
                <w:sz w:val="20"/>
                <w:szCs w:val="20"/>
              </w:rPr>
            </w:pPr>
            <w:r w:rsidRPr="00FF2C5D">
              <w:rPr>
                <w:rFonts w:cstheme="minorHAnsi"/>
                <w:b/>
                <w:sz w:val="20"/>
                <w:szCs w:val="20"/>
              </w:rPr>
              <w:t>Full T2 sample</w:t>
            </w:r>
          </w:p>
          <w:p w14:paraId="58D033DE" w14:textId="77777777" w:rsidR="00FF2C5D" w:rsidRPr="00FF2C5D" w:rsidRDefault="00FF2C5D" w:rsidP="003710CE">
            <w:pPr>
              <w:rPr>
                <w:rFonts w:cstheme="minorHAnsi"/>
                <w:b/>
                <w:sz w:val="20"/>
                <w:szCs w:val="20"/>
              </w:rPr>
            </w:pPr>
            <w:r w:rsidRPr="00FF2C5D">
              <w:rPr>
                <w:rFonts w:cstheme="minorHAnsi"/>
                <w:sz w:val="20"/>
                <w:szCs w:val="20"/>
              </w:rPr>
              <w:t>(n=1343)</w:t>
            </w:r>
          </w:p>
        </w:tc>
      </w:tr>
      <w:tr w:rsidR="00FF2C5D" w14:paraId="47DD9D83" w14:textId="77777777" w:rsidTr="001403D4">
        <w:tc>
          <w:tcPr>
            <w:tcW w:w="1276" w:type="dxa"/>
          </w:tcPr>
          <w:p w14:paraId="53846649" w14:textId="77777777" w:rsidR="00FF2C5D" w:rsidRPr="00FF2C5D" w:rsidRDefault="00FF2C5D" w:rsidP="003710CE">
            <w:pPr>
              <w:rPr>
                <w:rFonts w:cstheme="minorHAnsi"/>
                <w:sz w:val="20"/>
                <w:szCs w:val="20"/>
              </w:rPr>
            </w:pPr>
          </w:p>
        </w:tc>
        <w:tc>
          <w:tcPr>
            <w:tcW w:w="1701" w:type="dxa"/>
            <w:gridSpan w:val="2"/>
          </w:tcPr>
          <w:p w14:paraId="1954E0E7" w14:textId="77777777" w:rsidR="00FF2C5D" w:rsidRPr="00FF2C5D" w:rsidRDefault="00FF2C5D" w:rsidP="003710CE">
            <w:pPr>
              <w:rPr>
                <w:rFonts w:cstheme="minorHAnsi"/>
                <w:sz w:val="20"/>
                <w:szCs w:val="20"/>
              </w:rPr>
            </w:pPr>
            <w:r w:rsidRPr="00FF2C5D">
              <w:rPr>
                <w:rFonts w:cstheme="minorHAnsi"/>
                <w:sz w:val="20"/>
                <w:szCs w:val="20"/>
              </w:rPr>
              <w:t>T1</w:t>
            </w:r>
          </w:p>
        </w:tc>
        <w:tc>
          <w:tcPr>
            <w:tcW w:w="1701" w:type="dxa"/>
            <w:gridSpan w:val="2"/>
          </w:tcPr>
          <w:p w14:paraId="6844C459" w14:textId="77777777" w:rsidR="00FF2C5D" w:rsidRPr="00FF2C5D" w:rsidRDefault="00FF2C5D" w:rsidP="003710CE">
            <w:pPr>
              <w:rPr>
                <w:rFonts w:cstheme="minorHAnsi"/>
                <w:sz w:val="20"/>
                <w:szCs w:val="20"/>
              </w:rPr>
            </w:pPr>
            <w:r w:rsidRPr="00FF2C5D">
              <w:rPr>
                <w:rFonts w:cstheme="minorHAnsi"/>
                <w:sz w:val="20"/>
                <w:szCs w:val="20"/>
              </w:rPr>
              <w:t>T2</w:t>
            </w:r>
          </w:p>
        </w:tc>
        <w:tc>
          <w:tcPr>
            <w:tcW w:w="1701" w:type="dxa"/>
            <w:gridSpan w:val="2"/>
          </w:tcPr>
          <w:p w14:paraId="312D80A5" w14:textId="77777777" w:rsidR="00FF2C5D" w:rsidRPr="00FF2C5D" w:rsidRDefault="00FF2C5D" w:rsidP="003710CE">
            <w:pPr>
              <w:rPr>
                <w:rFonts w:cstheme="minorHAnsi"/>
                <w:sz w:val="20"/>
                <w:szCs w:val="20"/>
              </w:rPr>
            </w:pPr>
            <w:r w:rsidRPr="00FF2C5D">
              <w:rPr>
                <w:rFonts w:cstheme="minorHAnsi"/>
                <w:sz w:val="20"/>
                <w:szCs w:val="20"/>
              </w:rPr>
              <w:t>T1</w:t>
            </w:r>
          </w:p>
        </w:tc>
        <w:tc>
          <w:tcPr>
            <w:tcW w:w="1701" w:type="dxa"/>
            <w:gridSpan w:val="2"/>
          </w:tcPr>
          <w:p w14:paraId="39AD0C83" w14:textId="77777777" w:rsidR="00FF2C5D" w:rsidRPr="00FF2C5D" w:rsidRDefault="00FF2C5D" w:rsidP="003710CE">
            <w:pPr>
              <w:rPr>
                <w:rFonts w:cstheme="minorHAnsi"/>
                <w:sz w:val="20"/>
                <w:szCs w:val="20"/>
              </w:rPr>
            </w:pPr>
            <w:r w:rsidRPr="00FF2C5D">
              <w:rPr>
                <w:rFonts w:cstheme="minorHAnsi"/>
                <w:sz w:val="20"/>
                <w:szCs w:val="20"/>
              </w:rPr>
              <w:t>T2</w:t>
            </w:r>
          </w:p>
        </w:tc>
        <w:tc>
          <w:tcPr>
            <w:tcW w:w="1843" w:type="dxa"/>
            <w:gridSpan w:val="2"/>
          </w:tcPr>
          <w:p w14:paraId="3EC5DDE0" w14:textId="77777777" w:rsidR="00FF2C5D" w:rsidRPr="00FF2C5D" w:rsidRDefault="00FF2C5D" w:rsidP="003710CE">
            <w:pPr>
              <w:rPr>
                <w:rFonts w:cstheme="minorHAnsi"/>
                <w:sz w:val="20"/>
                <w:szCs w:val="20"/>
              </w:rPr>
            </w:pPr>
            <w:r w:rsidRPr="00FF2C5D">
              <w:rPr>
                <w:rFonts w:cstheme="minorHAnsi"/>
                <w:sz w:val="20"/>
                <w:szCs w:val="20"/>
              </w:rPr>
              <w:t>T2</w:t>
            </w:r>
          </w:p>
        </w:tc>
      </w:tr>
      <w:tr w:rsidR="00FF2C5D" w14:paraId="3541C158" w14:textId="77777777" w:rsidTr="001403D4">
        <w:tc>
          <w:tcPr>
            <w:tcW w:w="1276" w:type="dxa"/>
          </w:tcPr>
          <w:p w14:paraId="1BF07AD7" w14:textId="77777777" w:rsidR="00FF2C5D" w:rsidRPr="00FF2C5D" w:rsidRDefault="00FF2C5D" w:rsidP="003710CE">
            <w:pPr>
              <w:rPr>
                <w:rFonts w:cstheme="minorHAnsi"/>
                <w:sz w:val="20"/>
                <w:szCs w:val="20"/>
              </w:rPr>
            </w:pPr>
          </w:p>
        </w:tc>
        <w:tc>
          <w:tcPr>
            <w:tcW w:w="567" w:type="dxa"/>
          </w:tcPr>
          <w:p w14:paraId="73A5522F" w14:textId="77777777" w:rsidR="00FF2C5D" w:rsidRPr="00FF2C5D" w:rsidRDefault="00FF2C5D" w:rsidP="003710CE">
            <w:pPr>
              <w:rPr>
                <w:rFonts w:cstheme="minorHAnsi"/>
                <w:i/>
                <w:sz w:val="20"/>
                <w:szCs w:val="20"/>
              </w:rPr>
            </w:pPr>
            <w:r w:rsidRPr="00FF2C5D">
              <w:rPr>
                <w:rFonts w:cstheme="minorHAnsi"/>
                <w:i/>
                <w:sz w:val="20"/>
                <w:szCs w:val="20"/>
              </w:rPr>
              <w:t>n</w:t>
            </w:r>
          </w:p>
        </w:tc>
        <w:tc>
          <w:tcPr>
            <w:tcW w:w="1134" w:type="dxa"/>
          </w:tcPr>
          <w:p w14:paraId="284ECB3D" w14:textId="77777777" w:rsidR="00FF2C5D" w:rsidRPr="00FF2C5D" w:rsidRDefault="00FF2C5D" w:rsidP="003710CE">
            <w:pPr>
              <w:rPr>
                <w:rFonts w:cstheme="minorHAnsi"/>
                <w:i/>
                <w:sz w:val="20"/>
                <w:szCs w:val="20"/>
              </w:rPr>
            </w:pPr>
            <w:r w:rsidRPr="00FF2C5D">
              <w:rPr>
                <w:rFonts w:cstheme="minorHAnsi"/>
                <w:i/>
                <w:sz w:val="20"/>
                <w:szCs w:val="20"/>
              </w:rPr>
              <w:t>mean (SD) / %</w:t>
            </w:r>
          </w:p>
        </w:tc>
        <w:tc>
          <w:tcPr>
            <w:tcW w:w="567" w:type="dxa"/>
          </w:tcPr>
          <w:p w14:paraId="71D7A7DE" w14:textId="77777777" w:rsidR="00FF2C5D" w:rsidRPr="00FF2C5D" w:rsidRDefault="00FF2C5D" w:rsidP="003710CE">
            <w:pPr>
              <w:rPr>
                <w:rFonts w:cstheme="minorHAnsi"/>
                <w:i/>
                <w:sz w:val="20"/>
                <w:szCs w:val="20"/>
              </w:rPr>
            </w:pPr>
            <w:r w:rsidRPr="00FF2C5D">
              <w:rPr>
                <w:rFonts w:cstheme="minorHAnsi"/>
                <w:i/>
                <w:sz w:val="20"/>
                <w:szCs w:val="20"/>
              </w:rPr>
              <w:t>n</w:t>
            </w:r>
          </w:p>
        </w:tc>
        <w:tc>
          <w:tcPr>
            <w:tcW w:w="1134" w:type="dxa"/>
          </w:tcPr>
          <w:p w14:paraId="794FDF23" w14:textId="77777777" w:rsidR="00FF2C5D" w:rsidRPr="00FF2C5D" w:rsidRDefault="00FF2C5D" w:rsidP="003710CE">
            <w:pPr>
              <w:rPr>
                <w:rFonts w:cstheme="minorHAnsi"/>
                <w:i/>
                <w:sz w:val="20"/>
                <w:szCs w:val="20"/>
              </w:rPr>
            </w:pPr>
            <w:r w:rsidRPr="00FF2C5D">
              <w:rPr>
                <w:rFonts w:cstheme="minorHAnsi"/>
                <w:i/>
                <w:sz w:val="20"/>
                <w:szCs w:val="20"/>
              </w:rPr>
              <w:t>mean (SD) / %</w:t>
            </w:r>
          </w:p>
        </w:tc>
        <w:tc>
          <w:tcPr>
            <w:tcW w:w="567" w:type="dxa"/>
          </w:tcPr>
          <w:p w14:paraId="08304CB6" w14:textId="77777777" w:rsidR="00FF2C5D" w:rsidRPr="00FF2C5D" w:rsidRDefault="00FF2C5D" w:rsidP="003710CE">
            <w:pPr>
              <w:rPr>
                <w:rFonts w:cstheme="minorHAnsi"/>
                <w:i/>
                <w:sz w:val="20"/>
                <w:szCs w:val="20"/>
              </w:rPr>
            </w:pPr>
            <w:r w:rsidRPr="00FF2C5D">
              <w:rPr>
                <w:rFonts w:cstheme="minorHAnsi"/>
                <w:i/>
                <w:sz w:val="20"/>
                <w:szCs w:val="20"/>
              </w:rPr>
              <w:t>n</w:t>
            </w:r>
          </w:p>
        </w:tc>
        <w:tc>
          <w:tcPr>
            <w:tcW w:w="1134" w:type="dxa"/>
          </w:tcPr>
          <w:p w14:paraId="3FFB937F" w14:textId="77777777" w:rsidR="00FF2C5D" w:rsidRPr="00FF2C5D" w:rsidRDefault="00FF2C5D" w:rsidP="003710CE">
            <w:pPr>
              <w:rPr>
                <w:rFonts w:cstheme="minorHAnsi"/>
                <w:i/>
                <w:sz w:val="20"/>
                <w:szCs w:val="20"/>
              </w:rPr>
            </w:pPr>
            <w:r w:rsidRPr="00FF2C5D">
              <w:rPr>
                <w:rFonts w:cstheme="minorHAnsi"/>
                <w:i/>
                <w:sz w:val="20"/>
                <w:szCs w:val="20"/>
              </w:rPr>
              <w:t>mean (SD) / %</w:t>
            </w:r>
          </w:p>
        </w:tc>
        <w:tc>
          <w:tcPr>
            <w:tcW w:w="567" w:type="dxa"/>
          </w:tcPr>
          <w:p w14:paraId="31563D83" w14:textId="77777777" w:rsidR="00FF2C5D" w:rsidRPr="00FF2C5D" w:rsidRDefault="00FF2C5D" w:rsidP="003710CE">
            <w:pPr>
              <w:rPr>
                <w:rFonts w:cstheme="minorHAnsi"/>
                <w:i/>
                <w:sz w:val="20"/>
                <w:szCs w:val="20"/>
              </w:rPr>
            </w:pPr>
            <w:r w:rsidRPr="00FF2C5D">
              <w:rPr>
                <w:rFonts w:cstheme="minorHAnsi"/>
                <w:i/>
                <w:sz w:val="20"/>
                <w:szCs w:val="20"/>
              </w:rPr>
              <w:t>n</w:t>
            </w:r>
          </w:p>
        </w:tc>
        <w:tc>
          <w:tcPr>
            <w:tcW w:w="1134" w:type="dxa"/>
          </w:tcPr>
          <w:p w14:paraId="5482A447" w14:textId="77777777" w:rsidR="00FF2C5D" w:rsidRPr="00FF2C5D" w:rsidRDefault="00FF2C5D" w:rsidP="003710CE">
            <w:pPr>
              <w:rPr>
                <w:rFonts w:cstheme="minorHAnsi"/>
                <w:i/>
                <w:sz w:val="20"/>
                <w:szCs w:val="20"/>
              </w:rPr>
            </w:pPr>
            <w:r w:rsidRPr="00FF2C5D">
              <w:rPr>
                <w:rFonts w:cstheme="minorHAnsi"/>
                <w:i/>
                <w:sz w:val="20"/>
                <w:szCs w:val="20"/>
              </w:rPr>
              <w:t>mean (SD) / %</w:t>
            </w:r>
          </w:p>
        </w:tc>
        <w:tc>
          <w:tcPr>
            <w:tcW w:w="709" w:type="dxa"/>
          </w:tcPr>
          <w:p w14:paraId="32E521E4" w14:textId="77777777" w:rsidR="00FF2C5D" w:rsidRPr="00FF2C5D" w:rsidRDefault="00FF2C5D" w:rsidP="003710CE">
            <w:pPr>
              <w:rPr>
                <w:rFonts w:cstheme="minorHAnsi"/>
                <w:i/>
                <w:sz w:val="20"/>
                <w:szCs w:val="20"/>
              </w:rPr>
            </w:pPr>
            <w:r w:rsidRPr="00FF2C5D">
              <w:rPr>
                <w:rFonts w:cstheme="minorHAnsi"/>
                <w:i/>
                <w:sz w:val="20"/>
                <w:szCs w:val="20"/>
              </w:rPr>
              <w:t>n</w:t>
            </w:r>
          </w:p>
        </w:tc>
        <w:tc>
          <w:tcPr>
            <w:tcW w:w="1134" w:type="dxa"/>
          </w:tcPr>
          <w:p w14:paraId="1B520976" w14:textId="77777777" w:rsidR="00FF2C5D" w:rsidRPr="00FF2C5D" w:rsidRDefault="00FF2C5D" w:rsidP="003710CE">
            <w:pPr>
              <w:rPr>
                <w:rFonts w:cstheme="minorHAnsi"/>
                <w:i/>
                <w:sz w:val="20"/>
                <w:szCs w:val="20"/>
              </w:rPr>
            </w:pPr>
            <w:r w:rsidRPr="00FF2C5D">
              <w:rPr>
                <w:rFonts w:cstheme="minorHAnsi"/>
                <w:i/>
                <w:sz w:val="20"/>
                <w:szCs w:val="20"/>
              </w:rPr>
              <w:t>mean (SD) / %</w:t>
            </w:r>
          </w:p>
        </w:tc>
      </w:tr>
      <w:tr w:rsidR="009C0F6A" w14:paraId="365101DC" w14:textId="77777777" w:rsidTr="000A073F">
        <w:tc>
          <w:tcPr>
            <w:tcW w:w="1276" w:type="dxa"/>
          </w:tcPr>
          <w:p w14:paraId="5458009E" w14:textId="77777777" w:rsidR="009C0F6A" w:rsidRPr="00FF2C5D" w:rsidRDefault="009C0F6A" w:rsidP="003710CE">
            <w:pPr>
              <w:rPr>
                <w:rFonts w:cstheme="minorHAnsi"/>
                <w:sz w:val="20"/>
                <w:szCs w:val="20"/>
              </w:rPr>
            </w:pPr>
            <w:r w:rsidRPr="00FF2C5D">
              <w:rPr>
                <w:rFonts w:cstheme="minorHAnsi"/>
                <w:sz w:val="20"/>
                <w:szCs w:val="20"/>
              </w:rPr>
              <w:t>SWEMWBS</w:t>
            </w:r>
          </w:p>
        </w:tc>
        <w:tc>
          <w:tcPr>
            <w:tcW w:w="3402" w:type="dxa"/>
            <w:gridSpan w:val="4"/>
          </w:tcPr>
          <w:p w14:paraId="31D8A9E5" w14:textId="1243D2FB" w:rsidR="009C0F6A" w:rsidRPr="00FF2C5D" w:rsidRDefault="009C0F6A" w:rsidP="003710CE">
            <w:pPr>
              <w:rPr>
                <w:rFonts w:cstheme="minorHAnsi"/>
                <w:sz w:val="20"/>
                <w:szCs w:val="20"/>
              </w:rPr>
            </w:pPr>
            <w:r>
              <w:rPr>
                <w:rFonts w:cstheme="minorHAnsi"/>
                <w:sz w:val="20"/>
                <w:szCs w:val="20"/>
              </w:rPr>
              <w:t>n/a</w:t>
            </w:r>
          </w:p>
        </w:tc>
        <w:tc>
          <w:tcPr>
            <w:tcW w:w="3402" w:type="dxa"/>
            <w:gridSpan w:val="4"/>
          </w:tcPr>
          <w:p w14:paraId="1E794D58" w14:textId="4F01AC6B" w:rsidR="009C0F6A" w:rsidRPr="00FF2C5D" w:rsidRDefault="009C0F6A" w:rsidP="003710CE">
            <w:pPr>
              <w:rPr>
                <w:rFonts w:cstheme="minorHAnsi"/>
                <w:sz w:val="20"/>
                <w:szCs w:val="20"/>
              </w:rPr>
            </w:pPr>
            <w:r>
              <w:rPr>
                <w:rFonts w:cstheme="minorHAnsi"/>
                <w:sz w:val="20"/>
                <w:szCs w:val="20"/>
              </w:rPr>
              <w:t>n/a</w:t>
            </w:r>
          </w:p>
        </w:tc>
        <w:tc>
          <w:tcPr>
            <w:tcW w:w="709" w:type="dxa"/>
          </w:tcPr>
          <w:p w14:paraId="2E98EBE2" w14:textId="77777777" w:rsidR="009C0F6A" w:rsidRPr="00FF2C5D" w:rsidRDefault="009C0F6A" w:rsidP="003710CE">
            <w:pPr>
              <w:rPr>
                <w:rFonts w:cstheme="minorHAnsi"/>
                <w:sz w:val="20"/>
                <w:szCs w:val="20"/>
              </w:rPr>
            </w:pPr>
            <w:r w:rsidRPr="00FF2C5D">
              <w:rPr>
                <w:rFonts w:cstheme="minorHAnsi"/>
                <w:sz w:val="20"/>
                <w:szCs w:val="20"/>
              </w:rPr>
              <w:t>1318</w:t>
            </w:r>
          </w:p>
        </w:tc>
        <w:tc>
          <w:tcPr>
            <w:tcW w:w="1134" w:type="dxa"/>
          </w:tcPr>
          <w:p w14:paraId="3B9DF872" w14:textId="77777777" w:rsidR="009C0F6A" w:rsidRPr="00FF2C5D" w:rsidRDefault="009C0F6A" w:rsidP="003710CE">
            <w:pPr>
              <w:rPr>
                <w:rFonts w:cstheme="minorHAnsi"/>
                <w:sz w:val="20"/>
                <w:szCs w:val="20"/>
              </w:rPr>
            </w:pPr>
            <w:r w:rsidRPr="00FF2C5D">
              <w:rPr>
                <w:rFonts w:cstheme="minorHAnsi"/>
                <w:sz w:val="20"/>
                <w:szCs w:val="20"/>
              </w:rPr>
              <w:t>21.9 (4.1)</w:t>
            </w:r>
          </w:p>
        </w:tc>
      </w:tr>
      <w:tr w:rsidR="00FF2C5D" w14:paraId="3022FDEA" w14:textId="77777777" w:rsidTr="001403D4">
        <w:tc>
          <w:tcPr>
            <w:tcW w:w="1276" w:type="dxa"/>
          </w:tcPr>
          <w:p w14:paraId="5CC12398" w14:textId="59807D79" w:rsidR="00FF2C5D" w:rsidRPr="00FF2C5D" w:rsidRDefault="0063722C" w:rsidP="003710CE">
            <w:pPr>
              <w:rPr>
                <w:rFonts w:cstheme="minorHAnsi"/>
                <w:sz w:val="20"/>
                <w:szCs w:val="20"/>
              </w:rPr>
            </w:pPr>
            <w:r>
              <w:rPr>
                <w:rFonts w:cstheme="minorHAnsi"/>
                <w:sz w:val="20"/>
                <w:szCs w:val="20"/>
              </w:rPr>
              <w:t>PCS-8</w:t>
            </w:r>
          </w:p>
        </w:tc>
        <w:tc>
          <w:tcPr>
            <w:tcW w:w="567" w:type="dxa"/>
          </w:tcPr>
          <w:p w14:paraId="787F73C7" w14:textId="77777777" w:rsidR="00FF2C5D" w:rsidRPr="00FF2C5D" w:rsidRDefault="00FF2C5D" w:rsidP="003710CE">
            <w:pPr>
              <w:rPr>
                <w:rFonts w:cstheme="minorHAnsi"/>
                <w:sz w:val="20"/>
                <w:szCs w:val="20"/>
              </w:rPr>
            </w:pPr>
            <w:r w:rsidRPr="00FF2C5D">
              <w:rPr>
                <w:rFonts w:cstheme="minorHAnsi"/>
                <w:sz w:val="20"/>
                <w:szCs w:val="20"/>
              </w:rPr>
              <w:t>352</w:t>
            </w:r>
          </w:p>
        </w:tc>
        <w:tc>
          <w:tcPr>
            <w:tcW w:w="1134" w:type="dxa"/>
          </w:tcPr>
          <w:p w14:paraId="4C899945" w14:textId="77777777" w:rsidR="00FF2C5D" w:rsidRPr="00FF2C5D" w:rsidRDefault="00FF2C5D" w:rsidP="003710CE">
            <w:pPr>
              <w:rPr>
                <w:rFonts w:cstheme="minorHAnsi"/>
                <w:sz w:val="20"/>
                <w:szCs w:val="20"/>
              </w:rPr>
            </w:pPr>
            <w:r w:rsidRPr="00FF2C5D">
              <w:rPr>
                <w:rFonts w:cstheme="minorHAnsi"/>
                <w:sz w:val="20"/>
                <w:szCs w:val="20"/>
              </w:rPr>
              <w:t>47.4 (11.0)</w:t>
            </w:r>
          </w:p>
        </w:tc>
        <w:tc>
          <w:tcPr>
            <w:tcW w:w="567" w:type="dxa"/>
          </w:tcPr>
          <w:p w14:paraId="55C9CF32" w14:textId="77777777" w:rsidR="00FF2C5D" w:rsidRPr="00FF2C5D" w:rsidRDefault="00FF2C5D" w:rsidP="003710CE">
            <w:pPr>
              <w:rPr>
                <w:rFonts w:cstheme="minorHAnsi"/>
                <w:sz w:val="20"/>
                <w:szCs w:val="20"/>
              </w:rPr>
            </w:pPr>
            <w:r w:rsidRPr="00FF2C5D">
              <w:rPr>
                <w:rFonts w:cstheme="minorHAnsi"/>
                <w:sz w:val="20"/>
                <w:szCs w:val="20"/>
              </w:rPr>
              <w:t>360</w:t>
            </w:r>
          </w:p>
        </w:tc>
        <w:tc>
          <w:tcPr>
            <w:tcW w:w="1134" w:type="dxa"/>
          </w:tcPr>
          <w:p w14:paraId="3A1E96EB" w14:textId="7E3BEBBD" w:rsidR="00FF2C5D" w:rsidRPr="00FF2C5D" w:rsidRDefault="00FF2C5D" w:rsidP="003710CE">
            <w:pPr>
              <w:rPr>
                <w:rFonts w:cstheme="minorHAnsi"/>
                <w:b/>
                <w:sz w:val="20"/>
                <w:szCs w:val="20"/>
              </w:rPr>
            </w:pPr>
            <w:r w:rsidRPr="00FF2C5D">
              <w:rPr>
                <w:rFonts w:cstheme="minorHAnsi"/>
                <w:b/>
                <w:sz w:val="20"/>
                <w:szCs w:val="20"/>
              </w:rPr>
              <w:t>45.9 (11.7)</w:t>
            </w:r>
          </w:p>
        </w:tc>
        <w:tc>
          <w:tcPr>
            <w:tcW w:w="567" w:type="dxa"/>
          </w:tcPr>
          <w:p w14:paraId="42908279" w14:textId="77777777" w:rsidR="00FF2C5D" w:rsidRPr="00FF2C5D" w:rsidRDefault="00FF2C5D" w:rsidP="003710CE">
            <w:pPr>
              <w:rPr>
                <w:rFonts w:cstheme="minorHAnsi"/>
                <w:sz w:val="20"/>
                <w:szCs w:val="20"/>
              </w:rPr>
            </w:pPr>
            <w:r w:rsidRPr="00FF2C5D">
              <w:rPr>
                <w:rFonts w:cstheme="minorHAnsi"/>
                <w:sz w:val="20"/>
                <w:szCs w:val="20"/>
              </w:rPr>
              <w:t>935</w:t>
            </w:r>
          </w:p>
        </w:tc>
        <w:tc>
          <w:tcPr>
            <w:tcW w:w="1134" w:type="dxa"/>
          </w:tcPr>
          <w:p w14:paraId="3CEA3246" w14:textId="77777777" w:rsidR="00FF2C5D" w:rsidRPr="00FF2C5D" w:rsidRDefault="00FF2C5D" w:rsidP="003710CE">
            <w:pPr>
              <w:rPr>
                <w:rFonts w:cstheme="minorHAnsi"/>
                <w:sz w:val="20"/>
                <w:szCs w:val="20"/>
              </w:rPr>
            </w:pPr>
            <w:r w:rsidRPr="00FF2C5D">
              <w:rPr>
                <w:rFonts w:cstheme="minorHAnsi"/>
                <w:sz w:val="20"/>
                <w:szCs w:val="20"/>
              </w:rPr>
              <w:t>46.8 (11.8)</w:t>
            </w:r>
          </w:p>
        </w:tc>
        <w:tc>
          <w:tcPr>
            <w:tcW w:w="567" w:type="dxa"/>
          </w:tcPr>
          <w:p w14:paraId="7F978ADB" w14:textId="77777777" w:rsidR="00FF2C5D" w:rsidRPr="00FF2C5D" w:rsidRDefault="00FF2C5D" w:rsidP="003710CE">
            <w:pPr>
              <w:rPr>
                <w:rFonts w:cstheme="minorHAnsi"/>
                <w:sz w:val="20"/>
                <w:szCs w:val="20"/>
              </w:rPr>
            </w:pPr>
            <w:r w:rsidRPr="00FF2C5D">
              <w:rPr>
                <w:rFonts w:cstheme="minorHAnsi"/>
                <w:sz w:val="20"/>
                <w:szCs w:val="20"/>
              </w:rPr>
              <w:t>960</w:t>
            </w:r>
          </w:p>
        </w:tc>
        <w:tc>
          <w:tcPr>
            <w:tcW w:w="1134" w:type="dxa"/>
          </w:tcPr>
          <w:p w14:paraId="73B6F52F" w14:textId="5BCFA6B2" w:rsidR="00FF2C5D" w:rsidRPr="00FF2C5D" w:rsidRDefault="00FF2C5D" w:rsidP="003710CE">
            <w:pPr>
              <w:rPr>
                <w:rFonts w:cstheme="minorHAnsi"/>
                <w:b/>
                <w:sz w:val="20"/>
                <w:szCs w:val="20"/>
              </w:rPr>
            </w:pPr>
            <w:r w:rsidRPr="00FF2C5D">
              <w:rPr>
                <w:rFonts w:cstheme="minorHAnsi"/>
                <w:b/>
                <w:sz w:val="20"/>
                <w:szCs w:val="20"/>
              </w:rPr>
              <w:t>45.3 (12.1)</w:t>
            </w:r>
          </w:p>
        </w:tc>
        <w:tc>
          <w:tcPr>
            <w:tcW w:w="709" w:type="dxa"/>
          </w:tcPr>
          <w:p w14:paraId="4CE8EF34" w14:textId="77777777" w:rsidR="00FF2C5D" w:rsidRPr="00FF2C5D" w:rsidRDefault="00FF2C5D" w:rsidP="003710CE">
            <w:pPr>
              <w:rPr>
                <w:rFonts w:cstheme="minorHAnsi"/>
                <w:sz w:val="20"/>
                <w:szCs w:val="20"/>
              </w:rPr>
            </w:pPr>
          </w:p>
        </w:tc>
        <w:tc>
          <w:tcPr>
            <w:tcW w:w="1134" w:type="dxa"/>
          </w:tcPr>
          <w:p w14:paraId="1F2D83B8" w14:textId="77777777" w:rsidR="00FF2C5D" w:rsidRPr="00FF2C5D" w:rsidRDefault="00FF2C5D" w:rsidP="003710CE">
            <w:pPr>
              <w:rPr>
                <w:rFonts w:cstheme="minorHAnsi"/>
                <w:sz w:val="20"/>
                <w:szCs w:val="20"/>
              </w:rPr>
            </w:pPr>
          </w:p>
        </w:tc>
      </w:tr>
      <w:tr w:rsidR="00FF2C5D" w14:paraId="53AAFC26" w14:textId="77777777" w:rsidTr="001403D4">
        <w:tc>
          <w:tcPr>
            <w:tcW w:w="1276" w:type="dxa"/>
          </w:tcPr>
          <w:p w14:paraId="4973CC34" w14:textId="47F65E06" w:rsidR="00FF2C5D" w:rsidRPr="00FF2C5D" w:rsidRDefault="0063722C" w:rsidP="003710CE">
            <w:pPr>
              <w:rPr>
                <w:rFonts w:cstheme="minorHAnsi"/>
                <w:sz w:val="20"/>
                <w:szCs w:val="20"/>
              </w:rPr>
            </w:pPr>
            <w:r>
              <w:rPr>
                <w:rFonts w:cstheme="minorHAnsi"/>
                <w:sz w:val="20"/>
                <w:szCs w:val="20"/>
              </w:rPr>
              <w:t>MCS-8</w:t>
            </w:r>
          </w:p>
        </w:tc>
        <w:tc>
          <w:tcPr>
            <w:tcW w:w="567" w:type="dxa"/>
          </w:tcPr>
          <w:p w14:paraId="7A6DCAB1" w14:textId="77777777" w:rsidR="00FF2C5D" w:rsidRPr="00FF2C5D" w:rsidRDefault="00FF2C5D" w:rsidP="003710CE">
            <w:pPr>
              <w:rPr>
                <w:rFonts w:cstheme="minorHAnsi"/>
                <w:sz w:val="20"/>
                <w:szCs w:val="20"/>
              </w:rPr>
            </w:pPr>
            <w:r w:rsidRPr="00FF2C5D">
              <w:rPr>
                <w:rFonts w:cstheme="minorHAnsi"/>
                <w:sz w:val="20"/>
                <w:szCs w:val="20"/>
              </w:rPr>
              <w:t>352</w:t>
            </w:r>
          </w:p>
        </w:tc>
        <w:tc>
          <w:tcPr>
            <w:tcW w:w="1134" w:type="dxa"/>
          </w:tcPr>
          <w:p w14:paraId="6105E667" w14:textId="77777777" w:rsidR="00FF2C5D" w:rsidRPr="00FF2C5D" w:rsidRDefault="00FF2C5D" w:rsidP="003710CE">
            <w:pPr>
              <w:rPr>
                <w:rFonts w:cstheme="minorHAnsi"/>
                <w:sz w:val="20"/>
                <w:szCs w:val="20"/>
              </w:rPr>
            </w:pPr>
            <w:r w:rsidRPr="00FF2C5D">
              <w:rPr>
                <w:rFonts w:cstheme="minorHAnsi"/>
                <w:sz w:val="20"/>
                <w:szCs w:val="20"/>
              </w:rPr>
              <w:t>45.5 (11.1)</w:t>
            </w:r>
          </w:p>
        </w:tc>
        <w:tc>
          <w:tcPr>
            <w:tcW w:w="567" w:type="dxa"/>
          </w:tcPr>
          <w:p w14:paraId="3A64F23B" w14:textId="77777777" w:rsidR="00FF2C5D" w:rsidRPr="00FF2C5D" w:rsidRDefault="00FF2C5D" w:rsidP="003710CE">
            <w:pPr>
              <w:rPr>
                <w:rFonts w:cstheme="minorHAnsi"/>
                <w:sz w:val="20"/>
                <w:szCs w:val="20"/>
              </w:rPr>
            </w:pPr>
            <w:r w:rsidRPr="00FF2C5D">
              <w:rPr>
                <w:rFonts w:cstheme="minorHAnsi"/>
                <w:sz w:val="20"/>
                <w:szCs w:val="20"/>
              </w:rPr>
              <w:t>360</w:t>
            </w:r>
          </w:p>
        </w:tc>
        <w:tc>
          <w:tcPr>
            <w:tcW w:w="1134" w:type="dxa"/>
          </w:tcPr>
          <w:p w14:paraId="4DADA217" w14:textId="77777777" w:rsidR="00FF2C5D" w:rsidRPr="00FF2C5D" w:rsidRDefault="00FF2C5D" w:rsidP="003710CE">
            <w:pPr>
              <w:rPr>
                <w:rFonts w:cstheme="minorHAnsi"/>
                <w:sz w:val="20"/>
                <w:szCs w:val="20"/>
              </w:rPr>
            </w:pPr>
            <w:r w:rsidRPr="00FF2C5D">
              <w:rPr>
                <w:rFonts w:cstheme="minorHAnsi"/>
                <w:sz w:val="20"/>
                <w:szCs w:val="20"/>
              </w:rPr>
              <w:t>46.4 (11.1)</w:t>
            </w:r>
          </w:p>
        </w:tc>
        <w:tc>
          <w:tcPr>
            <w:tcW w:w="567" w:type="dxa"/>
          </w:tcPr>
          <w:p w14:paraId="19303256" w14:textId="77777777" w:rsidR="00FF2C5D" w:rsidRPr="00FF2C5D" w:rsidRDefault="00FF2C5D" w:rsidP="003710CE">
            <w:pPr>
              <w:rPr>
                <w:rFonts w:cstheme="minorHAnsi"/>
                <w:sz w:val="20"/>
                <w:szCs w:val="20"/>
              </w:rPr>
            </w:pPr>
            <w:r w:rsidRPr="00FF2C5D">
              <w:rPr>
                <w:rFonts w:cstheme="minorHAnsi"/>
                <w:sz w:val="20"/>
                <w:szCs w:val="20"/>
              </w:rPr>
              <w:t>935</w:t>
            </w:r>
          </w:p>
        </w:tc>
        <w:tc>
          <w:tcPr>
            <w:tcW w:w="1134" w:type="dxa"/>
          </w:tcPr>
          <w:p w14:paraId="6907C8E2" w14:textId="77777777" w:rsidR="00FF2C5D" w:rsidRPr="00FF2C5D" w:rsidRDefault="00FF2C5D" w:rsidP="003710CE">
            <w:pPr>
              <w:rPr>
                <w:rFonts w:cstheme="minorHAnsi"/>
                <w:sz w:val="20"/>
                <w:szCs w:val="20"/>
              </w:rPr>
            </w:pPr>
            <w:r w:rsidRPr="00FF2C5D">
              <w:rPr>
                <w:rFonts w:cstheme="minorHAnsi"/>
                <w:sz w:val="20"/>
                <w:szCs w:val="20"/>
              </w:rPr>
              <w:t>43.8 (11.6)</w:t>
            </w:r>
          </w:p>
        </w:tc>
        <w:tc>
          <w:tcPr>
            <w:tcW w:w="567" w:type="dxa"/>
          </w:tcPr>
          <w:p w14:paraId="6AB2766B" w14:textId="77777777" w:rsidR="00FF2C5D" w:rsidRPr="00FF2C5D" w:rsidRDefault="00FF2C5D" w:rsidP="003710CE">
            <w:pPr>
              <w:rPr>
                <w:rFonts w:cstheme="minorHAnsi"/>
                <w:sz w:val="20"/>
                <w:szCs w:val="20"/>
              </w:rPr>
            </w:pPr>
            <w:r w:rsidRPr="00FF2C5D">
              <w:rPr>
                <w:rFonts w:cstheme="minorHAnsi"/>
                <w:sz w:val="20"/>
                <w:szCs w:val="20"/>
              </w:rPr>
              <w:t>960</w:t>
            </w:r>
          </w:p>
        </w:tc>
        <w:tc>
          <w:tcPr>
            <w:tcW w:w="1134" w:type="dxa"/>
          </w:tcPr>
          <w:p w14:paraId="5B75CB6C" w14:textId="77777777" w:rsidR="00FF2C5D" w:rsidRPr="00FF2C5D" w:rsidRDefault="00FF2C5D" w:rsidP="003710CE">
            <w:pPr>
              <w:rPr>
                <w:rFonts w:cstheme="minorHAnsi"/>
                <w:sz w:val="20"/>
                <w:szCs w:val="20"/>
              </w:rPr>
            </w:pPr>
            <w:r w:rsidRPr="00FF2C5D">
              <w:rPr>
                <w:rFonts w:cstheme="minorHAnsi"/>
                <w:sz w:val="20"/>
                <w:szCs w:val="20"/>
              </w:rPr>
              <w:t>44.4 (12.1)</w:t>
            </w:r>
          </w:p>
        </w:tc>
        <w:tc>
          <w:tcPr>
            <w:tcW w:w="709" w:type="dxa"/>
          </w:tcPr>
          <w:p w14:paraId="5109E54B" w14:textId="77777777" w:rsidR="00FF2C5D" w:rsidRPr="00FF2C5D" w:rsidRDefault="00FF2C5D" w:rsidP="003710CE">
            <w:pPr>
              <w:rPr>
                <w:rFonts w:cstheme="minorHAnsi"/>
                <w:sz w:val="20"/>
                <w:szCs w:val="20"/>
              </w:rPr>
            </w:pPr>
          </w:p>
        </w:tc>
        <w:tc>
          <w:tcPr>
            <w:tcW w:w="1134" w:type="dxa"/>
          </w:tcPr>
          <w:p w14:paraId="03AE6024" w14:textId="77777777" w:rsidR="00FF2C5D" w:rsidRPr="00FF2C5D" w:rsidRDefault="00FF2C5D" w:rsidP="003710CE">
            <w:pPr>
              <w:rPr>
                <w:rFonts w:cstheme="minorHAnsi"/>
                <w:sz w:val="20"/>
                <w:szCs w:val="20"/>
              </w:rPr>
            </w:pPr>
          </w:p>
        </w:tc>
      </w:tr>
    </w:tbl>
    <w:p w14:paraId="4E40C86D" w14:textId="77777777" w:rsidR="00CE632A" w:rsidRDefault="00CE632A" w:rsidP="001403D4">
      <w:pPr>
        <w:spacing w:line="240" w:lineRule="auto"/>
        <w:ind w:right="-1"/>
        <w:rPr>
          <w:rFonts w:cstheme="minorHAnsi"/>
          <w:sz w:val="20"/>
          <w:szCs w:val="20"/>
        </w:rPr>
      </w:pPr>
    </w:p>
    <w:p w14:paraId="61982B0C" w14:textId="11D2DA26" w:rsidR="00FF2C5D" w:rsidRPr="00FF2C5D" w:rsidRDefault="00FF2C5D" w:rsidP="001403D4">
      <w:pPr>
        <w:spacing w:line="240" w:lineRule="auto"/>
        <w:ind w:right="-1"/>
        <w:rPr>
          <w:rFonts w:cstheme="minorHAnsi"/>
          <w:sz w:val="20"/>
          <w:szCs w:val="20"/>
        </w:rPr>
      </w:pPr>
      <w:r w:rsidRPr="00FF2C5D">
        <w:rPr>
          <w:rFonts w:cstheme="minorHAnsi"/>
          <w:sz w:val="20"/>
          <w:szCs w:val="20"/>
        </w:rPr>
        <w:t xml:space="preserve">n – number; T – time point; SD – standard deviation; </w:t>
      </w:r>
      <w:r w:rsidR="0063722C">
        <w:rPr>
          <w:rFonts w:cstheme="minorHAnsi"/>
          <w:sz w:val="20"/>
          <w:szCs w:val="20"/>
        </w:rPr>
        <w:t>MCS-8</w:t>
      </w:r>
      <w:r w:rsidRPr="00FF2C5D">
        <w:rPr>
          <w:rFonts w:cstheme="minorHAnsi"/>
          <w:sz w:val="20"/>
          <w:szCs w:val="20"/>
        </w:rPr>
        <w:t xml:space="preserve"> – SF-8 mental </w:t>
      </w:r>
      <w:r w:rsidR="0035195A">
        <w:rPr>
          <w:rFonts w:cstheme="minorHAnsi"/>
          <w:sz w:val="20"/>
          <w:szCs w:val="20"/>
        </w:rPr>
        <w:t>component summary score</w:t>
      </w:r>
      <w:r w:rsidRPr="00FF2C5D">
        <w:rPr>
          <w:rFonts w:cstheme="minorHAnsi"/>
          <w:sz w:val="20"/>
          <w:szCs w:val="20"/>
        </w:rPr>
        <w:t xml:space="preserve">; </w:t>
      </w:r>
      <w:r w:rsidR="0063722C">
        <w:rPr>
          <w:rFonts w:cstheme="minorHAnsi"/>
          <w:sz w:val="20"/>
          <w:szCs w:val="20"/>
        </w:rPr>
        <w:t>PCS-8</w:t>
      </w:r>
      <w:r w:rsidRPr="00FF2C5D">
        <w:rPr>
          <w:rFonts w:cstheme="minorHAnsi"/>
          <w:sz w:val="20"/>
          <w:szCs w:val="20"/>
        </w:rPr>
        <w:t xml:space="preserve"> – SF-8 physical </w:t>
      </w:r>
      <w:r w:rsidR="0035195A">
        <w:rPr>
          <w:rFonts w:cstheme="minorHAnsi"/>
          <w:sz w:val="20"/>
          <w:szCs w:val="20"/>
        </w:rPr>
        <w:t>component summary score</w:t>
      </w:r>
      <w:r w:rsidRPr="00FF2C5D">
        <w:rPr>
          <w:rFonts w:cstheme="minorHAnsi"/>
          <w:sz w:val="20"/>
          <w:szCs w:val="20"/>
        </w:rPr>
        <w:t>; SWEMWBS – Warwick-Edinburgh Mental Well-being Scale (short version)</w:t>
      </w:r>
    </w:p>
    <w:p w14:paraId="10672836" w14:textId="2C6990BC" w:rsidR="00FF2C5D" w:rsidRDefault="00FF2C5D" w:rsidP="00C75A69">
      <w:pPr>
        <w:spacing w:line="240" w:lineRule="auto"/>
        <w:rPr>
          <w:sz w:val="20"/>
          <w:szCs w:val="20"/>
        </w:rPr>
      </w:pPr>
      <w:r>
        <w:rPr>
          <w:sz w:val="20"/>
          <w:szCs w:val="20"/>
        </w:rPr>
        <w:t>Bold values indicate s</w:t>
      </w:r>
      <w:r w:rsidRPr="00FF18D8">
        <w:rPr>
          <w:sz w:val="20"/>
          <w:szCs w:val="20"/>
        </w:rPr>
        <w:t>ignificant difference between time points within the same study sample (p&lt;0.05)</w:t>
      </w:r>
    </w:p>
    <w:p w14:paraId="5DF4F968" w14:textId="77777777" w:rsidR="008C346F" w:rsidRDefault="008C346F" w:rsidP="008C346F"/>
    <w:p w14:paraId="266EB867" w14:textId="77777777" w:rsidR="0055565A" w:rsidRDefault="0055565A">
      <w:pPr>
        <w:spacing w:after="240" w:line="480" w:lineRule="auto"/>
        <w:ind w:firstLine="357"/>
        <w:jc w:val="left"/>
        <w:rPr>
          <w:rFonts w:cstheme="minorHAnsi"/>
          <w:szCs w:val="24"/>
          <w:highlight w:val="yellow"/>
        </w:rPr>
      </w:pPr>
      <w:r>
        <w:rPr>
          <w:rFonts w:cstheme="minorHAnsi"/>
          <w:szCs w:val="24"/>
          <w:highlight w:val="yellow"/>
        </w:rPr>
        <w:br w:type="page"/>
      </w:r>
    </w:p>
    <w:p w14:paraId="34E7F230" w14:textId="5EA71E6E" w:rsidR="00234522" w:rsidRPr="00234522" w:rsidRDefault="008E02E4" w:rsidP="008C346F">
      <w:pPr>
        <w:rPr>
          <w:rFonts w:cstheme="minorHAnsi"/>
          <w:szCs w:val="24"/>
        </w:rPr>
      </w:pPr>
      <w:r w:rsidRPr="00050333">
        <w:rPr>
          <w:rFonts w:cstheme="minorHAnsi"/>
          <w:szCs w:val="24"/>
          <w:highlight w:val="yellow"/>
        </w:rPr>
        <w:fldChar w:fldCharType="begin"/>
      </w:r>
      <w:r w:rsidRPr="00050333">
        <w:rPr>
          <w:rFonts w:cstheme="minorHAnsi"/>
          <w:szCs w:val="24"/>
          <w:highlight w:val="yellow"/>
        </w:rPr>
        <w:instrText xml:space="preserve"> REF _Ref455503250 \h </w:instrText>
      </w:r>
      <w:r w:rsidR="00050333" w:rsidRPr="00050333">
        <w:rPr>
          <w:rFonts w:cstheme="minorHAnsi"/>
          <w:szCs w:val="24"/>
          <w:highlight w:val="yellow"/>
        </w:rPr>
        <w:instrText xml:space="preserve"> \* MERGEFORMAT </w:instrText>
      </w:r>
      <w:r w:rsidRPr="00050333">
        <w:rPr>
          <w:rFonts w:cstheme="minorHAnsi"/>
          <w:szCs w:val="24"/>
          <w:highlight w:val="yellow"/>
        </w:rPr>
      </w:r>
      <w:r w:rsidRPr="00050333">
        <w:rPr>
          <w:rFonts w:cstheme="minorHAnsi"/>
          <w:szCs w:val="24"/>
          <w:highlight w:val="yellow"/>
        </w:rPr>
        <w:fldChar w:fldCharType="separate"/>
      </w:r>
      <w:r w:rsidR="005D478C" w:rsidRPr="005D478C">
        <w:t xml:space="preserve">Table </w:t>
      </w:r>
      <w:r w:rsidR="005D478C" w:rsidRPr="005D478C">
        <w:rPr>
          <w:noProof/>
        </w:rPr>
        <w:t>31</w:t>
      </w:r>
      <w:r w:rsidRPr="00050333">
        <w:rPr>
          <w:rFonts w:cstheme="minorHAnsi"/>
          <w:szCs w:val="24"/>
          <w:highlight w:val="yellow"/>
        </w:rPr>
        <w:fldChar w:fldCharType="end"/>
      </w:r>
      <w:r w:rsidR="00234522" w:rsidRPr="00050333">
        <w:rPr>
          <w:rFonts w:cstheme="minorHAnsi"/>
          <w:szCs w:val="24"/>
        </w:rPr>
        <w:t xml:space="preserve"> presents unadjusted summary measures of </w:t>
      </w:r>
      <w:r w:rsidR="006F2D9F" w:rsidRPr="00050333">
        <w:rPr>
          <w:rFonts w:cstheme="minorHAnsi"/>
          <w:szCs w:val="24"/>
        </w:rPr>
        <w:t>well-being</w:t>
      </w:r>
      <w:r w:rsidR="00234522" w:rsidRPr="00050333">
        <w:rPr>
          <w:rFonts w:cstheme="minorHAnsi"/>
          <w:szCs w:val="24"/>
        </w:rPr>
        <w:t xml:space="preserve"> by study area. </w:t>
      </w:r>
      <w:r w:rsidR="00234522" w:rsidRPr="00050333">
        <w:rPr>
          <w:szCs w:val="24"/>
        </w:rPr>
        <w:t>There were no large</w:t>
      </w:r>
      <w:r w:rsidR="00234522">
        <w:rPr>
          <w:szCs w:val="24"/>
        </w:rPr>
        <w:t xml:space="preserve"> differences between study areas at </w:t>
      </w:r>
      <w:r w:rsidR="009C0F6A">
        <w:rPr>
          <w:szCs w:val="24"/>
        </w:rPr>
        <w:t>either</w:t>
      </w:r>
      <w:r w:rsidR="00234522">
        <w:rPr>
          <w:szCs w:val="24"/>
        </w:rPr>
        <w:t xml:space="preserve"> time</w:t>
      </w:r>
      <w:r w:rsidR="00833164">
        <w:rPr>
          <w:szCs w:val="24"/>
        </w:rPr>
        <w:t xml:space="preserve"> </w:t>
      </w:r>
      <w:r w:rsidR="00234522">
        <w:rPr>
          <w:szCs w:val="24"/>
        </w:rPr>
        <w:t xml:space="preserve">point. </w:t>
      </w:r>
    </w:p>
    <w:p w14:paraId="525EA6D1" w14:textId="3A7C2F9C" w:rsidR="00234522" w:rsidRDefault="001347A3" w:rsidP="001347A3">
      <w:pPr>
        <w:pStyle w:val="Caption"/>
        <w:rPr>
          <w:rFonts w:cstheme="minorHAnsi"/>
          <w:b/>
        </w:rPr>
      </w:pPr>
      <w:bookmarkStart w:id="419" w:name="_Ref455503250"/>
      <w:bookmarkStart w:id="420" w:name="_Toc468694343"/>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31</w:t>
      </w:r>
      <w:r w:rsidRPr="00CE632A">
        <w:rPr>
          <w:b/>
        </w:rPr>
        <w:fldChar w:fldCharType="end"/>
      </w:r>
      <w:bookmarkEnd w:id="419"/>
      <w:r w:rsidR="00234522" w:rsidRPr="00CE632A">
        <w:rPr>
          <w:rFonts w:cstheme="minorHAnsi"/>
          <w:b/>
        </w:rPr>
        <w:t xml:space="preserve">: Unadjusted measures of </w:t>
      </w:r>
      <w:r w:rsidR="006F2D9F" w:rsidRPr="00CE632A">
        <w:rPr>
          <w:rFonts w:cstheme="minorHAnsi"/>
          <w:b/>
        </w:rPr>
        <w:t>well-being</w:t>
      </w:r>
      <w:bookmarkEnd w:id="420"/>
    </w:p>
    <w:p w14:paraId="2655E54D" w14:textId="77777777" w:rsidR="00CE632A" w:rsidRPr="00CE632A" w:rsidRDefault="00CE632A" w:rsidP="00CE632A"/>
    <w:tbl>
      <w:tblPr>
        <w:tblStyle w:val="TableGrid"/>
        <w:tblW w:w="9923" w:type="dxa"/>
        <w:tblInd w:w="-5" w:type="dxa"/>
        <w:tblLayout w:type="fixed"/>
        <w:tblLook w:val="04A0" w:firstRow="1" w:lastRow="0" w:firstColumn="1" w:lastColumn="0" w:noHBand="0" w:noVBand="1"/>
      </w:tblPr>
      <w:tblGrid>
        <w:gridCol w:w="1276"/>
        <w:gridCol w:w="567"/>
        <w:gridCol w:w="1134"/>
        <w:gridCol w:w="567"/>
        <w:gridCol w:w="1134"/>
        <w:gridCol w:w="567"/>
        <w:gridCol w:w="1134"/>
        <w:gridCol w:w="567"/>
        <w:gridCol w:w="1134"/>
        <w:gridCol w:w="709"/>
        <w:gridCol w:w="1134"/>
      </w:tblGrid>
      <w:tr w:rsidR="00234522" w:rsidRPr="00234522" w14:paraId="5F4B8570" w14:textId="77777777" w:rsidTr="001403D4">
        <w:tc>
          <w:tcPr>
            <w:tcW w:w="1276" w:type="dxa"/>
          </w:tcPr>
          <w:p w14:paraId="14327486" w14:textId="77777777" w:rsidR="00234522" w:rsidRPr="00234522" w:rsidRDefault="00234522" w:rsidP="0034083D">
            <w:pPr>
              <w:ind w:left="459" w:hanging="459"/>
              <w:rPr>
                <w:rFonts w:cstheme="minorHAnsi"/>
                <w:b/>
                <w:sz w:val="20"/>
                <w:szCs w:val="20"/>
              </w:rPr>
            </w:pPr>
            <w:r w:rsidRPr="00234522">
              <w:rPr>
                <w:rFonts w:cstheme="minorHAnsi"/>
                <w:b/>
                <w:sz w:val="20"/>
                <w:szCs w:val="20"/>
              </w:rPr>
              <w:t>Variable</w:t>
            </w:r>
          </w:p>
        </w:tc>
        <w:tc>
          <w:tcPr>
            <w:tcW w:w="3402" w:type="dxa"/>
            <w:gridSpan w:val="4"/>
          </w:tcPr>
          <w:p w14:paraId="6EACEEED" w14:textId="77777777" w:rsidR="00234522" w:rsidRPr="00234522" w:rsidRDefault="00234522" w:rsidP="0034083D">
            <w:pPr>
              <w:rPr>
                <w:rFonts w:cstheme="minorHAnsi"/>
                <w:b/>
                <w:sz w:val="20"/>
                <w:szCs w:val="20"/>
              </w:rPr>
            </w:pPr>
            <w:r w:rsidRPr="00234522">
              <w:rPr>
                <w:rFonts w:cstheme="minorHAnsi"/>
                <w:b/>
                <w:sz w:val="20"/>
                <w:szCs w:val="20"/>
              </w:rPr>
              <w:t>Longitudinal cohort</w:t>
            </w:r>
          </w:p>
          <w:p w14:paraId="7B56E76A" w14:textId="77777777" w:rsidR="00234522" w:rsidRPr="00234522" w:rsidRDefault="00234522" w:rsidP="0034083D">
            <w:pPr>
              <w:rPr>
                <w:rFonts w:cstheme="minorHAnsi"/>
                <w:sz w:val="20"/>
                <w:szCs w:val="20"/>
              </w:rPr>
            </w:pPr>
            <w:r w:rsidRPr="00234522">
              <w:rPr>
                <w:rFonts w:cstheme="minorHAnsi"/>
                <w:sz w:val="20"/>
                <w:szCs w:val="20"/>
              </w:rPr>
              <w:t>(n=365)</w:t>
            </w:r>
          </w:p>
        </w:tc>
        <w:tc>
          <w:tcPr>
            <w:tcW w:w="3402" w:type="dxa"/>
            <w:gridSpan w:val="4"/>
          </w:tcPr>
          <w:p w14:paraId="4FF8CE4F" w14:textId="77777777" w:rsidR="00234522" w:rsidRPr="00234522" w:rsidRDefault="00234522" w:rsidP="0034083D">
            <w:pPr>
              <w:rPr>
                <w:rFonts w:cstheme="minorHAnsi"/>
                <w:b/>
                <w:sz w:val="20"/>
                <w:szCs w:val="20"/>
              </w:rPr>
            </w:pPr>
            <w:r w:rsidRPr="00234522">
              <w:rPr>
                <w:rFonts w:cstheme="minorHAnsi"/>
                <w:b/>
                <w:sz w:val="20"/>
                <w:szCs w:val="20"/>
              </w:rPr>
              <w:t>Repeat cross-sectional sample</w:t>
            </w:r>
          </w:p>
          <w:p w14:paraId="170F8FD5" w14:textId="77777777" w:rsidR="00234522" w:rsidRPr="00234522" w:rsidRDefault="00234522" w:rsidP="0034083D">
            <w:pPr>
              <w:rPr>
                <w:rFonts w:cstheme="minorHAnsi"/>
                <w:sz w:val="20"/>
                <w:szCs w:val="20"/>
              </w:rPr>
            </w:pPr>
            <w:r w:rsidRPr="00234522">
              <w:rPr>
                <w:rFonts w:cstheme="minorHAnsi"/>
                <w:sz w:val="20"/>
                <w:szCs w:val="20"/>
              </w:rPr>
              <w:t>(T1 n=980; T2 n=978)</w:t>
            </w:r>
          </w:p>
        </w:tc>
        <w:tc>
          <w:tcPr>
            <w:tcW w:w="1843" w:type="dxa"/>
            <w:gridSpan w:val="2"/>
          </w:tcPr>
          <w:p w14:paraId="4B0D9DC5" w14:textId="77777777" w:rsidR="00234522" w:rsidRPr="00234522" w:rsidRDefault="00234522" w:rsidP="0034083D">
            <w:pPr>
              <w:rPr>
                <w:rFonts w:cstheme="minorHAnsi"/>
                <w:b/>
                <w:sz w:val="20"/>
                <w:szCs w:val="20"/>
              </w:rPr>
            </w:pPr>
            <w:r w:rsidRPr="00234522">
              <w:rPr>
                <w:rFonts w:cstheme="minorHAnsi"/>
                <w:b/>
                <w:sz w:val="20"/>
                <w:szCs w:val="20"/>
              </w:rPr>
              <w:t>Full T2 sample</w:t>
            </w:r>
          </w:p>
          <w:p w14:paraId="646A5BAA" w14:textId="77777777" w:rsidR="00234522" w:rsidRPr="00234522" w:rsidRDefault="00234522" w:rsidP="0034083D">
            <w:pPr>
              <w:rPr>
                <w:rFonts w:cstheme="minorHAnsi"/>
                <w:b/>
                <w:sz w:val="20"/>
                <w:szCs w:val="20"/>
              </w:rPr>
            </w:pPr>
            <w:r w:rsidRPr="00234522">
              <w:rPr>
                <w:rFonts w:cstheme="minorHAnsi"/>
                <w:sz w:val="20"/>
                <w:szCs w:val="20"/>
              </w:rPr>
              <w:t>(n=1343)</w:t>
            </w:r>
          </w:p>
        </w:tc>
      </w:tr>
      <w:tr w:rsidR="00234522" w:rsidRPr="00234522" w14:paraId="20C742F1" w14:textId="77777777" w:rsidTr="001403D4">
        <w:tc>
          <w:tcPr>
            <w:tcW w:w="1276" w:type="dxa"/>
          </w:tcPr>
          <w:p w14:paraId="6F4AFD1D" w14:textId="77777777" w:rsidR="00234522" w:rsidRPr="00234522" w:rsidRDefault="00234522" w:rsidP="0034083D">
            <w:pPr>
              <w:rPr>
                <w:rFonts w:cstheme="minorHAnsi"/>
                <w:sz w:val="20"/>
                <w:szCs w:val="20"/>
              </w:rPr>
            </w:pPr>
          </w:p>
        </w:tc>
        <w:tc>
          <w:tcPr>
            <w:tcW w:w="1701" w:type="dxa"/>
            <w:gridSpan w:val="2"/>
          </w:tcPr>
          <w:p w14:paraId="2ADD432A" w14:textId="77777777" w:rsidR="00234522" w:rsidRPr="00234522" w:rsidRDefault="00234522" w:rsidP="0034083D">
            <w:pPr>
              <w:rPr>
                <w:rFonts w:cstheme="minorHAnsi"/>
                <w:sz w:val="20"/>
                <w:szCs w:val="20"/>
              </w:rPr>
            </w:pPr>
            <w:r w:rsidRPr="00234522">
              <w:rPr>
                <w:rFonts w:cstheme="minorHAnsi"/>
                <w:sz w:val="20"/>
                <w:szCs w:val="20"/>
              </w:rPr>
              <w:t>T1</w:t>
            </w:r>
          </w:p>
        </w:tc>
        <w:tc>
          <w:tcPr>
            <w:tcW w:w="1701" w:type="dxa"/>
            <w:gridSpan w:val="2"/>
          </w:tcPr>
          <w:p w14:paraId="05665F07" w14:textId="77777777" w:rsidR="00234522" w:rsidRPr="00234522" w:rsidRDefault="00234522" w:rsidP="0034083D">
            <w:pPr>
              <w:rPr>
                <w:rFonts w:cstheme="minorHAnsi"/>
                <w:sz w:val="20"/>
                <w:szCs w:val="20"/>
              </w:rPr>
            </w:pPr>
            <w:r w:rsidRPr="00234522">
              <w:rPr>
                <w:rFonts w:cstheme="minorHAnsi"/>
                <w:sz w:val="20"/>
                <w:szCs w:val="20"/>
              </w:rPr>
              <w:t>T2</w:t>
            </w:r>
          </w:p>
        </w:tc>
        <w:tc>
          <w:tcPr>
            <w:tcW w:w="1701" w:type="dxa"/>
            <w:gridSpan w:val="2"/>
          </w:tcPr>
          <w:p w14:paraId="43584EEF" w14:textId="77777777" w:rsidR="00234522" w:rsidRPr="00234522" w:rsidRDefault="00234522" w:rsidP="0034083D">
            <w:pPr>
              <w:rPr>
                <w:rFonts w:cstheme="minorHAnsi"/>
                <w:sz w:val="20"/>
                <w:szCs w:val="20"/>
              </w:rPr>
            </w:pPr>
            <w:r w:rsidRPr="00234522">
              <w:rPr>
                <w:rFonts w:cstheme="minorHAnsi"/>
                <w:sz w:val="20"/>
                <w:szCs w:val="20"/>
              </w:rPr>
              <w:t>T1</w:t>
            </w:r>
          </w:p>
        </w:tc>
        <w:tc>
          <w:tcPr>
            <w:tcW w:w="1701" w:type="dxa"/>
            <w:gridSpan w:val="2"/>
          </w:tcPr>
          <w:p w14:paraId="2DD8F3ED" w14:textId="77777777" w:rsidR="00234522" w:rsidRPr="00234522" w:rsidRDefault="00234522" w:rsidP="0034083D">
            <w:pPr>
              <w:rPr>
                <w:rFonts w:cstheme="minorHAnsi"/>
                <w:sz w:val="20"/>
                <w:szCs w:val="20"/>
              </w:rPr>
            </w:pPr>
            <w:r w:rsidRPr="00234522">
              <w:rPr>
                <w:rFonts w:cstheme="minorHAnsi"/>
                <w:sz w:val="20"/>
                <w:szCs w:val="20"/>
              </w:rPr>
              <w:t>T2</w:t>
            </w:r>
          </w:p>
        </w:tc>
        <w:tc>
          <w:tcPr>
            <w:tcW w:w="1843" w:type="dxa"/>
            <w:gridSpan w:val="2"/>
          </w:tcPr>
          <w:p w14:paraId="7712A169" w14:textId="77777777" w:rsidR="00234522" w:rsidRPr="00234522" w:rsidRDefault="00234522" w:rsidP="0034083D">
            <w:pPr>
              <w:rPr>
                <w:rFonts w:cstheme="minorHAnsi"/>
                <w:sz w:val="20"/>
                <w:szCs w:val="20"/>
              </w:rPr>
            </w:pPr>
            <w:r w:rsidRPr="00234522">
              <w:rPr>
                <w:rFonts w:cstheme="minorHAnsi"/>
                <w:sz w:val="20"/>
                <w:szCs w:val="20"/>
              </w:rPr>
              <w:t>T2</w:t>
            </w:r>
          </w:p>
        </w:tc>
      </w:tr>
      <w:tr w:rsidR="00234522" w:rsidRPr="00234522" w14:paraId="35E19AB5" w14:textId="77777777" w:rsidTr="001403D4">
        <w:tc>
          <w:tcPr>
            <w:tcW w:w="1276" w:type="dxa"/>
          </w:tcPr>
          <w:p w14:paraId="175FCC87" w14:textId="77777777" w:rsidR="00234522" w:rsidRPr="00234522" w:rsidRDefault="00234522" w:rsidP="0034083D">
            <w:pPr>
              <w:rPr>
                <w:rFonts w:cstheme="minorHAnsi"/>
                <w:sz w:val="20"/>
                <w:szCs w:val="20"/>
              </w:rPr>
            </w:pPr>
          </w:p>
        </w:tc>
        <w:tc>
          <w:tcPr>
            <w:tcW w:w="567" w:type="dxa"/>
          </w:tcPr>
          <w:p w14:paraId="51361AA1" w14:textId="77777777" w:rsidR="00234522" w:rsidRPr="00234522" w:rsidRDefault="00234522" w:rsidP="0034083D">
            <w:pPr>
              <w:rPr>
                <w:rFonts w:cstheme="minorHAnsi"/>
                <w:i/>
                <w:sz w:val="20"/>
                <w:szCs w:val="20"/>
              </w:rPr>
            </w:pPr>
            <w:r w:rsidRPr="00234522">
              <w:rPr>
                <w:rFonts w:cstheme="minorHAnsi"/>
                <w:i/>
                <w:sz w:val="20"/>
                <w:szCs w:val="20"/>
              </w:rPr>
              <w:t>n</w:t>
            </w:r>
          </w:p>
        </w:tc>
        <w:tc>
          <w:tcPr>
            <w:tcW w:w="1134" w:type="dxa"/>
          </w:tcPr>
          <w:p w14:paraId="23A8662F" w14:textId="77777777" w:rsidR="00234522" w:rsidRPr="00234522" w:rsidRDefault="00234522" w:rsidP="0034083D">
            <w:pPr>
              <w:rPr>
                <w:rFonts w:cstheme="minorHAnsi"/>
                <w:i/>
                <w:sz w:val="20"/>
                <w:szCs w:val="20"/>
              </w:rPr>
            </w:pPr>
            <w:r w:rsidRPr="00234522">
              <w:rPr>
                <w:rFonts w:cstheme="minorHAnsi"/>
                <w:i/>
                <w:sz w:val="20"/>
                <w:szCs w:val="20"/>
              </w:rPr>
              <w:t>mean (SD)</w:t>
            </w:r>
          </w:p>
        </w:tc>
        <w:tc>
          <w:tcPr>
            <w:tcW w:w="567" w:type="dxa"/>
          </w:tcPr>
          <w:p w14:paraId="0E64EECC" w14:textId="77777777" w:rsidR="00234522" w:rsidRPr="00234522" w:rsidRDefault="00234522" w:rsidP="0034083D">
            <w:pPr>
              <w:rPr>
                <w:rFonts w:cstheme="minorHAnsi"/>
                <w:i/>
                <w:sz w:val="20"/>
                <w:szCs w:val="20"/>
              </w:rPr>
            </w:pPr>
            <w:r w:rsidRPr="00234522">
              <w:rPr>
                <w:rFonts w:cstheme="minorHAnsi"/>
                <w:i/>
                <w:sz w:val="20"/>
                <w:szCs w:val="20"/>
              </w:rPr>
              <w:t>n</w:t>
            </w:r>
          </w:p>
        </w:tc>
        <w:tc>
          <w:tcPr>
            <w:tcW w:w="1134" w:type="dxa"/>
          </w:tcPr>
          <w:p w14:paraId="5129B3CB" w14:textId="77777777" w:rsidR="00234522" w:rsidRPr="00234522" w:rsidRDefault="00234522" w:rsidP="0034083D">
            <w:pPr>
              <w:rPr>
                <w:rFonts w:cstheme="minorHAnsi"/>
                <w:i/>
                <w:sz w:val="20"/>
                <w:szCs w:val="20"/>
              </w:rPr>
            </w:pPr>
            <w:r w:rsidRPr="00234522">
              <w:rPr>
                <w:rFonts w:cstheme="minorHAnsi"/>
                <w:i/>
                <w:sz w:val="20"/>
                <w:szCs w:val="20"/>
              </w:rPr>
              <w:t>mean (SD)</w:t>
            </w:r>
          </w:p>
        </w:tc>
        <w:tc>
          <w:tcPr>
            <w:tcW w:w="567" w:type="dxa"/>
          </w:tcPr>
          <w:p w14:paraId="47E3489D" w14:textId="77777777" w:rsidR="00234522" w:rsidRPr="00234522" w:rsidRDefault="00234522" w:rsidP="0034083D">
            <w:pPr>
              <w:rPr>
                <w:rFonts w:cstheme="minorHAnsi"/>
                <w:i/>
                <w:sz w:val="20"/>
                <w:szCs w:val="20"/>
              </w:rPr>
            </w:pPr>
            <w:r w:rsidRPr="00234522">
              <w:rPr>
                <w:rFonts w:cstheme="minorHAnsi"/>
                <w:i/>
                <w:sz w:val="20"/>
                <w:szCs w:val="20"/>
              </w:rPr>
              <w:t>n</w:t>
            </w:r>
          </w:p>
        </w:tc>
        <w:tc>
          <w:tcPr>
            <w:tcW w:w="1134" w:type="dxa"/>
          </w:tcPr>
          <w:p w14:paraId="75658F04" w14:textId="77777777" w:rsidR="00234522" w:rsidRPr="00234522" w:rsidRDefault="00234522" w:rsidP="0034083D">
            <w:pPr>
              <w:rPr>
                <w:rFonts w:cstheme="minorHAnsi"/>
                <w:i/>
                <w:sz w:val="20"/>
                <w:szCs w:val="20"/>
              </w:rPr>
            </w:pPr>
            <w:r w:rsidRPr="00234522">
              <w:rPr>
                <w:rFonts w:cstheme="minorHAnsi"/>
                <w:i/>
                <w:sz w:val="20"/>
                <w:szCs w:val="20"/>
              </w:rPr>
              <w:t>mean (SD)</w:t>
            </w:r>
          </w:p>
        </w:tc>
        <w:tc>
          <w:tcPr>
            <w:tcW w:w="567" w:type="dxa"/>
          </w:tcPr>
          <w:p w14:paraId="542C8071" w14:textId="77777777" w:rsidR="00234522" w:rsidRPr="00234522" w:rsidRDefault="00234522" w:rsidP="0034083D">
            <w:pPr>
              <w:rPr>
                <w:rFonts w:cstheme="minorHAnsi"/>
                <w:i/>
                <w:sz w:val="20"/>
                <w:szCs w:val="20"/>
              </w:rPr>
            </w:pPr>
            <w:r w:rsidRPr="00234522">
              <w:rPr>
                <w:rFonts w:cstheme="minorHAnsi"/>
                <w:i/>
                <w:sz w:val="20"/>
                <w:szCs w:val="20"/>
              </w:rPr>
              <w:t>n</w:t>
            </w:r>
          </w:p>
        </w:tc>
        <w:tc>
          <w:tcPr>
            <w:tcW w:w="1134" w:type="dxa"/>
          </w:tcPr>
          <w:p w14:paraId="4A484FC8" w14:textId="77777777" w:rsidR="00234522" w:rsidRPr="00234522" w:rsidRDefault="00234522" w:rsidP="0034083D">
            <w:pPr>
              <w:rPr>
                <w:rFonts w:cstheme="minorHAnsi"/>
                <w:i/>
                <w:sz w:val="20"/>
                <w:szCs w:val="20"/>
              </w:rPr>
            </w:pPr>
            <w:r w:rsidRPr="00234522">
              <w:rPr>
                <w:rFonts w:cstheme="minorHAnsi"/>
                <w:i/>
                <w:sz w:val="20"/>
                <w:szCs w:val="20"/>
              </w:rPr>
              <w:t>mean (SD)</w:t>
            </w:r>
          </w:p>
        </w:tc>
        <w:tc>
          <w:tcPr>
            <w:tcW w:w="709" w:type="dxa"/>
          </w:tcPr>
          <w:p w14:paraId="5329989A" w14:textId="77777777" w:rsidR="00234522" w:rsidRPr="00234522" w:rsidRDefault="00234522" w:rsidP="0034083D">
            <w:pPr>
              <w:rPr>
                <w:rFonts w:cstheme="minorHAnsi"/>
                <w:i/>
                <w:sz w:val="20"/>
                <w:szCs w:val="20"/>
              </w:rPr>
            </w:pPr>
            <w:r w:rsidRPr="00234522">
              <w:rPr>
                <w:rFonts w:cstheme="minorHAnsi"/>
                <w:i/>
                <w:sz w:val="20"/>
                <w:szCs w:val="20"/>
              </w:rPr>
              <w:t>n</w:t>
            </w:r>
          </w:p>
        </w:tc>
        <w:tc>
          <w:tcPr>
            <w:tcW w:w="1134" w:type="dxa"/>
          </w:tcPr>
          <w:p w14:paraId="7DD029D4" w14:textId="77777777" w:rsidR="00234522" w:rsidRPr="00234522" w:rsidRDefault="00234522" w:rsidP="0034083D">
            <w:pPr>
              <w:rPr>
                <w:rFonts w:cstheme="minorHAnsi"/>
                <w:i/>
                <w:sz w:val="20"/>
                <w:szCs w:val="20"/>
              </w:rPr>
            </w:pPr>
            <w:r w:rsidRPr="00234522">
              <w:rPr>
                <w:rFonts w:cstheme="minorHAnsi"/>
                <w:i/>
                <w:sz w:val="20"/>
                <w:szCs w:val="20"/>
              </w:rPr>
              <w:t>mean (SD)</w:t>
            </w:r>
          </w:p>
        </w:tc>
      </w:tr>
      <w:tr w:rsidR="009C0F6A" w:rsidRPr="00234522" w14:paraId="4147708A" w14:textId="77777777" w:rsidTr="000A073F">
        <w:tc>
          <w:tcPr>
            <w:tcW w:w="1276" w:type="dxa"/>
          </w:tcPr>
          <w:p w14:paraId="2AF8F2CA" w14:textId="77777777" w:rsidR="009C0F6A" w:rsidRPr="00234522" w:rsidRDefault="009C0F6A" w:rsidP="0034083D">
            <w:pPr>
              <w:rPr>
                <w:rFonts w:cstheme="minorHAnsi"/>
                <w:sz w:val="20"/>
                <w:szCs w:val="20"/>
              </w:rPr>
            </w:pPr>
            <w:r w:rsidRPr="00234522">
              <w:rPr>
                <w:rFonts w:cstheme="minorHAnsi"/>
                <w:sz w:val="20"/>
                <w:szCs w:val="20"/>
              </w:rPr>
              <w:t>SWEMWBS</w:t>
            </w:r>
          </w:p>
        </w:tc>
        <w:tc>
          <w:tcPr>
            <w:tcW w:w="1701" w:type="dxa"/>
            <w:gridSpan w:val="2"/>
            <w:vMerge w:val="restart"/>
          </w:tcPr>
          <w:p w14:paraId="720474B8" w14:textId="72DF1BF2" w:rsidR="009C0F6A" w:rsidRPr="00234522" w:rsidRDefault="009C0F6A" w:rsidP="0034083D">
            <w:pPr>
              <w:rPr>
                <w:rFonts w:cstheme="minorHAnsi"/>
                <w:sz w:val="20"/>
                <w:szCs w:val="20"/>
              </w:rPr>
            </w:pPr>
            <w:r>
              <w:rPr>
                <w:rFonts w:cstheme="minorHAnsi"/>
                <w:sz w:val="20"/>
                <w:szCs w:val="20"/>
              </w:rPr>
              <w:t>n/a</w:t>
            </w:r>
          </w:p>
        </w:tc>
        <w:tc>
          <w:tcPr>
            <w:tcW w:w="1701" w:type="dxa"/>
            <w:gridSpan w:val="2"/>
            <w:vMerge w:val="restart"/>
          </w:tcPr>
          <w:p w14:paraId="57A79137" w14:textId="00EA9700" w:rsidR="009C0F6A" w:rsidRPr="00234522" w:rsidRDefault="009C0F6A" w:rsidP="0034083D">
            <w:pPr>
              <w:rPr>
                <w:rFonts w:cstheme="minorHAnsi"/>
                <w:sz w:val="20"/>
                <w:szCs w:val="20"/>
              </w:rPr>
            </w:pPr>
            <w:r>
              <w:rPr>
                <w:rFonts w:cstheme="minorHAnsi"/>
                <w:sz w:val="20"/>
                <w:szCs w:val="20"/>
              </w:rPr>
              <w:t>n/a</w:t>
            </w:r>
          </w:p>
        </w:tc>
        <w:tc>
          <w:tcPr>
            <w:tcW w:w="1701" w:type="dxa"/>
            <w:gridSpan w:val="2"/>
            <w:vMerge w:val="restart"/>
          </w:tcPr>
          <w:p w14:paraId="4B4D98EB" w14:textId="51046C69" w:rsidR="009C0F6A" w:rsidRPr="00234522" w:rsidRDefault="009C0F6A" w:rsidP="0034083D">
            <w:pPr>
              <w:rPr>
                <w:rFonts w:cstheme="minorHAnsi"/>
                <w:sz w:val="20"/>
                <w:szCs w:val="20"/>
              </w:rPr>
            </w:pPr>
            <w:r>
              <w:rPr>
                <w:rFonts w:cstheme="minorHAnsi"/>
                <w:sz w:val="20"/>
                <w:szCs w:val="20"/>
              </w:rPr>
              <w:t>n/a</w:t>
            </w:r>
          </w:p>
        </w:tc>
        <w:tc>
          <w:tcPr>
            <w:tcW w:w="1701" w:type="dxa"/>
            <w:gridSpan w:val="2"/>
            <w:vMerge w:val="restart"/>
          </w:tcPr>
          <w:p w14:paraId="6E0D5B9B" w14:textId="0C209FDB" w:rsidR="009C0F6A" w:rsidRPr="00234522" w:rsidRDefault="009C0F6A" w:rsidP="0034083D">
            <w:pPr>
              <w:rPr>
                <w:rFonts w:cstheme="minorHAnsi"/>
                <w:sz w:val="20"/>
                <w:szCs w:val="20"/>
              </w:rPr>
            </w:pPr>
            <w:r>
              <w:rPr>
                <w:rFonts w:cstheme="minorHAnsi"/>
                <w:sz w:val="20"/>
                <w:szCs w:val="20"/>
              </w:rPr>
              <w:t>n/a</w:t>
            </w:r>
          </w:p>
        </w:tc>
        <w:tc>
          <w:tcPr>
            <w:tcW w:w="709" w:type="dxa"/>
          </w:tcPr>
          <w:p w14:paraId="11804B9D" w14:textId="77777777" w:rsidR="009C0F6A" w:rsidRPr="00234522" w:rsidRDefault="009C0F6A" w:rsidP="0034083D">
            <w:pPr>
              <w:rPr>
                <w:rFonts w:cstheme="minorHAnsi"/>
                <w:sz w:val="20"/>
                <w:szCs w:val="20"/>
              </w:rPr>
            </w:pPr>
          </w:p>
        </w:tc>
        <w:tc>
          <w:tcPr>
            <w:tcW w:w="1134" w:type="dxa"/>
          </w:tcPr>
          <w:p w14:paraId="01E174B8" w14:textId="77777777" w:rsidR="009C0F6A" w:rsidRPr="00234522" w:rsidRDefault="009C0F6A" w:rsidP="0034083D">
            <w:pPr>
              <w:rPr>
                <w:rFonts w:cstheme="minorHAnsi"/>
                <w:sz w:val="20"/>
                <w:szCs w:val="20"/>
              </w:rPr>
            </w:pPr>
          </w:p>
        </w:tc>
      </w:tr>
      <w:tr w:rsidR="009C0F6A" w:rsidRPr="00234522" w14:paraId="225FEC74" w14:textId="77777777" w:rsidTr="000A073F">
        <w:tc>
          <w:tcPr>
            <w:tcW w:w="1276" w:type="dxa"/>
          </w:tcPr>
          <w:p w14:paraId="6CB532BA" w14:textId="77777777" w:rsidR="009C0F6A" w:rsidRPr="00234522" w:rsidRDefault="009C0F6A" w:rsidP="0034083D">
            <w:pPr>
              <w:ind w:firstLine="318"/>
              <w:rPr>
                <w:rFonts w:cstheme="minorHAnsi"/>
                <w:sz w:val="20"/>
                <w:szCs w:val="20"/>
              </w:rPr>
            </w:pPr>
            <w:r w:rsidRPr="00234522">
              <w:rPr>
                <w:rFonts w:cstheme="minorHAnsi"/>
                <w:sz w:val="20"/>
                <w:szCs w:val="20"/>
              </w:rPr>
              <w:t>Total</w:t>
            </w:r>
          </w:p>
        </w:tc>
        <w:tc>
          <w:tcPr>
            <w:tcW w:w="1701" w:type="dxa"/>
            <w:gridSpan w:val="2"/>
            <w:vMerge/>
          </w:tcPr>
          <w:p w14:paraId="7668D866" w14:textId="77777777" w:rsidR="009C0F6A" w:rsidRPr="00234522" w:rsidRDefault="009C0F6A" w:rsidP="0034083D">
            <w:pPr>
              <w:rPr>
                <w:rFonts w:cstheme="minorHAnsi"/>
                <w:sz w:val="20"/>
                <w:szCs w:val="20"/>
              </w:rPr>
            </w:pPr>
          </w:p>
        </w:tc>
        <w:tc>
          <w:tcPr>
            <w:tcW w:w="1701" w:type="dxa"/>
            <w:gridSpan w:val="2"/>
            <w:vMerge/>
          </w:tcPr>
          <w:p w14:paraId="303EC43D" w14:textId="77777777" w:rsidR="009C0F6A" w:rsidRPr="00234522" w:rsidRDefault="009C0F6A" w:rsidP="0034083D">
            <w:pPr>
              <w:rPr>
                <w:rFonts w:cstheme="minorHAnsi"/>
                <w:sz w:val="20"/>
                <w:szCs w:val="20"/>
              </w:rPr>
            </w:pPr>
          </w:p>
        </w:tc>
        <w:tc>
          <w:tcPr>
            <w:tcW w:w="1701" w:type="dxa"/>
            <w:gridSpan w:val="2"/>
            <w:vMerge/>
          </w:tcPr>
          <w:p w14:paraId="2A86127E" w14:textId="77777777" w:rsidR="009C0F6A" w:rsidRPr="00234522" w:rsidRDefault="009C0F6A" w:rsidP="0034083D">
            <w:pPr>
              <w:rPr>
                <w:rFonts w:cstheme="minorHAnsi"/>
                <w:sz w:val="20"/>
                <w:szCs w:val="20"/>
              </w:rPr>
            </w:pPr>
          </w:p>
        </w:tc>
        <w:tc>
          <w:tcPr>
            <w:tcW w:w="1701" w:type="dxa"/>
            <w:gridSpan w:val="2"/>
            <w:vMerge/>
          </w:tcPr>
          <w:p w14:paraId="745253DD" w14:textId="77777777" w:rsidR="009C0F6A" w:rsidRPr="00234522" w:rsidRDefault="009C0F6A" w:rsidP="0034083D">
            <w:pPr>
              <w:rPr>
                <w:rFonts w:cstheme="minorHAnsi"/>
                <w:sz w:val="20"/>
                <w:szCs w:val="20"/>
              </w:rPr>
            </w:pPr>
          </w:p>
        </w:tc>
        <w:tc>
          <w:tcPr>
            <w:tcW w:w="709" w:type="dxa"/>
          </w:tcPr>
          <w:p w14:paraId="156845CA" w14:textId="77777777" w:rsidR="009C0F6A" w:rsidRPr="00234522" w:rsidRDefault="009C0F6A" w:rsidP="0034083D">
            <w:pPr>
              <w:rPr>
                <w:rFonts w:cstheme="minorHAnsi"/>
                <w:sz w:val="20"/>
                <w:szCs w:val="20"/>
              </w:rPr>
            </w:pPr>
            <w:r w:rsidRPr="00234522">
              <w:rPr>
                <w:rFonts w:cstheme="minorHAnsi"/>
                <w:sz w:val="20"/>
                <w:szCs w:val="20"/>
              </w:rPr>
              <w:t>1318</w:t>
            </w:r>
          </w:p>
        </w:tc>
        <w:tc>
          <w:tcPr>
            <w:tcW w:w="1134" w:type="dxa"/>
          </w:tcPr>
          <w:p w14:paraId="5C4A1DA3" w14:textId="77777777" w:rsidR="009C0F6A" w:rsidRPr="00234522" w:rsidRDefault="009C0F6A" w:rsidP="0034083D">
            <w:pPr>
              <w:rPr>
                <w:rFonts w:cstheme="minorHAnsi"/>
                <w:sz w:val="20"/>
                <w:szCs w:val="20"/>
              </w:rPr>
            </w:pPr>
            <w:r w:rsidRPr="00234522">
              <w:rPr>
                <w:rFonts w:cstheme="minorHAnsi"/>
                <w:sz w:val="20"/>
                <w:szCs w:val="20"/>
              </w:rPr>
              <w:t>21.9 (4.1)</w:t>
            </w:r>
          </w:p>
        </w:tc>
      </w:tr>
      <w:tr w:rsidR="00450A35" w:rsidRPr="00234522" w14:paraId="35972B3D" w14:textId="77777777" w:rsidTr="000A073F">
        <w:tc>
          <w:tcPr>
            <w:tcW w:w="1276" w:type="dxa"/>
          </w:tcPr>
          <w:p w14:paraId="54FEE9BE" w14:textId="3CB1F8A0" w:rsidR="00450A35" w:rsidRPr="00234522" w:rsidRDefault="00450A35" w:rsidP="00450A35">
            <w:pPr>
              <w:ind w:firstLine="318"/>
              <w:rPr>
                <w:rFonts w:cstheme="minorHAnsi"/>
                <w:sz w:val="20"/>
                <w:szCs w:val="20"/>
              </w:rPr>
            </w:pPr>
            <w:r>
              <w:rPr>
                <w:rFonts w:cstheme="minorHAnsi"/>
                <w:sz w:val="20"/>
                <w:szCs w:val="20"/>
              </w:rPr>
              <w:t>South</w:t>
            </w:r>
          </w:p>
        </w:tc>
        <w:tc>
          <w:tcPr>
            <w:tcW w:w="1701" w:type="dxa"/>
            <w:gridSpan w:val="2"/>
            <w:vMerge/>
          </w:tcPr>
          <w:p w14:paraId="621BF8B8" w14:textId="77777777" w:rsidR="00450A35" w:rsidRPr="00234522" w:rsidRDefault="00450A35" w:rsidP="00450A35">
            <w:pPr>
              <w:rPr>
                <w:rFonts w:cstheme="minorHAnsi"/>
                <w:sz w:val="20"/>
                <w:szCs w:val="20"/>
              </w:rPr>
            </w:pPr>
          </w:p>
        </w:tc>
        <w:tc>
          <w:tcPr>
            <w:tcW w:w="1701" w:type="dxa"/>
            <w:gridSpan w:val="2"/>
            <w:vMerge/>
          </w:tcPr>
          <w:p w14:paraId="33C2E782" w14:textId="77777777" w:rsidR="00450A35" w:rsidRPr="00234522" w:rsidRDefault="00450A35" w:rsidP="00450A35">
            <w:pPr>
              <w:rPr>
                <w:rFonts w:cstheme="minorHAnsi"/>
                <w:sz w:val="20"/>
                <w:szCs w:val="20"/>
              </w:rPr>
            </w:pPr>
          </w:p>
        </w:tc>
        <w:tc>
          <w:tcPr>
            <w:tcW w:w="1701" w:type="dxa"/>
            <w:gridSpan w:val="2"/>
            <w:vMerge/>
          </w:tcPr>
          <w:p w14:paraId="2235926A" w14:textId="77777777" w:rsidR="00450A35" w:rsidRPr="00234522" w:rsidRDefault="00450A35" w:rsidP="00450A35">
            <w:pPr>
              <w:rPr>
                <w:rFonts w:cstheme="minorHAnsi"/>
                <w:sz w:val="20"/>
                <w:szCs w:val="20"/>
              </w:rPr>
            </w:pPr>
          </w:p>
        </w:tc>
        <w:tc>
          <w:tcPr>
            <w:tcW w:w="1701" w:type="dxa"/>
            <w:gridSpan w:val="2"/>
            <w:vMerge/>
          </w:tcPr>
          <w:p w14:paraId="09F0F3B2" w14:textId="77777777" w:rsidR="00450A35" w:rsidRPr="00234522" w:rsidRDefault="00450A35" w:rsidP="00450A35">
            <w:pPr>
              <w:rPr>
                <w:rFonts w:cstheme="minorHAnsi"/>
                <w:sz w:val="20"/>
                <w:szCs w:val="20"/>
              </w:rPr>
            </w:pPr>
          </w:p>
        </w:tc>
        <w:tc>
          <w:tcPr>
            <w:tcW w:w="709" w:type="dxa"/>
          </w:tcPr>
          <w:p w14:paraId="7BC1AFFA" w14:textId="086D8E4F" w:rsidR="00450A35" w:rsidRPr="00234522" w:rsidRDefault="00450A35" w:rsidP="00450A35">
            <w:pPr>
              <w:rPr>
                <w:rFonts w:cstheme="minorHAnsi"/>
                <w:sz w:val="20"/>
                <w:szCs w:val="20"/>
              </w:rPr>
            </w:pPr>
            <w:r w:rsidRPr="00234522">
              <w:rPr>
                <w:rFonts w:cstheme="minorHAnsi"/>
                <w:sz w:val="20"/>
                <w:szCs w:val="20"/>
              </w:rPr>
              <w:t xml:space="preserve">423        </w:t>
            </w:r>
          </w:p>
        </w:tc>
        <w:tc>
          <w:tcPr>
            <w:tcW w:w="1134" w:type="dxa"/>
          </w:tcPr>
          <w:p w14:paraId="5089127D" w14:textId="6DF91190" w:rsidR="00450A35" w:rsidRPr="00234522" w:rsidRDefault="00450A35" w:rsidP="00450A35">
            <w:pPr>
              <w:rPr>
                <w:rFonts w:cstheme="minorHAnsi"/>
                <w:sz w:val="20"/>
                <w:szCs w:val="20"/>
              </w:rPr>
            </w:pPr>
            <w:r w:rsidRPr="00234522">
              <w:rPr>
                <w:rFonts w:cstheme="minorHAnsi"/>
                <w:sz w:val="20"/>
                <w:szCs w:val="20"/>
              </w:rPr>
              <w:t>22.0 (4.1)</w:t>
            </w:r>
          </w:p>
        </w:tc>
      </w:tr>
      <w:tr w:rsidR="00450A35" w:rsidRPr="00234522" w14:paraId="3C7AA2B4" w14:textId="77777777" w:rsidTr="000A073F">
        <w:tc>
          <w:tcPr>
            <w:tcW w:w="1276" w:type="dxa"/>
          </w:tcPr>
          <w:p w14:paraId="0362973C" w14:textId="77777777" w:rsidR="00450A35" w:rsidRPr="00234522" w:rsidRDefault="00450A35" w:rsidP="00450A35">
            <w:pPr>
              <w:ind w:firstLine="318"/>
              <w:rPr>
                <w:rFonts w:cstheme="minorHAnsi"/>
                <w:sz w:val="20"/>
                <w:szCs w:val="20"/>
              </w:rPr>
            </w:pPr>
            <w:r w:rsidRPr="00234522">
              <w:rPr>
                <w:rFonts w:cstheme="minorHAnsi"/>
                <w:sz w:val="20"/>
                <w:szCs w:val="20"/>
              </w:rPr>
              <w:t>East</w:t>
            </w:r>
          </w:p>
        </w:tc>
        <w:tc>
          <w:tcPr>
            <w:tcW w:w="1701" w:type="dxa"/>
            <w:gridSpan w:val="2"/>
            <w:vMerge/>
          </w:tcPr>
          <w:p w14:paraId="43FCF84B" w14:textId="77777777" w:rsidR="00450A35" w:rsidRPr="00234522" w:rsidRDefault="00450A35" w:rsidP="00450A35">
            <w:pPr>
              <w:rPr>
                <w:rFonts w:cstheme="minorHAnsi"/>
                <w:sz w:val="20"/>
                <w:szCs w:val="20"/>
              </w:rPr>
            </w:pPr>
          </w:p>
        </w:tc>
        <w:tc>
          <w:tcPr>
            <w:tcW w:w="1701" w:type="dxa"/>
            <w:gridSpan w:val="2"/>
            <w:vMerge/>
          </w:tcPr>
          <w:p w14:paraId="32A0B449" w14:textId="77777777" w:rsidR="00450A35" w:rsidRPr="00234522" w:rsidRDefault="00450A35" w:rsidP="00450A35">
            <w:pPr>
              <w:rPr>
                <w:rFonts w:cstheme="minorHAnsi"/>
                <w:sz w:val="20"/>
                <w:szCs w:val="20"/>
              </w:rPr>
            </w:pPr>
          </w:p>
        </w:tc>
        <w:tc>
          <w:tcPr>
            <w:tcW w:w="1701" w:type="dxa"/>
            <w:gridSpan w:val="2"/>
            <w:vMerge/>
          </w:tcPr>
          <w:p w14:paraId="2BC6915B" w14:textId="77777777" w:rsidR="00450A35" w:rsidRPr="00234522" w:rsidRDefault="00450A35" w:rsidP="00450A35">
            <w:pPr>
              <w:rPr>
                <w:rFonts w:cstheme="minorHAnsi"/>
                <w:sz w:val="20"/>
                <w:szCs w:val="20"/>
              </w:rPr>
            </w:pPr>
          </w:p>
        </w:tc>
        <w:tc>
          <w:tcPr>
            <w:tcW w:w="1701" w:type="dxa"/>
            <w:gridSpan w:val="2"/>
            <w:vMerge/>
          </w:tcPr>
          <w:p w14:paraId="049662FF" w14:textId="77777777" w:rsidR="00450A35" w:rsidRPr="00234522" w:rsidRDefault="00450A35" w:rsidP="00450A35">
            <w:pPr>
              <w:rPr>
                <w:rFonts w:cstheme="minorHAnsi"/>
                <w:sz w:val="20"/>
                <w:szCs w:val="20"/>
              </w:rPr>
            </w:pPr>
          </w:p>
        </w:tc>
        <w:tc>
          <w:tcPr>
            <w:tcW w:w="709" w:type="dxa"/>
          </w:tcPr>
          <w:p w14:paraId="18607D39" w14:textId="0723A93E" w:rsidR="00450A35" w:rsidRPr="00234522" w:rsidRDefault="00450A35" w:rsidP="00450A35">
            <w:pPr>
              <w:rPr>
                <w:rFonts w:cstheme="minorHAnsi"/>
                <w:sz w:val="20"/>
                <w:szCs w:val="20"/>
              </w:rPr>
            </w:pPr>
            <w:r w:rsidRPr="00234522">
              <w:rPr>
                <w:rFonts w:cstheme="minorHAnsi"/>
                <w:sz w:val="20"/>
                <w:szCs w:val="20"/>
              </w:rPr>
              <w:t xml:space="preserve">439       </w:t>
            </w:r>
          </w:p>
        </w:tc>
        <w:tc>
          <w:tcPr>
            <w:tcW w:w="1134" w:type="dxa"/>
          </w:tcPr>
          <w:p w14:paraId="48B0AA1B" w14:textId="7E206099" w:rsidR="00450A35" w:rsidRPr="00234522" w:rsidRDefault="00450A35" w:rsidP="00450A35">
            <w:pPr>
              <w:rPr>
                <w:rFonts w:cstheme="minorHAnsi"/>
                <w:sz w:val="20"/>
                <w:szCs w:val="20"/>
              </w:rPr>
            </w:pPr>
            <w:r w:rsidRPr="00234522">
              <w:rPr>
                <w:rFonts w:cstheme="minorHAnsi"/>
                <w:sz w:val="20"/>
                <w:szCs w:val="20"/>
              </w:rPr>
              <w:t>21.8 (4.1)</w:t>
            </w:r>
          </w:p>
        </w:tc>
      </w:tr>
      <w:tr w:rsidR="00450A35" w:rsidRPr="00234522" w14:paraId="00184F7F" w14:textId="77777777" w:rsidTr="000A073F">
        <w:tc>
          <w:tcPr>
            <w:tcW w:w="1276" w:type="dxa"/>
          </w:tcPr>
          <w:p w14:paraId="47C0A583" w14:textId="7F348787" w:rsidR="00450A35" w:rsidRPr="00234522" w:rsidRDefault="00450A35" w:rsidP="00450A35">
            <w:pPr>
              <w:ind w:firstLine="318"/>
              <w:rPr>
                <w:rFonts w:cstheme="minorHAnsi"/>
                <w:sz w:val="20"/>
                <w:szCs w:val="20"/>
              </w:rPr>
            </w:pPr>
            <w:r>
              <w:rPr>
                <w:rFonts w:cstheme="minorHAnsi"/>
                <w:sz w:val="20"/>
                <w:szCs w:val="20"/>
              </w:rPr>
              <w:t>North</w:t>
            </w:r>
          </w:p>
        </w:tc>
        <w:tc>
          <w:tcPr>
            <w:tcW w:w="1701" w:type="dxa"/>
            <w:gridSpan w:val="2"/>
            <w:vMerge/>
          </w:tcPr>
          <w:p w14:paraId="73B18475" w14:textId="77777777" w:rsidR="00450A35" w:rsidRPr="00234522" w:rsidRDefault="00450A35" w:rsidP="00450A35">
            <w:pPr>
              <w:rPr>
                <w:rFonts w:cstheme="minorHAnsi"/>
                <w:sz w:val="20"/>
                <w:szCs w:val="20"/>
              </w:rPr>
            </w:pPr>
          </w:p>
        </w:tc>
        <w:tc>
          <w:tcPr>
            <w:tcW w:w="1701" w:type="dxa"/>
            <w:gridSpan w:val="2"/>
            <w:vMerge/>
          </w:tcPr>
          <w:p w14:paraId="5C7DD1EF" w14:textId="77777777" w:rsidR="00450A35" w:rsidRPr="00234522" w:rsidRDefault="00450A35" w:rsidP="00450A35">
            <w:pPr>
              <w:rPr>
                <w:rFonts w:cstheme="minorHAnsi"/>
                <w:sz w:val="20"/>
                <w:szCs w:val="20"/>
              </w:rPr>
            </w:pPr>
          </w:p>
        </w:tc>
        <w:tc>
          <w:tcPr>
            <w:tcW w:w="1701" w:type="dxa"/>
            <w:gridSpan w:val="2"/>
            <w:vMerge/>
          </w:tcPr>
          <w:p w14:paraId="26FADCDD" w14:textId="77777777" w:rsidR="00450A35" w:rsidRPr="00234522" w:rsidRDefault="00450A35" w:rsidP="00450A35">
            <w:pPr>
              <w:rPr>
                <w:rFonts w:cstheme="minorHAnsi"/>
                <w:sz w:val="20"/>
                <w:szCs w:val="20"/>
              </w:rPr>
            </w:pPr>
          </w:p>
        </w:tc>
        <w:tc>
          <w:tcPr>
            <w:tcW w:w="1701" w:type="dxa"/>
            <w:gridSpan w:val="2"/>
            <w:vMerge/>
          </w:tcPr>
          <w:p w14:paraId="3B7130ED" w14:textId="77777777" w:rsidR="00450A35" w:rsidRPr="00234522" w:rsidRDefault="00450A35" w:rsidP="00450A35">
            <w:pPr>
              <w:rPr>
                <w:rFonts w:cstheme="minorHAnsi"/>
                <w:sz w:val="20"/>
                <w:szCs w:val="20"/>
              </w:rPr>
            </w:pPr>
          </w:p>
        </w:tc>
        <w:tc>
          <w:tcPr>
            <w:tcW w:w="709" w:type="dxa"/>
          </w:tcPr>
          <w:p w14:paraId="006EC7CC" w14:textId="3B26CCD0" w:rsidR="00450A35" w:rsidRPr="00234522" w:rsidRDefault="00450A35" w:rsidP="00450A35">
            <w:pPr>
              <w:rPr>
                <w:rFonts w:cstheme="minorHAnsi"/>
                <w:sz w:val="20"/>
                <w:szCs w:val="20"/>
              </w:rPr>
            </w:pPr>
            <w:r w:rsidRPr="00234522">
              <w:rPr>
                <w:rFonts w:cstheme="minorHAnsi"/>
                <w:sz w:val="20"/>
                <w:szCs w:val="20"/>
              </w:rPr>
              <w:t xml:space="preserve">456         </w:t>
            </w:r>
          </w:p>
        </w:tc>
        <w:tc>
          <w:tcPr>
            <w:tcW w:w="1134" w:type="dxa"/>
          </w:tcPr>
          <w:p w14:paraId="34F397EE" w14:textId="5A8C0B85" w:rsidR="00450A35" w:rsidRPr="00234522" w:rsidRDefault="00450A35" w:rsidP="00450A35">
            <w:pPr>
              <w:rPr>
                <w:rFonts w:cstheme="minorHAnsi"/>
                <w:sz w:val="20"/>
                <w:szCs w:val="20"/>
              </w:rPr>
            </w:pPr>
            <w:r w:rsidRPr="00234522">
              <w:rPr>
                <w:rFonts w:cstheme="minorHAnsi"/>
                <w:sz w:val="20"/>
                <w:szCs w:val="20"/>
              </w:rPr>
              <w:t>21.9 (4.0)</w:t>
            </w:r>
          </w:p>
        </w:tc>
      </w:tr>
      <w:tr w:rsidR="00450A35" w:rsidRPr="00234522" w14:paraId="5CF2B9CF" w14:textId="77777777" w:rsidTr="001403D4">
        <w:tc>
          <w:tcPr>
            <w:tcW w:w="1276" w:type="dxa"/>
          </w:tcPr>
          <w:p w14:paraId="3FAE656F" w14:textId="15768AC2" w:rsidR="00450A35" w:rsidRPr="00234522" w:rsidRDefault="00450A35" w:rsidP="00450A35">
            <w:pPr>
              <w:rPr>
                <w:rFonts w:cstheme="minorHAnsi"/>
                <w:sz w:val="20"/>
                <w:szCs w:val="20"/>
              </w:rPr>
            </w:pPr>
            <w:r>
              <w:rPr>
                <w:rFonts w:cstheme="minorHAnsi"/>
                <w:sz w:val="20"/>
                <w:szCs w:val="20"/>
              </w:rPr>
              <w:t>PCS-8</w:t>
            </w:r>
          </w:p>
        </w:tc>
        <w:tc>
          <w:tcPr>
            <w:tcW w:w="567" w:type="dxa"/>
          </w:tcPr>
          <w:p w14:paraId="20762E8E" w14:textId="77777777" w:rsidR="00450A35" w:rsidRPr="00234522" w:rsidRDefault="00450A35" w:rsidP="00450A35">
            <w:pPr>
              <w:rPr>
                <w:rFonts w:cstheme="minorHAnsi"/>
                <w:sz w:val="20"/>
                <w:szCs w:val="20"/>
              </w:rPr>
            </w:pPr>
          </w:p>
        </w:tc>
        <w:tc>
          <w:tcPr>
            <w:tcW w:w="1134" w:type="dxa"/>
          </w:tcPr>
          <w:p w14:paraId="70E4B135" w14:textId="77777777" w:rsidR="00450A35" w:rsidRPr="00234522" w:rsidRDefault="00450A35" w:rsidP="00450A35">
            <w:pPr>
              <w:rPr>
                <w:rFonts w:cstheme="minorHAnsi"/>
                <w:sz w:val="20"/>
                <w:szCs w:val="20"/>
              </w:rPr>
            </w:pPr>
          </w:p>
        </w:tc>
        <w:tc>
          <w:tcPr>
            <w:tcW w:w="567" w:type="dxa"/>
          </w:tcPr>
          <w:p w14:paraId="106F443B" w14:textId="77777777" w:rsidR="00450A35" w:rsidRPr="00234522" w:rsidRDefault="00450A35" w:rsidP="00450A35">
            <w:pPr>
              <w:rPr>
                <w:rFonts w:cstheme="minorHAnsi"/>
                <w:sz w:val="20"/>
                <w:szCs w:val="20"/>
              </w:rPr>
            </w:pPr>
          </w:p>
        </w:tc>
        <w:tc>
          <w:tcPr>
            <w:tcW w:w="1134" w:type="dxa"/>
          </w:tcPr>
          <w:p w14:paraId="17993638" w14:textId="77777777" w:rsidR="00450A35" w:rsidRPr="00234522" w:rsidRDefault="00450A35" w:rsidP="00450A35">
            <w:pPr>
              <w:rPr>
                <w:rFonts w:cstheme="minorHAnsi"/>
                <w:sz w:val="20"/>
                <w:szCs w:val="20"/>
              </w:rPr>
            </w:pPr>
          </w:p>
        </w:tc>
        <w:tc>
          <w:tcPr>
            <w:tcW w:w="567" w:type="dxa"/>
          </w:tcPr>
          <w:p w14:paraId="6BC1D151" w14:textId="77777777" w:rsidR="00450A35" w:rsidRPr="00234522" w:rsidRDefault="00450A35" w:rsidP="00450A35">
            <w:pPr>
              <w:rPr>
                <w:rFonts w:cstheme="minorHAnsi"/>
                <w:sz w:val="20"/>
                <w:szCs w:val="20"/>
              </w:rPr>
            </w:pPr>
          </w:p>
        </w:tc>
        <w:tc>
          <w:tcPr>
            <w:tcW w:w="1134" w:type="dxa"/>
          </w:tcPr>
          <w:p w14:paraId="0587FB81" w14:textId="77777777" w:rsidR="00450A35" w:rsidRPr="00234522" w:rsidRDefault="00450A35" w:rsidP="00450A35">
            <w:pPr>
              <w:rPr>
                <w:rFonts w:cstheme="minorHAnsi"/>
                <w:sz w:val="20"/>
                <w:szCs w:val="20"/>
              </w:rPr>
            </w:pPr>
          </w:p>
        </w:tc>
        <w:tc>
          <w:tcPr>
            <w:tcW w:w="567" w:type="dxa"/>
          </w:tcPr>
          <w:p w14:paraId="4CC826B4" w14:textId="77777777" w:rsidR="00450A35" w:rsidRPr="00234522" w:rsidRDefault="00450A35" w:rsidP="00450A35">
            <w:pPr>
              <w:rPr>
                <w:rFonts w:cstheme="minorHAnsi"/>
                <w:sz w:val="20"/>
                <w:szCs w:val="20"/>
              </w:rPr>
            </w:pPr>
          </w:p>
        </w:tc>
        <w:tc>
          <w:tcPr>
            <w:tcW w:w="1134" w:type="dxa"/>
          </w:tcPr>
          <w:p w14:paraId="3581B2FD" w14:textId="77777777" w:rsidR="00450A35" w:rsidRPr="00234522" w:rsidRDefault="00450A35" w:rsidP="00450A35">
            <w:pPr>
              <w:rPr>
                <w:rFonts w:cstheme="minorHAnsi"/>
                <w:sz w:val="20"/>
                <w:szCs w:val="20"/>
              </w:rPr>
            </w:pPr>
          </w:p>
        </w:tc>
        <w:tc>
          <w:tcPr>
            <w:tcW w:w="709" w:type="dxa"/>
          </w:tcPr>
          <w:p w14:paraId="4BBC6774" w14:textId="77777777" w:rsidR="00450A35" w:rsidRPr="00234522" w:rsidRDefault="00450A35" w:rsidP="00450A35">
            <w:pPr>
              <w:rPr>
                <w:rFonts w:cstheme="minorHAnsi"/>
                <w:sz w:val="20"/>
                <w:szCs w:val="20"/>
              </w:rPr>
            </w:pPr>
          </w:p>
        </w:tc>
        <w:tc>
          <w:tcPr>
            <w:tcW w:w="1134" w:type="dxa"/>
          </w:tcPr>
          <w:p w14:paraId="15D9BB4A" w14:textId="77777777" w:rsidR="00450A35" w:rsidRPr="00234522" w:rsidRDefault="00450A35" w:rsidP="00450A35">
            <w:pPr>
              <w:rPr>
                <w:rFonts w:cstheme="minorHAnsi"/>
                <w:sz w:val="20"/>
                <w:szCs w:val="20"/>
              </w:rPr>
            </w:pPr>
          </w:p>
        </w:tc>
      </w:tr>
      <w:tr w:rsidR="00450A35" w:rsidRPr="00234522" w14:paraId="2E0EE84E" w14:textId="77777777" w:rsidTr="001403D4">
        <w:tc>
          <w:tcPr>
            <w:tcW w:w="1276" w:type="dxa"/>
          </w:tcPr>
          <w:p w14:paraId="66CF0F51" w14:textId="77777777" w:rsidR="00450A35" w:rsidRPr="00234522" w:rsidRDefault="00450A35" w:rsidP="00450A35">
            <w:pPr>
              <w:ind w:firstLine="318"/>
              <w:rPr>
                <w:rFonts w:cstheme="minorHAnsi"/>
                <w:sz w:val="20"/>
                <w:szCs w:val="20"/>
              </w:rPr>
            </w:pPr>
            <w:r w:rsidRPr="00234522">
              <w:rPr>
                <w:rFonts w:cstheme="minorHAnsi"/>
                <w:sz w:val="20"/>
                <w:szCs w:val="20"/>
              </w:rPr>
              <w:t>Total</w:t>
            </w:r>
          </w:p>
        </w:tc>
        <w:tc>
          <w:tcPr>
            <w:tcW w:w="567" w:type="dxa"/>
          </w:tcPr>
          <w:p w14:paraId="308B7D74" w14:textId="77777777" w:rsidR="00450A35" w:rsidRPr="00234522" w:rsidRDefault="00450A35" w:rsidP="00450A35">
            <w:pPr>
              <w:rPr>
                <w:rFonts w:cstheme="minorHAnsi"/>
                <w:sz w:val="20"/>
                <w:szCs w:val="20"/>
              </w:rPr>
            </w:pPr>
            <w:r w:rsidRPr="00234522">
              <w:rPr>
                <w:rFonts w:cstheme="minorHAnsi"/>
                <w:sz w:val="20"/>
                <w:szCs w:val="20"/>
              </w:rPr>
              <w:t>352</w:t>
            </w:r>
          </w:p>
        </w:tc>
        <w:tc>
          <w:tcPr>
            <w:tcW w:w="1134" w:type="dxa"/>
          </w:tcPr>
          <w:p w14:paraId="72589B9C" w14:textId="77777777" w:rsidR="00450A35" w:rsidRPr="00234522" w:rsidRDefault="00450A35" w:rsidP="00450A35">
            <w:pPr>
              <w:rPr>
                <w:rFonts w:cstheme="minorHAnsi"/>
                <w:sz w:val="20"/>
                <w:szCs w:val="20"/>
              </w:rPr>
            </w:pPr>
            <w:r w:rsidRPr="00234522">
              <w:rPr>
                <w:rFonts w:cstheme="minorHAnsi"/>
                <w:sz w:val="20"/>
                <w:szCs w:val="20"/>
              </w:rPr>
              <w:t>47.4 (11.0)</w:t>
            </w:r>
          </w:p>
        </w:tc>
        <w:tc>
          <w:tcPr>
            <w:tcW w:w="567" w:type="dxa"/>
          </w:tcPr>
          <w:p w14:paraId="4C56B305" w14:textId="77777777" w:rsidR="00450A35" w:rsidRPr="00234522" w:rsidRDefault="00450A35" w:rsidP="00450A35">
            <w:pPr>
              <w:rPr>
                <w:rFonts w:cstheme="minorHAnsi"/>
                <w:sz w:val="20"/>
                <w:szCs w:val="20"/>
              </w:rPr>
            </w:pPr>
            <w:r w:rsidRPr="00234522">
              <w:rPr>
                <w:rFonts w:cstheme="minorHAnsi"/>
                <w:sz w:val="20"/>
                <w:szCs w:val="20"/>
              </w:rPr>
              <w:t>360</w:t>
            </w:r>
          </w:p>
        </w:tc>
        <w:tc>
          <w:tcPr>
            <w:tcW w:w="1134" w:type="dxa"/>
          </w:tcPr>
          <w:p w14:paraId="351EB0B1" w14:textId="77777777" w:rsidR="00450A35" w:rsidRPr="00234522" w:rsidRDefault="00450A35" w:rsidP="00450A35">
            <w:pPr>
              <w:rPr>
                <w:rFonts w:cstheme="minorHAnsi"/>
                <w:sz w:val="20"/>
                <w:szCs w:val="20"/>
              </w:rPr>
            </w:pPr>
            <w:r w:rsidRPr="00234522">
              <w:rPr>
                <w:rFonts w:cstheme="minorHAnsi"/>
                <w:sz w:val="20"/>
                <w:szCs w:val="20"/>
              </w:rPr>
              <w:t>45.9 (11.7)</w:t>
            </w:r>
          </w:p>
        </w:tc>
        <w:tc>
          <w:tcPr>
            <w:tcW w:w="567" w:type="dxa"/>
          </w:tcPr>
          <w:p w14:paraId="756D4306" w14:textId="77777777" w:rsidR="00450A35" w:rsidRPr="00234522" w:rsidRDefault="00450A35" w:rsidP="00450A35">
            <w:pPr>
              <w:rPr>
                <w:rFonts w:cstheme="minorHAnsi"/>
                <w:sz w:val="20"/>
                <w:szCs w:val="20"/>
              </w:rPr>
            </w:pPr>
            <w:r w:rsidRPr="00234522">
              <w:rPr>
                <w:rFonts w:cstheme="minorHAnsi"/>
                <w:sz w:val="20"/>
                <w:szCs w:val="20"/>
              </w:rPr>
              <w:t>935</w:t>
            </w:r>
          </w:p>
        </w:tc>
        <w:tc>
          <w:tcPr>
            <w:tcW w:w="1134" w:type="dxa"/>
          </w:tcPr>
          <w:p w14:paraId="7BB13D61" w14:textId="77777777" w:rsidR="00450A35" w:rsidRPr="00234522" w:rsidRDefault="00450A35" w:rsidP="00450A35">
            <w:pPr>
              <w:rPr>
                <w:rFonts w:cstheme="minorHAnsi"/>
                <w:sz w:val="20"/>
                <w:szCs w:val="20"/>
              </w:rPr>
            </w:pPr>
            <w:r w:rsidRPr="00234522">
              <w:rPr>
                <w:rFonts w:cstheme="minorHAnsi"/>
                <w:sz w:val="20"/>
                <w:szCs w:val="20"/>
              </w:rPr>
              <w:t>46.8 (11.8)</w:t>
            </w:r>
          </w:p>
        </w:tc>
        <w:tc>
          <w:tcPr>
            <w:tcW w:w="567" w:type="dxa"/>
          </w:tcPr>
          <w:p w14:paraId="598CAA59" w14:textId="77777777" w:rsidR="00450A35" w:rsidRPr="00234522" w:rsidRDefault="00450A35" w:rsidP="00450A35">
            <w:pPr>
              <w:rPr>
                <w:rFonts w:cstheme="minorHAnsi"/>
                <w:sz w:val="20"/>
                <w:szCs w:val="20"/>
              </w:rPr>
            </w:pPr>
            <w:r w:rsidRPr="00234522">
              <w:rPr>
                <w:rFonts w:cstheme="minorHAnsi"/>
                <w:sz w:val="20"/>
                <w:szCs w:val="20"/>
              </w:rPr>
              <w:t>960</w:t>
            </w:r>
          </w:p>
        </w:tc>
        <w:tc>
          <w:tcPr>
            <w:tcW w:w="1134" w:type="dxa"/>
          </w:tcPr>
          <w:p w14:paraId="046FF8C5" w14:textId="77777777" w:rsidR="00450A35" w:rsidRPr="00234522" w:rsidRDefault="00450A35" w:rsidP="00450A35">
            <w:pPr>
              <w:rPr>
                <w:rFonts w:cstheme="minorHAnsi"/>
                <w:sz w:val="20"/>
                <w:szCs w:val="20"/>
              </w:rPr>
            </w:pPr>
            <w:r w:rsidRPr="00234522">
              <w:rPr>
                <w:rFonts w:cstheme="minorHAnsi"/>
                <w:sz w:val="20"/>
                <w:szCs w:val="20"/>
              </w:rPr>
              <w:t>45.3 (12.1)</w:t>
            </w:r>
          </w:p>
        </w:tc>
        <w:tc>
          <w:tcPr>
            <w:tcW w:w="709" w:type="dxa"/>
          </w:tcPr>
          <w:p w14:paraId="56A74846" w14:textId="77777777" w:rsidR="00450A35" w:rsidRPr="00234522" w:rsidRDefault="00450A35" w:rsidP="00450A35">
            <w:pPr>
              <w:rPr>
                <w:rFonts w:cstheme="minorHAnsi"/>
                <w:sz w:val="20"/>
                <w:szCs w:val="20"/>
              </w:rPr>
            </w:pPr>
          </w:p>
        </w:tc>
        <w:tc>
          <w:tcPr>
            <w:tcW w:w="1134" w:type="dxa"/>
          </w:tcPr>
          <w:p w14:paraId="6A8C93CC" w14:textId="77777777" w:rsidR="00450A35" w:rsidRPr="00234522" w:rsidRDefault="00450A35" w:rsidP="00450A35">
            <w:pPr>
              <w:rPr>
                <w:rFonts w:cstheme="minorHAnsi"/>
                <w:sz w:val="20"/>
                <w:szCs w:val="20"/>
              </w:rPr>
            </w:pPr>
          </w:p>
        </w:tc>
      </w:tr>
      <w:tr w:rsidR="00450A35" w:rsidRPr="00234522" w14:paraId="199F25E4" w14:textId="77777777" w:rsidTr="001403D4">
        <w:tc>
          <w:tcPr>
            <w:tcW w:w="1276" w:type="dxa"/>
          </w:tcPr>
          <w:p w14:paraId="0CF2C118" w14:textId="688CFC20" w:rsidR="00450A35" w:rsidRPr="00234522" w:rsidRDefault="00450A35" w:rsidP="00450A35">
            <w:pPr>
              <w:ind w:firstLine="318"/>
              <w:rPr>
                <w:rFonts w:cstheme="minorHAnsi"/>
                <w:sz w:val="20"/>
                <w:szCs w:val="20"/>
              </w:rPr>
            </w:pPr>
            <w:r w:rsidRPr="00234522">
              <w:rPr>
                <w:rFonts w:cstheme="minorHAnsi"/>
                <w:sz w:val="20"/>
                <w:szCs w:val="20"/>
              </w:rPr>
              <w:t>South</w:t>
            </w:r>
          </w:p>
        </w:tc>
        <w:tc>
          <w:tcPr>
            <w:tcW w:w="567" w:type="dxa"/>
          </w:tcPr>
          <w:p w14:paraId="57E67781" w14:textId="03B138E3" w:rsidR="00450A35" w:rsidRPr="00234522" w:rsidRDefault="00450A35" w:rsidP="00450A35">
            <w:pPr>
              <w:rPr>
                <w:rFonts w:cstheme="minorHAnsi"/>
                <w:sz w:val="20"/>
                <w:szCs w:val="20"/>
              </w:rPr>
            </w:pPr>
            <w:r w:rsidRPr="00234522">
              <w:rPr>
                <w:rFonts w:cstheme="minorHAnsi"/>
                <w:sz w:val="20"/>
                <w:szCs w:val="20"/>
              </w:rPr>
              <w:t xml:space="preserve">122      </w:t>
            </w:r>
          </w:p>
        </w:tc>
        <w:tc>
          <w:tcPr>
            <w:tcW w:w="1134" w:type="dxa"/>
          </w:tcPr>
          <w:p w14:paraId="3F837C23" w14:textId="40E00719" w:rsidR="00450A35" w:rsidRPr="00234522" w:rsidRDefault="00450A35" w:rsidP="00450A35">
            <w:pPr>
              <w:rPr>
                <w:rFonts w:cstheme="minorHAnsi"/>
                <w:sz w:val="20"/>
                <w:szCs w:val="20"/>
              </w:rPr>
            </w:pPr>
            <w:r w:rsidRPr="00234522">
              <w:rPr>
                <w:rFonts w:cstheme="minorHAnsi"/>
                <w:sz w:val="20"/>
                <w:szCs w:val="20"/>
              </w:rPr>
              <w:t xml:space="preserve">47.7 (11.2) </w:t>
            </w:r>
          </w:p>
        </w:tc>
        <w:tc>
          <w:tcPr>
            <w:tcW w:w="567" w:type="dxa"/>
          </w:tcPr>
          <w:p w14:paraId="323E1040" w14:textId="6D7D317B" w:rsidR="00450A35" w:rsidRPr="00234522" w:rsidRDefault="00450A35" w:rsidP="00450A35">
            <w:pPr>
              <w:rPr>
                <w:rFonts w:cstheme="minorHAnsi"/>
                <w:sz w:val="20"/>
                <w:szCs w:val="20"/>
              </w:rPr>
            </w:pPr>
            <w:r w:rsidRPr="00234522">
              <w:rPr>
                <w:rFonts w:cstheme="minorHAnsi"/>
                <w:sz w:val="20"/>
                <w:szCs w:val="20"/>
              </w:rPr>
              <w:t xml:space="preserve">123         </w:t>
            </w:r>
          </w:p>
        </w:tc>
        <w:tc>
          <w:tcPr>
            <w:tcW w:w="1134" w:type="dxa"/>
          </w:tcPr>
          <w:p w14:paraId="1202304F" w14:textId="76E02EFF" w:rsidR="00450A35" w:rsidRPr="00234522" w:rsidRDefault="00450A35" w:rsidP="00450A35">
            <w:pPr>
              <w:rPr>
                <w:rFonts w:cstheme="minorHAnsi"/>
                <w:sz w:val="20"/>
                <w:szCs w:val="20"/>
              </w:rPr>
            </w:pPr>
            <w:r w:rsidRPr="00234522">
              <w:rPr>
                <w:rFonts w:cstheme="minorHAnsi"/>
                <w:sz w:val="20"/>
                <w:szCs w:val="20"/>
              </w:rPr>
              <w:t>46.7 (11.9)</w:t>
            </w:r>
          </w:p>
        </w:tc>
        <w:tc>
          <w:tcPr>
            <w:tcW w:w="567" w:type="dxa"/>
          </w:tcPr>
          <w:p w14:paraId="7903FDFE" w14:textId="1177DB75" w:rsidR="00450A35" w:rsidRPr="00234522" w:rsidRDefault="00450A35" w:rsidP="00450A35">
            <w:pPr>
              <w:rPr>
                <w:rFonts w:cstheme="minorHAnsi"/>
                <w:sz w:val="20"/>
                <w:szCs w:val="20"/>
              </w:rPr>
            </w:pPr>
            <w:r w:rsidRPr="00234522">
              <w:rPr>
                <w:rFonts w:cstheme="minorHAnsi"/>
                <w:sz w:val="20"/>
                <w:szCs w:val="20"/>
              </w:rPr>
              <w:t xml:space="preserve">305        </w:t>
            </w:r>
          </w:p>
        </w:tc>
        <w:tc>
          <w:tcPr>
            <w:tcW w:w="1134" w:type="dxa"/>
          </w:tcPr>
          <w:p w14:paraId="2933FB6D" w14:textId="3E2AE3DB" w:rsidR="00450A35" w:rsidRPr="00234522" w:rsidRDefault="00450A35" w:rsidP="00450A35">
            <w:pPr>
              <w:rPr>
                <w:rFonts w:cstheme="minorHAnsi"/>
                <w:sz w:val="20"/>
                <w:szCs w:val="20"/>
              </w:rPr>
            </w:pPr>
            <w:r w:rsidRPr="00234522">
              <w:rPr>
                <w:rFonts w:cstheme="minorHAnsi"/>
                <w:sz w:val="20"/>
                <w:szCs w:val="20"/>
              </w:rPr>
              <w:t>47.0 (12.1)</w:t>
            </w:r>
          </w:p>
        </w:tc>
        <w:tc>
          <w:tcPr>
            <w:tcW w:w="567" w:type="dxa"/>
          </w:tcPr>
          <w:p w14:paraId="4A414BB4" w14:textId="0E7425EC" w:rsidR="00450A35" w:rsidRPr="00234522" w:rsidRDefault="00450A35" w:rsidP="00450A35">
            <w:pPr>
              <w:rPr>
                <w:rFonts w:cstheme="minorHAnsi"/>
                <w:sz w:val="20"/>
                <w:szCs w:val="20"/>
              </w:rPr>
            </w:pPr>
            <w:r w:rsidRPr="00234522">
              <w:rPr>
                <w:rFonts w:cstheme="minorHAnsi"/>
                <w:sz w:val="20"/>
                <w:szCs w:val="20"/>
              </w:rPr>
              <w:t xml:space="preserve">300        </w:t>
            </w:r>
          </w:p>
        </w:tc>
        <w:tc>
          <w:tcPr>
            <w:tcW w:w="1134" w:type="dxa"/>
          </w:tcPr>
          <w:p w14:paraId="460220B1" w14:textId="18DF8EA7" w:rsidR="00450A35" w:rsidRPr="00234522" w:rsidRDefault="00450A35" w:rsidP="00450A35">
            <w:pPr>
              <w:rPr>
                <w:rFonts w:cstheme="minorHAnsi"/>
                <w:sz w:val="20"/>
                <w:szCs w:val="20"/>
              </w:rPr>
            </w:pPr>
            <w:r w:rsidRPr="00234522">
              <w:rPr>
                <w:rFonts w:cstheme="minorHAnsi"/>
                <w:sz w:val="20"/>
                <w:szCs w:val="20"/>
              </w:rPr>
              <w:t>46.2 (12.1)</w:t>
            </w:r>
          </w:p>
        </w:tc>
        <w:tc>
          <w:tcPr>
            <w:tcW w:w="709" w:type="dxa"/>
          </w:tcPr>
          <w:p w14:paraId="5AACFA25" w14:textId="77777777" w:rsidR="00450A35" w:rsidRPr="00234522" w:rsidRDefault="00450A35" w:rsidP="00450A35">
            <w:pPr>
              <w:rPr>
                <w:rFonts w:cstheme="minorHAnsi"/>
                <w:sz w:val="20"/>
                <w:szCs w:val="20"/>
              </w:rPr>
            </w:pPr>
          </w:p>
        </w:tc>
        <w:tc>
          <w:tcPr>
            <w:tcW w:w="1134" w:type="dxa"/>
          </w:tcPr>
          <w:p w14:paraId="39054119" w14:textId="77777777" w:rsidR="00450A35" w:rsidRPr="00234522" w:rsidRDefault="00450A35" w:rsidP="00450A35">
            <w:pPr>
              <w:rPr>
                <w:rFonts w:cstheme="minorHAnsi"/>
                <w:sz w:val="20"/>
                <w:szCs w:val="20"/>
              </w:rPr>
            </w:pPr>
          </w:p>
        </w:tc>
      </w:tr>
      <w:tr w:rsidR="00450A35" w:rsidRPr="00234522" w14:paraId="409977E8" w14:textId="77777777" w:rsidTr="001403D4">
        <w:tc>
          <w:tcPr>
            <w:tcW w:w="1276" w:type="dxa"/>
          </w:tcPr>
          <w:p w14:paraId="097D4C16" w14:textId="53704DD2" w:rsidR="00450A35" w:rsidRPr="00234522" w:rsidRDefault="00450A35" w:rsidP="00450A35">
            <w:pPr>
              <w:ind w:firstLine="318"/>
              <w:rPr>
                <w:rFonts w:cstheme="minorHAnsi"/>
                <w:sz w:val="20"/>
                <w:szCs w:val="20"/>
              </w:rPr>
            </w:pPr>
            <w:r w:rsidRPr="00234522">
              <w:rPr>
                <w:rFonts w:cstheme="minorHAnsi"/>
                <w:sz w:val="20"/>
                <w:szCs w:val="20"/>
              </w:rPr>
              <w:t>East</w:t>
            </w:r>
          </w:p>
        </w:tc>
        <w:tc>
          <w:tcPr>
            <w:tcW w:w="567" w:type="dxa"/>
          </w:tcPr>
          <w:p w14:paraId="26DC9A92" w14:textId="16665120" w:rsidR="00450A35" w:rsidRPr="00234522" w:rsidRDefault="00450A35" w:rsidP="00450A35">
            <w:pPr>
              <w:rPr>
                <w:rFonts w:cstheme="minorHAnsi"/>
                <w:sz w:val="20"/>
                <w:szCs w:val="20"/>
              </w:rPr>
            </w:pPr>
            <w:r w:rsidRPr="00234522">
              <w:rPr>
                <w:rFonts w:cstheme="minorHAnsi"/>
                <w:sz w:val="20"/>
                <w:szCs w:val="20"/>
              </w:rPr>
              <w:t xml:space="preserve">105         </w:t>
            </w:r>
          </w:p>
        </w:tc>
        <w:tc>
          <w:tcPr>
            <w:tcW w:w="1134" w:type="dxa"/>
          </w:tcPr>
          <w:p w14:paraId="78229DD0" w14:textId="6E42F850" w:rsidR="00450A35" w:rsidRPr="00234522" w:rsidRDefault="00450A35" w:rsidP="00450A35">
            <w:pPr>
              <w:rPr>
                <w:rFonts w:cstheme="minorHAnsi"/>
                <w:sz w:val="20"/>
                <w:szCs w:val="20"/>
              </w:rPr>
            </w:pPr>
            <w:r w:rsidRPr="00234522">
              <w:rPr>
                <w:rFonts w:cstheme="minorHAnsi"/>
                <w:sz w:val="20"/>
                <w:szCs w:val="20"/>
              </w:rPr>
              <w:t>46.7 (11.1)</w:t>
            </w:r>
          </w:p>
        </w:tc>
        <w:tc>
          <w:tcPr>
            <w:tcW w:w="567" w:type="dxa"/>
          </w:tcPr>
          <w:p w14:paraId="630D3F67" w14:textId="1A3CFE0A" w:rsidR="00450A35" w:rsidRPr="00234522" w:rsidRDefault="00450A35" w:rsidP="00450A35">
            <w:pPr>
              <w:rPr>
                <w:rFonts w:cstheme="minorHAnsi"/>
                <w:sz w:val="20"/>
                <w:szCs w:val="20"/>
              </w:rPr>
            </w:pPr>
            <w:r w:rsidRPr="00234522">
              <w:rPr>
                <w:rFonts w:cstheme="minorHAnsi"/>
                <w:sz w:val="20"/>
                <w:szCs w:val="20"/>
              </w:rPr>
              <w:t xml:space="preserve">111       </w:t>
            </w:r>
          </w:p>
        </w:tc>
        <w:tc>
          <w:tcPr>
            <w:tcW w:w="1134" w:type="dxa"/>
          </w:tcPr>
          <w:p w14:paraId="0E464297" w14:textId="30EA8B8B" w:rsidR="00450A35" w:rsidRPr="00234522" w:rsidRDefault="00450A35" w:rsidP="00450A35">
            <w:pPr>
              <w:rPr>
                <w:rFonts w:cstheme="minorHAnsi"/>
                <w:sz w:val="20"/>
                <w:szCs w:val="20"/>
              </w:rPr>
            </w:pPr>
            <w:r w:rsidRPr="00234522">
              <w:rPr>
                <w:rFonts w:cstheme="minorHAnsi"/>
                <w:sz w:val="20"/>
                <w:szCs w:val="20"/>
              </w:rPr>
              <w:t>44.7 (12.0)</w:t>
            </w:r>
          </w:p>
        </w:tc>
        <w:tc>
          <w:tcPr>
            <w:tcW w:w="567" w:type="dxa"/>
          </w:tcPr>
          <w:p w14:paraId="38754B1C" w14:textId="30F81908" w:rsidR="00450A35" w:rsidRPr="00234522" w:rsidRDefault="00450A35" w:rsidP="00450A35">
            <w:pPr>
              <w:rPr>
                <w:rFonts w:cstheme="minorHAnsi"/>
                <w:sz w:val="20"/>
                <w:szCs w:val="20"/>
              </w:rPr>
            </w:pPr>
            <w:r w:rsidRPr="00234522">
              <w:rPr>
                <w:rFonts w:cstheme="minorHAnsi"/>
                <w:sz w:val="20"/>
                <w:szCs w:val="20"/>
              </w:rPr>
              <w:t xml:space="preserve">307         </w:t>
            </w:r>
          </w:p>
        </w:tc>
        <w:tc>
          <w:tcPr>
            <w:tcW w:w="1134" w:type="dxa"/>
          </w:tcPr>
          <w:p w14:paraId="06CF4A1E" w14:textId="38E510F6" w:rsidR="00450A35" w:rsidRPr="00234522" w:rsidRDefault="00450A35" w:rsidP="00450A35">
            <w:pPr>
              <w:rPr>
                <w:rFonts w:cstheme="minorHAnsi"/>
                <w:sz w:val="20"/>
                <w:szCs w:val="20"/>
              </w:rPr>
            </w:pPr>
            <w:r w:rsidRPr="00234522">
              <w:rPr>
                <w:rFonts w:cstheme="minorHAnsi"/>
                <w:sz w:val="20"/>
                <w:szCs w:val="20"/>
              </w:rPr>
              <w:t>46.7 (11.6)</w:t>
            </w:r>
          </w:p>
        </w:tc>
        <w:tc>
          <w:tcPr>
            <w:tcW w:w="567" w:type="dxa"/>
          </w:tcPr>
          <w:p w14:paraId="595B0550" w14:textId="46C88B07" w:rsidR="00450A35" w:rsidRPr="00234522" w:rsidRDefault="00450A35" w:rsidP="00450A35">
            <w:pPr>
              <w:rPr>
                <w:rFonts w:cstheme="minorHAnsi"/>
                <w:sz w:val="20"/>
                <w:szCs w:val="20"/>
              </w:rPr>
            </w:pPr>
            <w:r w:rsidRPr="00234522">
              <w:rPr>
                <w:rFonts w:cstheme="minorHAnsi"/>
                <w:sz w:val="20"/>
                <w:szCs w:val="20"/>
              </w:rPr>
              <w:t xml:space="preserve">327        </w:t>
            </w:r>
          </w:p>
        </w:tc>
        <w:tc>
          <w:tcPr>
            <w:tcW w:w="1134" w:type="dxa"/>
          </w:tcPr>
          <w:p w14:paraId="13E7B28B" w14:textId="168A6755" w:rsidR="00450A35" w:rsidRPr="00234522" w:rsidRDefault="00450A35" w:rsidP="00450A35">
            <w:pPr>
              <w:rPr>
                <w:rFonts w:cstheme="minorHAnsi"/>
                <w:sz w:val="20"/>
                <w:szCs w:val="20"/>
              </w:rPr>
            </w:pPr>
            <w:r w:rsidRPr="00234522">
              <w:rPr>
                <w:rFonts w:cstheme="minorHAnsi"/>
                <w:sz w:val="20"/>
                <w:szCs w:val="20"/>
              </w:rPr>
              <w:t>45.0 (11.9)</w:t>
            </w:r>
          </w:p>
        </w:tc>
        <w:tc>
          <w:tcPr>
            <w:tcW w:w="709" w:type="dxa"/>
          </w:tcPr>
          <w:p w14:paraId="3AB9483A" w14:textId="77777777" w:rsidR="00450A35" w:rsidRPr="00234522" w:rsidRDefault="00450A35" w:rsidP="00450A35">
            <w:pPr>
              <w:rPr>
                <w:rFonts w:cstheme="minorHAnsi"/>
                <w:sz w:val="20"/>
                <w:szCs w:val="20"/>
              </w:rPr>
            </w:pPr>
          </w:p>
        </w:tc>
        <w:tc>
          <w:tcPr>
            <w:tcW w:w="1134" w:type="dxa"/>
          </w:tcPr>
          <w:p w14:paraId="7114A8B7" w14:textId="77777777" w:rsidR="00450A35" w:rsidRPr="00234522" w:rsidRDefault="00450A35" w:rsidP="00450A35">
            <w:pPr>
              <w:rPr>
                <w:rFonts w:cstheme="minorHAnsi"/>
                <w:sz w:val="20"/>
                <w:szCs w:val="20"/>
              </w:rPr>
            </w:pPr>
          </w:p>
        </w:tc>
      </w:tr>
      <w:tr w:rsidR="00450A35" w:rsidRPr="00234522" w14:paraId="2E745692" w14:textId="77777777" w:rsidTr="001403D4">
        <w:tc>
          <w:tcPr>
            <w:tcW w:w="1276" w:type="dxa"/>
          </w:tcPr>
          <w:p w14:paraId="5A99C9D5" w14:textId="56AAEEE9" w:rsidR="00450A35" w:rsidRPr="00234522" w:rsidRDefault="00450A35" w:rsidP="00450A35">
            <w:pPr>
              <w:ind w:firstLine="318"/>
              <w:rPr>
                <w:rFonts w:cstheme="minorHAnsi"/>
                <w:sz w:val="20"/>
                <w:szCs w:val="20"/>
              </w:rPr>
            </w:pPr>
            <w:r w:rsidRPr="00234522">
              <w:rPr>
                <w:rFonts w:cstheme="minorHAnsi"/>
                <w:sz w:val="20"/>
                <w:szCs w:val="20"/>
              </w:rPr>
              <w:t>North</w:t>
            </w:r>
          </w:p>
        </w:tc>
        <w:tc>
          <w:tcPr>
            <w:tcW w:w="567" w:type="dxa"/>
          </w:tcPr>
          <w:p w14:paraId="58E0E651" w14:textId="769C41F9" w:rsidR="00450A35" w:rsidRPr="00234522" w:rsidRDefault="00450A35" w:rsidP="00450A35">
            <w:pPr>
              <w:rPr>
                <w:rFonts w:cstheme="minorHAnsi"/>
                <w:sz w:val="20"/>
                <w:szCs w:val="20"/>
              </w:rPr>
            </w:pPr>
            <w:r w:rsidRPr="00234522">
              <w:rPr>
                <w:rFonts w:cstheme="minorHAnsi"/>
                <w:sz w:val="20"/>
                <w:szCs w:val="20"/>
              </w:rPr>
              <w:t xml:space="preserve">125        </w:t>
            </w:r>
          </w:p>
        </w:tc>
        <w:tc>
          <w:tcPr>
            <w:tcW w:w="1134" w:type="dxa"/>
          </w:tcPr>
          <w:p w14:paraId="46F08785" w14:textId="639BEBC9" w:rsidR="00450A35" w:rsidRPr="00234522" w:rsidRDefault="00450A35" w:rsidP="00450A35">
            <w:pPr>
              <w:rPr>
                <w:rFonts w:cstheme="minorHAnsi"/>
                <w:sz w:val="20"/>
                <w:szCs w:val="20"/>
              </w:rPr>
            </w:pPr>
            <w:r w:rsidRPr="00234522">
              <w:rPr>
                <w:rFonts w:cstheme="minorHAnsi"/>
                <w:sz w:val="20"/>
                <w:szCs w:val="20"/>
              </w:rPr>
              <w:t>47.5 (10.8)</w:t>
            </w:r>
          </w:p>
        </w:tc>
        <w:tc>
          <w:tcPr>
            <w:tcW w:w="567" w:type="dxa"/>
          </w:tcPr>
          <w:p w14:paraId="148BC7D8" w14:textId="6FB16172" w:rsidR="00450A35" w:rsidRPr="00234522" w:rsidRDefault="00450A35" w:rsidP="00450A35">
            <w:pPr>
              <w:rPr>
                <w:rFonts w:cstheme="minorHAnsi"/>
                <w:sz w:val="20"/>
                <w:szCs w:val="20"/>
              </w:rPr>
            </w:pPr>
            <w:r w:rsidRPr="00234522">
              <w:rPr>
                <w:rFonts w:cstheme="minorHAnsi"/>
                <w:sz w:val="20"/>
                <w:szCs w:val="20"/>
              </w:rPr>
              <w:t xml:space="preserve">126        </w:t>
            </w:r>
          </w:p>
        </w:tc>
        <w:tc>
          <w:tcPr>
            <w:tcW w:w="1134" w:type="dxa"/>
          </w:tcPr>
          <w:p w14:paraId="517E6ABB" w14:textId="02F4540B" w:rsidR="00450A35" w:rsidRPr="00234522" w:rsidRDefault="00450A35" w:rsidP="00450A35">
            <w:pPr>
              <w:rPr>
                <w:rFonts w:cstheme="minorHAnsi"/>
                <w:sz w:val="20"/>
                <w:szCs w:val="20"/>
              </w:rPr>
            </w:pPr>
            <w:r w:rsidRPr="00234522">
              <w:rPr>
                <w:rFonts w:cstheme="minorHAnsi"/>
                <w:sz w:val="20"/>
                <w:szCs w:val="20"/>
              </w:rPr>
              <w:t>46.2 (11.2)</w:t>
            </w:r>
          </w:p>
        </w:tc>
        <w:tc>
          <w:tcPr>
            <w:tcW w:w="567" w:type="dxa"/>
          </w:tcPr>
          <w:p w14:paraId="79D169C9" w14:textId="7248E6C3" w:rsidR="00450A35" w:rsidRPr="00234522" w:rsidRDefault="00450A35" w:rsidP="00450A35">
            <w:pPr>
              <w:rPr>
                <w:rFonts w:cstheme="minorHAnsi"/>
                <w:sz w:val="20"/>
                <w:szCs w:val="20"/>
              </w:rPr>
            </w:pPr>
            <w:r w:rsidRPr="00234522">
              <w:rPr>
                <w:rFonts w:cstheme="minorHAnsi"/>
                <w:sz w:val="20"/>
                <w:szCs w:val="20"/>
              </w:rPr>
              <w:t xml:space="preserve">323       </w:t>
            </w:r>
          </w:p>
        </w:tc>
        <w:tc>
          <w:tcPr>
            <w:tcW w:w="1134" w:type="dxa"/>
          </w:tcPr>
          <w:p w14:paraId="71D44CC3" w14:textId="71C9AC98" w:rsidR="00450A35" w:rsidRPr="00234522" w:rsidRDefault="00450A35" w:rsidP="00450A35">
            <w:pPr>
              <w:rPr>
                <w:rFonts w:cstheme="minorHAnsi"/>
                <w:sz w:val="20"/>
                <w:szCs w:val="20"/>
              </w:rPr>
            </w:pPr>
            <w:r w:rsidRPr="00234522">
              <w:rPr>
                <w:rFonts w:cstheme="minorHAnsi"/>
                <w:sz w:val="20"/>
                <w:szCs w:val="20"/>
              </w:rPr>
              <w:t>46.7 (11.7)</w:t>
            </w:r>
          </w:p>
        </w:tc>
        <w:tc>
          <w:tcPr>
            <w:tcW w:w="567" w:type="dxa"/>
          </w:tcPr>
          <w:p w14:paraId="7891C1B5" w14:textId="60EF2765" w:rsidR="00450A35" w:rsidRPr="00234522" w:rsidRDefault="00450A35" w:rsidP="00450A35">
            <w:pPr>
              <w:rPr>
                <w:rFonts w:cstheme="minorHAnsi"/>
                <w:sz w:val="20"/>
                <w:szCs w:val="20"/>
              </w:rPr>
            </w:pPr>
            <w:r w:rsidRPr="00234522">
              <w:rPr>
                <w:rFonts w:cstheme="minorHAnsi"/>
                <w:sz w:val="20"/>
                <w:szCs w:val="20"/>
              </w:rPr>
              <w:t xml:space="preserve">333       </w:t>
            </w:r>
          </w:p>
        </w:tc>
        <w:tc>
          <w:tcPr>
            <w:tcW w:w="1134" w:type="dxa"/>
          </w:tcPr>
          <w:p w14:paraId="0AC13A1D" w14:textId="51C74859" w:rsidR="00450A35" w:rsidRPr="00234522" w:rsidRDefault="00450A35" w:rsidP="00450A35">
            <w:pPr>
              <w:rPr>
                <w:rFonts w:cstheme="minorHAnsi"/>
                <w:sz w:val="20"/>
                <w:szCs w:val="20"/>
              </w:rPr>
            </w:pPr>
            <w:r w:rsidRPr="00234522">
              <w:rPr>
                <w:rFonts w:cstheme="minorHAnsi"/>
                <w:sz w:val="20"/>
                <w:szCs w:val="20"/>
              </w:rPr>
              <w:t>44.9 (12.5)</w:t>
            </w:r>
          </w:p>
        </w:tc>
        <w:tc>
          <w:tcPr>
            <w:tcW w:w="709" w:type="dxa"/>
          </w:tcPr>
          <w:p w14:paraId="31DF19AB" w14:textId="77777777" w:rsidR="00450A35" w:rsidRPr="00234522" w:rsidRDefault="00450A35" w:rsidP="00450A35">
            <w:pPr>
              <w:rPr>
                <w:rFonts w:cstheme="minorHAnsi"/>
                <w:sz w:val="20"/>
                <w:szCs w:val="20"/>
              </w:rPr>
            </w:pPr>
          </w:p>
        </w:tc>
        <w:tc>
          <w:tcPr>
            <w:tcW w:w="1134" w:type="dxa"/>
          </w:tcPr>
          <w:p w14:paraId="56E87243" w14:textId="77777777" w:rsidR="00450A35" w:rsidRPr="00234522" w:rsidRDefault="00450A35" w:rsidP="00450A35">
            <w:pPr>
              <w:rPr>
                <w:rFonts w:cstheme="minorHAnsi"/>
                <w:sz w:val="20"/>
                <w:szCs w:val="20"/>
              </w:rPr>
            </w:pPr>
          </w:p>
        </w:tc>
      </w:tr>
      <w:tr w:rsidR="00450A35" w:rsidRPr="00234522" w14:paraId="3A0EF770" w14:textId="77777777" w:rsidTr="001403D4">
        <w:tc>
          <w:tcPr>
            <w:tcW w:w="1276" w:type="dxa"/>
          </w:tcPr>
          <w:p w14:paraId="4029FDE6" w14:textId="1F46785B" w:rsidR="00450A35" w:rsidRPr="00234522" w:rsidRDefault="00450A35" w:rsidP="00450A35">
            <w:pPr>
              <w:rPr>
                <w:rFonts w:cstheme="minorHAnsi"/>
                <w:sz w:val="20"/>
                <w:szCs w:val="20"/>
              </w:rPr>
            </w:pPr>
            <w:r>
              <w:rPr>
                <w:rFonts w:cstheme="minorHAnsi"/>
                <w:sz w:val="20"/>
                <w:szCs w:val="20"/>
              </w:rPr>
              <w:t>MCS-8</w:t>
            </w:r>
          </w:p>
        </w:tc>
        <w:tc>
          <w:tcPr>
            <w:tcW w:w="567" w:type="dxa"/>
          </w:tcPr>
          <w:p w14:paraId="25FE38BF" w14:textId="77777777" w:rsidR="00450A35" w:rsidRPr="00234522" w:rsidRDefault="00450A35" w:rsidP="00450A35">
            <w:pPr>
              <w:rPr>
                <w:rFonts w:cstheme="minorHAnsi"/>
                <w:sz w:val="20"/>
                <w:szCs w:val="20"/>
              </w:rPr>
            </w:pPr>
          </w:p>
        </w:tc>
        <w:tc>
          <w:tcPr>
            <w:tcW w:w="1134" w:type="dxa"/>
          </w:tcPr>
          <w:p w14:paraId="24D3C936" w14:textId="77777777" w:rsidR="00450A35" w:rsidRPr="00234522" w:rsidRDefault="00450A35" w:rsidP="00450A35">
            <w:pPr>
              <w:rPr>
                <w:rFonts w:cstheme="minorHAnsi"/>
                <w:sz w:val="20"/>
                <w:szCs w:val="20"/>
              </w:rPr>
            </w:pPr>
          </w:p>
        </w:tc>
        <w:tc>
          <w:tcPr>
            <w:tcW w:w="567" w:type="dxa"/>
          </w:tcPr>
          <w:p w14:paraId="6BDADD94" w14:textId="77777777" w:rsidR="00450A35" w:rsidRPr="00234522" w:rsidRDefault="00450A35" w:rsidP="00450A35">
            <w:pPr>
              <w:rPr>
                <w:rFonts w:cstheme="minorHAnsi"/>
                <w:sz w:val="20"/>
                <w:szCs w:val="20"/>
              </w:rPr>
            </w:pPr>
          </w:p>
        </w:tc>
        <w:tc>
          <w:tcPr>
            <w:tcW w:w="1134" w:type="dxa"/>
          </w:tcPr>
          <w:p w14:paraId="4673631D" w14:textId="77777777" w:rsidR="00450A35" w:rsidRPr="00234522" w:rsidRDefault="00450A35" w:rsidP="00450A35">
            <w:pPr>
              <w:rPr>
                <w:rFonts w:cstheme="minorHAnsi"/>
                <w:sz w:val="20"/>
                <w:szCs w:val="20"/>
              </w:rPr>
            </w:pPr>
          </w:p>
        </w:tc>
        <w:tc>
          <w:tcPr>
            <w:tcW w:w="567" w:type="dxa"/>
          </w:tcPr>
          <w:p w14:paraId="53AE1C30" w14:textId="77777777" w:rsidR="00450A35" w:rsidRPr="00234522" w:rsidRDefault="00450A35" w:rsidP="00450A35">
            <w:pPr>
              <w:rPr>
                <w:rFonts w:cstheme="minorHAnsi"/>
                <w:sz w:val="20"/>
                <w:szCs w:val="20"/>
              </w:rPr>
            </w:pPr>
          </w:p>
        </w:tc>
        <w:tc>
          <w:tcPr>
            <w:tcW w:w="1134" w:type="dxa"/>
          </w:tcPr>
          <w:p w14:paraId="597C304F" w14:textId="77777777" w:rsidR="00450A35" w:rsidRPr="00234522" w:rsidRDefault="00450A35" w:rsidP="00450A35">
            <w:pPr>
              <w:rPr>
                <w:rFonts w:cstheme="minorHAnsi"/>
                <w:sz w:val="20"/>
                <w:szCs w:val="20"/>
              </w:rPr>
            </w:pPr>
          </w:p>
        </w:tc>
        <w:tc>
          <w:tcPr>
            <w:tcW w:w="567" w:type="dxa"/>
          </w:tcPr>
          <w:p w14:paraId="0C561C7F" w14:textId="77777777" w:rsidR="00450A35" w:rsidRPr="00234522" w:rsidRDefault="00450A35" w:rsidP="00450A35">
            <w:pPr>
              <w:rPr>
                <w:rFonts w:cstheme="minorHAnsi"/>
                <w:sz w:val="20"/>
                <w:szCs w:val="20"/>
              </w:rPr>
            </w:pPr>
          </w:p>
        </w:tc>
        <w:tc>
          <w:tcPr>
            <w:tcW w:w="1134" w:type="dxa"/>
          </w:tcPr>
          <w:p w14:paraId="5E8FE6C9" w14:textId="77777777" w:rsidR="00450A35" w:rsidRPr="00234522" w:rsidRDefault="00450A35" w:rsidP="00450A35">
            <w:pPr>
              <w:rPr>
                <w:rFonts w:cstheme="minorHAnsi"/>
                <w:sz w:val="20"/>
                <w:szCs w:val="20"/>
              </w:rPr>
            </w:pPr>
          </w:p>
        </w:tc>
        <w:tc>
          <w:tcPr>
            <w:tcW w:w="709" w:type="dxa"/>
          </w:tcPr>
          <w:p w14:paraId="5195A521" w14:textId="77777777" w:rsidR="00450A35" w:rsidRPr="00234522" w:rsidRDefault="00450A35" w:rsidP="00450A35">
            <w:pPr>
              <w:rPr>
                <w:rFonts w:cstheme="minorHAnsi"/>
                <w:sz w:val="20"/>
                <w:szCs w:val="20"/>
              </w:rPr>
            </w:pPr>
          </w:p>
        </w:tc>
        <w:tc>
          <w:tcPr>
            <w:tcW w:w="1134" w:type="dxa"/>
          </w:tcPr>
          <w:p w14:paraId="74ECC358" w14:textId="77777777" w:rsidR="00450A35" w:rsidRPr="00234522" w:rsidRDefault="00450A35" w:rsidP="00450A35">
            <w:pPr>
              <w:rPr>
                <w:rFonts w:cstheme="minorHAnsi"/>
                <w:sz w:val="20"/>
                <w:szCs w:val="20"/>
              </w:rPr>
            </w:pPr>
          </w:p>
        </w:tc>
      </w:tr>
      <w:tr w:rsidR="00450A35" w:rsidRPr="00234522" w14:paraId="70EC9D1E" w14:textId="77777777" w:rsidTr="001403D4">
        <w:tc>
          <w:tcPr>
            <w:tcW w:w="1276" w:type="dxa"/>
          </w:tcPr>
          <w:p w14:paraId="6B374FE3" w14:textId="77777777" w:rsidR="00450A35" w:rsidRPr="00234522" w:rsidRDefault="00450A35" w:rsidP="00450A35">
            <w:pPr>
              <w:ind w:firstLine="318"/>
              <w:rPr>
                <w:rFonts w:cstheme="minorHAnsi"/>
                <w:sz w:val="20"/>
                <w:szCs w:val="20"/>
              </w:rPr>
            </w:pPr>
            <w:r w:rsidRPr="00234522">
              <w:rPr>
                <w:rFonts w:cstheme="minorHAnsi"/>
                <w:sz w:val="20"/>
                <w:szCs w:val="20"/>
              </w:rPr>
              <w:t>Total</w:t>
            </w:r>
          </w:p>
        </w:tc>
        <w:tc>
          <w:tcPr>
            <w:tcW w:w="567" w:type="dxa"/>
          </w:tcPr>
          <w:p w14:paraId="4400AD41" w14:textId="77777777" w:rsidR="00450A35" w:rsidRPr="00234522" w:rsidRDefault="00450A35" w:rsidP="00450A35">
            <w:pPr>
              <w:rPr>
                <w:rFonts w:cstheme="minorHAnsi"/>
                <w:sz w:val="20"/>
                <w:szCs w:val="20"/>
              </w:rPr>
            </w:pPr>
            <w:r w:rsidRPr="00234522">
              <w:rPr>
                <w:rFonts w:cstheme="minorHAnsi"/>
                <w:sz w:val="20"/>
                <w:szCs w:val="20"/>
              </w:rPr>
              <w:t>352</w:t>
            </w:r>
          </w:p>
        </w:tc>
        <w:tc>
          <w:tcPr>
            <w:tcW w:w="1134" w:type="dxa"/>
          </w:tcPr>
          <w:p w14:paraId="69035EC4" w14:textId="77777777" w:rsidR="00450A35" w:rsidRPr="00234522" w:rsidRDefault="00450A35" w:rsidP="00450A35">
            <w:pPr>
              <w:rPr>
                <w:rFonts w:cstheme="minorHAnsi"/>
                <w:sz w:val="20"/>
                <w:szCs w:val="20"/>
              </w:rPr>
            </w:pPr>
            <w:r w:rsidRPr="00234522">
              <w:rPr>
                <w:rFonts w:cstheme="minorHAnsi"/>
                <w:sz w:val="20"/>
                <w:szCs w:val="20"/>
              </w:rPr>
              <w:t>45.5 (11.1)</w:t>
            </w:r>
          </w:p>
        </w:tc>
        <w:tc>
          <w:tcPr>
            <w:tcW w:w="567" w:type="dxa"/>
          </w:tcPr>
          <w:p w14:paraId="41578255" w14:textId="77777777" w:rsidR="00450A35" w:rsidRPr="00234522" w:rsidRDefault="00450A35" w:rsidP="00450A35">
            <w:pPr>
              <w:rPr>
                <w:rFonts w:cstheme="minorHAnsi"/>
                <w:sz w:val="20"/>
                <w:szCs w:val="20"/>
              </w:rPr>
            </w:pPr>
            <w:r w:rsidRPr="00234522">
              <w:rPr>
                <w:rFonts w:cstheme="minorHAnsi"/>
                <w:sz w:val="20"/>
                <w:szCs w:val="20"/>
              </w:rPr>
              <w:t>360</w:t>
            </w:r>
          </w:p>
        </w:tc>
        <w:tc>
          <w:tcPr>
            <w:tcW w:w="1134" w:type="dxa"/>
          </w:tcPr>
          <w:p w14:paraId="552FDDC1" w14:textId="77777777" w:rsidR="00450A35" w:rsidRPr="00234522" w:rsidRDefault="00450A35" w:rsidP="00450A35">
            <w:pPr>
              <w:rPr>
                <w:rFonts w:cstheme="minorHAnsi"/>
                <w:sz w:val="20"/>
                <w:szCs w:val="20"/>
              </w:rPr>
            </w:pPr>
            <w:r w:rsidRPr="00234522">
              <w:rPr>
                <w:rFonts w:cstheme="minorHAnsi"/>
                <w:sz w:val="20"/>
                <w:szCs w:val="20"/>
              </w:rPr>
              <w:t>46.4 (11.1)</w:t>
            </w:r>
          </w:p>
        </w:tc>
        <w:tc>
          <w:tcPr>
            <w:tcW w:w="567" w:type="dxa"/>
          </w:tcPr>
          <w:p w14:paraId="285B1E04" w14:textId="77777777" w:rsidR="00450A35" w:rsidRPr="00234522" w:rsidRDefault="00450A35" w:rsidP="00450A35">
            <w:pPr>
              <w:rPr>
                <w:rFonts w:cstheme="minorHAnsi"/>
                <w:sz w:val="20"/>
                <w:szCs w:val="20"/>
              </w:rPr>
            </w:pPr>
            <w:r w:rsidRPr="00234522">
              <w:rPr>
                <w:rFonts w:cstheme="minorHAnsi"/>
                <w:sz w:val="20"/>
                <w:szCs w:val="20"/>
              </w:rPr>
              <w:t>935</w:t>
            </w:r>
          </w:p>
        </w:tc>
        <w:tc>
          <w:tcPr>
            <w:tcW w:w="1134" w:type="dxa"/>
          </w:tcPr>
          <w:p w14:paraId="4A9B3E51" w14:textId="77777777" w:rsidR="00450A35" w:rsidRPr="00234522" w:rsidRDefault="00450A35" w:rsidP="00450A35">
            <w:pPr>
              <w:rPr>
                <w:rFonts w:cstheme="minorHAnsi"/>
                <w:sz w:val="20"/>
                <w:szCs w:val="20"/>
              </w:rPr>
            </w:pPr>
            <w:r w:rsidRPr="00234522">
              <w:rPr>
                <w:rFonts w:cstheme="minorHAnsi"/>
                <w:sz w:val="20"/>
                <w:szCs w:val="20"/>
              </w:rPr>
              <w:t>43.8 (11.6)</w:t>
            </w:r>
          </w:p>
        </w:tc>
        <w:tc>
          <w:tcPr>
            <w:tcW w:w="567" w:type="dxa"/>
          </w:tcPr>
          <w:p w14:paraId="40B2927A" w14:textId="77777777" w:rsidR="00450A35" w:rsidRPr="00234522" w:rsidRDefault="00450A35" w:rsidP="00450A35">
            <w:pPr>
              <w:rPr>
                <w:rFonts w:cstheme="minorHAnsi"/>
                <w:sz w:val="20"/>
                <w:szCs w:val="20"/>
              </w:rPr>
            </w:pPr>
            <w:r w:rsidRPr="00234522">
              <w:rPr>
                <w:rFonts w:cstheme="minorHAnsi"/>
                <w:sz w:val="20"/>
                <w:szCs w:val="20"/>
              </w:rPr>
              <w:t>960</w:t>
            </w:r>
          </w:p>
        </w:tc>
        <w:tc>
          <w:tcPr>
            <w:tcW w:w="1134" w:type="dxa"/>
          </w:tcPr>
          <w:p w14:paraId="1DAA1F20" w14:textId="77777777" w:rsidR="00450A35" w:rsidRPr="00234522" w:rsidRDefault="00450A35" w:rsidP="00450A35">
            <w:pPr>
              <w:rPr>
                <w:rFonts w:cstheme="minorHAnsi"/>
                <w:sz w:val="20"/>
                <w:szCs w:val="20"/>
              </w:rPr>
            </w:pPr>
            <w:r w:rsidRPr="00234522">
              <w:rPr>
                <w:rFonts w:cstheme="minorHAnsi"/>
                <w:sz w:val="20"/>
                <w:szCs w:val="20"/>
              </w:rPr>
              <w:t>44.4 (12.1)</w:t>
            </w:r>
          </w:p>
        </w:tc>
        <w:tc>
          <w:tcPr>
            <w:tcW w:w="709" w:type="dxa"/>
          </w:tcPr>
          <w:p w14:paraId="2278C912" w14:textId="77777777" w:rsidR="00450A35" w:rsidRPr="00234522" w:rsidRDefault="00450A35" w:rsidP="00450A35">
            <w:pPr>
              <w:rPr>
                <w:rFonts w:cstheme="minorHAnsi"/>
                <w:sz w:val="20"/>
                <w:szCs w:val="20"/>
              </w:rPr>
            </w:pPr>
          </w:p>
        </w:tc>
        <w:tc>
          <w:tcPr>
            <w:tcW w:w="1134" w:type="dxa"/>
          </w:tcPr>
          <w:p w14:paraId="0EC68518" w14:textId="77777777" w:rsidR="00450A35" w:rsidRPr="00234522" w:rsidRDefault="00450A35" w:rsidP="00450A35">
            <w:pPr>
              <w:rPr>
                <w:rFonts w:cstheme="minorHAnsi"/>
                <w:sz w:val="20"/>
                <w:szCs w:val="20"/>
              </w:rPr>
            </w:pPr>
          </w:p>
        </w:tc>
      </w:tr>
      <w:tr w:rsidR="00450A35" w:rsidRPr="00234522" w14:paraId="45C72BFF" w14:textId="77777777" w:rsidTr="001403D4">
        <w:tc>
          <w:tcPr>
            <w:tcW w:w="1276" w:type="dxa"/>
          </w:tcPr>
          <w:p w14:paraId="18DFFFCC" w14:textId="77777777" w:rsidR="00450A35" w:rsidRPr="00234522" w:rsidRDefault="00450A35" w:rsidP="00450A35">
            <w:pPr>
              <w:ind w:firstLine="318"/>
              <w:rPr>
                <w:rFonts w:cstheme="minorHAnsi"/>
                <w:sz w:val="20"/>
                <w:szCs w:val="20"/>
              </w:rPr>
            </w:pPr>
            <w:r w:rsidRPr="00234522">
              <w:rPr>
                <w:rFonts w:cstheme="minorHAnsi"/>
                <w:sz w:val="20"/>
                <w:szCs w:val="20"/>
              </w:rPr>
              <w:t>South</w:t>
            </w:r>
          </w:p>
        </w:tc>
        <w:tc>
          <w:tcPr>
            <w:tcW w:w="567" w:type="dxa"/>
          </w:tcPr>
          <w:p w14:paraId="6464F219" w14:textId="77777777" w:rsidR="00450A35" w:rsidRPr="00234522" w:rsidRDefault="00450A35" w:rsidP="00450A35">
            <w:pPr>
              <w:rPr>
                <w:rFonts w:cstheme="minorHAnsi"/>
                <w:sz w:val="20"/>
                <w:szCs w:val="20"/>
              </w:rPr>
            </w:pPr>
            <w:r w:rsidRPr="00234522">
              <w:rPr>
                <w:rFonts w:cstheme="minorHAnsi"/>
                <w:sz w:val="20"/>
                <w:szCs w:val="20"/>
              </w:rPr>
              <w:t xml:space="preserve">122      </w:t>
            </w:r>
          </w:p>
        </w:tc>
        <w:tc>
          <w:tcPr>
            <w:tcW w:w="1134" w:type="dxa"/>
          </w:tcPr>
          <w:p w14:paraId="0FA8A3BE" w14:textId="77777777" w:rsidR="00450A35" w:rsidRPr="00234522" w:rsidRDefault="00450A35" w:rsidP="00450A35">
            <w:pPr>
              <w:rPr>
                <w:rFonts w:cstheme="minorHAnsi"/>
                <w:sz w:val="20"/>
                <w:szCs w:val="20"/>
              </w:rPr>
            </w:pPr>
            <w:r w:rsidRPr="00234522">
              <w:rPr>
                <w:rFonts w:cstheme="minorHAnsi"/>
                <w:sz w:val="20"/>
                <w:szCs w:val="20"/>
              </w:rPr>
              <w:t xml:space="preserve">46.4 (11.1) </w:t>
            </w:r>
          </w:p>
        </w:tc>
        <w:tc>
          <w:tcPr>
            <w:tcW w:w="567" w:type="dxa"/>
          </w:tcPr>
          <w:p w14:paraId="539E70C3" w14:textId="77777777" w:rsidR="00450A35" w:rsidRPr="00234522" w:rsidRDefault="00450A35" w:rsidP="00450A35">
            <w:pPr>
              <w:rPr>
                <w:rFonts w:cstheme="minorHAnsi"/>
                <w:sz w:val="20"/>
                <w:szCs w:val="20"/>
              </w:rPr>
            </w:pPr>
            <w:r w:rsidRPr="00234522">
              <w:rPr>
                <w:rFonts w:cstheme="minorHAnsi"/>
                <w:sz w:val="20"/>
                <w:szCs w:val="20"/>
              </w:rPr>
              <w:t xml:space="preserve">123        </w:t>
            </w:r>
          </w:p>
        </w:tc>
        <w:tc>
          <w:tcPr>
            <w:tcW w:w="1134" w:type="dxa"/>
          </w:tcPr>
          <w:p w14:paraId="0058C049" w14:textId="77777777" w:rsidR="00450A35" w:rsidRPr="00234522" w:rsidRDefault="00450A35" w:rsidP="00450A35">
            <w:pPr>
              <w:rPr>
                <w:rFonts w:cstheme="minorHAnsi"/>
                <w:sz w:val="20"/>
                <w:szCs w:val="20"/>
              </w:rPr>
            </w:pPr>
            <w:r w:rsidRPr="00234522">
              <w:rPr>
                <w:rFonts w:cstheme="minorHAnsi"/>
                <w:sz w:val="20"/>
                <w:szCs w:val="20"/>
              </w:rPr>
              <w:t>47.1 (11.5)</w:t>
            </w:r>
          </w:p>
        </w:tc>
        <w:tc>
          <w:tcPr>
            <w:tcW w:w="567" w:type="dxa"/>
          </w:tcPr>
          <w:p w14:paraId="67D56305" w14:textId="77777777" w:rsidR="00450A35" w:rsidRPr="00234522" w:rsidRDefault="00450A35" w:rsidP="00450A35">
            <w:pPr>
              <w:rPr>
                <w:rFonts w:cstheme="minorHAnsi"/>
                <w:sz w:val="20"/>
                <w:szCs w:val="20"/>
              </w:rPr>
            </w:pPr>
            <w:r w:rsidRPr="00234522">
              <w:rPr>
                <w:rFonts w:cstheme="minorHAnsi"/>
                <w:sz w:val="20"/>
                <w:szCs w:val="20"/>
              </w:rPr>
              <w:t xml:space="preserve">305        </w:t>
            </w:r>
          </w:p>
        </w:tc>
        <w:tc>
          <w:tcPr>
            <w:tcW w:w="1134" w:type="dxa"/>
          </w:tcPr>
          <w:p w14:paraId="0044A0FF" w14:textId="77777777" w:rsidR="00450A35" w:rsidRPr="00234522" w:rsidRDefault="00450A35" w:rsidP="00450A35">
            <w:pPr>
              <w:rPr>
                <w:rFonts w:cstheme="minorHAnsi"/>
                <w:sz w:val="20"/>
                <w:szCs w:val="20"/>
              </w:rPr>
            </w:pPr>
            <w:r w:rsidRPr="00234522">
              <w:rPr>
                <w:rFonts w:cstheme="minorHAnsi"/>
                <w:sz w:val="20"/>
                <w:szCs w:val="20"/>
              </w:rPr>
              <w:t>43.9 (11.6)</w:t>
            </w:r>
          </w:p>
        </w:tc>
        <w:tc>
          <w:tcPr>
            <w:tcW w:w="567" w:type="dxa"/>
          </w:tcPr>
          <w:p w14:paraId="63E100E5" w14:textId="77777777" w:rsidR="00450A35" w:rsidRPr="00234522" w:rsidRDefault="00450A35" w:rsidP="00450A35">
            <w:pPr>
              <w:rPr>
                <w:rFonts w:cstheme="minorHAnsi"/>
                <w:sz w:val="20"/>
                <w:szCs w:val="20"/>
              </w:rPr>
            </w:pPr>
            <w:r w:rsidRPr="00234522">
              <w:rPr>
                <w:rFonts w:cstheme="minorHAnsi"/>
                <w:sz w:val="20"/>
                <w:szCs w:val="20"/>
              </w:rPr>
              <w:t xml:space="preserve">300       </w:t>
            </w:r>
          </w:p>
        </w:tc>
        <w:tc>
          <w:tcPr>
            <w:tcW w:w="1134" w:type="dxa"/>
          </w:tcPr>
          <w:p w14:paraId="49EC3C1E" w14:textId="77777777" w:rsidR="00450A35" w:rsidRPr="00234522" w:rsidRDefault="00450A35" w:rsidP="00450A35">
            <w:pPr>
              <w:rPr>
                <w:rFonts w:cstheme="minorHAnsi"/>
                <w:sz w:val="20"/>
                <w:szCs w:val="20"/>
              </w:rPr>
            </w:pPr>
            <w:r w:rsidRPr="00234522">
              <w:rPr>
                <w:rFonts w:cstheme="minorHAnsi"/>
                <w:sz w:val="20"/>
                <w:szCs w:val="20"/>
              </w:rPr>
              <w:t>44.1 (11.8)</w:t>
            </w:r>
          </w:p>
        </w:tc>
        <w:tc>
          <w:tcPr>
            <w:tcW w:w="709" w:type="dxa"/>
          </w:tcPr>
          <w:p w14:paraId="06CB147B" w14:textId="77777777" w:rsidR="00450A35" w:rsidRPr="00234522" w:rsidRDefault="00450A35" w:rsidP="00450A35">
            <w:pPr>
              <w:rPr>
                <w:rFonts w:cstheme="minorHAnsi"/>
                <w:sz w:val="20"/>
                <w:szCs w:val="20"/>
              </w:rPr>
            </w:pPr>
          </w:p>
        </w:tc>
        <w:tc>
          <w:tcPr>
            <w:tcW w:w="1134" w:type="dxa"/>
          </w:tcPr>
          <w:p w14:paraId="37DD7466" w14:textId="77777777" w:rsidR="00450A35" w:rsidRPr="00234522" w:rsidRDefault="00450A35" w:rsidP="00450A35">
            <w:pPr>
              <w:rPr>
                <w:rFonts w:cstheme="minorHAnsi"/>
                <w:sz w:val="20"/>
                <w:szCs w:val="20"/>
              </w:rPr>
            </w:pPr>
          </w:p>
        </w:tc>
      </w:tr>
      <w:tr w:rsidR="00450A35" w:rsidRPr="00234522" w14:paraId="490B4A4B" w14:textId="77777777" w:rsidTr="001403D4">
        <w:tc>
          <w:tcPr>
            <w:tcW w:w="1276" w:type="dxa"/>
          </w:tcPr>
          <w:p w14:paraId="49B28DCF" w14:textId="145EC13B" w:rsidR="00450A35" w:rsidRPr="00234522" w:rsidRDefault="00450A35" w:rsidP="00450A35">
            <w:pPr>
              <w:ind w:firstLine="318"/>
              <w:rPr>
                <w:rFonts w:cstheme="minorHAnsi"/>
                <w:sz w:val="20"/>
                <w:szCs w:val="20"/>
              </w:rPr>
            </w:pPr>
            <w:r w:rsidRPr="00234522">
              <w:rPr>
                <w:rFonts w:cstheme="minorHAnsi"/>
                <w:sz w:val="20"/>
                <w:szCs w:val="20"/>
              </w:rPr>
              <w:t>East</w:t>
            </w:r>
          </w:p>
        </w:tc>
        <w:tc>
          <w:tcPr>
            <w:tcW w:w="567" w:type="dxa"/>
          </w:tcPr>
          <w:p w14:paraId="61F70B73" w14:textId="1227ABE2" w:rsidR="00450A35" w:rsidRPr="00234522" w:rsidRDefault="00450A35" w:rsidP="00450A35">
            <w:pPr>
              <w:rPr>
                <w:rFonts w:cstheme="minorHAnsi"/>
                <w:sz w:val="20"/>
                <w:szCs w:val="20"/>
              </w:rPr>
            </w:pPr>
            <w:r w:rsidRPr="00234522">
              <w:rPr>
                <w:rFonts w:cstheme="minorHAnsi"/>
                <w:sz w:val="20"/>
                <w:szCs w:val="20"/>
              </w:rPr>
              <w:t xml:space="preserve">105       </w:t>
            </w:r>
          </w:p>
        </w:tc>
        <w:tc>
          <w:tcPr>
            <w:tcW w:w="1134" w:type="dxa"/>
          </w:tcPr>
          <w:p w14:paraId="5D7F1F08" w14:textId="16F9C077" w:rsidR="00450A35" w:rsidRPr="00234522" w:rsidRDefault="00450A35" w:rsidP="00450A35">
            <w:pPr>
              <w:rPr>
                <w:rFonts w:cstheme="minorHAnsi"/>
                <w:sz w:val="20"/>
                <w:szCs w:val="20"/>
              </w:rPr>
            </w:pPr>
            <w:r w:rsidRPr="00234522">
              <w:rPr>
                <w:rFonts w:cstheme="minorHAnsi"/>
                <w:sz w:val="20"/>
                <w:szCs w:val="20"/>
              </w:rPr>
              <w:t>44.7 (10.6)</w:t>
            </w:r>
          </w:p>
        </w:tc>
        <w:tc>
          <w:tcPr>
            <w:tcW w:w="567" w:type="dxa"/>
          </w:tcPr>
          <w:p w14:paraId="70D65117" w14:textId="06595406" w:rsidR="00450A35" w:rsidRPr="00234522" w:rsidRDefault="00450A35" w:rsidP="00450A35">
            <w:pPr>
              <w:rPr>
                <w:rFonts w:cstheme="minorHAnsi"/>
                <w:sz w:val="20"/>
                <w:szCs w:val="20"/>
              </w:rPr>
            </w:pPr>
            <w:r w:rsidRPr="00234522">
              <w:rPr>
                <w:rFonts w:cstheme="minorHAnsi"/>
                <w:sz w:val="20"/>
                <w:szCs w:val="20"/>
              </w:rPr>
              <w:t xml:space="preserve">111        </w:t>
            </w:r>
          </w:p>
        </w:tc>
        <w:tc>
          <w:tcPr>
            <w:tcW w:w="1134" w:type="dxa"/>
          </w:tcPr>
          <w:p w14:paraId="68F1E1BB" w14:textId="2BF925E6" w:rsidR="00450A35" w:rsidRPr="00234522" w:rsidRDefault="00450A35" w:rsidP="00450A35">
            <w:pPr>
              <w:rPr>
                <w:rFonts w:cstheme="minorHAnsi"/>
                <w:sz w:val="20"/>
                <w:szCs w:val="20"/>
              </w:rPr>
            </w:pPr>
            <w:r w:rsidRPr="00234522">
              <w:rPr>
                <w:rFonts w:cstheme="minorHAnsi"/>
                <w:sz w:val="20"/>
                <w:szCs w:val="20"/>
              </w:rPr>
              <w:t>46.4 (9.7)</w:t>
            </w:r>
          </w:p>
        </w:tc>
        <w:tc>
          <w:tcPr>
            <w:tcW w:w="567" w:type="dxa"/>
          </w:tcPr>
          <w:p w14:paraId="226D9EDF" w14:textId="102FB97B" w:rsidR="00450A35" w:rsidRPr="00234522" w:rsidRDefault="00450A35" w:rsidP="00450A35">
            <w:pPr>
              <w:rPr>
                <w:rFonts w:cstheme="minorHAnsi"/>
                <w:sz w:val="20"/>
                <w:szCs w:val="20"/>
              </w:rPr>
            </w:pPr>
            <w:r w:rsidRPr="00234522">
              <w:rPr>
                <w:rFonts w:cstheme="minorHAnsi"/>
                <w:sz w:val="20"/>
                <w:szCs w:val="20"/>
              </w:rPr>
              <w:t xml:space="preserve">307       </w:t>
            </w:r>
          </w:p>
        </w:tc>
        <w:tc>
          <w:tcPr>
            <w:tcW w:w="1134" w:type="dxa"/>
          </w:tcPr>
          <w:p w14:paraId="6274A5FB" w14:textId="11EB5DC2" w:rsidR="00450A35" w:rsidRPr="00234522" w:rsidRDefault="00450A35" w:rsidP="00450A35">
            <w:pPr>
              <w:rPr>
                <w:rFonts w:cstheme="minorHAnsi"/>
                <w:sz w:val="20"/>
                <w:szCs w:val="20"/>
              </w:rPr>
            </w:pPr>
            <w:r w:rsidRPr="00234522">
              <w:rPr>
                <w:rFonts w:cstheme="minorHAnsi"/>
                <w:sz w:val="20"/>
                <w:szCs w:val="20"/>
              </w:rPr>
              <w:t>43.2 (11.7)</w:t>
            </w:r>
          </w:p>
        </w:tc>
        <w:tc>
          <w:tcPr>
            <w:tcW w:w="567" w:type="dxa"/>
          </w:tcPr>
          <w:p w14:paraId="30106746" w14:textId="0D788630" w:rsidR="00450A35" w:rsidRPr="00234522" w:rsidRDefault="00450A35" w:rsidP="00450A35">
            <w:pPr>
              <w:rPr>
                <w:rFonts w:cstheme="minorHAnsi"/>
                <w:sz w:val="20"/>
                <w:szCs w:val="20"/>
              </w:rPr>
            </w:pPr>
            <w:r w:rsidRPr="00234522">
              <w:rPr>
                <w:rFonts w:cstheme="minorHAnsi"/>
                <w:sz w:val="20"/>
                <w:szCs w:val="20"/>
              </w:rPr>
              <w:t xml:space="preserve">327       </w:t>
            </w:r>
          </w:p>
        </w:tc>
        <w:tc>
          <w:tcPr>
            <w:tcW w:w="1134" w:type="dxa"/>
          </w:tcPr>
          <w:p w14:paraId="0056C126" w14:textId="63C0A771" w:rsidR="00450A35" w:rsidRPr="00234522" w:rsidRDefault="00450A35" w:rsidP="00450A35">
            <w:pPr>
              <w:rPr>
                <w:rFonts w:cstheme="minorHAnsi"/>
                <w:sz w:val="20"/>
                <w:szCs w:val="20"/>
              </w:rPr>
            </w:pPr>
            <w:r w:rsidRPr="00234522">
              <w:rPr>
                <w:rFonts w:cstheme="minorHAnsi"/>
                <w:sz w:val="20"/>
                <w:szCs w:val="20"/>
              </w:rPr>
              <w:t>44.0 (12.7)</w:t>
            </w:r>
          </w:p>
        </w:tc>
        <w:tc>
          <w:tcPr>
            <w:tcW w:w="709" w:type="dxa"/>
          </w:tcPr>
          <w:p w14:paraId="1B3C84AE" w14:textId="77777777" w:rsidR="00450A35" w:rsidRPr="00234522" w:rsidRDefault="00450A35" w:rsidP="00450A35">
            <w:pPr>
              <w:rPr>
                <w:rFonts w:cstheme="minorHAnsi"/>
                <w:sz w:val="20"/>
                <w:szCs w:val="20"/>
              </w:rPr>
            </w:pPr>
          </w:p>
        </w:tc>
        <w:tc>
          <w:tcPr>
            <w:tcW w:w="1134" w:type="dxa"/>
          </w:tcPr>
          <w:p w14:paraId="7BBAD1B0" w14:textId="77777777" w:rsidR="00450A35" w:rsidRPr="00234522" w:rsidRDefault="00450A35" w:rsidP="00450A35">
            <w:pPr>
              <w:rPr>
                <w:rFonts w:cstheme="minorHAnsi"/>
                <w:sz w:val="20"/>
                <w:szCs w:val="20"/>
              </w:rPr>
            </w:pPr>
          </w:p>
        </w:tc>
      </w:tr>
      <w:tr w:rsidR="00450A35" w:rsidRPr="00234522" w14:paraId="769BFB13" w14:textId="77777777" w:rsidTr="001403D4">
        <w:tc>
          <w:tcPr>
            <w:tcW w:w="1276" w:type="dxa"/>
          </w:tcPr>
          <w:p w14:paraId="3EAA8F63" w14:textId="495A1803" w:rsidR="00450A35" w:rsidRPr="00234522" w:rsidRDefault="00450A35" w:rsidP="00450A35">
            <w:pPr>
              <w:ind w:firstLine="318"/>
              <w:rPr>
                <w:rFonts w:cstheme="minorHAnsi"/>
                <w:sz w:val="20"/>
                <w:szCs w:val="20"/>
              </w:rPr>
            </w:pPr>
            <w:r w:rsidRPr="00234522">
              <w:rPr>
                <w:rFonts w:cstheme="minorHAnsi"/>
                <w:sz w:val="20"/>
                <w:szCs w:val="20"/>
              </w:rPr>
              <w:t>North</w:t>
            </w:r>
          </w:p>
        </w:tc>
        <w:tc>
          <w:tcPr>
            <w:tcW w:w="567" w:type="dxa"/>
          </w:tcPr>
          <w:p w14:paraId="304B95D8" w14:textId="2057F57F" w:rsidR="00450A35" w:rsidRPr="00234522" w:rsidRDefault="00450A35" w:rsidP="00450A35">
            <w:pPr>
              <w:rPr>
                <w:rFonts w:cstheme="minorHAnsi"/>
                <w:sz w:val="20"/>
                <w:szCs w:val="20"/>
              </w:rPr>
            </w:pPr>
            <w:r w:rsidRPr="00234522">
              <w:rPr>
                <w:rFonts w:cstheme="minorHAnsi"/>
                <w:sz w:val="20"/>
                <w:szCs w:val="20"/>
              </w:rPr>
              <w:t xml:space="preserve">125       </w:t>
            </w:r>
          </w:p>
        </w:tc>
        <w:tc>
          <w:tcPr>
            <w:tcW w:w="1134" w:type="dxa"/>
          </w:tcPr>
          <w:p w14:paraId="5EC040E1" w14:textId="6971CAC6" w:rsidR="00450A35" w:rsidRPr="00234522" w:rsidRDefault="00450A35" w:rsidP="00450A35">
            <w:pPr>
              <w:rPr>
                <w:rFonts w:cstheme="minorHAnsi"/>
                <w:sz w:val="20"/>
                <w:szCs w:val="20"/>
              </w:rPr>
            </w:pPr>
            <w:r w:rsidRPr="00234522">
              <w:rPr>
                <w:rFonts w:cstheme="minorHAnsi"/>
                <w:sz w:val="20"/>
                <w:szCs w:val="20"/>
              </w:rPr>
              <w:t>45.2 (11.6)</w:t>
            </w:r>
          </w:p>
        </w:tc>
        <w:tc>
          <w:tcPr>
            <w:tcW w:w="567" w:type="dxa"/>
          </w:tcPr>
          <w:p w14:paraId="1085E789" w14:textId="4D7CEC44" w:rsidR="00450A35" w:rsidRPr="00234522" w:rsidRDefault="00450A35" w:rsidP="00450A35">
            <w:pPr>
              <w:rPr>
                <w:rFonts w:cstheme="minorHAnsi"/>
                <w:sz w:val="20"/>
                <w:szCs w:val="20"/>
              </w:rPr>
            </w:pPr>
            <w:r w:rsidRPr="00234522">
              <w:rPr>
                <w:rFonts w:cstheme="minorHAnsi"/>
                <w:sz w:val="20"/>
                <w:szCs w:val="20"/>
              </w:rPr>
              <w:t xml:space="preserve">126       </w:t>
            </w:r>
          </w:p>
        </w:tc>
        <w:tc>
          <w:tcPr>
            <w:tcW w:w="1134" w:type="dxa"/>
          </w:tcPr>
          <w:p w14:paraId="7C10268B" w14:textId="4C80BA7A" w:rsidR="00450A35" w:rsidRPr="00234522" w:rsidRDefault="00450A35" w:rsidP="00450A35">
            <w:pPr>
              <w:rPr>
                <w:rFonts w:cstheme="minorHAnsi"/>
                <w:sz w:val="20"/>
                <w:szCs w:val="20"/>
              </w:rPr>
            </w:pPr>
            <w:r w:rsidRPr="00234522">
              <w:rPr>
                <w:rFonts w:cstheme="minorHAnsi"/>
                <w:sz w:val="20"/>
                <w:szCs w:val="20"/>
              </w:rPr>
              <w:t>45.7 (11.9)</w:t>
            </w:r>
          </w:p>
        </w:tc>
        <w:tc>
          <w:tcPr>
            <w:tcW w:w="567" w:type="dxa"/>
          </w:tcPr>
          <w:p w14:paraId="12A3900B" w14:textId="017EC8FE" w:rsidR="00450A35" w:rsidRPr="00234522" w:rsidRDefault="00450A35" w:rsidP="00450A35">
            <w:pPr>
              <w:rPr>
                <w:rFonts w:cstheme="minorHAnsi"/>
                <w:sz w:val="20"/>
                <w:szCs w:val="20"/>
              </w:rPr>
            </w:pPr>
            <w:r w:rsidRPr="00234522">
              <w:rPr>
                <w:rFonts w:cstheme="minorHAnsi"/>
                <w:sz w:val="20"/>
                <w:szCs w:val="20"/>
              </w:rPr>
              <w:t xml:space="preserve">323         </w:t>
            </w:r>
          </w:p>
        </w:tc>
        <w:tc>
          <w:tcPr>
            <w:tcW w:w="1134" w:type="dxa"/>
          </w:tcPr>
          <w:p w14:paraId="27D9BF0E" w14:textId="77F1769C" w:rsidR="00450A35" w:rsidRPr="00234522" w:rsidRDefault="00450A35" w:rsidP="00450A35">
            <w:pPr>
              <w:rPr>
                <w:rFonts w:cstheme="minorHAnsi"/>
                <w:sz w:val="20"/>
                <w:szCs w:val="20"/>
              </w:rPr>
            </w:pPr>
            <w:r w:rsidRPr="00234522">
              <w:rPr>
                <w:rFonts w:cstheme="minorHAnsi"/>
                <w:sz w:val="20"/>
                <w:szCs w:val="20"/>
              </w:rPr>
              <w:t>44.3 (11.6)</w:t>
            </w:r>
          </w:p>
        </w:tc>
        <w:tc>
          <w:tcPr>
            <w:tcW w:w="567" w:type="dxa"/>
          </w:tcPr>
          <w:p w14:paraId="67833362" w14:textId="056043AD" w:rsidR="00450A35" w:rsidRPr="00234522" w:rsidRDefault="00450A35" w:rsidP="00450A35">
            <w:pPr>
              <w:rPr>
                <w:rFonts w:cstheme="minorHAnsi"/>
                <w:sz w:val="20"/>
                <w:szCs w:val="20"/>
              </w:rPr>
            </w:pPr>
            <w:r w:rsidRPr="00234522">
              <w:rPr>
                <w:rFonts w:cstheme="minorHAnsi"/>
                <w:sz w:val="20"/>
                <w:szCs w:val="20"/>
              </w:rPr>
              <w:t xml:space="preserve">333       </w:t>
            </w:r>
          </w:p>
        </w:tc>
        <w:tc>
          <w:tcPr>
            <w:tcW w:w="1134" w:type="dxa"/>
          </w:tcPr>
          <w:p w14:paraId="2F571264" w14:textId="5910EC62" w:rsidR="00450A35" w:rsidRPr="00234522" w:rsidRDefault="00450A35" w:rsidP="00450A35">
            <w:pPr>
              <w:rPr>
                <w:rFonts w:cstheme="minorHAnsi"/>
                <w:sz w:val="20"/>
                <w:szCs w:val="20"/>
              </w:rPr>
            </w:pPr>
            <w:r w:rsidRPr="00234522">
              <w:rPr>
                <w:rFonts w:cstheme="minorHAnsi"/>
                <w:sz w:val="20"/>
                <w:szCs w:val="20"/>
              </w:rPr>
              <w:t>45.1 (11.7)</w:t>
            </w:r>
          </w:p>
        </w:tc>
        <w:tc>
          <w:tcPr>
            <w:tcW w:w="709" w:type="dxa"/>
          </w:tcPr>
          <w:p w14:paraId="3A694D5C" w14:textId="77777777" w:rsidR="00450A35" w:rsidRPr="00234522" w:rsidRDefault="00450A35" w:rsidP="00450A35">
            <w:pPr>
              <w:rPr>
                <w:rFonts w:cstheme="minorHAnsi"/>
                <w:sz w:val="20"/>
                <w:szCs w:val="20"/>
              </w:rPr>
            </w:pPr>
          </w:p>
        </w:tc>
        <w:tc>
          <w:tcPr>
            <w:tcW w:w="1134" w:type="dxa"/>
          </w:tcPr>
          <w:p w14:paraId="74C9A3C0" w14:textId="77777777" w:rsidR="00450A35" w:rsidRPr="00234522" w:rsidRDefault="00450A35" w:rsidP="00450A35">
            <w:pPr>
              <w:rPr>
                <w:rFonts w:cstheme="minorHAnsi"/>
                <w:sz w:val="20"/>
                <w:szCs w:val="20"/>
              </w:rPr>
            </w:pPr>
          </w:p>
        </w:tc>
      </w:tr>
    </w:tbl>
    <w:p w14:paraId="493B3B74" w14:textId="77777777" w:rsidR="00CE632A" w:rsidRDefault="00CE632A" w:rsidP="001403D4">
      <w:pPr>
        <w:spacing w:line="240" w:lineRule="auto"/>
        <w:ind w:right="140"/>
        <w:rPr>
          <w:rFonts w:cstheme="minorHAnsi"/>
          <w:sz w:val="20"/>
          <w:szCs w:val="20"/>
        </w:rPr>
      </w:pPr>
    </w:p>
    <w:p w14:paraId="04EF9F4C" w14:textId="73A23296" w:rsidR="00234522" w:rsidRPr="00036B45" w:rsidRDefault="00234522" w:rsidP="001403D4">
      <w:pPr>
        <w:spacing w:line="240" w:lineRule="auto"/>
        <w:ind w:right="140"/>
        <w:rPr>
          <w:rFonts w:cstheme="minorHAnsi"/>
          <w:sz w:val="20"/>
          <w:szCs w:val="20"/>
        </w:rPr>
      </w:pPr>
      <w:r w:rsidRPr="00036B45">
        <w:rPr>
          <w:rFonts w:cstheme="minorHAnsi"/>
          <w:sz w:val="20"/>
          <w:szCs w:val="20"/>
        </w:rPr>
        <w:t xml:space="preserve">n – number; T – time point; SD – standard deviation; </w:t>
      </w:r>
      <w:r w:rsidR="0063722C">
        <w:rPr>
          <w:rFonts w:cstheme="minorHAnsi"/>
          <w:sz w:val="20"/>
          <w:szCs w:val="20"/>
        </w:rPr>
        <w:t>MCS-8</w:t>
      </w:r>
      <w:r w:rsidRPr="00036B45">
        <w:rPr>
          <w:rFonts w:cstheme="minorHAnsi"/>
          <w:sz w:val="20"/>
          <w:szCs w:val="20"/>
        </w:rPr>
        <w:t xml:space="preserve"> – SF-8 mental </w:t>
      </w:r>
      <w:r w:rsidR="0035195A">
        <w:rPr>
          <w:rFonts w:cstheme="minorHAnsi"/>
          <w:sz w:val="20"/>
          <w:szCs w:val="20"/>
        </w:rPr>
        <w:t>component summary score</w:t>
      </w:r>
      <w:r w:rsidRPr="00036B45">
        <w:rPr>
          <w:rFonts w:cstheme="minorHAnsi"/>
          <w:sz w:val="20"/>
          <w:szCs w:val="20"/>
        </w:rPr>
        <w:t xml:space="preserve">; </w:t>
      </w:r>
      <w:r w:rsidR="0063722C">
        <w:rPr>
          <w:rFonts w:cstheme="minorHAnsi"/>
          <w:sz w:val="20"/>
          <w:szCs w:val="20"/>
        </w:rPr>
        <w:t>PCS-8</w:t>
      </w:r>
      <w:r w:rsidRPr="00036B45">
        <w:rPr>
          <w:rFonts w:cstheme="minorHAnsi"/>
          <w:sz w:val="20"/>
          <w:szCs w:val="20"/>
        </w:rPr>
        <w:t xml:space="preserve"> – SF-8 physical </w:t>
      </w:r>
      <w:r w:rsidR="0035195A">
        <w:rPr>
          <w:rFonts w:cstheme="minorHAnsi"/>
          <w:sz w:val="20"/>
          <w:szCs w:val="20"/>
        </w:rPr>
        <w:t>component summary score</w:t>
      </w:r>
      <w:r w:rsidRPr="00036B45">
        <w:rPr>
          <w:rFonts w:cstheme="minorHAnsi"/>
          <w:sz w:val="20"/>
          <w:szCs w:val="20"/>
        </w:rPr>
        <w:t>; SWEMWBS – Warwick-Edinburgh Mental Well-being Scale (short version)</w:t>
      </w:r>
    </w:p>
    <w:p w14:paraId="2EF95BB2" w14:textId="77777777" w:rsidR="00450A35" w:rsidRPr="00C56CE3" w:rsidRDefault="00450A35" w:rsidP="00450A35">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597B3856" w14:textId="77777777" w:rsidR="0055565A" w:rsidRDefault="0055565A">
      <w:pPr>
        <w:spacing w:after="240" w:line="480" w:lineRule="auto"/>
        <w:ind w:firstLine="357"/>
        <w:jc w:val="left"/>
        <w:rPr>
          <w:rFonts w:asciiTheme="majorHAnsi" w:eastAsiaTheme="majorEastAsia" w:hAnsiTheme="majorHAnsi" w:cstheme="majorBidi"/>
          <w:b/>
          <w:bCs/>
          <w:i/>
          <w:iCs/>
          <w:sz w:val="28"/>
          <w:szCs w:val="26"/>
        </w:rPr>
      </w:pPr>
      <w:r>
        <w:br w:type="page"/>
      </w:r>
    </w:p>
    <w:p w14:paraId="1393F094" w14:textId="00A51DF7" w:rsidR="009D3CA8" w:rsidRPr="00D23A12" w:rsidRDefault="009D3CA8" w:rsidP="00516867">
      <w:pPr>
        <w:pStyle w:val="Heading3"/>
      </w:pPr>
      <w:bookmarkStart w:id="421" w:name="_Toc468694245"/>
      <w:r w:rsidRPr="00D23A12">
        <w:t>Relationships with environmental exposures</w:t>
      </w:r>
      <w:bookmarkEnd w:id="421"/>
    </w:p>
    <w:p w14:paraId="77FD1036" w14:textId="0E2010B2" w:rsidR="006F2D9F" w:rsidRDefault="006F2D9F" w:rsidP="00516867">
      <w:pPr>
        <w:pStyle w:val="Heading4"/>
      </w:pPr>
      <w:r>
        <w:t>Analytical strategy</w:t>
      </w:r>
    </w:p>
    <w:p w14:paraId="25B6F45A" w14:textId="789A7223" w:rsidR="000E3CCB" w:rsidRDefault="000E3CCB" w:rsidP="000E3CCB">
      <w:r>
        <w:t>To understand the relationship</w:t>
      </w:r>
      <w:r w:rsidR="009C0F6A">
        <w:t>s</w:t>
      </w:r>
      <w:r>
        <w:t xml:space="preserve"> between </w:t>
      </w:r>
      <w:r w:rsidR="009C0F6A">
        <w:t xml:space="preserve">motorway </w:t>
      </w:r>
      <w:r>
        <w:t xml:space="preserve">exposure and </w:t>
      </w:r>
      <w:r w:rsidR="006F2D9F">
        <w:t>well-being</w:t>
      </w:r>
      <w:r>
        <w:t>, w</w:t>
      </w:r>
      <w:r w:rsidRPr="00E81369">
        <w:t>e undertook</w:t>
      </w:r>
      <w:r>
        <w:t xml:space="preserve"> three</w:t>
      </w:r>
      <w:r w:rsidRPr="00E81369">
        <w:t xml:space="preserve"> main sets of analys</w:t>
      </w:r>
      <w:r w:rsidR="0063722C">
        <w:t>e</w:t>
      </w:r>
      <w:r w:rsidRPr="00E81369">
        <w:t>s. The first examined change</w:t>
      </w:r>
      <w:r w:rsidR="009C0F6A">
        <w:t>s</w:t>
      </w:r>
      <w:r w:rsidRPr="00E81369">
        <w:t xml:space="preserve"> </w:t>
      </w:r>
      <w:r w:rsidR="009C0F6A">
        <w:t xml:space="preserve">within </w:t>
      </w:r>
      <w:r w:rsidR="009C0F6A" w:rsidRPr="009C0F6A">
        <w:rPr>
          <w:i/>
        </w:rPr>
        <w:t>participant</w:t>
      </w:r>
      <w:r w:rsidR="009C0F6A">
        <w:rPr>
          <w:i/>
        </w:rPr>
        <w:t>s</w:t>
      </w:r>
      <w:r w:rsidR="009C0F6A" w:rsidRPr="00E81369">
        <w:t xml:space="preserve"> </w:t>
      </w:r>
      <w:r w:rsidRPr="00E81369">
        <w:t>over time in the longitudinal cohort. The second examined change</w:t>
      </w:r>
      <w:r w:rsidR="009C0F6A">
        <w:t>s</w:t>
      </w:r>
      <w:r w:rsidR="009C0F6A" w:rsidRPr="009C0F6A">
        <w:t xml:space="preserve"> </w:t>
      </w:r>
      <w:r w:rsidR="009C0F6A" w:rsidRPr="00E81369">
        <w:t>within</w:t>
      </w:r>
      <w:r w:rsidR="009C0F6A">
        <w:t xml:space="preserve"> the </w:t>
      </w:r>
      <w:r w:rsidR="009C0F6A" w:rsidRPr="009C0F6A">
        <w:rPr>
          <w:i/>
        </w:rPr>
        <w:t>population</w:t>
      </w:r>
      <w:r w:rsidR="009C0F6A">
        <w:t xml:space="preserve"> </w:t>
      </w:r>
      <w:r w:rsidRPr="00E81369">
        <w:t>over time in the repeat cross-sectional sample</w:t>
      </w:r>
      <w:r w:rsidR="009C0F6A">
        <w:t xml:space="preserve">, </w:t>
      </w:r>
      <w:r w:rsidR="0063722C">
        <w:t xml:space="preserve">in which </w:t>
      </w:r>
      <w:r w:rsidR="009C0F6A">
        <w:t xml:space="preserve">each </w:t>
      </w:r>
      <w:r w:rsidRPr="00E81369">
        <w:t>participant</w:t>
      </w:r>
      <w:r w:rsidR="009C0F6A">
        <w:t xml:space="preserve"> contribut</w:t>
      </w:r>
      <w:r w:rsidR="0063722C">
        <w:t>ed</w:t>
      </w:r>
      <w:r w:rsidR="009C0F6A">
        <w:t xml:space="preserve"> data </w:t>
      </w:r>
      <w:r w:rsidR="0063722C">
        <w:t>at</w:t>
      </w:r>
      <w:r w:rsidR="009C0F6A">
        <w:t xml:space="preserve"> one of the two time points. </w:t>
      </w:r>
      <w:r w:rsidRPr="000E3CCB">
        <w:t xml:space="preserve">The third examined cross-sectional relationships in the full </w:t>
      </w:r>
      <w:r w:rsidR="006946EA">
        <w:t>follow-up</w:t>
      </w:r>
      <w:r w:rsidRPr="000E3CCB">
        <w:t xml:space="preserve"> sample, to allow for </w:t>
      </w:r>
      <w:r w:rsidR="0063722C">
        <w:t xml:space="preserve">the use </w:t>
      </w:r>
      <w:r w:rsidRPr="000E3CCB">
        <w:t xml:space="preserve">of the SWEMWBS </w:t>
      </w:r>
      <w:r w:rsidR="009C0F6A">
        <w:t xml:space="preserve">data </w:t>
      </w:r>
      <w:r w:rsidRPr="000E3CCB">
        <w:t xml:space="preserve">which </w:t>
      </w:r>
      <w:r w:rsidR="009C0F6A">
        <w:t>had not been collected at baseline</w:t>
      </w:r>
      <w:r w:rsidRPr="000E3CCB">
        <w:t>.</w:t>
      </w:r>
      <w:r>
        <w:t xml:space="preserve"> </w:t>
      </w:r>
    </w:p>
    <w:p w14:paraId="50FD12A0" w14:textId="77777777" w:rsidR="000E3CCB" w:rsidRDefault="000E3CCB" w:rsidP="000E3CCB"/>
    <w:p w14:paraId="65148445" w14:textId="246B9603" w:rsidR="00E648B3" w:rsidRDefault="000E3CCB" w:rsidP="00E4725A">
      <w:r>
        <w:t>Using linear reg</w:t>
      </w:r>
      <w:r w:rsidRPr="000E3CCB">
        <w:t xml:space="preserve">ression models, we assessed the relationships of (a) study area and (b) individual-level exposure </w:t>
      </w:r>
      <w:r w:rsidR="00230CD7">
        <w:t>(straight</w:t>
      </w:r>
      <w:r w:rsidR="009C0F6A">
        <w:t>-</w:t>
      </w:r>
      <w:r w:rsidR="00230CD7">
        <w:t xml:space="preserve">line distance </w:t>
      </w:r>
      <w:r w:rsidR="0063722C">
        <w:t xml:space="preserve">from home </w:t>
      </w:r>
      <w:r w:rsidR="00230CD7">
        <w:t xml:space="preserve">to the nearest motorway) </w:t>
      </w:r>
      <w:r w:rsidRPr="000E3CCB">
        <w:t>s</w:t>
      </w:r>
      <w:r w:rsidRPr="0020071E">
        <w:t>tratified by study area with (i) PCS-8, (ii) MCS-8 and (iii) SWEMWBS score.</w:t>
      </w:r>
      <w:r w:rsidR="0020071E" w:rsidRPr="0020071E">
        <w:t xml:space="preserve"> </w:t>
      </w:r>
      <w:r w:rsidRPr="0020071E">
        <w:t xml:space="preserve">For all outcomes, </w:t>
      </w:r>
      <w:r w:rsidR="0020071E" w:rsidRPr="0020071E">
        <w:t>the final models were adjusted for age, sex, home ownership, car ownership, working status, perceived financial strain, presence of a chronic condition and years lived in the local area</w:t>
      </w:r>
      <w:r w:rsidRPr="0020071E">
        <w:t xml:space="preserve">. </w:t>
      </w:r>
      <w:r w:rsidR="009C0F6A">
        <w:t>In t</w:t>
      </w:r>
      <w:r w:rsidRPr="0020071E">
        <w:t>he longitudinal analys</w:t>
      </w:r>
      <w:r w:rsidR="009C0F6A">
        <w:t>e</w:t>
      </w:r>
      <w:r w:rsidRPr="0020071E">
        <w:t xml:space="preserve">s we </w:t>
      </w:r>
      <w:r w:rsidR="009C0F6A">
        <w:t xml:space="preserve">also </w:t>
      </w:r>
      <w:r w:rsidRPr="0020071E">
        <w:t xml:space="preserve">adjusted for the baseline value of the outcome of the model in question. </w:t>
      </w:r>
      <w:r w:rsidR="0063722C">
        <w:t>In</w:t>
      </w:r>
      <w:r w:rsidRPr="0020071E">
        <w:t xml:space="preserve"> the repeat cross-sectional analyses we added a variable indicating time point, whereby the coefficient of the interaction between time point and exposure gave an indication of the population shift in the outcome over time. For all analyses using study area as the exposure, we used the North study area (no motorway) as the reference category. </w:t>
      </w:r>
      <w:r w:rsidR="0020071E" w:rsidRPr="0020071E">
        <w:t xml:space="preserve">As a final step, we tested all maximally adjusted models for interactions with perceived financial strain and presence of a chronic condition, which we </w:t>
      </w:r>
      <w:proofErr w:type="gramStart"/>
      <w:r w:rsidR="0020071E" w:rsidRPr="0020071E">
        <w:t>hypothesised</w:t>
      </w:r>
      <w:proofErr w:type="gramEnd"/>
      <w:r w:rsidR="0020071E" w:rsidRPr="0020071E">
        <w:t xml:space="preserve"> could act as </w:t>
      </w:r>
      <w:r w:rsidR="00D839C4">
        <w:t>effect modifiers (</w:t>
      </w:r>
      <w:r w:rsidR="0020071E" w:rsidRPr="0020071E">
        <w:t>moderators</w:t>
      </w:r>
      <w:r w:rsidR="00D839C4">
        <w:t>)</w:t>
      </w:r>
      <w:r w:rsidR="0020071E" w:rsidRPr="0020071E">
        <w:t>. In models using individual exposure stratified by study area, interactions were tested only in the South and East (i.e. those areas with a motorway).</w:t>
      </w:r>
    </w:p>
    <w:p w14:paraId="226C7A49" w14:textId="77777777" w:rsidR="00117D25" w:rsidRDefault="00117D25" w:rsidP="00E4725A"/>
    <w:p w14:paraId="6C7CA573" w14:textId="76B370CA" w:rsidR="00117D25" w:rsidRDefault="00EC59E2" w:rsidP="00E4725A">
      <w:r>
        <w:t>Following the main analys</w:t>
      </w:r>
      <w:r w:rsidR="00D839C4">
        <w:t>e</w:t>
      </w:r>
      <w:r>
        <w:t>s described above, we undertook a further supplementary analysis t</w:t>
      </w:r>
      <w:r w:rsidR="00117D25">
        <w:t xml:space="preserve">o </w:t>
      </w:r>
      <w:r w:rsidR="00D839C4">
        <w:t>investigate</w:t>
      </w:r>
      <w:r w:rsidR="00117D25">
        <w:t xml:space="preserve"> the relationship</w:t>
      </w:r>
      <w:r w:rsidR="0063722C">
        <w:t>s</w:t>
      </w:r>
      <w:r w:rsidR="00117D25">
        <w:t xml:space="preserve"> between neighbourhood upheaval and well-being</w:t>
      </w:r>
      <w:r>
        <w:t>. This consisted of two sets</w:t>
      </w:r>
      <w:r w:rsidR="00D839C4">
        <w:t xml:space="preserve"> of analyses</w:t>
      </w:r>
      <w:r>
        <w:t>.</w:t>
      </w:r>
      <w:r w:rsidR="00117D25" w:rsidRPr="00E81369">
        <w:t xml:space="preserve"> The first examined </w:t>
      </w:r>
      <w:r w:rsidR="00D839C4">
        <w:t xml:space="preserve">changes </w:t>
      </w:r>
      <w:r w:rsidR="00117D25" w:rsidRPr="00E81369">
        <w:t>within</w:t>
      </w:r>
      <w:r w:rsidR="00D839C4">
        <w:t xml:space="preserve"> </w:t>
      </w:r>
      <w:r w:rsidR="00117D25" w:rsidRPr="0063722C">
        <w:t>participant</w:t>
      </w:r>
      <w:r w:rsidR="00D839C4" w:rsidRPr="0063722C">
        <w:t>s</w:t>
      </w:r>
      <w:r w:rsidR="00117D25" w:rsidRPr="00E81369">
        <w:t xml:space="preserve"> over time in the longitudinal cohort. The second </w:t>
      </w:r>
      <w:r w:rsidR="00117D25" w:rsidRPr="000E3CCB">
        <w:t xml:space="preserve">examined cross-sectional relationships in the full </w:t>
      </w:r>
      <w:r w:rsidR="00117D25">
        <w:t>follow-up</w:t>
      </w:r>
      <w:r w:rsidR="00117D25" w:rsidRPr="000E3CCB">
        <w:t xml:space="preserve"> sample.</w:t>
      </w:r>
      <w:r w:rsidR="00117D25">
        <w:t xml:space="preserve"> Using linear reg</w:t>
      </w:r>
      <w:r w:rsidR="00117D25" w:rsidRPr="000E3CCB">
        <w:t>ression models, we asses</w:t>
      </w:r>
      <w:r w:rsidR="00117D25">
        <w:t>sed the relationship</w:t>
      </w:r>
      <w:r w:rsidR="00117D25" w:rsidRPr="000E3CCB">
        <w:t xml:space="preserve"> of individual-level exposure </w:t>
      </w:r>
      <w:r w:rsidR="00117D25">
        <w:t>to neighbourhood upheaval with</w:t>
      </w:r>
      <w:r w:rsidR="00117D25" w:rsidRPr="0020071E">
        <w:t xml:space="preserve"> (i) PCS-8, (ii) MCS-8 and (iii) SWEMWBS score.</w:t>
      </w:r>
      <w:r w:rsidR="00117D25">
        <w:t xml:space="preserve"> Models were adjusted for the same </w:t>
      </w:r>
      <w:r w:rsidR="00D839C4">
        <w:t xml:space="preserve">set of covariates as described for </w:t>
      </w:r>
      <w:r w:rsidR="00117D25">
        <w:t>the main analys</w:t>
      </w:r>
      <w:r w:rsidR="00D839C4">
        <w:t>e</w:t>
      </w:r>
      <w:r w:rsidR="00117D25">
        <w:t xml:space="preserve">s above. We then tested all </w:t>
      </w:r>
      <w:r w:rsidR="00117D25" w:rsidRPr="0020071E">
        <w:t xml:space="preserve">maximally adjusted models for </w:t>
      </w:r>
      <w:r w:rsidR="0063722C">
        <w:t>an interaction with study area.</w:t>
      </w:r>
    </w:p>
    <w:p w14:paraId="78B73E4B" w14:textId="77777777" w:rsidR="00117D25" w:rsidRDefault="00117D25" w:rsidP="00E4725A"/>
    <w:p w14:paraId="7F2D4125" w14:textId="06292966" w:rsidR="006F2D9F" w:rsidRDefault="006F2D9F" w:rsidP="00516867">
      <w:pPr>
        <w:pStyle w:val="Heading4"/>
      </w:pPr>
      <w:r>
        <w:t>Results</w:t>
      </w:r>
    </w:p>
    <w:p w14:paraId="4E9BF546" w14:textId="3FA394FA" w:rsidR="00E4725A" w:rsidRPr="00E4725A" w:rsidRDefault="00E4725A" w:rsidP="00EC59E2">
      <w:pPr>
        <w:pStyle w:val="Heading5"/>
      </w:pPr>
      <w:r w:rsidRPr="00E4725A">
        <w:t xml:space="preserve">Longitudinal analysis of </w:t>
      </w:r>
      <w:r w:rsidR="0055215E">
        <w:t xml:space="preserve">associations between </w:t>
      </w:r>
      <w:r w:rsidR="007774F0">
        <w:t xml:space="preserve">motorway exposure and </w:t>
      </w:r>
      <w:r w:rsidRPr="00E4725A">
        <w:t>SF-8</w:t>
      </w:r>
    </w:p>
    <w:p w14:paraId="42AE6D40" w14:textId="07EBC568" w:rsidR="007A594E" w:rsidRPr="00D46AC9" w:rsidRDefault="00E4725A" w:rsidP="00E4725A">
      <w:r w:rsidRPr="00050333">
        <w:t xml:space="preserve">The results of the multivariable linear regression models are </w:t>
      </w:r>
      <w:r w:rsidR="0063722C" w:rsidRPr="00050333">
        <w:t>shown</w:t>
      </w:r>
      <w:r w:rsidRPr="00050333">
        <w:t xml:space="preserve"> in </w:t>
      </w:r>
      <w:r w:rsidR="008E02E4" w:rsidRPr="00050333">
        <w:fldChar w:fldCharType="begin"/>
      </w:r>
      <w:r w:rsidR="008E02E4" w:rsidRPr="00050333">
        <w:instrText xml:space="preserve"> REF _Ref455503267 \h </w:instrText>
      </w:r>
      <w:r w:rsidR="00050333" w:rsidRPr="00050333">
        <w:instrText xml:space="preserve"> \* MERGEFORMAT </w:instrText>
      </w:r>
      <w:r w:rsidR="008E02E4" w:rsidRPr="00050333">
        <w:fldChar w:fldCharType="separate"/>
      </w:r>
      <w:r w:rsidR="005D478C" w:rsidRPr="005D478C">
        <w:t xml:space="preserve">Table </w:t>
      </w:r>
      <w:r w:rsidR="005D478C" w:rsidRPr="005D478C">
        <w:rPr>
          <w:noProof/>
        </w:rPr>
        <w:t>32</w:t>
      </w:r>
      <w:r w:rsidR="008E02E4" w:rsidRPr="00050333">
        <w:fldChar w:fldCharType="end"/>
      </w:r>
      <w:r w:rsidRPr="00050333">
        <w:t>. There were no</w:t>
      </w:r>
      <w:r>
        <w:t xml:space="preserve"> significant differences between study areas for either the </w:t>
      </w:r>
      <w:r w:rsidRPr="00E4725A">
        <w:t>physical</w:t>
      </w:r>
      <w:r>
        <w:t xml:space="preserve"> </w:t>
      </w:r>
      <w:r w:rsidR="0055215E">
        <w:t xml:space="preserve">(PCS-8) </w:t>
      </w:r>
      <w:r>
        <w:t>or</w:t>
      </w:r>
      <w:r w:rsidRPr="00E4725A">
        <w:t xml:space="preserve"> mental </w:t>
      </w:r>
      <w:r w:rsidR="0055215E">
        <w:t xml:space="preserve">(PCS-8) </w:t>
      </w:r>
      <w:r w:rsidRPr="00E4725A">
        <w:t>component summary scores</w:t>
      </w:r>
      <w:r w:rsidR="0055215E">
        <w:t xml:space="preserve"> of SF-8</w:t>
      </w:r>
      <w:r>
        <w:t xml:space="preserve">. In the </w:t>
      </w:r>
      <w:r w:rsidR="00F97F81" w:rsidRPr="00B555C0">
        <w:t>South and East</w:t>
      </w:r>
      <w:r>
        <w:t xml:space="preserve"> study areas, participants living closer to a motorway experienced reduced mental </w:t>
      </w:r>
      <w:r w:rsidR="006F2D9F">
        <w:t>well-being</w:t>
      </w:r>
      <w:r>
        <w:t xml:space="preserve"> (MCS-8) over time compared to those living further away. In the South, this finding remained statistically significant in the maximally adjusted mod</w:t>
      </w:r>
      <w:r w:rsidR="00D46AC9">
        <w:t>el (-3.6, 95% CI -6.6 to -0.7).</w:t>
      </w:r>
    </w:p>
    <w:p w14:paraId="39F9F695" w14:textId="0505964C" w:rsidR="007A594E" w:rsidRDefault="00D46AC9" w:rsidP="00D46AC9">
      <w:pPr>
        <w:pStyle w:val="Caption"/>
        <w:rPr>
          <w:rFonts w:cstheme="minorHAnsi"/>
          <w:b/>
          <w:szCs w:val="24"/>
        </w:rPr>
      </w:pPr>
      <w:bookmarkStart w:id="422" w:name="_Ref455503267"/>
      <w:bookmarkStart w:id="423" w:name="_Toc468694344"/>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32</w:t>
      </w:r>
      <w:r w:rsidRPr="00CE632A">
        <w:rPr>
          <w:b/>
        </w:rPr>
        <w:fldChar w:fldCharType="end"/>
      </w:r>
      <w:bookmarkEnd w:id="422"/>
      <w:r w:rsidR="007A594E" w:rsidRPr="00CE632A">
        <w:rPr>
          <w:rFonts w:cstheme="minorHAnsi"/>
          <w:b/>
          <w:szCs w:val="24"/>
        </w:rPr>
        <w:t xml:space="preserve">: Longitudinal associations between </w:t>
      </w:r>
      <w:r w:rsidR="0055215E" w:rsidRPr="00CE632A">
        <w:rPr>
          <w:rFonts w:cstheme="minorHAnsi"/>
          <w:b/>
          <w:szCs w:val="24"/>
        </w:rPr>
        <w:t xml:space="preserve">motorway </w:t>
      </w:r>
      <w:r w:rsidR="007A594E" w:rsidRPr="00CE632A">
        <w:rPr>
          <w:rFonts w:cstheme="minorHAnsi"/>
          <w:b/>
          <w:szCs w:val="24"/>
        </w:rPr>
        <w:t xml:space="preserve">exposure and change in SF-8 physical and mental component </w:t>
      </w:r>
      <w:r w:rsidR="0035195A" w:rsidRPr="00CE632A">
        <w:rPr>
          <w:rFonts w:cstheme="minorHAnsi"/>
          <w:b/>
          <w:szCs w:val="24"/>
        </w:rPr>
        <w:t xml:space="preserve">summary </w:t>
      </w:r>
      <w:r w:rsidR="007A594E" w:rsidRPr="00CE632A">
        <w:rPr>
          <w:rFonts w:cstheme="minorHAnsi"/>
          <w:b/>
          <w:szCs w:val="24"/>
        </w:rPr>
        <w:t>score</w:t>
      </w:r>
      <w:r w:rsidR="0055215E" w:rsidRPr="00CE632A">
        <w:rPr>
          <w:rFonts w:cstheme="minorHAnsi"/>
          <w:b/>
          <w:szCs w:val="24"/>
        </w:rPr>
        <w:t>s</w:t>
      </w:r>
      <w:bookmarkEnd w:id="423"/>
    </w:p>
    <w:p w14:paraId="0064AB6F" w14:textId="77777777" w:rsidR="00CE632A" w:rsidRPr="00CE632A" w:rsidRDefault="00CE632A" w:rsidP="00CE632A"/>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1"/>
        <w:gridCol w:w="567"/>
        <w:gridCol w:w="1474"/>
        <w:gridCol w:w="567"/>
        <w:gridCol w:w="1474"/>
        <w:gridCol w:w="709"/>
        <w:gridCol w:w="1474"/>
        <w:gridCol w:w="567"/>
        <w:gridCol w:w="1442"/>
      </w:tblGrid>
      <w:tr w:rsidR="007A594E" w:rsidRPr="00866CDC" w14:paraId="4A48BC46" w14:textId="77777777" w:rsidTr="00036B45">
        <w:tc>
          <w:tcPr>
            <w:tcW w:w="2211" w:type="dxa"/>
            <w:shd w:val="clear" w:color="auto" w:fill="auto"/>
          </w:tcPr>
          <w:p w14:paraId="48064C18" w14:textId="77777777" w:rsidR="007A594E" w:rsidRPr="00036B45" w:rsidRDefault="007A594E" w:rsidP="0034083D">
            <w:pPr>
              <w:spacing w:line="240" w:lineRule="auto"/>
              <w:rPr>
                <w:rFonts w:cstheme="minorHAnsi"/>
                <w:sz w:val="20"/>
                <w:szCs w:val="20"/>
              </w:rPr>
            </w:pPr>
          </w:p>
        </w:tc>
        <w:tc>
          <w:tcPr>
            <w:tcW w:w="8274" w:type="dxa"/>
            <w:gridSpan w:val="8"/>
          </w:tcPr>
          <w:p w14:paraId="34A21D3F" w14:textId="77777777" w:rsidR="007A594E" w:rsidRPr="00036B45" w:rsidRDefault="007A594E" w:rsidP="0034083D">
            <w:pPr>
              <w:spacing w:line="240" w:lineRule="auto"/>
              <w:jc w:val="center"/>
              <w:rPr>
                <w:rFonts w:cstheme="minorHAnsi"/>
                <w:b/>
                <w:sz w:val="20"/>
                <w:szCs w:val="20"/>
              </w:rPr>
            </w:pPr>
            <w:r w:rsidRPr="00036B45">
              <w:rPr>
                <w:rFonts w:cstheme="minorHAnsi"/>
                <w:b/>
                <w:sz w:val="20"/>
                <w:szCs w:val="20"/>
              </w:rPr>
              <w:t>Beta coefficient (95% CI)</w:t>
            </w:r>
          </w:p>
        </w:tc>
      </w:tr>
      <w:tr w:rsidR="007A594E" w:rsidRPr="00866CDC" w14:paraId="61029EC4" w14:textId="77777777" w:rsidTr="00036B45">
        <w:tc>
          <w:tcPr>
            <w:tcW w:w="2211" w:type="dxa"/>
            <w:shd w:val="clear" w:color="auto" w:fill="auto"/>
          </w:tcPr>
          <w:p w14:paraId="636BA0B8" w14:textId="77777777" w:rsidR="007A594E" w:rsidRPr="00036B45" w:rsidRDefault="007A594E" w:rsidP="0034083D">
            <w:pPr>
              <w:spacing w:line="240" w:lineRule="auto"/>
              <w:rPr>
                <w:rFonts w:cstheme="minorHAnsi"/>
                <w:sz w:val="20"/>
                <w:szCs w:val="20"/>
              </w:rPr>
            </w:pPr>
            <w:r w:rsidRPr="00036B45">
              <w:rPr>
                <w:rFonts w:cstheme="minorHAnsi"/>
                <w:b/>
                <w:sz w:val="20"/>
                <w:szCs w:val="20"/>
              </w:rPr>
              <w:t>Exposure</w:t>
            </w:r>
          </w:p>
        </w:tc>
        <w:tc>
          <w:tcPr>
            <w:tcW w:w="8274" w:type="dxa"/>
            <w:gridSpan w:val="8"/>
          </w:tcPr>
          <w:p w14:paraId="3301A423" w14:textId="557EB3E1" w:rsidR="007A594E" w:rsidRPr="00036B45" w:rsidRDefault="007A594E" w:rsidP="0034083D">
            <w:pPr>
              <w:spacing w:line="240" w:lineRule="auto"/>
              <w:jc w:val="center"/>
              <w:rPr>
                <w:rFonts w:cstheme="minorHAnsi"/>
                <w:sz w:val="20"/>
                <w:szCs w:val="20"/>
              </w:rPr>
            </w:pPr>
            <w:r w:rsidRPr="00036B45">
              <w:rPr>
                <w:rFonts w:cstheme="minorHAnsi"/>
                <w:b/>
                <w:sz w:val="20"/>
                <w:szCs w:val="20"/>
              </w:rPr>
              <w:t>Outcome</w:t>
            </w:r>
            <w:r w:rsidRPr="00036B45">
              <w:rPr>
                <w:rFonts w:cstheme="minorHAnsi"/>
                <w:sz w:val="20"/>
                <w:szCs w:val="20"/>
              </w:rPr>
              <w:t xml:space="preserve">: SF-8 physical component </w:t>
            </w:r>
            <w:r w:rsidR="0035195A">
              <w:rPr>
                <w:rFonts w:cstheme="minorHAnsi"/>
                <w:sz w:val="20"/>
                <w:szCs w:val="20"/>
              </w:rPr>
              <w:t xml:space="preserve">summary </w:t>
            </w:r>
            <w:r w:rsidRPr="00036B45">
              <w:rPr>
                <w:rFonts w:cstheme="minorHAnsi"/>
                <w:sz w:val="20"/>
                <w:szCs w:val="20"/>
              </w:rPr>
              <w:t>score</w:t>
            </w:r>
            <w:r w:rsidR="0055215E">
              <w:rPr>
                <w:rFonts w:cstheme="minorHAnsi"/>
                <w:sz w:val="20"/>
                <w:szCs w:val="20"/>
              </w:rPr>
              <w:t xml:space="preserve"> (PCS-8)</w:t>
            </w:r>
          </w:p>
        </w:tc>
      </w:tr>
      <w:tr w:rsidR="00036B45" w:rsidRPr="00866CDC" w14:paraId="7D3B3226" w14:textId="77777777" w:rsidTr="00036B45">
        <w:tc>
          <w:tcPr>
            <w:tcW w:w="2211" w:type="dxa"/>
            <w:shd w:val="clear" w:color="auto" w:fill="auto"/>
          </w:tcPr>
          <w:p w14:paraId="3C91AD0E" w14:textId="77777777" w:rsidR="007A594E" w:rsidRPr="00036B45" w:rsidRDefault="007A594E" w:rsidP="0034083D">
            <w:pPr>
              <w:spacing w:line="240" w:lineRule="auto"/>
              <w:rPr>
                <w:rFonts w:cstheme="minorHAnsi"/>
                <w:b/>
                <w:sz w:val="20"/>
                <w:szCs w:val="20"/>
              </w:rPr>
            </w:pPr>
          </w:p>
        </w:tc>
        <w:tc>
          <w:tcPr>
            <w:tcW w:w="567" w:type="dxa"/>
          </w:tcPr>
          <w:p w14:paraId="3BA8C27C" w14:textId="77777777" w:rsidR="007A594E" w:rsidRPr="00036B45" w:rsidRDefault="007A594E" w:rsidP="0034083D">
            <w:pPr>
              <w:spacing w:line="240" w:lineRule="auto"/>
              <w:rPr>
                <w:rFonts w:cstheme="minorHAnsi"/>
                <w:sz w:val="20"/>
                <w:szCs w:val="20"/>
              </w:rPr>
            </w:pPr>
            <w:r w:rsidRPr="00036B45">
              <w:rPr>
                <w:rFonts w:cstheme="minorHAnsi"/>
                <w:sz w:val="20"/>
                <w:szCs w:val="20"/>
              </w:rPr>
              <w:t>n</w:t>
            </w:r>
          </w:p>
        </w:tc>
        <w:tc>
          <w:tcPr>
            <w:tcW w:w="1474" w:type="dxa"/>
            <w:shd w:val="clear" w:color="auto" w:fill="auto"/>
          </w:tcPr>
          <w:p w14:paraId="5439E510" w14:textId="77777777" w:rsidR="007A594E" w:rsidRPr="00036B45" w:rsidRDefault="007A594E" w:rsidP="0034083D">
            <w:pPr>
              <w:spacing w:line="240" w:lineRule="auto"/>
              <w:rPr>
                <w:rFonts w:cstheme="minorHAnsi"/>
                <w:sz w:val="20"/>
                <w:szCs w:val="20"/>
              </w:rPr>
            </w:pPr>
            <w:r w:rsidRPr="00036B45">
              <w:rPr>
                <w:rFonts w:cstheme="minorHAnsi"/>
                <w:sz w:val="20"/>
                <w:szCs w:val="20"/>
              </w:rPr>
              <w:t>Model 1</w:t>
            </w:r>
          </w:p>
        </w:tc>
        <w:tc>
          <w:tcPr>
            <w:tcW w:w="567" w:type="dxa"/>
          </w:tcPr>
          <w:p w14:paraId="4C1584BB" w14:textId="77777777" w:rsidR="007A594E" w:rsidRPr="00036B45" w:rsidRDefault="007A594E" w:rsidP="0034083D">
            <w:pPr>
              <w:spacing w:line="240" w:lineRule="auto"/>
              <w:rPr>
                <w:rFonts w:cstheme="minorHAnsi"/>
                <w:sz w:val="20"/>
                <w:szCs w:val="20"/>
              </w:rPr>
            </w:pPr>
            <w:r w:rsidRPr="00036B45">
              <w:rPr>
                <w:rFonts w:cstheme="minorHAnsi"/>
                <w:sz w:val="20"/>
                <w:szCs w:val="20"/>
              </w:rPr>
              <w:t>n</w:t>
            </w:r>
          </w:p>
        </w:tc>
        <w:tc>
          <w:tcPr>
            <w:tcW w:w="1474" w:type="dxa"/>
            <w:shd w:val="clear" w:color="auto" w:fill="auto"/>
          </w:tcPr>
          <w:p w14:paraId="7091E5AE" w14:textId="77777777" w:rsidR="007A594E" w:rsidRPr="00036B45" w:rsidRDefault="007A594E" w:rsidP="0034083D">
            <w:pPr>
              <w:spacing w:line="240" w:lineRule="auto"/>
              <w:rPr>
                <w:rFonts w:cstheme="minorHAnsi"/>
                <w:sz w:val="20"/>
                <w:szCs w:val="20"/>
              </w:rPr>
            </w:pPr>
            <w:r w:rsidRPr="00036B45">
              <w:rPr>
                <w:rFonts w:cstheme="minorHAnsi"/>
                <w:sz w:val="20"/>
                <w:szCs w:val="20"/>
              </w:rPr>
              <w:t>Model 2</w:t>
            </w:r>
          </w:p>
        </w:tc>
        <w:tc>
          <w:tcPr>
            <w:tcW w:w="709" w:type="dxa"/>
          </w:tcPr>
          <w:p w14:paraId="282525B2" w14:textId="77777777" w:rsidR="007A594E" w:rsidRPr="00036B45" w:rsidRDefault="007A594E" w:rsidP="0034083D">
            <w:pPr>
              <w:spacing w:line="240" w:lineRule="auto"/>
              <w:rPr>
                <w:rFonts w:cstheme="minorHAnsi"/>
                <w:sz w:val="20"/>
                <w:szCs w:val="20"/>
              </w:rPr>
            </w:pPr>
            <w:r w:rsidRPr="00036B45">
              <w:rPr>
                <w:rFonts w:cstheme="minorHAnsi"/>
                <w:sz w:val="20"/>
                <w:szCs w:val="20"/>
              </w:rPr>
              <w:t>n</w:t>
            </w:r>
          </w:p>
        </w:tc>
        <w:tc>
          <w:tcPr>
            <w:tcW w:w="1474" w:type="dxa"/>
            <w:shd w:val="clear" w:color="auto" w:fill="auto"/>
          </w:tcPr>
          <w:p w14:paraId="3423DD47" w14:textId="77777777" w:rsidR="007A594E" w:rsidRPr="00036B45" w:rsidRDefault="007A594E" w:rsidP="0034083D">
            <w:pPr>
              <w:spacing w:line="240" w:lineRule="auto"/>
              <w:rPr>
                <w:rFonts w:cstheme="minorHAnsi"/>
                <w:sz w:val="20"/>
                <w:szCs w:val="20"/>
              </w:rPr>
            </w:pPr>
            <w:r w:rsidRPr="00036B45">
              <w:rPr>
                <w:rFonts w:cstheme="minorHAnsi"/>
                <w:sz w:val="20"/>
                <w:szCs w:val="20"/>
              </w:rPr>
              <w:t>Model 3</w:t>
            </w:r>
          </w:p>
        </w:tc>
        <w:tc>
          <w:tcPr>
            <w:tcW w:w="567" w:type="dxa"/>
          </w:tcPr>
          <w:p w14:paraId="5EECCECC" w14:textId="77777777" w:rsidR="007A594E" w:rsidRPr="00036B45" w:rsidRDefault="007A594E" w:rsidP="0034083D">
            <w:pPr>
              <w:spacing w:line="240" w:lineRule="auto"/>
              <w:rPr>
                <w:rFonts w:cstheme="minorHAnsi"/>
                <w:sz w:val="20"/>
                <w:szCs w:val="20"/>
              </w:rPr>
            </w:pPr>
            <w:r w:rsidRPr="00036B45">
              <w:rPr>
                <w:rFonts w:cstheme="minorHAnsi"/>
                <w:sz w:val="20"/>
                <w:szCs w:val="20"/>
              </w:rPr>
              <w:t>n</w:t>
            </w:r>
          </w:p>
        </w:tc>
        <w:tc>
          <w:tcPr>
            <w:tcW w:w="1442" w:type="dxa"/>
          </w:tcPr>
          <w:p w14:paraId="3DC6586D" w14:textId="77777777" w:rsidR="007A594E" w:rsidRPr="00036B45" w:rsidRDefault="007A594E" w:rsidP="0034083D">
            <w:pPr>
              <w:spacing w:line="240" w:lineRule="auto"/>
              <w:rPr>
                <w:rFonts w:cstheme="minorHAnsi"/>
                <w:sz w:val="20"/>
                <w:szCs w:val="20"/>
              </w:rPr>
            </w:pPr>
            <w:r w:rsidRPr="00036B45">
              <w:rPr>
                <w:rFonts w:cstheme="minorHAnsi"/>
                <w:sz w:val="20"/>
                <w:szCs w:val="20"/>
              </w:rPr>
              <w:t>Model 4</w:t>
            </w:r>
          </w:p>
        </w:tc>
      </w:tr>
      <w:tr w:rsidR="00036B45" w:rsidRPr="00866CDC" w14:paraId="6E1F9104" w14:textId="77777777" w:rsidTr="00036B45">
        <w:tc>
          <w:tcPr>
            <w:tcW w:w="2211" w:type="dxa"/>
            <w:shd w:val="clear" w:color="auto" w:fill="FFFFFF" w:themeFill="background1"/>
          </w:tcPr>
          <w:p w14:paraId="0677FFC1" w14:textId="77777777" w:rsidR="00036B45" w:rsidRDefault="007A594E" w:rsidP="0034083D">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25682454" w14:textId="449B39AC" w:rsidR="007A594E" w:rsidRPr="00036B45" w:rsidRDefault="007A594E" w:rsidP="0034083D">
            <w:pPr>
              <w:spacing w:line="240" w:lineRule="auto"/>
              <w:rPr>
                <w:rFonts w:cstheme="minorHAnsi"/>
                <w:sz w:val="20"/>
                <w:szCs w:val="20"/>
              </w:rPr>
            </w:pPr>
            <w:r w:rsidRPr="00036B45">
              <w:rPr>
                <w:rFonts w:cstheme="minorHAnsi"/>
                <w:sz w:val="20"/>
                <w:szCs w:val="20"/>
              </w:rPr>
              <w:t>South (reference: North)</w:t>
            </w:r>
          </w:p>
        </w:tc>
        <w:tc>
          <w:tcPr>
            <w:tcW w:w="567" w:type="dxa"/>
            <w:shd w:val="clear" w:color="auto" w:fill="FFFFFF" w:themeFill="background1"/>
          </w:tcPr>
          <w:p w14:paraId="27467EA9" w14:textId="77777777" w:rsidR="007A594E" w:rsidRPr="00036B45" w:rsidRDefault="007A594E" w:rsidP="0034083D">
            <w:pPr>
              <w:spacing w:line="240" w:lineRule="auto"/>
              <w:rPr>
                <w:rFonts w:cstheme="minorHAnsi"/>
                <w:sz w:val="20"/>
                <w:szCs w:val="20"/>
              </w:rPr>
            </w:pPr>
            <w:r w:rsidRPr="00036B45">
              <w:rPr>
                <w:rFonts w:cstheme="minorHAnsi"/>
                <w:sz w:val="20"/>
                <w:szCs w:val="20"/>
              </w:rPr>
              <w:t>348</w:t>
            </w:r>
          </w:p>
        </w:tc>
        <w:tc>
          <w:tcPr>
            <w:tcW w:w="1474" w:type="dxa"/>
            <w:shd w:val="clear" w:color="auto" w:fill="FFFFFF" w:themeFill="background1"/>
          </w:tcPr>
          <w:p w14:paraId="5675F28F" w14:textId="77777777" w:rsidR="007A594E" w:rsidRPr="00036B45" w:rsidRDefault="007A594E" w:rsidP="0034083D">
            <w:pPr>
              <w:spacing w:line="240" w:lineRule="auto"/>
              <w:rPr>
                <w:rFonts w:cstheme="minorHAnsi"/>
                <w:sz w:val="20"/>
                <w:szCs w:val="20"/>
              </w:rPr>
            </w:pPr>
            <w:r w:rsidRPr="00036B45">
              <w:rPr>
                <w:rFonts w:cstheme="minorHAnsi"/>
                <w:sz w:val="20"/>
                <w:szCs w:val="20"/>
              </w:rPr>
              <w:t>0.0 (-2.2, 2.2)</w:t>
            </w:r>
          </w:p>
        </w:tc>
        <w:tc>
          <w:tcPr>
            <w:tcW w:w="567" w:type="dxa"/>
            <w:shd w:val="clear" w:color="auto" w:fill="FFFFFF" w:themeFill="background1"/>
          </w:tcPr>
          <w:p w14:paraId="05E737A3" w14:textId="77777777" w:rsidR="007A594E" w:rsidRPr="00036B45" w:rsidRDefault="007A594E" w:rsidP="0034083D">
            <w:pPr>
              <w:spacing w:line="240" w:lineRule="auto"/>
              <w:rPr>
                <w:rFonts w:cstheme="minorHAnsi"/>
                <w:sz w:val="20"/>
                <w:szCs w:val="20"/>
              </w:rPr>
            </w:pPr>
            <w:r w:rsidRPr="00036B45">
              <w:rPr>
                <w:rFonts w:cstheme="minorHAnsi"/>
                <w:sz w:val="20"/>
                <w:szCs w:val="20"/>
              </w:rPr>
              <w:t>346</w:t>
            </w:r>
          </w:p>
        </w:tc>
        <w:tc>
          <w:tcPr>
            <w:tcW w:w="1474" w:type="dxa"/>
            <w:shd w:val="clear" w:color="auto" w:fill="FFFFFF" w:themeFill="background1"/>
          </w:tcPr>
          <w:p w14:paraId="124E19F8" w14:textId="77777777" w:rsidR="007A594E" w:rsidRPr="00036B45" w:rsidRDefault="007A594E" w:rsidP="0034083D">
            <w:pPr>
              <w:spacing w:line="240" w:lineRule="auto"/>
              <w:rPr>
                <w:rFonts w:cstheme="minorHAnsi"/>
                <w:sz w:val="20"/>
                <w:szCs w:val="20"/>
              </w:rPr>
            </w:pPr>
            <w:r w:rsidRPr="00036B45">
              <w:rPr>
                <w:rFonts w:cstheme="minorHAnsi"/>
                <w:sz w:val="20"/>
                <w:szCs w:val="20"/>
              </w:rPr>
              <w:t>0.4 (-1.8, 2.6)</w:t>
            </w:r>
          </w:p>
        </w:tc>
        <w:tc>
          <w:tcPr>
            <w:tcW w:w="709" w:type="dxa"/>
            <w:shd w:val="clear" w:color="auto" w:fill="FFFFFF" w:themeFill="background1"/>
          </w:tcPr>
          <w:p w14:paraId="594709F2" w14:textId="77777777" w:rsidR="007A594E" w:rsidRPr="00036B45" w:rsidRDefault="007A594E" w:rsidP="0034083D">
            <w:pPr>
              <w:spacing w:line="240" w:lineRule="auto"/>
              <w:rPr>
                <w:rFonts w:cstheme="minorHAnsi"/>
                <w:sz w:val="20"/>
                <w:szCs w:val="20"/>
              </w:rPr>
            </w:pPr>
            <w:r w:rsidRPr="00036B45">
              <w:rPr>
                <w:rFonts w:cstheme="minorHAnsi"/>
                <w:sz w:val="20"/>
                <w:szCs w:val="20"/>
              </w:rPr>
              <w:t>336</w:t>
            </w:r>
          </w:p>
        </w:tc>
        <w:tc>
          <w:tcPr>
            <w:tcW w:w="1474" w:type="dxa"/>
            <w:shd w:val="clear" w:color="auto" w:fill="FFFFFF" w:themeFill="background1"/>
          </w:tcPr>
          <w:p w14:paraId="1555745D" w14:textId="77777777" w:rsidR="007A594E" w:rsidRPr="00036B45" w:rsidRDefault="007A594E" w:rsidP="0034083D">
            <w:pPr>
              <w:spacing w:line="240" w:lineRule="auto"/>
              <w:rPr>
                <w:rFonts w:cstheme="minorHAnsi"/>
                <w:sz w:val="20"/>
                <w:szCs w:val="20"/>
              </w:rPr>
            </w:pPr>
            <w:r w:rsidRPr="00036B45">
              <w:rPr>
                <w:rFonts w:cstheme="minorHAnsi"/>
                <w:sz w:val="20"/>
                <w:szCs w:val="20"/>
              </w:rPr>
              <w:t>0.5 (-1.8, 2.8)</w:t>
            </w:r>
          </w:p>
        </w:tc>
        <w:tc>
          <w:tcPr>
            <w:tcW w:w="567" w:type="dxa"/>
            <w:shd w:val="clear" w:color="auto" w:fill="FFFFFF" w:themeFill="background1"/>
          </w:tcPr>
          <w:p w14:paraId="0A5DD966" w14:textId="77777777" w:rsidR="007A594E" w:rsidRPr="00036B45" w:rsidRDefault="007A594E" w:rsidP="0034083D">
            <w:pPr>
              <w:spacing w:line="240" w:lineRule="auto"/>
              <w:rPr>
                <w:rFonts w:cstheme="minorHAnsi"/>
                <w:sz w:val="20"/>
                <w:szCs w:val="20"/>
              </w:rPr>
            </w:pPr>
            <w:r w:rsidRPr="00036B45">
              <w:rPr>
                <w:rFonts w:cstheme="minorHAnsi"/>
                <w:sz w:val="20"/>
                <w:szCs w:val="20"/>
              </w:rPr>
              <w:t>336</w:t>
            </w:r>
          </w:p>
        </w:tc>
        <w:tc>
          <w:tcPr>
            <w:tcW w:w="1442" w:type="dxa"/>
            <w:shd w:val="clear" w:color="auto" w:fill="FFFFFF" w:themeFill="background1"/>
          </w:tcPr>
          <w:p w14:paraId="4D69C7B7" w14:textId="77777777" w:rsidR="007A594E" w:rsidRPr="00036B45" w:rsidRDefault="007A594E" w:rsidP="0034083D">
            <w:pPr>
              <w:spacing w:line="240" w:lineRule="auto"/>
              <w:rPr>
                <w:rFonts w:cstheme="minorHAnsi"/>
                <w:sz w:val="20"/>
                <w:szCs w:val="20"/>
              </w:rPr>
            </w:pPr>
            <w:r w:rsidRPr="00036B45">
              <w:rPr>
                <w:rFonts w:cstheme="minorHAnsi"/>
                <w:sz w:val="20"/>
                <w:szCs w:val="20"/>
              </w:rPr>
              <w:t>0.5 (-1.6, 2.6)</w:t>
            </w:r>
          </w:p>
        </w:tc>
      </w:tr>
      <w:tr w:rsidR="00036B45" w:rsidRPr="00866CDC" w14:paraId="7857B277" w14:textId="77777777" w:rsidTr="00036B45">
        <w:tc>
          <w:tcPr>
            <w:tcW w:w="2211" w:type="dxa"/>
            <w:shd w:val="clear" w:color="auto" w:fill="FFFFFF" w:themeFill="background1"/>
          </w:tcPr>
          <w:p w14:paraId="12005BEC" w14:textId="77777777" w:rsidR="00036B45" w:rsidRDefault="007A594E" w:rsidP="0034083D">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4C0B48FA" w14:textId="32D31772" w:rsidR="007A594E" w:rsidRPr="00036B45" w:rsidRDefault="007A594E" w:rsidP="0034083D">
            <w:pPr>
              <w:spacing w:line="240" w:lineRule="auto"/>
              <w:rPr>
                <w:rFonts w:cstheme="minorHAnsi"/>
                <w:sz w:val="20"/>
                <w:szCs w:val="20"/>
              </w:rPr>
            </w:pPr>
            <w:r w:rsidRPr="00036B45">
              <w:rPr>
                <w:rFonts w:cstheme="minorHAnsi"/>
                <w:sz w:val="20"/>
                <w:szCs w:val="20"/>
              </w:rPr>
              <w:t>within South study area</w:t>
            </w:r>
          </w:p>
        </w:tc>
        <w:tc>
          <w:tcPr>
            <w:tcW w:w="567" w:type="dxa"/>
            <w:shd w:val="clear" w:color="auto" w:fill="FFFFFF" w:themeFill="background1"/>
          </w:tcPr>
          <w:p w14:paraId="67FB88D7" w14:textId="77777777" w:rsidR="007A594E" w:rsidRPr="00036B45" w:rsidRDefault="007A594E" w:rsidP="0034083D">
            <w:pPr>
              <w:spacing w:line="240" w:lineRule="auto"/>
              <w:rPr>
                <w:rFonts w:cstheme="minorHAnsi"/>
                <w:sz w:val="20"/>
                <w:szCs w:val="20"/>
              </w:rPr>
            </w:pPr>
            <w:r w:rsidRPr="00036B45">
              <w:rPr>
                <w:rFonts w:cstheme="minorHAnsi"/>
                <w:sz w:val="20"/>
                <w:szCs w:val="20"/>
              </w:rPr>
              <w:t>116</w:t>
            </w:r>
          </w:p>
        </w:tc>
        <w:tc>
          <w:tcPr>
            <w:tcW w:w="1474" w:type="dxa"/>
            <w:shd w:val="clear" w:color="auto" w:fill="FFFFFF" w:themeFill="background1"/>
          </w:tcPr>
          <w:p w14:paraId="37BDA122" w14:textId="77777777" w:rsidR="007A594E" w:rsidRPr="00036B45" w:rsidRDefault="007A594E" w:rsidP="0034083D">
            <w:pPr>
              <w:spacing w:line="240" w:lineRule="auto"/>
              <w:rPr>
                <w:rFonts w:cstheme="minorHAnsi"/>
                <w:sz w:val="20"/>
                <w:szCs w:val="20"/>
              </w:rPr>
            </w:pPr>
            <w:r w:rsidRPr="00036B45">
              <w:rPr>
                <w:rFonts w:cstheme="minorHAnsi"/>
                <w:sz w:val="20"/>
                <w:szCs w:val="20"/>
              </w:rPr>
              <w:t>-0.9 (-3.7, 1.9)</w:t>
            </w:r>
          </w:p>
        </w:tc>
        <w:tc>
          <w:tcPr>
            <w:tcW w:w="567" w:type="dxa"/>
            <w:shd w:val="clear" w:color="auto" w:fill="FFFFFF" w:themeFill="background1"/>
          </w:tcPr>
          <w:p w14:paraId="00DB66F4" w14:textId="77777777" w:rsidR="007A594E" w:rsidRPr="00036B45" w:rsidRDefault="007A594E" w:rsidP="0034083D">
            <w:pPr>
              <w:spacing w:line="240" w:lineRule="auto"/>
              <w:rPr>
                <w:rFonts w:cstheme="minorHAnsi"/>
                <w:sz w:val="20"/>
                <w:szCs w:val="20"/>
              </w:rPr>
            </w:pPr>
            <w:r w:rsidRPr="00036B45">
              <w:rPr>
                <w:rFonts w:cstheme="minorHAnsi"/>
                <w:sz w:val="20"/>
                <w:szCs w:val="20"/>
              </w:rPr>
              <w:t>115</w:t>
            </w:r>
          </w:p>
        </w:tc>
        <w:tc>
          <w:tcPr>
            <w:tcW w:w="1474" w:type="dxa"/>
            <w:shd w:val="clear" w:color="auto" w:fill="FFFFFF" w:themeFill="background1"/>
          </w:tcPr>
          <w:p w14:paraId="7C094AB2" w14:textId="77777777" w:rsidR="007A594E" w:rsidRPr="00036B45" w:rsidRDefault="007A594E" w:rsidP="0034083D">
            <w:pPr>
              <w:spacing w:line="240" w:lineRule="auto"/>
              <w:rPr>
                <w:rFonts w:cstheme="minorHAnsi"/>
                <w:sz w:val="20"/>
                <w:szCs w:val="20"/>
              </w:rPr>
            </w:pPr>
            <w:r w:rsidRPr="00036B45">
              <w:rPr>
                <w:rFonts w:cstheme="minorHAnsi"/>
                <w:sz w:val="20"/>
                <w:szCs w:val="20"/>
              </w:rPr>
              <w:t>-0.4 (-3.2, 2.5)</w:t>
            </w:r>
          </w:p>
        </w:tc>
        <w:tc>
          <w:tcPr>
            <w:tcW w:w="709" w:type="dxa"/>
            <w:shd w:val="clear" w:color="auto" w:fill="FFFFFF" w:themeFill="background1"/>
          </w:tcPr>
          <w:p w14:paraId="0B838761" w14:textId="77777777" w:rsidR="007A594E" w:rsidRPr="00036B45" w:rsidRDefault="007A594E" w:rsidP="0034083D">
            <w:pPr>
              <w:spacing w:line="240" w:lineRule="auto"/>
              <w:rPr>
                <w:rFonts w:cstheme="minorHAnsi"/>
                <w:sz w:val="20"/>
                <w:szCs w:val="20"/>
              </w:rPr>
            </w:pPr>
            <w:r w:rsidRPr="00036B45">
              <w:rPr>
                <w:rFonts w:cstheme="minorHAnsi"/>
                <w:sz w:val="20"/>
                <w:szCs w:val="20"/>
              </w:rPr>
              <w:t>110</w:t>
            </w:r>
          </w:p>
        </w:tc>
        <w:tc>
          <w:tcPr>
            <w:tcW w:w="1474" w:type="dxa"/>
            <w:shd w:val="clear" w:color="auto" w:fill="FFFFFF" w:themeFill="background1"/>
          </w:tcPr>
          <w:p w14:paraId="4FED44DE" w14:textId="77777777" w:rsidR="007A594E" w:rsidRPr="00036B45" w:rsidRDefault="007A594E" w:rsidP="0034083D">
            <w:pPr>
              <w:spacing w:line="240" w:lineRule="auto"/>
              <w:rPr>
                <w:rFonts w:cstheme="minorHAnsi"/>
                <w:sz w:val="20"/>
                <w:szCs w:val="20"/>
              </w:rPr>
            </w:pPr>
            <w:r w:rsidRPr="00036B45">
              <w:rPr>
                <w:rFonts w:cstheme="minorHAnsi"/>
                <w:sz w:val="20"/>
                <w:szCs w:val="20"/>
              </w:rPr>
              <w:t>-0.9 (-4.0, 2.3)</w:t>
            </w:r>
          </w:p>
        </w:tc>
        <w:tc>
          <w:tcPr>
            <w:tcW w:w="567" w:type="dxa"/>
            <w:shd w:val="clear" w:color="auto" w:fill="FFFFFF" w:themeFill="background1"/>
          </w:tcPr>
          <w:p w14:paraId="5C77CE11" w14:textId="77777777" w:rsidR="007A594E" w:rsidRPr="00036B45" w:rsidRDefault="007A594E" w:rsidP="0034083D">
            <w:pPr>
              <w:spacing w:line="240" w:lineRule="auto"/>
              <w:rPr>
                <w:rFonts w:cstheme="minorHAnsi"/>
                <w:sz w:val="20"/>
                <w:szCs w:val="20"/>
              </w:rPr>
            </w:pPr>
            <w:r w:rsidRPr="00036B45">
              <w:rPr>
                <w:rFonts w:cstheme="minorHAnsi"/>
                <w:sz w:val="20"/>
                <w:szCs w:val="20"/>
              </w:rPr>
              <w:t>110</w:t>
            </w:r>
          </w:p>
        </w:tc>
        <w:tc>
          <w:tcPr>
            <w:tcW w:w="1442" w:type="dxa"/>
            <w:shd w:val="clear" w:color="auto" w:fill="FFFFFF" w:themeFill="background1"/>
          </w:tcPr>
          <w:p w14:paraId="7B293EB5" w14:textId="77777777" w:rsidR="007A594E" w:rsidRPr="00036B45" w:rsidRDefault="007A594E" w:rsidP="0034083D">
            <w:pPr>
              <w:spacing w:line="240" w:lineRule="auto"/>
              <w:rPr>
                <w:rFonts w:cstheme="minorHAnsi"/>
                <w:sz w:val="20"/>
                <w:szCs w:val="20"/>
              </w:rPr>
            </w:pPr>
            <w:r w:rsidRPr="00036B45">
              <w:rPr>
                <w:rFonts w:cstheme="minorHAnsi"/>
                <w:sz w:val="20"/>
                <w:szCs w:val="20"/>
              </w:rPr>
              <w:t>-0.5 (-3.3, 2.4)</w:t>
            </w:r>
          </w:p>
        </w:tc>
      </w:tr>
      <w:tr w:rsidR="00670F4D" w:rsidRPr="00866CDC" w14:paraId="55684554" w14:textId="77777777" w:rsidTr="00036B45">
        <w:tc>
          <w:tcPr>
            <w:tcW w:w="2211" w:type="dxa"/>
            <w:shd w:val="clear" w:color="auto" w:fill="FFFFFF" w:themeFill="background1"/>
          </w:tcPr>
          <w:p w14:paraId="1F057DF2" w14:textId="77777777" w:rsidR="00670F4D" w:rsidRDefault="00670F4D" w:rsidP="00670F4D">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7F51F828" w14:textId="30BD7E70" w:rsidR="00670F4D" w:rsidRPr="00036B45" w:rsidRDefault="00670F4D" w:rsidP="00670F4D">
            <w:pPr>
              <w:spacing w:line="240" w:lineRule="auto"/>
              <w:rPr>
                <w:rFonts w:cstheme="minorHAnsi"/>
                <w:b/>
                <w:sz w:val="20"/>
                <w:szCs w:val="20"/>
              </w:rPr>
            </w:pPr>
            <w:r w:rsidRPr="00036B45">
              <w:rPr>
                <w:rFonts w:cstheme="minorHAnsi"/>
                <w:sz w:val="20"/>
                <w:szCs w:val="20"/>
              </w:rPr>
              <w:t>East (reference: North)</w:t>
            </w:r>
          </w:p>
        </w:tc>
        <w:tc>
          <w:tcPr>
            <w:tcW w:w="567" w:type="dxa"/>
            <w:shd w:val="clear" w:color="auto" w:fill="FFFFFF" w:themeFill="background1"/>
          </w:tcPr>
          <w:p w14:paraId="06AA1F5B" w14:textId="70A85A23" w:rsidR="00670F4D" w:rsidRPr="00036B45" w:rsidRDefault="00670F4D" w:rsidP="00670F4D">
            <w:pPr>
              <w:spacing w:line="240" w:lineRule="auto"/>
              <w:rPr>
                <w:rFonts w:cstheme="minorHAnsi"/>
                <w:sz w:val="20"/>
                <w:szCs w:val="20"/>
              </w:rPr>
            </w:pPr>
            <w:r w:rsidRPr="00036B45">
              <w:rPr>
                <w:rFonts w:cstheme="minorHAnsi"/>
                <w:sz w:val="20"/>
                <w:szCs w:val="20"/>
              </w:rPr>
              <w:t>348</w:t>
            </w:r>
          </w:p>
        </w:tc>
        <w:tc>
          <w:tcPr>
            <w:tcW w:w="1474" w:type="dxa"/>
            <w:shd w:val="clear" w:color="auto" w:fill="FFFFFF" w:themeFill="background1"/>
          </w:tcPr>
          <w:p w14:paraId="47818D3F" w14:textId="0596ED8D" w:rsidR="00670F4D" w:rsidRPr="00036B45" w:rsidRDefault="00670F4D" w:rsidP="00670F4D">
            <w:pPr>
              <w:spacing w:line="240" w:lineRule="auto"/>
              <w:rPr>
                <w:rFonts w:cstheme="minorHAnsi"/>
                <w:sz w:val="20"/>
                <w:szCs w:val="20"/>
              </w:rPr>
            </w:pPr>
            <w:r w:rsidRPr="00036B45">
              <w:rPr>
                <w:rFonts w:cstheme="minorHAnsi"/>
                <w:sz w:val="20"/>
                <w:szCs w:val="20"/>
              </w:rPr>
              <w:t>-0.8 (-3.1, 1.5)</w:t>
            </w:r>
          </w:p>
        </w:tc>
        <w:tc>
          <w:tcPr>
            <w:tcW w:w="567" w:type="dxa"/>
            <w:shd w:val="clear" w:color="auto" w:fill="FFFFFF" w:themeFill="background1"/>
          </w:tcPr>
          <w:p w14:paraId="501483A6" w14:textId="0A23DF04" w:rsidR="00670F4D" w:rsidRPr="00036B45" w:rsidRDefault="00670F4D" w:rsidP="00670F4D">
            <w:pPr>
              <w:spacing w:line="240" w:lineRule="auto"/>
              <w:rPr>
                <w:rFonts w:cstheme="minorHAnsi"/>
                <w:sz w:val="20"/>
                <w:szCs w:val="20"/>
              </w:rPr>
            </w:pPr>
            <w:r w:rsidRPr="00036B45">
              <w:rPr>
                <w:rFonts w:cstheme="minorHAnsi"/>
                <w:sz w:val="20"/>
                <w:szCs w:val="20"/>
              </w:rPr>
              <w:t>346</w:t>
            </w:r>
          </w:p>
        </w:tc>
        <w:tc>
          <w:tcPr>
            <w:tcW w:w="1474" w:type="dxa"/>
            <w:shd w:val="clear" w:color="auto" w:fill="FFFFFF" w:themeFill="background1"/>
          </w:tcPr>
          <w:p w14:paraId="3E0B685F" w14:textId="1D2F570D" w:rsidR="00670F4D" w:rsidRPr="00036B45" w:rsidRDefault="00670F4D" w:rsidP="00670F4D">
            <w:pPr>
              <w:spacing w:line="240" w:lineRule="auto"/>
              <w:rPr>
                <w:rFonts w:cstheme="minorHAnsi"/>
                <w:sz w:val="20"/>
                <w:szCs w:val="20"/>
              </w:rPr>
            </w:pPr>
            <w:r w:rsidRPr="00036B45">
              <w:rPr>
                <w:rFonts w:cstheme="minorHAnsi"/>
                <w:sz w:val="20"/>
                <w:szCs w:val="20"/>
              </w:rPr>
              <w:t>-0.7 (-2.9, 1.6)</w:t>
            </w:r>
          </w:p>
        </w:tc>
        <w:tc>
          <w:tcPr>
            <w:tcW w:w="709" w:type="dxa"/>
            <w:shd w:val="clear" w:color="auto" w:fill="FFFFFF" w:themeFill="background1"/>
          </w:tcPr>
          <w:p w14:paraId="56AFE205" w14:textId="3C2B42D9" w:rsidR="00670F4D" w:rsidRPr="00036B45" w:rsidRDefault="00670F4D" w:rsidP="00670F4D">
            <w:pPr>
              <w:spacing w:line="240" w:lineRule="auto"/>
              <w:rPr>
                <w:rFonts w:cstheme="minorHAnsi"/>
                <w:sz w:val="20"/>
                <w:szCs w:val="20"/>
              </w:rPr>
            </w:pPr>
            <w:r w:rsidRPr="00036B45">
              <w:rPr>
                <w:rFonts w:cstheme="minorHAnsi"/>
                <w:sz w:val="20"/>
                <w:szCs w:val="20"/>
              </w:rPr>
              <w:t>336</w:t>
            </w:r>
          </w:p>
        </w:tc>
        <w:tc>
          <w:tcPr>
            <w:tcW w:w="1474" w:type="dxa"/>
            <w:shd w:val="clear" w:color="auto" w:fill="FFFFFF" w:themeFill="background1"/>
          </w:tcPr>
          <w:p w14:paraId="347ECE08" w14:textId="62B0505A" w:rsidR="00670F4D" w:rsidRPr="00036B45" w:rsidRDefault="00670F4D" w:rsidP="00670F4D">
            <w:pPr>
              <w:spacing w:line="240" w:lineRule="auto"/>
              <w:rPr>
                <w:rFonts w:cstheme="minorHAnsi"/>
                <w:sz w:val="20"/>
                <w:szCs w:val="20"/>
              </w:rPr>
            </w:pPr>
            <w:r w:rsidRPr="00036B45">
              <w:rPr>
                <w:rFonts w:cstheme="minorHAnsi"/>
                <w:sz w:val="20"/>
                <w:szCs w:val="20"/>
              </w:rPr>
              <w:t>-1.1 (-3.4, 1.2)</w:t>
            </w:r>
          </w:p>
        </w:tc>
        <w:tc>
          <w:tcPr>
            <w:tcW w:w="567" w:type="dxa"/>
            <w:shd w:val="clear" w:color="auto" w:fill="FFFFFF" w:themeFill="background1"/>
          </w:tcPr>
          <w:p w14:paraId="7FB2D82D" w14:textId="21077E83" w:rsidR="00670F4D" w:rsidRPr="00036B45" w:rsidRDefault="00670F4D" w:rsidP="00670F4D">
            <w:pPr>
              <w:spacing w:line="240" w:lineRule="auto"/>
              <w:rPr>
                <w:rFonts w:cstheme="minorHAnsi"/>
                <w:sz w:val="20"/>
                <w:szCs w:val="20"/>
              </w:rPr>
            </w:pPr>
            <w:r w:rsidRPr="00036B45">
              <w:rPr>
                <w:rFonts w:cstheme="minorHAnsi"/>
                <w:sz w:val="20"/>
                <w:szCs w:val="20"/>
              </w:rPr>
              <w:t>336</w:t>
            </w:r>
          </w:p>
        </w:tc>
        <w:tc>
          <w:tcPr>
            <w:tcW w:w="1442" w:type="dxa"/>
            <w:shd w:val="clear" w:color="auto" w:fill="FFFFFF" w:themeFill="background1"/>
          </w:tcPr>
          <w:p w14:paraId="0B1C3D4C" w14:textId="378D3E0F" w:rsidR="00670F4D" w:rsidRPr="00036B45" w:rsidRDefault="00670F4D" w:rsidP="00670F4D">
            <w:pPr>
              <w:spacing w:line="240" w:lineRule="auto"/>
              <w:rPr>
                <w:rFonts w:cstheme="minorHAnsi"/>
                <w:sz w:val="20"/>
                <w:szCs w:val="20"/>
              </w:rPr>
            </w:pPr>
            <w:r w:rsidRPr="00036B45">
              <w:rPr>
                <w:rFonts w:cstheme="minorHAnsi"/>
                <w:sz w:val="20"/>
                <w:szCs w:val="20"/>
              </w:rPr>
              <w:t>-0.7 (-2.9, 1.4)</w:t>
            </w:r>
          </w:p>
        </w:tc>
      </w:tr>
      <w:tr w:rsidR="00670F4D" w:rsidRPr="00866CDC" w14:paraId="185DC4AF" w14:textId="77777777" w:rsidTr="00036B45">
        <w:tc>
          <w:tcPr>
            <w:tcW w:w="2211" w:type="dxa"/>
            <w:shd w:val="clear" w:color="auto" w:fill="FFFFFF" w:themeFill="background1"/>
          </w:tcPr>
          <w:p w14:paraId="40929074" w14:textId="77777777" w:rsidR="00670F4D" w:rsidRDefault="00670F4D" w:rsidP="00670F4D">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5BA11C7E" w14:textId="51BC8529" w:rsidR="00670F4D" w:rsidRPr="00036B45" w:rsidRDefault="00670F4D" w:rsidP="00670F4D">
            <w:pPr>
              <w:spacing w:line="240" w:lineRule="auto"/>
              <w:rPr>
                <w:rFonts w:cstheme="minorHAnsi"/>
                <w:b/>
                <w:sz w:val="20"/>
                <w:szCs w:val="20"/>
              </w:rPr>
            </w:pPr>
            <w:r w:rsidRPr="00036B45">
              <w:rPr>
                <w:rFonts w:cstheme="minorHAnsi"/>
                <w:sz w:val="20"/>
                <w:szCs w:val="20"/>
              </w:rPr>
              <w:t>within East study area</w:t>
            </w:r>
          </w:p>
        </w:tc>
        <w:tc>
          <w:tcPr>
            <w:tcW w:w="567" w:type="dxa"/>
            <w:shd w:val="clear" w:color="auto" w:fill="FFFFFF" w:themeFill="background1"/>
          </w:tcPr>
          <w:p w14:paraId="4ECEEC1C" w14:textId="484D59A0" w:rsidR="00670F4D" w:rsidRPr="00036B45" w:rsidRDefault="00670F4D" w:rsidP="00670F4D">
            <w:pPr>
              <w:spacing w:line="240" w:lineRule="auto"/>
              <w:rPr>
                <w:rFonts w:cstheme="minorHAnsi"/>
                <w:sz w:val="20"/>
                <w:szCs w:val="20"/>
              </w:rPr>
            </w:pPr>
            <w:r w:rsidRPr="00036B45">
              <w:rPr>
                <w:rFonts w:cstheme="minorHAnsi"/>
                <w:sz w:val="20"/>
                <w:szCs w:val="20"/>
              </w:rPr>
              <w:t>103</w:t>
            </w:r>
          </w:p>
        </w:tc>
        <w:tc>
          <w:tcPr>
            <w:tcW w:w="1474" w:type="dxa"/>
            <w:shd w:val="clear" w:color="auto" w:fill="FFFFFF" w:themeFill="background1"/>
          </w:tcPr>
          <w:p w14:paraId="7344BBF2" w14:textId="5A741FE5" w:rsidR="00670F4D" w:rsidRPr="00036B45" w:rsidRDefault="00670F4D" w:rsidP="00670F4D">
            <w:pPr>
              <w:spacing w:line="240" w:lineRule="auto"/>
              <w:rPr>
                <w:rFonts w:cstheme="minorHAnsi"/>
                <w:sz w:val="20"/>
                <w:szCs w:val="20"/>
              </w:rPr>
            </w:pPr>
            <w:r w:rsidRPr="00036B45">
              <w:rPr>
                <w:rFonts w:cstheme="minorHAnsi"/>
                <w:sz w:val="20"/>
                <w:szCs w:val="20"/>
              </w:rPr>
              <w:t>-0.3 (-2.8, 2.3)</w:t>
            </w:r>
          </w:p>
        </w:tc>
        <w:tc>
          <w:tcPr>
            <w:tcW w:w="567" w:type="dxa"/>
            <w:shd w:val="clear" w:color="auto" w:fill="FFFFFF" w:themeFill="background1"/>
          </w:tcPr>
          <w:p w14:paraId="2EEB2196" w14:textId="33F88D0D" w:rsidR="00670F4D" w:rsidRPr="00036B45" w:rsidRDefault="00670F4D" w:rsidP="00670F4D">
            <w:pPr>
              <w:spacing w:line="240" w:lineRule="auto"/>
              <w:rPr>
                <w:rFonts w:cstheme="minorHAnsi"/>
                <w:sz w:val="20"/>
                <w:szCs w:val="20"/>
              </w:rPr>
            </w:pPr>
            <w:r w:rsidRPr="00036B45">
              <w:rPr>
                <w:rFonts w:cstheme="minorHAnsi"/>
                <w:sz w:val="20"/>
                <w:szCs w:val="20"/>
              </w:rPr>
              <w:t>103</w:t>
            </w:r>
          </w:p>
        </w:tc>
        <w:tc>
          <w:tcPr>
            <w:tcW w:w="1474" w:type="dxa"/>
            <w:shd w:val="clear" w:color="auto" w:fill="FFFFFF" w:themeFill="background1"/>
          </w:tcPr>
          <w:p w14:paraId="0D7435E9" w14:textId="61480509" w:rsidR="00670F4D" w:rsidRPr="00036B45" w:rsidRDefault="00670F4D" w:rsidP="00670F4D">
            <w:pPr>
              <w:spacing w:line="240" w:lineRule="auto"/>
              <w:rPr>
                <w:rFonts w:cstheme="minorHAnsi"/>
                <w:sz w:val="20"/>
                <w:szCs w:val="20"/>
              </w:rPr>
            </w:pPr>
            <w:r w:rsidRPr="00036B45">
              <w:rPr>
                <w:rFonts w:cstheme="minorHAnsi"/>
                <w:sz w:val="20"/>
                <w:szCs w:val="20"/>
              </w:rPr>
              <w:t>0.1 (-2.6, 2.7)</w:t>
            </w:r>
          </w:p>
        </w:tc>
        <w:tc>
          <w:tcPr>
            <w:tcW w:w="709" w:type="dxa"/>
            <w:shd w:val="clear" w:color="auto" w:fill="FFFFFF" w:themeFill="background1"/>
          </w:tcPr>
          <w:p w14:paraId="3E44EAE2" w14:textId="22F617E4" w:rsidR="00670F4D" w:rsidRPr="00036B45" w:rsidRDefault="00670F4D" w:rsidP="00670F4D">
            <w:pPr>
              <w:spacing w:line="240" w:lineRule="auto"/>
              <w:rPr>
                <w:rFonts w:cstheme="minorHAnsi"/>
                <w:sz w:val="20"/>
                <w:szCs w:val="20"/>
              </w:rPr>
            </w:pPr>
            <w:r w:rsidRPr="00036B45">
              <w:rPr>
                <w:rFonts w:cstheme="minorHAnsi"/>
                <w:sz w:val="20"/>
                <w:szCs w:val="20"/>
              </w:rPr>
              <w:t>100</w:t>
            </w:r>
          </w:p>
        </w:tc>
        <w:tc>
          <w:tcPr>
            <w:tcW w:w="1474" w:type="dxa"/>
            <w:shd w:val="clear" w:color="auto" w:fill="FFFFFF" w:themeFill="background1"/>
          </w:tcPr>
          <w:p w14:paraId="74F3C5A0" w14:textId="55FF55B3" w:rsidR="00670F4D" w:rsidRPr="00036B45" w:rsidRDefault="00670F4D" w:rsidP="00670F4D">
            <w:pPr>
              <w:spacing w:line="240" w:lineRule="auto"/>
              <w:rPr>
                <w:rFonts w:cstheme="minorHAnsi"/>
                <w:sz w:val="20"/>
                <w:szCs w:val="20"/>
              </w:rPr>
            </w:pPr>
            <w:r w:rsidRPr="00036B45">
              <w:rPr>
                <w:rFonts w:cstheme="minorHAnsi"/>
                <w:sz w:val="20"/>
                <w:szCs w:val="20"/>
              </w:rPr>
              <w:t>0.4 (-2.4, 3.2)</w:t>
            </w:r>
          </w:p>
        </w:tc>
        <w:tc>
          <w:tcPr>
            <w:tcW w:w="567" w:type="dxa"/>
            <w:shd w:val="clear" w:color="auto" w:fill="FFFFFF" w:themeFill="background1"/>
          </w:tcPr>
          <w:p w14:paraId="46F1900C" w14:textId="3F87A5FE" w:rsidR="00670F4D" w:rsidRPr="00036B45" w:rsidRDefault="00670F4D" w:rsidP="00670F4D">
            <w:pPr>
              <w:spacing w:line="240" w:lineRule="auto"/>
              <w:rPr>
                <w:rFonts w:cstheme="minorHAnsi"/>
                <w:sz w:val="20"/>
                <w:szCs w:val="20"/>
              </w:rPr>
            </w:pPr>
            <w:r w:rsidRPr="00036B45">
              <w:rPr>
                <w:rFonts w:cstheme="minorHAnsi"/>
                <w:sz w:val="20"/>
                <w:szCs w:val="20"/>
              </w:rPr>
              <w:t>100</w:t>
            </w:r>
          </w:p>
        </w:tc>
        <w:tc>
          <w:tcPr>
            <w:tcW w:w="1442" w:type="dxa"/>
            <w:shd w:val="clear" w:color="auto" w:fill="FFFFFF" w:themeFill="background1"/>
          </w:tcPr>
          <w:p w14:paraId="3C2FFF31" w14:textId="51F7E5AD" w:rsidR="00670F4D" w:rsidRPr="00036B45" w:rsidRDefault="00670F4D" w:rsidP="00670F4D">
            <w:pPr>
              <w:spacing w:line="240" w:lineRule="auto"/>
              <w:rPr>
                <w:rFonts w:cstheme="minorHAnsi"/>
                <w:sz w:val="20"/>
                <w:szCs w:val="20"/>
              </w:rPr>
            </w:pPr>
            <w:r w:rsidRPr="00036B45">
              <w:rPr>
                <w:rFonts w:cstheme="minorHAnsi"/>
                <w:sz w:val="20"/>
                <w:szCs w:val="20"/>
              </w:rPr>
              <w:t>0.0 (-2.6, 2.6)</w:t>
            </w:r>
          </w:p>
        </w:tc>
      </w:tr>
      <w:tr w:rsidR="00670F4D" w:rsidRPr="00866CDC" w14:paraId="71D1E6E6" w14:textId="77777777" w:rsidTr="00036B45">
        <w:tc>
          <w:tcPr>
            <w:tcW w:w="2211" w:type="dxa"/>
            <w:shd w:val="clear" w:color="auto" w:fill="FFFFFF" w:themeFill="background1"/>
          </w:tcPr>
          <w:p w14:paraId="5766843A" w14:textId="77777777" w:rsidR="00670F4D" w:rsidRPr="00036B45" w:rsidRDefault="00670F4D" w:rsidP="00670F4D">
            <w:pPr>
              <w:spacing w:line="240" w:lineRule="auto"/>
              <w:rPr>
                <w:rFonts w:cstheme="minorHAnsi"/>
                <w:sz w:val="20"/>
                <w:szCs w:val="20"/>
              </w:rPr>
            </w:pPr>
          </w:p>
        </w:tc>
        <w:tc>
          <w:tcPr>
            <w:tcW w:w="8274" w:type="dxa"/>
            <w:gridSpan w:val="8"/>
            <w:shd w:val="clear" w:color="auto" w:fill="FFFFFF" w:themeFill="background1"/>
          </w:tcPr>
          <w:p w14:paraId="12EB8ECC" w14:textId="78C7B233" w:rsidR="00670F4D" w:rsidRPr="00036B45" w:rsidRDefault="00670F4D" w:rsidP="00670F4D">
            <w:pPr>
              <w:spacing w:line="240" w:lineRule="auto"/>
              <w:jc w:val="center"/>
              <w:rPr>
                <w:rFonts w:cstheme="minorHAnsi"/>
                <w:sz w:val="20"/>
                <w:szCs w:val="20"/>
              </w:rPr>
            </w:pPr>
            <w:r w:rsidRPr="00036B45">
              <w:rPr>
                <w:rFonts w:cstheme="minorHAnsi"/>
                <w:b/>
                <w:sz w:val="20"/>
                <w:szCs w:val="20"/>
              </w:rPr>
              <w:t>Outcome</w:t>
            </w:r>
            <w:r w:rsidRPr="00036B45">
              <w:rPr>
                <w:rFonts w:cstheme="minorHAnsi"/>
                <w:sz w:val="20"/>
                <w:szCs w:val="20"/>
              </w:rPr>
              <w:t xml:space="preserve">: SF-8 mental component </w:t>
            </w:r>
            <w:r>
              <w:rPr>
                <w:rFonts w:cstheme="minorHAnsi"/>
                <w:sz w:val="20"/>
                <w:szCs w:val="20"/>
              </w:rPr>
              <w:t xml:space="preserve">summary </w:t>
            </w:r>
            <w:r w:rsidRPr="00036B45">
              <w:rPr>
                <w:rFonts w:cstheme="minorHAnsi"/>
                <w:sz w:val="20"/>
                <w:szCs w:val="20"/>
              </w:rPr>
              <w:t>score</w:t>
            </w:r>
            <w:r>
              <w:rPr>
                <w:rFonts w:cstheme="minorHAnsi"/>
                <w:sz w:val="20"/>
                <w:szCs w:val="20"/>
              </w:rPr>
              <w:t xml:space="preserve"> (MCS-8)</w:t>
            </w:r>
          </w:p>
        </w:tc>
      </w:tr>
      <w:tr w:rsidR="00670F4D" w:rsidRPr="00866CDC" w14:paraId="5A426611" w14:textId="77777777" w:rsidTr="00036B45">
        <w:tc>
          <w:tcPr>
            <w:tcW w:w="2211" w:type="dxa"/>
            <w:shd w:val="clear" w:color="auto" w:fill="FFFFFF" w:themeFill="background1"/>
          </w:tcPr>
          <w:p w14:paraId="1C93E7A3" w14:textId="77777777" w:rsidR="00670F4D" w:rsidRPr="00036B45" w:rsidRDefault="00670F4D" w:rsidP="00670F4D">
            <w:pPr>
              <w:spacing w:line="240" w:lineRule="auto"/>
              <w:rPr>
                <w:rFonts w:cstheme="minorHAnsi"/>
                <w:b/>
                <w:sz w:val="20"/>
                <w:szCs w:val="20"/>
              </w:rPr>
            </w:pPr>
          </w:p>
        </w:tc>
        <w:tc>
          <w:tcPr>
            <w:tcW w:w="567" w:type="dxa"/>
            <w:shd w:val="clear" w:color="auto" w:fill="FFFFFF" w:themeFill="background1"/>
          </w:tcPr>
          <w:p w14:paraId="712A2936" w14:textId="77777777" w:rsidR="00670F4D" w:rsidRPr="00036B45" w:rsidRDefault="00670F4D" w:rsidP="00670F4D">
            <w:pPr>
              <w:spacing w:line="240" w:lineRule="auto"/>
              <w:rPr>
                <w:rFonts w:cstheme="minorHAnsi"/>
                <w:sz w:val="20"/>
                <w:szCs w:val="20"/>
              </w:rPr>
            </w:pPr>
            <w:r w:rsidRPr="00036B45">
              <w:rPr>
                <w:rFonts w:cstheme="minorHAnsi"/>
                <w:sz w:val="20"/>
                <w:szCs w:val="20"/>
              </w:rPr>
              <w:t>n</w:t>
            </w:r>
          </w:p>
        </w:tc>
        <w:tc>
          <w:tcPr>
            <w:tcW w:w="1474" w:type="dxa"/>
            <w:shd w:val="clear" w:color="auto" w:fill="FFFFFF" w:themeFill="background1"/>
          </w:tcPr>
          <w:p w14:paraId="797BE404" w14:textId="77777777" w:rsidR="00670F4D" w:rsidRPr="00036B45" w:rsidRDefault="00670F4D" w:rsidP="00670F4D">
            <w:pPr>
              <w:spacing w:line="240" w:lineRule="auto"/>
              <w:rPr>
                <w:rFonts w:cstheme="minorHAnsi"/>
                <w:sz w:val="20"/>
                <w:szCs w:val="20"/>
              </w:rPr>
            </w:pPr>
            <w:r w:rsidRPr="00036B45">
              <w:rPr>
                <w:rFonts w:cstheme="minorHAnsi"/>
                <w:sz w:val="20"/>
                <w:szCs w:val="20"/>
              </w:rPr>
              <w:t>Model 1</w:t>
            </w:r>
          </w:p>
        </w:tc>
        <w:tc>
          <w:tcPr>
            <w:tcW w:w="567" w:type="dxa"/>
            <w:shd w:val="clear" w:color="auto" w:fill="FFFFFF" w:themeFill="background1"/>
          </w:tcPr>
          <w:p w14:paraId="20E760C5" w14:textId="77777777" w:rsidR="00670F4D" w:rsidRPr="00036B45" w:rsidRDefault="00670F4D" w:rsidP="00670F4D">
            <w:pPr>
              <w:spacing w:line="240" w:lineRule="auto"/>
              <w:rPr>
                <w:rFonts w:cstheme="minorHAnsi"/>
                <w:sz w:val="20"/>
                <w:szCs w:val="20"/>
              </w:rPr>
            </w:pPr>
            <w:r w:rsidRPr="00036B45">
              <w:rPr>
                <w:rFonts w:cstheme="minorHAnsi"/>
                <w:sz w:val="20"/>
                <w:szCs w:val="20"/>
              </w:rPr>
              <w:t>n</w:t>
            </w:r>
          </w:p>
        </w:tc>
        <w:tc>
          <w:tcPr>
            <w:tcW w:w="1474" w:type="dxa"/>
            <w:shd w:val="clear" w:color="auto" w:fill="FFFFFF" w:themeFill="background1"/>
          </w:tcPr>
          <w:p w14:paraId="67782E05" w14:textId="77777777" w:rsidR="00670F4D" w:rsidRPr="00036B45" w:rsidRDefault="00670F4D" w:rsidP="00670F4D">
            <w:pPr>
              <w:spacing w:line="240" w:lineRule="auto"/>
              <w:rPr>
                <w:rFonts w:cstheme="minorHAnsi"/>
                <w:sz w:val="20"/>
                <w:szCs w:val="20"/>
              </w:rPr>
            </w:pPr>
            <w:r w:rsidRPr="00036B45">
              <w:rPr>
                <w:rFonts w:cstheme="minorHAnsi"/>
                <w:sz w:val="20"/>
                <w:szCs w:val="20"/>
              </w:rPr>
              <w:t>Model 2</w:t>
            </w:r>
          </w:p>
        </w:tc>
        <w:tc>
          <w:tcPr>
            <w:tcW w:w="709" w:type="dxa"/>
            <w:shd w:val="clear" w:color="auto" w:fill="FFFFFF" w:themeFill="background1"/>
          </w:tcPr>
          <w:p w14:paraId="088A6876" w14:textId="77777777" w:rsidR="00670F4D" w:rsidRPr="00036B45" w:rsidRDefault="00670F4D" w:rsidP="00670F4D">
            <w:pPr>
              <w:spacing w:line="240" w:lineRule="auto"/>
              <w:rPr>
                <w:rFonts w:cstheme="minorHAnsi"/>
                <w:sz w:val="20"/>
                <w:szCs w:val="20"/>
              </w:rPr>
            </w:pPr>
            <w:r w:rsidRPr="00036B45">
              <w:rPr>
                <w:rFonts w:cstheme="minorHAnsi"/>
                <w:sz w:val="20"/>
                <w:szCs w:val="20"/>
              </w:rPr>
              <w:t>n</w:t>
            </w:r>
          </w:p>
        </w:tc>
        <w:tc>
          <w:tcPr>
            <w:tcW w:w="1474" w:type="dxa"/>
            <w:shd w:val="clear" w:color="auto" w:fill="FFFFFF" w:themeFill="background1"/>
          </w:tcPr>
          <w:p w14:paraId="40D626E6" w14:textId="77777777" w:rsidR="00670F4D" w:rsidRPr="00036B45" w:rsidRDefault="00670F4D" w:rsidP="00670F4D">
            <w:pPr>
              <w:spacing w:line="240" w:lineRule="auto"/>
              <w:rPr>
                <w:rFonts w:cstheme="minorHAnsi"/>
                <w:sz w:val="20"/>
                <w:szCs w:val="20"/>
              </w:rPr>
            </w:pPr>
            <w:r w:rsidRPr="00036B45">
              <w:rPr>
                <w:rFonts w:cstheme="minorHAnsi"/>
                <w:sz w:val="20"/>
                <w:szCs w:val="20"/>
              </w:rPr>
              <w:t>Model 3</w:t>
            </w:r>
          </w:p>
        </w:tc>
        <w:tc>
          <w:tcPr>
            <w:tcW w:w="567" w:type="dxa"/>
            <w:shd w:val="clear" w:color="auto" w:fill="FFFFFF" w:themeFill="background1"/>
          </w:tcPr>
          <w:p w14:paraId="729F0996" w14:textId="77777777" w:rsidR="00670F4D" w:rsidRPr="00036B45" w:rsidRDefault="00670F4D" w:rsidP="00670F4D">
            <w:pPr>
              <w:spacing w:line="240" w:lineRule="auto"/>
              <w:rPr>
                <w:rFonts w:cstheme="minorHAnsi"/>
                <w:sz w:val="20"/>
                <w:szCs w:val="20"/>
              </w:rPr>
            </w:pPr>
            <w:r w:rsidRPr="00036B45">
              <w:rPr>
                <w:rFonts w:cstheme="minorHAnsi"/>
                <w:sz w:val="20"/>
                <w:szCs w:val="20"/>
              </w:rPr>
              <w:t>n</w:t>
            </w:r>
          </w:p>
        </w:tc>
        <w:tc>
          <w:tcPr>
            <w:tcW w:w="1442" w:type="dxa"/>
            <w:shd w:val="clear" w:color="auto" w:fill="FFFFFF" w:themeFill="background1"/>
          </w:tcPr>
          <w:p w14:paraId="5A3FBCFF" w14:textId="77777777" w:rsidR="00670F4D" w:rsidRPr="00036B45" w:rsidRDefault="00670F4D" w:rsidP="00670F4D">
            <w:pPr>
              <w:spacing w:line="240" w:lineRule="auto"/>
              <w:rPr>
                <w:rFonts w:cstheme="minorHAnsi"/>
                <w:sz w:val="20"/>
                <w:szCs w:val="20"/>
              </w:rPr>
            </w:pPr>
            <w:r w:rsidRPr="00036B45">
              <w:rPr>
                <w:rFonts w:cstheme="minorHAnsi"/>
                <w:sz w:val="20"/>
                <w:szCs w:val="20"/>
              </w:rPr>
              <w:t>Model 4</w:t>
            </w:r>
          </w:p>
        </w:tc>
      </w:tr>
      <w:tr w:rsidR="00670F4D" w:rsidRPr="00866CDC" w14:paraId="3C7A2A9C" w14:textId="77777777" w:rsidTr="00036B45">
        <w:tc>
          <w:tcPr>
            <w:tcW w:w="2211" w:type="dxa"/>
            <w:shd w:val="clear" w:color="auto" w:fill="FFFFFF" w:themeFill="background1"/>
          </w:tcPr>
          <w:p w14:paraId="7A6FDAF1" w14:textId="77777777" w:rsidR="00670F4D" w:rsidRDefault="00670F4D" w:rsidP="00670F4D">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665255DB" w14:textId="302F3B73" w:rsidR="00670F4D" w:rsidRPr="00036B45" w:rsidRDefault="00670F4D" w:rsidP="00670F4D">
            <w:pPr>
              <w:spacing w:line="240" w:lineRule="auto"/>
              <w:rPr>
                <w:rFonts w:cstheme="minorHAnsi"/>
                <w:sz w:val="20"/>
                <w:szCs w:val="20"/>
              </w:rPr>
            </w:pPr>
            <w:r w:rsidRPr="00036B45">
              <w:rPr>
                <w:rFonts w:cstheme="minorHAnsi"/>
                <w:sz w:val="20"/>
                <w:szCs w:val="20"/>
              </w:rPr>
              <w:t>South (reference: North)</w:t>
            </w:r>
          </w:p>
        </w:tc>
        <w:tc>
          <w:tcPr>
            <w:tcW w:w="567" w:type="dxa"/>
            <w:shd w:val="clear" w:color="auto" w:fill="FFFFFF" w:themeFill="background1"/>
          </w:tcPr>
          <w:p w14:paraId="7FB4B2FB" w14:textId="77777777" w:rsidR="00670F4D" w:rsidRPr="00036B45" w:rsidRDefault="00670F4D" w:rsidP="00670F4D">
            <w:pPr>
              <w:spacing w:line="240" w:lineRule="auto"/>
              <w:rPr>
                <w:rFonts w:cstheme="minorHAnsi"/>
                <w:sz w:val="20"/>
                <w:szCs w:val="20"/>
              </w:rPr>
            </w:pPr>
            <w:r w:rsidRPr="00036B45">
              <w:rPr>
                <w:rFonts w:cstheme="minorHAnsi"/>
                <w:sz w:val="20"/>
                <w:szCs w:val="20"/>
              </w:rPr>
              <w:t>348</w:t>
            </w:r>
          </w:p>
        </w:tc>
        <w:tc>
          <w:tcPr>
            <w:tcW w:w="1474" w:type="dxa"/>
            <w:shd w:val="clear" w:color="auto" w:fill="FFFFFF" w:themeFill="background1"/>
          </w:tcPr>
          <w:p w14:paraId="5243541F" w14:textId="77777777" w:rsidR="00670F4D" w:rsidRPr="00036B45" w:rsidRDefault="00670F4D" w:rsidP="00670F4D">
            <w:pPr>
              <w:spacing w:line="240" w:lineRule="auto"/>
              <w:rPr>
                <w:rFonts w:cstheme="minorHAnsi"/>
                <w:sz w:val="20"/>
                <w:szCs w:val="20"/>
              </w:rPr>
            </w:pPr>
            <w:r w:rsidRPr="00036B45">
              <w:rPr>
                <w:rFonts w:cstheme="minorHAnsi"/>
                <w:sz w:val="20"/>
                <w:szCs w:val="20"/>
              </w:rPr>
              <w:t>-0.1 (-2.7, 2.5)</w:t>
            </w:r>
          </w:p>
        </w:tc>
        <w:tc>
          <w:tcPr>
            <w:tcW w:w="567" w:type="dxa"/>
            <w:shd w:val="clear" w:color="auto" w:fill="FFFFFF" w:themeFill="background1"/>
          </w:tcPr>
          <w:p w14:paraId="7BFF1CB9" w14:textId="77777777" w:rsidR="00670F4D" w:rsidRPr="00036B45" w:rsidRDefault="00670F4D" w:rsidP="00670F4D">
            <w:pPr>
              <w:spacing w:line="240" w:lineRule="auto"/>
              <w:rPr>
                <w:rFonts w:cstheme="minorHAnsi"/>
                <w:sz w:val="20"/>
                <w:szCs w:val="20"/>
              </w:rPr>
            </w:pPr>
            <w:r w:rsidRPr="00036B45">
              <w:rPr>
                <w:rFonts w:cstheme="minorHAnsi"/>
                <w:sz w:val="20"/>
                <w:szCs w:val="20"/>
              </w:rPr>
              <w:t>346</w:t>
            </w:r>
          </w:p>
        </w:tc>
        <w:tc>
          <w:tcPr>
            <w:tcW w:w="1474" w:type="dxa"/>
            <w:shd w:val="clear" w:color="auto" w:fill="FFFFFF" w:themeFill="background1"/>
          </w:tcPr>
          <w:p w14:paraId="04FDE1E4" w14:textId="77777777" w:rsidR="00670F4D" w:rsidRPr="00036B45" w:rsidRDefault="00670F4D" w:rsidP="00670F4D">
            <w:pPr>
              <w:spacing w:line="240" w:lineRule="auto"/>
              <w:rPr>
                <w:rFonts w:cstheme="minorHAnsi"/>
                <w:sz w:val="20"/>
                <w:szCs w:val="20"/>
              </w:rPr>
            </w:pPr>
            <w:r w:rsidRPr="00036B45">
              <w:rPr>
                <w:rFonts w:cstheme="minorHAnsi"/>
                <w:sz w:val="20"/>
                <w:szCs w:val="20"/>
              </w:rPr>
              <w:t>0.0 (-2.6, 2.6)</w:t>
            </w:r>
          </w:p>
        </w:tc>
        <w:tc>
          <w:tcPr>
            <w:tcW w:w="709" w:type="dxa"/>
            <w:shd w:val="clear" w:color="auto" w:fill="FFFFFF" w:themeFill="background1"/>
          </w:tcPr>
          <w:p w14:paraId="1ACFA4E6" w14:textId="77777777" w:rsidR="00670F4D" w:rsidRPr="00036B45" w:rsidRDefault="00670F4D" w:rsidP="00670F4D">
            <w:pPr>
              <w:spacing w:line="240" w:lineRule="auto"/>
              <w:rPr>
                <w:rFonts w:cstheme="minorHAnsi"/>
                <w:sz w:val="20"/>
                <w:szCs w:val="20"/>
              </w:rPr>
            </w:pPr>
            <w:r w:rsidRPr="00036B45">
              <w:rPr>
                <w:rFonts w:cstheme="minorHAnsi"/>
                <w:sz w:val="20"/>
                <w:szCs w:val="20"/>
              </w:rPr>
              <w:t>336</w:t>
            </w:r>
          </w:p>
        </w:tc>
        <w:tc>
          <w:tcPr>
            <w:tcW w:w="1474" w:type="dxa"/>
            <w:shd w:val="clear" w:color="auto" w:fill="FFFFFF" w:themeFill="background1"/>
          </w:tcPr>
          <w:p w14:paraId="2AF5C075" w14:textId="77777777" w:rsidR="00670F4D" w:rsidRPr="00036B45" w:rsidRDefault="00670F4D" w:rsidP="00670F4D">
            <w:pPr>
              <w:spacing w:line="240" w:lineRule="auto"/>
              <w:rPr>
                <w:rFonts w:cstheme="minorHAnsi"/>
                <w:sz w:val="20"/>
                <w:szCs w:val="20"/>
              </w:rPr>
            </w:pPr>
            <w:r w:rsidRPr="00036B45">
              <w:rPr>
                <w:rFonts w:cstheme="minorHAnsi"/>
                <w:sz w:val="20"/>
                <w:szCs w:val="20"/>
              </w:rPr>
              <w:t>0.3 (-2.3, 2.9)</w:t>
            </w:r>
          </w:p>
        </w:tc>
        <w:tc>
          <w:tcPr>
            <w:tcW w:w="567" w:type="dxa"/>
            <w:shd w:val="clear" w:color="auto" w:fill="FFFFFF" w:themeFill="background1"/>
          </w:tcPr>
          <w:p w14:paraId="30E5051F" w14:textId="77777777" w:rsidR="00670F4D" w:rsidRPr="00036B45" w:rsidRDefault="00670F4D" w:rsidP="00670F4D">
            <w:pPr>
              <w:spacing w:line="240" w:lineRule="auto"/>
              <w:rPr>
                <w:rFonts w:cstheme="minorHAnsi"/>
                <w:sz w:val="20"/>
                <w:szCs w:val="20"/>
              </w:rPr>
            </w:pPr>
            <w:r w:rsidRPr="00036B45">
              <w:rPr>
                <w:rFonts w:cstheme="minorHAnsi"/>
                <w:sz w:val="20"/>
                <w:szCs w:val="20"/>
              </w:rPr>
              <w:t>336</w:t>
            </w:r>
          </w:p>
        </w:tc>
        <w:tc>
          <w:tcPr>
            <w:tcW w:w="1442" w:type="dxa"/>
            <w:shd w:val="clear" w:color="auto" w:fill="FFFFFF" w:themeFill="background1"/>
          </w:tcPr>
          <w:p w14:paraId="5D024E14" w14:textId="77777777" w:rsidR="00670F4D" w:rsidRPr="00036B45" w:rsidRDefault="00670F4D" w:rsidP="00670F4D">
            <w:pPr>
              <w:spacing w:line="240" w:lineRule="auto"/>
              <w:rPr>
                <w:rFonts w:cstheme="minorHAnsi"/>
                <w:sz w:val="20"/>
                <w:szCs w:val="20"/>
              </w:rPr>
            </w:pPr>
            <w:r w:rsidRPr="00036B45">
              <w:rPr>
                <w:rFonts w:cstheme="minorHAnsi"/>
                <w:sz w:val="20"/>
                <w:szCs w:val="20"/>
              </w:rPr>
              <w:t>0.7 (-1.6, 3.0)</w:t>
            </w:r>
          </w:p>
        </w:tc>
      </w:tr>
      <w:tr w:rsidR="00670F4D" w:rsidRPr="00866CDC" w14:paraId="2C091BA3" w14:textId="77777777" w:rsidTr="00036B45">
        <w:tc>
          <w:tcPr>
            <w:tcW w:w="2211" w:type="dxa"/>
            <w:shd w:val="clear" w:color="auto" w:fill="FFFFFF" w:themeFill="background1"/>
          </w:tcPr>
          <w:p w14:paraId="1F0873D6" w14:textId="77777777" w:rsidR="00670F4D" w:rsidRDefault="00670F4D" w:rsidP="00670F4D">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35C1783E" w14:textId="2250900B" w:rsidR="00670F4D" w:rsidRPr="00036B45" w:rsidRDefault="00670F4D" w:rsidP="00670F4D">
            <w:pPr>
              <w:spacing w:line="240" w:lineRule="auto"/>
              <w:rPr>
                <w:rFonts w:cstheme="minorHAnsi"/>
                <w:sz w:val="20"/>
                <w:szCs w:val="20"/>
              </w:rPr>
            </w:pPr>
            <w:r w:rsidRPr="00036B45">
              <w:rPr>
                <w:rFonts w:cstheme="minorHAnsi"/>
                <w:sz w:val="20"/>
                <w:szCs w:val="20"/>
              </w:rPr>
              <w:t>within South study area</w:t>
            </w:r>
          </w:p>
        </w:tc>
        <w:tc>
          <w:tcPr>
            <w:tcW w:w="567" w:type="dxa"/>
            <w:shd w:val="clear" w:color="auto" w:fill="FFFFFF" w:themeFill="background1"/>
          </w:tcPr>
          <w:p w14:paraId="5A2EA6A2" w14:textId="77777777" w:rsidR="00670F4D" w:rsidRPr="00036B45" w:rsidRDefault="00670F4D" w:rsidP="00670F4D">
            <w:pPr>
              <w:spacing w:line="240" w:lineRule="auto"/>
              <w:rPr>
                <w:rFonts w:cstheme="minorHAnsi"/>
                <w:sz w:val="20"/>
                <w:szCs w:val="20"/>
              </w:rPr>
            </w:pPr>
            <w:r w:rsidRPr="00036B45">
              <w:rPr>
                <w:rFonts w:cstheme="minorHAnsi"/>
                <w:sz w:val="20"/>
                <w:szCs w:val="20"/>
              </w:rPr>
              <w:t>116</w:t>
            </w:r>
          </w:p>
        </w:tc>
        <w:tc>
          <w:tcPr>
            <w:tcW w:w="1474" w:type="dxa"/>
            <w:shd w:val="clear" w:color="auto" w:fill="FFFFFF" w:themeFill="background1"/>
          </w:tcPr>
          <w:p w14:paraId="4ABB72F6" w14:textId="01D282B2" w:rsidR="00670F4D" w:rsidRPr="00036B45" w:rsidRDefault="00670F4D" w:rsidP="00670F4D">
            <w:pPr>
              <w:spacing w:line="240" w:lineRule="auto"/>
              <w:rPr>
                <w:rFonts w:cstheme="minorHAnsi"/>
                <w:b/>
                <w:sz w:val="20"/>
                <w:szCs w:val="20"/>
              </w:rPr>
            </w:pPr>
            <w:r>
              <w:rPr>
                <w:rFonts w:cstheme="minorHAnsi"/>
                <w:b/>
                <w:sz w:val="20"/>
                <w:szCs w:val="20"/>
              </w:rPr>
              <w:t>-3.2 (-6.4, -0.1)</w:t>
            </w:r>
          </w:p>
        </w:tc>
        <w:tc>
          <w:tcPr>
            <w:tcW w:w="567" w:type="dxa"/>
            <w:shd w:val="clear" w:color="auto" w:fill="FFFFFF" w:themeFill="background1"/>
          </w:tcPr>
          <w:p w14:paraId="1436269B" w14:textId="77777777" w:rsidR="00670F4D" w:rsidRPr="00036B45" w:rsidRDefault="00670F4D" w:rsidP="00670F4D">
            <w:pPr>
              <w:spacing w:line="240" w:lineRule="auto"/>
              <w:rPr>
                <w:rFonts w:cstheme="minorHAnsi"/>
                <w:sz w:val="20"/>
                <w:szCs w:val="20"/>
              </w:rPr>
            </w:pPr>
            <w:r w:rsidRPr="00036B45">
              <w:rPr>
                <w:rFonts w:cstheme="minorHAnsi"/>
                <w:sz w:val="20"/>
                <w:szCs w:val="20"/>
              </w:rPr>
              <w:t>115</w:t>
            </w:r>
          </w:p>
        </w:tc>
        <w:tc>
          <w:tcPr>
            <w:tcW w:w="1474" w:type="dxa"/>
            <w:shd w:val="clear" w:color="auto" w:fill="FFFFFF" w:themeFill="background1"/>
          </w:tcPr>
          <w:p w14:paraId="7C73B69C" w14:textId="6173FECA" w:rsidR="00670F4D" w:rsidRPr="00036B45" w:rsidRDefault="00670F4D" w:rsidP="00670F4D">
            <w:pPr>
              <w:spacing w:line="240" w:lineRule="auto"/>
              <w:rPr>
                <w:rFonts w:cstheme="minorHAnsi"/>
                <w:b/>
                <w:sz w:val="20"/>
                <w:szCs w:val="20"/>
              </w:rPr>
            </w:pPr>
            <w:r>
              <w:rPr>
                <w:rFonts w:cstheme="minorHAnsi"/>
                <w:b/>
                <w:sz w:val="20"/>
                <w:szCs w:val="20"/>
              </w:rPr>
              <w:t>-3.6 (-6.8, -0.5)</w:t>
            </w:r>
          </w:p>
        </w:tc>
        <w:tc>
          <w:tcPr>
            <w:tcW w:w="709" w:type="dxa"/>
            <w:shd w:val="clear" w:color="auto" w:fill="FFFFFF" w:themeFill="background1"/>
          </w:tcPr>
          <w:p w14:paraId="7E31889D" w14:textId="77777777" w:rsidR="00670F4D" w:rsidRPr="00036B45" w:rsidRDefault="00670F4D" w:rsidP="00670F4D">
            <w:pPr>
              <w:spacing w:line="240" w:lineRule="auto"/>
              <w:rPr>
                <w:rFonts w:cstheme="minorHAnsi"/>
                <w:sz w:val="20"/>
                <w:szCs w:val="20"/>
              </w:rPr>
            </w:pPr>
            <w:r w:rsidRPr="00036B45">
              <w:rPr>
                <w:rFonts w:cstheme="minorHAnsi"/>
                <w:sz w:val="20"/>
                <w:szCs w:val="20"/>
              </w:rPr>
              <w:t>110</w:t>
            </w:r>
          </w:p>
        </w:tc>
        <w:tc>
          <w:tcPr>
            <w:tcW w:w="1474" w:type="dxa"/>
            <w:shd w:val="clear" w:color="auto" w:fill="FFFFFF" w:themeFill="background1"/>
          </w:tcPr>
          <w:p w14:paraId="4D52D84F" w14:textId="64C33E1D" w:rsidR="00670F4D" w:rsidRPr="00036B45" w:rsidRDefault="00670F4D" w:rsidP="00670F4D">
            <w:pPr>
              <w:spacing w:line="240" w:lineRule="auto"/>
              <w:rPr>
                <w:rFonts w:cstheme="minorHAnsi"/>
                <w:b/>
                <w:sz w:val="20"/>
                <w:szCs w:val="20"/>
              </w:rPr>
            </w:pPr>
            <w:r>
              <w:rPr>
                <w:rFonts w:cstheme="minorHAnsi"/>
                <w:b/>
                <w:sz w:val="20"/>
                <w:szCs w:val="20"/>
              </w:rPr>
              <w:t>-3.9 (-7.2, -0.6)</w:t>
            </w:r>
          </w:p>
        </w:tc>
        <w:tc>
          <w:tcPr>
            <w:tcW w:w="567" w:type="dxa"/>
            <w:shd w:val="clear" w:color="auto" w:fill="FFFFFF" w:themeFill="background1"/>
          </w:tcPr>
          <w:p w14:paraId="7E41307A" w14:textId="77777777" w:rsidR="00670F4D" w:rsidRPr="00036B45" w:rsidRDefault="00670F4D" w:rsidP="00670F4D">
            <w:pPr>
              <w:spacing w:line="240" w:lineRule="auto"/>
              <w:rPr>
                <w:rFonts w:cstheme="minorHAnsi"/>
                <w:sz w:val="20"/>
                <w:szCs w:val="20"/>
              </w:rPr>
            </w:pPr>
            <w:r w:rsidRPr="00036B45">
              <w:rPr>
                <w:rFonts w:cstheme="minorHAnsi"/>
                <w:sz w:val="20"/>
                <w:szCs w:val="20"/>
              </w:rPr>
              <w:t>110</w:t>
            </w:r>
          </w:p>
        </w:tc>
        <w:tc>
          <w:tcPr>
            <w:tcW w:w="1442" w:type="dxa"/>
            <w:shd w:val="clear" w:color="auto" w:fill="FFFFFF" w:themeFill="background1"/>
          </w:tcPr>
          <w:p w14:paraId="25EDBA19" w14:textId="076CAC47" w:rsidR="00670F4D" w:rsidRPr="00036B45" w:rsidRDefault="00670F4D" w:rsidP="00670F4D">
            <w:pPr>
              <w:spacing w:line="240" w:lineRule="auto"/>
              <w:rPr>
                <w:rFonts w:cstheme="minorHAnsi"/>
                <w:b/>
                <w:sz w:val="20"/>
                <w:szCs w:val="20"/>
              </w:rPr>
            </w:pPr>
            <w:r>
              <w:rPr>
                <w:rFonts w:cstheme="minorHAnsi"/>
                <w:b/>
                <w:sz w:val="20"/>
                <w:szCs w:val="20"/>
              </w:rPr>
              <w:t>-3.6 (-6.6, -0.7)</w:t>
            </w:r>
          </w:p>
        </w:tc>
      </w:tr>
      <w:tr w:rsidR="00670F4D" w:rsidRPr="00866CDC" w14:paraId="6E6B2622" w14:textId="77777777" w:rsidTr="00036B45">
        <w:tc>
          <w:tcPr>
            <w:tcW w:w="2211" w:type="dxa"/>
            <w:shd w:val="clear" w:color="auto" w:fill="FFFFFF" w:themeFill="background1"/>
          </w:tcPr>
          <w:p w14:paraId="002C808D" w14:textId="77777777" w:rsidR="00670F4D" w:rsidRDefault="00670F4D" w:rsidP="00670F4D">
            <w:pPr>
              <w:spacing w:line="240" w:lineRule="auto"/>
              <w:rPr>
                <w:rFonts w:cstheme="minorHAnsi"/>
                <w:sz w:val="20"/>
                <w:szCs w:val="20"/>
              </w:rPr>
            </w:pPr>
            <w:r w:rsidRPr="00036B45">
              <w:rPr>
                <w:rFonts w:cstheme="minorHAnsi"/>
                <w:b/>
                <w:sz w:val="20"/>
                <w:szCs w:val="20"/>
              </w:rPr>
              <w:t>Area</w:t>
            </w:r>
            <w:r w:rsidRPr="00036B45">
              <w:rPr>
                <w:rFonts w:cstheme="minorHAnsi"/>
                <w:sz w:val="20"/>
                <w:szCs w:val="20"/>
              </w:rPr>
              <w:t xml:space="preserve">: </w:t>
            </w:r>
          </w:p>
          <w:p w14:paraId="2A29C6F5" w14:textId="464C5AEB" w:rsidR="00670F4D" w:rsidRPr="00036B45" w:rsidRDefault="00670F4D" w:rsidP="00670F4D">
            <w:pPr>
              <w:spacing w:line="240" w:lineRule="auto"/>
              <w:rPr>
                <w:rFonts w:cstheme="minorHAnsi"/>
                <w:b/>
                <w:sz w:val="20"/>
                <w:szCs w:val="20"/>
              </w:rPr>
            </w:pPr>
            <w:r w:rsidRPr="00036B45">
              <w:rPr>
                <w:rFonts w:cstheme="minorHAnsi"/>
                <w:sz w:val="20"/>
                <w:szCs w:val="20"/>
              </w:rPr>
              <w:t>East (reference: North)</w:t>
            </w:r>
          </w:p>
        </w:tc>
        <w:tc>
          <w:tcPr>
            <w:tcW w:w="567" w:type="dxa"/>
            <w:shd w:val="clear" w:color="auto" w:fill="FFFFFF" w:themeFill="background1"/>
          </w:tcPr>
          <w:p w14:paraId="1FC26392" w14:textId="7A48BDF7" w:rsidR="00670F4D" w:rsidRPr="00036B45" w:rsidRDefault="00670F4D" w:rsidP="00670F4D">
            <w:pPr>
              <w:spacing w:line="240" w:lineRule="auto"/>
              <w:rPr>
                <w:rFonts w:cstheme="minorHAnsi"/>
                <w:sz w:val="20"/>
                <w:szCs w:val="20"/>
              </w:rPr>
            </w:pPr>
            <w:r w:rsidRPr="00036B45">
              <w:rPr>
                <w:rFonts w:cstheme="minorHAnsi"/>
                <w:sz w:val="20"/>
                <w:szCs w:val="20"/>
              </w:rPr>
              <w:t>348</w:t>
            </w:r>
          </w:p>
        </w:tc>
        <w:tc>
          <w:tcPr>
            <w:tcW w:w="1474" w:type="dxa"/>
            <w:shd w:val="clear" w:color="auto" w:fill="FFFFFF" w:themeFill="background1"/>
          </w:tcPr>
          <w:p w14:paraId="7F72A536" w14:textId="53AC97BA" w:rsidR="00670F4D" w:rsidRDefault="00670F4D" w:rsidP="00670F4D">
            <w:pPr>
              <w:spacing w:line="240" w:lineRule="auto"/>
              <w:rPr>
                <w:rFonts w:cstheme="minorHAnsi"/>
                <w:b/>
                <w:sz w:val="20"/>
                <w:szCs w:val="20"/>
              </w:rPr>
            </w:pPr>
            <w:r w:rsidRPr="00036B45">
              <w:rPr>
                <w:rFonts w:cstheme="minorHAnsi"/>
                <w:sz w:val="20"/>
                <w:szCs w:val="20"/>
              </w:rPr>
              <w:t>0.8 (-1.9, 3.5)</w:t>
            </w:r>
          </w:p>
        </w:tc>
        <w:tc>
          <w:tcPr>
            <w:tcW w:w="567" w:type="dxa"/>
            <w:shd w:val="clear" w:color="auto" w:fill="FFFFFF" w:themeFill="background1"/>
          </w:tcPr>
          <w:p w14:paraId="6C390C44" w14:textId="1F45A319" w:rsidR="00670F4D" w:rsidRPr="00036B45" w:rsidRDefault="00670F4D" w:rsidP="00670F4D">
            <w:pPr>
              <w:spacing w:line="240" w:lineRule="auto"/>
              <w:rPr>
                <w:rFonts w:cstheme="minorHAnsi"/>
                <w:sz w:val="20"/>
                <w:szCs w:val="20"/>
              </w:rPr>
            </w:pPr>
            <w:r w:rsidRPr="00036B45">
              <w:rPr>
                <w:rFonts w:cstheme="minorHAnsi"/>
                <w:sz w:val="20"/>
                <w:szCs w:val="20"/>
              </w:rPr>
              <w:t>346</w:t>
            </w:r>
          </w:p>
        </w:tc>
        <w:tc>
          <w:tcPr>
            <w:tcW w:w="1474" w:type="dxa"/>
            <w:shd w:val="clear" w:color="auto" w:fill="FFFFFF" w:themeFill="background1"/>
          </w:tcPr>
          <w:p w14:paraId="63986C16" w14:textId="4D8EB878" w:rsidR="00670F4D" w:rsidRDefault="00670F4D" w:rsidP="00670F4D">
            <w:pPr>
              <w:spacing w:line="240" w:lineRule="auto"/>
              <w:rPr>
                <w:rFonts w:cstheme="minorHAnsi"/>
                <w:b/>
                <w:sz w:val="20"/>
                <w:szCs w:val="20"/>
              </w:rPr>
            </w:pPr>
            <w:r w:rsidRPr="00036B45">
              <w:rPr>
                <w:rFonts w:cstheme="minorHAnsi"/>
                <w:sz w:val="20"/>
                <w:szCs w:val="20"/>
              </w:rPr>
              <w:t>0.7 (-2.0, 3.4)</w:t>
            </w:r>
          </w:p>
        </w:tc>
        <w:tc>
          <w:tcPr>
            <w:tcW w:w="709" w:type="dxa"/>
            <w:shd w:val="clear" w:color="auto" w:fill="FFFFFF" w:themeFill="background1"/>
          </w:tcPr>
          <w:p w14:paraId="69776AAC" w14:textId="7747AAE2" w:rsidR="00670F4D" w:rsidRPr="00036B45" w:rsidRDefault="00670F4D" w:rsidP="00670F4D">
            <w:pPr>
              <w:spacing w:line="240" w:lineRule="auto"/>
              <w:rPr>
                <w:rFonts w:cstheme="minorHAnsi"/>
                <w:sz w:val="20"/>
                <w:szCs w:val="20"/>
              </w:rPr>
            </w:pPr>
            <w:r w:rsidRPr="00036B45">
              <w:rPr>
                <w:rFonts w:cstheme="minorHAnsi"/>
                <w:sz w:val="20"/>
                <w:szCs w:val="20"/>
              </w:rPr>
              <w:t>336</w:t>
            </w:r>
          </w:p>
        </w:tc>
        <w:tc>
          <w:tcPr>
            <w:tcW w:w="1474" w:type="dxa"/>
            <w:shd w:val="clear" w:color="auto" w:fill="FFFFFF" w:themeFill="background1"/>
          </w:tcPr>
          <w:p w14:paraId="25442ACB" w14:textId="13739165" w:rsidR="00670F4D" w:rsidRDefault="00670F4D" w:rsidP="00670F4D">
            <w:pPr>
              <w:spacing w:line="240" w:lineRule="auto"/>
              <w:rPr>
                <w:rFonts w:cstheme="minorHAnsi"/>
                <w:b/>
                <w:sz w:val="20"/>
                <w:szCs w:val="20"/>
              </w:rPr>
            </w:pPr>
            <w:r w:rsidRPr="00036B45">
              <w:rPr>
                <w:rFonts w:cstheme="minorHAnsi"/>
                <w:sz w:val="20"/>
                <w:szCs w:val="20"/>
              </w:rPr>
              <w:t>0.5 (-2.2, 3.2)</w:t>
            </w:r>
          </w:p>
        </w:tc>
        <w:tc>
          <w:tcPr>
            <w:tcW w:w="567" w:type="dxa"/>
            <w:shd w:val="clear" w:color="auto" w:fill="FFFFFF" w:themeFill="background1"/>
          </w:tcPr>
          <w:p w14:paraId="432A6D36" w14:textId="539D9BBE" w:rsidR="00670F4D" w:rsidRPr="00036B45" w:rsidRDefault="00670F4D" w:rsidP="00670F4D">
            <w:pPr>
              <w:spacing w:line="240" w:lineRule="auto"/>
              <w:rPr>
                <w:rFonts w:cstheme="minorHAnsi"/>
                <w:sz w:val="20"/>
                <w:szCs w:val="20"/>
              </w:rPr>
            </w:pPr>
            <w:r w:rsidRPr="00036B45">
              <w:rPr>
                <w:rFonts w:cstheme="minorHAnsi"/>
                <w:sz w:val="20"/>
                <w:szCs w:val="20"/>
              </w:rPr>
              <w:t>336</w:t>
            </w:r>
          </w:p>
        </w:tc>
        <w:tc>
          <w:tcPr>
            <w:tcW w:w="1442" w:type="dxa"/>
            <w:shd w:val="clear" w:color="auto" w:fill="FFFFFF" w:themeFill="background1"/>
          </w:tcPr>
          <w:p w14:paraId="4DAC84B0" w14:textId="606CAFDF" w:rsidR="00670F4D" w:rsidRDefault="00670F4D" w:rsidP="00670F4D">
            <w:pPr>
              <w:spacing w:line="240" w:lineRule="auto"/>
              <w:rPr>
                <w:rFonts w:cstheme="minorHAnsi"/>
                <w:b/>
                <w:sz w:val="20"/>
                <w:szCs w:val="20"/>
              </w:rPr>
            </w:pPr>
            <w:r w:rsidRPr="00036B45">
              <w:rPr>
                <w:rFonts w:cstheme="minorHAnsi"/>
                <w:sz w:val="20"/>
                <w:szCs w:val="20"/>
              </w:rPr>
              <w:t>0.8 (-1.6, 3.1)</w:t>
            </w:r>
          </w:p>
        </w:tc>
      </w:tr>
      <w:tr w:rsidR="00670F4D" w:rsidRPr="00866CDC" w14:paraId="72029387" w14:textId="77777777" w:rsidTr="00036B45">
        <w:tc>
          <w:tcPr>
            <w:tcW w:w="2211" w:type="dxa"/>
            <w:shd w:val="clear" w:color="auto" w:fill="FFFFFF" w:themeFill="background1"/>
          </w:tcPr>
          <w:p w14:paraId="44A3F4C6" w14:textId="77777777" w:rsidR="00670F4D" w:rsidRDefault="00670F4D" w:rsidP="00670F4D">
            <w:pPr>
              <w:spacing w:line="240" w:lineRule="auto"/>
              <w:rPr>
                <w:rFonts w:cstheme="minorHAnsi"/>
                <w:sz w:val="20"/>
                <w:szCs w:val="20"/>
              </w:rPr>
            </w:pPr>
            <w:r w:rsidRPr="00036B45">
              <w:rPr>
                <w:rFonts w:cstheme="minorHAnsi"/>
                <w:b/>
                <w:sz w:val="20"/>
                <w:szCs w:val="20"/>
              </w:rPr>
              <w:t>Proximity</w:t>
            </w:r>
            <w:r w:rsidRPr="00036B45">
              <w:rPr>
                <w:rFonts w:cstheme="minorHAnsi"/>
                <w:sz w:val="20"/>
                <w:szCs w:val="20"/>
              </w:rPr>
              <w:t xml:space="preserve"> </w:t>
            </w:r>
          </w:p>
          <w:p w14:paraId="7C25C2BC" w14:textId="60F225F2" w:rsidR="00670F4D" w:rsidRPr="00036B45" w:rsidRDefault="00670F4D" w:rsidP="00670F4D">
            <w:pPr>
              <w:spacing w:line="240" w:lineRule="auto"/>
              <w:rPr>
                <w:rFonts w:cstheme="minorHAnsi"/>
                <w:b/>
                <w:sz w:val="20"/>
                <w:szCs w:val="20"/>
              </w:rPr>
            </w:pPr>
            <w:r w:rsidRPr="00036B45">
              <w:rPr>
                <w:rFonts w:cstheme="minorHAnsi"/>
                <w:sz w:val="20"/>
                <w:szCs w:val="20"/>
              </w:rPr>
              <w:t>within East study area</w:t>
            </w:r>
          </w:p>
        </w:tc>
        <w:tc>
          <w:tcPr>
            <w:tcW w:w="567" w:type="dxa"/>
            <w:shd w:val="clear" w:color="auto" w:fill="FFFFFF" w:themeFill="background1"/>
          </w:tcPr>
          <w:p w14:paraId="4FAC9FE8" w14:textId="44A6A2D5" w:rsidR="00670F4D" w:rsidRPr="00036B45" w:rsidRDefault="00670F4D" w:rsidP="00670F4D">
            <w:pPr>
              <w:spacing w:line="240" w:lineRule="auto"/>
              <w:rPr>
                <w:rFonts w:cstheme="minorHAnsi"/>
                <w:sz w:val="20"/>
                <w:szCs w:val="20"/>
              </w:rPr>
            </w:pPr>
            <w:r w:rsidRPr="00036B45">
              <w:rPr>
                <w:rFonts w:cstheme="minorHAnsi"/>
                <w:sz w:val="20"/>
                <w:szCs w:val="20"/>
              </w:rPr>
              <w:t>103</w:t>
            </w:r>
          </w:p>
        </w:tc>
        <w:tc>
          <w:tcPr>
            <w:tcW w:w="1474" w:type="dxa"/>
            <w:shd w:val="clear" w:color="auto" w:fill="FFFFFF" w:themeFill="background1"/>
          </w:tcPr>
          <w:p w14:paraId="2C7F59A1" w14:textId="47C1B120" w:rsidR="00670F4D" w:rsidRDefault="00670F4D" w:rsidP="00670F4D">
            <w:pPr>
              <w:spacing w:line="240" w:lineRule="auto"/>
              <w:rPr>
                <w:rFonts w:cstheme="minorHAnsi"/>
                <w:b/>
                <w:sz w:val="20"/>
                <w:szCs w:val="20"/>
              </w:rPr>
            </w:pPr>
            <w:r>
              <w:rPr>
                <w:rFonts w:cstheme="minorHAnsi"/>
                <w:b/>
                <w:sz w:val="20"/>
                <w:szCs w:val="20"/>
              </w:rPr>
              <w:t>-3.5 (-6.7, -0.3)</w:t>
            </w:r>
          </w:p>
        </w:tc>
        <w:tc>
          <w:tcPr>
            <w:tcW w:w="567" w:type="dxa"/>
            <w:shd w:val="clear" w:color="auto" w:fill="FFFFFF" w:themeFill="background1"/>
          </w:tcPr>
          <w:p w14:paraId="2C9E40DE" w14:textId="6CB4FA1B" w:rsidR="00670F4D" w:rsidRPr="00036B45" w:rsidRDefault="00670F4D" w:rsidP="00670F4D">
            <w:pPr>
              <w:spacing w:line="240" w:lineRule="auto"/>
              <w:rPr>
                <w:rFonts w:cstheme="minorHAnsi"/>
                <w:sz w:val="20"/>
                <w:szCs w:val="20"/>
              </w:rPr>
            </w:pPr>
            <w:r w:rsidRPr="00036B45">
              <w:rPr>
                <w:rFonts w:cstheme="minorHAnsi"/>
                <w:sz w:val="20"/>
                <w:szCs w:val="20"/>
              </w:rPr>
              <w:t>103</w:t>
            </w:r>
          </w:p>
        </w:tc>
        <w:tc>
          <w:tcPr>
            <w:tcW w:w="1474" w:type="dxa"/>
            <w:shd w:val="clear" w:color="auto" w:fill="FFFFFF" w:themeFill="background1"/>
          </w:tcPr>
          <w:p w14:paraId="4E2B5426" w14:textId="75EBC3B5" w:rsidR="00670F4D" w:rsidRDefault="00670F4D" w:rsidP="00670F4D">
            <w:pPr>
              <w:spacing w:line="240" w:lineRule="auto"/>
              <w:rPr>
                <w:rFonts w:cstheme="minorHAnsi"/>
                <w:b/>
                <w:sz w:val="20"/>
                <w:szCs w:val="20"/>
              </w:rPr>
            </w:pPr>
            <w:r w:rsidRPr="00036B45">
              <w:rPr>
                <w:rFonts w:cstheme="minorHAnsi"/>
                <w:sz w:val="20"/>
                <w:szCs w:val="20"/>
              </w:rPr>
              <w:t>-2.9 (-6.2, 0.5)</w:t>
            </w:r>
          </w:p>
        </w:tc>
        <w:tc>
          <w:tcPr>
            <w:tcW w:w="709" w:type="dxa"/>
            <w:shd w:val="clear" w:color="auto" w:fill="FFFFFF" w:themeFill="background1"/>
          </w:tcPr>
          <w:p w14:paraId="6F4804ED" w14:textId="70BFF827" w:rsidR="00670F4D" w:rsidRPr="00036B45" w:rsidRDefault="00670F4D" w:rsidP="00670F4D">
            <w:pPr>
              <w:spacing w:line="240" w:lineRule="auto"/>
              <w:rPr>
                <w:rFonts w:cstheme="minorHAnsi"/>
                <w:sz w:val="20"/>
                <w:szCs w:val="20"/>
              </w:rPr>
            </w:pPr>
            <w:r w:rsidRPr="00036B45">
              <w:rPr>
                <w:rFonts w:cstheme="minorHAnsi"/>
                <w:sz w:val="20"/>
                <w:szCs w:val="20"/>
              </w:rPr>
              <w:t>100</w:t>
            </w:r>
          </w:p>
        </w:tc>
        <w:tc>
          <w:tcPr>
            <w:tcW w:w="1474" w:type="dxa"/>
            <w:shd w:val="clear" w:color="auto" w:fill="FFFFFF" w:themeFill="background1"/>
          </w:tcPr>
          <w:p w14:paraId="38F1F11C" w14:textId="0F9FE4AF" w:rsidR="00670F4D" w:rsidRDefault="00670F4D" w:rsidP="00670F4D">
            <w:pPr>
              <w:spacing w:line="240" w:lineRule="auto"/>
              <w:rPr>
                <w:rFonts w:cstheme="minorHAnsi"/>
                <w:b/>
                <w:sz w:val="20"/>
                <w:szCs w:val="20"/>
              </w:rPr>
            </w:pPr>
            <w:r w:rsidRPr="00036B45">
              <w:rPr>
                <w:rFonts w:cstheme="minorHAnsi"/>
                <w:sz w:val="20"/>
                <w:szCs w:val="20"/>
              </w:rPr>
              <w:t>-1.2 (-4.6, 2.2)</w:t>
            </w:r>
          </w:p>
        </w:tc>
        <w:tc>
          <w:tcPr>
            <w:tcW w:w="567" w:type="dxa"/>
            <w:shd w:val="clear" w:color="auto" w:fill="FFFFFF" w:themeFill="background1"/>
          </w:tcPr>
          <w:p w14:paraId="34BB8023" w14:textId="0414D270" w:rsidR="00670F4D" w:rsidRPr="00036B45" w:rsidRDefault="00670F4D" w:rsidP="00670F4D">
            <w:pPr>
              <w:spacing w:line="240" w:lineRule="auto"/>
              <w:rPr>
                <w:rFonts w:cstheme="minorHAnsi"/>
                <w:sz w:val="20"/>
                <w:szCs w:val="20"/>
              </w:rPr>
            </w:pPr>
            <w:r w:rsidRPr="00036B45">
              <w:rPr>
                <w:rFonts w:cstheme="minorHAnsi"/>
                <w:sz w:val="20"/>
                <w:szCs w:val="20"/>
              </w:rPr>
              <w:t>100</w:t>
            </w:r>
          </w:p>
        </w:tc>
        <w:tc>
          <w:tcPr>
            <w:tcW w:w="1442" w:type="dxa"/>
            <w:shd w:val="clear" w:color="auto" w:fill="FFFFFF" w:themeFill="background1"/>
          </w:tcPr>
          <w:p w14:paraId="182F84B3" w14:textId="2DD9C364" w:rsidR="00670F4D" w:rsidRDefault="00670F4D" w:rsidP="00670F4D">
            <w:pPr>
              <w:spacing w:line="240" w:lineRule="auto"/>
              <w:rPr>
                <w:rFonts w:cstheme="minorHAnsi"/>
                <w:b/>
                <w:sz w:val="20"/>
                <w:szCs w:val="20"/>
              </w:rPr>
            </w:pPr>
            <w:r w:rsidRPr="00036B45">
              <w:rPr>
                <w:rFonts w:cstheme="minorHAnsi"/>
                <w:sz w:val="20"/>
                <w:szCs w:val="20"/>
              </w:rPr>
              <w:t>0.2 (-2.5, 2.9)</w:t>
            </w:r>
          </w:p>
        </w:tc>
      </w:tr>
    </w:tbl>
    <w:p w14:paraId="31117015" w14:textId="77777777" w:rsidR="00CE632A" w:rsidRDefault="00CE632A" w:rsidP="001403D4">
      <w:pPr>
        <w:spacing w:line="240" w:lineRule="auto"/>
        <w:rPr>
          <w:rFonts w:cstheme="minorHAnsi"/>
          <w:sz w:val="20"/>
          <w:szCs w:val="20"/>
        </w:rPr>
      </w:pPr>
    </w:p>
    <w:p w14:paraId="74760BC9" w14:textId="77777777" w:rsidR="007A594E" w:rsidRPr="00036B45" w:rsidRDefault="007A594E" w:rsidP="001403D4">
      <w:pPr>
        <w:spacing w:line="240" w:lineRule="auto"/>
        <w:rPr>
          <w:rFonts w:cstheme="minorHAnsi"/>
          <w:sz w:val="20"/>
          <w:szCs w:val="20"/>
        </w:rPr>
      </w:pPr>
      <w:r w:rsidRPr="00036B45">
        <w:rPr>
          <w:rFonts w:cstheme="minorHAnsi"/>
          <w:sz w:val="20"/>
          <w:szCs w:val="20"/>
        </w:rPr>
        <w:t>CI – confidence interval; n – number</w:t>
      </w:r>
    </w:p>
    <w:p w14:paraId="6E94BFE7" w14:textId="1E438358" w:rsidR="00036B45" w:rsidRPr="00036B45" w:rsidRDefault="00036B45" w:rsidP="001403D4">
      <w:pPr>
        <w:spacing w:line="240" w:lineRule="auto"/>
        <w:rPr>
          <w:rFonts w:cstheme="minorHAnsi"/>
          <w:sz w:val="20"/>
          <w:szCs w:val="20"/>
        </w:rPr>
      </w:pPr>
      <w:r w:rsidRPr="00036B45">
        <w:rPr>
          <w:rFonts w:cstheme="minorHAnsi"/>
          <w:sz w:val="20"/>
          <w:szCs w:val="20"/>
        </w:rPr>
        <w:t>Bold values indicate p&lt;0.05</w:t>
      </w:r>
    </w:p>
    <w:p w14:paraId="259083E8" w14:textId="77777777" w:rsidR="003E5FC3" w:rsidRPr="003E5FC3" w:rsidRDefault="003E5FC3" w:rsidP="003E5FC3">
      <w:pPr>
        <w:spacing w:line="240" w:lineRule="auto"/>
        <w:rPr>
          <w:rFonts w:cstheme="minorHAnsi"/>
          <w:sz w:val="20"/>
          <w:szCs w:val="20"/>
        </w:rPr>
      </w:pPr>
      <w:r w:rsidRPr="00B555C0">
        <w:rPr>
          <w:rFonts w:cstheme="minorHAnsi"/>
          <w:sz w:val="20"/>
          <w:szCs w:val="20"/>
        </w:rPr>
        <w:t>Model 1 unadjusted; model 2 adjusted for age and sex; model 3 adjusted for variables in model 2 plus home ownership, car ownership, working status, perceived financial strain, presence of a chronic condition and years lived in the local area; model 4 adjusted for variables in model 3 plus baseline value of the outcome of the model in question</w:t>
      </w:r>
    </w:p>
    <w:p w14:paraId="34211EF1" w14:textId="77777777" w:rsidR="003E5FC3" w:rsidRPr="003E5FC3" w:rsidRDefault="003E5FC3" w:rsidP="003E5FC3">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6ED8CB8E" w14:textId="77777777" w:rsidR="0055565A" w:rsidRDefault="0055565A">
      <w:pPr>
        <w:spacing w:after="240" w:line="480" w:lineRule="auto"/>
        <w:ind w:firstLine="357"/>
        <w:jc w:val="left"/>
        <w:rPr>
          <w:rFonts w:ascii="Times New Roman" w:eastAsiaTheme="majorEastAsia" w:hAnsi="Times New Roman" w:cs="Times New Roman"/>
          <w:b/>
          <w:bCs/>
          <w:i/>
          <w:iCs/>
        </w:rPr>
      </w:pPr>
      <w:r>
        <w:br w:type="page"/>
      </w:r>
    </w:p>
    <w:p w14:paraId="1143EE68" w14:textId="4BAAB46E" w:rsidR="00036B45" w:rsidRPr="00036B45" w:rsidRDefault="00036B45" w:rsidP="00EC59E2">
      <w:pPr>
        <w:pStyle w:val="Heading5"/>
      </w:pPr>
      <w:r w:rsidRPr="00036B45">
        <w:t xml:space="preserve">Repeat cross-sectional analysis of </w:t>
      </w:r>
      <w:r w:rsidR="0055215E">
        <w:t xml:space="preserve">associations between motorway exposure and </w:t>
      </w:r>
      <w:r w:rsidR="0055215E" w:rsidRPr="00E4725A">
        <w:t>SF-8</w:t>
      </w:r>
    </w:p>
    <w:p w14:paraId="3BB1B89E" w14:textId="650FEAA8" w:rsidR="00E4725A" w:rsidRPr="0054690F" w:rsidRDefault="00036B45" w:rsidP="0054690F">
      <w:pPr>
        <w:rPr>
          <w:rFonts w:cstheme="minorHAnsi"/>
        </w:rPr>
      </w:pPr>
      <w:r>
        <w:t xml:space="preserve">The results of the multivariable linear regression models are displayed in </w:t>
      </w:r>
      <w:r w:rsidR="008E02E4" w:rsidRPr="00050333">
        <w:fldChar w:fldCharType="begin"/>
      </w:r>
      <w:r w:rsidR="008E02E4" w:rsidRPr="00050333">
        <w:instrText xml:space="preserve"> REF _Ref455503284 \h </w:instrText>
      </w:r>
      <w:r w:rsidR="00050333" w:rsidRPr="00050333">
        <w:instrText xml:space="preserve"> \* MERGEFORMAT </w:instrText>
      </w:r>
      <w:r w:rsidR="008E02E4" w:rsidRPr="00050333">
        <w:fldChar w:fldCharType="separate"/>
      </w:r>
      <w:r w:rsidR="005D478C" w:rsidRPr="005D478C">
        <w:t xml:space="preserve">Table </w:t>
      </w:r>
      <w:r w:rsidR="005D478C" w:rsidRPr="005D478C">
        <w:rPr>
          <w:noProof/>
        </w:rPr>
        <w:t>33</w:t>
      </w:r>
      <w:r w:rsidR="008E02E4" w:rsidRPr="00050333">
        <w:fldChar w:fldCharType="end"/>
      </w:r>
      <w:r w:rsidRPr="00050333">
        <w:t>. T</w:t>
      </w:r>
      <w:r>
        <w:t xml:space="preserve">here were no significant differences between study areas for either the </w:t>
      </w:r>
      <w:r w:rsidRPr="00E4725A">
        <w:t>physical</w:t>
      </w:r>
      <w:r>
        <w:t xml:space="preserve"> or</w:t>
      </w:r>
      <w:r w:rsidRPr="00E4725A">
        <w:t xml:space="preserve"> mental component summary scores</w:t>
      </w:r>
      <w:r>
        <w:t xml:space="preserve">. In the South, physical </w:t>
      </w:r>
      <w:r w:rsidR="006F2D9F">
        <w:t>well-being</w:t>
      </w:r>
      <w:r>
        <w:t xml:space="preserve"> (PCS-8) reduced over time in people living closer to the motorway compared to those living further away, but this was not statistically significant in the maximally adjusted model. In the East, a borderline significant (p=0.06) interaction by chronic condition was found for mental </w:t>
      </w:r>
      <w:r w:rsidR="006F2D9F">
        <w:t>well-being</w:t>
      </w:r>
      <w:r>
        <w:t xml:space="preserve"> (MCS-8). In this area, stratified analysis indicated a reduction in MCS-8 over time among participants with a chronic condition living closer to </w:t>
      </w:r>
      <w:r w:rsidR="00226A02">
        <w:t>the</w:t>
      </w:r>
      <w:r>
        <w:t xml:space="preserve"> </w:t>
      </w:r>
      <w:r w:rsidRPr="0054690F">
        <w:rPr>
          <w:rFonts w:cstheme="minorHAnsi"/>
        </w:rPr>
        <w:t>motorway compared to those living further away (-3.7, 95% CI -8.3 to 0.9).</w:t>
      </w:r>
    </w:p>
    <w:p w14:paraId="4238605A" w14:textId="53DA363C" w:rsidR="006946EA" w:rsidRDefault="00D46AC9" w:rsidP="00D46AC9">
      <w:pPr>
        <w:pStyle w:val="Caption"/>
        <w:rPr>
          <w:rFonts w:cstheme="minorHAnsi"/>
          <w:b/>
        </w:rPr>
      </w:pPr>
      <w:bookmarkStart w:id="424" w:name="_Ref455503284"/>
      <w:bookmarkStart w:id="425" w:name="_Toc468694345"/>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33</w:t>
      </w:r>
      <w:r w:rsidRPr="00CE632A">
        <w:rPr>
          <w:b/>
        </w:rPr>
        <w:fldChar w:fldCharType="end"/>
      </w:r>
      <w:bookmarkEnd w:id="424"/>
      <w:r w:rsidR="0054690F" w:rsidRPr="00CE632A">
        <w:rPr>
          <w:rFonts w:cstheme="minorHAnsi"/>
          <w:b/>
        </w:rPr>
        <w:t xml:space="preserve">: </w:t>
      </w:r>
      <w:r w:rsidR="006946EA" w:rsidRPr="00CE632A">
        <w:rPr>
          <w:rFonts w:cstheme="minorHAnsi"/>
          <w:b/>
        </w:rPr>
        <w:t xml:space="preserve">Repeat cross-sectional associations between </w:t>
      </w:r>
      <w:r w:rsidR="00226A02" w:rsidRPr="00CE632A">
        <w:rPr>
          <w:rFonts w:cstheme="minorHAnsi"/>
          <w:b/>
        </w:rPr>
        <w:t xml:space="preserve">motorway </w:t>
      </w:r>
      <w:r w:rsidR="006946EA" w:rsidRPr="00CE632A">
        <w:rPr>
          <w:rFonts w:cstheme="minorHAnsi"/>
          <w:b/>
        </w:rPr>
        <w:t xml:space="preserve">exposure and change in SF-8 physical and mental </w:t>
      </w:r>
      <w:r w:rsidR="0035195A" w:rsidRPr="00CE632A">
        <w:rPr>
          <w:rFonts w:cstheme="minorHAnsi"/>
          <w:b/>
        </w:rPr>
        <w:t>component summary score</w:t>
      </w:r>
      <w:r w:rsidR="00226A02" w:rsidRPr="00CE632A">
        <w:rPr>
          <w:rFonts w:cstheme="minorHAnsi"/>
          <w:b/>
        </w:rPr>
        <w:t>s</w:t>
      </w:r>
      <w:bookmarkEnd w:id="425"/>
    </w:p>
    <w:p w14:paraId="42639A1B" w14:textId="77777777" w:rsidR="00CE632A" w:rsidRPr="00CE632A" w:rsidRDefault="00CE632A" w:rsidP="00CE632A"/>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709"/>
        <w:gridCol w:w="1559"/>
        <w:gridCol w:w="709"/>
        <w:gridCol w:w="1559"/>
        <w:gridCol w:w="709"/>
        <w:gridCol w:w="1418"/>
      </w:tblGrid>
      <w:tr w:rsidR="006946EA" w:rsidRPr="0054690F" w14:paraId="51F9F305" w14:textId="77777777" w:rsidTr="0054690F">
        <w:tc>
          <w:tcPr>
            <w:tcW w:w="2263" w:type="dxa"/>
            <w:shd w:val="clear" w:color="auto" w:fill="auto"/>
          </w:tcPr>
          <w:p w14:paraId="17C28CA7" w14:textId="77777777" w:rsidR="006946EA" w:rsidRPr="0054690F" w:rsidRDefault="006946EA" w:rsidP="0034083D">
            <w:pPr>
              <w:spacing w:line="240" w:lineRule="auto"/>
              <w:rPr>
                <w:rFonts w:cstheme="minorHAnsi"/>
                <w:sz w:val="20"/>
                <w:szCs w:val="20"/>
              </w:rPr>
            </w:pPr>
          </w:p>
        </w:tc>
        <w:tc>
          <w:tcPr>
            <w:tcW w:w="6663" w:type="dxa"/>
            <w:gridSpan w:val="6"/>
          </w:tcPr>
          <w:p w14:paraId="1D9AAD60" w14:textId="77777777" w:rsidR="006946EA" w:rsidRPr="0054690F" w:rsidRDefault="006946EA" w:rsidP="0034083D">
            <w:pPr>
              <w:spacing w:line="240" w:lineRule="auto"/>
              <w:jc w:val="center"/>
              <w:rPr>
                <w:rFonts w:cstheme="minorHAnsi"/>
                <w:b/>
                <w:sz w:val="20"/>
                <w:szCs w:val="20"/>
              </w:rPr>
            </w:pPr>
            <w:r w:rsidRPr="0054690F">
              <w:rPr>
                <w:rFonts w:cstheme="minorHAnsi"/>
                <w:b/>
                <w:sz w:val="20"/>
                <w:szCs w:val="20"/>
              </w:rPr>
              <w:t>Beta coefficient (95% CI)</w:t>
            </w:r>
          </w:p>
        </w:tc>
      </w:tr>
      <w:tr w:rsidR="006946EA" w:rsidRPr="0054690F" w14:paraId="53D69271" w14:textId="77777777" w:rsidTr="0054690F">
        <w:tc>
          <w:tcPr>
            <w:tcW w:w="2263" w:type="dxa"/>
            <w:shd w:val="clear" w:color="auto" w:fill="auto"/>
          </w:tcPr>
          <w:p w14:paraId="7CECFB07" w14:textId="77777777" w:rsidR="006946EA" w:rsidRPr="0054690F" w:rsidRDefault="006946EA" w:rsidP="0034083D">
            <w:pPr>
              <w:spacing w:line="240" w:lineRule="auto"/>
              <w:rPr>
                <w:rFonts w:cstheme="minorHAnsi"/>
                <w:sz w:val="20"/>
                <w:szCs w:val="20"/>
              </w:rPr>
            </w:pPr>
            <w:r w:rsidRPr="0054690F">
              <w:rPr>
                <w:rFonts w:cstheme="minorHAnsi"/>
                <w:b/>
                <w:sz w:val="20"/>
                <w:szCs w:val="20"/>
              </w:rPr>
              <w:t>Exposure</w:t>
            </w:r>
          </w:p>
        </w:tc>
        <w:tc>
          <w:tcPr>
            <w:tcW w:w="6663" w:type="dxa"/>
            <w:gridSpan w:val="6"/>
          </w:tcPr>
          <w:p w14:paraId="2A67312F" w14:textId="45E5E386" w:rsidR="006946EA" w:rsidRPr="0054690F" w:rsidRDefault="006946EA" w:rsidP="0034083D">
            <w:pPr>
              <w:spacing w:line="240" w:lineRule="auto"/>
              <w:jc w:val="center"/>
              <w:rPr>
                <w:rFonts w:cstheme="minorHAnsi"/>
                <w:sz w:val="20"/>
                <w:szCs w:val="20"/>
              </w:rPr>
            </w:pPr>
            <w:r w:rsidRPr="0054690F">
              <w:rPr>
                <w:rFonts w:cstheme="minorHAnsi"/>
                <w:b/>
                <w:sz w:val="20"/>
                <w:szCs w:val="20"/>
              </w:rPr>
              <w:t>Outcome</w:t>
            </w:r>
            <w:r w:rsidRPr="0054690F">
              <w:rPr>
                <w:rFonts w:cstheme="minorHAnsi"/>
                <w:sz w:val="20"/>
                <w:szCs w:val="20"/>
              </w:rPr>
              <w:t xml:space="preserve">: SF-8 physical </w:t>
            </w:r>
            <w:r w:rsidR="0035195A">
              <w:rPr>
                <w:rFonts w:cstheme="minorHAnsi"/>
                <w:sz w:val="20"/>
                <w:szCs w:val="20"/>
              </w:rPr>
              <w:t>component summary score</w:t>
            </w:r>
            <w:r w:rsidR="00226A02">
              <w:rPr>
                <w:rFonts w:cstheme="minorHAnsi"/>
                <w:sz w:val="20"/>
                <w:szCs w:val="20"/>
              </w:rPr>
              <w:t xml:space="preserve"> (PCS-8)</w:t>
            </w:r>
          </w:p>
        </w:tc>
      </w:tr>
      <w:tr w:rsidR="006946EA" w:rsidRPr="0054690F" w14:paraId="061F1581" w14:textId="77777777" w:rsidTr="0054690F">
        <w:tc>
          <w:tcPr>
            <w:tcW w:w="2263" w:type="dxa"/>
            <w:shd w:val="clear" w:color="auto" w:fill="auto"/>
          </w:tcPr>
          <w:p w14:paraId="69BCE5FF" w14:textId="77777777" w:rsidR="006946EA" w:rsidRPr="0054690F" w:rsidRDefault="006946EA" w:rsidP="0034083D">
            <w:pPr>
              <w:spacing w:line="240" w:lineRule="auto"/>
              <w:rPr>
                <w:rFonts w:cstheme="minorHAnsi"/>
                <w:sz w:val="20"/>
                <w:szCs w:val="20"/>
              </w:rPr>
            </w:pPr>
          </w:p>
        </w:tc>
        <w:tc>
          <w:tcPr>
            <w:tcW w:w="709" w:type="dxa"/>
          </w:tcPr>
          <w:p w14:paraId="0ED04586" w14:textId="00CCD149" w:rsidR="006946EA" w:rsidRPr="0054690F" w:rsidRDefault="0035195A" w:rsidP="0034083D">
            <w:pPr>
              <w:spacing w:line="240" w:lineRule="auto"/>
              <w:rPr>
                <w:rFonts w:cstheme="minorHAnsi"/>
                <w:sz w:val="20"/>
                <w:szCs w:val="20"/>
              </w:rPr>
            </w:pPr>
            <w:r>
              <w:rPr>
                <w:rFonts w:cstheme="minorHAnsi"/>
                <w:sz w:val="20"/>
                <w:szCs w:val="20"/>
              </w:rPr>
              <w:t>n</w:t>
            </w:r>
          </w:p>
        </w:tc>
        <w:tc>
          <w:tcPr>
            <w:tcW w:w="1559" w:type="dxa"/>
            <w:shd w:val="clear" w:color="auto" w:fill="auto"/>
          </w:tcPr>
          <w:p w14:paraId="6707F002" w14:textId="77777777" w:rsidR="006946EA" w:rsidRPr="0054690F" w:rsidRDefault="006946EA" w:rsidP="0034083D">
            <w:pPr>
              <w:spacing w:line="240" w:lineRule="auto"/>
              <w:rPr>
                <w:rFonts w:cstheme="minorHAnsi"/>
                <w:sz w:val="20"/>
                <w:szCs w:val="20"/>
              </w:rPr>
            </w:pPr>
            <w:r w:rsidRPr="0054690F">
              <w:rPr>
                <w:rFonts w:cstheme="minorHAnsi"/>
                <w:sz w:val="20"/>
                <w:szCs w:val="20"/>
              </w:rPr>
              <w:t>Model 1</w:t>
            </w:r>
          </w:p>
        </w:tc>
        <w:tc>
          <w:tcPr>
            <w:tcW w:w="709" w:type="dxa"/>
          </w:tcPr>
          <w:p w14:paraId="368F5DC2" w14:textId="3AC7DBEE" w:rsidR="006946EA" w:rsidRPr="0054690F" w:rsidRDefault="0035195A" w:rsidP="0034083D">
            <w:pPr>
              <w:spacing w:line="240" w:lineRule="auto"/>
              <w:rPr>
                <w:rFonts w:cstheme="minorHAnsi"/>
                <w:sz w:val="20"/>
                <w:szCs w:val="20"/>
              </w:rPr>
            </w:pPr>
            <w:r>
              <w:rPr>
                <w:rFonts w:cstheme="minorHAnsi"/>
                <w:sz w:val="20"/>
                <w:szCs w:val="20"/>
              </w:rPr>
              <w:t>n</w:t>
            </w:r>
          </w:p>
        </w:tc>
        <w:tc>
          <w:tcPr>
            <w:tcW w:w="1559" w:type="dxa"/>
            <w:shd w:val="clear" w:color="auto" w:fill="auto"/>
          </w:tcPr>
          <w:p w14:paraId="350CBDEF" w14:textId="77777777" w:rsidR="006946EA" w:rsidRPr="0054690F" w:rsidRDefault="006946EA" w:rsidP="0034083D">
            <w:pPr>
              <w:spacing w:line="240" w:lineRule="auto"/>
              <w:rPr>
                <w:rFonts w:cstheme="minorHAnsi"/>
                <w:sz w:val="20"/>
                <w:szCs w:val="20"/>
              </w:rPr>
            </w:pPr>
            <w:r w:rsidRPr="0054690F">
              <w:rPr>
                <w:rFonts w:cstheme="minorHAnsi"/>
                <w:sz w:val="20"/>
                <w:szCs w:val="20"/>
              </w:rPr>
              <w:t>Model 2</w:t>
            </w:r>
          </w:p>
        </w:tc>
        <w:tc>
          <w:tcPr>
            <w:tcW w:w="709" w:type="dxa"/>
          </w:tcPr>
          <w:p w14:paraId="44DF473A" w14:textId="499C4F1E" w:rsidR="006946EA" w:rsidRPr="0054690F" w:rsidRDefault="0035195A" w:rsidP="0034083D">
            <w:pPr>
              <w:spacing w:line="240" w:lineRule="auto"/>
              <w:rPr>
                <w:rFonts w:cstheme="minorHAnsi"/>
                <w:sz w:val="20"/>
                <w:szCs w:val="20"/>
              </w:rPr>
            </w:pPr>
            <w:r>
              <w:rPr>
                <w:rFonts w:cstheme="minorHAnsi"/>
                <w:sz w:val="20"/>
                <w:szCs w:val="20"/>
              </w:rPr>
              <w:t>n</w:t>
            </w:r>
          </w:p>
        </w:tc>
        <w:tc>
          <w:tcPr>
            <w:tcW w:w="1418" w:type="dxa"/>
            <w:shd w:val="clear" w:color="auto" w:fill="auto"/>
          </w:tcPr>
          <w:p w14:paraId="44BC47E6" w14:textId="77777777" w:rsidR="006946EA" w:rsidRPr="0054690F" w:rsidRDefault="006946EA" w:rsidP="0034083D">
            <w:pPr>
              <w:spacing w:line="240" w:lineRule="auto"/>
              <w:rPr>
                <w:rFonts w:cstheme="minorHAnsi"/>
                <w:sz w:val="20"/>
                <w:szCs w:val="20"/>
              </w:rPr>
            </w:pPr>
            <w:r w:rsidRPr="0054690F">
              <w:rPr>
                <w:rFonts w:cstheme="minorHAnsi"/>
                <w:sz w:val="20"/>
                <w:szCs w:val="20"/>
              </w:rPr>
              <w:t>Model 3</w:t>
            </w:r>
          </w:p>
        </w:tc>
      </w:tr>
      <w:tr w:rsidR="0054690F" w:rsidRPr="0054690F" w14:paraId="2BA08D9F" w14:textId="77777777" w:rsidTr="0054690F">
        <w:tc>
          <w:tcPr>
            <w:tcW w:w="2263" w:type="dxa"/>
            <w:shd w:val="clear" w:color="auto" w:fill="FFFFFF" w:themeFill="background1"/>
          </w:tcPr>
          <w:p w14:paraId="33B91551" w14:textId="77777777" w:rsidR="0054690F" w:rsidRDefault="006946EA" w:rsidP="0034083D">
            <w:pPr>
              <w:spacing w:line="240" w:lineRule="auto"/>
              <w:rPr>
                <w:rFonts w:cstheme="minorHAnsi"/>
                <w:sz w:val="20"/>
                <w:szCs w:val="20"/>
              </w:rPr>
            </w:pPr>
            <w:r w:rsidRPr="0054690F">
              <w:rPr>
                <w:rFonts w:cstheme="minorHAnsi"/>
                <w:b/>
                <w:sz w:val="20"/>
                <w:szCs w:val="20"/>
              </w:rPr>
              <w:t>Area</w:t>
            </w:r>
            <w:r w:rsidRPr="0054690F">
              <w:rPr>
                <w:rFonts w:cstheme="minorHAnsi"/>
                <w:sz w:val="20"/>
                <w:szCs w:val="20"/>
              </w:rPr>
              <w:t xml:space="preserve">: </w:t>
            </w:r>
          </w:p>
          <w:p w14:paraId="03628A16" w14:textId="5E73828A" w:rsidR="006946EA" w:rsidRPr="0054690F" w:rsidRDefault="006946EA" w:rsidP="0034083D">
            <w:pPr>
              <w:spacing w:line="240" w:lineRule="auto"/>
              <w:rPr>
                <w:rFonts w:cstheme="minorHAnsi"/>
                <w:sz w:val="20"/>
                <w:szCs w:val="20"/>
              </w:rPr>
            </w:pPr>
            <w:r w:rsidRPr="0054690F">
              <w:rPr>
                <w:rFonts w:cstheme="minorHAnsi"/>
                <w:sz w:val="20"/>
                <w:szCs w:val="20"/>
              </w:rPr>
              <w:t>South (reference: North)</w:t>
            </w:r>
          </w:p>
        </w:tc>
        <w:tc>
          <w:tcPr>
            <w:tcW w:w="709" w:type="dxa"/>
            <w:shd w:val="clear" w:color="auto" w:fill="FFFFFF" w:themeFill="background1"/>
          </w:tcPr>
          <w:p w14:paraId="76582A28" w14:textId="77777777" w:rsidR="006946EA" w:rsidRPr="0054690F" w:rsidRDefault="006946EA" w:rsidP="0034083D">
            <w:pPr>
              <w:spacing w:line="240" w:lineRule="auto"/>
              <w:rPr>
                <w:rFonts w:cstheme="minorHAnsi"/>
                <w:sz w:val="20"/>
                <w:szCs w:val="20"/>
              </w:rPr>
            </w:pPr>
            <w:r w:rsidRPr="0054690F">
              <w:rPr>
                <w:rFonts w:cstheme="minorHAnsi"/>
                <w:sz w:val="20"/>
                <w:szCs w:val="20"/>
              </w:rPr>
              <w:t>1895</w:t>
            </w:r>
          </w:p>
        </w:tc>
        <w:tc>
          <w:tcPr>
            <w:tcW w:w="1559" w:type="dxa"/>
            <w:shd w:val="clear" w:color="auto" w:fill="FFFFFF" w:themeFill="background1"/>
          </w:tcPr>
          <w:p w14:paraId="2F563B44" w14:textId="77777777" w:rsidR="006946EA" w:rsidRPr="0054690F" w:rsidRDefault="006946EA" w:rsidP="0034083D">
            <w:pPr>
              <w:spacing w:line="240" w:lineRule="auto"/>
              <w:rPr>
                <w:rFonts w:cstheme="minorHAnsi"/>
                <w:sz w:val="20"/>
                <w:szCs w:val="20"/>
              </w:rPr>
            </w:pPr>
            <w:r w:rsidRPr="0054690F">
              <w:rPr>
                <w:rFonts w:cstheme="minorHAnsi"/>
                <w:sz w:val="20"/>
                <w:szCs w:val="20"/>
              </w:rPr>
              <w:t>1.0 (-1.7, 3.6)</w:t>
            </w:r>
          </w:p>
        </w:tc>
        <w:tc>
          <w:tcPr>
            <w:tcW w:w="709" w:type="dxa"/>
            <w:shd w:val="clear" w:color="auto" w:fill="FFFFFF" w:themeFill="background1"/>
          </w:tcPr>
          <w:p w14:paraId="1A2C6790" w14:textId="77777777" w:rsidR="006946EA" w:rsidRPr="0054690F" w:rsidRDefault="006946EA" w:rsidP="0034083D">
            <w:pPr>
              <w:spacing w:line="240" w:lineRule="auto"/>
              <w:rPr>
                <w:rFonts w:cstheme="minorHAnsi"/>
                <w:sz w:val="20"/>
                <w:szCs w:val="20"/>
              </w:rPr>
            </w:pPr>
            <w:r w:rsidRPr="0054690F">
              <w:rPr>
                <w:rFonts w:cstheme="minorHAnsi"/>
                <w:sz w:val="20"/>
                <w:szCs w:val="20"/>
              </w:rPr>
              <w:t>1870</w:t>
            </w:r>
          </w:p>
        </w:tc>
        <w:tc>
          <w:tcPr>
            <w:tcW w:w="1559" w:type="dxa"/>
            <w:shd w:val="clear" w:color="auto" w:fill="FFFFFF" w:themeFill="background1"/>
          </w:tcPr>
          <w:p w14:paraId="348DBA35" w14:textId="77777777" w:rsidR="006946EA" w:rsidRPr="0054690F" w:rsidRDefault="006946EA" w:rsidP="0034083D">
            <w:pPr>
              <w:spacing w:line="240" w:lineRule="auto"/>
              <w:rPr>
                <w:rFonts w:cstheme="minorHAnsi"/>
                <w:sz w:val="20"/>
                <w:szCs w:val="20"/>
              </w:rPr>
            </w:pPr>
            <w:r w:rsidRPr="0054690F">
              <w:rPr>
                <w:rFonts w:cstheme="minorHAnsi"/>
                <w:sz w:val="20"/>
                <w:szCs w:val="20"/>
              </w:rPr>
              <w:t xml:space="preserve">0.2 (-2.2, 2.6) </w:t>
            </w:r>
          </w:p>
        </w:tc>
        <w:tc>
          <w:tcPr>
            <w:tcW w:w="709" w:type="dxa"/>
            <w:shd w:val="clear" w:color="auto" w:fill="FFFFFF" w:themeFill="background1"/>
          </w:tcPr>
          <w:p w14:paraId="3C2D5440" w14:textId="77777777" w:rsidR="006946EA" w:rsidRPr="0054690F" w:rsidRDefault="006946EA" w:rsidP="0034083D">
            <w:pPr>
              <w:spacing w:line="240" w:lineRule="auto"/>
              <w:rPr>
                <w:rFonts w:cstheme="minorHAnsi"/>
                <w:sz w:val="20"/>
                <w:szCs w:val="20"/>
              </w:rPr>
            </w:pPr>
            <w:r w:rsidRPr="0054690F">
              <w:rPr>
                <w:rFonts w:cstheme="minorHAnsi"/>
                <w:sz w:val="20"/>
                <w:szCs w:val="20"/>
              </w:rPr>
              <w:t>1778</w:t>
            </w:r>
          </w:p>
        </w:tc>
        <w:tc>
          <w:tcPr>
            <w:tcW w:w="1418" w:type="dxa"/>
            <w:shd w:val="clear" w:color="auto" w:fill="FFFFFF" w:themeFill="background1"/>
          </w:tcPr>
          <w:p w14:paraId="320602A7" w14:textId="77777777" w:rsidR="006946EA" w:rsidRPr="0054690F" w:rsidRDefault="006946EA" w:rsidP="0034083D">
            <w:pPr>
              <w:spacing w:line="240" w:lineRule="auto"/>
              <w:rPr>
                <w:rFonts w:cstheme="minorHAnsi"/>
                <w:sz w:val="20"/>
                <w:szCs w:val="20"/>
              </w:rPr>
            </w:pPr>
            <w:r w:rsidRPr="0054690F">
              <w:rPr>
                <w:rFonts w:cstheme="minorHAnsi"/>
                <w:sz w:val="20"/>
                <w:szCs w:val="20"/>
              </w:rPr>
              <w:t>-0.2 (-2.0, 1.7)</w:t>
            </w:r>
          </w:p>
        </w:tc>
      </w:tr>
      <w:tr w:rsidR="0054690F" w:rsidRPr="0054690F" w14:paraId="77313AF4" w14:textId="77777777" w:rsidTr="0054690F">
        <w:tc>
          <w:tcPr>
            <w:tcW w:w="2263" w:type="dxa"/>
            <w:shd w:val="clear" w:color="auto" w:fill="FFFFFF" w:themeFill="background1"/>
          </w:tcPr>
          <w:p w14:paraId="1063D83B" w14:textId="77777777" w:rsidR="0054690F" w:rsidRDefault="006946EA" w:rsidP="0034083D">
            <w:pPr>
              <w:spacing w:line="240" w:lineRule="auto"/>
              <w:rPr>
                <w:rFonts w:cstheme="minorHAnsi"/>
                <w:sz w:val="20"/>
                <w:szCs w:val="20"/>
              </w:rPr>
            </w:pPr>
            <w:r w:rsidRPr="0054690F">
              <w:rPr>
                <w:rFonts w:cstheme="minorHAnsi"/>
                <w:b/>
                <w:sz w:val="20"/>
                <w:szCs w:val="20"/>
              </w:rPr>
              <w:t>Proximity</w:t>
            </w:r>
            <w:r w:rsidRPr="0054690F">
              <w:rPr>
                <w:rFonts w:cstheme="minorHAnsi"/>
                <w:sz w:val="20"/>
                <w:szCs w:val="20"/>
              </w:rPr>
              <w:t xml:space="preserve"> </w:t>
            </w:r>
          </w:p>
          <w:p w14:paraId="4965D524" w14:textId="616AF8B8" w:rsidR="006946EA" w:rsidRPr="0054690F" w:rsidRDefault="006946EA" w:rsidP="0034083D">
            <w:pPr>
              <w:spacing w:line="240" w:lineRule="auto"/>
              <w:rPr>
                <w:rFonts w:cstheme="minorHAnsi"/>
                <w:sz w:val="20"/>
                <w:szCs w:val="20"/>
              </w:rPr>
            </w:pPr>
            <w:r w:rsidRPr="0054690F">
              <w:rPr>
                <w:rFonts w:cstheme="minorHAnsi"/>
                <w:sz w:val="20"/>
                <w:szCs w:val="20"/>
              </w:rPr>
              <w:t>within South study area</w:t>
            </w:r>
          </w:p>
        </w:tc>
        <w:tc>
          <w:tcPr>
            <w:tcW w:w="709" w:type="dxa"/>
            <w:shd w:val="clear" w:color="auto" w:fill="FFFFFF" w:themeFill="background1"/>
          </w:tcPr>
          <w:p w14:paraId="62AEB1C0" w14:textId="77777777" w:rsidR="006946EA" w:rsidRPr="0054690F" w:rsidRDefault="006946EA" w:rsidP="0034083D">
            <w:pPr>
              <w:spacing w:line="240" w:lineRule="auto"/>
              <w:rPr>
                <w:rFonts w:cstheme="minorHAnsi"/>
                <w:sz w:val="20"/>
                <w:szCs w:val="20"/>
              </w:rPr>
            </w:pPr>
            <w:r w:rsidRPr="0054690F">
              <w:rPr>
                <w:rFonts w:cstheme="minorHAnsi"/>
                <w:sz w:val="20"/>
                <w:szCs w:val="20"/>
              </w:rPr>
              <w:t>604</w:t>
            </w:r>
          </w:p>
        </w:tc>
        <w:tc>
          <w:tcPr>
            <w:tcW w:w="1559" w:type="dxa"/>
            <w:shd w:val="clear" w:color="auto" w:fill="FFFFFF" w:themeFill="background1"/>
          </w:tcPr>
          <w:p w14:paraId="62E5ED43" w14:textId="16877B88" w:rsidR="006946EA" w:rsidRPr="0054690F" w:rsidRDefault="0054690F" w:rsidP="0034083D">
            <w:pPr>
              <w:spacing w:line="240" w:lineRule="auto"/>
              <w:rPr>
                <w:rFonts w:cstheme="minorHAnsi"/>
                <w:b/>
                <w:sz w:val="20"/>
                <w:szCs w:val="20"/>
              </w:rPr>
            </w:pPr>
            <w:r>
              <w:rPr>
                <w:rFonts w:cstheme="minorHAnsi"/>
                <w:b/>
                <w:sz w:val="20"/>
                <w:szCs w:val="20"/>
              </w:rPr>
              <w:t>-6.0 (-10.6, -1.5)</w:t>
            </w:r>
          </w:p>
        </w:tc>
        <w:tc>
          <w:tcPr>
            <w:tcW w:w="709" w:type="dxa"/>
            <w:shd w:val="clear" w:color="auto" w:fill="FFFFFF" w:themeFill="background1"/>
          </w:tcPr>
          <w:p w14:paraId="29CC0D5D" w14:textId="77777777" w:rsidR="006946EA" w:rsidRPr="0054690F" w:rsidRDefault="006946EA" w:rsidP="0034083D">
            <w:pPr>
              <w:spacing w:line="240" w:lineRule="auto"/>
              <w:rPr>
                <w:rFonts w:cstheme="minorHAnsi"/>
                <w:sz w:val="20"/>
                <w:szCs w:val="20"/>
              </w:rPr>
            </w:pPr>
            <w:r w:rsidRPr="0054690F">
              <w:rPr>
                <w:rFonts w:cstheme="minorHAnsi"/>
                <w:sz w:val="20"/>
                <w:szCs w:val="20"/>
              </w:rPr>
              <w:t>593</w:t>
            </w:r>
          </w:p>
        </w:tc>
        <w:tc>
          <w:tcPr>
            <w:tcW w:w="1559" w:type="dxa"/>
            <w:shd w:val="clear" w:color="auto" w:fill="FFFFFF" w:themeFill="background1"/>
          </w:tcPr>
          <w:p w14:paraId="14298374" w14:textId="4037343E" w:rsidR="006946EA" w:rsidRPr="0054690F" w:rsidRDefault="0054690F" w:rsidP="0034083D">
            <w:pPr>
              <w:spacing w:line="240" w:lineRule="auto"/>
              <w:rPr>
                <w:rFonts w:cstheme="minorHAnsi"/>
                <w:b/>
                <w:sz w:val="20"/>
                <w:szCs w:val="20"/>
              </w:rPr>
            </w:pPr>
            <w:r>
              <w:rPr>
                <w:rFonts w:cstheme="minorHAnsi"/>
                <w:b/>
                <w:sz w:val="20"/>
                <w:szCs w:val="20"/>
              </w:rPr>
              <w:t>-5.2 (-9.4, -0.9)</w:t>
            </w:r>
          </w:p>
        </w:tc>
        <w:tc>
          <w:tcPr>
            <w:tcW w:w="709" w:type="dxa"/>
            <w:shd w:val="clear" w:color="auto" w:fill="FFFFFF" w:themeFill="background1"/>
          </w:tcPr>
          <w:p w14:paraId="17A4A461" w14:textId="77777777" w:rsidR="006946EA" w:rsidRPr="0054690F" w:rsidRDefault="006946EA" w:rsidP="0034083D">
            <w:pPr>
              <w:spacing w:line="240" w:lineRule="auto"/>
              <w:rPr>
                <w:rFonts w:cstheme="minorHAnsi"/>
                <w:sz w:val="20"/>
                <w:szCs w:val="20"/>
              </w:rPr>
            </w:pPr>
            <w:r w:rsidRPr="0054690F">
              <w:rPr>
                <w:rFonts w:cstheme="minorHAnsi"/>
                <w:sz w:val="20"/>
                <w:szCs w:val="20"/>
              </w:rPr>
              <w:t>571</w:t>
            </w:r>
          </w:p>
        </w:tc>
        <w:tc>
          <w:tcPr>
            <w:tcW w:w="1418" w:type="dxa"/>
            <w:shd w:val="clear" w:color="auto" w:fill="FFFFFF" w:themeFill="background1"/>
          </w:tcPr>
          <w:p w14:paraId="2242C94C" w14:textId="77777777" w:rsidR="006946EA" w:rsidRPr="0054690F" w:rsidRDefault="006946EA" w:rsidP="0034083D">
            <w:pPr>
              <w:spacing w:line="240" w:lineRule="auto"/>
              <w:rPr>
                <w:rFonts w:cstheme="minorHAnsi"/>
                <w:sz w:val="20"/>
                <w:szCs w:val="20"/>
              </w:rPr>
            </w:pPr>
            <w:r w:rsidRPr="0054690F">
              <w:rPr>
                <w:rFonts w:cstheme="minorHAnsi"/>
                <w:sz w:val="20"/>
                <w:szCs w:val="20"/>
              </w:rPr>
              <w:t>-1.5 (-4.8, 1.7)</w:t>
            </w:r>
          </w:p>
        </w:tc>
      </w:tr>
      <w:tr w:rsidR="00F53B51" w:rsidRPr="0054690F" w14:paraId="40D5DD75" w14:textId="77777777" w:rsidTr="0054690F">
        <w:tc>
          <w:tcPr>
            <w:tcW w:w="2263" w:type="dxa"/>
            <w:shd w:val="clear" w:color="auto" w:fill="FFFFFF" w:themeFill="background1"/>
          </w:tcPr>
          <w:p w14:paraId="1BD6BD49" w14:textId="77777777" w:rsidR="00F53B51" w:rsidRDefault="00F53B51" w:rsidP="00F53B51">
            <w:pPr>
              <w:spacing w:line="240" w:lineRule="auto"/>
              <w:rPr>
                <w:rFonts w:cstheme="minorHAnsi"/>
                <w:sz w:val="20"/>
                <w:szCs w:val="20"/>
              </w:rPr>
            </w:pPr>
            <w:r w:rsidRPr="0054690F">
              <w:rPr>
                <w:rFonts w:cstheme="minorHAnsi"/>
                <w:b/>
                <w:sz w:val="20"/>
                <w:szCs w:val="20"/>
              </w:rPr>
              <w:t>Area</w:t>
            </w:r>
            <w:r w:rsidRPr="0054690F">
              <w:rPr>
                <w:rFonts w:cstheme="minorHAnsi"/>
                <w:sz w:val="20"/>
                <w:szCs w:val="20"/>
              </w:rPr>
              <w:t xml:space="preserve">: </w:t>
            </w:r>
          </w:p>
          <w:p w14:paraId="1E74EBC8" w14:textId="182866EC" w:rsidR="00F53B51" w:rsidRPr="0054690F" w:rsidRDefault="00F53B51" w:rsidP="00F53B51">
            <w:pPr>
              <w:spacing w:line="240" w:lineRule="auto"/>
              <w:rPr>
                <w:rFonts w:cstheme="minorHAnsi"/>
                <w:b/>
                <w:sz w:val="20"/>
                <w:szCs w:val="20"/>
              </w:rPr>
            </w:pPr>
            <w:r w:rsidRPr="0054690F">
              <w:rPr>
                <w:rFonts w:cstheme="minorHAnsi"/>
                <w:sz w:val="20"/>
                <w:szCs w:val="20"/>
              </w:rPr>
              <w:t>East (reference: North)</w:t>
            </w:r>
          </w:p>
        </w:tc>
        <w:tc>
          <w:tcPr>
            <w:tcW w:w="709" w:type="dxa"/>
            <w:shd w:val="clear" w:color="auto" w:fill="FFFFFF" w:themeFill="background1"/>
          </w:tcPr>
          <w:p w14:paraId="06861A1F" w14:textId="6101378F" w:rsidR="00F53B51" w:rsidRPr="0054690F" w:rsidRDefault="00F53B51" w:rsidP="00F53B51">
            <w:pPr>
              <w:spacing w:line="240" w:lineRule="auto"/>
              <w:rPr>
                <w:rFonts w:cstheme="minorHAnsi"/>
                <w:sz w:val="20"/>
                <w:szCs w:val="20"/>
              </w:rPr>
            </w:pPr>
            <w:r w:rsidRPr="0054690F">
              <w:rPr>
                <w:rFonts w:cstheme="minorHAnsi"/>
                <w:sz w:val="20"/>
                <w:szCs w:val="20"/>
              </w:rPr>
              <w:t>1895</w:t>
            </w:r>
          </w:p>
        </w:tc>
        <w:tc>
          <w:tcPr>
            <w:tcW w:w="1559" w:type="dxa"/>
            <w:shd w:val="clear" w:color="auto" w:fill="FFFFFF" w:themeFill="background1"/>
          </w:tcPr>
          <w:p w14:paraId="61A4CF28" w14:textId="06BD6243" w:rsidR="00F53B51" w:rsidRDefault="00F53B51" w:rsidP="00F53B51">
            <w:pPr>
              <w:spacing w:line="240" w:lineRule="auto"/>
              <w:rPr>
                <w:rFonts w:cstheme="minorHAnsi"/>
                <w:b/>
                <w:sz w:val="20"/>
                <w:szCs w:val="20"/>
              </w:rPr>
            </w:pPr>
            <w:r w:rsidRPr="0054690F">
              <w:rPr>
                <w:rFonts w:cstheme="minorHAnsi"/>
                <w:sz w:val="20"/>
                <w:szCs w:val="20"/>
              </w:rPr>
              <w:t>0.1 (-2.6, 2.7)</w:t>
            </w:r>
          </w:p>
        </w:tc>
        <w:tc>
          <w:tcPr>
            <w:tcW w:w="709" w:type="dxa"/>
            <w:shd w:val="clear" w:color="auto" w:fill="FFFFFF" w:themeFill="background1"/>
          </w:tcPr>
          <w:p w14:paraId="0AAC1EB5" w14:textId="2A6F5ABD" w:rsidR="00F53B51" w:rsidRPr="0054690F" w:rsidRDefault="00F53B51" w:rsidP="00F53B51">
            <w:pPr>
              <w:spacing w:line="240" w:lineRule="auto"/>
              <w:rPr>
                <w:rFonts w:cstheme="minorHAnsi"/>
                <w:sz w:val="20"/>
                <w:szCs w:val="20"/>
              </w:rPr>
            </w:pPr>
            <w:r w:rsidRPr="0054690F">
              <w:rPr>
                <w:rFonts w:cstheme="minorHAnsi"/>
                <w:sz w:val="20"/>
                <w:szCs w:val="20"/>
              </w:rPr>
              <w:t>1870</w:t>
            </w:r>
          </w:p>
        </w:tc>
        <w:tc>
          <w:tcPr>
            <w:tcW w:w="1559" w:type="dxa"/>
            <w:shd w:val="clear" w:color="auto" w:fill="FFFFFF" w:themeFill="background1"/>
          </w:tcPr>
          <w:p w14:paraId="0822ABD2" w14:textId="0CF8D98F" w:rsidR="00F53B51" w:rsidRDefault="00F53B51" w:rsidP="00F53B51">
            <w:pPr>
              <w:spacing w:line="240" w:lineRule="auto"/>
              <w:rPr>
                <w:rFonts w:cstheme="minorHAnsi"/>
                <w:b/>
                <w:sz w:val="20"/>
                <w:szCs w:val="20"/>
              </w:rPr>
            </w:pPr>
            <w:r w:rsidRPr="0054690F">
              <w:rPr>
                <w:rFonts w:cstheme="minorHAnsi"/>
                <w:sz w:val="20"/>
                <w:szCs w:val="20"/>
              </w:rPr>
              <w:t>-0.5 (-2.9, 1.9)</w:t>
            </w:r>
          </w:p>
        </w:tc>
        <w:tc>
          <w:tcPr>
            <w:tcW w:w="709" w:type="dxa"/>
            <w:shd w:val="clear" w:color="auto" w:fill="FFFFFF" w:themeFill="background1"/>
          </w:tcPr>
          <w:p w14:paraId="35265541" w14:textId="41BEEEB5" w:rsidR="00F53B51" w:rsidRPr="0054690F" w:rsidRDefault="00F53B51" w:rsidP="00F53B51">
            <w:pPr>
              <w:spacing w:line="240" w:lineRule="auto"/>
              <w:rPr>
                <w:rFonts w:cstheme="minorHAnsi"/>
                <w:sz w:val="20"/>
                <w:szCs w:val="20"/>
              </w:rPr>
            </w:pPr>
            <w:r w:rsidRPr="0054690F">
              <w:rPr>
                <w:rFonts w:cstheme="minorHAnsi"/>
                <w:sz w:val="20"/>
                <w:szCs w:val="20"/>
              </w:rPr>
              <w:t>1778</w:t>
            </w:r>
          </w:p>
        </w:tc>
        <w:tc>
          <w:tcPr>
            <w:tcW w:w="1418" w:type="dxa"/>
            <w:shd w:val="clear" w:color="auto" w:fill="FFFFFF" w:themeFill="background1"/>
          </w:tcPr>
          <w:p w14:paraId="1AA180C6" w14:textId="54D87297" w:rsidR="00F53B51" w:rsidRPr="0054690F" w:rsidRDefault="00F53B51" w:rsidP="00F53B51">
            <w:pPr>
              <w:spacing w:line="240" w:lineRule="auto"/>
              <w:rPr>
                <w:rFonts w:cstheme="minorHAnsi"/>
                <w:sz w:val="20"/>
                <w:szCs w:val="20"/>
              </w:rPr>
            </w:pPr>
            <w:r w:rsidRPr="0054690F">
              <w:rPr>
                <w:rFonts w:cstheme="minorHAnsi"/>
                <w:sz w:val="20"/>
                <w:szCs w:val="20"/>
              </w:rPr>
              <w:t>-0.8 (-2.6, 1.0)</w:t>
            </w:r>
          </w:p>
        </w:tc>
      </w:tr>
      <w:tr w:rsidR="00F53B51" w:rsidRPr="0054690F" w14:paraId="56AECC85" w14:textId="77777777" w:rsidTr="0054690F">
        <w:tc>
          <w:tcPr>
            <w:tcW w:w="2263" w:type="dxa"/>
            <w:shd w:val="clear" w:color="auto" w:fill="FFFFFF" w:themeFill="background1"/>
          </w:tcPr>
          <w:p w14:paraId="0EB0E6B9" w14:textId="77777777" w:rsidR="00F53B51" w:rsidRDefault="00F53B51" w:rsidP="00F53B51">
            <w:pPr>
              <w:spacing w:line="240" w:lineRule="auto"/>
              <w:rPr>
                <w:rFonts w:cstheme="minorHAnsi"/>
                <w:sz w:val="20"/>
                <w:szCs w:val="20"/>
              </w:rPr>
            </w:pPr>
            <w:r w:rsidRPr="0054690F">
              <w:rPr>
                <w:rFonts w:cstheme="minorHAnsi"/>
                <w:b/>
                <w:sz w:val="20"/>
                <w:szCs w:val="20"/>
              </w:rPr>
              <w:t>Proximity</w:t>
            </w:r>
            <w:r w:rsidRPr="0054690F">
              <w:rPr>
                <w:rFonts w:cstheme="minorHAnsi"/>
                <w:sz w:val="20"/>
                <w:szCs w:val="20"/>
              </w:rPr>
              <w:t xml:space="preserve"> </w:t>
            </w:r>
          </w:p>
          <w:p w14:paraId="72C4AE16" w14:textId="338FEED8" w:rsidR="00F53B51" w:rsidRPr="0054690F" w:rsidRDefault="00F53B51" w:rsidP="00F53B51">
            <w:pPr>
              <w:spacing w:line="240" w:lineRule="auto"/>
              <w:rPr>
                <w:rFonts w:cstheme="minorHAnsi"/>
                <w:b/>
                <w:sz w:val="20"/>
                <w:szCs w:val="20"/>
              </w:rPr>
            </w:pPr>
            <w:r w:rsidRPr="0054690F">
              <w:rPr>
                <w:rFonts w:cstheme="minorHAnsi"/>
                <w:sz w:val="20"/>
                <w:szCs w:val="20"/>
              </w:rPr>
              <w:t>within East study area</w:t>
            </w:r>
          </w:p>
        </w:tc>
        <w:tc>
          <w:tcPr>
            <w:tcW w:w="709" w:type="dxa"/>
            <w:shd w:val="clear" w:color="auto" w:fill="FFFFFF" w:themeFill="background1"/>
          </w:tcPr>
          <w:p w14:paraId="7E576618" w14:textId="33CAB1AE" w:rsidR="00F53B51" w:rsidRPr="0054690F" w:rsidRDefault="00F53B51" w:rsidP="00F53B51">
            <w:pPr>
              <w:spacing w:line="240" w:lineRule="auto"/>
              <w:rPr>
                <w:rFonts w:cstheme="minorHAnsi"/>
                <w:sz w:val="20"/>
                <w:szCs w:val="20"/>
              </w:rPr>
            </w:pPr>
            <w:r w:rsidRPr="0054690F">
              <w:rPr>
                <w:rFonts w:cstheme="minorHAnsi"/>
                <w:sz w:val="20"/>
                <w:szCs w:val="20"/>
              </w:rPr>
              <w:t>634</w:t>
            </w:r>
          </w:p>
        </w:tc>
        <w:tc>
          <w:tcPr>
            <w:tcW w:w="1559" w:type="dxa"/>
            <w:shd w:val="clear" w:color="auto" w:fill="FFFFFF" w:themeFill="background1"/>
          </w:tcPr>
          <w:p w14:paraId="79F49A54" w14:textId="020F388E" w:rsidR="00F53B51" w:rsidRDefault="00F53B51" w:rsidP="00F53B51">
            <w:pPr>
              <w:spacing w:line="240" w:lineRule="auto"/>
              <w:rPr>
                <w:rFonts w:cstheme="minorHAnsi"/>
                <w:b/>
                <w:sz w:val="20"/>
                <w:szCs w:val="20"/>
              </w:rPr>
            </w:pPr>
            <w:r w:rsidRPr="0054690F">
              <w:rPr>
                <w:rFonts w:cstheme="minorHAnsi"/>
                <w:sz w:val="20"/>
                <w:szCs w:val="20"/>
              </w:rPr>
              <w:t>2.1 (-1.0, 5.2)</w:t>
            </w:r>
          </w:p>
        </w:tc>
        <w:tc>
          <w:tcPr>
            <w:tcW w:w="709" w:type="dxa"/>
            <w:shd w:val="clear" w:color="auto" w:fill="FFFFFF" w:themeFill="background1"/>
          </w:tcPr>
          <w:p w14:paraId="37D19335" w14:textId="1CF958FC" w:rsidR="00F53B51" w:rsidRPr="0054690F" w:rsidRDefault="00F53B51" w:rsidP="00F53B51">
            <w:pPr>
              <w:spacing w:line="240" w:lineRule="auto"/>
              <w:rPr>
                <w:rFonts w:cstheme="minorHAnsi"/>
                <w:sz w:val="20"/>
                <w:szCs w:val="20"/>
              </w:rPr>
            </w:pPr>
            <w:r w:rsidRPr="0054690F">
              <w:rPr>
                <w:rFonts w:cstheme="minorHAnsi"/>
                <w:sz w:val="20"/>
                <w:szCs w:val="20"/>
              </w:rPr>
              <w:t>628</w:t>
            </w:r>
          </w:p>
        </w:tc>
        <w:tc>
          <w:tcPr>
            <w:tcW w:w="1559" w:type="dxa"/>
            <w:shd w:val="clear" w:color="auto" w:fill="FFFFFF" w:themeFill="background1"/>
          </w:tcPr>
          <w:p w14:paraId="7E093A7B" w14:textId="24D77446" w:rsidR="00F53B51" w:rsidRDefault="00F53B51" w:rsidP="00F53B51">
            <w:pPr>
              <w:spacing w:line="240" w:lineRule="auto"/>
              <w:rPr>
                <w:rFonts w:cstheme="minorHAnsi"/>
                <w:b/>
                <w:sz w:val="20"/>
                <w:szCs w:val="20"/>
              </w:rPr>
            </w:pPr>
            <w:r w:rsidRPr="0054690F">
              <w:rPr>
                <w:rFonts w:cstheme="minorHAnsi"/>
                <w:sz w:val="20"/>
                <w:szCs w:val="20"/>
              </w:rPr>
              <w:t>0.7 (-2.0, 3.4)</w:t>
            </w:r>
          </w:p>
        </w:tc>
        <w:tc>
          <w:tcPr>
            <w:tcW w:w="709" w:type="dxa"/>
            <w:shd w:val="clear" w:color="auto" w:fill="FFFFFF" w:themeFill="background1"/>
          </w:tcPr>
          <w:p w14:paraId="431585E8" w14:textId="789458CC" w:rsidR="00F53B51" w:rsidRPr="0054690F" w:rsidRDefault="00F53B51" w:rsidP="00F53B51">
            <w:pPr>
              <w:spacing w:line="240" w:lineRule="auto"/>
              <w:rPr>
                <w:rFonts w:cstheme="minorHAnsi"/>
                <w:sz w:val="20"/>
                <w:szCs w:val="20"/>
              </w:rPr>
            </w:pPr>
            <w:r w:rsidRPr="0054690F">
              <w:rPr>
                <w:rFonts w:cstheme="minorHAnsi"/>
                <w:sz w:val="20"/>
                <w:szCs w:val="20"/>
              </w:rPr>
              <w:t>591</w:t>
            </w:r>
          </w:p>
        </w:tc>
        <w:tc>
          <w:tcPr>
            <w:tcW w:w="1418" w:type="dxa"/>
            <w:shd w:val="clear" w:color="auto" w:fill="FFFFFF" w:themeFill="background1"/>
          </w:tcPr>
          <w:p w14:paraId="2BBEEDA0" w14:textId="6E1F933A" w:rsidR="00F53B51" w:rsidRPr="0054690F" w:rsidRDefault="00F53B51" w:rsidP="00F53B51">
            <w:pPr>
              <w:spacing w:line="240" w:lineRule="auto"/>
              <w:rPr>
                <w:rFonts w:cstheme="minorHAnsi"/>
                <w:sz w:val="20"/>
                <w:szCs w:val="20"/>
              </w:rPr>
            </w:pPr>
            <w:r w:rsidRPr="0054690F">
              <w:rPr>
                <w:rFonts w:cstheme="minorHAnsi"/>
                <w:sz w:val="20"/>
                <w:szCs w:val="20"/>
              </w:rPr>
              <w:t>1.5 (-0.7, 3.6)</w:t>
            </w:r>
          </w:p>
        </w:tc>
      </w:tr>
      <w:tr w:rsidR="00F53B51" w:rsidRPr="0054690F" w14:paraId="050CCB51" w14:textId="77777777" w:rsidTr="0054690F">
        <w:tc>
          <w:tcPr>
            <w:tcW w:w="2263" w:type="dxa"/>
            <w:shd w:val="clear" w:color="auto" w:fill="FFFFFF" w:themeFill="background1"/>
          </w:tcPr>
          <w:p w14:paraId="36AF9462" w14:textId="77777777" w:rsidR="00F53B51" w:rsidRPr="0054690F" w:rsidRDefault="00F53B51" w:rsidP="00F53B51">
            <w:pPr>
              <w:spacing w:line="240" w:lineRule="auto"/>
              <w:rPr>
                <w:rFonts w:cstheme="minorHAnsi"/>
                <w:sz w:val="20"/>
                <w:szCs w:val="20"/>
              </w:rPr>
            </w:pPr>
          </w:p>
        </w:tc>
        <w:tc>
          <w:tcPr>
            <w:tcW w:w="6663" w:type="dxa"/>
            <w:gridSpan w:val="6"/>
            <w:shd w:val="clear" w:color="auto" w:fill="FFFFFF" w:themeFill="background1"/>
          </w:tcPr>
          <w:p w14:paraId="08DC4341" w14:textId="4FDD985C" w:rsidR="00F53B51" w:rsidRPr="0054690F" w:rsidRDefault="00F53B51" w:rsidP="00F53B51">
            <w:pPr>
              <w:spacing w:line="240" w:lineRule="auto"/>
              <w:jc w:val="center"/>
              <w:rPr>
                <w:rFonts w:cstheme="minorHAnsi"/>
                <w:sz w:val="20"/>
                <w:szCs w:val="20"/>
              </w:rPr>
            </w:pPr>
            <w:r w:rsidRPr="0054690F">
              <w:rPr>
                <w:rFonts w:cstheme="minorHAnsi"/>
                <w:b/>
                <w:sz w:val="20"/>
                <w:szCs w:val="20"/>
              </w:rPr>
              <w:t>Outcome</w:t>
            </w:r>
            <w:r w:rsidRPr="0054690F">
              <w:rPr>
                <w:rFonts w:cstheme="minorHAnsi"/>
                <w:sz w:val="20"/>
                <w:szCs w:val="20"/>
              </w:rPr>
              <w:t xml:space="preserve">: SF-8 mental </w:t>
            </w:r>
            <w:r>
              <w:rPr>
                <w:rFonts w:cstheme="minorHAnsi"/>
                <w:sz w:val="20"/>
                <w:szCs w:val="20"/>
              </w:rPr>
              <w:t>component summary score (MCS-8)</w:t>
            </w:r>
          </w:p>
        </w:tc>
      </w:tr>
      <w:tr w:rsidR="00F53B51" w:rsidRPr="0054690F" w14:paraId="5E748395" w14:textId="77777777" w:rsidTr="0054690F">
        <w:tc>
          <w:tcPr>
            <w:tcW w:w="2263" w:type="dxa"/>
            <w:shd w:val="clear" w:color="auto" w:fill="FFFFFF" w:themeFill="background1"/>
          </w:tcPr>
          <w:p w14:paraId="56E08677" w14:textId="77777777" w:rsidR="00F53B51" w:rsidRPr="0054690F" w:rsidRDefault="00F53B51" w:rsidP="00F53B51">
            <w:pPr>
              <w:spacing w:line="240" w:lineRule="auto"/>
              <w:rPr>
                <w:rFonts w:cstheme="minorHAnsi"/>
                <w:sz w:val="20"/>
                <w:szCs w:val="20"/>
              </w:rPr>
            </w:pPr>
          </w:p>
        </w:tc>
        <w:tc>
          <w:tcPr>
            <w:tcW w:w="709" w:type="dxa"/>
            <w:shd w:val="clear" w:color="auto" w:fill="FFFFFF" w:themeFill="background1"/>
          </w:tcPr>
          <w:p w14:paraId="7E936B3A" w14:textId="0AF6851D" w:rsidR="00F53B51" w:rsidRPr="0054690F" w:rsidRDefault="00F53B51" w:rsidP="00F53B51">
            <w:pPr>
              <w:spacing w:line="240" w:lineRule="auto"/>
              <w:rPr>
                <w:rFonts w:cstheme="minorHAnsi"/>
                <w:sz w:val="20"/>
                <w:szCs w:val="20"/>
              </w:rPr>
            </w:pPr>
            <w:r>
              <w:rPr>
                <w:rFonts w:cstheme="minorHAnsi"/>
                <w:sz w:val="20"/>
                <w:szCs w:val="20"/>
              </w:rPr>
              <w:t>n</w:t>
            </w:r>
          </w:p>
        </w:tc>
        <w:tc>
          <w:tcPr>
            <w:tcW w:w="1559" w:type="dxa"/>
            <w:shd w:val="clear" w:color="auto" w:fill="FFFFFF" w:themeFill="background1"/>
          </w:tcPr>
          <w:p w14:paraId="788594C4" w14:textId="77777777" w:rsidR="00F53B51" w:rsidRPr="0054690F" w:rsidRDefault="00F53B51" w:rsidP="00F53B51">
            <w:pPr>
              <w:spacing w:line="240" w:lineRule="auto"/>
              <w:rPr>
                <w:rFonts w:cstheme="minorHAnsi"/>
                <w:sz w:val="20"/>
                <w:szCs w:val="20"/>
              </w:rPr>
            </w:pPr>
            <w:r w:rsidRPr="0054690F">
              <w:rPr>
                <w:rFonts w:cstheme="minorHAnsi"/>
                <w:sz w:val="20"/>
                <w:szCs w:val="20"/>
              </w:rPr>
              <w:t>Model 1</w:t>
            </w:r>
          </w:p>
        </w:tc>
        <w:tc>
          <w:tcPr>
            <w:tcW w:w="709" w:type="dxa"/>
            <w:shd w:val="clear" w:color="auto" w:fill="FFFFFF" w:themeFill="background1"/>
          </w:tcPr>
          <w:p w14:paraId="37A9176B" w14:textId="3E8AD62A" w:rsidR="00F53B51" w:rsidRPr="0054690F" w:rsidRDefault="00F53B51" w:rsidP="00F53B51">
            <w:pPr>
              <w:spacing w:line="240" w:lineRule="auto"/>
              <w:rPr>
                <w:rFonts w:cstheme="minorHAnsi"/>
                <w:sz w:val="20"/>
                <w:szCs w:val="20"/>
              </w:rPr>
            </w:pPr>
            <w:r>
              <w:rPr>
                <w:rFonts w:cstheme="minorHAnsi"/>
                <w:sz w:val="20"/>
                <w:szCs w:val="20"/>
              </w:rPr>
              <w:t>n</w:t>
            </w:r>
          </w:p>
        </w:tc>
        <w:tc>
          <w:tcPr>
            <w:tcW w:w="1559" w:type="dxa"/>
            <w:shd w:val="clear" w:color="auto" w:fill="FFFFFF" w:themeFill="background1"/>
          </w:tcPr>
          <w:p w14:paraId="6CF43338" w14:textId="77777777" w:rsidR="00F53B51" w:rsidRPr="0054690F" w:rsidRDefault="00F53B51" w:rsidP="00F53B51">
            <w:pPr>
              <w:spacing w:line="240" w:lineRule="auto"/>
              <w:rPr>
                <w:rFonts w:cstheme="minorHAnsi"/>
                <w:sz w:val="20"/>
                <w:szCs w:val="20"/>
              </w:rPr>
            </w:pPr>
            <w:r w:rsidRPr="0054690F">
              <w:rPr>
                <w:rFonts w:cstheme="minorHAnsi"/>
                <w:sz w:val="20"/>
                <w:szCs w:val="20"/>
              </w:rPr>
              <w:t>Model 2</w:t>
            </w:r>
          </w:p>
        </w:tc>
        <w:tc>
          <w:tcPr>
            <w:tcW w:w="709" w:type="dxa"/>
            <w:shd w:val="clear" w:color="auto" w:fill="FFFFFF" w:themeFill="background1"/>
          </w:tcPr>
          <w:p w14:paraId="6F5DD2E4" w14:textId="253D12B9" w:rsidR="00F53B51" w:rsidRPr="0054690F" w:rsidRDefault="00F53B51" w:rsidP="00F53B51">
            <w:pPr>
              <w:spacing w:line="240" w:lineRule="auto"/>
              <w:rPr>
                <w:rFonts w:cstheme="minorHAnsi"/>
                <w:sz w:val="20"/>
                <w:szCs w:val="20"/>
              </w:rPr>
            </w:pPr>
            <w:r>
              <w:rPr>
                <w:rFonts w:cstheme="minorHAnsi"/>
                <w:sz w:val="20"/>
                <w:szCs w:val="20"/>
              </w:rPr>
              <w:t>n</w:t>
            </w:r>
          </w:p>
        </w:tc>
        <w:tc>
          <w:tcPr>
            <w:tcW w:w="1418" w:type="dxa"/>
            <w:shd w:val="clear" w:color="auto" w:fill="FFFFFF" w:themeFill="background1"/>
          </w:tcPr>
          <w:p w14:paraId="7D70763A" w14:textId="77777777" w:rsidR="00F53B51" w:rsidRPr="0054690F" w:rsidRDefault="00F53B51" w:rsidP="00F53B51">
            <w:pPr>
              <w:spacing w:line="240" w:lineRule="auto"/>
              <w:rPr>
                <w:rFonts w:cstheme="minorHAnsi"/>
                <w:sz w:val="20"/>
                <w:szCs w:val="20"/>
              </w:rPr>
            </w:pPr>
            <w:r w:rsidRPr="0054690F">
              <w:rPr>
                <w:rFonts w:cstheme="minorHAnsi"/>
                <w:sz w:val="20"/>
                <w:szCs w:val="20"/>
              </w:rPr>
              <w:t>Model 3</w:t>
            </w:r>
          </w:p>
        </w:tc>
      </w:tr>
      <w:tr w:rsidR="00F53B51" w:rsidRPr="0054690F" w14:paraId="2BDBCFC9" w14:textId="77777777" w:rsidTr="0054690F">
        <w:tc>
          <w:tcPr>
            <w:tcW w:w="2263" w:type="dxa"/>
            <w:shd w:val="clear" w:color="auto" w:fill="FFFFFF" w:themeFill="background1"/>
          </w:tcPr>
          <w:p w14:paraId="45731C74" w14:textId="77777777" w:rsidR="00F53B51" w:rsidRDefault="00F53B51" w:rsidP="00F53B51">
            <w:pPr>
              <w:spacing w:line="240" w:lineRule="auto"/>
              <w:rPr>
                <w:rFonts w:cstheme="minorHAnsi"/>
                <w:sz w:val="20"/>
                <w:szCs w:val="20"/>
              </w:rPr>
            </w:pPr>
            <w:r w:rsidRPr="0054690F">
              <w:rPr>
                <w:rFonts w:cstheme="minorHAnsi"/>
                <w:b/>
                <w:sz w:val="20"/>
                <w:szCs w:val="20"/>
              </w:rPr>
              <w:t>Area</w:t>
            </w:r>
            <w:r w:rsidRPr="0054690F">
              <w:rPr>
                <w:rFonts w:cstheme="minorHAnsi"/>
                <w:sz w:val="20"/>
                <w:szCs w:val="20"/>
              </w:rPr>
              <w:t xml:space="preserve">: </w:t>
            </w:r>
          </w:p>
          <w:p w14:paraId="7E599F97" w14:textId="6C1777CA" w:rsidR="00F53B51" w:rsidRPr="0054690F" w:rsidRDefault="00F53B51" w:rsidP="00F53B51">
            <w:pPr>
              <w:spacing w:line="240" w:lineRule="auto"/>
              <w:rPr>
                <w:rFonts w:cstheme="minorHAnsi"/>
                <w:sz w:val="20"/>
                <w:szCs w:val="20"/>
              </w:rPr>
            </w:pPr>
            <w:r w:rsidRPr="0054690F">
              <w:rPr>
                <w:rFonts w:cstheme="minorHAnsi"/>
                <w:sz w:val="20"/>
                <w:szCs w:val="20"/>
              </w:rPr>
              <w:t>South (reference: North)</w:t>
            </w:r>
          </w:p>
        </w:tc>
        <w:tc>
          <w:tcPr>
            <w:tcW w:w="709" w:type="dxa"/>
            <w:shd w:val="clear" w:color="auto" w:fill="FFFFFF" w:themeFill="background1"/>
          </w:tcPr>
          <w:p w14:paraId="4F4C6CD3" w14:textId="77777777" w:rsidR="00F53B51" w:rsidRPr="0054690F" w:rsidRDefault="00F53B51" w:rsidP="00F53B51">
            <w:pPr>
              <w:spacing w:line="240" w:lineRule="auto"/>
              <w:rPr>
                <w:rFonts w:cstheme="minorHAnsi"/>
                <w:sz w:val="20"/>
                <w:szCs w:val="20"/>
              </w:rPr>
            </w:pPr>
            <w:r w:rsidRPr="0054690F">
              <w:rPr>
                <w:rFonts w:cstheme="minorHAnsi"/>
                <w:sz w:val="20"/>
                <w:szCs w:val="20"/>
              </w:rPr>
              <w:t>1895</w:t>
            </w:r>
          </w:p>
        </w:tc>
        <w:tc>
          <w:tcPr>
            <w:tcW w:w="1559" w:type="dxa"/>
            <w:shd w:val="clear" w:color="auto" w:fill="FFFFFF" w:themeFill="background1"/>
          </w:tcPr>
          <w:p w14:paraId="41F7B5FD" w14:textId="77777777" w:rsidR="00F53B51" w:rsidRPr="0054690F" w:rsidRDefault="00F53B51" w:rsidP="00F53B51">
            <w:pPr>
              <w:spacing w:line="240" w:lineRule="auto"/>
              <w:rPr>
                <w:rFonts w:cstheme="minorHAnsi"/>
                <w:sz w:val="20"/>
                <w:szCs w:val="20"/>
              </w:rPr>
            </w:pPr>
            <w:r w:rsidRPr="0054690F">
              <w:rPr>
                <w:rFonts w:cstheme="minorHAnsi"/>
                <w:sz w:val="20"/>
                <w:szCs w:val="20"/>
              </w:rPr>
              <w:t>-0.6 (-3.2, 2.0)</w:t>
            </w:r>
          </w:p>
        </w:tc>
        <w:tc>
          <w:tcPr>
            <w:tcW w:w="709" w:type="dxa"/>
            <w:shd w:val="clear" w:color="auto" w:fill="FFFFFF" w:themeFill="background1"/>
          </w:tcPr>
          <w:p w14:paraId="570D94DC" w14:textId="77777777" w:rsidR="00F53B51" w:rsidRPr="0054690F" w:rsidRDefault="00F53B51" w:rsidP="00F53B51">
            <w:pPr>
              <w:spacing w:line="240" w:lineRule="auto"/>
              <w:rPr>
                <w:rFonts w:cstheme="minorHAnsi"/>
                <w:sz w:val="20"/>
                <w:szCs w:val="20"/>
              </w:rPr>
            </w:pPr>
            <w:r w:rsidRPr="0054690F">
              <w:rPr>
                <w:rFonts w:cstheme="minorHAnsi"/>
                <w:sz w:val="20"/>
                <w:szCs w:val="20"/>
              </w:rPr>
              <w:t>1870</w:t>
            </w:r>
          </w:p>
        </w:tc>
        <w:tc>
          <w:tcPr>
            <w:tcW w:w="1559" w:type="dxa"/>
            <w:shd w:val="clear" w:color="auto" w:fill="FFFFFF" w:themeFill="background1"/>
          </w:tcPr>
          <w:p w14:paraId="3F148F9E" w14:textId="77777777" w:rsidR="00F53B51" w:rsidRPr="0054690F" w:rsidRDefault="00F53B51" w:rsidP="00F53B51">
            <w:pPr>
              <w:spacing w:line="240" w:lineRule="auto"/>
              <w:rPr>
                <w:rFonts w:cstheme="minorHAnsi"/>
                <w:sz w:val="20"/>
                <w:szCs w:val="20"/>
              </w:rPr>
            </w:pPr>
            <w:r w:rsidRPr="0054690F">
              <w:rPr>
                <w:rFonts w:cstheme="minorHAnsi"/>
                <w:sz w:val="20"/>
                <w:szCs w:val="20"/>
              </w:rPr>
              <w:t>-0.6 (-3.3, 2.0)</w:t>
            </w:r>
          </w:p>
        </w:tc>
        <w:tc>
          <w:tcPr>
            <w:tcW w:w="709" w:type="dxa"/>
            <w:shd w:val="clear" w:color="auto" w:fill="FFFFFF" w:themeFill="background1"/>
          </w:tcPr>
          <w:p w14:paraId="12D6761F" w14:textId="77777777" w:rsidR="00F53B51" w:rsidRPr="0054690F" w:rsidRDefault="00F53B51" w:rsidP="00F53B51">
            <w:pPr>
              <w:spacing w:line="240" w:lineRule="auto"/>
              <w:rPr>
                <w:rFonts w:cstheme="minorHAnsi"/>
                <w:sz w:val="20"/>
                <w:szCs w:val="20"/>
              </w:rPr>
            </w:pPr>
            <w:r w:rsidRPr="0054690F">
              <w:rPr>
                <w:rFonts w:cstheme="minorHAnsi"/>
                <w:sz w:val="20"/>
                <w:szCs w:val="20"/>
              </w:rPr>
              <w:t>1778</w:t>
            </w:r>
          </w:p>
        </w:tc>
        <w:tc>
          <w:tcPr>
            <w:tcW w:w="1418" w:type="dxa"/>
            <w:shd w:val="clear" w:color="auto" w:fill="FFFFFF" w:themeFill="background1"/>
          </w:tcPr>
          <w:p w14:paraId="487E2EF2" w14:textId="77777777" w:rsidR="00F53B51" w:rsidRPr="0054690F" w:rsidRDefault="00F53B51" w:rsidP="00F53B51">
            <w:pPr>
              <w:spacing w:line="240" w:lineRule="auto"/>
              <w:rPr>
                <w:rFonts w:cstheme="minorHAnsi"/>
                <w:sz w:val="20"/>
                <w:szCs w:val="20"/>
              </w:rPr>
            </w:pPr>
            <w:r w:rsidRPr="0054690F">
              <w:rPr>
                <w:rFonts w:cstheme="minorHAnsi"/>
                <w:sz w:val="20"/>
                <w:szCs w:val="20"/>
              </w:rPr>
              <w:t>-0.8 (-3.1, 1.5)</w:t>
            </w:r>
          </w:p>
        </w:tc>
      </w:tr>
      <w:tr w:rsidR="00F53B51" w:rsidRPr="0054690F" w14:paraId="5300E0AB" w14:textId="77777777" w:rsidTr="0054690F">
        <w:tc>
          <w:tcPr>
            <w:tcW w:w="2263" w:type="dxa"/>
            <w:shd w:val="clear" w:color="auto" w:fill="FFFFFF" w:themeFill="background1"/>
          </w:tcPr>
          <w:p w14:paraId="5B5B5E91" w14:textId="77777777" w:rsidR="00F53B51" w:rsidRDefault="00F53B51" w:rsidP="00F53B51">
            <w:pPr>
              <w:spacing w:line="240" w:lineRule="auto"/>
              <w:rPr>
                <w:rFonts w:cstheme="minorHAnsi"/>
                <w:sz w:val="20"/>
                <w:szCs w:val="20"/>
              </w:rPr>
            </w:pPr>
            <w:r w:rsidRPr="0054690F">
              <w:rPr>
                <w:rFonts w:cstheme="minorHAnsi"/>
                <w:b/>
                <w:sz w:val="20"/>
                <w:szCs w:val="20"/>
              </w:rPr>
              <w:t>Proximity</w:t>
            </w:r>
            <w:r w:rsidRPr="0054690F">
              <w:rPr>
                <w:rFonts w:cstheme="minorHAnsi"/>
                <w:sz w:val="20"/>
                <w:szCs w:val="20"/>
              </w:rPr>
              <w:t xml:space="preserve"> </w:t>
            </w:r>
          </w:p>
          <w:p w14:paraId="2ABF0BA4" w14:textId="5B47C6F4" w:rsidR="00F53B51" w:rsidRPr="0054690F" w:rsidRDefault="00F53B51" w:rsidP="00F53B51">
            <w:pPr>
              <w:spacing w:line="240" w:lineRule="auto"/>
              <w:rPr>
                <w:rFonts w:cstheme="minorHAnsi"/>
                <w:sz w:val="20"/>
                <w:szCs w:val="20"/>
              </w:rPr>
            </w:pPr>
            <w:r w:rsidRPr="0054690F">
              <w:rPr>
                <w:rFonts w:cstheme="minorHAnsi"/>
                <w:sz w:val="20"/>
                <w:szCs w:val="20"/>
              </w:rPr>
              <w:t>within South study area</w:t>
            </w:r>
          </w:p>
        </w:tc>
        <w:tc>
          <w:tcPr>
            <w:tcW w:w="709" w:type="dxa"/>
            <w:shd w:val="clear" w:color="auto" w:fill="FFFFFF" w:themeFill="background1"/>
          </w:tcPr>
          <w:p w14:paraId="7E2E6033" w14:textId="77777777" w:rsidR="00F53B51" w:rsidRPr="0054690F" w:rsidRDefault="00F53B51" w:rsidP="00F53B51">
            <w:pPr>
              <w:spacing w:line="240" w:lineRule="auto"/>
              <w:rPr>
                <w:rFonts w:cstheme="minorHAnsi"/>
                <w:sz w:val="20"/>
                <w:szCs w:val="20"/>
              </w:rPr>
            </w:pPr>
            <w:r w:rsidRPr="0054690F">
              <w:rPr>
                <w:rFonts w:cstheme="minorHAnsi"/>
                <w:sz w:val="20"/>
                <w:szCs w:val="20"/>
              </w:rPr>
              <w:t>604</w:t>
            </w:r>
          </w:p>
        </w:tc>
        <w:tc>
          <w:tcPr>
            <w:tcW w:w="1559" w:type="dxa"/>
            <w:shd w:val="clear" w:color="auto" w:fill="FFFFFF" w:themeFill="background1"/>
          </w:tcPr>
          <w:p w14:paraId="542D8B9F" w14:textId="77777777" w:rsidR="00F53B51" w:rsidRPr="0054690F" w:rsidRDefault="00F53B51" w:rsidP="00F53B51">
            <w:pPr>
              <w:spacing w:line="240" w:lineRule="auto"/>
              <w:rPr>
                <w:rFonts w:cstheme="minorHAnsi"/>
                <w:sz w:val="20"/>
                <w:szCs w:val="20"/>
              </w:rPr>
            </w:pPr>
            <w:r w:rsidRPr="0054690F">
              <w:rPr>
                <w:rFonts w:cstheme="minorHAnsi"/>
                <w:sz w:val="20"/>
                <w:szCs w:val="20"/>
              </w:rPr>
              <w:t>-3.3 (-7.8, 1.1)</w:t>
            </w:r>
          </w:p>
        </w:tc>
        <w:tc>
          <w:tcPr>
            <w:tcW w:w="709" w:type="dxa"/>
            <w:shd w:val="clear" w:color="auto" w:fill="FFFFFF" w:themeFill="background1"/>
          </w:tcPr>
          <w:p w14:paraId="72523FC8" w14:textId="77777777" w:rsidR="00F53B51" w:rsidRPr="0054690F" w:rsidRDefault="00F53B51" w:rsidP="00F53B51">
            <w:pPr>
              <w:spacing w:line="240" w:lineRule="auto"/>
              <w:rPr>
                <w:rFonts w:cstheme="minorHAnsi"/>
                <w:sz w:val="20"/>
                <w:szCs w:val="20"/>
              </w:rPr>
            </w:pPr>
            <w:r w:rsidRPr="0054690F">
              <w:rPr>
                <w:rFonts w:cstheme="minorHAnsi"/>
                <w:sz w:val="20"/>
                <w:szCs w:val="20"/>
              </w:rPr>
              <w:t>593</w:t>
            </w:r>
          </w:p>
        </w:tc>
        <w:tc>
          <w:tcPr>
            <w:tcW w:w="1559" w:type="dxa"/>
            <w:shd w:val="clear" w:color="auto" w:fill="FFFFFF" w:themeFill="background1"/>
          </w:tcPr>
          <w:p w14:paraId="5865C082" w14:textId="77777777" w:rsidR="00F53B51" w:rsidRPr="0054690F" w:rsidRDefault="00F53B51" w:rsidP="00F53B51">
            <w:pPr>
              <w:spacing w:line="240" w:lineRule="auto"/>
              <w:rPr>
                <w:rFonts w:cstheme="minorHAnsi"/>
                <w:sz w:val="20"/>
                <w:szCs w:val="20"/>
              </w:rPr>
            </w:pPr>
            <w:r w:rsidRPr="0054690F">
              <w:rPr>
                <w:rFonts w:cstheme="minorHAnsi"/>
                <w:sz w:val="20"/>
                <w:szCs w:val="20"/>
              </w:rPr>
              <w:t>-3.7 (-8.2, 0.8)</w:t>
            </w:r>
          </w:p>
        </w:tc>
        <w:tc>
          <w:tcPr>
            <w:tcW w:w="709" w:type="dxa"/>
            <w:shd w:val="clear" w:color="auto" w:fill="FFFFFF" w:themeFill="background1"/>
          </w:tcPr>
          <w:p w14:paraId="529727F2" w14:textId="77777777" w:rsidR="00F53B51" w:rsidRPr="0054690F" w:rsidRDefault="00F53B51" w:rsidP="00F53B51">
            <w:pPr>
              <w:spacing w:line="240" w:lineRule="auto"/>
              <w:rPr>
                <w:rFonts w:cstheme="minorHAnsi"/>
                <w:sz w:val="20"/>
                <w:szCs w:val="20"/>
              </w:rPr>
            </w:pPr>
            <w:r w:rsidRPr="0054690F">
              <w:rPr>
                <w:rFonts w:cstheme="minorHAnsi"/>
                <w:sz w:val="20"/>
                <w:szCs w:val="20"/>
              </w:rPr>
              <w:t>571</w:t>
            </w:r>
          </w:p>
        </w:tc>
        <w:tc>
          <w:tcPr>
            <w:tcW w:w="1418" w:type="dxa"/>
            <w:shd w:val="clear" w:color="auto" w:fill="FFFFFF" w:themeFill="background1"/>
          </w:tcPr>
          <w:p w14:paraId="0BE45E43" w14:textId="77777777" w:rsidR="00F53B51" w:rsidRPr="0054690F" w:rsidRDefault="00F53B51" w:rsidP="00F53B51">
            <w:pPr>
              <w:spacing w:line="240" w:lineRule="auto"/>
              <w:rPr>
                <w:rFonts w:cstheme="minorHAnsi"/>
                <w:sz w:val="20"/>
                <w:szCs w:val="20"/>
              </w:rPr>
            </w:pPr>
            <w:r w:rsidRPr="0054690F">
              <w:rPr>
                <w:rFonts w:cstheme="minorHAnsi"/>
                <w:sz w:val="20"/>
                <w:szCs w:val="20"/>
              </w:rPr>
              <w:t>1.4 (-2.6, 5.4)</w:t>
            </w:r>
          </w:p>
        </w:tc>
      </w:tr>
      <w:tr w:rsidR="00F53B51" w:rsidRPr="0054690F" w14:paraId="595E573E" w14:textId="77777777" w:rsidTr="0054690F">
        <w:tc>
          <w:tcPr>
            <w:tcW w:w="2263" w:type="dxa"/>
            <w:shd w:val="clear" w:color="auto" w:fill="FFFFFF" w:themeFill="background1"/>
          </w:tcPr>
          <w:p w14:paraId="6D41A63C" w14:textId="77777777" w:rsidR="00F53B51" w:rsidRDefault="00F53B51" w:rsidP="00F53B51">
            <w:pPr>
              <w:spacing w:line="240" w:lineRule="auto"/>
              <w:rPr>
                <w:rFonts w:cstheme="minorHAnsi"/>
                <w:sz w:val="20"/>
                <w:szCs w:val="20"/>
              </w:rPr>
            </w:pPr>
            <w:r w:rsidRPr="0054690F">
              <w:rPr>
                <w:rFonts w:cstheme="minorHAnsi"/>
                <w:b/>
                <w:sz w:val="20"/>
                <w:szCs w:val="20"/>
              </w:rPr>
              <w:t>Area</w:t>
            </w:r>
            <w:r w:rsidRPr="0054690F">
              <w:rPr>
                <w:rFonts w:cstheme="minorHAnsi"/>
                <w:sz w:val="20"/>
                <w:szCs w:val="20"/>
              </w:rPr>
              <w:t xml:space="preserve">: </w:t>
            </w:r>
          </w:p>
          <w:p w14:paraId="76C72CD3" w14:textId="0A933EE4" w:rsidR="00F53B51" w:rsidRPr="0054690F" w:rsidRDefault="00F53B51" w:rsidP="00F53B51">
            <w:pPr>
              <w:spacing w:line="240" w:lineRule="auto"/>
              <w:rPr>
                <w:rFonts w:cstheme="minorHAnsi"/>
                <w:b/>
                <w:sz w:val="20"/>
                <w:szCs w:val="20"/>
              </w:rPr>
            </w:pPr>
            <w:r w:rsidRPr="0054690F">
              <w:rPr>
                <w:rFonts w:cstheme="minorHAnsi"/>
                <w:sz w:val="20"/>
                <w:szCs w:val="20"/>
              </w:rPr>
              <w:t>East (reference: North)</w:t>
            </w:r>
          </w:p>
        </w:tc>
        <w:tc>
          <w:tcPr>
            <w:tcW w:w="709" w:type="dxa"/>
            <w:shd w:val="clear" w:color="auto" w:fill="FFFFFF" w:themeFill="background1"/>
          </w:tcPr>
          <w:p w14:paraId="520FA292" w14:textId="4DE0644E" w:rsidR="00F53B51" w:rsidRPr="0054690F" w:rsidRDefault="00F53B51" w:rsidP="00F53B51">
            <w:pPr>
              <w:spacing w:line="240" w:lineRule="auto"/>
              <w:rPr>
                <w:rFonts w:cstheme="minorHAnsi"/>
                <w:sz w:val="20"/>
                <w:szCs w:val="20"/>
              </w:rPr>
            </w:pPr>
            <w:r w:rsidRPr="0054690F">
              <w:rPr>
                <w:rFonts w:cstheme="minorHAnsi"/>
                <w:sz w:val="20"/>
                <w:szCs w:val="20"/>
              </w:rPr>
              <w:t>1895</w:t>
            </w:r>
          </w:p>
        </w:tc>
        <w:tc>
          <w:tcPr>
            <w:tcW w:w="1559" w:type="dxa"/>
            <w:shd w:val="clear" w:color="auto" w:fill="FFFFFF" w:themeFill="background1"/>
          </w:tcPr>
          <w:p w14:paraId="3CDCA80F" w14:textId="3474D602" w:rsidR="00F53B51" w:rsidRPr="0054690F" w:rsidRDefault="00F53B51" w:rsidP="00F53B51">
            <w:pPr>
              <w:spacing w:line="240" w:lineRule="auto"/>
              <w:rPr>
                <w:rFonts w:cstheme="minorHAnsi"/>
                <w:sz w:val="20"/>
                <w:szCs w:val="20"/>
              </w:rPr>
            </w:pPr>
            <w:r w:rsidRPr="0054690F">
              <w:rPr>
                <w:rFonts w:cstheme="minorHAnsi"/>
                <w:sz w:val="20"/>
                <w:szCs w:val="20"/>
              </w:rPr>
              <w:t>0.0 (-2.6, 2.6)</w:t>
            </w:r>
          </w:p>
        </w:tc>
        <w:tc>
          <w:tcPr>
            <w:tcW w:w="709" w:type="dxa"/>
            <w:shd w:val="clear" w:color="auto" w:fill="FFFFFF" w:themeFill="background1"/>
          </w:tcPr>
          <w:p w14:paraId="78282C4D" w14:textId="0142E41F" w:rsidR="00F53B51" w:rsidRPr="0054690F" w:rsidRDefault="00F53B51" w:rsidP="00F53B51">
            <w:pPr>
              <w:spacing w:line="240" w:lineRule="auto"/>
              <w:rPr>
                <w:rFonts w:cstheme="minorHAnsi"/>
                <w:sz w:val="20"/>
                <w:szCs w:val="20"/>
              </w:rPr>
            </w:pPr>
            <w:r w:rsidRPr="0054690F">
              <w:rPr>
                <w:rFonts w:cstheme="minorHAnsi"/>
                <w:sz w:val="20"/>
                <w:szCs w:val="20"/>
              </w:rPr>
              <w:t>1870</w:t>
            </w:r>
          </w:p>
        </w:tc>
        <w:tc>
          <w:tcPr>
            <w:tcW w:w="1559" w:type="dxa"/>
            <w:shd w:val="clear" w:color="auto" w:fill="FFFFFF" w:themeFill="background1"/>
          </w:tcPr>
          <w:p w14:paraId="3838728B" w14:textId="7E36211F" w:rsidR="00F53B51" w:rsidRPr="0054690F" w:rsidRDefault="00F53B51" w:rsidP="00F53B51">
            <w:pPr>
              <w:spacing w:line="240" w:lineRule="auto"/>
              <w:rPr>
                <w:rFonts w:cstheme="minorHAnsi"/>
                <w:sz w:val="20"/>
                <w:szCs w:val="20"/>
              </w:rPr>
            </w:pPr>
            <w:r w:rsidRPr="0054690F">
              <w:rPr>
                <w:rFonts w:cstheme="minorHAnsi"/>
                <w:sz w:val="20"/>
                <w:szCs w:val="20"/>
              </w:rPr>
              <w:t>-0.1 (-2.7, 2.5)</w:t>
            </w:r>
          </w:p>
        </w:tc>
        <w:tc>
          <w:tcPr>
            <w:tcW w:w="709" w:type="dxa"/>
            <w:shd w:val="clear" w:color="auto" w:fill="FFFFFF" w:themeFill="background1"/>
          </w:tcPr>
          <w:p w14:paraId="688F1FFA" w14:textId="7DA19460" w:rsidR="00F53B51" w:rsidRPr="0054690F" w:rsidRDefault="00F53B51" w:rsidP="00F53B51">
            <w:pPr>
              <w:spacing w:line="240" w:lineRule="auto"/>
              <w:rPr>
                <w:rFonts w:cstheme="minorHAnsi"/>
                <w:sz w:val="20"/>
                <w:szCs w:val="20"/>
              </w:rPr>
            </w:pPr>
            <w:r w:rsidRPr="0054690F">
              <w:rPr>
                <w:rFonts w:cstheme="minorHAnsi"/>
                <w:sz w:val="20"/>
                <w:szCs w:val="20"/>
              </w:rPr>
              <w:t>1778</w:t>
            </w:r>
          </w:p>
        </w:tc>
        <w:tc>
          <w:tcPr>
            <w:tcW w:w="1418" w:type="dxa"/>
            <w:shd w:val="clear" w:color="auto" w:fill="FFFFFF" w:themeFill="background1"/>
          </w:tcPr>
          <w:p w14:paraId="55CA9FB9" w14:textId="3AC624D5" w:rsidR="00F53B51" w:rsidRPr="0054690F" w:rsidRDefault="00F53B51" w:rsidP="00F53B51">
            <w:pPr>
              <w:spacing w:line="240" w:lineRule="auto"/>
              <w:rPr>
                <w:rFonts w:cstheme="minorHAnsi"/>
                <w:sz w:val="20"/>
                <w:szCs w:val="20"/>
              </w:rPr>
            </w:pPr>
            <w:r w:rsidRPr="0054690F">
              <w:rPr>
                <w:rFonts w:cstheme="minorHAnsi"/>
                <w:sz w:val="20"/>
                <w:szCs w:val="20"/>
              </w:rPr>
              <w:t>0.5 (-1.8, 2.8)</w:t>
            </w:r>
          </w:p>
        </w:tc>
      </w:tr>
      <w:tr w:rsidR="00F53B51" w:rsidRPr="0054690F" w14:paraId="25F12D24" w14:textId="77777777" w:rsidTr="0054690F">
        <w:tc>
          <w:tcPr>
            <w:tcW w:w="2263" w:type="dxa"/>
            <w:shd w:val="clear" w:color="auto" w:fill="FFFFFF" w:themeFill="background1"/>
          </w:tcPr>
          <w:p w14:paraId="5E7FBFE4" w14:textId="77777777" w:rsidR="00F53B51" w:rsidRDefault="00F53B51" w:rsidP="00F53B51">
            <w:pPr>
              <w:spacing w:line="240" w:lineRule="auto"/>
              <w:rPr>
                <w:rFonts w:cstheme="minorHAnsi"/>
                <w:sz w:val="20"/>
                <w:szCs w:val="20"/>
              </w:rPr>
            </w:pPr>
            <w:r w:rsidRPr="0054690F">
              <w:rPr>
                <w:rFonts w:cstheme="minorHAnsi"/>
                <w:b/>
                <w:sz w:val="20"/>
                <w:szCs w:val="20"/>
              </w:rPr>
              <w:t>Proximity</w:t>
            </w:r>
            <w:r w:rsidRPr="0054690F">
              <w:rPr>
                <w:rFonts w:cstheme="minorHAnsi"/>
                <w:sz w:val="20"/>
                <w:szCs w:val="20"/>
              </w:rPr>
              <w:t xml:space="preserve"> </w:t>
            </w:r>
          </w:p>
          <w:p w14:paraId="22456EAF" w14:textId="65F176BA" w:rsidR="00F53B51" w:rsidRPr="0054690F" w:rsidRDefault="00F53B51" w:rsidP="00F53B51">
            <w:pPr>
              <w:spacing w:line="240" w:lineRule="auto"/>
              <w:rPr>
                <w:rFonts w:cstheme="minorHAnsi"/>
                <w:b/>
                <w:sz w:val="20"/>
                <w:szCs w:val="20"/>
              </w:rPr>
            </w:pPr>
            <w:r w:rsidRPr="0054690F">
              <w:rPr>
                <w:rFonts w:cstheme="minorHAnsi"/>
                <w:sz w:val="20"/>
                <w:szCs w:val="20"/>
              </w:rPr>
              <w:t>within East study area</w:t>
            </w:r>
          </w:p>
        </w:tc>
        <w:tc>
          <w:tcPr>
            <w:tcW w:w="709" w:type="dxa"/>
            <w:shd w:val="clear" w:color="auto" w:fill="FFFFFF" w:themeFill="background1"/>
          </w:tcPr>
          <w:p w14:paraId="5CB3F6C1" w14:textId="7B64A2CC" w:rsidR="00F53B51" w:rsidRPr="0054690F" w:rsidRDefault="00F53B51" w:rsidP="00F53B51">
            <w:pPr>
              <w:spacing w:line="240" w:lineRule="auto"/>
              <w:rPr>
                <w:rFonts w:cstheme="minorHAnsi"/>
                <w:sz w:val="20"/>
                <w:szCs w:val="20"/>
              </w:rPr>
            </w:pPr>
            <w:r w:rsidRPr="0054690F">
              <w:rPr>
                <w:rFonts w:cstheme="minorHAnsi"/>
                <w:sz w:val="20"/>
                <w:szCs w:val="20"/>
              </w:rPr>
              <w:t>634</w:t>
            </w:r>
          </w:p>
        </w:tc>
        <w:tc>
          <w:tcPr>
            <w:tcW w:w="1559" w:type="dxa"/>
            <w:shd w:val="clear" w:color="auto" w:fill="FFFFFF" w:themeFill="background1"/>
          </w:tcPr>
          <w:p w14:paraId="7F0E3961" w14:textId="5EC65528" w:rsidR="00F53B51" w:rsidRPr="0054690F" w:rsidRDefault="00F53B51" w:rsidP="00F53B51">
            <w:pPr>
              <w:spacing w:line="240" w:lineRule="auto"/>
              <w:rPr>
                <w:rFonts w:cstheme="minorHAnsi"/>
                <w:sz w:val="20"/>
                <w:szCs w:val="20"/>
              </w:rPr>
            </w:pPr>
            <w:r w:rsidRPr="0054690F">
              <w:rPr>
                <w:rFonts w:cstheme="minorHAnsi"/>
                <w:sz w:val="20"/>
                <w:szCs w:val="20"/>
              </w:rPr>
              <w:t>-1.3 (-4.5, 1.9)</w:t>
            </w:r>
          </w:p>
        </w:tc>
        <w:tc>
          <w:tcPr>
            <w:tcW w:w="709" w:type="dxa"/>
            <w:shd w:val="clear" w:color="auto" w:fill="FFFFFF" w:themeFill="background1"/>
          </w:tcPr>
          <w:p w14:paraId="5FBC3453" w14:textId="79BDD2D8" w:rsidR="00F53B51" w:rsidRPr="0054690F" w:rsidRDefault="00F53B51" w:rsidP="00F53B51">
            <w:pPr>
              <w:spacing w:line="240" w:lineRule="auto"/>
              <w:rPr>
                <w:rFonts w:cstheme="minorHAnsi"/>
                <w:sz w:val="20"/>
                <w:szCs w:val="20"/>
              </w:rPr>
            </w:pPr>
            <w:r w:rsidRPr="0054690F">
              <w:rPr>
                <w:rFonts w:cstheme="minorHAnsi"/>
                <w:sz w:val="20"/>
                <w:szCs w:val="20"/>
              </w:rPr>
              <w:t>628</w:t>
            </w:r>
          </w:p>
        </w:tc>
        <w:tc>
          <w:tcPr>
            <w:tcW w:w="1559" w:type="dxa"/>
            <w:shd w:val="clear" w:color="auto" w:fill="FFFFFF" w:themeFill="background1"/>
          </w:tcPr>
          <w:p w14:paraId="5230382E" w14:textId="024E9738" w:rsidR="00F53B51" w:rsidRPr="0054690F" w:rsidRDefault="00F53B51" w:rsidP="00F53B51">
            <w:pPr>
              <w:spacing w:line="240" w:lineRule="auto"/>
              <w:rPr>
                <w:rFonts w:cstheme="minorHAnsi"/>
                <w:sz w:val="20"/>
                <w:szCs w:val="20"/>
              </w:rPr>
            </w:pPr>
            <w:r w:rsidRPr="0054690F">
              <w:rPr>
                <w:rFonts w:cstheme="minorHAnsi"/>
                <w:sz w:val="20"/>
                <w:szCs w:val="20"/>
              </w:rPr>
              <w:t>-1.6 (-4.9, 1.6)</w:t>
            </w:r>
          </w:p>
        </w:tc>
        <w:tc>
          <w:tcPr>
            <w:tcW w:w="709" w:type="dxa"/>
            <w:shd w:val="clear" w:color="auto" w:fill="FFFFFF" w:themeFill="background1"/>
          </w:tcPr>
          <w:p w14:paraId="1EE8295C" w14:textId="1C0BDE71" w:rsidR="00F53B51" w:rsidRPr="0054690F" w:rsidRDefault="00F53B51" w:rsidP="00F53B51">
            <w:pPr>
              <w:spacing w:line="240" w:lineRule="auto"/>
              <w:rPr>
                <w:rFonts w:cstheme="minorHAnsi"/>
                <w:sz w:val="20"/>
                <w:szCs w:val="20"/>
              </w:rPr>
            </w:pPr>
            <w:r w:rsidRPr="0054690F">
              <w:rPr>
                <w:rFonts w:cstheme="minorHAnsi"/>
                <w:sz w:val="20"/>
                <w:szCs w:val="20"/>
              </w:rPr>
              <w:t>591</w:t>
            </w:r>
          </w:p>
        </w:tc>
        <w:tc>
          <w:tcPr>
            <w:tcW w:w="1418" w:type="dxa"/>
            <w:shd w:val="clear" w:color="auto" w:fill="FFFFFF" w:themeFill="background1"/>
          </w:tcPr>
          <w:p w14:paraId="4B87706F" w14:textId="0E615725" w:rsidR="00F53B51" w:rsidRPr="0054690F" w:rsidRDefault="00F53B51" w:rsidP="00F53B51">
            <w:pPr>
              <w:spacing w:line="240" w:lineRule="auto"/>
              <w:rPr>
                <w:rFonts w:cstheme="minorHAnsi"/>
                <w:sz w:val="20"/>
                <w:szCs w:val="20"/>
              </w:rPr>
            </w:pPr>
            <w:r w:rsidRPr="0054690F">
              <w:rPr>
                <w:rFonts w:cstheme="minorHAnsi"/>
                <w:sz w:val="20"/>
                <w:szCs w:val="20"/>
              </w:rPr>
              <w:t>-0.7 (3.5, 2.1)</w:t>
            </w:r>
          </w:p>
        </w:tc>
      </w:tr>
    </w:tbl>
    <w:p w14:paraId="021BD601" w14:textId="77777777" w:rsidR="00CE632A" w:rsidRDefault="00CE632A" w:rsidP="001403D4">
      <w:pPr>
        <w:spacing w:line="240" w:lineRule="auto"/>
        <w:rPr>
          <w:rFonts w:cstheme="minorHAnsi"/>
          <w:sz w:val="20"/>
          <w:szCs w:val="20"/>
        </w:rPr>
      </w:pPr>
    </w:p>
    <w:p w14:paraId="63B7E007" w14:textId="278D1A75" w:rsidR="006946EA" w:rsidRPr="0054690F" w:rsidRDefault="006946EA" w:rsidP="001403D4">
      <w:pPr>
        <w:spacing w:line="240" w:lineRule="auto"/>
        <w:rPr>
          <w:rFonts w:cstheme="minorHAnsi"/>
          <w:sz w:val="20"/>
          <w:szCs w:val="20"/>
        </w:rPr>
      </w:pPr>
      <w:r w:rsidRPr="0054690F">
        <w:rPr>
          <w:rFonts w:cstheme="minorHAnsi"/>
          <w:sz w:val="20"/>
          <w:szCs w:val="20"/>
        </w:rPr>
        <w:t xml:space="preserve">CI – confidence interval; </w:t>
      </w:r>
      <w:proofErr w:type="gramStart"/>
      <w:r w:rsidR="0035195A">
        <w:rPr>
          <w:rFonts w:cstheme="minorHAnsi"/>
          <w:sz w:val="20"/>
          <w:szCs w:val="20"/>
        </w:rPr>
        <w:t xml:space="preserve">n </w:t>
      </w:r>
      <w:r w:rsidRPr="0054690F">
        <w:rPr>
          <w:rFonts w:cstheme="minorHAnsi"/>
          <w:sz w:val="20"/>
          <w:szCs w:val="20"/>
        </w:rPr>
        <w:t xml:space="preserve"> –</w:t>
      </w:r>
      <w:proofErr w:type="gramEnd"/>
      <w:r w:rsidRPr="0054690F">
        <w:rPr>
          <w:rFonts w:cstheme="minorHAnsi"/>
          <w:sz w:val="20"/>
          <w:szCs w:val="20"/>
        </w:rPr>
        <w:t xml:space="preserve"> </w:t>
      </w:r>
      <w:r w:rsidR="0035195A">
        <w:rPr>
          <w:rFonts w:cstheme="minorHAnsi"/>
          <w:sz w:val="20"/>
          <w:szCs w:val="20"/>
        </w:rPr>
        <w:t>number</w:t>
      </w:r>
    </w:p>
    <w:p w14:paraId="3A983764" w14:textId="77777777" w:rsidR="0054690F" w:rsidRPr="0054690F" w:rsidRDefault="0054690F" w:rsidP="001403D4">
      <w:pPr>
        <w:spacing w:line="240" w:lineRule="auto"/>
        <w:rPr>
          <w:rFonts w:cstheme="minorHAnsi"/>
          <w:sz w:val="20"/>
          <w:szCs w:val="20"/>
        </w:rPr>
      </w:pPr>
      <w:r w:rsidRPr="0054690F">
        <w:rPr>
          <w:rFonts w:cstheme="minorHAnsi"/>
          <w:sz w:val="20"/>
          <w:szCs w:val="20"/>
        </w:rPr>
        <w:t>Bold values indicate p&lt;0.05</w:t>
      </w:r>
    </w:p>
    <w:p w14:paraId="0B3724BA" w14:textId="77777777" w:rsidR="00F53B51" w:rsidRPr="00F53B51" w:rsidRDefault="00F53B51" w:rsidP="00F53B51">
      <w:pPr>
        <w:spacing w:line="240" w:lineRule="auto"/>
        <w:rPr>
          <w:rFonts w:cstheme="minorHAnsi"/>
          <w:sz w:val="20"/>
          <w:szCs w:val="20"/>
        </w:rPr>
      </w:pPr>
      <w:r w:rsidRPr="00B555C0">
        <w:rPr>
          <w:rFonts w:cstheme="minorHAnsi"/>
          <w:sz w:val="20"/>
          <w:szCs w:val="20"/>
        </w:rPr>
        <w:t>Model 1 unadjusted; model 2 adjusted for age and sex; model 3 adjusted for variables in model 2 plus home ownership,</w:t>
      </w:r>
      <w:r w:rsidRPr="00F53B51">
        <w:rPr>
          <w:rFonts w:cstheme="minorHAnsi"/>
          <w:sz w:val="20"/>
          <w:szCs w:val="20"/>
        </w:rPr>
        <w:t xml:space="preserve"> </w:t>
      </w:r>
      <w:r w:rsidRPr="00B555C0">
        <w:rPr>
          <w:rFonts w:cstheme="minorHAnsi"/>
          <w:sz w:val="20"/>
          <w:szCs w:val="20"/>
        </w:rPr>
        <w:t>car ownership, working status, perceived financial strain, presence of a chronic condition and years lived in the local area</w:t>
      </w:r>
    </w:p>
    <w:p w14:paraId="5D88A399" w14:textId="77777777" w:rsidR="00F53B51" w:rsidRPr="00C56CE3" w:rsidRDefault="00F53B51" w:rsidP="00F53B51">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174DCFFF" w14:textId="77777777" w:rsidR="0055565A" w:rsidRDefault="0055565A">
      <w:pPr>
        <w:spacing w:after="240" w:line="480" w:lineRule="auto"/>
        <w:ind w:firstLine="357"/>
        <w:jc w:val="left"/>
        <w:rPr>
          <w:rFonts w:ascii="Times New Roman" w:eastAsiaTheme="majorEastAsia" w:hAnsi="Times New Roman" w:cs="Times New Roman"/>
          <w:b/>
          <w:bCs/>
          <w:i/>
          <w:iCs/>
        </w:rPr>
      </w:pPr>
      <w:r>
        <w:br w:type="page"/>
      </w:r>
    </w:p>
    <w:p w14:paraId="1C41C399" w14:textId="0E06007F" w:rsidR="00473CBF" w:rsidRPr="00473CBF" w:rsidRDefault="001F1948" w:rsidP="00EC59E2">
      <w:pPr>
        <w:pStyle w:val="Heading5"/>
      </w:pPr>
      <w:r>
        <w:t>C</w:t>
      </w:r>
      <w:r w:rsidR="00473CBF" w:rsidRPr="00473CBF">
        <w:t xml:space="preserve">ross-sectional analysis of </w:t>
      </w:r>
      <w:r w:rsidR="00226A02">
        <w:t xml:space="preserve">associations between motorway exposure and </w:t>
      </w:r>
      <w:r w:rsidR="00473CBF" w:rsidRPr="00473CBF">
        <w:t>SWEMWBS</w:t>
      </w:r>
    </w:p>
    <w:p w14:paraId="11323C91" w14:textId="1A024E71" w:rsidR="006946EA" w:rsidRDefault="00473CBF" w:rsidP="00473CBF">
      <w:r w:rsidRPr="00050333">
        <w:t xml:space="preserve">The results of the multivariable linear regression models are displayed in </w:t>
      </w:r>
      <w:r w:rsidR="008E02E4" w:rsidRPr="00050333">
        <w:fldChar w:fldCharType="begin"/>
      </w:r>
      <w:r w:rsidR="008E02E4" w:rsidRPr="00050333">
        <w:instrText xml:space="preserve"> REF _Ref455503303 \h </w:instrText>
      </w:r>
      <w:r w:rsidR="00050333" w:rsidRPr="00050333">
        <w:instrText xml:space="preserve"> \* MERGEFORMAT </w:instrText>
      </w:r>
      <w:r w:rsidR="008E02E4" w:rsidRPr="00050333">
        <w:fldChar w:fldCharType="separate"/>
      </w:r>
      <w:r w:rsidR="005D478C" w:rsidRPr="005D478C">
        <w:t xml:space="preserve">Table </w:t>
      </w:r>
      <w:r w:rsidR="005D478C" w:rsidRPr="005D478C">
        <w:rPr>
          <w:noProof/>
        </w:rPr>
        <w:t>34</w:t>
      </w:r>
      <w:r w:rsidR="008E02E4" w:rsidRPr="00050333">
        <w:fldChar w:fldCharType="end"/>
      </w:r>
      <w:r w:rsidRPr="00050333">
        <w:t>. There were no</w:t>
      </w:r>
      <w:r>
        <w:t xml:space="preserve"> significant differences in </w:t>
      </w:r>
      <w:r w:rsidR="006F2D9F">
        <w:t>well-being</w:t>
      </w:r>
      <w:r>
        <w:t xml:space="preserve"> between study areas. In the </w:t>
      </w:r>
      <w:r w:rsidR="00DF5B68" w:rsidRPr="00B555C0">
        <w:t>South and East</w:t>
      </w:r>
      <w:r>
        <w:t xml:space="preserve">, participants living closer to a motorway had poorer </w:t>
      </w:r>
      <w:r w:rsidR="006F2D9F">
        <w:t>well-being</w:t>
      </w:r>
      <w:r>
        <w:t xml:space="preserve"> (SWEMWBS) than those living further away; however, these findings were not statistically significant in the maximally adjusted models. A significant interaction </w:t>
      </w:r>
      <w:r w:rsidR="00A709C5">
        <w:t xml:space="preserve">(p=0.011) </w:t>
      </w:r>
      <w:r>
        <w:t xml:space="preserve">by chronic condition was found in the East. In this area, stratified analysis indicated that participants with a chronic condition living closer to </w:t>
      </w:r>
      <w:r w:rsidR="00226A02">
        <w:t>the</w:t>
      </w:r>
      <w:r>
        <w:t xml:space="preserve"> motorway had significantly poorer </w:t>
      </w:r>
      <w:r w:rsidR="006F2D9F">
        <w:t>well-being</w:t>
      </w:r>
      <w:r>
        <w:t xml:space="preserve"> than those living further away (-1.1, 95% CI -2.0 to -0.3).</w:t>
      </w:r>
    </w:p>
    <w:p w14:paraId="71F989B4" w14:textId="3FF30EE0" w:rsidR="00CE632A" w:rsidRDefault="00D46AC9" w:rsidP="00680914">
      <w:pPr>
        <w:pStyle w:val="Caption"/>
        <w:rPr>
          <w:rFonts w:cstheme="minorHAnsi"/>
          <w:b/>
        </w:rPr>
      </w:pPr>
      <w:bookmarkStart w:id="426" w:name="_Ref455503303"/>
      <w:bookmarkStart w:id="427" w:name="_Toc468694346"/>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34</w:t>
      </w:r>
      <w:r w:rsidRPr="00CE632A">
        <w:rPr>
          <w:b/>
        </w:rPr>
        <w:fldChar w:fldCharType="end"/>
      </w:r>
      <w:bookmarkEnd w:id="426"/>
      <w:r w:rsidR="00867249" w:rsidRPr="00CE632A">
        <w:rPr>
          <w:rFonts w:cstheme="minorHAnsi"/>
          <w:b/>
        </w:rPr>
        <w:t xml:space="preserve">: Cross-sectional associations between </w:t>
      </w:r>
      <w:r w:rsidR="00226A02" w:rsidRPr="00CE632A">
        <w:rPr>
          <w:rFonts w:cstheme="minorHAnsi"/>
          <w:b/>
        </w:rPr>
        <w:t xml:space="preserve">motorway </w:t>
      </w:r>
      <w:r w:rsidR="00867249" w:rsidRPr="00CE632A">
        <w:rPr>
          <w:rFonts w:cstheme="minorHAnsi"/>
          <w:b/>
        </w:rPr>
        <w:t xml:space="preserve">exposure </w:t>
      </w:r>
      <w:r w:rsidR="004D0E76" w:rsidRPr="00CE632A">
        <w:rPr>
          <w:rFonts w:cstheme="minorHAnsi"/>
          <w:b/>
        </w:rPr>
        <w:t xml:space="preserve">and </w:t>
      </w:r>
      <w:r w:rsidR="00CE632A" w:rsidRPr="00CE632A">
        <w:rPr>
          <w:rFonts w:cstheme="minorHAnsi"/>
          <w:b/>
        </w:rPr>
        <w:t>SWEMWBS</w:t>
      </w:r>
      <w:r w:rsidR="00867249" w:rsidRPr="00CE632A">
        <w:rPr>
          <w:rFonts w:cstheme="minorHAnsi"/>
          <w:b/>
        </w:rPr>
        <w:t xml:space="preserve"> score</w:t>
      </w:r>
      <w:r w:rsidR="00680914">
        <w:rPr>
          <w:rFonts w:cstheme="minorHAnsi"/>
          <w:b/>
        </w:rPr>
        <w:t xml:space="preserve"> at follow-up</w:t>
      </w:r>
      <w:bookmarkEnd w:id="427"/>
    </w:p>
    <w:p w14:paraId="769221F2" w14:textId="77777777" w:rsidR="00680914" w:rsidRPr="00680914" w:rsidRDefault="00680914" w:rsidP="00680914"/>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709"/>
        <w:gridCol w:w="1559"/>
        <w:gridCol w:w="709"/>
        <w:gridCol w:w="1559"/>
        <w:gridCol w:w="709"/>
        <w:gridCol w:w="1418"/>
      </w:tblGrid>
      <w:tr w:rsidR="00867249" w:rsidRPr="00867249" w14:paraId="748E1FA7" w14:textId="77777777" w:rsidTr="00867249">
        <w:tc>
          <w:tcPr>
            <w:tcW w:w="2263" w:type="dxa"/>
            <w:shd w:val="clear" w:color="auto" w:fill="auto"/>
          </w:tcPr>
          <w:p w14:paraId="28F3A090" w14:textId="77777777" w:rsidR="00867249" w:rsidRPr="00867249" w:rsidRDefault="00867249" w:rsidP="0034083D">
            <w:pPr>
              <w:spacing w:line="240" w:lineRule="auto"/>
              <w:rPr>
                <w:rFonts w:cstheme="minorHAnsi"/>
                <w:sz w:val="20"/>
                <w:szCs w:val="20"/>
              </w:rPr>
            </w:pPr>
          </w:p>
        </w:tc>
        <w:tc>
          <w:tcPr>
            <w:tcW w:w="6663" w:type="dxa"/>
            <w:gridSpan w:val="6"/>
          </w:tcPr>
          <w:p w14:paraId="25637BB9" w14:textId="77777777" w:rsidR="00867249" w:rsidRPr="00867249" w:rsidRDefault="00867249" w:rsidP="0034083D">
            <w:pPr>
              <w:spacing w:line="240" w:lineRule="auto"/>
              <w:jc w:val="center"/>
              <w:rPr>
                <w:rFonts w:cstheme="minorHAnsi"/>
                <w:b/>
                <w:sz w:val="20"/>
                <w:szCs w:val="20"/>
              </w:rPr>
            </w:pPr>
            <w:r w:rsidRPr="00867249">
              <w:rPr>
                <w:rFonts w:cstheme="minorHAnsi"/>
                <w:b/>
                <w:sz w:val="20"/>
                <w:szCs w:val="20"/>
              </w:rPr>
              <w:t>Beta coefficient (95% CI)</w:t>
            </w:r>
          </w:p>
        </w:tc>
      </w:tr>
      <w:tr w:rsidR="00867249" w:rsidRPr="00867249" w14:paraId="56A0F8A2" w14:textId="77777777" w:rsidTr="00867249">
        <w:tc>
          <w:tcPr>
            <w:tcW w:w="2263" w:type="dxa"/>
            <w:shd w:val="clear" w:color="auto" w:fill="auto"/>
          </w:tcPr>
          <w:p w14:paraId="0B613365" w14:textId="77777777" w:rsidR="00867249" w:rsidRPr="00867249" w:rsidRDefault="00867249" w:rsidP="0034083D">
            <w:pPr>
              <w:spacing w:line="240" w:lineRule="auto"/>
              <w:rPr>
                <w:rFonts w:cstheme="minorHAnsi"/>
                <w:b/>
                <w:sz w:val="20"/>
                <w:szCs w:val="20"/>
              </w:rPr>
            </w:pPr>
            <w:r w:rsidRPr="00867249">
              <w:rPr>
                <w:rFonts w:cstheme="minorHAnsi"/>
                <w:b/>
                <w:sz w:val="20"/>
                <w:szCs w:val="20"/>
              </w:rPr>
              <w:t>Exposure</w:t>
            </w:r>
          </w:p>
        </w:tc>
        <w:tc>
          <w:tcPr>
            <w:tcW w:w="6663" w:type="dxa"/>
            <w:gridSpan w:val="6"/>
          </w:tcPr>
          <w:p w14:paraId="2AFD688F" w14:textId="77777777" w:rsidR="00867249" w:rsidRPr="00867249" w:rsidRDefault="00867249" w:rsidP="0034083D">
            <w:pPr>
              <w:spacing w:line="240" w:lineRule="auto"/>
              <w:jc w:val="center"/>
              <w:rPr>
                <w:rFonts w:cstheme="minorHAnsi"/>
                <w:sz w:val="20"/>
                <w:szCs w:val="20"/>
              </w:rPr>
            </w:pPr>
            <w:r w:rsidRPr="00867249">
              <w:rPr>
                <w:rFonts w:cstheme="minorHAnsi"/>
                <w:b/>
                <w:sz w:val="20"/>
                <w:szCs w:val="20"/>
              </w:rPr>
              <w:t>Outcome</w:t>
            </w:r>
            <w:r w:rsidRPr="00867249">
              <w:rPr>
                <w:rFonts w:cstheme="minorHAnsi"/>
                <w:sz w:val="20"/>
                <w:szCs w:val="20"/>
              </w:rPr>
              <w:t>: SWEMWBS score</w:t>
            </w:r>
          </w:p>
        </w:tc>
      </w:tr>
      <w:tr w:rsidR="00867249" w:rsidRPr="00867249" w14:paraId="480A0CB2" w14:textId="77777777" w:rsidTr="00867249">
        <w:tc>
          <w:tcPr>
            <w:tcW w:w="2263" w:type="dxa"/>
            <w:shd w:val="clear" w:color="auto" w:fill="auto"/>
          </w:tcPr>
          <w:p w14:paraId="786F5203" w14:textId="77777777" w:rsidR="00867249" w:rsidRPr="00867249" w:rsidRDefault="00867249" w:rsidP="0034083D">
            <w:pPr>
              <w:spacing w:line="240" w:lineRule="auto"/>
              <w:rPr>
                <w:rFonts w:cstheme="minorHAnsi"/>
                <w:sz w:val="20"/>
                <w:szCs w:val="20"/>
              </w:rPr>
            </w:pPr>
          </w:p>
        </w:tc>
        <w:tc>
          <w:tcPr>
            <w:tcW w:w="709" w:type="dxa"/>
          </w:tcPr>
          <w:p w14:paraId="61AA4442" w14:textId="77777777" w:rsidR="00867249" w:rsidRPr="00867249" w:rsidRDefault="00867249" w:rsidP="0034083D">
            <w:pPr>
              <w:spacing w:line="240" w:lineRule="auto"/>
              <w:rPr>
                <w:rFonts w:cstheme="minorHAnsi"/>
                <w:sz w:val="20"/>
                <w:szCs w:val="20"/>
              </w:rPr>
            </w:pPr>
            <w:r w:rsidRPr="00867249">
              <w:rPr>
                <w:rFonts w:cstheme="minorHAnsi"/>
                <w:sz w:val="20"/>
                <w:szCs w:val="20"/>
              </w:rPr>
              <w:t>n</w:t>
            </w:r>
          </w:p>
        </w:tc>
        <w:tc>
          <w:tcPr>
            <w:tcW w:w="1559" w:type="dxa"/>
            <w:shd w:val="clear" w:color="auto" w:fill="auto"/>
          </w:tcPr>
          <w:p w14:paraId="5C098BE4" w14:textId="77777777" w:rsidR="00867249" w:rsidRPr="00867249" w:rsidRDefault="00867249" w:rsidP="0034083D">
            <w:pPr>
              <w:spacing w:line="240" w:lineRule="auto"/>
              <w:rPr>
                <w:rFonts w:cstheme="minorHAnsi"/>
                <w:sz w:val="20"/>
                <w:szCs w:val="20"/>
              </w:rPr>
            </w:pPr>
            <w:r w:rsidRPr="00867249">
              <w:rPr>
                <w:rFonts w:cstheme="minorHAnsi"/>
                <w:sz w:val="20"/>
                <w:szCs w:val="20"/>
              </w:rPr>
              <w:t>Model 1</w:t>
            </w:r>
          </w:p>
        </w:tc>
        <w:tc>
          <w:tcPr>
            <w:tcW w:w="709" w:type="dxa"/>
          </w:tcPr>
          <w:p w14:paraId="75488397" w14:textId="77777777" w:rsidR="00867249" w:rsidRPr="00867249" w:rsidRDefault="00867249" w:rsidP="0034083D">
            <w:pPr>
              <w:spacing w:line="240" w:lineRule="auto"/>
              <w:rPr>
                <w:rFonts w:cstheme="minorHAnsi"/>
                <w:sz w:val="20"/>
                <w:szCs w:val="20"/>
              </w:rPr>
            </w:pPr>
            <w:r w:rsidRPr="00867249">
              <w:rPr>
                <w:rFonts w:cstheme="minorHAnsi"/>
                <w:sz w:val="20"/>
                <w:szCs w:val="20"/>
              </w:rPr>
              <w:t>n</w:t>
            </w:r>
          </w:p>
        </w:tc>
        <w:tc>
          <w:tcPr>
            <w:tcW w:w="1559" w:type="dxa"/>
            <w:shd w:val="clear" w:color="auto" w:fill="auto"/>
          </w:tcPr>
          <w:p w14:paraId="79ED28EB" w14:textId="77777777" w:rsidR="00867249" w:rsidRPr="00867249" w:rsidRDefault="00867249" w:rsidP="0034083D">
            <w:pPr>
              <w:spacing w:line="240" w:lineRule="auto"/>
              <w:rPr>
                <w:rFonts w:cstheme="minorHAnsi"/>
                <w:sz w:val="20"/>
                <w:szCs w:val="20"/>
              </w:rPr>
            </w:pPr>
            <w:r w:rsidRPr="00867249">
              <w:rPr>
                <w:rFonts w:cstheme="minorHAnsi"/>
                <w:sz w:val="20"/>
                <w:szCs w:val="20"/>
              </w:rPr>
              <w:t>Model 2</w:t>
            </w:r>
          </w:p>
        </w:tc>
        <w:tc>
          <w:tcPr>
            <w:tcW w:w="709" w:type="dxa"/>
          </w:tcPr>
          <w:p w14:paraId="1A47C353" w14:textId="77777777" w:rsidR="00867249" w:rsidRPr="00867249" w:rsidRDefault="00867249" w:rsidP="0034083D">
            <w:pPr>
              <w:spacing w:line="240" w:lineRule="auto"/>
              <w:rPr>
                <w:rFonts w:cstheme="minorHAnsi"/>
                <w:sz w:val="20"/>
                <w:szCs w:val="20"/>
              </w:rPr>
            </w:pPr>
            <w:r w:rsidRPr="00867249">
              <w:rPr>
                <w:rFonts w:cstheme="minorHAnsi"/>
                <w:sz w:val="20"/>
                <w:szCs w:val="20"/>
              </w:rPr>
              <w:t>n</w:t>
            </w:r>
          </w:p>
        </w:tc>
        <w:tc>
          <w:tcPr>
            <w:tcW w:w="1418" w:type="dxa"/>
            <w:shd w:val="clear" w:color="auto" w:fill="auto"/>
          </w:tcPr>
          <w:p w14:paraId="4E1CF5AF" w14:textId="77777777" w:rsidR="00867249" w:rsidRPr="00867249" w:rsidRDefault="00867249" w:rsidP="0034083D">
            <w:pPr>
              <w:spacing w:line="240" w:lineRule="auto"/>
              <w:rPr>
                <w:rFonts w:cstheme="minorHAnsi"/>
                <w:sz w:val="20"/>
                <w:szCs w:val="20"/>
              </w:rPr>
            </w:pPr>
            <w:r w:rsidRPr="00867249">
              <w:rPr>
                <w:rFonts w:cstheme="minorHAnsi"/>
                <w:sz w:val="20"/>
                <w:szCs w:val="20"/>
              </w:rPr>
              <w:t>Model 3</w:t>
            </w:r>
          </w:p>
        </w:tc>
      </w:tr>
      <w:tr w:rsidR="00867249" w:rsidRPr="00867249" w14:paraId="7547AF93" w14:textId="77777777" w:rsidTr="00867249">
        <w:tc>
          <w:tcPr>
            <w:tcW w:w="2263" w:type="dxa"/>
            <w:shd w:val="clear" w:color="auto" w:fill="FFFFFF" w:themeFill="background1"/>
          </w:tcPr>
          <w:p w14:paraId="122FF972" w14:textId="77777777" w:rsidR="00867249" w:rsidRDefault="00867249" w:rsidP="0034083D">
            <w:pPr>
              <w:spacing w:line="240" w:lineRule="auto"/>
              <w:rPr>
                <w:rFonts w:cstheme="minorHAnsi"/>
                <w:sz w:val="20"/>
                <w:szCs w:val="20"/>
              </w:rPr>
            </w:pPr>
            <w:r w:rsidRPr="00867249">
              <w:rPr>
                <w:rFonts w:cstheme="minorHAnsi"/>
                <w:b/>
                <w:sz w:val="20"/>
                <w:szCs w:val="20"/>
              </w:rPr>
              <w:t>Area</w:t>
            </w:r>
            <w:r w:rsidRPr="00867249">
              <w:rPr>
                <w:rFonts w:cstheme="minorHAnsi"/>
                <w:sz w:val="20"/>
                <w:szCs w:val="20"/>
              </w:rPr>
              <w:t xml:space="preserve">: </w:t>
            </w:r>
          </w:p>
          <w:p w14:paraId="6F77B31A" w14:textId="55813A24" w:rsidR="00867249" w:rsidRPr="00867249" w:rsidRDefault="00867249" w:rsidP="0034083D">
            <w:pPr>
              <w:spacing w:line="240" w:lineRule="auto"/>
              <w:rPr>
                <w:rFonts w:cstheme="minorHAnsi"/>
                <w:sz w:val="20"/>
                <w:szCs w:val="20"/>
              </w:rPr>
            </w:pPr>
            <w:r w:rsidRPr="00867249">
              <w:rPr>
                <w:rFonts w:cstheme="minorHAnsi"/>
                <w:sz w:val="20"/>
                <w:szCs w:val="20"/>
              </w:rPr>
              <w:t>South (reference: North)</w:t>
            </w:r>
          </w:p>
        </w:tc>
        <w:tc>
          <w:tcPr>
            <w:tcW w:w="709" w:type="dxa"/>
            <w:shd w:val="clear" w:color="auto" w:fill="FFFFFF" w:themeFill="background1"/>
          </w:tcPr>
          <w:p w14:paraId="5E1EE11B" w14:textId="77777777" w:rsidR="00867249" w:rsidRPr="00867249" w:rsidRDefault="00867249" w:rsidP="0034083D">
            <w:pPr>
              <w:spacing w:line="240" w:lineRule="auto"/>
              <w:rPr>
                <w:rFonts w:cstheme="minorHAnsi"/>
                <w:sz w:val="20"/>
                <w:szCs w:val="20"/>
              </w:rPr>
            </w:pPr>
            <w:r w:rsidRPr="00867249">
              <w:rPr>
                <w:rFonts w:cstheme="minorHAnsi"/>
                <w:sz w:val="20"/>
                <w:szCs w:val="20"/>
              </w:rPr>
              <w:t>1318</w:t>
            </w:r>
          </w:p>
        </w:tc>
        <w:tc>
          <w:tcPr>
            <w:tcW w:w="1559" w:type="dxa"/>
            <w:shd w:val="clear" w:color="auto" w:fill="FFFFFF" w:themeFill="background1"/>
          </w:tcPr>
          <w:p w14:paraId="61AEC1F7" w14:textId="77777777" w:rsidR="00867249" w:rsidRPr="00867249" w:rsidRDefault="00867249" w:rsidP="0034083D">
            <w:pPr>
              <w:spacing w:line="240" w:lineRule="auto"/>
              <w:rPr>
                <w:rFonts w:cstheme="minorHAnsi"/>
                <w:sz w:val="20"/>
                <w:szCs w:val="20"/>
              </w:rPr>
            </w:pPr>
            <w:r w:rsidRPr="00867249">
              <w:rPr>
                <w:rFonts w:cstheme="minorHAnsi"/>
                <w:sz w:val="20"/>
                <w:szCs w:val="20"/>
              </w:rPr>
              <w:t>0.1 (-0.4, 0.7)</w:t>
            </w:r>
          </w:p>
        </w:tc>
        <w:tc>
          <w:tcPr>
            <w:tcW w:w="709" w:type="dxa"/>
            <w:shd w:val="clear" w:color="auto" w:fill="FFFFFF" w:themeFill="background1"/>
          </w:tcPr>
          <w:p w14:paraId="085415EC" w14:textId="77777777" w:rsidR="00867249" w:rsidRPr="00867249" w:rsidRDefault="00867249" w:rsidP="0034083D">
            <w:pPr>
              <w:spacing w:line="240" w:lineRule="auto"/>
              <w:rPr>
                <w:rFonts w:cstheme="minorHAnsi"/>
                <w:sz w:val="20"/>
                <w:szCs w:val="20"/>
              </w:rPr>
            </w:pPr>
            <w:r w:rsidRPr="00867249">
              <w:rPr>
                <w:rFonts w:cstheme="minorHAnsi"/>
                <w:sz w:val="20"/>
                <w:szCs w:val="20"/>
              </w:rPr>
              <w:t>1310</w:t>
            </w:r>
          </w:p>
        </w:tc>
        <w:tc>
          <w:tcPr>
            <w:tcW w:w="1559" w:type="dxa"/>
            <w:shd w:val="clear" w:color="auto" w:fill="FFFFFF" w:themeFill="background1"/>
          </w:tcPr>
          <w:p w14:paraId="1CD9B582" w14:textId="77777777" w:rsidR="00867249" w:rsidRPr="00867249" w:rsidRDefault="00867249" w:rsidP="0034083D">
            <w:pPr>
              <w:spacing w:line="240" w:lineRule="auto"/>
              <w:rPr>
                <w:rFonts w:cstheme="minorHAnsi"/>
                <w:sz w:val="20"/>
                <w:szCs w:val="20"/>
              </w:rPr>
            </w:pPr>
            <w:r w:rsidRPr="00867249">
              <w:rPr>
                <w:rFonts w:cstheme="minorHAnsi"/>
                <w:sz w:val="20"/>
                <w:szCs w:val="20"/>
              </w:rPr>
              <w:t>0.1 (-0.4, 0.7)</w:t>
            </w:r>
          </w:p>
        </w:tc>
        <w:tc>
          <w:tcPr>
            <w:tcW w:w="709" w:type="dxa"/>
            <w:shd w:val="clear" w:color="auto" w:fill="FFFFFF" w:themeFill="background1"/>
          </w:tcPr>
          <w:p w14:paraId="67150D99" w14:textId="77777777" w:rsidR="00867249" w:rsidRPr="00867249" w:rsidRDefault="00867249" w:rsidP="0034083D">
            <w:pPr>
              <w:spacing w:line="240" w:lineRule="auto"/>
              <w:rPr>
                <w:rFonts w:cstheme="minorHAnsi"/>
                <w:sz w:val="20"/>
                <w:szCs w:val="20"/>
              </w:rPr>
            </w:pPr>
            <w:r w:rsidRPr="00867249">
              <w:rPr>
                <w:rFonts w:cstheme="minorHAnsi"/>
                <w:sz w:val="20"/>
                <w:szCs w:val="20"/>
              </w:rPr>
              <w:t>1253</w:t>
            </w:r>
          </w:p>
        </w:tc>
        <w:tc>
          <w:tcPr>
            <w:tcW w:w="1418" w:type="dxa"/>
            <w:shd w:val="clear" w:color="auto" w:fill="FFFFFF" w:themeFill="background1"/>
          </w:tcPr>
          <w:p w14:paraId="2DB78A76" w14:textId="77777777" w:rsidR="00867249" w:rsidRPr="00867249" w:rsidRDefault="00867249" w:rsidP="0034083D">
            <w:pPr>
              <w:spacing w:line="240" w:lineRule="auto"/>
              <w:rPr>
                <w:rFonts w:cstheme="minorHAnsi"/>
                <w:sz w:val="20"/>
                <w:szCs w:val="20"/>
              </w:rPr>
            </w:pPr>
            <w:r w:rsidRPr="00867249">
              <w:rPr>
                <w:rFonts w:cstheme="minorHAnsi"/>
                <w:sz w:val="20"/>
                <w:szCs w:val="20"/>
              </w:rPr>
              <w:t>0.0 (-0.5, 0.5)</w:t>
            </w:r>
          </w:p>
        </w:tc>
      </w:tr>
      <w:tr w:rsidR="00867249" w:rsidRPr="00867249" w14:paraId="16C0D125" w14:textId="77777777" w:rsidTr="00867249">
        <w:tc>
          <w:tcPr>
            <w:tcW w:w="2263" w:type="dxa"/>
            <w:shd w:val="clear" w:color="auto" w:fill="FFFFFF" w:themeFill="background1"/>
          </w:tcPr>
          <w:p w14:paraId="59A06BF7" w14:textId="77777777" w:rsidR="00867249" w:rsidRDefault="00867249" w:rsidP="0034083D">
            <w:pPr>
              <w:spacing w:line="240" w:lineRule="auto"/>
              <w:rPr>
                <w:rFonts w:cstheme="minorHAnsi"/>
                <w:sz w:val="20"/>
                <w:szCs w:val="20"/>
              </w:rPr>
            </w:pPr>
            <w:r w:rsidRPr="00867249">
              <w:rPr>
                <w:rFonts w:cstheme="minorHAnsi"/>
                <w:b/>
                <w:sz w:val="20"/>
                <w:szCs w:val="20"/>
              </w:rPr>
              <w:t>Proximity</w:t>
            </w:r>
            <w:r w:rsidRPr="00867249">
              <w:rPr>
                <w:rFonts w:cstheme="minorHAnsi"/>
                <w:sz w:val="20"/>
                <w:szCs w:val="20"/>
              </w:rPr>
              <w:t xml:space="preserve"> </w:t>
            </w:r>
          </w:p>
          <w:p w14:paraId="5A278B05" w14:textId="7A5ACA5A" w:rsidR="00867249" w:rsidRPr="00867249" w:rsidRDefault="00867249" w:rsidP="0034083D">
            <w:pPr>
              <w:spacing w:line="240" w:lineRule="auto"/>
              <w:rPr>
                <w:rFonts w:cstheme="minorHAnsi"/>
                <w:sz w:val="20"/>
                <w:szCs w:val="20"/>
              </w:rPr>
            </w:pPr>
            <w:r w:rsidRPr="00867249">
              <w:rPr>
                <w:rFonts w:cstheme="minorHAnsi"/>
                <w:sz w:val="20"/>
                <w:szCs w:val="20"/>
              </w:rPr>
              <w:t>within South study area</w:t>
            </w:r>
          </w:p>
        </w:tc>
        <w:tc>
          <w:tcPr>
            <w:tcW w:w="709" w:type="dxa"/>
            <w:shd w:val="clear" w:color="auto" w:fill="FFFFFF" w:themeFill="background1"/>
          </w:tcPr>
          <w:p w14:paraId="3A0D18F5" w14:textId="77777777" w:rsidR="00867249" w:rsidRPr="00867249" w:rsidRDefault="00867249" w:rsidP="0034083D">
            <w:pPr>
              <w:spacing w:line="240" w:lineRule="auto"/>
              <w:rPr>
                <w:rFonts w:cstheme="minorHAnsi"/>
                <w:sz w:val="20"/>
                <w:szCs w:val="20"/>
              </w:rPr>
            </w:pPr>
            <w:r w:rsidRPr="00867249">
              <w:rPr>
                <w:rFonts w:cstheme="minorHAnsi"/>
                <w:sz w:val="20"/>
                <w:szCs w:val="20"/>
              </w:rPr>
              <w:t>419</w:t>
            </w:r>
          </w:p>
        </w:tc>
        <w:tc>
          <w:tcPr>
            <w:tcW w:w="1559" w:type="dxa"/>
            <w:shd w:val="clear" w:color="auto" w:fill="FFFFFF" w:themeFill="background1"/>
          </w:tcPr>
          <w:p w14:paraId="23833630" w14:textId="08561012" w:rsidR="00867249" w:rsidRPr="00867249" w:rsidRDefault="00867249" w:rsidP="0034083D">
            <w:pPr>
              <w:spacing w:line="240" w:lineRule="auto"/>
              <w:rPr>
                <w:rFonts w:cstheme="minorHAnsi"/>
                <w:b/>
                <w:sz w:val="20"/>
                <w:szCs w:val="20"/>
              </w:rPr>
            </w:pPr>
            <w:r>
              <w:rPr>
                <w:rFonts w:cstheme="minorHAnsi"/>
                <w:b/>
                <w:sz w:val="20"/>
                <w:szCs w:val="20"/>
              </w:rPr>
              <w:t>-1.0 (-1.8, -0.2)</w:t>
            </w:r>
          </w:p>
        </w:tc>
        <w:tc>
          <w:tcPr>
            <w:tcW w:w="709" w:type="dxa"/>
            <w:shd w:val="clear" w:color="auto" w:fill="FFFFFF" w:themeFill="background1"/>
          </w:tcPr>
          <w:p w14:paraId="7BC29857" w14:textId="77777777" w:rsidR="00867249" w:rsidRPr="00867249" w:rsidRDefault="00867249" w:rsidP="0034083D">
            <w:pPr>
              <w:spacing w:line="240" w:lineRule="auto"/>
              <w:rPr>
                <w:rFonts w:cstheme="minorHAnsi"/>
                <w:sz w:val="20"/>
                <w:szCs w:val="20"/>
              </w:rPr>
            </w:pPr>
            <w:r w:rsidRPr="00867249">
              <w:rPr>
                <w:rFonts w:cstheme="minorHAnsi"/>
                <w:sz w:val="20"/>
                <w:szCs w:val="20"/>
              </w:rPr>
              <w:t>418</w:t>
            </w:r>
          </w:p>
        </w:tc>
        <w:tc>
          <w:tcPr>
            <w:tcW w:w="1559" w:type="dxa"/>
            <w:shd w:val="clear" w:color="auto" w:fill="FFFFFF" w:themeFill="background1"/>
          </w:tcPr>
          <w:p w14:paraId="735B37B1" w14:textId="3D8DF03D" w:rsidR="00867249" w:rsidRPr="00867249" w:rsidRDefault="00867249" w:rsidP="0034083D">
            <w:pPr>
              <w:spacing w:line="240" w:lineRule="auto"/>
              <w:rPr>
                <w:rFonts w:cstheme="minorHAnsi"/>
                <w:b/>
                <w:sz w:val="20"/>
                <w:szCs w:val="20"/>
              </w:rPr>
            </w:pPr>
            <w:r>
              <w:rPr>
                <w:rFonts w:cstheme="minorHAnsi"/>
                <w:b/>
                <w:sz w:val="20"/>
                <w:szCs w:val="20"/>
              </w:rPr>
              <w:t>-1.0 (-1.8, -0.2)</w:t>
            </w:r>
          </w:p>
        </w:tc>
        <w:tc>
          <w:tcPr>
            <w:tcW w:w="709" w:type="dxa"/>
            <w:shd w:val="clear" w:color="auto" w:fill="FFFFFF" w:themeFill="background1"/>
          </w:tcPr>
          <w:p w14:paraId="0D746555" w14:textId="77777777" w:rsidR="00867249" w:rsidRPr="00867249" w:rsidRDefault="00867249" w:rsidP="0034083D">
            <w:pPr>
              <w:spacing w:line="240" w:lineRule="auto"/>
              <w:rPr>
                <w:rFonts w:cstheme="minorHAnsi"/>
                <w:sz w:val="20"/>
                <w:szCs w:val="20"/>
              </w:rPr>
            </w:pPr>
            <w:r w:rsidRPr="00867249">
              <w:rPr>
                <w:rFonts w:cstheme="minorHAnsi"/>
                <w:sz w:val="20"/>
                <w:szCs w:val="20"/>
              </w:rPr>
              <w:t>404</w:t>
            </w:r>
          </w:p>
        </w:tc>
        <w:tc>
          <w:tcPr>
            <w:tcW w:w="1418" w:type="dxa"/>
            <w:shd w:val="clear" w:color="auto" w:fill="FFFFFF" w:themeFill="background1"/>
          </w:tcPr>
          <w:p w14:paraId="4560343D" w14:textId="77777777" w:rsidR="00867249" w:rsidRPr="00867249" w:rsidRDefault="00867249" w:rsidP="0034083D">
            <w:pPr>
              <w:spacing w:line="240" w:lineRule="auto"/>
              <w:rPr>
                <w:rFonts w:cstheme="minorHAnsi"/>
                <w:sz w:val="20"/>
                <w:szCs w:val="20"/>
              </w:rPr>
            </w:pPr>
            <w:r w:rsidRPr="00867249">
              <w:rPr>
                <w:rFonts w:cstheme="minorHAnsi"/>
                <w:sz w:val="20"/>
                <w:szCs w:val="20"/>
              </w:rPr>
              <w:t>-0.1 (-0.9, 0.7)</w:t>
            </w:r>
          </w:p>
        </w:tc>
      </w:tr>
      <w:tr w:rsidR="00F53B51" w:rsidRPr="00867249" w14:paraId="678253BE" w14:textId="77777777" w:rsidTr="00867249">
        <w:tc>
          <w:tcPr>
            <w:tcW w:w="2263" w:type="dxa"/>
            <w:shd w:val="clear" w:color="auto" w:fill="FFFFFF" w:themeFill="background1"/>
          </w:tcPr>
          <w:p w14:paraId="1FCE56D7" w14:textId="77777777" w:rsidR="00F53B51" w:rsidRDefault="00F53B51" w:rsidP="00F53B51">
            <w:pPr>
              <w:spacing w:line="240" w:lineRule="auto"/>
              <w:rPr>
                <w:rFonts w:cstheme="minorHAnsi"/>
                <w:sz w:val="20"/>
                <w:szCs w:val="20"/>
              </w:rPr>
            </w:pPr>
            <w:r w:rsidRPr="00867249">
              <w:rPr>
                <w:rFonts w:cstheme="minorHAnsi"/>
                <w:b/>
                <w:sz w:val="20"/>
                <w:szCs w:val="20"/>
              </w:rPr>
              <w:t>Area</w:t>
            </w:r>
            <w:r w:rsidRPr="00867249">
              <w:rPr>
                <w:rFonts w:cstheme="minorHAnsi"/>
                <w:sz w:val="20"/>
                <w:szCs w:val="20"/>
              </w:rPr>
              <w:t xml:space="preserve">: </w:t>
            </w:r>
          </w:p>
          <w:p w14:paraId="2E089FFE" w14:textId="49E634F8" w:rsidR="00F53B51" w:rsidRPr="00867249" w:rsidRDefault="00F53B51" w:rsidP="00F53B51">
            <w:pPr>
              <w:spacing w:line="240" w:lineRule="auto"/>
              <w:rPr>
                <w:rFonts w:cstheme="minorHAnsi"/>
                <w:b/>
                <w:sz w:val="20"/>
                <w:szCs w:val="20"/>
              </w:rPr>
            </w:pPr>
            <w:r w:rsidRPr="00867249">
              <w:rPr>
                <w:rFonts w:cstheme="minorHAnsi"/>
                <w:sz w:val="20"/>
                <w:szCs w:val="20"/>
              </w:rPr>
              <w:t>East (reference: North)</w:t>
            </w:r>
          </w:p>
        </w:tc>
        <w:tc>
          <w:tcPr>
            <w:tcW w:w="709" w:type="dxa"/>
            <w:shd w:val="clear" w:color="auto" w:fill="FFFFFF" w:themeFill="background1"/>
          </w:tcPr>
          <w:p w14:paraId="1BEE9789" w14:textId="1F8AF725" w:rsidR="00F53B51" w:rsidRPr="00867249" w:rsidRDefault="00F53B51" w:rsidP="00F53B51">
            <w:pPr>
              <w:spacing w:line="240" w:lineRule="auto"/>
              <w:rPr>
                <w:rFonts w:cstheme="minorHAnsi"/>
                <w:sz w:val="20"/>
                <w:szCs w:val="20"/>
              </w:rPr>
            </w:pPr>
            <w:r w:rsidRPr="00867249">
              <w:rPr>
                <w:rFonts w:cstheme="minorHAnsi"/>
                <w:sz w:val="20"/>
                <w:szCs w:val="20"/>
              </w:rPr>
              <w:t>1318</w:t>
            </w:r>
          </w:p>
        </w:tc>
        <w:tc>
          <w:tcPr>
            <w:tcW w:w="1559" w:type="dxa"/>
            <w:shd w:val="clear" w:color="auto" w:fill="FFFFFF" w:themeFill="background1"/>
          </w:tcPr>
          <w:p w14:paraId="2B382874" w14:textId="3138133E" w:rsidR="00F53B51" w:rsidRDefault="00F53B51" w:rsidP="00F53B51">
            <w:pPr>
              <w:spacing w:line="240" w:lineRule="auto"/>
              <w:rPr>
                <w:rFonts w:cstheme="minorHAnsi"/>
                <w:b/>
                <w:sz w:val="20"/>
                <w:szCs w:val="20"/>
              </w:rPr>
            </w:pPr>
            <w:r w:rsidRPr="00867249">
              <w:rPr>
                <w:rFonts w:cstheme="minorHAnsi"/>
                <w:sz w:val="20"/>
                <w:szCs w:val="20"/>
              </w:rPr>
              <w:t>-0.2 (-0.7, 0.4)</w:t>
            </w:r>
          </w:p>
        </w:tc>
        <w:tc>
          <w:tcPr>
            <w:tcW w:w="709" w:type="dxa"/>
            <w:shd w:val="clear" w:color="auto" w:fill="FFFFFF" w:themeFill="background1"/>
          </w:tcPr>
          <w:p w14:paraId="2474C122" w14:textId="4F471255" w:rsidR="00F53B51" w:rsidRPr="00867249" w:rsidRDefault="00F53B51" w:rsidP="00F53B51">
            <w:pPr>
              <w:spacing w:line="240" w:lineRule="auto"/>
              <w:rPr>
                <w:rFonts w:cstheme="minorHAnsi"/>
                <w:sz w:val="20"/>
                <w:szCs w:val="20"/>
              </w:rPr>
            </w:pPr>
            <w:r w:rsidRPr="00867249">
              <w:rPr>
                <w:rFonts w:cstheme="minorHAnsi"/>
                <w:sz w:val="20"/>
                <w:szCs w:val="20"/>
              </w:rPr>
              <w:t>1310</w:t>
            </w:r>
          </w:p>
        </w:tc>
        <w:tc>
          <w:tcPr>
            <w:tcW w:w="1559" w:type="dxa"/>
            <w:shd w:val="clear" w:color="auto" w:fill="FFFFFF" w:themeFill="background1"/>
          </w:tcPr>
          <w:p w14:paraId="2E220AC5" w14:textId="7497146D" w:rsidR="00F53B51" w:rsidRDefault="00F53B51" w:rsidP="00F53B51">
            <w:pPr>
              <w:spacing w:line="240" w:lineRule="auto"/>
              <w:rPr>
                <w:rFonts w:cstheme="minorHAnsi"/>
                <w:b/>
                <w:sz w:val="20"/>
                <w:szCs w:val="20"/>
              </w:rPr>
            </w:pPr>
            <w:r w:rsidRPr="00867249">
              <w:rPr>
                <w:rFonts w:cstheme="minorHAnsi"/>
                <w:sz w:val="20"/>
                <w:szCs w:val="20"/>
              </w:rPr>
              <w:t>-0.2 (-0.7, 0.4)</w:t>
            </w:r>
          </w:p>
        </w:tc>
        <w:tc>
          <w:tcPr>
            <w:tcW w:w="709" w:type="dxa"/>
            <w:shd w:val="clear" w:color="auto" w:fill="FFFFFF" w:themeFill="background1"/>
          </w:tcPr>
          <w:p w14:paraId="6B04041A" w14:textId="62F799B9" w:rsidR="00F53B51" w:rsidRPr="00867249" w:rsidRDefault="00F53B51" w:rsidP="00F53B51">
            <w:pPr>
              <w:spacing w:line="240" w:lineRule="auto"/>
              <w:rPr>
                <w:rFonts w:cstheme="minorHAnsi"/>
                <w:sz w:val="20"/>
                <w:szCs w:val="20"/>
              </w:rPr>
            </w:pPr>
            <w:r w:rsidRPr="00867249">
              <w:rPr>
                <w:rFonts w:cstheme="minorHAnsi"/>
                <w:sz w:val="20"/>
                <w:szCs w:val="20"/>
              </w:rPr>
              <w:t>1253</w:t>
            </w:r>
          </w:p>
        </w:tc>
        <w:tc>
          <w:tcPr>
            <w:tcW w:w="1418" w:type="dxa"/>
            <w:shd w:val="clear" w:color="auto" w:fill="FFFFFF" w:themeFill="background1"/>
          </w:tcPr>
          <w:p w14:paraId="141E3FCD" w14:textId="4FD13F6C" w:rsidR="00F53B51" w:rsidRPr="00867249" w:rsidRDefault="00F53B51" w:rsidP="00F53B51">
            <w:pPr>
              <w:spacing w:line="240" w:lineRule="auto"/>
              <w:rPr>
                <w:rFonts w:cstheme="minorHAnsi"/>
                <w:sz w:val="20"/>
                <w:szCs w:val="20"/>
              </w:rPr>
            </w:pPr>
            <w:r w:rsidRPr="00867249">
              <w:rPr>
                <w:rFonts w:cstheme="minorHAnsi"/>
                <w:sz w:val="20"/>
                <w:szCs w:val="20"/>
              </w:rPr>
              <w:t>0.0 (-0.5, 0.5)</w:t>
            </w:r>
          </w:p>
        </w:tc>
      </w:tr>
      <w:tr w:rsidR="00F53B51" w:rsidRPr="00867249" w14:paraId="017832A3" w14:textId="77777777" w:rsidTr="00867249">
        <w:tc>
          <w:tcPr>
            <w:tcW w:w="2263" w:type="dxa"/>
            <w:shd w:val="clear" w:color="auto" w:fill="FFFFFF" w:themeFill="background1"/>
          </w:tcPr>
          <w:p w14:paraId="297AFDAF" w14:textId="77777777" w:rsidR="00F53B51" w:rsidRDefault="00F53B51" w:rsidP="00F53B51">
            <w:pPr>
              <w:spacing w:line="240" w:lineRule="auto"/>
              <w:rPr>
                <w:rFonts w:cstheme="minorHAnsi"/>
                <w:sz w:val="20"/>
                <w:szCs w:val="20"/>
              </w:rPr>
            </w:pPr>
            <w:r w:rsidRPr="00867249">
              <w:rPr>
                <w:rFonts w:cstheme="minorHAnsi"/>
                <w:b/>
                <w:sz w:val="20"/>
                <w:szCs w:val="20"/>
              </w:rPr>
              <w:t>Proximity</w:t>
            </w:r>
            <w:r w:rsidRPr="00867249">
              <w:rPr>
                <w:rFonts w:cstheme="minorHAnsi"/>
                <w:sz w:val="20"/>
                <w:szCs w:val="20"/>
              </w:rPr>
              <w:t xml:space="preserve"> </w:t>
            </w:r>
          </w:p>
          <w:p w14:paraId="739C3682" w14:textId="6E62E82E" w:rsidR="00F53B51" w:rsidRPr="00867249" w:rsidRDefault="00F53B51" w:rsidP="00F53B51">
            <w:pPr>
              <w:spacing w:line="240" w:lineRule="auto"/>
              <w:rPr>
                <w:rFonts w:cstheme="minorHAnsi"/>
                <w:b/>
                <w:sz w:val="20"/>
                <w:szCs w:val="20"/>
              </w:rPr>
            </w:pPr>
            <w:r w:rsidRPr="00867249">
              <w:rPr>
                <w:rFonts w:cstheme="minorHAnsi"/>
                <w:sz w:val="20"/>
                <w:szCs w:val="20"/>
              </w:rPr>
              <w:t>within East study area</w:t>
            </w:r>
          </w:p>
        </w:tc>
        <w:tc>
          <w:tcPr>
            <w:tcW w:w="709" w:type="dxa"/>
            <w:shd w:val="clear" w:color="auto" w:fill="FFFFFF" w:themeFill="background1"/>
          </w:tcPr>
          <w:p w14:paraId="4AE41F20" w14:textId="63722319" w:rsidR="00F53B51" w:rsidRPr="00867249" w:rsidRDefault="00F53B51" w:rsidP="00F53B51">
            <w:pPr>
              <w:spacing w:line="240" w:lineRule="auto"/>
              <w:rPr>
                <w:rFonts w:cstheme="minorHAnsi"/>
                <w:sz w:val="20"/>
                <w:szCs w:val="20"/>
              </w:rPr>
            </w:pPr>
            <w:r w:rsidRPr="00867249">
              <w:rPr>
                <w:rFonts w:cstheme="minorHAnsi"/>
                <w:sz w:val="20"/>
                <w:szCs w:val="20"/>
              </w:rPr>
              <w:t>437</w:t>
            </w:r>
          </w:p>
        </w:tc>
        <w:tc>
          <w:tcPr>
            <w:tcW w:w="1559" w:type="dxa"/>
            <w:shd w:val="clear" w:color="auto" w:fill="FFFFFF" w:themeFill="background1"/>
          </w:tcPr>
          <w:p w14:paraId="2C8AD8E1" w14:textId="2CB94F9F" w:rsidR="00F53B51" w:rsidRDefault="00F53B51" w:rsidP="00F53B51">
            <w:pPr>
              <w:spacing w:line="240" w:lineRule="auto"/>
              <w:rPr>
                <w:rFonts w:cstheme="minorHAnsi"/>
                <w:b/>
                <w:sz w:val="20"/>
                <w:szCs w:val="20"/>
              </w:rPr>
            </w:pPr>
            <w:r>
              <w:rPr>
                <w:rFonts w:cstheme="minorHAnsi"/>
                <w:b/>
                <w:sz w:val="20"/>
                <w:szCs w:val="20"/>
              </w:rPr>
              <w:t>-0.8 (-1.4, -0.1)</w:t>
            </w:r>
          </w:p>
        </w:tc>
        <w:tc>
          <w:tcPr>
            <w:tcW w:w="709" w:type="dxa"/>
            <w:shd w:val="clear" w:color="auto" w:fill="FFFFFF" w:themeFill="background1"/>
          </w:tcPr>
          <w:p w14:paraId="65AF09CD" w14:textId="5C3062EC" w:rsidR="00F53B51" w:rsidRPr="00867249" w:rsidRDefault="00F53B51" w:rsidP="00F53B51">
            <w:pPr>
              <w:spacing w:line="240" w:lineRule="auto"/>
              <w:rPr>
                <w:rFonts w:cstheme="minorHAnsi"/>
                <w:sz w:val="20"/>
                <w:szCs w:val="20"/>
              </w:rPr>
            </w:pPr>
            <w:r w:rsidRPr="00867249">
              <w:rPr>
                <w:rFonts w:cstheme="minorHAnsi"/>
                <w:sz w:val="20"/>
                <w:szCs w:val="20"/>
              </w:rPr>
              <w:t>433</w:t>
            </w:r>
          </w:p>
        </w:tc>
        <w:tc>
          <w:tcPr>
            <w:tcW w:w="1559" w:type="dxa"/>
            <w:shd w:val="clear" w:color="auto" w:fill="FFFFFF" w:themeFill="background1"/>
          </w:tcPr>
          <w:p w14:paraId="0717E40E" w14:textId="474FE19C" w:rsidR="00F53B51" w:rsidRDefault="00F53B51" w:rsidP="00F53B51">
            <w:pPr>
              <w:spacing w:line="240" w:lineRule="auto"/>
              <w:rPr>
                <w:rFonts w:cstheme="minorHAnsi"/>
                <w:b/>
                <w:sz w:val="20"/>
                <w:szCs w:val="20"/>
              </w:rPr>
            </w:pPr>
            <w:r>
              <w:rPr>
                <w:rFonts w:cstheme="minorHAnsi"/>
                <w:b/>
                <w:sz w:val="20"/>
                <w:szCs w:val="20"/>
              </w:rPr>
              <w:t>-0.8 (-1.4, -0.1)</w:t>
            </w:r>
          </w:p>
        </w:tc>
        <w:tc>
          <w:tcPr>
            <w:tcW w:w="709" w:type="dxa"/>
            <w:shd w:val="clear" w:color="auto" w:fill="FFFFFF" w:themeFill="background1"/>
          </w:tcPr>
          <w:p w14:paraId="3A9493C0" w14:textId="5E8EEA66" w:rsidR="00F53B51" w:rsidRPr="00867249" w:rsidRDefault="00F53B51" w:rsidP="00F53B51">
            <w:pPr>
              <w:spacing w:line="240" w:lineRule="auto"/>
              <w:rPr>
                <w:rFonts w:cstheme="minorHAnsi"/>
                <w:sz w:val="20"/>
                <w:szCs w:val="20"/>
              </w:rPr>
            </w:pPr>
            <w:r w:rsidRPr="00867249">
              <w:rPr>
                <w:rFonts w:cstheme="minorHAnsi"/>
                <w:sz w:val="20"/>
                <w:szCs w:val="20"/>
              </w:rPr>
              <w:t>411</w:t>
            </w:r>
          </w:p>
        </w:tc>
        <w:tc>
          <w:tcPr>
            <w:tcW w:w="1418" w:type="dxa"/>
            <w:shd w:val="clear" w:color="auto" w:fill="FFFFFF" w:themeFill="background1"/>
          </w:tcPr>
          <w:p w14:paraId="70F4FC19" w14:textId="2BC324E5" w:rsidR="00F53B51" w:rsidRPr="00867249" w:rsidRDefault="00F53B51" w:rsidP="00F53B51">
            <w:pPr>
              <w:spacing w:line="240" w:lineRule="auto"/>
              <w:rPr>
                <w:rFonts w:cstheme="minorHAnsi"/>
                <w:sz w:val="20"/>
                <w:szCs w:val="20"/>
              </w:rPr>
            </w:pPr>
            <w:r w:rsidRPr="00867249">
              <w:rPr>
                <w:rFonts w:cstheme="minorHAnsi"/>
                <w:sz w:val="20"/>
                <w:szCs w:val="20"/>
              </w:rPr>
              <w:t>-0.4 (-1.0, 0.2)</w:t>
            </w:r>
          </w:p>
        </w:tc>
      </w:tr>
    </w:tbl>
    <w:p w14:paraId="0D24BE4C" w14:textId="77777777" w:rsidR="00CE632A" w:rsidRDefault="00CE632A" w:rsidP="006166C5">
      <w:pPr>
        <w:spacing w:line="240" w:lineRule="auto"/>
        <w:rPr>
          <w:rFonts w:cstheme="minorHAnsi"/>
          <w:sz w:val="20"/>
          <w:szCs w:val="20"/>
        </w:rPr>
      </w:pPr>
    </w:p>
    <w:p w14:paraId="7E2428C4" w14:textId="77777777" w:rsidR="00867249" w:rsidRPr="00867249" w:rsidRDefault="00867249" w:rsidP="006166C5">
      <w:pPr>
        <w:spacing w:line="240" w:lineRule="auto"/>
        <w:rPr>
          <w:rFonts w:cstheme="minorHAnsi"/>
          <w:sz w:val="20"/>
          <w:szCs w:val="20"/>
        </w:rPr>
      </w:pPr>
      <w:r w:rsidRPr="00867249">
        <w:rPr>
          <w:rFonts w:cstheme="minorHAnsi"/>
          <w:sz w:val="20"/>
          <w:szCs w:val="20"/>
        </w:rPr>
        <w:t>CI – confidence interval; n – number; SWEMWBS – Warwick-Edinburgh Mental Well-being Scale (short version)</w:t>
      </w:r>
    </w:p>
    <w:p w14:paraId="31D4818A" w14:textId="77777777" w:rsidR="00867249" w:rsidRPr="0054690F" w:rsidRDefault="00867249" w:rsidP="006166C5">
      <w:pPr>
        <w:spacing w:line="240" w:lineRule="auto"/>
        <w:rPr>
          <w:rFonts w:cstheme="minorHAnsi"/>
          <w:sz w:val="20"/>
          <w:szCs w:val="20"/>
        </w:rPr>
      </w:pPr>
      <w:r w:rsidRPr="0054690F">
        <w:rPr>
          <w:rFonts w:cstheme="minorHAnsi"/>
          <w:sz w:val="20"/>
          <w:szCs w:val="20"/>
        </w:rPr>
        <w:t>Bold values indicate p&lt;0.05</w:t>
      </w:r>
    </w:p>
    <w:p w14:paraId="16125209" w14:textId="77777777" w:rsidR="00F53B51" w:rsidRPr="00F53B51" w:rsidRDefault="00F53B51" w:rsidP="00F53B51">
      <w:pPr>
        <w:spacing w:line="240" w:lineRule="auto"/>
        <w:rPr>
          <w:rFonts w:cstheme="minorHAnsi"/>
          <w:sz w:val="20"/>
          <w:szCs w:val="20"/>
        </w:rPr>
      </w:pPr>
      <w:r w:rsidRPr="00B555C0">
        <w:rPr>
          <w:rFonts w:cstheme="minorHAnsi"/>
          <w:sz w:val="20"/>
          <w:szCs w:val="20"/>
        </w:rPr>
        <w:t>Model 1 unadjusted; model 2 adjusted for age and sex; model 3 adjusted for variables in model 2 plus home ownership, car ownership, working status, perceived financial strain, presence of a chronic condition and years lived in the local area</w:t>
      </w:r>
    </w:p>
    <w:p w14:paraId="57E1D7A5" w14:textId="77777777" w:rsidR="00F53B51" w:rsidRPr="00C56CE3" w:rsidRDefault="00F53B51" w:rsidP="00F53B51">
      <w:pPr>
        <w:spacing w:line="240" w:lineRule="auto"/>
        <w:rPr>
          <w:sz w:val="20"/>
          <w:szCs w:val="20"/>
        </w:rPr>
      </w:pPr>
      <w:r w:rsidRPr="00B555C0">
        <w:rPr>
          <w:sz w:val="20"/>
          <w:szCs w:val="20"/>
        </w:rPr>
        <w:t>South – study area containing new M74 motorway; East – study area containing existing M8 motorway; North – study area containing no motorway infrastructure</w:t>
      </w:r>
    </w:p>
    <w:p w14:paraId="13562894" w14:textId="77777777" w:rsidR="00064793" w:rsidRDefault="00064793" w:rsidP="006166C5">
      <w:pPr>
        <w:spacing w:line="240" w:lineRule="auto"/>
        <w:rPr>
          <w:rFonts w:cstheme="minorHAnsi"/>
          <w:sz w:val="20"/>
          <w:szCs w:val="20"/>
        </w:rPr>
      </w:pPr>
    </w:p>
    <w:p w14:paraId="1F312488" w14:textId="77777777" w:rsidR="0055565A" w:rsidRDefault="0055565A" w:rsidP="006166C5">
      <w:pPr>
        <w:spacing w:line="240" w:lineRule="auto"/>
        <w:rPr>
          <w:rFonts w:cstheme="minorHAnsi"/>
          <w:sz w:val="20"/>
          <w:szCs w:val="20"/>
        </w:rPr>
      </w:pPr>
    </w:p>
    <w:p w14:paraId="6B5F8304" w14:textId="098A217F" w:rsidR="00064793" w:rsidRPr="00064793" w:rsidRDefault="00064793" w:rsidP="00064793">
      <w:pPr>
        <w:pStyle w:val="Callout"/>
      </w:pPr>
      <w:r>
        <w:t>For further details, see Foley et al.</w:t>
      </w:r>
      <w:r w:rsidR="00B678E7">
        <w:fldChar w:fldCharType="begin"/>
      </w:r>
      <w:r w:rsidR="001218A9">
        <w:instrText xml:space="preserve"> ADDIN EN.CITE &lt;EndNote&gt;&lt;Cite ExcludeYear="1"&gt;&lt;Author&gt;Foley&lt;/Author&gt;&lt;Year&gt;2015&lt;/Year&gt;&lt;RecNum&gt;121&lt;/RecNum&gt;&lt;DisplayText&gt;&lt;style face="superscript"&gt;115&lt;/style&gt;&lt;/DisplayText&gt;&lt;record&gt;&lt;rec-number&gt;121&lt;/rec-number&gt;&lt;foreign-keys&gt;&lt;key app="EN" db-id="zrp29z02meszd7ep556prw0dfd02tewvps0x"&gt;121&lt;/key&gt;&lt;/foreign-keys&gt;&lt;ref-type name="Journal Article"&gt;17&lt;/ref-type&gt;&lt;contributors&gt;&lt;authors&gt;&lt;author&gt;Foley, L.&lt;/author&gt;&lt;author&gt;Panter, J.&lt;/author&gt;&lt;author&gt;Heinen, E.&lt;/author&gt;&lt;author&gt;Prins, R.&lt;/author&gt;&lt;author&gt;Ogiluie, D.&lt;/author&gt;&lt;/authors&gt;&lt;/contributors&gt;&lt;titles&gt;&lt;title&gt;Changes in active commuting and changes in physical activity in adults: a cohort study&lt;/title&gt;&lt;alt-title&gt;Int J Behav Nutr Phys Act&lt;/alt-title&gt;&lt;/titles&gt;&lt;alt-periodical&gt;&lt;abbr-1&gt;Int J Behav Nutr Phys Act&lt;/abbr-1&gt;&lt;/alt-periodical&gt;&lt;pages&gt;161&lt;/pages&gt;&lt;volume&gt;12&lt;/volume&gt;&lt;dates&gt;&lt;year&gt;2015&lt;/year&gt;&lt;/dates&gt;&lt;label&gt;121.&lt;/label&gt;&lt;urls&gt;&lt;/urls&gt;&lt;/record&gt;&lt;/Cite&gt;&lt;/EndNote&gt;</w:instrText>
      </w:r>
      <w:r w:rsidR="00B678E7">
        <w:fldChar w:fldCharType="separate"/>
      </w:r>
      <w:r w:rsidR="001218A9" w:rsidRPr="001218A9">
        <w:rPr>
          <w:noProof/>
          <w:vertAlign w:val="superscript"/>
        </w:rPr>
        <w:t>115</w:t>
      </w:r>
      <w:r w:rsidR="00B678E7">
        <w:fldChar w:fldCharType="end"/>
      </w:r>
    </w:p>
    <w:p w14:paraId="04C0C4D3" w14:textId="77777777" w:rsidR="0055565A" w:rsidRDefault="0055565A">
      <w:pPr>
        <w:spacing w:after="240" w:line="480" w:lineRule="auto"/>
        <w:ind w:firstLine="357"/>
        <w:jc w:val="left"/>
        <w:rPr>
          <w:rFonts w:ascii="Times New Roman" w:eastAsiaTheme="majorEastAsia" w:hAnsi="Times New Roman" w:cs="Times New Roman"/>
          <w:b/>
          <w:bCs/>
          <w:i/>
          <w:iCs/>
        </w:rPr>
      </w:pPr>
      <w:r>
        <w:br w:type="page"/>
      </w:r>
    </w:p>
    <w:p w14:paraId="48D20D39" w14:textId="3B534668" w:rsidR="00EC59E2" w:rsidRPr="00E4725A" w:rsidRDefault="00EC59E2" w:rsidP="00EC59E2">
      <w:pPr>
        <w:pStyle w:val="Heading5"/>
      </w:pPr>
      <w:r w:rsidRPr="00E4725A">
        <w:t xml:space="preserve">Longitudinal analysis of </w:t>
      </w:r>
      <w:r w:rsidR="00226A02">
        <w:t xml:space="preserve">associations between </w:t>
      </w:r>
      <w:r w:rsidR="007774F0">
        <w:t xml:space="preserve">neighbourhood upheaval and </w:t>
      </w:r>
      <w:r w:rsidRPr="00E4725A">
        <w:t>SF-8</w:t>
      </w:r>
    </w:p>
    <w:p w14:paraId="4FF5B1E1" w14:textId="51A3A550" w:rsidR="00AB57F5" w:rsidRDefault="00EC59E2" w:rsidP="00EC59E2">
      <w:r>
        <w:t xml:space="preserve">The results of the multivariable linear regression models are displayed </w:t>
      </w:r>
      <w:r w:rsidRPr="00050333">
        <w:t xml:space="preserve">in </w:t>
      </w:r>
      <w:r w:rsidR="008E02E4" w:rsidRPr="00050333">
        <w:fldChar w:fldCharType="begin"/>
      </w:r>
      <w:r w:rsidR="008E02E4" w:rsidRPr="00050333">
        <w:instrText xml:space="preserve"> REF _Ref455503357 \h </w:instrText>
      </w:r>
      <w:r w:rsidR="00050333" w:rsidRPr="00050333">
        <w:instrText xml:space="preserve"> \* MERGEFORMAT </w:instrText>
      </w:r>
      <w:r w:rsidR="008E02E4" w:rsidRPr="00050333">
        <w:fldChar w:fldCharType="separate"/>
      </w:r>
      <w:r w:rsidR="005D478C" w:rsidRPr="005D478C">
        <w:t xml:space="preserve">Table </w:t>
      </w:r>
      <w:r w:rsidR="005D478C" w:rsidRPr="005D478C">
        <w:rPr>
          <w:noProof/>
        </w:rPr>
        <w:t>35</w:t>
      </w:r>
      <w:r w:rsidR="008E02E4" w:rsidRPr="00050333">
        <w:fldChar w:fldCharType="end"/>
      </w:r>
      <w:r w:rsidRPr="00050333">
        <w:t xml:space="preserve">. </w:t>
      </w:r>
      <w:r w:rsidR="00E40DB8" w:rsidRPr="00050333">
        <w:t>Participants</w:t>
      </w:r>
      <w:r w:rsidR="00E40DB8">
        <w:t xml:space="preserve"> living in areas with a greater amount of change </w:t>
      </w:r>
      <w:r w:rsidR="00226A02">
        <w:t xml:space="preserve">in the </w:t>
      </w:r>
      <w:r w:rsidR="00E40DB8">
        <w:t xml:space="preserve">built environment </w:t>
      </w:r>
      <w:r w:rsidR="00226A02">
        <w:t xml:space="preserve">in their neighbourhood </w:t>
      </w:r>
      <w:r w:rsidR="00E40DB8">
        <w:t xml:space="preserve">experienced reduced mental </w:t>
      </w:r>
      <w:r w:rsidR="00EA1F67">
        <w:t>(MCS-8: -0.</w:t>
      </w:r>
      <w:r w:rsidR="00855B50">
        <w:t>16</w:t>
      </w:r>
      <w:r w:rsidR="00EA1F67">
        <w:t>, 95% CI -0.3</w:t>
      </w:r>
      <w:r w:rsidR="00855B50">
        <w:t>1</w:t>
      </w:r>
      <w:r w:rsidR="00EA1F67">
        <w:t xml:space="preserve"> to </w:t>
      </w:r>
      <w:r w:rsidR="00855B50">
        <w:t>-</w:t>
      </w:r>
      <w:r w:rsidR="00EA1F67">
        <w:t>0.0</w:t>
      </w:r>
      <w:r w:rsidR="00855B50">
        <w:t>2</w:t>
      </w:r>
      <w:r w:rsidR="00EA1F67">
        <w:t xml:space="preserve">) </w:t>
      </w:r>
      <w:r w:rsidR="00E40DB8">
        <w:t>and physical (PCS-8: -0.1</w:t>
      </w:r>
      <w:r w:rsidR="00B047AD">
        <w:t>3</w:t>
      </w:r>
      <w:r w:rsidR="00E40DB8">
        <w:t>, 95% CI -0.2</w:t>
      </w:r>
      <w:r w:rsidR="00B047AD">
        <w:t>6</w:t>
      </w:r>
      <w:r w:rsidR="00E40DB8">
        <w:t xml:space="preserve"> to 0.0</w:t>
      </w:r>
      <w:r w:rsidR="00B047AD">
        <w:t>0</w:t>
      </w:r>
      <w:r w:rsidR="00E40DB8">
        <w:t xml:space="preserve">) well-being over time compared to those living in neighbourhoods with less change. The </w:t>
      </w:r>
      <w:r w:rsidR="00226A02">
        <w:t xml:space="preserve">association with </w:t>
      </w:r>
      <w:r w:rsidR="00EA1F67">
        <w:t>mental well-being was significant, and th</w:t>
      </w:r>
      <w:r w:rsidR="00226A02">
        <w:t>at with p</w:t>
      </w:r>
      <w:r w:rsidR="00E40DB8">
        <w:t xml:space="preserve">hysical well-being </w:t>
      </w:r>
      <w:r w:rsidR="00226A02" w:rsidRPr="00787592">
        <w:t xml:space="preserve">was of </w:t>
      </w:r>
      <w:r w:rsidR="00E40DB8" w:rsidRPr="00787592">
        <w:t>borderline significan</w:t>
      </w:r>
      <w:r w:rsidR="00226A02" w:rsidRPr="00787592">
        <w:t>ce</w:t>
      </w:r>
      <w:r w:rsidR="00E40DB8" w:rsidRPr="00787592">
        <w:t xml:space="preserve"> (p=0.051)</w:t>
      </w:r>
      <w:r w:rsidR="00EA1F67" w:rsidRPr="00787592">
        <w:t>,</w:t>
      </w:r>
      <w:r w:rsidR="00E40DB8" w:rsidRPr="00787592">
        <w:t xml:space="preserve"> in maximally adjusted model</w:t>
      </w:r>
      <w:r w:rsidR="00EA1F67" w:rsidRPr="00787592">
        <w:t>s</w:t>
      </w:r>
      <w:r w:rsidR="00E40DB8" w:rsidRPr="00787592">
        <w:t xml:space="preserve">. </w:t>
      </w:r>
      <w:r w:rsidR="006F5BD4" w:rsidRPr="00787592">
        <w:t xml:space="preserve">Although these </w:t>
      </w:r>
      <w:r w:rsidR="00855B50" w:rsidRPr="00787592">
        <w:t xml:space="preserve">coefficients </w:t>
      </w:r>
      <w:r w:rsidR="006F5BD4" w:rsidRPr="00787592">
        <w:t xml:space="preserve">may appear comparatively small, they represent estimates of the difference in </w:t>
      </w:r>
      <w:r w:rsidR="00364FF8" w:rsidRPr="00787592">
        <w:t>well-being between participants living in neighbourhoods that differ</w:t>
      </w:r>
      <w:r w:rsidR="006F5BD4" w:rsidRPr="00787592">
        <w:t>ed</w:t>
      </w:r>
      <w:r w:rsidR="00364FF8" w:rsidRPr="00787592">
        <w:t xml:space="preserve"> in upheaval by a single percentage point. It may be more </w:t>
      </w:r>
      <w:r w:rsidR="00F25A39" w:rsidRPr="00787592">
        <w:t>meaningful to co</w:t>
      </w:r>
      <w:r w:rsidR="00787592" w:rsidRPr="00787592">
        <w:t xml:space="preserve">mpare neighbourhoods that differ by a larger ‘dose’ of upheaval, for example </w:t>
      </w:r>
      <w:r w:rsidR="00F25A39" w:rsidRPr="00787592">
        <w:t>5 or 10%</w:t>
      </w:r>
      <w:r w:rsidR="001B61BB" w:rsidRPr="00787592">
        <w:t xml:space="preserve"> (see </w:t>
      </w:r>
      <w:r w:rsidR="004747B5" w:rsidRPr="00787592">
        <w:rPr>
          <w:i/>
        </w:rPr>
        <w:t xml:space="preserve">Chapter 2, </w:t>
      </w:r>
      <w:r w:rsidR="008E02E4" w:rsidRPr="00787592">
        <w:rPr>
          <w:i/>
        </w:rPr>
        <w:fldChar w:fldCharType="begin"/>
      </w:r>
      <w:r w:rsidR="008E02E4" w:rsidRPr="00787592">
        <w:rPr>
          <w:i/>
        </w:rPr>
        <w:instrText xml:space="preserve"> REF _Ref455501896 \h </w:instrText>
      </w:r>
      <w:r w:rsidR="004747B5" w:rsidRPr="00787592">
        <w:rPr>
          <w:i/>
        </w:rPr>
        <w:instrText xml:space="preserve"> \* MERGEFORMAT </w:instrText>
      </w:r>
      <w:r w:rsidR="008E02E4" w:rsidRPr="00787592">
        <w:rPr>
          <w:i/>
        </w:rPr>
      </w:r>
      <w:r w:rsidR="008E02E4" w:rsidRPr="00787592">
        <w:rPr>
          <w:i/>
        </w:rPr>
        <w:fldChar w:fldCharType="separate"/>
      </w:r>
      <w:r w:rsidR="005D478C" w:rsidRPr="005D478C">
        <w:rPr>
          <w:i/>
        </w:rPr>
        <w:t xml:space="preserve">Figure </w:t>
      </w:r>
      <w:r w:rsidR="005D478C" w:rsidRPr="005D478C">
        <w:rPr>
          <w:i/>
          <w:noProof/>
        </w:rPr>
        <w:t>14</w:t>
      </w:r>
      <w:r w:rsidR="008E02E4" w:rsidRPr="00787592">
        <w:rPr>
          <w:i/>
        </w:rPr>
        <w:fldChar w:fldCharType="end"/>
      </w:r>
      <w:r w:rsidR="001B61BB" w:rsidRPr="00787592">
        <w:t>)</w:t>
      </w:r>
      <w:r w:rsidR="00787592" w:rsidRPr="00787592">
        <w:t xml:space="preserve">. For these comparisons, the estimated differences in </w:t>
      </w:r>
      <w:r w:rsidR="00F25A39" w:rsidRPr="00787592">
        <w:t>mental well</w:t>
      </w:r>
      <w:r w:rsidR="00787592" w:rsidRPr="00787592">
        <w:t>-</w:t>
      </w:r>
      <w:r w:rsidR="00F25A39" w:rsidRPr="00787592">
        <w:t>being</w:t>
      </w:r>
      <w:r w:rsidR="0054188A" w:rsidRPr="00787592">
        <w:t xml:space="preserve"> </w:t>
      </w:r>
      <w:r w:rsidR="00787592" w:rsidRPr="00787592">
        <w:t xml:space="preserve">are </w:t>
      </w:r>
      <w:r w:rsidR="0054188A" w:rsidRPr="00787592">
        <w:t xml:space="preserve">-0.8 </w:t>
      </w:r>
      <w:r w:rsidR="00787592" w:rsidRPr="00787592">
        <w:t>and</w:t>
      </w:r>
      <w:r w:rsidR="00F25A39" w:rsidRPr="00787592">
        <w:t xml:space="preserve"> -1.6</w:t>
      </w:r>
      <w:r w:rsidR="00787592" w:rsidRPr="00787592">
        <w:t xml:space="preserve"> MCS-8 units</w:t>
      </w:r>
      <w:r w:rsidR="00F25A39" w:rsidRPr="00787592">
        <w:t xml:space="preserve"> respectively</w:t>
      </w:r>
      <w:r w:rsidR="0035195A" w:rsidRPr="00787592">
        <w:t>.</w:t>
      </w:r>
      <w:r w:rsidR="00787592">
        <w:t xml:space="preserve"> </w:t>
      </w:r>
      <w:r w:rsidR="00AB57F5">
        <w:t>For mental well-being, borderline significant (p=0.052) and significant (p=0.048) interaction</w:t>
      </w:r>
      <w:r w:rsidR="00226A02">
        <w:t>s</w:t>
      </w:r>
      <w:r w:rsidR="00AB57F5">
        <w:t xml:space="preserve"> w</w:t>
      </w:r>
      <w:r w:rsidR="00226A02">
        <w:t>ere</w:t>
      </w:r>
      <w:r w:rsidR="00AB57F5">
        <w:t xml:space="preserve"> found by study area for the South and East respectively. Stratified analysis indicated that participants in the South exp</w:t>
      </w:r>
      <w:r w:rsidR="00226A02">
        <w:t xml:space="preserve">osed to </w:t>
      </w:r>
      <w:r w:rsidR="00AB57F5">
        <w:t xml:space="preserve">greater </w:t>
      </w:r>
      <w:r w:rsidR="00226A02">
        <w:t>upheaval</w:t>
      </w:r>
      <w:r w:rsidR="00AB57F5">
        <w:t xml:space="preserve"> experience</w:t>
      </w:r>
      <w:r w:rsidR="00226A02">
        <w:t>d</w:t>
      </w:r>
      <w:r w:rsidR="00AB57F5">
        <w:t xml:space="preserve"> reduced mental well-being </w:t>
      </w:r>
      <w:r w:rsidR="002E4665">
        <w:t>(MCS-8: -0.</w:t>
      </w:r>
      <w:r w:rsidR="0054188A">
        <w:t>18</w:t>
      </w:r>
      <w:r w:rsidR="002E4665">
        <w:t>, 95% CI -0.3</w:t>
      </w:r>
      <w:r w:rsidR="0054188A">
        <w:t>4</w:t>
      </w:r>
      <w:r w:rsidR="002E4665">
        <w:t xml:space="preserve"> to </w:t>
      </w:r>
      <w:r w:rsidR="0054188A">
        <w:t>-</w:t>
      </w:r>
      <w:r w:rsidR="002E4665">
        <w:t>0.0</w:t>
      </w:r>
      <w:r w:rsidR="0054188A">
        <w:t>2</w:t>
      </w:r>
      <w:r w:rsidR="002E4665">
        <w:t xml:space="preserve">) over time </w:t>
      </w:r>
      <w:r w:rsidR="00AB57F5">
        <w:t xml:space="preserve">compared to those </w:t>
      </w:r>
      <w:r w:rsidR="00226A02">
        <w:t>exposed to less upheaval</w:t>
      </w:r>
      <w:r w:rsidR="00AB57F5">
        <w:t xml:space="preserve">. A </w:t>
      </w:r>
      <w:r w:rsidR="002E4665">
        <w:t xml:space="preserve">larger </w:t>
      </w:r>
      <w:r w:rsidR="00AB57F5">
        <w:t>effect was found in stratified analyses in the East, but this was not significant</w:t>
      </w:r>
      <w:r w:rsidR="002E4665">
        <w:t xml:space="preserve"> (MCS-8: -0.3</w:t>
      </w:r>
      <w:r w:rsidR="007220AB">
        <w:t>4</w:t>
      </w:r>
      <w:r w:rsidR="002E4665">
        <w:t>, 95% CI -0.</w:t>
      </w:r>
      <w:r w:rsidR="007220AB">
        <w:t>79</w:t>
      </w:r>
      <w:r w:rsidR="002E4665">
        <w:t xml:space="preserve"> to 0.1</w:t>
      </w:r>
      <w:r w:rsidR="007220AB">
        <w:t>2</w:t>
      </w:r>
      <w:r w:rsidR="002E4665">
        <w:t>).</w:t>
      </w:r>
    </w:p>
    <w:p w14:paraId="0EE90BE3" w14:textId="6CA67341" w:rsidR="00EC59E2" w:rsidRDefault="00D46AC9" w:rsidP="00D46AC9">
      <w:pPr>
        <w:pStyle w:val="Caption"/>
        <w:rPr>
          <w:rFonts w:cstheme="minorHAnsi"/>
          <w:b/>
          <w:szCs w:val="24"/>
        </w:rPr>
      </w:pPr>
      <w:bookmarkStart w:id="428" w:name="_Ref455503357"/>
      <w:bookmarkStart w:id="429" w:name="_Toc468694347"/>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35</w:t>
      </w:r>
      <w:r w:rsidRPr="00CE632A">
        <w:rPr>
          <w:b/>
        </w:rPr>
        <w:fldChar w:fldCharType="end"/>
      </w:r>
      <w:bookmarkEnd w:id="428"/>
      <w:r w:rsidR="00EC59E2" w:rsidRPr="00CE632A">
        <w:rPr>
          <w:rFonts w:cstheme="minorHAnsi"/>
          <w:b/>
          <w:szCs w:val="24"/>
        </w:rPr>
        <w:t xml:space="preserve">: Longitudinal associations between </w:t>
      </w:r>
      <w:r w:rsidR="007774F0" w:rsidRPr="00CE632A">
        <w:rPr>
          <w:rFonts w:cstheme="minorHAnsi"/>
          <w:b/>
          <w:szCs w:val="24"/>
        </w:rPr>
        <w:t>neighbourhood upheaval and</w:t>
      </w:r>
      <w:r w:rsidR="00EC59E2" w:rsidRPr="00CE632A">
        <w:rPr>
          <w:rFonts w:cstheme="minorHAnsi"/>
          <w:b/>
          <w:szCs w:val="24"/>
        </w:rPr>
        <w:t xml:space="preserve"> change in SF-8 physical and mental </w:t>
      </w:r>
      <w:r w:rsidR="0035195A" w:rsidRPr="00CE632A">
        <w:rPr>
          <w:rFonts w:cstheme="minorHAnsi"/>
          <w:b/>
          <w:szCs w:val="24"/>
        </w:rPr>
        <w:t>component summary score</w:t>
      </w:r>
      <w:r w:rsidR="00226A02" w:rsidRPr="00CE632A">
        <w:rPr>
          <w:rFonts w:cstheme="minorHAnsi"/>
          <w:b/>
          <w:szCs w:val="24"/>
        </w:rPr>
        <w:t>s</w:t>
      </w:r>
      <w:bookmarkEnd w:id="429"/>
    </w:p>
    <w:p w14:paraId="55A51F7B" w14:textId="77777777" w:rsidR="00CE632A" w:rsidRPr="00CE632A" w:rsidRDefault="00CE632A" w:rsidP="00CE632A"/>
    <w:tbl>
      <w:tblPr>
        <w:tblW w:w="102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1"/>
        <w:gridCol w:w="567"/>
        <w:gridCol w:w="1559"/>
        <w:gridCol w:w="567"/>
        <w:gridCol w:w="1559"/>
        <w:gridCol w:w="567"/>
        <w:gridCol w:w="1560"/>
        <w:gridCol w:w="567"/>
        <w:gridCol w:w="1559"/>
      </w:tblGrid>
      <w:tr w:rsidR="00EC59E2" w:rsidRPr="00866CDC" w14:paraId="304B0880" w14:textId="77777777" w:rsidTr="007B2E64">
        <w:tc>
          <w:tcPr>
            <w:tcW w:w="1721" w:type="dxa"/>
            <w:shd w:val="clear" w:color="auto" w:fill="auto"/>
          </w:tcPr>
          <w:p w14:paraId="5FC5803B" w14:textId="77777777" w:rsidR="00EC59E2" w:rsidRPr="00036B45" w:rsidRDefault="00EC59E2" w:rsidP="007774F0">
            <w:pPr>
              <w:spacing w:line="240" w:lineRule="auto"/>
              <w:rPr>
                <w:rFonts w:cstheme="minorHAnsi"/>
                <w:sz w:val="20"/>
                <w:szCs w:val="20"/>
              </w:rPr>
            </w:pPr>
          </w:p>
        </w:tc>
        <w:tc>
          <w:tcPr>
            <w:tcW w:w="8505" w:type="dxa"/>
            <w:gridSpan w:val="8"/>
          </w:tcPr>
          <w:p w14:paraId="36D54F2B" w14:textId="77777777" w:rsidR="00EC59E2" w:rsidRPr="00036B45" w:rsidRDefault="00EC59E2" w:rsidP="007774F0">
            <w:pPr>
              <w:spacing w:line="240" w:lineRule="auto"/>
              <w:jc w:val="center"/>
              <w:rPr>
                <w:rFonts w:cstheme="minorHAnsi"/>
                <w:b/>
                <w:sz w:val="20"/>
                <w:szCs w:val="20"/>
              </w:rPr>
            </w:pPr>
            <w:r w:rsidRPr="00036B45">
              <w:rPr>
                <w:rFonts w:cstheme="minorHAnsi"/>
                <w:b/>
                <w:sz w:val="20"/>
                <w:szCs w:val="20"/>
              </w:rPr>
              <w:t>Beta coefficient (95% CI)</w:t>
            </w:r>
          </w:p>
        </w:tc>
      </w:tr>
      <w:tr w:rsidR="00EC59E2" w:rsidRPr="00866CDC" w14:paraId="5BA45F13" w14:textId="77777777" w:rsidTr="007B2E64">
        <w:tc>
          <w:tcPr>
            <w:tcW w:w="1721" w:type="dxa"/>
            <w:shd w:val="clear" w:color="auto" w:fill="auto"/>
          </w:tcPr>
          <w:p w14:paraId="4991F536" w14:textId="77777777" w:rsidR="00EC59E2" w:rsidRPr="00036B45" w:rsidRDefault="00EC59E2" w:rsidP="007774F0">
            <w:pPr>
              <w:spacing w:line="240" w:lineRule="auto"/>
              <w:rPr>
                <w:rFonts w:cstheme="minorHAnsi"/>
                <w:sz w:val="20"/>
                <w:szCs w:val="20"/>
              </w:rPr>
            </w:pPr>
            <w:r w:rsidRPr="00036B45">
              <w:rPr>
                <w:rFonts w:cstheme="minorHAnsi"/>
                <w:b/>
                <w:sz w:val="20"/>
                <w:szCs w:val="20"/>
              </w:rPr>
              <w:t>Exposure</w:t>
            </w:r>
          </w:p>
        </w:tc>
        <w:tc>
          <w:tcPr>
            <w:tcW w:w="8505" w:type="dxa"/>
            <w:gridSpan w:val="8"/>
          </w:tcPr>
          <w:p w14:paraId="7F78E2DE" w14:textId="7986CE77" w:rsidR="00EC59E2" w:rsidRPr="00036B45" w:rsidRDefault="00EC59E2" w:rsidP="007774F0">
            <w:pPr>
              <w:spacing w:line="240" w:lineRule="auto"/>
              <w:jc w:val="center"/>
              <w:rPr>
                <w:rFonts w:cstheme="minorHAnsi"/>
                <w:sz w:val="20"/>
                <w:szCs w:val="20"/>
              </w:rPr>
            </w:pPr>
            <w:r w:rsidRPr="00036B45">
              <w:rPr>
                <w:rFonts w:cstheme="minorHAnsi"/>
                <w:b/>
                <w:sz w:val="20"/>
                <w:szCs w:val="20"/>
              </w:rPr>
              <w:t>Outcome</w:t>
            </w:r>
            <w:r w:rsidRPr="00036B45">
              <w:rPr>
                <w:rFonts w:cstheme="minorHAnsi"/>
                <w:sz w:val="20"/>
                <w:szCs w:val="20"/>
              </w:rPr>
              <w:t xml:space="preserve">: SF-8 physical </w:t>
            </w:r>
            <w:r w:rsidR="0035195A">
              <w:rPr>
                <w:rFonts w:cstheme="minorHAnsi"/>
                <w:sz w:val="20"/>
                <w:szCs w:val="20"/>
              </w:rPr>
              <w:t>component summary score</w:t>
            </w:r>
            <w:r w:rsidR="00226A02">
              <w:rPr>
                <w:rFonts w:cstheme="minorHAnsi"/>
                <w:sz w:val="20"/>
                <w:szCs w:val="20"/>
              </w:rPr>
              <w:t xml:space="preserve"> (PCS-8)</w:t>
            </w:r>
          </w:p>
        </w:tc>
      </w:tr>
      <w:tr w:rsidR="00EC59E2" w:rsidRPr="00866CDC" w14:paraId="58ED8460" w14:textId="77777777" w:rsidTr="007B2E64">
        <w:tc>
          <w:tcPr>
            <w:tcW w:w="1721" w:type="dxa"/>
            <w:shd w:val="clear" w:color="auto" w:fill="auto"/>
          </w:tcPr>
          <w:p w14:paraId="4BE042A1" w14:textId="77777777" w:rsidR="00EC59E2" w:rsidRPr="00036B45" w:rsidRDefault="00EC59E2" w:rsidP="007774F0">
            <w:pPr>
              <w:spacing w:line="240" w:lineRule="auto"/>
              <w:rPr>
                <w:rFonts w:cstheme="minorHAnsi"/>
                <w:b/>
                <w:sz w:val="20"/>
                <w:szCs w:val="20"/>
              </w:rPr>
            </w:pPr>
          </w:p>
        </w:tc>
        <w:tc>
          <w:tcPr>
            <w:tcW w:w="567" w:type="dxa"/>
          </w:tcPr>
          <w:p w14:paraId="7568F573" w14:textId="77777777" w:rsidR="00EC59E2" w:rsidRPr="00036B45" w:rsidRDefault="00EC59E2" w:rsidP="007774F0">
            <w:pPr>
              <w:spacing w:line="240" w:lineRule="auto"/>
              <w:rPr>
                <w:rFonts w:cstheme="minorHAnsi"/>
                <w:sz w:val="20"/>
                <w:szCs w:val="20"/>
              </w:rPr>
            </w:pPr>
            <w:r w:rsidRPr="00036B45">
              <w:rPr>
                <w:rFonts w:cstheme="minorHAnsi"/>
                <w:sz w:val="20"/>
                <w:szCs w:val="20"/>
              </w:rPr>
              <w:t>n</w:t>
            </w:r>
          </w:p>
        </w:tc>
        <w:tc>
          <w:tcPr>
            <w:tcW w:w="1559" w:type="dxa"/>
            <w:shd w:val="clear" w:color="auto" w:fill="auto"/>
          </w:tcPr>
          <w:p w14:paraId="569D2A3F" w14:textId="77777777" w:rsidR="00EC59E2" w:rsidRPr="00036B45" w:rsidRDefault="00EC59E2" w:rsidP="007774F0">
            <w:pPr>
              <w:spacing w:line="240" w:lineRule="auto"/>
              <w:rPr>
                <w:rFonts w:cstheme="minorHAnsi"/>
                <w:sz w:val="20"/>
                <w:szCs w:val="20"/>
              </w:rPr>
            </w:pPr>
            <w:r w:rsidRPr="00036B45">
              <w:rPr>
                <w:rFonts w:cstheme="minorHAnsi"/>
                <w:sz w:val="20"/>
                <w:szCs w:val="20"/>
              </w:rPr>
              <w:t>Model 1</w:t>
            </w:r>
          </w:p>
        </w:tc>
        <w:tc>
          <w:tcPr>
            <w:tcW w:w="567" w:type="dxa"/>
          </w:tcPr>
          <w:p w14:paraId="666A9B43" w14:textId="77777777" w:rsidR="00EC59E2" w:rsidRPr="00036B45" w:rsidRDefault="00EC59E2" w:rsidP="007774F0">
            <w:pPr>
              <w:spacing w:line="240" w:lineRule="auto"/>
              <w:rPr>
                <w:rFonts w:cstheme="minorHAnsi"/>
                <w:sz w:val="20"/>
                <w:szCs w:val="20"/>
              </w:rPr>
            </w:pPr>
            <w:r w:rsidRPr="00036B45">
              <w:rPr>
                <w:rFonts w:cstheme="minorHAnsi"/>
                <w:sz w:val="20"/>
                <w:szCs w:val="20"/>
              </w:rPr>
              <w:t>n</w:t>
            </w:r>
          </w:p>
        </w:tc>
        <w:tc>
          <w:tcPr>
            <w:tcW w:w="1559" w:type="dxa"/>
            <w:shd w:val="clear" w:color="auto" w:fill="auto"/>
          </w:tcPr>
          <w:p w14:paraId="22D33428" w14:textId="77777777" w:rsidR="00EC59E2" w:rsidRPr="00036B45" w:rsidRDefault="00EC59E2" w:rsidP="007774F0">
            <w:pPr>
              <w:spacing w:line="240" w:lineRule="auto"/>
              <w:rPr>
                <w:rFonts w:cstheme="minorHAnsi"/>
                <w:sz w:val="20"/>
                <w:szCs w:val="20"/>
              </w:rPr>
            </w:pPr>
            <w:r w:rsidRPr="00036B45">
              <w:rPr>
                <w:rFonts w:cstheme="minorHAnsi"/>
                <w:sz w:val="20"/>
                <w:szCs w:val="20"/>
              </w:rPr>
              <w:t>Model 2</w:t>
            </w:r>
          </w:p>
        </w:tc>
        <w:tc>
          <w:tcPr>
            <w:tcW w:w="567" w:type="dxa"/>
          </w:tcPr>
          <w:p w14:paraId="1B849BB4" w14:textId="77777777" w:rsidR="00EC59E2" w:rsidRPr="00036B45" w:rsidRDefault="00EC59E2" w:rsidP="007774F0">
            <w:pPr>
              <w:spacing w:line="240" w:lineRule="auto"/>
              <w:rPr>
                <w:rFonts w:cstheme="minorHAnsi"/>
                <w:sz w:val="20"/>
                <w:szCs w:val="20"/>
              </w:rPr>
            </w:pPr>
            <w:r w:rsidRPr="00036B45">
              <w:rPr>
                <w:rFonts w:cstheme="minorHAnsi"/>
                <w:sz w:val="20"/>
                <w:szCs w:val="20"/>
              </w:rPr>
              <w:t>n</w:t>
            </w:r>
          </w:p>
        </w:tc>
        <w:tc>
          <w:tcPr>
            <w:tcW w:w="1560" w:type="dxa"/>
            <w:shd w:val="clear" w:color="auto" w:fill="auto"/>
          </w:tcPr>
          <w:p w14:paraId="49561292" w14:textId="77777777" w:rsidR="00EC59E2" w:rsidRPr="00036B45" w:rsidRDefault="00EC59E2" w:rsidP="007774F0">
            <w:pPr>
              <w:spacing w:line="240" w:lineRule="auto"/>
              <w:rPr>
                <w:rFonts w:cstheme="minorHAnsi"/>
                <w:sz w:val="20"/>
                <w:szCs w:val="20"/>
              </w:rPr>
            </w:pPr>
            <w:r w:rsidRPr="00036B45">
              <w:rPr>
                <w:rFonts w:cstheme="minorHAnsi"/>
                <w:sz w:val="20"/>
                <w:szCs w:val="20"/>
              </w:rPr>
              <w:t>Model 3</w:t>
            </w:r>
          </w:p>
        </w:tc>
        <w:tc>
          <w:tcPr>
            <w:tcW w:w="567" w:type="dxa"/>
          </w:tcPr>
          <w:p w14:paraId="06133E23" w14:textId="77777777" w:rsidR="00EC59E2" w:rsidRPr="00036B45" w:rsidRDefault="00EC59E2" w:rsidP="007774F0">
            <w:pPr>
              <w:spacing w:line="240" w:lineRule="auto"/>
              <w:rPr>
                <w:rFonts w:cstheme="minorHAnsi"/>
                <w:sz w:val="20"/>
                <w:szCs w:val="20"/>
              </w:rPr>
            </w:pPr>
            <w:r w:rsidRPr="00036B45">
              <w:rPr>
                <w:rFonts w:cstheme="minorHAnsi"/>
                <w:sz w:val="20"/>
                <w:szCs w:val="20"/>
              </w:rPr>
              <w:t>n</w:t>
            </w:r>
          </w:p>
        </w:tc>
        <w:tc>
          <w:tcPr>
            <w:tcW w:w="1559" w:type="dxa"/>
          </w:tcPr>
          <w:p w14:paraId="2B43890D" w14:textId="77777777" w:rsidR="00EC59E2" w:rsidRPr="00036B45" w:rsidRDefault="00EC59E2" w:rsidP="007774F0">
            <w:pPr>
              <w:spacing w:line="240" w:lineRule="auto"/>
              <w:rPr>
                <w:rFonts w:cstheme="minorHAnsi"/>
                <w:sz w:val="20"/>
                <w:szCs w:val="20"/>
              </w:rPr>
            </w:pPr>
            <w:r w:rsidRPr="00036B45">
              <w:rPr>
                <w:rFonts w:cstheme="minorHAnsi"/>
                <w:sz w:val="20"/>
                <w:szCs w:val="20"/>
              </w:rPr>
              <w:t>Model 4</w:t>
            </w:r>
          </w:p>
        </w:tc>
      </w:tr>
      <w:tr w:rsidR="00EC59E2" w:rsidRPr="00866CDC" w14:paraId="6051A566" w14:textId="77777777" w:rsidTr="007B2E64">
        <w:tc>
          <w:tcPr>
            <w:tcW w:w="1721" w:type="dxa"/>
            <w:shd w:val="clear" w:color="auto" w:fill="FFFFFF" w:themeFill="background1"/>
          </w:tcPr>
          <w:p w14:paraId="26DA5A2E" w14:textId="2593FA0A" w:rsidR="00EC59E2" w:rsidRPr="00052E55" w:rsidRDefault="00052E55" w:rsidP="00052E55">
            <w:pPr>
              <w:spacing w:line="240" w:lineRule="auto"/>
              <w:jc w:val="left"/>
              <w:rPr>
                <w:rFonts w:cstheme="minorHAnsi"/>
                <w:sz w:val="20"/>
                <w:szCs w:val="20"/>
              </w:rPr>
            </w:pPr>
            <w:r w:rsidRPr="00052E55">
              <w:rPr>
                <w:rFonts w:cstheme="minorHAnsi"/>
                <w:sz w:val="20"/>
                <w:szCs w:val="20"/>
              </w:rPr>
              <w:t xml:space="preserve">% change to </w:t>
            </w:r>
            <w:proofErr w:type="spellStart"/>
            <w:r w:rsidRPr="00052E55">
              <w:rPr>
                <w:rFonts w:cstheme="minorHAnsi"/>
                <w:sz w:val="20"/>
                <w:szCs w:val="20"/>
              </w:rPr>
              <w:t>built</w:t>
            </w:r>
            <w:proofErr w:type="spellEnd"/>
            <w:r w:rsidRPr="00052E55">
              <w:rPr>
                <w:rFonts w:cstheme="minorHAnsi"/>
                <w:sz w:val="20"/>
                <w:szCs w:val="20"/>
              </w:rPr>
              <w:t xml:space="preserve"> environment</w:t>
            </w:r>
            <w:r>
              <w:rPr>
                <w:rFonts w:cstheme="minorHAnsi"/>
                <w:sz w:val="20"/>
                <w:szCs w:val="20"/>
              </w:rPr>
              <w:t xml:space="preserve"> in neighbourhood</w:t>
            </w:r>
          </w:p>
        </w:tc>
        <w:tc>
          <w:tcPr>
            <w:tcW w:w="567" w:type="dxa"/>
            <w:shd w:val="clear" w:color="auto" w:fill="FFFFFF" w:themeFill="background1"/>
          </w:tcPr>
          <w:p w14:paraId="21C26FBA" w14:textId="6E4795F7" w:rsidR="00EC59E2" w:rsidRPr="00036B45" w:rsidRDefault="00052E55" w:rsidP="007774F0">
            <w:pPr>
              <w:spacing w:line="240" w:lineRule="auto"/>
              <w:rPr>
                <w:rFonts w:cstheme="minorHAnsi"/>
                <w:sz w:val="20"/>
                <w:szCs w:val="20"/>
              </w:rPr>
            </w:pPr>
            <w:r>
              <w:rPr>
                <w:rFonts w:cstheme="minorHAnsi"/>
                <w:sz w:val="20"/>
                <w:szCs w:val="20"/>
              </w:rPr>
              <w:t>326</w:t>
            </w:r>
          </w:p>
        </w:tc>
        <w:tc>
          <w:tcPr>
            <w:tcW w:w="1559" w:type="dxa"/>
            <w:shd w:val="clear" w:color="auto" w:fill="FFFFFF" w:themeFill="background1"/>
          </w:tcPr>
          <w:p w14:paraId="3B450451" w14:textId="751F82DE" w:rsidR="00EC59E2" w:rsidRPr="00036B45" w:rsidRDefault="00052E55" w:rsidP="007774F0">
            <w:pPr>
              <w:spacing w:line="240" w:lineRule="auto"/>
              <w:rPr>
                <w:rFonts w:cstheme="minorHAnsi"/>
                <w:sz w:val="20"/>
                <w:szCs w:val="20"/>
              </w:rPr>
            </w:pPr>
            <w:r>
              <w:rPr>
                <w:rFonts w:cstheme="minorHAnsi"/>
                <w:sz w:val="20"/>
                <w:szCs w:val="20"/>
              </w:rPr>
              <w:t>-0.1</w:t>
            </w:r>
            <w:r w:rsidR="00986A21">
              <w:rPr>
                <w:rFonts w:cstheme="minorHAnsi"/>
                <w:sz w:val="20"/>
                <w:szCs w:val="20"/>
              </w:rPr>
              <w:t>0</w:t>
            </w:r>
            <w:r>
              <w:rPr>
                <w:rFonts w:cstheme="minorHAnsi"/>
                <w:sz w:val="20"/>
                <w:szCs w:val="20"/>
              </w:rPr>
              <w:t xml:space="preserve"> </w:t>
            </w:r>
            <w:r w:rsidR="00986A21">
              <w:rPr>
                <w:rFonts w:cstheme="minorHAnsi"/>
                <w:sz w:val="20"/>
                <w:szCs w:val="20"/>
              </w:rPr>
              <w:br/>
            </w:r>
            <w:r>
              <w:rPr>
                <w:rFonts w:cstheme="minorHAnsi"/>
                <w:sz w:val="20"/>
                <w:szCs w:val="20"/>
              </w:rPr>
              <w:t>(-0.2</w:t>
            </w:r>
            <w:r w:rsidR="00986A21">
              <w:rPr>
                <w:rFonts w:cstheme="minorHAnsi"/>
                <w:sz w:val="20"/>
                <w:szCs w:val="20"/>
              </w:rPr>
              <w:t>3</w:t>
            </w:r>
            <w:r>
              <w:rPr>
                <w:rFonts w:cstheme="minorHAnsi"/>
                <w:sz w:val="20"/>
                <w:szCs w:val="20"/>
              </w:rPr>
              <w:t>, 0.0</w:t>
            </w:r>
            <w:r w:rsidR="00986A21">
              <w:rPr>
                <w:rFonts w:cstheme="minorHAnsi"/>
                <w:sz w:val="20"/>
                <w:szCs w:val="20"/>
              </w:rPr>
              <w:t>4</w:t>
            </w:r>
            <w:r>
              <w:rPr>
                <w:rFonts w:cstheme="minorHAnsi"/>
                <w:sz w:val="20"/>
                <w:szCs w:val="20"/>
              </w:rPr>
              <w:t>)</w:t>
            </w:r>
          </w:p>
        </w:tc>
        <w:tc>
          <w:tcPr>
            <w:tcW w:w="567" w:type="dxa"/>
            <w:shd w:val="clear" w:color="auto" w:fill="FFFFFF" w:themeFill="background1"/>
          </w:tcPr>
          <w:p w14:paraId="61C377C8" w14:textId="4B5116B2" w:rsidR="00EC59E2" w:rsidRPr="00036B45" w:rsidRDefault="00052E55" w:rsidP="007774F0">
            <w:pPr>
              <w:spacing w:line="240" w:lineRule="auto"/>
              <w:rPr>
                <w:rFonts w:cstheme="minorHAnsi"/>
                <w:sz w:val="20"/>
                <w:szCs w:val="20"/>
              </w:rPr>
            </w:pPr>
            <w:r>
              <w:rPr>
                <w:rFonts w:cstheme="minorHAnsi"/>
                <w:sz w:val="20"/>
                <w:szCs w:val="20"/>
              </w:rPr>
              <w:t>324</w:t>
            </w:r>
          </w:p>
        </w:tc>
        <w:tc>
          <w:tcPr>
            <w:tcW w:w="1559" w:type="dxa"/>
            <w:shd w:val="clear" w:color="auto" w:fill="FFFFFF" w:themeFill="background1"/>
          </w:tcPr>
          <w:p w14:paraId="22D72420" w14:textId="21564F93" w:rsidR="00EC59E2" w:rsidRPr="00036B45" w:rsidRDefault="00052E55" w:rsidP="007774F0">
            <w:pPr>
              <w:spacing w:line="240" w:lineRule="auto"/>
              <w:rPr>
                <w:rFonts w:cstheme="minorHAnsi"/>
                <w:sz w:val="20"/>
                <w:szCs w:val="20"/>
              </w:rPr>
            </w:pPr>
            <w:r>
              <w:rPr>
                <w:rFonts w:cstheme="minorHAnsi"/>
                <w:sz w:val="20"/>
                <w:szCs w:val="20"/>
              </w:rPr>
              <w:t>-0.1</w:t>
            </w:r>
            <w:r w:rsidR="00986A21">
              <w:rPr>
                <w:rFonts w:cstheme="minorHAnsi"/>
                <w:sz w:val="20"/>
                <w:szCs w:val="20"/>
              </w:rPr>
              <w:t>0</w:t>
            </w:r>
            <w:r>
              <w:rPr>
                <w:rFonts w:cstheme="minorHAnsi"/>
                <w:sz w:val="20"/>
                <w:szCs w:val="20"/>
              </w:rPr>
              <w:t xml:space="preserve"> </w:t>
            </w:r>
            <w:r w:rsidR="00986A21">
              <w:rPr>
                <w:rFonts w:cstheme="minorHAnsi"/>
                <w:sz w:val="20"/>
                <w:szCs w:val="20"/>
              </w:rPr>
              <w:br/>
            </w:r>
            <w:r>
              <w:rPr>
                <w:rFonts w:cstheme="minorHAnsi"/>
                <w:sz w:val="20"/>
                <w:szCs w:val="20"/>
              </w:rPr>
              <w:t>(-0.2</w:t>
            </w:r>
            <w:r w:rsidR="00986A21">
              <w:rPr>
                <w:rFonts w:cstheme="minorHAnsi"/>
                <w:sz w:val="20"/>
                <w:szCs w:val="20"/>
              </w:rPr>
              <w:t>3</w:t>
            </w:r>
            <w:r>
              <w:rPr>
                <w:rFonts w:cstheme="minorHAnsi"/>
                <w:sz w:val="20"/>
                <w:szCs w:val="20"/>
              </w:rPr>
              <w:t>, 0.0</w:t>
            </w:r>
            <w:r w:rsidR="00986A21">
              <w:rPr>
                <w:rFonts w:cstheme="minorHAnsi"/>
                <w:sz w:val="20"/>
                <w:szCs w:val="20"/>
              </w:rPr>
              <w:t>4</w:t>
            </w:r>
            <w:r>
              <w:rPr>
                <w:rFonts w:cstheme="minorHAnsi"/>
                <w:sz w:val="20"/>
                <w:szCs w:val="20"/>
              </w:rPr>
              <w:t>)</w:t>
            </w:r>
          </w:p>
        </w:tc>
        <w:tc>
          <w:tcPr>
            <w:tcW w:w="567" w:type="dxa"/>
            <w:shd w:val="clear" w:color="auto" w:fill="FFFFFF" w:themeFill="background1"/>
          </w:tcPr>
          <w:p w14:paraId="3291ABC1" w14:textId="00E08F26" w:rsidR="00EC59E2" w:rsidRPr="00036B45" w:rsidRDefault="00052E55" w:rsidP="007774F0">
            <w:pPr>
              <w:spacing w:line="240" w:lineRule="auto"/>
              <w:rPr>
                <w:rFonts w:cstheme="minorHAnsi"/>
                <w:sz w:val="20"/>
                <w:szCs w:val="20"/>
              </w:rPr>
            </w:pPr>
            <w:r>
              <w:rPr>
                <w:rFonts w:cstheme="minorHAnsi"/>
                <w:sz w:val="20"/>
                <w:szCs w:val="20"/>
              </w:rPr>
              <w:t>314</w:t>
            </w:r>
          </w:p>
        </w:tc>
        <w:tc>
          <w:tcPr>
            <w:tcW w:w="1560" w:type="dxa"/>
            <w:shd w:val="clear" w:color="auto" w:fill="FFFFFF" w:themeFill="background1"/>
          </w:tcPr>
          <w:p w14:paraId="773F62B9" w14:textId="77777777" w:rsidR="00986A21" w:rsidRDefault="00052E55" w:rsidP="007774F0">
            <w:pPr>
              <w:spacing w:line="240" w:lineRule="auto"/>
              <w:rPr>
                <w:rFonts w:cstheme="minorHAnsi"/>
                <w:sz w:val="20"/>
                <w:szCs w:val="20"/>
              </w:rPr>
            </w:pPr>
            <w:r>
              <w:rPr>
                <w:rFonts w:cstheme="minorHAnsi"/>
                <w:sz w:val="20"/>
                <w:szCs w:val="20"/>
              </w:rPr>
              <w:t>-0.1</w:t>
            </w:r>
            <w:r w:rsidR="00986A21">
              <w:rPr>
                <w:rFonts w:cstheme="minorHAnsi"/>
                <w:sz w:val="20"/>
                <w:szCs w:val="20"/>
              </w:rPr>
              <w:t>0</w:t>
            </w:r>
            <w:r>
              <w:rPr>
                <w:rFonts w:cstheme="minorHAnsi"/>
                <w:sz w:val="20"/>
                <w:szCs w:val="20"/>
              </w:rPr>
              <w:t xml:space="preserve"> </w:t>
            </w:r>
          </w:p>
          <w:p w14:paraId="1976D392" w14:textId="6E5E6788" w:rsidR="00EC59E2" w:rsidRPr="00036B45" w:rsidRDefault="00052E55" w:rsidP="007774F0">
            <w:pPr>
              <w:spacing w:line="240" w:lineRule="auto"/>
              <w:rPr>
                <w:rFonts w:cstheme="minorHAnsi"/>
                <w:sz w:val="20"/>
                <w:szCs w:val="20"/>
              </w:rPr>
            </w:pPr>
            <w:r>
              <w:rPr>
                <w:rFonts w:cstheme="minorHAnsi"/>
                <w:sz w:val="20"/>
                <w:szCs w:val="20"/>
              </w:rPr>
              <w:t>(-0.2</w:t>
            </w:r>
            <w:r w:rsidR="00986A21">
              <w:rPr>
                <w:rFonts w:cstheme="minorHAnsi"/>
                <w:sz w:val="20"/>
                <w:szCs w:val="20"/>
              </w:rPr>
              <w:t>5</w:t>
            </w:r>
            <w:r>
              <w:rPr>
                <w:rFonts w:cstheme="minorHAnsi"/>
                <w:sz w:val="20"/>
                <w:szCs w:val="20"/>
              </w:rPr>
              <w:t>, 0.0</w:t>
            </w:r>
            <w:r w:rsidR="00986A21">
              <w:rPr>
                <w:rFonts w:cstheme="minorHAnsi"/>
                <w:sz w:val="20"/>
                <w:szCs w:val="20"/>
              </w:rPr>
              <w:t>4</w:t>
            </w:r>
            <w:r>
              <w:rPr>
                <w:rFonts w:cstheme="minorHAnsi"/>
                <w:sz w:val="20"/>
                <w:szCs w:val="20"/>
              </w:rPr>
              <w:t>)</w:t>
            </w:r>
          </w:p>
        </w:tc>
        <w:tc>
          <w:tcPr>
            <w:tcW w:w="567" w:type="dxa"/>
            <w:shd w:val="clear" w:color="auto" w:fill="FFFFFF" w:themeFill="background1"/>
          </w:tcPr>
          <w:p w14:paraId="7E9F5450" w14:textId="41E0482C" w:rsidR="00EC59E2" w:rsidRPr="00036B45" w:rsidRDefault="00052E55" w:rsidP="007774F0">
            <w:pPr>
              <w:spacing w:line="240" w:lineRule="auto"/>
              <w:rPr>
                <w:rFonts w:cstheme="minorHAnsi"/>
                <w:sz w:val="20"/>
                <w:szCs w:val="20"/>
              </w:rPr>
            </w:pPr>
            <w:r>
              <w:rPr>
                <w:rFonts w:cstheme="minorHAnsi"/>
                <w:sz w:val="20"/>
                <w:szCs w:val="20"/>
              </w:rPr>
              <w:t>314</w:t>
            </w:r>
          </w:p>
        </w:tc>
        <w:tc>
          <w:tcPr>
            <w:tcW w:w="1559" w:type="dxa"/>
            <w:shd w:val="clear" w:color="auto" w:fill="FFFFFF" w:themeFill="background1"/>
          </w:tcPr>
          <w:p w14:paraId="41727DD1" w14:textId="792614B9" w:rsidR="00EC59E2" w:rsidRPr="00036B45" w:rsidRDefault="00052E55" w:rsidP="007774F0">
            <w:pPr>
              <w:spacing w:line="240" w:lineRule="auto"/>
              <w:rPr>
                <w:rFonts w:cstheme="minorHAnsi"/>
                <w:sz w:val="20"/>
                <w:szCs w:val="20"/>
              </w:rPr>
            </w:pPr>
            <w:r>
              <w:rPr>
                <w:rFonts w:cstheme="minorHAnsi"/>
                <w:sz w:val="20"/>
                <w:szCs w:val="20"/>
              </w:rPr>
              <w:t>-0.1</w:t>
            </w:r>
            <w:r w:rsidR="00986A21">
              <w:rPr>
                <w:rFonts w:cstheme="minorHAnsi"/>
                <w:sz w:val="20"/>
                <w:szCs w:val="20"/>
              </w:rPr>
              <w:t>3</w:t>
            </w:r>
            <w:r>
              <w:rPr>
                <w:rFonts w:cstheme="minorHAnsi"/>
                <w:sz w:val="20"/>
                <w:szCs w:val="20"/>
              </w:rPr>
              <w:t xml:space="preserve"> </w:t>
            </w:r>
            <w:r w:rsidR="00B047AD">
              <w:rPr>
                <w:rFonts w:cstheme="minorHAnsi"/>
                <w:sz w:val="20"/>
                <w:szCs w:val="20"/>
              </w:rPr>
              <w:br/>
            </w:r>
            <w:r>
              <w:rPr>
                <w:rFonts w:cstheme="minorHAnsi"/>
                <w:sz w:val="20"/>
                <w:szCs w:val="20"/>
              </w:rPr>
              <w:t>(-0.2</w:t>
            </w:r>
            <w:r w:rsidR="00B047AD">
              <w:rPr>
                <w:rFonts w:cstheme="minorHAnsi"/>
                <w:sz w:val="20"/>
                <w:szCs w:val="20"/>
              </w:rPr>
              <w:t>6</w:t>
            </w:r>
            <w:r>
              <w:rPr>
                <w:rFonts w:cstheme="minorHAnsi"/>
                <w:sz w:val="20"/>
                <w:szCs w:val="20"/>
              </w:rPr>
              <w:t>, 0.0</w:t>
            </w:r>
            <w:r w:rsidR="00B047AD">
              <w:rPr>
                <w:rFonts w:cstheme="minorHAnsi"/>
                <w:sz w:val="20"/>
                <w:szCs w:val="20"/>
              </w:rPr>
              <w:t>0</w:t>
            </w:r>
            <w:r>
              <w:rPr>
                <w:rFonts w:cstheme="minorHAnsi"/>
                <w:sz w:val="20"/>
                <w:szCs w:val="20"/>
              </w:rPr>
              <w:t>)</w:t>
            </w:r>
            <w:r w:rsidR="007B2E64">
              <w:rPr>
                <w:rFonts w:cstheme="minorHAnsi"/>
                <w:sz w:val="20"/>
                <w:szCs w:val="20"/>
              </w:rPr>
              <w:t>*</w:t>
            </w:r>
          </w:p>
        </w:tc>
      </w:tr>
      <w:tr w:rsidR="00EC59E2" w:rsidRPr="00866CDC" w14:paraId="7C306B1A" w14:textId="77777777" w:rsidTr="007B2E64">
        <w:tc>
          <w:tcPr>
            <w:tcW w:w="1721" w:type="dxa"/>
            <w:shd w:val="clear" w:color="auto" w:fill="FFFFFF" w:themeFill="background1"/>
          </w:tcPr>
          <w:p w14:paraId="28651054" w14:textId="77777777" w:rsidR="00EC59E2" w:rsidRPr="00036B45" w:rsidRDefault="00EC59E2" w:rsidP="007774F0">
            <w:pPr>
              <w:spacing w:line="240" w:lineRule="auto"/>
              <w:rPr>
                <w:rFonts w:cstheme="minorHAnsi"/>
                <w:sz w:val="20"/>
                <w:szCs w:val="20"/>
              </w:rPr>
            </w:pPr>
          </w:p>
        </w:tc>
        <w:tc>
          <w:tcPr>
            <w:tcW w:w="8505" w:type="dxa"/>
            <w:gridSpan w:val="8"/>
            <w:shd w:val="clear" w:color="auto" w:fill="FFFFFF" w:themeFill="background1"/>
          </w:tcPr>
          <w:p w14:paraId="48303364" w14:textId="2CCE0836" w:rsidR="00EC59E2" w:rsidRPr="00036B45" w:rsidRDefault="00EC59E2" w:rsidP="007774F0">
            <w:pPr>
              <w:spacing w:line="240" w:lineRule="auto"/>
              <w:jc w:val="center"/>
              <w:rPr>
                <w:rFonts w:cstheme="minorHAnsi"/>
                <w:sz w:val="20"/>
                <w:szCs w:val="20"/>
              </w:rPr>
            </w:pPr>
            <w:r w:rsidRPr="00036B45">
              <w:rPr>
                <w:rFonts w:cstheme="minorHAnsi"/>
                <w:b/>
                <w:sz w:val="20"/>
                <w:szCs w:val="20"/>
              </w:rPr>
              <w:t>Outcome</w:t>
            </w:r>
            <w:r w:rsidRPr="00036B45">
              <w:rPr>
                <w:rFonts w:cstheme="minorHAnsi"/>
                <w:sz w:val="20"/>
                <w:szCs w:val="20"/>
              </w:rPr>
              <w:t xml:space="preserve">: SF-8 mental </w:t>
            </w:r>
            <w:r w:rsidR="0035195A">
              <w:rPr>
                <w:rFonts w:cstheme="minorHAnsi"/>
                <w:sz w:val="20"/>
                <w:szCs w:val="20"/>
              </w:rPr>
              <w:t>component summary score</w:t>
            </w:r>
            <w:r w:rsidR="00226A02">
              <w:rPr>
                <w:rFonts w:cstheme="minorHAnsi"/>
                <w:sz w:val="20"/>
                <w:szCs w:val="20"/>
              </w:rPr>
              <w:t xml:space="preserve"> (MCS-8)</w:t>
            </w:r>
          </w:p>
        </w:tc>
      </w:tr>
      <w:tr w:rsidR="00EC59E2" w:rsidRPr="00866CDC" w14:paraId="3EC2DD7D" w14:textId="77777777" w:rsidTr="007B2E64">
        <w:tc>
          <w:tcPr>
            <w:tcW w:w="1721" w:type="dxa"/>
            <w:shd w:val="clear" w:color="auto" w:fill="FFFFFF" w:themeFill="background1"/>
          </w:tcPr>
          <w:p w14:paraId="6889B43C" w14:textId="77777777" w:rsidR="00EC59E2" w:rsidRPr="00036B45" w:rsidRDefault="00EC59E2" w:rsidP="007774F0">
            <w:pPr>
              <w:spacing w:line="240" w:lineRule="auto"/>
              <w:rPr>
                <w:rFonts w:cstheme="minorHAnsi"/>
                <w:b/>
                <w:sz w:val="20"/>
                <w:szCs w:val="20"/>
              </w:rPr>
            </w:pPr>
          </w:p>
        </w:tc>
        <w:tc>
          <w:tcPr>
            <w:tcW w:w="567" w:type="dxa"/>
            <w:shd w:val="clear" w:color="auto" w:fill="FFFFFF" w:themeFill="background1"/>
          </w:tcPr>
          <w:p w14:paraId="05D4624E" w14:textId="77777777" w:rsidR="00EC59E2" w:rsidRPr="00036B45" w:rsidRDefault="00EC59E2" w:rsidP="007774F0">
            <w:pPr>
              <w:spacing w:line="240" w:lineRule="auto"/>
              <w:rPr>
                <w:rFonts w:cstheme="minorHAnsi"/>
                <w:sz w:val="20"/>
                <w:szCs w:val="20"/>
              </w:rPr>
            </w:pPr>
            <w:r w:rsidRPr="00036B45">
              <w:rPr>
                <w:rFonts w:cstheme="minorHAnsi"/>
                <w:sz w:val="20"/>
                <w:szCs w:val="20"/>
              </w:rPr>
              <w:t>n</w:t>
            </w:r>
          </w:p>
        </w:tc>
        <w:tc>
          <w:tcPr>
            <w:tcW w:w="1559" w:type="dxa"/>
            <w:shd w:val="clear" w:color="auto" w:fill="FFFFFF" w:themeFill="background1"/>
          </w:tcPr>
          <w:p w14:paraId="3FCBEB28" w14:textId="77777777" w:rsidR="00EC59E2" w:rsidRPr="00036B45" w:rsidRDefault="00EC59E2" w:rsidP="007774F0">
            <w:pPr>
              <w:spacing w:line="240" w:lineRule="auto"/>
              <w:rPr>
                <w:rFonts w:cstheme="minorHAnsi"/>
                <w:sz w:val="20"/>
                <w:szCs w:val="20"/>
              </w:rPr>
            </w:pPr>
            <w:r w:rsidRPr="00036B45">
              <w:rPr>
                <w:rFonts w:cstheme="minorHAnsi"/>
                <w:sz w:val="20"/>
                <w:szCs w:val="20"/>
              </w:rPr>
              <w:t>Model 1</w:t>
            </w:r>
          </w:p>
        </w:tc>
        <w:tc>
          <w:tcPr>
            <w:tcW w:w="567" w:type="dxa"/>
            <w:shd w:val="clear" w:color="auto" w:fill="FFFFFF" w:themeFill="background1"/>
          </w:tcPr>
          <w:p w14:paraId="0D092671" w14:textId="77777777" w:rsidR="00EC59E2" w:rsidRPr="00036B45" w:rsidRDefault="00EC59E2" w:rsidP="007774F0">
            <w:pPr>
              <w:spacing w:line="240" w:lineRule="auto"/>
              <w:rPr>
                <w:rFonts w:cstheme="minorHAnsi"/>
                <w:sz w:val="20"/>
                <w:szCs w:val="20"/>
              </w:rPr>
            </w:pPr>
            <w:r w:rsidRPr="00036B45">
              <w:rPr>
                <w:rFonts w:cstheme="minorHAnsi"/>
                <w:sz w:val="20"/>
                <w:szCs w:val="20"/>
              </w:rPr>
              <w:t>n</w:t>
            </w:r>
          </w:p>
        </w:tc>
        <w:tc>
          <w:tcPr>
            <w:tcW w:w="1559" w:type="dxa"/>
            <w:shd w:val="clear" w:color="auto" w:fill="FFFFFF" w:themeFill="background1"/>
          </w:tcPr>
          <w:p w14:paraId="3314666A" w14:textId="77777777" w:rsidR="00EC59E2" w:rsidRPr="00036B45" w:rsidRDefault="00EC59E2" w:rsidP="007774F0">
            <w:pPr>
              <w:spacing w:line="240" w:lineRule="auto"/>
              <w:rPr>
                <w:rFonts w:cstheme="minorHAnsi"/>
                <w:sz w:val="20"/>
                <w:szCs w:val="20"/>
              </w:rPr>
            </w:pPr>
            <w:r w:rsidRPr="00036B45">
              <w:rPr>
                <w:rFonts w:cstheme="minorHAnsi"/>
                <w:sz w:val="20"/>
                <w:szCs w:val="20"/>
              </w:rPr>
              <w:t>Model 2</w:t>
            </w:r>
          </w:p>
        </w:tc>
        <w:tc>
          <w:tcPr>
            <w:tcW w:w="567" w:type="dxa"/>
            <w:shd w:val="clear" w:color="auto" w:fill="FFFFFF" w:themeFill="background1"/>
          </w:tcPr>
          <w:p w14:paraId="30A9AE2D" w14:textId="77777777" w:rsidR="00EC59E2" w:rsidRPr="00036B45" w:rsidRDefault="00EC59E2" w:rsidP="007774F0">
            <w:pPr>
              <w:spacing w:line="240" w:lineRule="auto"/>
              <w:rPr>
                <w:rFonts w:cstheme="minorHAnsi"/>
                <w:sz w:val="20"/>
                <w:szCs w:val="20"/>
              </w:rPr>
            </w:pPr>
            <w:r w:rsidRPr="00036B45">
              <w:rPr>
                <w:rFonts w:cstheme="minorHAnsi"/>
                <w:sz w:val="20"/>
                <w:szCs w:val="20"/>
              </w:rPr>
              <w:t>n</w:t>
            </w:r>
          </w:p>
        </w:tc>
        <w:tc>
          <w:tcPr>
            <w:tcW w:w="1560" w:type="dxa"/>
            <w:shd w:val="clear" w:color="auto" w:fill="FFFFFF" w:themeFill="background1"/>
          </w:tcPr>
          <w:p w14:paraId="788BBAA1" w14:textId="77777777" w:rsidR="00EC59E2" w:rsidRPr="00036B45" w:rsidRDefault="00EC59E2" w:rsidP="007774F0">
            <w:pPr>
              <w:spacing w:line="240" w:lineRule="auto"/>
              <w:rPr>
                <w:rFonts w:cstheme="minorHAnsi"/>
                <w:sz w:val="20"/>
                <w:szCs w:val="20"/>
              </w:rPr>
            </w:pPr>
            <w:r w:rsidRPr="00036B45">
              <w:rPr>
                <w:rFonts w:cstheme="minorHAnsi"/>
                <w:sz w:val="20"/>
                <w:szCs w:val="20"/>
              </w:rPr>
              <w:t>Model 3</w:t>
            </w:r>
          </w:p>
        </w:tc>
        <w:tc>
          <w:tcPr>
            <w:tcW w:w="567" w:type="dxa"/>
            <w:shd w:val="clear" w:color="auto" w:fill="FFFFFF" w:themeFill="background1"/>
          </w:tcPr>
          <w:p w14:paraId="23839ADE" w14:textId="77777777" w:rsidR="00EC59E2" w:rsidRPr="00036B45" w:rsidRDefault="00EC59E2" w:rsidP="007774F0">
            <w:pPr>
              <w:spacing w:line="240" w:lineRule="auto"/>
              <w:rPr>
                <w:rFonts w:cstheme="minorHAnsi"/>
                <w:sz w:val="20"/>
                <w:szCs w:val="20"/>
              </w:rPr>
            </w:pPr>
            <w:r w:rsidRPr="00036B45">
              <w:rPr>
                <w:rFonts w:cstheme="minorHAnsi"/>
                <w:sz w:val="20"/>
                <w:szCs w:val="20"/>
              </w:rPr>
              <w:t>n</w:t>
            </w:r>
          </w:p>
        </w:tc>
        <w:tc>
          <w:tcPr>
            <w:tcW w:w="1559" w:type="dxa"/>
            <w:shd w:val="clear" w:color="auto" w:fill="FFFFFF" w:themeFill="background1"/>
          </w:tcPr>
          <w:p w14:paraId="0AD8EB2D" w14:textId="77777777" w:rsidR="00EC59E2" w:rsidRPr="00036B45" w:rsidRDefault="00EC59E2" w:rsidP="007774F0">
            <w:pPr>
              <w:spacing w:line="240" w:lineRule="auto"/>
              <w:rPr>
                <w:rFonts w:cstheme="minorHAnsi"/>
                <w:sz w:val="20"/>
                <w:szCs w:val="20"/>
              </w:rPr>
            </w:pPr>
            <w:r w:rsidRPr="00036B45">
              <w:rPr>
                <w:rFonts w:cstheme="minorHAnsi"/>
                <w:sz w:val="20"/>
                <w:szCs w:val="20"/>
              </w:rPr>
              <w:t>Model 4</w:t>
            </w:r>
          </w:p>
        </w:tc>
      </w:tr>
      <w:tr w:rsidR="00EC59E2" w:rsidRPr="00866CDC" w14:paraId="3C150C85" w14:textId="77777777" w:rsidTr="007B2E64">
        <w:tc>
          <w:tcPr>
            <w:tcW w:w="1721" w:type="dxa"/>
            <w:shd w:val="clear" w:color="auto" w:fill="FFFFFF" w:themeFill="background1"/>
          </w:tcPr>
          <w:p w14:paraId="29DF3111" w14:textId="217DB36B" w:rsidR="00EC59E2" w:rsidRPr="00036B45" w:rsidRDefault="007B2E64" w:rsidP="007774F0">
            <w:pPr>
              <w:spacing w:line="240" w:lineRule="auto"/>
              <w:rPr>
                <w:rFonts w:cstheme="minorHAnsi"/>
                <w:sz w:val="20"/>
                <w:szCs w:val="20"/>
              </w:rPr>
            </w:pPr>
            <w:r w:rsidRPr="00052E55">
              <w:rPr>
                <w:rFonts w:cstheme="minorHAnsi"/>
                <w:sz w:val="20"/>
                <w:szCs w:val="20"/>
              </w:rPr>
              <w:t xml:space="preserve">% change to </w:t>
            </w:r>
            <w:proofErr w:type="spellStart"/>
            <w:r w:rsidRPr="00052E55">
              <w:rPr>
                <w:rFonts w:cstheme="minorHAnsi"/>
                <w:sz w:val="20"/>
                <w:szCs w:val="20"/>
              </w:rPr>
              <w:t>built</w:t>
            </w:r>
            <w:proofErr w:type="spellEnd"/>
            <w:r w:rsidRPr="00052E55">
              <w:rPr>
                <w:rFonts w:cstheme="minorHAnsi"/>
                <w:sz w:val="20"/>
                <w:szCs w:val="20"/>
              </w:rPr>
              <w:t xml:space="preserve"> environment</w:t>
            </w:r>
            <w:r>
              <w:rPr>
                <w:rFonts w:cstheme="minorHAnsi"/>
                <w:sz w:val="20"/>
                <w:szCs w:val="20"/>
              </w:rPr>
              <w:t xml:space="preserve"> in neighbourhood</w:t>
            </w:r>
          </w:p>
        </w:tc>
        <w:tc>
          <w:tcPr>
            <w:tcW w:w="567" w:type="dxa"/>
            <w:shd w:val="clear" w:color="auto" w:fill="FFFFFF" w:themeFill="background1"/>
          </w:tcPr>
          <w:p w14:paraId="726A19FC" w14:textId="6E58C824" w:rsidR="00EC59E2" w:rsidRPr="00036B45" w:rsidRDefault="007B2E64" w:rsidP="007774F0">
            <w:pPr>
              <w:spacing w:line="240" w:lineRule="auto"/>
              <w:rPr>
                <w:rFonts w:cstheme="minorHAnsi"/>
                <w:sz w:val="20"/>
                <w:szCs w:val="20"/>
              </w:rPr>
            </w:pPr>
            <w:r>
              <w:rPr>
                <w:rFonts w:cstheme="minorHAnsi"/>
                <w:sz w:val="20"/>
                <w:szCs w:val="20"/>
              </w:rPr>
              <w:t>326</w:t>
            </w:r>
          </w:p>
        </w:tc>
        <w:tc>
          <w:tcPr>
            <w:tcW w:w="1559" w:type="dxa"/>
            <w:shd w:val="clear" w:color="auto" w:fill="FFFFFF" w:themeFill="background1"/>
          </w:tcPr>
          <w:p w14:paraId="6B73DD51" w14:textId="7FD6B824" w:rsidR="00EC59E2" w:rsidRPr="00036B45" w:rsidRDefault="00E40DB8" w:rsidP="007774F0">
            <w:pPr>
              <w:spacing w:line="240" w:lineRule="auto"/>
              <w:rPr>
                <w:rFonts w:cstheme="minorHAnsi"/>
                <w:sz w:val="20"/>
                <w:szCs w:val="20"/>
              </w:rPr>
            </w:pPr>
            <w:r>
              <w:rPr>
                <w:rFonts w:cstheme="minorHAnsi"/>
                <w:sz w:val="20"/>
                <w:szCs w:val="20"/>
              </w:rPr>
              <w:t>-0.1</w:t>
            </w:r>
            <w:r w:rsidR="00B047AD">
              <w:rPr>
                <w:rFonts w:cstheme="minorHAnsi"/>
                <w:sz w:val="20"/>
                <w:szCs w:val="20"/>
              </w:rPr>
              <w:t>3</w:t>
            </w:r>
            <w:r>
              <w:rPr>
                <w:rFonts w:cstheme="minorHAnsi"/>
                <w:sz w:val="20"/>
                <w:szCs w:val="20"/>
              </w:rPr>
              <w:t xml:space="preserve"> </w:t>
            </w:r>
            <w:r w:rsidR="00B047AD">
              <w:rPr>
                <w:rFonts w:cstheme="minorHAnsi"/>
                <w:sz w:val="20"/>
                <w:szCs w:val="20"/>
              </w:rPr>
              <w:br/>
            </w:r>
            <w:r>
              <w:rPr>
                <w:rFonts w:cstheme="minorHAnsi"/>
                <w:sz w:val="20"/>
                <w:szCs w:val="20"/>
              </w:rPr>
              <w:t>(-0.3</w:t>
            </w:r>
            <w:r w:rsidR="00B047AD">
              <w:rPr>
                <w:rFonts w:cstheme="minorHAnsi"/>
                <w:sz w:val="20"/>
                <w:szCs w:val="20"/>
              </w:rPr>
              <w:t>0</w:t>
            </w:r>
            <w:r>
              <w:rPr>
                <w:rFonts w:cstheme="minorHAnsi"/>
                <w:sz w:val="20"/>
                <w:szCs w:val="20"/>
              </w:rPr>
              <w:t>, 0.0</w:t>
            </w:r>
            <w:r w:rsidR="00B047AD">
              <w:rPr>
                <w:rFonts w:cstheme="minorHAnsi"/>
                <w:sz w:val="20"/>
                <w:szCs w:val="20"/>
              </w:rPr>
              <w:t>4</w:t>
            </w:r>
            <w:r>
              <w:rPr>
                <w:rFonts w:cstheme="minorHAnsi"/>
                <w:sz w:val="20"/>
                <w:szCs w:val="20"/>
              </w:rPr>
              <w:t>)</w:t>
            </w:r>
          </w:p>
        </w:tc>
        <w:tc>
          <w:tcPr>
            <w:tcW w:w="567" w:type="dxa"/>
            <w:shd w:val="clear" w:color="auto" w:fill="FFFFFF" w:themeFill="background1"/>
          </w:tcPr>
          <w:p w14:paraId="56FE6788" w14:textId="5F02F6BA" w:rsidR="00EC59E2" w:rsidRPr="00036B45" w:rsidRDefault="007B2E64" w:rsidP="007774F0">
            <w:pPr>
              <w:spacing w:line="240" w:lineRule="auto"/>
              <w:rPr>
                <w:rFonts w:cstheme="minorHAnsi"/>
                <w:sz w:val="20"/>
                <w:szCs w:val="20"/>
              </w:rPr>
            </w:pPr>
            <w:r>
              <w:rPr>
                <w:rFonts w:cstheme="minorHAnsi"/>
                <w:sz w:val="20"/>
                <w:szCs w:val="20"/>
              </w:rPr>
              <w:t>324</w:t>
            </w:r>
          </w:p>
        </w:tc>
        <w:tc>
          <w:tcPr>
            <w:tcW w:w="1559" w:type="dxa"/>
            <w:shd w:val="clear" w:color="auto" w:fill="FFFFFF" w:themeFill="background1"/>
          </w:tcPr>
          <w:p w14:paraId="78D6B707" w14:textId="2135438D" w:rsidR="00EC59E2" w:rsidRPr="00036B45" w:rsidRDefault="00E40DB8" w:rsidP="007774F0">
            <w:pPr>
              <w:spacing w:line="240" w:lineRule="auto"/>
              <w:rPr>
                <w:rFonts w:cstheme="minorHAnsi"/>
                <w:sz w:val="20"/>
                <w:szCs w:val="20"/>
              </w:rPr>
            </w:pPr>
            <w:r>
              <w:rPr>
                <w:rFonts w:cstheme="minorHAnsi"/>
                <w:sz w:val="20"/>
                <w:szCs w:val="20"/>
              </w:rPr>
              <w:t>-0.1</w:t>
            </w:r>
            <w:r w:rsidR="00DD48F1">
              <w:rPr>
                <w:rFonts w:cstheme="minorHAnsi"/>
                <w:sz w:val="20"/>
                <w:szCs w:val="20"/>
              </w:rPr>
              <w:t xml:space="preserve">2 </w:t>
            </w:r>
            <w:r w:rsidR="00DD48F1">
              <w:rPr>
                <w:rFonts w:cstheme="minorHAnsi"/>
                <w:sz w:val="20"/>
                <w:szCs w:val="20"/>
              </w:rPr>
              <w:br/>
              <w:t>(-0.28</w:t>
            </w:r>
            <w:r>
              <w:rPr>
                <w:rFonts w:cstheme="minorHAnsi"/>
                <w:sz w:val="20"/>
                <w:szCs w:val="20"/>
              </w:rPr>
              <w:t>, 0.0</w:t>
            </w:r>
            <w:r w:rsidR="00DD48F1">
              <w:rPr>
                <w:rFonts w:cstheme="minorHAnsi"/>
                <w:sz w:val="20"/>
                <w:szCs w:val="20"/>
              </w:rPr>
              <w:t>5</w:t>
            </w:r>
            <w:r>
              <w:rPr>
                <w:rFonts w:cstheme="minorHAnsi"/>
                <w:sz w:val="20"/>
                <w:szCs w:val="20"/>
              </w:rPr>
              <w:t>)</w:t>
            </w:r>
          </w:p>
        </w:tc>
        <w:tc>
          <w:tcPr>
            <w:tcW w:w="567" w:type="dxa"/>
            <w:shd w:val="clear" w:color="auto" w:fill="FFFFFF" w:themeFill="background1"/>
          </w:tcPr>
          <w:p w14:paraId="60387397" w14:textId="0FC01BE9" w:rsidR="00EC59E2" w:rsidRPr="00036B45" w:rsidRDefault="007B2E64" w:rsidP="007774F0">
            <w:pPr>
              <w:spacing w:line="240" w:lineRule="auto"/>
              <w:rPr>
                <w:rFonts w:cstheme="minorHAnsi"/>
                <w:sz w:val="20"/>
                <w:szCs w:val="20"/>
              </w:rPr>
            </w:pPr>
            <w:r>
              <w:rPr>
                <w:rFonts w:cstheme="minorHAnsi"/>
                <w:sz w:val="20"/>
                <w:szCs w:val="20"/>
              </w:rPr>
              <w:t>314</w:t>
            </w:r>
          </w:p>
        </w:tc>
        <w:tc>
          <w:tcPr>
            <w:tcW w:w="1560" w:type="dxa"/>
            <w:shd w:val="clear" w:color="auto" w:fill="FFFFFF" w:themeFill="background1"/>
          </w:tcPr>
          <w:p w14:paraId="70B73EFF" w14:textId="2B8E5F85" w:rsidR="00EC59E2" w:rsidRPr="00E40DB8" w:rsidRDefault="00E40DB8" w:rsidP="00DD48F1">
            <w:pPr>
              <w:spacing w:line="240" w:lineRule="auto"/>
              <w:rPr>
                <w:rFonts w:cstheme="minorHAnsi"/>
                <w:b/>
                <w:sz w:val="20"/>
                <w:szCs w:val="20"/>
              </w:rPr>
            </w:pPr>
            <w:r w:rsidRPr="00E40DB8">
              <w:rPr>
                <w:rFonts w:cstheme="minorHAnsi"/>
                <w:b/>
                <w:sz w:val="20"/>
                <w:szCs w:val="20"/>
              </w:rPr>
              <w:t>-0.</w:t>
            </w:r>
            <w:r w:rsidR="00DD48F1">
              <w:rPr>
                <w:rFonts w:cstheme="minorHAnsi"/>
                <w:b/>
                <w:sz w:val="20"/>
                <w:szCs w:val="20"/>
              </w:rPr>
              <w:t>17</w:t>
            </w:r>
            <w:r w:rsidRPr="00E40DB8">
              <w:rPr>
                <w:rFonts w:cstheme="minorHAnsi"/>
                <w:b/>
                <w:sz w:val="20"/>
                <w:szCs w:val="20"/>
              </w:rPr>
              <w:t xml:space="preserve"> </w:t>
            </w:r>
            <w:r w:rsidR="00DD48F1">
              <w:rPr>
                <w:rFonts w:cstheme="minorHAnsi"/>
                <w:b/>
                <w:sz w:val="20"/>
                <w:szCs w:val="20"/>
              </w:rPr>
              <w:br/>
            </w:r>
            <w:r w:rsidRPr="00E40DB8">
              <w:rPr>
                <w:rFonts w:cstheme="minorHAnsi"/>
                <w:b/>
                <w:sz w:val="20"/>
                <w:szCs w:val="20"/>
              </w:rPr>
              <w:t>(-0.</w:t>
            </w:r>
            <w:r w:rsidR="00DD48F1">
              <w:rPr>
                <w:rFonts w:cstheme="minorHAnsi"/>
                <w:b/>
                <w:sz w:val="20"/>
                <w:szCs w:val="20"/>
              </w:rPr>
              <w:t>3</w:t>
            </w:r>
            <w:r w:rsidRPr="00E40DB8">
              <w:rPr>
                <w:rFonts w:cstheme="minorHAnsi"/>
                <w:b/>
                <w:sz w:val="20"/>
                <w:szCs w:val="20"/>
              </w:rPr>
              <w:t>3, 0.0</w:t>
            </w:r>
            <w:r w:rsidR="00DD48F1">
              <w:rPr>
                <w:rFonts w:cstheme="minorHAnsi"/>
                <w:b/>
                <w:sz w:val="20"/>
                <w:szCs w:val="20"/>
              </w:rPr>
              <w:t>0</w:t>
            </w:r>
            <w:r w:rsidRPr="00E40DB8">
              <w:rPr>
                <w:rFonts w:cstheme="minorHAnsi"/>
                <w:b/>
                <w:sz w:val="20"/>
                <w:szCs w:val="20"/>
              </w:rPr>
              <w:t>)</w:t>
            </w:r>
          </w:p>
        </w:tc>
        <w:tc>
          <w:tcPr>
            <w:tcW w:w="567" w:type="dxa"/>
            <w:shd w:val="clear" w:color="auto" w:fill="FFFFFF" w:themeFill="background1"/>
          </w:tcPr>
          <w:p w14:paraId="40F89FFE" w14:textId="57FB610E" w:rsidR="00EC59E2" w:rsidRPr="00036B45" w:rsidRDefault="007B2E64" w:rsidP="007774F0">
            <w:pPr>
              <w:spacing w:line="240" w:lineRule="auto"/>
              <w:rPr>
                <w:rFonts w:cstheme="minorHAnsi"/>
                <w:sz w:val="20"/>
                <w:szCs w:val="20"/>
              </w:rPr>
            </w:pPr>
            <w:r>
              <w:rPr>
                <w:rFonts w:cstheme="minorHAnsi"/>
                <w:sz w:val="20"/>
                <w:szCs w:val="20"/>
              </w:rPr>
              <w:t>314</w:t>
            </w:r>
          </w:p>
        </w:tc>
        <w:tc>
          <w:tcPr>
            <w:tcW w:w="1559" w:type="dxa"/>
            <w:shd w:val="clear" w:color="auto" w:fill="FFFFFF" w:themeFill="background1"/>
          </w:tcPr>
          <w:p w14:paraId="1D1EA7B8" w14:textId="735E88CE" w:rsidR="00EC59E2" w:rsidRPr="00E40DB8" w:rsidRDefault="00E40DB8" w:rsidP="00DD48F1">
            <w:pPr>
              <w:spacing w:line="240" w:lineRule="auto"/>
              <w:rPr>
                <w:rFonts w:cstheme="minorHAnsi"/>
                <w:b/>
                <w:sz w:val="20"/>
                <w:szCs w:val="20"/>
              </w:rPr>
            </w:pPr>
            <w:r w:rsidRPr="00E40DB8">
              <w:rPr>
                <w:rFonts w:cstheme="minorHAnsi"/>
                <w:b/>
                <w:sz w:val="20"/>
                <w:szCs w:val="20"/>
              </w:rPr>
              <w:t>-0.</w:t>
            </w:r>
            <w:r w:rsidR="00DD48F1">
              <w:rPr>
                <w:rFonts w:cstheme="minorHAnsi"/>
                <w:b/>
                <w:sz w:val="20"/>
                <w:szCs w:val="20"/>
              </w:rPr>
              <w:t>16</w:t>
            </w:r>
            <w:r w:rsidRPr="00E40DB8">
              <w:rPr>
                <w:rFonts w:cstheme="minorHAnsi"/>
                <w:b/>
                <w:sz w:val="20"/>
                <w:szCs w:val="20"/>
              </w:rPr>
              <w:t xml:space="preserve"> </w:t>
            </w:r>
            <w:r w:rsidR="00DD48F1">
              <w:rPr>
                <w:rFonts w:cstheme="minorHAnsi"/>
                <w:b/>
                <w:sz w:val="20"/>
                <w:szCs w:val="20"/>
              </w:rPr>
              <w:br/>
            </w:r>
            <w:r w:rsidRPr="00E40DB8">
              <w:rPr>
                <w:rFonts w:cstheme="minorHAnsi"/>
                <w:b/>
                <w:sz w:val="20"/>
                <w:szCs w:val="20"/>
              </w:rPr>
              <w:t>(-0.3</w:t>
            </w:r>
            <w:r w:rsidR="00DD48F1">
              <w:rPr>
                <w:rFonts w:cstheme="minorHAnsi"/>
                <w:b/>
                <w:sz w:val="20"/>
                <w:szCs w:val="20"/>
              </w:rPr>
              <w:t>1</w:t>
            </w:r>
            <w:r w:rsidRPr="00E40DB8">
              <w:rPr>
                <w:rFonts w:cstheme="minorHAnsi"/>
                <w:b/>
                <w:sz w:val="20"/>
                <w:szCs w:val="20"/>
              </w:rPr>
              <w:t xml:space="preserve">, </w:t>
            </w:r>
            <w:r w:rsidR="00DD48F1">
              <w:rPr>
                <w:rFonts w:cstheme="minorHAnsi"/>
                <w:b/>
                <w:sz w:val="20"/>
                <w:szCs w:val="20"/>
              </w:rPr>
              <w:t>-</w:t>
            </w:r>
            <w:r w:rsidRPr="00E40DB8">
              <w:rPr>
                <w:rFonts w:cstheme="minorHAnsi"/>
                <w:b/>
                <w:sz w:val="20"/>
                <w:szCs w:val="20"/>
              </w:rPr>
              <w:t>0.0</w:t>
            </w:r>
            <w:r w:rsidR="00DD48F1">
              <w:rPr>
                <w:rFonts w:cstheme="minorHAnsi"/>
                <w:b/>
                <w:sz w:val="20"/>
                <w:szCs w:val="20"/>
              </w:rPr>
              <w:t>2</w:t>
            </w:r>
            <w:r w:rsidRPr="00E40DB8">
              <w:rPr>
                <w:rFonts w:cstheme="minorHAnsi"/>
                <w:b/>
                <w:sz w:val="20"/>
                <w:szCs w:val="20"/>
              </w:rPr>
              <w:t>)</w:t>
            </w:r>
          </w:p>
        </w:tc>
      </w:tr>
    </w:tbl>
    <w:p w14:paraId="3AB5A287" w14:textId="77777777" w:rsidR="00CE632A" w:rsidRDefault="00CE632A" w:rsidP="006166C5">
      <w:pPr>
        <w:spacing w:line="240" w:lineRule="auto"/>
        <w:rPr>
          <w:rFonts w:cstheme="minorHAnsi"/>
          <w:sz w:val="20"/>
          <w:szCs w:val="20"/>
        </w:rPr>
      </w:pPr>
    </w:p>
    <w:p w14:paraId="54163C6F" w14:textId="77777777" w:rsidR="00EC59E2" w:rsidRPr="00036B45" w:rsidRDefault="00EC59E2" w:rsidP="006166C5">
      <w:pPr>
        <w:spacing w:line="240" w:lineRule="auto"/>
        <w:rPr>
          <w:rFonts w:cstheme="minorHAnsi"/>
          <w:sz w:val="20"/>
          <w:szCs w:val="20"/>
        </w:rPr>
      </w:pPr>
      <w:r w:rsidRPr="00036B45">
        <w:rPr>
          <w:rFonts w:cstheme="minorHAnsi"/>
          <w:sz w:val="20"/>
          <w:szCs w:val="20"/>
        </w:rPr>
        <w:t>CI – confidence interval; n – number</w:t>
      </w:r>
    </w:p>
    <w:p w14:paraId="741942C4" w14:textId="77777777" w:rsidR="00EC59E2" w:rsidRPr="009F5A72" w:rsidRDefault="00EC59E2" w:rsidP="006166C5">
      <w:pPr>
        <w:spacing w:line="240" w:lineRule="auto"/>
        <w:rPr>
          <w:rFonts w:cstheme="minorHAnsi"/>
          <w:sz w:val="20"/>
          <w:szCs w:val="20"/>
        </w:rPr>
      </w:pPr>
      <w:r w:rsidRPr="009F5A72">
        <w:rPr>
          <w:rFonts w:cstheme="minorHAnsi"/>
          <w:sz w:val="20"/>
          <w:szCs w:val="20"/>
        </w:rPr>
        <w:t>Bold values indicate p&lt;0.05</w:t>
      </w:r>
    </w:p>
    <w:p w14:paraId="25E28094" w14:textId="77777777" w:rsidR="009F5A72" w:rsidRPr="00036B45" w:rsidRDefault="009F5A72" w:rsidP="009F5A72">
      <w:pPr>
        <w:spacing w:line="240" w:lineRule="auto"/>
        <w:rPr>
          <w:rFonts w:cstheme="minorHAnsi"/>
          <w:sz w:val="20"/>
          <w:szCs w:val="20"/>
        </w:rPr>
      </w:pPr>
      <w:r w:rsidRPr="00B555C0">
        <w:rPr>
          <w:rFonts w:cstheme="minorHAnsi"/>
          <w:sz w:val="20"/>
          <w:szCs w:val="20"/>
        </w:rPr>
        <w:t>Model 1 unadjusted; model 2 adjusted for age and sex; model 3 adjusted for variables in model 2 plus home ownership, car ownership, working status, perceived financial strain, presence of a chronic condition and years lived in the local area; model 4 adjusted for variables in model 3 plus baseline value of the outcome of the model in question</w:t>
      </w:r>
    </w:p>
    <w:p w14:paraId="636E9E3E" w14:textId="25B9A590" w:rsidR="007B2E64" w:rsidRPr="00EC59E2" w:rsidRDefault="007B2E64" w:rsidP="006166C5">
      <w:pPr>
        <w:spacing w:line="240" w:lineRule="auto"/>
        <w:rPr>
          <w:rFonts w:cstheme="minorHAnsi"/>
          <w:sz w:val="20"/>
          <w:szCs w:val="20"/>
        </w:rPr>
      </w:pPr>
      <w:r>
        <w:rPr>
          <w:rFonts w:cstheme="minorHAnsi"/>
          <w:sz w:val="20"/>
          <w:szCs w:val="20"/>
        </w:rPr>
        <w:t>*p=0.051</w:t>
      </w:r>
    </w:p>
    <w:p w14:paraId="547707E7" w14:textId="77777777" w:rsidR="0055565A" w:rsidRDefault="0055565A">
      <w:pPr>
        <w:spacing w:after="240" w:line="480" w:lineRule="auto"/>
        <w:ind w:firstLine="357"/>
        <w:jc w:val="left"/>
        <w:rPr>
          <w:rFonts w:ascii="Times New Roman" w:eastAsiaTheme="majorEastAsia" w:hAnsi="Times New Roman" w:cs="Times New Roman"/>
          <w:b/>
          <w:bCs/>
          <w:i/>
          <w:iCs/>
        </w:rPr>
      </w:pPr>
      <w:r>
        <w:br w:type="page"/>
      </w:r>
    </w:p>
    <w:p w14:paraId="448C724C" w14:textId="724B793D" w:rsidR="007774F0" w:rsidRPr="00E4725A" w:rsidRDefault="007774F0" w:rsidP="007774F0">
      <w:pPr>
        <w:pStyle w:val="Heading5"/>
      </w:pPr>
      <w:r>
        <w:t xml:space="preserve">Cross-sectional </w:t>
      </w:r>
      <w:r w:rsidRPr="00E4725A">
        <w:t xml:space="preserve">analysis of </w:t>
      </w:r>
      <w:r w:rsidR="00226A02">
        <w:t xml:space="preserve">associations between </w:t>
      </w:r>
      <w:r>
        <w:t xml:space="preserve">neighbourhood upheaval and </w:t>
      </w:r>
      <w:r w:rsidRPr="00E4725A">
        <w:t>SF-8</w:t>
      </w:r>
      <w:r w:rsidR="00226A02">
        <w:t xml:space="preserve"> summary scores</w:t>
      </w:r>
    </w:p>
    <w:p w14:paraId="6CE05934" w14:textId="0E09D564" w:rsidR="00EC59E2" w:rsidRDefault="00AB57F5" w:rsidP="00A709C5">
      <w:pPr>
        <w:ind w:right="-1"/>
        <w:rPr>
          <w:rFonts w:cstheme="minorHAnsi"/>
          <w:szCs w:val="24"/>
        </w:rPr>
      </w:pPr>
      <w:r w:rsidRPr="00050333">
        <w:t xml:space="preserve">The results of the multivariable linear regression models are displayed in </w:t>
      </w:r>
      <w:r w:rsidR="008E02E4" w:rsidRPr="00050333">
        <w:fldChar w:fldCharType="begin"/>
      </w:r>
      <w:r w:rsidR="008E02E4" w:rsidRPr="00050333">
        <w:instrText xml:space="preserve"> REF _Ref455503423 \h </w:instrText>
      </w:r>
      <w:r w:rsidR="00050333" w:rsidRPr="00050333">
        <w:instrText xml:space="preserve"> \* MERGEFORMAT </w:instrText>
      </w:r>
      <w:r w:rsidR="008E02E4" w:rsidRPr="00050333">
        <w:fldChar w:fldCharType="separate"/>
      </w:r>
      <w:r w:rsidR="005D478C" w:rsidRPr="005D478C">
        <w:t xml:space="preserve">Table </w:t>
      </w:r>
      <w:r w:rsidR="005D478C" w:rsidRPr="005D478C">
        <w:rPr>
          <w:noProof/>
        </w:rPr>
        <w:t>36</w:t>
      </w:r>
      <w:r w:rsidR="008E02E4" w:rsidRPr="00050333">
        <w:fldChar w:fldCharType="end"/>
      </w:r>
      <w:r w:rsidRPr="00050333">
        <w:t xml:space="preserve">. </w:t>
      </w:r>
      <w:r w:rsidR="000A6912" w:rsidRPr="00050333">
        <w:t>There were no</w:t>
      </w:r>
      <w:r w:rsidR="000A6912">
        <w:t xml:space="preserve"> significant differences in well</w:t>
      </w:r>
      <w:r w:rsidR="0086336B">
        <w:t>-</w:t>
      </w:r>
      <w:r w:rsidR="000A6912">
        <w:t xml:space="preserve">being between participants living in areas with a greater amount of </w:t>
      </w:r>
      <w:r w:rsidR="0035195A">
        <w:t xml:space="preserve">built environment </w:t>
      </w:r>
      <w:r w:rsidR="000A6912">
        <w:t xml:space="preserve">change and those living in areas with less change. </w:t>
      </w:r>
    </w:p>
    <w:p w14:paraId="5BC144BF" w14:textId="3CDE8723" w:rsidR="002C3517" w:rsidRDefault="00D46AC9" w:rsidP="00D46AC9">
      <w:pPr>
        <w:pStyle w:val="Caption"/>
        <w:rPr>
          <w:rFonts w:cstheme="minorHAnsi"/>
          <w:b/>
        </w:rPr>
      </w:pPr>
      <w:bookmarkStart w:id="430" w:name="_Ref455503423"/>
      <w:bookmarkStart w:id="431" w:name="_Toc468694348"/>
      <w:r w:rsidRPr="00CE632A">
        <w:rPr>
          <w:b/>
        </w:rPr>
        <w:t xml:space="preserve">Table </w:t>
      </w:r>
      <w:r w:rsidRPr="00CE632A">
        <w:rPr>
          <w:b/>
        </w:rPr>
        <w:fldChar w:fldCharType="begin"/>
      </w:r>
      <w:r w:rsidRPr="00CE632A">
        <w:rPr>
          <w:b/>
        </w:rPr>
        <w:instrText xml:space="preserve"> SEQ Table \* ARABIC </w:instrText>
      </w:r>
      <w:r w:rsidRPr="00CE632A">
        <w:rPr>
          <w:b/>
        </w:rPr>
        <w:fldChar w:fldCharType="separate"/>
      </w:r>
      <w:r w:rsidR="005D478C">
        <w:rPr>
          <w:b/>
          <w:noProof/>
        </w:rPr>
        <w:t>36</w:t>
      </w:r>
      <w:r w:rsidRPr="00CE632A">
        <w:rPr>
          <w:b/>
        </w:rPr>
        <w:fldChar w:fldCharType="end"/>
      </w:r>
      <w:bookmarkEnd w:id="430"/>
      <w:r w:rsidR="002C3517" w:rsidRPr="00CE632A">
        <w:rPr>
          <w:rFonts w:cstheme="minorHAnsi"/>
          <w:b/>
        </w:rPr>
        <w:t xml:space="preserve">: Cross-sectional associations between </w:t>
      </w:r>
      <w:r w:rsidR="00455161" w:rsidRPr="00CE632A">
        <w:rPr>
          <w:rFonts w:cstheme="minorHAnsi"/>
          <w:b/>
          <w:szCs w:val="24"/>
        </w:rPr>
        <w:t>neighbourhood upheaval</w:t>
      </w:r>
      <w:r w:rsidR="002C3517" w:rsidRPr="00CE632A">
        <w:rPr>
          <w:rFonts w:cstheme="minorHAnsi"/>
          <w:b/>
        </w:rPr>
        <w:t xml:space="preserve"> and </w:t>
      </w:r>
      <w:r w:rsidR="00680914">
        <w:rPr>
          <w:rFonts w:cstheme="minorHAnsi"/>
          <w:b/>
        </w:rPr>
        <w:t>SWEMWBS</w:t>
      </w:r>
      <w:r w:rsidR="002C3517" w:rsidRPr="00CE632A">
        <w:rPr>
          <w:rFonts w:cstheme="minorHAnsi"/>
          <w:b/>
        </w:rPr>
        <w:t xml:space="preserve"> score</w:t>
      </w:r>
      <w:r w:rsidR="00680914">
        <w:rPr>
          <w:rFonts w:cstheme="minorHAnsi"/>
          <w:b/>
        </w:rPr>
        <w:t xml:space="preserve"> at follow-up</w:t>
      </w:r>
      <w:bookmarkEnd w:id="431"/>
    </w:p>
    <w:p w14:paraId="48A07A66" w14:textId="77777777" w:rsidR="00CE632A" w:rsidRPr="00CE632A" w:rsidRDefault="00CE632A" w:rsidP="00CE632A"/>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709"/>
        <w:gridCol w:w="1559"/>
        <w:gridCol w:w="709"/>
        <w:gridCol w:w="1559"/>
        <w:gridCol w:w="709"/>
        <w:gridCol w:w="1418"/>
      </w:tblGrid>
      <w:tr w:rsidR="002C3517" w:rsidRPr="00867249" w14:paraId="437CE8DE" w14:textId="77777777" w:rsidTr="003F6427">
        <w:tc>
          <w:tcPr>
            <w:tcW w:w="2263" w:type="dxa"/>
            <w:shd w:val="clear" w:color="auto" w:fill="auto"/>
          </w:tcPr>
          <w:p w14:paraId="16C9DED9" w14:textId="77777777" w:rsidR="002C3517" w:rsidRPr="00867249" w:rsidRDefault="002C3517" w:rsidP="003F6427">
            <w:pPr>
              <w:spacing w:line="240" w:lineRule="auto"/>
              <w:rPr>
                <w:rFonts w:cstheme="minorHAnsi"/>
                <w:sz w:val="20"/>
                <w:szCs w:val="20"/>
              </w:rPr>
            </w:pPr>
          </w:p>
        </w:tc>
        <w:tc>
          <w:tcPr>
            <w:tcW w:w="6663" w:type="dxa"/>
            <w:gridSpan w:val="6"/>
          </w:tcPr>
          <w:p w14:paraId="5976F409" w14:textId="77777777" w:rsidR="002C3517" w:rsidRPr="00867249" w:rsidRDefault="002C3517" w:rsidP="003F6427">
            <w:pPr>
              <w:spacing w:line="240" w:lineRule="auto"/>
              <w:jc w:val="center"/>
              <w:rPr>
                <w:rFonts w:cstheme="minorHAnsi"/>
                <w:b/>
                <w:sz w:val="20"/>
                <w:szCs w:val="20"/>
              </w:rPr>
            </w:pPr>
            <w:r w:rsidRPr="00867249">
              <w:rPr>
                <w:rFonts w:cstheme="minorHAnsi"/>
                <w:b/>
                <w:sz w:val="20"/>
                <w:szCs w:val="20"/>
              </w:rPr>
              <w:t>Beta coefficient (95% CI)</w:t>
            </w:r>
          </w:p>
        </w:tc>
      </w:tr>
      <w:tr w:rsidR="002C3517" w:rsidRPr="00867249" w14:paraId="59658F34" w14:textId="77777777" w:rsidTr="003F6427">
        <w:tc>
          <w:tcPr>
            <w:tcW w:w="2263" w:type="dxa"/>
            <w:shd w:val="clear" w:color="auto" w:fill="auto"/>
          </w:tcPr>
          <w:p w14:paraId="29FE6032" w14:textId="77777777" w:rsidR="002C3517" w:rsidRPr="00867249" w:rsidRDefault="002C3517" w:rsidP="003F6427">
            <w:pPr>
              <w:spacing w:line="240" w:lineRule="auto"/>
              <w:rPr>
                <w:rFonts w:cstheme="minorHAnsi"/>
                <w:b/>
                <w:sz w:val="20"/>
                <w:szCs w:val="20"/>
              </w:rPr>
            </w:pPr>
            <w:r w:rsidRPr="00867249">
              <w:rPr>
                <w:rFonts w:cstheme="minorHAnsi"/>
                <w:b/>
                <w:sz w:val="20"/>
                <w:szCs w:val="20"/>
              </w:rPr>
              <w:t>Exposure</w:t>
            </w:r>
          </w:p>
        </w:tc>
        <w:tc>
          <w:tcPr>
            <w:tcW w:w="6663" w:type="dxa"/>
            <w:gridSpan w:val="6"/>
          </w:tcPr>
          <w:p w14:paraId="1EBD25F3" w14:textId="77777777" w:rsidR="002C3517" w:rsidRPr="00867249" w:rsidRDefault="002C3517" w:rsidP="003F6427">
            <w:pPr>
              <w:spacing w:line="240" w:lineRule="auto"/>
              <w:jc w:val="center"/>
              <w:rPr>
                <w:rFonts w:cstheme="minorHAnsi"/>
                <w:sz w:val="20"/>
                <w:szCs w:val="20"/>
              </w:rPr>
            </w:pPr>
            <w:r w:rsidRPr="00867249">
              <w:rPr>
                <w:rFonts w:cstheme="minorHAnsi"/>
                <w:b/>
                <w:sz w:val="20"/>
                <w:szCs w:val="20"/>
              </w:rPr>
              <w:t>Outcome</w:t>
            </w:r>
            <w:r w:rsidRPr="00867249">
              <w:rPr>
                <w:rFonts w:cstheme="minorHAnsi"/>
                <w:sz w:val="20"/>
                <w:szCs w:val="20"/>
              </w:rPr>
              <w:t>: SWEMWBS score</w:t>
            </w:r>
          </w:p>
        </w:tc>
      </w:tr>
      <w:tr w:rsidR="002C3517" w:rsidRPr="00867249" w14:paraId="69A5A675" w14:textId="77777777" w:rsidTr="003F6427">
        <w:tc>
          <w:tcPr>
            <w:tcW w:w="2263" w:type="dxa"/>
            <w:shd w:val="clear" w:color="auto" w:fill="auto"/>
          </w:tcPr>
          <w:p w14:paraId="28339303" w14:textId="77777777" w:rsidR="002C3517" w:rsidRPr="00867249" w:rsidRDefault="002C3517" w:rsidP="003F6427">
            <w:pPr>
              <w:spacing w:line="240" w:lineRule="auto"/>
              <w:rPr>
                <w:rFonts w:cstheme="minorHAnsi"/>
                <w:sz w:val="20"/>
                <w:szCs w:val="20"/>
              </w:rPr>
            </w:pPr>
          </w:p>
        </w:tc>
        <w:tc>
          <w:tcPr>
            <w:tcW w:w="709" w:type="dxa"/>
          </w:tcPr>
          <w:p w14:paraId="5D9B9AC0" w14:textId="77777777" w:rsidR="002C3517" w:rsidRPr="00867249" w:rsidRDefault="002C3517" w:rsidP="003F6427">
            <w:pPr>
              <w:spacing w:line="240" w:lineRule="auto"/>
              <w:rPr>
                <w:rFonts w:cstheme="minorHAnsi"/>
                <w:sz w:val="20"/>
                <w:szCs w:val="20"/>
              </w:rPr>
            </w:pPr>
            <w:r w:rsidRPr="00867249">
              <w:rPr>
                <w:rFonts w:cstheme="minorHAnsi"/>
                <w:sz w:val="20"/>
                <w:szCs w:val="20"/>
              </w:rPr>
              <w:t>n</w:t>
            </w:r>
          </w:p>
        </w:tc>
        <w:tc>
          <w:tcPr>
            <w:tcW w:w="1559" w:type="dxa"/>
            <w:shd w:val="clear" w:color="auto" w:fill="auto"/>
          </w:tcPr>
          <w:p w14:paraId="358CAE96" w14:textId="77777777" w:rsidR="002C3517" w:rsidRPr="00867249" w:rsidRDefault="002C3517" w:rsidP="003F6427">
            <w:pPr>
              <w:spacing w:line="240" w:lineRule="auto"/>
              <w:rPr>
                <w:rFonts w:cstheme="minorHAnsi"/>
                <w:sz w:val="20"/>
                <w:szCs w:val="20"/>
              </w:rPr>
            </w:pPr>
            <w:r w:rsidRPr="00867249">
              <w:rPr>
                <w:rFonts w:cstheme="minorHAnsi"/>
                <w:sz w:val="20"/>
                <w:szCs w:val="20"/>
              </w:rPr>
              <w:t>Model 1</w:t>
            </w:r>
          </w:p>
        </w:tc>
        <w:tc>
          <w:tcPr>
            <w:tcW w:w="709" w:type="dxa"/>
          </w:tcPr>
          <w:p w14:paraId="71128D7A" w14:textId="77777777" w:rsidR="002C3517" w:rsidRPr="00867249" w:rsidRDefault="002C3517" w:rsidP="003F6427">
            <w:pPr>
              <w:spacing w:line="240" w:lineRule="auto"/>
              <w:rPr>
                <w:rFonts w:cstheme="minorHAnsi"/>
                <w:sz w:val="20"/>
                <w:szCs w:val="20"/>
              </w:rPr>
            </w:pPr>
            <w:r w:rsidRPr="00867249">
              <w:rPr>
                <w:rFonts w:cstheme="minorHAnsi"/>
                <w:sz w:val="20"/>
                <w:szCs w:val="20"/>
              </w:rPr>
              <w:t>n</w:t>
            </w:r>
          </w:p>
        </w:tc>
        <w:tc>
          <w:tcPr>
            <w:tcW w:w="1559" w:type="dxa"/>
            <w:shd w:val="clear" w:color="auto" w:fill="auto"/>
          </w:tcPr>
          <w:p w14:paraId="6FCA6B1E" w14:textId="77777777" w:rsidR="002C3517" w:rsidRPr="00867249" w:rsidRDefault="002C3517" w:rsidP="003F6427">
            <w:pPr>
              <w:spacing w:line="240" w:lineRule="auto"/>
              <w:rPr>
                <w:rFonts w:cstheme="minorHAnsi"/>
                <w:sz w:val="20"/>
                <w:szCs w:val="20"/>
              </w:rPr>
            </w:pPr>
            <w:r w:rsidRPr="00867249">
              <w:rPr>
                <w:rFonts w:cstheme="minorHAnsi"/>
                <w:sz w:val="20"/>
                <w:szCs w:val="20"/>
              </w:rPr>
              <w:t>Model 2</w:t>
            </w:r>
          </w:p>
        </w:tc>
        <w:tc>
          <w:tcPr>
            <w:tcW w:w="709" w:type="dxa"/>
          </w:tcPr>
          <w:p w14:paraId="437C4A05" w14:textId="77777777" w:rsidR="002C3517" w:rsidRPr="00867249" w:rsidRDefault="002C3517" w:rsidP="003F6427">
            <w:pPr>
              <w:spacing w:line="240" w:lineRule="auto"/>
              <w:rPr>
                <w:rFonts w:cstheme="minorHAnsi"/>
                <w:sz w:val="20"/>
                <w:szCs w:val="20"/>
              </w:rPr>
            </w:pPr>
            <w:r w:rsidRPr="00867249">
              <w:rPr>
                <w:rFonts w:cstheme="minorHAnsi"/>
                <w:sz w:val="20"/>
                <w:szCs w:val="20"/>
              </w:rPr>
              <w:t>n</w:t>
            </w:r>
          </w:p>
        </w:tc>
        <w:tc>
          <w:tcPr>
            <w:tcW w:w="1418" w:type="dxa"/>
            <w:shd w:val="clear" w:color="auto" w:fill="auto"/>
          </w:tcPr>
          <w:p w14:paraId="12307FDB" w14:textId="77777777" w:rsidR="002C3517" w:rsidRPr="00867249" w:rsidRDefault="002C3517" w:rsidP="003F6427">
            <w:pPr>
              <w:spacing w:line="240" w:lineRule="auto"/>
              <w:rPr>
                <w:rFonts w:cstheme="minorHAnsi"/>
                <w:sz w:val="20"/>
                <w:szCs w:val="20"/>
              </w:rPr>
            </w:pPr>
            <w:r w:rsidRPr="00867249">
              <w:rPr>
                <w:rFonts w:cstheme="minorHAnsi"/>
                <w:sz w:val="20"/>
                <w:szCs w:val="20"/>
              </w:rPr>
              <w:t>Model 3</w:t>
            </w:r>
          </w:p>
        </w:tc>
      </w:tr>
      <w:tr w:rsidR="002C3517" w:rsidRPr="00867249" w14:paraId="7C2681B1" w14:textId="77777777" w:rsidTr="003F6427">
        <w:tc>
          <w:tcPr>
            <w:tcW w:w="2263" w:type="dxa"/>
            <w:shd w:val="clear" w:color="auto" w:fill="FFFFFF" w:themeFill="background1"/>
          </w:tcPr>
          <w:p w14:paraId="15E4713D" w14:textId="50F01BBE" w:rsidR="002C3517" w:rsidRPr="00867249" w:rsidRDefault="009D0106" w:rsidP="009D0106">
            <w:pPr>
              <w:spacing w:line="240" w:lineRule="auto"/>
              <w:jc w:val="left"/>
              <w:rPr>
                <w:rFonts w:cstheme="minorHAnsi"/>
                <w:sz w:val="20"/>
                <w:szCs w:val="20"/>
              </w:rPr>
            </w:pPr>
            <w:r w:rsidRPr="00052E55">
              <w:rPr>
                <w:rFonts w:cstheme="minorHAnsi"/>
                <w:sz w:val="20"/>
                <w:szCs w:val="20"/>
              </w:rPr>
              <w:t xml:space="preserve">% change to </w:t>
            </w:r>
            <w:proofErr w:type="spellStart"/>
            <w:r w:rsidRPr="00052E55">
              <w:rPr>
                <w:rFonts w:cstheme="minorHAnsi"/>
                <w:sz w:val="20"/>
                <w:szCs w:val="20"/>
              </w:rPr>
              <w:t>built</w:t>
            </w:r>
            <w:proofErr w:type="spellEnd"/>
            <w:r w:rsidRPr="00052E55">
              <w:rPr>
                <w:rFonts w:cstheme="minorHAnsi"/>
                <w:sz w:val="20"/>
                <w:szCs w:val="20"/>
              </w:rPr>
              <w:t xml:space="preserve"> environment</w:t>
            </w:r>
            <w:r>
              <w:rPr>
                <w:rFonts w:cstheme="minorHAnsi"/>
                <w:sz w:val="20"/>
                <w:szCs w:val="20"/>
              </w:rPr>
              <w:t xml:space="preserve"> in neighbourhood</w:t>
            </w:r>
          </w:p>
        </w:tc>
        <w:tc>
          <w:tcPr>
            <w:tcW w:w="709" w:type="dxa"/>
            <w:shd w:val="clear" w:color="auto" w:fill="FFFFFF" w:themeFill="background1"/>
          </w:tcPr>
          <w:p w14:paraId="77D8F784" w14:textId="5AF01649" w:rsidR="002C3517" w:rsidRPr="00867249" w:rsidRDefault="002C3517" w:rsidP="000A6912">
            <w:pPr>
              <w:spacing w:line="240" w:lineRule="auto"/>
              <w:rPr>
                <w:rFonts w:cstheme="minorHAnsi"/>
                <w:sz w:val="20"/>
                <w:szCs w:val="20"/>
              </w:rPr>
            </w:pPr>
            <w:r w:rsidRPr="00867249">
              <w:rPr>
                <w:rFonts w:cstheme="minorHAnsi"/>
                <w:sz w:val="20"/>
                <w:szCs w:val="20"/>
              </w:rPr>
              <w:t>1</w:t>
            </w:r>
            <w:r w:rsidR="000A6912">
              <w:rPr>
                <w:rFonts w:cstheme="minorHAnsi"/>
                <w:sz w:val="20"/>
                <w:szCs w:val="20"/>
              </w:rPr>
              <w:t>296</w:t>
            </w:r>
          </w:p>
        </w:tc>
        <w:tc>
          <w:tcPr>
            <w:tcW w:w="1559" w:type="dxa"/>
            <w:shd w:val="clear" w:color="auto" w:fill="FFFFFF" w:themeFill="background1"/>
          </w:tcPr>
          <w:p w14:paraId="599C724C" w14:textId="4D704673" w:rsidR="002C3517" w:rsidRPr="00867249" w:rsidRDefault="007220AB" w:rsidP="007220AB">
            <w:pPr>
              <w:spacing w:line="240" w:lineRule="auto"/>
              <w:rPr>
                <w:rFonts w:cstheme="minorHAnsi"/>
                <w:sz w:val="20"/>
                <w:szCs w:val="20"/>
              </w:rPr>
            </w:pPr>
            <w:r>
              <w:rPr>
                <w:rFonts w:cstheme="minorHAnsi"/>
                <w:sz w:val="20"/>
                <w:szCs w:val="20"/>
              </w:rPr>
              <w:t>-</w:t>
            </w:r>
            <w:r w:rsidR="000A6912">
              <w:rPr>
                <w:rFonts w:cstheme="minorHAnsi"/>
                <w:sz w:val="20"/>
                <w:szCs w:val="20"/>
              </w:rPr>
              <w:t>0.0</w:t>
            </w:r>
            <w:r>
              <w:rPr>
                <w:rFonts w:cstheme="minorHAnsi"/>
                <w:sz w:val="20"/>
                <w:szCs w:val="20"/>
              </w:rPr>
              <w:t>3</w:t>
            </w:r>
            <w:r w:rsidR="000A6912">
              <w:rPr>
                <w:rFonts w:cstheme="minorHAnsi"/>
                <w:sz w:val="20"/>
                <w:szCs w:val="20"/>
              </w:rPr>
              <w:t xml:space="preserve"> </w:t>
            </w:r>
            <w:r>
              <w:rPr>
                <w:rFonts w:cstheme="minorHAnsi"/>
                <w:sz w:val="20"/>
                <w:szCs w:val="20"/>
              </w:rPr>
              <w:br/>
            </w:r>
            <w:r w:rsidR="000A6912">
              <w:rPr>
                <w:rFonts w:cstheme="minorHAnsi"/>
                <w:sz w:val="20"/>
                <w:szCs w:val="20"/>
              </w:rPr>
              <w:t>(-0.</w:t>
            </w:r>
            <w:r>
              <w:rPr>
                <w:rFonts w:cstheme="minorHAnsi"/>
                <w:sz w:val="20"/>
                <w:szCs w:val="20"/>
              </w:rPr>
              <w:t>06</w:t>
            </w:r>
            <w:r w:rsidR="000A6912">
              <w:rPr>
                <w:rFonts w:cstheme="minorHAnsi"/>
                <w:sz w:val="20"/>
                <w:szCs w:val="20"/>
              </w:rPr>
              <w:t>, 0.0</w:t>
            </w:r>
            <w:r>
              <w:rPr>
                <w:rFonts w:cstheme="minorHAnsi"/>
                <w:sz w:val="20"/>
                <w:szCs w:val="20"/>
              </w:rPr>
              <w:t>0</w:t>
            </w:r>
            <w:r w:rsidR="000A6912">
              <w:rPr>
                <w:rFonts w:cstheme="minorHAnsi"/>
                <w:sz w:val="20"/>
                <w:szCs w:val="20"/>
              </w:rPr>
              <w:t>)</w:t>
            </w:r>
          </w:p>
        </w:tc>
        <w:tc>
          <w:tcPr>
            <w:tcW w:w="709" w:type="dxa"/>
            <w:shd w:val="clear" w:color="auto" w:fill="FFFFFF" w:themeFill="background1"/>
          </w:tcPr>
          <w:p w14:paraId="61D9A473" w14:textId="0B1E473C" w:rsidR="002C3517" w:rsidRPr="00867249" w:rsidRDefault="000A6912" w:rsidP="003F6427">
            <w:pPr>
              <w:spacing w:line="240" w:lineRule="auto"/>
              <w:rPr>
                <w:rFonts w:cstheme="minorHAnsi"/>
                <w:sz w:val="20"/>
                <w:szCs w:val="20"/>
              </w:rPr>
            </w:pPr>
            <w:r>
              <w:rPr>
                <w:rFonts w:cstheme="minorHAnsi"/>
                <w:sz w:val="20"/>
                <w:szCs w:val="20"/>
              </w:rPr>
              <w:t>1288</w:t>
            </w:r>
          </w:p>
        </w:tc>
        <w:tc>
          <w:tcPr>
            <w:tcW w:w="1559" w:type="dxa"/>
            <w:shd w:val="clear" w:color="auto" w:fill="FFFFFF" w:themeFill="background1"/>
          </w:tcPr>
          <w:p w14:paraId="7586BD9F" w14:textId="4A5E59EF" w:rsidR="002C3517" w:rsidRPr="00867249" w:rsidRDefault="007220AB" w:rsidP="00835DEF">
            <w:pPr>
              <w:spacing w:line="240" w:lineRule="auto"/>
              <w:rPr>
                <w:rFonts w:cstheme="minorHAnsi"/>
                <w:sz w:val="20"/>
                <w:szCs w:val="20"/>
              </w:rPr>
            </w:pPr>
            <w:r>
              <w:rPr>
                <w:rFonts w:cstheme="minorHAnsi"/>
                <w:sz w:val="20"/>
                <w:szCs w:val="20"/>
              </w:rPr>
              <w:t>-</w:t>
            </w:r>
            <w:r w:rsidR="000A6912">
              <w:rPr>
                <w:rFonts w:cstheme="minorHAnsi"/>
                <w:sz w:val="20"/>
                <w:szCs w:val="20"/>
              </w:rPr>
              <w:t>0.0</w:t>
            </w:r>
            <w:r>
              <w:rPr>
                <w:rFonts w:cstheme="minorHAnsi"/>
                <w:sz w:val="20"/>
                <w:szCs w:val="20"/>
              </w:rPr>
              <w:t>3</w:t>
            </w:r>
            <w:r w:rsidR="000A6912">
              <w:rPr>
                <w:rFonts w:cstheme="minorHAnsi"/>
                <w:sz w:val="20"/>
                <w:szCs w:val="20"/>
              </w:rPr>
              <w:t xml:space="preserve"> </w:t>
            </w:r>
            <w:r>
              <w:rPr>
                <w:rFonts w:cstheme="minorHAnsi"/>
                <w:sz w:val="20"/>
                <w:szCs w:val="20"/>
              </w:rPr>
              <w:br/>
            </w:r>
            <w:r w:rsidR="000A6912">
              <w:rPr>
                <w:rFonts w:cstheme="minorHAnsi"/>
                <w:sz w:val="20"/>
                <w:szCs w:val="20"/>
              </w:rPr>
              <w:t>(-0.</w:t>
            </w:r>
            <w:r w:rsidR="00835DEF">
              <w:rPr>
                <w:rFonts w:cstheme="minorHAnsi"/>
                <w:sz w:val="20"/>
                <w:szCs w:val="20"/>
              </w:rPr>
              <w:t>06</w:t>
            </w:r>
            <w:r w:rsidR="000A6912">
              <w:rPr>
                <w:rFonts w:cstheme="minorHAnsi"/>
                <w:sz w:val="20"/>
                <w:szCs w:val="20"/>
              </w:rPr>
              <w:t>, 0.0</w:t>
            </w:r>
            <w:r w:rsidR="00835DEF">
              <w:rPr>
                <w:rFonts w:cstheme="minorHAnsi"/>
                <w:sz w:val="20"/>
                <w:szCs w:val="20"/>
              </w:rPr>
              <w:t>1</w:t>
            </w:r>
            <w:r w:rsidR="000A6912">
              <w:rPr>
                <w:rFonts w:cstheme="minorHAnsi"/>
                <w:sz w:val="20"/>
                <w:szCs w:val="20"/>
              </w:rPr>
              <w:t>)</w:t>
            </w:r>
          </w:p>
        </w:tc>
        <w:tc>
          <w:tcPr>
            <w:tcW w:w="709" w:type="dxa"/>
            <w:shd w:val="clear" w:color="auto" w:fill="FFFFFF" w:themeFill="background1"/>
          </w:tcPr>
          <w:p w14:paraId="4D25618A" w14:textId="0AFCFA01" w:rsidR="002C3517" w:rsidRPr="00867249" w:rsidRDefault="002C3517" w:rsidP="000A6912">
            <w:pPr>
              <w:spacing w:line="240" w:lineRule="auto"/>
              <w:rPr>
                <w:rFonts w:cstheme="minorHAnsi"/>
                <w:sz w:val="20"/>
                <w:szCs w:val="20"/>
              </w:rPr>
            </w:pPr>
            <w:r w:rsidRPr="00867249">
              <w:rPr>
                <w:rFonts w:cstheme="minorHAnsi"/>
                <w:sz w:val="20"/>
                <w:szCs w:val="20"/>
              </w:rPr>
              <w:t>12</w:t>
            </w:r>
            <w:r w:rsidR="000A6912">
              <w:rPr>
                <w:rFonts w:cstheme="minorHAnsi"/>
                <w:sz w:val="20"/>
                <w:szCs w:val="20"/>
              </w:rPr>
              <w:t>31</w:t>
            </w:r>
          </w:p>
        </w:tc>
        <w:tc>
          <w:tcPr>
            <w:tcW w:w="1418" w:type="dxa"/>
            <w:shd w:val="clear" w:color="auto" w:fill="FFFFFF" w:themeFill="background1"/>
          </w:tcPr>
          <w:p w14:paraId="2E1BD0D0" w14:textId="51893347" w:rsidR="002C3517" w:rsidRPr="00867249" w:rsidRDefault="00835DEF" w:rsidP="003F6427">
            <w:pPr>
              <w:spacing w:line="240" w:lineRule="auto"/>
              <w:rPr>
                <w:rFonts w:cstheme="minorHAnsi"/>
                <w:sz w:val="20"/>
                <w:szCs w:val="20"/>
              </w:rPr>
            </w:pPr>
            <w:r>
              <w:rPr>
                <w:rFonts w:cstheme="minorHAnsi"/>
                <w:sz w:val="20"/>
                <w:szCs w:val="20"/>
              </w:rPr>
              <w:t>-</w:t>
            </w:r>
            <w:r w:rsidR="000A6912">
              <w:rPr>
                <w:rFonts w:cstheme="minorHAnsi"/>
                <w:sz w:val="20"/>
                <w:szCs w:val="20"/>
              </w:rPr>
              <w:t>0.0</w:t>
            </w:r>
            <w:r>
              <w:rPr>
                <w:rFonts w:cstheme="minorHAnsi"/>
                <w:sz w:val="20"/>
                <w:szCs w:val="20"/>
              </w:rPr>
              <w:t>1</w:t>
            </w:r>
            <w:r w:rsidR="000A6912">
              <w:rPr>
                <w:rFonts w:cstheme="minorHAnsi"/>
                <w:sz w:val="20"/>
                <w:szCs w:val="20"/>
              </w:rPr>
              <w:t xml:space="preserve"> </w:t>
            </w:r>
            <w:r>
              <w:rPr>
                <w:rFonts w:cstheme="minorHAnsi"/>
                <w:sz w:val="20"/>
                <w:szCs w:val="20"/>
              </w:rPr>
              <w:br/>
            </w:r>
            <w:r w:rsidR="000A6912">
              <w:rPr>
                <w:rFonts w:cstheme="minorHAnsi"/>
                <w:sz w:val="20"/>
                <w:szCs w:val="20"/>
              </w:rPr>
              <w:t>(</w:t>
            </w:r>
            <w:r>
              <w:rPr>
                <w:rFonts w:cstheme="minorHAnsi"/>
                <w:sz w:val="20"/>
                <w:szCs w:val="20"/>
              </w:rPr>
              <w:t>-</w:t>
            </w:r>
            <w:r w:rsidR="000A6912">
              <w:rPr>
                <w:rFonts w:cstheme="minorHAnsi"/>
                <w:sz w:val="20"/>
                <w:szCs w:val="20"/>
              </w:rPr>
              <w:t>0.0</w:t>
            </w:r>
            <w:r>
              <w:rPr>
                <w:rFonts w:cstheme="minorHAnsi"/>
                <w:sz w:val="20"/>
                <w:szCs w:val="20"/>
              </w:rPr>
              <w:t>4</w:t>
            </w:r>
            <w:r w:rsidR="000A6912">
              <w:rPr>
                <w:rFonts w:cstheme="minorHAnsi"/>
                <w:sz w:val="20"/>
                <w:szCs w:val="20"/>
              </w:rPr>
              <w:t>, 0.0</w:t>
            </w:r>
            <w:r>
              <w:rPr>
                <w:rFonts w:cstheme="minorHAnsi"/>
                <w:sz w:val="20"/>
                <w:szCs w:val="20"/>
              </w:rPr>
              <w:t>2</w:t>
            </w:r>
            <w:r w:rsidR="000A6912">
              <w:rPr>
                <w:rFonts w:cstheme="minorHAnsi"/>
                <w:sz w:val="20"/>
                <w:szCs w:val="20"/>
              </w:rPr>
              <w:t>)</w:t>
            </w:r>
          </w:p>
        </w:tc>
      </w:tr>
    </w:tbl>
    <w:p w14:paraId="4F848993" w14:textId="77777777" w:rsidR="00CE632A" w:rsidRDefault="00CE632A" w:rsidP="002C3517">
      <w:pPr>
        <w:spacing w:line="240" w:lineRule="auto"/>
        <w:rPr>
          <w:rFonts w:cstheme="minorHAnsi"/>
          <w:sz w:val="20"/>
          <w:szCs w:val="20"/>
        </w:rPr>
      </w:pPr>
    </w:p>
    <w:p w14:paraId="6B17E35A" w14:textId="77777777" w:rsidR="00CD18DC" w:rsidRPr="00B555C0" w:rsidRDefault="00CD18DC" w:rsidP="00CD18DC">
      <w:pPr>
        <w:spacing w:line="240" w:lineRule="auto"/>
        <w:rPr>
          <w:rFonts w:cstheme="minorHAnsi"/>
          <w:sz w:val="20"/>
          <w:szCs w:val="20"/>
        </w:rPr>
      </w:pPr>
      <w:r w:rsidRPr="00B555C0">
        <w:rPr>
          <w:rFonts w:cstheme="minorHAnsi"/>
          <w:sz w:val="20"/>
          <w:szCs w:val="20"/>
        </w:rPr>
        <w:t>CI – confidence interval; n – number; SWEMWBS – Warwick-Edinburgh Mental Well-being Scale (short version)</w:t>
      </w:r>
    </w:p>
    <w:p w14:paraId="0E79E225" w14:textId="77777777" w:rsidR="00CD18DC" w:rsidRPr="00867249" w:rsidRDefault="00CD18DC" w:rsidP="00CD18DC">
      <w:pPr>
        <w:spacing w:line="240" w:lineRule="auto"/>
        <w:rPr>
          <w:rFonts w:cstheme="minorHAnsi"/>
          <w:sz w:val="20"/>
          <w:szCs w:val="20"/>
        </w:rPr>
      </w:pPr>
      <w:r w:rsidRPr="00B555C0">
        <w:rPr>
          <w:rFonts w:cstheme="minorHAnsi"/>
          <w:sz w:val="20"/>
          <w:szCs w:val="20"/>
        </w:rPr>
        <w:t>Model 1 unadjusted; model 2 adjusted for age and sex; model 3 adjusted for variables in model 2 plus home ownership, car ownership, working status, perceived financial strain, presence of a chronic condition and years lived in the local area</w:t>
      </w:r>
    </w:p>
    <w:p w14:paraId="00699349" w14:textId="4748F87E" w:rsidR="005A296A" w:rsidRPr="00B54BBE" w:rsidRDefault="005A296A" w:rsidP="005A296A">
      <w:pPr>
        <w:pStyle w:val="Heading2"/>
      </w:pPr>
      <w:bookmarkStart w:id="432" w:name="_Toc468694246"/>
      <w:r w:rsidRPr="005A296A">
        <w:t>Relationships with changes in perceptions of the physical and social environment</w:t>
      </w:r>
      <w:bookmarkEnd w:id="432"/>
    </w:p>
    <w:p w14:paraId="10C9CDFA" w14:textId="20827A64" w:rsidR="00F8485B" w:rsidRDefault="0060504F" w:rsidP="00633561">
      <w:r w:rsidRPr="0060504F">
        <w:t xml:space="preserve">In this section we describe </w:t>
      </w:r>
      <w:r>
        <w:t xml:space="preserve">neighbourhood perceptions </w:t>
      </w:r>
      <w:r w:rsidRPr="0060504F">
        <w:t xml:space="preserve">at </w:t>
      </w:r>
      <w:r w:rsidR="00A85A6F">
        <w:t xml:space="preserve">T1 (2005) and </w:t>
      </w:r>
      <w:r w:rsidRPr="0060504F">
        <w:t xml:space="preserve">T2 (2013) </w:t>
      </w:r>
      <w:r w:rsidR="0035195A">
        <w:t xml:space="preserve">reported in our </w:t>
      </w:r>
      <w:r w:rsidRPr="0060504F">
        <w:t xml:space="preserve">core survey. </w:t>
      </w:r>
      <w:r w:rsidR="00A85A6F" w:rsidRPr="00737410">
        <w:t>As described</w:t>
      </w:r>
      <w:r w:rsidR="00A85A6F">
        <w:t xml:space="preserve"> in </w:t>
      </w:r>
      <w:r w:rsidR="003F78CB">
        <w:rPr>
          <w:i/>
        </w:rPr>
        <w:t xml:space="preserve">Chapter 2, </w:t>
      </w:r>
      <w:r w:rsidR="003F78CB" w:rsidRPr="003F78CB">
        <w:rPr>
          <w:i/>
        </w:rPr>
        <w:fldChar w:fldCharType="begin"/>
      </w:r>
      <w:r w:rsidR="003F78CB" w:rsidRPr="003F78CB">
        <w:rPr>
          <w:i/>
        </w:rPr>
        <w:instrText xml:space="preserve"> REF _Ref456180478  \* MERGEFORMAT </w:instrText>
      </w:r>
      <w:r w:rsidR="003F78CB" w:rsidRPr="003F78CB">
        <w:rPr>
          <w:i/>
        </w:rPr>
        <w:fldChar w:fldCharType="separate"/>
      </w:r>
      <w:r w:rsidR="005D478C" w:rsidRPr="005D478C">
        <w:rPr>
          <w:i/>
        </w:rPr>
        <w:t>Evaluating the intervention</w:t>
      </w:r>
      <w:r w:rsidR="003F78CB" w:rsidRPr="003F78CB">
        <w:rPr>
          <w:i/>
        </w:rPr>
        <w:fldChar w:fldCharType="end"/>
      </w:r>
      <w:r w:rsidR="00A85A6F" w:rsidRPr="00737410">
        <w:t xml:space="preserve">, perceptions of the </w:t>
      </w:r>
      <w:r w:rsidR="00A85A6F">
        <w:t xml:space="preserve">physical </w:t>
      </w:r>
      <w:r w:rsidR="000A073F">
        <w:t xml:space="preserve">environment of the </w:t>
      </w:r>
      <w:r w:rsidR="00A85A6F" w:rsidRPr="00737410">
        <w:t>neighbourhood were measured at baseline and follow-up</w:t>
      </w:r>
      <w:r w:rsidR="000A073F">
        <w:t>, whereas c</w:t>
      </w:r>
      <w:r w:rsidR="00A85A6F" w:rsidRPr="00737410">
        <w:t xml:space="preserve">ollective efficacy </w:t>
      </w:r>
      <w:r w:rsidR="000A073F">
        <w:t xml:space="preserve">– a measure of the social environment – was </w:t>
      </w:r>
      <w:r w:rsidR="00A85A6F" w:rsidRPr="00737410">
        <w:t xml:space="preserve">measured at follow-up </w:t>
      </w:r>
      <w:r w:rsidR="00A85A6F">
        <w:t xml:space="preserve">only. </w:t>
      </w:r>
      <w:r w:rsidRPr="0060504F">
        <w:t xml:space="preserve">We </w:t>
      </w:r>
      <w:r w:rsidR="0035195A">
        <w:t>report</w:t>
      </w:r>
      <w:r w:rsidRPr="0060504F">
        <w:t xml:space="preserve"> the relatio</w:t>
      </w:r>
      <w:r>
        <w:t xml:space="preserve">nship between motorway exposure </w:t>
      </w:r>
      <w:r w:rsidRPr="0060504F">
        <w:t xml:space="preserve">and </w:t>
      </w:r>
      <w:r w:rsidR="00A85A6F">
        <w:t>neighbourhood perceptions</w:t>
      </w:r>
      <w:r>
        <w:t xml:space="preserve">, </w:t>
      </w:r>
      <w:r w:rsidRPr="0060504F">
        <w:t xml:space="preserve">using both areal </w:t>
      </w:r>
      <w:r w:rsidR="000A073F">
        <w:t>and individual measures of</w:t>
      </w:r>
      <w:r w:rsidRPr="0060504F">
        <w:t xml:space="preserve"> exposure</w:t>
      </w:r>
      <w:r>
        <w:t xml:space="preserve">. </w:t>
      </w:r>
      <w:r w:rsidR="000A073F">
        <w:t xml:space="preserve">We go on to </w:t>
      </w:r>
      <w:r w:rsidR="0035195A">
        <w:t>report</w:t>
      </w:r>
      <w:r w:rsidR="000A073F" w:rsidRPr="00F8485B">
        <w:t xml:space="preserve"> </w:t>
      </w:r>
      <w:r w:rsidR="000A073F">
        <w:t xml:space="preserve">the extent to which </w:t>
      </w:r>
      <w:r w:rsidR="000A073F" w:rsidRPr="00F8485B">
        <w:t xml:space="preserve">changes in </w:t>
      </w:r>
      <w:r w:rsidR="000A073F">
        <w:t xml:space="preserve">these </w:t>
      </w:r>
      <w:r w:rsidR="000A073F" w:rsidRPr="00F8485B">
        <w:t xml:space="preserve">perceptions </w:t>
      </w:r>
      <w:r w:rsidR="000A073F">
        <w:t xml:space="preserve">mediated </w:t>
      </w:r>
      <w:r w:rsidR="000A073F" w:rsidRPr="00F8485B">
        <w:t>th</w:t>
      </w:r>
      <w:r w:rsidR="000A073F">
        <w:t xml:space="preserve">e reduction in mental </w:t>
      </w:r>
      <w:r w:rsidR="006F2D9F">
        <w:t>well-being</w:t>
      </w:r>
      <w:r w:rsidR="00F8485B" w:rsidRPr="00F8485B">
        <w:t xml:space="preserve"> over time </w:t>
      </w:r>
      <w:r w:rsidR="000A073F">
        <w:t>associated with motorway exposure in the main well-being analysis.</w:t>
      </w:r>
      <w:r w:rsidR="00F8485B" w:rsidRPr="00F8485B">
        <w:t xml:space="preserve"> </w:t>
      </w:r>
    </w:p>
    <w:p w14:paraId="4B83632C" w14:textId="77777777" w:rsidR="0055565A" w:rsidRDefault="0055565A">
      <w:pPr>
        <w:spacing w:after="240" w:line="480" w:lineRule="auto"/>
        <w:ind w:firstLine="357"/>
        <w:jc w:val="left"/>
        <w:rPr>
          <w:rFonts w:asciiTheme="majorHAnsi" w:eastAsiaTheme="majorEastAsia" w:hAnsiTheme="majorHAnsi" w:cstheme="majorBidi"/>
          <w:b/>
          <w:bCs/>
          <w:i/>
          <w:iCs/>
          <w:sz w:val="28"/>
          <w:szCs w:val="26"/>
        </w:rPr>
      </w:pPr>
      <w:r>
        <w:br w:type="page"/>
      </w:r>
    </w:p>
    <w:p w14:paraId="56F2C9C4" w14:textId="745DBF5E" w:rsidR="00DA49ED" w:rsidRDefault="00DA49ED" w:rsidP="00AF2CF0">
      <w:pPr>
        <w:pStyle w:val="Heading3"/>
      </w:pPr>
      <w:bookmarkStart w:id="433" w:name="_Toc456178962"/>
      <w:bookmarkStart w:id="434" w:name="_Toc468694247"/>
      <w:r>
        <w:t>Analytical strategy</w:t>
      </w:r>
      <w:bookmarkEnd w:id="433"/>
      <w:bookmarkEnd w:id="434"/>
    </w:p>
    <w:p w14:paraId="7276C664" w14:textId="3A5D2445" w:rsidR="00AF2CF0" w:rsidRDefault="00AF2CF0" w:rsidP="00AF2CF0">
      <w:r>
        <w:t>We calculated descriptive statistics for neighbourhood perceptions at follow-up using the full T2 sample. We used t-tests to test for differences between study areas. We then calculated descriptive statistics for</w:t>
      </w:r>
      <w:r w:rsidRPr="00207A00">
        <w:t xml:space="preserve"> </w:t>
      </w:r>
      <w:r>
        <w:t xml:space="preserve">change over time in </w:t>
      </w:r>
      <w:r w:rsidRPr="00737410">
        <w:t xml:space="preserve">perceptions of the </w:t>
      </w:r>
      <w:r>
        <w:t xml:space="preserve">physical </w:t>
      </w:r>
      <w:r w:rsidRPr="00737410">
        <w:t>neighbourhood</w:t>
      </w:r>
      <w:r>
        <w:t xml:space="preserve"> (both </w:t>
      </w:r>
      <w:r w:rsidR="0035195A">
        <w:t xml:space="preserve">individual </w:t>
      </w:r>
      <w:r>
        <w:t>items</w:t>
      </w:r>
      <w:r w:rsidRPr="00207A00">
        <w:t xml:space="preserve"> and </w:t>
      </w:r>
      <w:r w:rsidR="000A073F">
        <w:t xml:space="preserve">the </w:t>
      </w:r>
      <w:r w:rsidRPr="00207A00">
        <w:t>factors</w:t>
      </w:r>
      <w:r w:rsidR="000A073F">
        <w:t xml:space="preserve"> derived from them</w:t>
      </w:r>
      <w:r>
        <w:t>)</w:t>
      </w:r>
      <w:r w:rsidRPr="00207A00">
        <w:t xml:space="preserve"> </w:t>
      </w:r>
      <w:r>
        <w:t xml:space="preserve">in the longitudinal cohort. </w:t>
      </w:r>
    </w:p>
    <w:p w14:paraId="543ADDB7" w14:textId="77777777" w:rsidR="00AF2CF0" w:rsidRDefault="00AF2CF0" w:rsidP="00AF2CF0"/>
    <w:p w14:paraId="11B32A69" w14:textId="098ECC6F" w:rsidR="00AF2CF0" w:rsidRDefault="00AF2CF0" w:rsidP="00AF2CF0">
      <w:r>
        <w:t xml:space="preserve">We undertook two sets of analysis, </w:t>
      </w:r>
      <w:r w:rsidR="000A073F">
        <w:t>both limited to</w:t>
      </w:r>
      <w:r>
        <w:t xml:space="preserve"> </w:t>
      </w:r>
      <w:r w:rsidRPr="0034083D">
        <w:t xml:space="preserve">participants living in the South and East </w:t>
      </w:r>
      <w:r w:rsidRPr="00E30561">
        <w:t>study areas (</w:t>
      </w:r>
      <w:r w:rsidR="000A073F">
        <w:t xml:space="preserve">the areas </w:t>
      </w:r>
      <w:r w:rsidRPr="00E30561">
        <w:t>with a motorway)</w:t>
      </w:r>
      <w:r>
        <w:t xml:space="preserve">. </w:t>
      </w:r>
      <w:r w:rsidRPr="00207A00">
        <w:t xml:space="preserve">The </w:t>
      </w:r>
      <w:r>
        <w:t>first</w:t>
      </w:r>
      <w:r w:rsidRPr="00207A00">
        <w:t xml:space="preserve"> set of analys</w:t>
      </w:r>
      <w:r w:rsidR="000A073F">
        <w:t>e</w:t>
      </w:r>
      <w:r w:rsidRPr="00207A00">
        <w:t>s used the full sample recruited from the South and E</w:t>
      </w:r>
      <w:r>
        <w:t>ast study areas at follow-up (n=750)</w:t>
      </w:r>
      <w:r w:rsidRPr="00207A00">
        <w:t>. Linear regression analyses</w:t>
      </w:r>
      <w:r w:rsidR="000A073F">
        <w:t>,</w:t>
      </w:r>
      <w:r w:rsidRPr="00207A00">
        <w:t xml:space="preserve"> adjusted for the same set of covariates as</w:t>
      </w:r>
      <w:r w:rsidR="000A073F">
        <w:t xml:space="preserve"> in </w:t>
      </w:r>
      <w:r w:rsidRPr="00207A00">
        <w:t>the main analys</w:t>
      </w:r>
      <w:r w:rsidR="000A073F">
        <w:t>e</w:t>
      </w:r>
      <w:r w:rsidRPr="00207A00">
        <w:t>s</w:t>
      </w:r>
      <w:r w:rsidR="000A073F">
        <w:t xml:space="preserve">, </w:t>
      </w:r>
      <w:r w:rsidRPr="00207A00">
        <w:t xml:space="preserve">were used to test the </w:t>
      </w:r>
      <w:r>
        <w:t>cros</w:t>
      </w:r>
      <w:r w:rsidR="00517C1B">
        <w:t>s</w:t>
      </w:r>
      <w:r>
        <w:t xml:space="preserve">-sectional </w:t>
      </w:r>
      <w:r w:rsidRPr="00207A00">
        <w:t xml:space="preserve">associations of </w:t>
      </w:r>
      <w:r>
        <w:t xml:space="preserve">proximity </w:t>
      </w:r>
      <w:r w:rsidRPr="00207A00">
        <w:t>to a motorway with neighbourhood perceptions and collective efficacy, stratified by study area.</w:t>
      </w:r>
    </w:p>
    <w:p w14:paraId="52612D53" w14:textId="77777777" w:rsidR="00AF2CF0" w:rsidRDefault="00AF2CF0" w:rsidP="00AF2CF0"/>
    <w:p w14:paraId="709E2A81" w14:textId="4A7C90A0" w:rsidR="00AF2CF0" w:rsidRDefault="00AF2CF0" w:rsidP="00AF2CF0">
      <w:r w:rsidRPr="00E30561">
        <w:t xml:space="preserve">The </w:t>
      </w:r>
      <w:r>
        <w:t xml:space="preserve">second </w:t>
      </w:r>
      <w:r w:rsidRPr="00E30561">
        <w:t>set of analys</w:t>
      </w:r>
      <w:r w:rsidR="000A073F">
        <w:t>e</w:t>
      </w:r>
      <w:r w:rsidRPr="00E30561">
        <w:t xml:space="preserve">s used the cohort sample </w:t>
      </w:r>
      <w:r w:rsidR="000A073F">
        <w:t xml:space="preserve">living </w:t>
      </w:r>
      <w:r w:rsidRPr="00E30561">
        <w:t>in the South and East</w:t>
      </w:r>
      <w:r>
        <w:t xml:space="preserve"> study areas (n=209)</w:t>
      </w:r>
      <w:r w:rsidRPr="00E30561">
        <w:t xml:space="preserve">. </w:t>
      </w:r>
      <w:r w:rsidRPr="00050333">
        <w:t>Mediation analyses</w:t>
      </w:r>
      <w:r w:rsidR="000A073F" w:rsidRPr="00050333">
        <w:t xml:space="preserve"> were conducted following the method of Baron and Kenny (</w:t>
      </w:r>
      <w:r w:rsidR="008E02E4" w:rsidRPr="00050333">
        <w:fldChar w:fldCharType="begin"/>
      </w:r>
      <w:r w:rsidR="008E02E4" w:rsidRPr="00050333">
        <w:instrText xml:space="preserve"> REF _Ref455503472 \h </w:instrText>
      </w:r>
      <w:r w:rsidR="00050333" w:rsidRPr="00050333">
        <w:instrText xml:space="preserve"> \* MERGEFORMAT </w:instrText>
      </w:r>
      <w:r w:rsidR="008E02E4" w:rsidRPr="00050333">
        <w:fldChar w:fldCharType="separate"/>
      </w:r>
      <w:r w:rsidR="005D478C" w:rsidRPr="005D478C">
        <w:t xml:space="preserve">Figure </w:t>
      </w:r>
      <w:r w:rsidR="005D478C" w:rsidRPr="005D478C">
        <w:rPr>
          <w:noProof/>
        </w:rPr>
        <w:t>18</w:t>
      </w:r>
      <w:r w:rsidR="008E02E4" w:rsidRPr="00050333">
        <w:fldChar w:fldCharType="end"/>
      </w:r>
      <w:r w:rsidR="000A073F" w:rsidRPr="00050333">
        <w:t>),</w:t>
      </w:r>
      <w:r w:rsidR="000A073F" w:rsidRPr="00050333">
        <w:fldChar w:fldCharType="begin"/>
      </w:r>
      <w:r w:rsidR="00802557">
        <w:instrText xml:space="preserve"> ADDIN EN.CITE &lt;EndNote&gt;&lt;Cite&gt;&lt;Author&gt;Baron&lt;/Author&gt;&lt;Year&gt;1986&lt;/Year&gt;&lt;RecNum&gt;109&lt;/RecNum&gt;&lt;DisplayText&gt;&lt;style face="superscript"&gt;83&lt;/style&gt;&lt;/DisplayText&gt;&lt;record&gt;&lt;rec-number&gt;109&lt;/rec-number&gt;&lt;foreign-keys&gt;&lt;key app="EN" db-id="rzzsvez5pwvxrje0pphvw2x152ep509xt5wf"&gt;109&lt;/key&gt;&lt;/foreign-keys&gt;&lt;ref-type name="Journal Article"&gt;17&lt;/ref-type&gt;&lt;contributors&gt;&lt;authors&gt;&lt;author&gt;Baron, R.&lt;/author&gt;&lt;author&gt;Kenny, D.&lt;/author&gt;&lt;/authors&gt;&lt;/contributors&gt;&lt;titles&gt;&lt;title&gt;The moderator-mediator distinction in social psychological research: conceptual, strategic, and statistical considerations&lt;/title&gt;&lt;secondary-title&gt;J Personal Social Psychol&lt;/secondary-title&gt;&lt;/titles&gt;&lt;periodical&gt;&lt;full-title&gt;J Personal Social Psychol&lt;/full-title&gt;&lt;/periodical&gt;&lt;pages&gt;1173-1182&lt;/pages&gt;&lt;volume&gt;51&lt;/volume&gt;&lt;dates&gt;&lt;year&gt;1986&lt;/year&gt;&lt;/dates&gt;&lt;urls&gt;&lt;/urls&gt;&lt;/record&gt;&lt;/Cite&gt;&lt;/EndNote&gt;</w:instrText>
      </w:r>
      <w:r w:rsidR="000A073F" w:rsidRPr="00050333">
        <w:fldChar w:fldCharType="separate"/>
      </w:r>
      <w:r w:rsidR="00802557" w:rsidRPr="00802557">
        <w:rPr>
          <w:noProof/>
          <w:vertAlign w:val="superscript"/>
        </w:rPr>
        <w:t>83</w:t>
      </w:r>
      <w:r w:rsidR="000A073F" w:rsidRPr="00050333">
        <w:fldChar w:fldCharType="end"/>
      </w:r>
      <w:r w:rsidR="000A073F">
        <w:t xml:space="preserve"> </w:t>
      </w:r>
      <w:r w:rsidRPr="00E30561">
        <w:t>adjusted for the same set of covariates as the main analys</w:t>
      </w:r>
      <w:r w:rsidR="000A073F">
        <w:t xml:space="preserve">es and </w:t>
      </w:r>
      <w:r w:rsidRPr="00E30561">
        <w:t xml:space="preserve">stratified by study area. The exposure </w:t>
      </w:r>
      <w:r w:rsidR="000A073F">
        <w:t xml:space="preserve">(X) </w:t>
      </w:r>
      <w:r w:rsidRPr="00E30561">
        <w:t xml:space="preserve">was </w:t>
      </w:r>
      <w:r>
        <w:t>proximity</w:t>
      </w:r>
      <w:r w:rsidRPr="00E30561">
        <w:t xml:space="preserve"> to a motorway. Mediators </w:t>
      </w:r>
      <w:r w:rsidR="000A073F">
        <w:t xml:space="preserve">(M) </w:t>
      </w:r>
      <w:r w:rsidRPr="00E30561">
        <w:t>were changes in perceptions of the neighbourhood (</w:t>
      </w:r>
      <w:r w:rsidR="000A073F">
        <w:t xml:space="preserve">either </w:t>
      </w:r>
      <w:r w:rsidRPr="00E30561">
        <w:t xml:space="preserve">items </w:t>
      </w:r>
      <w:r w:rsidR="000A073F">
        <w:t xml:space="preserve">or the </w:t>
      </w:r>
      <w:r w:rsidRPr="00E30561">
        <w:t>factors</w:t>
      </w:r>
      <w:r w:rsidR="000A073F">
        <w:t xml:space="preserve"> derived from them</w:t>
      </w:r>
      <w:r w:rsidRPr="00E30561">
        <w:t xml:space="preserve">). The outcome </w:t>
      </w:r>
      <w:r w:rsidR="000A073F">
        <w:t xml:space="preserve">(Y) </w:t>
      </w:r>
      <w:r w:rsidRPr="00E30561">
        <w:t xml:space="preserve">was change in mental </w:t>
      </w:r>
      <w:r>
        <w:t>well-being (MCS-8)</w:t>
      </w:r>
      <w:r w:rsidRPr="00E30561">
        <w:t>. We conducted single mediator models, with a Sobel-</w:t>
      </w:r>
      <w:r w:rsidRPr="00207A00">
        <w:t xml:space="preserve">Goodman test to </w:t>
      </w:r>
      <w:r w:rsidR="0035195A">
        <w:t>assess</w:t>
      </w:r>
      <w:r w:rsidRPr="00207A00">
        <w:t xml:space="preserve"> </w:t>
      </w:r>
      <w:r w:rsidR="0035195A">
        <w:t xml:space="preserve">the </w:t>
      </w:r>
      <w:r w:rsidRPr="00207A00">
        <w:t xml:space="preserve">significance of the mediation effect. </w:t>
      </w:r>
    </w:p>
    <w:p w14:paraId="7ED19BDC" w14:textId="77777777" w:rsidR="00AF2CF0" w:rsidRDefault="00AF2CF0" w:rsidP="00AF2CF0"/>
    <w:p w14:paraId="4A5530A5" w14:textId="40FD9D05" w:rsidR="00AF2CF0" w:rsidRDefault="00654E68" w:rsidP="00AF2CF0">
      <w:r>
        <w:rPr>
          <w:noProof/>
          <w:lang w:eastAsia="zh-CN" w:bidi="ar-SA"/>
        </w:rPr>
        <w:drawing>
          <wp:inline distT="0" distB="0" distL="0" distR="0" wp14:anchorId="6C8FC175" wp14:editId="703BCB92">
            <wp:extent cx="4457700" cy="145732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57700" cy="1457325"/>
                    </a:xfrm>
                    <a:prstGeom prst="rect">
                      <a:avLst/>
                    </a:prstGeom>
                    <a:noFill/>
                    <a:ln>
                      <a:noFill/>
                    </a:ln>
                  </pic:spPr>
                </pic:pic>
              </a:graphicData>
            </a:graphic>
          </wp:inline>
        </w:drawing>
      </w:r>
    </w:p>
    <w:p w14:paraId="3B3348D5" w14:textId="7403B0A4" w:rsidR="00DA49ED" w:rsidRPr="005B77F7" w:rsidRDefault="008E02E4" w:rsidP="008E02E4">
      <w:pPr>
        <w:pStyle w:val="Caption"/>
        <w:rPr>
          <w:b/>
        </w:rPr>
      </w:pPr>
      <w:bookmarkStart w:id="435" w:name="_Ref455503472"/>
      <w:bookmarkStart w:id="436" w:name="_Toc468694368"/>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18</w:t>
      </w:r>
      <w:r w:rsidRPr="005B77F7">
        <w:rPr>
          <w:b/>
        </w:rPr>
        <w:fldChar w:fldCharType="end"/>
      </w:r>
      <w:bookmarkEnd w:id="435"/>
      <w:r w:rsidR="00AF2CF0" w:rsidRPr="005B77F7">
        <w:rPr>
          <w:b/>
        </w:rPr>
        <w:t>: Baron and Kenny mediation</w:t>
      </w:r>
      <w:r w:rsidR="005B77F7">
        <w:rPr>
          <w:b/>
        </w:rPr>
        <w:t xml:space="preserve"> analysis</w:t>
      </w:r>
      <w:bookmarkEnd w:id="436"/>
    </w:p>
    <w:p w14:paraId="48A0921C" w14:textId="4D9802EF" w:rsidR="00C966D7" w:rsidRPr="0035195A" w:rsidRDefault="00C966D7" w:rsidP="00633561">
      <w:pPr>
        <w:rPr>
          <w:sz w:val="20"/>
          <w:highlight w:val="yellow"/>
        </w:rPr>
      </w:pPr>
      <w:r w:rsidRPr="0035195A">
        <w:rPr>
          <w:sz w:val="20"/>
        </w:rPr>
        <w:t xml:space="preserve">Adapted from </w:t>
      </w:r>
      <w:r w:rsidRPr="0035195A">
        <w:rPr>
          <w:sz w:val="20"/>
        </w:rPr>
        <w:fldChar w:fldCharType="begin"/>
      </w:r>
      <w:r w:rsidR="00802557">
        <w:rPr>
          <w:sz w:val="20"/>
        </w:rPr>
        <w:instrText xml:space="preserve"> ADDIN EN.CITE &lt;EndNote&gt;&lt;Cite&gt;&lt;Author&gt;Baron&lt;/Author&gt;&lt;Year&gt;1986&lt;/Year&gt;&lt;RecNum&gt;109&lt;/RecNum&gt;&lt;DisplayText&gt;&lt;style face="superscript"&gt;83&lt;/style&gt;&lt;/DisplayText&gt;&lt;record&gt;&lt;rec-number&gt;109&lt;/rec-number&gt;&lt;foreign-keys&gt;&lt;key app="EN" db-id="rzzsvez5pwvxrje0pphvw2x152ep509xt5wf"&gt;109&lt;/key&gt;&lt;/foreign-keys&gt;&lt;ref-type name="Journal Article"&gt;17&lt;/ref-type&gt;&lt;contributors&gt;&lt;authors&gt;&lt;author&gt;Baron, R.&lt;/author&gt;&lt;author&gt;Kenny, D.&lt;/author&gt;&lt;/authors&gt;&lt;/contributors&gt;&lt;titles&gt;&lt;title&gt;The moderator-mediator distinction in social psychological research: conceptual, strategic, and statistical considerations&lt;/title&gt;&lt;secondary-title&gt;J Personal Social Psychol&lt;/secondary-title&gt;&lt;/titles&gt;&lt;periodical&gt;&lt;full-title&gt;J Personal Social Psychol&lt;/full-title&gt;&lt;/periodical&gt;&lt;pages&gt;1173-1182&lt;/pages&gt;&lt;volume&gt;51&lt;/volume&gt;&lt;dates&gt;&lt;year&gt;1986&lt;/year&gt;&lt;/dates&gt;&lt;urls&gt;&lt;/urls&gt;&lt;/record&gt;&lt;/Cite&gt;&lt;/EndNote&gt;</w:instrText>
      </w:r>
      <w:r w:rsidRPr="0035195A">
        <w:rPr>
          <w:sz w:val="20"/>
        </w:rPr>
        <w:fldChar w:fldCharType="separate"/>
      </w:r>
      <w:r w:rsidR="00802557" w:rsidRPr="00802557">
        <w:rPr>
          <w:noProof/>
          <w:sz w:val="20"/>
          <w:vertAlign w:val="superscript"/>
        </w:rPr>
        <w:t>83</w:t>
      </w:r>
      <w:r w:rsidRPr="0035195A">
        <w:rPr>
          <w:sz w:val="20"/>
        </w:rPr>
        <w:fldChar w:fldCharType="end"/>
      </w:r>
      <w:r w:rsidR="00654E68" w:rsidRPr="0035195A">
        <w:rPr>
          <w:sz w:val="20"/>
        </w:rPr>
        <w:t xml:space="preserve"> </w:t>
      </w:r>
    </w:p>
    <w:p w14:paraId="7B64B6C5" w14:textId="77777777" w:rsidR="0055565A" w:rsidRDefault="0055565A">
      <w:pPr>
        <w:spacing w:after="240" w:line="480" w:lineRule="auto"/>
        <w:ind w:firstLine="357"/>
        <w:jc w:val="left"/>
        <w:rPr>
          <w:rFonts w:asciiTheme="majorHAnsi" w:eastAsiaTheme="majorEastAsia" w:hAnsiTheme="majorHAnsi" w:cstheme="majorBidi"/>
          <w:b/>
          <w:bCs/>
          <w:i/>
          <w:iCs/>
          <w:sz w:val="28"/>
          <w:szCs w:val="26"/>
        </w:rPr>
      </w:pPr>
      <w:r>
        <w:br w:type="page"/>
      </w:r>
    </w:p>
    <w:p w14:paraId="08A42704" w14:textId="0A8069BA" w:rsidR="00DA49ED" w:rsidRDefault="00DA49ED" w:rsidP="00AF2CF0">
      <w:pPr>
        <w:pStyle w:val="Heading3"/>
      </w:pPr>
      <w:bookmarkStart w:id="437" w:name="_Toc456178963"/>
      <w:bookmarkStart w:id="438" w:name="_Toc468694248"/>
      <w:r>
        <w:t>Results</w:t>
      </w:r>
      <w:bookmarkEnd w:id="437"/>
      <w:bookmarkEnd w:id="438"/>
    </w:p>
    <w:p w14:paraId="54CCE52D" w14:textId="5455FD5B" w:rsidR="00517C1B" w:rsidRDefault="00517C1B" w:rsidP="00517C1B">
      <w:pPr>
        <w:pStyle w:val="Heading4"/>
      </w:pPr>
      <w:r>
        <w:t xml:space="preserve">Cross-sectional analysis of </w:t>
      </w:r>
      <w:r w:rsidR="000A073F">
        <w:t xml:space="preserve">associations between </w:t>
      </w:r>
      <w:r>
        <w:t>motorway exposure and neighbourhood perceptions</w:t>
      </w:r>
    </w:p>
    <w:p w14:paraId="47FA09FA" w14:textId="6BBA16F6" w:rsidR="00913F06" w:rsidRPr="00913F06" w:rsidRDefault="000A073F" w:rsidP="005166AD">
      <w:r w:rsidRPr="00913F06">
        <w:t>Descriptive statistics for the n</w:t>
      </w:r>
      <w:r w:rsidR="00517C1B" w:rsidRPr="00913F06">
        <w:t xml:space="preserve">eighbourhood perceptions in the full follow-up sample can be found in </w:t>
      </w:r>
      <w:r w:rsidR="008E02E4" w:rsidRPr="00913F06">
        <w:fldChar w:fldCharType="begin"/>
      </w:r>
      <w:r w:rsidR="008E02E4" w:rsidRPr="00913F06">
        <w:instrText xml:space="preserve"> REF _Ref455503494 \h </w:instrText>
      </w:r>
      <w:r w:rsidR="0035195A" w:rsidRPr="00913F06">
        <w:instrText xml:space="preserve"> \* MERGEFORMAT </w:instrText>
      </w:r>
      <w:r w:rsidR="008E02E4" w:rsidRPr="00913F06">
        <w:fldChar w:fldCharType="separate"/>
      </w:r>
      <w:r w:rsidR="005D478C" w:rsidRPr="005D478C">
        <w:t xml:space="preserve">Table </w:t>
      </w:r>
      <w:r w:rsidR="005D478C" w:rsidRPr="005D478C">
        <w:rPr>
          <w:noProof/>
        </w:rPr>
        <w:t>37</w:t>
      </w:r>
      <w:r w:rsidR="008E02E4" w:rsidRPr="00913F06">
        <w:fldChar w:fldCharType="end"/>
      </w:r>
      <w:r w:rsidRPr="00913F06">
        <w:t>, stratified by study area</w:t>
      </w:r>
      <w:r w:rsidR="00517C1B" w:rsidRPr="00913F06">
        <w:t xml:space="preserve">. </w:t>
      </w:r>
      <w:r w:rsidR="00021C41" w:rsidRPr="00913F06">
        <w:t xml:space="preserve">For most of the items relating to the </w:t>
      </w:r>
      <w:r w:rsidR="001A67E7" w:rsidRPr="00913F06">
        <w:t>physical environment</w:t>
      </w:r>
      <w:r w:rsidR="00021C41" w:rsidRPr="00913F06">
        <w:t xml:space="preserve">, the average response was close to or greater (more favourable) than the midpoint of the scale </w:t>
      </w:r>
      <w:r w:rsidR="001A67E7" w:rsidRPr="00913F06">
        <w:t xml:space="preserve">(zero). </w:t>
      </w:r>
      <w:r w:rsidR="00021C41" w:rsidRPr="00913F06">
        <w:t xml:space="preserve">The main exceptions were the items relating to </w:t>
      </w:r>
      <w:r w:rsidR="001A67E7" w:rsidRPr="00913F06">
        <w:t xml:space="preserve">traffic </w:t>
      </w:r>
      <w:r w:rsidR="00021C41" w:rsidRPr="00913F06">
        <w:t>volume</w:t>
      </w:r>
      <w:r w:rsidR="00787592" w:rsidRPr="00913F06">
        <w:t xml:space="preserve"> and</w:t>
      </w:r>
      <w:r w:rsidR="00021C41" w:rsidRPr="00913F06">
        <w:t xml:space="preserve"> noise and the danger of cycling, for</w:t>
      </w:r>
      <w:r w:rsidR="00787592" w:rsidRPr="00913F06">
        <w:t xml:space="preserve"> which the mean responses were </w:t>
      </w:r>
      <w:r w:rsidR="001A67E7" w:rsidRPr="00913F06">
        <w:t xml:space="preserve">negative </w:t>
      </w:r>
      <w:r w:rsidR="00787592" w:rsidRPr="00913F06">
        <w:t xml:space="preserve">(unfavourable) </w:t>
      </w:r>
      <w:r w:rsidR="00021C41" w:rsidRPr="00913F06">
        <w:t>in all three study areas</w:t>
      </w:r>
      <w:r w:rsidR="001A67E7" w:rsidRPr="00913F06">
        <w:t xml:space="preserve">. </w:t>
      </w:r>
      <w:r w:rsidR="00913F06" w:rsidRPr="00913F06">
        <w:t xml:space="preserve">Average perceptions of the convenience of public transport differed significantly between all three study areas, with those in the North falling between those in the South (most favourable) and those in the East (least favourable). Average perceptions of collective efficacy were more favourable in the South than in </w:t>
      </w:r>
      <w:r w:rsidR="005166AD" w:rsidRPr="00913F06">
        <w:t>the East</w:t>
      </w:r>
      <w:r w:rsidR="00021C41" w:rsidRPr="00913F06">
        <w:t xml:space="preserve">, </w:t>
      </w:r>
      <w:r w:rsidR="00913F06" w:rsidRPr="00913F06">
        <w:t>and vice versa for proximity to green space. Average perceptions of proximity to a park were more favourable in the South than in the North, and vice versa for traffic noise and the likelihood of being attacked.</w:t>
      </w:r>
    </w:p>
    <w:p w14:paraId="64EF3236" w14:textId="63B549D6" w:rsidR="00517C1B" w:rsidRDefault="00D46AC9" w:rsidP="00D46AC9">
      <w:pPr>
        <w:pStyle w:val="Caption"/>
        <w:rPr>
          <w:b/>
        </w:rPr>
      </w:pPr>
      <w:bookmarkStart w:id="439" w:name="_Ref455503494"/>
      <w:bookmarkStart w:id="440" w:name="_Toc468694349"/>
      <w:r w:rsidRPr="00680914">
        <w:rPr>
          <w:b/>
        </w:rPr>
        <w:t xml:space="preserve">Table </w:t>
      </w:r>
      <w:r w:rsidRPr="00680914">
        <w:rPr>
          <w:b/>
        </w:rPr>
        <w:fldChar w:fldCharType="begin"/>
      </w:r>
      <w:r w:rsidRPr="00680914">
        <w:rPr>
          <w:b/>
        </w:rPr>
        <w:instrText xml:space="preserve"> SEQ Table \* ARABIC </w:instrText>
      </w:r>
      <w:r w:rsidRPr="00680914">
        <w:rPr>
          <w:b/>
        </w:rPr>
        <w:fldChar w:fldCharType="separate"/>
      </w:r>
      <w:r w:rsidR="005D478C">
        <w:rPr>
          <w:b/>
          <w:noProof/>
        </w:rPr>
        <w:t>37</w:t>
      </w:r>
      <w:r w:rsidRPr="00680914">
        <w:rPr>
          <w:b/>
        </w:rPr>
        <w:fldChar w:fldCharType="end"/>
      </w:r>
      <w:bookmarkEnd w:id="439"/>
      <w:r w:rsidR="00153CD2" w:rsidRPr="00680914">
        <w:rPr>
          <w:b/>
        </w:rPr>
        <w:t>: Perceptions of physical environment and collective efficacy at follow-up</w:t>
      </w:r>
      <w:bookmarkEnd w:id="440"/>
    </w:p>
    <w:p w14:paraId="5F2D30C8" w14:textId="77777777" w:rsidR="00680914" w:rsidRPr="00680914" w:rsidRDefault="00680914" w:rsidP="00680914"/>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724"/>
        <w:gridCol w:w="724"/>
        <w:gridCol w:w="725"/>
        <w:gridCol w:w="724"/>
        <w:gridCol w:w="725"/>
        <w:gridCol w:w="724"/>
        <w:gridCol w:w="725"/>
        <w:gridCol w:w="724"/>
        <w:gridCol w:w="725"/>
      </w:tblGrid>
      <w:tr w:rsidR="00517C1B" w:rsidRPr="00574012" w14:paraId="4E14429D" w14:textId="77777777" w:rsidTr="00153CD2">
        <w:trPr>
          <w:trHeight w:val="300"/>
        </w:trPr>
        <w:tc>
          <w:tcPr>
            <w:tcW w:w="3823" w:type="dxa"/>
            <w:shd w:val="clear" w:color="auto" w:fill="auto"/>
            <w:noWrap/>
            <w:vAlign w:val="bottom"/>
          </w:tcPr>
          <w:p w14:paraId="47662619" w14:textId="77777777" w:rsidR="00517C1B" w:rsidRPr="00574012" w:rsidRDefault="00517C1B" w:rsidP="00153CD2">
            <w:pPr>
              <w:spacing w:line="240" w:lineRule="auto"/>
              <w:jc w:val="left"/>
              <w:rPr>
                <w:rFonts w:cstheme="minorHAnsi"/>
                <w:sz w:val="20"/>
                <w:szCs w:val="20"/>
              </w:rPr>
            </w:pPr>
          </w:p>
        </w:tc>
        <w:tc>
          <w:tcPr>
            <w:tcW w:w="2173" w:type="dxa"/>
            <w:gridSpan w:val="3"/>
            <w:shd w:val="clear" w:color="auto" w:fill="auto"/>
            <w:noWrap/>
            <w:vAlign w:val="center"/>
          </w:tcPr>
          <w:p w14:paraId="34D056D0"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South</w:t>
            </w:r>
          </w:p>
        </w:tc>
        <w:tc>
          <w:tcPr>
            <w:tcW w:w="2173" w:type="dxa"/>
            <w:gridSpan w:val="3"/>
            <w:shd w:val="clear" w:color="auto" w:fill="auto"/>
            <w:noWrap/>
            <w:vAlign w:val="center"/>
          </w:tcPr>
          <w:p w14:paraId="379F3936"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East</w:t>
            </w:r>
          </w:p>
        </w:tc>
        <w:tc>
          <w:tcPr>
            <w:tcW w:w="2174" w:type="dxa"/>
            <w:gridSpan w:val="3"/>
            <w:vAlign w:val="center"/>
          </w:tcPr>
          <w:p w14:paraId="7262A9AD"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North</w:t>
            </w:r>
          </w:p>
        </w:tc>
      </w:tr>
      <w:tr w:rsidR="00153CD2" w:rsidRPr="00574012" w14:paraId="2D561FC0" w14:textId="77777777" w:rsidTr="00153CD2">
        <w:trPr>
          <w:trHeight w:val="300"/>
        </w:trPr>
        <w:tc>
          <w:tcPr>
            <w:tcW w:w="3823" w:type="dxa"/>
            <w:shd w:val="clear" w:color="auto" w:fill="auto"/>
            <w:noWrap/>
            <w:vAlign w:val="bottom"/>
            <w:hideMark/>
          </w:tcPr>
          <w:p w14:paraId="7A4C691B" w14:textId="77777777" w:rsidR="00517C1B" w:rsidRPr="00574012" w:rsidRDefault="00517C1B" w:rsidP="00153CD2">
            <w:pPr>
              <w:spacing w:line="240" w:lineRule="auto"/>
              <w:jc w:val="left"/>
              <w:rPr>
                <w:rFonts w:cstheme="minorHAnsi"/>
                <w:sz w:val="20"/>
                <w:szCs w:val="20"/>
              </w:rPr>
            </w:pPr>
          </w:p>
        </w:tc>
        <w:tc>
          <w:tcPr>
            <w:tcW w:w="724" w:type="dxa"/>
            <w:shd w:val="clear" w:color="auto" w:fill="auto"/>
            <w:noWrap/>
            <w:vAlign w:val="center"/>
            <w:hideMark/>
          </w:tcPr>
          <w:p w14:paraId="60693C79" w14:textId="77777777" w:rsidR="00517C1B" w:rsidRPr="00153CD2" w:rsidRDefault="00517C1B" w:rsidP="00153CD2">
            <w:pPr>
              <w:spacing w:line="240" w:lineRule="auto"/>
              <w:jc w:val="left"/>
              <w:rPr>
                <w:rFonts w:cstheme="minorHAnsi"/>
                <w:i/>
                <w:sz w:val="20"/>
                <w:szCs w:val="20"/>
              </w:rPr>
            </w:pPr>
            <w:r w:rsidRPr="00153CD2">
              <w:rPr>
                <w:rFonts w:cstheme="minorHAnsi"/>
                <w:i/>
                <w:sz w:val="20"/>
                <w:szCs w:val="20"/>
              </w:rPr>
              <w:t>n</w:t>
            </w:r>
          </w:p>
        </w:tc>
        <w:tc>
          <w:tcPr>
            <w:tcW w:w="724" w:type="dxa"/>
            <w:shd w:val="clear" w:color="auto" w:fill="auto"/>
            <w:noWrap/>
            <w:vAlign w:val="center"/>
            <w:hideMark/>
          </w:tcPr>
          <w:p w14:paraId="4041DDFA" w14:textId="77777777" w:rsidR="00517C1B" w:rsidRPr="00153CD2" w:rsidRDefault="00517C1B" w:rsidP="00153CD2">
            <w:pPr>
              <w:spacing w:line="240" w:lineRule="auto"/>
              <w:jc w:val="left"/>
              <w:rPr>
                <w:rFonts w:cstheme="minorHAnsi"/>
                <w:i/>
                <w:sz w:val="20"/>
                <w:szCs w:val="20"/>
              </w:rPr>
            </w:pPr>
            <w:r w:rsidRPr="00153CD2">
              <w:rPr>
                <w:rFonts w:cstheme="minorHAnsi"/>
                <w:i/>
                <w:sz w:val="20"/>
                <w:szCs w:val="20"/>
              </w:rPr>
              <w:t>mean</w:t>
            </w:r>
          </w:p>
        </w:tc>
        <w:tc>
          <w:tcPr>
            <w:tcW w:w="725" w:type="dxa"/>
            <w:shd w:val="clear" w:color="auto" w:fill="auto"/>
            <w:noWrap/>
            <w:vAlign w:val="center"/>
            <w:hideMark/>
          </w:tcPr>
          <w:p w14:paraId="39ED8880" w14:textId="77777777" w:rsidR="00517C1B" w:rsidRPr="00153CD2" w:rsidRDefault="00517C1B" w:rsidP="00153CD2">
            <w:pPr>
              <w:spacing w:line="240" w:lineRule="auto"/>
              <w:jc w:val="left"/>
              <w:rPr>
                <w:rFonts w:cstheme="minorHAnsi"/>
                <w:i/>
                <w:sz w:val="20"/>
                <w:szCs w:val="20"/>
              </w:rPr>
            </w:pPr>
            <w:r w:rsidRPr="00153CD2">
              <w:rPr>
                <w:rFonts w:cstheme="minorHAnsi"/>
                <w:i/>
                <w:sz w:val="20"/>
                <w:szCs w:val="20"/>
              </w:rPr>
              <w:t>SD</w:t>
            </w:r>
          </w:p>
        </w:tc>
        <w:tc>
          <w:tcPr>
            <w:tcW w:w="724" w:type="dxa"/>
            <w:shd w:val="clear" w:color="auto" w:fill="auto"/>
            <w:noWrap/>
            <w:vAlign w:val="center"/>
            <w:hideMark/>
          </w:tcPr>
          <w:p w14:paraId="689A77AE" w14:textId="77777777" w:rsidR="00517C1B" w:rsidRPr="00153CD2" w:rsidRDefault="00517C1B" w:rsidP="00153CD2">
            <w:pPr>
              <w:spacing w:line="240" w:lineRule="auto"/>
              <w:jc w:val="left"/>
              <w:rPr>
                <w:rFonts w:cstheme="minorHAnsi"/>
                <w:i/>
                <w:sz w:val="20"/>
                <w:szCs w:val="20"/>
              </w:rPr>
            </w:pPr>
            <w:r w:rsidRPr="00153CD2">
              <w:rPr>
                <w:rFonts w:cstheme="minorHAnsi"/>
                <w:i/>
                <w:sz w:val="20"/>
                <w:szCs w:val="20"/>
              </w:rPr>
              <w:t>n</w:t>
            </w:r>
          </w:p>
        </w:tc>
        <w:tc>
          <w:tcPr>
            <w:tcW w:w="725" w:type="dxa"/>
            <w:shd w:val="clear" w:color="auto" w:fill="auto"/>
            <w:noWrap/>
            <w:vAlign w:val="center"/>
            <w:hideMark/>
          </w:tcPr>
          <w:p w14:paraId="08EE3E9B" w14:textId="77777777" w:rsidR="00517C1B" w:rsidRPr="00153CD2" w:rsidRDefault="00517C1B" w:rsidP="00153CD2">
            <w:pPr>
              <w:spacing w:line="240" w:lineRule="auto"/>
              <w:jc w:val="left"/>
              <w:rPr>
                <w:rFonts w:cstheme="minorHAnsi"/>
                <w:i/>
                <w:sz w:val="20"/>
                <w:szCs w:val="20"/>
              </w:rPr>
            </w:pPr>
            <w:r w:rsidRPr="00153CD2">
              <w:rPr>
                <w:rFonts w:cstheme="minorHAnsi"/>
                <w:i/>
                <w:sz w:val="20"/>
                <w:szCs w:val="20"/>
              </w:rPr>
              <w:t>mean</w:t>
            </w:r>
          </w:p>
        </w:tc>
        <w:tc>
          <w:tcPr>
            <w:tcW w:w="724" w:type="dxa"/>
            <w:shd w:val="clear" w:color="auto" w:fill="auto"/>
            <w:noWrap/>
            <w:vAlign w:val="center"/>
            <w:hideMark/>
          </w:tcPr>
          <w:p w14:paraId="36E48578" w14:textId="77777777" w:rsidR="00517C1B" w:rsidRPr="00153CD2" w:rsidRDefault="00517C1B" w:rsidP="00153CD2">
            <w:pPr>
              <w:spacing w:line="240" w:lineRule="auto"/>
              <w:jc w:val="left"/>
              <w:rPr>
                <w:rFonts w:cstheme="minorHAnsi"/>
                <w:i/>
                <w:sz w:val="20"/>
                <w:szCs w:val="20"/>
              </w:rPr>
            </w:pPr>
            <w:r w:rsidRPr="00153CD2">
              <w:rPr>
                <w:rFonts w:cstheme="minorHAnsi"/>
                <w:i/>
                <w:sz w:val="20"/>
                <w:szCs w:val="20"/>
              </w:rPr>
              <w:t>SD</w:t>
            </w:r>
          </w:p>
        </w:tc>
        <w:tc>
          <w:tcPr>
            <w:tcW w:w="725" w:type="dxa"/>
            <w:vAlign w:val="center"/>
          </w:tcPr>
          <w:p w14:paraId="77E1192B" w14:textId="77777777" w:rsidR="00517C1B" w:rsidRPr="00153CD2" w:rsidRDefault="00517C1B" w:rsidP="00153CD2">
            <w:pPr>
              <w:spacing w:line="240" w:lineRule="auto"/>
              <w:jc w:val="left"/>
              <w:rPr>
                <w:rFonts w:cstheme="minorHAnsi"/>
                <w:i/>
                <w:sz w:val="20"/>
                <w:szCs w:val="20"/>
              </w:rPr>
            </w:pPr>
            <w:r w:rsidRPr="00153CD2">
              <w:rPr>
                <w:rFonts w:cstheme="minorHAnsi"/>
                <w:i/>
                <w:sz w:val="20"/>
                <w:szCs w:val="20"/>
              </w:rPr>
              <w:t>n</w:t>
            </w:r>
          </w:p>
        </w:tc>
        <w:tc>
          <w:tcPr>
            <w:tcW w:w="724" w:type="dxa"/>
            <w:vAlign w:val="center"/>
          </w:tcPr>
          <w:p w14:paraId="118F78E4" w14:textId="77777777" w:rsidR="00517C1B" w:rsidRPr="00153CD2" w:rsidRDefault="00517C1B" w:rsidP="00153CD2">
            <w:pPr>
              <w:spacing w:line="240" w:lineRule="auto"/>
              <w:jc w:val="left"/>
              <w:rPr>
                <w:rFonts w:cstheme="minorHAnsi"/>
                <w:i/>
                <w:sz w:val="20"/>
                <w:szCs w:val="20"/>
              </w:rPr>
            </w:pPr>
            <w:r w:rsidRPr="00153CD2">
              <w:rPr>
                <w:rFonts w:cstheme="minorHAnsi"/>
                <w:i/>
                <w:sz w:val="20"/>
                <w:szCs w:val="20"/>
              </w:rPr>
              <w:t>mean</w:t>
            </w:r>
          </w:p>
        </w:tc>
        <w:tc>
          <w:tcPr>
            <w:tcW w:w="725" w:type="dxa"/>
            <w:vAlign w:val="center"/>
          </w:tcPr>
          <w:p w14:paraId="481D7674" w14:textId="77777777" w:rsidR="00517C1B" w:rsidRPr="00153CD2" w:rsidRDefault="00517C1B" w:rsidP="00153CD2">
            <w:pPr>
              <w:spacing w:line="240" w:lineRule="auto"/>
              <w:jc w:val="left"/>
              <w:rPr>
                <w:rFonts w:cstheme="minorHAnsi"/>
                <w:i/>
                <w:sz w:val="20"/>
                <w:szCs w:val="20"/>
              </w:rPr>
            </w:pPr>
            <w:r w:rsidRPr="00153CD2">
              <w:rPr>
                <w:rFonts w:cstheme="minorHAnsi"/>
                <w:i/>
                <w:sz w:val="20"/>
                <w:szCs w:val="20"/>
              </w:rPr>
              <w:t>SD</w:t>
            </w:r>
          </w:p>
        </w:tc>
      </w:tr>
      <w:tr w:rsidR="00153CD2" w:rsidRPr="00574012" w14:paraId="017B4D64" w14:textId="77777777" w:rsidTr="00153CD2">
        <w:trPr>
          <w:trHeight w:val="300"/>
        </w:trPr>
        <w:tc>
          <w:tcPr>
            <w:tcW w:w="3823" w:type="dxa"/>
            <w:shd w:val="clear" w:color="auto" w:fill="auto"/>
            <w:noWrap/>
          </w:tcPr>
          <w:p w14:paraId="1A6DADE3" w14:textId="1BE401AC" w:rsidR="00153CD2" w:rsidRPr="00913F06" w:rsidRDefault="00153CD2" w:rsidP="0035195A">
            <w:pPr>
              <w:spacing w:line="240" w:lineRule="auto"/>
              <w:jc w:val="left"/>
              <w:rPr>
                <w:rFonts w:cstheme="minorHAnsi"/>
                <w:b/>
                <w:sz w:val="20"/>
                <w:szCs w:val="20"/>
              </w:rPr>
            </w:pPr>
            <w:r w:rsidRPr="00913F06">
              <w:rPr>
                <w:rFonts w:cstheme="minorHAnsi"/>
                <w:b/>
                <w:sz w:val="20"/>
                <w:szCs w:val="20"/>
              </w:rPr>
              <w:t>P</w:t>
            </w:r>
            <w:r w:rsidR="0035195A" w:rsidRPr="00913F06">
              <w:rPr>
                <w:rFonts w:cstheme="minorHAnsi"/>
                <w:b/>
                <w:sz w:val="20"/>
                <w:szCs w:val="20"/>
              </w:rPr>
              <w:t>erceptions of the p</w:t>
            </w:r>
            <w:r w:rsidRPr="00913F06">
              <w:rPr>
                <w:rFonts w:cstheme="minorHAnsi"/>
                <w:b/>
                <w:sz w:val="20"/>
                <w:szCs w:val="20"/>
              </w:rPr>
              <w:t>hysical environment*</w:t>
            </w:r>
          </w:p>
        </w:tc>
        <w:tc>
          <w:tcPr>
            <w:tcW w:w="724" w:type="dxa"/>
            <w:shd w:val="clear" w:color="auto" w:fill="auto"/>
            <w:noWrap/>
            <w:vAlign w:val="center"/>
          </w:tcPr>
          <w:p w14:paraId="7CB493A2" w14:textId="77777777" w:rsidR="00153CD2" w:rsidRPr="00574012" w:rsidRDefault="00153CD2" w:rsidP="00153CD2">
            <w:pPr>
              <w:spacing w:line="240" w:lineRule="auto"/>
              <w:jc w:val="left"/>
              <w:rPr>
                <w:rFonts w:cstheme="minorHAnsi"/>
                <w:sz w:val="20"/>
                <w:szCs w:val="20"/>
              </w:rPr>
            </w:pPr>
          </w:p>
        </w:tc>
        <w:tc>
          <w:tcPr>
            <w:tcW w:w="724" w:type="dxa"/>
            <w:shd w:val="clear" w:color="auto" w:fill="auto"/>
            <w:noWrap/>
            <w:vAlign w:val="center"/>
          </w:tcPr>
          <w:p w14:paraId="3690BA91" w14:textId="77777777" w:rsidR="00153CD2" w:rsidRPr="00574012" w:rsidRDefault="00153CD2" w:rsidP="00153CD2">
            <w:pPr>
              <w:spacing w:line="240" w:lineRule="auto"/>
              <w:jc w:val="left"/>
              <w:rPr>
                <w:rFonts w:cstheme="minorHAnsi"/>
                <w:sz w:val="20"/>
                <w:szCs w:val="20"/>
              </w:rPr>
            </w:pPr>
          </w:p>
        </w:tc>
        <w:tc>
          <w:tcPr>
            <w:tcW w:w="725" w:type="dxa"/>
            <w:shd w:val="clear" w:color="auto" w:fill="auto"/>
            <w:noWrap/>
            <w:vAlign w:val="center"/>
          </w:tcPr>
          <w:p w14:paraId="69522B4F" w14:textId="77777777" w:rsidR="00153CD2" w:rsidRPr="00574012" w:rsidRDefault="00153CD2" w:rsidP="00153CD2">
            <w:pPr>
              <w:spacing w:line="240" w:lineRule="auto"/>
              <w:jc w:val="left"/>
              <w:rPr>
                <w:rFonts w:cstheme="minorHAnsi"/>
                <w:sz w:val="20"/>
                <w:szCs w:val="20"/>
              </w:rPr>
            </w:pPr>
          </w:p>
        </w:tc>
        <w:tc>
          <w:tcPr>
            <w:tcW w:w="724" w:type="dxa"/>
            <w:shd w:val="clear" w:color="auto" w:fill="auto"/>
            <w:noWrap/>
            <w:vAlign w:val="center"/>
          </w:tcPr>
          <w:p w14:paraId="10545F5A" w14:textId="77777777" w:rsidR="00153CD2" w:rsidRPr="00574012" w:rsidRDefault="00153CD2" w:rsidP="00153CD2">
            <w:pPr>
              <w:spacing w:line="240" w:lineRule="auto"/>
              <w:jc w:val="left"/>
              <w:rPr>
                <w:rFonts w:cstheme="minorHAnsi"/>
                <w:sz w:val="20"/>
                <w:szCs w:val="20"/>
              </w:rPr>
            </w:pPr>
          </w:p>
        </w:tc>
        <w:tc>
          <w:tcPr>
            <w:tcW w:w="725" w:type="dxa"/>
            <w:shd w:val="clear" w:color="auto" w:fill="auto"/>
            <w:noWrap/>
            <w:vAlign w:val="center"/>
          </w:tcPr>
          <w:p w14:paraId="0FDAB785" w14:textId="77777777" w:rsidR="00153CD2" w:rsidRPr="00574012" w:rsidRDefault="00153CD2" w:rsidP="00153CD2">
            <w:pPr>
              <w:spacing w:line="240" w:lineRule="auto"/>
              <w:jc w:val="left"/>
              <w:rPr>
                <w:rFonts w:cstheme="minorHAnsi"/>
                <w:sz w:val="20"/>
                <w:szCs w:val="20"/>
              </w:rPr>
            </w:pPr>
          </w:p>
        </w:tc>
        <w:tc>
          <w:tcPr>
            <w:tcW w:w="724" w:type="dxa"/>
            <w:shd w:val="clear" w:color="auto" w:fill="auto"/>
            <w:noWrap/>
            <w:vAlign w:val="center"/>
          </w:tcPr>
          <w:p w14:paraId="54BF2928" w14:textId="77777777" w:rsidR="00153CD2" w:rsidRPr="00574012" w:rsidRDefault="00153CD2" w:rsidP="00153CD2">
            <w:pPr>
              <w:spacing w:line="240" w:lineRule="auto"/>
              <w:jc w:val="left"/>
              <w:rPr>
                <w:rFonts w:cstheme="minorHAnsi"/>
                <w:sz w:val="20"/>
                <w:szCs w:val="20"/>
              </w:rPr>
            </w:pPr>
          </w:p>
        </w:tc>
        <w:tc>
          <w:tcPr>
            <w:tcW w:w="725" w:type="dxa"/>
            <w:vAlign w:val="center"/>
          </w:tcPr>
          <w:p w14:paraId="449AB414" w14:textId="77777777" w:rsidR="00153CD2" w:rsidRPr="00574012" w:rsidRDefault="00153CD2" w:rsidP="00153CD2">
            <w:pPr>
              <w:spacing w:line="240" w:lineRule="auto"/>
              <w:jc w:val="left"/>
              <w:rPr>
                <w:rFonts w:cstheme="minorHAnsi"/>
                <w:sz w:val="20"/>
                <w:szCs w:val="20"/>
              </w:rPr>
            </w:pPr>
          </w:p>
        </w:tc>
        <w:tc>
          <w:tcPr>
            <w:tcW w:w="724" w:type="dxa"/>
            <w:vAlign w:val="center"/>
          </w:tcPr>
          <w:p w14:paraId="7DFB4737" w14:textId="77777777" w:rsidR="00153CD2" w:rsidRPr="00574012" w:rsidRDefault="00153CD2" w:rsidP="00153CD2">
            <w:pPr>
              <w:spacing w:line="240" w:lineRule="auto"/>
              <w:jc w:val="left"/>
              <w:rPr>
                <w:rFonts w:cstheme="minorHAnsi"/>
                <w:sz w:val="20"/>
                <w:szCs w:val="20"/>
              </w:rPr>
            </w:pPr>
          </w:p>
        </w:tc>
        <w:tc>
          <w:tcPr>
            <w:tcW w:w="725" w:type="dxa"/>
            <w:vAlign w:val="center"/>
          </w:tcPr>
          <w:p w14:paraId="2BE81506" w14:textId="77777777" w:rsidR="00153CD2" w:rsidRPr="00574012" w:rsidRDefault="00153CD2" w:rsidP="00153CD2">
            <w:pPr>
              <w:spacing w:line="240" w:lineRule="auto"/>
              <w:jc w:val="left"/>
              <w:rPr>
                <w:rFonts w:cstheme="minorHAnsi"/>
                <w:sz w:val="20"/>
                <w:szCs w:val="20"/>
              </w:rPr>
            </w:pPr>
          </w:p>
        </w:tc>
      </w:tr>
      <w:tr w:rsidR="00153CD2" w:rsidRPr="00574012" w14:paraId="49BB51DF" w14:textId="77777777" w:rsidTr="00153CD2">
        <w:trPr>
          <w:trHeight w:val="300"/>
        </w:trPr>
        <w:tc>
          <w:tcPr>
            <w:tcW w:w="3823" w:type="dxa"/>
            <w:shd w:val="clear" w:color="auto" w:fill="auto"/>
            <w:noWrap/>
            <w:hideMark/>
          </w:tcPr>
          <w:p w14:paraId="5C0CD9E5" w14:textId="48BAFAAC" w:rsidR="00517C1B" w:rsidRPr="00574012" w:rsidRDefault="00787592" w:rsidP="00153CD2">
            <w:pPr>
              <w:spacing w:line="240" w:lineRule="auto"/>
              <w:jc w:val="left"/>
              <w:rPr>
                <w:rFonts w:cstheme="minorHAnsi"/>
                <w:sz w:val="20"/>
                <w:szCs w:val="20"/>
              </w:rPr>
            </w:pPr>
            <w:r w:rsidRPr="00787592">
              <w:rPr>
                <w:rFonts w:cstheme="minorHAnsi"/>
                <w:sz w:val="20"/>
                <w:szCs w:val="20"/>
              </w:rPr>
              <w:t>Pleasantness for walking</w:t>
            </w:r>
          </w:p>
        </w:tc>
        <w:tc>
          <w:tcPr>
            <w:tcW w:w="724" w:type="dxa"/>
            <w:shd w:val="clear" w:color="auto" w:fill="auto"/>
            <w:noWrap/>
            <w:vAlign w:val="center"/>
            <w:hideMark/>
          </w:tcPr>
          <w:p w14:paraId="74101B87"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424</w:t>
            </w:r>
          </w:p>
        </w:tc>
        <w:tc>
          <w:tcPr>
            <w:tcW w:w="724" w:type="dxa"/>
            <w:shd w:val="clear" w:color="auto" w:fill="auto"/>
            <w:noWrap/>
            <w:vAlign w:val="center"/>
            <w:hideMark/>
          </w:tcPr>
          <w:p w14:paraId="28FCF51E"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0.51</w:t>
            </w:r>
          </w:p>
        </w:tc>
        <w:tc>
          <w:tcPr>
            <w:tcW w:w="725" w:type="dxa"/>
            <w:shd w:val="clear" w:color="auto" w:fill="auto"/>
            <w:noWrap/>
            <w:vAlign w:val="center"/>
            <w:hideMark/>
          </w:tcPr>
          <w:p w14:paraId="0B54491B"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1.13</w:t>
            </w:r>
          </w:p>
        </w:tc>
        <w:tc>
          <w:tcPr>
            <w:tcW w:w="724" w:type="dxa"/>
            <w:shd w:val="clear" w:color="auto" w:fill="auto"/>
            <w:noWrap/>
            <w:vAlign w:val="center"/>
            <w:hideMark/>
          </w:tcPr>
          <w:p w14:paraId="3B85560B"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437</w:t>
            </w:r>
          </w:p>
        </w:tc>
        <w:tc>
          <w:tcPr>
            <w:tcW w:w="725" w:type="dxa"/>
            <w:shd w:val="clear" w:color="auto" w:fill="auto"/>
            <w:noWrap/>
            <w:vAlign w:val="center"/>
            <w:hideMark/>
          </w:tcPr>
          <w:p w14:paraId="0542B78C"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0.61</w:t>
            </w:r>
          </w:p>
        </w:tc>
        <w:tc>
          <w:tcPr>
            <w:tcW w:w="724" w:type="dxa"/>
            <w:shd w:val="clear" w:color="auto" w:fill="auto"/>
            <w:noWrap/>
            <w:vAlign w:val="center"/>
            <w:hideMark/>
          </w:tcPr>
          <w:p w14:paraId="6B881746"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0.96</w:t>
            </w:r>
          </w:p>
        </w:tc>
        <w:tc>
          <w:tcPr>
            <w:tcW w:w="725" w:type="dxa"/>
            <w:vAlign w:val="center"/>
          </w:tcPr>
          <w:p w14:paraId="5EF1D914"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451</w:t>
            </w:r>
          </w:p>
        </w:tc>
        <w:tc>
          <w:tcPr>
            <w:tcW w:w="724" w:type="dxa"/>
            <w:vAlign w:val="center"/>
          </w:tcPr>
          <w:p w14:paraId="7F21CFD2"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0.54</w:t>
            </w:r>
          </w:p>
        </w:tc>
        <w:tc>
          <w:tcPr>
            <w:tcW w:w="725" w:type="dxa"/>
            <w:vAlign w:val="center"/>
          </w:tcPr>
          <w:p w14:paraId="4F2E9948"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1.00</w:t>
            </w:r>
          </w:p>
        </w:tc>
      </w:tr>
      <w:tr w:rsidR="00153CD2" w:rsidRPr="00574012" w14:paraId="0DC8AA1D" w14:textId="77777777" w:rsidTr="00153CD2">
        <w:trPr>
          <w:trHeight w:val="300"/>
        </w:trPr>
        <w:tc>
          <w:tcPr>
            <w:tcW w:w="3823" w:type="dxa"/>
            <w:shd w:val="clear" w:color="auto" w:fill="auto"/>
            <w:noWrap/>
            <w:hideMark/>
          </w:tcPr>
          <w:p w14:paraId="3240B560" w14:textId="303F2C06" w:rsidR="00517C1B" w:rsidRPr="00574012" w:rsidRDefault="00787592" w:rsidP="00153CD2">
            <w:pPr>
              <w:spacing w:line="240" w:lineRule="auto"/>
              <w:jc w:val="left"/>
              <w:rPr>
                <w:rFonts w:cstheme="minorHAnsi"/>
                <w:sz w:val="20"/>
                <w:szCs w:val="20"/>
              </w:rPr>
            </w:pPr>
            <w:r w:rsidRPr="00787592">
              <w:rPr>
                <w:rFonts w:cstheme="minorHAnsi"/>
                <w:sz w:val="20"/>
                <w:szCs w:val="20"/>
              </w:rPr>
              <w:t>Proximity to park</w:t>
            </w:r>
            <w:r w:rsidR="00517C1B" w:rsidRPr="00574012">
              <w:rPr>
                <w:rFonts w:cstheme="minorHAnsi"/>
                <w:sz w:val="20"/>
                <w:szCs w:val="20"/>
                <w:vertAlign w:val="superscript"/>
              </w:rPr>
              <w:t>,3</w:t>
            </w:r>
          </w:p>
        </w:tc>
        <w:tc>
          <w:tcPr>
            <w:tcW w:w="724" w:type="dxa"/>
            <w:shd w:val="clear" w:color="auto" w:fill="auto"/>
            <w:noWrap/>
            <w:vAlign w:val="center"/>
            <w:hideMark/>
          </w:tcPr>
          <w:p w14:paraId="777AE3C9"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423</w:t>
            </w:r>
          </w:p>
        </w:tc>
        <w:tc>
          <w:tcPr>
            <w:tcW w:w="724" w:type="dxa"/>
            <w:shd w:val="clear" w:color="auto" w:fill="auto"/>
            <w:noWrap/>
            <w:vAlign w:val="center"/>
            <w:hideMark/>
          </w:tcPr>
          <w:p w14:paraId="408193E6"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1.22</w:t>
            </w:r>
          </w:p>
        </w:tc>
        <w:tc>
          <w:tcPr>
            <w:tcW w:w="725" w:type="dxa"/>
            <w:shd w:val="clear" w:color="auto" w:fill="auto"/>
            <w:noWrap/>
            <w:vAlign w:val="center"/>
            <w:hideMark/>
          </w:tcPr>
          <w:p w14:paraId="4613BE63"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0.93</w:t>
            </w:r>
          </w:p>
        </w:tc>
        <w:tc>
          <w:tcPr>
            <w:tcW w:w="724" w:type="dxa"/>
            <w:shd w:val="clear" w:color="auto" w:fill="auto"/>
            <w:noWrap/>
            <w:vAlign w:val="center"/>
            <w:hideMark/>
          </w:tcPr>
          <w:p w14:paraId="7E7BC204"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438</w:t>
            </w:r>
          </w:p>
        </w:tc>
        <w:tc>
          <w:tcPr>
            <w:tcW w:w="725" w:type="dxa"/>
            <w:shd w:val="clear" w:color="auto" w:fill="auto"/>
            <w:noWrap/>
            <w:vAlign w:val="center"/>
            <w:hideMark/>
          </w:tcPr>
          <w:p w14:paraId="6CCEFC6D"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1.21</w:t>
            </w:r>
          </w:p>
        </w:tc>
        <w:tc>
          <w:tcPr>
            <w:tcW w:w="724" w:type="dxa"/>
            <w:shd w:val="clear" w:color="auto" w:fill="auto"/>
            <w:noWrap/>
            <w:vAlign w:val="center"/>
            <w:hideMark/>
          </w:tcPr>
          <w:p w14:paraId="5BB6CDDE"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1.06</w:t>
            </w:r>
          </w:p>
        </w:tc>
        <w:tc>
          <w:tcPr>
            <w:tcW w:w="725" w:type="dxa"/>
            <w:vAlign w:val="center"/>
          </w:tcPr>
          <w:p w14:paraId="0F04A9A0"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455</w:t>
            </w:r>
          </w:p>
        </w:tc>
        <w:tc>
          <w:tcPr>
            <w:tcW w:w="724" w:type="dxa"/>
            <w:vAlign w:val="center"/>
          </w:tcPr>
          <w:p w14:paraId="40EC08C9"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 xml:space="preserve">0.95 </w:t>
            </w:r>
          </w:p>
        </w:tc>
        <w:tc>
          <w:tcPr>
            <w:tcW w:w="725" w:type="dxa"/>
            <w:vAlign w:val="center"/>
          </w:tcPr>
          <w:p w14:paraId="3A19E08F"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1.17</w:t>
            </w:r>
          </w:p>
        </w:tc>
      </w:tr>
      <w:tr w:rsidR="00153CD2" w:rsidRPr="00574012" w14:paraId="3CBB0A62" w14:textId="77777777" w:rsidTr="00153CD2">
        <w:trPr>
          <w:trHeight w:val="300"/>
        </w:trPr>
        <w:tc>
          <w:tcPr>
            <w:tcW w:w="3823" w:type="dxa"/>
            <w:shd w:val="clear" w:color="auto" w:fill="auto"/>
            <w:noWrap/>
            <w:hideMark/>
          </w:tcPr>
          <w:p w14:paraId="6632DE0B" w14:textId="54DDC753" w:rsidR="00517C1B" w:rsidRPr="00574012" w:rsidRDefault="00787592" w:rsidP="00153CD2">
            <w:pPr>
              <w:spacing w:line="240" w:lineRule="auto"/>
              <w:jc w:val="left"/>
              <w:rPr>
                <w:rFonts w:cstheme="minorHAnsi"/>
                <w:sz w:val="20"/>
                <w:szCs w:val="20"/>
              </w:rPr>
            </w:pPr>
            <w:r>
              <w:rPr>
                <w:rFonts w:cstheme="minorHAnsi"/>
                <w:sz w:val="20"/>
                <w:szCs w:val="20"/>
              </w:rPr>
              <w:t>P</w:t>
            </w:r>
            <w:r w:rsidR="00517C1B" w:rsidRPr="00574012">
              <w:rPr>
                <w:rFonts w:cstheme="minorHAnsi"/>
                <w:sz w:val="20"/>
                <w:szCs w:val="20"/>
              </w:rPr>
              <w:t>ublic transport</w:t>
            </w:r>
            <w:r w:rsidR="00517C1B" w:rsidRPr="00574012">
              <w:rPr>
                <w:rFonts w:cstheme="minorHAnsi"/>
                <w:sz w:val="20"/>
                <w:szCs w:val="20"/>
                <w:vertAlign w:val="superscript"/>
              </w:rPr>
              <w:t>1,2,3</w:t>
            </w:r>
          </w:p>
        </w:tc>
        <w:tc>
          <w:tcPr>
            <w:tcW w:w="724" w:type="dxa"/>
            <w:shd w:val="clear" w:color="auto" w:fill="auto"/>
            <w:noWrap/>
            <w:vAlign w:val="center"/>
            <w:hideMark/>
          </w:tcPr>
          <w:p w14:paraId="487D3F16"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423</w:t>
            </w:r>
          </w:p>
        </w:tc>
        <w:tc>
          <w:tcPr>
            <w:tcW w:w="724" w:type="dxa"/>
            <w:shd w:val="clear" w:color="auto" w:fill="auto"/>
            <w:noWrap/>
            <w:vAlign w:val="center"/>
            <w:hideMark/>
          </w:tcPr>
          <w:p w14:paraId="07EA08D6"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1.41</w:t>
            </w:r>
          </w:p>
        </w:tc>
        <w:tc>
          <w:tcPr>
            <w:tcW w:w="725" w:type="dxa"/>
            <w:shd w:val="clear" w:color="auto" w:fill="auto"/>
            <w:noWrap/>
            <w:vAlign w:val="center"/>
            <w:hideMark/>
          </w:tcPr>
          <w:p w14:paraId="3861A50D"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0.76</w:t>
            </w:r>
          </w:p>
        </w:tc>
        <w:tc>
          <w:tcPr>
            <w:tcW w:w="724" w:type="dxa"/>
            <w:shd w:val="clear" w:color="auto" w:fill="auto"/>
            <w:noWrap/>
            <w:vAlign w:val="center"/>
            <w:hideMark/>
          </w:tcPr>
          <w:p w14:paraId="1505BD1D"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436</w:t>
            </w:r>
          </w:p>
        </w:tc>
        <w:tc>
          <w:tcPr>
            <w:tcW w:w="725" w:type="dxa"/>
            <w:shd w:val="clear" w:color="auto" w:fill="auto"/>
            <w:noWrap/>
            <w:vAlign w:val="center"/>
            <w:hideMark/>
          </w:tcPr>
          <w:p w14:paraId="1834CFC3"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0.86</w:t>
            </w:r>
          </w:p>
        </w:tc>
        <w:tc>
          <w:tcPr>
            <w:tcW w:w="724" w:type="dxa"/>
            <w:shd w:val="clear" w:color="auto" w:fill="auto"/>
            <w:noWrap/>
            <w:vAlign w:val="center"/>
            <w:hideMark/>
          </w:tcPr>
          <w:p w14:paraId="3D133798"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1.16</w:t>
            </w:r>
          </w:p>
        </w:tc>
        <w:tc>
          <w:tcPr>
            <w:tcW w:w="725" w:type="dxa"/>
            <w:vAlign w:val="center"/>
          </w:tcPr>
          <w:p w14:paraId="25488E33"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457</w:t>
            </w:r>
          </w:p>
        </w:tc>
        <w:tc>
          <w:tcPr>
            <w:tcW w:w="724" w:type="dxa"/>
            <w:vAlign w:val="center"/>
          </w:tcPr>
          <w:p w14:paraId="6B83F50B"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 xml:space="preserve">1.11 </w:t>
            </w:r>
          </w:p>
        </w:tc>
        <w:tc>
          <w:tcPr>
            <w:tcW w:w="725" w:type="dxa"/>
            <w:vAlign w:val="center"/>
          </w:tcPr>
          <w:p w14:paraId="405CA1E1"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0.99</w:t>
            </w:r>
          </w:p>
        </w:tc>
      </w:tr>
      <w:tr w:rsidR="00153CD2" w:rsidRPr="00574012" w14:paraId="53EF59D9" w14:textId="77777777" w:rsidTr="00153CD2">
        <w:trPr>
          <w:trHeight w:val="300"/>
        </w:trPr>
        <w:tc>
          <w:tcPr>
            <w:tcW w:w="3823" w:type="dxa"/>
            <w:shd w:val="clear" w:color="auto" w:fill="auto"/>
            <w:noWrap/>
            <w:hideMark/>
          </w:tcPr>
          <w:p w14:paraId="6E8A1CAD" w14:textId="1C91C014" w:rsidR="00517C1B" w:rsidRPr="00574012" w:rsidRDefault="00787592" w:rsidP="00787592">
            <w:pPr>
              <w:spacing w:line="240" w:lineRule="auto"/>
              <w:jc w:val="left"/>
              <w:rPr>
                <w:rFonts w:cstheme="minorHAnsi"/>
                <w:sz w:val="20"/>
                <w:szCs w:val="20"/>
              </w:rPr>
            </w:pPr>
            <w:r>
              <w:rPr>
                <w:rFonts w:cstheme="minorHAnsi"/>
                <w:sz w:val="20"/>
                <w:szCs w:val="20"/>
              </w:rPr>
              <w:t>R</w:t>
            </w:r>
            <w:r w:rsidR="00517C1B" w:rsidRPr="00574012">
              <w:rPr>
                <w:rFonts w:cstheme="minorHAnsi"/>
                <w:sz w:val="20"/>
                <w:szCs w:val="20"/>
              </w:rPr>
              <w:t>outes for cycling</w:t>
            </w:r>
            <w:r w:rsidR="00517C1B" w:rsidRPr="00574012">
              <w:rPr>
                <w:rFonts w:cstheme="minorHAnsi"/>
                <w:sz w:val="20"/>
                <w:szCs w:val="20"/>
                <w:vertAlign w:val="superscript"/>
              </w:rPr>
              <w:t>2</w:t>
            </w:r>
          </w:p>
        </w:tc>
        <w:tc>
          <w:tcPr>
            <w:tcW w:w="724" w:type="dxa"/>
            <w:shd w:val="clear" w:color="auto" w:fill="auto"/>
            <w:noWrap/>
            <w:vAlign w:val="center"/>
            <w:hideMark/>
          </w:tcPr>
          <w:p w14:paraId="437B1933"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418</w:t>
            </w:r>
          </w:p>
        </w:tc>
        <w:tc>
          <w:tcPr>
            <w:tcW w:w="724" w:type="dxa"/>
            <w:shd w:val="clear" w:color="auto" w:fill="auto"/>
            <w:noWrap/>
            <w:vAlign w:val="center"/>
            <w:hideMark/>
          </w:tcPr>
          <w:p w14:paraId="64829935"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-0.10</w:t>
            </w:r>
          </w:p>
        </w:tc>
        <w:tc>
          <w:tcPr>
            <w:tcW w:w="725" w:type="dxa"/>
            <w:shd w:val="clear" w:color="auto" w:fill="auto"/>
            <w:noWrap/>
            <w:vAlign w:val="center"/>
            <w:hideMark/>
          </w:tcPr>
          <w:p w14:paraId="013C84BD"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1.11</w:t>
            </w:r>
          </w:p>
        </w:tc>
        <w:tc>
          <w:tcPr>
            <w:tcW w:w="724" w:type="dxa"/>
            <w:shd w:val="clear" w:color="auto" w:fill="auto"/>
            <w:noWrap/>
            <w:vAlign w:val="center"/>
            <w:hideMark/>
          </w:tcPr>
          <w:p w14:paraId="09BCEB27"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431</w:t>
            </w:r>
          </w:p>
        </w:tc>
        <w:tc>
          <w:tcPr>
            <w:tcW w:w="725" w:type="dxa"/>
            <w:shd w:val="clear" w:color="auto" w:fill="auto"/>
            <w:noWrap/>
            <w:vAlign w:val="center"/>
            <w:hideMark/>
          </w:tcPr>
          <w:p w14:paraId="2F95FC41"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-0.18</w:t>
            </w:r>
          </w:p>
        </w:tc>
        <w:tc>
          <w:tcPr>
            <w:tcW w:w="724" w:type="dxa"/>
            <w:shd w:val="clear" w:color="auto" w:fill="auto"/>
            <w:noWrap/>
            <w:vAlign w:val="center"/>
            <w:hideMark/>
          </w:tcPr>
          <w:p w14:paraId="27FB1ABA"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1.07</w:t>
            </w:r>
          </w:p>
        </w:tc>
        <w:tc>
          <w:tcPr>
            <w:tcW w:w="725" w:type="dxa"/>
            <w:vAlign w:val="center"/>
          </w:tcPr>
          <w:p w14:paraId="673D09E0"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451</w:t>
            </w:r>
          </w:p>
        </w:tc>
        <w:tc>
          <w:tcPr>
            <w:tcW w:w="724" w:type="dxa"/>
            <w:vAlign w:val="center"/>
          </w:tcPr>
          <w:p w14:paraId="2BB0D6B1"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-0.02</w:t>
            </w:r>
          </w:p>
        </w:tc>
        <w:tc>
          <w:tcPr>
            <w:tcW w:w="725" w:type="dxa"/>
            <w:vAlign w:val="center"/>
          </w:tcPr>
          <w:p w14:paraId="3A290D48"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1.10</w:t>
            </w:r>
          </w:p>
        </w:tc>
      </w:tr>
      <w:tr w:rsidR="00153CD2" w:rsidRPr="00574012" w14:paraId="7CBF413F" w14:textId="77777777" w:rsidTr="00153CD2">
        <w:trPr>
          <w:trHeight w:val="300"/>
        </w:trPr>
        <w:tc>
          <w:tcPr>
            <w:tcW w:w="3823" w:type="dxa"/>
            <w:shd w:val="clear" w:color="auto" w:fill="auto"/>
            <w:noWrap/>
            <w:hideMark/>
          </w:tcPr>
          <w:p w14:paraId="2056B9BE" w14:textId="6B2B41D2" w:rsidR="00517C1B" w:rsidRPr="00574012" w:rsidRDefault="00787592" w:rsidP="00153CD2">
            <w:pPr>
              <w:spacing w:line="240" w:lineRule="auto"/>
              <w:jc w:val="left"/>
              <w:rPr>
                <w:rFonts w:cstheme="minorHAnsi"/>
                <w:sz w:val="20"/>
                <w:szCs w:val="20"/>
              </w:rPr>
            </w:pPr>
            <w:r w:rsidRPr="00787592">
              <w:rPr>
                <w:rFonts w:cstheme="minorHAnsi"/>
                <w:sz w:val="20"/>
                <w:szCs w:val="20"/>
              </w:rPr>
              <w:t>Safety walking after dark</w:t>
            </w:r>
          </w:p>
        </w:tc>
        <w:tc>
          <w:tcPr>
            <w:tcW w:w="724" w:type="dxa"/>
            <w:shd w:val="clear" w:color="auto" w:fill="auto"/>
            <w:noWrap/>
            <w:vAlign w:val="center"/>
            <w:hideMark/>
          </w:tcPr>
          <w:p w14:paraId="3A2074AE"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421</w:t>
            </w:r>
          </w:p>
        </w:tc>
        <w:tc>
          <w:tcPr>
            <w:tcW w:w="724" w:type="dxa"/>
            <w:shd w:val="clear" w:color="auto" w:fill="auto"/>
            <w:noWrap/>
            <w:vAlign w:val="center"/>
            <w:hideMark/>
          </w:tcPr>
          <w:p w14:paraId="0A291C11"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-0.04</w:t>
            </w:r>
          </w:p>
        </w:tc>
        <w:tc>
          <w:tcPr>
            <w:tcW w:w="725" w:type="dxa"/>
            <w:shd w:val="clear" w:color="auto" w:fill="auto"/>
            <w:noWrap/>
            <w:vAlign w:val="center"/>
            <w:hideMark/>
          </w:tcPr>
          <w:p w14:paraId="66267E62"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1.20</w:t>
            </w:r>
          </w:p>
        </w:tc>
        <w:tc>
          <w:tcPr>
            <w:tcW w:w="724" w:type="dxa"/>
            <w:shd w:val="clear" w:color="auto" w:fill="auto"/>
            <w:noWrap/>
            <w:vAlign w:val="center"/>
            <w:hideMark/>
          </w:tcPr>
          <w:p w14:paraId="6DCB5702"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433</w:t>
            </w:r>
          </w:p>
        </w:tc>
        <w:tc>
          <w:tcPr>
            <w:tcW w:w="725" w:type="dxa"/>
            <w:shd w:val="clear" w:color="auto" w:fill="auto"/>
            <w:noWrap/>
            <w:vAlign w:val="center"/>
            <w:hideMark/>
          </w:tcPr>
          <w:p w14:paraId="2CD5C6AA"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0.01</w:t>
            </w:r>
          </w:p>
        </w:tc>
        <w:tc>
          <w:tcPr>
            <w:tcW w:w="724" w:type="dxa"/>
            <w:shd w:val="clear" w:color="auto" w:fill="auto"/>
            <w:noWrap/>
            <w:vAlign w:val="center"/>
            <w:hideMark/>
          </w:tcPr>
          <w:p w14:paraId="203320A1"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1.06</w:t>
            </w:r>
          </w:p>
        </w:tc>
        <w:tc>
          <w:tcPr>
            <w:tcW w:w="725" w:type="dxa"/>
            <w:vAlign w:val="center"/>
          </w:tcPr>
          <w:p w14:paraId="64779528"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458</w:t>
            </w:r>
          </w:p>
        </w:tc>
        <w:tc>
          <w:tcPr>
            <w:tcW w:w="724" w:type="dxa"/>
            <w:vAlign w:val="center"/>
          </w:tcPr>
          <w:p w14:paraId="5AA2031C"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0.02</w:t>
            </w:r>
          </w:p>
        </w:tc>
        <w:tc>
          <w:tcPr>
            <w:tcW w:w="725" w:type="dxa"/>
            <w:vAlign w:val="center"/>
          </w:tcPr>
          <w:p w14:paraId="145E3260"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1.06</w:t>
            </w:r>
          </w:p>
        </w:tc>
      </w:tr>
      <w:tr w:rsidR="00153CD2" w:rsidRPr="00574012" w14:paraId="17ADF0F7" w14:textId="77777777" w:rsidTr="00153CD2">
        <w:trPr>
          <w:trHeight w:val="300"/>
        </w:trPr>
        <w:tc>
          <w:tcPr>
            <w:tcW w:w="3823" w:type="dxa"/>
            <w:shd w:val="clear" w:color="auto" w:fill="auto"/>
            <w:noWrap/>
            <w:hideMark/>
          </w:tcPr>
          <w:p w14:paraId="50370CD1" w14:textId="170A8DF0" w:rsidR="00517C1B" w:rsidRPr="00574012" w:rsidRDefault="00787592" w:rsidP="00153CD2">
            <w:pPr>
              <w:spacing w:line="240" w:lineRule="auto"/>
              <w:jc w:val="left"/>
              <w:rPr>
                <w:rFonts w:cstheme="minorHAnsi"/>
                <w:sz w:val="20"/>
                <w:szCs w:val="20"/>
              </w:rPr>
            </w:pPr>
            <w:r w:rsidRPr="00787592">
              <w:rPr>
                <w:rFonts w:cstheme="minorHAnsi"/>
                <w:sz w:val="20"/>
                <w:szCs w:val="20"/>
              </w:rPr>
              <w:t>Traffic volume</w:t>
            </w:r>
            <w:r w:rsidR="00517C1B" w:rsidRPr="00574012">
              <w:rPr>
                <w:rFonts w:cstheme="minorHAnsi"/>
                <w:sz w:val="20"/>
                <w:szCs w:val="20"/>
                <w:vertAlign w:val="superscript"/>
              </w:rPr>
              <w:t>,2</w:t>
            </w:r>
          </w:p>
        </w:tc>
        <w:tc>
          <w:tcPr>
            <w:tcW w:w="724" w:type="dxa"/>
            <w:shd w:val="clear" w:color="auto" w:fill="auto"/>
            <w:noWrap/>
            <w:vAlign w:val="center"/>
            <w:hideMark/>
          </w:tcPr>
          <w:p w14:paraId="6AF37C60"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419</w:t>
            </w:r>
          </w:p>
        </w:tc>
        <w:tc>
          <w:tcPr>
            <w:tcW w:w="724" w:type="dxa"/>
            <w:shd w:val="clear" w:color="auto" w:fill="auto"/>
            <w:noWrap/>
            <w:vAlign w:val="center"/>
            <w:hideMark/>
          </w:tcPr>
          <w:p w14:paraId="19F74F89"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-0.79</w:t>
            </w:r>
          </w:p>
        </w:tc>
        <w:tc>
          <w:tcPr>
            <w:tcW w:w="725" w:type="dxa"/>
            <w:shd w:val="clear" w:color="auto" w:fill="auto"/>
            <w:noWrap/>
            <w:vAlign w:val="center"/>
            <w:hideMark/>
          </w:tcPr>
          <w:p w14:paraId="3FB2FA89"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1.09</w:t>
            </w:r>
          </w:p>
        </w:tc>
        <w:tc>
          <w:tcPr>
            <w:tcW w:w="724" w:type="dxa"/>
            <w:shd w:val="clear" w:color="auto" w:fill="auto"/>
            <w:noWrap/>
            <w:vAlign w:val="center"/>
            <w:hideMark/>
          </w:tcPr>
          <w:p w14:paraId="50422359"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432</w:t>
            </w:r>
          </w:p>
        </w:tc>
        <w:tc>
          <w:tcPr>
            <w:tcW w:w="725" w:type="dxa"/>
            <w:shd w:val="clear" w:color="auto" w:fill="auto"/>
            <w:noWrap/>
            <w:vAlign w:val="center"/>
            <w:hideMark/>
          </w:tcPr>
          <w:p w14:paraId="1452F569"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-0.61</w:t>
            </w:r>
          </w:p>
        </w:tc>
        <w:tc>
          <w:tcPr>
            <w:tcW w:w="724" w:type="dxa"/>
            <w:shd w:val="clear" w:color="auto" w:fill="auto"/>
            <w:noWrap/>
            <w:vAlign w:val="center"/>
            <w:hideMark/>
          </w:tcPr>
          <w:p w14:paraId="4D9D7C15"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1.16</w:t>
            </w:r>
          </w:p>
        </w:tc>
        <w:tc>
          <w:tcPr>
            <w:tcW w:w="725" w:type="dxa"/>
            <w:vAlign w:val="center"/>
          </w:tcPr>
          <w:p w14:paraId="2DAE21A6"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454</w:t>
            </w:r>
          </w:p>
        </w:tc>
        <w:tc>
          <w:tcPr>
            <w:tcW w:w="724" w:type="dxa"/>
            <w:vAlign w:val="center"/>
          </w:tcPr>
          <w:p w14:paraId="0C4DA5FD"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 xml:space="preserve">-0.59 </w:t>
            </w:r>
          </w:p>
        </w:tc>
        <w:tc>
          <w:tcPr>
            <w:tcW w:w="725" w:type="dxa"/>
            <w:vAlign w:val="center"/>
          </w:tcPr>
          <w:p w14:paraId="19E595BB"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1.17</w:t>
            </w:r>
          </w:p>
        </w:tc>
      </w:tr>
      <w:tr w:rsidR="00153CD2" w:rsidRPr="00574012" w14:paraId="1ED4E91B" w14:textId="77777777" w:rsidTr="00153CD2">
        <w:trPr>
          <w:trHeight w:val="300"/>
        </w:trPr>
        <w:tc>
          <w:tcPr>
            <w:tcW w:w="3823" w:type="dxa"/>
            <w:shd w:val="clear" w:color="auto" w:fill="auto"/>
            <w:noWrap/>
            <w:hideMark/>
          </w:tcPr>
          <w:p w14:paraId="0701F8E5" w14:textId="4A6964CC" w:rsidR="00517C1B" w:rsidRPr="00574012" w:rsidRDefault="00787592" w:rsidP="00787592">
            <w:pPr>
              <w:spacing w:line="240" w:lineRule="auto"/>
              <w:jc w:val="left"/>
              <w:rPr>
                <w:rFonts w:cstheme="minorHAnsi"/>
                <w:sz w:val="20"/>
                <w:szCs w:val="20"/>
              </w:rPr>
            </w:pPr>
            <w:r>
              <w:rPr>
                <w:rFonts w:cstheme="minorHAnsi"/>
                <w:sz w:val="20"/>
                <w:szCs w:val="20"/>
              </w:rPr>
              <w:t>S</w:t>
            </w:r>
            <w:r w:rsidR="00517C1B" w:rsidRPr="00574012">
              <w:rPr>
                <w:rFonts w:cstheme="minorHAnsi"/>
                <w:sz w:val="20"/>
                <w:szCs w:val="20"/>
              </w:rPr>
              <w:t>afe</w:t>
            </w:r>
            <w:r>
              <w:rPr>
                <w:rFonts w:cstheme="minorHAnsi"/>
                <w:sz w:val="20"/>
                <w:szCs w:val="20"/>
              </w:rPr>
              <w:t xml:space="preserve">ty </w:t>
            </w:r>
            <w:r w:rsidR="00517C1B" w:rsidRPr="00574012">
              <w:rPr>
                <w:rFonts w:cstheme="minorHAnsi"/>
                <w:sz w:val="20"/>
                <w:szCs w:val="20"/>
              </w:rPr>
              <w:t>cross</w:t>
            </w:r>
            <w:r>
              <w:rPr>
                <w:rFonts w:cstheme="minorHAnsi"/>
                <w:sz w:val="20"/>
                <w:szCs w:val="20"/>
              </w:rPr>
              <w:t>ing</w:t>
            </w:r>
            <w:r w:rsidR="00517C1B" w:rsidRPr="00574012">
              <w:rPr>
                <w:rFonts w:cstheme="minorHAnsi"/>
                <w:sz w:val="20"/>
                <w:szCs w:val="20"/>
              </w:rPr>
              <w:t xml:space="preserve"> road</w:t>
            </w:r>
          </w:p>
        </w:tc>
        <w:tc>
          <w:tcPr>
            <w:tcW w:w="724" w:type="dxa"/>
            <w:shd w:val="clear" w:color="auto" w:fill="auto"/>
            <w:noWrap/>
            <w:vAlign w:val="center"/>
            <w:hideMark/>
          </w:tcPr>
          <w:p w14:paraId="71B60F67"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421</w:t>
            </w:r>
          </w:p>
        </w:tc>
        <w:tc>
          <w:tcPr>
            <w:tcW w:w="724" w:type="dxa"/>
            <w:shd w:val="clear" w:color="auto" w:fill="auto"/>
            <w:noWrap/>
            <w:vAlign w:val="center"/>
            <w:hideMark/>
          </w:tcPr>
          <w:p w14:paraId="7079D4AE"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0.53</w:t>
            </w:r>
          </w:p>
        </w:tc>
        <w:tc>
          <w:tcPr>
            <w:tcW w:w="725" w:type="dxa"/>
            <w:shd w:val="clear" w:color="auto" w:fill="auto"/>
            <w:noWrap/>
            <w:vAlign w:val="center"/>
            <w:hideMark/>
          </w:tcPr>
          <w:p w14:paraId="0CE11791"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1.06</w:t>
            </w:r>
          </w:p>
        </w:tc>
        <w:tc>
          <w:tcPr>
            <w:tcW w:w="724" w:type="dxa"/>
            <w:shd w:val="clear" w:color="auto" w:fill="auto"/>
            <w:noWrap/>
            <w:vAlign w:val="center"/>
            <w:hideMark/>
          </w:tcPr>
          <w:p w14:paraId="3251CEFF"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436</w:t>
            </w:r>
          </w:p>
        </w:tc>
        <w:tc>
          <w:tcPr>
            <w:tcW w:w="725" w:type="dxa"/>
            <w:shd w:val="clear" w:color="auto" w:fill="auto"/>
            <w:noWrap/>
            <w:vAlign w:val="center"/>
            <w:hideMark/>
          </w:tcPr>
          <w:p w14:paraId="077EE4C2"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0.52</w:t>
            </w:r>
          </w:p>
        </w:tc>
        <w:tc>
          <w:tcPr>
            <w:tcW w:w="724" w:type="dxa"/>
            <w:shd w:val="clear" w:color="auto" w:fill="auto"/>
            <w:noWrap/>
            <w:vAlign w:val="center"/>
            <w:hideMark/>
          </w:tcPr>
          <w:p w14:paraId="2A1A8AF8"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1.05</w:t>
            </w:r>
          </w:p>
        </w:tc>
        <w:tc>
          <w:tcPr>
            <w:tcW w:w="725" w:type="dxa"/>
            <w:vAlign w:val="center"/>
          </w:tcPr>
          <w:p w14:paraId="5752112D"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453</w:t>
            </w:r>
          </w:p>
        </w:tc>
        <w:tc>
          <w:tcPr>
            <w:tcW w:w="724" w:type="dxa"/>
            <w:vAlign w:val="center"/>
          </w:tcPr>
          <w:p w14:paraId="0269D753"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0.41</w:t>
            </w:r>
          </w:p>
        </w:tc>
        <w:tc>
          <w:tcPr>
            <w:tcW w:w="725" w:type="dxa"/>
            <w:vAlign w:val="center"/>
          </w:tcPr>
          <w:p w14:paraId="317634D0"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1.08</w:t>
            </w:r>
          </w:p>
        </w:tc>
      </w:tr>
      <w:tr w:rsidR="00153CD2" w:rsidRPr="00574012" w14:paraId="55B83BDA" w14:textId="77777777" w:rsidTr="00153CD2">
        <w:trPr>
          <w:trHeight w:val="300"/>
        </w:trPr>
        <w:tc>
          <w:tcPr>
            <w:tcW w:w="3823" w:type="dxa"/>
            <w:shd w:val="clear" w:color="auto" w:fill="auto"/>
            <w:noWrap/>
            <w:hideMark/>
          </w:tcPr>
          <w:p w14:paraId="68FF7D9C" w14:textId="5AEA4B3A" w:rsidR="00517C1B" w:rsidRPr="00574012" w:rsidRDefault="00787592" w:rsidP="00153CD2">
            <w:pPr>
              <w:spacing w:line="240" w:lineRule="auto"/>
              <w:jc w:val="left"/>
              <w:rPr>
                <w:rFonts w:cstheme="minorHAnsi"/>
                <w:sz w:val="20"/>
                <w:szCs w:val="20"/>
              </w:rPr>
            </w:pPr>
            <w:r w:rsidRPr="00787592">
              <w:rPr>
                <w:rFonts w:cstheme="minorHAnsi"/>
                <w:sz w:val="20"/>
                <w:szCs w:val="20"/>
              </w:rPr>
              <w:t>Attractiveness</w:t>
            </w:r>
          </w:p>
        </w:tc>
        <w:tc>
          <w:tcPr>
            <w:tcW w:w="724" w:type="dxa"/>
            <w:shd w:val="clear" w:color="auto" w:fill="auto"/>
            <w:noWrap/>
            <w:vAlign w:val="center"/>
            <w:hideMark/>
          </w:tcPr>
          <w:p w14:paraId="2C82AA7B"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422</w:t>
            </w:r>
          </w:p>
        </w:tc>
        <w:tc>
          <w:tcPr>
            <w:tcW w:w="724" w:type="dxa"/>
            <w:shd w:val="clear" w:color="auto" w:fill="auto"/>
            <w:noWrap/>
            <w:vAlign w:val="center"/>
            <w:hideMark/>
          </w:tcPr>
          <w:p w14:paraId="2BD2FE3C"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0.23</w:t>
            </w:r>
          </w:p>
        </w:tc>
        <w:tc>
          <w:tcPr>
            <w:tcW w:w="725" w:type="dxa"/>
            <w:shd w:val="clear" w:color="auto" w:fill="auto"/>
            <w:noWrap/>
            <w:vAlign w:val="center"/>
            <w:hideMark/>
          </w:tcPr>
          <w:p w14:paraId="58701D8F"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1.19</w:t>
            </w:r>
          </w:p>
        </w:tc>
        <w:tc>
          <w:tcPr>
            <w:tcW w:w="724" w:type="dxa"/>
            <w:shd w:val="clear" w:color="auto" w:fill="auto"/>
            <w:noWrap/>
            <w:vAlign w:val="center"/>
            <w:hideMark/>
          </w:tcPr>
          <w:p w14:paraId="602AE804"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435</w:t>
            </w:r>
          </w:p>
        </w:tc>
        <w:tc>
          <w:tcPr>
            <w:tcW w:w="725" w:type="dxa"/>
            <w:shd w:val="clear" w:color="auto" w:fill="auto"/>
            <w:noWrap/>
            <w:vAlign w:val="center"/>
            <w:hideMark/>
          </w:tcPr>
          <w:p w14:paraId="6913BEF6"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0.22</w:t>
            </w:r>
          </w:p>
        </w:tc>
        <w:tc>
          <w:tcPr>
            <w:tcW w:w="724" w:type="dxa"/>
            <w:shd w:val="clear" w:color="auto" w:fill="auto"/>
            <w:noWrap/>
            <w:vAlign w:val="center"/>
            <w:hideMark/>
          </w:tcPr>
          <w:p w14:paraId="3591D795"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1.14</w:t>
            </w:r>
          </w:p>
        </w:tc>
        <w:tc>
          <w:tcPr>
            <w:tcW w:w="725" w:type="dxa"/>
            <w:vAlign w:val="center"/>
          </w:tcPr>
          <w:p w14:paraId="37083E67"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456</w:t>
            </w:r>
          </w:p>
        </w:tc>
        <w:tc>
          <w:tcPr>
            <w:tcW w:w="724" w:type="dxa"/>
            <w:vAlign w:val="center"/>
          </w:tcPr>
          <w:p w14:paraId="524ED600"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0.28</w:t>
            </w:r>
          </w:p>
        </w:tc>
        <w:tc>
          <w:tcPr>
            <w:tcW w:w="725" w:type="dxa"/>
            <w:vAlign w:val="center"/>
          </w:tcPr>
          <w:p w14:paraId="35749D03"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1.14</w:t>
            </w:r>
          </w:p>
        </w:tc>
      </w:tr>
      <w:tr w:rsidR="00153CD2" w:rsidRPr="00574012" w14:paraId="56F28C75" w14:textId="77777777" w:rsidTr="00153CD2">
        <w:trPr>
          <w:trHeight w:val="300"/>
        </w:trPr>
        <w:tc>
          <w:tcPr>
            <w:tcW w:w="3823" w:type="dxa"/>
            <w:shd w:val="clear" w:color="auto" w:fill="auto"/>
            <w:noWrap/>
            <w:hideMark/>
          </w:tcPr>
          <w:p w14:paraId="17DD0A24" w14:textId="7646EA2E" w:rsidR="00517C1B" w:rsidRPr="00574012" w:rsidRDefault="00787592" w:rsidP="00153CD2">
            <w:pPr>
              <w:spacing w:line="240" w:lineRule="auto"/>
              <w:jc w:val="left"/>
              <w:rPr>
                <w:rFonts w:cstheme="minorHAnsi"/>
                <w:sz w:val="20"/>
                <w:szCs w:val="20"/>
              </w:rPr>
            </w:pPr>
            <w:r w:rsidRPr="00787592">
              <w:rPr>
                <w:rFonts w:cstheme="minorHAnsi"/>
                <w:sz w:val="20"/>
                <w:szCs w:val="20"/>
              </w:rPr>
              <w:t>Green space</w:t>
            </w:r>
            <w:r w:rsidR="00517C1B" w:rsidRPr="00574012">
              <w:rPr>
                <w:rFonts w:cstheme="minorHAnsi"/>
                <w:sz w:val="20"/>
                <w:szCs w:val="20"/>
                <w:vertAlign w:val="superscript"/>
              </w:rPr>
              <w:t>1,2</w:t>
            </w:r>
          </w:p>
        </w:tc>
        <w:tc>
          <w:tcPr>
            <w:tcW w:w="724" w:type="dxa"/>
            <w:shd w:val="clear" w:color="auto" w:fill="auto"/>
            <w:noWrap/>
            <w:vAlign w:val="center"/>
            <w:hideMark/>
          </w:tcPr>
          <w:p w14:paraId="15DAC8CB"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418</w:t>
            </w:r>
          </w:p>
        </w:tc>
        <w:tc>
          <w:tcPr>
            <w:tcW w:w="724" w:type="dxa"/>
            <w:shd w:val="clear" w:color="auto" w:fill="auto"/>
            <w:noWrap/>
            <w:vAlign w:val="center"/>
            <w:hideMark/>
          </w:tcPr>
          <w:p w14:paraId="0555D2B1"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0.18</w:t>
            </w:r>
          </w:p>
        </w:tc>
        <w:tc>
          <w:tcPr>
            <w:tcW w:w="725" w:type="dxa"/>
            <w:shd w:val="clear" w:color="auto" w:fill="auto"/>
            <w:noWrap/>
            <w:vAlign w:val="center"/>
            <w:hideMark/>
          </w:tcPr>
          <w:p w14:paraId="48807398"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1.21</w:t>
            </w:r>
          </w:p>
        </w:tc>
        <w:tc>
          <w:tcPr>
            <w:tcW w:w="724" w:type="dxa"/>
            <w:shd w:val="clear" w:color="auto" w:fill="auto"/>
            <w:noWrap/>
            <w:vAlign w:val="center"/>
            <w:hideMark/>
          </w:tcPr>
          <w:p w14:paraId="02DF56E7"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431</w:t>
            </w:r>
          </w:p>
        </w:tc>
        <w:tc>
          <w:tcPr>
            <w:tcW w:w="725" w:type="dxa"/>
            <w:shd w:val="clear" w:color="auto" w:fill="auto"/>
            <w:noWrap/>
            <w:vAlign w:val="center"/>
            <w:hideMark/>
          </w:tcPr>
          <w:p w14:paraId="4D1596BC"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0.42</w:t>
            </w:r>
          </w:p>
        </w:tc>
        <w:tc>
          <w:tcPr>
            <w:tcW w:w="724" w:type="dxa"/>
            <w:shd w:val="clear" w:color="auto" w:fill="auto"/>
            <w:noWrap/>
            <w:vAlign w:val="center"/>
            <w:hideMark/>
          </w:tcPr>
          <w:p w14:paraId="50449AB1"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1.18</w:t>
            </w:r>
          </w:p>
        </w:tc>
        <w:tc>
          <w:tcPr>
            <w:tcW w:w="725" w:type="dxa"/>
            <w:vAlign w:val="center"/>
          </w:tcPr>
          <w:p w14:paraId="72EF5476"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454</w:t>
            </w:r>
          </w:p>
        </w:tc>
        <w:tc>
          <w:tcPr>
            <w:tcW w:w="724" w:type="dxa"/>
            <w:vAlign w:val="center"/>
          </w:tcPr>
          <w:p w14:paraId="62881CBD"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 xml:space="preserve">0.36 </w:t>
            </w:r>
          </w:p>
        </w:tc>
        <w:tc>
          <w:tcPr>
            <w:tcW w:w="725" w:type="dxa"/>
            <w:vAlign w:val="center"/>
          </w:tcPr>
          <w:p w14:paraId="1AC371D4"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1.19</w:t>
            </w:r>
          </w:p>
        </w:tc>
      </w:tr>
      <w:tr w:rsidR="00153CD2" w:rsidRPr="00574012" w14:paraId="377411CE" w14:textId="77777777" w:rsidTr="00153CD2">
        <w:trPr>
          <w:trHeight w:val="300"/>
        </w:trPr>
        <w:tc>
          <w:tcPr>
            <w:tcW w:w="3823" w:type="dxa"/>
            <w:shd w:val="clear" w:color="auto" w:fill="auto"/>
            <w:noWrap/>
            <w:hideMark/>
          </w:tcPr>
          <w:p w14:paraId="3203586B" w14:textId="391BA5FA" w:rsidR="00517C1B" w:rsidRPr="00574012" w:rsidRDefault="00787592" w:rsidP="00153CD2">
            <w:pPr>
              <w:spacing w:line="240" w:lineRule="auto"/>
              <w:jc w:val="left"/>
              <w:rPr>
                <w:rFonts w:cstheme="minorHAnsi"/>
                <w:sz w:val="20"/>
                <w:szCs w:val="20"/>
              </w:rPr>
            </w:pPr>
            <w:r w:rsidRPr="00787592">
              <w:rPr>
                <w:rFonts w:cstheme="minorHAnsi"/>
                <w:sz w:val="20"/>
                <w:szCs w:val="20"/>
              </w:rPr>
              <w:t>Proximity to shops</w:t>
            </w:r>
          </w:p>
        </w:tc>
        <w:tc>
          <w:tcPr>
            <w:tcW w:w="724" w:type="dxa"/>
            <w:shd w:val="clear" w:color="auto" w:fill="auto"/>
            <w:noWrap/>
            <w:vAlign w:val="center"/>
            <w:hideMark/>
          </w:tcPr>
          <w:p w14:paraId="4563DAA3"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418</w:t>
            </w:r>
          </w:p>
        </w:tc>
        <w:tc>
          <w:tcPr>
            <w:tcW w:w="724" w:type="dxa"/>
            <w:shd w:val="clear" w:color="auto" w:fill="auto"/>
            <w:noWrap/>
            <w:vAlign w:val="center"/>
            <w:hideMark/>
          </w:tcPr>
          <w:p w14:paraId="22C769EC"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0.99</w:t>
            </w:r>
          </w:p>
        </w:tc>
        <w:tc>
          <w:tcPr>
            <w:tcW w:w="725" w:type="dxa"/>
            <w:shd w:val="clear" w:color="auto" w:fill="auto"/>
            <w:noWrap/>
            <w:vAlign w:val="center"/>
            <w:hideMark/>
          </w:tcPr>
          <w:p w14:paraId="573739E1"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1.15</w:t>
            </w:r>
          </w:p>
        </w:tc>
        <w:tc>
          <w:tcPr>
            <w:tcW w:w="724" w:type="dxa"/>
            <w:shd w:val="clear" w:color="auto" w:fill="auto"/>
            <w:noWrap/>
            <w:vAlign w:val="center"/>
            <w:hideMark/>
          </w:tcPr>
          <w:p w14:paraId="7CB460F3"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433</w:t>
            </w:r>
          </w:p>
        </w:tc>
        <w:tc>
          <w:tcPr>
            <w:tcW w:w="725" w:type="dxa"/>
            <w:shd w:val="clear" w:color="auto" w:fill="auto"/>
            <w:noWrap/>
            <w:vAlign w:val="center"/>
            <w:hideMark/>
          </w:tcPr>
          <w:p w14:paraId="2EF83FEB"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0.92</w:t>
            </w:r>
          </w:p>
        </w:tc>
        <w:tc>
          <w:tcPr>
            <w:tcW w:w="724" w:type="dxa"/>
            <w:shd w:val="clear" w:color="auto" w:fill="auto"/>
            <w:noWrap/>
            <w:vAlign w:val="center"/>
            <w:hideMark/>
          </w:tcPr>
          <w:p w14:paraId="04B8D4BF"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1.13</w:t>
            </w:r>
          </w:p>
        </w:tc>
        <w:tc>
          <w:tcPr>
            <w:tcW w:w="725" w:type="dxa"/>
            <w:vAlign w:val="center"/>
          </w:tcPr>
          <w:p w14:paraId="41C6439B"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453</w:t>
            </w:r>
          </w:p>
        </w:tc>
        <w:tc>
          <w:tcPr>
            <w:tcW w:w="724" w:type="dxa"/>
            <w:vAlign w:val="center"/>
          </w:tcPr>
          <w:p w14:paraId="6E1C6F31"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0.87</w:t>
            </w:r>
          </w:p>
        </w:tc>
        <w:tc>
          <w:tcPr>
            <w:tcW w:w="725" w:type="dxa"/>
            <w:vAlign w:val="center"/>
          </w:tcPr>
          <w:p w14:paraId="53E29B7E"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1.08</w:t>
            </w:r>
          </w:p>
        </w:tc>
      </w:tr>
      <w:tr w:rsidR="00153CD2" w:rsidRPr="00574012" w14:paraId="0263DA48" w14:textId="77777777" w:rsidTr="00153CD2">
        <w:trPr>
          <w:trHeight w:val="300"/>
        </w:trPr>
        <w:tc>
          <w:tcPr>
            <w:tcW w:w="3823" w:type="dxa"/>
            <w:shd w:val="clear" w:color="auto" w:fill="auto"/>
            <w:noWrap/>
            <w:hideMark/>
          </w:tcPr>
          <w:p w14:paraId="7ADBEE4A" w14:textId="3B7AB198" w:rsidR="00517C1B" w:rsidRPr="00574012" w:rsidRDefault="00787592" w:rsidP="00153CD2">
            <w:pPr>
              <w:spacing w:line="240" w:lineRule="auto"/>
              <w:jc w:val="left"/>
              <w:rPr>
                <w:rFonts w:cstheme="minorHAnsi"/>
                <w:sz w:val="20"/>
                <w:szCs w:val="20"/>
              </w:rPr>
            </w:pPr>
            <w:r w:rsidRPr="00787592">
              <w:rPr>
                <w:rFonts w:cstheme="minorHAnsi"/>
                <w:sz w:val="20"/>
                <w:szCs w:val="20"/>
              </w:rPr>
              <w:t>Routes for walking</w:t>
            </w:r>
          </w:p>
        </w:tc>
        <w:tc>
          <w:tcPr>
            <w:tcW w:w="724" w:type="dxa"/>
            <w:shd w:val="clear" w:color="auto" w:fill="auto"/>
            <w:noWrap/>
            <w:vAlign w:val="center"/>
            <w:hideMark/>
          </w:tcPr>
          <w:p w14:paraId="625180A5"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421</w:t>
            </w:r>
          </w:p>
        </w:tc>
        <w:tc>
          <w:tcPr>
            <w:tcW w:w="724" w:type="dxa"/>
            <w:shd w:val="clear" w:color="auto" w:fill="auto"/>
            <w:noWrap/>
            <w:vAlign w:val="center"/>
            <w:hideMark/>
          </w:tcPr>
          <w:p w14:paraId="6BC12C34"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0.64</w:t>
            </w:r>
          </w:p>
        </w:tc>
        <w:tc>
          <w:tcPr>
            <w:tcW w:w="725" w:type="dxa"/>
            <w:shd w:val="clear" w:color="auto" w:fill="auto"/>
            <w:noWrap/>
            <w:vAlign w:val="center"/>
            <w:hideMark/>
          </w:tcPr>
          <w:p w14:paraId="6CC9C72A"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1.06</w:t>
            </w:r>
          </w:p>
        </w:tc>
        <w:tc>
          <w:tcPr>
            <w:tcW w:w="724" w:type="dxa"/>
            <w:shd w:val="clear" w:color="auto" w:fill="auto"/>
            <w:noWrap/>
            <w:vAlign w:val="center"/>
            <w:hideMark/>
          </w:tcPr>
          <w:p w14:paraId="13EA9544"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434</w:t>
            </w:r>
          </w:p>
        </w:tc>
        <w:tc>
          <w:tcPr>
            <w:tcW w:w="725" w:type="dxa"/>
            <w:shd w:val="clear" w:color="auto" w:fill="auto"/>
            <w:noWrap/>
            <w:vAlign w:val="center"/>
            <w:hideMark/>
          </w:tcPr>
          <w:p w14:paraId="296D00AF"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0.60</w:t>
            </w:r>
          </w:p>
        </w:tc>
        <w:tc>
          <w:tcPr>
            <w:tcW w:w="724" w:type="dxa"/>
            <w:shd w:val="clear" w:color="auto" w:fill="auto"/>
            <w:noWrap/>
            <w:vAlign w:val="center"/>
            <w:hideMark/>
          </w:tcPr>
          <w:p w14:paraId="55C00F24"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1.06</w:t>
            </w:r>
          </w:p>
        </w:tc>
        <w:tc>
          <w:tcPr>
            <w:tcW w:w="725" w:type="dxa"/>
            <w:vAlign w:val="center"/>
          </w:tcPr>
          <w:p w14:paraId="4411C28D"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451</w:t>
            </w:r>
          </w:p>
        </w:tc>
        <w:tc>
          <w:tcPr>
            <w:tcW w:w="724" w:type="dxa"/>
            <w:vAlign w:val="center"/>
          </w:tcPr>
          <w:p w14:paraId="78617954"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0.62</w:t>
            </w:r>
          </w:p>
        </w:tc>
        <w:tc>
          <w:tcPr>
            <w:tcW w:w="725" w:type="dxa"/>
            <w:vAlign w:val="center"/>
          </w:tcPr>
          <w:p w14:paraId="4E78911D"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0.98</w:t>
            </w:r>
          </w:p>
        </w:tc>
      </w:tr>
      <w:tr w:rsidR="00153CD2" w:rsidRPr="00574012" w14:paraId="7D620A5D" w14:textId="77777777" w:rsidTr="00153CD2">
        <w:trPr>
          <w:trHeight w:val="300"/>
        </w:trPr>
        <w:tc>
          <w:tcPr>
            <w:tcW w:w="3823" w:type="dxa"/>
            <w:shd w:val="clear" w:color="auto" w:fill="auto"/>
            <w:noWrap/>
            <w:hideMark/>
          </w:tcPr>
          <w:p w14:paraId="4BB9C057" w14:textId="0B306A62" w:rsidR="00517C1B" w:rsidRPr="00574012" w:rsidRDefault="00787592" w:rsidP="00153CD2">
            <w:pPr>
              <w:spacing w:line="240" w:lineRule="auto"/>
              <w:jc w:val="left"/>
              <w:rPr>
                <w:rFonts w:cstheme="minorHAnsi"/>
                <w:b/>
                <w:i/>
                <w:sz w:val="20"/>
                <w:szCs w:val="20"/>
                <w:u w:val="single"/>
              </w:rPr>
            </w:pPr>
            <w:r w:rsidRPr="00787592">
              <w:rPr>
                <w:rFonts w:cstheme="minorHAnsi"/>
                <w:sz w:val="20"/>
                <w:szCs w:val="20"/>
              </w:rPr>
              <w:t>Likelihood of attack</w:t>
            </w:r>
            <w:r w:rsidR="00517C1B" w:rsidRPr="00913F06">
              <w:rPr>
                <w:rFonts w:cstheme="minorHAnsi"/>
                <w:sz w:val="20"/>
                <w:szCs w:val="20"/>
                <w:vertAlign w:val="superscript"/>
              </w:rPr>
              <w:t>2</w:t>
            </w:r>
          </w:p>
        </w:tc>
        <w:tc>
          <w:tcPr>
            <w:tcW w:w="724" w:type="dxa"/>
            <w:shd w:val="clear" w:color="auto" w:fill="auto"/>
            <w:noWrap/>
            <w:vAlign w:val="center"/>
            <w:hideMark/>
          </w:tcPr>
          <w:p w14:paraId="3014AEB0"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416</w:t>
            </w:r>
          </w:p>
        </w:tc>
        <w:tc>
          <w:tcPr>
            <w:tcW w:w="724" w:type="dxa"/>
            <w:shd w:val="clear" w:color="auto" w:fill="auto"/>
            <w:noWrap/>
            <w:vAlign w:val="center"/>
            <w:hideMark/>
          </w:tcPr>
          <w:p w14:paraId="247E61B1"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0.15</w:t>
            </w:r>
          </w:p>
        </w:tc>
        <w:tc>
          <w:tcPr>
            <w:tcW w:w="725" w:type="dxa"/>
            <w:shd w:val="clear" w:color="auto" w:fill="auto"/>
            <w:noWrap/>
            <w:vAlign w:val="center"/>
            <w:hideMark/>
          </w:tcPr>
          <w:p w14:paraId="1F768F48"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1.16</w:t>
            </w:r>
          </w:p>
        </w:tc>
        <w:tc>
          <w:tcPr>
            <w:tcW w:w="724" w:type="dxa"/>
            <w:shd w:val="clear" w:color="auto" w:fill="auto"/>
            <w:noWrap/>
            <w:vAlign w:val="center"/>
            <w:hideMark/>
          </w:tcPr>
          <w:p w14:paraId="226377AD"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433</w:t>
            </w:r>
          </w:p>
        </w:tc>
        <w:tc>
          <w:tcPr>
            <w:tcW w:w="725" w:type="dxa"/>
            <w:shd w:val="clear" w:color="auto" w:fill="auto"/>
            <w:noWrap/>
            <w:vAlign w:val="center"/>
            <w:hideMark/>
          </w:tcPr>
          <w:p w14:paraId="5CF2FC5E"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0.27</w:t>
            </w:r>
          </w:p>
        </w:tc>
        <w:tc>
          <w:tcPr>
            <w:tcW w:w="724" w:type="dxa"/>
            <w:shd w:val="clear" w:color="auto" w:fill="auto"/>
            <w:noWrap/>
            <w:vAlign w:val="center"/>
            <w:hideMark/>
          </w:tcPr>
          <w:p w14:paraId="70C877CA"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1.04</w:t>
            </w:r>
          </w:p>
        </w:tc>
        <w:tc>
          <w:tcPr>
            <w:tcW w:w="725" w:type="dxa"/>
            <w:vAlign w:val="center"/>
          </w:tcPr>
          <w:p w14:paraId="55A871D3"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452</w:t>
            </w:r>
          </w:p>
        </w:tc>
        <w:tc>
          <w:tcPr>
            <w:tcW w:w="724" w:type="dxa"/>
            <w:vAlign w:val="center"/>
          </w:tcPr>
          <w:p w14:paraId="3A2385CB"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 xml:space="preserve">0.34 </w:t>
            </w:r>
          </w:p>
        </w:tc>
        <w:tc>
          <w:tcPr>
            <w:tcW w:w="725" w:type="dxa"/>
            <w:vAlign w:val="center"/>
          </w:tcPr>
          <w:p w14:paraId="7FD083ED"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1.05</w:t>
            </w:r>
          </w:p>
        </w:tc>
      </w:tr>
      <w:tr w:rsidR="00153CD2" w:rsidRPr="00574012" w14:paraId="3DF98842" w14:textId="77777777" w:rsidTr="00153CD2">
        <w:trPr>
          <w:trHeight w:val="300"/>
        </w:trPr>
        <w:tc>
          <w:tcPr>
            <w:tcW w:w="3823" w:type="dxa"/>
            <w:shd w:val="clear" w:color="auto" w:fill="auto"/>
            <w:noWrap/>
            <w:hideMark/>
          </w:tcPr>
          <w:p w14:paraId="353487F3" w14:textId="15244B36" w:rsidR="00517C1B" w:rsidRPr="00574012" w:rsidRDefault="00787592" w:rsidP="00153CD2">
            <w:pPr>
              <w:spacing w:line="240" w:lineRule="auto"/>
              <w:jc w:val="left"/>
              <w:rPr>
                <w:rFonts w:cstheme="minorHAnsi"/>
                <w:sz w:val="20"/>
                <w:szCs w:val="20"/>
              </w:rPr>
            </w:pPr>
            <w:r w:rsidRPr="00787592">
              <w:rPr>
                <w:rFonts w:cstheme="minorHAnsi"/>
                <w:sz w:val="20"/>
                <w:szCs w:val="20"/>
              </w:rPr>
              <w:t>Traffic noise</w:t>
            </w:r>
            <w:r w:rsidR="00517C1B" w:rsidRPr="00574012">
              <w:rPr>
                <w:rFonts w:cstheme="minorHAnsi"/>
                <w:sz w:val="20"/>
                <w:szCs w:val="20"/>
                <w:vertAlign w:val="superscript"/>
              </w:rPr>
              <w:t>2,3</w:t>
            </w:r>
          </w:p>
        </w:tc>
        <w:tc>
          <w:tcPr>
            <w:tcW w:w="724" w:type="dxa"/>
            <w:shd w:val="clear" w:color="auto" w:fill="auto"/>
            <w:noWrap/>
            <w:vAlign w:val="center"/>
            <w:hideMark/>
          </w:tcPr>
          <w:p w14:paraId="3B5039FD"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422</w:t>
            </w:r>
          </w:p>
        </w:tc>
        <w:tc>
          <w:tcPr>
            <w:tcW w:w="724" w:type="dxa"/>
            <w:shd w:val="clear" w:color="auto" w:fill="auto"/>
            <w:noWrap/>
            <w:vAlign w:val="center"/>
            <w:hideMark/>
          </w:tcPr>
          <w:p w14:paraId="0FCD680B"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-0.35</w:t>
            </w:r>
          </w:p>
        </w:tc>
        <w:tc>
          <w:tcPr>
            <w:tcW w:w="725" w:type="dxa"/>
            <w:shd w:val="clear" w:color="auto" w:fill="auto"/>
            <w:noWrap/>
            <w:vAlign w:val="center"/>
            <w:hideMark/>
          </w:tcPr>
          <w:p w14:paraId="561D2C43"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1.25</w:t>
            </w:r>
          </w:p>
        </w:tc>
        <w:tc>
          <w:tcPr>
            <w:tcW w:w="724" w:type="dxa"/>
            <w:shd w:val="clear" w:color="auto" w:fill="auto"/>
            <w:noWrap/>
            <w:vAlign w:val="center"/>
            <w:hideMark/>
          </w:tcPr>
          <w:p w14:paraId="3837DE02"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430</w:t>
            </w:r>
          </w:p>
        </w:tc>
        <w:tc>
          <w:tcPr>
            <w:tcW w:w="725" w:type="dxa"/>
            <w:shd w:val="clear" w:color="auto" w:fill="auto"/>
            <w:noWrap/>
            <w:vAlign w:val="center"/>
            <w:hideMark/>
          </w:tcPr>
          <w:p w14:paraId="524CBA22"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-0.36</w:t>
            </w:r>
          </w:p>
        </w:tc>
        <w:tc>
          <w:tcPr>
            <w:tcW w:w="724" w:type="dxa"/>
            <w:shd w:val="clear" w:color="auto" w:fill="auto"/>
            <w:noWrap/>
            <w:vAlign w:val="center"/>
            <w:hideMark/>
          </w:tcPr>
          <w:p w14:paraId="648D8829"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1.23</w:t>
            </w:r>
          </w:p>
        </w:tc>
        <w:tc>
          <w:tcPr>
            <w:tcW w:w="725" w:type="dxa"/>
            <w:vAlign w:val="center"/>
          </w:tcPr>
          <w:p w14:paraId="24AD769F"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456</w:t>
            </w:r>
          </w:p>
        </w:tc>
        <w:tc>
          <w:tcPr>
            <w:tcW w:w="724" w:type="dxa"/>
            <w:vAlign w:val="center"/>
          </w:tcPr>
          <w:p w14:paraId="2DAC708E"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 xml:space="preserve">-0.03 </w:t>
            </w:r>
          </w:p>
        </w:tc>
        <w:tc>
          <w:tcPr>
            <w:tcW w:w="725" w:type="dxa"/>
            <w:vAlign w:val="center"/>
          </w:tcPr>
          <w:p w14:paraId="4B66B34E"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1.29</w:t>
            </w:r>
          </w:p>
        </w:tc>
      </w:tr>
      <w:tr w:rsidR="00153CD2" w:rsidRPr="00574012" w14:paraId="0F0EE6C1" w14:textId="77777777" w:rsidTr="00153CD2">
        <w:trPr>
          <w:trHeight w:val="300"/>
        </w:trPr>
        <w:tc>
          <w:tcPr>
            <w:tcW w:w="3823" w:type="dxa"/>
            <w:shd w:val="clear" w:color="auto" w:fill="auto"/>
            <w:noWrap/>
            <w:hideMark/>
          </w:tcPr>
          <w:p w14:paraId="28ED2C69" w14:textId="0EF09BEE" w:rsidR="00517C1B" w:rsidRPr="00574012" w:rsidRDefault="00787592" w:rsidP="00153CD2">
            <w:pPr>
              <w:spacing w:line="240" w:lineRule="auto"/>
              <w:jc w:val="left"/>
              <w:rPr>
                <w:rFonts w:cstheme="minorHAnsi"/>
                <w:sz w:val="20"/>
                <w:szCs w:val="20"/>
              </w:rPr>
            </w:pPr>
            <w:r w:rsidRPr="00787592">
              <w:rPr>
                <w:rFonts w:cstheme="minorHAnsi"/>
                <w:sz w:val="20"/>
                <w:szCs w:val="20"/>
              </w:rPr>
              <w:t>Road safety for cyclists</w:t>
            </w:r>
          </w:p>
        </w:tc>
        <w:tc>
          <w:tcPr>
            <w:tcW w:w="724" w:type="dxa"/>
            <w:shd w:val="clear" w:color="auto" w:fill="auto"/>
            <w:noWrap/>
            <w:vAlign w:val="center"/>
            <w:hideMark/>
          </w:tcPr>
          <w:p w14:paraId="2DCD8938"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415</w:t>
            </w:r>
          </w:p>
        </w:tc>
        <w:tc>
          <w:tcPr>
            <w:tcW w:w="724" w:type="dxa"/>
            <w:shd w:val="clear" w:color="auto" w:fill="auto"/>
            <w:noWrap/>
            <w:vAlign w:val="center"/>
            <w:hideMark/>
          </w:tcPr>
          <w:p w14:paraId="4115F15A"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-0.51</w:t>
            </w:r>
          </w:p>
        </w:tc>
        <w:tc>
          <w:tcPr>
            <w:tcW w:w="725" w:type="dxa"/>
            <w:shd w:val="clear" w:color="auto" w:fill="auto"/>
            <w:noWrap/>
            <w:vAlign w:val="center"/>
            <w:hideMark/>
          </w:tcPr>
          <w:p w14:paraId="01D8D288"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1.09</w:t>
            </w:r>
          </w:p>
        </w:tc>
        <w:tc>
          <w:tcPr>
            <w:tcW w:w="724" w:type="dxa"/>
            <w:shd w:val="clear" w:color="auto" w:fill="auto"/>
            <w:noWrap/>
            <w:vAlign w:val="center"/>
            <w:hideMark/>
          </w:tcPr>
          <w:p w14:paraId="76114DCC"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434</w:t>
            </w:r>
          </w:p>
        </w:tc>
        <w:tc>
          <w:tcPr>
            <w:tcW w:w="725" w:type="dxa"/>
            <w:shd w:val="clear" w:color="auto" w:fill="auto"/>
            <w:noWrap/>
            <w:vAlign w:val="center"/>
            <w:hideMark/>
          </w:tcPr>
          <w:p w14:paraId="10E27344"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-0.37</w:t>
            </w:r>
          </w:p>
        </w:tc>
        <w:tc>
          <w:tcPr>
            <w:tcW w:w="724" w:type="dxa"/>
            <w:shd w:val="clear" w:color="auto" w:fill="auto"/>
            <w:noWrap/>
            <w:vAlign w:val="center"/>
            <w:hideMark/>
          </w:tcPr>
          <w:p w14:paraId="5A6CAE53"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1.09</w:t>
            </w:r>
          </w:p>
        </w:tc>
        <w:tc>
          <w:tcPr>
            <w:tcW w:w="725" w:type="dxa"/>
            <w:vAlign w:val="center"/>
          </w:tcPr>
          <w:p w14:paraId="16688FF4"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455</w:t>
            </w:r>
          </w:p>
        </w:tc>
        <w:tc>
          <w:tcPr>
            <w:tcW w:w="724" w:type="dxa"/>
            <w:vAlign w:val="center"/>
          </w:tcPr>
          <w:p w14:paraId="44674966"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-0.48</w:t>
            </w:r>
          </w:p>
        </w:tc>
        <w:tc>
          <w:tcPr>
            <w:tcW w:w="725" w:type="dxa"/>
            <w:vAlign w:val="center"/>
          </w:tcPr>
          <w:p w14:paraId="4977AC04"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1.09</w:t>
            </w:r>
          </w:p>
        </w:tc>
      </w:tr>
      <w:tr w:rsidR="00153CD2" w:rsidRPr="00574012" w14:paraId="61809531" w14:textId="77777777" w:rsidTr="00153CD2">
        <w:trPr>
          <w:trHeight w:val="300"/>
        </w:trPr>
        <w:tc>
          <w:tcPr>
            <w:tcW w:w="3823" w:type="dxa"/>
            <w:shd w:val="clear" w:color="auto" w:fill="auto"/>
            <w:noWrap/>
            <w:vAlign w:val="bottom"/>
            <w:hideMark/>
          </w:tcPr>
          <w:p w14:paraId="5FC5D13B" w14:textId="74DDCB79" w:rsidR="00517C1B" w:rsidRPr="00913F06" w:rsidRDefault="00517C1B" w:rsidP="00153CD2">
            <w:pPr>
              <w:spacing w:line="240" w:lineRule="auto"/>
              <w:jc w:val="left"/>
              <w:rPr>
                <w:rFonts w:cstheme="minorHAnsi"/>
                <w:b/>
                <w:sz w:val="20"/>
                <w:szCs w:val="20"/>
              </w:rPr>
            </w:pPr>
            <w:r w:rsidRPr="00913F06">
              <w:rPr>
                <w:rFonts w:cstheme="minorHAnsi"/>
                <w:b/>
                <w:sz w:val="20"/>
                <w:szCs w:val="20"/>
              </w:rPr>
              <w:t>Collective efficacy</w:t>
            </w:r>
            <w:r w:rsidR="00913F06" w:rsidRPr="00913F06">
              <w:rPr>
                <w:rFonts w:ascii="Verdana" w:hAnsi="Verdana"/>
                <w:b/>
                <w:sz w:val="20"/>
                <w:szCs w:val="20"/>
              </w:rPr>
              <w:t>†</w:t>
            </w:r>
            <w:r w:rsidRPr="00913F06">
              <w:rPr>
                <w:rFonts w:cstheme="minorHAnsi"/>
                <w:b/>
                <w:sz w:val="20"/>
                <w:szCs w:val="20"/>
                <w:vertAlign w:val="superscript"/>
              </w:rPr>
              <w:t>1</w:t>
            </w:r>
          </w:p>
        </w:tc>
        <w:tc>
          <w:tcPr>
            <w:tcW w:w="724" w:type="dxa"/>
            <w:shd w:val="clear" w:color="auto" w:fill="auto"/>
            <w:noWrap/>
            <w:vAlign w:val="center"/>
            <w:hideMark/>
          </w:tcPr>
          <w:p w14:paraId="42F8A9A9"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417</w:t>
            </w:r>
          </w:p>
        </w:tc>
        <w:tc>
          <w:tcPr>
            <w:tcW w:w="724" w:type="dxa"/>
            <w:shd w:val="clear" w:color="auto" w:fill="auto"/>
            <w:noWrap/>
            <w:vAlign w:val="center"/>
            <w:hideMark/>
          </w:tcPr>
          <w:p w14:paraId="5891A171"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2.79</w:t>
            </w:r>
          </w:p>
        </w:tc>
        <w:tc>
          <w:tcPr>
            <w:tcW w:w="725" w:type="dxa"/>
            <w:shd w:val="clear" w:color="auto" w:fill="auto"/>
            <w:noWrap/>
            <w:vAlign w:val="center"/>
            <w:hideMark/>
          </w:tcPr>
          <w:p w14:paraId="65EB5F37"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0.85</w:t>
            </w:r>
          </w:p>
        </w:tc>
        <w:tc>
          <w:tcPr>
            <w:tcW w:w="724" w:type="dxa"/>
            <w:shd w:val="clear" w:color="auto" w:fill="auto"/>
            <w:noWrap/>
            <w:vAlign w:val="center"/>
            <w:hideMark/>
          </w:tcPr>
          <w:p w14:paraId="11B0A1CA"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434</w:t>
            </w:r>
          </w:p>
        </w:tc>
        <w:tc>
          <w:tcPr>
            <w:tcW w:w="725" w:type="dxa"/>
            <w:shd w:val="clear" w:color="auto" w:fill="auto"/>
            <w:noWrap/>
            <w:vAlign w:val="center"/>
            <w:hideMark/>
          </w:tcPr>
          <w:p w14:paraId="403B8FEF"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2.68</w:t>
            </w:r>
          </w:p>
        </w:tc>
        <w:tc>
          <w:tcPr>
            <w:tcW w:w="724" w:type="dxa"/>
            <w:shd w:val="clear" w:color="auto" w:fill="auto"/>
            <w:noWrap/>
            <w:vAlign w:val="center"/>
            <w:hideMark/>
          </w:tcPr>
          <w:p w14:paraId="480D9D97" w14:textId="77777777" w:rsidR="00517C1B" w:rsidRPr="00574012" w:rsidRDefault="00517C1B" w:rsidP="00153CD2">
            <w:pPr>
              <w:spacing w:line="240" w:lineRule="auto"/>
              <w:jc w:val="left"/>
              <w:rPr>
                <w:rFonts w:cstheme="minorHAnsi"/>
                <w:b/>
                <w:sz w:val="20"/>
                <w:szCs w:val="20"/>
              </w:rPr>
            </w:pPr>
            <w:r w:rsidRPr="00574012">
              <w:rPr>
                <w:rFonts w:cstheme="minorHAnsi"/>
                <w:b/>
                <w:sz w:val="20"/>
                <w:szCs w:val="20"/>
              </w:rPr>
              <w:t>0.80</w:t>
            </w:r>
          </w:p>
        </w:tc>
        <w:tc>
          <w:tcPr>
            <w:tcW w:w="725" w:type="dxa"/>
            <w:vAlign w:val="center"/>
          </w:tcPr>
          <w:p w14:paraId="4D63748F"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446</w:t>
            </w:r>
          </w:p>
        </w:tc>
        <w:tc>
          <w:tcPr>
            <w:tcW w:w="724" w:type="dxa"/>
            <w:vAlign w:val="center"/>
          </w:tcPr>
          <w:p w14:paraId="7B7B6F75"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2.69</w:t>
            </w:r>
          </w:p>
        </w:tc>
        <w:tc>
          <w:tcPr>
            <w:tcW w:w="725" w:type="dxa"/>
            <w:vAlign w:val="center"/>
          </w:tcPr>
          <w:p w14:paraId="496FCFB8" w14:textId="77777777" w:rsidR="00517C1B" w:rsidRPr="00574012" w:rsidRDefault="00517C1B" w:rsidP="00153CD2">
            <w:pPr>
              <w:spacing w:line="240" w:lineRule="auto"/>
              <w:jc w:val="left"/>
              <w:rPr>
                <w:rFonts w:cstheme="minorHAnsi"/>
                <w:sz w:val="20"/>
                <w:szCs w:val="20"/>
              </w:rPr>
            </w:pPr>
            <w:r w:rsidRPr="00574012">
              <w:rPr>
                <w:rFonts w:cstheme="minorHAnsi"/>
                <w:sz w:val="20"/>
                <w:szCs w:val="20"/>
              </w:rPr>
              <w:t>0.77</w:t>
            </w:r>
          </w:p>
        </w:tc>
      </w:tr>
    </w:tbl>
    <w:p w14:paraId="6A8E73F3" w14:textId="77777777" w:rsidR="00680914" w:rsidRDefault="00680914" w:rsidP="00153CD2">
      <w:pPr>
        <w:spacing w:line="240" w:lineRule="auto"/>
        <w:jc w:val="left"/>
        <w:rPr>
          <w:sz w:val="20"/>
          <w:szCs w:val="20"/>
        </w:rPr>
      </w:pPr>
    </w:p>
    <w:p w14:paraId="4E58A80F" w14:textId="17412E93" w:rsidR="00153CD2" w:rsidRDefault="00517C1B" w:rsidP="00153CD2">
      <w:pPr>
        <w:spacing w:line="240" w:lineRule="auto"/>
        <w:jc w:val="left"/>
        <w:rPr>
          <w:sz w:val="20"/>
          <w:szCs w:val="20"/>
        </w:rPr>
      </w:pPr>
      <w:r>
        <w:rPr>
          <w:sz w:val="20"/>
          <w:szCs w:val="20"/>
        </w:rPr>
        <w:t xml:space="preserve">n – </w:t>
      </w:r>
      <w:proofErr w:type="gramStart"/>
      <w:r>
        <w:rPr>
          <w:sz w:val="20"/>
          <w:szCs w:val="20"/>
        </w:rPr>
        <w:t>number</w:t>
      </w:r>
      <w:proofErr w:type="gramEnd"/>
      <w:r>
        <w:rPr>
          <w:sz w:val="20"/>
          <w:szCs w:val="20"/>
        </w:rPr>
        <w:t xml:space="preserve">; </w:t>
      </w:r>
      <w:r w:rsidR="005166AD">
        <w:rPr>
          <w:sz w:val="20"/>
          <w:szCs w:val="20"/>
        </w:rPr>
        <w:t>SD - standard deviation</w:t>
      </w:r>
    </w:p>
    <w:p w14:paraId="6D2C0B54" w14:textId="77777777" w:rsidR="00521CDB" w:rsidRDefault="00521CDB" w:rsidP="00521CDB">
      <w:pPr>
        <w:spacing w:line="240" w:lineRule="auto"/>
        <w:rPr>
          <w:sz w:val="20"/>
          <w:szCs w:val="20"/>
        </w:rPr>
      </w:pPr>
      <w:r w:rsidRPr="00B555C0">
        <w:rPr>
          <w:rFonts w:cstheme="minorHAnsi"/>
          <w:sz w:val="20"/>
          <w:szCs w:val="20"/>
        </w:rPr>
        <w:t xml:space="preserve">Bold values indicate significant (p&lt;0.05) differences </w:t>
      </w:r>
      <w:r w:rsidRPr="00B555C0">
        <w:rPr>
          <w:sz w:val="20"/>
          <w:szCs w:val="20"/>
          <w:vertAlign w:val="superscript"/>
        </w:rPr>
        <w:t xml:space="preserve">1 </w:t>
      </w:r>
      <w:r w:rsidRPr="00B555C0">
        <w:rPr>
          <w:sz w:val="20"/>
          <w:szCs w:val="20"/>
        </w:rPr>
        <w:t xml:space="preserve">between South and East, </w:t>
      </w:r>
      <w:r w:rsidRPr="00B555C0">
        <w:rPr>
          <w:sz w:val="20"/>
          <w:szCs w:val="20"/>
          <w:vertAlign w:val="superscript"/>
        </w:rPr>
        <w:t xml:space="preserve">2 </w:t>
      </w:r>
      <w:r w:rsidRPr="00B555C0">
        <w:rPr>
          <w:sz w:val="20"/>
          <w:szCs w:val="20"/>
        </w:rPr>
        <w:t xml:space="preserve">between South and North, or </w:t>
      </w:r>
      <w:r w:rsidRPr="00B555C0">
        <w:rPr>
          <w:sz w:val="20"/>
          <w:szCs w:val="20"/>
          <w:vertAlign w:val="superscript"/>
        </w:rPr>
        <w:t xml:space="preserve">3 </w:t>
      </w:r>
      <w:r w:rsidRPr="00B555C0">
        <w:rPr>
          <w:sz w:val="20"/>
          <w:szCs w:val="20"/>
        </w:rPr>
        <w:t>between East and North</w:t>
      </w:r>
    </w:p>
    <w:p w14:paraId="2595C74D" w14:textId="77777777" w:rsidR="00913F06" w:rsidRDefault="005166AD" w:rsidP="005166AD">
      <w:pPr>
        <w:spacing w:line="240" w:lineRule="auto"/>
        <w:jc w:val="left"/>
        <w:rPr>
          <w:sz w:val="20"/>
          <w:szCs w:val="20"/>
        </w:rPr>
      </w:pPr>
      <w:r>
        <w:rPr>
          <w:sz w:val="20"/>
          <w:szCs w:val="20"/>
        </w:rPr>
        <w:t>*</w:t>
      </w:r>
      <w:r w:rsidR="00913F06">
        <w:rPr>
          <w:sz w:val="20"/>
          <w:szCs w:val="20"/>
        </w:rPr>
        <w:t xml:space="preserve">Range </w:t>
      </w:r>
      <w:r>
        <w:rPr>
          <w:sz w:val="20"/>
          <w:szCs w:val="20"/>
        </w:rPr>
        <w:t>from -2 to +2</w:t>
      </w:r>
    </w:p>
    <w:p w14:paraId="043279FB" w14:textId="3A458A3A" w:rsidR="005166AD" w:rsidRDefault="00913F06" w:rsidP="005166AD">
      <w:pPr>
        <w:spacing w:line="240" w:lineRule="auto"/>
        <w:jc w:val="left"/>
        <w:rPr>
          <w:sz w:val="20"/>
          <w:szCs w:val="20"/>
        </w:rPr>
      </w:pPr>
      <w:r>
        <w:rPr>
          <w:rFonts w:ascii="Verdana" w:hAnsi="Verdana"/>
          <w:sz w:val="20"/>
          <w:szCs w:val="20"/>
        </w:rPr>
        <w:t>†</w:t>
      </w:r>
      <w:r>
        <w:rPr>
          <w:sz w:val="20"/>
          <w:szCs w:val="20"/>
        </w:rPr>
        <w:t>Range from 1 to 5</w:t>
      </w:r>
      <w:r w:rsidR="001A67E7">
        <w:rPr>
          <w:sz w:val="20"/>
          <w:szCs w:val="20"/>
        </w:rPr>
        <w:t>.</w:t>
      </w:r>
    </w:p>
    <w:p w14:paraId="7A8183A1" w14:textId="77777777" w:rsidR="005166AD" w:rsidRPr="00517C1B" w:rsidRDefault="005166AD" w:rsidP="00153CD2">
      <w:pPr>
        <w:spacing w:line="240" w:lineRule="auto"/>
        <w:jc w:val="left"/>
        <w:rPr>
          <w:sz w:val="20"/>
          <w:szCs w:val="20"/>
        </w:rPr>
      </w:pPr>
    </w:p>
    <w:p w14:paraId="2A2BE46D" w14:textId="616FC156" w:rsidR="00732948" w:rsidRPr="00F80908" w:rsidRDefault="00732948" w:rsidP="00863452">
      <w:pPr>
        <w:jc w:val="left"/>
      </w:pPr>
      <w:r>
        <w:t>The results of the multivariable linear regression models are displayed in</w:t>
      </w:r>
      <w:r w:rsidR="00863452" w:rsidRPr="00337F11">
        <w:t xml:space="preserve"> </w:t>
      </w:r>
      <w:r w:rsidR="00F80908">
        <w:t xml:space="preserve">Appendix 5. </w:t>
      </w:r>
      <w:r w:rsidR="00A669AE">
        <w:rPr>
          <w:rFonts w:ascii="Times New Roman" w:hAnsi="Times New Roman" w:cs="Times New Roman"/>
          <w:szCs w:val="24"/>
        </w:rPr>
        <w:t>In general, t</w:t>
      </w:r>
      <w:r w:rsidR="00863452" w:rsidRPr="00337F11">
        <w:t>he</w:t>
      </w:r>
      <w:r w:rsidR="00A669AE">
        <w:t xml:space="preserve"> </w:t>
      </w:r>
      <w:r w:rsidR="00863452" w:rsidRPr="00337F11">
        <w:t xml:space="preserve">relationships between </w:t>
      </w:r>
      <w:r w:rsidR="00A669AE">
        <w:t xml:space="preserve">the items and factors reflecting </w:t>
      </w:r>
      <w:r w:rsidR="00863452" w:rsidRPr="00337F11">
        <w:t>neighbourhood</w:t>
      </w:r>
      <w:r w:rsidR="00863452">
        <w:t xml:space="preserve"> perceptions and proximity</w:t>
      </w:r>
      <w:r w:rsidR="00863452" w:rsidRPr="00337F11">
        <w:t xml:space="preserve"> to a motorway </w:t>
      </w:r>
      <w:r w:rsidR="00A669AE">
        <w:t xml:space="preserve">in </w:t>
      </w:r>
      <w:r w:rsidR="00863452" w:rsidRPr="00337F11">
        <w:t xml:space="preserve">the South </w:t>
      </w:r>
      <w:r w:rsidR="00A669AE">
        <w:t>or</w:t>
      </w:r>
      <w:r w:rsidR="00863452" w:rsidRPr="00337F11">
        <w:t xml:space="preserve"> East study areas</w:t>
      </w:r>
      <w:r w:rsidR="00A669AE">
        <w:t xml:space="preserve"> were not significant</w:t>
      </w:r>
      <w:r w:rsidR="00863452" w:rsidRPr="00337F11">
        <w:t>. In the South</w:t>
      </w:r>
      <w:r>
        <w:t xml:space="preserve">, </w:t>
      </w:r>
      <w:r w:rsidR="00A669AE" w:rsidRPr="00337F11">
        <w:t xml:space="preserve">proximity to a motorway </w:t>
      </w:r>
      <w:r w:rsidR="00A669AE">
        <w:t xml:space="preserve">was </w:t>
      </w:r>
      <w:r w:rsidR="00863452" w:rsidRPr="00337F11">
        <w:t>negative</w:t>
      </w:r>
      <w:r w:rsidR="00A669AE">
        <w:t>ly</w:t>
      </w:r>
      <w:r w:rsidR="00863452" w:rsidRPr="00337F11">
        <w:t xml:space="preserve"> associat</w:t>
      </w:r>
      <w:r w:rsidR="00A669AE">
        <w:t xml:space="preserve">ed with access to a park </w:t>
      </w:r>
      <w:r>
        <w:t>(</w:t>
      </w:r>
      <w:r w:rsidR="00AD4A38">
        <w:t>-0.32, 95% CI -0.52 to -0.12</w:t>
      </w:r>
      <w:r>
        <w:t xml:space="preserve">) </w:t>
      </w:r>
      <w:r w:rsidR="00863452" w:rsidRPr="00337F11">
        <w:t>and positive</w:t>
      </w:r>
      <w:r w:rsidR="00A669AE">
        <w:t>ly</w:t>
      </w:r>
      <w:r w:rsidR="00863452" w:rsidRPr="00337F11">
        <w:t xml:space="preserve"> associat</w:t>
      </w:r>
      <w:r w:rsidR="00A669AE">
        <w:t xml:space="preserve">ed with the convenience of public transport </w:t>
      </w:r>
      <w:r w:rsidR="00AD4A38">
        <w:t>(0.</w:t>
      </w:r>
      <w:r w:rsidR="00BD6209">
        <w:t>27</w:t>
      </w:r>
      <w:r w:rsidR="00AD4A38">
        <w:t xml:space="preserve">, 95% CI </w:t>
      </w:r>
      <w:r w:rsidR="00BD6209">
        <w:t>0.09</w:t>
      </w:r>
      <w:r w:rsidR="00AD4A38">
        <w:t xml:space="preserve"> to </w:t>
      </w:r>
      <w:r w:rsidR="00BD6209">
        <w:t>0.44</w:t>
      </w:r>
      <w:r w:rsidR="00AD4A38">
        <w:t>)</w:t>
      </w:r>
      <w:r w:rsidR="00A669AE">
        <w:t xml:space="preserve">, whereas in </w:t>
      </w:r>
      <w:r w:rsidR="00863452" w:rsidRPr="00337F11">
        <w:t>the East</w:t>
      </w:r>
      <w:r w:rsidR="00BD6209">
        <w:t>,</w:t>
      </w:r>
      <w:r w:rsidR="00863452" w:rsidRPr="00337F11">
        <w:t xml:space="preserve"> </w:t>
      </w:r>
      <w:r w:rsidR="00A669AE">
        <w:t xml:space="preserve">the association with the convenience of public transport was in the opposite (negative) direction </w:t>
      </w:r>
      <w:r w:rsidR="00BD6209">
        <w:t xml:space="preserve">(-0.27, 95% CI -0.46 to -0.09). </w:t>
      </w:r>
      <w:r w:rsidR="00A669AE">
        <w:t>Overall, therefore, we found slight evidence that perceptions of t</w:t>
      </w:r>
      <w:r w:rsidR="00863452" w:rsidRPr="00337F11">
        <w:t xml:space="preserve">he environment </w:t>
      </w:r>
      <w:r w:rsidR="003F6427">
        <w:t>were</w:t>
      </w:r>
      <w:r w:rsidR="00863452" w:rsidRPr="00337F11">
        <w:t xml:space="preserve"> more negative </w:t>
      </w:r>
      <w:r w:rsidR="00A669AE">
        <w:t xml:space="preserve">among </w:t>
      </w:r>
      <w:r w:rsidR="00BD6209">
        <w:t xml:space="preserve">those living </w:t>
      </w:r>
      <w:r w:rsidR="00A669AE">
        <w:t>c</w:t>
      </w:r>
      <w:r w:rsidR="00BD6209">
        <w:t>loser to a motorway</w:t>
      </w:r>
      <w:r w:rsidR="00A669AE">
        <w:t xml:space="preserve"> than among those living further away</w:t>
      </w:r>
      <w:r w:rsidR="00BD6209">
        <w:t xml:space="preserve">. </w:t>
      </w:r>
    </w:p>
    <w:p w14:paraId="65AD2C4F" w14:textId="0FE01117" w:rsidR="001A5F67" w:rsidRDefault="001A5F67" w:rsidP="001A5F67">
      <w:pPr>
        <w:pStyle w:val="Heading4"/>
      </w:pPr>
      <w:r>
        <w:t>Longitudinal mediation</w:t>
      </w:r>
      <w:r w:rsidR="00A669AE">
        <w:t xml:space="preserve"> analysis</w:t>
      </w:r>
    </w:p>
    <w:p w14:paraId="20E36DD7" w14:textId="4E4468A5" w:rsidR="001A5F67" w:rsidRDefault="001A5F67" w:rsidP="0076369B">
      <w:pPr>
        <w:spacing w:after="240"/>
        <w:jc w:val="left"/>
      </w:pPr>
      <w:r>
        <w:t xml:space="preserve">Unadjusted changes in perceptions of the physical environment by study area in the longitudinal </w:t>
      </w:r>
      <w:r w:rsidRPr="003F78CB">
        <w:t>cohort can be found in</w:t>
      </w:r>
      <w:r w:rsidR="003F78CB" w:rsidRPr="003F78CB">
        <w:t xml:space="preserve"> </w:t>
      </w:r>
      <w:fldSimple w:instr=" REF _Ref455503521  \* MERGEFORMAT ">
        <w:r w:rsidR="005D478C" w:rsidRPr="005D478C">
          <w:t xml:space="preserve">Table </w:t>
        </w:r>
        <w:r w:rsidR="005D478C" w:rsidRPr="005D478C">
          <w:rPr>
            <w:noProof/>
          </w:rPr>
          <w:t>38</w:t>
        </w:r>
      </w:fldSimple>
      <w:r w:rsidRPr="003F78CB">
        <w:t xml:space="preserve">. </w:t>
      </w:r>
      <w:r w:rsidR="00A669AE" w:rsidRPr="003F78CB">
        <w:t>In the sample as a whole</w:t>
      </w:r>
      <w:r w:rsidRPr="003F78CB">
        <w:t>, there were small favourable changes in</w:t>
      </w:r>
      <w:r>
        <w:t xml:space="preserve"> perceptions of the safety and pleasantness of walking over time. </w:t>
      </w:r>
      <w:r w:rsidR="00542236">
        <w:t xml:space="preserve">Only a few significant </w:t>
      </w:r>
      <w:r w:rsidR="00A669AE">
        <w:t>differences b</w:t>
      </w:r>
      <w:r>
        <w:t>etween study areas were observed</w:t>
      </w:r>
      <w:r w:rsidR="00A669AE">
        <w:t xml:space="preserve">, </w:t>
      </w:r>
      <w:r w:rsidR="00542236">
        <w:t xml:space="preserve">namely that </w:t>
      </w:r>
      <w:r w:rsidR="00A669AE">
        <w:t xml:space="preserve">positive changes in the </w:t>
      </w:r>
      <w:r>
        <w:t>perce</w:t>
      </w:r>
      <w:r w:rsidR="00A669AE">
        <w:t>ived safety of walking, the r</w:t>
      </w:r>
      <w:r>
        <w:t xml:space="preserve">isk of being attacked and </w:t>
      </w:r>
      <w:r w:rsidR="00913F06">
        <w:t xml:space="preserve">the </w:t>
      </w:r>
      <w:r w:rsidRPr="00913F06">
        <w:t xml:space="preserve">factor </w:t>
      </w:r>
      <w:r w:rsidR="00913F06" w:rsidRPr="00913F06">
        <w:t xml:space="preserve">labelled safe and pleasant surroundings (factor </w:t>
      </w:r>
      <w:r w:rsidRPr="00913F06">
        <w:t>1</w:t>
      </w:r>
      <w:r w:rsidR="00913F06">
        <w:t>, which included both of the individual items listed)</w:t>
      </w:r>
      <w:r>
        <w:t xml:space="preserve"> </w:t>
      </w:r>
      <w:r w:rsidR="00A669AE">
        <w:t>were more</w:t>
      </w:r>
      <w:r>
        <w:t xml:space="preserve"> pronounced</w:t>
      </w:r>
      <w:r w:rsidR="00542236">
        <w:t xml:space="preserve"> in the East than in the South.</w:t>
      </w:r>
    </w:p>
    <w:p w14:paraId="68B38C09" w14:textId="4B101FD1" w:rsidR="003F78CB" w:rsidRDefault="003F78CB">
      <w:pPr>
        <w:spacing w:after="240" w:line="480" w:lineRule="auto"/>
        <w:ind w:firstLine="357"/>
        <w:jc w:val="left"/>
      </w:pPr>
      <w:r>
        <w:br w:type="page"/>
      </w:r>
    </w:p>
    <w:p w14:paraId="12FA16F0" w14:textId="61C4983A" w:rsidR="00E648B3" w:rsidRDefault="00D46AC9" w:rsidP="00D46AC9">
      <w:pPr>
        <w:pStyle w:val="Caption"/>
        <w:rPr>
          <w:b/>
        </w:rPr>
      </w:pPr>
      <w:bookmarkStart w:id="441" w:name="_Ref455503521"/>
      <w:bookmarkStart w:id="442" w:name="_Toc468694350"/>
      <w:r w:rsidRPr="00680914">
        <w:rPr>
          <w:b/>
        </w:rPr>
        <w:t xml:space="preserve">Table </w:t>
      </w:r>
      <w:r w:rsidRPr="00680914">
        <w:rPr>
          <w:b/>
        </w:rPr>
        <w:fldChar w:fldCharType="begin"/>
      </w:r>
      <w:r w:rsidRPr="00680914">
        <w:rPr>
          <w:b/>
        </w:rPr>
        <w:instrText xml:space="preserve"> SEQ Table \* ARABIC </w:instrText>
      </w:r>
      <w:r w:rsidRPr="00680914">
        <w:rPr>
          <w:b/>
        </w:rPr>
        <w:fldChar w:fldCharType="separate"/>
      </w:r>
      <w:r w:rsidR="005D478C">
        <w:rPr>
          <w:b/>
          <w:noProof/>
        </w:rPr>
        <w:t>38</w:t>
      </w:r>
      <w:r w:rsidRPr="00680914">
        <w:rPr>
          <w:b/>
        </w:rPr>
        <w:fldChar w:fldCharType="end"/>
      </w:r>
      <w:bookmarkEnd w:id="441"/>
      <w:r w:rsidR="007D217F" w:rsidRPr="00680914">
        <w:rPr>
          <w:b/>
        </w:rPr>
        <w:t xml:space="preserve">: </w:t>
      </w:r>
      <w:r w:rsidR="00DA19BA" w:rsidRPr="00680914">
        <w:rPr>
          <w:b/>
        </w:rPr>
        <w:t>C</w:t>
      </w:r>
      <w:r w:rsidR="00E648B3" w:rsidRPr="00680914">
        <w:rPr>
          <w:b/>
        </w:rPr>
        <w:t xml:space="preserve">hanges in </w:t>
      </w:r>
      <w:r w:rsidR="00330547" w:rsidRPr="00680914">
        <w:rPr>
          <w:b/>
        </w:rPr>
        <w:t xml:space="preserve">neighbourhood </w:t>
      </w:r>
      <w:r w:rsidR="00E648B3" w:rsidRPr="00680914">
        <w:rPr>
          <w:b/>
        </w:rPr>
        <w:t xml:space="preserve">perceptions </w:t>
      </w:r>
      <w:r w:rsidR="00337E54" w:rsidRPr="00680914">
        <w:rPr>
          <w:b/>
        </w:rPr>
        <w:t xml:space="preserve">over time in longitudinal </w:t>
      </w:r>
      <w:r w:rsidR="00680914">
        <w:rPr>
          <w:b/>
        </w:rPr>
        <w:t>cohort</w:t>
      </w:r>
      <w:bookmarkEnd w:id="442"/>
    </w:p>
    <w:p w14:paraId="7603238A" w14:textId="77777777" w:rsidR="00680914" w:rsidRPr="00680914" w:rsidRDefault="00680914" w:rsidP="00680914"/>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05"/>
        <w:gridCol w:w="740"/>
        <w:gridCol w:w="740"/>
        <w:gridCol w:w="741"/>
        <w:gridCol w:w="740"/>
        <w:gridCol w:w="740"/>
        <w:gridCol w:w="741"/>
        <w:gridCol w:w="740"/>
        <w:gridCol w:w="740"/>
        <w:gridCol w:w="741"/>
      </w:tblGrid>
      <w:tr w:rsidR="007D217F" w:rsidRPr="00E648B3" w14:paraId="696D0FA5" w14:textId="77777777" w:rsidTr="004911EC">
        <w:trPr>
          <w:trHeight w:val="300"/>
        </w:trPr>
        <w:tc>
          <w:tcPr>
            <w:tcW w:w="3705" w:type="dxa"/>
            <w:shd w:val="clear" w:color="auto" w:fill="auto"/>
            <w:noWrap/>
            <w:vAlign w:val="bottom"/>
          </w:tcPr>
          <w:p w14:paraId="2B104C3F" w14:textId="77777777" w:rsidR="007D217F" w:rsidRPr="007D217F" w:rsidRDefault="007D217F" w:rsidP="00337E54">
            <w:pPr>
              <w:spacing w:line="240" w:lineRule="auto"/>
              <w:jc w:val="left"/>
              <w:rPr>
                <w:rFonts w:cstheme="minorHAnsi"/>
                <w:sz w:val="20"/>
                <w:szCs w:val="20"/>
              </w:rPr>
            </w:pPr>
          </w:p>
        </w:tc>
        <w:tc>
          <w:tcPr>
            <w:tcW w:w="2221" w:type="dxa"/>
            <w:gridSpan w:val="3"/>
            <w:shd w:val="clear" w:color="auto" w:fill="auto"/>
            <w:noWrap/>
            <w:vAlign w:val="bottom"/>
          </w:tcPr>
          <w:p w14:paraId="49EC445C" w14:textId="77777777" w:rsidR="007D217F" w:rsidRPr="007D217F" w:rsidRDefault="007D217F" w:rsidP="00337E54">
            <w:pPr>
              <w:spacing w:line="240" w:lineRule="auto"/>
              <w:rPr>
                <w:rFonts w:cstheme="minorHAnsi"/>
                <w:b/>
                <w:sz w:val="20"/>
                <w:szCs w:val="20"/>
              </w:rPr>
            </w:pPr>
            <w:r w:rsidRPr="007D217F">
              <w:rPr>
                <w:rFonts w:cstheme="minorHAnsi"/>
                <w:b/>
                <w:sz w:val="20"/>
                <w:szCs w:val="20"/>
              </w:rPr>
              <w:t>South</w:t>
            </w:r>
          </w:p>
        </w:tc>
        <w:tc>
          <w:tcPr>
            <w:tcW w:w="2221" w:type="dxa"/>
            <w:gridSpan w:val="3"/>
            <w:shd w:val="clear" w:color="auto" w:fill="auto"/>
            <w:noWrap/>
            <w:vAlign w:val="bottom"/>
          </w:tcPr>
          <w:p w14:paraId="0807504C" w14:textId="77777777" w:rsidR="007D217F" w:rsidRPr="007D217F" w:rsidRDefault="007D217F" w:rsidP="00337E54">
            <w:pPr>
              <w:spacing w:line="240" w:lineRule="auto"/>
              <w:rPr>
                <w:rFonts w:cstheme="minorHAnsi"/>
                <w:b/>
                <w:sz w:val="20"/>
                <w:szCs w:val="20"/>
              </w:rPr>
            </w:pPr>
            <w:r w:rsidRPr="007D217F">
              <w:rPr>
                <w:rFonts w:cstheme="minorHAnsi"/>
                <w:b/>
                <w:sz w:val="20"/>
                <w:szCs w:val="20"/>
              </w:rPr>
              <w:t>East</w:t>
            </w:r>
          </w:p>
        </w:tc>
        <w:tc>
          <w:tcPr>
            <w:tcW w:w="2221" w:type="dxa"/>
            <w:gridSpan w:val="3"/>
            <w:vAlign w:val="bottom"/>
          </w:tcPr>
          <w:p w14:paraId="1BA0230B" w14:textId="77777777" w:rsidR="007D217F" w:rsidRPr="007D217F" w:rsidRDefault="007D217F" w:rsidP="00337E54">
            <w:pPr>
              <w:spacing w:line="240" w:lineRule="auto"/>
              <w:rPr>
                <w:rFonts w:cstheme="minorHAnsi"/>
                <w:b/>
                <w:sz w:val="20"/>
                <w:szCs w:val="20"/>
              </w:rPr>
            </w:pPr>
            <w:r w:rsidRPr="007D217F">
              <w:rPr>
                <w:rFonts w:cstheme="minorHAnsi"/>
                <w:b/>
                <w:sz w:val="20"/>
                <w:szCs w:val="20"/>
              </w:rPr>
              <w:t>North</w:t>
            </w:r>
          </w:p>
        </w:tc>
      </w:tr>
      <w:tr w:rsidR="007D217F" w:rsidRPr="00E648B3" w14:paraId="25DDBCBD" w14:textId="77777777" w:rsidTr="00330547">
        <w:trPr>
          <w:trHeight w:val="300"/>
        </w:trPr>
        <w:tc>
          <w:tcPr>
            <w:tcW w:w="3705" w:type="dxa"/>
            <w:shd w:val="clear" w:color="auto" w:fill="auto"/>
            <w:noWrap/>
            <w:hideMark/>
          </w:tcPr>
          <w:p w14:paraId="17FE250E" w14:textId="7A9E0A9E" w:rsidR="007D217F" w:rsidRPr="007D217F" w:rsidRDefault="00BA2776" w:rsidP="00330547">
            <w:pPr>
              <w:spacing w:line="240" w:lineRule="auto"/>
              <w:jc w:val="left"/>
              <w:rPr>
                <w:rFonts w:cstheme="minorHAnsi"/>
                <w:sz w:val="20"/>
                <w:szCs w:val="20"/>
              </w:rPr>
            </w:pPr>
            <w:r>
              <w:rPr>
                <w:rFonts w:cstheme="minorHAnsi"/>
                <w:i/>
                <w:sz w:val="20"/>
                <w:szCs w:val="20"/>
              </w:rPr>
              <w:t>Change in p</w:t>
            </w:r>
            <w:r w:rsidR="00330547" w:rsidRPr="00153CD2">
              <w:rPr>
                <w:rFonts w:cstheme="minorHAnsi"/>
                <w:i/>
                <w:sz w:val="20"/>
                <w:szCs w:val="20"/>
              </w:rPr>
              <w:t>hysical environment perceptions</w:t>
            </w:r>
          </w:p>
        </w:tc>
        <w:tc>
          <w:tcPr>
            <w:tcW w:w="740" w:type="dxa"/>
            <w:shd w:val="clear" w:color="auto" w:fill="auto"/>
            <w:noWrap/>
            <w:vAlign w:val="center"/>
            <w:hideMark/>
          </w:tcPr>
          <w:p w14:paraId="5E46310D" w14:textId="3FAD3ED9" w:rsidR="00574012" w:rsidRPr="00337E54" w:rsidRDefault="00574012" w:rsidP="00337E54">
            <w:pPr>
              <w:spacing w:line="240" w:lineRule="auto"/>
              <w:rPr>
                <w:rFonts w:cstheme="minorHAnsi"/>
                <w:i/>
                <w:sz w:val="20"/>
                <w:szCs w:val="20"/>
              </w:rPr>
            </w:pPr>
            <w:r w:rsidRPr="00337E54">
              <w:rPr>
                <w:rFonts w:cstheme="minorHAnsi"/>
                <w:i/>
                <w:sz w:val="20"/>
                <w:szCs w:val="20"/>
              </w:rPr>
              <w:t>n</w:t>
            </w:r>
          </w:p>
        </w:tc>
        <w:tc>
          <w:tcPr>
            <w:tcW w:w="740" w:type="dxa"/>
            <w:shd w:val="clear" w:color="auto" w:fill="auto"/>
            <w:noWrap/>
            <w:vAlign w:val="center"/>
            <w:hideMark/>
          </w:tcPr>
          <w:p w14:paraId="45D4B270" w14:textId="77777777" w:rsidR="007D217F" w:rsidRPr="00337E54" w:rsidRDefault="007D217F" w:rsidP="00337E54">
            <w:pPr>
              <w:spacing w:line="240" w:lineRule="auto"/>
              <w:rPr>
                <w:rFonts w:cstheme="minorHAnsi"/>
                <w:i/>
                <w:sz w:val="20"/>
                <w:szCs w:val="20"/>
              </w:rPr>
            </w:pPr>
            <w:r w:rsidRPr="00337E54">
              <w:rPr>
                <w:rFonts w:cstheme="minorHAnsi"/>
                <w:i/>
                <w:sz w:val="20"/>
                <w:szCs w:val="20"/>
              </w:rPr>
              <w:t>mean</w:t>
            </w:r>
          </w:p>
        </w:tc>
        <w:tc>
          <w:tcPr>
            <w:tcW w:w="741" w:type="dxa"/>
            <w:shd w:val="clear" w:color="auto" w:fill="auto"/>
            <w:noWrap/>
            <w:vAlign w:val="center"/>
            <w:hideMark/>
          </w:tcPr>
          <w:p w14:paraId="0BCE500D" w14:textId="526216A2" w:rsidR="007D217F" w:rsidRPr="00337E54" w:rsidRDefault="007D217F" w:rsidP="00337E54">
            <w:pPr>
              <w:spacing w:line="240" w:lineRule="auto"/>
              <w:rPr>
                <w:rFonts w:cstheme="minorHAnsi"/>
                <w:i/>
                <w:sz w:val="20"/>
                <w:szCs w:val="20"/>
              </w:rPr>
            </w:pPr>
            <w:r w:rsidRPr="00337E54">
              <w:rPr>
                <w:rFonts w:cstheme="minorHAnsi"/>
                <w:i/>
                <w:sz w:val="20"/>
                <w:szCs w:val="20"/>
              </w:rPr>
              <w:t>SD</w:t>
            </w:r>
          </w:p>
        </w:tc>
        <w:tc>
          <w:tcPr>
            <w:tcW w:w="740" w:type="dxa"/>
            <w:shd w:val="clear" w:color="auto" w:fill="auto"/>
            <w:noWrap/>
            <w:vAlign w:val="center"/>
            <w:hideMark/>
          </w:tcPr>
          <w:p w14:paraId="04E1C2A4" w14:textId="606F747D" w:rsidR="007D217F" w:rsidRPr="00337E54" w:rsidRDefault="00574012" w:rsidP="00337E54">
            <w:pPr>
              <w:spacing w:line="240" w:lineRule="auto"/>
              <w:rPr>
                <w:rFonts w:cstheme="minorHAnsi"/>
                <w:i/>
                <w:sz w:val="20"/>
                <w:szCs w:val="20"/>
              </w:rPr>
            </w:pPr>
            <w:r w:rsidRPr="00337E54">
              <w:rPr>
                <w:rFonts w:cstheme="minorHAnsi"/>
                <w:i/>
                <w:sz w:val="20"/>
                <w:szCs w:val="20"/>
              </w:rPr>
              <w:t>n</w:t>
            </w:r>
          </w:p>
        </w:tc>
        <w:tc>
          <w:tcPr>
            <w:tcW w:w="740" w:type="dxa"/>
            <w:shd w:val="clear" w:color="auto" w:fill="auto"/>
            <w:noWrap/>
            <w:vAlign w:val="center"/>
            <w:hideMark/>
          </w:tcPr>
          <w:p w14:paraId="63F4BEBB" w14:textId="77777777" w:rsidR="007D217F" w:rsidRPr="00337E54" w:rsidRDefault="007D217F" w:rsidP="00337E54">
            <w:pPr>
              <w:spacing w:line="240" w:lineRule="auto"/>
              <w:rPr>
                <w:rFonts w:cstheme="minorHAnsi"/>
                <w:i/>
                <w:sz w:val="20"/>
                <w:szCs w:val="20"/>
              </w:rPr>
            </w:pPr>
            <w:r w:rsidRPr="00337E54">
              <w:rPr>
                <w:rFonts w:cstheme="minorHAnsi"/>
                <w:i/>
                <w:sz w:val="20"/>
                <w:szCs w:val="20"/>
              </w:rPr>
              <w:t>mean</w:t>
            </w:r>
          </w:p>
        </w:tc>
        <w:tc>
          <w:tcPr>
            <w:tcW w:w="741" w:type="dxa"/>
            <w:shd w:val="clear" w:color="auto" w:fill="auto"/>
            <w:noWrap/>
            <w:vAlign w:val="center"/>
            <w:hideMark/>
          </w:tcPr>
          <w:p w14:paraId="3F45EBC4" w14:textId="0704FBDD" w:rsidR="007D217F" w:rsidRPr="00337E54" w:rsidRDefault="007D217F" w:rsidP="00337E54">
            <w:pPr>
              <w:spacing w:line="240" w:lineRule="auto"/>
              <w:rPr>
                <w:rFonts w:cstheme="minorHAnsi"/>
                <w:i/>
                <w:sz w:val="20"/>
                <w:szCs w:val="20"/>
              </w:rPr>
            </w:pPr>
            <w:r w:rsidRPr="00337E54">
              <w:rPr>
                <w:rFonts w:cstheme="minorHAnsi"/>
                <w:i/>
                <w:sz w:val="20"/>
                <w:szCs w:val="20"/>
              </w:rPr>
              <w:t>SD</w:t>
            </w:r>
          </w:p>
        </w:tc>
        <w:tc>
          <w:tcPr>
            <w:tcW w:w="740" w:type="dxa"/>
            <w:vAlign w:val="center"/>
          </w:tcPr>
          <w:p w14:paraId="7872A441" w14:textId="33BC47F0" w:rsidR="007D217F" w:rsidRPr="00337E54" w:rsidRDefault="00574012" w:rsidP="00337E54">
            <w:pPr>
              <w:spacing w:line="240" w:lineRule="auto"/>
              <w:rPr>
                <w:rFonts w:cstheme="minorHAnsi"/>
                <w:i/>
                <w:sz w:val="20"/>
                <w:szCs w:val="20"/>
              </w:rPr>
            </w:pPr>
            <w:r w:rsidRPr="00337E54">
              <w:rPr>
                <w:rFonts w:cstheme="minorHAnsi"/>
                <w:i/>
                <w:sz w:val="20"/>
                <w:szCs w:val="20"/>
              </w:rPr>
              <w:t>n</w:t>
            </w:r>
          </w:p>
        </w:tc>
        <w:tc>
          <w:tcPr>
            <w:tcW w:w="740" w:type="dxa"/>
            <w:vAlign w:val="center"/>
          </w:tcPr>
          <w:p w14:paraId="61143A96" w14:textId="77777777" w:rsidR="007D217F" w:rsidRPr="00337E54" w:rsidRDefault="007D217F" w:rsidP="00337E54">
            <w:pPr>
              <w:spacing w:line="240" w:lineRule="auto"/>
              <w:rPr>
                <w:rFonts w:cstheme="minorHAnsi"/>
                <w:i/>
                <w:sz w:val="20"/>
                <w:szCs w:val="20"/>
              </w:rPr>
            </w:pPr>
            <w:r w:rsidRPr="00337E54">
              <w:rPr>
                <w:rFonts w:cstheme="minorHAnsi"/>
                <w:i/>
                <w:sz w:val="20"/>
                <w:szCs w:val="20"/>
              </w:rPr>
              <w:t>mean</w:t>
            </w:r>
          </w:p>
        </w:tc>
        <w:tc>
          <w:tcPr>
            <w:tcW w:w="741" w:type="dxa"/>
            <w:vAlign w:val="center"/>
          </w:tcPr>
          <w:p w14:paraId="601878C3" w14:textId="5A4AA050" w:rsidR="007D217F" w:rsidRPr="00337E54" w:rsidRDefault="007D217F" w:rsidP="00337E54">
            <w:pPr>
              <w:spacing w:line="240" w:lineRule="auto"/>
              <w:rPr>
                <w:rFonts w:cstheme="minorHAnsi"/>
                <w:i/>
                <w:sz w:val="20"/>
                <w:szCs w:val="20"/>
              </w:rPr>
            </w:pPr>
            <w:r w:rsidRPr="00337E54">
              <w:rPr>
                <w:rFonts w:cstheme="minorHAnsi"/>
                <w:i/>
                <w:sz w:val="20"/>
                <w:szCs w:val="20"/>
              </w:rPr>
              <w:t>SD</w:t>
            </w:r>
          </w:p>
        </w:tc>
      </w:tr>
      <w:tr w:rsidR="00337E54" w:rsidRPr="00E648B3" w14:paraId="03A5395E" w14:textId="77777777" w:rsidTr="004911EC">
        <w:trPr>
          <w:trHeight w:val="300"/>
        </w:trPr>
        <w:tc>
          <w:tcPr>
            <w:tcW w:w="3705" w:type="dxa"/>
            <w:shd w:val="clear" w:color="auto" w:fill="auto"/>
            <w:noWrap/>
            <w:hideMark/>
          </w:tcPr>
          <w:p w14:paraId="469E67B7" w14:textId="08E67320" w:rsidR="00337E54" w:rsidRPr="007D217F" w:rsidRDefault="00337E54" w:rsidP="00337E54">
            <w:pPr>
              <w:spacing w:line="240" w:lineRule="auto"/>
              <w:jc w:val="left"/>
              <w:rPr>
                <w:rFonts w:cstheme="minorHAnsi"/>
                <w:sz w:val="20"/>
                <w:szCs w:val="20"/>
              </w:rPr>
            </w:pPr>
            <w:r w:rsidRPr="00732948">
              <w:rPr>
                <w:sz w:val="20"/>
                <w:szCs w:val="20"/>
              </w:rPr>
              <w:t>It is pleasant to walk</w:t>
            </w:r>
          </w:p>
        </w:tc>
        <w:tc>
          <w:tcPr>
            <w:tcW w:w="740" w:type="dxa"/>
            <w:shd w:val="clear" w:color="auto" w:fill="auto"/>
            <w:noWrap/>
            <w:vAlign w:val="center"/>
            <w:hideMark/>
          </w:tcPr>
          <w:p w14:paraId="0D73BC8C" w14:textId="77777777" w:rsidR="00337E54" w:rsidRPr="007D217F" w:rsidRDefault="00337E54" w:rsidP="00337E54">
            <w:pPr>
              <w:spacing w:line="240" w:lineRule="auto"/>
              <w:rPr>
                <w:rFonts w:cstheme="minorHAnsi"/>
                <w:sz w:val="20"/>
                <w:szCs w:val="20"/>
              </w:rPr>
            </w:pPr>
            <w:r w:rsidRPr="007D217F">
              <w:rPr>
                <w:rFonts w:cstheme="minorHAnsi"/>
                <w:sz w:val="20"/>
                <w:szCs w:val="20"/>
              </w:rPr>
              <w:t>124</w:t>
            </w:r>
          </w:p>
        </w:tc>
        <w:tc>
          <w:tcPr>
            <w:tcW w:w="740" w:type="dxa"/>
            <w:shd w:val="clear" w:color="auto" w:fill="auto"/>
            <w:noWrap/>
            <w:vAlign w:val="center"/>
            <w:hideMark/>
          </w:tcPr>
          <w:p w14:paraId="2C14F88A" w14:textId="77777777" w:rsidR="00337E54" w:rsidRPr="007D217F" w:rsidRDefault="00337E54" w:rsidP="00337E54">
            <w:pPr>
              <w:spacing w:line="240" w:lineRule="auto"/>
              <w:rPr>
                <w:rFonts w:cstheme="minorHAnsi"/>
                <w:sz w:val="20"/>
                <w:szCs w:val="20"/>
              </w:rPr>
            </w:pPr>
            <w:r w:rsidRPr="007D217F">
              <w:rPr>
                <w:rFonts w:cstheme="minorHAnsi"/>
                <w:sz w:val="20"/>
                <w:szCs w:val="20"/>
              </w:rPr>
              <w:t>0.32</w:t>
            </w:r>
          </w:p>
        </w:tc>
        <w:tc>
          <w:tcPr>
            <w:tcW w:w="741" w:type="dxa"/>
            <w:shd w:val="clear" w:color="auto" w:fill="auto"/>
            <w:noWrap/>
            <w:vAlign w:val="center"/>
            <w:hideMark/>
          </w:tcPr>
          <w:p w14:paraId="3B8F8A05" w14:textId="77777777" w:rsidR="00337E54" w:rsidRPr="007D217F" w:rsidRDefault="00337E54" w:rsidP="00337E54">
            <w:pPr>
              <w:spacing w:line="240" w:lineRule="auto"/>
              <w:rPr>
                <w:rFonts w:cstheme="minorHAnsi"/>
                <w:sz w:val="20"/>
                <w:szCs w:val="20"/>
              </w:rPr>
            </w:pPr>
            <w:r w:rsidRPr="007D217F">
              <w:rPr>
                <w:rFonts w:cstheme="minorHAnsi"/>
                <w:sz w:val="20"/>
                <w:szCs w:val="20"/>
              </w:rPr>
              <w:t>1.13</w:t>
            </w:r>
          </w:p>
        </w:tc>
        <w:tc>
          <w:tcPr>
            <w:tcW w:w="740" w:type="dxa"/>
            <w:shd w:val="clear" w:color="auto" w:fill="auto"/>
            <w:noWrap/>
            <w:vAlign w:val="center"/>
            <w:hideMark/>
          </w:tcPr>
          <w:p w14:paraId="0CAEAB06" w14:textId="77777777" w:rsidR="00337E54" w:rsidRPr="007D217F" w:rsidRDefault="00337E54" w:rsidP="00337E54">
            <w:pPr>
              <w:spacing w:line="240" w:lineRule="auto"/>
              <w:rPr>
                <w:rFonts w:cstheme="minorHAnsi"/>
                <w:sz w:val="20"/>
                <w:szCs w:val="20"/>
              </w:rPr>
            </w:pPr>
            <w:r w:rsidRPr="007D217F">
              <w:rPr>
                <w:rFonts w:cstheme="minorHAnsi"/>
                <w:sz w:val="20"/>
                <w:szCs w:val="20"/>
              </w:rPr>
              <w:t>112</w:t>
            </w:r>
          </w:p>
        </w:tc>
        <w:tc>
          <w:tcPr>
            <w:tcW w:w="740" w:type="dxa"/>
            <w:shd w:val="clear" w:color="auto" w:fill="auto"/>
            <w:noWrap/>
            <w:vAlign w:val="center"/>
            <w:hideMark/>
          </w:tcPr>
          <w:p w14:paraId="23E3CA6A" w14:textId="77777777" w:rsidR="00337E54" w:rsidRPr="007D217F" w:rsidRDefault="00337E54" w:rsidP="00337E54">
            <w:pPr>
              <w:spacing w:line="240" w:lineRule="auto"/>
              <w:rPr>
                <w:rFonts w:cstheme="minorHAnsi"/>
                <w:sz w:val="20"/>
                <w:szCs w:val="20"/>
              </w:rPr>
            </w:pPr>
            <w:r w:rsidRPr="007D217F">
              <w:rPr>
                <w:rFonts w:cstheme="minorHAnsi"/>
                <w:sz w:val="20"/>
                <w:szCs w:val="20"/>
              </w:rPr>
              <w:t>0.35</w:t>
            </w:r>
          </w:p>
        </w:tc>
        <w:tc>
          <w:tcPr>
            <w:tcW w:w="741" w:type="dxa"/>
            <w:shd w:val="clear" w:color="auto" w:fill="auto"/>
            <w:noWrap/>
            <w:vAlign w:val="center"/>
            <w:hideMark/>
          </w:tcPr>
          <w:p w14:paraId="74D9180D" w14:textId="77777777" w:rsidR="00337E54" w:rsidRPr="007D217F" w:rsidRDefault="00337E54" w:rsidP="00337E54">
            <w:pPr>
              <w:spacing w:line="240" w:lineRule="auto"/>
              <w:rPr>
                <w:rFonts w:cstheme="minorHAnsi"/>
                <w:sz w:val="20"/>
                <w:szCs w:val="20"/>
              </w:rPr>
            </w:pPr>
            <w:r w:rsidRPr="007D217F">
              <w:rPr>
                <w:rFonts w:cstheme="minorHAnsi"/>
                <w:sz w:val="20"/>
                <w:szCs w:val="20"/>
              </w:rPr>
              <w:t>0.97</w:t>
            </w:r>
          </w:p>
        </w:tc>
        <w:tc>
          <w:tcPr>
            <w:tcW w:w="740" w:type="dxa"/>
            <w:vAlign w:val="center"/>
          </w:tcPr>
          <w:p w14:paraId="477C98DE" w14:textId="77777777" w:rsidR="00337E54" w:rsidRPr="007D217F" w:rsidRDefault="00337E54" w:rsidP="00337E54">
            <w:pPr>
              <w:spacing w:line="240" w:lineRule="auto"/>
              <w:rPr>
                <w:rFonts w:cstheme="minorHAnsi"/>
                <w:sz w:val="20"/>
                <w:szCs w:val="20"/>
              </w:rPr>
            </w:pPr>
            <w:r w:rsidRPr="007D217F">
              <w:rPr>
                <w:rFonts w:cstheme="minorHAnsi"/>
                <w:sz w:val="20"/>
                <w:szCs w:val="20"/>
              </w:rPr>
              <w:t>125</w:t>
            </w:r>
          </w:p>
        </w:tc>
        <w:tc>
          <w:tcPr>
            <w:tcW w:w="740" w:type="dxa"/>
            <w:vAlign w:val="center"/>
          </w:tcPr>
          <w:p w14:paraId="120156F1" w14:textId="77777777" w:rsidR="00337E54" w:rsidRPr="007D217F" w:rsidRDefault="00337E54" w:rsidP="00337E54">
            <w:pPr>
              <w:spacing w:line="240" w:lineRule="auto"/>
              <w:rPr>
                <w:rFonts w:cstheme="minorHAnsi"/>
                <w:sz w:val="20"/>
                <w:szCs w:val="20"/>
              </w:rPr>
            </w:pPr>
            <w:r w:rsidRPr="007D217F">
              <w:rPr>
                <w:rFonts w:cstheme="minorHAnsi"/>
                <w:sz w:val="20"/>
                <w:szCs w:val="20"/>
              </w:rPr>
              <w:t>0.56</w:t>
            </w:r>
          </w:p>
        </w:tc>
        <w:tc>
          <w:tcPr>
            <w:tcW w:w="741" w:type="dxa"/>
            <w:vAlign w:val="center"/>
          </w:tcPr>
          <w:p w14:paraId="58710A4E" w14:textId="77777777" w:rsidR="00337E54" w:rsidRPr="007D217F" w:rsidRDefault="00337E54" w:rsidP="00337E54">
            <w:pPr>
              <w:spacing w:line="240" w:lineRule="auto"/>
              <w:rPr>
                <w:rFonts w:cstheme="minorHAnsi"/>
                <w:sz w:val="20"/>
                <w:szCs w:val="20"/>
              </w:rPr>
            </w:pPr>
            <w:r w:rsidRPr="007D217F">
              <w:rPr>
                <w:rFonts w:cstheme="minorHAnsi"/>
                <w:sz w:val="20"/>
                <w:szCs w:val="20"/>
              </w:rPr>
              <w:t>1.21</w:t>
            </w:r>
          </w:p>
        </w:tc>
      </w:tr>
      <w:tr w:rsidR="00337E54" w:rsidRPr="00E648B3" w14:paraId="0A49FDB5" w14:textId="77777777" w:rsidTr="004911EC">
        <w:trPr>
          <w:trHeight w:val="300"/>
        </w:trPr>
        <w:tc>
          <w:tcPr>
            <w:tcW w:w="3705" w:type="dxa"/>
            <w:shd w:val="clear" w:color="auto" w:fill="auto"/>
            <w:noWrap/>
            <w:hideMark/>
          </w:tcPr>
          <w:p w14:paraId="74967541" w14:textId="7947C0A5" w:rsidR="00337E54" w:rsidRPr="007D217F" w:rsidRDefault="00337E54" w:rsidP="00337E54">
            <w:pPr>
              <w:spacing w:line="240" w:lineRule="auto"/>
              <w:jc w:val="left"/>
              <w:rPr>
                <w:rFonts w:cstheme="minorHAnsi"/>
                <w:sz w:val="20"/>
                <w:szCs w:val="20"/>
              </w:rPr>
            </w:pPr>
            <w:r w:rsidRPr="00732948">
              <w:rPr>
                <w:sz w:val="20"/>
                <w:szCs w:val="20"/>
              </w:rPr>
              <w:t>There is a park within walking distance</w:t>
            </w:r>
          </w:p>
        </w:tc>
        <w:tc>
          <w:tcPr>
            <w:tcW w:w="740" w:type="dxa"/>
            <w:shd w:val="clear" w:color="auto" w:fill="auto"/>
            <w:noWrap/>
            <w:vAlign w:val="center"/>
            <w:hideMark/>
          </w:tcPr>
          <w:p w14:paraId="31E15017" w14:textId="77777777" w:rsidR="00337E54" w:rsidRPr="007D217F" w:rsidRDefault="00337E54" w:rsidP="00337E54">
            <w:pPr>
              <w:spacing w:line="240" w:lineRule="auto"/>
              <w:rPr>
                <w:rFonts w:cstheme="minorHAnsi"/>
                <w:sz w:val="20"/>
                <w:szCs w:val="20"/>
              </w:rPr>
            </w:pPr>
            <w:r w:rsidRPr="007D217F">
              <w:rPr>
                <w:rFonts w:cstheme="minorHAnsi"/>
                <w:sz w:val="20"/>
                <w:szCs w:val="20"/>
              </w:rPr>
              <w:t>123</w:t>
            </w:r>
          </w:p>
        </w:tc>
        <w:tc>
          <w:tcPr>
            <w:tcW w:w="740" w:type="dxa"/>
            <w:shd w:val="clear" w:color="auto" w:fill="auto"/>
            <w:noWrap/>
            <w:vAlign w:val="center"/>
            <w:hideMark/>
          </w:tcPr>
          <w:p w14:paraId="2BCA541B" w14:textId="77777777" w:rsidR="00337E54" w:rsidRPr="007D217F" w:rsidRDefault="00337E54" w:rsidP="00337E54">
            <w:pPr>
              <w:spacing w:line="240" w:lineRule="auto"/>
              <w:rPr>
                <w:rFonts w:cstheme="minorHAnsi"/>
                <w:sz w:val="20"/>
                <w:szCs w:val="20"/>
              </w:rPr>
            </w:pPr>
            <w:r w:rsidRPr="007D217F">
              <w:rPr>
                <w:rFonts w:cstheme="minorHAnsi"/>
                <w:sz w:val="20"/>
                <w:szCs w:val="20"/>
              </w:rPr>
              <w:t>0.07</w:t>
            </w:r>
          </w:p>
        </w:tc>
        <w:tc>
          <w:tcPr>
            <w:tcW w:w="741" w:type="dxa"/>
            <w:shd w:val="clear" w:color="auto" w:fill="auto"/>
            <w:noWrap/>
            <w:vAlign w:val="center"/>
            <w:hideMark/>
          </w:tcPr>
          <w:p w14:paraId="0C0949CE" w14:textId="77777777" w:rsidR="00337E54" w:rsidRPr="007D217F" w:rsidRDefault="00337E54" w:rsidP="00337E54">
            <w:pPr>
              <w:spacing w:line="240" w:lineRule="auto"/>
              <w:rPr>
                <w:rFonts w:cstheme="minorHAnsi"/>
                <w:sz w:val="20"/>
                <w:szCs w:val="20"/>
              </w:rPr>
            </w:pPr>
            <w:r w:rsidRPr="007D217F">
              <w:rPr>
                <w:rFonts w:cstheme="minorHAnsi"/>
                <w:sz w:val="20"/>
                <w:szCs w:val="20"/>
              </w:rPr>
              <w:t>1.03</w:t>
            </w:r>
          </w:p>
        </w:tc>
        <w:tc>
          <w:tcPr>
            <w:tcW w:w="740" w:type="dxa"/>
            <w:shd w:val="clear" w:color="auto" w:fill="auto"/>
            <w:noWrap/>
            <w:vAlign w:val="center"/>
            <w:hideMark/>
          </w:tcPr>
          <w:p w14:paraId="5B612DF0" w14:textId="77777777" w:rsidR="00337E54" w:rsidRPr="007D217F" w:rsidRDefault="00337E54" w:rsidP="00337E54">
            <w:pPr>
              <w:spacing w:line="240" w:lineRule="auto"/>
              <w:rPr>
                <w:rFonts w:cstheme="minorHAnsi"/>
                <w:sz w:val="20"/>
                <w:szCs w:val="20"/>
              </w:rPr>
            </w:pPr>
            <w:r w:rsidRPr="007D217F">
              <w:rPr>
                <w:rFonts w:cstheme="minorHAnsi"/>
                <w:sz w:val="20"/>
                <w:szCs w:val="20"/>
              </w:rPr>
              <w:t>112</w:t>
            </w:r>
          </w:p>
        </w:tc>
        <w:tc>
          <w:tcPr>
            <w:tcW w:w="740" w:type="dxa"/>
            <w:shd w:val="clear" w:color="auto" w:fill="auto"/>
            <w:noWrap/>
            <w:vAlign w:val="center"/>
            <w:hideMark/>
          </w:tcPr>
          <w:p w14:paraId="3A2C42AE" w14:textId="77777777" w:rsidR="00337E54" w:rsidRPr="007D217F" w:rsidRDefault="00337E54" w:rsidP="00337E54">
            <w:pPr>
              <w:spacing w:line="240" w:lineRule="auto"/>
              <w:rPr>
                <w:rFonts w:cstheme="minorHAnsi"/>
                <w:sz w:val="20"/>
                <w:szCs w:val="20"/>
              </w:rPr>
            </w:pPr>
            <w:r w:rsidRPr="007D217F">
              <w:rPr>
                <w:rFonts w:cstheme="minorHAnsi"/>
                <w:sz w:val="20"/>
                <w:szCs w:val="20"/>
              </w:rPr>
              <w:t>0.07</w:t>
            </w:r>
          </w:p>
        </w:tc>
        <w:tc>
          <w:tcPr>
            <w:tcW w:w="741" w:type="dxa"/>
            <w:shd w:val="clear" w:color="auto" w:fill="auto"/>
            <w:noWrap/>
            <w:vAlign w:val="center"/>
            <w:hideMark/>
          </w:tcPr>
          <w:p w14:paraId="4F06D5AA" w14:textId="77777777" w:rsidR="00337E54" w:rsidRPr="007D217F" w:rsidRDefault="00337E54" w:rsidP="00337E54">
            <w:pPr>
              <w:spacing w:line="240" w:lineRule="auto"/>
              <w:rPr>
                <w:rFonts w:cstheme="minorHAnsi"/>
                <w:sz w:val="20"/>
                <w:szCs w:val="20"/>
              </w:rPr>
            </w:pPr>
            <w:r w:rsidRPr="007D217F">
              <w:rPr>
                <w:rFonts w:cstheme="minorHAnsi"/>
                <w:sz w:val="20"/>
                <w:szCs w:val="20"/>
              </w:rPr>
              <w:t>1.14</w:t>
            </w:r>
          </w:p>
        </w:tc>
        <w:tc>
          <w:tcPr>
            <w:tcW w:w="740" w:type="dxa"/>
            <w:vAlign w:val="center"/>
          </w:tcPr>
          <w:p w14:paraId="543FCD66" w14:textId="77777777" w:rsidR="00337E54" w:rsidRPr="007D217F" w:rsidRDefault="00337E54" w:rsidP="00337E54">
            <w:pPr>
              <w:spacing w:line="240" w:lineRule="auto"/>
              <w:rPr>
                <w:rFonts w:cstheme="minorHAnsi"/>
                <w:sz w:val="20"/>
                <w:szCs w:val="20"/>
              </w:rPr>
            </w:pPr>
            <w:r w:rsidRPr="007D217F">
              <w:rPr>
                <w:rFonts w:cstheme="minorHAnsi"/>
                <w:sz w:val="20"/>
                <w:szCs w:val="20"/>
              </w:rPr>
              <w:t>125</w:t>
            </w:r>
          </w:p>
        </w:tc>
        <w:tc>
          <w:tcPr>
            <w:tcW w:w="740" w:type="dxa"/>
            <w:vAlign w:val="center"/>
          </w:tcPr>
          <w:p w14:paraId="2EB79873" w14:textId="77777777" w:rsidR="00337E54" w:rsidRPr="007D217F" w:rsidRDefault="00337E54" w:rsidP="00337E54">
            <w:pPr>
              <w:spacing w:line="240" w:lineRule="auto"/>
              <w:rPr>
                <w:rFonts w:cstheme="minorHAnsi"/>
                <w:sz w:val="20"/>
                <w:szCs w:val="20"/>
              </w:rPr>
            </w:pPr>
            <w:r w:rsidRPr="007D217F">
              <w:rPr>
                <w:rFonts w:cstheme="minorHAnsi"/>
                <w:sz w:val="20"/>
                <w:szCs w:val="20"/>
              </w:rPr>
              <w:t>0.12</w:t>
            </w:r>
          </w:p>
        </w:tc>
        <w:tc>
          <w:tcPr>
            <w:tcW w:w="741" w:type="dxa"/>
            <w:vAlign w:val="center"/>
          </w:tcPr>
          <w:p w14:paraId="546037D0" w14:textId="77777777" w:rsidR="00337E54" w:rsidRPr="007D217F" w:rsidRDefault="00337E54" w:rsidP="00337E54">
            <w:pPr>
              <w:spacing w:line="240" w:lineRule="auto"/>
              <w:rPr>
                <w:rFonts w:cstheme="minorHAnsi"/>
                <w:sz w:val="20"/>
                <w:szCs w:val="20"/>
              </w:rPr>
            </w:pPr>
            <w:r w:rsidRPr="007D217F">
              <w:rPr>
                <w:rFonts w:cstheme="minorHAnsi"/>
                <w:sz w:val="20"/>
                <w:szCs w:val="20"/>
              </w:rPr>
              <w:t>1.32</w:t>
            </w:r>
          </w:p>
        </w:tc>
      </w:tr>
      <w:tr w:rsidR="00337E54" w:rsidRPr="00E648B3" w14:paraId="3494274F" w14:textId="77777777" w:rsidTr="004911EC">
        <w:trPr>
          <w:trHeight w:val="300"/>
        </w:trPr>
        <w:tc>
          <w:tcPr>
            <w:tcW w:w="3705" w:type="dxa"/>
            <w:shd w:val="clear" w:color="auto" w:fill="auto"/>
            <w:noWrap/>
            <w:hideMark/>
          </w:tcPr>
          <w:p w14:paraId="5396C5BF" w14:textId="01B8435E" w:rsidR="00337E54" w:rsidRPr="007D217F" w:rsidRDefault="00337E54" w:rsidP="00337E54">
            <w:pPr>
              <w:spacing w:line="240" w:lineRule="auto"/>
              <w:jc w:val="left"/>
              <w:rPr>
                <w:rFonts w:cstheme="minorHAnsi"/>
                <w:sz w:val="20"/>
                <w:szCs w:val="20"/>
              </w:rPr>
            </w:pPr>
            <w:r w:rsidRPr="00732948">
              <w:rPr>
                <w:sz w:val="20"/>
                <w:szCs w:val="20"/>
              </w:rPr>
              <w:t>There is convenient public transport</w:t>
            </w:r>
          </w:p>
        </w:tc>
        <w:tc>
          <w:tcPr>
            <w:tcW w:w="740" w:type="dxa"/>
            <w:shd w:val="clear" w:color="auto" w:fill="auto"/>
            <w:noWrap/>
            <w:vAlign w:val="center"/>
            <w:hideMark/>
          </w:tcPr>
          <w:p w14:paraId="7ACA8FBA" w14:textId="77777777" w:rsidR="00337E54" w:rsidRPr="007D217F" w:rsidRDefault="00337E54" w:rsidP="00337E54">
            <w:pPr>
              <w:spacing w:line="240" w:lineRule="auto"/>
              <w:rPr>
                <w:rFonts w:cstheme="minorHAnsi"/>
                <w:sz w:val="20"/>
                <w:szCs w:val="20"/>
              </w:rPr>
            </w:pPr>
            <w:r w:rsidRPr="007D217F">
              <w:rPr>
                <w:rFonts w:cstheme="minorHAnsi"/>
                <w:sz w:val="20"/>
                <w:szCs w:val="20"/>
              </w:rPr>
              <w:t>123</w:t>
            </w:r>
          </w:p>
        </w:tc>
        <w:tc>
          <w:tcPr>
            <w:tcW w:w="740" w:type="dxa"/>
            <w:shd w:val="clear" w:color="auto" w:fill="auto"/>
            <w:noWrap/>
            <w:vAlign w:val="center"/>
            <w:hideMark/>
          </w:tcPr>
          <w:p w14:paraId="47F8BCBE" w14:textId="77777777" w:rsidR="00337E54" w:rsidRPr="007D217F" w:rsidRDefault="00337E54" w:rsidP="00337E54">
            <w:pPr>
              <w:spacing w:line="240" w:lineRule="auto"/>
              <w:rPr>
                <w:rFonts w:cstheme="minorHAnsi"/>
                <w:sz w:val="20"/>
                <w:szCs w:val="20"/>
              </w:rPr>
            </w:pPr>
            <w:r w:rsidRPr="007D217F">
              <w:rPr>
                <w:rFonts w:cstheme="minorHAnsi"/>
                <w:sz w:val="20"/>
                <w:szCs w:val="20"/>
              </w:rPr>
              <w:t>0.19</w:t>
            </w:r>
          </w:p>
        </w:tc>
        <w:tc>
          <w:tcPr>
            <w:tcW w:w="741" w:type="dxa"/>
            <w:shd w:val="clear" w:color="auto" w:fill="auto"/>
            <w:noWrap/>
            <w:vAlign w:val="center"/>
            <w:hideMark/>
          </w:tcPr>
          <w:p w14:paraId="2C6DADB3" w14:textId="77777777" w:rsidR="00337E54" w:rsidRPr="007D217F" w:rsidRDefault="00337E54" w:rsidP="00337E54">
            <w:pPr>
              <w:spacing w:line="240" w:lineRule="auto"/>
              <w:rPr>
                <w:rFonts w:cstheme="minorHAnsi"/>
                <w:sz w:val="20"/>
                <w:szCs w:val="20"/>
              </w:rPr>
            </w:pPr>
            <w:r w:rsidRPr="007D217F">
              <w:rPr>
                <w:rFonts w:cstheme="minorHAnsi"/>
                <w:sz w:val="20"/>
                <w:szCs w:val="20"/>
              </w:rPr>
              <w:t>1.01</w:t>
            </w:r>
          </w:p>
        </w:tc>
        <w:tc>
          <w:tcPr>
            <w:tcW w:w="740" w:type="dxa"/>
            <w:shd w:val="clear" w:color="auto" w:fill="auto"/>
            <w:noWrap/>
            <w:vAlign w:val="center"/>
            <w:hideMark/>
          </w:tcPr>
          <w:p w14:paraId="06AD7C5B" w14:textId="77777777" w:rsidR="00337E54" w:rsidRPr="007D217F" w:rsidRDefault="00337E54" w:rsidP="00337E54">
            <w:pPr>
              <w:spacing w:line="240" w:lineRule="auto"/>
              <w:rPr>
                <w:rFonts w:cstheme="minorHAnsi"/>
                <w:sz w:val="20"/>
                <w:szCs w:val="20"/>
              </w:rPr>
            </w:pPr>
            <w:r w:rsidRPr="007D217F">
              <w:rPr>
                <w:rFonts w:cstheme="minorHAnsi"/>
                <w:sz w:val="20"/>
                <w:szCs w:val="20"/>
              </w:rPr>
              <w:t>112</w:t>
            </w:r>
          </w:p>
        </w:tc>
        <w:tc>
          <w:tcPr>
            <w:tcW w:w="740" w:type="dxa"/>
            <w:shd w:val="clear" w:color="auto" w:fill="auto"/>
            <w:noWrap/>
            <w:vAlign w:val="center"/>
            <w:hideMark/>
          </w:tcPr>
          <w:p w14:paraId="488857BF" w14:textId="77777777" w:rsidR="00337E54" w:rsidRPr="007D217F" w:rsidRDefault="00337E54" w:rsidP="00337E54">
            <w:pPr>
              <w:spacing w:line="240" w:lineRule="auto"/>
              <w:rPr>
                <w:rFonts w:cstheme="minorHAnsi"/>
                <w:sz w:val="20"/>
                <w:szCs w:val="20"/>
              </w:rPr>
            </w:pPr>
            <w:r w:rsidRPr="007D217F">
              <w:rPr>
                <w:rFonts w:cstheme="minorHAnsi"/>
                <w:sz w:val="20"/>
                <w:szCs w:val="20"/>
              </w:rPr>
              <w:t>0.13</w:t>
            </w:r>
          </w:p>
        </w:tc>
        <w:tc>
          <w:tcPr>
            <w:tcW w:w="741" w:type="dxa"/>
            <w:shd w:val="clear" w:color="auto" w:fill="auto"/>
            <w:noWrap/>
            <w:vAlign w:val="center"/>
            <w:hideMark/>
          </w:tcPr>
          <w:p w14:paraId="319B0611" w14:textId="77777777" w:rsidR="00337E54" w:rsidRPr="007D217F" w:rsidRDefault="00337E54" w:rsidP="00337E54">
            <w:pPr>
              <w:spacing w:line="240" w:lineRule="auto"/>
              <w:rPr>
                <w:rFonts w:cstheme="minorHAnsi"/>
                <w:sz w:val="20"/>
                <w:szCs w:val="20"/>
              </w:rPr>
            </w:pPr>
            <w:r w:rsidRPr="007D217F">
              <w:rPr>
                <w:rFonts w:cstheme="minorHAnsi"/>
                <w:sz w:val="20"/>
                <w:szCs w:val="20"/>
              </w:rPr>
              <w:t>1.25</w:t>
            </w:r>
          </w:p>
        </w:tc>
        <w:tc>
          <w:tcPr>
            <w:tcW w:w="740" w:type="dxa"/>
            <w:vAlign w:val="center"/>
          </w:tcPr>
          <w:p w14:paraId="23447F30" w14:textId="77777777" w:rsidR="00337E54" w:rsidRPr="007D217F" w:rsidRDefault="00337E54" w:rsidP="00337E54">
            <w:pPr>
              <w:spacing w:line="240" w:lineRule="auto"/>
              <w:rPr>
                <w:rFonts w:cstheme="minorHAnsi"/>
                <w:sz w:val="20"/>
                <w:szCs w:val="20"/>
              </w:rPr>
            </w:pPr>
            <w:r w:rsidRPr="007D217F">
              <w:rPr>
                <w:rFonts w:cstheme="minorHAnsi"/>
                <w:sz w:val="20"/>
                <w:szCs w:val="20"/>
              </w:rPr>
              <w:t>125</w:t>
            </w:r>
          </w:p>
        </w:tc>
        <w:tc>
          <w:tcPr>
            <w:tcW w:w="740" w:type="dxa"/>
            <w:vAlign w:val="center"/>
          </w:tcPr>
          <w:p w14:paraId="15D01315" w14:textId="77777777" w:rsidR="00337E54" w:rsidRPr="007D217F" w:rsidRDefault="00337E54" w:rsidP="00337E54">
            <w:pPr>
              <w:spacing w:line="240" w:lineRule="auto"/>
              <w:rPr>
                <w:rFonts w:cstheme="minorHAnsi"/>
                <w:sz w:val="20"/>
                <w:szCs w:val="20"/>
              </w:rPr>
            </w:pPr>
            <w:r w:rsidRPr="007D217F">
              <w:rPr>
                <w:rFonts w:cstheme="minorHAnsi"/>
                <w:sz w:val="20"/>
                <w:szCs w:val="20"/>
              </w:rPr>
              <w:t>0.24</w:t>
            </w:r>
          </w:p>
        </w:tc>
        <w:tc>
          <w:tcPr>
            <w:tcW w:w="741" w:type="dxa"/>
            <w:vAlign w:val="center"/>
          </w:tcPr>
          <w:p w14:paraId="6A78BA68" w14:textId="77777777" w:rsidR="00337E54" w:rsidRPr="007D217F" w:rsidRDefault="00337E54" w:rsidP="00337E54">
            <w:pPr>
              <w:spacing w:line="240" w:lineRule="auto"/>
              <w:rPr>
                <w:rFonts w:cstheme="minorHAnsi"/>
                <w:sz w:val="20"/>
                <w:szCs w:val="20"/>
              </w:rPr>
            </w:pPr>
            <w:r w:rsidRPr="007D217F">
              <w:rPr>
                <w:rFonts w:cstheme="minorHAnsi"/>
                <w:sz w:val="20"/>
                <w:szCs w:val="20"/>
              </w:rPr>
              <w:t>1.10</w:t>
            </w:r>
          </w:p>
        </w:tc>
      </w:tr>
      <w:tr w:rsidR="00337E54" w:rsidRPr="00E648B3" w14:paraId="18AED259" w14:textId="77777777" w:rsidTr="004911EC">
        <w:trPr>
          <w:trHeight w:val="300"/>
        </w:trPr>
        <w:tc>
          <w:tcPr>
            <w:tcW w:w="3705" w:type="dxa"/>
            <w:shd w:val="clear" w:color="auto" w:fill="auto"/>
            <w:noWrap/>
            <w:hideMark/>
          </w:tcPr>
          <w:p w14:paraId="32B4E162" w14:textId="4D6F1095" w:rsidR="00337E54" w:rsidRPr="007D217F" w:rsidRDefault="00337E54" w:rsidP="00337E54">
            <w:pPr>
              <w:spacing w:line="240" w:lineRule="auto"/>
              <w:jc w:val="left"/>
              <w:rPr>
                <w:rFonts w:cstheme="minorHAnsi"/>
                <w:sz w:val="20"/>
                <w:szCs w:val="20"/>
              </w:rPr>
            </w:pPr>
            <w:r w:rsidRPr="00732948">
              <w:rPr>
                <w:sz w:val="20"/>
                <w:szCs w:val="20"/>
              </w:rPr>
              <w:t>There are convenient routes for cycling</w:t>
            </w:r>
          </w:p>
        </w:tc>
        <w:tc>
          <w:tcPr>
            <w:tcW w:w="740" w:type="dxa"/>
            <w:shd w:val="clear" w:color="auto" w:fill="auto"/>
            <w:noWrap/>
            <w:vAlign w:val="center"/>
            <w:hideMark/>
          </w:tcPr>
          <w:p w14:paraId="7591AF24" w14:textId="77777777" w:rsidR="00337E54" w:rsidRPr="007D217F" w:rsidRDefault="00337E54" w:rsidP="00337E54">
            <w:pPr>
              <w:spacing w:line="240" w:lineRule="auto"/>
              <w:rPr>
                <w:rFonts w:cstheme="minorHAnsi"/>
                <w:sz w:val="20"/>
                <w:szCs w:val="20"/>
              </w:rPr>
            </w:pPr>
            <w:r w:rsidRPr="007D217F">
              <w:rPr>
                <w:rFonts w:cstheme="minorHAnsi"/>
                <w:sz w:val="20"/>
                <w:szCs w:val="20"/>
              </w:rPr>
              <w:t>122</w:t>
            </w:r>
          </w:p>
        </w:tc>
        <w:tc>
          <w:tcPr>
            <w:tcW w:w="740" w:type="dxa"/>
            <w:shd w:val="clear" w:color="auto" w:fill="auto"/>
            <w:noWrap/>
            <w:vAlign w:val="center"/>
            <w:hideMark/>
          </w:tcPr>
          <w:p w14:paraId="70F8EE76" w14:textId="77777777" w:rsidR="00337E54" w:rsidRPr="007D217F" w:rsidRDefault="00337E54" w:rsidP="00337E54">
            <w:pPr>
              <w:spacing w:line="240" w:lineRule="auto"/>
              <w:rPr>
                <w:rFonts w:cstheme="minorHAnsi"/>
                <w:sz w:val="20"/>
                <w:szCs w:val="20"/>
              </w:rPr>
            </w:pPr>
            <w:r w:rsidRPr="007D217F">
              <w:rPr>
                <w:rFonts w:cstheme="minorHAnsi"/>
                <w:sz w:val="20"/>
                <w:szCs w:val="20"/>
              </w:rPr>
              <w:t>0.34</w:t>
            </w:r>
          </w:p>
        </w:tc>
        <w:tc>
          <w:tcPr>
            <w:tcW w:w="741" w:type="dxa"/>
            <w:shd w:val="clear" w:color="auto" w:fill="auto"/>
            <w:noWrap/>
            <w:vAlign w:val="center"/>
            <w:hideMark/>
          </w:tcPr>
          <w:p w14:paraId="18E124C6" w14:textId="77777777" w:rsidR="00337E54" w:rsidRPr="007D217F" w:rsidRDefault="00337E54" w:rsidP="00337E54">
            <w:pPr>
              <w:spacing w:line="240" w:lineRule="auto"/>
              <w:rPr>
                <w:rFonts w:cstheme="minorHAnsi"/>
                <w:sz w:val="20"/>
                <w:szCs w:val="20"/>
              </w:rPr>
            </w:pPr>
            <w:r w:rsidRPr="007D217F">
              <w:rPr>
                <w:rFonts w:cstheme="minorHAnsi"/>
                <w:sz w:val="20"/>
                <w:szCs w:val="20"/>
              </w:rPr>
              <w:t>1.48</w:t>
            </w:r>
          </w:p>
        </w:tc>
        <w:tc>
          <w:tcPr>
            <w:tcW w:w="740" w:type="dxa"/>
            <w:shd w:val="clear" w:color="auto" w:fill="auto"/>
            <w:noWrap/>
            <w:vAlign w:val="center"/>
            <w:hideMark/>
          </w:tcPr>
          <w:p w14:paraId="104C75CE" w14:textId="77777777" w:rsidR="00337E54" w:rsidRPr="007D217F" w:rsidRDefault="00337E54" w:rsidP="00337E54">
            <w:pPr>
              <w:spacing w:line="240" w:lineRule="auto"/>
              <w:rPr>
                <w:rFonts w:cstheme="minorHAnsi"/>
                <w:sz w:val="20"/>
                <w:szCs w:val="20"/>
              </w:rPr>
            </w:pPr>
            <w:r w:rsidRPr="007D217F">
              <w:rPr>
                <w:rFonts w:cstheme="minorHAnsi"/>
                <w:sz w:val="20"/>
                <w:szCs w:val="20"/>
              </w:rPr>
              <w:t>109</w:t>
            </w:r>
          </w:p>
        </w:tc>
        <w:tc>
          <w:tcPr>
            <w:tcW w:w="740" w:type="dxa"/>
            <w:shd w:val="clear" w:color="auto" w:fill="auto"/>
            <w:noWrap/>
            <w:vAlign w:val="center"/>
            <w:hideMark/>
          </w:tcPr>
          <w:p w14:paraId="60502A50" w14:textId="77777777" w:rsidR="00337E54" w:rsidRPr="007D217F" w:rsidRDefault="00337E54" w:rsidP="00337E54">
            <w:pPr>
              <w:spacing w:line="240" w:lineRule="auto"/>
              <w:rPr>
                <w:rFonts w:cstheme="minorHAnsi"/>
                <w:sz w:val="20"/>
                <w:szCs w:val="20"/>
              </w:rPr>
            </w:pPr>
            <w:r w:rsidRPr="007D217F">
              <w:rPr>
                <w:rFonts w:cstheme="minorHAnsi"/>
                <w:sz w:val="20"/>
                <w:szCs w:val="20"/>
              </w:rPr>
              <w:t>0.30</w:t>
            </w:r>
          </w:p>
        </w:tc>
        <w:tc>
          <w:tcPr>
            <w:tcW w:w="741" w:type="dxa"/>
            <w:shd w:val="clear" w:color="auto" w:fill="auto"/>
            <w:noWrap/>
            <w:vAlign w:val="center"/>
            <w:hideMark/>
          </w:tcPr>
          <w:p w14:paraId="7E742E07" w14:textId="77777777" w:rsidR="00337E54" w:rsidRPr="007D217F" w:rsidRDefault="00337E54" w:rsidP="00337E54">
            <w:pPr>
              <w:spacing w:line="240" w:lineRule="auto"/>
              <w:rPr>
                <w:rFonts w:cstheme="minorHAnsi"/>
                <w:sz w:val="20"/>
                <w:szCs w:val="20"/>
              </w:rPr>
            </w:pPr>
            <w:r w:rsidRPr="007D217F">
              <w:rPr>
                <w:rFonts w:cstheme="minorHAnsi"/>
                <w:sz w:val="20"/>
                <w:szCs w:val="20"/>
              </w:rPr>
              <w:t>1.10</w:t>
            </w:r>
          </w:p>
        </w:tc>
        <w:tc>
          <w:tcPr>
            <w:tcW w:w="740" w:type="dxa"/>
            <w:vAlign w:val="center"/>
          </w:tcPr>
          <w:p w14:paraId="4A16C31F" w14:textId="77777777" w:rsidR="00337E54" w:rsidRPr="007D217F" w:rsidRDefault="00337E54" w:rsidP="00337E54">
            <w:pPr>
              <w:spacing w:line="240" w:lineRule="auto"/>
              <w:rPr>
                <w:rFonts w:cstheme="minorHAnsi"/>
                <w:sz w:val="20"/>
                <w:szCs w:val="20"/>
              </w:rPr>
            </w:pPr>
            <w:r w:rsidRPr="007D217F">
              <w:rPr>
                <w:rFonts w:cstheme="minorHAnsi"/>
                <w:sz w:val="20"/>
                <w:szCs w:val="20"/>
              </w:rPr>
              <w:t>124</w:t>
            </w:r>
          </w:p>
        </w:tc>
        <w:tc>
          <w:tcPr>
            <w:tcW w:w="740" w:type="dxa"/>
            <w:vAlign w:val="center"/>
          </w:tcPr>
          <w:p w14:paraId="66484A69" w14:textId="77777777" w:rsidR="00337E54" w:rsidRPr="007D217F" w:rsidRDefault="00337E54" w:rsidP="00337E54">
            <w:pPr>
              <w:spacing w:line="240" w:lineRule="auto"/>
              <w:rPr>
                <w:rFonts w:cstheme="minorHAnsi"/>
                <w:sz w:val="20"/>
                <w:szCs w:val="20"/>
              </w:rPr>
            </w:pPr>
            <w:r w:rsidRPr="007D217F">
              <w:rPr>
                <w:rFonts w:cstheme="minorHAnsi"/>
                <w:sz w:val="20"/>
                <w:szCs w:val="20"/>
              </w:rPr>
              <w:t>0.13</w:t>
            </w:r>
          </w:p>
        </w:tc>
        <w:tc>
          <w:tcPr>
            <w:tcW w:w="741" w:type="dxa"/>
            <w:vAlign w:val="center"/>
          </w:tcPr>
          <w:p w14:paraId="7E5B894A" w14:textId="77777777" w:rsidR="00337E54" w:rsidRPr="007D217F" w:rsidRDefault="00337E54" w:rsidP="00337E54">
            <w:pPr>
              <w:spacing w:line="240" w:lineRule="auto"/>
              <w:rPr>
                <w:rFonts w:cstheme="minorHAnsi"/>
                <w:sz w:val="20"/>
                <w:szCs w:val="20"/>
              </w:rPr>
            </w:pPr>
            <w:r w:rsidRPr="007D217F">
              <w:rPr>
                <w:rFonts w:cstheme="minorHAnsi"/>
                <w:sz w:val="20"/>
                <w:szCs w:val="20"/>
              </w:rPr>
              <w:t>1.37</w:t>
            </w:r>
          </w:p>
        </w:tc>
      </w:tr>
      <w:tr w:rsidR="007D217F" w:rsidRPr="00E648B3" w14:paraId="485A4781" w14:textId="77777777" w:rsidTr="004911EC">
        <w:trPr>
          <w:trHeight w:val="300"/>
        </w:trPr>
        <w:tc>
          <w:tcPr>
            <w:tcW w:w="3705" w:type="dxa"/>
            <w:shd w:val="clear" w:color="auto" w:fill="auto"/>
            <w:noWrap/>
            <w:hideMark/>
          </w:tcPr>
          <w:p w14:paraId="05C85A8E" w14:textId="7A252BEA" w:rsidR="007D217F" w:rsidRPr="007D217F" w:rsidRDefault="00337E54" w:rsidP="00337E54">
            <w:pPr>
              <w:spacing w:line="240" w:lineRule="auto"/>
              <w:jc w:val="left"/>
              <w:rPr>
                <w:rFonts w:cstheme="minorHAnsi"/>
                <w:sz w:val="20"/>
                <w:szCs w:val="20"/>
              </w:rPr>
            </w:pPr>
            <w:r w:rsidRPr="00732948">
              <w:rPr>
                <w:sz w:val="20"/>
                <w:szCs w:val="20"/>
              </w:rPr>
              <w:t>It is safe to walk after dark</w:t>
            </w:r>
            <w:r w:rsidR="007D217F" w:rsidRPr="007D217F">
              <w:rPr>
                <w:rFonts w:cstheme="minorHAnsi"/>
                <w:sz w:val="20"/>
                <w:szCs w:val="20"/>
                <w:vertAlign w:val="superscript"/>
              </w:rPr>
              <w:t>1</w:t>
            </w:r>
          </w:p>
        </w:tc>
        <w:tc>
          <w:tcPr>
            <w:tcW w:w="740" w:type="dxa"/>
            <w:shd w:val="clear" w:color="auto" w:fill="auto"/>
            <w:noWrap/>
            <w:vAlign w:val="center"/>
            <w:hideMark/>
          </w:tcPr>
          <w:p w14:paraId="10879AC7" w14:textId="77777777" w:rsidR="007D217F" w:rsidRPr="007D217F" w:rsidRDefault="007D217F" w:rsidP="00337E54">
            <w:pPr>
              <w:spacing w:line="240" w:lineRule="auto"/>
              <w:rPr>
                <w:rFonts w:cstheme="minorHAnsi"/>
                <w:sz w:val="20"/>
                <w:szCs w:val="20"/>
              </w:rPr>
            </w:pPr>
            <w:r w:rsidRPr="007D217F">
              <w:rPr>
                <w:rFonts w:cstheme="minorHAnsi"/>
                <w:sz w:val="20"/>
                <w:szCs w:val="20"/>
              </w:rPr>
              <w:t>121</w:t>
            </w:r>
          </w:p>
        </w:tc>
        <w:tc>
          <w:tcPr>
            <w:tcW w:w="740" w:type="dxa"/>
            <w:shd w:val="clear" w:color="auto" w:fill="auto"/>
            <w:noWrap/>
            <w:vAlign w:val="center"/>
            <w:hideMark/>
          </w:tcPr>
          <w:p w14:paraId="3D497F1D" w14:textId="77777777" w:rsidR="007D217F" w:rsidRPr="007D217F" w:rsidRDefault="007D217F" w:rsidP="00337E54">
            <w:pPr>
              <w:spacing w:line="240" w:lineRule="auto"/>
              <w:rPr>
                <w:rFonts w:cstheme="minorHAnsi"/>
                <w:b/>
                <w:sz w:val="20"/>
                <w:szCs w:val="20"/>
              </w:rPr>
            </w:pPr>
            <w:r w:rsidRPr="007D217F">
              <w:rPr>
                <w:rFonts w:cstheme="minorHAnsi"/>
                <w:b/>
                <w:sz w:val="20"/>
                <w:szCs w:val="20"/>
              </w:rPr>
              <w:t>0.04</w:t>
            </w:r>
          </w:p>
        </w:tc>
        <w:tc>
          <w:tcPr>
            <w:tcW w:w="741" w:type="dxa"/>
            <w:shd w:val="clear" w:color="auto" w:fill="auto"/>
            <w:noWrap/>
            <w:vAlign w:val="center"/>
            <w:hideMark/>
          </w:tcPr>
          <w:p w14:paraId="479E4590" w14:textId="77777777" w:rsidR="007D217F" w:rsidRPr="007D217F" w:rsidRDefault="007D217F" w:rsidP="00337E54">
            <w:pPr>
              <w:spacing w:line="240" w:lineRule="auto"/>
              <w:rPr>
                <w:rFonts w:cstheme="minorHAnsi"/>
                <w:b/>
                <w:sz w:val="20"/>
                <w:szCs w:val="20"/>
              </w:rPr>
            </w:pPr>
            <w:r w:rsidRPr="007D217F">
              <w:rPr>
                <w:rFonts w:cstheme="minorHAnsi"/>
                <w:b/>
                <w:sz w:val="20"/>
                <w:szCs w:val="20"/>
              </w:rPr>
              <w:t>1.29</w:t>
            </w:r>
          </w:p>
        </w:tc>
        <w:tc>
          <w:tcPr>
            <w:tcW w:w="740" w:type="dxa"/>
            <w:shd w:val="clear" w:color="auto" w:fill="auto"/>
            <w:noWrap/>
            <w:vAlign w:val="center"/>
            <w:hideMark/>
          </w:tcPr>
          <w:p w14:paraId="1DDF90D6" w14:textId="77777777" w:rsidR="007D217F" w:rsidRPr="007D217F" w:rsidRDefault="007D217F" w:rsidP="00337E54">
            <w:pPr>
              <w:spacing w:line="240" w:lineRule="auto"/>
              <w:rPr>
                <w:rFonts w:cstheme="minorHAnsi"/>
                <w:sz w:val="20"/>
                <w:szCs w:val="20"/>
              </w:rPr>
            </w:pPr>
            <w:r w:rsidRPr="007D217F">
              <w:rPr>
                <w:rFonts w:cstheme="minorHAnsi"/>
                <w:sz w:val="20"/>
                <w:szCs w:val="20"/>
              </w:rPr>
              <w:t>111</w:t>
            </w:r>
          </w:p>
        </w:tc>
        <w:tc>
          <w:tcPr>
            <w:tcW w:w="740" w:type="dxa"/>
            <w:shd w:val="clear" w:color="auto" w:fill="auto"/>
            <w:noWrap/>
            <w:vAlign w:val="center"/>
            <w:hideMark/>
          </w:tcPr>
          <w:p w14:paraId="24C42E52" w14:textId="77777777" w:rsidR="007D217F" w:rsidRPr="007D217F" w:rsidRDefault="007D217F" w:rsidP="00337E54">
            <w:pPr>
              <w:spacing w:line="240" w:lineRule="auto"/>
              <w:rPr>
                <w:rFonts w:cstheme="minorHAnsi"/>
                <w:b/>
                <w:sz w:val="20"/>
                <w:szCs w:val="20"/>
              </w:rPr>
            </w:pPr>
            <w:r w:rsidRPr="007D217F">
              <w:rPr>
                <w:rFonts w:cstheme="minorHAnsi"/>
                <w:b/>
                <w:sz w:val="20"/>
                <w:szCs w:val="20"/>
              </w:rPr>
              <w:t>0.55</w:t>
            </w:r>
          </w:p>
        </w:tc>
        <w:tc>
          <w:tcPr>
            <w:tcW w:w="741" w:type="dxa"/>
            <w:shd w:val="clear" w:color="auto" w:fill="auto"/>
            <w:noWrap/>
            <w:vAlign w:val="center"/>
            <w:hideMark/>
          </w:tcPr>
          <w:p w14:paraId="1531CBB2" w14:textId="77777777" w:rsidR="007D217F" w:rsidRPr="007D217F" w:rsidRDefault="007D217F" w:rsidP="00337E54">
            <w:pPr>
              <w:spacing w:line="240" w:lineRule="auto"/>
              <w:rPr>
                <w:rFonts w:cstheme="minorHAnsi"/>
                <w:b/>
                <w:sz w:val="20"/>
                <w:szCs w:val="20"/>
              </w:rPr>
            </w:pPr>
            <w:r w:rsidRPr="007D217F">
              <w:rPr>
                <w:rFonts w:cstheme="minorHAnsi"/>
                <w:b/>
                <w:sz w:val="20"/>
                <w:szCs w:val="20"/>
              </w:rPr>
              <w:t>1.07</w:t>
            </w:r>
          </w:p>
        </w:tc>
        <w:tc>
          <w:tcPr>
            <w:tcW w:w="740" w:type="dxa"/>
            <w:vAlign w:val="center"/>
          </w:tcPr>
          <w:p w14:paraId="32601F37" w14:textId="77777777" w:rsidR="007D217F" w:rsidRPr="007D217F" w:rsidRDefault="007D217F" w:rsidP="00337E54">
            <w:pPr>
              <w:spacing w:line="240" w:lineRule="auto"/>
              <w:rPr>
                <w:rFonts w:cstheme="minorHAnsi"/>
                <w:sz w:val="20"/>
                <w:szCs w:val="20"/>
              </w:rPr>
            </w:pPr>
            <w:r w:rsidRPr="007D217F">
              <w:rPr>
                <w:rFonts w:cstheme="minorHAnsi"/>
                <w:sz w:val="20"/>
                <w:szCs w:val="20"/>
              </w:rPr>
              <w:t>124</w:t>
            </w:r>
          </w:p>
        </w:tc>
        <w:tc>
          <w:tcPr>
            <w:tcW w:w="740" w:type="dxa"/>
            <w:vAlign w:val="center"/>
          </w:tcPr>
          <w:p w14:paraId="2C9A599F" w14:textId="77777777" w:rsidR="007D217F" w:rsidRPr="007D217F" w:rsidRDefault="007D217F" w:rsidP="00337E54">
            <w:pPr>
              <w:spacing w:line="240" w:lineRule="auto"/>
              <w:rPr>
                <w:rFonts w:cstheme="minorHAnsi"/>
                <w:sz w:val="20"/>
                <w:szCs w:val="20"/>
              </w:rPr>
            </w:pPr>
            <w:r w:rsidRPr="007D217F">
              <w:rPr>
                <w:rFonts w:cstheme="minorHAnsi"/>
                <w:sz w:val="20"/>
                <w:szCs w:val="20"/>
              </w:rPr>
              <w:t>0.31</w:t>
            </w:r>
          </w:p>
        </w:tc>
        <w:tc>
          <w:tcPr>
            <w:tcW w:w="741" w:type="dxa"/>
            <w:vAlign w:val="center"/>
          </w:tcPr>
          <w:p w14:paraId="386CFE08" w14:textId="77777777" w:rsidR="007D217F" w:rsidRPr="007D217F" w:rsidRDefault="007D217F" w:rsidP="00337E54">
            <w:pPr>
              <w:spacing w:line="240" w:lineRule="auto"/>
              <w:rPr>
                <w:rFonts w:cstheme="minorHAnsi"/>
                <w:sz w:val="20"/>
                <w:szCs w:val="20"/>
              </w:rPr>
            </w:pPr>
            <w:r w:rsidRPr="007D217F">
              <w:rPr>
                <w:rFonts w:cstheme="minorHAnsi"/>
                <w:sz w:val="20"/>
                <w:szCs w:val="20"/>
              </w:rPr>
              <w:t>1.18</w:t>
            </w:r>
          </w:p>
        </w:tc>
      </w:tr>
      <w:tr w:rsidR="00337E54" w:rsidRPr="00E648B3" w14:paraId="13EAE8EC" w14:textId="77777777" w:rsidTr="004911EC">
        <w:trPr>
          <w:trHeight w:val="300"/>
        </w:trPr>
        <w:tc>
          <w:tcPr>
            <w:tcW w:w="3705" w:type="dxa"/>
            <w:shd w:val="clear" w:color="auto" w:fill="auto"/>
            <w:noWrap/>
            <w:hideMark/>
          </w:tcPr>
          <w:p w14:paraId="4A760E75" w14:textId="0FAE900B" w:rsidR="00337E54" w:rsidRPr="007D217F" w:rsidRDefault="00337E54" w:rsidP="00337E54">
            <w:pPr>
              <w:spacing w:line="240" w:lineRule="auto"/>
              <w:jc w:val="left"/>
              <w:rPr>
                <w:rFonts w:cstheme="minorHAnsi"/>
                <w:sz w:val="20"/>
                <w:szCs w:val="20"/>
              </w:rPr>
            </w:pPr>
            <w:r w:rsidRPr="00732948">
              <w:rPr>
                <w:sz w:val="20"/>
                <w:szCs w:val="20"/>
              </w:rPr>
              <w:t>There is little traffic</w:t>
            </w:r>
          </w:p>
        </w:tc>
        <w:tc>
          <w:tcPr>
            <w:tcW w:w="740" w:type="dxa"/>
            <w:shd w:val="clear" w:color="auto" w:fill="auto"/>
            <w:noWrap/>
            <w:vAlign w:val="center"/>
            <w:hideMark/>
          </w:tcPr>
          <w:p w14:paraId="7EA59FDC" w14:textId="77777777" w:rsidR="00337E54" w:rsidRPr="007D217F" w:rsidRDefault="00337E54" w:rsidP="00337E54">
            <w:pPr>
              <w:spacing w:line="240" w:lineRule="auto"/>
              <w:rPr>
                <w:rFonts w:cstheme="minorHAnsi"/>
                <w:sz w:val="20"/>
                <w:szCs w:val="20"/>
              </w:rPr>
            </w:pPr>
            <w:r w:rsidRPr="007D217F">
              <w:rPr>
                <w:rFonts w:cstheme="minorHAnsi"/>
                <w:sz w:val="20"/>
                <w:szCs w:val="20"/>
              </w:rPr>
              <w:t>120</w:t>
            </w:r>
          </w:p>
        </w:tc>
        <w:tc>
          <w:tcPr>
            <w:tcW w:w="740" w:type="dxa"/>
            <w:shd w:val="clear" w:color="auto" w:fill="auto"/>
            <w:noWrap/>
            <w:vAlign w:val="center"/>
            <w:hideMark/>
          </w:tcPr>
          <w:p w14:paraId="32F2B5BB" w14:textId="77777777" w:rsidR="00337E54" w:rsidRPr="007D217F" w:rsidRDefault="00337E54" w:rsidP="00337E54">
            <w:pPr>
              <w:spacing w:line="240" w:lineRule="auto"/>
              <w:rPr>
                <w:rFonts w:cstheme="minorHAnsi"/>
                <w:sz w:val="20"/>
                <w:szCs w:val="20"/>
              </w:rPr>
            </w:pPr>
            <w:r w:rsidRPr="007D217F">
              <w:rPr>
                <w:rFonts w:cstheme="minorHAnsi"/>
                <w:sz w:val="20"/>
                <w:szCs w:val="20"/>
              </w:rPr>
              <w:t>0.41</w:t>
            </w:r>
          </w:p>
        </w:tc>
        <w:tc>
          <w:tcPr>
            <w:tcW w:w="741" w:type="dxa"/>
            <w:shd w:val="clear" w:color="auto" w:fill="auto"/>
            <w:noWrap/>
            <w:vAlign w:val="center"/>
            <w:hideMark/>
          </w:tcPr>
          <w:p w14:paraId="243295AF" w14:textId="77777777" w:rsidR="00337E54" w:rsidRPr="007D217F" w:rsidRDefault="00337E54" w:rsidP="00337E54">
            <w:pPr>
              <w:spacing w:line="240" w:lineRule="auto"/>
              <w:rPr>
                <w:rFonts w:cstheme="minorHAnsi"/>
                <w:sz w:val="20"/>
                <w:szCs w:val="20"/>
              </w:rPr>
            </w:pPr>
            <w:r w:rsidRPr="007D217F">
              <w:rPr>
                <w:rFonts w:cstheme="minorHAnsi"/>
                <w:sz w:val="20"/>
                <w:szCs w:val="20"/>
              </w:rPr>
              <w:t>1.15</w:t>
            </w:r>
          </w:p>
        </w:tc>
        <w:tc>
          <w:tcPr>
            <w:tcW w:w="740" w:type="dxa"/>
            <w:shd w:val="clear" w:color="auto" w:fill="auto"/>
            <w:noWrap/>
            <w:vAlign w:val="center"/>
            <w:hideMark/>
          </w:tcPr>
          <w:p w14:paraId="43A530BE" w14:textId="77777777" w:rsidR="00337E54" w:rsidRPr="007D217F" w:rsidRDefault="00337E54" w:rsidP="00337E54">
            <w:pPr>
              <w:spacing w:line="240" w:lineRule="auto"/>
              <w:rPr>
                <w:rFonts w:cstheme="minorHAnsi"/>
                <w:sz w:val="20"/>
                <w:szCs w:val="20"/>
              </w:rPr>
            </w:pPr>
            <w:r w:rsidRPr="007D217F">
              <w:rPr>
                <w:rFonts w:cstheme="minorHAnsi"/>
                <w:sz w:val="20"/>
                <w:szCs w:val="20"/>
              </w:rPr>
              <w:t>112</w:t>
            </w:r>
          </w:p>
        </w:tc>
        <w:tc>
          <w:tcPr>
            <w:tcW w:w="740" w:type="dxa"/>
            <w:shd w:val="clear" w:color="auto" w:fill="auto"/>
            <w:noWrap/>
            <w:vAlign w:val="center"/>
            <w:hideMark/>
          </w:tcPr>
          <w:p w14:paraId="334BBE85" w14:textId="77777777" w:rsidR="00337E54" w:rsidRPr="007D217F" w:rsidRDefault="00337E54" w:rsidP="00337E54">
            <w:pPr>
              <w:spacing w:line="240" w:lineRule="auto"/>
              <w:rPr>
                <w:rFonts w:cstheme="minorHAnsi"/>
                <w:sz w:val="20"/>
                <w:szCs w:val="20"/>
              </w:rPr>
            </w:pPr>
            <w:r w:rsidRPr="007D217F">
              <w:rPr>
                <w:rFonts w:cstheme="minorHAnsi"/>
                <w:sz w:val="20"/>
                <w:szCs w:val="20"/>
              </w:rPr>
              <w:t>0.31</w:t>
            </w:r>
          </w:p>
        </w:tc>
        <w:tc>
          <w:tcPr>
            <w:tcW w:w="741" w:type="dxa"/>
            <w:shd w:val="clear" w:color="auto" w:fill="auto"/>
            <w:noWrap/>
            <w:vAlign w:val="center"/>
            <w:hideMark/>
          </w:tcPr>
          <w:p w14:paraId="7BD8B174" w14:textId="77777777" w:rsidR="00337E54" w:rsidRPr="007D217F" w:rsidRDefault="00337E54" w:rsidP="00337E54">
            <w:pPr>
              <w:spacing w:line="240" w:lineRule="auto"/>
              <w:rPr>
                <w:rFonts w:cstheme="minorHAnsi"/>
                <w:sz w:val="20"/>
                <w:szCs w:val="20"/>
              </w:rPr>
            </w:pPr>
            <w:r w:rsidRPr="007D217F">
              <w:rPr>
                <w:rFonts w:cstheme="minorHAnsi"/>
                <w:sz w:val="20"/>
                <w:szCs w:val="20"/>
              </w:rPr>
              <w:t>1.18</w:t>
            </w:r>
          </w:p>
        </w:tc>
        <w:tc>
          <w:tcPr>
            <w:tcW w:w="740" w:type="dxa"/>
            <w:vAlign w:val="center"/>
          </w:tcPr>
          <w:p w14:paraId="431CB7BC" w14:textId="77777777" w:rsidR="00337E54" w:rsidRPr="007D217F" w:rsidRDefault="00337E54" w:rsidP="00337E54">
            <w:pPr>
              <w:spacing w:line="240" w:lineRule="auto"/>
              <w:rPr>
                <w:rFonts w:cstheme="minorHAnsi"/>
                <w:sz w:val="20"/>
                <w:szCs w:val="20"/>
              </w:rPr>
            </w:pPr>
            <w:r w:rsidRPr="007D217F">
              <w:rPr>
                <w:rFonts w:cstheme="minorHAnsi"/>
                <w:sz w:val="20"/>
                <w:szCs w:val="20"/>
              </w:rPr>
              <w:t>124</w:t>
            </w:r>
          </w:p>
        </w:tc>
        <w:tc>
          <w:tcPr>
            <w:tcW w:w="740" w:type="dxa"/>
            <w:vAlign w:val="center"/>
          </w:tcPr>
          <w:p w14:paraId="3FC1863B" w14:textId="77777777" w:rsidR="00337E54" w:rsidRPr="007D217F" w:rsidRDefault="00337E54" w:rsidP="00337E54">
            <w:pPr>
              <w:spacing w:line="240" w:lineRule="auto"/>
              <w:rPr>
                <w:rFonts w:cstheme="minorHAnsi"/>
                <w:sz w:val="20"/>
                <w:szCs w:val="20"/>
              </w:rPr>
            </w:pPr>
            <w:r w:rsidRPr="007D217F">
              <w:rPr>
                <w:rFonts w:cstheme="minorHAnsi"/>
                <w:sz w:val="20"/>
                <w:szCs w:val="20"/>
              </w:rPr>
              <w:t>0.33</w:t>
            </w:r>
          </w:p>
        </w:tc>
        <w:tc>
          <w:tcPr>
            <w:tcW w:w="741" w:type="dxa"/>
            <w:vAlign w:val="center"/>
          </w:tcPr>
          <w:p w14:paraId="7E476497" w14:textId="77777777" w:rsidR="00337E54" w:rsidRPr="007D217F" w:rsidRDefault="00337E54" w:rsidP="00337E54">
            <w:pPr>
              <w:spacing w:line="240" w:lineRule="auto"/>
              <w:rPr>
                <w:rFonts w:cstheme="minorHAnsi"/>
                <w:sz w:val="20"/>
                <w:szCs w:val="20"/>
              </w:rPr>
            </w:pPr>
            <w:r w:rsidRPr="007D217F">
              <w:rPr>
                <w:rFonts w:cstheme="minorHAnsi"/>
                <w:sz w:val="20"/>
                <w:szCs w:val="20"/>
              </w:rPr>
              <w:t>1.23</w:t>
            </w:r>
          </w:p>
        </w:tc>
      </w:tr>
      <w:tr w:rsidR="00337E54" w:rsidRPr="00E648B3" w14:paraId="6656B22D" w14:textId="77777777" w:rsidTr="004911EC">
        <w:trPr>
          <w:trHeight w:val="300"/>
        </w:trPr>
        <w:tc>
          <w:tcPr>
            <w:tcW w:w="3705" w:type="dxa"/>
            <w:shd w:val="clear" w:color="auto" w:fill="auto"/>
            <w:noWrap/>
            <w:hideMark/>
          </w:tcPr>
          <w:p w14:paraId="35F66726" w14:textId="2F0D2E19" w:rsidR="00337E54" w:rsidRPr="007D217F" w:rsidRDefault="00337E54" w:rsidP="00337E54">
            <w:pPr>
              <w:spacing w:line="240" w:lineRule="auto"/>
              <w:jc w:val="left"/>
              <w:rPr>
                <w:rFonts w:cstheme="minorHAnsi"/>
                <w:sz w:val="20"/>
                <w:szCs w:val="20"/>
              </w:rPr>
            </w:pPr>
            <w:r w:rsidRPr="00732948">
              <w:rPr>
                <w:sz w:val="20"/>
                <w:szCs w:val="20"/>
              </w:rPr>
              <w:t>It is safe to cross the road</w:t>
            </w:r>
          </w:p>
        </w:tc>
        <w:tc>
          <w:tcPr>
            <w:tcW w:w="740" w:type="dxa"/>
            <w:shd w:val="clear" w:color="auto" w:fill="auto"/>
            <w:noWrap/>
            <w:vAlign w:val="center"/>
            <w:hideMark/>
          </w:tcPr>
          <w:p w14:paraId="6EF4586A" w14:textId="77777777" w:rsidR="00337E54" w:rsidRPr="007D217F" w:rsidRDefault="00337E54" w:rsidP="00337E54">
            <w:pPr>
              <w:spacing w:line="240" w:lineRule="auto"/>
              <w:rPr>
                <w:rFonts w:cstheme="minorHAnsi"/>
                <w:sz w:val="20"/>
                <w:szCs w:val="20"/>
              </w:rPr>
            </w:pPr>
            <w:r w:rsidRPr="007D217F">
              <w:rPr>
                <w:rFonts w:cstheme="minorHAnsi"/>
                <w:sz w:val="20"/>
                <w:szCs w:val="20"/>
              </w:rPr>
              <w:t>122</w:t>
            </w:r>
          </w:p>
        </w:tc>
        <w:tc>
          <w:tcPr>
            <w:tcW w:w="740" w:type="dxa"/>
            <w:shd w:val="clear" w:color="auto" w:fill="auto"/>
            <w:noWrap/>
            <w:vAlign w:val="center"/>
            <w:hideMark/>
          </w:tcPr>
          <w:p w14:paraId="2EF0D099" w14:textId="77777777" w:rsidR="00337E54" w:rsidRPr="007D217F" w:rsidRDefault="00337E54" w:rsidP="00337E54">
            <w:pPr>
              <w:spacing w:line="240" w:lineRule="auto"/>
              <w:rPr>
                <w:rFonts w:cstheme="minorHAnsi"/>
                <w:sz w:val="20"/>
                <w:szCs w:val="20"/>
              </w:rPr>
            </w:pPr>
            <w:r w:rsidRPr="007D217F">
              <w:rPr>
                <w:rFonts w:cstheme="minorHAnsi"/>
                <w:sz w:val="20"/>
                <w:szCs w:val="20"/>
              </w:rPr>
              <w:t>0.25</w:t>
            </w:r>
          </w:p>
        </w:tc>
        <w:tc>
          <w:tcPr>
            <w:tcW w:w="741" w:type="dxa"/>
            <w:shd w:val="clear" w:color="auto" w:fill="auto"/>
            <w:noWrap/>
            <w:vAlign w:val="center"/>
            <w:hideMark/>
          </w:tcPr>
          <w:p w14:paraId="677F3B3F" w14:textId="77777777" w:rsidR="00337E54" w:rsidRPr="007D217F" w:rsidRDefault="00337E54" w:rsidP="00337E54">
            <w:pPr>
              <w:spacing w:line="240" w:lineRule="auto"/>
              <w:rPr>
                <w:rFonts w:cstheme="minorHAnsi"/>
                <w:sz w:val="20"/>
                <w:szCs w:val="20"/>
              </w:rPr>
            </w:pPr>
            <w:r w:rsidRPr="007D217F">
              <w:rPr>
                <w:rFonts w:cstheme="minorHAnsi"/>
                <w:sz w:val="20"/>
                <w:szCs w:val="20"/>
              </w:rPr>
              <w:t>1.19</w:t>
            </w:r>
          </w:p>
        </w:tc>
        <w:tc>
          <w:tcPr>
            <w:tcW w:w="740" w:type="dxa"/>
            <w:shd w:val="clear" w:color="auto" w:fill="auto"/>
            <w:noWrap/>
            <w:vAlign w:val="center"/>
            <w:hideMark/>
          </w:tcPr>
          <w:p w14:paraId="1710CC89" w14:textId="77777777" w:rsidR="00337E54" w:rsidRPr="007D217F" w:rsidRDefault="00337E54" w:rsidP="00337E54">
            <w:pPr>
              <w:spacing w:line="240" w:lineRule="auto"/>
              <w:rPr>
                <w:rFonts w:cstheme="minorHAnsi"/>
                <w:sz w:val="20"/>
                <w:szCs w:val="20"/>
              </w:rPr>
            </w:pPr>
            <w:r w:rsidRPr="007D217F">
              <w:rPr>
                <w:rFonts w:cstheme="minorHAnsi"/>
                <w:sz w:val="20"/>
                <w:szCs w:val="20"/>
              </w:rPr>
              <w:t>112</w:t>
            </w:r>
          </w:p>
        </w:tc>
        <w:tc>
          <w:tcPr>
            <w:tcW w:w="740" w:type="dxa"/>
            <w:shd w:val="clear" w:color="auto" w:fill="auto"/>
            <w:noWrap/>
            <w:vAlign w:val="center"/>
            <w:hideMark/>
          </w:tcPr>
          <w:p w14:paraId="7A8365C7" w14:textId="77777777" w:rsidR="00337E54" w:rsidRPr="007D217F" w:rsidRDefault="00337E54" w:rsidP="00337E54">
            <w:pPr>
              <w:spacing w:line="240" w:lineRule="auto"/>
              <w:rPr>
                <w:rFonts w:cstheme="minorHAnsi"/>
                <w:sz w:val="20"/>
                <w:szCs w:val="20"/>
              </w:rPr>
            </w:pPr>
            <w:r w:rsidRPr="007D217F">
              <w:rPr>
                <w:rFonts w:cstheme="minorHAnsi"/>
                <w:sz w:val="20"/>
                <w:szCs w:val="20"/>
              </w:rPr>
              <w:t>0.39</w:t>
            </w:r>
          </w:p>
        </w:tc>
        <w:tc>
          <w:tcPr>
            <w:tcW w:w="741" w:type="dxa"/>
            <w:shd w:val="clear" w:color="auto" w:fill="auto"/>
            <w:noWrap/>
            <w:vAlign w:val="center"/>
            <w:hideMark/>
          </w:tcPr>
          <w:p w14:paraId="1DE48479" w14:textId="77777777" w:rsidR="00337E54" w:rsidRPr="007D217F" w:rsidRDefault="00337E54" w:rsidP="00337E54">
            <w:pPr>
              <w:spacing w:line="240" w:lineRule="auto"/>
              <w:rPr>
                <w:rFonts w:cstheme="minorHAnsi"/>
                <w:sz w:val="20"/>
                <w:szCs w:val="20"/>
              </w:rPr>
            </w:pPr>
            <w:r w:rsidRPr="007D217F">
              <w:rPr>
                <w:rFonts w:cstheme="minorHAnsi"/>
                <w:sz w:val="20"/>
                <w:szCs w:val="20"/>
              </w:rPr>
              <w:t>1.17</w:t>
            </w:r>
          </w:p>
        </w:tc>
        <w:tc>
          <w:tcPr>
            <w:tcW w:w="740" w:type="dxa"/>
            <w:vAlign w:val="center"/>
          </w:tcPr>
          <w:p w14:paraId="62BACF20" w14:textId="77777777" w:rsidR="00337E54" w:rsidRPr="007D217F" w:rsidRDefault="00337E54" w:rsidP="00337E54">
            <w:pPr>
              <w:spacing w:line="240" w:lineRule="auto"/>
              <w:rPr>
                <w:rFonts w:cstheme="minorHAnsi"/>
                <w:sz w:val="20"/>
                <w:szCs w:val="20"/>
              </w:rPr>
            </w:pPr>
            <w:r w:rsidRPr="007D217F">
              <w:rPr>
                <w:rFonts w:cstheme="minorHAnsi"/>
                <w:sz w:val="20"/>
                <w:szCs w:val="20"/>
              </w:rPr>
              <w:t>124</w:t>
            </w:r>
          </w:p>
        </w:tc>
        <w:tc>
          <w:tcPr>
            <w:tcW w:w="740" w:type="dxa"/>
            <w:vAlign w:val="center"/>
          </w:tcPr>
          <w:p w14:paraId="33A8EF2B" w14:textId="77777777" w:rsidR="00337E54" w:rsidRPr="007D217F" w:rsidRDefault="00337E54" w:rsidP="00337E54">
            <w:pPr>
              <w:spacing w:line="240" w:lineRule="auto"/>
              <w:rPr>
                <w:rFonts w:cstheme="minorHAnsi"/>
                <w:sz w:val="20"/>
                <w:szCs w:val="20"/>
              </w:rPr>
            </w:pPr>
            <w:r w:rsidRPr="007D217F">
              <w:rPr>
                <w:rFonts w:cstheme="minorHAnsi"/>
                <w:sz w:val="20"/>
                <w:szCs w:val="20"/>
              </w:rPr>
              <w:t>0.52</w:t>
            </w:r>
          </w:p>
        </w:tc>
        <w:tc>
          <w:tcPr>
            <w:tcW w:w="741" w:type="dxa"/>
            <w:vAlign w:val="center"/>
          </w:tcPr>
          <w:p w14:paraId="72EC17B7" w14:textId="77777777" w:rsidR="00337E54" w:rsidRPr="007D217F" w:rsidRDefault="00337E54" w:rsidP="00337E54">
            <w:pPr>
              <w:spacing w:line="240" w:lineRule="auto"/>
              <w:rPr>
                <w:rFonts w:cstheme="minorHAnsi"/>
                <w:sz w:val="20"/>
                <w:szCs w:val="20"/>
              </w:rPr>
            </w:pPr>
            <w:r w:rsidRPr="007D217F">
              <w:rPr>
                <w:rFonts w:cstheme="minorHAnsi"/>
                <w:sz w:val="20"/>
                <w:szCs w:val="20"/>
              </w:rPr>
              <w:t>1.27</w:t>
            </w:r>
          </w:p>
        </w:tc>
      </w:tr>
      <w:tr w:rsidR="00337E54" w:rsidRPr="00E648B3" w14:paraId="1B977258" w14:textId="77777777" w:rsidTr="004911EC">
        <w:trPr>
          <w:trHeight w:val="300"/>
        </w:trPr>
        <w:tc>
          <w:tcPr>
            <w:tcW w:w="3705" w:type="dxa"/>
            <w:shd w:val="clear" w:color="auto" w:fill="auto"/>
            <w:noWrap/>
            <w:hideMark/>
          </w:tcPr>
          <w:p w14:paraId="26FE5B5D" w14:textId="640E114D" w:rsidR="00337E54" w:rsidRPr="007D217F" w:rsidRDefault="00337E54" w:rsidP="00337E54">
            <w:pPr>
              <w:spacing w:line="240" w:lineRule="auto"/>
              <w:jc w:val="left"/>
              <w:rPr>
                <w:rFonts w:cstheme="minorHAnsi"/>
                <w:sz w:val="20"/>
                <w:szCs w:val="20"/>
              </w:rPr>
            </w:pPr>
            <w:r w:rsidRPr="00732948">
              <w:rPr>
                <w:sz w:val="20"/>
                <w:szCs w:val="20"/>
              </w:rPr>
              <w:t>The surroundings are unattractive</w:t>
            </w:r>
          </w:p>
        </w:tc>
        <w:tc>
          <w:tcPr>
            <w:tcW w:w="740" w:type="dxa"/>
            <w:shd w:val="clear" w:color="auto" w:fill="auto"/>
            <w:noWrap/>
            <w:vAlign w:val="center"/>
            <w:hideMark/>
          </w:tcPr>
          <w:p w14:paraId="53A453DE" w14:textId="77777777" w:rsidR="00337E54" w:rsidRPr="007D217F" w:rsidRDefault="00337E54" w:rsidP="00337E54">
            <w:pPr>
              <w:spacing w:line="240" w:lineRule="auto"/>
              <w:rPr>
                <w:rFonts w:cstheme="minorHAnsi"/>
                <w:sz w:val="20"/>
                <w:szCs w:val="20"/>
              </w:rPr>
            </w:pPr>
            <w:r w:rsidRPr="007D217F">
              <w:rPr>
                <w:rFonts w:cstheme="minorHAnsi"/>
                <w:sz w:val="20"/>
                <w:szCs w:val="20"/>
              </w:rPr>
              <w:t>122</w:t>
            </w:r>
          </w:p>
        </w:tc>
        <w:tc>
          <w:tcPr>
            <w:tcW w:w="740" w:type="dxa"/>
            <w:shd w:val="clear" w:color="auto" w:fill="auto"/>
            <w:noWrap/>
            <w:vAlign w:val="center"/>
            <w:hideMark/>
          </w:tcPr>
          <w:p w14:paraId="62324C01" w14:textId="77777777" w:rsidR="00337E54" w:rsidRPr="007D217F" w:rsidRDefault="00337E54" w:rsidP="00337E54">
            <w:pPr>
              <w:spacing w:line="240" w:lineRule="auto"/>
              <w:rPr>
                <w:rFonts w:cstheme="minorHAnsi"/>
                <w:sz w:val="20"/>
                <w:szCs w:val="20"/>
              </w:rPr>
            </w:pPr>
            <w:r w:rsidRPr="007D217F">
              <w:rPr>
                <w:rFonts w:cstheme="minorHAnsi"/>
                <w:sz w:val="20"/>
                <w:szCs w:val="20"/>
              </w:rPr>
              <w:t>0.10</w:t>
            </w:r>
          </w:p>
        </w:tc>
        <w:tc>
          <w:tcPr>
            <w:tcW w:w="741" w:type="dxa"/>
            <w:shd w:val="clear" w:color="auto" w:fill="auto"/>
            <w:noWrap/>
            <w:vAlign w:val="center"/>
            <w:hideMark/>
          </w:tcPr>
          <w:p w14:paraId="3E9AB2D5" w14:textId="77777777" w:rsidR="00337E54" w:rsidRPr="007D217F" w:rsidRDefault="00337E54" w:rsidP="00337E54">
            <w:pPr>
              <w:spacing w:line="240" w:lineRule="auto"/>
              <w:rPr>
                <w:rFonts w:cstheme="minorHAnsi"/>
                <w:sz w:val="20"/>
                <w:szCs w:val="20"/>
              </w:rPr>
            </w:pPr>
            <w:r w:rsidRPr="007D217F">
              <w:rPr>
                <w:rFonts w:cstheme="minorHAnsi"/>
                <w:sz w:val="20"/>
                <w:szCs w:val="20"/>
              </w:rPr>
              <w:t>1.39</w:t>
            </w:r>
          </w:p>
        </w:tc>
        <w:tc>
          <w:tcPr>
            <w:tcW w:w="740" w:type="dxa"/>
            <w:shd w:val="clear" w:color="auto" w:fill="auto"/>
            <w:noWrap/>
            <w:vAlign w:val="center"/>
            <w:hideMark/>
          </w:tcPr>
          <w:p w14:paraId="4FCB6181" w14:textId="77777777" w:rsidR="00337E54" w:rsidRPr="007D217F" w:rsidRDefault="00337E54" w:rsidP="00337E54">
            <w:pPr>
              <w:spacing w:line="240" w:lineRule="auto"/>
              <w:rPr>
                <w:rFonts w:cstheme="minorHAnsi"/>
                <w:sz w:val="20"/>
                <w:szCs w:val="20"/>
              </w:rPr>
            </w:pPr>
            <w:r w:rsidRPr="007D217F">
              <w:rPr>
                <w:rFonts w:cstheme="minorHAnsi"/>
                <w:sz w:val="20"/>
                <w:szCs w:val="20"/>
              </w:rPr>
              <w:t>112</w:t>
            </w:r>
          </w:p>
        </w:tc>
        <w:tc>
          <w:tcPr>
            <w:tcW w:w="740" w:type="dxa"/>
            <w:shd w:val="clear" w:color="auto" w:fill="auto"/>
            <w:noWrap/>
            <w:vAlign w:val="center"/>
            <w:hideMark/>
          </w:tcPr>
          <w:p w14:paraId="486880AF" w14:textId="77777777" w:rsidR="00337E54" w:rsidRPr="007D217F" w:rsidRDefault="00337E54" w:rsidP="00337E54">
            <w:pPr>
              <w:spacing w:line="240" w:lineRule="auto"/>
              <w:rPr>
                <w:rFonts w:cstheme="minorHAnsi"/>
                <w:sz w:val="20"/>
                <w:szCs w:val="20"/>
              </w:rPr>
            </w:pPr>
            <w:r w:rsidRPr="007D217F">
              <w:rPr>
                <w:rFonts w:cstheme="minorHAnsi"/>
                <w:sz w:val="20"/>
                <w:szCs w:val="20"/>
              </w:rPr>
              <w:t>0.22</w:t>
            </w:r>
          </w:p>
        </w:tc>
        <w:tc>
          <w:tcPr>
            <w:tcW w:w="741" w:type="dxa"/>
            <w:shd w:val="clear" w:color="auto" w:fill="auto"/>
            <w:noWrap/>
            <w:vAlign w:val="center"/>
            <w:hideMark/>
          </w:tcPr>
          <w:p w14:paraId="6C1D85D9" w14:textId="77777777" w:rsidR="00337E54" w:rsidRPr="007D217F" w:rsidRDefault="00337E54" w:rsidP="00337E54">
            <w:pPr>
              <w:spacing w:line="240" w:lineRule="auto"/>
              <w:rPr>
                <w:rFonts w:cstheme="minorHAnsi"/>
                <w:sz w:val="20"/>
                <w:szCs w:val="20"/>
              </w:rPr>
            </w:pPr>
            <w:r w:rsidRPr="007D217F">
              <w:rPr>
                <w:rFonts w:cstheme="minorHAnsi"/>
                <w:sz w:val="20"/>
                <w:szCs w:val="20"/>
              </w:rPr>
              <w:t>1.31</w:t>
            </w:r>
          </w:p>
        </w:tc>
        <w:tc>
          <w:tcPr>
            <w:tcW w:w="740" w:type="dxa"/>
            <w:vAlign w:val="center"/>
          </w:tcPr>
          <w:p w14:paraId="43A4D296" w14:textId="77777777" w:rsidR="00337E54" w:rsidRPr="007D217F" w:rsidRDefault="00337E54" w:rsidP="00337E54">
            <w:pPr>
              <w:spacing w:line="240" w:lineRule="auto"/>
              <w:rPr>
                <w:rFonts w:cstheme="minorHAnsi"/>
                <w:sz w:val="20"/>
                <w:szCs w:val="20"/>
              </w:rPr>
            </w:pPr>
            <w:r w:rsidRPr="007D217F">
              <w:rPr>
                <w:rFonts w:cstheme="minorHAnsi"/>
                <w:sz w:val="20"/>
                <w:szCs w:val="20"/>
              </w:rPr>
              <w:t>124</w:t>
            </w:r>
          </w:p>
        </w:tc>
        <w:tc>
          <w:tcPr>
            <w:tcW w:w="740" w:type="dxa"/>
            <w:vAlign w:val="center"/>
          </w:tcPr>
          <w:p w14:paraId="252FAEF8" w14:textId="77777777" w:rsidR="00337E54" w:rsidRPr="007D217F" w:rsidRDefault="00337E54" w:rsidP="00337E54">
            <w:pPr>
              <w:spacing w:line="240" w:lineRule="auto"/>
              <w:rPr>
                <w:rFonts w:cstheme="minorHAnsi"/>
                <w:sz w:val="20"/>
                <w:szCs w:val="20"/>
              </w:rPr>
            </w:pPr>
            <w:r w:rsidRPr="007D217F">
              <w:rPr>
                <w:rFonts w:cstheme="minorHAnsi"/>
                <w:sz w:val="20"/>
                <w:szCs w:val="20"/>
              </w:rPr>
              <w:t>0.34</w:t>
            </w:r>
          </w:p>
        </w:tc>
        <w:tc>
          <w:tcPr>
            <w:tcW w:w="741" w:type="dxa"/>
            <w:vAlign w:val="center"/>
          </w:tcPr>
          <w:p w14:paraId="315817D7" w14:textId="77777777" w:rsidR="00337E54" w:rsidRPr="007D217F" w:rsidRDefault="00337E54" w:rsidP="00337E54">
            <w:pPr>
              <w:spacing w:line="240" w:lineRule="auto"/>
              <w:rPr>
                <w:rFonts w:cstheme="minorHAnsi"/>
                <w:sz w:val="20"/>
                <w:szCs w:val="20"/>
              </w:rPr>
            </w:pPr>
            <w:r w:rsidRPr="007D217F">
              <w:rPr>
                <w:rFonts w:cstheme="minorHAnsi"/>
                <w:sz w:val="20"/>
                <w:szCs w:val="20"/>
              </w:rPr>
              <w:t>1.45</w:t>
            </w:r>
          </w:p>
        </w:tc>
      </w:tr>
      <w:tr w:rsidR="00337E54" w:rsidRPr="00E648B3" w14:paraId="33FA5D6D" w14:textId="77777777" w:rsidTr="004911EC">
        <w:trPr>
          <w:trHeight w:val="300"/>
        </w:trPr>
        <w:tc>
          <w:tcPr>
            <w:tcW w:w="3705" w:type="dxa"/>
            <w:shd w:val="clear" w:color="auto" w:fill="auto"/>
            <w:noWrap/>
            <w:hideMark/>
          </w:tcPr>
          <w:p w14:paraId="1C0A4847" w14:textId="3754538E" w:rsidR="00337E54" w:rsidRPr="007D217F" w:rsidRDefault="00337E54" w:rsidP="00337E54">
            <w:pPr>
              <w:spacing w:line="240" w:lineRule="auto"/>
              <w:jc w:val="left"/>
              <w:rPr>
                <w:rFonts w:cstheme="minorHAnsi"/>
                <w:sz w:val="20"/>
                <w:szCs w:val="20"/>
              </w:rPr>
            </w:pPr>
            <w:r w:rsidRPr="00732948">
              <w:rPr>
                <w:sz w:val="20"/>
                <w:szCs w:val="20"/>
              </w:rPr>
              <w:t>There is little greenspace</w:t>
            </w:r>
          </w:p>
        </w:tc>
        <w:tc>
          <w:tcPr>
            <w:tcW w:w="740" w:type="dxa"/>
            <w:shd w:val="clear" w:color="auto" w:fill="auto"/>
            <w:noWrap/>
            <w:vAlign w:val="center"/>
            <w:hideMark/>
          </w:tcPr>
          <w:p w14:paraId="77CC5A4E" w14:textId="77777777" w:rsidR="00337E54" w:rsidRPr="007D217F" w:rsidRDefault="00337E54" w:rsidP="00337E54">
            <w:pPr>
              <w:spacing w:line="240" w:lineRule="auto"/>
              <w:rPr>
                <w:rFonts w:cstheme="minorHAnsi"/>
                <w:sz w:val="20"/>
                <w:szCs w:val="20"/>
              </w:rPr>
            </w:pPr>
            <w:r w:rsidRPr="007D217F">
              <w:rPr>
                <w:rFonts w:cstheme="minorHAnsi"/>
                <w:sz w:val="20"/>
                <w:szCs w:val="20"/>
              </w:rPr>
              <w:t>121</w:t>
            </w:r>
          </w:p>
        </w:tc>
        <w:tc>
          <w:tcPr>
            <w:tcW w:w="740" w:type="dxa"/>
            <w:shd w:val="clear" w:color="auto" w:fill="auto"/>
            <w:noWrap/>
            <w:vAlign w:val="center"/>
            <w:hideMark/>
          </w:tcPr>
          <w:p w14:paraId="75B156FF" w14:textId="77777777" w:rsidR="00337E54" w:rsidRPr="007D217F" w:rsidRDefault="00337E54" w:rsidP="00337E54">
            <w:pPr>
              <w:spacing w:line="240" w:lineRule="auto"/>
              <w:rPr>
                <w:rFonts w:cstheme="minorHAnsi"/>
                <w:sz w:val="20"/>
                <w:szCs w:val="20"/>
              </w:rPr>
            </w:pPr>
            <w:r w:rsidRPr="007D217F">
              <w:rPr>
                <w:rFonts w:cstheme="minorHAnsi"/>
                <w:sz w:val="20"/>
                <w:szCs w:val="20"/>
              </w:rPr>
              <w:t>0.12</w:t>
            </w:r>
          </w:p>
        </w:tc>
        <w:tc>
          <w:tcPr>
            <w:tcW w:w="741" w:type="dxa"/>
            <w:shd w:val="clear" w:color="auto" w:fill="auto"/>
            <w:noWrap/>
            <w:vAlign w:val="center"/>
            <w:hideMark/>
          </w:tcPr>
          <w:p w14:paraId="2F636DCC" w14:textId="77777777" w:rsidR="00337E54" w:rsidRPr="007D217F" w:rsidRDefault="00337E54" w:rsidP="00337E54">
            <w:pPr>
              <w:spacing w:line="240" w:lineRule="auto"/>
              <w:rPr>
                <w:rFonts w:cstheme="minorHAnsi"/>
                <w:sz w:val="20"/>
                <w:szCs w:val="20"/>
              </w:rPr>
            </w:pPr>
            <w:r w:rsidRPr="007D217F">
              <w:rPr>
                <w:rFonts w:cstheme="minorHAnsi"/>
                <w:sz w:val="20"/>
                <w:szCs w:val="20"/>
              </w:rPr>
              <w:t>1.59</w:t>
            </w:r>
          </w:p>
        </w:tc>
        <w:tc>
          <w:tcPr>
            <w:tcW w:w="740" w:type="dxa"/>
            <w:shd w:val="clear" w:color="auto" w:fill="auto"/>
            <w:noWrap/>
            <w:vAlign w:val="center"/>
            <w:hideMark/>
          </w:tcPr>
          <w:p w14:paraId="1477FA03" w14:textId="77777777" w:rsidR="00337E54" w:rsidRPr="007D217F" w:rsidRDefault="00337E54" w:rsidP="00337E54">
            <w:pPr>
              <w:spacing w:line="240" w:lineRule="auto"/>
              <w:rPr>
                <w:rFonts w:cstheme="minorHAnsi"/>
                <w:sz w:val="20"/>
                <w:szCs w:val="20"/>
              </w:rPr>
            </w:pPr>
            <w:r w:rsidRPr="007D217F">
              <w:rPr>
                <w:rFonts w:cstheme="minorHAnsi"/>
                <w:sz w:val="20"/>
                <w:szCs w:val="20"/>
              </w:rPr>
              <w:t>112</w:t>
            </w:r>
          </w:p>
        </w:tc>
        <w:tc>
          <w:tcPr>
            <w:tcW w:w="740" w:type="dxa"/>
            <w:shd w:val="clear" w:color="auto" w:fill="auto"/>
            <w:noWrap/>
            <w:vAlign w:val="center"/>
            <w:hideMark/>
          </w:tcPr>
          <w:p w14:paraId="59BF02D4" w14:textId="77777777" w:rsidR="00337E54" w:rsidRPr="007D217F" w:rsidRDefault="00337E54" w:rsidP="00337E54">
            <w:pPr>
              <w:spacing w:line="240" w:lineRule="auto"/>
              <w:rPr>
                <w:rFonts w:cstheme="minorHAnsi"/>
                <w:sz w:val="20"/>
                <w:szCs w:val="20"/>
              </w:rPr>
            </w:pPr>
            <w:r w:rsidRPr="007D217F">
              <w:rPr>
                <w:rFonts w:cstheme="minorHAnsi"/>
                <w:sz w:val="20"/>
                <w:szCs w:val="20"/>
              </w:rPr>
              <w:t>0.37</w:t>
            </w:r>
          </w:p>
        </w:tc>
        <w:tc>
          <w:tcPr>
            <w:tcW w:w="741" w:type="dxa"/>
            <w:shd w:val="clear" w:color="auto" w:fill="auto"/>
            <w:noWrap/>
            <w:vAlign w:val="center"/>
            <w:hideMark/>
          </w:tcPr>
          <w:p w14:paraId="0FDC72A2" w14:textId="77777777" w:rsidR="00337E54" w:rsidRPr="007D217F" w:rsidRDefault="00337E54" w:rsidP="00337E54">
            <w:pPr>
              <w:spacing w:line="240" w:lineRule="auto"/>
              <w:rPr>
                <w:rFonts w:cstheme="minorHAnsi"/>
                <w:sz w:val="20"/>
                <w:szCs w:val="20"/>
              </w:rPr>
            </w:pPr>
            <w:r w:rsidRPr="007D217F">
              <w:rPr>
                <w:rFonts w:cstheme="minorHAnsi"/>
                <w:sz w:val="20"/>
                <w:szCs w:val="20"/>
              </w:rPr>
              <w:t>1.42</w:t>
            </w:r>
          </w:p>
        </w:tc>
        <w:tc>
          <w:tcPr>
            <w:tcW w:w="740" w:type="dxa"/>
            <w:vAlign w:val="center"/>
          </w:tcPr>
          <w:p w14:paraId="17266EBF" w14:textId="77777777" w:rsidR="00337E54" w:rsidRPr="007D217F" w:rsidRDefault="00337E54" w:rsidP="00337E54">
            <w:pPr>
              <w:spacing w:line="240" w:lineRule="auto"/>
              <w:rPr>
                <w:rFonts w:cstheme="minorHAnsi"/>
                <w:sz w:val="20"/>
                <w:szCs w:val="20"/>
              </w:rPr>
            </w:pPr>
            <w:r w:rsidRPr="007D217F">
              <w:rPr>
                <w:rFonts w:cstheme="minorHAnsi"/>
                <w:sz w:val="20"/>
                <w:szCs w:val="20"/>
              </w:rPr>
              <w:t>123</w:t>
            </w:r>
          </w:p>
        </w:tc>
        <w:tc>
          <w:tcPr>
            <w:tcW w:w="740" w:type="dxa"/>
            <w:vAlign w:val="center"/>
          </w:tcPr>
          <w:p w14:paraId="38734A36" w14:textId="77777777" w:rsidR="00337E54" w:rsidRPr="007D217F" w:rsidRDefault="00337E54" w:rsidP="00337E54">
            <w:pPr>
              <w:spacing w:line="240" w:lineRule="auto"/>
              <w:rPr>
                <w:rFonts w:cstheme="minorHAnsi"/>
                <w:sz w:val="20"/>
                <w:szCs w:val="20"/>
              </w:rPr>
            </w:pPr>
            <w:r w:rsidRPr="007D217F">
              <w:rPr>
                <w:rFonts w:cstheme="minorHAnsi"/>
                <w:sz w:val="20"/>
                <w:szCs w:val="20"/>
              </w:rPr>
              <w:t>0.08</w:t>
            </w:r>
          </w:p>
        </w:tc>
        <w:tc>
          <w:tcPr>
            <w:tcW w:w="741" w:type="dxa"/>
            <w:vAlign w:val="center"/>
          </w:tcPr>
          <w:p w14:paraId="39F2D5A1" w14:textId="77777777" w:rsidR="00337E54" w:rsidRPr="007D217F" w:rsidRDefault="00337E54" w:rsidP="00337E54">
            <w:pPr>
              <w:spacing w:line="240" w:lineRule="auto"/>
              <w:rPr>
                <w:rFonts w:cstheme="minorHAnsi"/>
                <w:sz w:val="20"/>
                <w:szCs w:val="20"/>
              </w:rPr>
            </w:pPr>
            <w:r w:rsidRPr="007D217F">
              <w:rPr>
                <w:rFonts w:cstheme="minorHAnsi"/>
                <w:sz w:val="20"/>
                <w:szCs w:val="20"/>
              </w:rPr>
              <w:t>1.50</w:t>
            </w:r>
          </w:p>
        </w:tc>
      </w:tr>
      <w:tr w:rsidR="00337E54" w:rsidRPr="00E648B3" w14:paraId="4993FCD4" w14:textId="77777777" w:rsidTr="004911EC">
        <w:trPr>
          <w:trHeight w:val="300"/>
        </w:trPr>
        <w:tc>
          <w:tcPr>
            <w:tcW w:w="3705" w:type="dxa"/>
            <w:shd w:val="clear" w:color="auto" w:fill="auto"/>
            <w:noWrap/>
            <w:hideMark/>
          </w:tcPr>
          <w:p w14:paraId="26DEF391" w14:textId="27584A19" w:rsidR="00337E54" w:rsidRPr="007D217F" w:rsidRDefault="00337E54" w:rsidP="00337E54">
            <w:pPr>
              <w:spacing w:line="240" w:lineRule="auto"/>
              <w:jc w:val="left"/>
              <w:rPr>
                <w:rFonts w:cstheme="minorHAnsi"/>
                <w:sz w:val="20"/>
                <w:szCs w:val="20"/>
              </w:rPr>
            </w:pPr>
            <w:r w:rsidRPr="00732948">
              <w:rPr>
                <w:sz w:val="20"/>
                <w:szCs w:val="20"/>
              </w:rPr>
              <w:t>The nearest shops are too far to walk to</w:t>
            </w:r>
          </w:p>
        </w:tc>
        <w:tc>
          <w:tcPr>
            <w:tcW w:w="740" w:type="dxa"/>
            <w:shd w:val="clear" w:color="auto" w:fill="auto"/>
            <w:noWrap/>
            <w:vAlign w:val="center"/>
            <w:hideMark/>
          </w:tcPr>
          <w:p w14:paraId="297B8327" w14:textId="77777777" w:rsidR="00337E54" w:rsidRPr="007D217F" w:rsidRDefault="00337E54" w:rsidP="00337E54">
            <w:pPr>
              <w:spacing w:line="240" w:lineRule="auto"/>
              <w:rPr>
                <w:rFonts w:cstheme="minorHAnsi"/>
                <w:sz w:val="20"/>
                <w:szCs w:val="20"/>
              </w:rPr>
            </w:pPr>
            <w:r w:rsidRPr="007D217F">
              <w:rPr>
                <w:rFonts w:cstheme="minorHAnsi"/>
                <w:sz w:val="20"/>
                <w:szCs w:val="20"/>
              </w:rPr>
              <w:t>121</w:t>
            </w:r>
          </w:p>
        </w:tc>
        <w:tc>
          <w:tcPr>
            <w:tcW w:w="740" w:type="dxa"/>
            <w:shd w:val="clear" w:color="auto" w:fill="auto"/>
            <w:noWrap/>
            <w:vAlign w:val="center"/>
            <w:hideMark/>
          </w:tcPr>
          <w:p w14:paraId="026337C7" w14:textId="77777777" w:rsidR="00337E54" w:rsidRPr="007D217F" w:rsidRDefault="00337E54" w:rsidP="00337E54">
            <w:pPr>
              <w:spacing w:line="240" w:lineRule="auto"/>
              <w:rPr>
                <w:rFonts w:cstheme="minorHAnsi"/>
                <w:sz w:val="20"/>
                <w:szCs w:val="20"/>
              </w:rPr>
            </w:pPr>
            <w:r w:rsidRPr="007D217F">
              <w:rPr>
                <w:rFonts w:cstheme="minorHAnsi"/>
                <w:sz w:val="20"/>
                <w:szCs w:val="20"/>
              </w:rPr>
              <w:t>-0.14</w:t>
            </w:r>
          </w:p>
        </w:tc>
        <w:tc>
          <w:tcPr>
            <w:tcW w:w="741" w:type="dxa"/>
            <w:shd w:val="clear" w:color="auto" w:fill="auto"/>
            <w:noWrap/>
            <w:vAlign w:val="center"/>
            <w:hideMark/>
          </w:tcPr>
          <w:p w14:paraId="335F8125" w14:textId="77777777" w:rsidR="00337E54" w:rsidRPr="007D217F" w:rsidRDefault="00337E54" w:rsidP="00337E54">
            <w:pPr>
              <w:spacing w:line="240" w:lineRule="auto"/>
              <w:rPr>
                <w:rFonts w:cstheme="minorHAnsi"/>
                <w:sz w:val="20"/>
                <w:szCs w:val="20"/>
              </w:rPr>
            </w:pPr>
            <w:r w:rsidRPr="007D217F">
              <w:rPr>
                <w:rFonts w:cstheme="minorHAnsi"/>
                <w:sz w:val="20"/>
                <w:szCs w:val="20"/>
              </w:rPr>
              <w:t>1.37</w:t>
            </w:r>
          </w:p>
        </w:tc>
        <w:tc>
          <w:tcPr>
            <w:tcW w:w="740" w:type="dxa"/>
            <w:shd w:val="clear" w:color="auto" w:fill="auto"/>
            <w:noWrap/>
            <w:vAlign w:val="center"/>
            <w:hideMark/>
          </w:tcPr>
          <w:p w14:paraId="71EA3697" w14:textId="77777777" w:rsidR="00337E54" w:rsidRPr="007D217F" w:rsidRDefault="00337E54" w:rsidP="00337E54">
            <w:pPr>
              <w:spacing w:line="240" w:lineRule="auto"/>
              <w:rPr>
                <w:rFonts w:cstheme="minorHAnsi"/>
                <w:sz w:val="20"/>
                <w:szCs w:val="20"/>
              </w:rPr>
            </w:pPr>
            <w:r w:rsidRPr="007D217F">
              <w:rPr>
                <w:rFonts w:cstheme="minorHAnsi"/>
                <w:sz w:val="20"/>
                <w:szCs w:val="20"/>
              </w:rPr>
              <w:t>111</w:t>
            </w:r>
          </w:p>
        </w:tc>
        <w:tc>
          <w:tcPr>
            <w:tcW w:w="740" w:type="dxa"/>
            <w:shd w:val="clear" w:color="auto" w:fill="auto"/>
            <w:noWrap/>
            <w:vAlign w:val="center"/>
            <w:hideMark/>
          </w:tcPr>
          <w:p w14:paraId="413D4102" w14:textId="77777777" w:rsidR="00337E54" w:rsidRPr="007D217F" w:rsidRDefault="00337E54" w:rsidP="00337E54">
            <w:pPr>
              <w:spacing w:line="240" w:lineRule="auto"/>
              <w:rPr>
                <w:rFonts w:cstheme="minorHAnsi"/>
                <w:sz w:val="20"/>
                <w:szCs w:val="20"/>
              </w:rPr>
            </w:pPr>
            <w:r w:rsidRPr="007D217F">
              <w:rPr>
                <w:rFonts w:cstheme="minorHAnsi"/>
                <w:sz w:val="20"/>
                <w:szCs w:val="20"/>
              </w:rPr>
              <w:t>0.12</w:t>
            </w:r>
          </w:p>
        </w:tc>
        <w:tc>
          <w:tcPr>
            <w:tcW w:w="741" w:type="dxa"/>
            <w:shd w:val="clear" w:color="auto" w:fill="auto"/>
            <w:noWrap/>
            <w:vAlign w:val="center"/>
            <w:hideMark/>
          </w:tcPr>
          <w:p w14:paraId="65F3B0D5" w14:textId="77777777" w:rsidR="00337E54" w:rsidRPr="007D217F" w:rsidRDefault="00337E54" w:rsidP="00337E54">
            <w:pPr>
              <w:spacing w:line="240" w:lineRule="auto"/>
              <w:rPr>
                <w:rFonts w:cstheme="minorHAnsi"/>
                <w:sz w:val="20"/>
                <w:szCs w:val="20"/>
              </w:rPr>
            </w:pPr>
            <w:r w:rsidRPr="007D217F">
              <w:rPr>
                <w:rFonts w:cstheme="minorHAnsi"/>
                <w:sz w:val="20"/>
                <w:szCs w:val="20"/>
              </w:rPr>
              <w:t>1.29</w:t>
            </w:r>
          </w:p>
        </w:tc>
        <w:tc>
          <w:tcPr>
            <w:tcW w:w="740" w:type="dxa"/>
            <w:vAlign w:val="center"/>
          </w:tcPr>
          <w:p w14:paraId="50D3C3AE" w14:textId="77777777" w:rsidR="00337E54" w:rsidRPr="007D217F" w:rsidRDefault="00337E54" w:rsidP="00337E54">
            <w:pPr>
              <w:spacing w:line="240" w:lineRule="auto"/>
              <w:rPr>
                <w:rFonts w:cstheme="minorHAnsi"/>
                <w:sz w:val="20"/>
                <w:szCs w:val="20"/>
              </w:rPr>
            </w:pPr>
            <w:r w:rsidRPr="007D217F">
              <w:rPr>
                <w:rFonts w:cstheme="minorHAnsi"/>
                <w:sz w:val="20"/>
                <w:szCs w:val="20"/>
              </w:rPr>
              <w:t>123</w:t>
            </w:r>
          </w:p>
        </w:tc>
        <w:tc>
          <w:tcPr>
            <w:tcW w:w="740" w:type="dxa"/>
            <w:vAlign w:val="center"/>
          </w:tcPr>
          <w:p w14:paraId="6706BE0E" w14:textId="77777777" w:rsidR="00337E54" w:rsidRPr="007D217F" w:rsidRDefault="00337E54" w:rsidP="00337E54">
            <w:pPr>
              <w:spacing w:line="240" w:lineRule="auto"/>
              <w:rPr>
                <w:rFonts w:cstheme="minorHAnsi"/>
                <w:sz w:val="20"/>
                <w:szCs w:val="20"/>
              </w:rPr>
            </w:pPr>
            <w:r w:rsidRPr="007D217F">
              <w:rPr>
                <w:rFonts w:cstheme="minorHAnsi"/>
                <w:sz w:val="20"/>
                <w:szCs w:val="20"/>
              </w:rPr>
              <w:t>0.07</w:t>
            </w:r>
          </w:p>
        </w:tc>
        <w:tc>
          <w:tcPr>
            <w:tcW w:w="741" w:type="dxa"/>
            <w:vAlign w:val="center"/>
          </w:tcPr>
          <w:p w14:paraId="08B602BF" w14:textId="77777777" w:rsidR="00337E54" w:rsidRPr="007D217F" w:rsidRDefault="00337E54" w:rsidP="00337E54">
            <w:pPr>
              <w:spacing w:line="240" w:lineRule="auto"/>
              <w:rPr>
                <w:rFonts w:cstheme="minorHAnsi"/>
                <w:sz w:val="20"/>
                <w:szCs w:val="20"/>
              </w:rPr>
            </w:pPr>
            <w:r w:rsidRPr="007D217F">
              <w:rPr>
                <w:rFonts w:cstheme="minorHAnsi"/>
                <w:sz w:val="20"/>
                <w:szCs w:val="20"/>
              </w:rPr>
              <w:t>1.35</w:t>
            </w:r>
          </w:p>
        </w:tc>
      </w:tr>
      <w:tr w:rsidR="00337E54" w:rsidRPr="00E648B3" w14:paraId="0580EF5B" w14:textId="77777777" w:rsidTr="004911EC">
        <w:trPr>
          <w:trHeight w:val="300"/>
        </w:trPr>
        <w:tc>
          <w:tcPr>
            <w:tcW w:w="3705" w:type="dxa"/>
            <w:shd w:val="clear" w:color="auto" w:fill="auto"/>
            <w:noWrap/>
            <w:hideMark/>
          </w:tcPr>
          <w:p w14:paraId="4D5727A2" w14:textId="2DF555D7" w:rsidR="00337E54" w:rsidRPr="007D217F" w:rsidRDefault="00337E54" w:rsidP="00337E54">
            <w:pPr>
              <w:spacing w:line="240" w:lineRule="auto"/>
              <w:jc w:val="left"/>
              <w:rPr>
                <w:rFonts w:cstheme="minorHAnsi"/>
                <w:sz w:val="20"/>
                <w:szCs w:val="20"/>
              </w:rPr>
            </w:pPr>
            <w:r w:rsidRPr="00732948">
              <w:rPr>
                <w:sz w:val="20"/>
                <w:szCs w:val="20"/>
              </w:rPr>
              <w:t>There are no convenient routes for walking</w:t>
            </w:r>
          </w:p>
        </w:tc>
        <w:tc>
          <w:tcPr>
            <w:tcW w:w="740" w:type="dxa"/>
            <w:shd w:val="clear" w:color="auto" w:fill="auto"/>
            <w:noWrap/>
            <w:vAlign w:val="center"/>
            <w:hideMark/>
          </w:tcPr>
          <w:p w14:paraId="0A983BA1" w14:textId="77777777" w:rsidR="00337E54" w:rsidRPr="007D217F" w:rsidRDefault="00337E54" w:rsidP="00337E54">
            <w:pPr>
              <w:spacing w:line="240" w:lineRule="auto"/>
              <w:rPr>
                <w:rFonts w:cstheme="minorHAnsi"/>
                <w:sz w:val="20"/>
                <w:szCs w:val="20"/>
              </w:rPr>
            </w:pPr>
            <w:r w:rsidRPr="007D217F">
              <w:rPr>
                <w:rFonts w:cstheme="minorHAnsi"/>
                <w:sz w:val="20"/>
                <w:szCs w:val="20"/>
              </w:rPr>
              <w:t>123</w:t>
            </w:r>
          </w:p>
        </w:tc>
        <w:tc>
          <w:tcPr>
            <w:tcW w:w="740" w:type="dxa"/>
            <w:shd w:val="clear" w:color="auto" w:fill="auto"/>
            <w:noWrap/>
            <w:vAlign w:val="center"/>
            <w:hideMark/>
          </w:tcPr>
          <w:p w14:paraId="0D3438C7" w14:textId="77777777" w:rsidR="00337E54" w:rsidRPr="007D217F" w:rsidRDefault="00337E54" w:rsidP="00337E54">
            <w:pPr>
              <w:spacing w:line="240" w:lineRule="auto"/>
              <w:rPr>
                <w:rFonts w:cstheme="minorHAnsi"/>
                <w:sz w:val="20"/>
                <w:szCs w:val="20"/>
              </w:rPr>
            </w:pPr>
            <w:r w:rsidRPr="007D217F">
              <w:rPr>
                <w:rFonts w:cstheme="minorHAnsi"/>
                <w:sz w:val="20"/>
                <w:szCs w:val="20"/>
              </w:rPr>
              <w:t>0.15</w:t>
            </w:r>
          </w:p>
        </w:tc>
        <w:tc>
          <w:tcPr>
            <w:tcW w:w="741" w:type="dxa"/>
            <w:shd w:val="clear" w:color="auto" w:fill="auto"/>
            <w:noWrap/>
            <w:vAlign w:val="center"/>
            <w:hideMark/>
          </w:tcPr>
          <w:p w14:paraId="2772E0FE" w14:textId="77777777" w:rsidR="00337E54" w:rsidRPr="007D217F" w:rsidRDefault="00337E54" w:rsidP="00337E54">
            <w:pPr>
              <w:spacing w:line="240" w:lineRule="auto"/>
              <w:rPr>
                <w:rFonts w:cstheme="minorHAnsi"/>
                <w:sz w:val="20"/>
                <w:szCs w:val="20"/>
              </w:rPr>
            </w:pPr>
            <w:r w:rsidRPr="007D217F">
              <w:rPr>
                <w:rFonts w:cstheme="minorHAnsi"/>
                <w:sz w:val="20"/>
                <w:szCs w:val="20"/>
              </w:rPr>
              <w:t>1.38</w:t>
            </w:r>
          </w:p>
        </w:tc>
        <w:tc>
          <w:tcPr>
            <w:tcW w:w="740" w:type="dxa"/>
            <w:shd w:val="clear" w:color="auto" w:fill="auto"/>
            <w:noWrap/>
            <w:vAlign w:val="center"/>
            <w:hideMark/>
          </w:tcPr>
          <w:p w14:paraId="7D2E3AAC" w14:textId="77777777" w:rsidR="00337E54" w:rsidRPr="007D217F" w:rsidRDefault="00337E54" w:rsidP="00337E54">
            <w:pPr>
              <w:spacing w:line="240" w:lineRule="auto"/>
              <w:rPr>
                <w:rFonts w:cstheme="minorHAnsi"/>
                <w:sz w:val="20"/>
                <w:szCs w:val="20"/>
              </w:rPr>
            </w:pPr>
            <w:r w:rsidRPr="007D217F">
              <w:rPr>
                <w:rFonts w:cstheme="minorHAnsi"/>
                <w:sz w:val="20"/>
                <w:szCs w:val="20"/>
              </w:rPr>
              <w:t>112</w:t>
            </w:r>
          </w:p>
        </w:tc>
        <w:tc>
          <w:tcPr>
            <w:tcW w:w="740" w:type="dxa"/>
            <w:shd w:val="clear" w:color="auto" w:fill="auto"/>
            <w:noWrap/>
            <w:vAlign w:val="center"/>
            <w:hideMark/>
          </w:tcPr>
          <w:p w14:paraId="718DE6D8" w14:textId="77777777" w:rsidR="00337E54" w:rsidRPr="007D217F" w:rsidRDefault="00337E54" w:rsidP="00337E54">
            <w:pPr>
              <w:spacing w:line="240" w:lineRule="auto"/>
              <w:rPr>
                <w:rFonts w:cstheme="minorHAnsi"/>
                <w:sz w:val="20"/>
                <w:szCs w:val="20"/>
              </w:rPr>
            </w:pPr>
            <w:r w:rsidRPr="007D217F">
              <w:rPr>
                <w:rFonts w:cstheme="minorHAnsi"/>
                <w:sz w:val="20"/>
                <w:szCs w:val="20"/>
              </w:rPr>
              <w:t>0.30</w:t>
            </w:r>
          </w:p>
        </w:tc>
        <w:tc>
          <w:tcPr>
            <w:tcW w:w="741" w:type="dxa"/>
            <w:shd w:val="clear" w:color="auto" w:fill="auto"/>
            <w:noWrap/>
            <w:vAlign w:val="center"/>
            <w:hideMark/>
          </w:tcPr>
          <w:p w14:paraId="6BDDF12A" w14:textId="77777777" w:rsidR="00337E54" w:rsidRPr="007D217F" w:rsidRDefault="00337E54" w:rsidP="00337E54">
            <w:pPr>
              <w:spacing w:line="240" w:lineRule="auto"/>
              <w:rPr>
                <w:rFonts w:cstheme="minorHAnsi"/>
                <w:sz w:val="20"/>
                <w:szCs w:val="20"/>
              </w:rPr>
            </w:pPr>
            <w:r w:rsidRPr="007D217F">
              <w:rPr>
                <w:rFonts w:cstheme="minorHAnsi"/>
                <w:sz w:val="20"/>
                <w:szCs w:val="20"/>
              </w:rPr>
              <w:t>1.28</w:t>
            </w:r>
          </w:p>
        </w:tc>
        <w:tc>
          <w:tcPr>
            <w:tcW w:w="740" w:type="dxa"/>
            <w:vAlign w:val="center"/>
          </w:tcPr>
          <w:p w14:paraId="3C79CC79" w14:textId="77777777" w:rsidR="00337E54" w:rsidRPr="007D217F" w:rsidRDefault="00337E54" w:rsidP="00337E54">
            <w:pPr>
              <w:spacing w:line="240" w:lineRule="auto"/>
              <w:rPr>
                <w:rFonts w:cstheme="minorHAnsi"/>
                <w:sz w:val="20"/>
                <w:szCs w:val="20"/>
              </w:rPr>
            </w:pPr>
            <w:r w:rsidRPr="007D217F">
              <w:rPr>
                <w:rFonts w:cstheme="minorHAnsi"/>
                <w:sz w:val="20"/>
                <w:szCs w:val="20"/>
              </w:rPr>
              <w:t>123</w:t>
            </w:r>
          </w:p>
        </w:tc>
        <w:tc>
          <w:tcPr>
            <w:tcW w:w="740" w:type="dxa"/>
            <w:vAlign w:val="center"/>
          </w:tcPr>
          <w:p w14:paraId="27A60D4F" w14:textId="77777777" w:rsidR="00337E54" w:rsidRPr="007D217F" w:rsidRDefault="00337E54" w:rsidP="00337E54">
            <w:pPr>
              <w:spacing w:line="240" w:lineRule="auto"/>
              <w:rPr>
                <w:rFonts w:cstheme="minorHAnsi"/>
                <w:sz w:val="20"/>
                <w:szCs w:val="20"/>
              </w:rPr>
            </w:pPr>
            <w:r w:rsidRPr="007D217F">
              <w:rPr>
                <w:rFonts w:cstheme="minorHAnsi"/>
                <w:sz w:val="20"/>
                <w:szCs w:val="20"/>
              </w:rPr>
              <w:t>0.18</w:t>
            </w:r>
          </w:p>
        </w:tc>
        <w:tc>
          <w:tcPr>
            <w:tcW w:w="741" w:type="dxa"/>
            <w:vAlign w:val="center"/>
          </w:tcPr>
          <w:p w14:paraId="285950E3" w14:textId="77777777" w:rsidR="00337E54" w:rsidRPr="007D217F" w:rsidRDefault="00337E54" w:rsidP="00337E54">
            <w:pPr>
              <w:spacing w:line="240" w:lineRule="auto"/>
              <w:rPr>
                <w:rFonts w:cstheme="minorHAnsi"/>
                <w:sz w:val="20"/>
                <w:szCs w:val="20"/>
              </w:rPr>
            </w:pPr>
            <w:r w:rsidRPr="007D217F">
              <w:rPr>
                <w:rFonts w:cstheme="minorHAnsi"/>
                <w:sz w:val="20"/>
                <w:szCs w:val="20"/>
              </w:rPr>
              <w:t>1.34</w:t>
            </w:r>
          </w:p>
        </w:tc>
      </w:tr>
      <w:tr w:rsidR="007D217F" w:rsidRPr="00E648B3" w14:paraId="46E61725" w14:textId="77777777" w:rsidTr="004911EC">
        <w:trPr>
          <w:trHeight w:val="300"/>
        </w:trPr>
        <w:tc>
          <w:tcPr>
            <w:tcW w:w="3705" w:type="dxa"/>
            <w:shd w:val="clear" w:color="auto" w:fill="auto"/>
            <w:noWrap/>
            <w:hideMark/>
          </w:tcPr>
          <w:p w14:paraId="3E6B3633" w14:textId="54B21311" w:rsidR="007D217F" w:rsidRPr="007D217F" w:rsidRDefault="00337E54" w:rsidP="00337E54">
            <w:pPr>
              <w:spacing w:line="240" w:lineRule="auto"/>
              <w:jc w:val="left"/>
              <w:rPr>
                <w:rFonts w:cstheme="minorHAnsi"/>
                <w:b/>
                <w:i/>
                <w:sz w:val="20"/>
                <w:szCs w:val="20"/>
                <w:u w:val="single"/>
              </w:rPr>
            </w:pPr>
            <w:r w:rsidRPr="00732948">
              <w:rPr>
                <w:sz w:val="20"/>
                <w:szCs w:val="20"/>
              </w:rPr>
              <w:t>People are likely to be attacked</w:t>
            </w:r>
            <w:r w:rsidR="007D217F" w:rsidRPr="007D217F">
              <w:rPr>
                <w:rFonts w:cstheme="minorHAnsi"/>
                <w:sz w:val="20"/>
                <w:szCs w:val="20"/>
                <w:vertAlign w:val="superscript"/>
              </w:rPr>
              <w:t>1</w:t>
            </w:r>
          </w:p>
        </w:tc>
        <w:tc>
          <w:tcPr>
            <w:tcW w:w="740" w:type="dxa"/>
            <w:shd w:val="clear" w:color="auto" w:fill="auto"/>
            <w:noWrap/>
            <w:vAlign w:val="center"/>
            <w:hideMark/>
          </w:tcPr>
          <w:p w14:paraId="615583FB" w14:textId="77777777" w:rsidR="007D217F" w:rsidRPr="007D217F" w:rsidRDefault="007D217F" w:rsidP="00337E54">
            <w:pPr>
              <w:spacing w:line="240" w:lineRule="auto"/>
              <w:rPr>
                <w:rFonts w:cstheme="minorHAnsi"/>
                <w:sz w:val="20"/>
                <w:szCs w:val="20"/>
              </w:rPr>
            </w:pPr>
            <w:r w:rsidRPr="007D217F">
              <w:rPr>
                <w:rFonts w:cstheme="minorHAnsi"/>
                <w:sz w:val="20"/>
                <w:szCs w:val="20"/>
              </w:rPr>
              <w:t>120</w:t>
            </w:r>
          </w:p>
        </w:tc>
        <w:tc>
          <w:tcPr>
            <w:tcW w:w="740" w:type="dxa"/>
            <w:shd w:val="clear" w:color="auto" w:fill="auto"/>
            <w:noWrap/>
            <w:vAlign w:val="center"/>
            <w:hideMark/>
          </w:tcPr>
          <w:p w14:paraId="28B50FE6" w14:textId="77777777" w:rsidR="007D217F" w:rsidRPr="007D217F" w:rsidRDefault="007D217F" w:rsidP="00337E54">
            <w:pPr>
              <w:spacing w:line="240" w:lineRule="auto"/>
              <w:rPr>
                <w:rFonts w:cstheme="minorHAnsi"/>
                <w:b/>
                <w:sz w:val="20"/>
                <w:szCs w:val="20"/>
              </w:rPr>
            </w:pPr>
            <w:r w:rsidRPr="007D217F">
              <w:rPr>
                <w:rFonts w:cstheme="minorHAnsi"/>
                <w:b/>
                <w:sz w:val="20"/>
                <w:szCs w:val="20"/>
              </w:rPr>
              <w:t>0.21</w:t>
            </w:r>
          </w:p>
        </w:tc>
        <w:tc>
          <w:tcPr>
            <w:tcW w:w="741" w:type="dxa"/>
            <w:shd w:val="clear" w:color="auto" w:fill="auto"/>
            <w:noWrap/>
            <w:vAlign w:val="center"/>
            <w:hideMark/>
          </w:tcPr>
          <w:p w14:paraId="452FAA9E" w14:textId="77777777" w:rsidR="007D217F" w:rsidRPr="007D217F" w:rsidRDefault="007D217F" w:rsidP="00337E54">
            <w:pPr>
              <w:spacing w:line="240" w:lineRule="auto"/>
              <w:rPr>
                <w:rFonts w:cstheme="minorHAnsi"/>
                <w:b/>
                <w:sz w:val="20"/>
                <w:szCs w:val="20"/>
              </w:rPr>
            </w:pPr>
            <w:r w:rsidRPr="007D217F">
              <w:rPr>
                <w:rFonts w:cstheme="minorHAnsi"/>
                <w:b/>
                <w:sz w:val="20"/>
                <w:szCs w:val="20"/>
              </w:rPr>
              <w:t>1.24</w:t>
            </w:r>
          </w:p>
        </w:tc>
        <w:tc>
          <w:tcPr>
            <w:tcW w:w="740" w:type="dxa"/>
            <w:shd w:val="clear" w:color="auto" w:fill="auto"/>
            <w:noWrap/>
            <w:vAlign w:val="center"/>
            <w:hideMark/>
          </w:tcPr>
          <w:p w14:paraId="50B154DA" w14:textId="77777777" w:rsidR="007D217F" w:rsidRPr="007D217F" w:rsidRDefault="007D217F" w:rsidP="00337E54">
            <w:pPr>
              <w:spacing w:line="240" w:lineRule="auto"/>
              <w:rPr>
                <w:rFonts w:cstheme="minorHAnsi"/>
                <w:sz w:val="20"/>
                <w:szCs w:val="20"/>
              </w:rPr>
            </w:pPr>
            <w:r w:rsidRPr="007D217F">
              <w:rPr>
                <w:rFonts w:cstheme="minorHAnsi"/>
                <w:sz w:val="20"/>
                <w:szCs w:val="20"/>
              </w:rPr>
              <w:t>111</w:t>
            </w:r>
          </w:p>
        </w:tc>
        <w:tc>
          <w:tcPr>
            <w:tcW w:w="740" w:type="dxa"/>
            <w:shd w:val="clear" w:color="auto" w:fill="auto"/>
            <w:noWrap/>
            <w:vAlign w:val="center"/>
            <w:hideMark/>
          </w:tcPr>
          <w:p w14:paraId="3E1106C9" w14:textId="77777777" w:rsidR="007D217F" w:rsidRPr="007D217F" w:rsidRDefault="007D217F" w:rsidP="00337E54">
            <w:pPr>
              <w:spacing w:line="240" w:lineRule="auto"/>
              <w:rPr>
                <w:rFonts w:cstheme="minorHAnsi"/>
                <w:b/>
                <w:sz w:val="20"/>
                <w:szCs w:val="20"/>
              </w:rPr>
            </w:pPr>
            <w:r w:rsidRPr="007D217F">
              <w:rPr>
                <w:rFonts w:cstheme="minorHAnsi"/>
                <w:b/>
                <w:sz w:val="20"/>
                <w:szCs w:val="20"/>
              </w:rPr>
              <w:t>0.56</w:t>
            </w:r>
          </w:p>
        </w:tc>
        <w:tc>
          <w:tcPr>
            <w:tcW w:w="741" w:type="dxa"/>
            <w:shd w:val="clear" w:color="auto" w:fill="auto"/>
            <w:noWrap/>
            <w:vAlign w:val="center"/>
            <w:hideMark/>
          </w:tcPr>
          <w:p w14:paraId="2E3E33D3" w14:textId="77777777" w:rsidR="007D217F" w:rsidRPr="007D217F" w:rsidRDefault="007D217F" w:rsidP="00337E54">
            <w:pPr>
              <w:spacing w:line="240" w:lineRule="auto"/>
              <w:rPr>
                <w:rFonts w:cstheme="minorHAnsi"/>
                <w:b/>
                <w:sz w:val="20"/>
                <w:szCs w:val="20"/>
              </w:rPr>
            </w:pPr>
            <w:r w:rsidRPr="007D217F">
              <w:rPr>
                <w:rFonts w:cstheme="minorHAnsi"/>
                <w:b/>
                <w:sz w:val="20"/>
                <w:szCs w:val="20"/>
              </w:rPr>
              <w:t>1.09</w:t>
            </w:r>
          </w:p>
        </w:tc>
        <w:tc>
          <w:tcPr>
            <w:tcW w:w="740" w:type="dxa"/>
            <w:vAlign w:val="center"/>
          </w:tcPr>
          <w:p w14:paraId="2356E139" w14:textId="77777777" w:rsidR="007D217F" w:rsidRPr="007D217F" w:rsidRDefault="007D217F" w:rsidP="00337E54">
            <w:pPr>
              <w:spacing w:line="240" w:lineRule="auto"/>
              <w:rPr>
                <w:rFonts w:cstheme="minorHAnsi"/>
                <w:sz w:val="20"/>
                <w:szCs w:val="20"/>
              </w:rPr>
            </w:pPr>
            <w:r w:rsidRPr="007D217F">
              <w:rPr>
                <w:rFonts w:cstheme="minorHAnsi"/>
                <w:sz w:val="20"/>
                <w:szCs w:val="20"/>
              </w:rPr>
              <w:t>123</w:t>
            </w:r>
          </w:p>
        </w:tc>
        <w:tc>
          <w:tcPr>
            <w:tcW w:w="740" w:type="dxa"/>
            <w:vAlign w:val="center"/>
          </w:tcPr>
          <w:p w14:paraId="570B0AB1" w14:textId="77777777" w:rsidR="007D217F" w:rsidRPr="007D217F" w:rsidRDefault="007D217F" w:rsidP="00337E54">
            <w:pPr>
              <w:spacing w:line="240" w:lineRule="auto"/>
              <w:rPr>
                <w:rFonts w:cstheme="minorHAnsi"/>
                <w:sz w:val="20"/>
                <w:szCs w:val="20"/>
              </w:rPr>
            </w:pPr>
            <w:r w:rsidRPr="007D217F">
              <w:rPr>
                <w:rFonts w:cstheme="minorHAnsi"/>
                <w:sz w:val="20"/>
                <w:szCs w:val="20"/>
              </w:rPr>
              <w:t>0.37</w:t>
            </w:r>
          </w:p>
        </w:tc>
        <w:tc>
          <w:tcPr>
            <w:tcW w:w="741" w:type="dxa"/>
            <w:vAlign w:val="center"/>
          </w:tcPr>
          <w:p w14:paraId="5DA610F9" w14:textId="77777777" w:rsidR="007D217F" w:rsidRPr="007D217F" w:rsidRDefault="007D217F" w:rsidP="00337E54">
            <w:pPr>
              <w:spacing w:line="240" w:lineRule="auto"/>
              <w:rPr>
                <w:rFonts w:cstheme="minorHAnsi"/>
                <w:sz w:val="20"/>
                <w:szCs w:val="20"/>
              </w:rPr>
            </w:pPr>
            <w:r w:rsidRPr="007D217F">
              <w:rPr>
                <w:rFonts w:cstheme="minorHAnsi"/>
                <w:sz w:val="20"/>
                <w:szCs w:val="20"/>
              </w:rPr>
              <w:t>1.10</w:t>
            </w:r>
          </w:p>
        </w:tc>
      </w:tr>
      <w:tr w:rsidR="00337E54" w:rsidRPr="00E648B3" w14:paraId="329E06CC" w14:textId="77777777" w:rsidTr="004911EC">
        <w:trPr>
          <w:trHeight w:val="300"/>
        </w:trPr>
        <w:tc>
          <w:tcPr>
            <w:tcW w:w="3705" w:type="dxa"/>
            <w:shd w:val="clear" w:color="auto" w:fill="auto"/>
            <w:noWrap/>
            <w:hideMark/>
          </w:tcPr>
          <w:p w14:paraId="0412B57F" w14:textId="00C91A22" w:rsidR="00337E54" w:rsidRPr="007D217F" w:rsidRDefault="00337E54" w:rsidP="00337E54">
            <w:pPr>
              <w:spacing w:line="240" w:lineRule="auto"/>
              <w:jc w:val="left"/>
              <w:rPr>
                <w:rFonts w:cstheme="minorHAnsi"/>
                <w:sz w:val="20"/>
                <w:szCs w:val="20"/>
              </w:rPr>
            </w:pPr>
            <w:r w:rsidRPr="00732948">
              <w:rPr>
                <w:sz w:val="20"/>
                <w:szCs w:val="20"/>
              </w:rPr>
              <w:t>There is a lot of traffic noise</w:t>
            </w:r>
          </w:p>
        </w:tc>
        <w:tc>
          <w:tcPr>
            <w:tcW w:w="740" w:type="dxa"/>
            <w:shd w:val="clear" w:color="auto" w:fill="auto"/>
            <w:noWrap/>
            <w:vAlign w:val="center"/>
            <w:hideMark/>
          </w:tcPr>
          <w:p w14:paraId="31871C58" w14:textId="77777777" w:rsidR="00337E54" w:rsidRPr="007D217F" w:rsidRDefault="00337E54" w:rsidP="00337E54">
            <w:pPr>
              <w:spacing w:line="240" w:lineRule="auto"/>
              <w:rPr>
                <w:rFonts w:cstheme="minorHAnsi"/>
                <w:sz w:val="20"/>
                <w:szCs w:val="20"/>
              </w:rPr>
            </w:pPr>
            <w:r w:rsidRPr="007D217F">
              <w:rPr>
                <w:rFonts w:cstheme="minorHAnsi"/>
                <w:sz w:val="20"/>
                <w:szCs w:val="20"/>
              </w:rPr>
              <w:t>123</w:t>
            </w:r>
          </w:p>
        </w:tc>
        <w:tc>
          <w:tcPr>
            <w:tcW w:w="740" w:type="dxa"/>
            <w:shd w:val="clear" w:color="auto" w:fill="auto"/>
            <w:noWrap/>
            <w:vAlign w:val="center"/>
            <w:hideMark/>
          </w:tcPr>
          <w:p w14:paraId="27573523" w14:textId="77777777" w:rsidR="00337E54" w:rsidRPr="007D217F" w:rsidRDefault="00337E54" w:rsidP="00337E54">
            <w:pPr>
              <w:spacing w:line="240" w:lineRule="auto"/>
              <w:rPr>
                <w:rFonts w:cstheme="minorHAnsi"/>
                <w:sz w:val="20"/>
                <w:szCs w:val="20"/>
              </w:rPr>
            </w:pPr>
            <w:r w:rsidRPr="007D217F">
              <w:rPr>
                <w:rFonts w:cstheme="minorHAnsi"/>
                <w:sz w:val="20"/>
                <w:szCs w:val="20"/>
              </w:rPr>
              <w:t>0.49</w:t>
            </w:r>
          </w:p>
        </w:tc>
        <w:tc>
          <w:tcPr>
            <w:tcW w:w="741" w:type="dxa"/>
            <w:shd w:val="clear" w:color="auto" w:fill="auto"/>
            <w:noWrap/>
            <w:vAlign w:val="center"/>
            <w:hideMark/>
          </w:tcPr>
          <w:p w14:paraId="579E3909" w14:textId="77777777" w:rsidR="00337E54" w:rsidRPr="007D217F" w:rsidRDefault="00337E54" w:rsidP="00337E54">
            <w:pPr>
              <w:spacing w:line="240" w:lineRule="auto"/>
              <w:rPr>
                <w:rFonts w:cstheme="minorHAnsi"/>
                <w:sz w:val="20"/>
                <w:szCs w:val="20"/>
              </w:rPr>
            </w:pPr>
            <w:r w:rsidRPr="007D217F">
              <w:rPr>
                <w:rFonts w:cstheme="minorHAnsi"/>
                <w:sz w:val="20"/>
                <w:szCs w:val="20"/>
              </w:rPr>
              <w:t>1.39</w:t>
            </w:r>
          </w:p>
        </w:tc>
        <w:tc>
          <w:tcPr>
            <w:tcW w:w="740" w:type="dxa"/>
            <w:shd w:val="clear" w:color="auto" w:fill="auto"/>
            <w:noWrap/>
            <w:vAlign w:val="center"/>
            <w:hideMark/>
          </w:tcPr>
          <w:p w14:paraId="6BFEE662" w14:textId="77777777" w:rsidR="00337E54" w:rsidRPr="007D217F" w:rsidRDefault="00337E54" w:rsidP="00337E54">
            <w:pPr>
              <w:spacing w:line="240" w:lineRule="auto"/>
              <w:rPr>
                <w:rFonts w:cstheme="minorHAnsi"/>
                <w:sz w:val="20"/>
                <w:szCs w:val="20"/>
              </w:rPr>
            </w:pPr>
            <w:r w:rsidRPr="007D217F">
              <w:rPr>
                <w:rFonts w:cstheme="minorHAnsi"/>
                <w:sz w:val="20"/>
                <w:szCs w:val="20"/>
              </w:rPr>
              <w:t>109</w:t>
            </w:r>
          </w:p>
        </w:tc>
        <w:tc>
          <w:tcPr>
            <w:tcW w:w="740" w:type="dxa"/>
            <w:shd w:val="clear" w:color="auto" w:fill="auto"/>
            <w:noWrap/>
            <w:vAlign w:val="center"/>
            <w:hideMark/>
          </w:tcPr>
          <w:p w14:paraId="2CD92ED2" w14:textId="77777777" w:rsidR="00337E54" w:rsidRPr="007D217F" w:rsidRDefault="00337E54" w:rsidP="00337E54">
            <w:pPr>
              <w:spacing w:line="240" w:lineRule="auto"/>
              <w:rPr>
                <w:rFonts w:cstheme="minorHAnsi"/>
                <w:sz w:val="20"/>
                <w:szCs w:val="20"/>
              </w:rPr>
            </w:pPr>
            <w:r w:rsidRPr="007D217F">
              <w:rPr>
                <w:rFonts w:cstheme="minorHAnsi"/>
                <w:sz w:val="20"/>
                <w:szCs w:val="20"/>
              </w:rPr>
              <w:t>0.20</w:t>
            </w:r>
          </w:p>
        </w:tc>
        <w:tc>
          <w:tcPr>
            <w:tcW w:w="741" w:type="dxa"/>
            <w:shd w:val="clear" w:color="auto" w:fill="auto"/>
            <w:noWrap/>
            <w:vAlign w:val="center"/>
            <w:hideMark/>
          </w:tcPr>
          <w:p w14:paraId="22E5F373" w14:textId="77777777" w:rsidR="00337E54" w:rsidRPr="007D217F" w:rsidRDefault="00337E54" w:rsidP="00337E54">
            <w:pPr>
              <w:spacing w:line="240" w:lineRule="auto"/>
              <w:rPr>
                <w:rFonts w:cstheme="minorHAnsi"/>
                <w:sz w:val="20"/>
                <w:szCs w:val="20"/>
              </w:rPr>
            </w:pPr>
            <w:r w:rsidRPr="007D217F">
              <w:rPr>
                <w:rFonts w:cstheme="minorHAnsi"/>
                <w:sz w:val="20"/>
                <w:szCs w:val="20"/>
              </w:rPr>
              <w:t>1.02</w:t>
            </w:r>
          </w:p>
        </w:tc>
        <w:tc>
          <w:tcPr>
            <w:tcW w:w="740" w:type="dxa"/>
            <w:vAlign w:val="center"/>
          </w:tcPr>
          <w:p w14:paraId="6AB94F5A" w14:textId="77777777" w:rsidR="00337E54" w:rsidRPr="007D217F" w:rsidRDefault="00337E54" w:rsidP="00337E54">
            <w:pPr>
              <w:spacing w:line="240" w:lineRule="auto"/>
              <w:rPr>
                <w:rFonts w:cstheme="minorHAnsi"/>
                <w:sz w:val="20"/>
                <w:szCs w:val="20"/>
              </w:rPr>
            </w:pPr>
            <w:r w:rsidRPr="007D217F">
              <w:rPr>
                <w:rFonts w:cstheme="minorHAnsi"/>
                <w:sz w:val="20"/>
                <w:szCs w:val="20"/>
              </w:rPr>
              <w:t>124</w:t>
            </w:r>
          </w:p>
        </w:tc>
        <w:tc>
          <w:tcPr>
            <w:tcW w:w="740" w:type="dxa"/>
            <w:vAlign w:val="center"/>
          </w:tcPr>
          <w:p w14:paraId="622621F6" w14:textId="77777777" w:rsidR="00337E54" w:rsidRPr="007D217F" w:rsidRDefault="00337E54" w:rsidP="00337E54">
            <w:pPr>
              <w:spacing w:line="240" w:lineRule="auto"/>
              <w:rPr>
                <w:rFonts w:cstheme="minorHAnsi"/>
                <w:sz w:val="20"/>
                <w:szCs w:val="20"/>
              </w:rPr>
            </w:pPr>
            <w:r w:rsidRPr="007D217F">
              <w:rPr>
                <w:rFonts w:cstheme="minorHAnsi"/>
                <w:sz w:val="20"/>
                <w:szCs w:val="20"/>
              </w:rPr>
              <w:t>0.32</w:t>
            </w:r>
          </w:p>
        </w:tc>
        <w:tc>
          <w:tcPr>
            <w:tcW w:w="741" w:type="dxa"/>
            <w:vAlign w:val="center"/>
          </w:tcPr>
          <w:p w14:paraId="6BF1B447" w14:textId="77777777" w:rsidR="00337E54" w:rsidRPr="007D217F" w:rsidRDefault="00337E54" w:rsidP="00337E54">
            <w:pPr>
              <w:spacing w:line="240" w:lineRule="auto"/>
              <w:rPr>
                <w:rFonts w:cstheme="minorHAnsi"/>
                <w:sz w:val="20"/>
                <w:szCs w:val="20"/>
              </w:rPr>
            </w:pPr>
            <w:r w:rsidRPr="007D217F">
              <w:rPr>
                <w:rFonts w:cstheme="minorHAnsi"/>
                <w:sz w:val="20"/>
                <w:szCs w:val="20"/>
              </w:rPr>
              <w:t>1.23</w:t>
            </w:r>
          </w:p>
        </w:tc>
      </w:tr>
      <w:tr w:rsidR="00337E54" w:rsidRPr="00E648B3" w14:paraId="2E4B4AE9" w14:textId="77777777" w:rsidTr="004911EC">
        <w:trPr>
          <w:trHeight w:val="300"/>
        </w:trPr>
        <w:tc>
          <w:tcPr>
            <w:tcW w:w="3705" w:type="dxa"/>
            <w:shd w:val="clear" w:color="auto" w:fill="auto"/>
            <w:noWrap/>
            <w:hideMark/>
          </w:tcPr>
          <w:p w14:paraId="73779573" w14:textId="0DD7827B" w:rsidR="00337E54" w:rsidRPr="007D217F" w:rsidRDefault="00337E54" w:rsidP="00337E54">
            <w:pPr>
              <w:spacing w:line="240" w:lineRule="auto"/>
              <w:jc w:val="left"/>
              <w:rPr>
                <w:rFonts w:cstheme="minorHAnsi"/>
                <w:sz w:val="20"/>
                <w:szCs w:val="20"/>
              </w:rPr>
            </w:pPr>
            <w:r w:rsidRPr="00732948">
              <w:rPr>
                <w:sz w:val="20"/>
                <w:szCs w:val="20"/>
              </w:rPr>
              <w:t>The roads are dangerous for cyclists</w:t>
            </w:r>
          </w:p>
        </w:tc>
        <w:tc>
          <w:tcPr>
            <w:tcW w:w="740" w:type="dxa"/>
            <w:shd w:val="clear" w:color="auto" w:fill="auto"/>
            <w:noWrap/>
            <w:vAlign w:val="center"/>
            <w:hideMark/>
          </w:tcPr>
          <w:p w14:paraId="761748F1" w14:textId="77777777" w:rsidR="00337E54" w:rsidRPr="007D217F" w:rsidRDefault="00337E54" w:rsidP="00337E54">
            <w:pPr>
              <w:spacing w:line="240" w:lineRule="auto"/>
              <w:rPr>
                <w:rFonts w:cstheme="minorHAnsi"/>
                <w:sz w:val="20"/>
                <w:szCs w:val="20"/>
              </w:rPr>
            </w:pPr>
            <w:r w:rsidRPr="007D217F">
              <w:rPr>
                <w:rFonts w:cstheme="minorHAnsi"/>
                <w:sz w:val="20"/>
                <w:szCs w:val="20"/>
              </w:rPr>
              <w:t>121</w:t>
            </w:r>
          </w:p>
        </w:tc>
        <w:tc>
          <w:tcPr>
            <w:tcW w:w="740" w:type="dxa"/>
            <w:shd w:val="clear" w:color="auto" w:fill="auto"/>
            <w:noWrap/>
            <w:vAlign w:val="center"/>
            <w:hideMark/>
          </w:tcPr>
          <w:p w14:paraId="76564094" w14:textId="77777777" w:rsidR="00337E54" w:rsidRPr="007D217F" w:rsidRDefault="00337E54" w:rsidP="00337E54">
            <w:pPr>
              <w:spacing w:line="240" w:lineRule="auto"/>
              <w:rPr>
                <w:rFonts w:cstheme="minorHAnsi"/>
                <w:sz w:val="20"/>
                <w:szCs w:val="20"/>
              </w:rPr>
            </w:pPr>
            <w:r w:rsidRPr="007D217F">
              <w:rPr>
                <w:rFonts w:cstheme="minorHAnsi"/>
                <w:sz w:val="20"/>
                <w:szCs w:val="20"/>
              </w:rPr>
              <w:t>0.17</w:t>
            </w:r>
          </w:p>
        </w:tc>
        <w:tc>
          <w:tcPr>
            <w:tcW w:w="741" w:type="dxa"/>
            <w:shd w:val="clear" w:color="auto" w:fill="auto"/>
            <w:noWrap/>
            <w:vAlign w:val="center"/>
            <w:hideMark/>
          </w:tcPr>
          <w:p w14:paraId="65F877B5" w14:textId="77777777" w:rsidR="00337E54" w:rsidRPr="007D217F" w:rsidRDefault="00337E54" w:rsidP="00337E54">
            <w:pPr>
              <w:spacing w:line="240" w:lineRule="auto"/>
              <w:rPr>
                <w:rFonts w:cstheme="minorHAnsi"/>
                <w:sz w:val="20"/>
                <w:szCs w:val="20"/>
              </w:rPr>
            </w:pPr>
            <w:r w:rsidRPr="007D217F">
              <w:rPr>
                <w:rFonts w:cstheme="minorHAnsi"/>
                <w:sz w:val="20"/>
                <w:szCs w:val="20"/>
              </w:rPr>
              <w:t>1.16</w:t>
            </w:r>
          </w:p>
        </w:tc>
        <w:tc>
          <w:tcPr>
            <w:tcW w:w="740" w:type="dxa"/>
            <w:shd w:val="clear" w:color="auto" w:fill="auto"/>
            <w:noWrap/>
            <w:vAlign w:val="center"/>
            <w:hideMark/>
          </w:tcPr>
          <w:p w14:paraId="08154408" w14:textId="77777777" w:rsidR="00337E54" w:rsidRPr="007D217F" w:rsidRDefault="00337E54" w:rsidP="00337E54">
            <w:pPr>
              <w:spacing w:line="240" w:lineRule="auto"/>
              <w:rPr>
                <w:rFonts w:cstheme="minorHAnsi"/>
                <w:sz w:val="20"/>
                <w:szCs w:val="20"/>
              </w:rPr>
            </w:pPr>
            <w:r w:rsidRPr="007D217F">
              <w:rPr>
                <w:rFonts w:cstheme="minorHAnsi"/>
                <w:sz w:val="20"/>
                <w:szCs w:val="20"/>
              </w:rPr>
              <w:t>111</w:t>
            </w:r>
          </w:p>
        </w:tc>
        <w:tc>
          <w:tcPr>
            <w:tcW w:w="740" w:type="dxa"/>
            <w:shd w:val="clear" w:color="auto" w:fill="auto"/>
            <w:noWrap/>
            <w:vAlign w:val="center"/>
            <w:hideMark/>
          </w:tcPr>
          <w:p w14:paraId="32DFA240" w14:textId="77777777" w:rsidR="00337E54" w:rsidRPr="007D217F" w:rsidRDefault="00337E54" w:rsidP="00337E54">
            <w:pPr>
              <w:spacing w:line="240" w:lineRule="auto"/>
              <w:rPr>
                <w:rFonts w:cstheme="minorHAnsi"/>
                <w:sz w:val="20"/>
                <w:szCs w:val="20"/>
              </w:rPr>
            </w:pPr>
            <w:r w:rsidRPr="007D217F">
              <w:rPr>
                <w:rFonts w:cstheme="minorHAnsi"/>
                <w:sz w:val="20"/>
                <w:szCs w:val="20"/>
              </w:rPr>
              <w:t>0.30</w:t>
            </w:r>
          </w:p>
        </w:tc>
        <w:tc>
          <w:tcPr>
            <w:tcW w:w="741" w:type="dxa"/>
            <w:shd w:val="clear" w:color="auto" w:fill="auto"/>
            <w:noWrap/>
            <w:vAlign w:val="center"/>
            <w:hideMark/>
          </w:tcPr>
          <w:p w14:paraId="486045B2" w14:textId="77777777" w:rsidR="00337E54" w:rsidRPr="007D217F" w:rsidRDefault="00337E54" w:rsidP="00337E54">
            <w:pPr>
              <w:spacing w:line="240" w:lineRule="auto"/>
              <w:rPr>
                <w:rFonts w:cstheme="minorHAnsi"/>
                <w:sz w:val="20"/>
                <w:szCs w:val="20"/>
              </w:rPr>
            </w:pPr>
            <w:r w:rsidRPr="007D217F">
              <w:rPr>
                <w:rFonts w:cstheme="minorHAnsi"/>
                <w:sz w:val="20"/>
                <w:szCs w:val="20"/>
              </w:rPr>
              <w:t>1.12</w:t>
            </w:r>
          </w:p>
        </w:tc>
        <w:tc>
          <w:tcPr>
            <w:tcW w:w="740" w:type="dxa"/>
            <w:vAlign w:val="center"/>
          </w:tcPr>
          <w:p w14:paraId="305E8C57" w14:textId="77777777" w:rsidR="00337E54" w:rsidRPr="007D217F" w:rsidRDefault="00337E54" w:rsidP="00337E54">
            <w:pPr>
              <w:spacing w:line="240" w:lineRule="auto"/>
              <w:rPr>
                <w:rFonts w:cstheme="minorHAnsi"/>
                <w:sz w:val="20"/>
                <w:szCs w:val="20"/>
              </w:rPr>
            </w:pPr>
            <w:r w:rsidRPr="007D217F">
              <w:rPr>
                <w:rFonts w:cstheme="minorHAnsi"/>
                <w:sz w:val="20"/>
                <w:szCs w:val="20"/>
              </w:rPr>
              <w:t>125</w:t>
            </w:r>
          </w:p>
        </w:tc>
        <w:tc>
          <w:tcPr>
            <w:tcW w:w="740" w:type="dxa"/>
            <w:vAlign w:val="center"/>
          </w:tcPr>
          <w:p w14:paraId="363AB4CE" w14:textId="77777777" w:rsidR="00337E54" w:rsidRPr="007D217F" w:rsidRDefault="00337E54" w:rsidP="00337E54">
            <w:pPr>
              <w:spacing w:line="240" w:lineRule="auto"/>
              <w:rPr>
                <w:rFonts w:cstheme="minorHAnsi"/>
                <w:sz w:val="20"/>
                <w:szCs w:val="20"/>
              </w:rPr>
            </w:pPr>
            <w:r w:rsidRPr="007D217F">
              <w:rPr>
                <w:rFonts w:cstheme="minorHAnsi"/>
                <w:sz w:val="20"/>
                <w:szCs w:val="20"/>
              </w:rPr>
              <w:t>0.06</w:t>
            </w:r>
          </w:p>
        </w:tc>
        <w:tc>
          <w:tcPr>
            <w:tcW w:w="741" w:type="dxa"/>
            <w:vAlign w:val="center"/>
          </w:tcPr>
          <w:p w14:paraId="05371C74" w14:textId="77777777" w:rsidR="00337E54" w:rsidRPr="007D217F" w:rsidRDefault="00337E54" w:rsidP="00337E54">
            <w:pPr>
              <w:spacing w:line="240" w:lineRule="auto"/>
              <w:rPr>
                <w:rFonts w:cstheme="minorHAnsi"/>
                <w:sz w:val="20"/>
                <w:szCs w:val="20"/>
              </w:rPr>
            </w:pPr>
            <w:r w:rsidRPr="007D217F">
              <w:rPr>
                <w:rFonts w:cstheme="minorHAnsi"/>
                <w:sz w:val="20"/>
                <w:szCs w:val="20"/>
              </w:rPr>
              <w:t>1.34</w:t>
            </w:r>
          </w:p>
        </w:tc>
      </w:tr>
      <w:tr w:rsidR="007D217F" w:rsidRPr="00913F06" w14:paraId="798D5072" w14:textId="77777777" w:rsidTr="004911EC">
        <w:trPr>
          <w:trHeight w:val="300"/>
        </w:trPr>
        <w:tc>
          <w:tcPr>
            <w:tcW w:w="3705" w:type="dxa"/>
            <w:shd w:val="clear" w:color="auto" w:fill="auto"/>
            <w:noWrap/>
            <w:hideMark/>
          </w:tcPr>
          <w:p w14:paraId="19858C09" w14:textId="0B99BB5D" w:rsidR="007D217F" w:rsidRPr="00913F06" w:rsidRDefault="00913F06" w:rsidP="00913F06">
            <w:pPr>
              <w:spacing w:line="240" w:lineRule="auto"/>
              <w:jc w:val="left"/>
              <w:rPr>
                <w:rFonts w:cstheme="minorHAnsi"/>
                <w:sz w:val="20"/>
                <w:szCs w:val="20"/>
              </w:rPr>
            </w:pPr>
            <w:r w:rsidRPr="00913F06">
              <w:rPr>
                <w:rFonts w:cstheme="minorHAnsi"/>
                <w:sz w:val="20"/>
                <w:szCs w:val="20"/>
              </w:rPr>
              <w:t>Safe and pleasant surroundings (factor 1)</w:t>
            </w:r>
            <w:r w:rsidR="007D217F" w:rsidRPr="00913F06">
              <w:rPr>
                <w:rFonts w:cstheme="minorHAnsi"/>
                <w:sz w:val="20"/>
                <w:szCs w:val="20"/>
                <w:vertAlign w:val="superscript"/>
              </w:rPr>
              <w:t>1</w:t>
            </w:r>
          </w:p>
        </w:tc>
        <w:tc>
          <w:tcPr>
            <w:tcW w:w="740" w:type="dxa"/>
            <w:shd w:val="clear" w:color="auto" w:fill="auto"/>
            <w:noWrap/>
            <w:vAlign w:val="center"/>
            <w:hideMark/>
          </w:tcPr>
          <w:p w14:paraId="462424AD" w14:textId="77777777" w:rsidR="007D217F" w:rsidRPr="00913F06" w:rsidRDefault="007D217F" w:rsidP="00337E54">
            <w:pPr>
              <w:spacing w:line="240" w:lineRule="auto"/>
              <w:rPr>
                <w:rFonts w:cstheme="minorHAnsi"/>
                <w:sz w:val="20"/>
                <w:szCs w:val="20"/>
              </w:rPr>
            </w:pPr>
            <w:r w:rsidRPr="00913F06">
              <w:rPr>
                <w:rFonts w:cstheme="minorHAnsi"/>
                <w:sz w:val="20"/>
                <w:szCs w:val="20"/>
              </w:rPr>
              <w:t>117</w:t>
            </w:r>
          </w:p>
        </w:tc>
        <w:tc>
          <w:tcPr>
            <w:tcW w:w="740" w:type="dxa"/>
            <w:shd w:val="clear" w:color="auto" w:fill="auto"/>
            <w:noWrap/>
            <w:vAlign w:val="center"/>
            <w:hideMark/>
          </w:tcPr>
          <w:p w14:paraId="739FE3D3" w14:textId="77777777" w:rsidR="007D217F" w:rsidRPr="00913F06" w:rsidRDefault="007D217F" w:rsidP="00337E54">
            <w:pPr>
              <w:spacing w:line="240" w:lineRule="auto"/>
              <w:rPr>
                <w:rFonts w:cstheme="minorHAnsi"/>
                <w:b/>
                <w:sz w:val="20"/>
                <w:szCs w:val="20"/>
              </w:rPr>
            </w:pPr>
            <w:r w:rsidRPr="00913F06">
              <w:rPr>
                <w:rFonts w:cstheme="minorHAnsi"/>
                <w:b/>
                <w:sz w:val="20"/>
                <w:szCs w:val="20"/>
              </w:rPr>
              <w:t>0.66</w:t>
            </w:r>
          </w:p>
        </w:tc>
        <w:tc>
          <w:tcPr>
            <w:tcW w:w="741" w:type="dxa"/>
            <w:shd w:val="clear" w:color="auto" w:fill="auto"/>
            <w:noWrap/>
            <w:vAlign w:val="center"/>
            <w:hideMark/>
          </w:tcPr>
          <w:p w14:paraId="57F413D5" w14:textId="77777777" w:rsidR="007D217F" w:rsidRPr="00913F06" w:rsidRDefault="007D217F" w:rsidP="00337E54">
            <w:pPr>
              <w:spacing w:line="240" w:lineRule="auto"/>
              <w:rPr>
                <w:rFonts w:cstheme="minorHAnsi"/>
                <w:b/>
                <w:sz w:val="20"/>
                <w:szCs w:val="20"/>
              </w:rPr>
            </w:pPr>
            <w:r w:rsidRPr="00913F06">
              <w:rPr>
                <w:rFonts w:cstheme="minorHAnsi"/>
                <w:b/>
                <w:sz w:val="20"/>
                <w:szCs w:val="20"/>
              </w:rPr>
              <w:t>3.48</w:t>
            </w:r>
          </w:p>
        </w:tc>
        <w:tc>
          <w:tcPr>
            <w:tcW w:w="740" w:type="dxa"/>
            <w:shd w:val="clear" w:color="auto" w:fill="auto"/>
            <w:noWrap/>
            <w:vAlign w:val="center"/>
            <w:hideMark/>
          </w:tcPr>
          <w:p w14:paraId="49A9A7B9" w14:textId="77777777" w:rsidR="007D217F" w:rsidRPr="00913F06" w:rsidRDefault="007D217F" w:rsidP="00337E54">
            <w:pPr>
              <w:spacing w:line="240" w:lineRule="auto"/>
              <w:rPr>
                <w:rFonts w:cstheme="minorHAnsi"/>
                <w:sz w:val="20"/>
                <w:szCs w:val="20"/>
              </w:rPr>
            </w:pPr>
            <w:r w:rsidRPr="00913F06">
              <w:rPr>
                <w:rFonts w:cstheme="minorHAnsi"/>
                <w:sz w:val="20"/>
                <w:szCs w:val="20"/>
              </w:rPr>
              <w:t>110</w:t>
            </w:r>
          </w:p>
        </w:tc>
        <w:tc>
          <w:tcPr>
            <w:tcW w:w="740" w:type="dxa"/>
            <w:shd w:val="clear" w:color="auto" w:fill="auto"/>
            <w:noWrap/>
            <w:vAlign w:val="center"/>
            <w:hideMark/>
          </w:tcPr>
          <w:p w14:paraId="0C9439C7" w14:textId="77777777" w:rsidR="007D217F" w:rsidRPr="00913F06" w:rsidRDefault="007D217F" w:rsidP="00337E54">
            <w:pPr>
              <w:spacing w:line="240" w:lineRule="auto"/>
              <w:rPr>
                <w:rFonts w:cstheme="minorHAnsi"/>
                <w:b/>
                <w:sz w:val="20"/>
                <w:szCs w:val="20"/>
              </w:rPr>
            </w:pPr>
            <w:r w:rsidRPr="00913F06">
              <w:rPr>
                <w:rFonts w:cstheme="minorHAnsi"/>
                <w:b/>
                <w:sz w:val="20"/>
                <w:szCs w:val="20"/>
              </w:rPr>
              <w:t>1.67</w:t>
            </w:r>
          </w:p>
        </w:tc>
        <w:tc>
          <w:tcPr>
            <w:tcW w:w="741" w:type="dxa"/>
            <w:shd w:val="clear" w:color="auto" w:fill="auto"/>
            <w:noWrap/>
            <w:vAlign w:val="center"/>
            <w:hideMark/>
          </w:tcPr>
          <w:p w14:paraId="2D794B67" w14:textId="77777777" w:rsidR="007D217F" w:rsidRPr="00913F06" w:rsidRDefault="007D217F" w:rsidP="00337E54">
            <w:pPr>
              <w:spacing w:line="240" w:lineRule="auto"/>
              <w:rPr>
                <w:rFonts w:cstheme="minorHAnsi"/>
                <w:b/>
                <w:sz w:val="20"/>
                <w:szCs w:val="20"/>
              </w:rPr>
            </w:pPr>
            <w:r w:rsidRPr="00913F06">
              <w:rPr>
                <w:rFonts w:cstheme="minorHAnsi"/>
                <w:b/>
                <w:sz w:val="20"/>
                <w:szCs w:val="20"/>
              </w:rPr>
              <w:t>2.81</w:t>
            </w:r>
          </w:p>
        </w:tc>
        <w:tc>
          <w:tcPr>
            <w:tcW w:w="740" w:type="dxa"/>
            <w:vAlign w:val="center"/>
          </w:tcPr>
          <w:p w14:paraId="214E8C88" w14:textId="77777777" w:rsidR="007D217F" w:rsidRPr="00913F06" w:rsidRDefault="007D217F" w:rsidP="00337E54">
            <w:pPr>
              <w:spacing w:line="240" w:lineRule="auto"/>
              <w:rPr>
                <w:rFonts w:cstheme="minorHAnsi"/>
                <w:sz w:val="20"/>
                <w:szCs w:val="20"/>
              </w:rPr>
            </w:pPr>
            <w:r w:rsidRPr="00913F06">
              <w:rPr>
                <w:rFonts w:cstheme="minorHAnsi"/>
                <w:sz w:val="20"/>
                <w:szCs w:val="20"/>
              </w:rPr>
              <w:t>121</w:t>
            </w:r>
          </w:p>
        </w:tc>
        <w:tc>
          <w:tcPr>
            <w:tcW w:w="740" w:type="dxa"/>
            <w:vAlign w:val="center"/>
          </w:tcPr>
          <w:p w14:paraId="5D71F646" w14:textId="77777777" w:rsidR="007D217F" w:rsidRPr="00913F06" w:rsidRDefault="007D217F" w:rsidP="00337E54">
            <w:pPr>
              <w:spacing w:line="240" w:lineRule="auto"/>
              <w:rPr>
                <w:rFonts w:cstheme="minorHAnsi"/>
                <w:sz w:val="20"/>
                <w:szCs w:val="20"/>
              </w:rPr>
            </w:pPr>
            <w:r w:rsidRPr="00913F06">
              <w:rPr>
                <w:rFonts w:cstheme="minorHAnsi"/>
                <w:sz w:val="20"/>
                <w:szCs w:val="20"/>
              </w:rPr>
              <w:t>1.60</w:t>
            </w:r>
          </w:p>
        </w:tc>
        <w:tc>
          <w:tcPr>
            <w:tcW w:w="741" w:type="dxa"/>
            <w:vAlign w:val="center"/>
          </w:tcPr>
          <w:p w14:paraId="7801D675" w14:textId="77777777" w:rsidR="007D217F" w:rsidRPr="00913F06" w:rsidRDefault="007D217F" w:rsidP="00337E54">
            <w:pPr>
              <w:spacing w:line="240" w:lineRule="auto"/>
              <w:rPr>
                <w:rFonts w:cstheme="minorHAnsi"/>
                <w:sz w:val="20"/>
                <w:szCs w:val="20"/>
              </w:rPr>
            </w:pPr>
            <w:r w:rsidRPr="00913F06">
              <w:rPr>
                <w:rFonts w:cstheme="minorHAnsi"/>
                <w:sz w:val="20"/>
                <w:szCs w:val="20"/>
              </w:rPr>
              <w:t>3.42</w:t>
            </w:r>
          </w:p>
        </w:tc>
      </w:tr>
      <w:tr w:rsidR="007D217F" w:rsidRPr="00913F06" w14:paraId="3307B4C8" w14:textId="77777777" w:rsidTr="004911EC">
        <w:trPr>
          <w:trHeight w:val="300"/>
        </w:trPr>
        <w:tc>
          <w:tcPr>
            <w:tcW w:w="3705" w:type="dxa"/>
            <w:shd w:val="clear" w:color="auto" w:fill="auto"/>
            <w:noWrap/>
            <w:hideMark/>
          </w:tcPr>
          <w:p w14:paraId="3D540EB0" w14:textId="4E6E6C24" w:rsidR="007D217F" w:rsidRPr="00913F06" w:rsidRDefault="00913F06" w:rsidP="00337E54">
            <w:pPr>
              <w:spacing w:line="240" w:lineRule="auto"/>
              <w:jc w:val="left"/>
              <w:rPr>
                <w:rFonts w:cstheme="minorHAnsi"/>
                <w:sz w:val="20"/>
                <w:szCs w:val="20"/>
              </w:rPr>
            </w:pPr>
            <w:r w:rsidRPr="00913F06">
              <w:rPr>
                <w:rFonts w:cstheme="minorHAnsi"/>
                <w:sz w:val="20"/>
                <w:szCs w:val="20"/>
              </w:rPr>
              <w:t>Low traffic (factor 2)</w:t>
            </w:r>
          </w:p>
        </w:tc>
        <w:tc>
          <w:tcPr>
            <w:tcW w:w="740" w:type="dxa"/>
            <w:shd w:val="clear" w:color="auto" w:fill="auto"/>
            <w:noWrap/>
            <w:vAlign w:val="center"/>
            <w:hideMark/>
          </w:tcPr>
          <w:p w14:paraId="76F4780D" w14:textId="77777777" w:rsidR="007D217F" w:rsidRPr="00913F06" w:rsidRDefault="007D217F" w:rsidP="00337E54">
            <w:pPr>
              <w:spacing w:line="240" w:lineRule="auto"/>
              <w:rPr>
                <w:rFonts w:cstheme="minorHAnsi"/>
                <w:sz w:val="20"/>
                <w:szCs w:val="20"/>
              </w:rPr>
            </w:pPr>
            <w:r w:rsidRPr="00913F06">
              <w:rPr>
                <w:rFonts w:cstheme="minorHAnsi"/>
                <w:sz w:val="20"/>
                <w:szCs w:val="20"/>
              </w:rPr>
              <w:t>116</w:t>
            </w:r>
          </w:p>
        </w:tc>
        <w:tc>
          <w:tcPr>
            <w:tcW w:w="740" w:type="dxa"/>
            <w:shd w:val="clear" w:color="auto" w:fill="auto"/>
            <w:noWrap/>
            <w:vAlign w:val="center"/>
            <w:hideMark/>
          </w:tcPr>
          <w:p w14:paraId="1BAE8E26" w14:textId="77777777" w:rsidR="007D217F" w:rsidRPr="00913F06" w:rsidRDefault="007D217F" w:rsidP="00337E54">
            <w:pPr>
              <w:spacing w:line="240" w:lineRule="auto"/>
              <w:rPr>
                <w:rFonts w:cstheme="minorHAnsi"/>
                <w:sz w:val="20"/>
                <w:szCs w:val="20"/>
              </w:rPr>
            </w:pPr>
            <w:r w:rsidRPr="00913F06">
              <w:rPr>
                <w:rFonts w:cstheme="minorHAnsi"/>
                <w:sz w:val="20"/>
                <w:szCs w:val="20"/>
              </w:rPr>
              <w:t>0.90</w:t>
            </w:r>
          </w:p>
        </w:tc>
        <w:tc>
          <w:tcPr>
            <w:tcW w:w="741" w:type="dxa"/>
            <w:shd w:val="clear" w:color="auto" w:fill="auto"/>
            <w:noWrap/>
            <w:vAlign w:val="center"/>
            <w:hideMark/>
          </w:tcPr>
          <w:p w14:paraId="12901236" w14:textId="77777777" w:rsidR="007D217F" w:rsidRPr="00913F06" w:rsidRDefault="007D217F" w:rsidP="00337E54">
            <w:pPr>
              <w:spacing w:line="240" w:lineRule="auto"/>
              <w:rPr>
                <w:rFonts w:cstheme="minorHAnsi"/>
                <w:sz w:val="20"/>
                <w:szCs w:val="20"/>
              </w:rPr>
            </w:pPr>
            <w:r w:rsidRPr="00913F06">
              <w:rPr>
                <w:rFonts w:cstheme="minorHAnsi"/>
                <w:sz w:val="20"/>
                <w:szCs w:val="20"/>
              </w:rPr>
              <w:t>2.88</w:t>
            </w:r>
          </w:p>
        </w:tc>
        <w:tc>
          <w:tcPr>
            <w:tcW w:w="740" w:type="dxa"/>
            <w:shd w:val="clear" w:color="auto" w:fill="auto"/>
            <w:noWrap/>
            <w:vAlign w:val="center"/>
            <w:hideMark/>
          </w:tcPr>
          <w:p w14:paraId="3C176341" w14:textId="77777777" w:rsidR="007D217F" w:rsidRPr="00913F06" w:rsidRDefault="007D217F" w:rsidP="00337E54">
            <w:pPr>
              <w:spacing w:line="240" w:lineRule="auto"/>
              <w:rPr>
                <w:rFonts w:cstheme="minorHAnsi"/>
                <w:sz w:val="20"/>
                <w:szCs w:val="20"/>
              </w:rPr>
            </w:pPr>
            <w:r w:rsidRPr="00913F06">
              <w:rPr>
                <w:rFonts w:cstheme="minorHAnsi"/>
                <w:sz w:val="20"/>
                <w:szCs w:val="20"/>
              </w:rPr>
              <w:t>108</w:t>
            </w:r>
          </w:p>
        </w:tc>
        <w:tc>
          <w:tcPr>
            <w:tcW w:w="740" w:type="dxa"/>
            <w:shd w:val="clear" w:color="auto" w:fill="auto"/>
            <w:noWrap/>
            <w:vAlign w:val="center"/>
            <w:hideMark/>
          </w:tcPr>
          <w:p w14:paraId="684792F2" w14:textId="77777777" w:rsidR="007D217F" w:rsidRPr="00913F06" w:rsidRDefault="007D217F" w:rsidP="00337E54">
            <w:pPr>
              <w:spacing w:line="240" w:lineRule="auto"/>
              <w:rPr>
                <w:rFonts w:cstheme="minorHAnsi"/>
                <w:sz w:val="20"/>
                <w:szCs w:val="20"/>
              </w:rPr>
            </w:pPr>
            <w:r w:rsidRPr="00913F06">
              <w:rPr>
                <w:rFonts w:cstheme="minorHAnsi"/>
                <w:sz w:val="20"/>
                <w:szCs w:val="20"/>
              </w:rPr>
              <w:t>0.66</w:t>
            </w:r>
          </w:p>
        </w:tc>
        <w:tc>
          <w:tcPr>
            <w:tcW w:w="741" w:type="dxa"/>
            <w:shd w:val="clear" w:color="auto" w:fill="auto"/>
            <w:noWrap/>
            <w:vAlign w:val="center"/>
            <w:hideMark/>
          </w:tcPr>
          <w:p w14:paraId="1CDD420E" w14:textId="77777777" w:rsidR="007D217F" w:rsidRPr="00913F06" w:rsidRDefault="007D217F" w:rsidP="00337E54">
            <w:pPr>
              <w:spacing w:line="240" w:lineRule="auto"/>
              <w:rPr>
                <w:rFonts w:cstheme="minorHAnsi"/>
                <w:sz w:val="20"/>
                <w:szCs w:val="20"/>
              </w:rPr>
            </w:pPr>
            <w:r w:rsidRPr="00913F06">
              <w:rPr>
                <w:rFonts w:cstheme="minorHAnsi"/>
                <w:sz w:val="20"/>
                <w:szCs w:val="20"/>
              </w:rPr>
              <w:t>2.54</w:t>
            </w:r>
          </w:p>
        </w:tc>
        <w:tc>
          <w:tcPr>
            <w:tcW w:w="740" w:type="dxa"/>
            <w:vAlign w:val="center"/>
          </w:tcPr>
          <w:p w14:paraId="6F3BDB64" w14:textId="77777777" w:rsidR="007D217F" w:rsidRPr="00913F06" w:rsidRDefault="007D217F" w:rsidP="00337E54">
            <w:pPr>
              <w:spacing w:line="240" w:lineRule="auto"/>
              <w:rPr>
                <w:rFonts w:cstheme="minorHAnsi"/>
                <w:sz w:val="20"/>
                <w:szCs w:val="20"/>
              </w:rPr>
            </w:pPr>
            <w:r w:rsidRPr="00913F06">
              <w:rPr>
                <w:rFonts w:cstheme="minorHAnsi"/>
                <w:sz w:val="20"/>
                <w:szCs w:val="20"/>
              </w:rPr>
              <w:t>122</w:t>
            </w:r>
          </w:p>
        </w:tc>
        <w:tc>
          <w:tcPr>
            <w:tcW w:w="740" w:type="dxa"/>
            <w:vAlign w:val="center"/>
          </w:tcPr>
          <w:p w14:paraId="665C7008" w14:textId="77777777" w:rsidR="007D217F" w:rsidRPr="00913F06" w:rsidRDefault="007D217F" w:rsidP="00337E54">
            <w:pPr>
              <w:spacing w:line="240" w:lineRule="auto"/>
              <w:rPr>
                <w:rFonts w:cstheme="minorHAnsi"/>
                <w:sz w:val="20"/>
                <w:szCs w:val="20"/>
              </w:rPr>
            </w:pPr>
            <w:r w:rsidRPr="00913F06">
              <w:rPr>
                <w:rFonts w:cstheme="minorHAnsi"/>
                <w:sz w:val="20"/>
                <w:szCs w:val="20"/>
              </w:rPr>
              <w:t>0.48</w:t>
            </w:r>
          </w:p>
        </w:tc>
        <w:tc>
          <w:tcPr>
            <w:tcW w:w="741" w:type="dxa"/>
            <w:vAlign w:val="center"/>
          </w:tcPr>
          <w:p w14:paraId="0342C18B" w14:textId="77777777" w:rsidR="007D217F" w:rsidRPr="00913F06" w:rsidRDefault="007D217F" w:rsidP="00337E54">
            <w:pPr>
              <w:spacing w:line="240" w:lineRule="auto"/>
              <w:rPr>
                <w:rFonts w:cstheme="minorHAnsi"/>
                <w:sz w:val="20"/>
                <w:szCs w:val="20"/>
              </w:rPr>
            </w:pPr>
            <w:r w:rsidRPr="00913F06">
              <w:rPr>
                <w:rFonts w:cstheme="minorHAnsi"/>
                <w:sz w:val="20"/>
                <w:szCs w:val="20"/>
              </w:rPr>
              <w:t>2.94</w:t>
            </w:r>
          </w:p>
        </w:tc>
      </w:tr>
      <w:tr w:rsidR="007D217F" w:rsidRPr="00E648B3" w14:paraId="247D1EEA" w14:textId="77777777" w:rsidTr="004911EC">
        <w:trPr>
          <w:trHeight w:val="300"/>
        </w:trPr>
        <w:tc>
          <w:tcPr>
            <w:tcW w:w="3705" w:type="dxa"/>
            <w:shd w:val="clear" w:color="auto" w:fill="auto"/>
            <w:noWrap/>
            <w:hideMark/>
          </w:tcPr>
          <w:p w14:paraId="49AF3AD8" w14:textId="640D36FC" w:rsidR="007D217F" w:rsidRPr="00913F06" w:rsidRDefault="007D217F" w:rsidP="00913F06">
            <w:pPr>
              <w:spacing w:line="240" w:lineRule="auto"/>
              <w:jc w:val="left"/>
              <w:rPr>
                <w:rFonts w:cstheme="minorHAnsi"/>
                <w:sz w:val="20"/>
                <w:szCs w:val="20"/>
              </w:rPr>
            </w:pPr>
            <w:r w:rsidRPr="00913F06">
              <w:rPr>
                <w:rFonts w:cstheme="minorHAnsi"/>
                <w:sz w:val="20"/>
                <w:szCs w:val="20"/>
              </w:rPr>
              <w:t xml:space="preserve">Convenience </w:t>
            </w:r>
            <w:r w:rsidR="00913F06" w:rsidRPr="00913F06">
              <w:rPr>
                <w:rFonts w:cstheme="minorHAnsi"/>
                <w:sz w:val="20"/>
                <w:szCs w:val="20"/>
              </w:rPr>
              <w:t>for walking (factor 3)</w:t>
            </w:r>
          </w:p>
        </w:tc>
        <w:tc>
          <w:tcPr>
            <w:tcW w:w="740" w:type="dxa"/>
            <w:shd w:val="clear" w:color="auto" w:fill="auto"/>
            <w:noWrap/>
            <w:vAlign w:val="center"/>
            <w:hideMark/>
          </w:tcPr>
          <w:p w14:paraId="33A1DF09" w14:textId="77777777" w:rsidR="007D217F" w:rsidRPr="00913F06" w:rsidRDefault="007D217F" w:rsidP="00337E54">
            <w:pPr>
              <w:spacing w:line="240" w:lineRule="auto"/>
              <w:rPr>
                <w:rFonts w:cstheme="minorHAnsi"/>
                <w:sz w:val="20"/>
                <w:szCs w:val="20"/>
              </w:rPr>
            </w:pPr>
            <w:r w:rsidRPr="00913F06">
              <w:rPr>
                <w:rFonts w:cstheme="minorHAnsi"/>
                <w:sz w:val="20"/>
                <w:szCs w:val="20"/>
              </w:rPr>
              <w:t>116</w:t>
            </w:r>
          </w:p>
        </w:tc>
        <w:tc>
          <w:tcPr>
            <w:tcW w:w="740" w:type="dxa"/>
            <w:shd w:val="clear" w:color="auto" w:fill="auto"/>
            <w:noWrap/>
            <w:vAlign w:val="center"/>
            <w:hideMark/>
          </w:tcPr>
          <w:p w14:paraId="63F61B6F" w14:textId="77777777" w:rsidR="007D217F" w:rsidRPr="00913F06" w:rsidRDefault="007D217F" w:rsidP="00337E54">
            <w:pPr>
              <w:spacing w:line="240" w:lineRule="auto"/>
              <w:rPr>
                <w:rFonts w:cstheme="minorHAnsi"/>
                <w:sz w:val="20"/>
                <w:szCs w:val="20"/>
              </w:rPr>
            </w:pPr>
            <w:r w:rsidRPr="00913F06">
              <w:rPr>
                <w:rFonts w:cstheme="minorHAnsi"/>
                <w:sz w:val="20"/>
                <w:szCs w:val="20"/>
              </w:rPr>
              <w:t>0.29</w:t>
            </w:r>
          </w:p>
        </w:tc>
        <w:tc>
          <w:tcPr>
            <w:tcW w:w="741" w:type="dxa"/>
            <w:shd w:val="clear" w:color="auto" w:fill="auto"/>
            <w:noWrap/>
            <w:vAlign w:val="center"/>
            <w:hideMark/>
          </w:tcPr>
          <w:p w14:paraId="73874FE2" w14:textId="77777777" w:rsidR="007D217F" w:rsidRPr="00913F06" w:rsidRDefault="007D217F" w:rsidP="00337E54">
            <w:pPr>
              <w:spacing w:line="240" w:lineRule="auto"/>
              <w:rPr>
                <w:rFonts w:cstheme="minorHAnsi"/>
                <w:sz w:val="20"/>
                <w:szCs w:val="20"/>
              </w:rPr>
            </w:pPr>
            <w:r w:rsidRPr="00913F06">
              <w:rPr>
                <w:rFonts w:cstheme="minorHAnsi"/>
                <w:sz w:val="20"/>
                <w:szCs w:val="20"/>
              </w:rPr>
              <w:t>2.85</w:t>
            </w:r>
          </w:p>
        </w:tc>
        <w:tc>
          <w:tcPr>
            <w:tcW w:w="740" w:type="dxa"/>
            <w:shd w:val="clear" w:color="auto" w:fill="auto"/>
            <w:noWrap/>
            <w:vAlign w:val="center"/>
            <w:hideMark/>
          </w:tcPr>
          <w:p w14:paraId="291073C9" w14:textId="77777777" w:rsidR="007D217F" w:rsidRPr="00913F06" w:rsidRDefault="007D217F" w:rsidP="00337E54">
            <w:pPr>
              <w:spacing w:line="240" w:lineRule="auto"/>
              <w:rPr>
                <w:rFonts w:cstheme="minorHAnsi"/>
                <w:sz w:val="20"/>
                <w:szCs w:val="20"/>
              </w:rPr>
            </w:pPr>
            <w:r w:rsidRPr="00913F06">
              <w:rPr>
                <w:rFonts w:cstheme="minorHAnsi"/>
                <w:sz w:val="20"/>
                <w:szCs w:val="20"/>
              </w:rPr>
              <w:t>111</w:t>
            </w:r>
          </w:p>
        </w:tc>
        <w:tc>
          <w:tcPr>
            <w:tcW w:w="740" w:type="dxa"/>
            <w:shd w:val="clear" w:color="auto" w:fill="auto"/>
            <w:noWrap/>
            <w:vAlign w:val="center"/>
            <w:hideMark/>
          </w:tcPr>
          <w:p w14:paraId="7736A209" w14:textId="77777777" w:rsidR="007D217F" w:rsidRPr="00913F06" w:rsidRDefault="007D217F" w:rsidP="00337E54">
            <w:pPr>
              <w:spacing w:line="240" w:lineRule="auto"/>
              <w:rPr>
                <w:rFonts w:cstheme="minorHAnsi"/>
                <w:sz w:val="20"/>
                <w:szCs w:val="20"/>
              </w:rPr>
            </w:pPr>
            <w:r w:rsidRPr="00913F06">
              <w:rPr>
                <w:rFonts w:cstheme="minorHAnsi"/>
                <w:sz w:val="20"/>
                <w:szCs w:val="20"/>
              </w:rPr>
              <w:t>0.86</w:t>
            </w:r>
          </w:p>
        </w:tc>
        <w:tc>
          <w:tcPr>
            <w:tcW w:w="741" w:type="dxa"/>
            <w:shd w:val="clear" w:color="auto" w:fill="auto"/>
            <w:noWrap/>
            <w:vAlign w:val="center"/>
            <w:hideMark/>
          </w:tcPr>
          <w:p w14:paraId="05F32012" w14:textId="77777777" w:rsidR="007D217F" w:rsidRPr="00913F06" w:rsidRDefault="007D217F" w:rsidP="00337E54">
            <w:pPr>
              <w:spacing w:line="240" w:lineRule="auto"/>
              <w:rPr>
                <w:rFonts w:cstheme="minorHAnsi"/>
                <w:sz w:val="20"/>
                <w:szCs w:val="20"/>
              </w:rPr>
            </w:pPr>
            <w:r w:rsidRPr="00913F06">
              <w:rPr>
                <w:rFonts w:cstheme="minorHAnsi"/>
                <w:sz w:val="20"/>
                <w:szCs w:val="20"/>
              </w:rPr>
              <w:t>2.73</w:t>
            </w:r>
          </w:p>
        </w:tc>
        <w:tc>
          <w:tcPr>
            <w:tcW w:w="740" w:type="dxa"/>
            <w:vAlign w:val="center"/>
          </w:tcPr>
          <w:p w14:paraId="5B21FC1F" w14:textId="77777777" w:rsidR="007D217F" w:rsidRPr="00913F06" w:rsidRDefault="007D217F" w:rsidP="00337E54">
            <w:pPr>
              <w:spacing w:line="240" w:lineRule="auto"/>
              <w:rPr>
                <w:rFonts w:cstheme="minorHAnsi"/>
                <w:sz w:val="20"/>
                <w:szCs w:val="20"/>
              </w:rPr>
            </w:pPr>
            <w:r w:rsidRPr="00913F06">
              <w:rPr>
                <w:rFonts w:cstheme="minorHAnsi"/>
                <w:sz w:val="20"/>
                <w:szCs w:val="20"/>
              </w:rPr>
              <w:t>120</w:t>
            </w:r>
          </w:p>
        </w:tc>
        <w:tc>
          <w:tcPr>
            <w:tcW w:w="740" w:type="dxa"/>
            <w:vAlign w:val="center"/>
          </w:tcPr>
          <w:p w14:paraId="41D22A32" w14:textId="77777777" w:rsidR="007D217F" w:rsidRPr="00913F06" w:rsidRDefault="007D217F" w:rsidP="00337E54">
            <w:pPr>
              <w:spacing w:line="240" w:lineRule="auto"/>
              <w:rPr>
                <w:rFonts w:cstheme="minorHAnsi"/>
                <w:sz w:val="20"/>
                <w:szCs w:val="20"/>
              </w:rPr>
            </w:pPr>
            <w:r w:rsidRPr="00913F06">
              <w:rPr>
                <w:rFonts w:cstheme="minorHAnsi"/>
                <w:sz w:val="20"/>
                <w:szCs w:val="20"/>
              </w:rPr>
              <w:t>0.44</w:t>
            </w:r>
          </w:p>
        </w:tc>
        <w:tc>
          <w:tcPr>
            <w:tcW w:w="741" w:type="dxa"/>
            <w:vAlign w:val="center"/>
          </w:tcPr>
          <w:p w14:paraId="36A9A073" w14:textId="77777777" w:rsidR="007D217F" w:rsidRPr="00913F06" w:rsidRDefault="007D217F" w:rsidP="00337E54">
            <w:pPr>
              <w:spacing w:line="240" w:lineRule="auto"/>
              <w:rPr>
                <w:rFonts w:cstheme="minorHAnsi"/>
                <w:sz w:val="20"/>
                <w:szCs w:val="20"/>
              </w:rPr>
            </w:pPr>
            <w:r w:rsidRPr="00913F06">
              <w:rPr>
                <w:rFonts w:cstheme="minorHAnsi"/>
                <w:sz w:val="20"/>
                <w:szCs w:val="20"/>
              </w:rPr>
              <w:t>2.89</w:t>
            </w:r>
          </w:p>
        </w:tc>
      </w:tr>
    </w:tbl>
    <w:p w14:paraId="70B99B55" w14:textId="77777777" w:rsidR="00680914" w:rsidRDefault="00680914" w:rsidP="004911EC">
      <w:pPr>
        <w:spacing w:line="240" w:lineRule="auto"/>
        <w:jc w:val="left"/>
        <w:rPr>
          <w:sz w:val="20"/>
          <w:szCs w:val="20"/>
        </w:rPr>
      </w:pPr>
    </w:p>
    <w:p w14:paraId="543EC633" w14:textId="77777777" w:rsidR="004911EC" w:rsidRDefault="004911EC" w:rsidP="004911EC">
      <w:pPr>
        <w:spacing w:line="240" w:lineRule="auto"/>
        <w:jc w:val="left"/>
        <w:rPr>
          <w:sz w:val="20"/>
          <w:szCs w:val="20"/>
        </w:rPr>
      </w:pPr>
      <w:r>
        <w:rPr>
          <w:sz w:val="20"/>
          <w:szCs w:val="20"/>
        </w:rPr>
        <w:t xml:space="preserve">n – </w:t>
      </w:r>
      <w:proofErr w:type="gramStart"/>
      <w:r>
        <w:rPr>
          <w:sz w:val="20"/>
          <w:szCs w:val="20"/>
        </w:rPr>
        <w:t>number</w:t>
      </w:r>
      <w:proofErr w:type="gramEnd"/>
      <w:r>
        <w:rPr>
          <w:sz w:val="20"/>
          <w:szCs w:val="20"/>
        </w:rPr>
        <w:t>; SD - standard deviation</w:t>
      </w:r>
    </w:p>
    <w:p w14:paraId="58AE6436" w14:textId="77777777" w:rsidR="00172BAB" w:rsidRDefault="00172BAB" w:rsidP="00172BAB">
      <w:pPr>
        <w:spacing w:line="240" w:lineRule="auto"/>
        <w:rPr>
          <w:sz w:val="20"/>
          <w:szCs w:val="20"/>
        </w:rPr>
      </w:pPr>
      <w:r w:rsidRPr="00B555C0">
        <w:rPr>
          <w:rFonts w:cstheme="minorHAnsi"/>
          <w:sz w:val="20"/>
          <w:szCs w:val="20"/>
        </w:rPr>
        <w:t xml:space="preserve">Bold values indicate significant (p&lt;0.05) differences </w:t>
      </w:r>
      <w:r w:rsidRPr="00B555C0">
        <w:rPr>
          <w:sz w:val="20"/>
          <w:szCs w:val="20"/>
          <w:vertAlign w:val="superscript"/>
        </w:rPr>
        <w:t xml:space="preserve">1 </w:t>
      </w:r>
      <w:r w:rsidRPr="00B555C0">
        <w:rPr>
          <w:sz w:val="20"/>
          <w:szCs w:val="20"/>
        </w:rPr>
        <w:t xml:space="preserve">between South and East, </w:t>
      </w:r>
      <w:r w:rsidRPr="00B555C0">
        <w:rPr>
          <w:sz w:val="20"/>
          <w:szCs w:val="20"/>
          <w:vertAlign w:val="superscript"/>
        </w:rPr>
        <w:t xml:space="preserve">2 </w:t>
      </w:r>
      <w:r w:rsidRPr="00B555C0">
        <w:rPr>
          <w:sz w:val="20"/>
          <w:szCs w:val="20"/>
        </w:rPr>
        <w:t xml:space="preserve">between South and North, or </w:t>
      </w:r>
      <w:r w:rsidRPr="00B555C0">
        <w:rPr>
          <w:sz w:val="20"/>
          <w:szCs w:val="20"/>
          <w:vertAlign w:val="superscript"/>
        </w:rPr>
        <w:t xml:space="preserve">3 </w:t>
      </w:r>
      <w:r w:rsidRPr="00B555C0">
        <w:rPr>
          <w:sz w:val="20"/>
          <w:szCs w:val="20"/>
        </w:rPr>
        <w:t>between East and North</w:t>
      </w:r>
    </w:p>
    <w:p w14:paraId="3B5CE1BB" w14:textId="77777777" w:rsidR="004911EC" w:rsidRPr="004911EC" w:rsidRDefault="004911EC" w:rsidP="004911EC">
      <w:pPr>
        <w:spacing w:line="240" w:lineRule="auto"/>
        <w:jc w:val="left"/>
        <w:rPr>
          <w:sz w:val="20"/>
          <w:szCs w:val="20"/>
        </w:rPr>
      </w:pPr>
    </w:p>
    <w:p w14:paraId="57BF3419" w14:textId="04C6D357" w:rsidR="00BA2776" w:rsidRPr="0064105A" w:rsidRDefault="00542236" w:rsidP="0064105A">
      <w:pPr>
        <w:rPr>
          <w:rFonts w:ascii="Times New Roman" w:hAnsi="Times New Roman" w:cs="Times New Roman"/>
          <w:szCs w:val="24"/>
        </w:rPr>
      </w:pPr>
      <w:r>
        <w:t xml:space="preserve">The </w:t>
      </w:r>
      <w:r w:rsidR="00E448F1" w:rsidRPr="0007340E">
        <w:t>mediation analysis</w:t>
      </w:r>
      <w:r>
        <w:t xml:space="preserve"> found no evidence that </w:t>
      </w:r>
      <w:r w:rsidRPr="0007340E">
        <w:t>change</w:t>
      </w:r>
      <w:r>
        <w:t>s</w:t>
      </w:r>
      <w:r w:rsidRPr="0007340E">
        <w:t xml:space="preserve"> in neighbourhood perceptions </w:t>
      </w:r>
      <w:r w:rsidR="00E448F1" w:rsidRPr="0007340E">
        <w:t>mediat</w:t>
      </w:r>
      <w:r>
        <w:t xml:space="preserve">ed the </w:t>
      </w:r>
      <w:r w:rsidR="00E448F1" w:rsidRPr="0007340E">
        <w:t xml:space="preserve">association between proximity to a motorway and change in mental </w:t>
      </w:r>
      <w:r w:rsidR="006F2D9F">
        <w:t>well-being</w:t>
      </w:r>
      <w:r w:rsidR="00E448F1" w:rsidRPr="0007340E">
        <w:t xml:space="preserve"> in </w:t>
      </w:r>
      <w:r>
        <w:t xml:space="preserve">either </w:t>
      </w:r>
      <w:r w:rsidR="00E448F1" w:rsidRPr="0007340E">
        <w:t>the South</w:t>
      </w:r>
      <w:r>
        <w:t xml:space="preserve"> or the </w:t>
      </w:r>
      <w:r w:rsidR="00E448F1" w:rsidRPr="0007340E">
        <w:t>East stud</w:t>
      </w:r>
      <w:r w:rsidR="00E448F1" w:rsidRPr="0064105A">
        <w:t>y areas</w:t>
      </w:r>
      <w:r w:rsidR="00BA2776" w:rsidRPr="0064105A">
        <w:t xml:space="preserve"> (</w:t>
      </w:r>
      <w:r w:rsidR="00F44DEA" w:rsidRPr="0064105A">
        <w:t>Appendix 6</w:t>
      </w:r>
      <w:r w:rsidR="00BA2776" w:rsidRPr="0064105A">
        <w:t>)</w:t>
      </w:r>
      <w:r w:rsidR="00E448F1" w:rsidRPr="0064105A">
        <w:t>.</w:t>
      </w:r>
      <w:r w:rsidR="00BA2776" w:rsidRPr="00F9684F">
        <w:rPr>
          <w:highlight w:val="yellow"/>
        </w:rPr>
        <w:t xml:space="preserve"> </w:t>
      </w:r>
    </w:p>
    <w:p w14:paraId="3C2BB1AF" w14:textId="77777777" w:rsidR="009D3CA8" w:rsidRPr="00D23A12" w:rsidRDefault="009D3CA8" w:rsidP="009D3CA8">
      <w:pPr>
        <w:pStyle w:val="Heading2"/>
      </w:pPr>
      <w:bookmarkStart w:id="443" w:name="_Toc468694249"/>
      <w:r w:rsidRPr="00D23A12">
        <w:t>Conclusion</w:t>
      </w:r>
      <w:bookmarkEnd w:id="443"/>
    </w:p>
    <w:p w14:paraId="527AC6EE" w14:textId="696D06FB" w:rsidR="009D3CA8" w:rsidRPr="00030005" w:rsidRDefault="002002D9" w:rsidP="009D3CA8">
      <w:pPr>
        <w:rPr>
          <w:rFonts w:asciiTheme="majorHAnsi" w:eastAsiaTheme="majorEastAsia" w:hAnsiTheme="majorHAnsi" w:cstheme="majorBidi"/>
          <w:sz w:val="34"/>
          <w:szCs w:val="34"/>
        </w:rPr>
      </w:pPr>
      <w:r w:rsidRPr="002002D9">
        <w:t>We found som</w:t>
      </w:r>
      <w:r>
        <w:t>e evidence that living near to the</w:t>
      </w:r>
      <w:r w:rsidRPr="002002D9">
        <w:t xml:space="preserve"> new </w:t>
      </w:r>
      <w:r>
        <w:t xml:space="preserve">M74 </w:t>
      </w:r>
      <w:r w:rsidRPr="002002D9">
        <w:t xml:space="preserve">motorway </w:t>
      </w:r>
      <w:r>
        <w:t xml:space="preserve">substantially </w:t>
      </w:r>
      <w:r w:rsidRPr="002002D9">
        <w:t xml:space="preserve">worsened local residents’ </w:t>
      </w:r>
      <w:r w:rsidR="00542236">
        <w:t xml:space="preserve">mental </w:t>
      </w:r>
      <w:r w:rsidRPr="002002D9">
        <w:t>well</w:t>
      </w:r>
      <w:r w:rsidR="00CF146A">
        <w:t>-</w:t>
      </w:r>
      <w:r w:rsidRPr="002002D9">
        <w:t xml:space="preserve">being. In </w:t>
      </w:r>
      <w:r w:rsidR="00542236">
        <w:t xml:space="preserve">the </w:t>
      </w:r>
      <w:r w:rsidRPr="002002D9">
        <w:t xml:space="preserve">area </w:t>
      </w:r>
      <w:r w:rsidR="00542236">
        <w:t xml:space="preserve">surrounding the existing M8 </w:t>
      </w:r>
      <w:r w:rsidRPr="002002D9">
        <w:t xml:space="preserve">motorway, </w:t>
      </w:r>
      <w:r w:rsidR="00542236">
        <w:t xml:space="preserve">the negative association with mental well-being </w:t>
      </w:r>
      <w:r w:rsidRPr="002002D9">
        <w:t>w</w:t>
      </w:r>
      <w:r w:rsidR="00542236">
        <w:t>as</w:t>
      </w:r>
      <w:r w:rsidRPr="002002D9">
        <w:t xml:space="preserve"> concentrated </w:t>
      </w:r>
      <w:r w:rsidR="0035195A">
        <w:t>among</w:t>
      </w:r>
      <w:r w:rsidRPr="002002D9">
        <w:t xml:space="preserve"> those with chronic conditions, which </w:t>
      </w:r>
      <w:r w:rsidR="00542236">
        <w:t xml:space="preserve">suggests the potential for exposures of this kind to </w:t>
      </w:r>
      <w:r w:rsidRPr="002002D9">
        <w:t>exacerbate existing health inequalities and contribute to poorer health outcomes.</w:t>
      </w:r>
      <w:r>
        <w:t xml:space="preserve"> </w:t>
      </w:r>
      <w:r w:rsidR="00CF146A">
        <w:t xml:space="preserve">In addition, exposure to general </w:t>
      </w:r>
      <w:r w:rsidR="00542236">
        <w:t>upheaval in</w:t>
      </w:r>
      <w:r w:rsidR="00CF146A">
        <w:t xml:space="preserve"> the built environment </w:t>
      </w:r>
      <w:r w:rsidR="00542236">
        <w:t xml:space="preserve">of the neighbourhood </w:t>
      </w:r>
      <w:r w:rsidR="00CF146A">
        <w:t xml:space="preserve">was associated with reductions in well-being, particularly </w:t>
      </w:r>
      <w:r w:rsidR="00542236">
        <w:t xml:space="preserve">among </w:t>
      </w:r>
      <w:r w:rsidR="00CF146A">
        <w:t xml:space="preserve">those living in the area </w:t>
      </w:r>
      <w:r w:rsidR="00542236">
        <w:t xml:space="preserve">surrounding </w:t>
      </w:r>
      <w:r w:rsidR="00CF146A">
        <w:t xml:space="preserve">the new motorway. </w:t>
      </w:r>
      <w:r w:rsidR="00542236">
        <w:t xml:space="preserve">Although </w:t>
      </w:r>
      <w:r w:rsidR="00863452" w:rsidRPr="00337F11">
        <w:t xml:space="preserve">living near a motorway was associated with poorer </w:t>
      </w:r>
      <w:r w:rsidR="00863452">
        <w:t>well-being</w:t>
      </w:r>
      <w:r w:rsidR="00863452" w:rsidRPr="00337F11">
        <w:t xml:space="preserve">, </w:t>
      </w:r>
      <w:r w:rsidR="00542236">
        <w:t xml:space="preserve">the </w:t>
      </w:r>
      <w:r w:rsidR="00542236" w:rsidRPr="00337F11">
        <w:t xml:space="preserve">perceptions of the neighbourhood </w:t>
      </w:r>
      <w:r w:rsidR="00542236">
        <w:t xml:space="preserve">measured in this study </w:t>
      </w:r>
      <w:r w:rsidR="00542236" w:rsidRPr="00337F11">
        <w:t>were not strongly associated with proximity to a motorway</w:t>
      </w:r>
      <w:r w:rsidR="00542236">
        <w:t>, and changes in these perceptions did not appear to mediate the effect on well-being</w:t>
      </w:r>
      <w:r w:rsidR="00863452" w:rsidRPr="00337F11">
        <w:t>.</w:t>
      </w:r>
      <w:r w:rsidR="009D3CA8" w:rsidRPr="00030005">
        <w:br w:type="page"/>
      </w:r>
    </w:p>
    <w:p w14:paraId="2DDA8650" w14:textId="287D1821" w:rsidR="005A296A" w:rsidRDefault="00DB5943" w:rsidP="005A296A">
      <w:pPr>
        <w:pStyle w:val="Heading1"/>
      </w:pPr>
      <w:bookmarkStart w:id="444" w:name="_Toc468694250"/>
      <w:r>
        <w:t xml:space="preserve">Chapter 7: </w:t>
      </w:r>
      <w:r w:rsidR="005A296A">
        <w:t>Understanding the changes</w:t>
      </w:r>
      <w:bookmarkEnd w:id="444"/>
    </w:p>
    <w:p w14:paraId="335F6941" w14:textId="77777777" w:rsidR="005A296A" w:rsidRPr="00D23A12" w:rsidRDefault="005A296A" w:rsidP="005A296A">
      <w:pPr>
        <w:pStyle w:val="Heading2"/>
      </w:pPr>
      <w:bookmarkStart w:id="445" w:name="_Toc468694251"/>
      <w:r>
        <w:t>I</w:t>
      </w:r>
      <w:r w:rsidRPr="00D23A12">
        <w:t>ntroduction</w:t>
      </w:r>
      <w:bookmarkEnd w:id="445"/>
    </w:p>
    <w:p w14:paraId="3AA12B7F" w14:textId="2E8EA09D" w:rsidR="0055565A" w:rsidRPr="00050333" w:rsidRDefault="0086336B" w:rsidP="00444626">
      <w:r>
        <w:t>In previous chapters, we examined the relationship</w:t>
      </w:r>
      <w:r w:rsidR="00F44687">
        <w:t>s</w:t>
      </w:r>
      <w:r>
        <w:t xml:space="preserve"> between motorway exposure and activity patterns, </w:t>
      </w:r>
      <w:r w:rsidR="009607A1">
        <w:t xml:space="preserve">road traffic </w:t>
      </w:r>
      <w:r>
        <w:t xml:space="preserve">accidents and well-being using quantitative </w:t>
      </w:r>
      <w:r w:rsidR="00F44687">
        <w:t xml:space="preserve">research </w:t>
      </w:r>
      <w:r>
        <w:t xml:space="preserve">methods. </w:t>
      </w:r>
      <w:r w:rsidR="00F44687">
        <w:t>In this chapter w</w:t>
      </w:r>
      <w:r>
        <w:t xml:space="preserve">e </w:t>
      </w:r>
      <w:r w:rsidR="00F44687">
        <w:t xml:space="preserve">focus on the use of qualitative methods, drawing on material from the </w:t>
      </w:r>
      <w:r w:rsidR="004130A1" w:rsidRPr="00B555C0">
        <w:t>interviews with a subset of local residents (volunteers drawn from the survey sample)</w:t>
      </w:r>
      <w:r w:rsidR="00F44687">
        <w:t xml:space="preserve"> and with other </w:t>
      </w:r>
      <w:r w:rsidR="00444626">
        <w:t>key in</w:t>
      </w:r>
      <w:r>
        <w:t>formant</w:t>
      </w:r>
      <w:r w:rsidR="00F44687">
        <w:t>s</w:t>
      </w:r>
      <w:r>
        <w:t xml:space="preserve"> to </w:t>
      </w:r>
      <w:r w:rsidR="00F44687">
        <w:t xml:space="preserve">develop </w:t>
      </w:r>
      <w:r>
        <w:t xml:space="preserve">an </w:t>
      </w:r>
      <w:r w:rsidR="00F44687">
        <w:t xml:space="preserve">explanation of </w:t>
      </w:r>
      <w:r w:rsidR="00444626">
        <w:t xml:space="preserve">how </w:t>
      </w:r>
      <w:r w:rsidR="00F44687">
        <w:t xml:space="preserve">the environmental </w:t>
      </w:r>
      <w:r w:rsidR="00444626">
        <w:t>change</w:t>
      </w:r>
      <w:r w:rsidR="00F44687">
        <w:t>s and their effects were</w:t>
      </w:r>
      <w:r w:rsidR="00444626">
        <w:t xml:space="preserve"> understood, experienced, and interpreted in the area </w:t>
      </w:r>
      <w:r w:rsidR="00F44687">
        <w:t>surrounding the new motorway</w:t>
      </w:r>
      <w:r w:rsidR="00444626">
        <w:t xml:space="preserve">.  As previously </w:t>
      </w:r>
      <w:r w:rsidR="00F44687">
        <w:t>outlined</w:t>
      </w:r>
      <w:r w:rsidR="00444626">
        <w:t xml:space="preserve"> in </w:t>
      </w:r>
      <w:r w:rsidR="00DC4592" w:rsidRPr="00DC4592">
        <w:rPr>
          <w:i/>
        </w:rPr>
        <w:t>Chapter 2</w:t>
      </w:r>
      <w:r w:rsidR="00DC4592" w:rsidRPr="009B3E3D">
        <w:rPr>
          <w:i/>
        </w:rPr>
        <w:t xml:space="preserve">, </w:t>
      </w:r>
      <w:r w:rsidR="003F78CB" w:rsidRPr="00B555C0">
        <w:rPr>
          <w:i/>
        </w:rPr>
        <w:fldChar w:fldCharType="begin"/>
      </w:r>
      <w:r w:rsidR="003F78CB" w:rsidRPr="00B555C0">
        <w:rPr>
          <w:i/>
        </w:rPr>
        <w:instrText xml:space="preserve"> REF _Ref456180558  \* MERGEFORMAT </w:instrText>
      </w:r>
      <w:r w:rsidR="003F78CB" w:rsidRPr="00B555C0">
        <w:rPr>
          <w:i/>
        </w:rPr>
        <w:fldChar w:fldCharType="separate"/>
      </w:r>
      <w:proofErr w:type="gramStart"/>
      <w:r w:rsidR="005D478C" w:rsidRPr="005D478C">
        <w:rPr>
          <w:i/>
        </w:rPr>
        <w:t>Evaluating</w:t>
      </w:r>
      <w:proofErr w:type="gramEnd"/>
      <w:r w:rsidR="005D478C" w:rsidRPr="005D478C">
        <w:rPr>
          <w:i/>
        </w:rPr>
        <w:t xml:space="preserve"> the intervention</w:t>
      </w:r>
      <w:r w:rsidR="003F78CB" w:rsidRPr="00B555C0">
        <w:rPr>
          <w:i/>
        </w:rPr>
        <w:fldChar w:fldCharType="end"/>
      </w:r>
      <w:r w:rsidR="00444626">
        <w:t>, for both sets of interview</w:t>
      </w:r>
      <w:r w:rsidR="00F44687">
        <w:t xml:space="preserve"> data we undertook </w:t>
      </w:r>
      <w:r w:rsidR="00444626">
        <w:t xml:space="preserve">a thematic analysis and coded </w:t>
      </w:r>
      <w:r w:rsidR="00F44687">
        <w:t xml:space="preserve">data using </w:t>
      </w:r>
      <w:r w:rsidR="00444626">
        <w:t xml:space="preserve">non-exclusive thematic codes </w:t>
      </w:r>
      <w:r w:rsidR="00444626" w:rsidRPr="00050333">
        <w:t xml:space="preserve">based on both </w:t>
      </w:r>
      <w:r w:rsidR="00444626" w:rsidRPr="00050333">
        <w:rPr>
          <w:i/>
        </w:rPr>
        <w:t>a priori</w:t>
      </w:r>
      <w:r w:rsidR="00444626" w:rsidRPr="00050333">
        <w:t xml:space="preserve"> and emerging concepts</w:t>
      </w:r>
      <w:r w:rsidR="00232151" w:rsidRPr="00050333">
        <w:t xml:space="preserve"> (</w:t>
      </w:r>
      <w:r w:rsidR="00C625C0" w:rsidRPr="00050333">
        <w:fldChar w:fldCharType="begin"/>
      </w:r>
      <w:r w:rsidR="00C625C0" w:rsidRPr="00050333">
        <w:instrText xml:space="preserve"> REF _Ref455640995 \h </w:instrText>
      </w:r>
      <w:r w:rsidR="00050333" w:rsidRPr="00050333">
        <w:instrText xml:space="preserve"> \* MERGEFORMAT </w:instrText>
      </w:r>
      <w:r w:rsidR="00C625C0" w:rsidRPr="00050333">
        <w:fldChar w:fldCharType="separate"/>
      </w:r>
      <w:r w:rsidR="005D478C" w:rsidRPr="005D478C">
        <w:t xml:space="preserve">Figure </w:t>
      </w:r>
      <w:r w:rsidR="005D478C" w:rsidRPr="005D478C">
        <w:rPr>
          <w:noProof/>
        </w:rPr>
        <w:t>19</w:t>
      </w:r>
      <w:r w:rsidR="00C625C0" w:rsidRPr="00050333">
        <w:fldChar w:fldCharType="end"/>
      </w:r>
      <w:r w:rsidR="00C625C0" w:rsidRPr="00050333">
        <w:t xml:space="preserve"> and </w:t>
      </w:r>
      <w:r w:rsidR="00C625C0" w:rsidRPr="00050333">
        <w:fldChar w:fldCharType="begin"/>
      </w:r>
      <w:r w:rsidR="00C625C0" w:rsidRPr="00050333">
        <w:instrText xml:space="preserve"> REF _Ref455640997 \h </w:instrText>
      </w:r>
      <w:r w:rsidR="00050333" w:rsidRPr="00050333">
        <w:instrText xml:space="preserve"> \* MERGEFORMAT </w:instrText>
      </w:r>
      <w:r w:rsidR="00C625C0" w:rsidRPr="00050333">
        <w:fldChar w:fldCharType="separate"/>
      </w:r>
      <w:r w:rsidR="005D478C" w:rsidRPr="005D478C">
        <w:t xml:space="preserve">Figure </w:t>
      </w:r>
      <w:r w:rsidR="005D478C" w:rsidRPr="005D478C">
        <w:rPr>
          <w:noProof/>
        </w:rPr>
        <w:t>20</w:t>
      </w:r>
      <w:r w:rsidR="00C625C0" w:rsidRPr="00050333">
        <w:fldChar w:fldCharType="end"/>
      </w:r>
      <w:r w:rsidR="00232151" w:rsidRPr="00050333">
        <w:t>).</w:t>
      </w:r>
    </w:p>
    <w:p w14:paraId="492F42BF" w14:textId="77777777" w:rsidR="0055565A" w:rsidRDefault="0055565A" w:rsidP="00444626"/>
    <w:p w14:paraId="35206B5C" w14:textId="4F373B2B" w:rsidR="0055565A" w:rsidRDefault="0055565A" w:rsidP="0055565A">
      <w:r>
        <w:t>These initial themes were then gathered into thematic groups relating to physical changes and experiential changes. As expected, key informant interviews were more likely to take a broader view of the impacts of the new motorway (for example, how local change fit into a wider picture of environmental and economic change), whereas resident interviews tended to focus more on personal experiences of the local area. Analysis of the resident interviews therefore focused on how the issues represented in the themes were perceived by individuals, and how those issues had changed for them over time. In the analysis of the key informant interviews, we placed more emphasis on understanding their and their organisations’ roles in relation to the local area, and on understanding change at the community level. For overlapping topic areas of direct relevance to our main research questions (for example the direct impacts of the new motorway, connectivity and severance, active travel, community cohesion, and regeneration and decline) we collated data from both key informant and resident interviews into a matrix to investigate areas of overlapping and diverging opinion and provide a more holistic understanding of change. This was not framework analysis as such, but it was a way of combining two sets of data gathered using slightly different methods. Such charting has been shown to be a rigorous and effective way of representing complex qualitative datasets.</w:t>
      </w:r>
      <w:r>
        <w:fldChar w:fldCharType="begin"/>
      </w:r>
      <w:r w:rsidR="001218A9">
        <w:instrText xml:space="preserve"> ADDIN EN.CITE &lt;EndNote&gt;&lt;Cite&gt;&lt;Author&gt;Gale&lt;/Author&gt;&lt;Year&gt;2013&lt;/Year&gt;&lt;RecNum&gt;110&lt;/RecNum&gt;&lt;DisplayText&gt;&lt;style face="superscript"&gt;116&lt;/style&gt;&lt;/DisplayText&gt;&lt;record&gt;&lt;rec-number&gt;110&lt;/rec-number&gt;&lt;foreign-keys&gt;&lt;key app="EN" db-id="rzzsvez5pwvxrje0pphvw2x152ep509xt5wf"&gt;110&lt;/key&gt;&lt;/foreign-keys&gt;&lt;ref-type name="Journal Article"&gt;17&lt;/ref-type&gt;&lt;contributors&gt;&lt;authors&gt;&lt;author&gt;Gale, N.&lt;/author&gt;&lt;author&gt;Heath, G.&lt;/author&gt;&lt;author&gt;Cameron, E.&lt;/author&gt;&lt;author&gt;Rashid, S.&lt;/author&gt;&lt;author&gt;Redwood, S.&lt;/author&gt;&lt;/authors&gt;&lt;/contributors&gt;&lt;titles&gt;&lt;title&gt;Using the framework method for the analysis of qualitative data in multi-disciplinary health research&lt;/title&gt;&lt;secondary-title&gt;BMC Med Res Methodol&lt;/secondary-title&gt;&lt;/titles&gt;&lt;periodical&gt;&lt;full-title&gt;BMC Med Res Methodol&lt;/full-title&gt;&lt;/periodical&gt;&lt;pages&gt;117&lt;/pages&gt;&lt;volume&gt;13&lt;/volume&gt;&lt;dates&gt;&lt;year&gt;2013&lt;/year&gt;&lt;/dates&gt;&lt;urls&gt;&lt;/urls&gt;&lt;/record&gt;&lt;/Cite&gt;&lt;/EndNote&gt;</w:instrText>
      </w:r>
      <w:r>
        <w:fldChar w:fldCharType="separate"/>
      </w:r>
      <w:r w:rsidR="001218A9" w:rsidRPr="001218A9">
        <w:rPr>
          <w:noProof/>
          <w:vertAlign w:val="superscript"/>
        </w:rPr>
        <w:t>116</w:t>
      </w:r>
      <w:r>
        <w:fldChar w:fldCharType="end"/>
      </w:r>
      <w:r>
        <w:t xml:space="preserve"> </w:t>
      </w:r>
    </w:p>
    <w:p w14:paraId="094E57CC" w14:textId="540E71C4" w:rsidR="00444626" w:rsidRDefault="00005EE2" w:rsidP="00444626">
      <w:r>
        <w:t xml:space="preserve"> </w:t>
      </w:r>
    </w:p>
    <w:p w14:paraId="4BF79F13" w14:textId="2DF8ED90" w:rsidR="00444626" w:rsidRDefault="008E02E4" w:rsidP="00444626">
      <w:r w:rsidRPr="008E02E4">
        <w:rPr>
          <w:noProof/>
          <w:lang w:eastAsia="zh-CN" w:bidi="ar-SA"/>
        </w:rPr>
        <w:drawing>
          <wp:inline distT="0" distB="0" distL="0" distR="0" wp14:anchorId="3500E004" wp14:editId="0B4E04BF">
            <wp:extent cx="6120130" cy="3805353"/>
            <wp:effectExtent l="0" t="0" r="0" b="5080"/>
            <wp:docPr id="86" name="Picture 86" descr="C:\Users\lf354\AppData\Local\Microsoft\Windows\Temporary Internet Files\Content.Outlook\X155Q17S\Resident Code Model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lf354\AppData\Local\Microsoft\Windows\Temporary Internet Files\Content.Outlook\X155Q17S\Resident Code Model NEW.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3805353"/>
                    </a:xfrm>
                    <a:prstGeom prst="rect">
                      <a:avLst/>
                    </a:prstGeom>
                    <a:noFill/>
                    <a:ln>
                      <a:noFill/>
                    </a:ln>
                  </pic:spPr>
                </pic:pic>
              </a:graphicData>
            </a:graphic>
          </wp:inline>
        </w:drawing>
      </w:r>
    </w:p>
    <w:p w14:paraId="37C37752" w14:textId="77777777" w:rsidR="0055565A" w:rsidRDefault="008E02E4" w:rsidP="008E02E4">
      <w:pPr>
        <w:pStyle w:val="Caption"/>
        <w:rPr>
          <w:b/>
        </w:rPr>
      </w:pPr>
      <w:bookmarkStart w:id="446" w:name="_Ref455640995"/>
      <w:bookmarkStart w:id="447" w:name="_Toc468694369"/>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19</w:t>
      </w:r>
      <w:r w:rsidRPr="005B77F7">
        <w:rPr>
          <w:b/>
        </w:rPr>
        <w:fldChar w:fldCharType="end"/>
      </w:r>
      <w:bookmarkEnd w:id="446"/>
      <w:r w:rsidR="00444626" w:rsidRPr="005B77F7">
        <w:rPr>
          <w:b/>
        </w:rPr>
        <w:t xml:space="preserve">: </w:t>
      </w:r>
      <w:r w:rsidR="0073508C" w:rsidRPr="005B77F7">
        <w:rPr>
          <w:b/>
        </w:rPr>
        <w:t>Code-to-theory model for interviews with r</w:t>
      </w:r>
      <w:r w:rsidR="00444626" w:rsidRPr="005B77F7">
        <w:rPr>
          <w:b/>
        </w:rPr>
        <w:t>esident</w:t>
      </w:r>
      <w:r w:rsidR="0073508C" w:rsidRPr="005B77F7">
        <w:rPr>
          <w:b/>
        </w:rPr>
        <w:t>s</w:t>
      </w:r>
      <w:bookmarkEnd w:id="447"/>
    </w:p>
    <w:p w14:paraId="1D8AE037" w14:textId="60C568E4" w:rsidR="00444626" w:rsidRPr="0055565A" w:rsidRDefault="00444626" w:rsidP="008E02E4">
      <w:pPr>
        <w:pStyle w:val="Caption"/>
        <w:rPr>
          <w:bCs w:val="0"/>
          <w:szCs w:val="22"/>
        </w:rPr>
      </w:pPr>
      <w:r w:rsidRPr="0055565A">
        <w:rPr>
          <w:bCs w:val="0"/>
          <w:szCs w:val="22"/>
        </w:rPr>
        <w:t xml:space="preserve"> </w:t>
      </w:r>
    </w:p>
    <w:p w14:paraId="66378F31" w14:textId="29297389" w:rsidR="00444626" w:rsidRDefault="008E02E4" w:rsidP="00444626">
      <w:r>
        <w:rPr>
          <w:noProof/>
          <w:lang w:eastAsia="zh-CN" w:bidi="ar-SA"/>
        </w:rPr>
        <w:drawing>
          <wp:inline distT="0" distB="0" distL="0" distR="0" wp14:anchorId="0202F1D7" wp14:editId="5DC5E6A5">
            <wp:extent cx="6120130" cy="3865345"/>
            <wp:effectExtent l="0" t="0" r="0" b="1905"/>
            <wp:docPr id="87" name="Picture 87" descr="C:\Users\lf354\AppData\Local\Microsoft\Windows\Temporary Internet Files\Content.Word\Stakeholder Code Model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lf354\AppData\Local\Microsoft\Windows\Temporary Internet Files\Content.Word\Stakeholder Code Model NEW.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3865345"/>
                    </a:xfrm>
                    <a:prstGeom prst="rect">
                      <a:avLst/>
                    </a:prstGeom>
                    <a:noFill/>
                    <a:ln>
                      <a:noFill/>
                    </a:ln>
                  </pic:spPr>
                </pic:pic>
              </a:graphicData>
            </a:graphic>
          </wp:inline>
        </w:drawing>
      </w:r>
    </w:p>
    <w:p w14:paraId="05D0B97E" w14:textId="64D5FBCD" w:rsidR="00444626" w:rsidRPr="005B77F7" w:rsidRDefault="008E02E4" w:rsidP="008E02E4">
      <w:pPr>
        <w:pStyle w:val="Caption"/>
        <w:rPr>
          <w:b/>
        </w:rPr>
      </w:pPr>
      <w:bookmarkStart w:id="448" w:name="_Ref455640997"/>
      <w:bookmarkStart w:id="449" w:name="_Toc468694370"/>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20</w:t>
      </w:r>
      <w:r w:rsidRPr="005B77F7">
        <w:rPr>
          <w:b/>
        </w:rPr>
        <w:fldChar w:fldCharType="end"/>
      </w:r>
      <w:bookmarkEnd w:id="448"/>
      <w:r w:rsidR="00444626" w:rsidRPr="005B77F7">
        <w:rPr>
          <w:b/>
        </w:rPr>
        <w:t xml:space="preserve">: </w:t>
      </w:r>
      <w:r w:rsidR="0073508C" w:rsidRPr="005B77F7">
        <w:rPr>
          <w:b/>
        </w:rPr>
        <w:t>Code-to-theory model for interviews with ke</w:t>
      </w:r>
      <w:r w:rsidR="00444626" w:rsidRPr="005B77F7">
        <w:rPr>
          <w:b/>
        </w:rPr>
        <w:t>y informant</w:t>
      </w:r>
      <w:r w:rsidR="0073508C" w:rsidRPr="005B77F7">
        <w:rPr>
          <w:b/>
        </w:rPr>
        <w:t>s</w:t>
      </w:r>
      <w:bookmarkEnd w:id="449"/>
    </w:p>
    <w:p w14:paraId="5F329068" w14:textId="77777777" w:rsidR="00444626" w:rsidRDefault="00444626" w:rsidP="00444626"/>
    <w:p w14:paraId="6D9F4541" w14:textId="4C51FCA0" w:rsidR="001867F9" w:rsidRDefault="00C26AB5" w:rsidP="001867F9">
      <w:r>
        <w:t xml:space="preserve">For the purposes of this chapter, </w:t>
      </w:r>
      <w:r w:rsidR="001867F9">
        <w:t xml:space="preserve">we have divided </w:t>
      </w:r>
      <w:r>
        <w:t xml:space="preserve">our findings </w:t>
      </w:r>
      <w:r w:rsidR="001867F9">
        <w:t>into exploration</w:t>
      </w:r>
      <w:r w:rsidR="0073508C">
        <w:t>s</w:t>
      </w:r>
      <w:r w:rsidR="001867F9">
        <w:t xml:space="preserve"> of </w:t>
      </w:r>
      <w:r w:rsidR="001867F9" w:rsidRPr="003F0C70">
        <w:rPr>
          <w:i/>
        </w:rPr>
        <w:t>physical changes</w:t>
      </w:r>
      <w:r w:rsidR="001867F9">
        <w:t xml:space="preserve"> </w:t>
      </w:r>
      <w:r>
        <w:t>in</w:t>
      </w:r>
      <w:r w:rsidR="001867F9">
        <w:t xml:space="preserve"> the local environment (including, but not limited to, the </w:t>
      </w:r>
      <w:r>
        <w:t xml:space="preserve">new </w:t>
      </w:r>
      <w:r w:rsidR="001867F9">
        <w:t>motorway)</w:t>
      </w:r>
      <w:r>
        <w:t>;</w:t>
      </w:r>
      <w:r w:rsidR="001867F9">
        <w:t xml:space="preserve"> changes </w:t>
      </w:r>
      <w:r>
        <w:t>in</w:t>
      </w:r>
      <w:r w:rsidR="001867F9">
        <w:t xml:space="preserve"> </w:t>
      </w:r>
      <w:r w:rsidR="0073508C">
        <w:t xml:space="preserve">people’s </w:t>
      </w:r>
      <w:r w:rsidR="001867F9" w:rsidRPr="003F0C70">
        <w:rPr>
          <w:i/>
        </w:rPr>
        <w:t>perceptions and experiences</w:t>
      </w:r>
      <w:r w:rsidR="001867F9">
        <w:t xml:space="preserve"> of the local area</w:t>
      </w:r>
      <w:r>
        <w:t>;</w:t>
      </w:r>
      <w:r w:rsidR="001867F9">
        <w:t xml:space="preserve"> </w:t>
      </w:r>
      <w:r w:rsidR="001867F9" w:rsidRPr="003F0C70">
        <w:rPr>
          <w:i/>
        </w:rPr>
        <w:t>economic</w:t>
      </w:r>
      <w:r w:rsidR="001867F9">
        <w:t xml:space="preserve"> impacts</w:t>
      </w:r>
      <w:r>
        <w:t xml:space="preserve"> of the new motorway;</w:t>
      </w:r>
      <w:r w:rsidR="001867F9">
        <w:t xml:space="preserve"> and the role of </w:t>
      </w:r>
      <w:r>
        <w:t xml:space="preserve">the notion of </w:t>
      </w:r>
      <w:r w:rsidR="001867F9" w:rsidRPr="003F0C70">
        <w:rPr>
          <w:i/>
        </w:rPr>
        <w:t>severance</w:t>
      </w:r>
      <w:r w:rsidR="001867F9">
        <w:t xml:space="preserve"> in understanding the changes that have taken place. </w:t>
      </w:r>
    </w:p>
    <w:p w14:paraId="643B1C96" w14:textId="77777777" w:rsidR="00EF0AF7" w:rsidRDefault="00EF0AF7" w:rsidP="00444626"/>
    <w:p w14:paraId="3FB6F7A9" w14:textId="399DF524" w:rsidR="00444626" w:rsidRDefault="00C26AB5" w:rsidP="00444626">
      <w:r>
        <w:t>Our f</w:t>
      </w:r>
      <w:r w:rsidR="00444626">
        <w:t>indings reveal</w:t>
      </w:r>
      <w:r>
        <w:t>ed</w:t>
      </w:r>
      <w:r w:rsidR="00444626">
        <w:t xml:space="preserve"> heterogeneous response</w:t>
      </w:r>
      <w:r>
        <w:t>s</w:t>
      </w:r>
      <w:r w:rsidR="00444626">
        <w:t xml:space="preserve"> to</w:t>
      </w:r>
      <w:r>
        <w:t>,</w:t>
      </w:r>
      <w:r w:rsidR="00444626">
        <w:t xml:space="preserve"> and experience</w:t>
      </w:r>
      <w:r>
        <w:t>s</w:t>
      </w:r>
      <w:r w:rsidR="00444626">
        <w:t xml:space="preserve"> of</w:t>
      </w:r>
      <w:r>
        <w:t>,</w:t>
      </w:r>
      <w:r w:rsidR="00444626">
        <w:t xml:space="preserve"> </w:t>
      </w:r>
      <w:r>
        <w:t xml:space="preserve">changes in the neighbourhood in general </w:t>
      </w:r>
      <w:r w:rsidR="00444626">
        <w:t xml:space="preserve">as well the </w:t>
      </w:r>
      <w:r>
        <w:t>new motorway in particular</w:t>
      </w:r>
      <w:r w:rsidR="00444626">
        <w:t xml:space="preserve">. In the resident interviews, </w:t>
      </w:r>
      <w:r>
        <w:t xml:space="preserve">we did not </w:t>
      </w:r>
      <w:r w:rsidR="00444626">
        <w:t xml:space="preserve">introduce the topic of the </w:t>
      </w:r>
      <w:r>
        <w:t xml:space="preserve">new </w:t>
      </w:r>
      <w:r w:rsidR="00444626">
        <w:t xml:space="preserve">motorway </w:t>
      </w:r>
      <w:r>
        <w:t xml:space="preserve">until the end of the interview </w:t>
      </w:r>
      <w:r w:rsidR="00444626">
        <w:t>(</w:t>
      </w:r>
      <w:r>
        <w:t xml:space="preserve">if </w:t>
      </w:r>
      <w:r w:rsidR="00444626">
        <w:t>necessary</w:t>
      </w:r>
      <w:r>
        <w:t xml:space="preserve">). Instead, we tried </w:t>
      </w:r>
      <w:r w:rsidR="00444626">
        <w:t xml:space="preserve">to </w:t>
      </w:r>
      <w:r>
        <w:t xml:space="preserve">gain </w:t>
      </w:r>
      <w:r w:rsidR="00444626">
        <w:t xml:space="preserve">a sense of all </w:t>
      </w:r>
      <w:r>
        <w:t xml:space="preserve">the </w:t>
      </w:r>
      <w:r w:rsidR="00444626">
        <w:t>local changes considered important by the participant</w:t>
      </w:r>
      <w:r>
        <w:t xml:space="preserve">, building a picture </w:t>
      </w:r>
      <w:r w:rsidR="00444626">
        <w:t xml:space="preserve">of the neighbourhood-level system of change and where the M74 extension fit within that. Both the resident and key informant samples included </w:t>
      </w:r>
      <w:r>
        <w:t>people</w:t>
      </w:r>
      <w:r w:rsidR="00444626">
        <w:t xml:space="preserve"> with markedly different attitudes towards the </w:t>
      </w:r>
      <w:r>
        <w:t xml:space="preserve">new </w:t>
      </w:r>
      <w:r w:rsidR="00444626">
        <w:t xml:space="preserve">motorway both </w:t>
      </w:r>
      <w:r>
        <w:t xml:space="preserve">before and after its construction, </w:t>
      </w:r>
      <w:r w:rsidR="00E3226B">
        <w:t>with some being opposed</w:t>
      </w:r>
      <w:r w:rsidR="003F0C70">
        <w:t>:</w:t>
      </w:r>
      <w:r w:rsidR="00444626">
        <w:t xml:space="preserve"> </w:t>
      </w:r>
    </w:p>
    <w:p w14:paraId="4AC4A33F" w14:textId="77777777" w:rsidR="00EF0AF7" w:rsidRDefault="00EF0AF7" w:rsidP="00444626"/>
    <w:p w14:paraId="4682F362" w14:textId="7BD22889" w:rsidR="001867F9" w:rsidRDefault="001867F9" w:rsidP="001867F9">
      <w:pPr>
        <w:ind w:left="720"/>
      </w:pPr>
      <w:r w:rsidRPr="00EF0AF7">
        <w:rPr>
          <w:i/>
        </w:rPr>
        <w:t>Aesthetically, I think it</w:t>
      </w:r>
      <w:r w:rsidR="00C26AB5">
        <w:rPr>
          <w:i/>
        </w:rPr>
        <w:t>’</w:t>
      </w:r>
      <w:r w:rsidRPr="00EF0AF7">
        <w:rPr>
          <w:i/>
        </w:rPr>
        <w:t xml:space="preserve">s awful. It really is. I mean, especially if you're coming in, you know, </w:t>
      </w:r>
      <w:proofErr w:type="spellStart"/>
      <w:r w:rsidRPr="00EF0AF7">
        <w:rPr>
          <w:i/>
        </w:rPr>
        <w:t>fae</w:t>
      </w:r>
      <w:proofErr w:type="spellEnd"/>
      <w:r w:rsidRPr="00EF0AF7">
        <w:rPr>
          <w:i/>
        </w:rPr>
        <w:t xml:space="preserve"> </w:t>
      </w:r>
      <w:r w:rsidR="003F0C70">
        <w:rPr>
          <w:i/>
        </w:rPr>
        <w:t xml:space="preserve">[from] </w:t>
      </w:r>
      <w:r w:rsidRPr="00EF0AF7">
        <w:rPr>
          <w:i/>
        </w:rPr>
        <w:t>sort o</w:t>
      </w:r>
      <w:r w:rsidR="00C26AB5">
        <w:rPr>
          <w:i/>
        </w:rPr>
        <w:t>’</w:t>
      </w:r>
      <w:r w:rsidRPr="00EF0AF7">
        <w:rPr>
          <w:i/>
        </w:rPr>
        <w:t xml:space="preserve"> </w:t>
      </w:r>
      <w:r>
        <w:rPr>
          <w:i/>
        </w:rPr>
        <w:t>[south west of the motorway]</w:t>
      </w:r>
      <w:r w:rsidRPr="00EF0AF7">
        <w:rPr>
          <w:i/>
        </w:rPr>
        <w:t xml:space="preserve"> an</w:t>
      </w:r>
      <w:r w:rsidR="00C26AB5">
        <w:rPr>
          <w:i/>
        </w:rPr>
        <w:t>’</w:t>
      </w:r>
      <w:r w:rsidRPr="00EF0AF7">
        <w:rPr>
          <w:i/>
        </w:rPr>
        <w:t xml:space="preserve"> there's... it just never looked finished really. An</w:t>
      </w:r>
      <w:r w:rsidR="00C26AB5">
        <w:rPr>
          <w:i/>
        </w:rPr>
        <w:t xml:space="preserve">’ </w:t>
      </w:r>
      <w:r w:rsidRPr="00EF0AF7">
        <w:rPr>
          <w:i/>
        </w:rPr>
        <w:t xml:space="preserve">I remember both o’ us, </w:t>
      </w:r>
      <w:r w:rsidR="0013066E" w:rsidRPr="00697D24">
        <w:rPr>
          <w:i/>
        </w:rPr>
        <w:t>‘cos</w:t>
      </w:r>
      <w:r w:rsidRPr="00EF0AF7">
        <w:rPr>
          <w:i/>
        </w:rPr>
        <w:t xml:space="preserve"> I drive in </w:t>
      </w:r>
      <w:proofErr w:type="spellStart"/>
      <w:r w:rsidRPr="00EF0AF7">
        <w:rPr>
          <w:i/>
        </w:rPr>
        <w:t>wi</w:t>
      </w:r>
      <w:proofErr w:type="spellEnd"/>
      <w:r w:rsidRPr="00EF0AF7">
        <w:rPr>
          <w:i/>
        </w:rPr>
        <w:t xml:space="preserve">’ my wife, talking </w:t>
      </w:r>
      <w:proofErr w:type="spellStart"/>
      <w:r w:rsidRPr="00EF0AF7">
        <w:rPr>
          <w:i/>
        </w:rPr>
        <w:t>aboot</w:t>
      </w:r>
      <w:proofErr w:type="spellEnd"/>
      <w:r w:rsidRPr="00EF0AF7">
        <w:rPr>
          <w:i/>
        </w:rPr>
        <w:t xml:space="preserve"> it and saying you know </w:t>
      </w:r>
      <w:r w:rsidR="00C26AB5">
        <w:rPr>
          <w:i/>
        </w:rPr>
        <w:t>‘</w:t>
      </w:r>
      <w:r w:rsidRPr="00EF0AF7">
        <w:rPr>
          <w:i/>
        </w:rPr>
        <w:t>it</w:t>
      </w:r>
      <w:r w:rsidR="00C26AB5">
        <w:rPr>
          <w:i/>
        </w:rPr>
        <w:t>’</w:t>
      </w:r>
      <w:r w:rsidRPr="00EF0AF7">
        <w:rPr>
          <w:i/>
        </w:rPr>
        <w:t>s running past some folks’ windows</w:t>
      </w:r>
      <w:r w:rsidR="00C26AB5">
        <w:rPr>
          <w:i/>
        </w:rPr>
        <w:t>’</w:t>
      </w:r>
      <w:r w:rsidRPr="00EF0AF7">
        <w:rPr>
          <w:i/>
        </w:rPr>
        <w:t>, you know</w:t>
      </w:r>
      <w:r>
        <w:rPr>
          <w:i/>
        </w:rPr>
        <w:t>?...</w:t>
      </w:r>
      <w:r w:rsidRPr="00EF0AF7">
        <w:rPr>
          <w:i/>
        </w:rPr>
        <w:t xml:space="preserve">And it just darkened </w:t>
      </w:r>
      <w:proofErr w:type="spellStart"/>
      <w:r w:rsidRPr="00EF0AF7">
        <w:rPr>
          <w:i/>
        </w:rPr>
        <w:t>doon</w:t>
      </w:r>
      <w:proofErr w:type="spellEnd"/>
      <w:r w:rsidRPr="00EF0AF7">
        <w:rPr>
          <w:i/>
        </w:rPr>
        <w:t xml:space="preserve"> whole swathes o</w:t>
      </w:r>
      <w:r w:rsidR="00C26AB5">
        <w:rPr>
          <w:i/>
        </w:rPr>
        <w:t>’</w:t>
      </w:r>
      <w:r w:rsidRPr="00EF0AF7">
        <w:rPr>
          <w:i/>
        </w:rPr>
        <w:t xml:space="preserve"> streets and stuff. So, you know, it really did cut a swathe right through</w:t>
      </w:r>
      <w:r>
        <w:t xml:space="preserve">. Key </w:t>
      </w:r>
      <w:r w:rsidR="00E3226B">
        <w:t>informant</w:t>
      </w:r>
      <w:r>
        <w:t>, local community association</w:t>
      </w:r>
    </w:p>
    <w:p w14:paraId="28BFC9D9" w14:textId="77777777" w:rsidR="001867F9" w:rsidRDefault="001867F9" w:rsidP="001867F9"/>
    <w:p w14:paraId="60AF5C1A" w14:textId="289D2D80" w:rsidR="001867F9" w:rsidRDefault="00E3226B" w:rsidP="001867F9">
      <w:proofErr w:type="gramStart"/>
      <w:r>
        <w:t>some</w:t>
      </w:r>
      <w:proofErr w:type="gramEnd"/>
      <w:r>
        <w:t xml:space="preserve"> in favour</w:t>
      </w:r>
      <w:r w:rsidR="003F0C70">
        <w:t>:</w:t>
      </w:r>
    </w:p>
    <w:p w14:paraId="426D3C38" w14:textId="77777777" w:rsidR="001867F9" w:rsidRDefault="001867F9" w:rsidP="001867F9"/>
    <w:p w14:paraId="73AC03F6" w14:textId="2FAE2E4C" w:rsidR="001867F9" w:rsidRDefault="001867F9" w:rsidP="001867F9">
      <w:pPr>
        <w:ind w:left="720"/>
      </w:pPr>
      <w:r w:rsidRPr="00EF0AF7">
        <w:rPr>
          <w:i/>
        </w:rPr>
        <w:t>[The motorway is] actually fantastic</w:t>
      </w:r>
      <w:r>
        <w:rPr>
          <w:i/>
        </w:rPr>
        <w:t>…</w:t>
      </w:r>
      <w:r w:rsidRPr="00EF0AF7">
        <w:rPr>
          <w:i/>
        </w:rPr>
        <w:t xml:space="preserve">My husband’s family come from Rutherglen, </w:t>
      </w:r>
      <w:r>
        <w:rPr>
          <w:i/>
        </w:rPr>
        <w:t>[other neighbouring communit</w:t>
      </w:r>
      <w:r w:rsidR="003F0C70">
        <w:rPr>
          <w:i/>
        </w:rPr>
        <w:t>y</w:t>
      </w:r>
      <w:r>
        <w:rPr>
          <w:i/>
        </w:rPr>
        <w:t>]</w:t>
      </w:r>
      <w:r w:rsidRPr="00EF0AF7">
        <w:rPr>
          <w:i/>
        </w:rPr>
        <w:t xml:space="preserve"> area.  Originally </w:t>
      </w:r>
      <w:r>
        <w:rPr>
          <w:i/>
        </w:rPr>
        <w:t>[neighbouring community]</w:t>
      </w:r>
      <w:r w:rsidRPr="00EF0AF7">
        <w:rPr>
          <w:i/>
        </w:rPr>
        <w:t xml:space="preserve"> but they’re all now sort of in the bit between sort of Cambuslang and Rutherglen now.  So</w:t>
      </w:r>
      <w:r>
        <w:rPr>
          <w:i/>
        </w:rPr>
        <w:t>…</w:t>
      </w:r>
      <w:r w:rsidRPr="00EF0AF7">
        <w:rPr>
          <w:i/>
        </w:rPr>
        <w:t xml:space="preserve">you used to have </w:t>
      </w:r>
      <w:r w:rsidR="00C26AB5">
        <w:rPr>
          <w:i/>
        </w:rPr>
        <w:t xml:space="preserve">to </w:t>
      </w:r>
      <w:r w:rsidRPr="00EF0AF7">
        <w:rPr>
          <w:i/>
        </w:rPr>
        <w:t>drive round and drive through Rutherglen</w:t>
      </w:r>
      <w:r w:rsidR="00C26AB5">
        <w:rPr>
          <w:i/>
        </w:rPr>
        <w:t>,</w:t>
      </w:r>
      <w:r w:rsidRPr="00EF0AF7">
        <w:rPr>
          <w:i/>
        </w:rPr>
        <w:t xml:space="preserve"> it used to take so long.  Now you can just go down to </w:t>
      </w:r>
      <w:r>
        <w:rPr>
          <w:i/>
        </w:rPr>
        <w:t>[nearest junction]</w:t>
      </w:r>
      <w:r w:rsidRPr="00EF0AF7">
        <w:rPr>
          <w:i/>
        </w:rPr>
        <w:t>, whip up onto the motorway and straight back off.  I mean it’s literally one</w:t>
      </w:r>
      <w:r w:rsidR="00C26AB5">
        <w:rPr>
          <w:i/>
        </w:rPr>
        <w:t xml:space="preserve"> or </w:t>
      </w:r>
      <w:r w:rsidRPr="00EF0AF7">
        <w:rPr>
          <w:i/>
        </w:rPr>
        <w:t>two junctions.  But it makes a huge amount of different just for that short distance.</w:t>
      </w:r>
      <w:r>
        <w:t xml:space="preserve"> </w:t>
      </w:r>
      <w:r w:rsidR="00C26AB5">
        <w:t xml:space="preserve">Woman aged </w:t>
      </w:r>
      <w:r>
        <w:t>36-50</w:t>
      </w:r>
      <w:r w:rsidR="00C26AB5">
        <w:t xml:space="preserve"> living in</w:t>
      </w:r>
      <w:r>
        <w:t xml:space="preserve"> </w:t>
      </w:r>
      <w:proofErr w:type="spellStart"/>
      <w:r>
        <w:t>Govanhill</w:t>
      </w:r>
      <w:proofErr w:type="spellEnd"/>
    </w:p>
    <w:p w14:paraId="2920E97B" w14:textId="77777777" w:rsidR="001867F9" w:rsidRDefault="001867F9" w:rsidP="001867F9"/>
    <w:p w14:paraId="56BA9A3D" w14:textId="77777777" w:rsidR="0055565A" w:rsidRDefault="0055565A">
      <w:pPr>
        <w:spacing w:after="240" w:line="480" w:lineRule="auto"/>
        <w:ind w:firstLine="357"/>
        <w:jc w:val="left"/>
      </w:pPr>
      <w:r>
        <w:br w:type="page"/>
      </w:r>
    </w:p>
    <w:p w14:paraId="6EA9E9EC" w14:textId="533C98B1" w:rsidR="001867F9" w:rsidRDefault="001867F9" w:rsidP="001867F9">
      <w:proofErr w:type="gramStart"/>
      <w:r>
        <w:t>some</w:t>
      </w:r>
      <w:proofErr w:type="gramEnd"/>
      <w:r>
        <w:t xml:space="preserve"> indifferent</w:t>
      </w:r>
      <w:r w:rsidR="003F0C70">
        <w:t>:</w:t>
      </w:r>
    </w:p>
    <w:p w14:paraId="07800590" w14:textId="77777777" w:rsidR="001867F9" w:rsidRDefault="001867F9" w:rsidP="001867F9"/>
    <w:p w14:paraId="55621E7B" w14:textId="0C6B7937" w:rsidR="001867F9" w:rsidRDefault="001867F9" w:rsidP="001867F9">
      <w:pPr>
        <w:ind w:left="720"/>
      </w:pPr>
      <w:proofErr w:type="gramStart"/>
      <w:r w:rsidRPr="00EF0AF7">
        <w:rPr>
          <w:i/>
        </w:rPr>
        <w:t xml:space="preserve">But see </w:t>
      </w:r>
      <w:proofErr w:type="spellStart"/>
      <w:r w:rsidRPr="00EF0AF7">
        <w:rPr>
          <w:i/>
        </w:rPr>
        <w:t>wi</w:t>
      </w:r>
      <w:proofErr w:type="spellEnd"/>
      <w:r w:rsidR="00C26AB5">
        <w:rPr>
          <w:i/>
        </w:rPr>
        <w:t>’</w:t>
      </w:r>
      <w:r w:rsidRPr="00EF0AF7">
        <w:rPr>
          <w:i/>
        </w:rPr>
        <w:t xml:space="preserve"> not being a driver?</w:t>
      </w:r>
      <w:proofErr w:type="gramEnd"/>
      <w:r w:rsidRPr="00EF0AF7">
        <w:rPr>
          <w:i/>
        </w:rPr>
        <w:t xml:space="preserve"> It makes no difference to me at all it being there. I </w:t>
      </w:r>
      <w:proofErr w:type="spellStart"/>
      <w:r w:rsidRPr="00EF0AF7">
        <w:rPr>
          <w:i/>
        </w:rPr>
        <w:t>cannae</w:t>
      </w:r>
      <w:proofErr w:type="spellEnd"/>
      <w:r w:rsidR="003F0C70">
        <w:rPr>
          <w:i/>
        </w:rPr>
        <w:t xml:space="preserve"> [cannot] </w:t>
      </w:r>
      <w:r w:rsidRPr="00EF0AF7">
        <w:rPr>
          <w:i/>
        </w:rPr>
        <w:t>remember what it was like before it was there, if you know what I mean</w:t>
      </w:r>
      <w:proofErr w:type="gramStart"/>
      <w:r>
        <w:rPr>
          <w:i/>
        </w:rPr>
        <w:t>?...</w:t>
      </w:r>
      <w:proofErr w:type="gramEnd"/>
      <w:r w:rsidRPr="00EF0AF7">
        <w:rPr>
          <w:i/>
        </w:rPr>
        <w:t>So, it’s not made any impact on me whatsoever</w:t>
      </w:r>
      <w:r>
        <w:t xml:space="preserve">. </w:t>
      </w:r>
      <w:r w:rsidR="00C26AB5">
        <w:t xml:space="preserve">Woman aged 36-50 living in </w:t>
      </w:r>
      <w:r>
        <w:t>Rutherglen</w:t>
      </w:r>
    </w:p>
    <w:p w14:paraId="6AB763FC" w14:textId="77777777" w:rsidR="00EF0AF7" w:rsidRDefault="00EF0AF7" w:rsidP="00444626"/>
    <w:p w14:paraId="4D73C638" w14:textId="1FA6491D" w:rsidR="00444626" w:rsidRDefault="00E3226B" w:rsidP="00444626">
      <w:proofErr w:type="gramStart"/>
      <w:r>
        <w:t>a</w:t>
      </w:r>
      <w:r w:rsidR="00444626">
        <w:t>nd</w:t>
      </w:r>
      <w:proofErr w:type="gramEnd"/>
      <w:r w:rsidR="00444626">
        <w:t xml:space="preserve"> some mixed, recognising </w:t>
      </w:r>
      <w:r w:rsidR="00C26AB5">
        <w:t xml:space="preserve">both </w:t>
      </w:r>
      <w:r w:rsidR="00444626">
        <w:t xml:space="preserve">positive contributions </w:t>
      </w:r>
      <w:r w:rsidR="00C26AB5">
        <w:t>and drawbacks</w:t>
      </w:r>
      <w:r>
        <w:t>:</w:t>
      </w:r>
    </w:p>
    <w:p w14:paraId="1883B8CE" w14:textId="77777777" w:rsidR="00EF0AF7" w:rsidRDefault="00EF0AF7" w:rsidP="00444626"/>
    <w:p w14:paraId="31AE5A2F" w14:textId="781B6637" w:rsidR="006E26FF" w:rsidRDefault="006E26FF" w:rsidP="006E26FF">
      <w:pPr>
        <w:ind w:left="720"/>
      </w:pPr>
      <w:r>
        <w:rPr>
          <w:i/>
        </w:rPr>
        <w:t>[I]</w:t>
      </w:r>
      <w:r w:rsidR="00C26AB5">
        <w:rPr>
          <w:i/>
        </w:rPr>
        <w:t>t’</w:t>
      </w:r>
      <w:r w:rsidRPr="00EF0AF7">
        <w:rPr>
          <w:i/>
        </w:rPr>
        <w:t>s a necessary evil, I suppose. It does make it, make commuting a lot quicker an</w:t>
      </w:r>
      <w:r w:rsidR="00C26AB5">
        <w:rPr>
          <w:i/>
        </w:rPr>
        <w:t>’</w:t>
      </w:r>
      <w:r w:rsidRPr="00EF0AF7">
        <w:rPr>
          <w:i/>
        </w:rPr>
        <w:t xml:space="preserve"> going </w:t>
      </w:r>
      <w:proofErr w:type="spellStart"/>
      <w:r w:rsidRPr="00EF0AF7">
        <w:rPr>
          <w:i/>
        </w:rPr>
        <w:t>tae</w:t>
      </w:r>
      <w:proofErr w:type="spellEnd"/>
      <w:r w:rsidRPr="00EF0AF7">
        <w:rPr>
          <w:i/>
        </w:rPr>
        <w:t xml:space="preserve"> </w:t>
      </w:r>
      <w:r w:rsidR="00C26AB5">
        <w:rPr>
          <w:i/>
        </w:rPr>
        <w:t xml:space="preserve">the </w:t>
      </w:r>
      <w:r w:rsidRPr="00EF0AF7">
        <w:rPr>
          <w:i/>
        </w:rPr>
        <w:t>airport and going south sort o</w:t>
      </w:r>
      <w:r w:rsidR="00C26AB5">
        <w:rPr>
          <w:i/>
        </w:rPr>
        <w:t>’</w:t>
      </w:r>
      <w:r w:rsidRPr="00EF0AF7">
        <w:rPr>
          <w:i/>
        </w:rPr>
        <w:t xml:space="preserve"> thing, it makes that a lot quicker for people, yeah. And it does relieve </w:t>
      </w:r>
      <w:r w:rsidR="00C26AB5">
        <w:rPr>
          <w:i/>
        </w:rPr>
        <w:t>the traffic in the Main Street.</w:t>
      </w:r>
      <w:r>
        <w:t xml:space="preserve"> Ma</w:t>
      </w:r>
      <w:r w:rsidR="00C26AB5">
        <w:t xml:space="preserve">n aged </w:t>
      </w:r>
      <w:r>
        <w:t>51-65</w:t>
      </w:r>
      <w:r w:rsidR="00C26AB5">
        <w:t xml:space="preserve"> living in </w:t>
      </w:r>
      <w:r>
        <w:t>Rutherglen</w:t>
      </w:r>
    </w:p>
    <w:p w14:paraId="1F5B32FC" w14:textId="77777777" w:rsidR="00444626" w:rsidRDefault="00444626" w:rsidP="00444626"/>
    <w:p w14:paraId="3E290B78" w14:textId="2E3B1894" w:rsidR="00444626" w:rsidRDefault="00444626" w:rsidP="00444626">
      <w:r>
        <w:t>We will explore potential reasons for these varying opinions in more detail</w:t>
      </w:r>
      <w:r w:rsidR="00C26AB5">
        <w:t>,</w:t>
      </w:r>
      <w:r>
        <w:t xml:space="preserve"> but in broad terms the</w:t>
      </w:r>
      <w:r w:rsidR="00C26AB5">
        <w:t>y seemed</w:t>
      </w:r>
      <w:r>
        <w:t xml:space="preserve"> to be related to a number of factors including proximity of dwelling to the motorway, car ownership, level of </w:t>
      </w:r>
      <w:r w:rsidR="003F0C70">
        <w:t>confidence in</w:t>
      </w:r>
      <w:r>
        <w:t xml:space="preserve"> using busy multi-lane road</w:t>
      </w:r>
      <w:r w:rsidR="00E3226B">
        <w:t>s</w:t>
      </w:r>
      <w:r>
        <w:t xml:space="preserve">, duration of residence, </w:t>
      </w:r>
      <w:r w:rsidR="00EA76E0">
        <w:t xml:space="preserve">degree of </w:t>
      </w:r>
      <w:r>
        <w:t xml:space="preserve">dispersal of both social networks and employment, and feelings of attachment to the local area. For many residents, the introduction of the motorway (several years </w:t>
      </w:r>
      <w:r w:rsidR="00EA76E0">
        <w:t>before the interviews were conducted</w:t>
      </w:r>
      <w:r>
        <w:t xml:space="preserve">) was secondary to other more pressing social concerns in the local area. Particularly in </w:t>
      </w:r>
      <w:proofErr w:type="spellStart"/>
      <w:r>
        <w:t>Govanhill</w:t>
      </w:r>
      <w:proofErr w:type="spellEnd"/>
      <w:r>
        <w:t xml:space="preserve"> these social issues, </w:t>
      </w:r>
      <w:r w:rsidR="00EA76E0">
        <w:t>notably</w:t>
      </w:r>
      <w:r>
        <w:t xml:space="preserve"> changing neighbourhood demographics due to in-migration and </w:t>
      </w:r>
      <w:r w:rsidR="00EA76E0">
        <w:t xml:space="preserve">changing </w:t>
      </w:r>
      <w:r>
        <w:t>perception</w:t>
      </w:r>
      <w:r w:rsidR="00EA76E0">
        <w:t>s</w:t>
      </w:r>
      <w:r>
        <w:t xml:space="preserve"> of personal safety in public spaces, had a greater bearing on their </w:t>
      </w:r>
      <w:r w:rsidR="00EA76E0">
        <w:t xml:space="preserve">attitudes and </w:t>
      </w:r>
      <w:r>
        <w:t>actions</w:t>
      </w:r>
      <w:r w:rsidR="003F0C70">
        <w:t xml:space="preserve"> than did the new motorway</w:t>
      </w:r>
      <w:r w:rsidR="006E26FF">
        <w:t xml:space="preserve">. </w:t>
      </w:r>
    </w:p>
    <w:p w14:paraId="77382A13" w14:textId="77777777" w:rsidR="0055565A" w:rsidRDefault="0055565A">
      <w:pPr>
        <w:spacing w:after="240" w:line="480" w:lineRule="auto"/>
        <w:ind w:firstLine="357"/>
        <w:jc w:val="left"/>
        <w:rPr>
          <w:rFonts w:asciiTheme="majorHAnsi" w:eastAsiaTheme="majorEastAsia" w:hAnsiTheme="majorHAnsi" w:cstheme="majorBidi"/>
          <w:b/>
          <w:bCs/>
          <w:iCs/>
          <w:sz w:val="32"/>
          <w:szCs w:val="28"/>
        </w:rPr>
      </w:pPr>
      <w:r>
        <w:br w:type="page"/>
      </w:r>
    </w:p>
    <w:p w14:paraId="47A9C599" w14:textId="4FBBEB21" w:rsidR="00444626" w:rsidRDefault="00444626" w:rsidP="00EF0AF7">
      <w:pPr>
        <w:pStyle w:val="Heading2"/>
      </w:pPr>
      <w:bookmarkStart w:id="450" w:name="_Toc468694252"/>
      <w:r>
        <w:t xml:space="preserve">Changes to the </w:t>
      </w:r>
      <w:r w:rsidR="00EF0AF7">
        <w:t>p</w:t>
      </w:r>
      <w:r>
        <w:t xml:space="preserve">hysical </w:t>
      </w:r>
      <w:r w:rsidR="00EF0AF7">
        <w:t>e</w:t>
      </w:r>
      <w:r>
        <w:t>nvironment</w:t>
      </w:r>
      <w:bookmarkEnd w:id="450"/>
    </w:p>
    <w:p w14:paraId="0F3FC012" w14:textId="64B3170F" w:rsidR="00EF0AF7" w:rsidRDefault="00410EC8" w:rsidP="00444626">
      <w:r>
        <w:t xml:space="preserve">In this section we describe </w:t>
      </w:r>
      <w:r w:rsidR="00444626">
        <w:t>participant</w:t>
      </w:r>
      <w:r w:rsidR="006E26E3">
        <w:t>s’</w:t>
      </w:r>
      <w:r w:rsidR="00444626">
        <w:t xml:space="preserve"> perceptions of changes to the physical </w:t>
      </w:r>
      <w:r w:rsidR="006E26E3">
        <w:t>(</w:t>
      </w:r>
      <w:r w:rsidR="00444626">
        <w:t>built</w:t>
      </w:r>
      <w:r w:rsidR="006E26E3">
        <w:t xml:space="preserve"> and</w:t>
      </w:r>
      <w:r w:rsidR="00444626">
        <w:t xml:space="preserve"> natural</w:t>
      </w:r>
      <w:r w:rsidR="006E26E3">
        <w:t>)</w:t>
      </w:r>
      <w:r w:rsidR="00444626">
        <w:t xml:space="preserve"> environment. </w:t>
      </w:r>
      <w:r w:rsidR="006E26E3">
        <w:t xml:space="preserve">Although </w:t>
      </w:r>
      <w:r w:rsidR="00444626">
        <w:t xml:space="preserve">some of these changes were associated by participants with the </w:t>
      </w:r>
      <w:r w:rsidR="006E26E3">
        <w:t>new m</w:t>
      </w:r>
      <w:r w:rsidR="00444626">
        <w:t xml:space="preserve">otorway, many were not. </w:t>
      </w:r>
      <w:r w:rsidR="006E26E3">
        <w:t>We hoped that b</w:t>
      </w:r>
      <w:r w:rsidR="00444626">
        <w:t>y gaining a picture of wider neighbourhood change and its significance to participants</w:t>
      </w:r>
      <w:r w:rsidR="006E26E3">
        <w:t xml:space="preserve"> in this way</w:t>
      </w:r>
      <w:r w:rsidR="00444626">
        <w:t xml:space="preserve">, </w:t>
      </w:r>
      <w:r w:rsidR="006E26E3">
        <w:t xml:space="preserve">we would </w:t>
      </w:r>
      <w:r w:rsidR="00444626">
        <w:t xml:space="preserve">better understand the relative importance </w:t>
      </w:r>
      <w:r w:rsidR="006E26E3">
        <w:t>of</w:t>
      </w:r>
      <w:r w:rsidR="00444626">
        <w:t xml:space="preserve"> the </w:t>
      </w:r>
      <w:r w:rsidR="006E26E3">
        <w:t xml:space="preserve">new </w:t>
      </w:r>
      <w:r w:rsidR="00444626">
        <w:t xml:space="preserve">motorway and its associated changes for local </w:t>
      </w:r>
      <w:r w:rsidR="006E26E3">
        <w:t>communities</w:t>
      </w:r>
      <w:r w:rsidR="00444626">
        <w:t>.</w:t>
      </w:r>
    </w:p>
    <w:p w14:paraId="5B5D64AC" w14:textId="458893C2" w:rsidR="00444626" w:rsidRDefault="00444626" w:rsidP="00EF0AF7">
      <w:pPr>
        <w:pStyle w:val="Heading3"/>
      </w:pPr>
      <w:bookmarkStart w:id="451" w:name="_Toc468694253"/>
      <w:r>
        <w:t xml:space="preserve">The M74 </w:t>
      </w:r>
      <w:r w:rsidR="006E26E3">
        <w:t xml:space="preserve">extension </w:t>
      </w:r>
      <w:r>
        <w:t xml:space="preserve">and </w:t>
      </w:r>
      <w:r w:rsidR="00EF0AF7">
        <w:t>a</w:t>
      </w:r>
      <w:r>
        <w:t xml:space="preserve">ssociated </w:t>
      </w:r>
      <w:r w:rsidR="00EF0AF7">
        <w:t>p</w:t>
      </w:r>
      <w:r>
        <w:t xml:space="preserve">hysical </w:t>
      </w:r>
      <w:r w:rsidR="00EF0AF7">
        <w:t>c</w:t>
      </w:r>
      <w:r>
        <w:t>hanges</w:t>
      </w:r>
      <w:bookmarkEnd w:id="451"/>
      <w:r>
        <w:t xml:space="preserve"> </w:t>
      </w:r>
    </w:p>
    <w:p w14:paraId="38ED02E5" w14:textId="686303C9" w:rsidR="006E26FF" w:rsidRDefault="006E26FF" w:rsidP="006E26FF">
      <w:r>
        <w:t xml:space="preserve">Participants discussed a number of features related to the </w:t>
      </w:r>
      <w:r w:rsidR="009607A1">
        <w:t>M74</w:t>
      </w:r>
      <w:r>
        <w:t xml:space="preserve"> extension including the </w:t>
      </w:r>
      <w:r w:rsidR="006E26E3">
        <w:t xml:space="preserve">carriageway </w:t>
      </w:r>
      <w:r>
        <w:t xml:space="preserve">itself, </w:t>
      </w:r>
      <w:r w:rsidR="006E26E3">
        <w:t xml:space="preserve">its </w:t>
      </w:r>
      <w:r>
        <w:t>viaducts</w:t>
      </w:r>
      <w:r w:rsidR="006E26E3">
        <w:t xml:space="preserve">, </w:t>
      </w:r>
      <w:r>
        <w:t>underpasses, embankments, slip</w:t>
      </w:r>
      <w:r w:rsidR="006E26E3">
        <w:t xml:space="preserve"> </w:t>
      </w:r>
      <w:r>
        <w:t xml:space="preserve">roads, junctions and planted verges, </w:t>
      </w:r>
      <w:r w:rsidR="006E26E3">
        <w:t xml:space="preserve">and its </w:t>
      </w:r>
      <w:r>
        <w:t xml:space="preserve">integrated pedestrian infrastructure. The physical structure itself </w:t>
      </w:r>
      <w:r w:rsidR="006E26E3">
        <w:t>evoked</w:t>
      </w:r>
      <w:r>
        <w:t xml:space="preserve"> mixed feelings: </w:t>
      </w:r>
    </w:p>
    <w:p w14:paraId="7794D238" w14:textId="77777777" w:rsidR="006E26FF" w:rsidRDefault="006E26FF" w:rsidP="006E26FF"/>
    <w:p w14:paraId="2351B60A" w14:textId="04C378FA" w:rsidR="006E26FF" w:rsidRDefault="006E26FF" w:rsidP="006E26FF">
      <w:pPr>
        <w:ind w:left="720"/>
      </w:pPr>
      <w:r w:rsidRPr="00EF0AF7">
        <w:rPr>
          <w:i/>
        </w:rPr>
        <w:t xml:space="preserve">So, yeah, so from that perspective the M7—I’m pro the M74 is what I’m trying to say... I think like whereas before you just had a big patch of wasteland, now you’ve got a nice shimmering motorway. </w:t>
      </w:r>
      <w:r>
        <w:t xml:space="preserve"> Ma</w:t>
      </w:r>
      <w:r w:rsidR="006E26E3">
        <w:t xml:space="preserve">n aged </w:t>
      </w:r>
      <w:r>
        <w:t>20-35</w:t>
      </w:r>
      <w:r w:rsidR="006E26E3">
        <w:t xml:space="preserve"> living in</w:t>
      </w:r>
      <w:r>
        <w:t xml:space="preserve"> </w:t>
      </w:r>
      <w:proofErr w:type="spellStart"/>
      <w:r>
        <w:t>Govanhill</w:t>
      </w:r>
      <w:proofErr w:type="spellEnd"/>
    </w:p>
    <w:p w14:paraId="31F51583" w14:textId="77777777" w:rsidR="008C2F16" w:rsidRDefault="008C2F16" w:rsidP="006E26FF">
      <w:pPr>
        <w:ind w:left="720"/>
      </w:pPr>
    </w:p>
    <w:p w14:paraId="68CC31BB" w14:textId="0448822A" w:rsidR="006E26FF" w:rsidRDefault="006E26FF" w:rsidP="008C2F16">
      <w:pPr>
        <w:ind w:left="709" w:firstLine="11"/>
      </w:pPr>
      <w:r w:rsidRPr="00EF0AF7">
        <w:rPr>
          <w:i/>
        </w:rPr>
        <w:t>It’s less aesthetically pleasing.</w:t>
      </w:r>
      <w:r>
        <w:t xml:space="preserve"> Key </w:t>
      </w:r>
      <w:r w:rsidR="008C2F16">
        <w:t>i</w:t>
      </w:r>
      <w:r w:rsidR="00E3226B">
        <w:t>nformant</w:t>
      </w:r>
      <w:r>
        <w:t xml:space="preserve">, local </w:t>
      </w:r>
      <w:r w:rsidR="006E26E3">
        <w:t>advocacy</w:t>
      </w:r>
      <w:r>
        <w:t xml:space="preserve"> group</w:t>
      </w:r>
    </w:p>
    <w:p w14:paraId="7C9CC280" w14:textId="77777777" w:rsidR="006E26FF" w:rsidRDefault="006E26FF" w:rsidP="006E26FF"/>
    <w:p w14:paraId="677C97DD" w14:textId="7A960210" w:rsidR="008C2F16" w:rsidRDefault="006E26FF" w:rsidP="006E26FF">
      <w:r>
        <w:t xml:space="preserve">Some participants drew attention to </w:t>
      </w:r>
      <w:r w:rsidR="006E26E3">
        <w:t>the</w:t>
      </w:r>
      <w:r>
        <w:t xml:space="preserve"> imposing </w:t>
      </w:r>
      <w:r w:rsidR="006E26E3">
        <w:t xml:space="preserve">nature of the </w:t>
      </w:r>
      <w:r>
        <w:t xml:space="preserve">structure, some </w:t>
      </w:r>
      <w:r w:rsidR="006E26E3">
        <w:t xml:space="preserve">describing </w:t>
      </w:r>
      <w:r>
        <w:t xml:space="preserve">it </w:t>
      </w:r>
      <w:r w:rsidR="006E26E3">
        <w:t xml:space="preserve">as </w:t>
      </w:r>
      <w:r>
        <w:t xml:space="preserve">either </w:t>
      </w:r>
      <w:r w:rsidR="006E26E3">
        <w:t>‘</w:t>
      </w:r>
      <w:r>
        <w:t>impressive</w:t>
      </w:r>
      <w:r w:rsidR="006E26E3">
        <w:t>’</w:t>
      </w:r>
      <w:r>
        <w:t xml:space="preserve"> or </w:t>
      </w:r>
      <w:r w:rsidR="006E26E3">
        <w:t>‘</w:t>
      </w:r>
      <w:r>
        <w:t>ugly</w:t>
      </w:r>
      <w:r w:rsidR="006E26E3">
        <w:t>’</w:t>
      </w:r>
      <w:r>
        <w:t xml:space="preserve">, while </w:t>
      </w:r>
      <w:r w:rsidR="006E26E3">
        <w:t xml:space="preserve">others </w:t>
      </w:r>
      <w:r>
        <w:t xml:space="preserve">felt they had grown so accustomed to it that it </w:t>
      </w:r>
      <w:r w:rsidR="006E26E3">
        <w:t xml:space="preserve">now seemed as if </w:t>
      </w:r>
      <w:r>
        <w:t xml:space="preserve">it had </w:t>
      </w:r>
      <w:r w:rsidR="006E26E3">
        <w:t>‘</w:t>
      </w:r>
      <w:r>
        <w:t>always been there</w:t>
      </w:r>
      <w:r w:rsidR="006E26E3">
        <w:t>’</w:t>
      </w:r>
      <w:r>
        <w:t>. For one respondent, this familiarisation</w:t>
      </w:r>
      <w:r w:rsidR="006E26E3">
        <w:t xml:space="preserve"> was attributed to the long construction period</w:t>
      </w:r>
      <w:r w:rsidR="003F0C70">
        <w:t>:</w:t>
      </w:r>
      <w:r>
        <w:t xml:space="preserve"> </w:t>
      </w:r>
    </w:p>
    <w:p w14:paraId="332D00EF" w14:textId="77777777" w:rsidR="008C2F16" w:rsidRDefault="008C2F16" w:rsidP="006E26FF"/>
    <w:p w14:paraId="09E456A1" w14:textId="656C3560" w:rsidR="006E26FF" w:rsidRPr="002C0A55" w:rsidRDefault="006E26FF" w:rsidP="008C2F16">
      <w:pPr>
        <w:ind w:left="709"/>
      </w:pPr>
      <w:r>
        <w:rPr>
          <w:i/>
        </w:rPr>
        <w:t>I</w:t>
      </w:r>
      <w:r w:rsidRPr="002C0A55">
        <w:rPr>
          <w:i/>
        </w:rPr>
        <w:t>t took such a long time to build it that it just gradually came</w:t>
      </w:r>
      <w:r w:rsidRPr="00BF18E5">
        <w:rPr>
          <w:i/>
        </w:rPr>
        <w:t>, so it didn’t just suddenly appear overnight, it took time, so you’re just, just used to it now.</w:t>
      </w:r>
      <w:r>
        <w:rPr>
          <w:i/>
        </w:rPr>
        <w:t xml:space="preserve"> </w:t>
      </w:r>
      <w:r>
        <w:t>Ma</w:t>
      </w:r>
      <w:r w:rsidR="006E26E3">
        <w:t xml:space="preserve">n aged </w:t>
      </w:r>
      <w:r>
        <w:t>36-50</w:t>
      </w:r>
      <w:r w:rsidR="006E26E3">
        <w:t xml:space="preserve"> living in</w:t>
      </w:r>
      <w:r>
        <w:t xml:space="preserve"> Rutherglen</w:t>
      </w:r>
    </w:p>
    <w:p w14:paraId="17DC2646" w14:textId="77777777" w:rsidR="006E26FF" w:rsidRPr="00BF18E5" w:rsidRDefault="006E26FF" w:rsidP="006E26FF">
      <w:pPr>
        <w:ind w:left="720"/>
      </w:pPr>
    </w:p>
    <w:p w14:paraId="73B4FF5A" w14:textId="3B59EBF1" w:rsidR="006E26FF" w:rsidRDefault="006E26E3" w:rsidP="006E26FF">
      <w:proofErr w:type="gramStart"/>
      <w:r>
        <w:t>while</w:t>
      </w:r>
      <w:proofErr w:type="gramEnd"/>
      <w:r w:rsidR="006E26FF">
        <w:t xml:space="preserve"> for another, it </w:t>
      </w:r>
      <w:r w:rsidR="0013066E">
        <w:t xml:space="preserve">reflected </w:t>
      </w:r>
      <w:r w:rsidR="006E26FF">
        <w:t xml:space="preserve">to the large </w:t>
      </w:r>
      <w:r w:rsidR="0013066E">
        <w:t xml:space="preserve">amount </w:t>
      </w:r>
      <w:r w:rsidR="006E26FF">
        <w:t xml:space="preserve">of change </w:t>
      </w:r>
      <w:r w:rsidR="0013066E">
        <w:t xml:space="preserve">to which </w:t>
      </w:r>
      <w:r w:rsidR="006E26FF">
        <w:t>local residents had become accustomed:</w:t>
      </w:r>
    </w:p>
    <w:p w14:paraId="03BD60A9" w14:textId="77777777" w:rsidR="0013066E" w:rsidRDefault="0013066E" w:rsidP="006E26FF"/>
    <w:p w14:paraId="01B51B2E" w14:textId="018209C1" w:rsidR="006E26FF" w:rsidRDefault="006E26FF" w:rsidP="006E26FF">
      <w:pPr>
        <w:ind w:left="720"/>
      </w:pPr>
      <w:r>
        <w:rPr>
          <w:i/>
        </w:rPr>
        <w:t xml:space="preserve">I think folk are just used </w:t>
      </w:r>
      <w:proofErr w:type="spellStart"/>
      <w:r>
        <w:rPr>
          <w:i/>
        </w:rPr>
        <w:t>tae</w:t>
      </w:r>
      <w:proofErr w:type="spellEnd"/>
      <w:r>
        <w:rPr>
          <w:i/>
        </w:rPr>
        <w:t xml:space="preserve"> seeing huge swathes o’…there’s no’ that sense and nobody complains </w:t>
      </w:r>
      <w:proofErr w:type="spellStart"/>
      <w:r>
        <w:rPr>
          <w:i/>
        </w:rPr>
        <w:t>aboot</w:t>
      </w:r>
      <w:proofErr w:type="spellEnd"/>
      <w:r>
        <w:rPr>
          <w:i/>
        </w:rPr>
        <w:t xml:space="preserve"> [change], you know? I just think people have got used </w:t>
      </w:r>
      <w:proofErr w:type="spellStart"/>
      <w:r>
        <w:rPr>
          <w:i/>
        </w:rPr>
        <w:t>tae</w:t>
      </w:r>
      <w:proofErr w:type="spellEnd"/>
      <w:r>
        <w:rPr>
          <w:i/>
        </w:rPr>
        <w:t xml:space="preserve"> change happening. </w:t>
      </w:r>
      <w:r>
        <w:t xml:space="preserve">Key </w:t>
      </w:r>
      <w:r w:rsidR="008C2F16">
        <w:t>i</w:t>
      </w:r>
      <w:r>
        <w:t>nformant, local community association</w:t>
      </w:r>
    </w:p>
    <w:p w14:paraId="54F2E68C" w14:textId="77777777" w:rsidR="006E26FF" w:rsidRPr="007A317C" w:rsidRDefault="006E26FF" w:rsidP="006E26FF">
      <w:pPr>
        <w:ind w:left="720"/>
      </w:pPr>
    </w:p>
    <w:p w14:paraId="1BE07460" w14:textId="7A8FE068" w:rsidR="006E26FF" w:rsidRDefault="006E26FF" w:rsidP="006E26FF">
      <w:r>
        <w:t>For the most part, participants considered the underpasses to be well thought</w:t>
      </w:r>
      <w:r w:rsidR="0013066E">
        <w:t>-</w:t>
      </w:r>
      <w:r>
        <w:t xml:space="preserve">out, open, and relatively well lit: </w:t>
      </w:r>
    </w:p>
    <w:p w14:paraId="0CDD575B" w14:textId="77777777" w:rsidR="006E26FF" w:rsidRDefault="006E26FF" w:rsidP="006E26FF"/>
    <w:p w14:paraId="226CE553" w14:textId="42D2BBDA" w:rsidR="006E26FF" w:rsidRDefault="006E26FF" w:rsidP="006E26FF">
      <w:pPr>
        <w:ind w:left="720"/>
      </w:pPr>
      <w:r>
        <w:rPr>
          <w:i/>
        </w:rPr>
        <w:t>[It is l</w:t>
      </w:r>
      <w:proofErr w:type="gramStart"/>
      <w:r>
        <w:rPr>
          <w:i/>
        </w:rPr>
        <w:t>]</w:t>
      </w:r>
      <w:r w:rsidRPr="00697D24">
        <w:rPr>
          <w:i/>
        </w:rPr>
        <w:t>it</w:t>
      </w:r>
      <w:proofErr w:type="gramEnd"/>
      <w:r w:rsidRPr="00697D24">
        <w:rPr>
          <w:i/>
        </w:rPr>
        <w:t xml:space="preserve"> up an</w:t>
      </w:r>
      <w:r w:rsidR="0013066E">
        <w:rPr>
          <w:i/>
        </w:rPr>
        <w:t>’</w:t>
      </w:r>
      <w:r w:rsidRPr="00697D24">
        <w:rPr>
          <w:i/>
        </w:rPr>
        <w:t xml:space="preserve"> things like that so it</w:t>
      </w:r>
      <w:r w:rsidR="0013066E">
        <w:rPr>
          <w:i/>
        </w:rPr>
        <w:t>’</w:t>
      </w:r>
      <w:r w:rsidRPr="00697D24">
        <w:rPr>
          <w:i/>
        </w:rPr>
        <w:t>s... quite safe-looking. Like, you wouldn</w:t>
      </w:r>
      <w:r w:rsidR="0013066E">
        <w:rPr>
          <w:i/>
        </w:rPr>
        <w:t>’</w:t>
      </w:r>
      <w:r w:rsidRPr="00697D24">
        <w:rPr>
          <w:i/>
        </w:rPr>
        <w:t>t feel paranoid walking under it an</w:t>
      </w:r>
      <w:r w:rsidR="0013066E">
        <w:rPr>
          <w:i/>
        </w:rPr>
        <w:t>’</w:t>
      </w:r>
      <w:r w:rsidRPr="00697D24">
        <w:rPr>
          <w:i/>
        </w:rPr>
        <w:t xml:space="preserve"> that sort o</w:t>
      </w:r>
      <w:r w:rsidR="0013066E">
        <w:rPr>
          <w:i/>
        </w:rPr>
        <w:t>’</w:t>
      </w:r>
      <w:r w:rsidRPr="00697D24">
        <w:rPr>
          <w:i/>
        </w:rPr>
        <w:t xml:space="preserve"> thing so it</w:t>
      </w:r>
      <w:r w:rsidR="0013066E">
        <w:rPr>
          <w:i/>
        </w:rPr>
        <w:t>’</w:t>
      </w:r>
      <w:r w:rsidRPr="00697D24">
        <w:rPr>
          <w:i/>
        </w:rPr>
        <w:t>s... the motorway</w:t>
      </w:r>
      <w:r w:rsidR="0013066E">
        <w:rPr>
          <w:i/>
        </w:rPr>
        <w:t>’</w:t>
      </w:r>
      <w:r w:rsidRPr="00697D24">
        <w:rPr>
          <w:i/>
        </w:rPr>
        <w:t>s not really affected access to things as well. They</w:t>
      </w:r>
      <w:r w:rsidR="0013066E">
        <w:rPr>
          <w:i/>
        </w:rPr>
        <w:t>’</w:t>
      </w:r>
      <w:r w:rsidRPr="00697D24">
        <w:rPr>
          <w:i/>
        </w:rPr>
        <w:t xml:space="preserve">ve thought it out really well. </w:t>
      </w:r>
      <w:r w:rsidR="0013066E" w:rsidRPr="0013066E">
        <w:t xml:space="preserve">Woman aged </w:t>
      </w:r>
      <w:r>
        <w:t>20-35</w:t>
      </w:r>
      <w:r w:rsidR="0013066E">
        <w:t xml:space="preserve"> living in</w:t>
      </w:r>
      <w:r>
        <w:t xml:space="preserve"> Rutherglen</w:t>
      </w:r>
    </w:p>
    <w:p w14:paraId="46A65B85" w14:textId="77777777" w:rsidR="006E26FF" w:rsidRDefault="006E26FF" w:rsidP="006E26FF"/>
    <w:p w14:paraId="1DB9591F" w14:textId="77777777" w:rsidR="0013066E" w:rsidRDefault="006E26FF" w:rsidP="006E26FF">
      <w:r>
        <w:t xml:space="preserve">However, one participant </w:t>
      </w:r>
      <w:r w:rsidR="0013066E">
        <w:t xml:space="preserve">living </w:t>
      </w:r>
      <w:r>
        <w:t xml:space="preserve">in Rutherglen felt that her </w:t>
      </w:r>
      <w:r w:rsidR="0013066E">
        <w:t xml:space="preserve">new </w:t>
      </w:r>
      <w:r>
        <w:t>local underpass made her evening commute marginally darker.</w:t>
      </w:r>
    </w:p>
    <w:p w14:paraId="1A2C0188" w14:textId="77777777" w:rsidR="0013066E" w:rsidRDefault="0013066E" w:rsidP="006E26FF"/>
    <w:p w14:paraId="7711EA42" w14:textId="4A7DAA19" w:rsidR="006E26FF" w:rsidRDefault="006E26FF" w:rsidP="006E26FF">
      <w:r>
        <w:t xml:space="preserve">While some participants praised the efforts to plant greenery on the </w:t>
      </w:r>
      <w:r w:rsidR="0013066E">
        <w:t xml:space="preserve">motorway </w:t>
      </w:r>
      <w:r>
        <w:t>em</w:t>
      </w:r>
      <w:r w:rsidR="0013066E">
        <w:t>bankments</w:t>
      </w:r>
      <w:r w:rsidR="003F0C70">
        <w:t>:</w:t>
      </w:r>
      <w:r>
        <w:t xml:space="preserve"> </w:t>
      </w:r>
    </w:p>
    <w:p w14:paraId="0554EA3B" w14:textId="77777777" w:rsidR="006E26FF" w:rsidRDefault="006E26FF" w:rsidP="006E26FF"/>
    <w:p w14:paraId="25AA7D7A" w14:textId="5ED50173" w:rsidR="006E26FF" w:rsidRDefault="006E26FF" w:rsidP="006E26FF">
      <w:pPr>
        <w:ind w:left="720"/>
      </w:pPr>
      <w:r w:rsidRPr="00697D24">
        <w:rPr>
          <w:i/>
        </w:rPr>
        <w:t xml:space="preserve">I think there was an improvement because the landscaping and bits and pieces that they had done did certainly improve the outlook – and the new bridges and the work they done on the bridges </w:t>
      </w:r>
      <w:proofErr w:type="spellStart"/>
      <w:r w:rsidRPr="00697D24">
        <w:rPr>
          <w:i/>
        </w:rPr>
        <w:t>kinda</w:t>
      </w:r>
      <w:proofErr w:type="spellEnd"/>
      <w:r w:rsidRPr="00697D24">
        <w:rPr>
          <w:i/>
        </w:rPr>
        <w:t xml:space="preserve"> did actually genuinely brighten up that area. And most of the land, as I says, having been going in and out of </w:t>
      </w:r>
      <w:proofErr w:type="spellStart"/>
      <w:r w:rsidRPr="00697D24">
        <w:rPr>
          <w:i/>
        </w:rPr>
        <w:t>Govanhill</w:t>
      </w:r>
      <w:proofErr w:type="spellEnd"/>
      <w:r w:rsidRPr="00697D24">
        <w:rPr>
          <w:i/>
        </w:rPr>
        <w:t xml:space="preserve"> from </w:t>
      </w:r>
      <w:proofErr w:type="spellStart"/>
      <w:r w:rsidRPr="00697D24">
        <w:rPr>
          <w:i/>
        </w:rPr>
        <w:t>kinda</w:t>
      </w:r>
      <w:proofErr w:type="spellEnd"/>
      <w:r w:rsidRPr="00697D24">
        <w:rPr>
          <w:i/>
        </w:rPr>
        <w:t xml:space="preserve"> early seventies, most of the land was lying derelict, anyway.</w:t>
      </w:r>
      <w:r>
        <w:t xml:space="preserve"> Ma</w:t>
      </w:r>
      <w:r w:rsidR="0013066E">
        <w:t xml:space="preserve">n aged </w:t>
      </w:r>
      <w:r>
        <w:t>51-65</w:t>
      </w:r>
      <w:r w:rsidR="0013066E">
        <w:t xml:space="preserve"> living in</w:t>
      </w:r>
      <w:r>
        <w:t xml:space="preserve"> </w:t>
      </w:r>
      <w:proofErr w:type="spellStart"/>
      <w:r>
        <w:t>Govanhill</w:t>
      </w:r>
      <w:proofErr w:type="spellEnd"/>
    </w:p>
    <w:p w14:paraId="189C72F6" w14:textId="77777777" w:rsidR="006E26FF" w:rsidRDefault="006E26FF" w:rsidP="006E26FF"/>
    <w:p w14:paraId="44F2FF57" w14:textId="4739B23E" w:rsidR="006E26FF" w:rsidRDefault="006E26FF" w:rsidP="006E26FF">
      <w:proofErr w:type="gramStart"/>
      <w:r>
        <w:t>others</w:t>
      </w:r>
      <w:proofErr w:type="gramEnd"/>
      <w:r>
        <w:t xml:space="preserve"> were less convinced about the choice of </w:t>
      </w:r>
      <w:r w:rsidR="0013066E">
        <w:t xml:space="preserve">planting, </w:t>
      </w:r>
      <w:r>
        <w:t xml:space="preserve">given that </w:t>
      </w:r>
      <w:r w:rsidR="0013066E">
        <w:t xml:space="preserve">broad-leaved trees </w:t>
      </w:r>
      <w:r>
        <w:t xml:space="preserve">shed their leaves for </w:t>
      </w:r>
      <w:r w:rsidR="0013066E">
        <w:t xml:space="preserve">much </w:t>
      </w:r>
      <w:r>
        <w:t>of the year</w:t>
      </w:r>
      <w:r w:rsidR="0013066E">
        <w:t>:</w:t>
      </w:r>
    </w:p>
    <w:p w14:paraId="393A7A62" w14:textId="77777777" w:rsidR="006E26FF" w:rsidRDefault="006E26FF" w:rsidP="006E26FF"/>
    <w:p w14:paraId="1375C9E9" w14:textId="2AF21AFD" w:rsidR="006E26FF" w:rsidRDefault="006E26FF" w:rsidP="006E26FF">
      <w:pPr>
        <w:ind w:left="720"/>
      </w:pPr>
      <w:r w:rsidRPr="00697D24">
        <w:rPr>
          <w:i/>
        </w:rPr>
        <w:t>Well the screening planting that I’ve seen isn’t dense. It’s more of a…aesthetic planting than screening ‘cos it’s not anywhere near dense enough and layered enough to perform anything that you would want from screening and also the species choice. I mean if you choose broad</w:t>
      </w:r>
      <w:r w:rsidR="003F0C70">
        <w:rPr>
          <w:i/>
        </w:rPr>
        <w:t>-</w:t>
      </w:r>
      <w:r w:rsidRPr="00697D24">
        <w:rPr>
          <w:i/>
        </w:rPr>
        <w:t>lea</w:t>
      </w:r>
      <w:r w:rsidR="003F0C70">
        <w:rPr>
          <w:i/>
        </w:rPr>
        <w:t>v</w:t>
      </w:r>
      <w:r w:rsidRPr="00697D24">
        <w:rPr>
          <w:i/>
        </w:rPr>
        <w:t xml:space="preserve">ed trees they drop their leaves in the winter. Actually it’s the winter when the motorway’s loudest because that’s when the road is wettest and tyres on wet tarmac make a lot more noise than tyres on dry tarmac. </w:t>
      </w:r>
      <w:r>
        <w:t xml:space="preserve">Key </w:t>
      </w:r>
      <w:r w:rsidR="008C2F16">
        <w:t>i</w:t>
      </w:r>
      <w:r>
        <w:t>nformant, local greenspace organisation</w:t>
      </w:r>
    </w:p>
    <w:p w14:paraId="28CFADFD" w14:textId="77777777" w:rsidR="006E26FF" w:rsidRDefault="006E26FF" w:rsidP="006E26FF"/>
    <w:p w14:paraId="42527B2E" w14:textId="4070CAAE" w:rsidR="006E26FF" w:rsidRDefault="0013066E" w:rsidP="006E26FF">
      <w:r>
        <w:t>In addition, some key informants</w:t>
      </w:r>
      <w:r w:rsidR="006E26FF">
        <w:t xml:space="preserve"> </w:t>
      </w:r>
      <w:r>
        <w:t xml:space="preserve">questioned who was </w:t>
      </w:r>
      <w:r w:rsidR="006E26FF">
        <w:t>responsib</w:t>
      </w:r>
      <w:r>
        <w:t>le for the u</w:t>
      </w:r>
      <w:r w:rsidR="006E26FF">
        <w:t>pkeep of these planted areas.</w:t>
      </w:r>
    </w:p>
    <w:p w14:paraId="714C7D5B" w14:textId="77777777" w:rsidR="006E26FF" w:rsidRDefault="006E26FF" w:rsidP="006E26FF"/>
    <w:p w14:paraId="31F88E6C" w14:textId="77777777" w:rsidR="0055565A" w:rsidRDefault="0055565A">
      <w:pPr>
        <w:spacing w:after="240" w:line="480" w:lineRule="auto"/>
        <w:ind w:firstLine="357"/>
        <w:jc w:val="left"/>
      </w:pPr>
      <w:r>
        <w:br w:type="page"/>
      </w:r>
    </w:p>
    <w:p w14:paraId="1E72109C" w14:textId="40B319FB" w:rsidR="006E26FF" w:rsidRDefault="006E26FF" w:rsidP="006E26FF">
      <w:r>
        <w:t>Other physical elements of the structure that were discussed by both residents and key informants included slip</w:t>
      </w:r>
      <w:r w:rsidR="0013066E">
        <w:t xml:space="preserve"> </w:t>
      </w:r>
      <w:r>
        <w:t xml:space="preserve">roads and junctions. For the most part, these were </w:t>
      </w:r>
      <w:r w:rsidR="0013066E">
        <w:t>mentioned</w:t>
      </w:r>
      <w:r>
        <w:t xml:space="preserve"> in </w:t>
      </w:r>
      <w:r w:rsidR="0013066E">
        <w:t xml:space="preserve">the context of </w:t>
      </w:r>
      <w:r>
        <w:t>problematic tra</w:t>
      </w:r>
      <w:r w:rsidR="0013066E">
        <w:t xml:space="preserve">ffic </w:t>
      </w:r>
      <w:r>
        <w:t xml:space="preserve">flow, which was </w:t>
      </w:r>
      <w:r w:rsidR="0013066E">
        <w:t xml:space="preserve">thought </w:t>
      </w:r>
      <w:r>
        <w:t xml:space="preserve">to be related to poor design or planning and </w:t>
      </w:r>
      <w:r w:rsidR="0013066E">
        <w:t xml:space="preserve">was </w:t>
      </w:r>
      <w:r>
        <w:t xml:space="preserve">particularly </w:t>
      </w:r>
      <w:r w:rsidR="0013066E">
        <w:t xml:space="preserve">troublesome </w:t>
      </w:r>
      <w:r>
        <w:t xml:space="preserve">around </w:t>
      </w:r>
      <w:r w:rsidR="0013066E">
        <w:t xml:space="preserve">peak </w:t>
      </w:r>
      <w:r>
        <w:t xml:space="preserve">commuting times. One junction near </w:t>
      </w:r>
      <w:proofErr w:type="spellStart"/>
      <w:r>
        <w:t>Govanhill</w:t>
      </w:r>
      <w:proofErr w:type="spellEnd"/>
      <w:r>
        <w:t xml:space="preserve"> in particular was mentioned several times as being problematic</w:t>
      </w:r>
      <w:r w:rsidR="003F0C70">
        <w:t>. N</w:t>
      </w:r>
      <w:r w:rsidR="0013066E">
        <w:t xml:space="preserve">ew </w:t>
      </w:r>
      <w:r>
        <w:t>slip</w:t>
      </w:r>
      <w:r w:rsidR="0013066E">
        <w:t xml:space="preserve"> </w:t>
      </w:r>
      <w:r>
        <w:t>roads were also identified as challenging where participants considered that lanes ended in an abrupt and unsafe manner</w:t>
      </w:r>
      <w:r w:rsidR="0013066E">
        <w:t>:</w:t>
      </w:r>
    </w:p>
    <w:p w14:paraId="18F3F097" w14:textId="77777777" w:rsidR="006E26FF" w:rsidRDefault="006E26FF" w:rsidP="006E26FF"/>
    <w:p w14:paraId="61618202" w14:textId="004BBB23" w:rsidR="006E26FF" w:rsidRDefault="006E26FF" w:rsidP="006E26FF">
      <w:pPr>
        <w:ind w:left="720"/>
      </w:pPr>
      <w:r w:rsidRPr="00697D24">
        <w:rPr>
          <w:i/>
        </w:rPr>
        <w:t xml:space="preserve">They haven’t designed the slip roads properly, in a sense that you’ve kind of going... if you want to kind of go straight on, if you’re coming in this direction here and you want to go straight on, they’ve kind of designed the slip road onto the M74 as you </w:t>
      </w:r>
      <w:proofErr w:type="spellStart"/>
      <w:r w:rsidRPr="00697D24">
        <w:rPr>
          <w:i/>
        </w:rPr>
        <w:t>kinda</w:t>
      </w:r>
      <w:proofErr w:type="spellEnd"/>
      <w:r w:rsidRPr="00697D24">
        <w:rPr>
          <w:i/>
        </w:rPr>
        <w:t xml:space="preserve"> got to kick and get onto it</w:t>
      </w:r>
      <w:r>
        <w:rPr>
          <w:i/>
        </w:rPr>
        <w:t>…</w:t>
      </w:r>
      <w:r w:rsidRPr="00697D24">
        <w:rPr>
          <w:i/>
        </w:rPr>
        <w:t>what that’s meant is that three lanes are filtered into two lanes and that causes tailbacks either way</w:t>
      </w:r>
      <w:r>
        <w:rPr>
          <w:i/>
        </w:rPr>
        <w:t>…</w:t>
      </w:r>
      <w:r w:rsidRPr="00697D24">
        <w:rPr>
          <w:i/>
        </w:rPr>
        <w:t xml:space="preserve"> you often see a snarl up of traffic there and a snarl up of traffic there. </w:t>
      </w:r>
      <w:r>
        <w:t xml:space="preserve">Key </w:t>
      </w:r>
      <w:r w:rsidR="008C2F16">
        <w:t>i</w:t>
      </w:r>
      <w:r>
        <w:t>nformant, local housing association</w:t>
      </w:r>
    </w:p>
    <w:p w14:paraId="74C5668F" w14:textId="77777777" w:rsidR="006E26FF" w:rsidRDefault="006E26FF" w:rsidP="006E26FF"/>
    <w:p w14:paraId="53FC6200" w14:textId="7F3C3526" w:rsidR="006E26FF" w:rsidRPr="00050333" w:rsidRDefault="0013066E" w:rsidP="006E26FF">
      <w:r>
        <w:t xml:space="preserve">Most of the new motorway is </w:t>
      </w:r>
      <w:r w:rsidR="00F92ACB">
        <w:t>elevated</w:t>
      </w:r>
      <w:r>
        <w:t xml:space="preserve">, but at one point </w:t>
      </w:r>
      <w:r w:rsidR="006E26FF">
        <w:t xml:space="preserve">near </w:t>
      </w:r>
      <w:proofErr w:type="spellStart"/>
      <w:r w:rsidR="006E26FF">
        <w:t>Govanhill</w:t>
      </w:r>
      <w:proofErr w:type="spellEnd"/>
      <w:r w:rsidR="006E26FF">
        <w:t xml:space="preserve"> it </w:t>
      </w:r>
      <w:r>
        <w:t>passes beneath a</w:t>
      </w:r>
      <w:r w:rsidR="006E26FF">
        <w:t xml:space="preserve"> pre-</w:t>
      </w:r>
      <w:r w:rsidR="006E26FF" w:rsidRPr="00050333">
        <w:t>existing arter</w:t>
      </w:r>
      <w:r w:rsidRPr="00050333">
        <w:t xml:space="preserve">ial road. This </w:t>
      </w:r>
      <w:r w:rsidR="006E26FF" w:rsidRPr="00050333">
        <w:t>creat</w:t>
      </w:r>
      <w:r w:rsidRPr="00050333">
        <w:t>es</w:t>
      </w:r>
      <w:r w:rsidR="006E26FF" w:rsidRPr="00050333">
        <w:t xml:space="preserve"> very different </w:t>
      </w:r>
      <w:r w:rsidRPr="00050333">
        <w:t xml:space="preserve">effects </w:t>
      </w:r>
      <w:r w:rsidR="006E26FF" w:rsidRPr="00050333">
        <w:t>at different p</w:t>
      </w:r>
      <w:r w:rsidRPr="00050333">
        <w:t>laces</w:t>
      </w:r>
      <w:r w:rsidR="006E26FF" w:rsidRPr="00050333">
        <w:t xml:space="preserve"> (</w:t>
      </w:r>
      <w:r w:rsidR="00BB198C" w:rsidRPr="00050333">
        <w:fldChar w:fldCharType="begin"/>
      </w:r>
      <w:r w:rsidR="00BB198C" w:rsidRPr="00050333">
        <w:instrText xml:space="preserve"> REF _Ref455653404 \h </w:instrText>
      </w:r>
      <w:r w:rsidR="00050333" w:rsidRPr="00050333">
        <w:instrText xml:space="preserve"> \* MERGEFORMAT </w:instrText>
      </w:r>
      <w:r w:rsidR="00BB198C" w:rsidRPr="00050333">
        <w:fldChar w:fldCharType="separate"/>
      </w:r>
      <w:r w:rsidR="005D478C" w:rsidRPr="005D478C">
        <w:t xml:space="preserve">Figure </w:t>
      </w:r>
      <w:r w:rsidR="005D478C" w:rsidRPr="005D478C">
        <w:rPr>
          <w:noProof/>
        </w:rPr>
        <w:t>21</w:t>
      </w:r>
      <w:r w:rsidR="00BB198C" w:rsidRPr="00050333">
        <w:fldChar w:fldCharType="end"/>
      </w:r>
      <w:r w:rsidR="00BB198C" w:rsidRPr="00050333">
        <w:t xml:space="preserve"> and </w:t>
      </w:r>
      <w:r w:rsidR="00BB198C" w:rsidRPr="00050333">
        <w:fldChar w:fldCharType="begin"/>
      </w:r>
      <w:r w:rsidR="00BB198C" w:rsidRPr="00050333">
        <w:instrText xml:space="preserve"> REF _Ref455503808 \h </w:instrText>
      </w:r>
      <w:r w:rsidR="00050333" w:rsidRPr="00050333">
        <w:instrText xml:space="preserve"> \* MERGEFORMAT </w:instrText>
      </w:r>
      <w:r w:rsidR="00BB198C" w:rsidRPr="00050333">
        <w:fldChar w:fldCharType="separate"/>
      </w:r>
      <w:r w:rsidR="005D478C" w:rsidRPr="005D478C">
        <w:t xml:space="preserve">Figure </w:t>
      </w:r>
      <w:r w:rsidR="005D478C" w:rsidRPr="005D478C">
        <w:rPr>
          <w:noProof/>
        </w:rPr>
        <w:t>22</w:t>
      </w:r>
      <w:r w:rsidR="00BB198C" w:rsidRPr="00050333">
        <w:fldChar w:fldCharType="end"/>
      </w:r>
      <w:r w:rsidR="006E26FF" w:rsidRPr="00050333">
        <w:t>).</w:t>
      </w:r>
    </w:p>
    <w:p w14:paraId="630C0DAD" w14:textId="77777777" w:rsidR="00226781" w:rsidRDefault="00226781" w:rsidP="006E26FF"/>
    <w:p w14:paraId="7A97A0F8" w14:textId="77777777" w:rsidR="00226781" w:rsidRDefault="00226781" w:rsidP="006E26FF">
      <w:pPr>
        <w:sectPr w:rsidR="00226781" w:rsidSect="00492311">
          <w:pgSz w:w="11906" w:h="16838" w:code="9"/>
          <w:pgMar w:top="1134" w:right="1134" w:bottom="1134" w:left="1134" w:header="567" w:footer="567" w:gutter="0"/>
          <w:cols w:space="72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9"/>
        <w:gridCol w:w="4880"/>
        <w:gridCol w:w="4907"/>
      </w:tblGrid>
      <w:tr w:rsidR="00377A70" w14:paraId="4E9F3438" w14:textId="77777777" w:rsidTr="00BB198C">
        <w:tc>
          <w:tcPr>
            <w:tcW w:w="4949" w:type="dxa"/>
          </w:tcPr>
          <w:p w14:paraId="120AC62C" w14:textId="77777777" w:rsidR="00226781" w:rsidRDefault="00226781" w:rsidP="006E26FF">
            <w:r>
              <w:t>(a)</w:t>
            </w:r>
          </w:p>
          <w:p w14:paraId="360319AD" w14:textId="2EC3AABF" w:rsidR="00226781" w:rsidRDefault="00226781" w:rsidP="006E26FF">
            <w:r>
              <w:rPr>
                <w:noProof/>
                <w:lang w:eastAsia="zh-CN" w:bidi="ar-SA"/>
              </w:rPr>
              <w:drawing>
                <wp:inline distT="0" distB="0" distL="0" distR="0" wp14:anchorId="77363516" wp14:editId="3D98AE2C">
                  <wp:extent cx="3093993" cy="22764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3292549" cy="2422567"/>
                          </a:xfrm>
                          <a:prstGeom prst="rect">
                            <a:avLst/>
                          </a:prstGeom>
                          <a:noFill/>
                          <a:ln>
                            <a:noFill/>
                          </a:ln>
                        </pic:spPr>
                      </pic:pic>
                    </a:graphicData>
                  </a:graphic>
                </wp:inline>
              </w:drawing>
            </w:r>
          </w:p>
        </w:tc>
        <w:tc>
          <w:tcPr>
            <w:tcW w:w="4823" w:type="dxa"/>
          </w:tcPr>
          <w:p w14:paraId="2FFCE26E" w14:textId="011F6C96" w:rsidR="00226781" w:rsidRDefault="00226781" w:rsidP="006E26FF">
            <w:r>
              <w:t>(b)</w:t>
            </w:r>
            <w:r>
              <w:rPr>
                <w:noProof/>
                <w:lang w:eastAsia="zh-CN" w:bidi="ar-SA"/>
              </w:rPr>
              <w:drawing>
                <wp:inline distT="0" distB="0" distL="0" distR="0" wp14:anchorId="794BA217" wp14:editId="36A6255F">
                  <wp:extent cx="3016854" cy="22574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93192" cy="2314547"/>
                          </a:xfrm>
                          <a:prstGeom prst="rect">
                            <a:avLst/>
                          </a:prstGeom>
                          <a:noFill/>
                          <a:ln>
                            <a:noFill/>
                          </a:ln>
                        </pic:spPr>
                      </pic:pic>
                    </a:graphicData>
                  </a:graphic>
                </wp:inline>
              </w:drawing>
            </w:r>
          </w:p>
        </w:tc>
        <w:tc>
          <w:tcPr>
            <w:tcW w:w="4788" w:type="dxa"/>
          </w:tcPr>
          <w:p w14:paraId="0F07A4BB" w14:textId="77777777" w:rsidR="00226781" w:rsidRDefault="00226781" w:rsidP="006E26FF">
            <w:pPr>
              <w:rPr>
                <w:noProof/>
                <w:lang w:eastAsia="en-GB" w:bidi="ar-SA"/>
              </w:rPr>
            </w:pPr>
            <w:r>
              <w:t>(c)</w:t>
            </w:r>
            <w:r>
              <w:rPr>
                <w:noProof/>
                <w:lang w:eastAsia="en-GB" w:bidi="ar-SA"/>
              </w:rPr>
              <w:t xml:space="preserve"> </w:t>
            </w:r>
          </w:p>
          <w:p w14:paraId="138774F9" w14:textId="3347611E" w:rsidR="00226781" w:rsidRDefault="00226781" w:rsidP="006E26FF">
            <w:r>
              <w:rPr>
                <w:noProof/>
                <w:lang w:eastAsia="zh-CN" w:bidi="ar-SA"/>
              </w:rPr>
              <w:drawing>
                <wp:inline distT="0" distB="0" distL="0" distR="0" wp14:anchorId="35081B49" wp14:editId="025EF97E">
                  <wp:extent cx="3034235" cy="2276475"/>
                  <wp:effectExtent l="0" t="0" r="0" b="0"/>
                  <wp:docPr id="3" name="Picture 3" descr="C:\Users\amyni\AppData\Local\Microsoft\Windows\INetCache\Content.Word\DSCN0274 Farmeloan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yni\AppData\Local\Microsoft\Windows\INetCache\Content.Word\DSCN0274 Farmeloan Road.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94884" cy="2321978"/>
                          </a:xfrm>
                          <a:prstGeom prst="rect">
                            <a:avLst/>
                          </a:prstGeom>
                          <a:noFill/>
                          <a:ln>
                            <a:noFill/>
                          </a:ln>
                        </pic:spPr>
                      </pic:pic>
                    </a:graphicData>
                  </a:graphic>
                </wp:inline>
              </w:drawing>
            </w:r>
          </w:p>
        </w:tc>
      </w:tr>
    </w:tbl>
    <w:p w14:paraId="4C9C6C7A" w14:textId="77777777" w:rsidR="005B77F7" w:rsidRDefault="00377A70" w:rsidP="00377A70">
      <w:pPr>
        <w:pStyle w:val="Caption"/>
        <w:rPr>
          <w:b/>
        </w:rPr>
      </w:pPr>
      <w:bookmarkStart w:id="452" w:name="_Ref455653404"/>
      <w:bookmarkStart w:id="453" w:name="_Toc468694371"/>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21</w:t>
      </w:r>
      <w:r w:rsidRPr="005B77F7">
        <w:rPr>
          <w:b/>
        </w:rPr>
        <w:fldChar w:fldCharType="end"/>
      </w:r>
      <w:bookmarkEnd w:id="452"/>
      <w:r w:rsidR="00226781" w:rsidRPr="005B77F7">
        <w:rPr>
          <w:b/>
        </w:rPr>
        <w:t>: E</w:t>
      </w:r>
      <w:r w:rsidR="003F0C70" w:rsidRPr="005B77F7">
        <w:rPr>
          <w:b/>
        </w:rPr>
        <w:t xml:space="preserve">levated sections of the </w:t>
      </w:r>
      <w:r w:rsidR="00226781" w:rsidRPr="005B77F7">
        <w:rPr>
          <w:b/>
        </w:rPr>
        <w:t xml:space="preserve">M74 </w:t>
      </w:r>
      <w:r w:rsidR="003F0C70" w:rsidRPr="005B77F7">
        <w:rPr>
          <w:b/>
        </w:rPr>
        <w:t>extension</w:t>
      </w:r>
      <w:bookmarkEnd w:id="453"/>
    </w:p>
    <w:p w14:paraId="27D2A956" w14:textId="714B0EF4" w:rsidR="00377A70" w:rsidRPr="005B77F7" w:rsidRDefault="003F0C70" w:rsidP="00377A70">
      <w:pPr>
        <w:pStyle w:val="Caption"/>
        <w:rPr>
          <w:sz w:val="20"/>
        </w:rPr>
      </w:pPr>
      <w:r w:rsidRPr="005B77F7">
        <w:rPr>
          <w:sz w:val="20"/>
        </w:rPr>
        <w:t xml:space="preserve"> </w:t>
      </w:r>
      <w:r w:rsidR="00226781" w:rsidRPr="005B77F7">
        <w:rPr>
          <w:sz w:val="20"/>
        </w:rPr>
        <w:t xml:space="preserve">(a) </w:t>
      </w:r>
      <w:proofErr w:type="gramStart"/>
      <w:r w:rsidR="00226781" w:rsidRPr="005B77F7">
        <w:rPr>
          <w:sz w:val="20"/>
        </w:rPr>
        <w:t>and</w:t>
      </w:r>
      <w:proofErr w:type="gramEnd"/>
      <w:r w:rsidR="00226781" w:rsidRPr="005B77F7">
        <w:rPr>
          <w:sz w:val="20"/>
        </w:rPr>
        <w:t xml:space="preserve"> (b) </w:t>
      </w:r>
      <w:r w:rsidRPr="005B77F7">
        <w:rPr>
          <w:sz w:val="20"/>
        </w:rPr>
        <w:t xml:space="preserve">close to housing in </w:t>
      </w:r>
      <w:proofErr w:type="spellStart"/>
      <w:r w:rsidR="00226781" w:rsidRPr="005B77F7">
        <w:rPr>
          <w:sz w:val="20"/>
        </w:rPr>
        <w:t>Laurieston</w:t>
      </w:r>
      <w:proofErr w:type="spellEnd"/>
      <w:r w:rsidR="005B77F7" w:rsidRPr="005B77F7">
        <w:rPr>
          <w:sz w:val="20"/>
        </w:rPr>
        <w:t xml:space="preserve">; </w:t>
      </w:r>
      <w:r w:rsidR="00226781" w:rsidRPr="005B77F7">
        <w:rPr>
          <w:sz w:val="20"/>
        </w:rPr>
        <w:t>(</w:t>
      </w:r>
      <w:r w:rsidR="00930F59" w:rsidRPr="005B77F7">
        <w:rPr>
          <w:sz w:val="20"/>
        </w:rPr>
        <w:t>c</w:t>
      </w:r>
      <w:r w:rsidR="00226781" w:rsidRPr="005B77F7">
        <w:rPr>
          <w:sz w:val="20"/>
        </w:rPr>
        <w:t xml:space="preserve">) </w:t>
      </w:r>
      <w:r w:rsidRPr="005B77F7">
        <w:rPr>
          <w:sz w:val="20"/>
        </w:rPr>
        <w:t>in Rutherglen</w:t>
      </w:r>
      <w:r w:rsidR="005B77F7" w:rsidRPr="005B77F7">
        <w:rPr>
          <w:sz w:val="20"/>
        </w:rPr>
        <w:t xml:space="preserve">. Photographs </w:t>
      </w:r>
      <w:r w:rsidR="00377A70" w:rsidRPr="003F0C70">
        <w:rPr>
          <w:sz w:val="20"/>
        </w:rPr>
        <w:t xml:space="preserve">© Amy </w:t>
      </w:r>
      <w:proofErr w:type="spellStart"/>
      <w:r w:rsidR="00377A70" w:rsidRPr="003F0C70">
        <w:rPr>
          <w:sz w:val="20"/>
        </w:rPr>
        <w:t>Nimegeer</w:t>
      </w:r>
      <w:proofErr w:type="spellEnd"/>
      <w:r w:rsidR="00377A70" w:rsidRPr="003F0C70">
        <w:rPr>
          <w:sz w:val="20"/>
        </w:rPr>
        <w:t xml:space="preserve"> and reproduced with permission</w:t>
      </w:r>
      <w:r w:rsidR="00377A70" w:rsidRPr="005B77F7">
        <w:rPr>
          <w:sz w:val="20"/>
        </w:rPr>
        <w:t xml:space="preserve"> </w:t>
      </w:r>
    </w:p>
    <w:p w14:paraId="14488321" w14:textId="10CD1AE2" w:rsidR="006E26FF" w:rsidRDefault="006E26FF" w:rsidP="006E26FF"/>
    <w:p w14:paraId="26073A43" w14:textId="77777777" w:rsidR="00226781" w:rsidRDefault="00226781" w:rsidP="006E26FF"/>
    <w:p w14:paraId="7E52F307" w14:textId="77777777" w:rsidR="00226781" w:rsidRDefault="00226781" w:rsidP="006E26FF"/>
    <w:p w14:paraId="4F4259D0" w14:textId="77777777" w:rsidR="00226781" w:rsidRDefault="00226781" w:rsidP="006E26FF"/>
    <w:p w14:paraId="397876C1" w14:textId="77777777" w:rsidR="00226781" w:rsidRDefault="00226781" w:rsidP="006E26FF">
      <w:pPr>
        <w:sectPr w:rsidR="00226781" w:rsidSect="00226781">
          <w:footerReference w:type="default" r:id="rId58"/>
          <w:pgSz w:w="16838" w:h="11906" w:orient="landscape" w:code="9"/>
          <w:pgMar w:top="1134" w:right="1134" w:bottom="1134" w:left="1134" w:header="567" w:footer="567" w:gutter="0"/>
          <w:cols w:space="720"/>
          <w:docGrid w:linePitch="326"/>
        </w:sectPr>
      </w:pPr>
    </w:p>
    <w:p w14:paraId="3CDB3665" w14:textId="77777777" w:rsidR="006E26FF" w:rsidRDefault="006E26FF" w:rsidP="006E26FF">
      <w:r>
        <w:rPr>
          <w:noProof/>
          <w:lang w:eastAsia="zh-CN" w:bidi="ar-SA"/>
        </w:rPr>
        <w:drawing>
          <wp:inline distT="0" distB="0" distL="0" distR="0" wp14:anchorId="7D5CE325" wp14:editId="7F491CF1">
            <wp:extent cx="3293141" cy="4391025"/>
            <wp:effectExtent l="0" t="0" r="2540" b="0"/>
            <wp:docPr id="5" name="Picture 5" descr="C:\Users\amyni\AppData\Local\Microsoft\Windows\INetCache\Content.Word\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yni\AppData\Local\Microsoft\Windows\INetCache\Content.Word\0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24128" cy="4432343"/>
                    </a:xfrm>
                    <a:prstGeom prst="rect">
                      <a:avLst/>
                    </a:prstGeom>
                    <a:noFill/>
                    <a:ln>
                      <a:noFill/>
                    </a:ln>
                  </pic:spPr>
                </pic:pic>
              </a:graphicData>
            </a:graphic>
          </wp:inline>
        </w:drawing>
      </w:r>
    </w:p>
    <w:p w14:paraId="0D424E5E" w14:textId="77777777" w:rsidR="003F0C70" w:rsidRPr="005B77F7" w:rsidRDefault="008E02E4" w:rsidP="008E02E4">
      <w:pPr>
        <w:pStyle w:val="Caption"/>
        <w:rPr>
          <w:b/>
        </w:rPr>
      </w:pPr>
      <w:bookmarkStart w:id="454" w:name="_Ref455503808"/>
      <w:bookmarkStart w:id="455" w:name="_Toc468694372"/>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22</w:t>
      </w:r>
      <w:r w:rsidRPr="005B77F7">
        <w:rPr>
          <w:b/>
        </w:rPr>
        <w:fldChar w:fldCharType="end"/>
      </w:r>
      <w:bookmarkEnd w:id="454"/>
      <w:r w:rsidR="006E26FF" w:rsidRPr="005B77F7">
        <w:rPr>
          <w:b/>
        </w:rPr>
        <w:t xml:space="preserve">: </w:t>
      </w:r>
      <w:r w:rsidR="00377A70" w:rsidRPr="005B77F7">
        <w:rPr>
          <w:b/>
        </w:rPr>
        <w:t>M</w:t>
      </w:r>
      <w:r w:rsidR="00BB198C" w:rsidRPr="005B77F7">
        <w:rPr>
          <w:b/>
        </w:rPr>
        <w:t xml:space="preserve">74 </w:t>
      </w:r>
      <w:r w:rsidR="003F0C70" w:rsidRPr="005B77F7">
        <w:rPr>
          <w:b/>
        </w:rPr>
        <w:t>extension</w:t>
      </w:r>
      <w:r w:rsidR="00377A70" w:rsidRPr="005B77F7">
        <w:rPr>
          <w:b/>
        </w:rPr>
        <w:t xml:space="preserve"> passing beneath an existing </w:t>
      </w:r>
      <w:r w:rsidR="003F0C70" w:rsidRPr="005B77F7">
        <w:rPr>
          <w:b/>
        </w:rPr>
        <w:t>street</w:t>
      </w:r>
      <w:r w:rsidR="00377A70" w:rsidRPr="005B77F7">
        <w:rPr>
          <w:b/>
        </w:rPr>
        <w:t xml:space="preserve"> in </w:t>
      </w:r>
      <w:proofErr w:type="spellStart"/>
      <w:r w:rsidR="00377A70" w:rsidRPr="005B77F7">
        <w:rPr>
          <w:b/>
        </w:rPr>
        <w:t>Govanhill</w:t>
      </w:r>
      <w:bookmarkEnd w:id="455"/>
      <w:proofErr w:type="spellEnd"/>
    </w:p>
    <w:p w14:paraId="544C71D2" w14:textId="1052B49A" w:rsidR="0028375A" w:rsidRPr="003F0C70" w:rsidRDefault="0028375A" w:rsidP="008E02E4">
      <w:pPr>
        <w:pStyle w:val="Caption"/>
        <w:rPr>
          <w:sz w:val="20"/>
        </w:rPr>
      </w:pPr>
      <w:r w:rsidRPr="003F0C70">
        <w:rPr>
          <w:sz w:val="20"/>
        </w:rPr>
        <w:t xml:space="preserve">Photograph © </w:t>
      </w:r>
      <w:r w:rsidR="005B77F7">
        <w:rPr>
          <w:sz w:val="20"/>
        </w:rPr>
        <w:t>study</w:t>
      </w:r>
      <w:r w:rsidRPr="003F0C70">
        <w:rPr>
          <w:sz w:val="20"/>
        </w:rPr>
        <w:t xml:space="preserve"> participant and reproduced with permission</w:t>
      </w:r>
    </w:p>
    <w:p w14:paraId="67EA7DA3" w14:textId="03D98004" w:rsidR="006E26FF" w:rsidRDefault="006E26FF" w:rsidP="00377A70"/>
    <w:p w14:paraId="29E2D046" w14:textId="15A9FAD9" w:rsidR="006E26FF" w:rsidRDefault="006E26FF" w:rsidP="006E26FF">
      <w:r>
        <w:t xml:space="preserve">One particularly successful and much praised aspect of the </w:t>
      </w:r>
      <w:r w:rsidR="00004D1B">
        <w:t>new infra</w:t>
      </w:r>
      <w:r w:rsidR="0034654B">
        <w:t xml:space="preserve">structure </w:t>
      </w:r>
      <w:r>
        <w:t xml:space="preserve">was </w:t>
      </w:r>
      <w:r w:rsidR="00004D1B">
        <w:t>a</w:t>
      </w:r>
      <w:r>
        <w:t xml:space="preserve"> new pedestrian overpass in </w:t>
      </w:r>
      <w:proofErr w:type="spellStart"/>
      <w:r>
        <w:t>Govanhill</w:t>
      </w:r>
      <w:proofErr w:type="spellEnd"/>
      <w:r w:rsidR="003F0C70">
        <w:t xml:space="preserve">, </w:t>
      </w:r>
      <w:r w:rsidR="00004D1B">
        <w:t xml:space="preserve">which was </w:t>
      </w:r>
      <w:r>
        <w:t>considered by all who commented on it to have been well thought</w:t>
      </w:r>
      <w:r w:rsidR="00004D1B">
        <w:t>-</w:t>
      </w:r>
      <w:r>
        <w:t xml:space="preserve">out and </w:t>
      </w:r>
      <w:r w:rsidR="00004D1B">
        <w:t xml:space="preserve">to represent </w:t>
      </w:r>
      <w:r>
        <w:t xml:space="preserve">a significant improvement over the </w:t>
      </w:r>
      <w:r w:rsidR="00004D1B">
        <w:t xml:space="preserve">existing </w:t>
      </w:r>
      <w:r>
        <w:t xml:space="preserve">pedestrian </w:t>
      </w:r>
      <w:r w:rsidR="00004D1B">
        <w:t xml:space="preserve">bridges over the </w:t>
      </w:r>
      <w:r>
        <w:t>railway line. Cycling infrastructure, on the other hand, was not as highly praised</w:t>
      </w:r>
      <w:r w:rsidR="00004D1B">
        <w:t xml:space="preserve"> (for more detail</w:t>
      </w:r>
      <w:r w:rsidR="00004D1B" w:rsidRPr="00FA6451">
        <w:t xml:space="preserve">, see </w:t>
      </w:r>
      <w:r w:rsidR="00FA6451" w:rsidRPr="00FA6451">
        <w:rPr>
          <w:i/>
        </w:rPr>
        <w:t>Active travel</w:t>
      </w:r>
      <w:r w:rsidR="00004D1B">
        <w:t xml:space="preserve"> below).</w:t>
      </w:r>
    </w:p>
    <w:p w14:paraId="70A22815" w14:textId="77777777" w:rsidR="0055565A" w:rsidRDefault="0055565A">
      <w:pPr>
        <w:spacing w:after="240" w:line="480" w:lineRule="auto"/>
        <w:ind w:firstLine="357"/>
        <w:jc w:val="left"/>
        <w:rPr>
          <w:rFonts w:asciiTheme="majorHAnsi" w:eastAsiaTheme="majorEastAsia" w:hAnsiTheme="majorHAnsi" w:cstheme="majorBidi"/>
          <w:b/>
          <w:bCs/>
          <w:i/>
          <w:iCs/>
          <w:sz w:val="28"/>
          <w:szCs w:val="26"/>
        </w:rPr>
      </w:pPr>
      <w:r>
        <w:br w:type="page"/>
      </w:r>
    </w:p>
    <w:p w14:paraId="6C26C99F" w14:textId="277C8FB7" w:rsidR="00444626" w:rsidRDefault="00444626" w:rsidP="007876E5">
      <w:pPr>
        <w:pStyle w:val="Heading3"/>
      </w:pPr>
      <w:bookmarkStart w:id="456" w:name="_Toc468694254"/>
      <w:r>
        <w:t xml:space="preserve">Other </w:t>
      </w:r>
      <w:r w:rsidR="007876E5">
        <w:t>l</w:t>
      </w:r>
      <w:r>
        <w:t xml:space="preserve">ocal </w:t>
      </w:r>
      <w:r w:rsidR="00004D1B">
        <w:t>streets</w:t>
      </w:r>
      <w:bookmarkEnd w:id="456"/>
    </w:p>
    <w:p w14:paraId="5DC1B53E" w14:textId="43CFF481" w:rsidR="00930F59" w:rsidRDefault="00004D1B" w:rsidP="0034654B">
      <w:r>
        <w:t>T</w:t>
      </w:r>
      <w:r w:rsidR="006E26FF">
        <w:t xml:space="preserve">he M74 extension did not </w:t>
      </w:r>
      <w:r>
        <w:t xml:space="preserve">occur </w:t>
      </w:r>
      <w:r w:rsidR="006E26FF">
        <w:t xml:space="preserve">in a </w:t>
      </w:r>
      <w:r>
        <w:t>‘</w:t>
      </w:r>
      <w:r w:rsidR="006E26FF">
        <w:t>vacuum</w:t>
      </w:r>
      <w:r>
        <w:t xml:space="preserve">’. </w:t>
      </w:r>
      <w:r w:rsidR="006E26FF">
        <w:t xml:space="preserve">Within the time </w:t>
      </w:r>
      <w:r>
        <w:t xml:space="preserve">period </w:t>
      </w:r>
      <w:r w:rsidR="006E26FF">
        <w:t xml:space="preserve">of </w:t>
      </w:r>
      <w:r>
        <w:t xml:space="preserve">interest to </w:t>
      </w:r>
      <w:r w:rsidR="006E26FF">
        <w:t xml:space="preserve">the study, residents reported changes to the </w:t>
      </w:r>
      <w:r>
        <w:t xml:space="preserve">design and </w:t>
      </w:r>
      <w:r w:rsidR="006E26FF">
        <w:t xml:space="preserve">surface of local </w:t>
      </w:r>
      <w:r>
        <w:t>streets</w:t>
      </w:r>
      <w:r w:rsidR="006E26FF">
        <w:t xml:space="preserve"> (</w:t>
      </w:r>
      <w:r>
        <w:t xml:space="preserve">e.g. widening of pavements, appearance of </w:t>
      </w:r>
      <w:r w:rsidR="006E26FF">
        <w:t xml:space="preserve">pot holes, </w:t>
      </w:r>
      <w:r>
        <w:t xml:space="preserve">or </w:t>
      </w:r>
      <w:r w:rsidR="006E26FF">
        <w:t xml:space="preserve">resurfacing), </w:t>
      </w:r>
      <w:r>
        <w:t xml:space="preserve">traffic calming measures and other, </w:t>
      </w:r>
      <w:r w:rsidR="006E26FF">
        <w:t>ongoing</w:t>
      </w:r>
      <w:r>
        <w:t>,</w:t>
      </w:r>
      <w:r w:rsidR="006E26FF">
        <w:t xml:space="preserve"> local transport projects</w:t>
      </w:r>
      <w:r w:rsidR="0034654B">
        <w:t>. F</w:t>
      </w:r>
      <w:r w:rsidR="006E26FF">
        <w:t>or example</w:t>
      </w:r>
      <w:r w:rsidR="0034654B">
        <w:t>,</w:t>
      </w:r>
      <w:r w:rsidR="006E26FF">
        <w:t xml:space="preserve"> a one-way system </w:t>
      </w:r>
      <w:r w:rsidR="0034654B">
        <w:t>was</w:t>
      </w:r>
      <w:r w:rsidR="006E26FF">
        <w:t xml:space="preserve"> implemented on some residential streets </w:t>
      </w:r>
      <w:r>
        <w:t>in</w:t>
      </w:r>
      <w:r w:rsidR="006E26FF">
        <w:t xml:space="preserve"> </w:t>
      </w:r>
      <w:proofErr w:type="spellStart"/>
      <w:r w:rsidR="006E26FF">
        <w:t>Govanhill</w:t>
      </w:r>
      <w:proofErr w:type="spellEnd"/>
      <w:r>
        <w:t xml:space="preserve">. Some regarded this as </w:t>
      </w:r>
      <w:r w:rsidR="006E26FF">
        <w:t>funnell</w:t>
      </w:r>
      <w:r>
        <w:t>ing</w:t>
      </w:r>
      <w:r w:rsidR="006E26FF">
        <w:t xml:space="preserve"> traffic </w:t>
      </w:r>
      <w:r>
        <w:t>on</w:t>
      </w:r>
      <w:r w:rsidR="006E26FF">
        <w:t xml:space="preserve">to </w:t>
      </w:r>
      <w:proofErr w:type="spellStart"/>
      <w:r>
        <w:t>Aikenhead</w:t>
      </w:r>
      <w:proofErr w:type="spellEnd"/>
      <w:r>
        <w:t xml:space="preserve"> Road (</w:t>
      </w:r>
      <w:r w:rsidR="006E26FF">
        <w:t xml:space="preserve">a main </w:t>
      </w:r>
      <w:r>
        <w:t xml:space="preserve">arterial </w:t>
      </w:r>
      <w:r w:rsidR="006E26FF">
        <w:t>road</w:t>
      </w:r>
      <w:r>
        <w:t>)</w:t>
      </w:r>
      <w:r w:rsidR="006E26FF">
        <w:t xml:space="preserve"> </w:t>
      </w:r>
      <w:r>
        <w:t xml:space="preserve">and causing </w:t>
      </w:r>
      <w:r w:rsidR="006E26FF">
        <w:t xml:space="preserve">tailbacks, </w:t>
      </w:r>
      <w:r w:rsidR="0034654B">
        <w:t xml:space="preserve">whereas </w:t>
      </w:r>
      <w:r w:rsidR="006E26FF">
        <w:t xml:space="preserve">others saw it as making local </w:t>
      </w:r>
      <w:r>
        <w:t>streets sa</w:t>
      </w:r>
      <w:r w:rsidR="006E26FF">
        <w:t xml:space="preserve">fer for children to play </w:t>
      </w:r>
      <w:r>
        <w:t>in</w:t>
      </w:r>
      <w:r w:rsidR="006E26FF">
        <w:t xml:space="preserve">. </w:t>
      </w:r>
      <w:r>
        <w:t>M</w:t>
      </w:r>
      <w:r w:rsidR="006E26FF">
        <w:t xml:space="preserve">ore than one participant discussed changes to the </w:t>
      </w:r>
      <w:r>
        <w:t xml:space="preserve">layout of </w:t>
      </w:r>
      <w:proofErr w:type="spellStart"/>
      <w:r w:rsidR="006E26FF">
        <w:t>Aikenhead</w:t>
      </w:r>
      <w:proofErr w:type="spellEnd"/>
      <w:r w:rsidR="006E26FF">
        <w:t xml:space="preserve"> Road, citing it as a possible </w:t>
      </w:r>
      <w:r w:rsidR="006E26FF" w:rsidRPr="00050333">
        <w:t>contributor to poorer traffic flow and increased stress for local drivers (</w:t>
      </w:r>
      <w:r w:rsidR="00813746" w:rsidRPr="00050333">
        <w:fldChar w:fldCharType="begin"/>
      </w:r>
      <w:r w:rsidR="00813746" w:rsidRPr="00050333">
        <w:instrText xml:space="preserve"> REF _Ref456018442 </w:instrText>
      </w:r>
      <w:r w:rsidR="00050333" w:rsidRPr="00050333">
        <w:instrText xml:space="preserve"> \* MERGEFORMAT </w:instrText>
      </w:r>
      <w:r w:rsidR="00813746" w:rsidRPr="00050333">
        <w:fldChar w:fldCharType="separate"/>
      </w:r>
      <w:r w:rsidR="005D478C" w:rsidRPr="005D478C">
        <w:t xml:space="preserve">Figure </w:t>
      </w:r>
      <w:r w:rsidR="005D478C" w:rsidRPr="005D478C">
        <w:rPr>
          <w:noProof/>
        </w:rPr>
        <w:t>23</w:t>
      </w:r>
      <w:r w:rsidR="00813746" w:rsidRPr="00050333">
        <w:fldChar w:fldCharType="end"/>
      </w:r>
      <w:r w:rsidR="0034654B" w:rsidRPr="00050333">
        <w:t>). Such concurrent</w:t>
      </w:r>
      <w:r w:rsidR="0034654B">
        <w:t xml:space="preserve"> structural changes made </w:t>
      </w:r>
      <w:r>
        <w:t xml:space="preserve">disentangling </w:t>
      </w:r>
      <w:r w:rsidR="0034654B">
        <w:t xml:space="preserve">the impacts of the </w:t>
      </w:r>
      <w:r w:rsidR="009607A1">
        <w:t>M74</w:t>
      </w:r>
      <w:r w:rsidR="0034654B">
        <w:t xml:space="preserve"> </w:t>
      </w:r>
      <w:r>
        <w:t xml:space="preserve">extension </w:t>
      </w:r>
      <w:r w:rsidR="0034654B">
        <w:t xml:space="preserve">a challenge not only for researchers, but also for local residents. </w:t>
      </w:r>
    </w:p>
    <w:p w14:paraId="13151343" w14:textId="77777777" w:rsidR="00E043DC" w:rsidRDefault="00E043DC" w:rsidP="0034654B"/>
    <w:p w14:paraId="2B849F0A" w14:textId="77777777" w:rsidR="00E043DC" w:rsidRDefault="00E043DC" w:rsidP="0034654B">
      <w:pPr>
        <w:sectPr w:rsidR="00E043DC" w:rsidSect="00492311">
          <w:pgSz w:w="11906" w:h="16838" w:code="9"/>
          <w:pgMar w:top="1134" w:right="1134" w:bottom="1134" w:left="1134" w:header="567" w:footer="567" w:gutter="0"/>
          <w:cols w:space="72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9"/>
        <w:gridCol w:w="7338"/>
      </w:tblGrid>
      <w:tr w:rsidR="00E043DC" w14:paraId="724A957A" w14:textId="77777777" w:rsidTr="00E043DC">
        <w:tc>
          <w:tcPr>
            <w:tcW w:w="7300" w:type="dxa"/>
          </w:tcPr>
          <w:bookmarkStart w:id="457" w:name="_Ref455503955"/>
          <w:p w14:paraId="623E8B5D" w14:textId="4AD62C4D" w:rsidR="00E043DC" w:rsidRDefault="00E043DC" w:rsidP="00D756B2">
            <w:r>
              <w:rPr>
                <w:noProof/>
                <w:lang w:eastAsia="zh-CN" w:bidi="ar-SA"/>
              </w:rPr>
              <mc:AlternateContent>
                <mc:Choice Requires="wpi">
                  <w:drawing>
                    <wp:anchor distT="0" distB="0" distL="114300" distR="114300" simplePos="0" relativeHeight="251671552" behindDoc="0" locked="0" layoutInCell="1" allowOverlap="1" wp14:anchorId="7E844AED" wp14:editId="3AC374CF">
                      <wp:simplePos x="0" y="0"/>
                      <wp:positionH relativeFrom="column">
                        <wp:posOffset>1764031</wp:posOffset>
                      </wp:positionH>
                      <wp:positionV relativeFrom="paragraph">
                        <wp:posOffset>1061085</wp:posOffset>
                      </wp:positionV>
                      <wp:extent cx="438150" cy="857250"/>
                      <wp:effectExtent l="38100" t="38100" r="38100" b="57150"/>
                      <wp:wrapNone/>
                      <wp:docPr id="104" name="Ink 104"/>
                      <wp:cNvGraphicFramePr/>
                      <a:graphic xmlns:a="http://schemas.openxmlformats.org/drawingml/2006/main">
                        <a:graphicData uri="http://schemas.microsoft.com/office/word/2010/wordprocessingInk">
                          <w14:contentPart bwMode="auto" r:id="rId60">
                            <w14:nvContentPartPr>
                              <w14:cNvContentPartPr/>
                            </w14:nvContentPartPr>
                            <w14:xfrm>
                              <a:off x="0" y="0"/>
                              <a:ext cx="438150" cy="857250"/>
                            </w14:xfrm>
                          </w14:contentPart>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17D651" id="Ink 104" o:spid="_x0000_s1026" type="#_x0000_t75" style="position:absolute;margin-left:137.95pt;margin-top:82.6pt;width:36.35pt;height:69.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">
                      <v:imagedata r:id="rId61" o:title=""/>
                    </v:shape>
                  </w:pict>
                </mc:Fallback>
              </mc:AlternateContent>
            </w:r>
            <w:r>
              <w:t>(a)</w:t>
            </w:r>
            <w:r>
              <w:rPr>
                <w:noProof/>
                <w:lang w:eastAsia="en-GB" w:bidi="ar-SA"/>
              </w:rPr>
              <w:t xml:space="preserve">  </w:t>
            </w:r>
            <w:r w:rsidRPr="00E043DC">
              <w:rPr>
                <w:noProof/>
                <w:lang w:eastAsia="zh-CN" w:bidi="ar-SA"/>
              </w:rPr>
              <w:drawing>
                <wp:inline distT="0" distB="0" distL="0" distR="0" wp14:anchorId="54D23D43" wp14:editId="78BFE3FD">
                  <wp:extent cx="4542507" cy="2200275"/>
                  <wp:effectExtent l="0" t="0" r="0" b="0"/>
                  <wp:docPr id="101" name="Picture 101" descr="C:\Users\lf354\AppData\Local\Microsoft\Windows\Temporary Internet Files\Content.Outlook\X155Q17S\Aikenhead P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lf354\AppData\Local\Microsoft\Windows\Temporary Internet Files\Content.Outlook\X155Q17S\Aikenhead Post.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11461" cy="2233675"/>
                          </a:xfrm>
                          <a:prstGeom prst="rect">
                            <a:avLst/>
                          </a:prstGeom>
                          <a:noFill/>
                          <a:ln>
                            <a:noFill/>
                          </a:ln>
                        </pic:spPr>
                      </pic:pic>
                    </a:graphicData>
                  </a:graphic>
                </wp:inline>
              </w:drawing>
            </w:r>
          </w:p>
        </w:tc>
        <w:tc>
          <w:tcPr>
            <w:tcW w:w="7270" w:type="dxa"/>
          </w:tcPr>
          <w:p w14:paraId="147547A7" w14:textId="143E3D43" w:rsidR="00E043DC" w:rsidRDefault="00E043DC" w:rsidP="00D756B2">
            <w:pPr>
              <w:rPr>
                <w:noProof/>
                <w:lang w:eastAsia="en-GB" w:bidi="ar-SA"/>
              </w:rPr>
            </w:pPr>
            <w:r>
              <w:rPr>
                <w:noProof/>
                <w:lang w:eastAsia="en-GB" w:bidi="ar-SA"/>
              </w:rPr>
              <w:t xml:space="preserve">(b) </w:t>
            </w:r>
            <w:r w:rsidRPr="00E043DC">
              <w:rPr>
                <w:noProof/>
                <w:lang w:eastAsia="zh-CN" w:bidi="ar-SA"/>
              </w:rPr>
              <w:drawing>
                <wp:inline distT="0" distB="0" distL="0" distR="0" wp14:anchorId="06D4C385" wp14:editId="7A1A713A">
                  <wp:extent cx="4522836" cy="2190750"/>
                  <wp:effectExtent l="0" t="0" r="0" b="0"/>
                  <wp:docPr id="102" name="Picture 102" descr="C:\Users\lf354\AppData\Local\Microsoft\Windows\Temporary Internet Files\Content.Outlook\X155Q17S\Aikenhead P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lf354\AppData\Local\Microsoft\Windows\Temporary Internet Files\Content.Outlook\X155Q17S\Aikenhead Pre.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75453" cy="2216236"/>
                          </a:xfrm>
                          <a:prstGeom prst="rect">
                            <a:avLst/>
                          </a:prstGeom>
                          <a:noFill/>
                          <a:ln>
                            <a:noFill/>
                          </a:ln>
                        </pic:spPr>
                      </pic:pic>
                    </a:graphicData>
                  </a:graphic>
                </wp:inline>
              </w:drawing>
            </w:r>
          </w:p>
        </w:tc>
      </w:tr>
    </w:tbl>
    <w:p w14:paraId="4FE74259" w14:textId="77777777" w:rsidR="005B77F7" w:rsidRDefault="008966F6" w:rsidP="00930F59">
      <w:pPr>
        <w:pStyle w:val="Caption"/>
        <w:rPr>
          <w:b/>
        </w:rPr>
      </w:pPr>
      <w:bookmarkStart w:id="458" w:name="_Ref456018442"/>
      <w:bookmarkStart w:id="459" w:name="_Toc468694373"/>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23</w:t>
      </w:r>
      <w:r w:rsidRPr="005B77F7">
        <w:rPr>
          <w:b/>
        </w:rPr>
        <w:fldChar w:fldCharType="end"/>
      </w:r>
      <w:bookmarkEnd w:id="457"/>
      <w:bookmarkEnd w:id="458"/>
      <w:r w:rsidR="00930F59" w:rsidRPr="005B77F7">
        <w:rPr>
          <w:b/>
        </w:rPr>
        <w:t xml:space="preserve">: </w:t>
      </w:r>
      <w:r w:rsidR="00813746" w:rsidRPr="005B77F7">
        <w:rPr>
          <w:b/>
        </w:rPr>
        <w:t xml:space="preserve">Reconfiguration of </w:t>
      </w:r>
      <w:proofErr w:type="spellStart"/>
      <w:r w:rsidR="00930F59" w:rsidRPr="005B77F7">
        <w:rPr>
          <w:b/>
        </w:rPr>
        <w:t>Aikenhead</w:t>
      </w:r>
      <w:proofErr w:type="spellEnd"/>
      <w:r w:rsidR="00930F59" w:rsidRPr="005B77F7">
        <w:rPr>
          <w:b/>
        </w:rPr>
        <w:t xml:space="preserve"> Road</w:t>
      </w:r>
      <w:bookmarkEnd w:id="459"/>
    </w:p>
    <w:p w14:paraId="5D4E2923" w14:textId="4B22AFDE" w:rsidR="00E043DC" w:rsidRPr="00813746" w:rsidRDefault="00930F59" w:rsidP="00813746">
      <w:pPr>
        <w:pStyle w:val="Caption"/>
        <w:rPr>
          <w:sz w:val="20"/>
        </w:rPr>
      </w:pPr>
      <w:r w:rsidRPr="005B77F7">
        <w:rPr>
          <w:sz w:val="20"/>
        </w:rPr>
        <w:t>(</w:t>
      </w:r>
      <w:r w:rsidR="00741479" w:rsidRPr="005B77F7">
        <w:rPr>
          <w:sz w:val="20"/>
        </w:rPr>
        <w:t>a</w:t>
      </w:r>
      <w:r w:rsidRPr="005B77F7">
        <w:rPr>
          <w:sz w:val="20"/>
        </w:rPr>
        <w:t xml:space="preserve">) </w:t>
      </w:r>
      <w:proofErr w:type="gramStart"/>
      <w:r w:rsidR="00813746" w:rsidRPr="005B77F7">
        <w:rPr>
          <w:sz w:val="20"/>
        </w:rPr>
        <w:t>in</w:t>
      </w:r>
      <w:proofErr w:type="gramEnd"/>
      <w:r w:rsidR="00813746" w:rsidRPr="005B77F7">
        <w:rPr>
          <w:sz w:val="20"/>
        </w:rPr>
        <w:t xml:space="preserve"> 2015 (red line)</w:t>
      </w:r>
      <w:r w:rsidR="005B77F7" w:rsidRPr="005B77F7">
        <w:rPr>
          <w:sz w:val="20"/>
        </w:rPr>
        <w:t xml:space="preserve">; </w:t>
      </w:r>
      <w:r w:rsidR="00741479" w:rsidRPr="005B77F7">
        <w:rPr>
          <w:sz w:val="20"/>
        </w:rPr>
        <w:t>(b) in 2005</w:t>
      </w:r>
      <w:r w:rsidR="005B77F7" w:rsidRPr="005B77F7">
        <w:rPr>
          <w:sz w:val="20"/>
        </w:rPr>
        <w:t xml:space="preserve">. </w:t>
      </w:r>
      <w:r w:rsidR="00813746" w:rsidRPr="00813746">
        <w:rPr>
          <w:sz w:val="20"/>
        </w:rPr>
        <w:t xml:space="preserve">Source: </w:t>
      </w:r>
      <w:r w:rsidR="006E26FF" w:rsidRPr="00813746">
        <w:rPr>
          <w:sz w:val="20"/>
        </w:rPr>
        <w:t>Google Earth</w:t>
      </w:r>
    </w:p>
    <w:p w14:paraId="63DD64EB" w14:textId="77777777" w:rsidR="00813746" w:rsidRDefault="00813746" w:rsidP="00813746"/>
    <w:p w14:paraId="3F756A3B" w14:textId="77777777" w:rsidR="00813746" w:rsidRPr="00813746" w:rsidRDefault="00813746" w:rsidP="00813746">
      <w:pPr>
        <w:sectPr w:rsidR="00813746" w:rsidRPr="00813746" w:rsidSect="00E043DC">
          <w:footerReference w:type="even" r:id="rId64"/>
          <w:pgSz w:w="16838" w:h="11906" w:orient="landscape" w:code="9"/>
          <w:pgMar w:top="1134" w:right="1134" w:bottom="1134" w:left="1134" w:header="567" w:footer="567" w:gutter="0"/>
          <w:cols w:space="720"/>
          <w:docGrid w:linePitch="326"/>
        </w:sectPr>
      </w:pPr>
    </w:p>
    <w:p w14:paraId="41600143" w14:textId="25E52F8B" w:rsidR="00444626" w:rsidRDefault="00444626" w:rsidP="005800E8">
      <w:pPr>
        <w:pStyle w:val="Heading3"/>
      </w:pPr>
      <w:bookmarkStart w:id="460" w:name="_Toc468694255"/>
      <w:r>
        <w:t xml:space="preserve">Local </w:t>
      </w:r>
      <w:r w:rsidR="005800E8">
        <w:t>a</w:t>
      </w:r>
      <w:r>
        <w:t>menities</w:t>
      </w:r>
      <w:bookmarkEnd w:id="460"/>
    </w:p>
    <w:p w14:paraId="2CA101A6" w14:textId="1BE3E2E4" w:rsidR="006E26FF" w:rsidRPr="00050333" w:rsidRDefault="00D642B8" w:rsidP="006E26FF">
      <w:r>
        <w:t>R</w:t>
      </w:r>
      <w:r w:rsidR="006E26FF">
        <w:t xml:space="preserve">esidents and key informants discussed changes to local amenities including shops, schools, health facilities and green spaces. These were considered by residents to be important spaces for connecting with other local people (both casually and intentionally) and were central to conceptualisations of their neighbourhoods as healthy or desirable spaces. Shops in particular emerged as important local meeting places, imbued with the additional symbolic value of representing the character of the local area. In both </w:t>
      </w:r>
      <w:proofErr w:type="spellStart"/>
      <w:r w:rsidR="006E26FF">
        <w:t>Govanhill</w:t>
      </w:r>
      <w:proofErr w:type="spellEnd"/>
      <w:r w:rsidR="006E26FF">
        <w:t xml:space="preserve"> and Rutherglen, participants </w:t>
      </w:r>
      <w:r w:rsidR="00F34266">
        <w:t>described</w:t>
      </w:r>
      <w:r w:rsidR="006E26FF">
        <w:t xml:space="preserve"> concerns </w:t>
      </w:r>
      <w:r w:rsidR="00F34266">
        <w:t>about</w:t>
      </w:r>
      <w:r w:rsidR="006E26FF">
        <w:t xml:space="preserve"> a decline in the quality of their local high street shops that was unrelated to the opening of the </w:t>
      </w:r>
      <w:r w:rsidR="00813746">
        <w:t xml:space="preserve">new </w:t>
      </w:r>
      <w:r w:rsidR="006E26FF">
        <w:t>motorway. In Rutherglen, several residents expressed concern that what had once been a unique, vibrant shopping area that reflect</w:t>
      </w:r>
      <w:r w:rsidR="00F34266">
        <w:t>ed</w:t>
      </w:r>
      <w:r w:rsidR="006E26FF">
        <w:t xml:space="preserve"> the </w:t>
      </w:r>
      <w:r w:rsidR="00F34266">
        <w:t xml:space="preserve">town’s </w:t>
      </w:r>
      <w:r w:rsidR="006E26FF">
        <w:t xml:space="preserve">distinctive status as a royal </w:t>
      </w:r>
      <w:r w:rsidR="006E26FF" w:rsidRPr="00050333">
        <w:t xml:space="preserve">burgh had been overtaken </w:t>
      </w:r>
      <w:r w:rsidR="00F34266" w:rsidRPr="00050333">
        <w:t xml:space="preserve">in recent years </w:t>
      </w:r>
      <w:r w:rsidR="006E26FF" w:rsidRPr="00050333">
        <w:t>by betting shops, pound shops and charity shops</w:t>
      </w:r>
      <w:r w:rsidR="00C64D0D" w:rsidRPr="00050333">
        <w:t xml:space="preserve"> (</w:t>
      </w:r>
      <w:r w:rsidR="00C64D0D" w:rsidRPr="00050333">
        <w:fldChar w:fldCharType="begin"/>
      </w:r>
      <w:r w:rsidR="00C64D0D" w:rsidRPr="00050333">
        <w:instrText xml:space="preserve"> REF _Ref455504078 \h </w:instrText>
      </w:r>
      <w:r w:rsidR="00050333" w:rsidRPr="00050333">
        <w:instrText xml:space="preserve"> \* MERGEFORMAT </w:instrText>
      </w:r>
      <w:r w:rsidR="00C64D0D" w:rsidRPr="00050333">
        <w:fldChar w:fldCharType="separate"/>
      </w:r>
      <w:r w:rsidR="005D478C" w:rsidRPr="005D478C">
        <w:t xml:space="preserve">Figure </w:t>
      </w:r>
      <w:r w:rsidR="005D478C" w:rsidRPr="005D478C">
        <w:rPr>
          <w:noProof/>
        </w:rPr>
        <w:t>24</w:t>
      </w:r>
      <w:r w:rsidR="00C64D0D" w:rsidRPr="00050333">
        <w:fldChar w:fldCharType="end"/>
      </w:r>
      <w:r w:rsidR="00C64D0D" w:rsidRPr="00050333">
        <w:t>)</w:t>
      </w:r>
      <w:r w:rsidR="006E26FF" w:rsidRPr="00050333">
        <w:t>:</w:t>
      </w:r>
    </w:p>
    <w:p w14:paraId="37C8F9EC" w14:textId="77777777" w:rsidR="006E26FF" w:rsidRDefault="006E26FF" w:rsidP="006E26FF"/>
    <w:p w14:paraId="3428AA8D" w14:textId="4D449CDD" w:rsidR="006E26FF" w:rsidRDefault="006E26FF" w:rsidP="006E26FF">
      <w:pPr>
        <w:ind w:left="720"/>
      </w:pPr>
      <w:r w:rsidRPr="005800E8">
        <w:rPr>
          <w:i/>
        </w:rPr>
        <w:t>The shopping area, the Main Street in Rutherglen has deteriorated</w:t>
      </w:r>
      <w:r>
        <w:rPr>
          <w:i/>
        </w:rPr>
        <w:t>…</w:t>
      </w:r>
      <w:r w:rsidRPr="005800E8">
        <w:rPr>
          <w:i/>
        </w:rPr>
        <w:t>I mean, when you look at it an</w:t>
      </w:r>
      <w:r w:rsidR="00F34266">
        <w:rPr>
          <w:i/>
        </w:rPr>
        <w:t>’</w:t>
      </w:r>
      <w:r w:rsidRPr="005800E8">
        <w:rPr>
          <w:i/>
        </w:rPr>
        <w:t xml:space="preserve"> it's all the bookies and the...I think there's a pawn shop. Of course, I mean, they</w:t>
      </w:r>
      <w:r w:rsidR="00F34266">
        <w:rPr>
          <w:i/>
        </w:rPr>
        <w:t>’</w:t>
      </w:r>
      <w:r w:rsidRPr="005800E8">
        <w:rPr>
          <w:i/>
        </w:rPr>
        <w:t>re supplying a need</w:t>
      </w:r>
      <w:r>
        <w:rPr>
          <w:i/>
        </w:rPr>
        <w:t>…</w:t>
      </w:r>
      <w:r w:rsidRPr="005800E8">
        <w:rPr>
          <w:i/>
        </w:rPr>
        <w:t xml:space="preserve">but... that is to the detriment of people. </w:t>
      </w:r>
      <w:r w:rsidR="00F34266" w:rsidRPr="00F34266">
        <w:t xml:space="preserve">Woman aged </w:t>
      </w:r>
      <w:r w:rsidRPr="00F34266">
        <w:t>65+</w:t>
      </w:r>
      <w:r w:rsidR="00F34266" w:rsidRPr="00F34266">
        <w:t xml:space="preserve"> living in </w:t>
      </w:r>
      <w:r w:rsidRPr="00F34266">
        <w:t>Rutherglen</w:t>
      </w:r>
    </w:p>
    <w:p w14:paraId="1723B892" w14:textId="77777777" w:rsidR="006E26FF" w:rsidRDefault="006E26FF" w:rsidP="006E26FF">
      <w:r>
        <w:t xml:space="preserve"> </w:t>
      </w:r>
    </w:p>
    <w:p w14:paraId="506C683E" w14:textId="5BA0C189" w:rsidR="006E26FF" w:rsidRDefault="003C7B92" w:rsidP="006E26FF">
      <w:r w:rsidRPr="003C7B92">
        <w:rPr>
          <w:noProof/>
          <w:lang w:eastAsia="zh-CN" w:bidi="ar-SA"/>
        </w:rPr>
        <w:drawing>
          <wp:inline distT="0" distB="0" distL="0" distR="0" wp14:anchorId="0B395C93" wp14:editId="487A466B">
            <wp:extent cx="4117439" cy="3459480"/>
            <wp:effectExtent l="0" t="0" r="0" b="7620"/>
            <wp:docPr id="95" name="Picture 95" descr="C:\Users\lf354\AppData\Local\Microsoft\Windows\Temporary Internet Files\Content.Outlook\X155Q17S\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lf354\AppData\Local\Microsoft\Windows\Temporary Internet Files\Content.Outlook\X155Q17S\11 (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21629" cy="3463000"/>
                    </a:xfrm>
                    <a:prstGeom prst="rect">
                      <a:avLst/>
                    </a:prstGeom>
                    <a:noFill/>
                    <a:ln>
                      <a:noFill/>
                    </a:ln>
                  </pic:spPr>
                </pic:pic>
              </a:graphicData>
            </a:graphic>
          </wp:inline>
        </w:drawing>
      </w:r>
    </w:p>
    <w:p w14:paraId="2DF4A9EA" w14:textId="55048880" w:rsidR="004B3C09" w:rsidRPr="005B77F7" w:rsidRDefault="00C64D0D" w:rsidP="00C64D0D">
      <w:pPr>
        <w:pStyle w:val="Caption"/>
        <w:rPr>
          <w:b/>
        </w:rPr>
      </w:pPr>
      <w:bookmarkStart w:id="461" w:name="_Ref455504078"/>
      <w:bookmarkStart w:id="462" w:name="_Toc468694374"/>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24</w:t>
      </w:r>
      <w:r w:rsidRPr="005B77F7">
        <w:rPr>
          <w:b/>
        </w:rPr>
        <w:fldChar w:fldCharType="end"/>
      </w:r>
      <w:bookmarkEnd w:id="461"/>
      <w:r w:rsidR="006E26FF" w:rsidRPr="005B77F7">
        <w:rPr>
          <w:b/>
        </w:rPr>
        <w:t xml:space="preserve">: </w:t>
      </w:r>
      <w:r w:rsidR="00CF4A43" w:rsidRPr="005B77F7">
        <w:rPr>
          <w:b/>
        </w:rPr>
        <w:t>C</w:t>
      </w:r>
      <w:r w:rsidR="006E26FF" w:rsidRPr="005B77F7">
        <w:rPr>
          <w:b/>
        </w:rPr>
        <w:t>hanging high street shops</w:t>
      </w:r>
      <w:r w:rsidR="005B77F7">
        <w:rPr>
          <w:b/>
        </w:rPr>
        <w:t xml:space="preserve"> in</w:t>
      </w:r>
      <w:r w:rsidR="006E26FF" w:rsidRPr="005B77F7">
        <w:rPr>
          <w:b/>
        </w:rPr>
        <w:t xml:space="preserve"> Rutherglen</w:t>
      </w:r>
      <w:bookmarkEnd w:id="462"/>
    </w:p>
    <w:p w14:paraId="423F6968" w14:textId="778931B6" w:rsidR="00090332" w:rsidRPr="004B3C09" w:rsidRDefault="00090332" w:rsidP="00C64D0D">
      <w:pPr>
        <w:pStyle w:val="Caption"/>
        <w:rPr>
          <w:sz w:val="20"/>
        </w:rPr>
      </w:pPr>
      <w:r w:rsidRPr="004B3C09">
        <w:rPr>
          <w:sz w:val="20"/>
        </w:rPr>
        <w:t xml:space="preserve">Photograph © </w:t>
      </w:r>
      <w:r w:rsidR="005B77F7">
        <w:rPr>
          <w:sz w:val="20"/>
        </w:rPr>
        <w:t>study</w:t>
      </w:r>
      <w:r w:rsidRPr="004B3C09">
        <w:rPr>
          <w:sz w:val="20"/>
        </w:rPr>
        <w:t xml:space="preserve"> participant and reproduced with permission.</w:t>
      </w:r>
      <w:r w:rsidR="00F34266" w:rsidRPr="004B3C09">
        <w:rPr>
          <w:sz w:val="20"/>
        </w:rPr>
        <w:t xml:space="preserve"> </w:t>
      </w:r>
    </w:p>
    <w:p w14:paraId="69E7FCFF" w14:textId="07B1921F" w:rsidR="006E26FF" w:rsidRDefault="006E26FF" w:rsidP="006E26FF"/>
    <w:p w14:paraId="01E09EA0" w14:textId="756D0B60" w:rsidR="006E26FF" w:rsidRDefault="006E26FF" w:rsidP="006E26FF">
      <w:r>
        <w:t xml:space="preserve">Several residents expressed concern that the changing shops broadcast an unfavourable presentation of Rutherglen to outsiders as a community in decline. Similarly in </w:t>
      </w:r>
      <w:proofErr w:type="spellStart"/>
      <w:r>
        <w:t>Govanhill</w:t>
      </w:r>
      <w:proofErr w:type="spellEnd"/>
      <w:r>
        <w:t xml:space="preserve">, several residents </w:t>
      </w:r>
      <w:r w:rsidR="00813746">
        <w:t>mentioned</w:t>
      </w:r>
      <w:r>
        <w:t xml:space="preserve"> concerns </w:t>
      </w:r>
      <w:r w:rsidR="00F34266">
        <w:t>about</w:t>
      </w:r>
      <w:r>
        <w:t xml:space="preserve"> declining high street shops, but with a slightly different </w:t>
      </w:r>
      <w:r w:rsidR="00F34266">
        <w:t>emphasis</w:t>
      </w:r>
      <w:r>
        <w:t xml:space="preserve"> reflecting </w:t>
      </w:r>
      <w:r w:rsidR="00F34266">
        <w:t>recent d</w:t>
      </w:r>
      <w:r>
        <w:t xml:space="preserve">emographic </w:t>
      </w:r>
      <w:r w:rsidR="00F34266">
        <w:t>changes</w:t>
      </w:r>
      <w:r>
        <w:t xml:space="preserve">. A number of local shops </w:t>
      </w:r>
      <w:r w:rsidR="00F34266">
        <w:t xml:space="preserve">now </w:t>
      </w:r>
      <w:r>
        <w:t>specialis</w:t>
      </w:r>
      <w:r w:rsidR="00F34266">
        <w:t>ed</w:t>
      </w:r>
      <w:r>
        <w:t xml:space="preserve"> in </w:t>
      </w:r>
      <w:r w:rsidR="00F34266">
        <w:t>‘</w:t>
      </w:r>
      <w:r>
        <w:t>ethnic</w:t>
      </w:r>
      <w:r w:rsidR="00F34266">
        <w:t>’</w:t>
      </w:r>
      <w:r>
        <w:t xml:space="preserve"> clothing and foodstuffs. For some</w:t>
      </w:r>
      <w:r w:rsidR="00F34266">
        <w:t>,</w:t>
      </w:r>
      <w:r>
        <w:t xml:space="preserve"> this change in the nature of the local shops was indicative of a decli</w:t>
      </w:r>
      <w:r w:rsidR="003D7E45">
        <w:t>ne in traditional local culture</w:t>
      </w:r>
      <w:r w:rsidR="00813746">
        <w:t>:</w:t>
      </w:r>
    </w:p>
    <w:p w14:paraId="21320E6F" w14:textId="77777777" w:rsidR="006E26FF" w:rsidRDefault="006E26FF" w:rsidP="006E26FF"/>
    <w:p w14:paraId="1860758C" w14:textId="3148656F" w:rsidR="006E26FF" w:rsidRDefault="006E26FF" w:rsidP="006E26FF">
      <w:pPr>
        <w:ind w:left="720"/>
      </w:pPr>
      <w:r>
        <w:rPr>
          <w:i/>
        </w:rPr>
        <w:t>[I]</w:t>
      </w:r>
      <w:r w:rsidR="00F34266">
        <w:rPr>
          <w:i/>
        </w:rPr>
        <w:t>t’</w:t>
      </w:r>
      <w:r w:rsidRPr="00605E78">
        <w:rPr>
          <w:i/>
        </w:rPr>
        <w:t>s not nice seeing so many closed shops, or shops being taken over by ethnic groups and things, you know?</w:t>
      </w:r>
      <w:r>
        <w:t xml:space="preserve"> </w:t>
      </w:r>
      <w:r w:rsidR="00F34266">
        <w:t xml:space="preserve">Woman aged </w:t>
      </w:r>
      <w:r>
        <w:t>51-65</w:t>
      </w:r>
      <w:r w:rsidR="00F34266">
        <w:t xml:space="preserve"> living in</w:t>
      </w:r>
      <w:r>
        <w:t xml:space="preserve"> </w:t>
      </w:r>
      <w:proofErr w:type="spellStart"/>
      <w:r>
        <w:t>Govanhill</w:t>
      </w:r>
      <w:proofErr w:type="spellEnd"/>
    </w:p>
    <w:p w14:paraId="478A2F56" w14:textId="77777777" w:rsidR="006E26FF" w:rsidRDefault="006E26FF" w:rsidP="006E26FF"/>
    <w:p w14:paraId="1B46C7EB" w14:textId="24B7E995" w:rsidR="006E26FF" w:rsidRDefault="006E26FF" w:rsidP="006E26FF">
      <w:proofErr w:type="gramStart"/>
      <w:r>
        <w:t>but</w:t>
      </w:r>
      <w:proofErr w:type="gramEnd"/>
      <w:r>
        <w:t xml:space="preserve"> for others it was something to be celebrated, giving </w:t>
      </w:r>
      <w:proofErr w:type="spellStart"/>
      <w:r>
        <w:t>Govanhill</w:t>
      </w:r>
      <w:proofErr w:type="spellEnd"/>
      <w:r>
        <w:t xml:space="preserve"> a uniq</w:t>
      </w:r>
      <w:r w:rsidR="003D7E45">
        <w:t>ue and multicultural character</w:t>
      </w:r>
      <w:r w:rsidR="00F34266">
        <w:t>:</w:t>
      </w:r>
    </w:p>
    <w:p w14:paraId="05703567" w14:textId="77777777" w:rsidR="006E26FF" w:rsidRDefault="006E26FF" w:rsidP="006E26FF"/>
    <w:p w14:paraId="3CBD5848" w14:textId="1357AB04" w:rsidR="006E26FF" w:rsidRDefault="006E26FF" w:rsidP="006E26FF">
      <w:pPr>
        <w:ind w:left="720"/>
      </w:pPr>
      <w:r w:rsidRPr="00605E78">
        <w:rPr>
          <w:i/>
        </w:rPr>
        <w:t>It’s a very diverse area. There’s quite a high, a high population of immigrants there. But that’s kind of translated into lots of interesting shops and things like that.</w:t>
      </w:r>
      <w:r>
        <w:t xml:space="preserve"> Ma</w:t>
      </w:r>
      <w:r w:rsidR="00F34266">
        <w:t xml:space="preserve">n aged </w:t>
      </w:r>
      <w:r>
        <w:t>20-35</w:t>
      </w:r>
      <w:r w:rsidR="00F34266">
        <w:t xml:space="preserve"> living in</w:t>
      </w:r>
      <w:r>
        <w:t xml:space="preserve"> </w:t>
      </w:r>
      <w:proofErr w:type="spellStart"/>
      <w:r>
        <w:t>Govanhill</w:t>
      </w:r>
      <w:proofErr w:type="spellEnd"/>
    </w:p>
    <w:p w14:paraId="46F08DE9" w14:textId="77777777" w:rsidR="006E26FF" w:rsidRDefault="006E26FF" w:rsidP="006E26FF"/>
    <w:p w14:paraId="1580EFA0" w14:textId="309449C2" w:rsidR="006E26FF" w:rsidRDefault="006E26FF" w:rsidP="006E26FF">
      <w:r>
        <w:t xml:space="preserve">Although these changes to local shopping areas </w:t>
      </w:r>
      <w:r w:rsidR="00F34266">
        <w:t xml:space="preserve">caused consternation, they were </w:t>
      </w:r>
      <w:r>
        <w:t xml:space="preserve">attributed by participants </w:t>
      </w:r>
      <w:r w:rsidR="00F34266">
        <w:t xml:space="preserve">not </w:t>
      </w:r>
      <w:r>
        <w:t xml:space="preserve">to the opening of the </w:t>
      </w:r>
      <w:r w:rsidR="00F34266">
        <w:t xml:space="preserve">new </w:t>
      </w:r>
      <w:r>
        <w:t>motorway</w:t>
      </w:r>
      <w:r w:rsidR="00F34266">
        <w:t>,</w:t>
      </w:r>
      <w:r>
        <w:t xml:space="preserve"> but rather to wider econom</w:t>
      </w:r>
      <w:r w:rsidR="00F34266">
        <w:t>ic</w:t>
      </w:r>
      <w:r>
        <w:t xml:space="preserve"> or social factors including </w:t>
      </w:r>
      <w:r w:rsidR="00F34266">
        <w:t>rising</w:t>
      </w:r>
      <w:r>
        <w:t xml:space="preserve"> car use. </w:t>
      </w:r>
      <w:r w:rsidR="00F34266">
        <w:t>S</w:t>
      </w:r>
      <w:r>
        <w:t xml:space="preserve">ome </w:t>
      </w:r>
      <w:proofErr w:type="spellStart"/>
      <w:r w:rsidR="00F34266">
        <w:t>Govanhill</w:t>
      </w:r>
      <w:proofErr w:type="spellEnd"/>
      <w:r w:rsidR="00F34266">
        <w:t xml:space="preserve"> </w:t>
      </w:r>
      <w:r>
        <w:t xml:space="preserve">residents </w:t>
      </w:r>
      <w:r w:rsidR="00F34266">
        <w:t xml:space="preserve">had initially worried that the new motorway </w:t>
      </w:r>
      <w:r>
        <w:t>would cause people to bypass the local shopping area</w:t>
      </w:r>
      <w:r w:rsidR="00F34266">
        <w:t xml:space="preserve"> centred on </w:t>
      </w:r>
      <w:r>
        <w:t>Victoria R</w:t>
      </w:r>
      <w:r w:rsidR="00F34266">
        <w:t>oa</w:t>
      </w:r>
      <w:r w:rsidR="003529D1">
        <w:t>d</w:t>
      </w:r>
      <w:r w:rsidR="00F34266">
        <w:t>. W</w:t>
      </w:r>
      <w:r>
        <w:t xml:space="preserve">hen this did not come to pass, </w:t>
      </w:r>
      <w:r w:rsidR="00F34266">
        <w:t xml:space="preserve">however, </w:t>
      </w:r>
      <w:r>
        <w:t>they made their peace with the motorway and its presence</w:t>
      </w:r>
      <w:r w:rsidR="00F34266">
        <w:t>:</w:t>
      </w:r>
    </w:p>
    <w:p w14:paraId="0E7587A6" w14:textId="77777777" w:rsidR="006E26FF" w:rsidRDefault="006E26FF" w:rsidP="006E26FF"/>
    <w:p w14:paraId="4DE19976" w14:textId="0C57641A" w:rsidR="006E26FF" w:rsidRPr="001F6583" w:rsidRDefault="006E26FF" w:rsidP="006E26FF">
      <w:pPr>
        <w:ind w:left="720"/>
        <w:rPr>
          <w:i/>
        </w:rPr>
      </w:pPr>
      <w:r w:rsidRPr="001F6583">
        <w:rPr>
          <w:i/>
        </w:rPr>
        <w:t>I thought [t</w:t>
      </w:r>
      <w:r w:rsidR="00F34266">
        <w:rPr>
          <w:i/>
        </w:rPr>
        <w:t>he motorway] would destroy what’</w:t>
      </w:r>
      <w:r w:rsidRPr="001F6583">
        <w:rPr>
          <w:i/>
        </w:rPr>
        <w:t xml:space="preserve">s left of the shops in </w:t>
      </w:r>
      <w:proofErr w:type="spellStart"/>
      <w:r w:rsidRPr="001F6583">
        <w:rPr>
          <w:i/>
        </w:rPr>
        <w:t>Govanhill</w:t>
      </w:r>
      <w:proofErr w:type="spellEnd"/>
      <w:r w:rsidRPr="001F6583">
        <w:rPr>
          <w:i/>
        </w:rPr>
        <w:t>. I thought they were, be gone...so, I was very strongly against the motorway being built...</w:t>
      </w:r>
    </w:p>
    <w:p w14:paraId="62C91982" w14:textId="77777777" w:rsidR="006E26FF" w:rsidRDefault="006E26FF" w:rsidP="006E26FF"/>
    <w:p w14:paraId="57E481AB" w14:textId="77777777" w:rsidR="006E26FF" w:rsidRPr="002C0A55" w:rsidRDefault="006E26FF" w:rsidP="006E26FF">
      <w:pPr>
        <w:ind w:firstLine="720"/>
        <w:rPr>
          <w:b/>
          <w:i/>
        </w:rPr>
      </w:pPr>
      <w:r w:rsidRPr="002C0A55">
        <w:rPr>
          <w:b/>
          <w:i/>
        </w:rPr>
        <w:t>What do you think it was that kind of changed your mind about like…?</w:t>
      </w:r>
    </w:p>
    <w:p w14:paraId="744F571B" w14:textId="77777777" w:rsidR="006E26FF" w:rsidRPr="002C0A55" w:rsidRDefault="006E26FF" w:rsidP="006E26FF">
      <w:pPr>
        <w:rPr>
          <w:i/>
        </w:rPr>
      </w:pPr>
    </w:p>
    <w:p w14:paraId="22CDACC8" w14:textId="1350717A" w:rsidR="006E26FF" w:rsidRDefault="006E26FF" w:rsidP="006E26FF">
      <w:pPr>
        <w:ind w:left="720"/>
      </w:pPr>
      <w:r w:rsidRPr="002C0A55">
        <w:rPr>
          <w:i/>
        </w:rPr>
        <w:t>I think that it was, we didn</w:t>
      </w:r>
      <w:r w:rsidR="00F34266">
        <w:rPr>
          <w:i/>
        </w:rPr>
        <w:t>’</w:t>
      </w:r>
      <w:r w:rsidRPr="002C0A55">
        <w:rPr>
          <w:i/>
        </w:rPr>
        <w:t>t become a ghost town and I think that's the reason why</w:t>
      </w:r>
      <w:r>
        <w:t>. Ma</w:t>
      </w:r>
      <w:r w:rsidR="00F34266">
        <w:t xml:space="preserve">n aged </w:t>
      </w:r>
      <w:r>
        <w:t>36-50</w:t>
      </w:r>
      <w:r w:rsidR="00F34266">
        <w:t xml:space="preserve"> living in</w:t>
      </w:r>
      <w:r>
        <w:t xml:space="preserve"> </w:t>
      </w:r>
      <w:proofErr w:type="spellStart"/>
      <w:r>
        <w:t>Govanhill</w:t>
      </w:r>
      <w:proofErr w:type="spellEnd"/>
    </w:p>
    <w:p w14:paraId="476A45CE" w14:textId="77777777" w:rsidR="006E26FF" w:rsidRDefault="006E26FF" w:rsidP="006E26FF"/>
    <w:p w14:paraId="5304BECF" w14:textId="463B13FA" w:rsidR="006E26FF" w:rsidRDefault="006E26FF" w:rsidP="006E26FF">
      <w:r>
        <w:t xml:space="preserve">One significant change for both communities </w:t>
      </w:r>
      <w:r w:rsidR="00F34266">
        <w:t xml:space="preserve">was the opening of </w:t>
      </w:r>
      <w:r>
        <w:t xml:space="preserve">new </w:t>
      </w:r>
      <w:r w:rsidR="00F34266">
        <w:t>‘</w:t>
      </w:r>
      <w:r>
        <w:t>big box</w:t>
      </w:r>
      <w:r w:rsidR="00F34266">
        <w:t>’</w:t>
      </w:r>
      <w:r>
        <w:t xml:space="preserve"> supermarkets nearby. Given the importance placed by residents on their local shops, it was perhaps surprising that these supermarkets were almost universally praised as beneficial to the local area</w:t>
      </w:r>
      <w:r w:rsidR="00F34266">
        <w:t xml:space="preserve">, and were also </w:t>
      </w:r>
      <w:r>
        <w:t>described as frequent destinations for active travel</w:t>
      </w:r>
      <w:r w:rsidR="00813746">
        <w:t xml:space="preserve"> (mirroring the findings of the baseline study</w:t>
      </w:r>
      <w:r w:rsidR="00B678E7">
        <w:fldChar w:fldCharType="begin"/>
      </w:r>
      <w:r w:rsidR="001218A9">
        <w:instrText xml:space="preserve"> ADDIN EN.CITE &lt;EndNote&gt;&lt;Cite&gt;&lt;Author&gt;Ogilvie&lt;/Author&gt;&lt;Year&gt;2008&lt;/Year&gt;&lt;RecNum&gt;95&lt;/RecNum&gt;&lt;DisplayText&gt;&lt;style face="superscript"&gt;57&lt;/style&gt;&lt;/DisplayText&gt;&lt;record&gt;&lt;rec-number&gt;95&lt;/rec-number&gt;&lt;foreign-keys&gt;&lt;key app="EN" db-id="rf9we99es2xwx2ev9aqvervgezrxtaxffxxd"&gt;95&lt;/key&gt;&lt;/foreign-keys&gt;&lt;ref-type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S.&lt;/author&gt;&lt;/authors&gt;&lt;/contributors&gt;&lt;titles&gt;&lt;title&gt;Personal and environmental correlates of active travel and physical activity in a deprived urban population&lt;/title&gt;&lt;secondary-title&gt;Int J Behav Nutr Phys Act&lt;/secondary-title&gt;&lt;/titles&gt;&lt;periodical&gt;&lt;full-title&gt;Int J Behav Nutr Phys Act&lt;/full-title&gt;&lt;/periodical&gt;&lt;pages&gt;43&lt;/pages&gt;&lt;volume&gt;5&lt;/volume&gt;&lt;dates&gt;&lt;year&gt;2008&lt;/year&gt;&lt;/dates&gt;&lt;urls&gt;&lt;related-urls&gt;&lt;url&gt;http://dx.doi.org/10.1186/1479-5868-5-43&lt;/url&gt;&lt;/related-urls&gt;&lt;/urls&gt;&lt;/record&gt;&lt;/Cite&gt;&lt;/EndNote&gt;</w:instrText>
      </w:r>
      <w:r w:rsidR="00B678E7">
        <w:fldChar w:fldCharType="separate"/>
      </w:r>
      <w:r w:rsidR="00B678E7" w:rsidRPr="00B678E7">
        <w:rPr>
          <w:noProof/>
          <w:vertAlign w:val="superscript"/>
        </w:rPr>
        <w:t>57</w:t>
      </w:r>
      <w:r w:rsidR="00B678E7">
        <w:fldChar w:fldCharType="end"/>
      </w:r>
      <w:r w:rsidR="00813746">
        <w:t>)</w:t>
      </w:r>
      <w:r>
        <w:t xml:space="preserve">. </w:t>
      </w:r>
      <w:r w:rsidR="00F34266">
        <w:t>O</w:t>
      </w:r>
      <w:r>
        <w:t xml:space="preserve">ne participant </w:t>
      </w:r>
      <w:r w:rsidR="00F34266">
        <w:t xml:space="preserve">also </w:t>
      </w:r>
      <w:r>
        <w:t xml:space="preserve">described how cashiers in their local </w:t>
      </w:r>
      <w:r w:rsidR="00F34266">
        <w:t xml:space="preserve">supermarket </w:t>
      </w:r>
      <w:r>
        <w:t>t</w:t>
      </w:r>
      <w:r w:rsidR="00F34266">
        <w:t xml:space="preserve">ook </w:t>
      </w:r>
      <w:r>
        <w:t xml:space="preserve">care to remember the names of customers, particularly those perceived as </w:t>
      </w:r>
      <w:r w:rsidR="009A7DC2">
        <w:t xml:space="preserve">being </w:t>
      </w:r>
      <w:r>
        <w:t>lonely and in need of connection.</w:t>
      </w:r>
    </w:p>
    <w:p w14:paraId="507B5B89" w14:textId="246909CB" w:rsidR="00444626" w:rsidRDefault="00444626" w:rsidP="001F6583">
      <w:pPr>
        <w:pStyle w:val="Heading3"/>
      </w:pPr>
      <w:bookmarkStart w:id="463" w:name="_Toc468694256"/>
      <w:r>
        <w:t xml:space="preserve">Public </w:t>
      </w:r>
      <w:r w:rsidR="001F6583">
        <w:t>t</w:t>
      </w:r>
      <w:r>
        <w:t>ransport</w:t>
      </w:r>
      <w:bookmarkEnd w:id="463"/>
    </w:p>
    <w:p w14:paraId="0DA7798C" w14:textId="04C83905" w:rsidR="006E26FF" w:rsidRDefault="006E26FF" w:rsidP="006E26FF">
      <w:r>
        <w:t>As m</w:t>
      </w:r>
      <w:r w:rsidR="009A7DC2">
        <w:t>ight</w:t>
      </w:r>
      <w:r>
        <w:t xml:space="preserve"> be expected in areas of </w:t>
      </w:r>
      <w:r w:rsidR="009A7DC2">
        <w:t xml:space="preserve">comparatively </w:t>
      </w:r>
      <w:r>
        <w:t xml:space="preserve">low car ownership, public transport </w:t>
      </w:r>
      <w:r w:rsidR="009A7DC2">
        <w:t>was</w:t>
      </w:r>
      <w:r>
        <w:t xml:space="preserve"> important for residents of both areas. For the most part residents considered both </w:t>
      </w:r>
      <w:proofErr w:type="spellStart"/>
      <w:r>
        <w:t>Govanhill</w:t>
      </w:r>
      <w:proofErr w:type="spellEnd"/>
      <w:r>
        <w:t xml:space="preserve"> and Rutherglen to be very well served by bus and </w:t>
      </w:r>
      <w:r w:rsidR="009A7DC2">
        <w:t>rail</w:t>
      </w:r>
      <w:r>
        <w:t xml:space="preserve"> </w:t>
      </w:r>
      <w:r w:rsidR="009A7DC2">
        <w:t>services</w:t>
      </w:r>
      <w:r>
        <w:t xml:space="preserve">. However, </w:t>
      </w:r>
      <w:r w:rsidR="009A7DC2">
        <w:t xml:space="preserve">recent </w:t>
      </w:r>
      <w:r>
        <w:t xml:space="preserve">changes to bus timetables and the locations of bus stops had caused difficulties for some </w:t>
      </w:r>
      <w:r w:rsidR="009A7DC2">
        <w:t xml:space="preserve">people </w:t>
      </w:r>
      <w:r>
        <w:t xml:space="preserve">with </w:t>
      </w:r>
      <w:r w:rsidR="009A7DC2">
        <w:t xml:space="preserve">impaired </w:t>
      </w:r>
      <w:r>
        <w:t>mobility:</w:t>
      </w:r>
    </w:p>
    <w:p w14:paraId="7F6F91FB" w14:textId="77777777" w:rsidR="003716C4" w:rsidRDefault="003716C4" w:rsidP="006E26FF"/>
    <w:p w14:paraId="6CEEB3D1" w14:textId="1FE6210E" w:rsidR="006E26FF" w:rsidRDefault="006E26FF" w:rsidP="006E26FF">
      <w:pPr>
        <w:ind w:left="720"/>
      </w:pPr>
      <w:proofErr w:type="gramStart"/>
      <w:r w:rsidRPr="000822A6">
        <w:rPr>
          <w:i/>
        </w:rPr>
        <w:t>there</w:t>
      </w:r>
      <w:proofErr w:type="gramEnd"/>
      <w:r w:rsidRPr="000822A6">
        <w:rPr>
          <w:i/>
        </w:rPr>
        <w:t xml:space="preserve"> used to be a bus stop in the middle and they seem to have taken it away at this side walking down towards </w:t>
      </w:r>
      <w:r>
        <w:rPr>
          <w:i/>
        </w:rPr>
        <w:t>[neighbouring road]</w:t>
      </w:r>
      <w:r w:rsidRPr="000822A6">
        <w:rPr>
          <w:i/>
        </w:rPr>
        <w:t>.  There is one in the middle at the opposite side but it is really quite a long walk.  There’s no bus stop.  I don’t mind walking but it’s for likes o’ the elderly, you know</w:t>
      </w:r>
      <w:r w:rsidR="00031F4D">
        <w:rPr>
          <w:i/>
        </w:rPr>
        <w:t>.</w:t>
      </w:r>
      <w:r w:rsidRPr="000822A6">
        <w:rPr>
          <w:i/>
        </w:rPr>
        <w:t xml:space="preserve"> </w:t>
      </w:r>
      <w:r w:rsidR="009A7DC2" w:rsidRPr="009A7DC2">
        <w:t xml:space="preserve">Woman aged </w:t>
      </w:r>
      <w:r w:rsidRPr="009A7DC2">
        <w:t>51-65</w:t>
      </w:r>
      <w:r w:rsidR="009A7DC2" w:rsidRPr="009A7DC2">
        <w:t xml:space="preserve"> living in </w:t>
      </w:r>
      <w:r>
        <w:t>Rutherglen</w:t>
      </w:r>
    </w:p>
    <w:p w14:paraId="1C754F77" w14:textId="77777777" w:rsidR="006E26FF" w:rsidRDefault="006E26FF" w:rsidP="006E26FF"/>
    <w:p w14:paraId="63EE48A1" w14:textId="43C2FFC8" w:rsidR="006E26FF" w:rsidRDefault="006E26FF" w:rsidP="006E26FF">
      <w:pPr>
        <w:ind w:left="720"/>
      </w:pPr>
      <w:proofErr w:type="gramStart"/>
      <w:r w:rsidRPr="000822A6">
        <w:rPr>
          <w:i/>
        </w:rPr>
        <w:t>they</w:t>
      </w:r>
      <w:proofErr w:type="gramEnd"/>
      <w:r w:rsidRPr="000822A6">
        <w:rPr>
          <w:i/>
        </w:rPr>
        <w:t xml:space="preserve"> moved bus stops and it’s – it passes the 101. Used to stop outside the bookies but now they’ve taken it up to the cash and carry so it’s quite a wee walk back for me and it’s a bad pavement and a bad road and a big kerb, so that’s awkward for me.</w:t>
      </w:r>
      <w:r>
        <w:t xml:space="preserve"> </w:t>
      </w:r>
      <w:r w:rsidR="009A7DC2">
        <w:t xml:space="preserve">Woman aged 65+ living in </w:t>
      </w:r>
      <w:proofErr w:type="spellStart"/>
      <w:r>
        <w:t>Govanhill</w:t>
      </w:r>
      <w:proofErr w:type="spellEnd"/>
    </w:p>
    <w:p w14:paraId="47652ADE" w14:textId="77777777" w:rsidR="006E26FF" w:rsidRDefault="006E26FF" w:rsidP="006E26FF"/>
    <w:p w14:paraId="0F2A7373" w14:textId="5B5561B2" w:rsidR="006E26FF" w:rsidRDefault="009A7DC2" w:rsidP="006E26FF">
      <w:r>
        <w:t xml:space="preserve">Particularly in </w:t>
      </w:r>
      <w:proofErr w:type="spellStart"/>
      <w:r>
        <w:t>Govanhill</w:t>
      </w:r>
      <w:proofErr w:type="spellEnd"/>
      <w:r>
        <w:t>, t</w:t>
      </w:r>
      <w:r w:rsidR="006E26FF">
        <w:t xml:space="preserve">hese changes were described as having led </w:t>
      </w:r>
      <w:r w:rsidR="006E26FF" w:rsidRPr="0017175F">
        <w:t xml:space="preserve">to more </w:t>
      </w:r>
      <w:r w:rsidR="0017175F" w:rsidRPr="0017175F">
        <w:t>hazardous</w:t>
      </w:r>
      <w:r w:rsidRPr="0017175F">
        <w:t xml:space="preserve"> </w:t>
      </w:r>
      <w:r w:rsidR="006E26FF" w:rsidRPr="0017175F">
        <w:t>walks t</w:t>
      </w:r>
      <w:r w:rsidR="006E26FF">
        <w:t>o the bus stop, and longer and more convoluted journeys. In Rutherglen,</w:t>
      </w:r>
      <w:r>
        <w:t xml:space="preserve"> on the other hand,</w:t>
      </w:r>
      <w:r w:rsidR="006E26FF">
        <w:t xml:space="preserve"> recent </w:t>
      </w:r>
      <w:r>
        <w:t xml:space="preserve">refurbishment of the railway station </w:t>
      </w:r>
      <w:r w:rsidR="006E26FF">
        <w:t>w</w:t>
      </w:r>
      <w:r>
        <w:t>as</w:t>
      </w:r>
      <w:r w:rsidR="006E26FF">
        <w:t xml:space="preserve"> viewed very positively by local </w:t>
      </w:r>
      <w:r w:rsidR="00813746">
        <w:t>people</w:t>
      </w:r>
      <w:r w:rsidR="006E26FF">
        <w:t xml:space="preserve">. Although </w:t>
      </w:r>
      <w:r>
        <w:t xml:space="preserve">residents did not associate </w:t>
      </w:r>
      <w:r w:rsidR="006E26FF">
        <w:t>these changes to public transport w</w:t>
      </w:r>
      <w:r>
        <w:t xml:space="preserve">ith the </w:t>
      </w:r>
      <w:r w:rsidR="006E26FF">
        <w:t xml:space="preserve">opening of the </w:t>
      </w:r>
      <w:r>
        <w:t xml:space="preserve">new </w:t>
      </w:r>
      <w:r w:rsidR="006E26FF">
        <w:t xml:space="preserve">motorway, </w:t>
      </w:r>
      <w:r>
        <w:t>f</w:t>
      </w:r>
      <w:r w:rsidR="006E26FF">
        <w:t xml:space="preserve">or key informants the </w:t>
      </w:r>
      <w:r>
        <w:t xml:space="preserve">new </w:t>
      </w:r>
      <w:r w:rsidR="006E26FF">
        <w:t xml:space="preserve">motorway was </w:t>
      </w:r>
      <w:r>
        <w:t xml:space="preserve">seen as </w:t>
      </w:r>
      <w:r w:rsidR="006E26FF">
        <w:t xml:space="preserve">part of a wider </w:t>
      </w:r>
      <w:r>
        <w:t xml:space="preserve">investment </w:t>
      </w:r>
      <w:r w:rsidR="006E26FF">
        <w:t xml:space="preserve">programme of </w:t>
      </w:r>
      <w:r>
        <w:t xml:space="preserve">which </w:t>
      </w:r>
      <w:r w:rsidR="006E26FF">
        <w:t>the causes and effects were difficult to disentangle. For example</w:t>
      </w:r>
      <w:r w:rsidR="00813746">
        <w:t>,</w:t>
      </w:r>
      <w:r w:rsidR="006E26FF">
        <w:t xml:space="preserve"> Clyde Gateway</w:t>
      </w:r>
      <w:r w:rsidR="00813746">
        <w:t xml:space="preserve"> – a </w:t>
      </w:r>
      <w:r w:rsidR="006E26FF">
        <w:t>regeneratio</w:t>
      </w:r>
      <w:r w:rsidR="006E26FF" w:rsidRPr="0017175F">
        <w:t xml:space="preserve">n company tasked with </w:t>
      </w:r>
      <w:r w:rsidR="00813746">
        <w:t xml:space="preserve">the </w:t>
      </w:r>
      <w:r w:rsidR="0017175F" w:rsidRPr="0017175F">
        <w:t>physical, social and economic develop</w:t>
      </w:r>
      <w:r w:rsidR="00813746">
        <w:t xml:space="preserve">ment of </w:t>
      </w:r>
      <w:r w:rsidR="0017175F" w:rsidRPr="0017175F">
        <w:t xml:space="preserve">the east end of </w:t>
      </w:r>
      <w:r w:rsidR="00813746">
        <w:t xml:space="preserve">Glasgow – was </w:t>
      </w:r>
      <w:r w:rsidR="006E26FF">
        <w:t xml:space="preserve">inextricably linked with the </w:t>
      </w:r>
      <w:r>
        <w:t>new motorway</w:t>
      </w:r>
      <w:r w:rsidR="006E26FF">
        <w:t xml:space="preserve"> in the minds of some key informants</w:t>
      </w:r>
      <w:r>
        <w:t xml:space="preserve">, who therefore thought that </w:t>
      </w:r>
      <w:r w:rsidR="006E26FF">
        <w:t xml:space="preserve">some </w:t>
      </w:r>
      <w:r>
        <w:t xml:space="preserve">other </w:t>
      </w:r>
      <w:r w:rsidR="006E26FF">
        <w:t xml:space="preserve">regeneration activities such as refurbishment of </w:t>
      </w:r>
      <w:r>
        <w:t xml:space="preserve">railway </w:t>
      </w:r>
      <w:r w:rsidR="006E26FF">
        <w:t xml:space="preserve">stations would not have occurred without the impetus </w:t>
      </w:r>
      <w:r>
        <w:t xml:space="preserve">of the </w:t>
      </w:r>
      <w:r w:rsidR="006E26FF">
        <w:t>investment in the M74</w:t>
      </w:r>
      <w:r>
        <w:t xml:space="preserve"> extension</w:t>
      </w:r>
      <w:r w:rsidR="006E26FF">
        <w:t xml:space="preserve">. For many local residents, however, investment in </w:t>
      </w:r>
      <w:r>
        <w:t xml:space="preserve">some </w:t>
      </w:r>
      <w:r w:rsidR="006E26FF">
        <w:t xml:space="preserve">local refurbishments </w:t>
      </w:r>
      <w:r>
        <w:t xml:space="preserve">was regarded as </w:t>
      </w:r>
      <w:r w:rsidR="006E26FF">
        <w:t xml:space="preserve">not necessarily for their benefit. </w:t>
      </w:r>
      <w:r>
        <w:t>On the contrary</w:t>
      </w:r>
      <w:r w:rsidR="006E26FF">
        <w:t xml:space="preserve">, many </w:t>
      </w:r>
      <w:r w:rsidR="00813746">
        <w:t>of them</w:t>
      </w:r>
      <w:r w:rsidR="006E26FF">
        <w:t xml:space="preserve"> considered the</w:t>
      </w:r>
      <w:r w:rsidR="00813746">
        <w:t>se changes</w:t>
      </w:r>
      <w:r>
        <w:t xml:space="preserve"> </w:t>
      </w:r>
      <w:r w:rsidR="006E26FF">
        <w:t xml:space="preserve">to </w:t>
      </w:r>
      <w:r>
        <w:t xml:space="preserve">have </w:t>
      </w:r>
      <w:r w:rsidR="006E26FF">
        <w:t>be</w:t>
      </w:r>
      <w:r>
        <w:t>en made</w:t>
      </w:r>
      <w:r w:rsidR="006E26FF">
        <w:t xml:space="preserve"> for the benefit of </w:t>
      </w:r>
      <w:r>
        <w:t xml:space="preserve">people attending the </w:t>
      </w:r>
      <w:r w:rsidR="006E26FF">
        <w:t xml:space="preserve">Commonwealth Games </w:t>
      </w:r>
      <w:r>
        <w:t>in 2014</w:t>
      </w:r>
      <w:r w:rsidR="006E26FF">
        <w:t xml:space="preserve">, to present an attractive version of Glasgow to the wider world:  </w:t>
      </w:r>
    </w:p>
    <w:p w14:paraId="6A9BAC5C" w14:textId="77777777" w:rsidR="006E26FF" w:rsidRDefault="006E26FF" w:rsidP="006E26FF"/>
    <w:p w14:paraId="71303E5A" w14:textId="7CF2E171" w:rsidR="006E26FF" w:rsidRDefault="006E26FF" w:rsidP="006E26FF">
      <w:pPr>
        <w:ind w:left="720"/>
      </w:pPr>
      <w:r w:rsidRPr="000822A6">
        <w:rPr>
          <w:i/>
        </w:rPr>
        <w:t xml:space="preserve">Yeah, just as well we had the Commonwealth Games or it would have still </w:t>
      </w:r>
      <w:proofErr w:type="gramStart"/>
      <w:r w:rsidRPr="000822A6">
        <w:rPr>
          <w:i/>
        </w:rPr>
        <w:t>have</w:t>
      </w:r>
      <w:proofErr w:type="gramEnd"/>
      <w:r w:rsidRPr="000822A6">
        <w:rPr>
          <w:i/>
        </w:rPr>
        <w:t xml:space="preserve"> been the way it was, you know? There's no way in God</w:t>
      </w:r>
      <w:r w:rsidR="009A7DC2">
        <w:rPr>
          <w:i/>
        </w:rPr>
        <w:t>’</w:t>
      </w:r>
      <w:r w:rsidRPr="000822A6">
        <w:rPr>
          <w:i/>
        </w:rPr>
        <w:t>s creation, would I use that railway station, you know, but I would use it now if I had to, you know? But I wouldn</w:t>
      </w:r>
      <w:r w:rsidR="009A7DC2">
        <w:rPr>
          <w:i/>
        </w:rPr>
        <w:t>’</w:t>
      </w:r>
      <w:r w:rsidRPr="000822A6">
        <w:rPr>
          <w:i/>
        </w:rPr>
        <w:t>t have used it before, because it was too lonely and too isolated, you know? It was quite scary. But they</w:t>
      </w:r>
      <w:r w:rsidR="009A7DC2">
        <w:rPr>
          <w:i/>
        </w:rPr>
        <w:t>’</w:t>
      </w:r>
      <w:r w:rsidRPr="000822A6">
        <w:rPr>
          <w:i/>
        </w:rPr>
        <w:t>ve got it really nice, really. They</w:t>
      </w:r>
      <w:r w:rsidR="009A7DC2">
        <w:rPr>
          <w:i/>
        </w:rPr>
        <w:t>’</w:t>
      </w:r>
      <w:r w:rsidRPr="000822A6">
        <w:rPr>
          <w:i/>
        </w:rPr>
        <w:t>ve made a big difference to the place.</w:t>
      </w:r>
      <w:r>
        <w:t xml:space="preserve"> </w:t>
      </w:r>
      <w:r w:rsidR="009A7DC2">
        <w:t xml:space="preserve">Woman aged </w:t>
      </w:r>
      <w:r>
        <w:t>51-65</w:t>
      </w:r>
      <w:r w:rsidR="009A7DC2">
        <w:t xml:space="preserve"> living in </w:t>
      </w:r>
      <w:r>
        <w:t>Rutherglen</w:t>
      </w:r>
    </w:p>
    <w:p w14:paraId="62D50957" w14:textId="77777777" w:rsidR="006E26FF" w:rsidRDefault="006E26FF" w:rsidP="006E26FF"/>
    <w:p w14:paraId="657C13ED" w14:textId="2DB333B2" w:rsidR="006E26FF" w:rsidRDefault="006E26FF" w:rsidP="006E26FF">
      <w:pPr>
        <w:ind w:left="720"/>
      </w:pPr>
      <w:proofErr w:type="gramStart"/>
      <w:r w:rsidRPr="000822A6">
        <w:rPr>
          <w:i/>
        </w:rPr>
        <w:t>one</w:t>
      </w:r>
      <w:proofErr w:type="gramEnd"/>
      <w:r w:rsidRPr="000822A6">
        <w:rPr>
          <w:i/>
        </w:rPr>
        <w:t xml:space="preserve"> of the things we got done was </w:t>
      </w:r>
      <w:r>
        <w:rPr>
          <w:i/>
        </w:rPr>
        <w:t>[the main road]</w:t>
      </w:r>
      <w:r w:rsidRPr="000822A6">
        <w:rPr>
          <w:i/>
        </w:rPr>
        <w:t xml:space="preserve"> outside my house got resurfaced.  This is great, and like everything like that was getting done with the Commonwealth Games, you know, people were being so negative.  I’m like, </w:t>
      </w:r>
      <w:r w:rsidR="009A7DC2">
        <w:rPr>
          <w:i/>
        </w:rPr>
        <w:t>‘</w:t>
      </w:r>
      <w:r w:rsidRPr="000822A6">
        <w:rPr>
          <w:i/>
        </w:rPr>
        <w:t>Why are you being negative?  We’re getting the road resurfaced.  And it’s great.</w:t>
      </w:r>
      <w:r w:rsidR="009A7DC2">
        <w:rPr>
          <w:i/>
        </w:rPr>
        <w:t>’</w:t>
      </w:r>
      <w:r>
        <w:t xml:space="preserve"> </w:t>
      </w:r>
      <w:r w:rsidR="009A7DC2">
        <w:t xml:space="preserve">Woman aged </w:t>
      </w:r>
      <w:r>
        <w:t>36-50</w:t>
      </w:r>
      <w:r w:rsidR="009A7DC2">
        <w:t xml:space="preserve"> living in</w:t>
      </w:r>
      <w:r>
        <w:t xml:space="preserve"> </w:t>
      </w:r>
      <w:proofErr w:type="spellStart"/>
      <w:r>
        <w:t>Govanhill</w:t>
      </w:r>
      <w:proofErr w:type="spellEnd"/>
    </w:p>
    <w:p w14:paraId="217AE069" w14:textId="77777777" w:rsidR="006E26FF" w:rsidRDefault="006E26FF" w:rsidP="006E26FF"/>
    <w:p w14:paraId="2F97690E" w14:textId="02DC8551" w:rsidR="00747FBB" w:rsidRDefault="00747FBB" w:rsidP="00444626">
      <w:r>
        <w:t>T</w:t>
      </w:r>
      <w:r w:rsidR="009A7DC2">
        <w:t xml:space="preserve">hese two </w:t>
      </w:r>
      <w:r>
        <w:t xml:space="preserve">quotations illustrate how local people may have benefited from changes even if those were perceived to have been mainly intended </w:t>
      </w:r>
      <w:r w:rsidR="00813746">
        <w:t xml:space="preserve">to </w:t>
      </w:r>
      <w:r>
        <w:t>benefit others. Other material suggests differences between those who benefited from changes and those who incurred the harms, raising questions of social jus</w:t>
      </w:r>
      <w:r w:rsidRPr="00FA6451">
        <w:t xml:space="preserve">tice (see section </w:t>
      </w:r>
      <w:r w:rsidR="00FA6451" w:rsidRPr="00FA6451">
        <w:t xml:space="preserve">on </w:t>
      </w:r>
      <w:r w:rsidR="00FA6451" w:rsidRPr="00FA6451">
        <w:rPr>
          <w:i/>
        </w:rPr>
        <w:t>Severance and connectivity</w:t>
      </w:r>
      <w:r w:rsidRPr="00FA6451">
        <w:t xml:space="preserve"> below).</w:t>
      </w:r>
    </w:p>
    <w:p w14:paraId="1FC98504" w14:textId="151856F6" w:rsidR="00444626" w:rsidRDefault="00444626" w:rsidP="000822A6">
      <w:pPr>
        <w:pStyle w:val="Heading3"/>
      </w:pPr>
      <w:bookmarkStart w:id="464" w:name="_Toc468694257"/>
      <w:r w:rsidRPr="005701D0">
        <w:t>Aesthetics</w:t>
      </w:r>
      <w:bookmarkEnd w:id="464"/>
    </w:p>
    <w:p w14:paraId="2D87EB42" w14:textId="31D5930B" w:rsidR="0055565A" w:rsidRDefault="0049431D" w:rsidP="006E26FF">
      <w:r>
        <w:t xml:space="preserve">Other </w:t>
      </w:r>
      <w:r w:rsidR="006E26FF">
        <w:t xml:space="preserve">physical changes </w:t>
      </w:r>
      <w:r>
        <w:t xml:space="preserve">described by </w:t>
      </w:r>
      <w:r w:rsidR="006E26FF">
        <w:t xml:space="preserve">local </w:t>
      </w:r>
      <w:r w:rsidR="007B694B">
        <w:t>residents</w:t>
      </w:r>
      <w:r w:rsidR="006E26FF">
        <w:t xml:space="preserve"> included the demolition </w:t>
      </w:r>
      <w:r>
        <w:t xml:space="preserve">and construction </w:t>
      </w:r>
      <w:r w:rsidR="006E26FF">
        <w:t xml:space="preserve">of residential and commercial </w:t>
      </w:r>
      <w:r w:rsidR="007B694B">
        <w:t>propert</w:t>
      </w:r>
      <w:r>
        <w:t>ies</w:t>
      </w:r>
      <w:r w:rsidR="006E26FF">
        <w:t xml:space="preserve">. While no </w:t>
      </w:r>
      <w:r>
        <w:t xml:space="preserve">single </w:t>
      </w:r>
      <w:r w:rsidR="006E26FF">
        <w:t xml:space="preserve">building stood out </w:t>
      </w:r>
      <w:r>
        <w:t>in this respect</w:t>
      </w:r>
      <w:r w:rsidR="006E26FF">
        <w:t xml:space="preserve">, discussion of the razing of older buildings did draw attention to the rich historical background of the two case study communities, which was often prized by older residents and seemed central to their feelings of connection to place. On the other hand, residents also described a decline </w:t>
      </w:r>
      <w:r>
        <w:t xml:space="preserve">in the </w:t>
      </w:r>
      <w:r w:rsidR="006E26FF">
        <w:t>cleanliness and upkeep of buildings and street areas (including common spaces, closes</w:t>
      </w:r>
      <w:r>
        <w:t xml:space="preserve"> [communal </w:t>
      </w:r>
      <w:r w:rsidR="00813746">
        <w:t>entrances</w:t>
      </w:r>
      <w:r>
        <w:t>]</w:t>
      </w:r>
      <w:r w:rsidR="006E26FF">
        <w:t xml:space="preserve">, facades, and front </w:t>
      </w:r>
      <w:r>
        <w:t>gardens</w:t>
      </w:r>
      <w:r w:rsidR="006E26FF">
        <w:t xml:space="preserve">). </w:t>
      </w:r>
      <w:r w:rsidR="005701D0">
        <w:t>For residents, t</w:t>
      </w:r>
      <w:r w:rsidR="006E26FF">
        <w:t>his was most commonly associated with changing local demographics</w:t>
      </w:r>
      <w:r w:rsidR="005701D0">
        <w:t xml:space="preserve">. The </w:t>
      </w:r>
      <w:r w:rsidR="006E26FF">
        <w:t>in</w:t>
      </w:r>
      <w:r w:rsidR="005701D0">
        <w:t>-</w:t>
      </w:r>
      <w:r w:rsidR="006E26FF">
        <w:t xml:space="preserve">migration of </w:t>
      </w:r>
      <w:r w:rsidR="005701D0">
        <w:t xml:space="preserve">people </w:t>
      </w:r>
      <w:r w:rsidR="006E26FF">
        <w:t xml:space="preserve">perceived as </w:t>
      </w:r>
      <w:r w:rsidR="005701D0">
        <w:t xml:space="preserve">not </w:t>
      </w:r>
      <w:r w:rsidR="006E26FF">
        <w:t>sharing tacit local values relating to property upkeep</w:t>
      </w:r>
      <w:r w:rsidR="005701D0">
        <w:t>, due to ei</w:t>
      </w:r>
      <w:r w:rsidR="006E26FF">
        <w:t>ther cultural differences or delinquency</w:t>
      </w:r>
      <w:r w:rsidR="005701D0">
        <w:t xml:space="preserve">, and the rise of </w:t>
      </w:r>
      <w:r w:rsidR="006E26FF">
        <w:t xml:space="preserve">absentee landlords renting </w:t>
      </w:r>
      <w:r w:rsidR="005701D0">
        <w:t xml:space="preserve">properties </w:t>
      </w:r>
      <w:r w:rsidR="006E26FF">
        <w:t xml:space="preserve">on </w:t>
      </w:r>
      <w:r w:rsidR="005701D0">
        <w:t xml:space="preserve">a </w:t>
      </w:r>
      <w:r w:rsidR="006E26FF">
        <w:t>short</w:t>
      </w:r>
      <w:r w:rsidR="005701D0">
        <w:t>-</w:t>
      </w:r>
      <w:r w:rsidR="006E26FF">
        <w:t xml:space="preserve">term basis to people with no </w:t>
      </w:r>
      <w:r w:rsidR="005701D0">
        <w:t xml:space="preserve">local </w:t>
      </w:r>
      <w:r w:rsidR="006E26FF">
        <w:t>roots or connection</w:t>
      </w:r>
      <w:r w:rsidR="005701D0">
        <w:t>s,</w:t>
      </w:r>
      <w:r w:rsidR="006E26FF">
        <w:t xml:space="preserve"> were frequently cited as causes of the de</w:t>
      </w:r>
      <w:r w:rsidR="00C77AC4">
        <w:t>cline in local aesthetic upkeep:</w:t>
      </w:r>
    </w:p>
    <w:p w14:paraId="6976EE2D" w14:textId="77777777" w:rsidR="0055565A" w:rsidRDefault="0055565A">
      <w:pPr>
        <w:spacing w:after="240" w:line="480" w:lineRule="auto"/>
        <w:ind w:firstLine="357"/>
        <w:jc w:val="left"/>
      </w:pPr>
      <w:r>
        <w:br w:type="page"/>
      </w:r>
    </w:p>
    <w:p w14:paraId="3C5D9602" w14:textId="18655E6C" w:rsidR="006E26FF" w:rsidRDefault="006E26FF" w:rsidP="006E26FF">
      <w:pPr>
        <w:ind w:left="720"/>
      </w:pPr>
      <w:r w:rsidRPr="000822A6">
        <w:rPr>
          <w:i/>
        </w:rPr>
        <w:t>the appearance of certain streets that’s really – you walk along and, you know, there’s rubbish out the front and there’s, you know, old prams that are just lying in the street or shopping trolleys, you kno</w:t>
      </w:r>
      <w:r>
        <w:rPr>
          <w:i/>
        </w:rPr>
        <w:t>w…</w:t>
      </w:r>
      <w:r w:rsidRPr="000822A6">
        <w:rPr>
          <w:i/>
        </w:rPr>
        <w:t>I don’t remember it being, you know, as bad to be honest</w:t>
      </w:r>
      <w:r>
        <w:rPr>
          <w:i/>
        </w:rPr>
        <w:t>…</w:t>
      </w:r>
      <w:r w:rsidRPr="000822A6">
        <w:rPr>
          <w:i/>
        </w:rPr>
        <w:t xml:space="preserve">you know, as I say about ten years ago, probably about ten or eleven, maybe twelve – that’s when I did start realising you can see like, you know, certain windows </w:t>
      </w:r>
      <w:r w:rsidR="00813746">
        <w:rPr>
          <w:i/>
        </w:rPr>
        <w:t>‘</w:t>
      </w:r>
      <w:r w:rsidRPr="000822A6">
        <w:rPr>
          <w:i/>
        </w:rPr>
        <w:t xml:space="preserve">cos you would look and go that’s not curtains in the window, that’s linen sheet up there, you know, and the colour of windows, you know, and when the house looks manky, that close looks terrible, you know? </w:t>
      </w:r>
      <w:r w:rsidR="005701D0" w:rsidRPr="005701D0">
        <w:t xml:space="preserve">Woman aged </w:t>
      </w:r>
      <w:r w:rsidRPr="005701D0">
        <w:t>36-50</w:t>
      </w:r>
      <w:r w:rsidR="005701D0" w:rsidRPr="005701D0">
        <w:t xml:space="preserve"> living in</w:t>
      </w:r>
      <w:r>
        <w:t xml:space="preserve"> </w:t>
      </w:r>
      <w:proofErr w:type="spellStart"/>
      <w:r>
        <w:t>Govanhill</w:t>
      </w:r>
      <w:proofErr w:type="spellEnd"/>
    </w:p>
    <w:p w14:paraId="17E01252" w14:textId="59BAFDD0" w:rsidR="00444626" w:rsidRDefault="00444626" w:rsidP="000822A6">
      <w:pPr>
        <w:pStyle w:val="Heading2"/>
      </w:pPr>
      <w:bookmarkStart w:id="465" w:name="_Ref455741543"/>
      <w:bookmarkStart w:id="466" w:name="_Ref455742338"/>
      <w:bookmarkStart w:id="467" w:name="_Ref455743084"/>
      <w:bookmarkStart w:id="468" w:name="_Ref455744082"/>
      <w:bookmarkStart w:id="469" w:name="_Toc468694258"/>
      <w:r>
        <w:t xml:space="preserve">Changes </w:t>
      </w:r>
      <w:r w:rsidR="005701D0">
        <w:t>in</w:t>
      </w:r>
      <w:r>
        <w:t xml:space="preserve"> </w:t>
      </w:r>
      <w:r w:rsidR="00B46BF9">
        <w:t>l</w:t>
      </w:r>
      <w:r>
        <w:t xml:space="preserve">ocal </w:t>
      </w:r>
      <w:r w:rsidR="00B46BF9">
        <w:t>e</w:t>
      </w:r>
      <w:r>
        <w:t>xperience</w:t>
      </w:r>
      <w:bookmarkEnd w:id="465"/>
      <w:bookmarkEnd w:id="466"/>
      <w:bookmarkEnd w:id="467"/>
      <w:bookmarkEnd w:id="468"/>
      <w:bookmarkEnd w:id="469"/>
    </w:p>
    <w:p w14:paraId="335CFF91" w14:textId="40020C0B" w:rsidR="000822A6" w:rsidRDefault="00444626" w:rsidP="00444626">
      <w:r>
        <w:t xml:space="preserve">One </w:t>
      </w:r>
      <w:r w:rsidR="00813746">
        <w:t xml:space="preserve">of the </w:t>
      </w:r>
      <w:r>
        <w:t>way</w:t>
      </w:r>
      <w:r w:rsidR="00813746">
        <w:t>s</w:t>
      </w:r>
      <w:r>
        <w:t xml:space="preserve"> </w:t>
      </w:r>
      <w:r w:rsidR="005701D0">
        <w:t xml:space="preserve">in which </w:t>
      </w:r>
      <w:r w:rsidR="00813746">
        <w:t xml:space="preserve">changes to the urban built environment may </w:t>
      </w:r>
      <w:r w:rsidR="00172BAB">
        <w:t xml:space="preserve">influence </w:t>
      </w:r>
      <w:r w:rsidR="00813746">
        <w:t xml:space="preserve">health and well-being is </w:t>
      </w:r>
      <w:r w:rsidR="005701D0">
        <w:t xml:space="preserve">by altering </w:t>
      </w:r>
      <w:r w:rsidR="00945F30">
        <w:t>how residents</w:t>
      </w:r>
      <w:r>
        <w:t xml:space="preserve"> perceive, experience, or interact with local amenities and people.</w:t>
      </w:r>
      <w:r w:rsidR="00961817">
        <w:fldChar w:fldCharType="begin"/>
      </w:r>
      <w:r w:rsidR="001218A9">
        <w:instrText xml:space="preserve"> ADDIN EN.CITE &lt;EndNote&gt;&lt;Cite&gt;&lt;Author&gt;Mindell&lt;/Author&gt;&lt;Year&gt;2012&lt;/Year&gt;&lt;RecNum&gt;111&lt;/RecNum&gt;&lt;DisplayText&gt;&lt;style face="superscript"&gt;117&lt;/style&gt;&lt;/DisplayText&gt;&lt;record&gt;&lt;rec-number&gt;111&lt;/rec-number&gt;&lt;foreign-keys&gt;&lt;key app="EN" db-id="rzzsvez5pwvxrje0pphvw2x152ep509xt5wf"&gt;111&lt;/key&gt;&lt;/foreign-keys&gt;&lt;ref-type name="Journal Article"&gt;17&lt;/ref-type&gt;&lt;contributors&gt;&lt;authors&gt;&lt;author&gt;Mindell, J.&lt;/author&gt;&lt;author&gt;Karlsen, S.&lt;/author&gt;&lt;/authors&gt;&lt;/contributors&gt;&lt;titles&gt;&lt;title&gt;Community severance and health: what do we actually know?&lt;/title&gt;&lt;secondary-title&gt;J Urban Health&lt;/secondary-title&gt;&lt;/titles&gt;&lt;periodical&gt;&lt;full-title&gt;J Urban Health&lt;/full-title&gt;&lt;/periodical&gt;&lt;pages&gt;232-246&lt;/pages&gt;&lt;volume&gt;89&lt;/volume&gt;&lt;dates&gt;&lt;year&gt;2012&lt;/year&gt;&lt;/dates&gt;&lt;urls&gt;&lt;/urls&gt;&lt;/record&gt;&lt;/Cite&gt;&lt;/EndNote&gt;</w:instrText>
      </w:r>
      <w:r w:rsidR="00961817">
        <w:fldChar w:fldCharType="separate"/>
      </w:r>
      <w:r w:rsidR="001218A9" w:rsidRPr="001218A9">
        <w:rPr>
          <w:noProof/>
          <w:vertAlign w:val="superscript"/>
        </w:rPr>
        <w:t>117</w:t>
      </w:r>
      <w:r w:rsidR="00961817">
        <w:fldChar w:fldCharType="end"/>
      </w:r>
      <w:r>
        <w:t xml:space="preserve"> </w:t>
      </w:r>
      <w:r w:rsidR="008C2F16">
        <w:t>In this</w:t>
      </w:r>
      <w:r>
        <w:t xml:space="preserve"> section w</w:t>
      </w:r>
      <w:r w:rsidR="008C2F16">
        <w:t>e</w:t>
      </w:r>
      <w:r>
        <w:t xml:space="preserve"> consider the </w:t>
      </w:r>
      <w:r w:rsidR="005701D0">
        <w:t xml:space="preserve">findings of our </w:t>
      </w:r>
      <w:r>
        <w:t xml:space="preserve">qualitative </w:t>
      </w:r>
      <w:r w:rsidR="005701D0">
        <w:t xml:space="preserve">research in relation to the perceptions and </w:t>
      </w:r>
      <w:r w:rsidR="00354C76">
        <w:t>experience</w:t>
      </w:r>
      <w:r w:rsidR="005701D0">
        <w:t>s of the neighbourhoods</w:t>
      </w:r>
      <w:r w:rsidR="00354C76">
        <w:t>.</w:t>
      </w:r>
    </w:p>
    <w:p w14:paraId="455831B3" w14:textId="5F8FEF2D" w:rsidR="00444626" w:rsidRDefault="00173D17" w:rsidP="00B46BF9">
      <w:pPr>
        <w:pStyle w:val="Heading3"/>
      </w:pPr>
      <w:bookmarkStart w:id="470" w:name="_Toc468694259"/>
      <w:r>
        <w:t>T</w:t>
      </w:r>
      <w:r w:rsidR="00444626">
        <w:t>raffic</w:t>
      </w:r>
      <w:bookmarkEnd w:id="470"/>
    </w:p>
    <w:p w14:paraId="444CC83A" w14:textId="0D7FDDD0" w:rsidR="00354C76" w:rsidRDefault="00354C76" w:rsidP="00354C76">
      <w:r>
        <w:t>For many local residents</w:t>
      </w:r>
      <w:r w:rsidR="00945F30">
        <w:t>,</w:t>
      </w:r>
      <w:r>
        <w:t xml:space="preserve"> a significant factor </w:t>
      </w:r>
      <w:r w:rsidR="00813746">
        <w:t>influencing</w:t>
      </w:r>
      <w:r>
        <w:t xml:space="preserve"> their feelings towards the </w:t>
      </w:r>
      <w:r w:rsidR="00813746">
        <w:t xml:space="preserve">new </w:t>
      </w:r>
      <w:r>
        <w:t xml:space="preserve">motorway was the extent to which they believed that </w:t>
      </w:r>
      <w:r w:rsidR="00813746">
        <w:t>it h</w:t>
      </w:r>
      <w:r>
        <w:t xml:space="preserve">ad </w:t>
      </w:r>
      <w:r w:rsidR="00945F30">
        <w:t xml:space="preserve">affected </w:t>
      </w:r>
      <w:r>
        <w:t>levels of traffic on their local streets</w:t>
      </w:r>
      <w:r w:rsidR="00945F30">
        <w:t>, or the extent t</w:t>
      </w:r>
      <w:r>
        <w:t>o which their perception</w:t>
      </w:r>
      <w:r w:rsidR="00945F30">
        <w:t>s</w:t>
      </w:r>
      <w:r>
        <w:t xml:space="preserve"> of the</w:t>
      </w:r>
      <w:r w:rsidR="00945F30">
        <w:t>se</w:t>
      </w:r>
      <w:r>
        <w:t xml:space="preserve"> change</w:t>
      </w:r>
      <w:r w:rsidR="00945F30">
        <w:t xml:space="preserve">s </w:t>
      </w:r>
      <w:r>
        <w:t xml:space="preserve">matched </w:t>
      </w:r>
      <w:r w:rsidR="00945F30">
        <w:t>t</w:t>
      </w:r>
      <w:r>
        <w:t xml:space="preserve">heir </w:t>
      </w:r>
      <w:r w:rsidR="00945F30">
        <w:t xml:space="preserve">prior </w:t>
      </w:r>
      <w:r>
        <w:t xml:space="preserve">expectations. </w:t>
      </w:r>
      <w:r w:rsidR="00813746">
        <w:t xml:space="preserve">Perceptions of </w:t>
      </w:r>
      <w:r>
        <w:t xml:space="preserve">whether traffic on local </w:t>
      </w:r>
      <w:r w:rsidR="00945F30">
        <w:t>streets</w:t>
      </w:r>
      <w:r>
        <w:t xml:space="preserve"> had </w:t>
      </w:r>
      <w:r w:rsidR="00813746">
        <w:t xml:space="preserve">changed </w:t>
      </w:r>
      <w:r w:rsidR="00945F30">
        <w:t>were mixed:</w:t>
      </w:r>
    </w:p>
    <w:p w14:paraId="50AA2DAA" w14:textId="77777777" w:rsidR="00354C76" w:rsidRDefault="00354C76" w:rsidP="00354C76"/>
    <w:p w14:paraId="2BA6AF5F" w14:textId="5DE28D9B" w:rsidR="00354C76" w:rsidRDefault="00354C76" w:rsidP="00354C76">
      <w:pPr>
        <w:ind w:left="720"/>
      </w:pPr>
      <w:r w:rsidRPr="00BF6349">
        <w:rPr>
          <w:i/>
        </w:rPr>
        <w:t xml:space="preserve">Well I thought it would make a big difference but… I don’t see a great deal o’ difference because the traffic’s still just much the same </w:t>
      </w:r>
      <w:proofErr w:type="spellStart"/>
      <w:r w:rsidRPr="00BF6349">
        <w:rPr>
          <w:i/>
        </w:rPr>
        <w:t>oot</w:t>
      </w:r>
      <w:proofErr w:type="spellEnd"/>
      <w:r w:rsidRPr="00BF6349">
        <w:rPr>
          <w:i/>
        </w:rPr>
        <w:t xml:space="preserve"> here as it always was.</w:t>
      </w:r>
      <w:r>
        <w:t xml:space="preserve"> Ma</w:t>
      </w:r>
      <w:r w:rsidR="00945F30">
        <w:t>n aged 6</w:t>
      </w:r>
      <w:r w:rsidR="00813746">
        <w:t>5</w:t>
      </w:r>
      <w:r w:rsidR="00945F30">
        <w:t xml:space="preserve">+ living in </w:t>
      </w:r>
      <w:proofErr w:type="spellStart"/>
      <w:r>
        <w:t>Govanhill</w:t>
      </w:r>
      <w:proofErr w:type="spellEnd"/>
    </w:p>
    <w:p w14:paraId="3A6603EE" w14:textId="77777777" w:rsidR="00C77AC4" w:rsidRPr="00C77AC4" w:rsidRDefault="00C77AC4" w:rsidP="00354C76">
      <w:pPr>
        <w:ind w:left="720"/>
      </w:pPr>
    </w:p>
    <w:p w14:paraId="5C7353F5" w14:textId="31B9F00B" w:rsidR="00354C76" w:rsidRDefault="00354C76" w:rsidP="00354C76">
      <w:pPr>
        <w:ind w:left="720"/>
      </w:pPr>
      <w:r w:rsidRPr="00BF6349">
        <w:rPr>
          <w:i/>
        </w:rPr>
        <w:t>It</w:t>
      </w:r>
      <w:r w:rsidR="00945F30">
        <w:rPr>
          <w:i/>
        </w:rPr>
        <w:t>’</w:t>
      </w:r>
      <w:r w:rsidRPr="00BF6349">
        <w:rPr>
          <w:i/>
        </w:rPr>
        <w:t xml:space="preserve">s reduced the amount of traffic or </w:t>
      </w:r>
      <w:proofErr w:type="gramStart"/>
      <w:r w:rsidRPr="00BF6349">
        <w:rPr>
          <w:i/>
        </w:rPr>
        <w:t>lorries</w:t>
      </w:r>
      <w:proofErr w:type="gramEnd"/>
      <w:r w:rsidRPr="00BF6349">
        <w:rPr>
          <w:i/>
        </w:rPr>
        <w:t>, big traffic, big trucks an</w:t>
      </w:r>
      <w:r w:rsidR="00945F30">
        <w:rPr>
          <w:i/>
        </w:rPr>
        <w:t>’</w:t>
      </w:r>
      <w:r w:rsidRPr="00BF6349">
        <w:rPr>
          <w:i/>
        </w:rPr>
        <w:t xml:space="preserve"> things like that </w:t>
      </w:r>
      <w:r w:rsidR="00945F30">
        <w:rPr>
          <w:i/>
        </w:rPr>
        <w:t>going along the Main Street. It’</w:t>
      </w:r>
      <w:r w:rsidRPr="00BF6349">
        <w:rPr>
          <w:i/>
        </w:rPr>
        <w:t>s certainly reduced all that.</w:t>
      </w:r>
      <w:r>
        <w:t xml:space="preserve"> M</w:t>
      </w:r>
      <w:r w:rsidR="00945F30">
        <w:t xml:space="preserve">an aged </w:t>
      </w:r>
      <w:r>
        <w:t>51-65</w:t>
      </w:r>
      <w:r w:rsidR="00945F30">
        <w:t xml:space="preserve"> living in</w:t>
      </w:r>
      <w:r>
        <w:t xml:space="preserve"> Rutherglen</w:t>
      </w:r>
    </w:p>
    <w:p w14:paraId="7DAD2614" w14:textId="77777777" w:rsidR="00C77AC4" w:rsidRDefault="00C77AC4" w:rsidP="00354C76">
      <w:pPr>
        <w:ind w:left="720"/>
      </w:pPr>
    </w:p>
    <w:p w14:paraId="7FB7E742" w14:textId="575F6DF7" w:rsidR="00354C76" w:rsidRDefault="00354C76" w:rsidP="00354C76">
      <w:pPr>
        <w:ind w:left="720"/>
      </w:pPr>
      <w:r>
        <w:rPr>
          <w:i/>
        </w:rPr>
        <w:t>At</w:t>
      </w:r>
      <w:r w:rsidRPr="00BF6349">
        <w:rPr>
          <w:i/>
        </w:rPr>
        <w:t xml:space="preserve"> the first</w:t>
      </w:r>
      <w:r w:rsidR="00945F30">
        <w:rPr>
          <w:i/>
        </w:rPr>
        <w:t xml:space="preserve"> we said, ‘</w:t>
      </w:r>
      <w:r w:rsidRPr="00BF6349">
        <w:rPr>
          <w:i/>
        </w:rPr>
        <w:t>well look, it</w:t>
      </w:r>
      <w:r w:rsidR="00945F30">
        <w:rPr>
          <w:i/>
        </w:rPr>
        <w:t>’</w:t>
      </w:r>
      <w:r w:rsidRPr="00BF6349">
        <w:rPr>
          <w:i/>
        </w:rPr>
        <w:t>s taken a’ the traffic away, that’s great</w:t>
      </w:r>
      <w:r w:rsidR="00945F30">
        <w:rPr>
          <w:i/>
        </w:rPr>
        <w:t>’</w:t>
      </w:r>
      <w:r w:rsidRPr="00BF6349">
        <w:rPr>
          <w:i/>
        </w:rPr>
        <w:t xml:space="preserve">. But they’ve sneaked back in again, you know, </w:t>
      </w:r>
      <w:proofErr w:type="spellStart"/>
      <w:r w:rsidRPr="00BF6349">
        <w:rPr>
          <w:i/>
        </w:rPr>
        <w:t>withoot</w:t>
      </w:r>
      <w:proofErr w:type="spellEnd"/>
      <w:r w:rsidRPr="00BF6349">
        <w:rPr>
          <w:i/>
        </w:rPr>
        <w:t xml:space="preserve"> anybody noticing. But it was a good thing. We were always for it. Away back when we stayed in </w:t>
      </w:r>
      <w:proofErr w:type="spellStart"/>
      <w:r w:rsidRPr="00BF6349">
        <w:rPr>
          <w:i/>
        </w:rPr>
        <w:t>wur</w:t>
      </w:r>
      <w:proofErr w:type="spellEnd"/>
      <w:r w:rsidRPr="00BF6349">
        <w:rPr>
          <w:i/>
        </w:rPr>
        <w:t xml:space="preserve"> </w:t>
      </w:r>
      <w:r w:rsidR="00C04477">
        <w:rPr>
          <w:i/>
        </w:rPr>
        <w:t xml:space="preserve">[our] </w:t>
      </w:r>
      <w:r w:rsidRPr="00BF6349">
        <w:rPr>
          <w:i/>
        </w:rPr>
        <w:t xml:space="preserve">other </w:t>
      </w:r>
      <w:proofErr w:type="spellStart"/>
      <w:r w:rsidRPr="00BF6349">
        <w:rPr>
          <w:i/>
        </w:rPr>
        <w:t>hoose</w:t>
      </w:r>
      <w:proofErr w:type="spellEnd"/>
      <w:r w:rsidRPr="00BF6349">
        <w:rPr>
          <w:i/>
        </w:rPr>
        <w:t xml:space="preserve"> you got a lot of campaigners saying </w:t>
      </w:r>
      <w:r w:rsidR="00C04477">
        <w:rPr>
          <w:i/>
        </w:rPr>
        <w:t>‘</w:t>
      </w:r>
      <w:r w:rsidRPr="00BF6349">
        <w:rPr>
          <w:i/>
        </w:rPr>
        <w:t>no</w:t>
      </w:r>
      <w:r w:rsidR="00C04477">
        <w:rPr>
          <w:i/>
        </w:rPr>
        <w:t>’</w:t>
      </w:r>
      <w:r w:rsidRPr="00BF6349">
        <w:rPr>
          <w:i/>
        </w:rPr>
        <w:t xml:space="preserve"> to this.</w:t>
      </w:r>
      <w:r w:rsidR="00C04477">
        <w:rPr>
          <w:i/>
        </w:rPr>
        <w:t xml:space="preserve"> </w:t>
      </w:r>
      <w:r w:rsidRPr="00BF6349">
        <w:rPr>
          <w:i/>
        </w:rPr>
        <w:t xml:space="preserve">I said, </w:t>
      </w:r>
      <w:r w:rsidR="00C04477">
        <w:rPr>
          <w:i/>
        </w:rPr>
        <w:t>‘A</w:t>
      </w:r>
      <w:r w:rsidRPr="00BF6349">
        <w:rPr>
          <w:i/>
        </w:rPr>
        <w:t>ye, I want it.</w:t>
      </w:r>
      <w:r w:rsidR="00C04477">
        <w:rPr>
          <w:i/>
        </w:rPr>
        <w:t>’</w:t>
      </w:r>
      <w:r w:rsidRPr="00BF6349">
        <w:rPr>
          <w:i/>
        </w:rPr>
        <w:t xml:space="preserve"> I wanted it a’ </w:t>
      </w:r>
      <w:r w:rsidR="00813746">
        <w:rPr>
          <w:i/>
        </w:rPr>
        <w:t xml:space="preserve">[all] </w:t>
      </w:r>
      <w:r w:rsidRPr="00BF6349">
        <w:rPr>
          <w:i/>
        </w:rPr>
        <w:t>the time, you know?</w:t>
      </w:r>
      <w:r>
        <w:t xml:space="preserve"> Ma</w:t>
      </w:r>
      <w:r w:rsidR="00C04477">
        <w:t xml:space="preserve">n aged </w:t>
      </w:r>
      <w:r>
        <w:t>51-65</w:t>
      </w:r>
      <w:r w:rsidR="00C04477">
        <w:t xml:space="preserve"> living in</w:t>
      </w:r>
      <w:r>
        <w:t xml:space="preserve"> Rutherglen</w:t>
      </w:r>
    </w:p>
    <w:p w14:paraId="4D2FC630" w14:textId="77777777" w:rsidR="00354C76" w:rsidRDefault="00354C76" w:rsidP="00354C76"/>
    <w:p w14:paraId="3CD2F8FA" w14:textId="78517304" w:rsidR="00354C76" w:rsidRDefault="00354C76" w:rsidP="00354C76">
      <w:r>
        <w:t xml:space="preserve">On the whole, residents in Rutherglen were more likely </w:t>
      </w:r>
      <w:r w:rsidR="00C04477">
        <w:t xml:space="preserve">than their </w:t>
      </w:r>
      <w:proofErr w:type="spellStart"/>
      <w:r w:rsidR="00C04477">
        <w:t>Govanhill</w:t>
      </w:r>
      <w:proofErr w:type="spellEnd"/>
      <w:r w:rsidR="00C04477">
        <w:t xml:space="preserve"> counterparts </w:t>
      </w:r>
      <w:r>
        <w:t xml:space="preserve">to </w:t>
      </w:r>
      <w:r w:rsidR="00C04477">
        <w:t xml:space="preserve">report </w:t>
      </w:r>
      <w:r>
        <w:t xml:space="preserve">a definite decrease in traffic on </w:t>
      </w:r>
      <w:r w:rsidR="00C04477">
        <w:t xml:space="preserve">local </w:t>
      </w:r>
      <w:r>
        <w:t xml:space="preserve">main </w:t>
      </w:r>
      <w:r w:rsidR="00C04477">
        <w:t>roads</w:t>
      </w:r>
      <w:r>
        <w:t xml:space="preserve">. This </w:t>
      </w:r>
      <w:r w:rsidR="00C04477">
        <w:t>conforms with the e</w:t>
      </w:r>
      <w:r>
        <w:t xml:space="preserve">xpectations </w:t>
      </w:r>
      <w:r w:rsidR="00C04477">
        <w:t xml:space="preserve">set out </w:t>
      </w:r>
      <w:r>
        <w:t xml:space="preserve">in the </w:t>
      </w:r>
      <w:r w:rsidR="00961817">
        <w:t>e</w:t>
      </w:r>
      <w:r>
        <w:t xml:space="preserve">nvironmental </w:t>
      </w:r>
      <w:r w:rsidR="00961817">
        <w:t>i</w:t>
      </w:r>
      <w:r>
        <w:t xml:space="preserve">mpact </w:t>
      </w:r>
      <w:r w:rsidR="00961817">
        <w:t>a</w:t>
      </w:r>
      <w:r>
        <w:t>ssessment</w:t>
      </w:r>
      <w:r w:rsidR="00C04477">
        <w:t xml:space="preserve"> for the new motorway</w:t>
      </w:r>
      <w:r>
        <w:t>.</w:t>
      </w:r>
      <w:r w:rsidR="00961817">
        <w:fldChar w:fldCharType="begin"/>
      </w:r>
      <w:r w:rsidR="00961817">
        <w:instrText xml:space="preserve"> ADDIN EN.CITE &lt;EndNote&gt;&lt;Cite ExcludeAuth="1"&gt;&lt;Year&gt;2003&lt;/Year&gt;&lt;RecNum&gt;61&lt;/RecNum&gt;&lt;DisplayText&gt;&lt;style face="superscript"&gt;60&lt;/style&gt;&lt;/DisplayText&gt;&lt;record&gt;&lt;rec-number&gt;61&lt;/rec-number&gt;&lt;foreign-keys&gt;&lt;key app="EN" db-id="rzzsvez5pwvxrje0pphvw2x152ep509xt5wf"&gt;61&lt;/key&gt;&lt;/foreign-keys&gt;&lt;ref-type name="Report"&gt;27&lt;/ref-type&gt;&lt;contributors&gt;&lt;/contributors&gt;&lt;titles&gt;&lt;title&gt;The M74 completion: environmental statement&lt;/title&gt;&lt;/titles&gt;&lt;dates&gt;&lt;year&gt;2003&lt;/year&gt;&lt;/dates&gt;&lt;pub-location&gt;Edinburgh&lt;/pub-location&gt;&lt;publisher&gt;Scottish Executive&lt;/publisher&gt;&lt;urls&gt;&lt;/urls&gt;&lt;/record&gt;&lt;/Cite&gt;&lt;/EndNote&gt;</w:instrText>
      </w:r>
      <w:r w:rsidR="00961817">
        <w:fldChar w:fldCharType="separate"/>
      </w:r>
      <w:r w:rsidR="00961817" w:rsidRPr="00961817">
        <w:rPr>
          <w:noProof/>
          <w:vertAlign w:val="superscript"/>
        </w:rPr>
        <w:t>60</w:t>
      </w:r>
      <w:r w:rsidR="00961817">
        <w:fldChar w:fldCharType="end"/>
      </w:r>
      <w:r>
        <w:t xml:space="preserve"> </w:t>
      </w:r>
      <w:r w:rsidR="00C04477">
        <w:t xml:space="preserve">Residents in </w:t>
      </w:r>
      <w:proofErr w:type="spellStart"/>
      <w:r>
        <w:t>Govanhill</w:t>
      </w:r>
      <w:proofErr w:type="spellEnd"/>
      <w:r w:rsidR="00C04477">
        <w:t xml:space="preserve"> w</w:t>
      </w:r>
      <w:r>
        <w:t xml:space="preserve">ere more likely to </w:t>
      </w:r>
      <w:r w:rsidR="00C04477">
        <w:t xml:space="preserve">report </w:t>
      </w:r>
      <w:r>
        <w:t>that traffic had remained the same</w:t>
      </w:r>
      <w:r w:rsidR="00C04477">
        <w:t xml:space="preserve"> or increased, particularly those living on main roads, or to say they </w:t>
      </w:r>
      <w:r>
        <w:t xml:space="preserve">weren’t sure. </w:t>
      </w:r>
      <w:r w:rsidR="00C04477">
        <w:t>K</w:t>
      </w:r>
      <w:r>
        <w:t xml:space="preserve">ey informants </w:t>
      </w:r>
      <w:r w:rsidR="00C04477">
        <w:t xml:space="preserve">consistently identified </w:t>
      </w:r>
      <w:r>
        <w:t>London R</w:t>
      </w:r>
      <w:r w:rsidR="00C04477">
        <w:t>oa</w:t>
      </w:r>
      <w:r>
        <w:t xml:space="preserve">d </w:t>
      </w:r>
      <w:r w:rsidR="00C04477">
        <w:t xml:space="preserve">– a </w:t>
      </w:r>
      <w:r>
        <w:t>main arter</w:t>
      </w:r>
      <w:r w:rsidR="00C04477">
        <w:t xml:space="preserve">ial road, outside the qualitative case study neighbourhoods but linked with the new motorway – </w:t>
      </w:r>
      <w:r>
        <w:t xml:space="preserve">as </w:t>
      </w:r>
      <w:r w:rsidR="00C04477">
        <w:t xml:space="preserve">one on which traffic had </w:t>
      </w:r>
      <w:r>
        <w:t>significant</w:t>
      </w:r>
      <w:r w:rsidR="00C04477">
        <w:t>ly</w:t>
      </w:r>
      <w:r>
        <w:t xml:space="preserve"> decrease</w:t>
      </w:r>
      <w:r w:rsidR="00C04477">
        <w:t>d</w:t>
      </w:r>
      <w:r>
        <w:t>:</w:t>
      </w:r>
    </w:p>
    <w:p w14:paraId="04A66AFC" w14:textId="77777777" w:rsidR="00354C76" w:rsidRDefault="00354C76" w:rsidP="00354C76"/>
    <w:p w14:paraId="7F63090E" w14:textId="419182ED" w:rsidR="00354C76" w:rsidRDefault="00354C76" w:rsidP="00354C76">
      <w:pPr>
        <w:ind w:left="720"/>
      </w:pPr>
      <w:proofErr w:type="gramStart"/>
      <w:r>
        <w:rPr>
          <w:i/>
        </w:rPr>
        <w:t>t</w:t>
      </w:r>
      <w:r w:rsidRPr="00BF6349">
        <w:rPr>
          <w:i/>
        </w:rPr>
        <w:t>wo</w:t>
      </w:r>
      <w:proofErr w:type="gramEnd"/>
      <w:r w:rsidRPr="00BF6349">
        <w:rPr>
          <w:i/>
        </w:rPr>
        <w:t xml:space="preserve"> or three years ago be</w:t>
      </w:r>
      <w:r>
        <w:rPr>
          <w:i/>
        </w:rPr>
        <w:t>f</w:t>
      </w:r>
      <w:r w:rsidRPr="00BF6349">
        <w:rPr>
          <w:i/>
        </w:rPr>
        <w:t xml:space="preserve">ore the extension was built it was really sometimes quite tricky even to, as a pedestrian to get across London Road from one side to the other. </w:t>
      </w:r>
      <w:r>
        <w:t xml:space="preserve">Key </w:t>
      </w:r>
      <w:r w:rsidR="008C2F16">
        <w:t>i</w:t>
      </w:r>
      <w:r>
        <w:t>nformant, local housing association</w:t>
      </w:r>
    </w:p>
    <w:p w14:paraId="155F512E" w14:textId="77777777" w:rsidR="00354C76" w:rsidRDefault="00354C76" w:rsidP="00354C76"/>
    <w:p w14:paraId="04BA0531" w14:textId="0C74E093" w:rsidR="00354C76" w:rsidRDefault="00C04477" w:rsidP="00354C76">
      <w:r>
        <w:t>As mentioned above, h</w:t>
      </w:r>
      <w:r w:rsidR="00354C76">
        <w:t>owever, residents attributed change</w:t>
      </w:r>
      <w:r>
        <w:t>s</w:t>
      </w:r>
      <w:r w:rsidR="00354C76">
        <w:t xml:space="preserve"> in traffic levels to different </w:t>
      </w:r>
      <w:r>
        <w:t xml:space="preserve">causes, </w:t>
      </w:r>
      <w:r w:rsidR="00354C76">
        <w:t>for example:</w:t>
      </w:r>
    </w:p>
    <w:p w14:paraId="492BA85F" w14:textId="77777777" w:rsidR="00C77AC4" w:rsidRDefault="00C77AC4" w:rsidP="00354C76"/>
    <w:p w14:paraId="6F65D41B" w14:textId="77777777" w:rsidR="00354C76" w:rsidRDefault="00354C76" w:rsidP="00354C76">
      <w:pPr>
        <w:ind w:left="720"/>
        <w:rPr>
          <w:b/>
          <w:i/>
        </w:rPr>
      </w:pPr>
      <w:r w:rsidRPr="002C0A55">
        <w:rPr>
          <w:b/>
          <w:i/>
        </w:rPr>
        <w:t>And do you think that, since the motorway has come in, have you noticed any change in your local traffic?</w:t>
      </w:r>
    </w:p>
    <w:p w14:paraId="2AE7283E" w14:textId="77777777" w:rsidR="00C77AC4" w:rsidRPr="002C0A55" w:rsidRDefault="00C77AC4" w:rsidP="00354C76">
      <w:pPr>
        <w:ind w:left="720"/>
        <w:rPr>
          <w:i/>
        </w:rPr>
      </w:pPr>
    </w:p>
    <w:p w14:paraId="30870F90" w14:textId="728BD482" w:rsidR="00354C76" w:rsidRDefault="00354C76" w:rsidP="00354C76">
      <w:pPr>
        <w:ind w:left="720"/>
        <w:rPr>
          <w:i/>
        </w:rPr>
      </w:pPr>
      <w:r w:rsidRPr="00D16A28">
        <w:rPr>
          <w:i/>
        </w:rPr>
        <w:t>No. No. As I said, they've changed the local traffic ‘c</w:t>
      </w:r>
      <w:r w:rsidR="00C04477">
        <w:rPr>
          <w:i/>
        </w:rPr>
        <w:t>os they’</w:t>
      </w:r>
      <w:r w:rsidRPr="00D16A28">
        <w:rPr>
          <w:i/>
        </w:rPr>
        <w:t xml:space="preserve">ve messed about </w:t>
      </w:r>
      <w:proofErr w:type="spellStart"/>
      <w:r w:rsidRPr="00D16A28">
        <w:rPr>
          <w:i/>
        </w:rPr>
        <w:t>wi</w:t>
      </w:r>
      <w:proofErr w:type="spellEnd"/>
      <w:r w:rsidRPr="00D16A28">
        <w:rPr>
          <w:i/>
        </w:rPr>
        <w:t xml:space="preserve">’ all the roads an’ blocked off streets </w:t>
      </w:r>
      <w:r w:rsidR="00C04477">
        <w:rPr>
          <w:i/>
        </w:rPr>
        <w:t>an’ shoving bus lanes in an’...</w:t>
      </w:r>
    </w:p>
    <w:p w14:paraId="00FFA34D" w14:textId="77777777" w:rsidR="00C77AC4" w:rsidRPr="002C0A55" w:rsidRDefault="00C77AC4" w:rsidP="00354C76">
      <w:pPr>
        <w:ind w:left="720"/>
        <w:rPr>
          <w:i/>
        </w:rPr>
      </w:pPr>
    </w:p>
    <w:p w14:paraId="486CD59D" w14:textId="77777777" w:rsidR="00354C76" w:rsidRDefault="00354C76" w:rsidP="00354C76">
      <w:pPr>
        <w:ind w:firstLine="720"/>
        <w:rPr>
          <w:b/>
          <w:i/>
        </w:rPr>
      </w:pPr>
      <w:r w:rsidRPr="002C0A55">
        <w:rPr>
          <w:b/>
          <w:i/>
        </w:rPr>
        <w:t>So other changes have had more of an impact than that?</w:t>
      </w:r>
    </w:p>
    <w:p w14:paraId="6A286D1A" w14:textId="77777777" w:rsidR="00C77AC4" w:rsidRPr="002C0A55" w:rsidRDefault="00C77AC4" w:rsidP="00354C76">
      <w:pPr>
        <w:ind w:firstLine="720"/>
        <w:rPr>
          <w:i/>
        </w:rPr>
      </w:pPr>
    </w:p>
    <w:p w14:paraId="124BBAC2" w14:textId="2CA508E0" w:rsidR="00354C76" w:rsidRPr="002C0A55" w:rsidRDefault="00354C76" w:rsidP="00354C76">
      <w:pPr>
        <w:ind w:firstLine="720"/>
        <w:rPr>
          <w:i/>
        </w:rPr>
      </w:pPr>
      <w:proofErr w:type="gramStart"/>
      <w:r w:rsidRPr="00D16A28">
        <w:rPr>
          <w:i/>
        </w:rPr>
        <w:t>Yeah, definitely.</w:t>
      </w:r>
      <w:proofErr w:type="gramEnd"/>
      <w:r w:rsidRPr="002C0A55">
        <w:rPr>
          <w:i/>
        </w:rPr>
        <w:t xml:space="preserve"> </w:t>
      </w:r>
      <w:r>
        <w:t>Ma</w:t>
      </w:r>
      <w:r w:rsidR="00C04477">
        <w:t xml:space="preserve">n aged </w:t>
      </w:r>
      <w:r>
        <w:t>51-65</w:t>
      </w:r>
      <w:r w:rsidR="00C04477">
        <w:t xml:space="preserve"> living in</w:t>
      </w:r>
      <w:r>
        <w:t xml:space="preserve"> </w:t>
      </w:r>
      <w:proofErr w:type="spellStart"/>
      <w:r>
        <w:t>Govanhill</w:t>
      </w:r>
      <w:proofErr w:type="spellEnd"/>
    </w:p>
    <w:p w14:paraId="263E0850" w14:textId="36D1F1CF" w:rsidR="00444626" w:rsidRDefault="00813746" w:rsidP="00013C6D">
      <w:pPr>
        <w:pStyle w:val="Heading3"/>
      </w:pPr>
      <w:bookmarkStart w:id="471" w:name="_Toc468694260"/>
      <w:r>
        <w:t>Noise and air p</w:t>
      </w:r>
      <w:r w:rsidR="00013C6D">
        <w:t>ollution</w:t>
      </w:r>
      <w:bookmarkEnd w:id="471"/>
    </w:p>
    <w:p w14:paraId="4F0DF971" w14:textId="21BFA14F" w:rsidR="00354C76" w:rsidRDefault="00354C76" w:rsidP="00354C76">
      <w:r>
        <w:t xml:space="preserve">Two key elements of experiential change described by participants </w:t>
      </w:r>
      <w:r w:rsidR="00813746">
        <w:t xml:space="preserve">were those of noise and pollution. </w:t>
      </w:r>
      <w:r w:rsidR="00C04477">
        <w:t>P</w:t>
      </w:r>
      <w:r>
        <w:t xml:space="preserve">erhaps </w:t>
      </w:r>
      <w:r w:rsidR="00C04477">
        <w:t>unsurprisingly</w:t>
      </w:r>
      <w:r>
        <w:t xml:space="preserve">, </w:t>
      </w:r>
      <w:r w:rsidR="00C04477">
        <w:t xml:space="preserve">these </w:t>
      </w:r>
      <w:r>
        <w:t xml:space="preserve">were heavily intertwined with discussions of traffic and the </w:t>
      </w:r>
      <w:r w:rsidR="009607A1">
        <w:t>M74</w:t>
      </w:r>
      <w:r>
        <w:t xml:space="preserve"> extension</w:t>
      </w:r>
      <w:r w:rsidR="00C04477">
        <w:t>, and p</w:t>
      </w:r>
      <w:r>
        <w:t>erception</w:t>
      </w:r>
      <w:r w:rsidR="00C04477">
        <w:t>s</w:t>
      </w:r>
      <w:r>
        <w:t xml:space="preserve"> of </w:t>
      </w:r>
      <w:r w:rsidR="00813746">
        <w:t xml:space="preserve">noise and </w:t>
      </w:r>
      <w:r w:rsidR="00C04477">
        <w:t>air polluti</w:t>
      </w:r>
      <w:r>
        <w:t xml:space="preserve">on </w:t>
      </w:r>
      <w:r w:rsidR="00C04477">
        <w:t xml:space="preserve">were related to </w:t>
      </w:r>
      <w:r>
        <w:t>perception</w:t>
      </w:r>
      <w:r w:rsidR="00C04477">
        <w:t>s</w:t>
      </w:r>
      <w:r>
        <w:t xml:space="preserve"> of local traffic levels and </w:t>
      </w:r>
      <w:r w:rsidR="00273135">
        <w:t xml:space="preserve">the </w:t>
      </w:r>
      <w:r>
        <w:t xml:space="preserve">proximity of </w:t>
      </w:r>
      <w:r w:rsidR="00273135">
        <w:t xml:space="preserve">people’s </w:t>
      </w:r>
      <w:r>
        <w:t>dwelling</w:t>
      </w:r>
      <w:r w:rsidR="00273135">
        <w:t>s</w:t>
      </w:r>
      <w:r>
        <w:t xml:space="preserve"> to the motorway. </w:t>
      </w:r>
      <w:r w:rsidR="00273135">
        <w:t xml:space="preserve">In most cases, participants who </w:t>
      </w:r>
      <w:r>
        <w:t xml:space="preserve">perceived local traffic to </w:t>
      </w:r>
      <w:r w:rsidR="00273135">
        <w:t xml:space="preserve">have </w:t>
      </w:r>
      <w:r>
        <w:t>decrease</w:t>
      </w:r>
      <w:r w:rsidR="00273135">
        <w:t>d</w:t>
      </w:r>
      <w:r>
        <w:t xml:space="preserve"> </w:t>
      </w:r>
      <w:r w:rsidR="00273135">
        <w:t xml:space="preserve">also considered their exposure to noise to have </w:t>
      </w:r>
      <w:r>
        <w:t>decreased</w:t>
      </w:r>
      <w:r w:rsidR="00273135">
        <w:t xml:space="preserve">. However, </w:t>
      </w:r>
      <w:r>
        <w:t xml:space="preserve">a handful of participants </w:t>
      </w:r>
      <w:r w:rsidR="00273135">
        <w:t xml:space="preserve">acknowledged </w:t>
      </w:r>
      <w:r>
        <w:t xml:space="preserve">a decrease in </w:t>
      </w:r>
      <w:r w:rsidR="00273135">
        <w:t xml:space="preserve">local </w:t>
      </w:r>
      <w:r>
        <w:t xml:space="preserve">traffic but still believed that </w:t>
      </w:r>
      <w:r w:rsidR="00273135">
        <w:t xml:space="preserve">their exposure to </w:t>
      </w:r>
      <w:r>
        <w:t xml:space="preserve">pollution may have increased </w:t>
      </w:r>
      <w:r w:rsidR="00273135">
        <w:t xml:space="preserve">because of their </w:t>
      </w:r>
      <w:r>
        <w:t xml:space="preserve">proximity to the new motorway.  </w:t>
      </w:r>
      <w:r w:rsidR="00273135">
        <w:t xml:space="preserve">A </w:t>
      </w:r>
      <w:r>
        <w:t xml:space="preserve">number of </w:t>
      </w:r>
      <w:r w:rsidR="00273135">
        <w:t xml:space="preserve">residents and </w:t>
      </w:r>
      <w:r>
        <w:t xml:space="preserve">key informants </w:t>
      </w:r>
      <w:r w:rsidR="00273135">
        <w:t xml:space="preserve">drew particular attention to the possibility that people </w:t>
      </w:r>
      <w:r>
        <w:t xml:space="preserve">living in extreme proximity to the motorway, for example </w:t>
      </w:r>
      <w:r w:rsidR="00273135">
        <w:t xml:space="preserve">in </w:t>
      </w:r>
      <w:r>
        <w:t>Devon St</w:t>
      </w:r>
      <w:r w:rsidR="00273135">
        <w:t>reet or close to the junction with the M8 motorway,</w:t>
      </w:r>
      <w:r>
        <w:t xml:space="preserve"> m</w:t>
      </w:r>
      <w:r w:rsidR="00273135">
        <w:t xml:space="preserve">ight </w:t>
      </w:r>
      <w:r>
        <w:t xml:space="preserve">experience </w:t>
      </w:r>
      <w:r w:rsidR="00273135">
        <w:t xml:space="preserve">particularly </w:t>
      </w:r>
      <w:r>
        <w:t>severe impacts</w:t>
      </w:r>
      <w:r w:rsidR="00273135">
        <w:t>.</w:t>
      </w:r>
      <w:r>
        <w:t xml:space="preserve"> </w:t>
      </w:r>
      <w:r w:rsidR="00273135">
        <w:t xml:space="preserve">Discussions about </w:t>
      </w:r>
      <w:r>
        <w:t>pollution</w:t>
      </w:r>
      <w:r w:rsidR="00273135">
        <w:t xml:space="preserve"> were </w:t>
      </w:r>
      <w:r>
        <w:t xml:space="preserve">manifested in three </w:t>
      </w:r>
      <w:r w:rsidR="00273135">
        <w:t>main</w:t>
      </w:r>
      <w:r>
        <w:t xml:space="preserve"> ways</w:t>
      </w:r>
      <w:r w:rsidR="00C77AC4">
        <w:t xml:space="preserve">. The first </w:t>
      </w:r>
      <w:r w:rsidR="00273135">
        <w:t xml:space="preserve">involved </w:t>
      </w:r>
      <w:r>
        <w:t xml:space="preserve">descriptions of </w:t>
      </w:r>
      <w:r w:rsidR="00C77AC4">
        <w:t xml:space="preserve">an </w:t>
      </w:r>
      <w:r>
        <w:t>increase in settled particulates or grime on windows or in houses</w:t>
      </w:r>
      <w:r w:rsidR="00273135">
        <w:t xml:space="preserve">, </w:t>
      </w:r>
      <w:r>
        <w:t xml:space="preserve">which was </w:t>
      </w:r>
      <w:r w:rsidR="00273135">
        <w:t xml:space="preserve">quite </w:t>
      </w:r>
      <w:r>
        <w:t>common</w:t>
      </w:r>
      <w:r w:rsidR="00273135">
        <w:t xml:space="preserve">ly described in both </w:t>
      </w:r>
      <w:proofErr w:type="spellStart"/>
      <w:r w:rsidR="00273135">
        <w:t>Govanhill</w:t>
      </w:r>
      <w:proofErr w:type="spellEnd"/>
      <w:r w:rsidR="00273135">
        <w:t xml:space="preserve"> and Rutherglen:</w:t>
      </w:r>
    </w:p>
    <w:p w14:paraId="66274F6C" w14:textId="77777777" w:rsidR="00354C76" w:rsidRDefault="00354C76" w:rsidP="00354C76"/>
    <w:p w14:paraId="0D1EC73E" w14:textId="22E8188E" w:rsidR="00354C76" w:rsidRDefault="00354C76" w:rsidP="00354C76">
      <w:pPr>
        <w:ind w:left="720"/>
      </w:pPr>
      <w:proofErr w:type="gramStart"/>
      <w:r w:rsidRPr="00164B16">
        <w:rPr>
          <w:i/>
        </w:rPr>
        <w:t>you</w:t>
      </w:r>
      <w:proofErr w:type="gramEnd"/>
      <w:r w:rsidRPr="00164B16">
        <w:rPr>
          <w:i/>
        </w:rPr>
        <w:t xml:space="preserve"> have </w:t>
      </w:r>
      <w:proofErr w:type="spellStart"/>
      <w:r w:rsidRPr="00164B16">
        <w:rPr>
          <w:i/>
        </w:rPr>
        <w:t>tae</w:t>
      </w:r>
      <w:proofErr w:type="spellEnd"/>
      <w:r w:rsidRPr="00164B16">
        <w:rPr>
          <w:i/>
        </w:rPr>
        <w:t xml:space="preserve"> wash your windows a little more frequently </w:t>
      </w:r>
      <w:r w:rsidR="00164B16">
        <w:rPr>
          <w:i/>
        </w:rPr>
        <w:t>‘</w:t>
      </w:r>
      <w:r w:rsidRPr="00164B16">
        <w:rPr>
          <w:i/>
        </w:rPr>
        <w:t>c</w:t>
      </w:r>
      <w:r w:rsidR="00164B16">
        <w:rPr>
          <w:i/>
        </w:rPr>
        <w:t>os</w:t>
      </w:r>
      <w:r w:rsidRPr="00164B16">
        <w:rPr>
          <w:i/>
        </w:rPr>
        <w:t xml:space="preserve"> o</w:t>
      </w:r>
      <w:r w:rsidR="00164B16">
        <w:rPr>
          <w:i/>
        </w:rPr>
        <w:t>’</w:t>
      </w:r>
      <w:r w:rsidRPr="00164B16">
        <w:rPr>
          <w:i/>
        </w:rPr>
        <w:t xml:space="preserve"> the fumes and what-have-you</w:t>
      </w:r>
      <w:r w:rsidR="00C77AC4" w:rsidRPr="00164B16">
        <w:rPr>
          <w:i/>
        </w:rPr>
        <w:t>.</w:t>
      </w:r>
      <w:r w:rsidRPr="00164B16">
        <w:rPr>
          <w:i/>
        </w:rPr>
        <w:t xml:space="preserve"> </w:t>
      </w:r>
      <w:r w:rsidRPr="00164B16">
        <w:t>Ma</w:t>
      </w:r>
      <w:r w:rsidR="00164B16">
        <w:t xml:space="preserve">n aged </w:t>
      </w:r>
      <w:r w:rsidRPr="00164B16">
        <w:t>51-65</w:t>
      </w:r>
      <w:r w:rsidR="00164B16">
        <w:t xml:space="preserve"> living in</w:t>
      </w:r>
      <w:r w:rsidRPr="00164B16">
        <w:t xml:space="preserve"> Rutherglen</w:t>
      </w:r>
    </w:p>
    <w:p w14:paraId="3C1B5DE1" w14:textId="77777777" w:rsidR="00C77AC4" w:rsidRDefault="00C77AC4" w:rsidP="00354C76">
      <w:pPr>
        <w:ind w:left="720"/>
      </w:pPr>
    </w:p>
    <w:p w14:paraId="33F8E080" w14:textId="595EBC28" w:rsidR="00354C76" w:rsidRDefault="00354C76" w:rsidP="00354C76">
      <w:pPr>
        <w:ind w:left="720"/>
      </w:pPr>
      <w:r w:rsidRPr="00013C6D">
        <w:rPr>
          <w:i/>
        </w:rPr>
        <w:t xml:space="preserve">Where we are, now we run along </w:t>
      </w:r>
      <w:r>
        <w:rPr>
          <w:i/>
        </w:rPr>
        <w:t>[a main road]</w:t>
      </w:r>
      <w:r w:rsidRPr="00013C6D">
        <w:rPr>
          <w:i/>
        </w:rPr>
        <w:t xml:space="preserve"> which we have noticed the smog, and the dirt and the dust, impossible to keep windows clean </w:t>
      </w:r>
      <w:r w:rsidR="00164B16">
        <w:rPr>
          <w:i/>
        </w:rPr>
        <w:t>‘cos</w:t>
      </w:r>
      <w:r w:rsidRPr="00013C6D">
        <w:rPr>
          <w:i/>
        </w:rPr>
        <w:t xml:space="preserve"> the back of our flat goes onto </w:t>
      </w:r>
      <w:r>
        <w:rPr>
          <w:i/>
        </w:rPr>
        <w:t>[the main road]</w:t>
      </w:r>
      <w:r w:rsidRPr="00013C6D">
        <w:rPr>
          <w:i/>
        </w:rPr>
        <w:t xml:space="preserve"> so you’ve got all the motor traffic there.  So that’s quite difficult to cope with at times. </w:t>
      </w:r>
      <w:r>
        <w:t xml:space="preserve"> </w:t>
      </w:r>
      <w:r w:rsidR="00164B16">
        <w:t xml:space="preserve">Woman aged </w:t>
      </w:r>
      <w:r>
        <w:t>36-50</w:t>
      </w:r>
      <w:r w:rsidR="00164B16">
        <w:t xml:space="preserve"> living in</w:t>
      </w:r>
      <w:r>
        <w:t xml:space="preserve"> </w:t>
      </w:r>
      <w:proofErr w:type="spellStart"/>
      <w:r>
        <w:t>Govanhill</w:t>
      </w:r>
      <w:proofErr w:type="spellEnd"/>
    </w:p>
    <w:p w14:paraId="6DC96E55" w14:textId="77777777" w:rsidR="00354C76" w:rsidRDefault="00354C76" w:rsidP="00354C76">
      <w:r>
        <w:tab/>
      </w:r>
      <w:r>
        <w:tab/>
      </w:r>
    </w:p>
    <w:p w14:paraId="639A98EE" w14:textId="37C98B0D" w:rsidR="00354C76" w:rsidRDefault="00C77AC4" w:rsidP="00354C76">
      <w:r>
        <w:t>The second</w:t>
      </w:r>
      <w:r w:rsidR="00164B16">
        <w:t xml:space="preserve">, less frequent way involved </w:t>
      </w:r>
      <w:r w:rsidR="00354C76">
        <w:t>health effects such as asthma and wheezing</w:t>
      </w:r>
      <w:r w:rsidR="003F7FDE">
        <w:t>:</w:t>
      </w:r>
    </w:p>
    <w:p w14:paraId="3CE9CB96" w14:textId="77777777" w:rsidR="00354C76" w:rsidRDefault="00354C76" w:rsidP="00354C76">
      <w:pPr>
        <w:contextualSpacing/>
      </w:pPr>
    </w:p>
    <w:p w14:paraId="70340D42" w14:textId="77777777" w:rsidR="00354C76" w:rsidRDefault="00354C76" w:rsidP="00354C76">
      <w:pPr>
        <w:ind w:firstLine="720"/>
        <w:contextualSpacing/>
        <w:rPr>
          <w:b/>
          <w:i/>
        </w:rPr>
      </w:pPr>
      <w:r w:rsidRPr="002C0A55">
        <w:rPr>
          <w:b/>
          <w:i/>
        </w:rPr>
        <w:t>So if you open your windows you can notice it?</w:t>
      </w:r>
    </w:p>
    <w:p w14:paraId="4B0705B6" w14:textId="77777777" w:rsidR="003F7FDE" w:rsidRPr="002C0A55" w:rsidRDefault="003F7FDE" w:rsidP="00354C76">
      <w:pPr>
        <w:ind w:firstLine="720"/>
        <w:contextualSpacing/>
        <w:rPr>
          <w:i/>
        </w:rPr>
      </w:pPr>
    </w:p>
    <w:p w14:paraId="17EDA007" w14:textId="77777777" w:rsidR="00354C76" w:rsidRPr="00D16A28" w:rsidRDefault="00354C76" w:rsidP="00354C76">
      <w:pPr>
        <w:ind w:firstLine="720"/>
        <w:contextualSpacing/>
        <w:rPr>
          <w:i/>
        </w:rPr>
      </w:pPr>
      <w:r w:rsidRPr="00D16A28">
        <w:rPr>
          <w:i/>
        </w:rPr>
        <w:t xml:space="preserve">Yeah. </w:t>
      </w:r>
      <w:proofErr w:type="gramStart"/>
      <w:r w:rsidRPr="00D16A28">
        <w:rPr>
          <w:i/>
        </w:rPr>
        <w:t>Mm hmm.</w:t>
      </w:r>
      <w:proofErr w:type="gramEnd"/>
    </w:p>
    <w:p w14:paraId="1220FA8C" w14:textId="77777777" w:rsidR="00354C76" w:rsidRPr="002C0A55" w:rsidRDefault="00354C76" w:rsidP="00354C76">
      <w:pPr>
        <w:contextualSpacing/>
        <w:rPr>
          <w:i/>
        </w:rPr>
      </w:pPr>
    </w:p>
    <w:p w14:paraId="163883B6" w14:textId="77777777" w:rsidR="00354C76" w:rsidRDefault="00354C76" w:rsidP="00354C76">
      <w:pPr>
        <w:ind w:firstLine="720"/>
        <w:contextualSpacing/>
        <w:rPr>
          <w:b/>
          <w:i/>
        </w:rPr>
      </w:pPr>
      <w:r w:rsidRPr="002C0A55">
        <w:rPr>
          <w:b/>
          <w:i/>
        </w:rPr>
        <w:t>Ok. And you can—what can you smell it, or...?</w:t>
      </w:r>
    </w:p>
    <w:p w14:paraId="6772E617" w14:textId="77777777" w:rsidR="003F7FDE" w:rsidRPr="002C0A55" w:rsidRDefault="003F7FDE" w:rsidP="00354C76">
      <w:pPr>
        <w:ind w:firstLine="720"/>
        <w:contextualSpacing/>
        <w:rPr>
          <w:i/>
        </w:rPr>
      </w:pPr>
    </w:p>
    <w:p w14:paraId="11218F19" w14:textId="2F3656AF" w:rsidR="00354C76" w:rsidRDefault="00354C76" w:rsidP="00354C76">
      <w:pPr>
        <w:ind w:firstLine="720"/>
        <w:contextualSpacing/>
        <w:rPr>
          <w:i/>
        </w:rPr>
      </w:pPr>
      <w:r w:rsidRPr="00D16A28">
        <w:rPr>
          <w:i/>
        </w:rPr>
        <w:t>It’s no’ smelling like, like congested, I speak (wheeze) like</w:t>
      </w:r>
      <w:r w:rsidR="00813746">
        <w:rPr>
          <w:i/>
        </w:rPr>
        <w:t xml:space="preserve"> </w:t>
      </w:r>
      <w:r w:rsidRPr="00D16A28">
        <w:rPr>
          <w:i/>
        </w:rPr>
        <w:t xml:space="preserve">— </w:t>
      </w:r>
      <w:r w:rsidRPr="002C0A55">
        <w:rPr>
          <w:i/>
        </w:rPr>
        <w:t>[gestures to her chest]</w:t>
      </w:r>
    </w:p>
    <w:p w14:paraId="3DF1EB6E" w14:textId="77777777" w:rsidR="003F7FDE" w:rsidRPr="002C0A55" w:rsidRDefault="003F7FDE" w:rsidP="00354C76">
      <w:pPr>
        <w:ind w:firstLine="720"/>
        <w:contextualSpacing/>
        <w:rPr>
          <w:i/>
        </w:rPr>
      </w:pPr>
    </w:p>
    <w:p w14:paraId="4F7B6B7A" w14:textId="77777777" w:rsidR="00354C76" w:rsidRDefault="00354C76" w:rsidP="00354C76">
      <w:pPr>
        <w:ind w:firstLine="720"/>
        <w:contextualSpacing/>
        <w:rPr>
          <w:b/>
          <w:i/>
        </w:rPr>
      </w:pPr>
      <w:proofErr w:type="gramStart"/>
      <w:r w:rsidRPr="002C0A55">
        <w:rPr>
          <w:b/>
          <w:i/>
        </w:rPr>
        <w:t>In your chest?</w:t>
      </w:r>
      <w:proofErr w:type="gramEnd"/>
      <w:r w:rsidRPr="002C0A55">
        <w:rPr>
          <w:b/>
          <w:i/>
        </w:rPr>
        <w:t xml:space="preserve"> </w:t>
      </w:r>
    </w:p>
    <w:p w14:paraId="04E1A418" w14:textId="77777777" w:rsidR="003F7FDE" w:rsidRPr="002C0A55" w:rsidRDefault="003F7FDE" w:rsidP="00354C76">
      <w:pPr>
        <w:ind w:firstLine="720"/>
        <w:contextualSpacing/>
        <w:rPr>
          <w:i/>
        </w:rPr>
      </w:pPr>
    </w:p>
    <w:p w14:paraId="4CD70667" w14:textId="53C6EB3E" w:rsidR="00354C76" w:rsidRPr="000C59B1" w:rsidRDefault="00354C76" w:rsidP="00354C76">
      <w:pPr>
        <w:ind w:firstLine="720"/>
        <w:contextualSpacing/>
      </w:pPr>
      <w:proofErr w:type="gramStart"/>
      <w:r w:rsidRPr="00D16A28">
        <w:rPr>
          <w:i/>
        </w:rPr>
        <w:t>Mm hmm.</w:t>
      </w:r>
      <w:proofErr w:type="gramEnd"/>
      <w:r w:rsidRPr="00D16A28">
        <w:rPr>
          <w:i/>
        </w:rPr>
        <w:t xml:space="preserve"> </w:t>
      </w:r>
      <w:r w:rsidR="00164B16" w:rsidRPr="00164B16">
        <w:t xml:space="preserve">Woman aged </w:t>
      </w:r>
      <w:r>
        <w:t>36-50</w:t>
      </w:r>
      <w:r w:rsidR="00164B16">
        <w:t xml:space="preserve"> living in</w:t>
      </w:r>
      <w:r>
        <w:t xml:space="preserve"> </w:t>
      </w:r>
      <w:proofErr w:type="spellStart"/>
      <w:r>
        <w:t>Govanhill</w:t>
      </w:r>
      <w:proofErr w:type="spellEnd"/>
    </w:p>
    <w:p w14:paraId="701D8A83" w14:textId="77777777" w:rsidR="00354C76" w:rsidRDefault="00354C76" w:rsidP="00354C76"/>
    <w:p w14:paraId="3857AF6A" w14:textId="0E7DA1FA" w:rsidR="00354C76" w:rsidRDefault="00164B16" w:rsidP="00354C76">
      <w:r>
        <w:t>T</w:t>
      </w:r>
      <w:r w:rsidR="003F7FDE">
        <w:t xml:space="preserve">he third </w:t>
      </w:r>
      <w:r>
        <w:t xml:space="preserve">involved </w:t>
      </w:r>
      <w:r w:rsidR="003F7FDE">
        <w:t>fumes:</w:t>
      </w:r>
    </w:p>
    <w:p w14:paraId="16F137AC" w14:textId="77777777" w:rsidR="00354C76" w:rsidRDefault="00354C76" w:rsidP="00354C76"/>
    <w:p w14:paraId="3EF183DF" w14:textId="77777777" w:rsidR="00354C76" w:rsidRDefault="00354C76" w:rsidP="00354C76">
      <w:pPr>
        <w:ind w:firstLine="720"/>
        <w:rPr>
          <w:b/>
        </w:rPr>
      </w:pPr>
      <w:r w:rsidRPr="00013C6D">
        <w:rPr>
          <w:b/>
        </w:rPr>
        <w:t>So how has that changed that walk for you?</w:t>
      </w:r>
    </w:p>
    <w:p w14:paraId="525CD94D" w14:textId="77777777" w:rsidR="00354C76" w:rsidRPr="00013C6D" w:rsidRDefault="00354C76" w:rsidP="00354C76">
      <w:pPr>
        <w:rPr>
          <w:b/>
        </w:rPr>
      </w:pPr>
    </w:p>
    <w:p w14:paraId="4F095043" w14:textId="6A8BBE3C" w:rsidR="00354C76" w:rsidRDefault="00354C76" w:rsidP="00354C76">
      <w:pPr>
        <w:ind w:left="720"/>
      </w:pPr>
      <w:r w:rsidRPr="00013C6D">
        <w:rPr>
          <w:i/>
        </w:rPr>
        <w:t xml:space="preserve">It just makes it a little bit </w:t>
      </w:r>
      <w:proofErr w:type="gramStart"/>
      <w:r w:rsidRPr="00013C6D">
        <w:rPr>
          <w:i/>
        </w:rPr>
        <w:t>more noisier</w:t>
      </w:r>
      <w:proofErr w:type="gramEnd"/>
      <w:r w:rsidRPr="00013C6D">
        <w:rPr>
          <w:i/>
        </w:rPr>
        <w:t xml:space="preserve"> and, obviously, pollution from the petrol fumes o</w:t>
      </w:r>
      <w:r w:rsidR="00164B16">
        <w:rPr>
          <w:i/>
        </w:rPr>
        <w:t>’</w:t>
      </w:r>
      <w:r w:rsidRPr="00013C6D">
        <w:rPr>
          <w:i/>
        </w:rPr>
        <w:t xml:space="preserve"> the </w:t>
      </w:r>
      <w:proofErr w:type="spellStart"/>
      <w:r w:rsidRPr="00013C6D">
        <w:rPr>
          <w:i/>
        </w:rPr>
        <w:t>thingmy</w:t>
      </w:r>
      <w:proofErr w:type="spellEnd"/>
      <w:r w:rsidRPr="00013C6D">
        <w:rPr>
          <w:i/>
        </w:rPr>
        <w:t xml:space="preserve"> makes it a little bit... well, that's changed it. There's more pollution and things like that as well.</w:t>
      </w:r>
      <w:r>
        <w:t xml:space="preserve"> Ma</w:t>
      </w:r>
      <w:r w:rsidR="00164B16">
        <w:t xml:space="preserve">n aged </w:t>
      </w:r>
      <w:r>
        <w:t>51-65</w:t>
      </w:r>
      <w:r w:rsidR="00164B16">
        <w:t xml:space="preserve"> living in</w:t>
      </w:r>
      <w:r>
        <w:t xml:space="preserve"> Rutherglen</w:t>
      </w:r>
      <w:r w:rsidDel="000C59B1">
        <w:t xml:space="preserve"> </w:t>
      </w:r>
    </w:p>
    <w:p w14:paraId="33590CC2" w14:textId="77777777" w:rsidR="00354C76" w:rsidRDefault="00354C76" w:rsidP="00354C76"/>
    <w:p w14:paraId="5D13DFDC" w14:textId="2340F26C" w:rsidR="005D478C" w:rsidRPr="005D478C" w:rsidRDefault="00354C76" w:rsidP="009D19E5">
      <w:pPr>
        <w:rPr>
          <w:i/>
        </w:rPr>
      </w:pPr>
      <w:r>
        <w:t xml:space="preserve">For participants, therefore, pollution </w:t>
      </w:r>
      <w:r w:rsidR="00813746">
        <w:t xml:space="preserve">perceived to be attributable to </w:t>
      </w:r>
      <w:r>
        <w:t xml:space="preserve">the </w:t>
      </w:r>
      <w:r w:rsidR="00813746">
        <w:t xml:space="preserve">new </w:t>
      </w:r>
      <w:r>
        <w:t xml:space="preserve">motorway was something that could </w:t>
      </w:r>
      <w:r w:rsidR="00164B16">
        <w:t xml:space="preserve">affect them both inside and </w:t>
      </w:r>
      <w:r>
        <w:t xml:space="preserve">outside their homes. During the course of the qualitative </w:t>
      </w:r>
      <w:r w:rsidR="00164B16">
        <w:t>fieldwork</w:t>
      </w:r>
      <w:r>
        <w:t xml:space="preserve">, Friends of the Earth </w:t>
      </w:r>
      <w:r w:rsidR="00164B16">
        <w:t xml:space="preserve">published </w:t>
      </w:r>
      <w:r>
        <w:t>an analysis of pollution</w:t>
      </w:r>
      <w:r w:rsidR="00164B16">
        <w:t xml:space="preserve"> in 2014 which </w:t>
      </w:r>
      <w:r>
        <w:t>identif</w:t>
      </w:r>
      <w:r w:rsidR="00164B16">
        <w:t>ied</w:t>
      </w:r>
      <w:r>
        <w:t xml:space="preserve"> Rutherglen High Street as one of 13 sites in Scotland to exceed </w:t>
      </w:r>
      <w:r w:rsidR="00164B16">
        <w:t xml:space="preserve">the </w:t>
      </w:r>
      <w:r>
        <w:t>E</w:t>
      </w:r>
      <w:r w:rsidR="003F7FDE">
        <w:t xml:space="preserve">uropean </w:t>
      </w:r>
      <w:r>
        <w:t>U</w:t>
      </w:r>
      <w:r w:rsidR="003F7FDE">
        <w:t>nion</w:t>
      </w:r>
      <w:r>
        <w:t xml:space="preserve">’s </w:t>
      </w:r>
      <w:r w:rsidRPr="00DA40FC">
        <w:t>legal limit</w:t>
      </w:r>
      <w:r w:rsidR="00164B16" w:rsidRPr="00DA40FC">
        <w:t xml:space="preserve"> for </w:t>
      </w:r>
      <w:r w:rsidR="00DA40FC" w:rsidRPr="00DA40FC">
        <w:t xml:space="preserve">nitrogen dioxide </w:t>
      </w:r>
      <w:r w:rsidR="00164B16" w:rsidRPr="00DA40FC">
        <w:t xml:space="preserve">and </w:t>
      </w:r>
      <w:r w:rsidRPr="00DA40FC">
        <w:t xml:space="preserve">also </w:t>
      </w:r>
      <w:r w:rsidR="00164B16" w:rsidRPr="00DA40FC">
        <w:t>reported that PM10</w:t>
      </w:r>
      <w:r w:rsidRPr="00DA40FC">
        <w:t xml:space="preserve"> particulates had increased</w:t>
      </w:r>
      <w:r>
        <w:t xml:space="preserve"> between 2013 and 2014.</w:t>
      </w:r>
      <w:r w:rsidR="00961817">
        <w:fldChar w:fldCharType="begin"/>
      </w:r>
      <w:r w:rsidR="001218A9">
        <w:instrText xml:space="preserve"> ADDIN EN.CITE &lt;EndNote&gt;&lt;Cite&gt;&lt;Author&gt;Friends of the Earth&lt;/Author&gt;&lt;Year&gt;2014&lt;/Year&gt;&lt;RecNum&gt;112&lt;/RecNum&gt;&lt;DisplayText&gt;&lt;style face="superscript"&gt;118&lt;/style&gt;&lt;/DisplayText&gt;&lt;record&gt;&lt;rec-number&gt;112&lt;/rec-number&gt;&lt;foreign-keys&gt;&lt;key app="EN" db-id="rzzsvez5pwvxrje0pphvw2x152ep509xt5wf"&gt;112&lt;/key&gt;&lt;/foreign-keys&gt;&lt;ref-type name="Web Page"&gt;12&lt;/ref-type&gt;&lt;contributors&gt;&lt;authors&gt;&lt;author&gt;Friends of the Earth,&lt;/author&gt;&lt;/authors&gt;&lt;/contributors&gt;&lt;titles&gt;&lt;title&gt;Revealed: Scotland&amp;apos;s most polluted streets&lt;/title&gt;&lt;/titles&gt;&lt;dates&gt;&lt;year&gt;2014&lt;/year&gt;&lt;/dates&gt;&lt;urls&gt;&lt;related-urls&gt;&lt;url&gt;http://www.foe-scotland.org.uk/air-pollution-streets-2014&lt;/url&gt;&lt;/related-urls&gt;&lt;/urls&gt;&lt;/record&gt;&lt;/Cite&gt;&lt;/EndNote&gt;</w:instrText>
      </w:r>
      <w:r w:rsidR="00961817">
        <w:fldChar w:fldCharType="separate"/>
      </w:r>
      <w:r w:rsidR="001218A9" w:rsidRPr="001218A9">
        <w:rPr>
          <w:noProof/>
          <w:vertAlign w:val="superscript"/>
        </w:rPr>
        <w:t>118</w:t>
      </w:r>
      <w:r w:rsidR="00961817">
        <w:fldChar w:fldCharType="end"/>
      </w:r>
      <w:r>
        <w:t xml:space="preserve"> </w:t>
      </w:r>
      <w:r w:rsidR="00164B16">
        <w:t>This story received n</w:t>
      </w:r>
      <w:r>
        <w:t>ews coverage</w:t>
      </w:r>
      <w:r w:rsidR="00164B16">
        <w:t xml:space="preserve">, </w:t>
      </w:r>
      <w:r>
        <w:t xml:space="preserve">and a handful of participants </w:t>
      </w:r>
      <w:r w:rsidR="00164B16">
        <w:t>were aware of it</w:t>
      </w:r>
      <w:r w:rsidR="00813746">
        <w:t xml:space="preserve"> (</w:t>
      </w:r>
      <w:r w:rsidR="00813746" w:rsidRPr="00433AF6">
        <w:t xml:space="preserve">see also </w:t>
      </w:r>
      <w:r w:rsidR="00433AF6" w:rsidRPr="00433AF6">
        <w:rPr>
          <w:i/>
        </w:rPr>
        <w:t xml:space="preserve">Chapter 2, </w:t>
      </w:r>
      <w:r w:rsidR="00433AF6" w:rsidRPr="00433AF6">
        <w:rPr>
          <w:i/>
        </w:rPr>
        <w:fldChar w:fldCharType="begin"/>
      </w:r>
      <w:r w:rsidR="00433AF6" w:rsidRPr="00433AF6">
        <w:rPr>
          <w:i/>
        </w:rPr>
        <w:instrText xml:space="preserve"> REF _Ref455736659 </w:instrText>
      </w:r>
      <w:r w:rsidR="00433AF6">
        <w:rPr>
          <w:i/>
        </w:rPr>
        <w:instrText xml:space="preserve"> \* MERGEFORMAT </w:instrText>
      </w:r>
      <w:r w:rsidR="00433AF6" w:rsidRPr="00433AF6">
        <w:rPr>
          <w:i/>
        </w:rPr>
        <w:fldChar w:fldCharType="separate"/>
      </w:r>
    </w:p>
    <w:p w14:paraId="7A4B2FF6" w14:textId="25EB80CB" w:rsidR="00354C76" w:rsidRPr="0031706C" w:rsidRDefault="005D478C" w:rsidP="00354C76">
      <w:pPr>
        <w:rPr>
          <w:i/>
        </w:rPr>
      </w:pPr>
      <w:r w:rsidRPr="005D478C">
        <w:rPr>
          <w:i/>
        </w:rPr>
        <w:t xml:space="preserve">Characterising the environmental changes and refining the study </w:t>
      </w:r>
      <w:r>
        <w:t>design</w:t>
      </w:r>
      <w:r w:rsidR="00433AF6" w:rsidRPr="00433AF6">
        <w:rPr>
          <w:i/>
        </w:rPr>
        <w:fldChar w:fldCharType="end"/>
      </w:r>
      <w:r w:rsidR="00813746">
        <w:t>)</w:t>
      </w:r>
      <w:r w:rsidR="00164B16">
        <w:t>:</w:t>
      </w:r>
    </w:p>
    <w:p w14:paraId="317BE721" w14:textId="77777777" w:rsidR="00354C76" w:rsidRDefault="00354C76" w:rsidP="00354C76"/>
    <w:p w14:paraId="795EB314" w14:textId="0FC3E41F" w:rsidR="00354C76" w:rsidRDefault="00354C76" w:rsidP="00354C76">
      <w:pPr>
        <w:ind w:left="720"/>
      </w:pPr>
      <w:proofErr w:type="gramStart"/>
      <w:r w:rsidRPr="00013C6D">
        <w:rPr>
          <w:i/>
        </w:rPr>
        <w:t>you’ll</w:t>
      </w:r>
      <w:proofErr w:type="gramEnd"/>
      <w:r w:rsidRPr="00013C6D">
        <w:rPr>
          <w:i/>
        </w:rPr>
        <w:t xml:space="preserve"> know that Rutherglen Main Street has some of the worst air quality in Scotland. There’s been quite a lot of press reporting on that recently.</w:t>
      </w:r>
      <w:r>
        <w:t xml:space="preserve"> Key </w:t>
      </w:r>
      <w:r w:rsidR="008C2F16">
        <w:t>i</w:t>
      </w:r>
      <w:r>
        <w:t>nformant, local community council</w:t>
      </w:r>
    </w:p>
    <w:p w14:paraId="1351C05B" w14:textId="77777777" w:rsidR="003F7FDE" w:rsidRDefault="003F7FDE" w:rsidP="00354C76">
      <w:pPr>
        <w:ind w:left="720"/>
      </w:pPr>
    </w:p>
    <w:p w14:paraId="1097EECC" w14:textId="326BA295" w:rsidR="00354C76" w:rsidRDefault="00354C76" w:rsidP="00354C76">
      <w:pPr>
        <w:ind w:left="720"/>
      </w:pPr>
      <w:r w:rsidRPr="00013C6D">
        <w:rPr>
          <w:i/>
        </w:rPr>
        <w:t>It took away some of the traffic but not all of it, so the Main Street’s still very heavily used, you see cars backed up all the time. So, I guess that causes a lot of pollution. In fact I’m sure it was Rutherglen Main Street came up pretty bad recently in a pollution survey.</w:t>
      </w:r>
      <w:r>
        <w:t xml:space="preserve"> </w:t>
      </w:r>
      <w:r w:rsidR="00164B16">
        <w:t xml:space="preserve">Woman aged </w:t>
      </w:r>
      <w:r>
        <w:t>36-50</w:t>
      </w:r>
      <w:r w:rsidR="00164B16">
        <w:t xml:space="preserve"> living in</w:t>
      </w:r>
      <w:r>
        <w:t xml:space="preserve"> Rutherglen</w:t>
      </w:r>
    </w:p>
    <w:p w14:paraId="2FB0C39B" w14:textId="77777777" w:rsidR="00354C76" w:rsidRDefault="00354C76" w:rsidP="00354C76"/>
    <w:p w14:paraId="2B4CCD54" w14:textId="72EE66CB" w:rsidR="00354C76" w:rsidRDefault="00354C76" w:rsidP="00354C76">
      <w:r>
        <w:t xml:space="preserve">Both </w:t>
      </w:r>
      <w:r w:rsidR="00164B16">
        <w:t xml:space="preserve">residents and key informants referred to ground contamination in both Rutherglen and </w:t>
      </w:r>
      <w:proofErr w:type="spellStart"/>
      <w:r w:rsidR="00164B16">
        <w:t>Govanhill</w:t>
      </w:r>
      <w:proofErr w:type="spellEnd"/>
      <w:r w:rsidR="00164B16">
        <w:t>, a legacy of t</w:t>
      </w:r>
      <w:r>
        <w:t xml:space="preserve">heir heavy industrial </w:t>
      </w:r>
      <w:r w:rsidR="00164B16">
        <w:t>history</w:t>
      </w:r>
      <w:r>
        <w:t xml:space="preserve">. </w:t>
      </w:r>
      <w:r w:rsidR="00164B16">
        <w:t>For some</w:t>
      </w:r>
      <w:r>
        <w:t xml:space="preserve"> participant</w:t>
      </w:r>
      <w:r w:rsidR="00164B16">
        <w:t>s</w:t>
      </w:r>
      <w:r>
        <w:t xml:space="preserve">, their greatest concern </w:t>
      </w:r>
      <w:r w:rsidR="00164B16">
        <w:t xml:space="preserve">about pollution from </w:t>
      </w:r>
      <w:r>
        <w:t xml:space="preserve">the motorway was that the </w:t>
      </w:r>
      <w:r w:rsidR="00164B16">
        <w:t xml:space="preserve">construction </w:t>
      </w:r>
      <w:r w:rsidR="00813746">
        <w:t xml:space="preserve">might have </w:t>
      </w:r>
      <w:r w:rsidR="00164B16">
        <w:t>disturb</w:t>
      </w:r>
      <w:r w:rsidR="00813746">
        <w:t>ed</w:t>
      </w:r>
      <w:r w:rsidR="00164B16">
        <w:t xml:space="preserve"> land contaminated with </w:t>
      </w:r>
      <w:r>
        <w:t>chromium</w:t>
      </w:r>
      <w:r w:rsidR="00164B16">
        <w:t xml:space="preserve"> from </w:t>
      </w:r>
      <w:r w:rsidR="00DB1C39">
        <w:t>former chemical works</w:t>
      </w:r>
      <w:r w:rsidR="00164B16">
        <w:t xml:space="preserve">: </w:t>
      </w:r>
    </w:p>
    <w:p w14:paraId="55152F14" w14:textId="77777777" w:rsidR="003F7FDE" w:rsidRDefault="003F7FDE" w:rsidP="00354C76"/>
    <w:p w14:paraId="3C6DD5F3" w14:textId="2357EA8B" w:rsidR="00354C76" w:rsidRPr="002C0A55" w:rsidRDefault="00354C76" w:rsidP="008174B1">
      <w:pPr>
        <w:ind w:left="709"/>
        <w:rPr>
          <w:i/>
        </w:rPr>
      </w:pPr>
      <w:r w:rsidRPr="00D16A28">
        <w:rPr>
          <w:i/>
        </w:rPr>
        <w:t>But they obviously wer</w:t>
      </w:r>
      <w:r w:rsidR="00164B16">
        <w:rPr>
          <w:i/>
        </w:rPr>
        <w:t>e aware of the toxic waste...It’</w:t>
      </w:r>
      <w:r w:rsidRPr="00D16A28">
        <w:rPr>
          <w:i/>
        </w:rPr>
        <w:t xml:space="preserve">s just under </w:t>
      </w:r>
      <w:r>
        <w:rPr>
          <w:i/>
        </w:rPr>
        <w:t xml:space="preserve">[former site of </w:t>
      </w:r>
      <w:r w:rsidR="00DB1C39">
        <w:rPr>
          <w:i/>
        </w:rPr>
        <w:t>works</w:t>
      </w:r>
      <w:r>
        <w:rPr>
          <w:i/>
        </w:rPr>
        <w:t>]</w:t>
      </w:r>
      <w:r w:rsidRPr="00D16A28">
        <w:rPr>
          <w:i/>
        </w:rPr>
        <w:t xml:space="preserve"> </w:t>
      </w:r>
      <w:r w:rsidR="00164B16">
        <w:rPr>
          <w:i/>
        </w:rPr>
        <w:t>and there is... well…I mean, it’s too late now. I mean, the M74’</w:t>
      </w:r>
      <w:r w:rsidRPr="00D16A28">
        <w:rPr>
          <w:i/>
        </w:rPr>
        <w:t>s there. My concern and always has been is with the dust, prevailing wind… driving it over</w:t>
      </w:r>
      <w:r w:rsidRPr="002C0A55">
        <w:rPr>
          <w:i/>
        </w:rPr>
        <w:t>.</w:t>
      </w:r>
      <w:r>
        <w:t xml:space="preserve"> </w:t>
      </w:r>
      <w:r w:rsidR="00164B16">
        <w:t xml:space="preserve">Woman aged </w:t>
      </w:r>
      <w:r>
        <w:t>65+</w:t>
      </w:r>
      <w:r w:rsidR="00164B16">
        <w:t xml:space="preserve"> living in</w:t>
      </w:r>
      <w:r>
        <w:t xml:space="preserve"> Rutherglen</w:t>
      </w:r>
    </w:p>
    <w:p w14:paraId="5CB59B39" w14:textId="77777777" w:rsidR="00354C76" w:rsidRDefault="00354C76" w:rsidP="00354C76"/>
    <w:p w14:paraId="3E10D2A4" w14:textId="465EDFBC" w:rsidR="00354C76" w:rsidRDefault="00354C76" w:rsidP="00354C76">
      <w:r>
        <w:t xml:space="preserve">For more than one key informant, however, </w:t>
      </w:r>
      <w:r w:rsidR="00DB1C39">
        <w:t xml:space="preserve">building the new </w:t>
      </w:r>
      <w:r>
        <w:t xml:space="preserve">motorway on contaminated land </w:t>
      </w:r>
      <w:r w:rsidR="00DB1C39">
        <w:t xml:space="preserve">was a way of making the </w:t>
      </w:r>
      <w:r>
        <w:t xml:space="preserve">land useful again </w:t>
      </w:r>
      <w:r w:rsidR="00DB1C39">
        <w:t>by</w:t>
      </w:r>
      <w:r>
        <w:t xml:space="preserve"> ‘capping’ the </w:t>
      </w:r>
      <w:proofErr w:type="gramStart"/>
      <w:r>
        <w:t>contaminants,</w:t>
      </w:r>
      <w:proofErr w:type="gramEnd"/>
      <w:r>
        <w:t xml:space="preserve"> and the </w:t>
      </w:r>
      <w:r w:rsidR="00DB1C39">
        <w:t xml:space="preserve">project </w:t>
      </w:r>
      <w:r>
        <w:t xml:space="preserve">provided an impetus to decontaminate sites </w:t>
      </w:r>
      <w:r w:rsidR="00DB1C39">
        <w:t>in a way that would</w:t>
      </w:r>
      <w:r>
        <w:t xml:space="preserve"> not </w:t>
      </w:r>
      <w:r w:rsidR="00DB1C39">
        <w:t xml:space="preserve">otherwise </w:t>
      </w:r>
      <w:r>
        <w:t xml:space="preserve">have been </w:t>
      </w:r>
      <w:r w:rsidR="00DB1C39">
        <w:t xml:space="preserve">economically </w:t>
      </w:r>
      <w:r>
        <w:t xml:space="preserve">viable. It should be noted that </w:t>
      </w:r>
      <w:r>
        <w:rPr>
          <w:rFonts w:ascii="Times New Roman" w:hAnsi="Times New Roman"/>
          <w:szCs w:val="24"/>
        </w:rPr>
        <w:t xml:space="preserve">the chromium contamination of land in Rutherglen </w:t>
      </w:r>
      <w:r w:rsidR="00813746">
        <w:rPr>
          <w:rFonts w:ascii="Times New Roman" w:hAnsi="Times New Roman"/>
          <w:szCs w:val="24"/>
        </w:rPr>
        <w:t>had been</w:t>
      </w:r>
      <w:r>
        <w:rPr>
          <w:rFonts w:ascii="Times New Roman" w:hAnsi="Times New Roman"/>
          <w:szCs w:val="24"/>
        </w:rPr>
        <w:t xml:space="preserve"> the subject of a health impact assessment before the motorway was built</w:t>
      </w:r>
      <w:r w:rsidR="00DB1C39">
        <w:rPr>
          <w:rFonts w:ascii="Times New Roman" w:hAnsi="Times New Roman"/>
          <w:szCs w:val="24"/>
        </w:rPr>
        <w:t>,</w:t>
      </w:r>
      <w:r>
        <w:rPr>
          <w:rFonts w:ascii="Times New Roman" w:hAnsi="Times New Roman"/>
          <w:szCs w:val="24"/>
        </w:rPr>
        <w:t xml:space="preserve"> and</w:t>
      </w:r>
      <w:r w:rsidR="00DB1C39">
        <w:rPr>
          <w:rFonts w:ascii="Times New Roman" w:hAnsi="Times New Roman"/>
          <w:szCs w:val="24"/>
        </w:rPr>
        <w:t xml:space="preserve"> was</w:t>
      </w:r>
      <w:r>
        <w:rPr>
          <w:rFonts w:ascii="Times New Roman" w:hAnsi="Times New Roman"/>
          <w:szCs w:val="24"/>
        </w:rPr>
        <w:t xml:space="preserve"> in fact the </w:t>
      </w:r>
      <w:r w:rsidR="00DA40FC">
        <w:rPr>
          <w:rFonts w:ascii="Times New Roman" w:hAnsi="Times New Roman"/>
          <w:szCs w:val="24"/>
        </w:rPr>
        <w:t xml:space="preserve">main </w:t>
      </w:r>
      <w:r>
        <w:rPr>
          <w:rFonts w:ascii="Times New Roman" w:hAnsi="Times New Roman"/>
          <w:szCs w:val="24"/>
        </w:rPr>
        <w:t xml:space="preserve">health impact considered </w:t>
      </w:r>
      <w:r w:rsidR="00DA40FC">
        <w:rPr>
          <w:rFonts w:ascii="Times New Roman" w:hAnsi="Times New Roman"/>
          <w:szCs w:val="24"/>
        </w:rPr>
        <w:t>there</w:t>
      </w:r>
      <w:r>
        <w:rPr>
          <w:rFonts w:ascii="Times New Roman" w:hAnsi="Times New Roman"/>
          <w:szCs w:val="24"/>
        </w:rPr>
        <w:t>in.</w:t>
      </w:r>
      <w:r w:rsidR="00B678E7">
        <w:rPr>
          <w:rFonts w:ascii="Times New Roman" w:hAnsi="Times New Roman"/>
          <w:szCs w:val="24"/>
        </w:rPr>
        <w:fldChar w:fldCharType="begin"/>
      </w:r>
      <w:r w:rsidR="001218A9">
        <w:rPr>
          <w:rFonts w:ascii="Times New Roman" w:hAnsi="Times New Roman"/>
          <w:szCs w:val="24"/>
        </w:rPr>
        <w:instrText xml:space="preserve"> ADDIN EN.CITE &lt;EndNote&gt;&lt;Cite&gt;&lt;Author&gt;Searl&lt;/Author&gt;&lt;Year&gt;2003&lt;/Year&gt;&lt;RecNum&gt;122&lt;/RecNum&gt;&lt;DisplayText&gt;&lt;style face="superscript"&gt;119&lt;/style&gt;&lt;/DisplayText&gt;&lt;record&gt;&lt;rec-number&gt;122&lt;/rec-number&gt;&lt;foreign-keys&gt;&lt;key app="EN" db-id="rzzsvez5pwvxrje0pphvw2x152ep509xt5wf"&gt;122&lt;/key&gt;&lt;/foreign-keys&gt;&lt;ref-type name="Report"&gt;27&lt;/ref-type&gt;&lt;contributors&gt;&lt;authors&gt;&lt;author&gt;Searl, A.&lt;/author&gt;&lt;/authors&gt;&lt;/contributors&gt;&lt;titles&gt;&lt;title&gt;Health impact assessment of air quality impacts of the construction and operation of the proposed completion of M74 in Southern Glasgow&lt;/title&gt;&lt;/titles&gt;&lt;dates&gt;&lt;year&gt;2003&lt;/year&gt;&lt;/dates&gt;&lt;pub-location&gt;Edinburgh&lt;/pub-location&gt;&lt;publisher&gt;Institute of Occupational Medicine Consulting&lt;/publisher&gt;&lt;urls&gt;&lt;/urls&gt;&lt;/record&gt;&lt;/Cite&gt;&lt;/EndNote&gt;</w:instrText>
      </w:r>
      <w:r w:rsidR="00B678E7">
        <w:rPr>
          <w:rFonts w:ascii="Times New Roman" w:hAnsi="Times New Roman"/>
          <w:szCs w:val="24"/>
        </w:rPr>
        <w:fldChar w:fldCharType="separate"/>
      </w:r>
      <w:r w:rsidR="001218A9" w:rsidRPr="001218A9">
        <w:rPr>
          <w:rFonts w:ascii="Times New Roman" w:hAnsi="Times New Roman"/>
          <w:noProof/>
          <w:szCs w:val="24"/>
          <w:vertAlign w:val="superscript"/>
        </w:rPr>
        <w:t>119</w:t>
      </w:r>
      <w:r w:rsidR="00B678E7">
        <w:rPr>
          <w:rFonts w:ascii="Times New Roman" w:hAnsi="Times New Roman"/>
          <w:szCs w:val="24"/>
        </w:rPr>
        <w:fldChar w:fldCharType="end"/>
      </w:r>
      <w:r w:rsidR="00DB1C39">
        <w:rPr>
          <w:rFonts w:ascii="Times New Roman" w:hAnsi="Times New Roman"/>
          <w:szCs w:val="24"/>
        </w:rPr>
        <w:t xml:space="preserve"> This </w:t>
      </w:r>
      <w:r>
        <w:rPr>
          <w:rFonts w:ascii="Times New Roman" w:hAnsi="Times New Roman"/>
          <w:szCs w:val="24"/>
        </w:rPr>
        <w:t xml:space="preserve">pre-existing, </w:t>
      </w:r>
      <w:r w:rsidR="00FF40B9">
        <w:rPr>
          <w:rFonts w:ascii="Times New Roman" w:hAnsi="Times New Roman"/>
          <w:szCs w:val="24"/>
        </w:rPr>
        <w:t>historical</w:t>
      </w:r>
      <w:r w:rsidR="00DB1C39">
        <w:rPr>
          <w:rFonts w:ascii="Times New Roman" w:hAnsi="Times New Roman"/>
          <w:szCs w:val="24"/>
        </w:rPr>
        <w:t>ly rooted</w:t>
      </w:r>
      <w:r w:rsidR="00FF40B9">
        <w:rPr>
          <w:rFonts w:ascii="Times New Roman" w:hAnsi="Times New Roman"/>
          <w:szCs w:val="24"/>
        </w:rPr>
        <w:t xml:space="preserve"> understanding of </w:t>
      </w:r>
      <w:r w:rsidR="00DB1C39">
        <w:rPr>
          <w:rFonts w:ascii="Times New Roman" w:hAnsi="Times New Roman"/>
          <w:szCs w:val="24"/>
        </w:rPr>
        <w:t xml:space="preserve">the </w:t>
      </w:r>
      <w:r>
        <w:rPr>
          <w:rFonts w:ascii="Times New Roman" w:hAnsi="Times New Roman"/>
          <w:szCs w:val="24"/>
        </w:rPr>
        <w:t xml:space="preserve">local communities as post-industrial ‘polluted places’ </w:t>
      </w:r>
      <w:r w:rsidR="00DB1C39">
        <w:rPr>
          <w:rFonts w:ascii="Times New Roman" w:hAnsi="Times New Roman"/>
          <w:szCs w:val="24"/>
        </w:rPr>
        <w:t xml:space="preserve">may have </w:t>
      </w:r>
      <w:r w:rsidR="00FF40B9">
        <w:rPr>
          <w:rFonts w:ascii="Times New Roman" w:hAnsi="Times New Roman"/>
          <w:szCs w:val="24"/>
        </w:rPr>
        <w:t>coloured</w:t>
      </w:r>
      <w:r>
        <w:rPr>
          <w:rFonts w:ascii="Times New Roman" w:hAnsi="Times New Roman"/>
          <w:szCs w:val="24"/>
        </w:rPr>
        <w:t xml:space="preserve"> local perceptions of </w:t>
      </w:r>
      <w:r w:rsidR="00DB1C39">
        <w:rPr>
          <w:rFonts w:ascii="Times New Roman" w:hAnsi="Times New Roman"/>
          <w:szCs w:val="24"/>
        </w:rPr>
        <w:t xml:space="preserve">the impacts of the new </w:t>
      </w:r>
      <w:r>
        <w:rPr>
          <w:rFonts w:ascii="Times New Roman" w:hAnsi="Times New Roman"/>
          <w:szCs w:val="24"/>
        </w:rPr>
        <w:t xml:space="preserve">motorway. </w:t>
      </w:r>
    </w:p>
    <w:p w14:paraId="266DBDDD" w14:textId="77777777" w:rsidR="00354C76" w:rsidRDefault="00354C76" w:rsidP="00354C76"/>
    <w:p w14:paraId="5B198A6B" w14:textId="1A31909A" w:rsidR="00354C76" w:rsidRDefault="00DB1C39" w:rsidP="00354C76">
      <w:r>
        <w:t xml:space="preserve">People’s </w:t>
      </w:r>
      <w:r w:rsidR="00354C76">
        <w:t xml:space="preserve">experiences </w:t>
      </w:r>
      <w:r>
        <w:t xml:space="preserve">of noise were also </w:t>
      </w:r>
      <w:r w:rsidR="00354C76">
        <w:t xml:space="preserve">variable. For some, the </w:t>
      </w:r>
      <w:r>
        <w:t xml:space="preserve">new </w:t>
      </w:r>
      <w:r w:rsidR="00354C76">
        <w:t xml:space="preserve">motorway had led to a perceptible increase in noise, even intruding on their enjoyment of their outdoor spaces and </w:t>
      </w:r>
      <w:r>
        <w:t xml:space="preserve">reducing </w:t>
      </w:r>
      <w:r w:rsidR="00354C76">
        <w:t>their desire to open windows</w:t>
      </w:r>
      <w:r>
        <w:t xml:space="preserve"> at home</w:t>
      </w:r>
      <w:r w:rsidR="00354C76">
        <w:t xml:space="preserve">, whereas others felt </w:t>
      </w:r>
      <w:r>
        <w:t xml:space="preserve">that it </w:t>
      </w:r>
      <w:r w:rsidR="00354C76">
        <w:t xml:space="preserve">had </w:t>
      </w:r>
      <w:r>
        <w:t xml:space="preserve">had </w:t>
      </w:r>
      <w:r w:rsidR="00354C76">
        <w:t xml:space="preserve">little perceptible impact and were in fact impressed at the low levels of noise they experienced. These differences were not always attributable to </w:t>
      </w:r>
      <w:r>
        <w:t xml:space="preserve">how close people lived </w:t>
      </w:r>
      <w:r w:rsidR="00354C76">
        <w:t xml:space="preserve">to the </w:t>
      </w:r>
      <w:r>
        <w:t xml:space="preserve">new </w:t>
      </w:r>
      <w:r w:rsidR="00354C76">
        <w:t>motorway</w:t>
      </w:r>
      <w:r>
        <w:t xml:space="preserve">, and may also have been related to </w:t>
      </w:r>
      <w:r w:rsidR="00354C76">
        <w:t>individual habits and sensitivity to noise</w:t>
      </w:r>
      <w:r>
        <w:t>:</w:t>
      </w:r>
    </w:p>
    <w:p w14:paraId="7DE0217B" w14:textId="77777777" w:rsidR="00354C76" w:rsidRDefault="00354C76" w:rsidP="00354C76"/>
    <w:p w14:paraId="1A715A21" w14:textId="34185A34" w:rsidR="00354C76" w:rsidRDefault="00354C76" w:rsidP="00354C76">
      <w:pPr>
        <w:ind w:left="720"/>
      </w:pPr>
      <w:r w:rsidRPr="00013C6D">
        <w:rPr>
          <w:i/>
        </w:rPr>
        <w:t>And it is quite noisy if yo</w:t>
      </w:r>
      <w:r>
        <w:rPr>
          <w:i/>
        </w:rPr>
        <w:t>u…</w:t>
      </w:r>
      <w:r w:rsidRPr="00013C6D">
        <w:rPr>
          <w:i/>
        </w:rPr>
        <w:t>open a window and it’s, you can hear it, and you if you go out in the garden before that came in it was really, really peaceful here</w:t>
      </w:r>
      <w:r>
        <w:rPr>
          <w:i/>
        </w:rPr>
        <w:t>…</w:t>
      </w:r>
      <w:r w:rsidRPr="00013C6D">
        <w:rPr>
          <w:i/>
        </w:rPr>
        <w:t xml:space="preserve">occasionally a train would pass but even then it was so low down there are so many trees. But the motorway’s a different thing. The noise of a motorway is really loud, isn’t it? And it seemed to just be humming in your head all the time, you’re sitting like that, and you go, </w:t>
      </w:r>
      <w:r w:rsidR="00DB1C39">
        <w:rPr>
          <w:i/>
        </w:rPr>
        <w:t>‘</w:t>
      </w:r>
      <w:r w:rsidRPr="00013C6D">
        <w:rPr>
          <w:i/>
        </w:rPr>
        <w:t>God, I wish that would stop</w:t>
      </w:r>
      <w:r w:rsidR="00DB1C39">
        <w:rPr>
          <w:i/>
        </w:rPr>
        <w:t>’</w:t>
      </w:r>
      <w:r>
        <w:t xml:space="preserve"> </w:t>
      </w:r>
      <w:r w:rsidR="00DB1C39">
        <w:t xml:space="preserve">Woman aged </w:t>
      </w:r>
      <w:r>
        <w:t>65+</w:t>
      </w:r>
      <w:r w:rsidR="00DB1C39">
        <w:t xml:space="preserve"> living in</w:t>
      </w:r>
      <w:r>
        <w:t xml:space="preserve"> </w:t>
      </w:r>
      <w:proofErr w:type="spellStart"/>
      <w:r>
        <w:t>Govanhill</w:t>
      </w:r>
      <w:proofErr w:type="spellEnd"/>
    </w:p>
    <w:p w14:paraId="099B73F1" w14:textId="77777777" w:rsidR="00354C76" w:rsidRDefault="00354C76" w:rsidP="00354C76"/>
    <w:p w14:paraId="55AD42C2" w14:textId="2425336D" w:rsidR="00354C76" w:rsidRDefault="00DB1C39" w:rsidP="00354C76">
      <w:pPr>
        <w:ind w:left="720"/>
      </w:pPr>
      <w:r>
        <w:rPr>
          <w:i/>
        </w:rPr>
        <w:t xml:space="preserve">No. </w:t>
      </w:r>
      <w:proofErr w:type="gramStart"/>
      <w:r>
        <w:rPr>
          <w:i/>
        </w:rPr>
        <w:t>I can’</w:t>
      </w:r>
      <w:r w:rsidR="00354C76" w:rsidRPr="00FA089D">
        <w:rPr>
          <w:i/>
        </w:rPr>
        <w:t>t [hear the traffic from h</w:t>
      </w:r>
      <w:r>
        <w:rPr>
          <w:i/>
        </w:rPr>
        <w:t>ere], no.</w:t>
      </w:r>
      <w:proofErr w:type="gramEnd"/>
      <w:r>
        <w:rPr>
          <w:i/>
        </w:rPr>
        <w:t xml:space="preserve"> In all honesty, I can’</w:t>
      </w:r>
      <w:r w:rsidR="00354C76" w:rsidRPr="00FA089D">
        <w:rPr>
          <w:i/>
        </w:rPr>
        <w:t>t. But</w:t>
      </w:r>
      <w:r>
        <w:rPr>
          <w:i/>
        </w:rPr>
        <w:t xml:space="preserve"> maybe people who stay [live]... there’</w:t>
      </w:r>
      <w:r w:rsidR="00354C76" w:rsidRPr="00FA089D">
        <w:rPr>
          <w:i/>
        </w:rPr>
        <w:t xml:space="preserve">s </w:t>
      </w:r>
      <w:r w:rsidR="00354C76">
        <w:rPr>
          <w:i/>
        </w:rPr>
        <w:t>[</w:t>
      </w:r>
      <w:r>
        <w:rPr>
          <w:i/>
        </w:rPr>
        <w:t>street</w:t>
      </w:r>
      <w:r w:rsidR="00354C76">
        <w:rPr>
          <w:i/>
        </w:rPr>
        <w:t>]</w:t>
      </w:r>
      <w:r w:rsidR="00354C76" w:rsidRPr="00FA089D">
        <w:rPr>
          <w:i/>
        </w:rPr>
        <w:t xml:space="preserve"> there. They may hear it be</w:t>
      </w:r>
      <w:r>
        <w:rPr>
          <w:i/>
        </w:rPr>
        <w:t>cause they’</w:t>
      </w:r>
      <w:r w:rsidR="00354C76" w:rsidRPr="00FA089D">
        <w:rPr>
          <w:i/>
        </w:rPr>
        <w:t xml:space="preserve">re nearer. Where I am, I mean, it used </w:t>
      </w:r>
      <w:proofErr w:type="spellStart"/>
      <w:r w:rsidR="00354C76" w:rsidRPr="00FA089D">
        <w:rPr>
          <w:i/>
        </w:rPr>
        <w:t>tae</w:t>
      </w:r>
      <w:proofErr w:type="spellEnd"/>
      <w:r w:rsidR="00354C76" w:rsidRPr="00FA089D">
        <w:rPr>
          <w:i/>
        </w:rPr>
        <w:t xml:space="preserve"> be you could... even the railway, you could only hear the, or feel the slight... not a lot of tremor but you knew the</w:t>
      </w:r>
      <w:r>
        <w:rPr>
          <w:i/>
        </w:rPr>
        <w:t xml:space="preserve"> railway was there. But you can’</w:t>
      </w:r>
      <w:r w:rsidR="00354C76" w:rsidRPr="00FA089D">
        <w:rPr>
          <w:i/>
        </w:rPr>
        <w:t xml:space="preserve">t hear the </w:t>
      </w:r>
      <w:r>
        <w:rPr>
          <w:i/>
        </w:rPr>
        <w:t>t</w:t>
      </w:r>
      <w:r w:rsidR="00354C76" w:rsidRPr="00FA089D">
        <w:rPr>
          <w:i/>
        </w:rPr>
        <w:t>raffic.</w:t>
      </w:r>
      <w:r w:rsidR="00354C76">
        <w:t xml:space="preserve"> </w:t>
      </w:r>
      <w:r>
        <w:t>Woman aged 65+ living in</w:t>
      </w:r>
      <w:r w:rsidR="00354C76">
        <w:t xml:space="preserve"> Rutherglen</w:t>
      </w:r>
    </w:p>
    <w:p w14:paraId="72E6F5F9" w14:textId="77777777" w:rsidR="00354C76" w:rsidRDefault="00354C76" w:rsidP="00354C76"/>
    <w:p w14:paraId="21774812" w14:textId="0015BE36" w:rsidR="00354C76" w:rsidRDefault="00354C76" w:rsidP="00354C76">
      <w:r>
        <w:t xml:space="preserve">Some participants took pains to describe the difference between </w:t>
      </w:r>
      <w:r w:rsidR="00DB1C39">
        <w:t xml:space="preserve">the </w:t>
      </w:r>
      <w:r>
        <w:t xml:space="preserve">noise from the existing railway line and </w:t>
      </w:r>
      <w:r w:rsidR="00DB1C39">
        <w:t xml:space="preserve">the </w:t>
      </w:r>
      <w:r>
        <w:t>noise from the motorway. For some, the noise fr</w:t>
      </w:r>
      <w:r w:rsidR="00DB1C39">
        <w:t>om the railway line was greater</w:t>
      </w:r>
      <w:r>
        <w:t xml:space="preserve"> and</w:t>
      </w:r>
      <w:r w:rsidR="00DB1C39">
        <w:t xml:space="preserve">, being </w:t>
      </w:r>
      <w:r>
        <w:t>intermittent</w:t>
      </w:r>
      <w:r w:rsidR="00DB1C39">
        <w:t xml:space="preserve">, </w:t>
      </w:r>
      <w:r>
        <w:t>was harder to ignore</w:t>
      </w:r>
      <w:r w:rsidR="00DB1C39">
        <w:t>:</w:t>
      </w:r>
    </w:p>
    <w:p w14:paraId="279C256F" w14:textId="77777777" w:rsidR="00FF40B9" w:rsidRDefault="00FF40B9" w:rsidP="00354C76"/>
    <w:p w14:paraId="7814A2B1" w14:textId="50509404" w:rsidR="00354C76" w:rsidRDefault="00354C76" w:rsidP="00354C76">
      <w:pPr>
        <w:ind w:left="720"/>
      </w:pPr>
      <w:r w:rsidRPr="00FA089D">
        <w:rPr>
          <w:i/>
        </w:rPr>
        <w:t xml:space="preserve">It’s strange, because the railway line’s </w:t>
      </w:r>
      <w:proofErr w:type="gramStart"/>
      <w:r w:rsidRPr="00FA089D">
        <w:rPr>
          <w:i/>
        </w:rPr>
        <w:t>there,</w:t>
      </w:r>
      <w:proofErr w:type="gramEnd"/>
      <w:r w:rsidRPr="00FA089D">
        <w:rPr>
          <w:i/>
        </w:rPr>
        <w:t xml:space="preserve"> we used to notice vibrations when the heavy freight went by. You know, we had a couple </w:t>
      </w:r>
      <w:r w:rsidR="00DB1C39">
        <w:rPr>
          <w:i/>
        </w:rPr>
        <w:t>o</w:t>
      </w:r>
      <w:r w:rsidRPr="00FA089D">
        <w:rPr>
          <w:i/>
        </w:rPr>
        <w:t xml:space="preserve">’ display cabinets and if they weren’t set up properly, you could hear the glass </w:t>
      </w:r>
      <w:proofErr w:type="spellStart"/>
      <w:r w:rsidRPr="00FA089D">
        <w:rPr>
          <w:i/>
        </w:rPr>
        <w:t>kinda</w:t>
      </w:r>
      <w:proofErr w:type="spellEnd"/>
      <w:r w:rsidRPr="00FA089D">
        <w:rPr>
          <w:i/>
        </w:rPr>
        <w:t xml:space="preserve"> chinking inside – but we never noticed that. It wasn’t, the </w:t>
      </w:r>
      <w:proofErr w:type="gramStart"/>
      <w:r w:rsidRPr="00FA089D">
        <w:rPr>
          <w:i/>
        </w:rPr>
        <w:t>lorries</w:t>
      </w:r>
      <w:proofErr w:type="gramEnd"/>
      <w:r w:rsidRPr="00FA089D">
        <w:rPr>
          <w:i/>
        </w:rPr>
        <w:t xml:space="preserve"> or anything like that, weren’t aware of anything like that </w:t>
      </w:r>
      <w:proofErr w:type="spellStart"/>
      <w:r w:rsidRPr="00FA089D">
        <w:rPr>
          <w:i/>
        </w:rPr>
        <w:t>wae</w:t>
      </w:r>
      <w:proofErr w:type="spellEnd"/>
      <w:r w:rsidRPr="00FA089D">
        <w:rPr>
          <w:i/>
        </w:rPr>
        <w:t xml:space="preserve"> the vehicles.</w:t>
      </w:r>
      <w:r>
        <w:t xml:space="preserve"> Ma</w:t>
      </w:r>
      <w:r w:rsidR="00DB1C39">
        <w:t xml:space="preserve">n aged </w:t>
      </w:r>
      <w:r>
        <w:t>51-65</w:t>
      </w:r>
      <w:r w:rsidR="00DB1C39">
        <w:t xml:space="preserve"> living in</w:t>
      </w:r>
      <w:r>
        <w:t xml:space="preserve"> </w:t>
      </w:r>
      <w:proofErr w:type="spellStart"/>
      <w:r>
        <w:t>Govanhill</w:t>
      </w:r>
      <w:proofErr w:type="spellEnd"/>
    </w:p>
    <w:p w14:paraId="2C54E5BF" w14:textId="77777777" w:rsidR="00FF40B9" w:rsidRDefault="00FF40B9" w:rsidP="00354C76">
      <w:pPr>
        <w:ind w:left="720"/>
      </w:pPr>
    </w:p>
    <w:p w14:paraId="4AB25D6E" w14:textId="56D07112" w:rsidR="00354C76" w:rsidRDefault="00354C76" w:rsidP="00354C76">
      <w:r>
        <w:t>Traffic noise was also discussed in relation to green</w:t>
      </w:r>
      <w:r w:rsidR="00DB1C39">
        <w:t xml:space="preserve"> </w:t>
      </w:r>
      <w:r>
        <w:t xml:space="preserve">space, which </w:t>
      </w:r>
      <w:r w:rsidR="00DB1C39">
        <w:t xml:space="preserve">is </w:t>
      </w:r>
      <w:r>
        <w:t>discuss</w:t>
      </w:r>
      <w:r w:rsidR="00DB1C39">
        <w:t xml:space="preserve">ed at </w:t>
      </w:r>
      <w:r>
        <w:t xml:space="preserve">greater length </w:t>
      </w:r>
      <w:r w:rsidR="00DB1C39">
        <w:t xml:space="preserve">below </w:t>
      </w:r>
      <w:r>
        <w:t xml:space="preserve">in </w:t>
      </w:r>
      <w:r w:rsidR="00DB1C39">
        <w:t xml:space="preserve">the </w:t>
      </w:r>
      <w:r>
        <w:t>section o</w:t>
      </w:r>
      <w:r w:rsidRPr="00FF40B9">
        <w:t xml:space="preserve">n </w:t>
      </w:r>
      <w:r w:rsidR="00FF40B9" w:rsidRPr="00FF40B9">
        <w:t>s</w:t>
      </w:r>
      <w:r w:rsidRPr="00FF40B9">
        <w:t xml:space="preserve">everance and </w:t>
      </w:r>
      <w:r w:rsidR="002E14B2" w:rsidRPr="00FF40B9">
        <w:t>c</w:t>
      </w:r>
      <w:r w:rsidRPr="00FF40B9">
        <w:t>onnectivity.</w:t>
      </w:r>
    </w:p>
    <w:p w14:paraId="2C76AC61" w14:textId="5D35A88C" w:rsidR="00444626" w:rsidRDefault="00444626" w:rsidP="001F3872">
      <w:pPr>
        <w:pStyle w:val="Heading3"/>
      </w:pPr>
      <w:bookmarkStart w:id="472" w:name="_Toc468694261"/>
      <w:r>
        <w:t xml:space="preserve">Active </w:t>
      </w:r>
      <w:r w:rsidR="001F3872">
        <w:t>t</w:t>
      </w:r>
      <w:r>
        <w:t>ravel</w:t>
      </w:r>
      <w:bookmarkEnd w:id="472"/>
    </w:p>
    <w:p w14:paraId="11EBFB0A" w14:textId="13015017" w:rsidR="0062234C" w:rsidRDefault="0062234C" w:rsidP="0062234C">
      <w:r>
        <w:t xml:space="preserve">In the qualitative study participants described </w:t>
      </w:r>
      <w:r w:rsidR="00463C69">
        <w:t>both positive and negative</w:t>
      </w:r>
      <w:r w:rsidR="002D42D6">
        <w:t xml:space="preserve"> aspects of their experience of </w:t>
      </w:r>
      <w:r>
        <w:t>active travel</w:t>
      </w:r>
      <w:r w:rsidR="00463C69">
        <w:t xml:space="preserve">, </w:t>
      </w:r>
      <w:r>
        <w:t>some related to the motorway and some to other factors inc</w:t>
      </w:r>
      <w:r w:rsidR="00FF40B9">
        <w:t>luding health, weather</w:t>
      </w:r>
      <w:r w:rsidR="009656F1">
        <w:t xml:space="preserve"> and season.</w:t>
      </w:r>
    </w:p>
    <w:p w14:paraId="250A6376" w14:textId="77777777" w:rsidR="0062234C" w:rsidRDefault="0062234C" w:rsidP="0062234C"/>
    <w:p w14:paraId="1541B2E5" w14:textId="02FE22AA" w:rsidR="0062234C" w:rsidRDefault="0062234C" w:rsidP="0062234C">
      <w:r>
        <w:t xml:space="preserve">As previously mentioned, several residents drew attention to integrated pedestrian infrastructure that was built as part of the M74 extension. </w:t>
      </w:r>
      <w:r w:rsidR="00E9368B">
        <w:t>For the most part t</w:t>
      </w:r>
      <w:r>
        <w:t xml:space="preserve">his was characterised in positive ways. In areas where the motorway was </w:t>
      </w:r>
      <w:r w:rsidR="00F92ACB">
        <w:t>elevated</w:t>
      </w:r>
      <w:r>
        <w:t>, underpass areas were considered by many to be well-lit, wide (</w:t>
      </w:r>
      <w:r w:rsidR="00E9368B">
        <w:t xml:space="preserve">and therefore </w:t>
      </w:r>
      <w:r>
        <w:t xml:space="preserve">allowing people to pass without invading </w:t>
      </w:r>
      <w:r w:rsidR="00E9368B">
        <w:t xml:space="preserve">each other’s </w:t>
      </w:r>
      <w:r>
        <w:t xml:space="preserve">personal space) and relatively secure. In particular, participants praised a </w:t>
      </w:r>
      <w:r w:rsidR="00495862">
        <w:t xml:space="preserve">new </w:t>
      </w:r>
      <w:r>
        <w:t xml:space="preserve">pedestrian </w:t>
      </w:r>
      <w:r w:rsidR="00E9368B">
        <w:t xml:space="preserve">overbridge </w:t>
      </w:r>
      <w:r>
        <w:t xml:space="preserve">in </w:t>
      </w:r>
      <w:proofErr w:type="spellStart"/>
      <w:r>
        <w:t>Govanhill</w:t>
      </w:r>
      <w:proofErr w:type="spellEnd"/>
      <w:r w:rsidR="00E9368B">
        <w:t xml:space="preserve">. This </w:t>
      </w:r>
      <w:r w:rsidR="00495862">
        <w:t>replaced a</w:t>
      </w:r>
      <w:r>
        <w:t xml:space="preserve"> </w:t>
      </w:r>
      <w:r w:rsidR="00495862">
        <w:t xml:space="preserve">previous </w:t>
      </w:r>
      <w:r>
        <w:t>crossing over the railway line</w:t>
      </w:r>
      <w:r w:rsidR="00E9368B">
        <w:t>,</w:t>
      </w:r>
      <w:r>
        <w:t xml:space="preserve"> which was considered to be dark, narrow and unsafe to the </w:t>
      </w:r>
      <w:r w:rsidR="00E9368B">
        <w:t xml:space="preserve">extent that </w:t>
      </w:r>
      <w:r>
        <w:t xml:space="preserve">participants actively avoided </w:t>
      </w:r>
      <w:r w:rsidR="00E9368B">
        <w:t>using it</w:t>
      </w:r>
      <w:r>
        <w:t xml:space="preserve">. </w:t>
      </w:r>
      <w:r w:rsidR="00E9368B">
        <w:t xml:space="preserve">In contrast the </w:t>
      </w:r>
      <w:r>
        <w:t>new pedestrian over</w:t>
      </w:r>
      <w:r w:rsidR="00E9368B">
        <w:t xml:space="preserve">bridge </w:t>
      </w:r>
      <w:r>
        <w:t>was described as open, light and secure</w:t>
      </w:r>
      <w:r w:rsidR="00E9368B">
        <w:t xml:space="preserve">, contrary to the fears expressed by some participants in the baseline interview study that such crossings </w:t>
      </w:r>
      <w:r>
        <w:t xml:space="preserve">would be more frightening and </w:t>
      </w:r>
      <w:r w:rsidR="002D42D6">
        <w:t>might</w:t>
      </w:r>
      <w:r>
        <w:t xml:space="preserve"> deter walkers</w:t>
      </w:r>
      <w:r w:rsidRPr="0046231C">
        <w:t>.</w:t>
      </w:r>
      <w:r w:rsidR="00961817">
        <w:fldChar w:fldCharType="begin"/>
      </w:r>
      <w:r w:rsidR="001218A9">
        <w:instrText xml:space="preserve"> ADDIN EN.CITE &lt;EndNote&gt;&lt;Cite&gt;&lt;Author&gt;Ogilvie&lt;/Author&gt;&lt;Year&gt;2010&lt;/Year&gt;&lt;RecNum&gt;113&lt;/RecNum&gt;&lt;DisplayText&gt;&lt;style face="superscript"&gt;58&lt;/style&gt;&lt;/DisplayText&gt;&lt;record&gt;&lt;rec-number&gt;113&lt;/rec-number&gt;&lt;foreign-keys&gt;&lt;key app="EN" db-id="rf9we99es2xwx2ev9aqvervgezrxtaxffxxd"&gt;113&lt;/key&gt;&lt;/foreign-keys&gt;&lt;ref-type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S.&lt;/author&gt;&lt;/authors&gt;&lt;/contributors&gt;&lt;titles&gt;&lt;title&gt;Shoe leather epidemiology: active travel and transport infrastructure in the urban landscape&lt;/title&gt;&lt;secondary-title&gt;Int J Behav Nutr Phys Act&lt;/secondary-title&gt;&lt;/titles&gt;&lt;periodical&gt;&lt;full-title&gt;Int J Behav Nutr Phys Act&lt;/full-title&gt;&lt;/periodical&gt;&lt;pages&gt;43&lt;/pages&gt;&lt;volume&gt;7&lt;/volume&gt;&lt;dates&gt;&lt;year&gt;2010&lt;/year&gt;&lt;/dates&gt;&lt;urls&gt;&lt;related-urls&gt;&lt;url&gt;http://dx.doi.org/10.1186/1479-5868-7-43&lt;/url&gt;&lt;/related-urls&gt;&lt;/urls&gt;&lt;/record&gt;&lt;/Cite&gt;&lt;/EndNote&gt;</w:instrText>
      </w:r>
      <w:r w:rsidR="00961817">
        <w:fldChar w:fldCharType="separate"/>
      </w:r>
      <w:r w:rsidR="00961817" w:rsidRPr="00961817">
        <w:rPr>
          <w:noProof/>
          <w:vertAlign w:val="superscript"/>
        </w:rPr>
        <w:t>58</w:t>
      </w:r>
      <w:r w:rsidR="00961817">
        <w:fldChar w:fldCharType="end"/>
      </w:r>
      <w:r w:rsidR="00495862">
        <w:t xml:space="preserve"> </w:t>
      </w:r>
      <w:r>
        <w:t xml:space="preserve">On the other hand, cycling infrastructure around the M74 </w:t>
      </w:r>
      <w:r w:rsidR="00E9368B">
        <w:t xml:space="preserve">extension </w:t>
      </w:r>
      <w:r>
        <w:t xml:space="preserve">was </w:t>
      </w:r>
      <w:r w:rsidR="00E9368B">
        <w:t>less widely</w:t>
      </w:r>
      <w:r>
        <w:t xml:space="preserve"> appreciated. It was described as disjointed, including cycle lanes that beg</w:t>
      </w:r>
      <w:r w:rsidR="00E9368B">
        <w:t>a</w:t>
      </w:r>
      <w:r>
        <w:t>n and end</w:t>
      </w:r>
      <w:r w:rsidR="00E9368B">
        <w:t>ed</w:t>
      </w:r>
      <w:r>
        <w:t xml:space="preserve"> abruptly, requiring </w:t>
      </w:r>
      <w:r w:rsidR="00E9368B">
        <w:t>cyclists</w:t>
      </w:r>
      <w:r>
        <w:t xml:space="preserve"> to </w:t>
      </w:r>
      <w:r w:rsidR="00E9368B">
        <w:t xml:space="preserve">enter and exit the traffic on </w:t>
      </w:r>
      <w:r>
        <w:t>main roads in a</w:t>
      </w:r>
      <w:r w:rsidR="00E9368B">
        <w:t xml:space="preserve"> way that felt </w:t>
      </w:r>
      <w:r>
        <w:t>unsafe</w:t>
      </w:r>
      <w:r w:rsidR="00E9368B">
        <w:t>:</w:t>
      </w:r>
      <w:r>
        <w:t xml:space="preserve"> </w:t>
      </w:r>
    </w:p>
    <w:p w14:paraId="1478A9CD" w14:textId="77777777" w:rsidR="0062234C" w:rsidRDefault="0062234C" w:rsidP="0062234C"/>
    <w:p w14:paraId="7416D032" w14:textId="62EF2772" w:rsidR="0062234C" w:rsidRDefault="0062234C" w:rsidP="0062234C">
      <w:pPr>
        <w:ind w:left="720"/>
      </w:pPr>
      <w:r w:rsidRPr="001F3872">
        <w:rPr>
          <w:i/>
        </w:rPr>
        <w:t xml:space="preserve">Also the access at one of the junctions – well, certainly I don’t know about all of the junctions but certainly one of the junctions – yes, junction 2, it has </w:t>
      </w:r>
      <w:r w:rsidR="00E9368B" w:rsidRPr="001F3872">
        <w:rPr>
          <w:i/>
        </w:rPr>
        <w:t>–</w:t>
      </w:r>
      <w:r w:rsidRPr="001F3872">
        <w:rPr>
          <w:i/>
        </w:rPr>
        <w:t xml:space="preserve"> when the whole road system was changed with the slip roads and so on, provision for cycling was incorporated into that. But it’s one of these classic examples where you come up to it, the cycle infrastructure starts, you get up beyond the junction and the cycle infrastructure stops. So it’s – it’s good in the sense that it made provision. Because if you, you know, build these things to start with it’s </w:t>
      </w:r>
      <w:r w:rsidR="00495862">
        <w:rPr>
          <w:i/>
        </w:rPr>
        <w:t xml:space="preserve">better than retro-fitting them. </w:t>
      </w:r>
      <w:r>
        <w:t xml:space="preserve">Key </w:t>
      </w:r>
      <w:r w:rsidR="008C2F16">
        <w:t>i</w:t>
      </w:r>
      <w:r>
        <w:t>nf</w:t>
      </w:r>
      <w:r w:rsidR="00495862">
        <w:t>ormant, local community council</w:t>
      </w:r>
    </w:p>
    <w:p w14:paraId="2A3E0D3E" w14:textId="77777777" w:rsidR="0062234C" w:rsidRDefault="0062234C" w:rsidP="0062234C"/>
    <w:p w14:paraId="298EDFC3" w14:textId="068F8350" w:rsidR="0062234C" w:rsidRDefault="0062234C" w:rsidP="0062234C">
      <w:r>
        <w:t xml:space="preserve">Similarly, changes </w:t>
      </w:r>
      <w:r w:rsidR="00E9368B">
        <w:t>in</w:t>
      </w:r>
      <w:r>
        <w:t xml:space="preserve"> traffic </w:t>
      </w:r>
      <w:r w:rsidR="00E9368B">
        <w:t>flows</w:t>
      </w:r>
      <w:r>
        <w:t xml:space="preserve"> had changed </w:t>
      </w:r>
      <w:r w:rsidR="00E9368B">
        <w:t>people’s</w:t>
      </w:r>
      <w:r>
        <w:t xml:space="preserve"> experiences of cycling in both </w:t>
      </w:r>
      <w:proofErr w:type="spellStart"/>
      <w:r>
        <w:t>Govanhill</w:t>
      </w:r>
      <w:proofErr w:type="spellEnd"/>
      <w:r>
        <w:t xml:space="preserve"> and Rutherglen</w:t>
      </w:r>
      <w:r w:rsidR="00E9368B">
        <w:t>:</w:t>
      </w:r>
    </w:p>
    <w:p w14:paraId="692B0651" w14:textId="77777777" w:rsidR="0062234C" w:rsidRDefault="0062234C" w:rsidP="0062234C"/>
    <w:p w14:paraId="329E4065" w14:textId="7D0C89F3" w:rsidR="0062234C" w:rsidRDefault="0062234C" w:rsidP="0062234C">
      <w:pPr>
        <w:ind w:left="720"/>
      </w:pPr>
      <w:r w:rsidRPr="001F3872">
        <w:rPr>
          <w:i/>
        </w:rPr>
        <w:t xml:space="preserve">So </w:t>
      </w:r>
      <w:r>
        <w:rPr>
          <w:i/>
        </w:rPr>
        <w:t>[junction]</w:t>
      </w:r>
      <w:r w:rsidRPr="001F3872">
        <w:rPr>
          <w:i/>
        </w:rPr>
        <w:t xml:space="preserve"> is the main junction that I would use. As a cyclist going through there, the cycle routes kind of cross over each other, so that’s… and you can’t get through, where there used to be a bike lane you can’t get through, where there used to be a bike lane there isn’t one now. So yeah, that’s changed and that’s definitely more dangerous ‘cos the density of traffic has increased. </w:t>
      </w:r>
      <w:r>
        <w:t xml:space="preserve">Key </w:t>
      </w:r>
      <w:r w:rsidR="008C2F16">
        <w:t>i</w:t>
      </w:r>
      <w:r>
        <w:t>nformant</w:t>
      </w:r>
      <w:r w:rsidR="00495862">
        <w:t>, local greenspace organisation</w:t>
      </w:r>
    </w:p>
    <w:p w14:paraId="7C193CE7" w14:textId="77777777" w:rsidR="0062234C" w:rsidRDefault="0062234C" w:rsidP="0062234C"/>
    <w:p w14:paraId="6F425E6E" w14:textId="31C7F4AB" w:rsidR="0062234C" w:rsidRDefault="00F33F1C" w:rsidP="0062234C">
      <w:r w:rsidRPr="00F33F1C">
        <w:t xml:space="preserve">In key informant interviews, it was noted that residents in one community to the north of the motorway expressed concern about the safety of their children walking to school, </w:t>
      </w:r>
      <w:r w:rsidR="00E9368B">
        <w:t>owing</w:t>
      </w:r>
      <w:r w:rsidRPr="00F33F1C">
        <w:t xml:space="preserve"> to an incre</w:t>
      </w:r>
      <w:r w:rsidR="00E9368B">
        <w:t xml:space="preserve">ase in traffic around the motorway slip roads. </w:t>
      </w:r>
      <w:r w:rsidR="0062234C">
        <w:t xml:space="preserve">In Rutherglen, on the other hand, a decrease in traffic on the main street </w:t>
      </w:r>
      <w:r w:rsidR="00E9368B">
        <w:t xml:space="preserve">was perceived to have had the </w:t>
      </w:r>
      <w:r w:rsidR="0062234C">
        <w:t xml:space="preserve">unexpected side effect of more cars </w:t>
      </w:r>
      <w:r w:rsidR="00E9368B">
        <w:t xml:space="preserve">being </w:t>
      </w:r>
      <w:r w:rsidR="0062234C">
        <w:t>park</w:t>
      </w:r>
      <w:r w:rsidR="00E9368B">
        <w:t>ed on</w:t>
      </w:r>
      <w:r w:rsidR="0062234C">
        <w:t xml:space="preserve"> the </w:t>
      </w:r>
      <w:r w:rsidR="00E9368B">
        <w:t xml:space="preserve">street. Together with </w:t>
      </w:r>
      <w:r w:rsidR="0062234C">
        <w:t xml:space="preserve">existing </w:t>
      </w:r>
      <w:r w:rsidR="00E9368B">
        <w:t>c</w:t>
      </w:r>
      <w:r w:rsidR="0062234C">
        <w:t xml:space="preserve">ycling infrastructure </w:t>
      </w:r>
      <w:r w:rsidR="00E9368B">
        <w:t xml:space="preserve">that was regarded as confusing, in that it comprised a mixture of dedicated and </w:t>
      </w:r>
      <w:r w:rsidR="0062234C">
        <w:t>shared</w:t>
      </w:r>
      <w:r w:rsidR="00E9368B">
        <w:t>-u</w:t>
      </w:r>
      <w:r w:rsidR="0062234C">
        <w:t xml:space="preserve">se </w:t>
      </w:r>
      <w:r w:rsidR="00E9368B">
        <w:t xml:space="preserve">routes, this constituted a worsening of the </w:t>
      </w:r>
      <w:r w:rsidR="0062234C">
        <w:t xml:space="preserve">obstacles </w:t>
      </w:r>
      <w:r w:rsidR="00E9368B">
        <w:t xml:space="preserve">to </w:t>
      </w:r>
      <w:r w:rsidR="0062234C">
        <w:t>cycli</w:t>
      </w:r>
      <w:r w:rsidR="00E9368B">
        <w:t xml:space="preserve">ng </w:t>
      </w:r>
      <w:r w:rsidR="0062234C">
        <w:t>which were perceived as a potential deterrent for inexperienced cyclists</w:t>
      </w:r>
      <w:r w:rsidR="00E9368B">
        <w:t>:</w:t>
      </w:r>
    </w:p>
    <w:p w14:paraId="602D8D2F" w14:textId="77777777" w:rsidR="0062234C" w:rsidRDefault="0062234C" w:rsidP="0062234C"/>
    <w:p w14:paraId="4E8E1B37" w14:textId="535978EA" w:rsidR="0062234C" w:rsidRDefault="0062234C" w:rsidP="0062234C">
      <w:pPr>
        <w:ind w:left="720"/>
      </w:pPr>
      <w:r w:rsidRPr="00670464">
        <w:rPr>
          <w:i/>
        </w:rPr>
        <w:t xml:space="preserve">It makes it difficult for [new cyclists]. It’s not smooth to get from A to B. You’re getting off your bike, you’re walking it across. That’s if you’re doing what the sign tells you to do. On this stretch here that’s picture three, where I had the altercation. </w:t>
      </w:r>
      <w:r w:rsidR="00E9368B">
        <w:rPr>
          <w:i/>
        </w:rPr>
        <w:t>‘</w:t>
      </w:r>
      <w:r w:rsidRPr="00670464">
        <w:rPr>
          <w:i/>
        </w:rPr>
        <w:t>Do you know…</w:t>
      </w:r>
      <w:r w:rsidR="00E9368B">
        <w:rPr>
          <w:i/>
        </w:rPr>
        <w:t>’</w:t>
      </w:r>
      <w:r w:rsidRPr="00670464">
        <w:rPr>
          <w:i/>
        </w:rPr>
        <w:t xml:space="preserve"> …someone shouting at me, </w:t>
      </w:r>
      <w:r w:rsidR="00E9368B">
        <w:rPr>
          <w:i/>
        </w:rPr>
        <w:t>‘</w:t>
      </w:r>
      <w:r w:rsidRPr="00670464">
        <w:rPr>
          <w:i/>
        </w:rPr>
        <w:t>Do you know it’s illegal to cycle on the pavement?</w:t>
      </w:r>
      <w:r w:rsidR="00E9368B">
        <w:rPr>
          <w:i/>
        </w:rPr>
        <w:t>’</w:t>
      </w:r>
      <w:r w:rsidRPr="00670464">
        <w:rPr>
          <w:i/>
        </w:rPr>
        <w:t xml:space="preserve"> </w:t>
      </w:r>
      <w:r w:rsidR="00E9368B">
        <w:rPr>
          <w:i/>
        </w:rPr>
        <w:t>‘</w:t>
      </w:r>
      <w:r w:rsidRPr="00670464">
        <w:rPr>
          <w:i/>
        </w:rPr>
        <w:t>Well, yeah I do, but not when it’s shared use it’s not.</w:t>
      </w:r>
      <w:r w:rsidR="00E9368B">
        <w:rPr>
          <w:i/>
        </w:rPr>
        <w:t>’</w:t>
      </w:r>
      <w:r w:rsidRPr="00670464">
        <w:rPr>
          <w:i/>
        </w:rPr>
        <w:t xml:space="preserve"> I know that. But somebody that’s just started cycling might be a bit more intimidated about it</w:t>
      </w:r>
      <w:r>
        <w:t xml:space="preserve">. </w:t>
      </w:r>
      <w:r w:rsidR="00E9368B">
        <w:t xml:space="preserve">Woman aged </w:t>
      </w:r>
      <w:r>
        <w:t>36-50</w:t>
      </w:r>
      <w:r w:rsidR="00E9368B">
        <w:t xml:space="preserve"> living in </w:t>
      </w:r>
      <w:r>
        <w:t>Rutherglen</w:t>
      </w:r>
    </w:p>
    <w:p w14:paraId="3CB6F056" w14:textId="77777777" w:rsidR="0062234C" w:rsidRDefault="0062234C" w:rsidP="0062234C"/>
    <w:p w14:paraId="512EE789" w14:textId="3544D3F3" w:rsidR="0062234C" w:rsidRDefault="0062234C" w:rsidP="0062234C">
      <w:r>
        <w:t xml:space="preserve">In other words, </w:t>
      </w:r>
      <w:r w:rsidR="00010E83">
        <w:t xml:space="preserve">the </w:t>
      </w:r>
      <w:r>
        <w:t xml:space="preserve">impacts of the </w:t>
      </w:r>
      <w:r w:rsidR="00010E83">
        <w:t xml:space="preserve">new </w:t>
      </w:r>
      <w:r>
        <w:t xml:space="preserve">motorway combined with other factors in </w:t>
      </w:r>
      <w:r w:rsidR="00010E83">
        <w:t xml:space="preserve">sometimes </w:t>
      </w:r>
      <w:r>
        <w:t xml:space="preserve">unexpected ways to </w:t>
      </w:r>
      <w:r w:rsidR="00010E83">
        <w:t xml:space="preserve">produce </w:t>
      </w:r>
      <w:r>
        <w:t>changes in the local experience</w:t>
      </w:r>
      <w:r w:rsidR="00010E83">
        <w:t xml:space="preserve"> of active travel</w:t>
      </w:r>
      <w:r>
        <w:t>.</w:t>
      </w:r>
    </w:p>
    <w:p w14:paraId="0F7559E0" w14:textId="77777777" w:rsidR="0062234C" w:rsidRDefault="0062234C" w:rsidP="0062234C"/>
    <w:p w14:paraId="24059774" w14:textId="6F6A7FAB" w:rsidR="0062234C" w:rsidRDefault="00010E83" w:rsidP="0062234C">
      <w:r>
        <w:t xml:space="preserve">Some participants </w:t>
      </w:r>
      <w:r w:rsidR="0062234C">
        <w:t xml:space="preserve">who perceived </w:t>
      </w:r>
      <w:r>
        <w:t xml:space="preserve">local traffic to have </w:t>
      </w:r>
      <w:r w:rsidR="0062234C">
        <w:t>decrease</w:t>
      </w:r>
      <w:r>
        <w:t>d</w:t>
      </w:r>
      <w:r w:rsidR="0062234C">
        <w:t xml:space="preserve"> (</w:t>
      </w:r>
      <w:r>
        <w:t>whether this was held to be a</w:t>
      </w:r>
      <w:r w:rsidR="0062234C">
        <w:t xml:space="preserve">ssociated with the </w:t>
      </w:r>
      <w:r>
        <w:t xml:space="preserve">new </w:t>
      </w:r>
      <w:r w:rsidR="0062234C">
        <w:t xml:space="preserve">motorway or not) considered this to </w:t>
      </w:r>
      <w:r>
        <w:t xml:space="preserve">have benefited </w:t>
      </w:r>
      <w:r w:rsidR="0062234C">
        <w:t xml:space="preserve">local </w:t>
      </w:r>
      <w:r>
        <w:t xml:space="preserve">people’s capacity and </w:t>
      </w:r>
      <w:r w:rsidR="0062234C">
        <w:t xml:space="preserve">inclination to </w:t>
      </w:r>
      <w:r>
        <w:t xml:space="preserve">use </w:t>
      </w:r>
      <w:r w:rsidR="0062234C">
        <w:t>active modes of transport:</w:t>
      </w:r>
    </w:p>
    <w:p w14:paraId="05901602" w14:textId="77777777" w:rsidR="0062234C" w:rsidRDefault="0062234C" w:rsidP="0062234C"/>
    <w:p w14:paraId="03A90E8A" w14:textId="78C44DA3" w:rsidR="0062234C" w:rsidRDefault="0062234C" w:rsidP="0062234C">
      <w:pPr>
        <w:ind w:left="720"/>
      </w:pPr>
      <w:r w:rsidRPr="00670464">
        <w:rPr>
          <w:i/>
        </w:rPr>
        <w:t>I think the moto</w:t>
      </w:r>
      <w:r w:rsidR="00010E83">
        <w:rPr>
          <w:i/>
        </w:rPr>
        <w:t>rway certainly would’</w:t>
      </w:r>
      <w:r w:rsidRPr="00670464">
        <w:rPr>
          <w:i/>
        </w:rPr>
        <w:t>ve chang</w:t>
      </w:r>
      <w:r w:rsidR="00010E83">
        <w:rPr>
          <w:i/>
        </w:rPr>
        <w:t>ed the character because we don’</w:t>
      </w:r>
      <w:r w:rsidRPr="00670464">
        <w:rPr>
          <w:i/>
        </w:rPr>
        <w:t>t get as m</w:t>
      </w:r>
      <w:r w:rsidR="00010E83">
        <w:rPr>
          <w:i/>
        </w:rPr>
        <w:t>uch through traffic now, as you’ll see from that. And that’</w:t>
      </w:r>
      <w:r w:rsidRPr="00670464">
        <w:rPr>
          <w:i/>
        </w:rPr>
        <w:t xml:space="preserve">s changed the character, if you </w:t>
      </w:r>
      <w:r w:rsidR="00010E83">
        <w:rPr>
          <w:i/>
        </w:rPr>
        <w:t>like, and it’</w:t>
      </w:r>
      <w:r w:rsidRPr="00670464">
        <w:rPr>
          <w:i/>
        </w:rPr>
        <w:t xml:space="preserve">s much easier </w:t>
      </w:r>
      <w:proofErr w:type="spellStart"/>
      <w:r w:rsidRPr="00670464">
        <w:rPr>
          <w:i/>
        </w:rPr>
        <w:t>tae</w:t>
      </w:r>
      <w:proofErr w:type="spellEnd"/>
      <w:r w:rsidRPr="00670464">
        <w:rPr>
          <w:i/>
        </w:rPr>
        <w:t xml:space="preserve"> get out and about and crossing roads and things like that. </w:t>
      </w:r>
      <w:proofErr w:type="gramStart"/>
      <w:r w:rsidRPr="00670464">
        <w:rPr>
          <w:i/>
        </w:rPr>
        <w:t>Much, much easier.</w:t>
      </w:r>
      <w:proofErr w:type="gramEnd"/>
      <w:r>
        <w:t xml:space="preserve"> Ma</w:t>
      </w:r>
      <w:r w:rsidR="00010E83">
        <w:t xml:space="preserve">n aged </w:t>
      </w:r>
      <w:r>
        <w:t>51-65</w:t>
      </w:r>
      <w:r w:rsidR="00010E83">
        <w:t xml:space="preserve"> living in</w:t>
      </w:r>
      <w:r>
        <w:t xml:space="preserve"> Rutherglen</w:t>
      </w:r>
    </w:p>
    <w:p w14:paraId="45FB5C1B" w14:textId="77777777" w:rsidR="00495862" w:rsidRDefault="00495862" w:rsidP="0062234C">
      <w:pPr>
        <w:ind w:left="720"/>
      </w:pPr>
    </w:p>
    <w:p w14:paraId="079F8660" w14:textId="18F4EF4B" w:rsidR="0062234C" w:rsidRDefault="00010E83" w:rsidP="0062234C">
      <w:r>
        <w:t>For others, h</w:t>
      </w:r>
      <w:r w:rsidR="0062234C">
        <w:t>owever, the presence of the motorway</w:t>
      </w:r>
      <w:r>
        <w:t xml:space="preserve"> – while </w:t>
      </w:r>
      <w:r w:rsidR="0062234C">
        <w:t>unlikely to change</w:t>
      </w:r>
      <w:r>
        <w:t>,</w:t>
      </w:r>
      <w:r w:rsidR="0062234C">
        <w:t xml:space="preserve"> deter or re</w:t>
      </w:r>
      <w:r>
        <w:t>-</w:t>
      </w:r>
      <w:r w:rsidR="0062234C">
        <w:t>route active journeys</w:t>
      </w:r>
      <w:r>
        <w:t xml:space="preserve"> – was </w:t>
      </w:r>
      <w:r w:rsidR="0062234C">
        <w:t xml:space="preserve">described as </w:t>
      </w:r>
      <w:r>
        <w:t xml:space="preserve">affecting the </w:t>
      </w:r>
      <w:r w:rsidR="0062234C" w:rsidRPr="00010E83">
        <w:rPr>
          <w:i/>
        </w:rPr>
        <w:t>quality</w:t>
      </w:r>
      <w:r w:rsidR="0062234C">
        <w:t xml:space="preserve"> </w:t>
      </w:r>
      <w:r>
        <w:t>of the active travel experience:</w:t>
      </w:r>
    </w:p>
    <w:p w14:paraId="0DF2B3DF" w14:textId="77777777" w:rsidR="0062234C" w:rsidRDefault="0062234C" w:rsidP="0062234C"/>
    <w:p w14:paraId="32EB1ED2" w14:textId="1513791D" w:rsidR="0062234C" w:rsidRPr="00670464" w:rsidRDefault="00010E83" w:rsidP="0062234C">
      <w:pPr>
        <w:ind w:left="720"/>
        <w:rPr>
          <w:i/>
        </w:rPr>
      </w:pPr>
      <w:r>
        <w:rPr>
          <w:i/>
        </w:rPr>
        <w:t>It’</w:t>
      </w:r>
      <w:r w:rsidR="0062234C" w:rsidRPr="00670464">
        <w:rPr>
          <w:i/>
        </w:rPr>
        <w:t>s a pretty busy road a</w:t>
      </w:r>
      <w:r>
        <w:rPr>
          <w:i/>
        </w:rPr>
        <w:t>’ [all]</w:t>
      </w:r>
      <w:r w:rsidR="0062234C" w:rsidRPr="00670464">
        <w:rPr>
          <w:i/>
        </w:rPr>
        <w:t xml:space="preserve"> the way out that, depending on the time o</w:t>
      </w:r>
      <w:r>
        <w:rPr>
          <w:i/>
        </w:rPr>
        <w:t>’</w:t>
      </w:r>
      <w:r w:rsidR="0062234C" w:rsidRPr="00670464">
        <w:rPr>
          <w:i/>
        </w:rPr>
        <w:t xml:space="preserve"> day again. But it wouldn</w:t>
      </w:r>
      <w:r>
        <w:rPr>
          <w:i/>
        </w:rPr>
        <w:t>’</w:t>
      </w:r>
      <w:r w:rsidR="0062234C" w:rsidRPr="00670464">
        <w:rPr>
          <w:i/>
        </w:rPr>
        <w:t>t stop me. It wouldn</w:t>
      </w:r>
      <w:r>
        <w:rPr>
          <w:i/>
        </w:rPr>
        <w:t>’</w:t>
      </w:r>
      <w:r w:rsidR="0062234C" w:rsidRPr="00670464">
        <w:rPr>
          <w:i/>
        </w:rPr>
        <w:t>t stop me. Now, going that way, you</w:t>
      </w:r>
      <w:r>
        <w:rPr>
          <w:i/>
        </w:rPr>
        <w:t>’</w:t>
      </w:r>
      <w:r w:rsidR="0062234C" w:rsidRPr="00670464">
        <w:rPr>
          <w:i/>
        </w:rPr>
        <w:t>re going away from it</w:t>
      </w:r>
      <w:r w:rsidR="0062234C">
        <w:rPr>
          <w:i/>
        </w:rPr>
        <w:t>…</w:t>
      </w:r>
    </w:p>
    <w:p w14:paraId="010A2999" w14:textId="77777777" w:rsidR="0062234C" w:rsidRDefault="0062234C" w:rsidP="0062234C"/>
    <w:p w14:paraId="7DEA74BF" w14:textId="6518BAE8" w:rsidR="0062234C" w:rsidRPr="00670464" w:rsidRDefault="00010E83" w:rsidP="0062234C">
      <w:pPr>
        <w:ind w:firstLine="720"/>
        <w:rPr>
          <w:b/>
        </w:rPr>
      </w:pPr>
      <w:r>
        <w:rPr>
          <w:b/>
        </w:rPr>
        <w:t>So it’s more just that it’</w:t>
      </w:r>
      <w:r w:rsidR="0062234C" w:rsidRPr="00670464">
        <w:rPr>
          <w:b/>
        </w:rPr>
        <w:t>s changed the</w:t>
      </w:r>
      <w:r>
        <w:rPr>
          <w:b/>
        </w:rPr>
        <w:t>,</w:t>
      </w:r>
      <w:r w:rsidR="0062234C" w:rsidRPr="00670464">
        <w:rPr>
          <w:b/>
        </w:rPr>
        <w:t xml:space="preserve"> sort of</w:t>
      </w:r>
      <w:r>
        <w:rPr>
          <w:b/>
        </w:rPr>
        <w:t>,</w:t>
      </w:r>
      <w:r w:rsidR="0062234C" w:rsidRPr="00670464">
        <w:rPr>
          <w:b/>
        </w:rPr>
        <w:t xml:space="preserve"> experience of walking?</w:t>
      </w:r>
    </w:p>
    <w:p w14:paraId="268DBD00" w14:textId="77777777" w:rsidR="0062234C" w:rsidRDefault="0062234C" w:rsidP="0062234C"/>
    <w:p w14:paraId="26986086" w14:textId="79BA1893" w:rsidR="0062234C" w:rsidRDefault="00010E83" w:rsidP="0062234C">
      <w:pPr>
        <w:ind w:left="720"/>
      </w:pPr>
      <w:r>
        <w:rPr>
          <w:i/>
        </w:rPr>
        <w:t>Yeah, it’</w:t>
      </w:r>
      <w:r w:rsidR="0062234C" w:rsidRPr="00670464">
        <w:rPr>
          <w:i/>
        </w:rPr>
        <w:t>s really... aye, visu</w:t>
      </w:r>
      <w:r>
        <w:rPr>
          <w:i/>
        </w:rPr>
        <w:t>ally it’s, you can see it, you’</w:t>
      </w:r>
      <w:r w:rsidR="0062234C" w:rsidRPr="00670464">
        <w:rPr>
          <w:i/>
        </w:rPr>
        <w:t>re aware of</w:t>
      </w:r>
      <w:r>
        <w:rPr>
          <w:i/>
        </w:rPr>
        <w:t xml:space="preserve"> it more. Although sometimes it’</w:t>
      </w:r>
      <w:r w:rsidR="0062234C" w:rsidRPr="00670464">
        <w:rPr>
          <w:i/>
        </w:rPr>
        <w:t>s subconsciously, you're no</w:t>
      </w:r>
      <w:r>
        <w:rPr>
          <w:i/>
        </w:rPr>
        <w:t>’</w:t>
      </w:r>
      <w:r w:rsidR="0062234C" w:rsidRPr="00670464">
        <w:rPr>
          <w:i/>
        </w:rPr>
        <w:t xml:space="preserve"> even thinking </w:t>
      </w:r>
      <w:proofErr w:type="spellStart"/>
      <w:r w:rsidR="0062234C" w:rsidRPr="00670464">
        <w:rPr>
          <w:i/>
        </w:rPr>
        <w:t>aboot</w:t>
      </w:r>
      <w:proofErr w:type="spellEnd"/>
      <w:r w:rsidR="0062234C" w:rsidRPr="00670464">
        <w:rPr>
          <w:i/>
        </w:rPr>
        <w:t xml:space="preserve"> it, but you know it</w:t>
      </w:r>
      <w:r>
        <w:rPr>
          <w:i/>
        </w:rPr>
        <w:t>’</w:t>
      </w:r>
      <w:r w:rsidR="0062234C" w:rsidRPr="00670464">
        <w:rPr>
          <w:i/>
        </w:rPr>
        <w:t>s there. You know it</w:t>
      </w:r>
      <w:r>
        <w:rPr>
          <w:i/>
        </w:rPr>
        <w:t>’</w:t>
      </w:r>
      <w:r w:rsidR="0062234C" w:rsidRPr="00670464">
        <w:rPr>
          <w:i/>
        </w:rPr>
        <w:t xml:space="preserve">s there. </w:t>
      </w:r>
      <w:r>
        <w:t>Man aged 51-65 living in Rutherglen</w:t>
      </w:r>
    </w:p>
    <w:p w14:paraId="3EBBBF02" w14:textId="77777777" w:rsidR="0062234C" w:rsidRDefault="0062234C" w:rsidP="0062234C"/>
    <w:p w14:paraId="439B90C2" w14:textId="443D6B24" w:rsidR="0062234C" w:rsidRDefault="00010E83" w:rsidP="0062234C">
      <w:r>
        <w:t xml:space="preserve">Such </w:t>
      </w:r>
      <w:r w:rsidR="0062234C">
        <w:t xml:space="preserve">change in </w:t>
      </w:r>
      <w:r>
        <w:t xml:space="preserve">the </w:t>
      </w:r>
      <w:r w:rsidR="0062234C">
        <w:t xml:space="preserve">quality </w:t>
      </w:r>
      <w:r>
        <w:t xml:space="preserve">of the experience </w:t>
      </w:r>
      <w:r w:rsidR="0062234C">
        <w:t>may</w:t>
      </w:r>
      <w:r>
        <w:t xml:space="preserve"> </w:t>
      </w:r>
      <w:r w:rsidR="0062234C">
        <w:t>have the potential</w:t>
      </w:r>
      <w:r>
        <w:t xml:space="preserve"> </w:t>
      </w:r>
      <w:r w:rsidR="0062234C">
        <w:t xml:space="preserve">to erode </w:t>
      </w:r>
      <w:r>
        <w:t xml:space="preserve">the likelihood that people would make </w:t>
      </w:r>
      <w:r w:rsidR="0062234C">
        <w:t xml:space="preserve">active journeys </w:t>
      </w:r>
      <w:r>
        <w:t xml:space="preserve">in future </w:t>
      </w:r>
      <w:r w:rsidR="0062234C">
        <w:t xml:space="preserve">when an alternative </w:t>
      </w:r>
      <w:r>
        <w:t>was available</w:t>
      </w:r>
      <w:r w:rsidR="0062234C">
        <w:t>.</w:t>
      </w:r>
    </w:p>
    <w:p w14:paraId="420D44EF" w14:textId="77777777" w:rsidR="0062234C" w:rsidRDefault="0062234C" w:rsidP="0062234C"/>
    <w:p w14:paraId="121A523A" w14:textId="1C9C1C57" w:rsidR="0062234C" w:rsidRDefault="00010E83" w:rsidP="0062234C">
      <w:r>
        <w:t>M</w:t>
      </w:r>
      <w:r w:rsidR="0062234C">
        <w:t xml:space="preserve">any participants cited work and other </w:t>
      </w:r>
      <w:r>
        <w:t>‘</w:t>
      </w:r>
      <w:r w:rsidR="0062234C">
        <w:t>utilit</w:t>
      </w:r>
      <w:r>
        <w:t xml:space="preserve">y’ </w:t>
      </w:r>
      <w:r w:rsidR="0062234C">
        <w:t xml:space="preserve">journeys as their </w:t>
      </w:r>
      <w:r>
        <w:t xml:space="preserve">main reasons for </w:t>
      </w:r>
      <w:r w:rsidR="0062234C">
        <w:t xml:space="preserve">active travel. Local high street shops, </w:t>
      </w:r>
      <w:r>
        <w:t>‘</w:t>
      </w:r>
      <w:r w:rsidR="0062234C">
        <w:t>big box</w:t>
      </w:r>
      <w:r>
        <w:t>’</w:t>
      </w:r>
      <w:r w:rsidR="0062234C">
        <w:t xml:space="preserve"> supermarkets</w:t>
      </w:r>
      <w:r>
        <w:t xml:space="preserve"> nearby</w:t>
      </w:r>
      <w:r w:rsidR="0062234C">
        <w:t xml:space="preserve">, and green spaces emerged as important destinations. </w:t>
      </w:r>
      <w:r>
        <w:t xml:space="preserve">Beyond their immediate areas, </w:t>
      </w:r>
      <w:r w:rsidR="0062234C">
        <w:t xml:space="preserve">some </w:t>
      </w:r>
      <w:r>
        <w:t xml:space="preserve">people </w:t>
      </w:r>
      <w:r w:rsidR="0062234C">
        <w:t>also described recently developed pedestrian infrastructure</w:t>
      </w:r>
      <w:r>
        <w:t xml:space="preserve">, for example on </w:t>
      </w:r>
      <w:r w:rsidR="0062234C">
        <w:t xml:space="preserve">the Clyde Walkway and </w:t>
      </w:r>
      <w:r>
        <w:t xml:space="preserve">in </w:t>
      </w:r>
      <w:r w:rsidR="0062234C">
        <w:t>Glasgow Green</w:t>
      </w:r>
      <w:r>
        <w:t>,</w:t>
      </w:r>
      <w:r w:rsidR="0062234C">
        <w:t xml:space="preserve"> as places they enjoyed frequenting. </w:t>
      </w:r>
    </w:p>
    <w:p w14:paraId="16D146E7" w14:textId="77777777" w:rsidR="0062234C" w:rsidRDefault="0062234C" w:rsidP="0062234C"/>
    <w:p w14:paraId="7599B87F" w14:textId="6BF507F8" w:rsidR="0062234C" w:rsidRDefault="0062234C" w:rsidP="0062234C">
      <w:r>
        <w:t>A</w:t>
      </w:r>
      <w:r w:rsidR="00010E83">
        <w:t xml:space="preserve">side from </w:t>
      </w:r>
      <w:r>
        <w:t xml:space="preserve">any effects </w:t>
      </w:r>
      <w:r w:rsidR="00010E83">
        <w:t xml:space="preserve">attributable </w:t>
      </w:r>
      <w:r>
        <w:t xml:space="preserve">to the motorway, one factor emerged as </w:t>
      </w:r>
      <w:r w:rsidR="00010E83">
        <w:t>of major importance to</w:t>
      </w:r>
      <w:r>
        <w:t xml:space="preserve"> local residents in </w:t>
      </w:r>
      <w:r w:rsidR="00010E83">
        <w:t xml:space="preserve">determining </w:t>
      </w:r>
      <w:r w:rsidR="00276B7B">
        <w:t xml:space="preserve">active travel: </w:t>
      </w:r>
      <w:r w:rsidR="004A0A0D">
        <w:t xml:space="preserve">their </w:t>
      </w:r>
      <w:r>
        <w:t>perception</w:t>
      </w:r>
      <w:r w:rsidR="004A0A0D">
        <w:t>s</w:t>
      </w:r>
      <w:r>
        <w:t xml:space="preserve"> of personal safety. </w:t>
      </w:r>
      <w:r w:rsidR="004A0A0D">
        <w:t xml:space="preserve">This was </w:t>
      </w:r>
      <w:r>
        <w:t xml:space="preserve">mentioned </w:t>
      </w:r>
      <w:r w:rsidR="004A0A0D">
        <w:t xml:space="preserve">by people living in </w:t>
      </w:r>
      <w:r>
        <w:t>Rutherglen</w:t>
      </w:r>
      <w:r w:rsidR="004A0A0D">
        <w:t xml:space="preserve">, who referred to crime related to </w:t>
      </w:r>
      <w:r>
        <w:t xml:space="preserve">drug and alcohol </w:t>
      </w:r>
      <w:r w:rsidR="004A0A0D">
        <w:t xml:space="preserve">use and to an </w:t>
      </w:r>
      <w:r w:rsidRPr="00050333">
        <w:t xml:space="preserve">existing pedestrian </w:t>
      </w:r>
      <w:r w:rsidR="004A0A0D" w:rsidRPr="00050333">
        <w:t xml:space="preserve">underpass </w:t>
      </w:r>
      <w:r w:rsidRPr="00050333">
        <w:t>that was considered unsafe (</w:t>
      </w:r>
      <w:r w:rsidR="00C64D0D" w:rsidRPr="00050333">
        <w:fldChar w:fldCharType="begin"/>
      </w:r>
      <w:r w:rsidR="00C64D0D" w:rsidRPr="00050333">
        <w:instrText xml:space="preserve"> REF _Ref455504098 \h </w:instrText>
      </w:r>
      <w:r w:rsidR="00050333" w:rsidRPr="00050333">
        <w:instrText xml:space="preserve"> \* MERGEFORMAT </w:instrText>
      </w:r>
      <w:r w:rsidR="00C64D0D" w:rsidRPr="00050333">
        <w:fldChar w:fldCharType="separate"/>
      </w:r>
      <w:r w:rsidR="005D478C" w:rsidRPr="005D478C">
        <w:t xml:space="preserve">Figure </w:t>
      </w:r>
      <w:r w:rsidR="005D478C" w:rsidRPr="005D478C">
        <w:rPr>
          <w:noProof/>
        </w:rPr>
        <w:t>25</w:t>
      </w:r>
      <w:r w:rsidR="00C64D0D" w:rsidRPr="00050333">
        <w:fldChar w:fldCharType="end"/>
      </w:r>
      <w:r w:rsidR="002D42D6" w:rsidRPr="00050333">
        <w:t>, also mentioned by</w:t>
      </w:r>
      <w:r w:rsidR="002D42D6">
        <w:t xml:space="preserve"> participants in the baseline study</w:t>
      </w:r>
      <w:r w:rsidR="00B678E7">
        <w:fldChar w:fldCharType="begin"/>
      </w:r>
      <w:r w:rsidR="001218A9">
        <w:instrText xml:space="preserve"> ADDIN EN.CITE &lt;EndNote&gt;&lt;Cite&gt;&lt;Author&gt;Ogilvie&lt;/Author&gt;&lt;Year&gt;2010&lt;/Year&gt;&lt;RecNum&gt;113&lt;/RecNum&gt;&lt;DisplayText&gt;&lt;style face="superscript"&gt;58&lt;/style&gt;&lt;/DisplayText&gt;&lt;record&gt;&lt;rec-number&gt;113&lt;/rec-number&gt;&lt;foreign-keys&gt;&lt;key app="EN" db-id="rf9we99es2xwx2ev9aqvervgezrxtaxffxxd"&gt;113&lt;/key&gt;&lt;/foreign-keys&gt;&lt;ref-type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S.&lt;/author&gt;&lt;/authors&gt;&lt;/contributors&gt;&lt;titles&gt;&lt;title&gt;Shoe leather epidemiology: active travel and transport infrastructure in the urban landscape&lt;/title&gt;&lt;secondary-title&gt;Int J Behav Nutr Phys Act&lt;/secondary-title&gt;&lt;/titles&gt;&lt;periodical&gt;&lt;full-title&gt;Int J Behav Nutr Phys Act&lt;/full-title&gt;&lt;/periodical&gt;&lt;pages&gt;43&lt;/pages&gt;&lt;volume&gt;7&lt;/volume&gt;&lt;dates&gt;&lt;year&gt;2010&lt;/year&gt;&lt;/dates&gt;&lt;urls&gt;&lt;related-urls&gt;&lt;url&gt;http://dx.doi.org/10.1186/1479-5868-7-43&lt;/url&gt;&lt;/related-urls&gt;&lt;/urls&gt;&lt;/record&gt;&lt;/Cite&gt;&lt;/EndNote&gt;</w:instrText>
      </w:r>
      <w:r w:rsidR="00B678E7">
        <w:fldChar w:fldCharType="separate"/>
      </w:r>
      <w:r w:rsidR="00B678E7" w:rsidRPr="00B678E7">
        <w:rPr>
          <w:noProof/>
          <w:vertAlign w:val="superscript"/>
        </w:rPr>
        <w:t>58</w:t>
      </w:r>
      <w:r w:rsidR="00B678E7">
        <w:fldChar w:fldCharType="end"/>
      </w:r>
      <w:r>
        <w:t>)</w:t>
      </w:r>
      <w:r w:rsidR="004A0A0D">
        <w:t xml:space="preserve">, but it </w:t>
      </w:r>
      <w:r>
        <w:t xml:space="preserve">was a more dominant concern in </w:t>
      </w:r>
      <w:proofErr w:type="spellStart"/>
      <w:r>
        <w:t>Govanhill</w:t>
      </w:r>
      <w:proofErr w:type="spellEnd"/>
      <w:r>
        <w:t>.</w:t>
      </w:r>
    </w:p>
    <w:p w14:paraId="2547E343" w14:textId="77777777" w:rsidR="0062234C" w:rsidRDefault="0062234C" w:rsidP="0062234C"/>
    <w:p w14:paraId="51E65662" w14:textId="77777777" w:rsidR="0062234C" w:rsidRDefault="0062234C" w:rsidP="0062234C">
      <w:r w:rsidRPr="003510A7">
        <w:rPr>
          <w:noProof/>
          <w:lang w:eastAsia="zh-CN" w:bidi="ar-SA"/>
        </w:rPr>
        <w:drawing>
          <wp:inline distT="0" distB="0" distL="0" distR="0" wp14:anchorId="211EEACD" wp14:editId="576FA1A6">
            <wp:extent cx="4578063" cy="3093720"/>
            <wp:effectExtent l="0" t="0" r="0" b="0"/>
            <wp:docPr id="13" name="Picture 13" descr="C:\Users\amyni\AppData\Local\Microsoft\Windows\INetCache\Content.Word\CNV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yni\AppData\Local\Microsoft\Windows\INetCache\Content.Word\CNV0001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99285" cy="3108061"/>
                    </a:xfrm>
                    <a:prstGeom prst="rect">
                      <a:avLst/>
                    </a:prstGeom>
                    <a:noFill/>
                    <a:ln>
                      <a:noFill/>
                    </a:ln>
                  </pic:spPr>
                </pic:pic>
              </a:graphicData>
            </a:graphic>
          </wp:inline>
        </w:drawing>
      </w:r>
    </w:p>
    <w:p w14:paraId="67E1979B" w14:textId="77777777" w:rsidR="002D42D6" w:rsidRPr="005B77F7" w:rsidRDefault="00C64D0D" w:rsidP="00C64D0D">
      <w:pPr>
        <w:pStyle w:val="Caption"/>
        <w:rPr>
          <w:b/>
        </w:rPr>
      </w:pPr>
      <w:bookmarkStart w:id="473" w:name="_Ref455504098"/>
      <w:bookmarkStart w:id="474" w:name="_Toc468694375"/>
      <w:r w:rsidRPr="005B77F7">
        <w:rPr>
          <w:b/>
        </w:rPr>
        <w:t xml:space="preserve">Figure </w:t>
      </w:r>
      <w:r w:rsidRPr="005B77F7">
        <w:rPr>
          <w:b/>
        </w:rPr>
        <w:fldChar w:fldCharType="begin"/>
      </w:r>
      <w:r w:rsidRPr="005B77F7">
        <w:rPr>
          <w:b/>
        </w:rPr>
        <w:instrText xml:space="preserve"> SEQ Figure \* ARABIC </w:instrText>
      </w:r>
      <w:r w:rsidRPr="005B77F7">
        <w:rPr>
          <w:b/>
        </w:rPr>
        <w:fldChar w:fldCharType="separate"/>
      </w:r>
      <w:r w:rsidR="005D478C">
        <w:rPr>
          <w:b/>
          <w:noProof/>
        </w:rPr>
        <w:t>25</w:t>
      </w:r>
      <w:r w:rsidRPr="005B77F7">
        <w:rPr>
          <w:b/>
        </w:rPr>
        <w:fldChar w:fldCharType="end"/>
      </w:r>
      <w:bookmarkEnd w:id="473"/>
      <w:r w:rsidR="004D63DD" w:rsidRPr="005B77F7">
        <w:rPr>
          <w:b/>
        </w:rPr>
        <w:t xml:space="preserve">: View </w:t>
      </w:r>
      <w:r w:rsidR="002D42D6" w:rsidRPr="005B77F7">
        <w:rPr>
          <w:b/>
        </w:rPr>
        <w:t>i</w:t>
      </w:r>
      <w:r w:rsidR="004D63DD" w:rsidRPr="005B77F7">
        <w:rPr>
          <w:b/>
        </w:rPr>
        <w:t>nside a</w:t>
      </w:r>
      <w:r w:rsidR="002D42D6" w:rsidRPr="005B77F7">
        <w:rPr>
          <w:b/>
        </w:rPr>
        <w:t xml:space="preserve">n </w:t>
      </w:r>
      <w:r w:rsidR="004D63DD" w:rsidRPr="005B77F7">
        <w:rPr>
          <w:b/>
        </w:rPr>
        <w:t>existing p</w:t>
      </w:r>
      <w:r w:rsidR="00D84A13" w:rsidRPr="005B77F7">
        <w:rPr>
          <w:b/>
        </w:rPr>
        <w:t>edestrian underpass</w:t>
      </w:r>
      <w:r w:rsidR="002D42D6" w:rsidRPr="005B77F7">
        <w:rPr>
          <w:b/>
        </w:rPr>
        <w:t xml:space="preserve"> in</w:t>
      </w:r>
      <w:r w:rsidR="00D84A13" w:rsidRPr="005B77F7">
        <w:rPr>
          <w:b/>
        </w:rPr>
        <w:t xml:space="preserve"> Rutherglen</w:t>
      </w:r>
      <w:bookmarkEnd w:id="474"/>
    </w:p>
    <w:p w14:paraId="03906CA8" w14:textId="26222E95" w:rsidR="00090332" w:rsidRPr="002D42D6" w:rsidRDefault="00090332" w:rsidP="00C64D0D">
      <w:pPr>
        <w:pStyle w:val="Caption"/>
        <w:rPr>
          <w:sz w:val="20"/>
        </w:rPr>
      </w:pPr>
      <w:r w:rsidRPr="002D42D6">
        <w:rPr>
          <w:sz w:val="20"/>
        </w:rPr>
        <w:t xml:space="preserve">Photograph © </w:t>
      </w:r>
      <w:r w:rsidR="005B77F7">
        <w:rPr>
          <w:sz w:val="20"/>
        </w:rPr>
        <w:t>study</w:t>
      </w:r>
      <w:r w:rsidRPr="002D42D6">
        <w:rPr>
          <w:sz w:val="20"/>
        </w:rPr>
        <w:t xml:space="preserve"> participant and reproduced with permission</w:t>
      </w:r>
      <w:r w:rsidR="005B77F7">
        <w:rPr>
          <w:sz w:val="20"/>
        </w:rPr>
        <w:t>.</w:t>
      </w:r>
    </w:p>
    <w:p w14:paraId="0C8CCDAA" w14:textId="72D8D5D6" w:rsidR="0062234C" w:rsidRDefault="0062234C" w:rsidP="0062234C"/>
    <w:p w14:paraId="62BEE685" w14:textId="5C4C119C" w:rsidR="0062234C" w:rsidRDefault="002D42D6" w:rsidP="0062234C">
      <w:r>
        <w:t xml:space="preserve">Numerous </w:t>
      </w:r>
      <w:r w:rsidR="004A0A0D">
        <w:t xml:space="preserve">participants from </w:t>
      </w:r>
      <w:proofErr w:type="spellStart"/>
      <w:r w:rsidR="004A0A0D">
        <w:t>Govanhill</w:t>
      </w:r>
      <w:proofErr w:type="spellEnd"/>
      <w:r w:rsidR="004A0A0D">
        <w:t xml:space="preserve"> described a </w:t>
      </w:r>
      <w:r w:rsidR="0062234C">
        <w:t xml:space="preserve">decline in </w:t>
      </w:r>
      <w:r w:rsidR="004A0A0D">
        <w:t xml:space="preserve">their perceived </w:t>
      </w:r>
      <w:r w:rsidR="0062234C">
        <w:t>personal safety over the study period</w:t>
      </w:r>
      <w:r w:rsidR="004A0A0D">
        <w:t>,</w:t>
      </w:r>
      <w:r w:rsidR="0062234C">
        <w:t xml:space="preserve"> which they associated </w:t>
      </w:r>
      <w:r w:rsidR="004A0A0D">
        <w:t xml:space="preserve">mainly </w:t>
      </w:r>
      <w:r w:rsidR="0062234C">
        <w:t xml:space="preserve">with incomers to the local area, </w:t>
      </w:r>
      <w:r w:rsidR="004A0A0D">
        <w:t xml:space="preserve">along with </w:t>
      </w:r>
      <w:r w:rsidR="0062234C">
        <w:t>change</w:t>
      </w:r>
      <w:r w:rsidR="004A0A0D">
        <w:t>s</w:t>
      </w:r>
      <w:r w:rsidR="0062234C">
        <w:t xml:space="preserve"> in </w:t>
      </w:r>
      <w:r w:rsidR="004A0A0D">
        <w:t xml:space="preserve">patterns of </w:t>
      </w:r>
      <w:r w:rsidR="0062234C">
        <w:t>tenan</w:t>
      </w:r>
      <w:r w:rsidR="0062234C" w:rsidRPr="007F5E6D">
        <w:t xml:space="preserve">cy </w:t>
      </w:r>
      <w:r w:rsidR="004A0A0D" w:rsidRPr="007F5E6D">
        <w:t xml:space="preserve">(see section </w:t>
      </w:r>
      <w:r w:rsidR="007F5E6D" w:rsidRPr="007F5E6D">
        <w:t xml:space="preserve">on </w:t>
      </w:r>
      <w:r w:rsidR="007F5E6D" w:rsidRPr="007F5E6D">
        <w:rPr>
          <w:i/>
        </w:rPr>
        <w:t>Aesthetics and the built environment</w:t>
      </w:r>
      <w:r w:rsidR="004A0A0D" w:rsidRPr="007F5E6D">
        <w:t xml:space="preserve"> above)</w:t>
      </w:r>
      <w:r w:rsidR="004A0A0D">
        <w:t xml:space="preserve"> a</w:t>
      </w:r>
      <w:r w:rsidR="0062234C">
        <w:t>nd</w:t>
      </w:r>
      <w:r w:rsidR="004A0A0D">
        <w:t>,</w:t>
      </w:r>
      <w:r w:rsidR="0062234C">
        <w:t xml:space="preserve"> to a lesser extent</w:t>
      </w:r>
      <w:r w:rsidR="004A0A0D">
        <w:t>,</w:t>
      </w:r>
      <w:r w:rsidR="0062234C">
        <w:t xml:space="preserve"> with drugs, alcohol and unoccupied you</w:t>
      </w:r>
      <w:r w:rsidR="004A0A0D">
        <w:t>ng people:</w:t>
      </w:r>
      <w:r w:rsidR="0062234C">
        <w:t xml:space="preserve"> </w:t>
      </w:r>
    </w:p>
    <w:p w14:paraId="509E69A3" w14:textId="77777777" w:rsidR="0062234C" w:rsidRDefault="0062234C" w:rsidP="0062234C"/>
    <w:p w14:paraId="68476C94" w14:textId="6CB4E788" w:rsidR="0062234C" w:rsidRDefault="0062234C" w:rsidP="0062234C">
      <w:pPr>
        <w:ind w:left="720"/>
      </w:pPr>
      <w:r w:rsidRPr="00843B8E">
        <w:rPr>
          <w:i/>
        </w:rPr>
        <w:t xml:space="preserve">I couldn’t exactly say when I did notice that </w:t>
      </w:r>
      <w:r w:rsidR="004A0A0D">
        <w:rPr>
          <w:i/>
        </w:rPr>
        <w:t>‘</w:t>
      </w:r>
      <w:r w:rsidRPr="00843B8E">
        <w:rPr>
          <w:i/>
        </w:rPr>
        <w:t xml:space="preserve">cos there’s certain, you </w:t>
      </w:r>
      <w:proofErr w:type="gramStart"/>
      <w:r w:rsidRPr="00843B8E">
        <w:rPr>
          <w:i/>
        </w:rPr>
        <w:t>know,</w:t>
      </w:r>
      <w:proofErr w:type="gramEnd"/>
      <w:r w:rsidRPr="00843B8E">
        <w:rPr>
          <w:i/>
        </w:rPr>
        <w:t xml:space="preserve"> streets I didn’t walk down just for the fact I didn’t have to walk down </w:t>
      </w:r>
      <w:proofErr w:type="spellStart"/>
      <w:r w:rsidRPr="00843B8E">
        <w:rPr>
          <w:i/>
        </w:rPr>
        <w:t>thae</w:t>
      </w:r>
      <w:proofErr w:type="spellEnd"/>
      <w:r w:rsidRPr="00843B8E">
        <w:rPr>
          <w:i/>
        </w:rPr>
        <w:t xml:space="preserve"> </w:t>
      </w:r>
      <w:r w:rsidR="004A0A0D">
        <w:rPr>
          <w:i/>
        </w:rPr>
        <w:t xml:space="preserve">[those] </w:t>
      </w:r>
      <w:r w:rsidRPr="00843B8E">
        <w:rPr>
          <w:i/>
        </w:rPr>
        <w:t xml:space="preserve">streets. And it wasn’t because I went </w:t>
      </w:r>
      <w:r w:rsidR="004A0A0D">
        <w:rPr>
          <w:i/>
        </w:rPr>
        <w:t>‘</w:t>
      </w:r>
      <w:r w:rsidRPr="00843B8E">
        <w:rPr>
          <w:i/>
        </w:rPr>
        <w:t>I’m not walking down there</w:t>
      </w:r>
      <w:r w:rsidR="004A0A0D">
        <w:rPr>
          <w:i/>
        </w:rPr>
        <w:t>’</w:t>
      </w:r>
      <w:r w:rsidRPr="00843B8E">
        <w:rPr>
          <w:i/>
        </w:rPr>
        <w:t xml:space="preserve">, just because I didn’t, you know, to get there I knew well, I can go that way, that’s quicker going, you know, cutting down that </w:t>
      </w:r>
      <w:r>
        <w:rPr>
          <w:i/>
        </w:rPr>
        <w:t>street…</w:t>
      </w:r>
      <w:r w:rsidRPr="00843B8E">
        <w:rPr>
          <w:i/>
        </w:rPr>
        <w:t xml:space="preserve">But one time I didn’t give it a thought walking down places whereas the last – definitely the last five years I just went </w:t>
      </w:r>
      <w:r w:rsidR="004A0A0D">
        <w:rPr>
          <w:i/>
        </w:rPr>
        <w:t>‘</w:t>
      </w:r>
      <w:r w:rsidRPr="00843B8E">
        <w:rPr>
          <w:i/>
        </w:rPr>
        <w:t>That’s it, I’m going in the car</w:t>
      </w:r>
      <w:r w:rsidR="004A0A0D">
        <w:rPr>
          <w:i/>
        </w:rPr>
        <w:t>’</w:t>
      </w:r>
      <w:r>
        <w:t xml:space="preserve"> </w:t>
      </w:r>
      <w:r w:rsidR="004A0A0D">
        <w:t xml:space="preserve">Woman aged </w:t>
      </w:r>
      <w:r>
        <w:t>36-50</w:t>
      </w:r>
      <w:r w:rsidR="004A0A0D">
        <w:t xml:space="preserve"> living in</w:t>
      </w:r>
      <w:r>
        <w:t xml:space="preserve"> </w:t>
      </w:r>
      <w:proofErr w:type="spellStart"/>
      <w:r>
        <w:t>Govanhill</w:t>
      </w:r>
      <w:proofErr w:type="spellEnd"/>
    </w:p>
    <w:p w14:paraId="171D45DB" w14:textId="77777777" w:rsidR="0062234C" w:rsidRDefault="0062234C" w:rsidP="0062234C"/>
    <w:p w14:paraId="590D9F19" w14:textId="0EC51BC8" w:rsidR="0062234C" w:rsidRDefault="0062234C" w:rsidP="0062234C">
      <w:r>
        <w:t>This change in perce</w:t>
      </w:r>
      <w:r w:rsidR="004A0A0D">
        <w:t xml:space="preserve">ived </w:t>
      </w:r>
      <w:r>
        <w:t xml:space="preserve">safety led the participant </w:t>
      </w:r>
      <w:r w:rsidR="004A0A0D">
        <w:t xml:space="preserve">in question to </w:t>
      </w:r>
      <w:r>
        <w:t>avoid particular streets, and</w:t>
      </w:r>
      <w:r w:rsidR="008174B1">
        <w:t xml:space="preserve"> </w:t>
      </w:r>
      <w:r w:rsidR="004A0A0D">
        <w:t xml:space="preserve">to make </w:t>
      </w:r>
      <w:r>
        <w:t xml:space="preserve">more journeys by car </w:t>
      </w:r>
      <w:r w:rsidR="004A0A0D">
        <w:t xml:space="preserve">that she </w:t>
      </w:r>
      <w:r>
        <w:t xml:space="preserve">would previously have walked. Another resident in </w:t>
      </w:r>
      <w:proofErr w:type="spellStart"/>
      <w:r>
        <w:t>Govanhill</w:t>
      </w:r>
      <w:proofErr w:type="spellEnd"/>
      <w:r>
        <w:t xml:space="preserve"> described how she would rather have her children play video games </w:t>
      </w:r>
      <w:r w:rsidR="004A0A0D">
        <w:t xml:space="preserve">at home, </w:t>
      </w:r>
      <w:r>
        <w:t>where they were safe, than allow them to play outside unsupervised:</w:t>
      </w:r>
    </w:p>
    <w:p w14:paraId="7A9D794A" w14:textId="77777777" w:rsidR="0062234C" w:rsidRDefault="0062234C" w:rsidP="0062234C"/>
    <w:p w14:paraId="06430BB7" w14:textId="5942A17E" w:rsidR="0062234C" w:rsidRDefault="0062234C" w:rsidP="0062234C">
      <w:pPr>
        <w:ind w:firstLine="720"/>
      </w:pPr>
      <w:r w:rsidRPr="00F21F51">
        <w:rPr>
          <w:i/>
        </w:rPr>
        <w:t>I don’t ask my children go outside because I’m scared.</w:t>
      </w:r>
      <w:r>
        <w:t xml:space="preserve"> </w:t>
      </w:r>
      <w:r w:rsidR="004A0A0D">
        <w:t xml:space="preserve">Woman aged 36-50 living in </w:t>
      </w:r>
      <w:proofErr w:type="spellStart"/>
      <w:r w:rsidR="004A0A0D">
        <w:t>Govanhill</w:t>
      </w:r>
      <w:proofErr w:type="spellEnd"/>
    </w:p>
    <w:p w14:paraId="55251A76" w14:textId="77777777" w:rsidR="0062234C" w:rsidRDefault="0062234C" w:rsidP="0062234C"/>
    <w:p w14:paraId="660257EA" w14:textId="4D27A41A" w:rsidR="00DA40FC" w:rsidRDefault="004A0A0D" w:rsidP="00DA40FC">
      <w:r>
        <w:t>These</w:t>
      </w:r>
      <w:r w:rsidR="0062234C">
        <w:t xml:space="preserve"> perception</w:t>
      </w:r>
      <w:r>
        <w:t>s</w:t>
      </w:r>
      <w:r w:rsidR="0062234C">
        <w:t xml:space="preserve"> of </w:t>
      </w:r>
      <w:r>
        <w:t>d</w:t>
      </w:r>
      <w:r w:rsidR="0062234C">
        <w:t>eclin</w:t>
      </w:r>
      <w:r>
        <w:t>ing</w:t>
      </w:r>
      <w:r w:rsidR="0062234C">
        <w:t xml:space="preserve"> neighbourhood safety</w:t>
      </w:r>
      <w:r>
        <w:t xml:space="preserve">, and of the causes of that decline, </w:t>
      </w:r>
      <w:r w:rsidR="0062234C">
        <w:t>had implications for community cohesion and the potential for local people to form neighbourhood relationships</w:t>
      </w:r>
      <w:r w:rsidR="002D42D6">
        <w:t xml:space="preserve"> (see </w:t>
      </w:r>
      <w:r w:rsidR="00DA40FC" w:rsidRPr="00DA40FC">
        <w:rPr>
          <w:i/>
        </w:rPr>
        <w:fldChar w:fldCharType="begin"/>
      </w:r>
      <w:r w:rsidR="00DA40FC" w:rsidRPr="00DA40FC">
        <w:rPr>
          <w:i/>
        </w:rPr>
        <w:instrText xml:space="preserve"> REF _Ref456083399 </w:instrText>
      </w:r>
      <w:r w:rsidR="00DA40FC">
        <w:rPr>
          <w:i/>
        </w:rPr>
        <w:instrText xml:space="preserve"> \* MERGEFORMAT </w:instrText>
      </w:r>
      <w:r w:rsidR="00DA40FC" w:rsidRPr="00DA40FC">
        <w:rPr>
          <w:i/>
        </w:rPr>
        <w:fldChar w:fldCharType="separate"/>
      </w:r>
      <w:r w:rsidR="005D478C" w:rsidRPr="005D478C">
        <w:rPr>
          <w:i/>
          <w:color w:val="000000" w:themeColor="text1"/>
        </w:rPr>
        <w:t>Severance and connectivity</w:t>
      </w:r>
      <w:r w:rsidR="00DA40FC" w:rsidRPr="00DA40FC">
        <w:rPr>
          <w:i/>
        </w:rPr>
        <w:fldChar w:fldCharType="end"/>
      </w:r>
      <w:r w:rsidR="00DA40FC">
        <w:t xml:space="preserve"> </w:t>
      </w:r>
      <w:r w:rsidR="002D42D6">
        <w:t>below).</w:t>
      </w:r>
      <w:r w:rsidR="00DA40FC">
        <w:t xml:space="preserve"> The ways in which the changes in the built environment may have influenced patterns of active travel in local residents are explored in more detail in a separate publication.</w:t>
      </w:r>
    </w:p>
    <w:p w14:paraId="02F3A65F" w14:textId="77777777" w:rsidR="00DA40FC" w:rsidRDefault="00DA40FC" w:rsidP="00DA40FC"/>
    <w:p w14:paraId="7E205DCD" w14:textId="77777777" w:rsidR="00DA40FC" w:rsidRDefault="00DA40FC" w:rsidP="00DA40FC"/>
    <w:p w14:paraId="448E6DF4" w14:textId="77777777" w:rsidR="0055565A" w:rsidRDefault="0055565A">
      <w:pPr>
        <w:spacing w:after="240" w:line="480" w:lineRule="auto"/>
        <w:ind w:firstLine="357"/>
        <w:jc w:val="left"/>
        <w:rPr>
          <w:rFonts w:asciiTheme="majorHAnsi" w:eastAsiaTheme="majorEastAsia" w:hAnsiTheme="majorHAnsi" w:cstheme="majorBidi"/>
          <w:b/>
          <w:bCs/>
          <w:iCs/>
          <w:sz w:val="32"/>
          <w:szCs w:val="28"/>
        </w:rPr>
      </w:pPr>
      <w:r>
        <w:br w:type="page"/>
      </w:r>
    </w:p>
    <w:p w14:paraId="280EE86A" w14:textId="70994F91" w:rsidR="00444626" w:rsidRDefault="00444626" w:rsidP="00DA40FC">
      <w:pPr>
        <w:pStyle w:val="Heading2"/>
      </w:pPr>
      <w:bookmarkStart w:id="475" w:name="_Toc468694262"/>
      <w:r>
        <w:t xml:space="preserve">Economic </w:t>
      </w:r>
      <w:r w:rsidR="00F21F51">
        <w:t>i</w:t>
      </w:r>
      <w:r>
        <w:t>mpacts</w:t>
      </w:r>
      <w:bookmarkEnd w:id="475"/>
    </w:p>
    <w:p w14:paraId="3B112BE1" w14:textId="2C86CAD3" w:rsidR="002E14B2" w:rsidRDefault="002E14B2" w:rsidP="002E14B2">
      <w:r>
        <w:t xml:space="preserve">Although </w:t>
      </w:r>
      <w:r w:rsidR="008174B1">
        <w:t xml:space="preserve">the </w:t>
      </w:r>
      <w:r>
        <w:t xml:space="preserve">potential for local economic development </w:t>
      </w:r>
      <w:r w:rsidR="004A0A0D">
        <w:t xml:space="preserve">emerged as </w:t>
      </w:r>
      <w:r>
        <w:t xml:space="preserve">a key issue in most of the key informant interviews, </w:t>
      </w:r>
      <w:r w:rsidR="004A0A0D">
        <w:t>it</w:t>
      </w:r>
      <w:r>
        <w:t xml:space="preserve"> was rarely mentio</w:t>
      </w:r>
      <w:r w:rsidR="008174B1">
        <w:t>ned in resident interviews. R</w:t>
      </w:r>
      <w:r>
        <w:t xml:space="preserve">esidents tended not to describe any benefits of the </w:t>
      </w:r>
      <w:r w:rsidR="004A0A0D">
        <w:t xml:space="preserve">new </w:t>
      </w:r>
      <w:r>
        <w:t>motorway</w:t>
      </w:r>
      <w:r w:rsidR="004A0A0D">
        <w:t xml:space="preserve"> for the local economy as such. Instead, they tended to mention greater convenience, or reductions in </w:t>
      </w:r>
      <w:r>
        <w:t>travel time</w:t>
      </w:r>
      <w:r w:rsidR="004A0A0D">
        <w:t>, for driving</w:t>
      </w:r>
      <w:r>
        <w:t xml:space="preserve">. </w:t>
      </w:r>
      <w:r w:rsidR="004A0A0D">
        <w:t>K</w:t>
      </w:r>
      <w:r>
        <w:t>ey informants</w:t>
      </w:r>
      <w:r w:rsidR="004A0A0D">
        <w:t>,</w:t>
      </w:r>
      <w:r>
        <w:t xml:space="preserve"> </w:t>
      </w:r>
      <w:r w:rsidR="004A0A0D">
        <w:t xml:space="preserve">on the other hand, </w:t>
      </w:r>
      <w:r>
        <w:t xml:space="preserve">were naturally more </w:t>
      </w:r>
      <w:r w:rsidR="004A0A0D">
        <w:t xml:space="preserve">likely to consider </w:t>
      </w:r>
      <w:r>
        <w:t xml:space="preserve">the wider impacts of the </w:t>
      </w:r>
      <w:r w:rsidR="004A0A0D">
        <w:t xml:space="preserve">new </w:t>
      </w:r>
      <w:r>
        <w:t xml:space="preserve">motorway </w:t>
      </w:r>
      <w:r w:rsidR="004A0A0D">
        <w:t xml:space="preserve">and regarded its </w:t>
      </w:r>
      <w:r>
        <w:t xml:space="preserve">economic impact </w:t>
      </w:r>
      <w:r w:rsidR="004A0A0D">
        <w:t xml:space="preserve">as </w:t>
      </w:r>
      <w:r>
        <w:t xml:space="preserve">a key </w:t>
      </w:r>
      <w:r w:rsidR="004A0A0D">
        <w:t xml:space="preserve">beneficial </w:t>
      </w:r>
      <w:r>
        <w:t xml:space="preserve">outcome. </w:t>
      </w:r>
      <w:r w:rsidR="004A0A0D">
        <w:t>T</w:t>
      </w:r>
      <w:r>
        <w:t xml:space="preserve">he increased connectivity </w:t>
      </w:r>
      <w:r w:rsidR="004A0A0D">
        <w:t xml:space="preserve">provided by the new </w:t>
      </w:r>
      <w:r>
        <w:t>motorway ha</w:t>
      </w:r>
      <w:r w:rsidR="008174B1">
        <w:t>d</w:t>
      </w:r>
      <w:r>
        <w:t xml:space="preserve"> been expected to </w:t>
      </w:r>
      <w:r w:rsidR="004A0A0D">
        <w:t xml:space="preserve">attract </w:t>
      </w:r>
      <w:r>
        <w:t>businesses into the M74 corridor, and</w:t>
      </w:r>
      <w:r w:rsidR="004A0A0D">
        <w:t xml:space="preserve"> our data suggest that </w:t>
      </w:r>
      <w:r>
        <w:t xml:space="preserve">to some extent these expectations </w:t>
      </w:r>
      <w:r w:rsidR="004A0A0D">
        <w:t xml:space="preserve">were </w:t>
      </w:r>
      <w:r>
        <w:t xml:space="preserve">in the early stages of being realised. It was clear from key informants that </w:t>
      </w:r>
      <w:r w:rsidR="004A0A0D">
        <w:t xml:space="preserve">local </w:t>
      </w:r>
      <w:r>
        <w:t xml:space="preserve">economic development had been temporarily </w:t>
      </w:r>
      <w:r w:rsidR="004A0A0D">
        <w:t>impeded</w:t>
      </w:r>
      <w:r>
        <w:t xml:space="preserve"> by the recession</w:t>
      </w:r>
      <w:r w:rsidR="00EA12D5">
        <w:t xml:space="preserve"> that began in 2008</w:t>
      </w:r>
      <w:r>
        <w:t xml:space="preserve">, and </w:t>
      </w:r>
      <w:r w:rsidR="00EA12D5">
        <w:t>some obser</w:t>
      </w:r>
      <w:r w:rsidR="00044DEF">
        <w:t>v</w:t>
      </w:r>
      <w:r w:rsidR="00EA12D5">
        <w:t>ed that</w:t>
      </w:r>
      <w:r>
        <w:t xml:space="preserve"> many of the </w:t>
      </w:r>
      <w:r w:rsidR="00EA12D5">
        <w:t xml:space="preserve">potential </w:t>
      </w:r>
      <w:r>
        <w:t xml:space="preserve">economic benefits </w:t>
      </w:r>
      <w:r w:rsidR="00EA12D5">
        <w:t xml:space="preserve">might </w:t>
      </w:r>
      <w:r>
        <w:t xml:space="preserve">take some time to be fully realised. Business developments </w:t>
      </w:r>
      <w:r w:rsidR="00EA12D5">
        <w:t>in</w:t>
      </w:r>
      <w:r>
        <w:t xml:space="preserve"> the Rutherglen Low Carbon Zone and </w:t>
      </w:r>
      <w:r w:rsidR="00EA12D5">
        <w:t xml:space="preserve">at </w:t>
      </w:r>
      <w:r>
        <w:t xml:space="preserve">other </w:t>
      </w:r>
      <w:r w:rsidR="00EA12D5">
        <w:t xml:space="preserve">locations </w:t>
      </w:r>
      <w:r>
        <w:t xml:space="preserve">along the </w:t>
      </w:r>
      <w:r w:rsidR="00EA12D5">
        <w:t xml:space="preserve">M74 </w:t>
      </w:r>
      <w:r>
        <w:t xml:space="preserve">corridor have been developed in conjunction with Clyde </w:t>
      </w:r>
      <w:proofErr w:type="gramStart"/>
      <w:r>
        <w:t>Gateway,</w:t>
      </w:r>
      <w:proofErr w:type="gramEnd"/>
      <w:r>
        <w:t xml:space="preserve"> an organisation charged with revitalising some of Glasgow’s </w:t>
      </w:r>
      <w:r w:rsidR="008174B1">
        <w:t xml:space="preserve">most </w:t>
      </w:r>
      <w:r>
        <w:t xml:space="preserve">deprived communities. For many key informants, the work of Clyde Gateway and the </w:t>
      </w:r>
      <w:r w:rsidR="002D42D6">
        <w:t xml:space="preserve">M74 </w:t>
      </w:r>
      <w:r>
        <w:t>extension were inextricably linked:</w:t>
      </w:r>
    </w:p>
    <w:p w14:paraId="1CCD3454" w14:textId="77777777" w:rsidR="002E14B2" w:rsidRDefault="002E14B2" w:rsidP="002E14B2"/>
    <w:p w14:paraId="075D28FA" w14:textId="3D4708A0" w:rsidR="002E14B2" w:rsidRDefault="002E14B2" w:rsidP="002E14B2">
      <w:pPr>
        <w:ind w:left="720"/>
      </w:pPr>
      <w:r w:rsidRPr="00F21F51">
        <w:rPr>
          <w:i/>
        </w:rPr>
        <w:t xml:space="preserve">One of the key driving forces behind the M74 extension was the promise of an economic spin-off in terms of jobs and investment… the three junctions that were built, in particular, </w:t>
      </w:r>
      <w:r w:rsidR="00EA12D5">
        <w:rPr>
          <w:i/>
        </w:rPr>
        <w:t>you know, 2A, 2 and 1A, as they’</w:t>
      </w:r>
      <w:r w:rsidRPr="00F21F51">
        <w:rPr>
          <w:i/>
        </w:rPr>
        <w:t>re now known, are in the heart of the Clyde Gateway area. This allowed the area to be opened up for future redevelopment, primarily driven by the private sector pump primed by the public sector in terms of Clyde Gateway being a partnership between two local authorities, Scottish Enterprise</w:t>
      </w:r>
      <w:r w:rsidR="00EA12D5">
        <w:rPr>
          <w:i/>
        </w:rPr>
        <w:t>,</w:t>
      </w:r>
      <w:r w:rsidRPr="00F21F51">
        <w:rPr>
          <w:i/>
        </w:rPr>
        <w:t xml:space="preserve"> with funding from the </w:t>
      </w:r>
      <w:r w:rsidR="00EA12D5">
        <w:rPr>
          <w:i/>
        </w:rPr>
        <w:t>g</w:t>
      </w:r>
      <w:r w:rsidRPr="00F21F51">
        <w:rPr>
          <w:i/>
        </w:rPr>
        <w:t xml:space="preserve">overnment. And the idea being that these three junctions open up what was hitherto a difficult and complex area to navigate your way to and navigate your way around. </w:t>
      </w:r>
      <w:r>
        <w:t xml:space="preserve">Key </w:t>
      </w:r>
      <w:r w:rsidR="008C2F16">
        <w:t>i</w:t>
      </w:r>
      <w:r>
        <w:t>nform</w:t>
      </w:r>
      <w:r w:rsidR="008174B1">
        <w:t>ant, local regeneration company</w:t>
      </w:r>
    </w:p>
    <w:p w14:paraId="1BF9A39D" w14:textId="77777777" w:rsidR="002E14B2" w:rsidRDefault="002E14B2" w:rsidP="002E14B2"/>
    <w:p w14:paraId="530678A1" w14:textId="6922B598" w:rsidR="002E14B2" w:rsidRDefault="002E14B2" w:rsidP="002E14B2">
      <w:pPr>
        <w:ind w:left="720"/>
      </w:pPr>
      <w:r w:rsidRPr="00F21F51">
        <w:rPr>
          <w:i/>
        </w:rPr>
        <w:t xml:space="preserve">I think in terms of the </w:t>
      </w:r>
      <w:r w:rsidR="00EA12D5">
        <w:rPr>
          <w:i/>
        </w:rPr>
        <w:t>[M]</w:t>
      </w:r>
      <w:r w:rsidRPr="00F21F51">
        <w:rPr>
          <w:i/>
        </w:rPr>
        <w:t>74, what it has done is opened up the accessibility and has, along with the Commonwealth Games, really allowed the local authority to consider the economic potential of sites which previously were locked or very poorly accessed by the existing network or were perceived to be in the wrong location for investment.</w:t>
      </w:r>
      <w:r>
        <w:t xml:space="preserve"> Key </w:t>
      </w:r>
      <w:r w:rsidR="008C2F16">
        <w:t>i</w:t>
      </w:r>
      <w:r>
        <w:t>nfor</w:t>
      </w:r>
      <w:r w:rsidR="008174B1">
        <w:t>mant, local planning department</w:t>
      </w:r>
    </w:p>
    <w:p w14:paraId="45B8D84B" w14:textId="77777777" w:rsidR="008174B1" w:rsidRDefault="008174B1" w:rsidP="002E14B2">
      <w:pPr>
        <w:ind w:left="720"/>
      </w:pPr>
    </w:p>
    <w:p w14:paraId="738FAF57" w14:textId="10235D11" w:rsidR="002E14B2" w:rsidRDefault="002E14B2" w:rsidP="002E14B2">
      <w:pPr>
        <w:ind w:left="720"/>
      </w:pPr>
      <w:r w:rsidRPr="00F21F51">
        <w:rPr>
          <w:i/>
        </w:rPr>
        <w:t xml:space="preserve">obviously like the Clyde Gateway stuff over in </w:t>
      </w:r>
      <w:proofErr w:type="spellStart"/>
      <w:r w:rsidRPr="00F21F51">
        <w:rPr>
          <w:i/>
        </w:rPr>
        <w:t>Dalmarnock</w:t>
      </w:r>
      <w:proofErr w:type="spellEnd"/>
      <w:r w:rsidRPr="00F21F51">
        <w:rPr>
          <w:i/>
        </w:rPr>
        <w:t xml:space="preserve">, Rutherglen edge, down towards </w:t>
      </w:r>
      <w:proofErr w:type="spellStart"/>
      <w:r w:rsidRPr="00F21F51">
        <w:rPr>
          <w:i/>
        </w:rPr>
        <w:t>Shawfield</w:t>
      </w:r>
      <w:proofErr w:type="spellEnd"/>
      <w:r w:rsidRPr="00F21F51">
        <w:rPr>
          <w:i/>
        </w:rPr>
        <w:t xml:space="preserve"> and stuff there’s like the new National Cycle Route, and new bridges and all that kind </w:t>
      </w:r>
      <w:proofErr w:type="spellStart"/>
      <w:r w:rsidRPr="00F21F51">
        <w:rPr>
          <w:i/>
        </w:rPr>
        <w:t>o</w:t>
      </w:r>
      <w:proofErr w:type="spellEnd"/>
      <w:r w:rsidR="00EA12D5">
        <w:rPr>
          <w:i/>
        </w:rPr>
        <w:t>’</w:t>
      </w:r>
      <w:r w:rsidRPr="00F21F51">
        <w:rPr>
          <w:i/>
        </w:rPr>
        <w:t xml:space="preserve"> stuff… although these thi</w:t>
      </w:r>
      <w:r w:rsidR="00EA12D5">
        <w:rPr>
          <w:i/>
        </w:rPr>
        <w:t>ngs are kind of interconnected ‘cos</w:t>
      </w:r>
      <w:r w:rsidRPr="00F21F51">
        <w:rPr>
          <w:i/>
        </w:rPr>
        <w:t xml:space="preserve"> I think like the Clyde Gateway was very much closely linked with the </w:t>
      </w:r>
      <w:r w:rsidR="00EA12D5">
        <w:rPr>
          <w:i/>
        </w:rPr>
        <w:t>[M]</w:t>
      </w:r>
      <w:r w:rsidRPr="00F21F51">
        <w:rPr>
          <w:i/>
        </w:rPr>
        <w:t xml:space="preserve">74 extension, but it was also about regenerating </w:t>
      </w:r>
      <w:proofErr w:type="spellStart"/>
      <w:r w:rsidRPr="00F21F51">
        <w:rPr>
          <w:i/>
        </w:rPr>
        <w:t>Dalmarnock</w:t>
      </w:r>
      <w:proofErr w:type="spellEnd"/>
      <w:r w:rsidRPr="00F21F51">
        <w:rPr>
          <w:i/>
        </w:rPr>
        <w:t xml:space="preserve"> and the Commonwealth Games and all of that stuff as well, so it’s not a direct, necessarily a direct impact of the </w:t>
      </w:r>
      <w:r w:rsidR="00EA12D5">
        <w:rPr>
          <w:i/>
        </w:rPr>
        <w:t>[M]</w:t>
      </w:r>
      <w:r w:rsidRPr="00F21F51">
        <w:rPr>
          <w:i/>
        </w:rPr>
        <w:t xml:space="preserve">74, it’s a contributing factor so, yeah, there probably has been.  How that also fits in kind of a national framework of promoting sustainable transport, I don’t know. Would that stuff just have happened anyway? </w:t>
      </w:r>
      <w:r>
        <w:t xml:space="preserve">Key </w:t>
      </w:r>
      <w:r w:rsidR="008C2F16">
        <w:t>i</w:t>
      </w:r>
      <w:r>
        <w:t>nf</w:t>
      </w:r>
      <w:r w:rsidR="008174B1">
        <w:t>ormant, local development trust</w:t>
      </w:r>
    </w:p>
    <w:p w14:paraId="6A468E6B" w14:textId="77777777" w:rsidR="002E14B2" w:rsidRDefault="002E14B2" w:rsidP="002E14B2"/>
    <w:p w14:paraId="2FD29BC7" w14:textId="4311FBAF" w:rsidR="002E14B2" w:rsidRDefault="00EA12D5" w:rsidP="002E14B2">
      <w:r>
        <w:t>For another key informant, h</w:t>
      </w:r>
      <w:r w:rsidR="002E14B2">
        <w:t xml:space="preserve">owever, the type of </w:t>
      </w:r>
      <w:r>
        <w:t xml:space="preserve">development </w:t>
      </w:r>
      <w:r w:rsidR="002E14B2">
        <w:t>being attracted appeared to be predominantly industrial</w:t>
      </w:r>
      <w:r>
        <w:t xml:space="preserve">. This potential </w:t>
      </w:r>
      <w:r w:rsidR="002E14B2">
        <w:t>re-industrialis</w:t>
      </w:r>
      <w:r>
        <w:t xml:space="preserve">ation of the </w:t>
      </w:r>
      <w:r w:rsidR="002E14B2">
        <w:t xml:space="preserve">area </w:t>
      </w:r>
      <w:r>
        <w:t xml:space="preserve">was not necessarily compatible with </w:t>
      </w:r>
      <w:r w:rsidR="002E14B2">
        <w:t>improv</w:t>
      </w:r>
      <w:r>
        <w:t>ing</w:t>
      </w:r>
      <w:r w:rsidR="002E14B2">
        <w:t xml:space="preserve"> the area as a </w:t>
      </w:r>
      <w:r>
        <w:t>place to live</w:t>
      </w:r>
      <w:r w:rsidR="002E14B2">
        <w:t>:</w:t>
      </w:r>
    </w:p>
    <w:p w14:paraId="3DAEF344" w14:textId="77777777" w:rsidR="002E14B2" w:rsidRDefault="002E14B2" w:rsidP="002E14B2"/>
    <w:p w14:paraId="7BB74699" w14:textId="5BE07A0C" w:rsidR="002E14B2" w:rsidRDefault="002E14B2" w:rsidP="002E14B2">
      <w:pPr>
        <w:ind w:left="720"/>
      </w:pPr>
      <w:r w:rsidRPr="00F21F51">
        <w:rPr>
          <w:i/>
        </w:rPr>
        <w:t>Now obviously the M74 was mostly passing through built up urban areas already or derelict wasteland</w:t>
      </w:r>
      <w:r>
        <w:rPr>
          <w:i/>
        </w:rPr>
        <w:t>, so</w:t>
      </w:r>
      <w:r w:rsidRPr="00F21F51">
        <w:rPr>
          <w:i/>
        </w:rPr>
        <w:t xml:space="preserve">… I think Clyde Gateway have built quite a lot of industrial units. </w:t>
      </w:r>
      <w:proofErr w:type="spellStart"/>
      <w:r w:rsidRPr="00F21F51">
        <w:rPr>
          <w:i/>
        </w:rPr>
        <w:t>Toryglen</w:t>
      </w:r>
      <w:proofErr w:type="spellEnd"/>
      <w:r w:rsidRPr="00F21F51">
        <w:rPr>
          <w:i/>
        </w:rPr>
        <w:t xml:space="preserve"> has now got a cement works in amongst everything else. So joyful</w:t>
      </w:r>
      <w:r>
        <w:rPr>
          <w:i/>
        </w:rPr>
        <w:t>…</w:t>
      </w:r>
      <w:r w:rsidRPr="00F21F51">
        <w:rPr>
          <w:i/>
        </w:rPr>
        <w:t xml:space="preserve">So there’s a whole load of commercial and industrial units that have sprung up at the back of </w:t>
      </w:r>
      <w:proofErr w:type="spellStart"/>
      <w:r w:rsidRPr="00F21F51">
        <w:rPr>
          <w:i/>
        </w:rPr>
        <w:t>Toryglen</w:t>
      </w:r>
      <w:proofErr w:type="spellEnd"/>
      <w:r w:rsidRPr="00F21F51">
        <w:rPr>
          <w:i/>
        </w:rPr>
        <w:t xml:space="preserve"> and one of them is a cement works which is not attractive. When are cement works ever attractive? So yeah, that area feels more industrial and I expect it’s been a similar story along the route from various other places.</w:t>
      </w:r>
      <w:r>
        <w:t xml:space="preserve"> Key informant, local </w:t>
      </w:r>
      <w:r w:rsidR="00EA12D5">
        <w:t>advocacy</w:t>
      </w:r>
      <w:r>
        <w:t xml:space="preserve"> group</w:t>
      </w:r>
    </w:p>
    <w:p w14:paraId="5BADBB4C" w14:textId="77777777" w:rsidR="008174B1" w:rsidRDefault="008174B1" w:rsidP="002E14B2"/>
    <w:p w14:paraId="411C660D" w14:textId="1217C00B" w:rsidR="002E14B2" w:rsidRDefault="00EA12D5" w:rsidP="002E14B2">
      <w:r>
        <w:t>S</w:t>
      </w:r>
      <w:r w:rsidR="002E14B2">
        <w:t xml:space="preserve">ome respondents </w:t>
      </w:r>
      <w:r>
        <w:t xml:space="preserve">also speculated that the </w:t>
      </w:r>
      <w:r w:rsidR="002E14B2">
        <w:t xml:space="preserve">majority of </w:t>
      </w:r>
      <w:r>
        <w:t xml:space="preserve">the </w:t>
      </w:r>
      <w:r w:rsidR="002E14B2">
        <w:t xml:space="preserve">economic benefits </w:t>
      </w:r>
      <w:r>
        <w:t xml:space="preserve">of the new motorway </w:t>
      </w:r>
      <w:r w:rsidR="002E14B2">
        <w:t>might be felt by those out</w:t>
      </w:r>
      <w:r>
        <w:t>side</w:t>
      </w:r>
      <w:r w:rsidR="002E14B2">
        <w:t xml:space="preserve"> the local area. </w:t>
      </w:r>
    </w:p>
    <w:p w14:paraId="069ABEF5" w14:textId="5BF5BABA" w:rsidR="00444626" w:rsidRPr="00DA40FC" w:rsidRDefault="00444626" w:rsidP="00DA40FC">
      <w:pPr>
        <w:pStyle w:val="Heading2"/>
      </w:pPr>
      <w:bookmarkStart w:id="476" w:name="_Ref456083399"/>
      <w:bookmarkStart w:id="477" w:name="_Toc468694263"/>
      <w:r w:rsidRPr="00DA40FC">
        <w:t xml:space="preserve">Severance and </w:t>
      </w:r>
      <w:r w:rsidR="00F21F51" w:rsidRPr="00DA40FC">
        <w:t>c</w:t>
      </w:r>
      <w:r w:rsidRPr="00DA40FC">
        <w:t>onnectivity</w:t>
      </w:r>
      <w:bookmarkEnd w:id="476"/>
      <w:bookmarkEnd w:id="477"/>
      <w:r w:rsidRPr="00DA40FC">
        <w:t xml:space="preserve"> </w:t>
      </w:r>
    </w:p>
    <w:p w14:paraId="67045850" w14:textId="6B6E5F15" w:rsidR="002E14B2" w:rsidRDefault="00044DEF" w:rsidP="002E14B2">
      <w:r>
        <w:t xml:space="preserve">Despite being </w:t>
      </w:r>
      <w:r w:rsidR="002E14B2">
        <w:t xml:space="preserve">widely </w:t>
      </w:r>
      <w:r>
        <w:t xml:space="preserve">used </w:t>
      </w:r>
      <w:r w:rsidR="002E14B2">
        <w:t xml:space="preserve">in </w:t>
      </w:r>
      <w:r w:rsidR="00040D9C">
        <w:t xml:space="preserve">the </w:t>
      </w:r>
      <w:r w:rsidR="002E14B2">
        <w:t xml:space="preserve">transport literature, </w:t>
      </w:r>
      <w:r w:rsidRPr="00044DEF">
        <w:rPr>
          <w:i/>
        </w:rPr>
        <w:t>severance</w:t>
      </w:r>
      <w:r>
        <w:t xml:space="preserve"> </w:t>
      </w:r>
      <w:r w:rsidR="002E14B2">
        <w:t xml:space="preserve">is a term that can encompass a </w:t>
      </w:r>
      <w:r w:rsidR="002E14B2" w:rsidRPr="00C51A52">
        <w:t xml:space="preserve">variety of definitions. According to </w:t>
      </w:r>
      <w:proofErr w:type="spellStart"/>
      <w:r w:rsidR="002E14B2" w:rsidRPr="00C51A52">
        <w:t>Anciaes</w:t>
      </w:r>
      <w:proofErr w:type="spellEnd"/>
      <w:r w:rsidR="002E14B2" w:rsidRPr="00C51A52">
        <w:t xml:space="preserve"> et al</w:t>
      </w:r>
      <w:r w:rsidR="00C51A52" w:rsidRPr="00C51A52">
        <w:t>.,</w:t>
      </w:r>
      <w:r w:rsidR="002E14B2" w:rsidRPr="00C51A52">
        <w:t xml:space="preserve"> </w:t>
      </w:r>
      <w:r>
        <w:t xml:space="preserve">it </w:t>
      </w:r>
      <w:r w:rsidR="002E14B2" w:rsidRPr="00C51A52">
        <w:t xml:space="preserve">is sometimes used </w:t>
      </w:r>
      <w:r>
        <w:t>to denote</w:t>
      </w:r>
      <w:r w:rsidR="002E14B2" w:rsidRPr="00C51A52">
        <w:t xml:space="preserve"> a broad,</w:t>
      </w:r>
      <w:r w:rsidR="002E14B2" w:rsidRPr="008B1200">
        <w:t xml:space="preserve"> </w:t>
      </w:r>
      <w:r>
        <w:t>‘</w:t>
      </w:r>
      <w:r w:rsidR="002E14B2" w:rsidRPr="008B1200">
        <w:t>ball-of-wax</w:t>
      </w:r>
      <w:r>
        <w:t>’</w:t>
      </w:r>
      <w:r w:rsidR="002E14B2" w:rsidRPr="008B1200">
        <w:t xml:space="preserve"> concept</w:t>
      </w:r>
      <w:r>
        <w:t xml:space="preserve"> that </w:t>
      </w:r>
      <w:r w:rsidR="002E14B2" w:rsidRPr="008B1200">
        <w:t>encompass</w:t>
      </w:r>
      <w:r>
        <w:t>es</w:t>
      </w:r>
      <w:r w:rsidR="002E14B2" w:rsidRPr="008B1200">
        <w:t xml:space="preserve"> any dividing impacts related to transport infrastructure</w:t>
      </w:r>
      <w:r>
        <w:t>;</w:t>
      </w:r>
      <w:r w:rsidR="002E14B2" w:rsidRPr="008B1200">
        <w:t xml:space="preserve"> and </w:t>
      </w:r>
      <w:r>
        <w:t xml:space="preserve">at </w:t>
      </w:r>
      <w:r w:rsidR="002E14B2" w:rsidRPr="008B1200">
        <w:t xml:space="preserve">other times to refer solely to the effects of traffic itself, with physical </w:t>
      </w:r>
      <w:r>
        <w:t>infrast</w:t>
      </w:r>
      <w:r w:rsidR="002E14B2" w:rsidRPr="008B1200">
        <w:t xml:space="preserve">ructure considered </w:t>
      </w:r>
      <w:r>
        <w:t xml:space="preserve">to exert </w:t>
      </w:r>
      <w:r w:rsidR="002E14B2" w:rsidRPr="008B1200">
        <w:t>a distinct ‘barrier effect’.</w:t>
      </w:r>
      <w:r w:rsidR="00C51A52">
        <w:fldChar w:fldCharType="begin"/>
      </w:r>
      <w:r w:rsidR="001218A9">
        <w:instrText xml:space="preserve"> ADDIN EN.CITE &lt;EndNote&gt;&lt;Cite&gt;&lt;Author&gt;Anciaes&lt;/Author&gt;&lt;Year&gt;2013&lt;/Year&gt;&lt;RecNum&gt;113&lt;/RecNum&gt;&lt;DisplayText&gt;&lt;style face="superscript"&gt;120&lt;/style&gt;&lt;/DisplayText&gt;&lt;record&gt;&lt;rec-number&gt;113&lt;/rec-number&gt;&lt;foreign-keys&gt;&lt;key app="EN" db-id="rzzsvez5pwvxrje0pphvw2x152ep509xt5wf"&gt;113&lt;/key&gt;&lt;/foreign-keys&gt;&lt;ref-type name="Journal Article"&gt;17&lt;/ref-type&gt;&lt;contributors&gt;&lt;authors&gt;&lt;author&gt;Anciaes, P.&lt;/author&gt;&lt;/authors&gt;&lt;/contributors&gt;&lt;titles&gt;&lt;title&gt;Measuring community severance for transport policy and project appraisal&lt;/title&gt;&lt;secondary-title&gt;Transac Built Environ&lt;/secondary-title&gt;&lt;/titles&gt;&lt;periodical&gt;&lt;full-title&gt;Transac Built Environ&lt;/full-title&gt;&lt;/periodical&gt;&lt;pages&gt;559-570&lt;/pages&gt;&lt;volume&gt;130&lt;/volume&gt;&lt;dates&gt;&lt;year&gt;2013&lt;/year&gt;&lt;/dates&gt;&lt;urls&gt;&lt;/urls&gt;&lt;/record&gt;&lt;/Cite&gt;&lt;/EndNote&gt;</w:instrText>
      </w:r>
      <w:r w:rsidR="00C51A52">
        <w:fldChar w:fldCharType="separate"/>
      </w:r>
      <w:r w:rsidR="001218A9" w:rsidRPr="001218A9">
        <w:rPr>
          <w:noProof/>
          <w:vertAlign w:val="superscript"/>
        </w:rPr>
        <w:t>120</w:t>
      </w:r>
      <w:r w:rsidR="00C51A52">
        <w:fldChar w:fldCharType="end"/>
      </w:r>
      <w:r w:rsidR="002E14B2" w:rsidRPr="008B1200">
        <w:t xml:space="preserve"> For some scholars and planners, severance may relate to the impact </w:t>
      </w:r>
      <w:r>
        <w:t>of</w:t>
      </w:r>
      <w:r w:rsidR="002E14B2" w:rsidRPr="008B1200">
        <w:t xml:space="preserve"> </w:t>
      </w:r>
      <w:r>
        <w:t xml:space="preserve">a </w:t>
      </w:r>
      <w:r w:rsidR="002E14B2" w:rsidRPr="008B1200">
        <w:t xml:space="preserve">new road on existing routes </w:t>
      </w:r>
      <w:r>
        <w:t xml:space="preserve">for journeys, </w:t>
      </w:r>
      <w:r w:rsidR="002E14B2" w:rsidRPr="008B1200">
        <w:t xml:space="preserve">but it can also encompass more abstract conceptualisations of ‘severing’ such as the rending of social relationships. Several typologies of </w:t>
      </w:r>
      <w:r w:rsidR="002E14B2" w:rsidRPr="00DA40FC">
        <w:t xml:space="preserve">severance exist, including </w:t>
      </w:r>
      <w:proofErr w:type="spellStart"/>
      <w:r w:rsidR="002E14B2" w:rsidRPr="00DA40FC">
        <w:t>Guo</w:t>
      </w:r>
      <w:proofErr w:type="spellEnd"/>
      <w:r w:rsidR="002E14B2" w:rsidRPr="00DA40FC">
        <w:t xml:space="preserve"> et </w:t>
      </w:r>
      <w:r w:rsidR="004B2DB9" w:rsidRPr="00DA40FC">
        <w:t>al.</w:t>
      </w:r>
      <w:r w:rsidR="002E14B2" w:rsidRPr="00DA40FC">
        <w:t xml:space="preserve">’s categorisation of effects </w:t>
      </w:r>
      <w:r w:rsidRPr="00DA40FC">
        <w:t>into either static (physical</w:t>
      </w:r>
      <w:r>
        <w:t xml:space="preserve"> </w:t>
      </w:r>
      <w:r w:rsidRPr="00E85C1B">
        <w:t>obstruction</w:t>
      </w:r>
      <w:r w:rsidR="002E14B2" w:rsidRPr="00E85C1B">
        <w:t>) or dynamic (indirect or inconsistent severing).</w:t>
      </w:r>
      <w:r w:rsidR="00B678E7">
        <w:fldChar w:fldCharType="begin"/>
      </w:r>
      <w:r w:rsidR="001218A9">
        <w:instrText xml:space="preserve"> ADDIN EN.CITE &lt;EndNote&gt;&lt;Cite&gt;&lt;Author&gt;Guo&lt;/Author&gt;&lt;Year&gt;2001&lt;/Year&gt;&lt;RecNum&gt;124&lt;/RecNum&gt;&lt;DisplayText&gt;&lt;style face="superscript"&gt;121&lt;/style&gt;&lt;/DisplayText&gt;&lt;record&gt;&lt;rec-number&gt;124&lt;/rec-number&gt;&lt;foreign-keys&gt;&lt;key app="EN" db-id="rzzsvez5pwvxrje0pphvw2x152ep509xt5wf"&gt;124&lt;/key&gt;&lt;/foreign-keys&gt;&lt;ref-type name="Journal Article"&gt;17&lt;/ref-type&gt;&lt;contributors&gt;&lt;authors&gt;&lt;author&gt;Guo, X.&lt;/author&gt;&lt;author&gt;Black, J.&lt;/author&gt;&lt;author&gt;Dunne, M.&lt;/author&gt;&lt;/authors&gt;&lt;/contributors&gt;&lt;titles&gt;&lt;title&gt;Crossing pedestrians and dynamic severance on main roads&lt;/title&gt;&lt;secondary-title&gt;Road Transport Res&lt;/secondary-title&gt;&lt;/titles&gt;&lt;periodical&gt;&lt;full-title&gt;Road Transport Res&lt;/full-title&gt;&lt;/periodical&gt;&lt;pages&gt;84-98&lt;/pages&gt;&lt;volume&gt;10&lt;/volume&gt;&lt;number&gt;3&lt;/number&gt;&lt;dates&gt;&lt;year&gt;2001&lt;/year&gt;&lt;/dates&gt;&lt;urls&gt;&lt;/urls&gt;&lt;/record&gt;&lt;/Cite&gt;&lt;/EndNote&gt;</w:instrText>
      </w:r>
      <w:r w:rsidR="00B678E7">
        <w:fldChar w:fldCharType="separate"/>
      </w:r>
      <w:r w:rsidR="001218A9" w:rsidRPr="001218A9">
        <w:rPr>
          <w:noProof/>
          <w:vertAlign w:val="superscript"/>
        </w:rPr>
        <w:t>121</w:t>
      </w:r>
      <w:r w:rsidR="00B678E7">
        <w:fldChar w:fldCharType="end"/>
      </w:r>
      <w:r w:rsidR="002E14B2" w:rsidRPr="00E85C1B">
        <w:t xml:space="preserve"> Clark et al</w:t>
      </w:r>
      <w:r w:rsidRPr="00E85C1B">
        <w:t>.</w:t>
      </w:r>
      <w:r w:rsidR="002E14B2" w:rsidRPr="00E85C1B">
        <w:t>, on the</w:t>
      </w:r>
      <w:r w:rsidR="002E14B2" w:rsidRPr="008B1200">
        <w:t xml:space="preserve"> other</w:t>
      </w:r>
      <w:r w:rsidR="002E14B2">
        <w:t xml:space="preserve"> hand, </w:t>
      </w:r>
      <w:r>
        <w:t>dist</w:t>
      </w:r>
      <w:r w:rsidR="002E14B2">
        <w:t>inguish between physical severance (that which physically i</w:t>
      </w:r>
      <w:r>
        <w:t>mpedes</w:t>
      </w:r>
      <w:r w:rsidR="002E14B2">
        <w:t xml:space="preserve"> movement) and psychological severance (that which creates </w:t>
      </w:r>
      <w:r>
        <w:t>a</w:t>
      </w:r>
      <w:r w:rsidR="002E14B2">
        <w:t xml:space="preserve"> perception of division).</w:t>
      </w:r>
      <w:r w:rsidR="00B678E7">
        <w:fldChar w:fldCharType="begin"/>
      </w:r>
      <w:r w:rsidR="001218A9">
        <w:instrText xml:space="preserve"> ADDIN EN.CITE &lt;EndNote&gt;&lt;Cite&gt;&lt;Author&gt;Clark&lt;/Author&gt;&lt;Year&gt;1991&lt;/Year&gt;&lt;RecNum&gt;125&lt;/RecNum&gt;&lt;DisplayText&gt;&lt;style face="superscript"&gt;122&lt;/style&gt;&lt;/DisplayText&gt;&lt;record&gt;&lt;rec-number&gt;125&lt;/rec-number&gt;&lt;foreign-keys&gt;&lt;key app="EN" db-id="rzzsvez5pwvxrje0pphvw2x152ep509xt5wf"&gt;125&lt;/key&gt;&lt;/foreign-keys&gt;&lt;ref-type name="Report"&gt;27&lt;/ref-type&gt;&lt;contributors&gt;&lt;authors&gt;&lt;author&gt;Clark, J.&lt;/author&gt;&lt;author&gt;Hutton, B.&lt;/author&gt;&lt;author&gt;Burnett, N.&lt;/author&gt;&lt;author&gt;Hathaway, A.&lt;/author&gt;&lt;author&gt;Harrison, A.&lt;/author&gt;&lt;/authors&gt;&lt;/contributors&gt;&lt;titles&gt;&lt;title&gt;The appraisal of comunity severance&lt;/title&gt;&lt;/titles&gt;&lt;dates&gt;&lt;year&gt;1991&lt;/year&gt;&lt;/dates&gt;&lt;pub-location&gt;Crowthorne, Berkshire&lt;/pub-location&gt;&lt;publisher&gt;Transport Research Laboratory&lt;/publisher&gt;&lt;urls&gt;&lt;/urls&gt;&lt;/record&gt;&lt;/Cite&gt;&lt;/EndNote&gt;</w:instrText>
      </w:r>
      <w:r w:rsidR="00B678E7">
        <w:fldChar w:fldCharType="separate"/>
      </w:r>
      <w:r w:rsidR="001218A9" w:rsidRPr="001218A9">
        <w:rPr>
          <w:noProof/>
          <w:vertAlign w:val="superscript"/>
        </w:rPr>
        <w:t>122</w:t>
      </w:r>
      <w:r w:rsidR="00B678E7">
        <w:fldChar w:fldCharType="end"/>
      </w:r>
      <w:r>
        <w:t xml:space="preserve"> </w:t>
      </w:r>
      <w:r w:rsidR="002E14B2" w:rsidRPr="008B1200">
        <w:t xml:space="preserve">One particularly comprehensive typology is that proposed by </w:t>
      </w:r>
      <w:r w:rsidR="002E14B2" w:rsidRPr="00B11B29">
        <w:t>James et al</w:t>
      </w:r>
      <w:r w:rsidRPr="00B11B29">
        <w:t>.</w:t>
      </w:r>
      <w:r w:rsidR="002E14B2" w:rsidRPr="008B1200">
        <w:t>,</w:t>
      </w:r>
      <w:r w:rsidR="002E14B2">
        <w:t xml:space="preserve"> who propose eight categories of </w:t>
      </w:r>
      <w:r>
        <w:t xml:space="preserve">transport-related </w:t>
      </w:r>
      <w:r w:rsidR="002E14B2">
        <w:t>severance.</w:t>
      </w:r>
      <w:r w:rsidR="00B678E7">
        <w:fldChar w:fldCharType="begin"/>
      </w:r>
      <w:r w:rsidR="001218A9">
        <w:instrText xml:space="preserve"> ADDIN EN.CITE &lt;EndNote&gt;&lt;Cite&gt;&lt;Author&gt;James&lt;/Author&gt;&lt;Year&gt;2005&lt;/Year&gt;&lt;RecNum&gt;126&lt;/RecNum&gt;&lt;DisplayText&gt;&lt;style face="superscript"&gt;123&lt;/style&gt;&lt;/DisplayText&gt;&lt;record&gt;&lt;rec-number&gt;126&lt;/rec-number&gt;&lt;foreign-keys&gt;&lt;key app="EN" db-id="rzzsvez5pwvxrje0pphvw2x152ep509xt5wf"&gt;126&lt;/key&gt;&lt;/foreign-keys&gt;&lt;ref-type name="Report"&gt;27&lt;/ref-type&gt;&lt;contributors&gt;&lt;authors&gt;&lt;author&gt;James, E.&lt;/author&gt;&lt;author&gt;Millington, A.&lt;/author&gt;&lt;author&gt;Tomlinson, P.&lt;/author&gt;&lt;/authors&gt;&lt;/contributors&gt;&lt;titles&gt;&lt;title&gt;Understanding community severance part 1: views of practitioners and communities&lt;/title&gt;&lt;/titles&gt;&lt;dates&gt;&lt;year&gt;2005&lt;/year&gt;&lt;/dates&gt;&lt;pub-location&gt;Crowthorne, Berkshire&lt;/pub-location&gt;&lt;publisher&gt;Transport Research Laboratory&lt;/publisher&gt;&lt;urls&gt;&lt;/urls&gt;&lt;/record&gt;&lt;/Cite&gt;&lt;/EndNote&gt;</w:instrText>
      </w:r>
      <w:r w:rsidR="00B678E7">
        <w:fldChar w:fldCharType="separate"/>
      </w:r>
      <w:r w:rsidR="001218A9" w:rsidRPr="001218A9">
        <w:rPr>
          <w:noProof/>
          <w:vertAlign w:val="superscript"/>
        </w:rPr>
        <w:t>123</w:t>
      </w:r>
      <w:r w:rsidR="00B678E7">
        <w:fldChar w:fldCharType="end"/>
      </w:r>
      <w:r w:rsidR="002E14B2">
        <w:t xml:space="preserve"> These </w:t>
      </w:r>
      <w:r>
        <w:t xml:space="preserve">are </w:t>
      </w:r>
      <w:r w:rsidR="002E14B2">
        <w:t>temporary physical barriers (traffic), permanent physical barriers (roads</w:t>
      </w:r>
      <w:r>
        <w:t xml:space="preserve"> or other </w:t>
      </w:r>
      <w:r w:rsidR="002E14B2">
        <w:t>infrastructure), omission barriers (fail</w:t>
      </w:r>
      <w:r>
        <w:t>ure</w:t>
      </w:r>
      <w:r w:rsidR="002E14B2">
        <w:t xml:space="preserve"> to provide adequate pedestrian crossings or similar), time barriers (</w:t>
      </w:r>
      <w:r>
        <w:t xml:space="preserve">e.g. </w:t>
      </w:r>
      <w:r w:rsidR="002E14B2">
        <w:t xml:space="preserve">if infrastructure is less traversable at night or in inclement weather), legal barriers (prohibition </w:t>
      </w:r>
      <w:r>
        <w:t xml:space="preserve">of certain forms </w:t>
      </w:r>
      <w:r w:rsidR="002E14B2">
        <w:t>of transport</w:t>
      </w:r>
      <w:r>
        <w:t xml:space="preserve">, e.g. of </w:t>
      </w:r>
      <w:r w:rsidR="002E14B2">
        <w:t>pedestrians on motorway</w:t>
      </w:r>
      <w:r>
        <w:t>s</w:t>
      </w:r>
      <w:r w:rsidR="002E14B2">
        <w:t>), quality barriers (poor lighting or surfaces), attitudinal barriers (</w:t>
      </w:r>
      <w:r>
        <w:t xml:space="preserve">e.g. </w:t>
      </w:r>
      <w:r w:rsidR="002E14B2">
        <w:t xml:space="preserve">fear of safety) and information barriers (lack of information or knowledge about how to use facilities). These dimensions </w:t>
      </w:r>
      <w:r>
        <w:t xml:space="preserve">of severance </w:t>
      </w:r>
      <w:r w:rsidR="002E14B2">
        <w:t xml:space="preserve">can be used to consider the </w:t>
      </w:r>
      <w:r>
        <w:t xml:space="preserve">range </w:t>
      </w:r>
      <w:r w:rsidR="002E14B2">
        <w:t>of ways in which local people may feel themselves to be either physically or psychologically impeded in their movement</w:t>
      </w:r>
      <w:r>
        <w:t>s because of</w:t>
      </w:r>
      <w:r w:rsidR="002E14B2">
        <w:t xml:space="preserve"> transport infrastructure.</w:t>
      </w:r>
      <w:r w:rsidR="002D42D6">
        <w:t xml:space="preserve"> </w:t>
      </w:r>
      <w:r w:rsidR="005E3E82">
        <w:t>Although there is little direct evidence regarding the link between severance and mental or physical health outcomes, previous research does suggest that severance may contribute to reduced social interactions and active travel</w:t>
      </w:r>
      <w:r w:rsidR="00B11B29">
        <w:t>.</w:t>
      </w:r>
      <w:r w:rsidR="00B678E7">
        <w:fldChar w:fldCharType="begin"/>
      </w:r>
      <w:r w:rsidR="001218A9">
        <w:instrText xml:space="preserve"> ADDIN EN.CITE &lt;EndNote&gt;&lt;Cite&gt;&lt;Author&gt;Mindell&lt;/Author&gt;&lt;Year&gt;2012&lt;/Year&gt;&lt;RecNum&gt;111&lt;/RecNum&gt;&lt;DisplayText&gt;&lt;style face="superscript"&gt;117&lt;/style&gt;&lt;/DisplayText&gt;&lt;record&gt;&lt;rec-number&gt;111&lt;/rec-number&gt;&lt;foreign-keys&gt;&lt;key app="EN" db-id="rzzsvez5pwvxrje0pphvw2x152ep509xt5wf"&gt;111&lt;/key&gt;&lt;/foreign-keys&gt;&lt;ref-type name="Journal Article"&gt;17&lt;/ref-type&gt;&lt;contributors&gt;&lt;authors&gt;&lt;author&gt;Mindell, J.&lt;/author&gt;&lt;author&gt;Karlsen, S.&lt;/author&gt;&lt;/authors&gt;&lt;/contributors&gt;&lt;titles&gt;&lt;title&gt;Community severance and health: what do we actually know?&lt;/title&gt;&lt;secondary-title&gt;J Urban Health&lt;/secondary-title&gt;&lt;/titles&gt;&lt;periodical&gt;&lt;full-title&gt;J Urban Health&lt;/full-title&gt;&lt;/periodical&gt;&lt;pages&gt;232-246&lt;/pages&gt;&lt;volume&gt;89&lt;/volume&gt;&lt;dates&gt;&lt;year&gt;2012&lt;/year&gt;&lt;/dates&gt;&lt;urls&gt;&lt;/urls&gt;&lt;/record&gt;&lt;/Cite&gt;&lt;/EndNote&gt;</w:instrText>
      </w:r>
      <w:r w:rsidR="00B678E7">
        <w:fldChar w:fldCharType="separate"/>
      </w:r>
      <w:r w:rsidR="001218A9" w:rsidRPr="001218A9">
        <w:rPr>
          <w:noProof/>
          <w:vertAlign w:val="superscript"/>
        </w:rPr>
        <w:t>117</w:t>
      </w:r>
      <w:r w:rsidR="00B678E7">
        <w:fldChar w:fldCharType="end"/>
      </w:r>
    </w:p>
    <w:p w14:paraId="2B12EEB0" w14:textId="77777777" w:rsidR="00044DEF" w:rsidRDefault="00044DEF" w:rsidP="002E14B2"/>
    <w:p w14:paraId="672B6E1B" w14:textId="30F3EB0C" w:rsidR="002E14B2" w:rsidRDefault="002E14B2" w:rsidP="002E14B2">
      <w:r>
        <w:t>In this chapter</w:t>
      </w:r>
      <w:r w:rsidR="00996B61">
        <w:t xml:space="preserve"> so far</w:t>
      </w:r>
      <w:r>
        <w:t xml:space="preserve">, a number of factors </w:t>
      </w:r>
      <w:r w:rsidR="00996B61">
        <w:t xml:space="preserve">– relating </w:t>
      </w:r>
      <w:r>
        <w:t xml:space="preserve">to the </w:t>
      </w:r>
      <w:r w:rsidR="00996B61">
        <w:t xml:space="preserve">new </w:t>
      </w:r>
      <w:r>
        <w:t xml:space="preserve">motorway </w:t>
      </w:r>
      <w:r w:rsidR="00996B61">
        <w:t xml:space="preserve">itself, </w:t>
      </w:r>
      <w:r>
        <w:t xml:space="preserve">as well as </w:t>
      </w:r>
      <w:r w:rsidR="00996B61">
        <w:t xml:space="preserve">to </w:t>
      </w:r>
      <w:r>
        <w:t>wider systems of change ta</w:t>
      </w:r>
      <w:r w:rsidR="00996B61">
        <w:t>king</w:t>
      </w:r>
      <w:r>
        <w:t xml:space="preserve"> place in the case study areas </w:t>
      </w:r>
      <w:r w:rsidR="00996B61">
        <w:t>– have been shown to contribute to a c</w:t>
      </w:r>
      <w:r>
        <w:t xml:space="preserve">omplex picture of what </w:t>
      </w:r>
      <w:r w:rsidR="00996B61">
        <w:t xml:space="preserve">may be </w:t>
      </w:r>
      <w:r>
        <w:t xml:space="preserve">described as severance and connectivity. </w:t>
      </w:r>
      <w:r w:rsidR="00996B61">
        <w:t xml:space="preserve">Rather than </w:t>
      </w:r>
      <w:r>
        <w:t>a</w:t>
      </w:r>
      <w:r w:rsidR="00996B61">
        <w:t>n unambiguous severing effect of</w:t>
      </w:r>
      <w:r>
        <w:t xml:space="preserve"> the </w:t>
      </w:r>
      <w:r w:rsidR="00996B61">
        <w:t xml:space="preserve">new </w:t>
      </w:r>
      <w:r>
        <w:t xml:space="preserve">motorway, </w:t>
      </w:r>
      <w:r w:rsidR="00996B61">
        <w:t xml:space="preserve">participants described the M74 extension as </w:t>
      </w:r>
      <w:r>
        <w:t xml:space="preserve">by turns a force for </w:t>
      </w:r>
      <w:r w:rsidR="005B44D9">
        <w:t xml:space="preserve">both </w:t>
      </w:r>
      <w:r>
        <w:t xml:space="preserve">connection and severance. In particular, </w:t>
      </w:r>
      <w:r w:rsidR="00996B61">
        <w:t>it w</w:t>
      </w:r>
      <w:r w:rsidR="005B44D9">
        <w:t>as</w:t>
      </w:r>
      <w:r>
        <w:t xml:space="preserve"> </w:t>
      </w:r>
      <w:r w:rsidR="00996B61">
        <w:t xml:space="preserve">seen as </w:t>
      </w:r>
      <w:r>
        <w:t>promoting active tra</w:t>
      </w:r>
      <w:r w:rsidR="00471EBB">
        <w:t>vel</w:t>
      </w:r>
      <w:r>
        <w:t xml:space="preserve"> and connectedness (</w:t>
      </w:r>
      <w:r w:rsidR="00996B61">
        <w:t>through</w:t>
      </w:r>
      <w:r>
        <w:t xml:space="preserve"> improved pedestrian infrastructure and </w:t>
      </w:r>
      <w:r w:rsidR="00996B61">
        <w:t xml:space="preserve">a </w:t>
      </w:r>
      <w:r>
        <w:t xml:space="preserve">perception of </w:t>
      </w:r>
      <w:r w:rsidR="00996B61">
        <w:t xml:space="preserve">reduced </w:t>
      </w:r>
      <w:r>
        <w:t xml:space="preserve">traffic) in some areas and for some </w:t>
      </w:r>
      <w:r w:rsidR="00996B61">
        <w:t>people</w:t>
      </w:r>
      <w:r>
        <w:t>, but a</w:t>
      </w:r>
      <w:r w:rsidR="00996B61">
        <w:t xml:space="preserve">s a severing force </w:t>
      </w:r>
      <w:r>
        <w:t>for others (</w:t>
      </w:r>
      <w:r w:rsidR="00996B61">
        <w:t xml:space="preserve">through a </w:t>
      </w:r>
      <w:r>
        <w:t xml:space="preserve">perception of increased traffic and more challenging </w:t>
      </w:r>
      <w:r w:rsidR="00996B61">
        <w:t xml:space="preserve">conditions for </w:t>
      </w:r>
      <w:r>
        <w:t xml:space="preserve">cycling). </w:t>
      </w:r>
      <w:r w:rsidR="00996B61">
        <w:t>In a</w:t>
      </w:r>
      <w:r>
        <w:t>ddition</w:t>
      </w:r>
      <w:r w:rsidR="00996B61">
        <w:t xml:space="preserve">, </w:t>
      </w:r>
      <w:r>
        <w:t xml:space="preserve">one resident living </w:t>
      </w:r>
      <w:r w:rsidR="00996B61">
        <w:t xml:space="preserve">very close </w:t>
      </w:r>
      <w:r>
        <w:t xml:space="preserve">to the </w:t>
      </w:r>
      <w:r w:rsidR="00996B61">
        <w:t xml:space="preserve">new </w:t>
      </w:r>
      <w:r>
        <w:t xml:space="preserve">motorway </w:t>
      </w:r>
      <w:r w:rsidR="00996B61">
        <w:t>echoed the fears of some of the participants in the baseline study</w:t>
      </w:r>
      <w:r w:rsidR="00B678E7">
        <w:fldChar w:fldCharType="begin"/>
      </w:r>
      <w:r w:rsidR="001218A9">
        <w:instrText xml:space="preserve"> ADDIN EN.CITE &lt;EndNote&gt;&lt;Cite&gt;&lt;Author&gt;Ogilvie&lt;/Author&gt;&lt;Year&gt;2010&lt;/Year&gt;&lt;RecNum&gt;113&lt;/RecNum&gt;&lt;DisplayText&gt;&lt;style face="superscript"&gt;58&lt;/style&gt;&lt;/DisplayText&gt;&lt;record&gt;&lt;rec-number&gt;113&lt;/rec-number&gt;&lt;foreign-keys&gt;&lt;key app="EN" db-id="rf9we99es2xwx2ev9aqvervgezrxtaxffxxd"&gt;113&lt;/key&gt;&lt;/foreign-keys&gt;&lt;ref-type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S.&lt;/author&gt;&lt;/authors&gt;&lt;/contributors&gt;&lt;titles&gt;&lt;title&gt;Shoe leather epidemiology: active travel and transport infrastructure in the urban landscape&lt;/title&gt;&lt;secondary-title&gt;Int J Behav Nutr Phys Act&lt;/secondary-title&gt;&lt;/titles&gt;&lt;periodical&gt;&lt;full-title&gt;Int J Behav Nutr Phys Act&lt;/full-title&gt;&lt;/periodical&gt;&lt;pages&gt;43&lt;/pages&gt;&lt;volume&gt;7&lt;/volume&gt;&lt;dates&gt;&lt;year&gt;2010&lt;/year&gt;&lt;/dates&gt;&lt;urls&gt;&lt;related-urls&gt;&lt;url&gt;http://dx.doi.org/10.1186/1479-5868-7-43&lt;/url&gt;&lt;/related-urls&gt;&lt;/urls&gt;&lt;/record&gt;&lt;/Cite&gt;&lt;/EndNote&gt;</w:instrText>
      </w:r>
      <w:r w:rsidR="00B678E7">
        <w:fldChar w:fldCharType="separate"/>
      </w:r>
      <w:r w:rsidR="00B678E7" w:rsidRPr="00B678E7">
        <w:rPr>
          <w:noProof/>
          <w:vertAlign w:val="superscript"/>
        </w:rPr>
        <w:t>58</w:t>
      </w:r>
      <w:r w:rsidR="00B678E7">
        <w:fldChar w:fldCharType="end"/>
      </w:r>
      <w:r w:rsidR="00996B61">
        <w:t xml:space="preserve"> by </w:t>
      </w:r>
      <w:r>
        <w:t>describ</w:t>
      </w:r>
      <w:r w:rsidR="00996B61">
        <w:t>ing</w:t>
      </w:r>
      <w:r>
        <w:t xml:space="preserve"> </w:t>
      </w:r>
      <w:r w:rsidR="00996B61">
        <w:t xml:space="preserve">the </w:t>
      </w:r>
      <w:r>
        <w:t>psychological</w:t>
      </w:r>
      <w:r w:rsidR="00996B61">
        <w:t>ly</w:t>
      </w:r>
      <w:r>
        <w:t xml:space="preserve"> sever</w:t>
      </w:r>
      <w:r w:rsidR="00996B61">
        <w:t xml:space="preserve">ing experience </w:t>
      </w:r>
      <w:r>
        <w:t>of feeling hemmed in by roads on all sides:</w:t>
      </w:r>
    </w:p>
    <w:p w14:paraId="1AC9251A" w14:textId="50C385A4" w:rsidR="002E14B2" w:rsidRDefault="002E14B2" w:rsidP="002E14B2">
      <w:r>
        <w:t xml:space="preserve"> </w:t>
      </w:r>
    </w:p>
    <w:p w14:paraId="31A11397" w14:textId="43197D73" w:rsidR="002E14B2" w:rsidRDefault="002E14B2" w:rsidP="002E14B2">
      <w:pPr>
        <w:ind w:left="720"/>
      </w:pPr>
      <w:r w:rsidRPr="00B14A2A">
        <w:rPr>
          <w:i/>
        </w:rPr>
        <w:t>[This photograph</w:t>
      </w:r>
      <w:r>
        <w:rPr>
          <w:i/>
        </w:rPr>
        <w:t>]</w:t>
      </w:r>
      <w:r w:rsidRPr="00B14A2A">
        <w:rPr>
          <w:i/>
        </w:rPr>
        <w:t xml:space="preserve"> shows the same view, the same road. It just goes straight along there, straight down south. And then that way is heading into the city to join up </w:t>
      </w:r>
      <w:proofErr w:type="spellStart"/>
      <w:r w:rsidRPr="00B14A2A">
        <w:rPr>
          <w:i/>
        </w:rPr>
        <w:t>wi</w:t>
      </w:r>
      <w:proofErr w:type="spellEnd"/>
      <w:r w:rsidR="00996B61">
        <w:rPr>
          <w:i/>
        </w:rPr>
        <w:t>’</w:t>
      </w:r>
      <w:r w:rsidRPr="00B14A2A">
        <w:rPr>
          <w:i/>
        </w:rPr>
        <w:t xml:space="preserve"> the rest o</w:t>
      </w:r>
      <w:r w:rsidR="00996B61">
        <w:rPr>
          <w:i/>
        </w:rPr>
        <w:t>’</w:t>
      </w:r>
      <w:r w:rsidRPr="00B14A2A">
        <w:rPr>
          <w:i/>
        </w:rPr>
        <w:t xml:space="preserve"> the </w:t>
      </w:r>
      <w:r w:rsidR="00996B61">
        <w:rPr>
          <w:i/>
        </w:rPr>
        <w:t>[M]</w:t>
      </w:r>
      <w:r w:rsidRPr="00B14A2A">
        <w:rPr>
          <w:i/>
        </w:rPr>
        <w:t>74 an</w:t>
      </w:r>
      <w:r w:rsidR="00996B61">
        <w:rPr>
          <w:i/>
        </w:rPr>
        <w:t>’</w:t>
      </w:r>
      <w:r w:rsidRPr="00B14A2A">
        <w:rPr>
          <w:i/>
        </w:rPr>
        <w:t xml:space="preserve"> the M8 an</w:t>
      </w:r>
      <w:r w:rsidR="00996B61">
        <w:rPr>
          <w:i/>
        </w:rPr>
        <w:t>’</w:t>
      </w:r>
      <w:r w:rsidRPr="00B14A2A">
        <w:rPr>
          <w:i/>
        </w:rPr>
        <w:t xml:space="preserve"> all that kind </w:t>
      </w:r>
      <w:proofErr w:type="spellStart"/>
      <w:r w:rsidRPr="00B14A2A">
        <w:rPr>
          <w:i/>
        </w:rPr>
        <w:t>o</w:t>
      </w:r>
      <w:proofErr w:type="spellEnd"/>
      <w:r w:rsidR="00996B61">
        <w:rPr>
          <w:i/>
        </w:rPr>
        <w:t>’</w:t>
      </w:r>
      <w:r w:rsidRPr="00B14A2A">
        <w:rPr>
          <w:i/>
        </w:rPr>
        <w:t xml:space="preserve"> stuff…no matter what way you turn you're getting it, you know? You go that way, as I say, you get that view, and then if you go down that way and go left down that way you're </w:t>
      </w:r>
      <w:proofErr w:type="spellStart"/>
      <w:r w:rsidRPr="00B14A2A">
        <w:rPr>
          <w:i/>
        </w:rPr>
        <w:t>gonnae</w:t>
      </w:r>
      <w:proofErr w:type="spellEnd"/>
      <w:r w:rsidRPr="00B14A2A">
        <w:rPr>
          <w:i/>
        </w:rPr>
        <w:t xml:space="preserve"> get that view.</w:t>
      </w:r>
      <w:r>
        <w:t xml:space="preserve"> Ma</w:t>
      </w:r>
      <w:r w:rsidR="00996B61">
        <w:t xml:space="preserve">n aged </w:t>
      </w:r>
      <w:r>
        <w:t>51-65</w:t>
      </w:r>
      <w:r w:rsidR="00996B61">
        <w:t xml:space="preserve"> living in</w:t>
      </w:r>
      <w:r>
        <w:t xml:space="preserve"> Rutherglen</w:t>
      </w:r>
    </w:p>
    <w:p w14:paraId="0B7943BA" w14:textId="77777777" w:rsidR="002E14B2" w:rsidRDefault="002E14B2" w:rsidP="002E14B2"/>
    <w:p w14:paraId="01EC127D" w14:textId="1A4FD5C7" w:rsidR="00F33F1C" w:rsidRDefault="00F33F1C" w:rsidP="002E14B2">
      <w:r w:rsidRPr="00F33F1C">
        <w:t>One key informant, however, expressed an interesting and somewhat divergent perspective on the idea of severance and gaze</w:t>
      </w:r>
      <w:r w:rsidR="00996B61">
        <w:t>. This was a view – also anticipated in the environmental impact assessment for the project</w:t>
      </w:r>
      <w:r w:rsidR="00B678E7">
        <w:fldChar w:fldCharType="begin"/>
      </w:r>
      <w:r w:rsidR="00B678E7">
        <w:instrText xml:space="preserve"> ADDIN EN.CITE &lt;EndNote&gt;&lt;Cite ExcludeAuth="1"&gt;&lt;Year&gt;2003&lt;/Year&gt;&lt;RecNum&gt;61&lt;/RecNum&gt;&lt;DisplayText&gt;&lt;style face="superscript"&gt;60&lt;/style&gt;&lt;/DisplayText&gt;&lt;record&gt;&lt;rec-number&gt;61&lt;/rec-number&gt;&lt;foreign-keys&gt;&lt;key app="EN" db-id="rzzsvez5pwvxrje0pphvw2x152ep509xt5wf"&gt;61&lt;/key&gt;&lt;/foreign-keys&gt;&lt;ref-type name="Report"&gt;27&lt;/ref-type&gt;&lt;contributors&gt;&lt;/contributors&gt;&lt;titles&gt;&lt;title&gt;The M74 completion: environmental statement&lt;/title&gt;&lt;/titles&gt;&lt;dates&gt;&lt;year&gt;2003&lt;/year&gt;&lt;/dates&gt;&lt;pub-location&gt;Edinburgh&lt;/pub-location&gt;&lt;publisher&gt;Scottish Executive&lt;/publisher&gt;&lt;urls&gt;&lt;/urls&gt;&lt;/record&gt;&lt;/Cite&gt;&lt;/EndNote&gt;</w:instrText>
      </w:r>
      <w:r w:rsidR="00B678E7">
        <w:fldChar w:fldCharType="separate"/>
      </w:r>
      <w:r w:rsidR="00B678E7" w:rsidRPr="00B678E7">
        <w:rPr>
          <w:noProof/>
          <w:vertAlign w:val="superscript"/>
        </w:rPr>
        <w:t>60</w:t>
      </w:r>
      <w:r w:rsidR="00B678E7">
        <w:fldChar w:fldCharType="end"/>
      </w:r>
      <w:r w:rsidR="00996B61">
        <w:t xml:space="preserve"> – that </w:t>
      </w:r>
      <w:r w:rsidRPr="00F33F1C">
        <w:t xml:space="preserve">the </w:t>
      </w:r>
      <w:r w:rsidR="00996B61">
        <w:t xml:space="preserve">M74 </w:t>
      </w:r>
      <w:r w:rsidRPr="00F33F1C">
        <w:t xml:space="preserve">extension had, to some extent, </w:t>
      </w:r>
      <w:r w:rsidR="00996B61">
        <w:t>‘</w:t>
      </w:r>
      <w:r w:rsidRPr="00F33F1C">
        <w:t>put Rutherglen o</w:t>
      </w:r>
      <w:r w:rsidR="00996B61">
        <w:t xml:space="preserve">n </w:t>
      </w:r>
      <w:r w:rsidR="005B44D9">
        <w:t>the map</w:t>
      </w:r>
      <w:r w:rsidR="00996B61">
        <w:t>’</w:t>
      </w:r>
      <w:r w:rsidR="005B44D9">
        <w:t xml:space="preserve"> because </w:t>
      </w:r>
      <w:r w:rsidR="00996B61">
        <w:t xml:space="preserve">a </w:t>
      </w:r>
      <w:r w:rsidR="00996B61" w:rsidRPr="00F33F1C">
        <w:t xml:space="preserve">large </w:t>
      </w:r>
      <w:r w:rsidR="00996B61">
        <w:t>number of dri</w:t>
      </w:r>
      <w:r w:rsidR="00996B61" w:rsidRPr="00F33F1C">
        <w:t>v</w:t>
      </w:r>
      <w:r w:rsidR="00996B61">
        <w:t xml:space="preserve">ers would now see it both </w:t>
      </w:r>
      <w:r w:rsidRPr="00F33F1C">
        <w:t xml:space="preserve">signposted from the motorway, and </w:t>
      </w:r>
      <w:r w:rsidR="00996B61">
        <w:t>in direct view from the elevated carriageway.</w:t>
      </w:r>
    </w:p>
    <w:p w14:paraId="588DFAFC" w14:textId="77777777" w:rsidR="00F33F1C" w:rsidRDefault="00F33F1C" w:rsidP="002E14B2"/>
    <w:p w14:paraId="4627EF11" w14:textId="31C88012" w:rsidR="002E14B2" w:rsidRDefault="002E14B2" w:rsidP="002E14B2">
      <w:r>
        <w:t xml:space="preserve">As less is known about the social dimension of severance, it is worth paying attention to how that </w:t>
      </w:r>
      <w:r w:rsidR="00996B61">
        <w:t xml:space="preserve">theme </w:t>
      </w:r>
      <w:r>
        <w:t>emerge</w:t>
      </w:r>
      <w:r w:rsidR="00996B61">
        <w:t>d</w:t>
      </w:r>
      <w:r>
        <w:t xml:space="preserve"> from </w:t>
      </w:r>
      <w:r w:rsidR="00996B61">
        <w:t>our</w:t>
      </w:r>
      <w:r>
        <w:t xml:space="preserve"> data. </w:t>
      </w:r>
      <w:r w:rsidR="00996B61">
        <w:t>T</w:t>
      </w:r>
      <w:r>
        <w:t xml:space="preserve">wo core </w:t>
      </w:r>
      <w:r w:rsidR="00996B61">
        <w:t>aspects</w:t>
      </w:r>
      <w:r>
        <w:t xml:space="preserve"> of severance relate to social networks and community cohesion: one is created by cutting residents off from local amenities such as shops, and the other by cutting </w:t>
      </w:r>
      <w:r w:rsidR="00996B61">
        <w:t xml:space="preserve">them </w:t>
      </w:r>
      <w:r>
        <w:t xml:space="preserve">off </w:t>
      </w:r>
      <w:r w:rsidR="00996B61">
        <w:t xml:space="preserve">(either psychologically or physically) </w:t>
      </w:r>
      <w:r>
        <w:t xml:space="preserve">from their local social contacts. </w:t>
      </w:r>
      <w:r w:rsidR="00996B61">
        <w:t xml:space="preserve">In respect of </w:t>
      </w:r>
      <w:r>
        <w:t xml:space="preserve">amenities, </w:t>
      </w:r>
      <w:r w:rsidR="00996B61">
        <w:t xml:space="preserve">our </w:t>
      </w:r>
      <w:r>
        <w:t xml:space="preserve">participants described the </w:t>
      </w:r>
      <w:r w:rsidR="00996B61">
        <w:t xml:space="preserve">new </w:t>
      </w:r>
      <w:r>
        <w:t>motorway as having both a severing and a connecting effect. For example, a number of residents with cars described the motorway as connecting them with work and leisure facilities:</w:t>
      </w:r>
    </w:p>
    <w:p w14:paraId="050B375F" w14:textId="77777777" w:rsidR="002E14B2" w:rsidRDefault="002E14B2" w:rsidP="002E14B2"/>
    <w:p w14:paraId="1A57E2F9" w14:textId="0A5AB94F" w:rsidR="002E14B2" w:rsidRDefault="002E14B2" w:rsidP="002E14B2">
      <w:pPr>
        <w:ind w:left="720"/>
      </w:pPr>
      <w:r w:rsidRPr="008A51E8">
        <w:rPr>
          <w:i/>
        </w:rPr>
        <w:t xml:space="preserve">I use it, I think, pretty much every day to go to my work in </w:t>
      </w:r>
      <w:r>
        <w:rPr>
          <w:i/>
        </w:rPr>
        <w:t>[</w:t>
      </w:r>
      <w:r w:rsidR="00996B61">
        <w:rPr>
          <w:i/>
        </w:rPr>
        <w:t>an</w:t>
      </w:r>
      <w:r>
        <w:rPr>
          <w:i/>
        </w:rPr>
        <w:t>other area of Glasgow]</w:t>
      </w:r>
      <w:r w:rsidRPr="008A51E8">
        <w:rPr>
          <w:i/>
        </w:rPr>
        <w:t xml:space="preserve">, to go and visit family in </w:t>
      </w:r>
      <w:r>
        <w:rPr>
          <w:i/>
        </w:rPr>
        <w:t>[</w:t>
      </w:r>
      <w:r w:rsidR="00996B61">
        <w:rPr>
          <w:i/>
        </w:rPr>
        <w:t xml:space="preserve">a </w:t>
      </w:r>
      <w:r>
        <w:rPr>
          <w:i/>
        </w:rPr>
        <w:t>neighbouring area]</w:t>
      </w:r>
      <w:r w:rsidRPr="008A51E8">
        <w:rPr>
          <w:i/>
        </w:rPr>
        <w:t>, to go to</w:t>
      </w:r>
      <w:r>
        <w:rPr>
          <w:i/>
        </w:rPr>
        <w:t xml:space="preserve"> </w:t>
      </w:r>
      <w:r w:rsidRPr="008A51E8">
        <w:rPr>
          <w:i/>
        </w:rPr>
        <w:t>[</w:t>
      </w:r>
      <w:r w:rsidR="00996B61">
        <w:rPr>
          <w:i/>
        </w:rPr>
        <w:t xml:space="preserve">a </w:t>
      </w:r>
      <w:r w:rsidRPr="008A51E8">
        <w:rPr>
          <w:i/>
        </w:rPr>
        <w:t>theme park], to go to [</w:t>
      </w:r>
      <w:r>
        <w:rPr>
          <w:i/>
        </w:rPr>
        <w:t>large</w:t>
      </w:r>
      <w:r w:rsidR="00996B61">
        <w:rPr>
          <w:i/>
        </w:rPr>
        <w:t xml:space="preserve"> regional </w:t>
      </w:r>
      <w:r w:rsidRPr="008A51E8">
        <w:rPr>
          <w:i/>
        </w:rPr>
        <w:t>shopping centres]. So it’s perfect for me, really.</w:t>
      </w:r>
      <w:r w:rsidR="00996B61">
        <w:rPr>
          <w:i/>
        </w:rPr>
        <w:t xml:space="preserve"> </w:t>
      </w:r>
      <w:r w:rsidR="00996B61" w:rsidRPr="00996B61">
        <w:t xml:space="preserve">Woman aged </w:t>
      </w:r>
      <w:r>
        <w:t>20-35</w:t>
      </w:r>
      <w:r w:rsidR="00996B61">
        <w:t xml:space="preserve"> living in</w:t>
      </w:r>
      <w:r>
        <w:t xml:space="preserve"> Rutherglen</w:t>
      </w:r>
    </w:p>
    <w:p w14:paraId="38AB2B6C" w14:textId="77777777" w:rsidR="002E14B2" w:rsidRDefault="002E14B2" w:rsidP="002E14B2"/>
    <w:p w14:paraId="331BF4D9" w14:textId="714120A9" w:rsidR="002E14B2" w:rsidRPr="005B44D9" w:rsidRDefault="002E14B2" w:rsidP="002E14B2">
      <w:pPr>
        <w:rPr>
          <w:i/>
        </w:rPr>
      </w:pPr>
      <w:r w:rsidRPr="0090101D">
        <w:t>For those without a car</w:t>
      </w:r>
      <w:r>
        <w:t xml:space="preserve"> (</w:t>
      </w:r>
      <w:r w:rsidRPr="0090101D">
        <w:t>or who avoid</w:t>
      </w:r>
      <w:r w:rsidR="00295F10">
        <w:t>ed</w:t>
      </w:r>
      <w:r w:rsidRPr="0090101D">
        <w:t xml:space="preserve"> the motorway by preference</w:t>
      </w:r>
      <w:r>
        <w:t>)</w:t>
      </w:r>
      <w:r w:rsidRPr="002C0A55">
        <w:rPr>
          <w:i/>
        </w:rPr>
        <w:t xml:space="preserve"> </w:t>
      </w:r>
      <w:r w:rsidRPr="0090101D">
        <w:rPr>
          <w:i/>
        </w:rPr>
        <w:t>and</w:t>
      </w:r>
      <w:r>
        <w:rPr>
          <w:i/>
        </w:rPr>
        <w:t xml:space="preserve"> </w:t>
      </w:r>
      <w:r>
        <w:t>who did not describe having dispersed social networks</w:t>
      </w:r>
      <w:r w:rsidRPr="0090101D">
        <w:t xml:space="preserve">, the </w:t>
      </w:r>
      <w:r w:rsidR="00833918">
        <w:t xml:space="preserve">new </w:t>
      </w:r>
      <w:r w:rsidRPr="0090101D">
        <w:t xml:space="preserve">motorway </w:t>
      </w:r>
      <w:r w:rsidR="005B44D9">
        <w:t>was</w:t>
      </w:r>
      <w:r w:rsidRPr="0090101D">
        <w:t xml:space="preserve"> described as having either a neutral</w:t>
      </w:r>
      <w:r w:rsidRPr="002C0A55">
        <w:rPr>
          <w:i/>
        </w:rPr>
        <w:t xml:space="preserve"> (</w:t>
      </w:r>
      <w:r w:rsidR="00833918">
        <w:rPr>
          <w:i/>
        </w:rPr>
        <w:t>‘</w:t>
      </w:r>
      <w:r w:rsidRPr="0090101D">
        <w:rPr>
          <w:i/>
        </w:rPr>
        <w:t>it makes no difference to me at all</w:t>
      </w:r>
      <w:r w:rsidR="00833918">
        <w:rPr>
          <w:i/>
        </w:rPr>
        <w:t>’</w:t>
      </w:r>
      <w:r w:rsidR="00833918" w:rsidRPr="00833918">
        <w:t xml:space="preserve"> – Woman aged </w:t>
      </w:r>
      <w:r w:rsidRPr="00833918">
        <w:t>36-50</w:t>
      </w:r>
      <w:r w:rsidR="00833918">
        <w:t xml:space="preserve"> living in </w:t>
      </w:r>
      <w:r>
        <w:t>Rutherglen</w:t>
      </w:r>
      <w:r w:rsidRPr="00833918">
        <w:t>)</w:t>
      </w:r>
      <w:r w:rsidRPr="002C0A55">
        <w:rPr>
          <w:i/>
        </w:rPr>
        <w:t xml:space="preserve"> </w:t>
      </w:r>
      <w:r w:rsidRPr="0090101D">
        <w:t xml:space="preserve">or </w:t>
      </w:r>
      <w:r w:rsidR="00833918">
        <w:t xml:space="preserve">a </w:t>
      </w:r>
      <w:r w:rsidRPr="0090101D">
        <w:t xml:space="preserve">negative impact on connectivity: </w:t>
      </w:r>
    </w:p>
    <w:p w14:paraId="528CEDC4" w14:textId="77777777" w:rsidR="002E14B2" w:rsidRDefault="002E14B2" w:rsidP="002E14B2"/>
    <w:p w14:paraId="038A563E" w14:textId="2BDA52EA" w:rsidR="002E14B2" w:rsidRDefault="002E14B2" w:rsidP="002E14B2">
      <w:pPr>
        <w:ind w:left="720"/>
      </w:pPr>
      <w:proofErr w:type="gramStart"/>
      <w:r w:rsidRPr="008A51E8">
        <w:rPr>
          <w:i/>
        </w:rPr>
        <w:t>Yeah, yeah.</w:t>
      </w:r>
      <w:proofErr w:type="gramEnd"/>
      <w:r w:rsidRPr="008A51E8">
        <w:rPr>
          <w:i/>
        </w:rPr>
        <w:t xml:space="preserve"> Oh yeah. You used to just drive up </w:t>
      </w:r>
      <w:proofErr w:type="spellStart"/>
      <w:r w:rsidRPr="008A51E8">
        <w:rPr>
          <w:i/>
        </w:rPr>
        <w:t>tae</w:t>
      </w:r>
      <w:proofErr w:type="spellEnd"/>
      <w:r w:rsidRPr="008A51E8">
        <w:rPr>
          <w:i/>
        </w:rPr>
        <w:t xml:space="preserve"> the </w:t>
      </w:r>
      <w:r w:rsidR="00833918">
        <w:rPr>
          <w:i/>
        </w:rPr>
        <w:t>[supermarket]</w:t>
      </w:r>
      <w:r w:rsidRPr="008A51E8">
        <w:rPr>
          <w:i/>
        </w:rPr>
        <w:t xml:space="preserve"> in ten minutes. </w:t>
      </w:r>
      <w:proofErr w:type="gramStart"/>
      <w:r w:rsidRPr="008A51E8">
        <w:rPr>
          <w:i/>
        </w:rPr>
        <w:t xml:space="preserve">But since </w:t>
      </w:r>
      <w:r>
        <w:rPr>
          <w:i/>
        </w:rPr>
        <w:t>[the motorway opened]</w:t>
      </w:r>
      <w:r w:rsidRPr="008A51E8">
        <w:rPr>
          <w:i/>
        </w:rPr>
        <w:t>, no.</w:t>
      </w:r>
      <w:proofErr w:type="gramEnd"/>
      <w:r w:rsidRPr="008A51E8">
        <w:rPr>
          <w:i/>
        </w:rPr>
        <w:t xml:space="preserve"> Even the light sequenc</w:t>
      </w:r>
      <w:r w:rsidR="00833918">
        <w:rPr>
          <w:i/>
        </w:rPr>
        <w:t>e is wrong, so it is. So, no it’</w:t>
      </w:r>
      <w:r w:rsidRPr="008A51E8">
        <w:rPr>
          <w:i/>
        </w:rPr>
        <w:t>s completely, for people who d</w:t>
      </w:r>
      <w:r w:rsidR="00833918">
        <w:rPr>
          <w:i/>
        </w:rPr>
        <w:t>on't use the motorway it is, it’</w:t>
      </w:r>
      <w:r w:rsidRPr="008A51E8">
        <w:rPr>
          <w:i/>
        </w:rPr>
        <w:t>s a bit o’ a nuisance.</w:t>
      </w:r>
      <w:r w:rsidR="00833918">
        <w:t xml:space="preserve"> Woman aged </w:t>
      </w:r>
      <w:r>
        <w:t>36-50</w:t>
      </w:r>
      <w:r w:rsidR="00833918">
        <w:t xml:space="preserve"> living in</w:t>
      </w:r>
      <w:r>
        <w:t xml:space="preserve"> </w:t>
      </w:r>
      <w:proofErr w:type="spellStart"/>
      <w:r>
        <w:t>Govanhill</w:t>
      </w:r>
      <w:proofErr w:type="spellEnd"/>
    </w:p>
    <w:p w14:paraId="6D1B3A6C" w14:textId="77777777" w:rsidR="002E14B2" w:rsidRDefault="002E14B2" w:rsidP="002E14B2"/>
    <w:p w14:paraId="489D4063" w14:textId="203BF4D4" w:rsidR="002E14B2" w:rsidRDefault="00833918" w:rsidP="002E14B2">
      <w:r>
        <w:t xml:space="preserve">More </w:t>
      </w:r>
      <w:r w:rsidR="002E14B2">
        <w:t>interesting</w:t>
      </w:r>
      <w:r>
        <w:t xml:space="preserve">, perhaps, </w:t>
      </w:r>
      <w:r w:rsidR="00295F10">
        <w:t>was</w:t>
      </w:r>
      <w:r w:rsidR="002E14B2">
        <w:t xml:space="preserve"> the emerging importance of social places in the community where com</w:t>
      </w:r>
      <w:r w:rsidR="00295F10">
        <w:t>munity members could interact</w:t>
      </w:r>
      <w:r w:rsidR="002E14B2">
        <w:t xml:space="preserve"> and connect with each other. </w:t>
      </w:r>
      <w:r>
        <w:t xml:space="preserve">These </w:t>
      </w:r>
      <w:r w:rsidR="002E14B2">
        <w:t>included green</w:t>
      </w:r>
      <w:r>
        <w:t xml:space="preserve"> </w:t>
      </w:r>
      <w:r w:rsidR="002E14B2">
        <w:t>spaces, social clubs, school gates, churches, and local s</w:t>
      </w:r>
      <w:r w:rsidR="002E14B2" w:rsidRPr="00C64D0D">
        <w:t>hops</w:t>
      </w:r>
      <w:r w:rsidR="00295F10" w:rsidRPr="00C64D0D">
        <w:t xml:space="preserve"> (</w:t>
      </w:r>
      <w:r w:rsidR="00C64D0D" w:rsidRPr="00C64D0D">
        <w:fldChar w:fldCharType="begin"/>
      </w:r>
      <w:r w:rsidR="00C64D0D" w:rsidRPr="00C64D0D">
        <w:instrText xml:space="preserve"> REF _Ref455504155 \h </w:instrText>
      </w:r>
      <w:r w:rsidR="00C64D0D">
        <w:instrText xml:space="preserve"> \* MERGEFORMAT </w:instrText>
      </w:r>
      <w:r w:rsidR="00C64D0D" w:rsidRPr="00C64D0D">
        <w:fldChar w:fldCharType="separate"/>
      </w:r>
      <w:r w:rsidR="005D478C" w:rsidRPr="005D478C">
        <w:t xml:space="preserve">Figure </w:t>
      </w:r>
      <w:r w:rsidR="005D478C" w:rsidRPr="005D478C">
        <w:rPr>
          <w:noProof/>
        </w:rPr>
        <w:t>26</w:t>
      </w:r>
      <w:r w:rsidR="00C64D0D" w:rsidRPr="00C64D0D">
        <w:fldChar w:fldCharType="end"/>
      </w:r>
      <w:r w:rsidR="00C64D0D" w:rsidRPr="00C64D0D">
        <w:t xml:space="preserve"> and </w:t>
      </w:r>
      <w:r w:rsidR="00C64D0D" w:rsidRPr="00C64D0D">
        <w:fldChar w:fldCharType="begin"/>
      </w:r>
      <w:r w:rsidR="00C64D0D" w:rsidRPr="00C64D0D">
        <w:instrText xml:space="preserve"> REF _Ref455504156 \h </w:instrText>
      </w:r>
      <w:r w:rsidR="00C64D0D">
        <w:instrText xml:space="preserve"> \* MERGEFORMAT </w:instrText>
      </w:r>
      <w:r w:rsidR="00C64D0D" w:rsidRPr="00C64D0D">
        <w:fldChar w:fldCharType="separate"/>
      </w:r>
      <w:r w:rsidR="005D478C" w:rsidRPr="005D478C">
        <w:t xml:space="preserve">Figure </w:t>
      </w:r>
      <w:r w:rsidR="005D478C" w:rsidRPr="005D478C">
        <w:rPr>
          <w:noProof/>
        </w:rPr>
        <w:t>27</w:t>
      </w:r>
      <w:r w:rsidR="00C64D0D" w:rsidRPr="00C64D0D">
        <w:fldChar w:fldCharType="end"/>
      </w:r>
      <w:r w:rsidR="00295F10" w:rsidRPr="00C64D0D">
        <w:t>)</w:t>
      </w:r>
      <w:r w:rsidR="00966059">
        <w:t>.</w:t>
      </w:r>
    </w:p>
    <w:p w14:paraId="35D5171B" w14:textId="77777777" w:rsidR="00741479" w:rsidRDefault="00741479" w:rsidP="002E14B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4718"/>
      </w:tblGrid>
      <w:tr w:rsidR="00BD6FE4" w14:paraId="6B47D305" w14:textId="77777777" w:rsidTr="00BD6FE4">
        <w:tc>
          <w:tcPr>
            <w:tcW w:w="4814" w:type="dxa"/>
          </w:tcPr>
          <w:p w14:paraId="6E582E9C" w14:textId="4328D331" w:rsidR="00741479" w:rsidRDefault="00741479" w:rsidP="002E14B2">
            <w:r>
              <w:t>(a)</w:t>
            </w:r>
            <w:r>
              <w:rPr>
                <w:noProof/>
                <w:lang w:eastAsia="en-GB" w:bidi="ar-SA"/>
              </w:rPr>
              <w:t xml:space="preserve"> </w:t>
            </w:r>
            <w:r>
              <w:rPr>
                <w:noProof/>
                <w:lang w:eastAsia="zh-CN" w:bidi="ar-SA"/>
              </w:rPr>
              <w:drawing>
                <wp:inline distT="0" distB="0" distL="0" distR="0" wp14:anchorId="4A44A873" wp14:editId="23771841">
                  <wp:extent cx="3124199" cy="2343150"/>
                  <wp:effectExtent l="0" t="0" r="635" b="0"/>
                  <wp:docPr id="67" name="Picture 67" descr="C:\Users\amyni\AppData\Local\Microsoft\Windows\INetCache\Content.Word\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yni\AppData\Local\Microsoft\Windows\INetCache\Content.Word\1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69663" cy="2377248"/>
                          </a:xfrm>
                          <a:prstGeom prst="rect">
                            <a:avLst/>
                          </a:prstGeom>
                          <a:noFill/>
                          <a:ln>
                            <a:noFill/>
                          </a:ln>
                        </pic:spPr>
                      </pic:pic>
                    </a:graphicData>
                  </a:graphic>
                </wp:inline>
              </w:drawing>
            </w:r>
          </w:p>
        </w:tc>
        <w:tc>
          <w:tcPr>
            <w:tcW w:w="4814" w:type="dxa"/>
          </w:tcPr>
          <w:p w14:paraId="7DE7DCAE" w14:textId="77777777" w:rsidR="00BD6FE4" w:rsidRDefault="00741479" w:rsidP="002E14B2">
            <w:r>
              <w:t>(b)</w:t>
            </w:r>
          </w:p>
          <w:p w14:paraId="48010C75" w14:textId="36D293AB" w:rsidR="00741479" w:rsidRDefault="00BD6FE4" w:rsidP="002E14B2">
            <w:r>
              <w:rPr>
                <w:noProof/>
                <w:lang w:eastAsia="en-GB" w:bidi="ar-SA"/>
              </w:rPr>
              <w:t xml:space="preserve"> </w:t>
            </w:r>
            <w:r w:rsidR="001C6309" w:rsidRPr="001C6309">
              <w:rPr>
                <w:noProof/>
                <w:lang w:eastAsia="zh-CN" w:bidi="ar-SA"/>
              </w:rPr>
              <w:drawing>
                <wp:inline distT="0" distB="0" distL="0" distR="0" wp14:anchorId="3BD56FD8" wp14:editId="21E25DF0">
                  <wp:extent cx="2603976" cy="3471968"/>
                  <wp:effectExtent l="0" t="0" r="6350" b="0"/>
                  <wp:docPr id="96" name="Picture 96" descr="C:\Users\lf354\AppData\Local\Microsoft\Windows\Temporary Internet Files\Content.Outlook\X155Q17S\Anonymised Rutherglen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lf354\AppData\Local\Microsoft\Windows\Temporary Internet Files\Content.Outlook\X155Q17S\Anonymised Rutherglen Hall.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08853" cy="3478471"/>
                          </a:xfrm>
                          <a:prstGeom prst="rect">
                            <a:avLst/>
                          </a:prstGeom>
                          <a:noFill/>
                          <a:ln>
                            <a:noFill/>
                          </a:ln>
                        </pic:spPr>
                      </pic:pic>
                    </a:graphicData>
                  </a:graphic>
                </wp:inline>
              </w:drawing>
            </w:r>
          </w:p>
        </w:tc>
      </w:tr>
    </w:tbl>
    <w:p w14:paraId="4F1665A3" w14:textId="77777777" w:rsidR="005B77F7" w:rsidRPr="00D46DEB" w:rsidRDefault="00C64D0D" w:rsidP="00C64D0D">
      <w:pPr>
        <w:pStyle w:val="Caption"/>
        <w:rPr>
          <w:b/>
        </w:rPr>
      </w:pPr>
      <w:bookmarkStart w:id="478" w:name="_Ref455504155"/>
      <w:bookmarkStart w:id="479" w:name="_Toc468694376"/>
      <w:r w:rsidRPr="00D46DEB">
        <w:rPr>
          <w:b/>
        </w:rPr>
        <w:t xml:space="preserve">Figure </w:t>
      </w:r>
      <w:r w:rsidRPr="00D46DEB">
        <w:rPr>
          <w:b/>
        </w:rPr>
        <w:fldChar w:fldCharType="begin"/>
      </w:r>
      <w:r w:rsidRPr="00D46DEB">
        <w:rPr>
          <w:b/>
        </w:rPr>
        <w:instrText xml:space="preserve"> SEQ Figure \* ARABIC </w:instrText>
      </w:r>
      <w:r w:rsidRPr="00D46DEB">
        <w:rPr>
          <w:b/>
        </w:rPr>
        <w:fldChar w:fldCharType="separate"/>
      </w:r>
      <w:r w:rsidR="005D478C">
        <w:rPr>
          <w:b/>
          <w:noProof/>
        </w:rPr>
        <w:t>26</w:t>
      </w:r>
      <w:r w:rsidRPr="00D46DEB">
        <w:rPr>
          <w:b/>
        </w:rPr>
        <w:fldChar w:fldCharType="end"/>
      </w:r>
      <w:bookmarkEnd w:id="478"/>
      <w:r w:rsidR="002E14B2" w:rsidRPr="00D46DEB">
        <w:rPr>
          <w:b/>
        </w:rPr>
        <w:t xml:space="preserve">: </w:t>
      </w:r>
      <w:r w:rsidR="0052760A" w:rsidRPr="00D46DEB">
        <w:rPr>
          <w:b/>
        </w:rPr>
        <w:t>P</w:t>
      </w:r>
      <w:r w:rsidR="002E14B2" w:rsidRPr="00D46DEB">
        <w:rPr>
          <w:b/>
        </w:rPr>
        <w:t xml:space="preserve">laces where </w:t>
      </w:r>
      <w:r w:rsidR="002D42D6" w:rsidRPr="00D46DEB">
        <w:rPr>
          <w:b/>
        </w:rPr>
        <w:t>people</w:t>
      </w:r>
      <w:r w:rsidR="0052760A" w:rsidRPr="00D46DEB">
        <w:rPr>
          <w:b/>
        </w:rPr>
        <w:t xml:space="preserve"> interact</w:t>
      </w:r>
      <w:r w:rsidR="005B77F7" w:rsidRPr="00D46DEB">
        <w:rPr>
          <w:b/>
        </w:rPr>
        <w:t xml:space="preserve"> in Rutherglen</w:t>
      </w:r>
      <w:bookmarkEnd w:id="479"/>
    </w:p>
    <w:p w14:paraId="0BC909D8" w14:textId="0224DE0C" w:rsidR="002E14B2" w:rsidRPr="002D42D6" w:rsidRDefault="0052760A" w:rsidP="00C64D0D">
      <w:pPr>
        <w:pStyle w:val="Caption"/>
        <w:rPr>
          <w:sz w:val="20"/>
        </w:rPr>
      </w:pPr>
      <w:r w:rsidRPr="00D46DEB">
        <w:rPr>
          <w:sz w:val="20"/>
        </w:rPr>
        <w:t xml:space="preserve"> </w:t>
      </w:r>
      <w:r w:rsidR="00BD6FE4" w:rsidRPr="00D46DEB">
        <w:rPr>
          <w:sz w:val="20"/>
        </w:rPr>
        <w:t xml:space="preserve">(a) </w:t>
      </w:r>
      <w:proofErr w:type="gramStart"/>
      <w:r w:rsidR="004D63DD" w:rsidRPr="00D46DEB">
        <w:rPr>
          <w:sz w:val="20"/>
        </w:rPr>
        <w:t>s</w:t>
      </w:r>
      <w:r w:rsidRPr="00D46DEB">
        <w:rPr>
          <w:sz w:val="20"/>
        </w:rPr>
        <w:t>hops</w:t>
      </w:r>
      <w:proofErr w:type="gramEnd"/>
      <w:r w:rsidRPr="00D46DEB">
        <w:rPr>
          <w:sz w:val="20"/>
        </w:rPr>
        <w:t xml:space="preserve"> on Main Street</w:t>
      </w:r>
      <w:r w:rsidR="005B77F7" w:rsidRPr="00D46DEB">
        <w:rPr>
          <w:sz w:val="20"/>
        </w:rPr>
        <w:t xml:space="preserve">; </w:t>
      </w:r>
      <w:r w:rsidR="00BD6FE4" w:rsidRPr="00D46DEB">
        <w:rPr>
          <w:sz w:val="20"/>
        </w:rPr>
        <w:t>(b)</w:t>
      </w:r>
      <w:r w:rsidRPr="00D46DEB">
        <w:rPr>
          <w:sz w:val="20"/>
        </w:rPr>
        <w:t xml:space="preserve"> </w:t>
      </w:r>
      <w:r w:rsidR="002E14B2" w:rsidRPr="00D46DEB">
        <w:rPr>
          <w:sz w:val="20"/>
        </w:rPr>
        <w:t>newly renovated Town Hall</w:t>
      </w:r>
      <w:r w:rsidR="00D46DEB" w:rsidRPr="00D46DEB">
        <w:rPr>
          <w:sz w:val="20"/>
        </w:rPr>
        <w:t>. P</w:t>
      </w:r>
      <w:r w:rsidR="00090332" w:rsidRPr="002D42D6">
        <w:rPr>
          <w:sz w:val="20"/>
        </w:rPr>
        <w:t xml:space="preserve">hotographs © </w:t>
      </w:r>
      <w:r w:rsidR="005B77F7">
        <w:rPr>
          <w:sz w:val="20"/>
        </w:rPr>
        <w:t>study</w:t>
      </w:r>
      <w:r w:rsidR="00090332" w:rsidRPr="002D42D6">
        <w:rPr>
          <w:sz w:val="20"/>
        </w:rPr>
        <w:t xml:space="preserve"> participant</w:t>
      </w:r>
      <w:r w:rsidR="004D63DD" w:rsidRPr="002D42D6">
        <w:rPr>
          <w:sz w:val="20"/>
        </w:rPr>
        <w:t>s</w:t>
      </w:r>
      <w:r w:rsidR="00090332" w:rsidRPr="002D42D6">
        <w:rPr>
          <w:sz w:val="20"/>
        </w:rPr>
        <w:t xml:space="preserve"> and reproduced with permission</w:t>
      </w:r>
    </w:p>
    <w:p w14:paraId="22D656D3" w14:textId="77777777" w:rsidR="00BD6FE4" w:rsidRDefault="00BD6FE4" w:rsidP="00BD6FE4"/>
    <w:p w14:paraId="75DB7440" w14:textId="77777777" w:rsidR="00BD6FE4" w:rsidRDefault="00BD6FE4" w:rsidP="00BD6FE4">
      <w:pPr>
        <w:sectPr w:rsidR="00BD6FE4" w:rsidSect="00492311">
          <w:pgSz w:w="11906" w:h="16838" w:code="9"/>
          <w:pgMar w:top="1134" w:right="1134" w:bottom="1134" w:left="1134" w:header="567" w:footer="567" w:gutter="0"/>
          <w:cols w:space="72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86"/>
        <w:gridCol w:w="6874"/>
      </w:tblGrid>
      <w:tr w:rsidR="00BD6FE4" w14:paraId="44B1D28E" w14:textId="77777777" w:rsidTr="00BD6FE4">
        <w:tc>
          <w:tcPr>
            <w:tcW w:w="7686" w:type="dxa"/>
          </w:tcPr>
          <w:p w14:paraId="341A258B" w14:textId="49E6BF71" w:rsidR="00BD6FE4" w:rsidRDefault="00BD6FE4" w:rsidP="00BD6FE4">
            <w:r>
              <w:t>(a)</w:t>
            </w:r>
            <w:r>
              <w:rPr>
                <w:noProof/>
                <w:lang w:eastAsia="en-GB" w:bidi="ar-SA"/>
              </w:rPr>
              <w:t xml:space="preserve"> </w:t>
            </w:r>
            <w:r>
              <w:rPr>
                <w:noProof/>
                <w:lang w:eastAsia="zh-CN" w:bidi="ar-SA"/>
              </w:rPr>
              <w:drawing>
                <wp:inline distT="0" distB="0" distL="0" distR="0" wp14:anchorId="2F8D5326" wp14:editId="20EC8A82">
                  <wp:extent cx="4741333" cy="2667000"/>
                  <wp:effectExtent l="0" t="0" r="2540" b="0"/>
                  <wp:docPr id="69" name="Picture 69" descr="C:\Users\amyni\AppData\Local\Microsoft\Windows\INetCache\Content.Word\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yni\AppData\Local\Microsoft\Windows\INetCache\Content.Word\00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93890" cy="2696563"/>
                          </a:xfrm>
                          <a:prstGeom prst="rect">
                            <a:avLst/>
                          </a:prstGeom>
                          <a:noFill/>
                          <a:ln>
                            <a:noFill/>
                          </a:ln>
                        </pic:spPr>
                      </pic:pic>
                    </a:graphicData>
                  </a:graphic>
                </wp:inline>
              </w:drawing>
            </w:r>
          </w:p>
        </w:tc>
        <w:tc>
          <w:tcPr>
            <w:tcW w:w="6874" w:type="dxa"/>
          </w:tcPr>
          <w:p w14:paraId="7A419E35" w14:textId="77777777" w:rsidR="00BD6FE4" w:rsidRDefault="00BD6FE4" w:rsidP="00BD6FE4">
            <w:r>
              <w:t>(b)</w:t>
            </w:r>
          </w:p>
          <w:p w14:paraId="6A1F0FE6" w14:textId="425F4433" w:rsidR="00BD6FE4" w:rsidRDefault="00BD6FE4" w:rsidP="00BD6FE4">
            <w:r>
              <w:rPr>
                <w:noProof/>
                <w:lang w:eastAsia="en-GB" w:bidi="ar-SA"/>
              </w:rPr>
              <w:t xml:space="preserve"> </w:t>
            </w:r>
            <w:r>
              <w:rPr>
                <w:noProof/>
                <w:lang w:eastAsia="zh-CN" w:bidi="ar-SA"/>
              </w:rPr>
              <w:drawing>
                <wp:inline distT="0" distB="0" distL="0" distR="0" wp14:anchorId="5D6D9FEA" wp14:editId="1DF5FB62">
                  <wp:extent cx="3571875" cy="2678908"/>
                  <wp:effectExtent l="0" t="0" r="0" b="7620"/>
                  <wp:docPr id="70" name="Picture 70" descr="C:\Users\amyni\AppData\Local\Microsoft\Windows\INetCache\Content.Word\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yni\AppData\Local\Microsoft\Windows\INetCache\Content.Word\0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00989" cy="2775743"/>
                          </a:xfrm>
                          <a:prstGeom prst="rect">
                            <a:avLst/>
                          </a:prstGeom>
                          <a:noFill/>
                          <a:ln>
                            <a:noFill/>
                          </a:ln>
                        </pic:spPr>
                      </pic:pic>
                    </a:graphicData>
                  </a:graphic>
                </wp:inline>
              </w:drawing>
            </w:r>
          </w:p>
        </w:tc>
      </w:tr>
    </w:tbl>
    <w:p w14:paraId="5F4AC1F1" w14:textId="77777777" w:rsidR="00D46DEB" w:rsidRPr="00D46DEB" w:rsidRDefault="00BD6FE4" w:rsidP="00BD6FE4">
      <w:pPr>
        <w:pStyle w:val="Caption"/>
        <w:rPr>
          <w:b/>
        </w:rPr>
      </w:pPr>
      <w:bookmarkStart w:id="480" w:name="_Ref455504156"/>
      <w:bookmarkStart w:id="481" w:name="_Toc468694377"/>
      <w:r w:rsidRPr="00D46DEB">
        <w:rPr>
          <w:b/>
        </w:rPr>
        <w:t xml:space="preserve">Figure </w:t>
      </w:r>
      <w:r w:rsidRPr="00D46DEB">
        <w:rPr>
          <w:b/>
        </w:rPr>
        <w:fldChar w:fldCharType="begin"/>
      </w:r>
      <w:r w:rsidRPr="00D46DEB">
        <w:rPr>
          <w:b/>
        </w:rPr>
        <w:instrText xml:space="preserve"> SEQ Figure \* ARABIC </w:instrText>
      </w:r>
      <w:r w:rsidRPr="00D46DEB">
        <w:rPr>
          <w:b/>
        </w:rPr>
        <w:fldChar w:fldCharType="separate"/>
      </w:r>
      <w:r w:rsidR="005D478C">
        <w:rPr>
          <w:b/>
          <w:noProof/>
        </w:rPr>
        <w:t>27</w:t>
      </w:r>
      <w:r w:rsidRPr="00D46DEB">
        <w:rPr>
          <w:b/>
        </w:rPr>
        <w:fldChar w:fldCharType="end"/>
      </w:r>
      <w:bookmarkEnd w:id="480"/>
      <w:r w:rsidRPr="00D46DEB">
        <w:rPr>
          <w:b/>
        </w:rPr>
        <w:t>:</w:t>
      </w:r>
      <w:r w:rsidR="00D46DEB" w:rsidRPr="00D46DEB">
        <w:rPr>
          <w:b/>
        </w:rPr>
        <w:t xml:space="preserve"> Local parks</w:t>
      </w:r>
      <w:bookmarkEnd w:id="481"/>
    </w:p>
    <w:p w14:paraId="2D8D3898" w14:textId="12269DBC" w:rsidR="00BD6FE4" w:rsidRDefault="00BD6FE4" w:rsidP="00D46DEB">
      <w:pPr>
        <w:pStyle w:val="Caption"/>
        <w:rPr>
          <w:sz w:val="20"/>
        </w:rPr>
      </w:pPr>
      <w:r>
        <w:t xml:space="preserve">(a) </w:t>
      </w:r>
      <w:proofErr w:type="gramStart"/>
      <w:r>
        <w:t>small</w:t>
      </w:r>
      <w:proofErr w:type="gramEnd"/>
      <w:r>
        <w:t xml:space="preserve"> park in Rutherglen</w:t>
      </w:r>
      <w:r w:rsidR="00D46DEB">
        <w:t xml:space="preserve">; </w:t>
      </w:r>
      <w:r>
        <w:t xml:space="preserve">(b) </w:t>
      </w:r>
      <w:proofErr w:type="spellStart"/>
      <w:r>
        <w:t>Govanhill</w:t>
      </w:r>
      <w:proofErr w:type="spellEnd"/>
      <w:r>
        <w:t xml:space="preserve"> Park</w:t>
      </w:r>
      <w:r w:rsidR="00D46DEB">
        <w:t xml:space="preserve">. </w:t>
      </w:r>
      <w:r w:rsidRPr="002D42D6">
        <w:rPr>
          <w:sz w:val="20"/>
        </w:rPr>
        <w:t xml:space="preserve">Photographs © </w:t>
      </w:r>
      <w:r w:rsidR="00D46DEB">
        <w:rPr>
          <w:sz w:val="20"/>
        </w:rPr>
        <w:t>study</w:t>
      </w:r>
      <w:r w:rsidRPr="002D42D6">
        <w:rPr>
          <w:sz w:val="20"/>
        </w:rPr>
        <w:t xml:space="preserve"> participants and reproduced with permission</w:t>
      </w:r>
    </w:p>
    <w:p w14:paraId="35273424" w14:textId="77777777" w:rsidR="002D42D6" w:rsidRDefault="002D42D6" w:rsidP="002D42D6"/>
    <w:p w14:paraId="3C08265D" w14:textId="77777777" w:rsidR="002D42D6" w:rsidRPr="002D42D6" w:rsidRDefault="002D42D6" w:rsidP="002D42D6">
      <w:pPr>
        <w:sectPr w:rsidR="002D42D6" w:rsidRPr="002D42D6" w:rsidSect="00BD6FE4">
          <w:footerReference w:type="default" r:id="rId71"/>
          <w:pgSz w:w="16838" w:h="11906" w:orient="landscape" w:code="9"/>
          <w:pgMar w:top="1134" w:right="1134" w:bottom="1134" w:left="1134" w:header="567" w:footer="567" w:gutter="0"/>
          <w:cols w:space="720"/>
          <w:docGrid w:linePitch="326"/>
        </w:sectPr>
      </w:pPr>
    </w:p>
    <w:p w14:paraId="4EE22051" w14:textId="7AA0284B" w:rsidR="002E14B2" w:rsidRDefault="00833918" w:rsidP="002D42D6">
      <w:pPr>
        <w:jc w:val="left"/>
      </w:pPr>
      <w:r>
        <w:t>Such interactions had implications for residents beyond the idea of friendly neighbourliness: being a ‘known face’ in the area was associated by som</w:t>
      </w:r>
      <w:r w:rsidRPr="00CE180E">
        <w:t>e with greater feelings of local safety</w:t>
      </w:r>
      <w:r>
        <w:t>,</w:t>
      </w:r>
      <w:r w:rsidRPr="00CE180E">
        <w:t xml:space="preserve"> and places where such contact occur</w:t>
      </w:r>
      <w:r>
        <w:t>red</w:t>
      </w:r>
      <w:r w:rsidRPr="00CE180E">
        <w:t xml:space="preserve"> were therefore perceived as having local importance. </w:t>
      </w:r>
      <w:r>
        <w:t xml:space="preserve">It was noted above </w:t>
      </w:r>
      <w:r w:rsidRPr="00CE180E">
        <w:t xml:space="preserve">that residents felt more accepting of the motorway </w:t>
      </w:r>
      <w:r>
        <w:t xml:space="preserve">if they understood that their </w:t>
      </w:r>
      <w:r w:rsidRPr="00CE180E">
        <w:t xml:space="preserve">local shops would not be </w:t>
      </w:r>
      <w:r>
        <w:t>affected</w:t>
      </w:r>
      <w:r w:rsidRPr="00CE180E">
        <w:t xml:space="preserve">. </w:t>
      </w:r>
      <w:r w:rsidR="00470AA6">
        <w:t>R</w:t>
      </w:r>
      <w:r w:rsidR="002E14B2">
        <w:t>esidents described green</w:t>
      </w:r>
      <w:r w:rsidR="00470AA6">
        <w:t xml:space="preserve"> </w:t>
      </w:r>
      <w:r w:rsidR="002E14B2">
        <w:t>spaces as of particular importance in their communit</w:t>
      </w:r>
      <w:r w:rsidR="00470AA6">
        <w:t xml:space="preserve">ies, because </w:t>
      </w:r>
      <w:r w:rsidR="002E14B2">
        <w:t>those living in flats tend</w:t>
      </w:r>
      <w:r w:rsidR="00470AA6">
        <w:t>ed</w:t>
      </w:r>
      <w:r w:rsidR="002E14B2">
        <w:t xml:space="preserve"> not to have a back garden </w:t>
      </w:r>
      <w:r w:rsidR="00470AA6">
        <w:t xml:space="preserve">or yard in which children could </w:t>
      </w:r>
      <w:r w:rsidR="002E14B2">
        <w:t>play safely. In general</w:t>
      </w:r>
      <w:r w:rsidR="00470AA6">
        <w:t>, gr</w:t>
      </w:r>
      <w:r w:rsidR="002E14B2">
        <w:t>een</w:t>
      </w:r>
      <w:r w:rsidR="00470AA6">
        <w:t xml:space="preserve"> </w:t>
      </w:r>
      <w:r w:rsidR="002E14B2">
        <w:t xml:space="preserve">spaces were conceptualised as places where residents of neighbouring communities could interact and overcome social barriers. Such places are often referred to in </w:t>
      </w:r>
      <w:r w:rsidR="00470AA6">
        <w:t xml:space="preserve">the </w:t>
      </w:r>
      <w:r w:rsidR="002E14B2">
        <w:t xml:space="preserve">community development literature as </w:t>
      </w:r>
      <w:r w:rsidR="002E14B2" w:rsidRPr="00470AA6">
        <w:rPr>
          <w:i/>
        </w:rPr>
        <w:t>third places</w:t>
      </w:r>
      <w:r w:rsidR="002E14B2">
        <w:t>.</w:t>
      </w:r>
      <w:r w:rsidR="00B678E7">
        <w:fldChar w:fldCharType="begin"/>
      </w:r>
      <w:r w:rsidR="001218A9">
        <w:instrText xml:space="preserve"> ADDIN EN.CITE &lt;EndNote&gt;&lt;Cite&gt;&lt;Author&gt;Oldenburg&lt;/Author&gt;&lt;Year&gt;1989&lt;/Year&gt;&lt;RecNum&gt;127&lt;/RecNum&gt;&lt;DisplayText&gt;&lt;style face="superscript"&gt;124&lt;/style&gt;&lt;/DisplayText&gt;&lt;record&gt;&lt;rec-number&gt;127&lt;/rec-number&gt;&lt;foreign-keys&gt;&lt;key app="EN" db-id="rzzsvez5pwvxrje0pphvw2x152ep509xt5wf"&gt;127&lt;/key&gt;&lt;/foreign-keys&gt;&lt;ref-type name="Book"&gt;6&lt;/ref-type&gt;&lt;contributors&gt;&lt;authors&gt;&lt;author&gt;Oldenburg, R.&lt;/author&gt;&lt;/authors&gt;&lt;/contributors&gt;&lt;titles&gt;&lt;title&gt;The great good place: cafes, coffee shops, community centers, beauty parlors, general stores, bars, hangouts, and how they get you through the day&lt;/title&gt;&lt;/titles&gt;&lt;dates&gt;&lt;year&gt;1989&lt;/year&gt;&lt;/dates&gt;&lt;pub-location&gt;New York&lt;/pub-location&gt;&lt;publisher&gt;Paragon House&lt;/publisher&gt;&lt;urls&gt;&lt;/urls&gt;&lt;/record&gt;&lt;/Cite&gt;&lt;/EndNote&gt;</w:instrText>
      </w:r>
      <w:r w:rsidR="00B678E7">
        <w:fldChar w:fldCharType="separate"/>
      </w:r>
      <w:r w:rsidR="001218A9" w:rsidRPr="001218A9">
        <w:rPr>
          <w:noProof/>
          <w:vertAlign w:val="superscript"/>
        </w:rPr>
        <w:t>124</w:t>
      </w:r>
      <w:r w:rsidR="00B678E7">
        <w:fldChar w:fldCharType="end"/>
      </w:r>
      <w:r w:rsidR="002E14B2">
        <w:t xml:space="preserve"> One key informant had this to say about their local green</w:t>
      </w:r>
      <w:r w:rsidR="00470AA6">
        <w:t xml:space="preserve"> </w:t>
      </w:r>
      <w:r w:rsidR="002E14B2">
        <w:t>space:</w:t>
      </w:r>
    </w:p>
    <w:p w14:paraId="53FEAC06" w14:textId="77777777" w:rsidR="002E14B2" w:rsidRDefault="002E14B2" w:rsidP="002E14B2"/>
    <w:p w14:paraId="6C1A51E5" w14:textId="0235B598" w:rsidR="002E14B2" w:rsidRDefault="002E14B2" w:rsidP="002E14B2">
      <w:pPr>
        <w:ind w:left="720"/>
      </w:pPr>
      <w:r w:rsidRPr="008A51E8">
        <w:rPr>
          <w:i/>
        </w:rPr>
        <w:t>[part of our role is]</w:t>
      </w:r>
      <w:r w:rsidR="00470AA6">
        <w:rPr>
          <w:i/>
        </w:rPr>
        <w:t xml:space="preserve"> </w:t>
      </w:r>
      <w:r w:rsidRPr="008A51E8">
        <w:rPr>
          <w:i/>
        </w:rPr>
        <w:t>to help use these [woodlands] to improve community cohesion, break down barriers between… you know, social barriers that people have, through the delivery of social programmes and events</w:t>
      </w:r>
      <w:r>
        <w:t xml:space="preserve">. Key </w:t>
      </w:r>
      <w:r w:rsidR="008C2F16">
        <w:t>i</w:t>
      </w:r>
      <w:r>
        <w:t>nformant, local greenspace organisation</w:t>
      </w:r>
    </w:p>
    <w:p w14:paraId="48C4B7BA" w14:textId="77777777" w:rsidR="002E14B2" w:rsidRDefault="002E14B2" w:rsidP="002E14B2"/>
    <w:p w14:paraId="2BAC249A" w14:textId="64BAA540" w:rsidR="002D42D6" w:rsidRDefault="002E14B2" w:rsidP="002D42D6">
      <w:pPr>
        <w:jc w:val="left"/>
      </w:pPr>
      <w:r>
        <w:t>However, th</w:t>
      </w:r>
      <w:r w:rsidR="00470AA6">
        <w:t>e</w:t>
      </w:r>
      <w:r>
        <w:t xml:space="preserve"> site </w:t>
      </w:r>
      <w:r w:rsidR="00470AA6">
        <w:t xml:space="preserve">in question </w:t>
      </w:r>
      <w:r>
        <w:t xml:space="preserve">was described as having been particularly </w:t>
      </w:r>
      <w:r w:rsidR="00470AA6">
        <w:t>affected by air and noise pollution and visual disruption from the new motorway nearby.</w:t>
      </w:r>
      <w:r>
        <w:t xml:space="preserve"> </w:t>
      </w:r>
      <w:r w:rsidR="002D42D6">
        <w:t>Parks were seen as important places that facilitated the integration of children through play, including those from different cultural backgrounds, although they were also sometimes described as places where ‘unsafe’ activities such as teen drinking might occur, particularly after dark</w:t>
      </w:r>
      <w:r w:rsidR="002D42D6" w:rsidRPr="00C64D0D">
        <w:t xml:space="preserve"> (</w:t>
      </w:r>
      <w:r w:rsidR="002D42D6" w:rsidRPr="00C64D0D">
        <w:fldChar w:fldCharType="begin"/>
      </w:r>
      <w:r w:rsidR="002D42D6" w:rsidRPr="00C64D0D">
        <w:instrText xml:space="preserve"> REF _Ref455504156 \h </w:instrText>
      </w:r>
      <w:r w:rsidR="002D42D6">
        <w:instrText xml:space="preserve"> \* MERGEFORMAT </w:instrText>
      </w:r>
      <w:r w:rsidR="002D42D6" w:rsidRPr="00C64D0D">
        <w:fldChar w:fldCharType="separate"/>
      </w:r>
      <w:r w:rsidR="005D478C" w:rsidRPr="005D478C">
        <w:t xml:space="preserve">Figure </w:t>
      </w:r>
      <w:r w:rsidR="005D478C" w:rsidRPr="005D478C">
        <w:rPr>
          <w:noProof/>
        </w:rPr>
        <w:t>27</w:t>
      </w:r>
      <w:r w:rsidR="002D42D6" w:rsidRPr="00C64D0D">
        <w:fldChar w:fldCharType="end"/>
      </w:r>
      <w:r w:rsidR="002D42D6" w:rsidRPr="00C64D0D">
        <w:t>)</w:t>
      </w:r>
      <w:r w:rsidR="002D42D6">
        <w:t>:</w:t>
      </w:r>
    </w:p>
    <w:p w14:paraId="0604F5BA" w14:textId="77777777" w:rsidR="002D42D6" w:rsidRDefault="002D42D6" w:rsidP="002D42D6">
      <w:pPr>
        <w:jc w:val="left"/>
      </w:pPr>
    </w:p>
    <w:p w14:paraId="07538284" w14:textId="48CF0AAF" w:rsidR="002D42D6" w:rsidRDefault="002D42D6" w:rsidP="002D42D6">
      <w:pPr>
        <w:ind w:left="709"/>
        <w:jc w:val="left"/>
      </w:pPr>
      <w:r w:rsidRPr="005E3E82">
        <w:rPr>
          <w:i/>
        </w:rPr>
        <w:t xml:space="preserve">So </w:t>
      </w:r>
      <w:proofErr w:type="spellStart"/>
      <w:r w:rsidRPr="005E3E82">
        <w:rPr>
          <w:i/>
        </w:rPr>
        <w:t>Govanhill</w:t>
      </w:r>
      <w:proofErr w:type="spellEnd"/>
      <w:r w:rsidRPr="005E3E82">
        <w:rPr>
          <w:i/>
        </w:rPr>
        <w:t xml:space="preserve"> Park is a nice area and it’s got the courts there as well.  So it is regularly used...   I think with the schools [close by]as well, that they are so multi-cultural, there’s a lot of multi-cultural mixing in the park as well, so you’ll often see not just the kids but the parents as well, so I think that’s been great for the community that part. </w:t>
      </w:r>
      <w:r>
        <w:t xml:space="preserve">Woman aged 36-50 living in </w:t>
      </w:r>
      <w:proofErr w:type="spellStart"/>
      <w:r>
        <w:t>Govanhill</w:t>
      </w:r>
      <w:proofErr w:type="spellEnd"/>
    </w:p>
    <w:p w14:paraId="29C2C04C" w14:textId="77777777" w:rsidR="002D42D6" w:rsidRDefault="002D42D6" w:rsidP="002D42D6">
      <w:pPr>
        <w:jc w:val="left"/>
      </w:pPr>
    </w:p>
    <w:p w14:paraId="5707CD4F" w14:textId="3268A588" w:rsidR="002E14B2" w:rsidRDefault="002E14B2" w:rsidP="002E14B2">
      <w:r>
        <w:t xml:space="preserve">Understanding severance and connectivity as </w:t>
      </w:r>
      <w:r w:rsidR="00470AA6">
        <w:t xml:space="preserve">they relate to a </w:t>
      </w:r>
      <w:r>
        <w:t xml:space="preserve">transport infrastructure </w:t>
      </w:r>
      <w:r w:rsidR="00470AA6">
        <w:t xml:space="preserve">project is complicated because they are </w:t>
      </w:r>
      <w:r>
        <w:t xml:space="preserve">embedded within a wider </w:t>
      </w:r>
      <w:r w:rsidR="00470AA6">
        <w:t xml:space="preserve">local </w:t>
      </w:r>
      <w:r>
        <w:t xml:space="preserve">system. </w:t>
      </w:r>
      <w:r w:rsidR="00470AA6">
        <w:t xml:space="preserve">In this chapter </w:t>
      </w:r>
      <w:r>
        <w:t xml:space="preserve">we have </w:t>
      </w:r>
      <w:r w:rsidR="00470AA6">
        <w:t xml:space="preserve">tried </w:t>
      </w:r>
      <w:r>
        <w:t>to understand</w:t>
      </w:r>
      <w:r w:rsidR="00470AA6">
        <w:t xml:space="preserve"> something of this </w:t>
      </w:r>
      <w:r>
        <w:t xml:space="preserve">wider context, examining </w:t>
      </w:r>
      <w:r w:rsidR="008776B8">
        <w:t>severance</w:t>
      </w:r>
      <w:r>
        <w:t xml:space="preserve"> </w:t>
      </w:r>
      <w:r w:rsidR="00470AA6">
        <w:t xml:space="preserve">in relation to </w:t>
      </w:r>
      <w:r>
        <w:t>the motorway</w:t>
      </w:r>
      <w:r w:rsidR="00470AA6">
        <w:t xml:space="preserve"> in particular</w:t>
      </w:r>
      <w:r>
        <w:t xml:space="preserve"> as well as to other physical and social factors. </w:t>
      </w:r>
      <w:r w:rsidR="00470AA6">
        <w:t xml:space="preserve">We have </w:t>
      </w:r>
      <w:r>
        <w:t xml:space="preserve">shown that both severing and connecting </w:t>
      </w:r>
      <w:r w:rsidR="00470AA6">
        <w:t xml:space="preserve">aspects of the new </w:t>
      </w:r>
      <w:r>
        <w:t>motorway ha</w:t>
      </w:r>
      <w:r w:rsidR="008776B8">
        <w:t>d</w:t>
      </w:r>
      <w:r>
        <w:t xml:space="preserve"> a spatial dimension (depending on neighbourhood of residence and proximity to </w:t>
      </w:r>
      <w:r w:rsidR="00470AA6">
        <w:t xml:space="preserve">the </w:t>
      </w:r>
      <w:r>
        <w:t>motorway), a temporal dimension (</w:t>
      </w:r>
      <w:r w:rsidR="00470AA6">
        <w:t xml:space="preserve">e.g. the greater volume of traffic at </w:t>
      </w:r>
      <w:r>
        <w:t xml:space="preserve">certain times of day), and an individual dimension (related to </w:t>
      </w:r>
      <w:r w:rsidR="00470AA6">
        <w:t xml:space="preserve">people’s gender, </w:t>
      </w:r>
      <w:r>
        <w:t>health, mobility</w:t>
      </w:r>
      <w:r w:rsidR="00470AA6">
        <w:t xml:space="preserve"> and </w:t>
      </w:r>
      <w:r>
        <w:t>length of residence</w:t>
      </w:r>
      <w:r w:rsidR="00470AA6">
        <w:t>, among other factors</w:t>
      </w:r>
      <w:r>
        <w:t xml:space="preserve">). In the case of the M74 </w:t>
      </w:r>
      <w:r w:rsidR="00470AA6">
        <w:t xml:space="preserve">extension </w:t>
      </w:r>
      <w:r>
        <w:t>th</w:t>
      </w:r>
      <w:r w:rsidR="00470AA6">
        <w:t xml:space="preserve">e spatial aspect </w:t>
      </w:r>
      <w:r w:rsidR="008776B8">
        <w:t>was</w:t>
      </w:r>
      <w:r>
        <w:t xml:space="preserve"> further complicated by the presence of an existing line of incomplete severance, </w:t>
      </w:r>
      <w:r w:rsidR="00470AA6">
        <w:t xml:space="preserve">the West Coast Main Line </w:t>
      </w:r>
      <w:r>
        <w:t xml:space="preserve">railway, </w:t>
      </w:r>
      <w:proofErr w:type="gramStart"/>
      <w:r>
        <w:t>parallel</w:t>
      </w:r>
      <w:proofErr w:type="gramEnd"/>
      <w:r>
        <w:t xml:space="preserve"> to the </w:t>
      </w:r>
      <w:r w:rsidR="00470AA6">
        <w:t>route of the new motorway</w:t>
      </w:r>
      <w:r>
        <w:t>. Th</w:t>
      </w:r>
      <w:r w:rsidR="00470AA6">
        <w:t xml:space="preserve">is makes it </w:t>
      </w:r>
      <w:r>
        <w:t>difficult to ascertain whether</w:t>
      </w:r>
      <w:r w:rsidR="00470AA6">
        <w:t xml:space="preserve"> </w:t>
      </w:r>
      <w:r>
        <w:t>mitigation measures such as new footbridges would have had the same impact</w:t>
      </w:r>
      <w:r w:rsidR="00470AA6">
        <w:t xml:space="preserve"> on connectivity if they had not been r</w:t>
      </w:r>
      <w:r>
        <w:t>eplac</w:t>
      </w:r>
      <w:r w:rsidR="00470AA6">
        <w:t xml:space="preserve">ements for </w:t>
      </w:r>
      <w:r>
        <w:t xml:space="preserve">existing infrastructure. </w:t>
      </w:r>
    </w:p>
    <w:p w14:paraId="615C22B8" w14:textId="77777777" w:rsidR="002E14B2" w:rsidRDefault="002E14B2" w:rsidP="002E14B2"/>
    <w:p w14:paraId="26ACD093" w14:textId="321DCB36" w:rsidR="002E14B2" w:rsidRDefault="002E14B2" w:rsidP="002E14B2">
      <w:r>
        <w:t xml:space="preserve">Existing definitions of severance consider </w:t>
      </w:r>
      <w:r w:rsidR="0048090A">
        <w:t xml:space="preserve">the </w:t>
      </w:r>
      <w:r>
        <w:t xml:space="preserve">physical or psychological separation of </w:t>
      </w:r>
      <w:r w:rsidR="0048090A">
        <w:t xml:space="preserve">people </w:t>
      </w:r>
      <w:r>
        <w:t xml:space="preserve">from community assets or other people through a barrier effect. They </w:t>
      </w:r>
      <w:r w:rsidR="00B652F3">
        <w:t xml:space="preserve">tend not to </w:t>
      </w:r>
      <w:r>
        <w:t>consider the severance that may occur when new transport infrastructure</w:t>
      </w:r>
      <w:r w:rsidR="00B652F3">
        <w:t>,</w:t>
      </w:r>
      <w:r>
        <w:t xml:space="preserve"> or other change</w:t>
      </w:r>
      <w:r w:rsidR="00B652F3">
        <w:t>,</w:t>
      </w:r>
      <w:r>
        <w:t xml:space="preserve"> threatens these third </w:t>
      </w:r>
      <w:r w:rsidR="003F74B0">
        <w:t>places</w:t>
      </w:r>
      <w:r w:rsidR="008776B8">
        <w:t xml:space="preserve"> </w:t>
      </w:r>
      <w:r>
        <w:t>where community cohesion is created</w:t>
      </w:r>
      <w:r w:rsidR="00B652F3">
        <w:t xml:space="preserve"> – as exemplified by our participants who expressed </w:t>
      </w:r>
      <w:r>
        <w:t>concern</w:t>
      </w:r>
      <w:r w:rsidR="00B652F3">
        <w:t xml:space="preserve">s about the impact of the new </w:t>
      </w:r>
      <w:r>
        <w:t xml:space="preserve">motorway </w:t>
      </w:r>
      <w:r w:rsidR="00B652F3">
        <w:t xml:space="preserve">on the character of </w:t>
      </w:r>
      <w:r>
        <w:t>local shopping street</w:t>
      </w:r>
      <w:r w:rsidR="00B652F3">
        <w:t xml:space="preserve">s or </w:t>
      </w:r>
      <w:r w:rsidR="00840878">
        <w:t>green</w:t>
      </w:r>
      <w:r w:rsidR="00B652F3">
        <w:t xml:space="preserve"> </w:t>
      </w:r>
      <w:r w:rsidR="00840878">
        <w:t>space</w:t>
      </w:r>
      <w:r w:rsidR="00B652F3">
        <w:t>s</w:t>
      </w:r>
      <w:r w:rsidR="00840878">
        <w:t>.</w:t>
      </w:r>
      <w:r>
        <w:t xml:space="preserve"> The role of </w:t>
      </w:r>
      <w:r w:rsidR="00B652F3">
        <w:t xml:space="preserve">urban </w:t>
      </w:r>
      <w:r>
        <w:t>green</w:t>
      </w:r>
      <w:r w:rsidR="00B652F3">
        <w:t xml:space="preserve"> </w:t>
      </w:r>
      <w:r>
        <w:t xml:space="preserve">spaces </w:t>
      </w:r>
      <w:r w:rsidR="00B652F3">
        <w:t xml:space="preserve">in enabling both </w:t>
      </w:r>
      <w:r>
        <w:t>social connection</w:t>
      </w:r>
      <w:r w:rsidR="00B11B29">
        <w:t xml:space="preserve"> </w:t>
      </w:r>
      <w:r>
        <w:t>and restora</w:t>
      </w:r>
      <w:r w:rsidR="00B652F3">
        <w:t>tion</w:t>
      </w:r>
      <w:r>
        <w:t xml:space="preserve"> is well documented</w:t>
      </w:r>
      <w:r w:rsidR="00B11B29">
        <w:t>.</w:t>
      </w:r>
      <w:r w:rsidR="00B678E7">
        <w:fldChar w:fldCharType="begin"/>
      </w:r>
      <w:r w:rsidR="001218A9">
        <w:instrText xml:space="preserve"> ADDIN EN.CITE &lt;EndNote&gt;&lt;Cite&gt;&lt;Author&gt;Maas&lt;/Author&gt;&lt;Year&gt;2009&lt;/Year&gt;&lt;RecNum&gt;128&lt;/RecNum&gt;&lt;DisplayText&gt;&lt;style face="superscript"&gt;125, 126&lt;/style&gt;&lt;/DisplayText&gt;&lt;record&gt;&lt;rec-number&gt;128&lt;/rec-number&gt;&lt;foreign-keys&gt;&lt;key app="EN" db-id="rzzsvez5pwvxrje0pphvw2x152ep509xt5wf"&gt;128&lt;/key&gt;&lt;/foreign-keys&gt;&lt;ref-type name="Journal Article"&gt;17&lt;/ref-type&gt;&lt;contributors&gt;&lt;authors&gt;&lt;author&gt;Maas, J.&lt;/author&gt;&lt;author&gt;Van Dillen, S.&lt;/author&gt;&lt;author&gt;Verheij, R.&lt;/author&gt;&lt;author&gt;Groenewegen, P.&lt;/author&gt;&lt;/authors&gt;&lt;/contributors&gt;&lt;titles&gt;&lt;title&gt;Social contacts as a possible mechanism behind the relation between green space and health&lt;/title&gt;&lt;secondary-title&gt;Health Place&lt;/secondary-title&gt;&lt;/titles&gt;&lt;periodical&gt;&lt;full-title&gt;Health Place&lt;/full-title&gt;&lt;/periodical&gt;&lt;pages&gt;586-595&lt;/pages&gt;&lt;volume&gt;15&lt;/volume&gt;&lt;dates&gt;&lt;year&gt;2009&lt;/year&gt;&lt;/dates&gt;&lt;urls&gt;&lt;/urls&gt;&lt;/record&gt;&lt;/Cite&gt;&lt;Cite&gt;&lt;Author&gt;Mitchell&lt;/Author&gt;&lt;Year&gt;2008&lt;/Year&gt;&lt;RecNum&gt;129&lt;/RecNum&gt;&lt;record&gt;&lt;rec-number&gt;129&lt;/rec-number&gt;&lt;foreign-keys&gt;&lt;key app="EN" db-id="rzzsvez5pwvxrje0pphvw2x152ep509xt5wf"&gt;129&lt;/key&gt;&lt;/foreign-keys&gt;&lt;ref-type name="Journal Article"&gt;17&lt;/ref-type&gt;&lt;contributors&gt;&lt;authors&gt;&lt;author&gt;Mitchell, R.&lt;/author&gt;&lt;author&gt;Popham, F.&lt;/author&gt;&lt;/authors&gt;&lt;/contributors&gt;&lt;titles&gt;&lt;title&gt;Effect of exposure to natural environment on health inequalities: an observational population study&lt;/title&gt;&lt;secondary-title&gt;Lancet&lt;/secondary-title&gt;&lt;/titles&gt;&lt;periodical&gt;&lt;full-title&gt;Lancet&lt;/full-title&gt;&lt;/periodical&gt;&lt;pages&gt;1655-1660&lt;/pages&gt;&lt;volume&gt;372&lt;/volume&gt;&lt;dates&gt;&lt;year&gt;2008&lt;/year&gt;&lt;/dates&gt;&lt;urls&gt;&lt;/urls&gt;&lt;/record&gt;&lt;/Cite&gt;&lt;/EndNote&gt;</w:instrText>
      </w:r>
      <w:r w:rsidR="00B678E7">
        <w:fldChar w:fldCharType="separate"/>
      </w:r>
      <w:r w:rsidR="001218A9" w:rsidRPr="001218A9">
        <w:rPr>
          <w:noProof/>
          <w:vertAlign w:val="superscript"/>
        </w:rPr>
        <w:t>125, 126</w:t>
      </w:r>
      <w:r w:rsidR="00B678E7">
        <w:fldChar w:fldCharType="end"/>
      </w:r>
      <w:r w:rsidR="00B11B29">
        <w:t xml:space="preserve"> </w:t>
      </w:r>
      <w:r w:rsidR="00B652F3">
        <w:t xml:space="preserve">Our </w:t>
      </w:r>
      <w:r>
        <w:t xml:space="preserve">key informants described the disruptive effects of both the physical structure </w:t>
      </w:r>
      <w:r w:rsidR="00B652F3">
        <w:t xml:space="preserve">of the new motorway </w:t>
      </w:r>
      <w:r>
        <w:t xml:space="preserve">and </w:t>
      </w:r>
      <w:r w:rsidR="00B652F3">
        <w:t xml:space="preserve">the resulting </w:t>
      </w:r>
      <w:r>
        <w:t>traffic noise on the experience of using th</w:t>
      </w:r>
      <w:r w:rsidR="002D42D6">
        <w:t>ese</w:t>
      </w:r>
      <w:r>
        <w:t xml:space="preserve"> </w:t>
      </w:r>
      <w:r w:rsidR="00B652F3">
        <w:t xml:space="preserve">potentially </w:t>
      </w:r>
      <w:r w:rsidR="003F74B0">
        <w:t>‘restorative’ third pl</w:t>
      </w:r>
      <w:r>
        <w:t>ace</w:t>
      </w:r>
      <w:r w:rsidR="002D42D6">
        <w:t>s</w:t>
      </w:r>
      <w:r>
        <w:t xml:space="preserve"> as particularly negative:</w:t>
      </w:r>
    </w:p>
    <w:p w14:paraId="4ECA682D" w14:textId="77777777" w:rsidR="002E14B2" w:rsidRDefault="002E14B2" w:rsidP="002E14B2"/>
    <w:p w14:paraId="460B58D8" w14:textId="45EB6CE9" w:rsidR="002E14B2" w:rsidRDefault="002E14B2" w:rsidP="002E14B2">
      <w:pPr>
        <w:ind w:left="720"/>
      </w:pPr>
      <w:r w:rsidRPr="00C0029E">
        <w:rPr>
          <w:i/>
        </w:rPr>
        <w:t xml:space="preserve">I have spoken with some of the people, you know, volunteers and local residents who have been coming here for a lot longer than me, you know, before the motorway was built and they’ve all said </w:t>
      </w:r>
      <w:r w:rsidR="00B652F3">
        <w:rPr>
          <w:i/>
        </w:rPr>
        <w:t>‘</w:t>
      </w:r>
      <w:r w:rsidR="002D42D6">
        <w:rPr>
          <w:i/>
        </w:rPr>
        <w:t>Y</w:t>
      </w:r>
      <w:r w:rsidRPr="00C0029E">
        <w:rPr>
          <w:i/>
        </w:rPr>
        <w:t>eah, you used to be able to sit here and you could hear nothing</w:t>
      </w:r>
      <w:r w:rsidR="00B652F3">
        <w:rPr>
          <w:i/>
        </w:rPr>
        <w:t>’</w:t>
      </w:r>
      <w:r w:rsidRPr="00C0029E">
        <w:rPr>
          <w:i/>
        </w:rPr>
        <w:t xml:space="preserve">. </w:t>
      </w:r>
      <w:r>
        <w:rPr>
          <w:i/>
        </w:rPr>
        <w:t>…</w:t>
      </w:r>
      <w:r w:rsidRPr="00C0029E">
        <w:rPr>
          <w:i/>
        </w:rPr>
        <w:t>it was a real tranquil place where you could escape the city without going out to the countryside. Remember the demographic of the area that we’re in? We’re in a very deprived area</w:t>
      </w:r>
      <w:r>
        <w:rPr>
          <w:i/>
        </w:rPr>
        <w:t>….</w:t>
      </w:r>
      <w:r w:rsidRPr="00C0029E">
        <w:rPr>
          <w:i/>
        </w:rPr>
        <w:t xml:space="preserve"> People that live round here don’t have the opportunities to engage with natural heritage in the way that people in more affluent areas do</w:t>
      </w:r>
      <w:r>
        <w:rPr>
          <w:i/>
        </w:rPr>
        <w:t>….</w:t>
      </w:r>
      <w:r w:rsidRPr="00C0029E">
        <w:rPr>
          <w:i/>
        </w:rPr>
        <w:t xml:space="preserve"> Places like this are really, really important for people to experience natural heritage, to experience wildlife. So if that is compromised in any way, it’s the people that live around</w:t>
      </w:r>
      <w:r>
        <w:rPr>
          <w:i/>
        </w:rPr>
        <w:t>…</w:t>
      </w:r>
      <w:r w:rsidRPr="00C0029E">
        <w:rPr>
          <w:i/>
        </w:rPr>
        <w:t>that get affected.</w:t>
      </w:r>
      <w:r>
        <w:t xml:space="preserve"> Key </w:t>
      </w:r>
      <w:r w:rsidR="008C2F16">
        <w:t>i</w:t>
      </w:r>
      <w:r>
        <w:t>nformant, local green</w:t>
      </w:r>
      <w:r w:rsidR="00B652F3">
        <w:t xml:space="preserve"> </w:t>
      </w:r>
      <w:r>
        <w:t>space organisation</w:t>
      </w:r>
    </w:p>
    <w:p w14:paraId="3C5C2FC9" w14:textId="77777777" w:rsidR="002E14B2" w:rsidRDefault="002E14B2" w:rsidP="002E14B2"/>
    <w:p w14:paraId="7380F77C" w14:textId="5FF2FA09" w:rsidR="00044DEF" w:rsidRDefault="002E14B2" w:rsidP="00044DEF">
      <w:r>
        <w:t xml:space="preserve">Severance of this type was </w:t>
      </w:r>
      <w:r w:rsidR="00B652F3">
        <w:t xml:space="preserve">thus </w:t>
      </w:r>
      <w:r>
        <w:t>considered</w:t>
      </w:r>
      <w:r w:rsidR="00B652F3">
        <w:t xml:space="preserve"> to be an issue of </w:t>
      </w:r>
      <w:r>
        <w:t>social justice</w:t>
      </w:r>
      <w:r w:rsidR="00B652F3">
        <w:t xml:space="preserve">, although – as discussed above – the new motorway was by no means </w:t>
      </w:r>
      <w:r>
        <w:t xml:space="preserve">the only </w:t>
      </w:r>
      <w:r w:rsidR="00B652F3">
        <w:t>factor affecting local</w:t>
      </w:r>
      <w:r>
        <w:t xml:space="preserve"> third </w:t>
      </w:r>
      <w:r w:rsidR="003F74B0">
        <w:t>pl</w:t>
      </w:r>
      <w:r>
        <w:t>aces</w:t>
      </w:r>
      <w:r w:rsidR="00B652F3">
        <w:t xml:space="preserve">, and our participants also discussed </w:t>
      </w:r>
      <w:r>
        <w:t xml:space="preserve">the </w:t>
      </w:r>
      <w:r w:rsidR="00B652F3">
        <w:t xml:space="preserve">influence </w:t>
      </w:r>
      <w:r>
        <w:t xml:space="preserve">of the </w:t>
      </w:r>
      <w:r w:rsidR="00B652F3">
        <w:t xml:space="preserve">recession on </w:t>
      </w:r>
      <w:r>
        <w:t xml:space="preserve">the sustainability of local shops, feelings of </w:t>
      </w:r>
      <w:r w:rsidR="00B652F3">
        <w:t xml:space="preserve">personal </w:t>
      </w:r>
      <w:r>
        <w:t xml:space="preserve">safety related to crime, alcohol and drug use, and changes in culture related to </w:t>
      </w:r>
      <w:r w:rsidR="00B652F3">
        <w:t xml:space="preserve">the arrival of </w:t>
      </w:r>
      <w:r>
        <w:t xml:space="preserve">incomers. </w:t>
      </w:r>
      <w:r w:rsidR="00B652F3">
        <w:t>Our findings therefore contribute to identifying and investigating a f</w:t>
      </w:r>
      <w:r w:rsidR="00B244B8">
        <w:t xml:space="preserve">orm of </w:t>
      </w:r>
      <w:r>
        <w:t xml:space="preserve">severance that </w:t>
      </w:r>
      <w:r w:rsidR="00B652F3">
        <w:t xml:space="preserve">appears to have been little studied to date. This theme is developed </w:t>
      </w:r>
      <w:r w:rsidR="00044DEF" w:rsidRPr="008B1200">
        <w:t>in more detail in a</w:t>
      </w:r>
      <w:r w:rsidR="00044DEF">
        <w:t xml:space="preserve"> separate </w:t>
      </w:r>
      <w:r w:rsidR="00044DEF" w:rsidRPr="008B1200">
        <w:t>publication</w:t>
      </w:r>
      <w:r w:rsidR="00044DEF">
        <w:t>.</w:t>
      </w:r>
    </w:p>
    <w:p w14:paraId="35A336C6" w14:textId="77777777" w:rsidR="00044DEF" w:rsidRDefault="00044DEF" w:rsidP="00044DEF"/>
    <w:p w14:paraId="0E063667" w14:textId="77777777" w:rsidR="005A296A" w:rsidRPr="00D23A12" w:rsidRDefault="005A296A" w:rsidP="005A296A">
      <w:pPr>
        <w:pStyle w:val="Heading2"/>
      </w:pPr>
      <w:bookmarkStart w:id="482" w:name="_Toc468694264"/>
      <w:r w:rsidRPr="00D23A12">
        <w:t>Conclusion</w:t>
      </w:r>
      <w:bookmarkEnd w:id="482"/>
    </w:p>
    <w:p w14:paraId="65EE55DB" w14:textId="15ECB9B5" w:rsidR="008B798F" w:rsidRDefault="008C1A28" w:rsidP="005A296A">
      <w:r>
        <w:t xml:space="preserve">Qualitative interviews conducted at </w:t>
      </w:r>
      <w:r w:rsidR="000E701E">
        <w:t>baseline</w:t>
      </w:r>
      <w:r>
        <w:t xml:space="preserve"> in 2005, when the new motorway was planned but not yet under construction</w:t>
      </w:r>
      <w:r w:rsidR="000E701E">
        <w:t xml:space="preserve">, </w:t>
      </w:r>
      <w:r>
        <w:t xml:space="preserve">had </w:t>
      </w:r>
      <w:r w:rsidR="000E701E">
        <w:t xml:space="preserve">elicited divergent views about </w:t>
      </w:r>
      <w:r>
        <w:t>its likely impacts. In th</w:t>
      </w:r>
      <w:r w:rsidR="000E701E">
        <w:t xml:space="preserve">e follow-up </w:t>
      </w:r>
      <w:r w:rsidR="004B2DB9">
        <w:t>interviews</w:t>
      </w:r>
      <w:r w:rsidR="000E701E">
        <w:t xml:space="preserve"> described here, we found evidence of similarly mixed attitudes and experiences</w:t>
      </w:r>
      <w:r w:rsidR="004B2DB9">
        <w:t xml:space="preserve">. </w:t>
      </w:r>
      <w:r>
        <w:t xml:space="preserve">Our sample reported both positive changes (improved pedestrian infrastructure, decreased local traffic, decreased noise, greater connectivity, and improved quality of active travel) and negative changes (increased local traffic, increased air and noise pollution, severance, poorer quality of active travel and, in a minority of cases, poorer health) that they directly attributed to the new motorway. </w:t>
      </w:r>
      <w:r w:rsidR="004B2DB9">
        <w:t xml:space="preserve">Some </w:t>
      </w:r>
      <w:r>
        <w:t xml:space="preserve">participants described </w:t>
      </w:r>
      <w:r w:rsidR="000E701E">
        <w:t>positive changes, some negative</w:t>
      </w:r>
      <w:r w:rsidR="004B2DB9">
        <w:t>, and some both</w:t>
      </w:r>
      <w:r>
        <w:t>, while others seemed indifferent to the new motorway or described no related changes.</w:t>
      </w:r>
      <w:r w:rsidR="004B2DB9">
        <w:t xml:space="preserve"> </w:t>
      </w:r>
      <w:r>
        <w:t>Many described the new infrastructure for pedestrians to cross the motorway as lighter, more open and more secure than expected. P</w:t>
      </w:r>
      <w:r w:rsidR="000E701E">
        <w:t xml:space="preserve">articipants described how the physical structure of the </w:t>
      </w:r>
      <w:r>
        <w:t>M74</w:t>
      </w:r>
      <w:r w:rsidR="000E701E">
        <w:t xml:space="preserve"> extension, as well as related changes in noise, traffic </w:t>
      </w:r>
      <w:r>
        <w:t xml:space="preserve">on local streets </w:t>
      </w:r>
      <w:r w:rsidR="000E701E">
        <w:t xml:space="preserve">and other aspects of the </w:t>
      </w:r>
      <w:r w:rsidR="002D42D6">
        <w:t>physical</w:t>
      </w:r>
      <w:r w:rsidR="000E701E">
        <w:t xml:space="preserve"> environment, affected active travel in both negative and positive ways. Where participants perceived the motorway as having a direct impact on active travel, it was most frequently </w:t>
      </w:r>
      <w:r>
        <w:t xml:space="preserve">on the </w:t>
      </w:r>
      <w:r w:rsidR="000E701E">
        <w:t>quality or experience of active travel</w:t>
      </w:r>
      <w:r>
        <w:t xml:space="preserve"> rather than the </w:t>
      </w:r>
      <w:r w:rsidR="000E701E">
        <w:t xml:space="preserve">frequency, route or duration of journeys. </w:t>
      </w:r>
      <w:r>
        <w:t>P</w:t>
      </w:r>
      <w:r w:rsidR="000E701E">
        <w:t xml:space="preserve">erceptions of personal safety were often of </w:t>
      </w:r>
      <w:r>
        <w:t xml:space="preserve">greater </w:t>
      </w:r>
      <w:r w:rsidR="000E701E">
        <w:t>concern</w:t>
      </w:r>
      <w:r>
        <w:t xml:space="preserve"> to local residents, </w:t>
      </w:r>
      <w:r w:rsidR="000E701E">
        <w:t xml:space="preserve">and more likely to </w:t>
      </w:r>
      <w:r>
        <w:t xml:space="preserve">lead to </w:t>
      </w:r>
      <w:r w:rsidR="000E701E">
        <w:t xml:space="preserve">changes </w:t>
      </w:r>
      <w:r>
        <w:t>in how, where and when people walked or cycled in their local area</w:t>
      </w:r>
      <w:r w:rsidR="000E701E">
        <w:t>.</w:t>
      </w:r>
      <w:r w:rsidR="00CA1089">
        <w:t xml:space="preserve"> We </w:t>
      </w:r>
      <w:r w:rsidR="000E701E">
        <w:t xml:space="preserve">found that local experiences of severance were complex and </w:t>
      </w:r>
      <w:r w:rsidR="002D42D6">
        <w:t>associated with</w:t>
      </w:r>
      <w:r w:rsidR="000E701E">
        <w:t xml:space="preserve"> a number of factors</w:t>
      </w:r>
      <w:r w:rsidR="002D42D6">
        <w:t xml:space="preserve"> </w:t>
      </w:r>
      <w:r w:rsidR="00CA1089">
        <w:t xml:space="preserve">related and </w:t>
      </w:r>
      <w:r w:rsidR="000E701E">
        <w:t xml:space="preserve">unrelated to the new motorway. </w:t>
      </w:r>
      <w:r w:rsidR="00CA1089">
        <w:t>For those w</w:t>
      </w:r>
      <w:r w:rsidR="000E701E">
        <w:t xml:space="preserve">ith access to a </w:t>
      </w:r>
      <w:r w:rsidR="00CA1089">
        <w:t xml:space="preserve">motor </w:t>
      </w:r>
      <w:r w:rsidR="000E701E">
        <w:t xml:space="preserve">vehicle and </w:t>
      </w:r>
      <w:r w:rsidR="00CA1089">
        <w:t xml:space="preserve">with more </w:t>
      </w:r>
      <w:r w:rsidR="000E701E">
        <w:t xml:space="preserve">dispersed social networks, the </w:t>
      </w:r>
      <w:r w:rsidR="00CA1089">
        <w:t xml:space="preserve">new </w:t>
      </w:r>
      <w:r w:rsidR="000E701E">
        <w:t>motorway often facilitated their connections with amenities and people</w:t>
      </w:r>
      <w:r w:rsidR="00CA1089">
        <w:t xml:space="preserve">. In contrast, </w:t>
      </w:r>
      <w:r w:rsidR="000E701E">
        <w:t xml:space="preserve">those whose </w:t>
      </w:r>
      <w:r w:rsidR="00CA1089">
        <w:t xml:space="preserve">social </w:t>
      </w:r>
      <w:r w:rsidR="000E701E">
        <w:t>networks were more local</w:t>
      </w:r>
      <w:r w:rsidR="00CA1089">
        <w:t>,</w:t>
      </w:r>
      <w:r w:rsidR="000E701E">
        <w:t xml:space="preserve"> and who </w:t>
      </w:r>
      <w:r w:rsidR="00CA1089">
        <w:t xml:space="preserve">either </w:t>
      </w:r>
      <w:r w:rsidR="000E701E">
        <w:t xml:space="preserve">lacked access to a vehicle </w:t>
      </w:r>
      <w:r w:rsidR="00CA1089">
        <w:t xml:space="preserve">or chose </w:t>
      </w:r>
      <w:r w:rsidR="000E701E">
        <w:t xml:space="preserve">not to use the </w:t>
      </w:r>
      <w:r w:rsidR="00CA1089">
        <w:t xml:space="preserve">new </w:t>
      </w:r>
      <w:r w:rsidR="000E701E">
        <w:t>motorway</w:t>
      </w:r>
      <w:r w:rsidR="00CA1089">
        <w:t>,</w:t>
      </w:r>
      <w:r w:rsidR="000E701E">
        <w:t xml:space="preserve"> sometimes found </w:t>
      </w:r>
      <w:r w:rsidR="00CA1089">
        <w:t xml:space="preserve">it to be </w:t>
      </w:r>
      <w:r w:rsidR="000E701E">
        <w:t>a severing force</w:t>
      </w:r>
      <w:r w:rsidR="00CA1089">
        <w:t>, either</w:t>
      </w:r>
      <w:r w:rsidR="000E701E">
        <w:t xml:space="preserve"> physically or psychologically. There was also some evidence that the </w:t>
      </w:r>
      <w:r w:rsidR="00CA1089">
        <w:t xml:space="preserve">new </w:t>
      </w:r>
      <w:r w:rsidR="000E701E">
        <w:t xml:space="preserve">motorway may have </w:t>
      </w:r>
      <w:r w:rsidR="00CA1089">
        <w:t xml:space="preserve">contributed to further </w:t>
      </w:r>
      <w:r w:rsidR="000E701E">
        <w:t xml:space="preserve">severance </w:t>
      </w:r>
      <w:r w:rsidR="00CA1089">
        <w:t xml:space="preserve">by </w:t>
      </w:r>
      <w:r w:rsidR="000E701E">
        <w:t xml:space="preserve">a hitherto </w:t>
      </w:r>
      <w:r w:rsidR="00CA1089">
        <w:t xml:space="preserve">little-explored </w:t>
      </w:r>
      <w:r w:rsidR="000E701E">
        <w:t>mechanism</w:t>
      </w:r>
      <w:r w:rsidR="00CA1089">
        <w:t xml:space="preserve"> involving disrupting </w:t>
      </w:r>
      <w:r w:rsidR="000E701E">
        <w:t>local places of connection</w:t>
      </w:r>
      <w:r w:rsidR="00CA1089">
        <w:t>,</w:t>
      </w:r>
      <w:r w:rsidR="000E701E">
        <w:t xml:space="preserve"> such as local shops </w:t>
      </w:r>
      <w:r w:rsidR="00CA1089">
        <w:t xml:space="preserve">and </w:t>
      </w:r>
      <w:r w:rsidR="000E701E">
        <w:t>green</w:t>
      </w:r>
      <w:r w:rsidR="00CA1089">
        <w:t xml:space="preserve"> </w:t>
      </w:r>
      <w:r w:rsidR="000E701E">
        <w:t>spaces</w:t>
      </w:r>
      <w:r w:rsidR="00CA1089">
        <w:t xml:space="preserve">. </w:t>
      </w:r>
      <w:r w:rsidR="000E701E">
        <w:t>Overall, however, the qualitative evidence suggest</w:t>
      </w:r>
      <w:r w:rsidR="00CA1089">
        <w:t>ed</w:t>
      </w:r>
      <w:r w:rsidR="000E701E">
        <w:t xml:space="preserve"> that social factors such as community cohe</w:t>
      </w:r>
      <w:r w:rsidR="00CA1089">
        <w:t>sion</w:t>
      </w:r>
      <w:r w:rsidR="000E701E">
        <w:t xml:space="preserve"> and safety were of greater significance to the majority of local people. Whether or not </w:t>
      </w:r>
      <w:r w:rsidR="00CA1089">
        <w:t xml:space="preserve">this would </w:t>
      </w:r>
      <w:r w:rsidR="00832BE4">
        <w:t xml:space="preserve">also </w:t>
      </w:r>
      <w:r w:rsidR="00CA1089">
        <w:t xml:space="preserve">be true in communities with different socioeconomic profiles, or </w:t>
      </w:r>
      <w:r w:rsidR="00832BE4">
        <w:t xml:space="preserve">those </w:t>
      </w:r>
      <w:r w:rsidR="00CA1089">
        <w:t>that lacked an industrial history or an existing line of severance</w:t>
      </w:r>
      <w:r w:rsidR="00832BE4">
        <w:t xml:space="preserve"> in the form of a main railway </w:t>
      </w:r>
      <w:proofErr w:type="gramStart"/>
      <w:r w:rsidR="00832BE4">
        <w:t>line</w:t>
      </w:r>
      <w:r w:rsidR="00CA1089">
        <w:t>,</w:t>
      </w:r>
      <w:proofErr w:type="gramEnd"/>
      <w:r w:rsidR="00CA1089">
        <w:t xml:space="preserve"> </w:t>
      </w:r>
      <w:r w:rsidR="000E701E">
        <w:t xml:space="preserve">remains </w:t>
      </w:r>
      <w:r w:rsidR="00CA1089">
        <w:t>an open question</w:t>
      </w:r>
      <w:r w:rsidR="000E701E">
        <w:t>.</w:t>
      </w:r>
    </w:p>
    <w:p w14:paraId="239307CC" w14:textId="5A9ED96D" w:rsidR="008B798F" w:rsidRDefault="008B798F">
      <w:pPr>
        <w:spacing w:after="240" w:line="480" w:lineRule="auto"/>
        <w:ind w:firstLine="357"/>
        <w:jc w:val="left"/>
        <w:rPr>
          <w:highlight w:val="cyan"/>
        </w:rPr>
      </w:pPr>
      <w:r>
        <w:rPr>
          <w:highlight w:val="cyan"/>
        </w:rPr>
        <w:br w:type="page"/>
      </w:r>
    </w:p>
    <w:p w14:paraId="1EE3DFBF" w14:textId="62137AC2" w:rsidR="008B798F" w:rsidRPr="005A296A" w:rsidRDefault="00DB5943" w:rsidP="008B798F">
      <w:pPr>
        <w:pStyle w:val="Heading1"/>
      </w:pPr>
      <w:bookmarkStart w:id="483" w:name="_Toc468694265"/>
      <w:r>
        <w:t xml:space="preserve">Chapter 8: </w:t>
      </w:r>
      <w:r w:rsidR="008B798F" w:rsidRPr="005A296A">
        <w:t>Community and stakeholder engagement</w:t>
      </w:r>
      <w:bookmarkEnd w:id="483"/>
    </w:p>
    <w:p w14:paraId="6003BF17" w14:textId="134AD744" w:rsidR="00D11DF0" w:rsidRDefault="00D11DF0" w:rsidP="00D11DF0">
      <w:pPr>
        <w:pStyle w:val="Heading2"/>
      </w:pPr>
      <w:bookmarkStart w:id="484" w:name="_Toc468694266"/>
      <w:r>
        <w:t>Introduction</w:t>
      </w:r>
      <w:bookmarkEnd w:id="484"/>
    </w:p>
    <w:p w14:paraId="6A2BC1D6" w14:textId="77777777" w:rsidR="005D478C" w:rsidRPr="005D478C" w:rsidRDefault="00D11DF0" w:rsidP="009D19E5">
      <w:pPr>
        <w:rPr>
          <w:i/>
        </w:rPr>
      </w:pPr>
      <w:r>
        <w:t xml:space="preserve">In this chapter, we </w:t>
      </w:r>
      <w:r w:rsidR="002D42D6">
        <w:t xml:space="preserve">extend the </w:t>
      </w:r>
      <w:r>
        <w:t>descri</w:t>
      </w:r>
      <w:r w:rsidR="002D42D6">
        <w:t xml:space="preserve">ption of the </w:t>
      </w:r>
      <w:r>
        <w:t xml:space="preserve">programme of community and stakeholder engagement </w:t>
      </w:r>
      <w:r w:rsidR="002D42D6">
        <w:t xml:space="preserve">that we </w:t>
      </w:r>
      <w:r w:rsidR="002C3530">
        <w:t>conducted as part of the study</w:t>
      </w:r>
      <w:r w:rsidR="002D42D6">
        <w:t xml:space="preserve"> and introduced in </w:t>
      </w:r>
      <w:r w:rsidR="002D42D6" w:rsidRPr="002D42D6">
        <w:rPr>
          <w:i/>
        </w:rPr>
        <w:t xml:space="preserve">Chapter 2, </w:t>
      </w:r>
      <w:r w:rsidR="002D42D6" w:rsidRPr="002F3E7D">
        <w:rPr>
          <w:i/>
        </w:rPr>
        <w:fldChar w:fldCharType="begin"/>
      </w:r>
      <w:r w:rsidR="002D42D6" w:rsidRPr="002F3E7D">
        <w:rPr>
          <w:i/>
        </w:rPr>
        <w:instrText xml:space="preserve"> REF _Ref455741223 \h  \* MERGEFORMAT </w:instrText>
      </w:r>
      <w:r w:rsidR="002D42D6" w:rsidRPr="002F3E7D">
        <w:rPr>
          <w:i/>
        </w:rPr>
      </w:r>
      <w:r w:rsidR="002D42D6" w:rsidRPr="002F3E7D">
        <w:rPr>
          <w:i/>
        </w:rPr>
        <w:fldChar w:fldCharType="separate"/>
      </w:r>
    </w:p>
    <w:p w14:paraId="0387CA03" w14:textId="6F593A58" w:rsidR="00D11DF0" w:rsidRPr="002F3E7D" w:rsidRDefault="005D478C" w:rsidP="00D11DF0">
      <w:pPr>
        <w:rPr>
          <w:i/>
        </w:rPr>
      </w:pPr>
      <w:r w:rsidRPr="005D478C">
        <w:rPr>
          <w:i/>
        </w:rPr>
        <w:t xml:space="preserve">Characterising the environmental changes and refining the study </w:t>
      </w:r>
      <w:r>
        <w:t>design</w:t>
      </w:r>
      <w:r w:rsidR="002D42D6" w:rsidRPr="002F3E7D">
        <w:rPr>
          <w:i/>
        </w:rPr>
        <w:fldChar w:fldCharType="end"/>
      </w:r>
      <w:r w:rsidR="00D11DF0" w:rsidRPr="002F3E7D">
        <w:rPr>
          <w:i/>
        </w:rPr>
        <w:t>.</w:t>
      </w:r>
      <w:r w:rsidR="00D11DF0">
        <w:t xml:space="preserve"> We sought to ensure that </w:t>
      </w:r>
      <w:r w:rsidR="002C3530">
        <w:t>our</w:t>
      </w:r>
      <w:r w:rsidR="00D11DF0">
        <w:t xml:space="preserve"> research question</w:t>
      </w:r>
      <w:r w:rsidR="002C3530">
        <w:t>s</w:t>
      </w:r>
      <w:r w:rsidR="00D11DF0">
        <w:t xml:space="preserve"> </w:t>
      </w:r>
      <w:r w:rsidR="002C3530">
        <w:t xml:space="preserve">were of relevance, both to local communities and to potential users of our evidence in the policy and practice sectors; </w:t>
      </w:r>
      <w:r w:rsidR="00D11DF0">
        <w:t>that community members were collaborating partners</w:t>
      </w:r>
      <w:r w:rsidR="002C3530">
        <w:t>,</w:t>
      </w:r>
      <w:r w:rsidR="00D11DF0">
        <w:t xml:space="preserve"> in a variety of ways; and that </w:t>
      </w:r>
      <w:r w:rsidR="002C3530">
        <w:t xml:space="preserve">our </w:t>
      </w:r>
      <w:r w:rsidR="00D11DF0">
        <w:t xml:space="preserve">findings </w:t>
      </w:r>
      <w:r w:rsidR="002C3530">
        <w:t xml:space="preserve">thereby </w:t>
      </w:r>
      <w:r w:rsidR="00D11DF0">
        <w:t>had the potential to stimulate acti</w:t>
      </w:r>
      <w:r w:rsidR="002C3530">
        <w:t xml:space="preserve">on </w:t>
      </w:r>
      <w:r w:rsidR="00D11DF0">
        <w:t>and change in the interests of the communit</w:t>
      </w:r>
      <w:r w:rsidR="002C3530">
        <w:t>ies involved</w:t>
      </w:r>
      <w:r w:rsidR="00D11DF0">
        <w:t xml:space="preserve">. </w:t>
      </w:r>
      <w:r w:rsidR="00F31FBC">
        <w:t xml:space="preserve">Our </w:t>
      </w:r>
      <w:r w:rsidR="0094323D">
        <w:t>engagement</w:t>
      </w:r>
      <w:r w:rsidR="00D11DF0">
        <w:t xml:space="preserve"> a</w:t>
      </w:r>
      <w:r w:rsidR="002C3530">
        <w:t xml:space="preserve">ctivities </w:t>
      </w:r>
      <w:r w:rsidR="00F31FBC">
        <w:t xml:space="preserve">were concentrated at two key </w:t>
      </w:r>
      <w:r w:rsidR="00D11DF0">
        <w:t xml:space="preserve">stages of the </w:t>
      </w:r>
      <w:r w:rsidR="002C3530">
        <w:t>project</w:t>
      </w:r>
      <w:r w:rsidR="00D11DF0">
        <w:t xml:space="preserve">. The first </w:t>
      </w:r>
      <w:r w:rsidR="00F31FBC">
        <w:t xml:space="preserve">phase involved </w:t>
      </w:r>
      <w:r w:rsidR="00D11DF0">
        <w:t xml:space="preserve">an initial scoping of community issues and perceptions with key informants from community organisations, described in detail in </w:t>
      </w:r>
      <w:r w:rsidR="00B244B8" w:rsidRPr="00B244B8">
        <w:rPr>
          <w:i/>
        </w:rPr>
        <w:t>Chapter 2</w:t>
      </w:r>
      <w:r w:rsidR="002D42D6">
        <w:rPr>
          <w:i/>
        </w:rPr>
        <w:t>.</w:t>
      </w:r>
      <w:r w:rsidR="00112722">
        <w:rPr>
          <w:i/>
        </w:rPr>
        <w:t xml:space="preserve"> </w:t>
      </w:r>
      <w:r w:rsidR="00D11DF0">
        <w:t xml:space="preserve">This informed the </w:t>
      </w:r>
      <w:r w:rsidR="002C3530">
        <w:t xml:space="preserve">refinement of our </w:t>
      </w:r>
      <w:r w:rsidR="00D11DF0">
        <w:t xml:space="preserve">study design, particularly for the qualitative </w:t>
      </w:r>
      <w:r w:rsidR="002C3530">
        <w:t>fieldwork and analysis</w:t>
      </w:r>
      <w:r w:rsidR="00D11DF0">
        <w:t xml:space="preserve">, and </w:t>
      </w:r>
      <w:r w:rsidR="00F31FBC">
        <w:t xml:space="preserve">generated </w:t>
      </w:r>
      <w:r w:rsidR="00D11DF0">
        <w:t>an initial sample of key informants</w:t>
      </w:r>
      <w:r w:rsidR="00F31FBC">
        <w:t xml:space="preserve"> for subsequent interviews</w:t>
      </w:r>
      <w:r w:rsidR="00D11DF0">
        <w:t xml:space="preserve">. The second </w:t>
      </w:r>
      <w:r w:rsidR="00F31FBC">
        <w:t>phase</w:t>
      </w:r>
      <w:r w:rsidR="00D11DF0">
        <w:t xml:space="preserve">, described in this chapter, involved </w:t>
      </w:r>
      <w:r w:rsidR="00F31FBC">
        <w:t xml:space="preserve">sharing our </w:t>
      </w:r>
      <w:r w:rsidR="00D11DF0">
        <w:t xml:space="preserve">preliminary findings </w:t>
      </w:r>
      <w:r w:rsidR="00F31FBC">
        <w:t xml:space="preserve">with local </w:t>
      </w:r>
      <w:r w:rsidR="00D11DF0">
        <w:t>communities</w:t>
      </w:r>
      <w:r w:rsidR="00F31FBC">
        <w:t xml:space="preserve"> and other stakeholders: partly to en</w:t>
      </w:r>
      <w:r w:rsidR="00F31FBC" w:rsidRPr="009B3E3D">
        <w:t xml:space="preserve">able </w:t>
      </w:r>
      <w:r w:rsidR="009B3E3D" w:rsidRPr="00B555C0">
        <w:t xml:space="preserve">a ‘ground </w:t>
      </w:r>
      <w:proofErr w:type="spellStart"/>
      <w:r w:rsidR="009B3E3D" w:rsidRPr="00B555C0">
        <w:t>truthing</w:t>
      </w:r>
      <w:proofErr w:type="spellEnd"/>
      <w:r w:rsidR="009B3E3D" w:rsidRPr="00B555C0">
        <w:t>’ of our</w:t>
      </w:r>
      <w:r w:rsidR="00F31FBC">
        <w:t xml:space="preserve"> </w:t>
      </w:r>
      <w:r w:rsidR="00D11DF0">
        <w:t>overall interpretation of th</w:t>
      </w:r>
      <w:r w:rsidR="00F31FBC">
        <w:t xml:space="preserve">ose findings, and partly </w:t>
      </w:r>
      <w:r w:rsidR="00D11DF0">
        <w:t>to stimulate further discussion about opportunities and challenges facing th</w:t>
      </w:r>
      <w:r w:rsidR="00F31FBC">
        <w:t>ose</w:t>
      </w:r>
      <w:r w:rsidR="00D11DF0">
        <w:t xml:space="preserve"> communit</w:t>
      </w:r>
      <w:r w:rsidR="00F31FBC">
        <w:t>ies</w:t>
      </w:r>
      <w:r w:rsidR="00D11DF0">
        <w:t xml:space="preserve">. </w:t>
      </w:r>
      <w:r w:rsidR="00F31FBC">
        <w:t xml:space="preserve">Both elements </w:t>
      </w:r>
      <w:r w:rsidR="00F31FBC" w:rsidRPr="00B11B29">
        <w:t xml:space="preserve">were conducted in partnership with the </w:t>
      </w:r>
      <w:r w:rsidR="00D11DF0" w:rsidRPr="00B11B29">
        <w:t>Scotti</w:t>
      </w:r>
      <w:r w:rsidR="0094323D" w:rsidRPr="00B11B29">
        <w:t>sh Community Development Centre</w:t>
      </w:r>
      <w:r w:rsidR="00F31FBC" w:rsidRPr="00B11B29">
        <w:t xml:space="preserve"> </w:t>
      </w:r>
      <w:r w:rsidR="007B0EAF" w:rsidRPr="00B11B29">
        <w:t xml:space="preserve">(SCDC) </w:t>
      </w:r>
      <w:r w:rsidR="00F31FBC" w:rsidRPr="00B11B29">
        <w:t xml:space="preserve">and brokered by the </w:t>
      </w:r>
      <w:r w:rsidR="00D11DF0" w:rsidRPr="00B11B29">
        <w:t>Glasgow Centre for Population Health</w:t>
      </w:r>
      <w:r w:rsidR="007B0EAF" w:rsidRPr="00B11B29">
        <w:t xml:space="preserve"> (GCPH)</w:t>
      </w:r>
      <w:r w:rsidR="0094323D" w:rsidRPr="00B11B29">
        <w:t>.</w:t>
      </w:r>
    </w:p>
    <w:p w14:paraId="1C392C47" w14:textId="391FFEB1" w:rsidR="00D11DF0" w:rsidRDefault="006A35BD" w:rsidP="006A35BD">
      <w:pPr>
        <w:pStyle w:val="Heading2"/>
      </w:pPr>
      <w:bookmarkStart w:id="485" w:name="_Toc468694267"/>
      <w:r>
        <w:t>Planning</w:t>
      </w:r>
      <w:bookmarkEnd w:id="485"/>
    </w:p>
    <w:p w14:paraId="5AA9A801" w14:textId="3CD3322F" w:rsidR="006A35BD" w:rsidRDefault="00D11DF0" w:rsidP="00D11DF0">
      <w:r>
        <w:t xml:space="preserve">Once emerging findings from the study were available, </w:t>
      </w:r>
      <w:r w:rsidR="00F31FBC">
        <w:t xml:space="preserve">we planned </w:t>
      </w:r>
      <w:r>
        <w:t xml:space="preserve">a series of </w:t>
      </w:r>
      <w:r w:rsidR="006A35BD">
        <w:t xml:space="preserve">events </w:t>
      </w:r>
      <w:r w:rsidR="00F31FBC">
        <w:t>in early 2016</w:t>
      </w:r>
      <w:r w:rsidR="006A35BD">
        <w:t>. These were</w:t>
      </w:r>
      <w:r>
        <w:t xml:space="preserve"> originally envisaged as three structured half-day events </w:t>
      </w:r>
      <w:r w:rsidR="00F31FBC">
        <w:t xml:space="preserve">to be held </w:t>
      </w:r>
      <w:r w:rsidR="006A35BD">
        <w:t>at</w:t>
      </w:r>
      <w:r>
        <w:t xml:space="preserve"> community facilities in Rutherglen, </w:t>
      </w:r>
      <w:proofErr w:type="spellStart"/>
      <w:r>
        <w:t>Govanhill</w:t>
      </w:r>
      <w:proofErr w:type="spellEnd"/>
      <w:r>
        <w:t xml:space="preserve"> and </w:t>
      </w:r>
      <w:r w:rsidR="00112722">
        <w:t xml:space="preserve">the </w:t>
      </w:r>
      <w:proofErr w:type="spellStart"/>
      <w:r>
        <w:t>Gorbals</w:t>
      </w:r>
      <w:proofErr w:type="spellEnd"/>
      <w:r w:rsidR="00F31FBC">
        <w:t xml:space="preserve"> – three </w:t>
      </w:r>
      <w:r>
        <w:t xml:space="preserve">communities </w:t>
      </w:r>
      <w:r w:rsidR="006A35BD">
        <w:t>adjacent to the motorway</w:t>
      </w:r>
      <w:r w:rsidR="00F31FBC">
        <w:t xml:space="preserve">, </w:t>
      </w:r>
      <w:r>
        <w:t>two of wh</w:t>
      </w:r>
      <w:r w:rsidR="00F31FBC">
        <w:t xml:space="preserve">ich formed the case studies for the </w:t>
      </w:r>
      <w:r>
        <w:t xml:space="preserve">qualitative </w:t>
      </w:r>
      <w:r w:rsidR="00F31FBC">
        <w:t xml:space="preserve">analyses described in </w:t>
      </w:r>
      <w:r w:rsidR="00B244B8" w:rsidRPr="00B244B8">
        <w:rPr>
          <w:i/>
        </w:rPr>
        <w:t>Chapter 7</w:t>
      </w:r>
      <w:r w:rsidR="00B244B8">
        <w:t xml:space="preserve">. </w:t>
      </w:r>
      <w:r>
        <w:t xml:space="preserve">The aim was to </w:t>
      </w:r>
      <w:r w:rsidR="00F31FBC">
        <w:t>bring</w:t>
      </w:r>
      <w:r>
        <w:t xml:space="preserve"> together</w:t>
      </w:r>
      <w:r w:rsidR="00171AA1">
        <w:t xml:space="preserve"> representatives </w:t>
      </w:r>
      <w:r w:rsidR="00F31FBC">
        <w:t>of</w:t>
      </w:r>
      <w:r>
        <w:t xml:space="preserve"> local organisations, as well as study participants and local residents, to </w:t>
      </w:r>
      <w:r w:rsidR="00F31FBC">
        <w:t>conside</w:t>
      </w:r>
      <w:r>
        <w:t>r and discuss the findings</w:t>
      </w:r>
      <w:r w:rsidR="00F31FBC">
        <w:t>. We sent t</w:t>
      </w:r>
      <w:r>
        <w:t xml:space="preserve">argeted invitations to </w:t>
      </w:r>
      <w:r w:rsidR="00F31FBC">
        <w:t xml:space="preserve">local </w:t>
      </w:r>
      <w:r>
        <w:t>community representatives</w:t>
      </w:r>
      <w:r w:rsidR="00F31FBC">
        <w:t>,</w:t>
      </w:r>
      <w:r>
        <w:t xml:space="preserve"> and </w:t>
      </w:r>
      <w:r w:rsidR="00F31FBC">
        <w:t xml:space="preserve">to local residents who had taken part in our </w:t>
      </w:r>
      <w:r>
        <w:t xml:space="preserve">qualitative and objective </w:t>
      </w:r>
      <w:r w:rsidR="006A35BD">
        <w:t xml:space="preserve">measurement </w:t>
      </w:r>
      <w:r w:rsidR="00F31FBC">
        <w:t>sub-</w:t>
      </w:r>
      <w:r w:rsidR="00171AA1">
        <w:t xml:space="preserve">studies, </w:t>
      </w:r>
      <w:r w:rsidR="00F31FBC">
        <w:t xml:space="preserve">and </w:t>
      </w:r>
      <w:r w:rsidR="00171AA1">
        <w:t xml:space="preserve">supplemented </w:t>
      </w:r>
      <w:r w:rsidR="00F31FBC">
        <w:t>these with m</w:t>
      </w:r>
      <w:r>
        <w:t>ail</w:t>
      </w:r>
      <w:r w:rsidR="00F31FBC">
        <w:t>-</w:t>
      </w:r>
      <w:r>
        <w:t xml:space="preserve">drop invitations in </w:t>
      </w:r>
      <w:r w:rsidR="00171AA1">
        <w:t xml:space="preserve">the </w:t>
      </w:r>
      <w:r>
        <w:t xml:space="preserve">local area. However, </w:t>
      </w:r>
      <w:r w:rsidR="00F31FBC">
        <w:t xml:space="preserve">in light of the poor </w:t>
      </w:r>
      <w:r>
        <w:t xml:space="preserve">response </w:t>
      </w:r>
      <w:r w:rsidR="00F31FBC">
        <w:t xml:space="preserve">to these invitations we changed our </w:t>
      </w:r>
      <w:r>
        <w:t>plan</w:t>
      </w:r>
      <w:r w:rsidR="00F31FBC">
        <w:t xml:space="preserve"> and organised a </w:t>
      </w:r>
      <w:r>
        <w:t>‘pop-up’ event</w:t>
      </w:r>
      <w:r w:rsidR="00F31FBC">
        <w:t xml:space="preserve"> in each of the </w:t>
      </w:r>
      <w:r>
        <w:t xml:space="preserve">three </w:t>
      </w:r>
      <w:r w:rsidR="00F31FBC">
        <w:t>areas instead</w:t>
      </w:r>
      <w:r>
        <w:t>. These informal events were intended to engage local people and elicit their views by taking the findings to them</w:t>
      </w:r>
      <w:r w:rsidR="00483095">
        <w:t>,</w:t>
      </w:r>
      <w:r>
        <w:t xml:space="preserve"> rather than expecting them</w:t>
      </w:r>
      <w:r w:rsidR="00171AA1">
        <w:t xml:space="preserve"> to attend a more formal event. </w:t>
      </w:r>
      <w:r w:rsidR="00F31FBC">
        <w:t>We also conducted a</w:t>
      </w:r>
      <w:r w:rsidR="00112722">
        <w:t xml:space="preserve">n additional </w:t>
      </w:r>
      <w:r w:rsidR="00F31FBC">
        <w:t xml:space="preserve">event in a </w:t>
      </w:r>
      <w:r>
        <w:t xml:space="preserve">sheltered housing complex </w:t>
      </w:r>
      <w:r w:rsidR="00F31FBC">
        <w:t xml:space="preserve">in the </w:t>
      </w:r>
      <w:proofErr w:type="spellStart"/>
      <w:r w:rsidR="00F31FBC">
        <w:t>Gorbals</w:t>
      </w:r>
      <w:proofErr w:type="spellEnd"/>
      <w:r w:rsidR="00F31FBC">
        <w:t xml:space="preserve">, one of the residential buildings closest to the new motorway, in which several residents had </w:t>
      </w:r>
      <w:r>
        <w:t xml:space="preserve">expressed interest in attending one of the originally </w:t>
      </w:r>
      <w:r w:rsidR="00F31FBC">
        <w:t xml:space="preserve">envisaged </w:t>
      </w:r>
      <w:r>
        <w:t>events.</w:t>
      </w:r>
      <w:r w:rsidR="00F31FBC">
        <w:t xml:space="preserve"> </w:t>
      </w:r>
      <w:r>
        <w:t>To complement the</w:t>
      </w:r>
      <w:r w:rsidR="007B0EAF">
        <w:t>se</w:t>
      </w:r>
      <w:r>
        <w:t xml:space="preserve"> </w:t>
      </w:r>
      <w:r w:rsidR="00483095">
        <w:t xml:space="preserve">informal community </w:t>
      </w:r>
      <w:r>
        <w:t xml:space="preserve">events, </w:t>
      </w:r>
      <w:r w:rsidR="007B0EAF">
        <w:t xml:space="preserve">we organised </w:t>
      </w:r>
      <w:r>
        <w:t>a structu</w:t>
      </w:r>
      <w:r w:rsidR="00483095">
        <w:t>red</w:t>
      </w:r>
      <w:r w:rsidR="007B0EAF">
        <w:t>,</w:t>
      </w:r>
      <w:r w:rsidR="00483095">
        <w:t xml:space="preserve"> formal half-day </w:t>
      </w:r>
      <w:r>
        <w:t xml:space="preserve">event </w:t>
      </w:r>
      <w:r w:rsidR="007B0EAF">
        <w:t>w</w:t>
      </w:r>
      <w:r w:rsidR="00483095">
        <w:t>ith a particular focus on stakeholders</w:t>
      </w:r>
      <w:r>
        <w:t xml:space="preserve">. </w:t>
      </w:r>
      <w:r w:rsidR="007B0EAF">
        <w:t xml:space="preserve">We invited </w:t>
      </w:r>
      <w:r w:rsidR="00483095">
        <w:t>representatives from relevant local and national organisations</w:t>
      </w:r>
      <w:r>
        <w:t xml:space="preserve">, as well </w:t>
      </w:r>
      <w:r w:rsidR="00483095">
        <w:t xml:space="preserve">participants from </w:t>
      </w:r>
      <w:r w:rsidR="007B0EAF">
        <w:t xml:space="preserve">our </w:t>
      </w:r>
      <w:r w:rsidR="00483095">
        <w:t xml:space="preserve">qualitative and objective measurement </w:t>
      </w:r>
      <w:r w:rsidR="007B0EAF">
        <w:t>sub-</w:t>
      </w:r>
      <w:r w:rsidR="00483095">
        <w:t>studies</w:t>
      </w:r>
      <w:r>
        <w:t xml:space="preserve">. </w:t>
      </w:r>
      <w:r w:rsidR="007B0EAF">
        <w:t xml:space="preserve">The </w:t>
      </w:r>
      <w:r w:rsidR="00483095">
        <w:t xml:space="preserve">event was </w:t>
      </w:r>
      <w:r w:rsidR="007B0EAF">
        <w:t xml:space="preserve">also </w:t>
      </w:r>
      <w:r w:rsidR="00483095">
        <w:t xml:space="preserve">promoted and cascaded through existing </w:t>
      </w:r>
      <w:r w:rsidR="007B0EAF">
        <w:t xml:space="preserve">SCDC and GCPH </w:t>
      </w:r>
      <w:r w:rsidR="00483095">
        <w:t>networks.</w:t>
      </w:r>
    </w:p>
    <w:p w14:paraId="68ED2986" w14:textId="77777777" w:rsidR="00D11DF0" w:rsidRDefault="00D11DF0" w:rsidP="002264DA">
      <w:pPr>
        <w:pStyle w:val="Heading2"/>
      </w:pPr>
      <w:bookmarkStart w:id="486" w:name="_Toc468694268"/>
      <w:r>
        <w:t>Community events</w:t>
      </w:r>
      <w:bookmarkEnd w:id="486"/>
    </w:p>
    <w:p w14:paraId="6E045786" w14:textId="38536A01" w:rsidR="00D11DF0" w:rsidRDefault="00D11DF0" w:rsidP="00D11DF0">
      <w:r>
        <w:t xml:space="preserve">In this section, we describe </w:t>
      </w:r>
      <w:r w:rsidR="007B0EAF">
        <w:t xml:space="preserve">the </w:t>
      </w:r>
      <w:r>
        <w:t xml:space="preserve">four informal </w:t>
      </w:r>
      <w:r w:rsidR="002264DA">
        <w:t>community</w:t>
      </w:r>
      <w:r>
        <w:t xml:space="preserve"> events that </w:t>
      </w:r>
      <w:r w:rsidR="007B0EAF">
        <w:t xml:space="preserve">took place </w:t>
      </w:r>
      <w:r>
        <w:t xml:space="preserve">between March and May 2016. The first took place at a sheltered housing complex </w:t>
      </w:r>
      <w:r w:rsidR="007B0EAF">
        <w:t xml:space="preserve">in the </w:t>
      </w:r>
      <w:proofErr w:type="spellStart"/>
      <w:r w:rsidR="007B0EAF">
        <w:t>Gorbals</w:t>
      </w:r>
      <w:proofErr w:type="spellEnd"/>
      <w:r w:rsidR="007B0EAF">
        <w:t xml:space="preserve">, </w:t>
      </w:r>
      <w:r>
        <w:t>overshadowed by the motorway</w:t>
      </w:r>
      <w:r w:rsidR="007B0EAF">
        <w:t>;</w:t>
      </w:r>
      <w:r>
        <w:t xml:space="preserve"> the second at a shopping c</w:t>
      </w:r>
      <w:r w:rsidR="007B0EAF">
        <w:t>entre</w:t>
      </w:r>
      <w:r>
        <w:t xml:space="preserve"> in Rutherglen</w:t>
      </w:r>
      <w:r w:rsidR="007B0EAF">
        <w:t>;</w:t>
      </w:r>
      <w:r>
        <w:t xml:space="preserve"> the third at a community hall in </w:t>
      </w:r>
      <w:r w:rsidR="007B0EAF">
        <w:t xml:space="preserve">the </w:t>
      </w:r>
      <w:proofErr w:type="spellStart"/>
      <w:r>
        <w:t>Gorbals</w:t>
      </w:r>
      <w:proofErr w:type="spellEnd"/>
      <w:r w:rsidR="007B0EAF">
        <w:t>;</w:t>
      </w:r>
      <w:r>
        <w:t xml:space="preserve"> and the </w:t>
      </w:r>
      <w:r w:rsidR="007B0EAF">
        <w:t xml:space="preserve">last </w:t>
      </w:r>
      <w:r>
        <w:t>on a ma</w:t>
      </w:r>
      <w:r w:rsidR="002264DA">
        <w:t xml:space="preserve">in shopping </w:t>
      </w:r>
      <w:r w:rsidR="007B0EAF">
        <w:t xml:space="preserve">street </w:t>
      </w:r>
      <w:r w:rsidR="002264DA">
        <w:t xml:space="preserve">in </w:t>
      </w:r>
      <w:proofErr w:type="spellStart"/>
      <w:r w:rsidR="002264DA">
        <w:t>Govanhill</w:t>
      </w:r>
      <w:proofErr w:type="spellEnd"/>
      <w:r w:rsidR="002264DA">
        <w:t xml:space="preserve">. </w:t>
      </w:r>
    </w:p>
    <w:p w14:paraId="379E9F40" w14:textId="77777777" w:rsidR="00D11DF0" w:rsidRDefault="00D11DF0" w:rsidP="002264DA">
      <w:pPr>
        <w:pStyle w:val="Heading3"/>
      </w:pPr>
      <w:bookmarkStart w:id="487" w:name="_Toc456178984"/>
      <w:bookmarkStart w:id="488" w:name="_Toc468694269"/>
      <w:r>
        <w:t>Sheltered housing event</w:t>
      </w:r>
      <w:bookmarkEnd w:id="487"/>
      <w:bookmarkEnd w:id="488"/>
    </w:p>
    <w:p w14:paraId="5B501F8F" w14:textId="0D390DA5" w:rsidR="00D11DF0" w:rsidRDefault="00D11DF0" w:rsidP="00D11DF0">
      <w:r>
        <w:t xml:space="preserve">This event took place in the common room of the housing complex, and was attended by five residents. </w:t>
      </w:r>
      <w:r w:rsidR="00494C10">
        <w:t xml:space="preserve">Two had homes </w:t>
      </w:r>
      <w:r w:rsidR="007B0EAF">
        <w:t xml:space="preserve">that </w:t>
      </w:r>
      <w:r w:rsidR="00494C10">
        <w:t xml:space="preserve">faced directly onto the </w:t>
      </w:r>
      <w:r w:rsidR="007B0EAF">
        <w:t xml:space="preserve">new motorway; these </w:t>
      </w:r>
      <w:r w:rsidR="00494C10">
        <w:t xml:space="preserve">were the only residents present who had lived in the complex before, during and after the </w:t>
      </w:r>
      <w:r w:rsidR="007B0EAF">
        <w:t xml:space="preserve">construction of the new </w:t>
      </w:r>
      <w:r w:rsidR="00494C10">
        <w:t xml:space="preserve">motorway. The other three had homes facing away from the motorway and had only lived there after </w:t>
      </w:r>
      <w:r w:rsidR="007B0EAF">
        <w:t xml:space="preserve">the </w:t>
      </w:r>
      <w:r w:rsidR="00494C10">
        <w:t xml:space="preserve">motorway was </w:t>
      </w:r>
      <w:r w:rsidR="007B0EAF">
        <w:t>opened</w:t>
      </w:r>
      <w:r w:rsidR="00494C10">
        <w:t xml:space="preserve">. </w:t>
      </w:r>
      <w:r>
        <w:t>The room was set up with a large map of the area on a table</w:t>
      </w:r>
      <w:r w:rsidR="007B0EAF">
        <w:t xml:space="preserve">, and </w:t>
      </w:r>
      <w:r>
        <w:t xml:space="preserve">sticky notes and pens for annotation. </w:t>
      </w:r>
    </w:p>
    <w:p w14:paraId="2BD78B77" w14:textId="77777777" w:rsidR="00D11DF0" w:rsidRDefault="00D11DF0" w:rsidP="00D11DF0"/>
    <w:p w14:paraId="7B50775C" w14:textId="53D80F97" w:rsidR="00D11DF0" w:rsidRDefault="00D11DF0" w:rsidP="00D11DF0">
      <w:r>
        <w:t xml:space="preserve">The two residents with homes facing the motorway </w:t>
      </w:r>
      <w:r w:rsidR="00021F9A">
        <w:t>highlighted</w:t>
      </w:r>
      <w:r>
        <w:t xml:space="preserve"> stark problems with noise, vibration and air pollution </w:t>
      </w:r>
      <w:r w:rsidR="007B0EAF">
        <w:t>that began during the construction period an</w:t>
      </w:r>
      <w:r>
        <w:t>d continu</w:t>
      </w:r>
      <w:r w:rsidR="007B0EAF">
        <w:t>ed</w:t>
      </w:r>
      <w:r>
        <w:t xml:space="preserve"> after the motorway </w:t>
      </w:r>
      <w:r w:rsidR="007B0EAF">
        <w:t xml:space="preserve">was </w:t>
      </w:r>
      <w:r>
        <w:t xml:space="preserve">opened. </w:t>
      </w:r>
      <w:r w:rsidR="00494C10">
        <w:t>The</w:t>
      </w:r>
      <w:r w:rsidR="007B0EAF">
        <w:t xml:space="preserve">y </w:t>
      </w:r>
      <w:r w:rsidR="00494C10">
        <w:t xml:space="preserve">described having to constantly clean </w:t>
      </w:r>
      <w:r w:rsidR="00D30753">
        <w:t xml:space="preserve">their </w:t>
      </w:r>
      <w:r w:rsidR="00494C10">
        <w:t xml:space="preserve">windows and </w:t>
      </w:r>
      <w:r w:rsidR="007B0EAF">
        <w:t xml:space="preserve">spectacles </w:t>
      </w:r>
      <w:r w:rsidR="00494C10">
        <w:t xml:space="preserve">because of the build-up of dirt, </w:t>
      </w:r>
      <w:r w:rsidR="00D30753">
        <w:t xml:space="preserve">suffering from </w:t>
      </w:r>
      <w:r w:rsidR="00494C10">
        <w:t xml:space="preserve">ongoing eye problems, and being unable to open their windows because of the </w:t>
      </w:r>
      <w:r w:rsidR="00112722">
        <w:t xml:space="preserve">noise and </w:t>
      </w:r>
      <w:r w:rsidR="007B0EAF">
        <w:t xml:space="preserve">air </w:t>
      </w:r>
      <w:r w:rsidR="00494C10">
        <w:t xml:space="preserve">pollution. </w:t>
      </w:r>
      <w:r w:rsidR="00D30753">
        <w:t xml:space="preserve">They also described </w:t>
      </w:r>
      <w:r w:rsidR="007B0EAF">
        <w:t>s</w:t>
      </w:r>
      <w:r w:rsidR="00D30753">
        <w:t xml:space="preserve">leep deprivation </w:t>
      </w:r>
      <w:r w:rsidR="007B0EAF">
        <w:t xml:space="preserve">owing </w:t>
      </w:r>
      <w:r w:rsidR="00D30753">
        <w:t xml:space="preserve">to motorway maintenance activities occurring </w:t>
      </w:r>
      <w:r w:rsidR="00021F9A">
        <w:t>at</w:t>
      </w:r>
      <w:r w:rsidR="00D30753">
        <w:t xml:space="preserve"> night. </w:t>
      </w:r>
      <w:r w:rsidR="007B0EAF">
        <w:t xml:space="preserve">Although </w:t>
      </w:r>
      <w:r>
        <w:t xml:space="preserve">the </w:t>
      </w:r>
      <w:r w:rsidR="00D30753">
        <w:t xml:space="preserve">three </w:t>
      </w:r>
      <w:r>
        <w:t xml:space="preserve">residents in homes facing away from the motorway </w:t>
      </w:r>
      <w:r w:rsidR="007B0EAF">
        <w:t xml:space="preserve">also identified </w:t>
      </w:r>
      <w:r>
        <w:t xml:space="preserve">local problems with </w:t>
      </w:r>
      <w:r w:rsidR="00CF41E6">
        <w:t xml:space="preserve">air and </w:t>
      </w:r>
      <w:r>
        <w:t>noise pollution</w:t>
      </w:r>
      <w:r w:rsidR="007B0EAF">
        <w:t xml:space="preserve">, they were </w:t>
      </w:r>
      <w:r>
        <w:t xml:space="preserve">less sure that the </w:t>
      </w:r>
      <w:r w:rsidR="007B0EAF">
        <w:t xml:space="preserve">new </w:t>
      </w:r>
      <w:r>
        <w:t>motorway was the main cause</w:t>
      </w:r>
      <w:r w:rsidR="007B0EAF">
        <w:t xml:space="preserve"> of these and were </w:t>
      </w:r>
      <w:r w:rsidR="00494C10">
        <w:t xml:space="preserve">either indifferent or positive </w:t>
      </w:r>
      <w:r w:rsidR="007B0EAF">
        <w:t>towards it ov</w:t>
      </w:r>
      <w:r w:rsidR="00021F9A">
        <w:t>erall</w:t>
      </w:r>
      <w:r w:rsidR="007B0EAF">
        <w:t>.</w:t>
      </w:r>
      <w:r w:rsidR="00CF41E6">
        <w:t xml:space="preserve"> </w:t>
      </w:r>
      <w:r>
        <w:t xml:space="preserve">All the residents described increases in local traffic and </w:t>
      </w:r>
      <w:r w:rsidR="00CF41E6">
        <w:t xml:space="preserve">in </w:t>
      </w:r>
      <w:r>
        <w:t xml:space="preserve">heavy </w:t>
      </w:r>
      <w:r w:rsidR="00CF41E6">
        <w:t xml:space="preserve">goods </w:t>
      </w:r>
      <w:r>
        <w:t xml:space="preserve">vehicles using local </w:t>
      </w:r>
      <w:r w:rsidR="00CF41E6">
        <w:t xml:space="preserve">streets; this </w:t>
      </w:r>
      <w:r>
        <w:t xml:space="preserve">was attributed to the motorway as well as to other changes in </w:t>
      </w:r>
      <w:r w:rsidR="00112722">
        <w:t>street</w:t>
      </w:r>
      <w:r>
        <w:t xml:space="preserve"> layout</w:t>
      </w:r>
      <w:r w:rsidR="00CF41E6">
        <w:t>s</w:t>
      </w:r>
      <w:r>
        <w:t xml:space="preserve"> and the location</w:t>
      </w:r>
      <w:r w:rsidR="00CF41E6">
        <w:t>s</w:t>
      </w:r>
      <w:r>
        <w:t xml:space="preserve"> of bus stops. </w:t>
      </w:r>
      <w:r w:rsidR="00021F9A">
        <w:t>O</w:t>
      </w:r>
      <w:r>
        <w:t>ne resident who owned a car</w:t>
      </w:r>
      <w:r w:rsidR="00021F9A">
        <w:t xml:space="preserve"> felt </w:t>
      </w:r>
      <w:r w:rsidR="00CF41E6">
        <w:t xml:space="preserve">that </w:t>
      </w:r>
      <w:r w:rsidR="00021F9A">
        <w:t xml:space="preserve">the motorway </w:t>
      </w:r>
      <w:r>
        <w:t>helped her to get around, and others who did</w:t>
      </w:r>
      <w:r w:rsidR="00021F9A">
        <w:t xml:space="preserve"> not </w:t>
      </w:r>
      <w:r>
        <w:t xml:space="preserve">own cars described the motorway as enabling family members to visit </w:t>
      </w:r>
      <w:r w:rsidR="00CF41E6">
        <w:t xml:space="preserve">them </w:t>
      </w:r>
      <w:r>
        <w:t xml:space="preserve">more easily. </w:t>
      </w:r>
      <w:r w:rsidR="00CF41E6">
        <w:t>R</w:t>
      </w:r>
      <w:r>
        <w:t xml:space="preserve">esidents described difficulties </w:t>
      </w:r>
      <w:r w:rsidR="00CF41E6">
        <w:t xml:space="preserve">in walking on </w:t>
      </w:r>
      <w:r>
        <w:t xml:space="preserve">uneven pavements and a lack of local amenities within walking distance, as well as changes to bus routes that paradoxically made it easier to </w:t>
      </w:r>
      <w:r w:rsidR="00CF41E6">
        <w:t xml:space="preserve">reach amenities further away than to reach those nearby. </w:t>
      </w:r>
      <w:r>
        <w:t xml:space="preserve">Finally, </w:t>
      </w:r>
      <w:r w:rsidR="00CF41E6">
        <w:t xml:space="preserve">although </w:t>
      </w:r>
      <w:r>
        <w:t xml:space="preserve">residents could highlight local </w:t>
      </w:r>
      <w:r w:rsidR="009607A1">
        <w:t xml:space="preserve">road traffic </w:t>
      </w:r>
      <w:r>
        <w:t>accident hotspots, none felt t</w:t>
      </w:r>
      <w:r w:rsidR="00CF41E6">
        <w:t>hat the</w:t>
      </w:r>
      <w:r>
        <w:t xml:space="preserve"> motorway had </w:t>
      </w:r>
      <w:r w:rsidR="00CF41E6">
        <w:t xml:space="preserve">affected </w:t>
      </w:r>
      <w:r w:rsidR="002264DA">
        <w:t xml:space="preserve">the </w:t>
      </w:r>
      <w:r w:rsidR="00CF41E6">
        <w:t>frequency</w:t>
      </w:r>
      <w:r w:rsidR="002264DA">
        <w:t xml:space="preserve"> of accidents.</w:t>
      </w:r>
    </w:p>
    <w:p w14:paraId="58FFFA48" w14:textId="77777777" w:rsidR="00D11DF0" w:rsidRDefault="00D11DF0" w:rsidP="002264DA">
      <w:pPr>
        <w:pStyle w:val="Heading3"/>
      </w:pPr>
      <w:bookmarkStart w:id="489" w:name="_Toc456178985"/>
      <w:bookmarkStart w:id="490" w:name="_Toc468694270"/>
      <w:r>
        <w:t>Rutherglen event</w:t>
      </w:r>
      <w:bookmarkEnd w:id="489"/>
      <w:bookmarkEnd w:id="490"/>
    </w:p>
    <w:p w14:paraId="6F3191B7" w14:textId="31F93896" w:rsidR="00D11DF0" w:rsidRDefault="00D11DF0" w:rsidP="00D11DF0">
      <w:r>
        <w:t>This event took place in a</w:t>
      </w:r>
      <w:r w:rsidR="00D30753">
        <w:t xml:space="preserve"> busy</w:t>
      </w:r>
      <w:r w:rsidR="00021F9A">
        <w:t xml:space="preserve"> </w:t>
      </w:r>
      <w:r>
        <w:t xml:space="preserve">shopping centre, frequented by local people as well as those from surrounding neighbourhoods. </w:t>
      </w:r>
      <w:r w:rsidR="00CF41E6">
        <w:t xml:space="preserve">We set up a banner </w:t>
      </w:r>
      <w:r>
        <w:t xml:space="preserve">describing the purpose of the study and directing passers-by to the researchers </w:t>
      </w:r>
      <w:r w:rsidR="00CF41E6">
        <w:t xml:space="preserve">if they were interested in talking about it. </w:t>
      </w:r>
      <w:r>
        <w:t xml:space="preserve">A large map of the area was </w:t>
      </w:r>
      <w:r w:rsidRPr="00050333">
        <w:t>set up on a table, with sticky notes and pens available for annotation (</w:t>
      </w:r>
      <w:r w:rsidR="00C64D0D" w:rsidRPr="00050333">
        <w:fldChar w:fldCharType="begin"/>
      </w:r>
      <w:r w:rsidR="00C64D0D" w:rsidRPr="00050333">
        <w:instrText xml:space="preserve"> REF _Ref455504221 \h </w:instrText>
      </w:r>
      <w:r w:rsidR="00050333" w:rsidRPr="00050333">
        <w:instrText xml:space="preserve"> \* MERGEFORMAT </w:instrText>
      </w:r>
      <w:r w:rsidR="00C64D0D" w:rsidRPr="00050333">
        <w:fldChar w:fldCharType="separate"/>
      </w:r>
      <w:r w:rsidR="005D478C" w:rsidRPr="005D478C">
        <w:t xml:space="preserve">Figure </w:t>
      </w:r>
      <w:r w:rsidR="005D478C" w:rsidRPr="005D478C">
        <w:rPr>
          <w:noProof/>
        </w:rPr>
        <w:t>28</w:t>
      </w:r>
      <w:r w:rsidR="00C64D0D" w:rsidRPr="00050333">
        <w:fldChar w:fldCharType="end"/>
      </w:r>
      <w:r w:rsidRPr="00050333">
        <w:t>). In total, there</w:t>
      </w:r>
      <w:r>
        <w:t xml:space="preserve"> were 18 visits to the stand</w:t>
      </w:r>
      <w:r w:rsidR="00D30753">
        <w:t xml:space="preserve"> over several hours</w:t>
      </w:r>
      <w:r>
        <w:t>.</w:t>
      </w:r>
    </w:p>
    <w:p w14:paraId="5BB01975" w14:textId="77777777" w:rsidR="00D11DF0" w:rsidRDefault="00D11DF0" w:rsidP="00D11DF0"/>
    <w:p w14:paraId="0DCD80A3" w14:textId="3D46BBB4" w:rsidR="00D11DF0" w:rsidRDefault="00D11DF0" w:rsidP="00D11DF0">
      <w:r>
        <w:t xml:space="preserve"> </w:t>
      </w:r>
      <w:r w:rsidR="00D30753">
        <w:rPr>
          <w:rFonts w:ascii="Arial" w:hAnsi="Arial" w:cs="Arial"/>
          <w:noProof/>
          <w:sz w:val="22"/>
          <w:lang w:eastAsia="zh-CN" w:bidi="ar-SA"/>
        </w:rPr>
        <w:drawing>
          <wp:inline distT="0" distB="0" distL="0" distR="0" wp14:anchorId="5D9BCA52" wp14:editId="0B5390A0">
            <wp:extent cx="4354304" cy="417195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mmunity engagement Rutherglen.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403021" cy="4218627"/>
                    </a:xfrm>
                    <a:prstGeom prst="rect">
                      <a:avLst/>
                    </a:prstGeom>
                  </pic:spPr>
                </pic:pic>
              </a:graphicData>
            </a:graphic>
          </wp:inline>
        </w:drawing>
      </w:r>
    </w:p>
    <w:p w14:paraId="0DBB84E7" w14:textId="77777777" w:rsidR="004B3C09" w:rsidRPr="00D46DEB" w:rsidRDefault="00C64D0D" w:rsidP="00C64D0D">
      <w:pPr>
        <w:pStyle w:val="Caption"/>
        <w:rPr>
          <w:b/>
        </w:rPr>
      </w:pPr>
      <w:bookmarkStart w:id="491" w:name="_Ref455504221"/>
      <w:bookmarkStart w:id="492" w:name="_Toc468694378"/>
      <w:r w:rsidRPr="00D46DEB">
        <w:rPr>
          <w:b/>
        </w:rPr>
        <w:t xml:space="preserve">Figure </w:t>
      </w:r>
      <w:r w:rsidRPr="00D46DEB">
        <w:rPr>
          <w:b/>
        </w:rPr>
        <w:fldChar w:fldCharType="begin"/>
      </w:r>
      <w:r w:rsidRPr="00D46DEB">
        <w:rPr>
          <w:b/>
        </w:rPr>
        <w:instrText xml:space="preserve"> SEQ Figure \* ARABIC </w:instrText>
      </w:r>
      <w:r w:rsidRPr="00D46DEB">
        <w:rPr>
          <w:b/>
        </w:rPr>
        <w:fldChar w:fldCharType="separate"/>
      </w:r>
      <w:r w:rsidR="005D478C">
        <w:rPr>
          <w:b/>
          <w:noProof/>
        </w:rPr>
        <w:t>28</w:t>
      </w:r>
      <w:r w:rsidRPr="00D46DEB">
        <w:rPr>
          <w:b/>
        </w:rPr>
        <w:fldChar w:fldCharType="end"/>
      </w:r>
      <w:bookmarkEnd w:id="491"/>
      <w:r w:rsidR="00D11DF0" w:rsidRPr="00D46DEB">
        <w:rPr>
          <w:b/>
        </w:rPr>
        <w:t>: Community engagement event in Rutherglen</w:t>
      </w:r>
      <w:bookmarkEnd w:id="492"/>
    </w:p>
    <w:p w14:paraId="2CB3B213" w14:textId="38E0E442" w:rsidR="00090332" w:rsidRPr="004B3C09" w:rsidRDefault="00D30753" w:rsidP="00C64D0D">
      <w:pPr>
        <w:pStyle w:val="Caption"/>
        <w:rPr>
          <w:sz w:val="20"/>
        </w:rPr>
      </w:pPr>
      <w:r w:rsidRPr="004B3C09">
        <w:rPr>
          <w:sz w:val="20"/>
        </w:rPr>
        <w:t xml:space="preserve"> </w:t>
      </w:r>
      <w:r w:rsidR="00090332" w:rsidRPr="004B3C09">
        <w:rPr>
          <w:sz w:val="20"/>
        </w:rPr>
        <w:t xml:space="preserve">Photograph © Amy </w:t>
      </w:r>
      <w:proofErr w:type="spellStart"/>
      <w:r w:rsidR="00090332" w:rsidRPr="004B3C09">
        <w:rPr>
          <w:sz w:val="20"/>
        </w:rPr>
        <w:t>Nimegeer</w:t>
      </w:r>
      <w:proofErr w:type="spellEnd"/>
      <w:r w:rsidR="00090332" w:rsidRPr="004B3C09">
        <w:rPr>
          <w:sz w:val="20"/>
        </w:rPr>
        <w:t xml:space="preserve"> and reproduced with permission.</w:t>
      </w:r>
    </w:p>
    <w:p w14:paraId="560E2AA7" w14:textId="11560969" w:rsidR="00D30753" w:rsidRDefault="00D30753" w:rsidP="00D30753"/>
    <w:p w14:paraId="1EED596D" w14:textId="77777777" w:rsidR="0055565A" w:rsidRDefault="0055565A">
      <w:pPr>
        <w:spacing w:after="240" w:line="480" w:lineRule="auto"/>
        <w:ind w:firstLine="357"/>
        <w:jc w:val="left"/>
      </w:pPr>
      <w:r>
        <w:br w:type="page"/>
      </w:r>
    </w:p>
    <w:p w14:paraId="34A042FE" w14:textId="271D0248" w:rsidR="00D11DF0" w:rsidRDefault="00D11DF0" w:rsidP="00D11DF0">
      <w:r>
        <w:t>Overall, attendees expressed positive, negative and neutral views regarding the motorway. The most consistent</w:t>
      </w:r>
      <w:r w:rsidR="00CF41E6">
        <w:t>ly expressed</w:t>
      </w:r>
      <w:r>
        <w:t xml:space="preserve"> view was that the motorway had significantly improved </w:t>
      </w:r>
      <w:r w:rsidR="00CF41E6">
        <w:t xml:space="preserve">conditions for </w:t>
      </w:r>
      <w:r>
        <w:t xml:space="preserve">car users, allowing </w:t>
      </w:r>
      <w:r w:rsidR="00CF41E6">
        <w:t>them</w:t>
      </w:r>
      <w:r>
        <w:t xml:space="preserve"> faster and more convenient access to </w:t>
      </w:r>
      <w:r w:rsidR="00CF41E6">
        <w:t xml:space="preserve">surrounding </w:t>
      </w:r>
      <w:r>
        <w:t xml:space="preserve">areas and amenities.  As </w:t>
      </w:r>
      <w:r w:rsidR="00CF41E6">
        <w:t>at the first e</w:t>
      </w:r>
      <w:r>
        <w:t>vent, some residents raised issues of environmental blight relating to noise and vibration</w:t>
      </w:r>
      <w:r w:rsidR="00021F9A">
        <w:t xml:space="preserve"> from the motorway</w:t>
      </w:r>
      <w:r w:rsidR="00112722">
        <w:t>: o</w:t>
      </w:r>
      <w:r>
        <w:t xml:space="preserve">ne described being unable to open her back window because of the noise, and another described cracks forming in houses nearby. There were conflicting </w:t>
      </w:r>
      <w:r w:rsidR="00CF41E6">
        <w:t xml:space="preserve">views about </w:t>
      </w:r>
      <w:r>
        <w:t xml:space="preserve">whether traffic </w:t>
      </w:r>
      <w:r w:rsidR="00CF41E6">
        <w:t xml:space="preserve">on Rutherglen Main Street </w:t>
      </w:r>
      <w:r>
        <w:t xml:space="preserve">had increased or decreased, but some </w:t>
      </w:r>
      <w:r w:rsidR="00CF41E6">
        <w:t xml:space="preserve">people </w:t>
      </w:r>
      <w:r>
        <w:t xml:space="preserve">felt </w:t>
      </w:r>
      <w:r w:rsidR="00CF41E6">
        <w:t xml:space="preserve">that </w:t>
      </w:r>
      <w:r>
        <w:t xml:space="preserve">a reduction in traffic congestion had improved the local environment. Other comments </w:t>
      </w:r>
      <w:r w:rsidR="00CF41E6">
        <w:t>received</w:t>
      </w:r>
      <w:r>
        <w:t xml:space="preserve"> included observations that cars and </w:t>
      </w:r>
      <w:proofErr w:type="gramStart"/>
      <w:r>
        <w:t>lorries</w:t>
      </w:r>
      <w:proofErr w:type="gramEnd"/>
      <w:r>
        <w:t xml:space="preserve"> were infringing on cycle lanes on local </w:t>
      </w:r>
      <w:r w:rsidR="00CF41E6">
        <w:t xml:space="preserve">streets and that </w:t>
      </w:r>
      <w:r>
        <w:t xml:space="preserve">public transport </w:t>
      </w:r>
      <w:r w:rsidR="00CF41E6">
        <w:t xml:space="preserve">provision </w:t>
      </w:r>
      <w:r>
        <w:t>in the area</w:t>
      </w:r>
      <w:r w:rsidR="00CF41E6">
        <w:t xml:space="preserve"> had decreased</w:t>
      </w:r>
      <w:r>
        <w:t>, but it was not clear whether th</w:t>
      </w:r>
      <w:r w:rsidR="00CF41E6">
        <w:t>ese</w:t>
      </w:r>
      <w:r>
        <w:t xml:space="preserve"> </w:t>
      </w:r>
      <w:r w:rsidR="00CF41E6">
        <w:t xml:space="preserve">were thought to be </w:t>
      </w:r>
      <w:r w:rsidR="004518E4">
        <w:t xml:space="preserve">attributable to the </w:t>
      </w:r>
      <w:r w:rsidR="00CF41E6">
        <w:t>M74 extension</w:t>
      </w:r>
      <w:r w:rsidR="004518E4">
        <w:t xml:space="preserve">. </w:t>
      </w:r>
    </w:p>
    <w:p w14:paraId="0336E218" w14:textId="77777777" w:rsidR="00D11DF0" w:rsidRDefault="00D11DF0" w:rsidP="002264DA">
      <w:pPr>
        <w:pStyle w:val="Heading3"/>
      </w:pPr>
      <w:bookmarkStart w:id="493" w:name="_Toc456178986"/>
      <w:bookmarkStart w:id="494" w:name="_Toc468694271"/>
      <w:proofErr w:type="spellStart"/>
      <w:r>
        <w:t>Gorbals</w:t>
      </w:r>
      <w:proofErr w:type="spellEnd"/>
      <w:r>
        <w:t xml:space="preserve"> event</w:t>
      </w:r>
      <w:bookmarkEnd w:id="493"/>
      <w:bookmarkEnd w:id="494"/>
      <w:r>
        <w:t xml:space="preserve"> </w:t>
      </w:r>
    </w:p>
    <w:p w14:paraId="6B8C61B2" w14:textId="51385942" w:rsidR="00D11DF0" w:rsidRDefault="00D11DF0" w:rsidP="00D11DF0">
      <w:r>
        <w:t>This event took place in a community hall</w:t>
      </w:r>
      <w:r w:rsidR="00CF41E6">
        <w:t>,</w:t>
      </w:r>
      <w:r>
        <w:t xml:space="preserve"> as part of a local </w:t>
      </w:r>
      <w:r w:rsidR="00CF41E6">
        <w:t xml:space="preserve">lunchtime </w:t>
      </w:r>
      <w:r>
        <w:t xml:space="preserve">event which provided activities for adults and children and a free lunch. </w:t>
      </w:r>
      <w:r w:rsidR="00CF41E6">
        <w:t xml:space="preserve">We set up a stand comprising the </w:t>
      </w:r>
      <w:r>
        <w:t>banner</w:t>
      </w:r>
      <w:r w:rsidR="00CF41E6">
        <w:t xml:space="preserve">, </w:t>
      </w:r>
      <w:r>
        <w:t>map</w:t>
      </w:r>
      <w:r w:rsidR="00CF41E6">
        <w:t xml:space="preserve">, </w:t>
      </w:r>
      <w:r w:rsidR="004518E4">
        <w:t>sticky notes and pens a</w:t>
      </w:r>
      <w:r w:rsidR="00CF41E6">
        <w:t>s described above</w:t>
      </w:r>
      <w:r w:rsidR="00112722">
        <w:t xml:space="preserve">, and </w:t>
      </w:r>
      <w:r>
        <w:t xml:space="preserve">spoke with nine people who lived or worked in the </w:t>
      </w:r>
      <w:proofErr w:type="spellStart"/>
      <w:r>
        <w:t>Gorbals</w:t>
      </w:r>
      <w:proofErr w:type="spellEnd"/>
      <w:r>
        <w:t>.</w:t>
      </w:r>
    </w:p>
    <w:p w14:paraId="038CE59A" w14:textId="77777777" w:rsidR="00D11DF0" w:rsidRDefault="00D11DF0" w:rsidP="00D11DF0"/>
    <w:p w14:paraId="50349762" w14:textId="73D4BFF1" w:rsidR="00D11DF0" w:rsidRDefault="00D11DF0" w:rsidP="00D11DF0">
      <w:r>
        <w:t xml:space="preserve">As </w:t>
      </w:r>
      <w:r w:rsidR="00CF41E6">
        <w:t>at</w:t>
      </w:r>
      <w:r>
        <w:t xml:space="preserve"> the </w:t>
      </w:r>
      <w:r w:rsidR="00CF41E6">
        <w:t xml:space="preserve">second </w:t>
      </w:r>
      <w:r>
        <w:t xml:space="preserve">event, attendees expressed positive, negative and indifferent views about the motorway. However, unlike </w:t>
      </w:r>
      <w:r w:rsidR="00CF41E6">
        <w:t xml:space="preserve">at </w:t>
      </w:r>
      <w:r>
        <w:t xml:space="preserve">the </w:t>
      </w:r>
      <w:r w:rsidR="00CF41E6">
        <w:t xml:space="preserve">second </w:t>
      </w:r>
      <w:r>
        <w:t xml:space="preserve">event where </w:t>
      </w:r>
      <w:r w:rsidR="00CF41E6">
        <w:t xml:space="preserve">discussion focused on </w:t>
      </w:r>
      <w:r>
        <w:t xml:space="preserve">the </w:t>
      </w:r>
      <w:r w:rsidR="00CF41E6">
        <w:t>b</w:t>
      </w:r>
      <w:r>
        <w:t xml:space="preserve">enefits for car users, the discussion </w:t>
      </w:r>
      <w:r w:rsidR="004518E4">
        <w:t xml:space="preserve">at this </w:t>
      </w:r>
      <w:r w:rsidR="00CF41E6">
        <w:t xml:space="preserve">third </w:t>
      </w:r>
      <w:r w:rsidR="004518E4">
        <w:t xml:space="preserve">event </w:t>
      </w:r>
      <w:r>
        <w:t>particularly highlighted health and social harms, with four of the attendees having been involved in protests</w:t>
      </w:r>
      <w:r w:rsidR="004518E4">
        <w:t xml:space="preserve"> </w:t>
      </w:r>
      <w:r w:rsidR="00CF41E6">
        <w:t xml:space="preserve">against the plan to build the new </w:t>
      </w:r>
      <w:r w:rsidR="004518E4">
        <w:t>motorway</w:t>
      </w:r>
      <w:r w:rsidR="00CF41E6">
        <w:t xml:space="preserve">. </w:t>
      </w:r>
      <w:r>
        <w:t xml:space="preserve">Two mentioned that the </w:t>
      </w:r>
      <w:r w:rsidR="00CF41E6">
        <w:t>public local inquiry</w:t>
      </w:r>
      <w:r>
        <w:t xml:space="preserve"> had strongly recommended </w:t>
      </w:r>
      <w:r w:rsidR="00CF41E6">
        <w:t xml:space="preserve">against </w:t>
      </w:r>
      <w:r>
        <w:t xml:space="preserve">building the </w:t>
      </w:r>
      <w:r w:rsidR="00CF41E6">
        <w:t xml:space="preserve">new </w:t>
      </w:r>
      <w:r>
        <w:t xml:space="preserve">motorway, </w:t>
      </w:r>
      <w:r w:rsidR="00CF41E6">
        <w:t xml:space="preserve">but </w:t>
      </w:r>
      <w:r>
        <w:t xml:space="preserve">this advice had been </w:t>
      </w:r>
      <w:r w:rsidR="00CF41E6">
        <w:t xml:space="preserve">rejected </w:t>
      </w:r>
      <w:r>
        <w:t xml:space="preserve">and construction </w:t>
      </w:r>
      <w:r w:rsidR="00CF41E6">
        <w:t xml:space="preserve">had </w:t>
      </w:r>
      <w:r>
        <w:t xml:space="preserve">proceeded </w:t>
      </w:r>
      <w:r w:rsidR="00CF41E6">
        <w:t>regardless</w:t>
      </w:r>
      <w:r>
        <w:t xml:space="preserve">. The motorway </w:t>
      </w:r>
      <w:r w:rsidR="00CF41E6">
        <w:t>had been b</w:t>
      </w:r>
      <w:r>
        <w:t xml:space="preserve">uilt through an area </w:t>
      </w:r>
      <w:r w:rsidR="004518E4">
        <w:t>of</w:t>
      </w:r>
      <w:r>
        <w:t xml:space="preserve"> </w:t>
      </w:r>
      <w:r w:rsidR="00CF41E6">
        <w:t xml:space="preserve">comparatively </w:t>
      </w:r>
      <w:r>
        <w:t xml:space="preserve">low car ownership, where people were less likely </w:t>
      </w:r>
      <w:r w:rsidR="00CF41E6">
        <w:t xml:space="preserve">than those living in other areas </w:t>
      </w:r>
      <w:r>
        <w:t xml:space="preserve">to benefit </w:t>
      </w:r>
      <w:r w:rsidR="00CF41E6">
        <w:t xml:space="preserve">directly </w:t>
      </w:r>
      <w:r>
        <w:t xml:space="preserve">from </w:t>
      </w:r>
      <w:r w:rsidR="004518E4">
        <w:t xml:space="preserve">using </w:t>
      </w:r>
      <w:r>
        <w:t xml:space="preserve">it. However, another resident </w:t>
      </w:r>
      <w:r w:rsidR="00CF41E6">
        <w:t xml:space="preserve">expressed a contrasting narrative to the effect that </w:t>
      </w:r>
      <w:r>
        <w:t xml:space="preserve">the </w:t>
      </w:r>
      <w:r w:rsidR="00CF41E6">
        <w:t xml:space="preserve">new </w:t>
      </w:r>
      <w:r>
        <w:t xml:space="preserve">motorway had helped to increase investment in the </w:t>
      </w:r>
      <w:proofErr w:type="spellStart"/>
      <w:r>
        <w:t>Gorbals</w:t>
      </w:r>
      <w:proofErr w:type="spellEnd"/>
      <w:r>
        <w:t xml:space="preserve"> because </w:t>
      </w:r>
      <w:r w:rsidR="00B57463">
        <w:t>the area</w:t>
      </w:r>
      <w:r>
        <w:t xml:space="preserve"> was now more accessible.</w:t>
      </w:r>
      <w:r w:rsidR="004518E4">
        <w:t xml:space="preserve"> </w:t>
      </w:r>
      <w:r>
        <w:t xml:space="preserve">Two attendees described </w:t>
      </w:r>
      <w:r w:rsidR="004518E4">
        <w:t xml:space="preserve">motorway-related </w:t>
      </w:r>
      <w:r>
        <w:t xml:space="preserve">respiratory problems in children or grandchildren, with one child’s asthma </w:t>
      </w:r>
      <w:r w:rsidR="00B57463">
        <w:t xml:space="preserve">having apparently </w:t>
      </w:r>
      <w:r>
        <w:t>re</w:t>
      </w:r>
      <w:r w:rsidR="00B57463">
        <w:t xml:space="preserve">mitted </w:t>
      </w:r>
      <w:r>
        <w:t xml:space="preserve">after they moved further away from the motorway. However, others </w:t>
      </w:r>
      <w:r w:rsidR="00B57463">
        <w:t xml:space="preserve">suggested that </w:t>
      </w:r>
      <w:r>
        <w:t xml:space="preserve">the </w:t>
      </w:r>
      <w:r w:rsidR="00B57463">
        <w:t xml:space="preserve">effect of the new </w:t>
      </w:r>
      <w:r>
        <w:t>motorway</w:t>
      </w:r>
      <w:r w:rsidR="00B57463">
        <w:t xml:space="preserve"> in reducing local congestion may have reduced exposure to fumes, </w:t>
      </w:r>
      <w:r>
        <w:t xml:space="preserve">because cars were </w:t>
      </w:r>
      <w:r w:rsidR="00B57463">
        <w:t xml:space="preserve">now </w:t>
      </w:r>
      <w:r>
        <w:t xml:space="preserve">moving </w:t>
      </w:r>
      <w:r w:rsidR="00B57463">
        <w:t xml:space="preserve">more </w:t>
      </w:r>
      <w:r>
        <w:t xml:space="preserve">quickly through the area rather than idling. </w:t>
      </w:r>
    </w:p>
    <w:p w14:paraId="0CA05F33" w14:textId="77777777" w:rsidR="00D11DF0" w:rsidRDefault="00D11DF0" w:rsidP="00D11DF0"/>
    <w:p w14:paraId="7F70DDC6" w14:textId="77777777" w:rsidR="00D11DF0" w:rsidRDefault="00D11DF0" w:rsidP="002264DA">
      <w:pPr>
        <w:pStyle w:val="Heading3"/>
      </w:pPr>
      <w:bookmarkStart w:id="495" w:name="_Toc456178987"/>
      <w:bookmarkStart w:id="496" w:name="_Toc468694272"/>
      <w:proofErr w:type="spellStart"/>
      <w:r>
        <w:t>Govanhill</w:t>
      </w:r>
      <w:proofErr w:type="spellEnd"/>
      <w:r>
        <w:t xml:space="preserve"> event</w:t>
      </w:r>
      <w:bookmarkEnd w:id="495"/>
      <w:bookmarkEnd w:id="496"/>
    </w:p>
    <w:p w14:paraId="27F8E240" w14:textId="486E23CF" w:rsidR="00D11DF0" w:rsidRDefault="00D11DF0" w:rsidP="00D11DF0">
      <w:r>
        <w:t>This event took place out</w:t>
      </w:r>
      <w:r w:rsidR="00B57463">
        <w:t>doors</w:t>
      </w:r>
      <w:r>
        <w:t xml:space="preserve"> on a main shopping street in </w:t>
      </w:r>
      <w:proofErr w:type="spellStart"/>
      <w:r>
        <w:t>Govanhill</w:t>
      </w:r>
      <w:proofErr w:type="spellEnd"/>
      <w:r>
        <w:t xml:space="preserve">, which is frequented by local people and has a steady stream of foot traffic. </w:t>
      </w:r>
      <w:r w:rsidR="00B57463">
        <w:t xml:space="preserve">It was not possible to set up a table or a map as at the </w:t>
      </w:r>
      <w:r>
        <w:t xml:space="preserve">previous events, </w:t>
      </w:r>
      <w:r w:rsidR="00B57463">
        <w:t xml:space="preserve">so the stand consisted only of the study banner and the </w:t>
      </w:r>
      <w:r>
        <w:t>research team simply spoke with passers-by. In total, there were seven visits to the stand</w:t>
      </w:r>
      <w:r w:rsidR="004518E4">
        <w:t xml:space="preserve"> over several hours</w:t>
      </w:r>
      <w:r>
        <w:t xml:space="preserve">. </w:t>
      </w:r>
    </w:p>
    <w:p w14:paraId="120C8BB1" w14:textId="77777777" w:rsidR="00D11DF0" w:rsidRDefault="00D11DF0" w:rsidP="00D11DF0"/>
    <w:p w14:paraId="129DFB87" w14:textId="356F7DD0" w:rsidR="001177BB" w:rsidRDefault="00D11DF0" w:rsidP="00D11DF0">
      <w:r>
        <w:t xml:space="preserve">As </w:t>
      </w:r>
      <w:r w:rsidR="00B57463">
        <w:t>at</w:t>
      </w:r>
      <w:r>
        <w:t xml:space="preserve"> the Rutherglen event, the conversation was dominated by discussion of the effects of the motorway on traffic and congestion. Those who had a car and used the motorway felt </w:t>
      </w:r>
      <w:r w:rsidR="00B57463">
        <w:t xml:space="preserve">that </w:t>
      </w:r>
      <w:r>
        <w:t xml:space="preserve">it had reduced journey times and improved accessibility. However, some described congestion on local roads because of </w:t>
      </w:r>
      <w:r w:rsidR="00B57463">
        <w:t xml:space="preserve">reconfigurations of local streets to </w:t>
      </w:r>
      <w:r w:rsidR="001177BB">
        <w:t>accommodate a new motorway junction</w:t>
      </w:r>
      <w:r>
        <w:t>. Those who did</w:t>
      </w:r>
      <w:r w:rsidR="00B57463">
        <w:t xml:space="preserve"> not use </w:t>
      </w:r>
      <w:r>
        <w:t>the motorway expressed indifference</w:t>
      </w:r>
      <w:r w:rsidR="001177BB">
        <w:t xml:space="preserve"> overall</w:t>
      </w:r>
      <w:r>
        <w:t xml:space="preserve">, but some had concerns about the introduction of paid parking on the shopping street which </w:t>
      </w:r>
      <w:r w:rsidR="001177BB">
        <w:t xml:space="preserve">they felt </w:t>
      </w:r>
      <w:r>
        <w:t>had precipitated a decline in the quality of shops.</w:t>
      </w:r>
      <w:r w:rsidR="00B57463">
        <w:t xml:space="preserve"> </w:t>
      </w:r>
      <w:r>
        <w:t xml:space="preserve">Several attendees expressed the opinion that </w:t>
      </w:r>
      <w:proofErr w:type="spellStart"/>
      <w:r>
        <w:t>Govanhill</w:t>
      </w:r>
      <w:proofErr w:type="spellEnd"/>
      <w:r>
        <w:t xml:space="preserve"> was an area that was steadily going downhill, a</w:t>
      </w:r>
      <w:r w:rsidR="00B57463">
        <w:t xml:space="preserve">s a </w:t>
      </w:r>
      <w:r>
        <w:t xml:space="preserve">result of </w:t>
      </w:r>
      <w:r w:rsidR="00B57463">
        <w:t xml:space="preserve">the </w:t>
      </w:r>
      <w:r>
        <w:t>in-migration of poor</w:t>
      </w:r>
      <w:r w:rsidR="00B57463">
        <w:t>er</w:t>
      </w:r>
      <w:r>
        <w:t xml:space="preserve">, </w:t>
      </w:r>
      <w:r w:rsidR="00B57463">
        <w:t xml:space="preserve">less skilled </w:t>
      </w:r>
      <w:r>
        <w:t>migrants</w:t>
      </w:r>
      <w:r w:rsidR="00B57463">
        <w:t xml:space="preserve"> and the </w:t>
      </w:r>
      <w:r>
        <w:t xml:space="preserve">out-migration of wealthier and </w:t>
      </w:r>
      <w:r w:rsidR="00B57463">
        <w:t xml:space="preserve">more highly </w:t>
      </w:r>
      <w:r>
        <w:t xml:space="preserve">educated </w:t>
      </w:r>
      <w:r w:rsidR="00B57463">
        <w:t>people</w:t>
      </w:r>
      <w:r>
        <w:t xml:space="preserve">. These </w:t>
      </w:r>
      <w:r w:rsidR="00B57463">
        <w:t xml:space="preserve">changes </w:t>
      </w:r>
      <w:r>
        <w:t xml:space="preserve">were of greater importance </w:t>
      </w:r>
      <w:r w:rsidR="001177BB">
        <w:t xml:space="preserve">to residents </w:t>
      </w:r>
      <w:r>
        <w:t xml:space="preserve">than any changes attributable to the motorway. </w:t>
      </w:r>
    </w:p>
    <w:p w14:paraId="33EED86E" w14:textId="77777777" w:rsidR="00D11DF0" w:rsidRDefault="00D11DF0" w:rsidP="001177BB">
      <w:pPr>
        <w:pStyle w:val="Heading2"/>
      </w:pPr>
      <w:bookmarkStart w:id="497" w:name="_Toc468694273"/>
      <w:r>
        <w:t>Stakeholder event</w:t>
      </w:r>
      <w:bookmarkEnd w:id="497"/>
    </w:p>
    <w:p w14:paraId="4432B424" w14:textId="3D002436" w:rsidR="00D11DF0" w:rsidRDefault="00D11DF0" w:rsidP="00D11DF0">
      <w:r>
        <w:t>In this section, we describe the formal half-day stakeholder event which took place in May 2016 at a venue in Glasgow city centre. In total, there were 30 attendees</w:t>
      </w:r>
      <w:r w:rsidR="00C27761">
        <w:t xml:space="preserve">: </w:t>
      </w:r>
      <w:r>
        <w:t xml:space="preserve">six local residents or study participants, and 24 stakeholders from organisations including Transport Scotland, Glasgow City Council and the National Health Service, as well as members of local universities, housing organisations and advocacy groups. Attendees were seated during an initial plenary </w:t>
      </w:r>
      <w:r w:rsidR="00B57463">
        <w:t xml:space="preserve">presentation that </w:t>
      </w:r>
      <w:r>
        <w:t>outlin</w:t>
      </w:r>
      <w:r w:rsidR="00B57463">
        <w:t>ed</w:t>
      </w:r>
      <w:r>
        <w:t xml:space="preserve"> the emerging findings from the study, and were then given the opportunity to move around three interactive stands </w:t>
      </w:r>
      <w:r w:rsidR="00B57463">
        <w:t xml:space="preserve">focusing on </w:t>
      </w:r>
      <w:r>
        <w:t xml:space="preserve">the </w:t>
      </w:r>
      <w:r w:rsidR="00B57463">
        <w:t xml:space="preserve">findings </w:t>
      </w:r>
      <w:r>
        <w:t xml:space="preserve">of the core survey, qualitative study and analysis of </w:t>
      </w:r>
      <w:r w:rsidR="00F400A6">
        <w:t>road traffic accidents in more detail</w:t>
      </w:r>
      <w:r>
        <w:t>. Discussion around relevant themes from the</w:t>
      </w:r>
      <w:r w:rsidR="00F400A6">
        <w:t>se</w:t>
      </w:r>
      <w:r>
        <w:t xml:space="preserve"> interactive stands is summ</w:t>
      </w:r>
      <w:r w:rsidR="00F400A6">
        <w:t>arised below.</w:t>
      </w:r>
    </w:p>
    <w:p w14:paraId="6835B499" w14:textId="77777777" w:rsidR="00D11DF0" w:rsidRDefault="00D11DF0" w:rsidP="00F400A6">
      <w:pPr>
        <w:pStyle w:val="Heading3"/>
      </w:pPr>
      <w:bookmarkStart w:id="498" w:name="_Toc456178989"/>
      <w:bookmarkStart w:id="499" w:name="_Toc468694274"/>
      <w:r>
        <w:t>Travel and physical activity</w:t>
      </w:r>
      <w:bookmarkEnd w:id="498"/>
      <w:bookmarkEnd w:id="499"/>
    </w:p>
    <w:p w14:paraId="3FD44882" w14:textId="418EB6A8" w:rsidR="00D11DF0" w:rsidRDefault="00D11DF0" w:rsidP="00D11DF0">
      <w:r>
        <w:t xml:space="preserve">Most attendees thought the motorway had benefited car users. However, some felt the </w:t>
      </w:r>
      <w:r w:rsidR="00B57463">
        <w:t xml:space="preserve">improved opportunity to </w:t>
      </w:r>
      <w:r>
        <w:t xml:space="preserve">connect to more remote destinations came at the expense of local destinations. In addition, the new motorway was perceived to have reduced the attractiveness </w:t>
      </w:r>
      <w:r w:rsidR="00B57463">
        <w:t xml:space="preserve">of </w:t>
      </w:r>
      <w:r>
        <w:t>other modes of transport for longer journeys, such as using the train to get to Edinburgh.</w:t>
      </w:r>
      <w:r w:rsidR="00B57463">
        <w:t xml:space="preserve"> </w:t>
      </w:r>
      <w:r>
        <w:t xml:space="preserve">Several attendees described traffic problems at motorway junctions </w:t>
      </w:r>
      <w:r w:rsidR="00B57463">
        <w:t xml:space="preserve">following </w:t>
      </w:r>
      <w:r>
        <w:t xml:space="preserve">changes in local </w:t>
      </w:r>
      <w:r w:rsidR="00B57463">
        <w:t xml:space="preserve">street </w:t>
      </w:r>
      <w:r>
        <w:t xml:space="preserve">configurations and traffic management problems where slip roads </w:t>
      </w:r>
      <w:r w:rsidR="00B57463">
        <w:t xml:space="preserve">met </w:t>
      </w:r>
      <w:r>
        <w:t>local streets. Th</w:t>
      </w:r>
      <w:r w:rsidR="00B57463">
        <w:t xml:space="preserve">e result had been </w:t>
      </w:r>
      <w:r>
        <w:t xml:space="preserve">increased traffic congestion on local streets and worse conditions for cyclists and pedestrians. Other more general traffic issues raised were </w:t>
      </w:r>
      <w:r w:rsidR="00B57463">
        <w:t xml:space="preserve">those of </w:t>
      </w:r>
      <w:r>
        <w:t xml:space="preserve">declining public transport </w:t>
      </w:r>
      <w:r w:rsidR="00B57463">
        <w:t xml:space="preserve">provision </w:t>
      </w:r>
      <w:r>
        <w:t xml:space="preserve">in the </w:t>
      </w:r>
      <w:proofErr w:type="spellStart"/>
      <w:r>
        <w:t>Gorbals</w:t>
      </w:r>
      <w:proofErr w:type="spellEnd"/>
      <w:r>
        <w:t xml:space="preserve">, the loss of free car parking on the main shopping street in </w:t>
      </w:r>
      <w:proofErr w:type="spellStart"/>
      <w:r>
        <w:t>Govanhill</w:t>
      </w:r>
      <w:proofErr w:type="spellEnd"/>
      <w:r>
        <w:t>, and the general</w:t>
      </w:r>
      <w:r w:rsidR="00B57463">
        <w:t>ly</w:t>
      </w:r>
      <w:r>
        <w:t xml:space="preserve"> poor quality of cycling infrastructure, all issues raised at </w:t>
      </w:r>
      <w:r w:rsidR="009062C8">
        <w:t xml:space="preserve">the </w:t>
      </w:r>
      <w:r>
        <w:t>previous community events.</w:t>
      </w:r>
    </w:p>
    <w:p w14:paraId="4DEE7460" w14:textId="77777777" w:rsidR="00D11DF0" w:rsidRDefault="00D11DF0" w:rsidP="009062C8">
      <w:pPr>
        <w:pStyle w:val="Heading3"/>
      </w:pPr>
      <w:bookmarkStart w:id="500" w:name="_Toc456178990"/>
      <w:bookmarkStart w:id="501" w:name="_Toc468694275"/>
      <w:r>
        <w:t>Well-being</w:t>
      </w:r>
      <w:bookmarkEnd w:id="500"/>
      <w:bookmarkEnd w:id="501"/>
    </w:p>
    <w:p w14:paraId="453150E8" w14:textId="6ABDA969" w:rsidR="00D11DF0" w:rsidRDefault="00B57463" w:rsidP="00D11DF0">
      <w:r>
        <w:t xml:space="preserve">Among </w:t>
      </w:r>
      <w:r w:rsidR="00D11DF0">
        <w:t>the local residents attending the event</w:t>
      </w:r>
      <w:r>
        <w:t xml:space="preserve"> were </w:t>
      </w:r>
      <w:r w:rsidR="00D11DF0">
        <w:t xml:space="preserve">a family who lived close to the </w:t>
      </w:r>
      <w:r>
        <w:t xml:space="preserve">new </w:t>
      </w:r>
      <w:r w:rsidR="00D11DF0">
        <w:t xml:space="preserve">motorway. Their accounts of </w:t>
      </w:r>
      <w:r>
        <w:t xml:space="preserve">air and </w:t>
      </w:r>
      <w:r w:rsidR="00D11DF0">
        <w:t xml:space="preserve">noise </w:t>
      </w:r>
      <w:r>
        <w:t>p</w:t>
      </w:r>
      <w:r w:rsidR="00D11DF0">
        <w:t xml:space="preserve">ollution were strikingly similar to those </w:t>
      </w:r>
      <w:r>
        <w:t xml:space="preserve">elicited </w:t>
      </w:r>
      <w:r w:rsidR="00D11DF0">
        <w:t xml:space="preserve">at the </w:t>
      </w:r>
      <w:r>
        <w:t>first e</w:t>
      </w:r>
      <w:r w:rsidR="00D11DF0">
        <w:t xml:space="preserve">vent at the sheltered housing complex. During motorway </w:t>
      </w:r>
      <w:r>
        <w:t>construction</w:t>
      </w:r>
      <w:r w:rsidR="00D11DF0">
        <w:t xml:space="preserve">, piling caused structural damage to their flat and cracked nearby pavements. Even after construction was completed, the family described constant traffic noise and vibration during the </w:t>
      </w:r>
      <w:proofErr w:type="gramStart"/>
      <w:r w:rsidR="00D11DF0">
        <w:t>day,</w:t>
      </w:r>
      <w:proofErr w:type="gramEnd"/>
      <w:r w:rsidR="00D11DF0">
        <w:t xml:space="preserve"> and noise from maintenance activities at night</w:t>
      </w:r>
      <w:r w:rsidR="009062C8">
        <w:t xml:space="preserve"> which disrupted their sleep</w:t>
      </w:r>
      <w:r w:rsidR="00D11DF0">
        <w:t>. The</w:t>
      </w:r>
      <w:r>
        <w:t xml:space="preserve">y also </w:t>
      </w:r>
      <w:r w:rsidR="00D11DF0">
        <w:t xml:space="preserve">described breathing difficulties </w:t>
      </w:r>
      <w:r>
        <w:t xml:space="preserve">which they </w:t>
      </w:r>
      <w:r w:rsidR="00D11DF0">
        <w:t>relat</w:t>
      </w:r>
      <w:r>
        <w:t>ed</w:t>
      </w:r>
      <w:r w:rsidR="00D11DF0">
        <w:t xml:space="preserve"> to increased air pollution, and being unable t</w:t>
      </w:r>
      <w:r w:rsidR="009062C8">
        <w:t>o sit outside on their balcony.</w:t>
      </w:r>
    </w:p>
    <w:p w14:paraId="0FF99D6A" w14:textId="77777777" w:rsidR="00D11DF0" w:rsidRDefault="00D11DF0" w:rsidP="009062C8">
      <w:pPr>
        <w:pStyle w:val="Heading3"/>
      </w:pPr>
      <w:bookmarkStart w:id="502" w:name="_Toc456178991"/>
      <w:bookmarkStart w:id="503" w:name="_Toc468694276"/>
      <w:r>
        <w:t>Communities and regeneration</w:t>
      </w:r>
      <w:bookmarkEnd w:id="502"/>
      <w:bookmarkEnd w:id="503"/>
    </w:p>
    <w:p w14:paraId="15841377" w14:textId="211FB132" w:rsidR="00D11DF0" w:rsidRDefault="00D11DF0" w:rsidP="00D11DF0">
      <w:r>
        <w:t xml:space="preserve">Some attendees felt </w:t>
      </w:r>
      <w:r w:rsidR="00B57463">
        <w:t xml:space="preserve">that </w:t>
      </w:r>
      <w:r>
        <w:t xml:space="preserve">the motorway </w:t>
      </w:r>
      <w:r w:rsidR="00B57463">
        <w:t xml:space="preserve">had </w:t>
      </w:r>
      <w:r>
        <w:t xml:space="preserve">created a clear visual and psychological barrier between areas, making some areas inaccessible and disrupting local social networks. Conversely, one attendee felt </w:t>
      </w:r>
      <w:r w:rsidR="00B57463">
        <w:t xml:space="preserve">that </w:t>
      </w:r>
      <w:r>
        <w:t xml:space="preserve">the motorway had opened up views of the cityscape for those driving on it (a </w:t>
      </w:r>
      <w:r w:rsidR="00B57463">
        <w:t xml:space="preserve">form of </w:t>
      </w:r>
      <w:r>
        <w:t>‘reverse severance’</w:t>
      </w:r>
      <w:r w:rsidR="005423E1">
        <w:t>)</w:t>
      </w:r>
      <w:r w:rsidR="00B57463">
        <w:t xml:space="preserve">, echoing a perspective mentioned in </w:t>
      </w:r>
      <w:r w:rsidR="00B244B8" w:rsidRPr="00B244B8">
        <w:rPr>
          <w:i/>
        </w:rPr>
        <w:t xml:space="preserve">Chapter 7, </w:t>
      </w:r>
      <w:r w:rsidR="00B244B8" w:rsidRPr="00B244B8">
        <w:rPr>
          <w:i/>
        </w:rPr>
        <w:fldChar w:fldCharType="begin"/>
      </w:r>
      <w:r w:rsidR="00B244B8" w:rsidRPr="00B244B8">
        <w:rPr>
          <w:i/>
        </w:rPr>
        <w:instrText xml:space="preserve"> REF _Ref455741543 \h  \* MERGEFORMAT </w:instrText>
      </w:r>
      <w:r w:rsidR="00B244B8" w:rsidRPr="00B244B8">
        <w:rPr>
          <w:i/>
        </w:rPr>
      </w:r>
      <w:r w:rsidR="00B244B8" w:rsidRPr="00B244B8">
        <w:rPr>
          <w:i/>
        </w:rPr>
        <w:fldChar w:fldCharType="separate"/>
      </w:r>
      <w:r w:rsidR="005D478C" w:rsidRPr="005D478C">
        <w:rPr>
          <w:i/>
        </w:rPr>
        <w:t>Changes in local experience</w:t>
      </w:r>
      <w:r w:rsidR="00B244B8" w:rsidRPr="00B244B8">
        <w:rPr>
          <w:i/>
        </w:rPr>
        <w:fldChar w:fldCharType="end"/>
      </w:r>
      <w:r>
        <w:t xml:space="preserve">. Attendees also raised wider issues relating to social </w:t>
      </w:r>
      <w:r w:rsidR="009062C8">
        <w:t xml:space="preserve">and environmental </w:t>
      </w:r>
      <w:r>
        <w:t xml:space="preserve">justice and inequalities. The benefits experienced by some were not thought to justify the considerable expense </w:t>
      </w:r>
      <w:r w:rsidR="00F066EF">
        <w:t xml:space="preserve">of the new </w:t>
      </w:r>
      <w:r>
        <w:t>motorway</w:t>
      </w:r>
      <w:r w:rsidR="00F066EF">
        <w:t xml:space="preserve">, and </w:t>
      </w:r>
      <w:r>
        <w:t>people of low</w:t>
      </w:r>
      <w:r w:rsidR="00F066EF">
        <w:t>er</w:t>
      </w:r>
      <w:r>
        <w:t xml:space="preserve"> socioeconomic status </w:t>
      </w:r>
      <w:r w:rsidR="00F066EF">
        <w:t xml:space="preserve">and those </w:t>
      </w:r>
      <w:r>
        <w:t xml:space="preserve">with </w:t>
      </w:r>
      <w:r w:rsidR="00F066EF">
        <w:t xml:space="preserve">impaired </w:t>
      </w:r>
      <w:r>
        <w:t xml:space="preserve">mobility were seen as experiencing more harms than benefits. </w:t>
      </w:r>
      <w:r w:rsidR="00F066EF">
        <w:t xml:space="preserve">The new </w:t>
      </w:r>
      <w:r>
        <w:t xml:space="preserve">motorway was </w:t>
      </w:r>
      <w:r w:rsidR="00F066EF">
        <w:t xml:space="preserve">also </w:t>
      </w:r>
      <w:r>
        <w:t>seen as bolstering the wider economy (for example, improving access for multinational corporations) at the expense of the local economy and small businesses.</w:t>
      </w:r>
      <w:r w:rsidR="00F066EF">
        <w:t xml:space="preserve"> </w:t>
      </w:r>
      <w:r>
        <w:t xml:space="preserve">There was also more general discussion about overall decline or regeneration in local communities. </w:t>
      </w:r>
      <w:proofErr w:type="spellStart"/>
      <w:r>
        <w:t>Govanhill</w:t>
      </w:r>
      <w:proofErr w:type="spellEnd"/>
      <w:r>
        <w:t xml:space="preserve"> and </w:t>
      </w:r>
      <w:r w:rsidR="00F066EF">
        <w:t xml:space="preserve">the </w:t>
      </w:r>
      <w:proofErr w:type="spellStart"/>
      <w:r>
        <w:t>Gorbals</w:t>
      </w:r>
      <w:proofErr w:type="spellEnd"/>
      <w:r>
        <w:t xml:space="preserve"> were both seen as becoming </w:t>
      </w:r>
      <w:r w:rsidR="00F066EF">
        <w:t>‘</w:t>
      </w:r>
      <w:r>
        <w:t>ghettoised</w:t>
      </w:r>
      <w:r w:rsidR="00F066EF">
        <w:t>’</w:t>
      </w:r>
      <w:r>
        <w:t xml:space="preserve"> by a combination of poor</w:t>
      </w:r>
      <w:r w:rsidR="00F066EF">
        <w:t>er</w:t>
      </w:r>
      <w:r>
        <w:t xml:space="preserve">, </w:t>
      </w:r>
      <w:r w:rsidR="00F066EF">
        <w:t xml:space="preserve">less </w:t>
      </w:r>
      <w:r>
        <w:t xml:space="preserve">skilled migrants and absentee landlords, with new estates gradually becoming slums and the social fabric of communities becoming degraded. However, this was seen as </w:t>
      </w:r>
      <w:r w:rsidR="00F066EF">
        <w:t xml:space="preserve">a </w:t>
      </w:r>
      <w:r>
        <w:t xml:space="preserve">problem that predated the </w:t>
      </w:r>
      <w:r w:rsidR="00F066EF">
        <w:t xml:space="preserve">new </w:t>
      </w:r>
      <w:r>
        <w:t xml:space="preserve">motorway. </w:t>
      </w:r>
      <w:r w:rsidR="00F066EF">
        <w:t xml:space="preserve">It was also </w:t>
      </w:r>
      <w:r>
        <w:t>suggest</w:t>
      </w:r>
      <w:r w:rsidR="00F066EF">
        <w:t>ed</w:t>
      </w:r>
      <w:r>
        <w:t xml:space="preserve"> that while </w:t>
      </w:r>
      <w:r w:rsidR="00F066EF">
        <w:t xml:space="preserve">the </w:t>
      </w:r>
      <w:proofErr w:type="spellStart"/>
      <w:r>
        <w:t>Gorbals</w:t>
      </w:r>
      <w:proofErr w:type="spellEnd"/>
      <w:r>
        <w:t xml:space="preserve"> was </w:t>
      </w:r>
      <w:r w:rsidR="00F066EF">
        <w:t>b</w:t>
      </w:r>
      <w:r>
        <w:t xml:space="preserve">enefiting from active investment and regeneration, </w:t>
      </w:r>
      <w:proofErr w:type="spellStart"/>
      <w:r>
        <w:t>Govanhill</w:t>
      </w:r>
      <w:proofErr w:type="spellEnd"/>
      <w:r>
        <w:t xml:space="preserve"> </w:t>
      </w:r>
      <w:r w:rsidR="00F066EF">
        <w:t xml:space="preserve">seemed to be </w:t>
      </w:r>
      <w:r>
        <w:t>languishing</w:t>
      </w:r>
      <w:r w:rsidR="00F066EF">
        <w:t xml:space="preserve"> – a</w:t>
      </w:r>
      <w:r w:rsidR="00C27761">
        <w:t xml:space="preserve"> view</w:t>
      </w:r>
      <w:r>
        <w:t xml:space="preserve"> </w:t>
      </w:r>
      <w:r w:rsidR="00F066EF">
        <w:t xml:space="preserve">that had </w:t>
      </w:r>
      <w:r>
        <w:t xml:space="preserve">also </w:t>
      </w:r>
      <w:r w:rsidR="00F066EF">
        <w:t xml:space="preserve">been </w:t>
      </w:r>
      <w:r w:rsidR="00C27761">
        <w:t>expressed</w:t>
      </w:r>
      <w:r>
        <w:t xml:space="preserve"> at previous event</w:t>
      </w:r>
      <w:r w:rsidR="009062C8">
        <w:t xml:space="preserve">s. </w:t>
      </w:r>
    </w:p>
    <w:p w14:paraId="06EB775A" w14:textId="77777777" w:rsidR="00D11DF0" w:rsidRDefault="00D11DF0" w:rsidP="009062C8">
      <w:pPr>
        <w:pStyle w:val="Heading3"/>
      </w:pPr>
      <w:bookmarkStart w:id="504" w:name="_Toc456178992"/>
      <w:bookmarkStart w:id="505" w:name="_Toc468694277"/>
      <w:r>
        <w:t>Road traffic accidents</w:t>
      </w:r>
      <w:bookmarkEnd w:id="504"/>
      <w:bookmarkEnd w:id="505"/>
    </w:p>
    <w:p w14:paraId="1C31078A" w14:textId="6496F4CD" w:rsidR="009062C8" w:rsidRDefault="00D11DF0" w:rsidP="00D11DF0">
      <w:r>
        <w:t>Some attendees expressed the opinion that traffic had noticeably increased in areas around the M74</w:t>
      </w:r>
      <w:r w:rsidR="00F066EF">
        <w:t xml:space="preserve"> extension,</w:t>
      </w:r>
      <w:r>
        <w:t xml:space="preserve"> and </w:t>
      </w:r>
      <w:r w:rsidR="00F066EF">
        <w:t xml:space="preserve">that </w:t>
      </w:r>
      <w:r>
        <w:t xml:space="preserve">it was </w:t>
      </w:r>
      <w:r w:rsidR="00F066EF">
        <w:t xml:space="preserve">therefore </w:t>
      </w:r>
      <w:r>
        <w:t xml:space="preserve">surprising </w:t>
      </w:r>
      <w:r w:rsidR="00F066EF">
        <w:t xml:space="preserve">that </w:t>
      </w:r>
      <w:r>
        <w:t xml:space="preserve">this had not </w:t>
      </w:r>
      <w:r w:rsidR="00F066EF">
        <w:t>been tr</w:t>
      </w:r>
      <w:r>
        <w:t xml:space="preserve">anslated into more accidents. However, other attendees felt that there had been little impact on local </w:t>
      </w:r>
      <w:r w:rsidR="009062C8">
        <w:t>traffic</w:t>
      </w:r>
      <w:r>
        <w:t xml:space="preserve"> and were therefore unsurprised at </w:t>
      </w:r>
      <w:r w:rsidR="00F066EF">
        <w:t xml:space="preserve">the lack of </w:t>
      </w:r>
      <w:r>
        <w:t xml:space="preserve">change in the </w:t>
      </w:r>
      <w:r w:rsidR="00F066EF">
        <w:t xml:space="preserve">frequency of </w:t>
      </w:r>
      <w:r>
        <w:t>accidents. It was agreed that the effect of the motorway on accidents m</w:t>
      </w:r>
      <w:r w:rsidR="00F066EF">
        <w:t xml:space="preserve">ight </w:t>
      </w:r>
      <w:r>
        <w:t xml:space="preserve">change </w:t>
      </w:r>
      <w:r w:rsidR="009062C8">
        <w:t xml:space="preserve">if congestion </w:t>
      </w:r>
      <w:r w:rsidR="00F066EF">
        <w:t xml:space="preserve">were to </w:t>
      </w:r>
      <w:r w:rsidR="009062C8">
        <w:t>increase</w:t>
      </w:r>
      <w:r w:rsidR="00F066EF">
        <w:t xml:space="preserve"> in future</w:t>
      </w:r>
      <w:r w:rsidR="009062C8">
        <w:t xml:space="preserve">. </w:t>
      </w:r>
    </w:p>
    <w:p w14:paraId="674113D5" w14:textId="77777777" w:rsidR="00D11DF0" w:rsidRDefault="00D11DF0" w:rsidP="009062C8">
      <w:pPr>
        <w:pStyle w:val="Heading2"/>
      </w:pPr>
      <w:bookmarkStart w:id="506" w:name="_Ref468367191"/>
      <w:bookmarkStart w:id="507" w:name="_Toc468694278"/>
      <w:r>
        <w:t>Contribution to interpretation</w:t>
      </w:r>
      <w:bookmarkEnd w:id="506"/>
      <w:bookmarkEnd w:id="507"/>
    </w:p>
    <w:p w14:paraId="46A2C6D1" w14:textId="72FF3BF6" w:rsidR="00D11DF0" w:rsidRDefault="00D11DF0" w:rsidP="00D11DF0">
      <w:r>
        <w:t xml:space="preserve">In this section, we discuss the contribution of </w:t>
      </w:r>
      <w:r w:rsidR="009062C8">
        <w:t xml:space="preserve">all five </w:t>
      </w:r>
      <w:r>
        <w:t xml:space="preserve">community </w:t>
      </w:r>
      <w:r w:rsidR="009062C8">
        <w:t xml:space="preserve">and stakeholder </w:t>
      </w:r>
      <w:r>
        <w:t xml:space="preserve">engagement </w:t>
      </w:r>
      <w:r w:rsidR="009062C8">
        <w:t xml:space="preserve">events </w:t>
      </w:r>
      <w:r>
        <w:t>to furthering our understanding of the study findings</w:t>
      </w:r>
      <w:r w:rsidR="00F66447">
        <w:t xml:space="preserve"> outlined in </w:t>
      </w:r>
      <w:r w:rsidR="00B244B8" w:rsidRPr="00B244B8">
        <w:rPr>
          <w:i/>
        </w:rPr>
        <w:t>Chapters 4-7</w:t>
      </w:r>
      <w:r w:rsidR="00B244B8">
        <w:t xml:space="preserve">. </w:t>
      </w:r>
    </w:p>
    <w:p w14:paraId="6DB2241A" w14:textId="77777777" w:rsidR="00D11DF0" w:rsidRDefault="00D11DF0" w:rsidP="00D11DF0"/>
    <w:p w14:paraId="5D752848" w14:textId="7BD5D7F5" w:rsidR="002E2620" w:rsidRDefault="00D11DF0" w:rsidP="002E2620">
      <w:r>
        <w:t xml:space="preserve">An almost unanimous view </w:t>
      </w:r>
      <w:r w:rsidR="00A71643">
        <w:t>across all the</w:t>
      </w:r>
      <w:r w:rsidR="00C27761">
        <w:t>se</w:t>
      </w:r>
      <w:r>
        <w:t xml:space="preserve"> </w:t>
      </w:r>
      <w:r w:rsidR="00A71643">
        <w:t xml:space="preserve">events </w:t>
      </w:r>
      <w:r>
        <w:t xml:space="preserve">was that the </w:t>
      </w:r>
      <w:r w:rsidR="00C27761">
        <w:t xml:space="preserve">new </w:t>
      </w:r>
      <w:r>
        <w:t xml:space="preserve">motorway had been a favourable development for car users, allowing for faster and more convenient journeys. This aligns with </w:t>
      </w:r>
      <w:r w:rsidR="00A71643">
        <w:t xml:space="preserve">the finding from the core survey </w:t>
      </w:r>
      <w:r>
        <w:t xml:space="preserve">that car use was increased </w:t>
      </w:r>
      <w:r w:rsidR="007B5A29">
        <w:t>among</w:t>
      </w:r>
      <w:r>
        <w:t xml:space="preserve"> those living near the new motorway</w:t>
      </w:r>
      <w:r w:rsidR="00A71643">
        <w:t xml:space="preserve"> </w:t>
      </w:r>
      <w:r w:rsidR="00771F87">
        <w:t xml:space="preserve">(see </w:t>
      </w:r>
      <w:r w:rsidR="00771F87" w:rsidRPr="00771F87">
        <w:rPr>
          <w:i/>
        </w:rPr>
        <w:t>Chapter 4, Patterns of behaviour and change over time in the core survey data</w:t>
      </w:r>
      <w:r w:rsidR="00771F87">
        <w:t>)</w:t>
      </w:r>
      <w:r>
        <w:t xml:space="preserve">. It also aligns with </w:t>
      </w:r>
      <w:r w:rsidR="00A71643">
        <w:t xml:space="preserve">separate </w:t>
      </w:r>
      <w:r>
        <w:t>assessments conducted by Transport Scotland finding marked reductions in traffic flows and journey times across parts of the motorway network.</w:t>
      </w:r>
      <w:r w:rsidR="00B678E7">
        <w:fldChar w:fldCharType="begin"/>
      </w:r>
      <w:r w:rsidR="001218A9">
        <w:instrText xml:space="preserve"> ADDIN EN.CITE &lt;EndNote&gt;&lt;Cite&gt;&lt;Author&gt;Transport Scotland&lt;/Author&gt;&lt;Year&gt;2012&lt;/Year&gt;&lt;RecNum&gt;101&lt;/RecNum&gt;&lt;DisplayText&gt;&lt;style face="superscript"&gt;106, 127, 128&lt;/style&gt;&lt;/DisplayText&gt;&lt;record&gt;&lt;rec-number&gt;101&lt;/rec-number&gt;&lt;foreign-keys&gt;&lt;key app="EN" db-id="rzzsvez5pwvxrje0pphvw2x152ep509xt5wf"&gt;101&lt;/key&gt;&lt;/foreign-keys&gt;&lt;ref-type name="Report"&gt;27&lt;/ref-type&gt;&lt;contributors&gt;&lt;authors&gt;&lt;author&gt;Transport Scotland,&lt;/author&gt;&lt;/authors&gt;&lt;/contributors&gt;&lt;titles&gt;&lt;title&gt;M74 completion scheme post-project evaluation study: sixteen weeks after opening review&lt;/title&gt;&lt;/titles&gt;&lt;dates&gt;&lt;year&gt;2012&lt;/year&gt;&lt;/dates&gt;&lt;pub-location&gt;Glasgow&lt;/pub-location&gt;&lt;publisher&gt;Transport Scotland&lt;/publisher&gt;&lt;urls&gt;&lt;/urls&gt;&lt;/record&gt;&lt;/Cite&gt;&lt;Cite&gt;&lt;Author&gt;Transport Scotland&lt;/Author&gt;&lt;Year&gt;2012&lt;/Year&gt;&lt;RecNum&gt;131&lt;/RecNum&gt;&lt;record&gt;&lt;rec-number&gt;131&lt;/rec-number&gt;&lt;foreign-keys&gt;&lt;key app="EN" db-id="rzzsvez5pwvxrje0pphvw2x152ep509xt5wf"&gt;131&lt;/key&gt;&lt;/foreign-keys&gt;&lt;ref-type name="Report"&gt;27&lt;/ref-type&gt;&lt;contributors&gt;&lt;authors&gt;&lt;author&gt;Transport Scotland,&lt;/author&gt;&lt;/authors&gt;&lt;/contributors&gt;&lt;titles&gt;&lt;title&gt;M74 completion scheme post-project evaluation study: four weeks after opening review&lt;/title&gt;&lt;/titles&gt;&lt;dates&gt;&lt;year&gt;2012&lt;/year&gt;&lt;/dates&gt;&lt;pub-location&gt;Glasgow&lt;/pub-location&gt;&lt;publisher&gt;Transport Scotland&lt;/publisher&gt;&lt;urls&gt;&lt;/urls&gt;&lt;/record&gt;&lt;/Cite&gt;&lt;Cite&gt;&lt;Author&gt;Transport Scotland&lt;/Author&gt;&lt;Year&gt;2015&lt;/Year&gt;&lt;RecNum&gt;132&lt;/RecNum&gt;&lt;record&gt;&lt;rec-number&gt;132&lt;/rec-number&gt;&lt;foreign-keys&gt;&lt;key app="EN" db-id="rzzsvez5pwvxrje0pphvw2x152ep509xt5wf"&gt;132&lt;/key&gt;&lt;/foreign-keys&gt;&lt;ref-type name="Report"&gt;27&lt;/ref-type&gt;&lt;contributors&gt;&lt;authors&gt;&lt;author&gt;Transport Scotland,&lt;/author&gt;&lt;/authors&gt;&lt;/contributors&gt;&lt;titles&gt;&lt;title&gt;Scottish Trunk Road Infrastructure Project Evaluation (STRIPE): M74 completion scheme: one year after opening evaluation&lt;/title&gt;&lt;/titles&gt;&lt;dates&gt;&lt;year&gt;2015&lt;/year&gt;&lt;/dates&gt;&lt;pub-location&gt;Glasgow&lt;/pub-location&gt;&lt;publisher&gt;Transport Scotland&lt;/publisher&gt;&lt;urls&gt;&lt;/urls&gt;&lt;/record&gt;&lt;/Cite&gt;&lt;/EndNote&gt;</w:instrText>
      </w:r>
      <w:r w:rsidR="00B678E7">
        <w:fldChar w:fldCharType="separate"/>
      </w:r>
      <w:r w:rsidR="001218A9" w:rsidRPr="001218A9">
        <w:rPr>
          <w:noProof/>
          <w:vertAlign w:val="superscript"/>
        </w:rPr>
        <w:t>106, 127, 128</w:t>
      </w:r>
      <w:r w:rsidR="00B678E7">
        <w:fldChar w:fldCharType="end"/>
      </w:r>
      <w:r>
        <w:t xml:space="preserve"> However,</w:t>
      </w:r>
      <w:r w:rsidR="00A71643">
        <w:t xml:space="preserve"> some attendees questioned the fairness</w:t>
      </w:r>
      <w:r>
        <w:t xml:space="preserve"> of </w:t>
      </w:r>
      <w:r w:rsidR="00A71643">
        <w:t>improving amenity for car users</w:t>
      </w:r>
      <w:r>
        <w:t xml:space="preserve">, in light of </w:t>
      </w:r>
      <w:r w:rsidR="007B5A29">
        <w:t xml:space="preserve">the comparatively </w:t>
      </w:r>
      <w:r>
        <w:t xml:space="preserve">low car ownership </w:t>
      </w:r>
      <w:r w:rsidR="007B5A29">
        <w:t>among local residents</w:t>
      </w:r>
      <w:r>
        <w:t>.</w:t>
      </w:r>
      <w:r w:rsidR="002E2620">
        <w:t xml:space="preserve"> </w:t>
      </w:r>
    </w:p>
    <w:p w14:paraId="52781869" w14:textId="77777777" w:rsidR="00D11DF0" w:rsidRDefault="00D11DF0" w:rsidP="00D11DF0"/>
    <w:p w14:paraId="644D4CC8" w14:textId="2C170073" w:rsidR="00D11DF0" w:rsidRDefault="00D11DF0" w:rsidP="00D11DF0">
      <w:r>
        <w:t xml:space="preserve">Other modes of transport, such as active travel and bus use, were less commonly raised. There were mixed opinions on whether amenity </w:t>
      </w:r>
      <w:r w:rsidR="007B5A29">
        <w:t xml:space="preserve">for these </w:t>
      </w:r>
      <w:r>
        <w:t xml:space="preserve">had improved or declined, </w:t>
      </w:r>
      <w:r w:rsidR="007B5A29">
        <w:t>al</w:t>
      </w:r>
      <w:r>
        <w:t xml:space="preserve">though many felt that local cycle infrastructure was poor. There was also a lack of clarity on whether any changes in amenity were directly attributable to the motorway. For active travel in particular, this is consistent with findings from the core survey </w:t>
      </w:r>
      <w:r w:rsidR="00B40A37">
        <w:t>and SHS analys</w:t>
      </w:r>
      <w:r w:rsidR="007B5A29">
        <w:t>e</w:t>
      </w:r>
      <w:r w:rsidR="00B40A37">
        <w:t xml:space="preserve">s </w:t>
      </w:r>
      <w:r>
        <w:t>(</w:t>
      </w:r>
      <w:r w:rsidR="002E2620">
        <w:t xml:space="preserve">see </w:t>
      </w:r>
      <w:r w:rsidR="00771F87" w:rsidRPr="00771F87">
        <w:rPr>
          <w:i/>
        </w:rPr>
        <w:t>Chapter 4, Patterns of behaviour and change over time in the core survey data</w:t>
      </w:r>
      <w:r w:rsidR="00771F87">
        <w:rPr>
          <w:i/>
        </w:rPr>
        <w:t xml:space="preserve"> </w:t>
      </w:r>
      <w:r w:rsidR="002E2620">
        <w:t xml:space="preserve">and </w:t>
      </w:r>
      <w:r w:rsidR="002E2620" w:rsidRPr="002E2620">
        <w:rPr>
          <w:i/>
        </w:rPr>
        <w:t xml:space="preserve">Chapter 4, </w:t>
      </w:r>
      <w:r w:rsidR="002E2620" w:rsidRPr="002E2620">
        <w:rPr>
          <w:i/>
        </w:rPr>
        <w:fldChar w:fldCharType="begin"/>
      </w:r>
      <w:r w:rsidR="002E2620" w:rsidRPr="002E2620">
        <w:rPr>
          <w:i/>
        </w:rPr>
        <w:instrText xml:space="preserve"> REF _Ref455742263 \h </w:instrText>
      </w:r>
      <w:r w:rsidR="002E2620">
        <w:rPr>
          <w:i/>
        </w:rPr>
        <w:instrText xml:space="preserve"> \* MERGEFORMAT </w:instrText>
      </w:r>
      <w:r w:rsidR="002E2620" w:rsidRPr="002E2620">
        <w:rPr>
          <w:i/>
        </w:rPr>
      </w:r>
      <w:r w:rsidR="002E2620" w:rsidRPr="002E2620">
        <w:rPr>
          <w:i/>
        </w:rPr>
        <w:fldChar w:fldCharType="separate"/>
      </w:r>
      <w:r w:rsidR="005D478C" w:rsidRPr="005D478C">
        <w:rPr>
          <w:i/>
        </w:rPr>
        <w:t>Patterns of behaviour and change over time in the Scottish Household</w:t>
      </w:r>
      <w:r w:rsidR="005D478C">
        <w:t xml:space="preserve"> Survey </w:t>
      </w:r>
      <w:r w:rsidR="005D478C" w:rsidRPr="00A65995">
        <w:t>data</w:t>
      </w:r>
      <w:r w:rsidR="002E2620" w:rsidRPr="002E2620">
        <w:rPr>
          <w:i/>
        </w:rPr>
        <w:fldChar w:fldCharType="end"/>
      </w:r>
      <w:r>
        <w:t>)</w:t>
      </w:r>
      <w:r w:rsidR="007B5A29">
        <w:t xml:space="preserve"> and t</w:t>
      </w:r>
      <w:r>
        <w:t xml:space="preserve">he qualitative </w:t>
      </w:r>
      <w:r w:rsidR="007B5A29">
        <w:t>sub-</w:t>
      </w:r>
      <w:r>
        <w:t>study (</w:t>
      </w:r>
      <w:r w:rsidR="002E2620">
        <w:t xml:space="preserve">see </w:t>
      </w:r>
      <w:r w:rsidR="002E2620" w:rsidRPr="002E2620">
        <w:rPr>
          <w:i/>
        </w:rPr>
        <w:t xml:space="preserve">Chapter 7, </w:t>
      </w:r>
      <w:r w:rsidR="002E2620" w:rsidRPr="002E2620">
        <w:rPr>
          <w:i/>
        </w:rPr>
        <w:fldChar w:fldCharType="begin"/>
      </w:r>
      <w:r w:rsidR="002E2620" w:rsidRPr="002E2620">
        <w:rPr>
          <w:i/>
        </w:rPr>
        <w:instrText xml:space="preserve"> REF _Ref455742338 \h </w:instrText>
      </w:r>
      <w:r w:rsidR="002E2620">
        <w:rPr>
          <w:i/>
        </w:rPr>
        <w:instrText xml:space="preserve"> \* MERGEFORMAT </w:instrText>
      </w:r>
      <w:r w:rsidR="002E2620" w:rsidRPr="002E2620">
        <w:rPr>
          <w:i/>
        </w:rPr>
      </w:r>
      <w:r w:rsidR="002E2620" w:rsidRPr="002E2620">
        <w:rPr>
          <w:i/>
        </w:rPr>
        <w:fldChar w:fldCharType="separate"/>
      </w:r>
      <w:r w:rsidR="005D478C" w:rsidRPr="005D478C">
        <w:rPr>
          <w:i/>
        </w:rPr>
        <w:t>Changes in local experience</w:t>
      </w:r>
      <w:r w:rsidR="002E2620" w:rsidRPr="002E2620">
        <w:rPr>
          <w:i/>
        </w:rPr>
        <w:fldChar w:fldCharType="end"/>
      </w:r>
      <w:r>
        <w:t xml:space="preserve">). The community engagement </w:t>
      </w:r>
      <w:r w:rsidR="007B5A29">
        <w:t xml:space="preserve">events </w:t>
      </w:r>
      <w:r>
        <w:t xml:space="preserve">further </w:t>
      </w:r>
      <w:r w:rsidR="007B5A29">
        <w:t xml:space="preserve">elaborated a </w:t>
      </w:r>
      <w:r>
        <w:t xml:space="preserve">theme of tensions between </w:t>
      </w:r>
      <w:r w:rsidR="007B5A29">
        <w:t xml:space="preserve">different types of vehicles and </w:t>
      </w:r>
      <w:r>
        <w:t xml:space="preserve">road users (cars, </w:t>
      </w:r>
      <w:proofErr w:type="gramStart"/>
      <w:r w:rsidR="007B5A29">
        <w:t>lorries</w:t>
      </w:r>
      <w:proofErr w:type="gramEnd"/>
      <w:r>
        <w:t xml:space="preserve">, buses, bicycles and pedestrians) </w:t>
      </w:r>
      <w:r w:rsidR="007B5A29">
        <w:t xml:space="preserve">in </w:t>
      </w:r>
      <w:r>
        <w:t>shar</w:t>
      </w:r>
      <w:r w:rsidR="007B5A29">
        <w:t>ing</w:t>
      </w:r>
      <w:r>
        <w:t xml:space="preserve"> </w:t>
      </w:r>
      <w:r w:rsidR="007B5A29">
        <w:t xml:space="preserve">road </w:t>
      </w:r>
      <w:r>
        <w:t xml:space="preserve">space, particularly on busy roads. </w:t>
      </w:r>
    </w:p>
    <w:p w14:paraId="0487904B" w14:textId="77777777" w:rsidR="00D11DF0" w:rsidRDefault="00D11DF0" w:rsidP="00D11DF0"/>
    <w:p w14:paraId="5FB7357B" w14:textId="2A8A011E" w:rsidR="00D11DF0" w:rsidRDefault="00D11DF0" w:rsidP="00D11DF0">
      <w:r>
        <w:t xml:space="preserve">At the informal </w:t>
      </w:r>
      <w:r w:rsidR="00E95135">
        <w:t>community</w:t>
      </w:r>
      <w:r>
        <w:t xml:space="preserve"> events, there was little discussion of road traffic accidents, which </w:t>
      </w:r>
      <w:r w:rsidR="007B5A29">
        <w:t xml:space="preserve">is perhaps unsurprising </w:t>
      </w:r>
      <w:r w:rsidR="00E95135">
        <w:t>given</w:t>
      </w:r>
      <w:r>
        <w:t xml:space="preserve"> our finding that the </w:t>
      </w:r>
      <w:r w:rsidR="007B5A29">
        <w:t xml:space="preserve">new </w:t>
      </w:r>
      <w:r>
        <w:t>motorway was not associated with either an increase or a decrease in accidents</w:t>
      </w:r>
      <w:r w:rsidR="00E95135">
        <w:t xml:space="preserve"> (see </w:t>
      </w:r>
      <w:r w:rsidR="002E2620" w:rsidRPr="002E2620">
        <w:rPr>
          <w:i/>
        </w:rPr>
        <w:t xml:space="preserve">Chapter 5, </w:t>
      </w:r>
      <w:r w:rsidR="002E2620" w:rsidRPr="002E2620">
        <w:rPr>
          <w:i/>
        </w:rPr>
        <w:fldChar w:fldCharType="begin"/>
      </w:r>
      <w:r w:rsidR="002E2620" w:rsidRPr="002E2620">
        <w:rPr>
          <w:i/>
        </w:rPr>
        <w:instrText xml:space="preserve"> REF _Ref455742424 \h </w:instrText>
      </w:r>
      <w:r w:rsidR="002E2620">
        <w:rPr>
          <w:i/>
        </w:rPr>
        <w:instrText xml:space="preserve"> \* MERGEFORMAT </w:instrText>
      </w:r>
      <w:r w:rsidR="002E2620" w:rsidRPr="002E2620">
        <w:rPr>
          <w:i/>
        </w:rPr>
      </w:r>
      <w:r w:rsidR="002E2620" w:rsidRPr="002E2620">
        <w:rPr>
          <w:i/>
        </w:rPr>
        <w:fldChar w:fldCharType="separate"/>
      </w:r>
      <w:r w:rsidR="005D478C" w:rsidRPr="005D478C">
        <w:rPr>
          <w:i/>
        </w:rPr>
        <w:t>Relationships with environmental exposures</w:t>
      </w:r>
      <w:r w:rsidR="002E2620" w:rsidRPr="002E2620">
        <w:rPr>
          <w:i/>
        </w:rPr>
        <w:fldChar w:fldCharType="end"/>
      </w:r>
      <w:r w:rsidR="00E95135">
        <w:t>)</w:t>
      </w:r>
      <w:r>
        <w:t xml:space="preserve">. When asked directly about </w:t>
      </w:r>
      <w:r w:rsidR="00923426">
        <w:t>this</w:t>
      </w:r>
      <w:r>
        <w:t xml:space="preserve">, most attendees could </w:t>
      </w:r>
      <w:r w:rsidR="00923426">
        <w:t xml:space="preserve">identify </w:t>
      </w:r>
      <w:r>
        <w:t xml:space="preserve">local accident hotspots but these were never attributed to the </w:t>
      </w:r>
      <w:r w:rsidR="00923426">
        <w:t xml:space="preserve">new </w:t>
      </w:r>
      <w:r>
        <w:t xml:space="preserve">motorway. At the formal event, there were mixed opinions on whether local traffic had increased or decreased, and therefore mixed expectations </w:t>
      </w:r>
      <w:r w:rsidR="00923426">
        <w:t xml:space="preserve">in respect of </w:t>
      </w:r>
      <w:r>
        <w:t xml:space="preserve">how this </w:t>
      </w:r>
      <w:r w:rsidR="00923426">
        <w:t xml:space="preserve">was likely to affect </w:t>
      </w:r>
      <w:r>
        <w:t>accidents.</w:t>
      </w:r>
    </w:p>
    <w:p w14:paraId="128B9E48" w14:textId="77777777" w:rsidR="00D11DF0" w:rsidRDefault="00D11DF0" w:rsidP="00D11DF0"/>
    <w:p w14:paraId="695C6362" w14:textId="5647866A" w:rsidR="00D11DF0" w:rsidRDefault="00923426" w:rsidP="00D11DF0">
      <w:r>
        <w:t>Alt</w:t>
      </w:r>
      <w:r w:rsidR="00D11DF0">
        <w:t>h</w:t>
      </w:r>
      <w:r w:rsidR="00E95135">
        <w:t xml:space="preserve">ough strong negative effects of the new motorway on </w:t>
      </w:r>
      <w:r w:rsidR="00D11DF0">
        <w:t xml:space="preserve">well-being were found in </w:t>
      </w:r>
      <w:r>
        <w:t xml:space="preserve">our </w:t>
      </w:r>
      <w:r w:rsidR="00D11DF0">
        <w:t>core survey</w:t>
      </w:r>
      <w:r>
        <w:t xml:space="preserve"> analyses</w:t>
      </w:r>
      <w:r w:rsidR="00E95135">
        <w:t xml:space="preserve"> (see </w:t>
      </w:r>
      <w:r w:rsidR="00F031A7" w:rsidRPr="00F031A7">
        <w:rPr>
          <w:i/>
        </w:rPr>
        <w:t xml:space="preserve">Chapter 6, </w:t>
      </w:r>
      <w:r w:rsidR="00F031A7" w:rsidRPr="00F031A7">
        <w:rPr>
          <w:i/>
        </w:rPr>
        <w:fldChar w:fldCharType="begin"/>
      </w:r>
      <w:r w:rsidR="00F031A7" w:rsidRPr="00F031A7">
        <w:rPr>
          <w:i/>
        </w:rPr>
        <w:instrText xml:space="preserve"> REF _Ref455742517 \h </w:instrText>
      </w:r>
      <w:r w:rsidR="00F031A7">
        <w:rPr>
          <w:i/>
        </w:rPr>
        <w:instrText xml:space="preserve"> \* MERGEFORMAT </w:instrText>
      </w:r>
      <w:r w:rsidR="00F031A7" w:rsidRPr="00F031A7">
        <w:rPr>
          <w:i/>
        </w:rPr>
      </w:r>
      <w:r w:rsidR="00F031A7" w:rsidRPr="00F031A7">
        <w:rPr>
          <w:i/>
        </w:rPr>
        <w:fldChar w:fldCharType="separate"/>
      </w:r>
      <w:r w:rsidR="005D478C" w:rsidRPr="005D478C">
        <w:rPr>
          <w:i/>
        </w:rPr>
        <w:t>Patterns of well-being and change over time</w:t>
      </w:r>
      <w:r w:rsidR="00F031A7" w:rsidRPr="00F031A7">
        <w:rPr>
          <w:i/>
        </w:rPr>
        <w:fldChar w:fldCharType="end"/>
      </w:r>
      <w:r w:rsidR="00E95135">
        <w:t>)</w:t>
      </w:r>
      <w:r w:rsidR="00D11DF0">
        <w:t>, well-b</w:t>
      </w:r>
      <w:r w:rsidR="00E95135">
        <w:t xml:space="preserve">eing </w:t>
      </w:r>
      <w:r w:rsidRPr="00923426">
        <w:t>as such</w:t>
      </w:r>
      <w:r>
        <w:t xml:space="preserve"> </w:t>
      </w:r>
      <w:r w:rsidR="00E95135">
        <w:t>was</w:t>
      </w:r>
      <w:r w:rsidR="00B40A37">
        <w:t xml:space="preserve"> not directly </w:t>
      </w:r>
      <w:r w:rsidR="00E95135">
        <w:t xml:space="preserve">mentioned by attendees </w:t>
      </w:r>
      <w:r>
        <w:t>at</w:t>
      </w:r>
      <w:r w:rsidR="00E95135">
        <w:t xml:space="preserve"> </w:t>
      </w:r>
      <w:r w:rsidR="00D11DF0">
        <w:t>the engagement</w:t>
      </w:r>
      <w:r w:rsidR="00E95135">
        <w:t xml:space="preserve"> events</w:t>
      </w:r>
      <w:r w:rsidR="00D11DF0">
        <w:t xml:space="preserve">. However, </w:t>
      </w:r>
      <w:r>
        <w:t xml:space="preserve">a variety of </w:t>
      </w:r>
      <w:r w:rsidR="00D11DF0">
        <w:t xml:space="preserve">hypothesised contributors to poor health and well-being, including visual disturbance, </w:t>
      </w:r>
      <w:r>
        <w:t>air pollution</w:t>
      </w:r>
      <w:r w:rsidR="00D11DF0">
        <w:t xml:space="preserve">, </w:t>
      </w:r>
      <w:r w:rsidR="00C27761">
        <w:t xml:space="preserve">noise, </w:t>
      </w:r>
      <w:r w:rsidR="00D11DF0">
        <w:t>vibration</w:t>
      </w:r>
      <w:r>
        <w:t xml:space="preserve"> a</w:t>
      </w:r>
      <w:r w:rsidR="00D11DF0">
        <w:t xml:space="preserve">nd sleep deprivation were </w:t>
      </w:r>
      <w:r>
        <w:t xml:space="preserve">frequently </w:t>
      </w:r>
      <w:r w:rsidR="00D11DF0">
        <w:t>raised</w:t>
      </w:r>
      <w:r w:rsidR="00E95135">
        <w:t xml:space="preserve"> by residents</w:t>
      </w:r>
      <w:r w:rsidR="00D11DF0">
        <w:t xml:space="preserve">, suggesting that these </w:t>
      </w:r>
      <w:r w:rsidR="00B40A37">
        <w:t>impacts</w:t>
      </w:r>
      <w:r w:rsidR="00D11DF0">
        <w:t xml:space="preserve"> </w:t>
      </w:r>
      <w:r>
        <w:t xml:space="preserve">may have been </w:t>
      </w:r>
      <w:r w:rsidR="00D11DF0">
        <w:t>more tangibl</w:t>
      </w:r>
      <w:r w:rsidR="00E95135">
        <w:t>e</w:t>
      </w:r>
      <w:r>
        <w:t xml:space="preserve"> to them than a more abstract notion of well-being</w:t>
      </w:r>
      <w:r w:rsidR="00D11DF0">
        <w:t xml:space="preserve">. </w:t>
      </w:r>
      <w:r>
        <w:t xml:space="preserve">In </w:t>
      </w:r>
      <w:r w:rsidR="00D11DF0">
        <w:t>core survey</w:t>
      </w:r>
      <w:r>
        <w:t xml:space="preserve"> analyses</w:t>
      </w:r>
      <w:r w:rsidR="00D11DF0">
        <w:t xml:space="preserve">, individual </w:t>
      </w:r>
      <w:r>
        <w:t xml:space="preserve">residential </w:t>
      </w:r>
      <w:r w:rsidR="00D11DF0">
        <w:t xml:space="preserve">proximity to the motorway appeared to be more </w:t>
      </w:r>
      <w:r>
        <w:t xml:space="preserve">closely related to well-being outcomes than study area of residence. </w:t>
      </w:r>
      <w:r w:rsidR="00D11DF0">
        <w:t>This was borne out in the community engagement</w:t>
      </w:r>
      <w:r>
        <w:t xml:space="preserve"> events, at which</w:t>
      </w:r>
      <w:r w:rsidR="00B40A37">
        <w:t xml:space="preserve"> </w:t>
      </w:r>
      <w:r w:rsidR="00D11DF0">
        <w:t xml:space="preserve">proximity to the motorway </w:t>
      </w:r>
      <w:r>
        <w:t xml:space="preserve">seemed </w:t>
      </w:r>
      <w:r w:rsidR="00D11DF0">
        <w:t xml:space="preserve">important in terms of </w:t>
      </w:r>
      <w:r>
        <w:t xml:space="preserve">the </w:t>
      </w:r>
      <w:r w:rsidR="00D11DF0">
        <w:t>experienc</w:t>
      </w:r>
      <w:r>
        <w:t>e of air pollution</w:t>
      </w:r>
      <w:r w:rsidR="00D11DF0">
        <w:t xml:space="preserve">, </w:t>
      </w:r>
      <w:r w:rsidR="00C27761">
        <w:t xml:space="preserve">noise, </w:t>
      </w:r>
      <w:r w:rsidR="00D11DF0">
        <w:t>vibration</w:t>
      </w:r>
      <w:r>
        <w:t xml:space="preserve"> and </w:t>
      </w:r>
      <w:r w:rsidR="00D11DF0">
        <w:t xml:space="preserve">visual disturbance. Even among residents </w:t>
      </w:r>
      <w:r>
        <w:t>of</w:t>
      </w:r>
      <w:r w:rsidR="00D11DF0">
        <w:t xml:space="preserve"> the sheltered housing extremely </w:t>
      </w:r>
      <w:r>
        <w:t xml:space="preserve">close </w:t>
      </w:r>
      <w:r w:rsidR="00D11DF0">
        <w:t xml:space="preserve">to the </w:t>
      </w:r>
      <w:r>
        <w:t xml:space="preserve">new </w:t>
      </w:r>
      <w:r w:rsidR="00D11DF0">
        <w:t>motorway, there seemed to be an indication of a dose-response</w:t>
      </w:r>
      <w:r>
        <w:t xml:space="preserve"> relationship in that </w:t>
      </w:r>
      <w:r w:rsidR="00D11DF0">
        <w:t xml:space="preserve">those directly facing the motorway experienced more negative effects than those </w:t>
      </w:r>
      <w:r>
        <w:t xml:space="preserve">living </w:t>
      </w:r>
      <w:r w:rsidR="00D11DF0">
        <w:t xml:space="preserve">slightly further away and not facing </w:t>
      </w:r>
      <w:r>
        <w:t>it</w:t>
      </w:r>
      <w:r w:rsidR="00D11DF0">
        <w:t>.</w:t>
      </w:r>
    </w:p>
    <w:p w14:paraId="185D8863" w14:textId="77777777" w:rsidR="00D11DF0" w:rsidRDefault="00D11DF0" w:rsidP="00D11DF0"/>
    <w:p w14:paraId="584A3B27" w14:textId="79177B70" w:rsidR="003E015B" w:rsidRDefault="00D11DF0" w:rsidP="00D11DF0">
      <w:r>
        <w:t xml:space="preserve">The engagement </w:t>
      </w:r>
      <w:r w:rsidR="00F66447">
        <w:t xml:space="preserve">events </w:t>
      </w:r>
      <w:r>
        <w:t xml:space="preserve">reaffirmed the finding from the qualitative </w:t>
      </w:r>
      <w:r w:rsidR="00923426">
        <w:t>sub-</w:t>
      </w:r>
      <w:r w:rsidR="00F66447">
        <w:t>study</w:t>
      </w:r>
      <w:r>
        <w:t xml:space="preserve"> that the motorway acted as a connecting force for car users</w:t>
      </w:r>
      <w:r w:rsidR="00F66447">
        <w:t xml:space="preserve"> (see </w:t>
      </w:r>
      <w:r w:rsidR="0017110E" w:rsidRPr="0017110E">
        <w:rPr>
          <w:i/>
        </w:rPr>
        <w:t xml:space="preserve">Chapter 7, </w:t>
      </w:r>
      <w:r w:rsidR="0017110E" w:rsidRPr="0017110E">
        <w:rPr>
          <w:i/>
        </w:rPr>
        <w:fldChar w:fldCharType="begin"/>
      </w:r>
      <w:r w:rsidR="0017110E" w:rsidRPr="0017110E">
        <w:rPr>
          <w:i/>
        </w:rPr>
        <w:instrText xml:space="preserve"> REF _Ref455743084 \h </w:instrText>
      </w:r>
      <w:r w:rsidR="0017110E">
        <w:rPr>
          <w:i/>
        </w:rPr>
        <w:instrText xml:space="preserve"> \* MERGEFORMAT </w:instrText>
      </w:r>
      <w:r w:rsidR="0017110E" w:rsidRPr="0017110E">
        <w:rPr>
          <w:i/>
        </w:rPr>
      </w:r>
      <w:r w:rsidR="0017110E" w:rsidRPr="0017110E">
        <w:rPr>
          <w:i/>
        </w:rPr>
        <w:fldChar w:fldCharType="separate"/>
      </w:r>
      <w:r w:rsidR="005D478C" w:rsidRPr="005D478C">
        <w:rPr>
          <w:i/>
        </w:rPr>
        <w:t>Changes in local experience</w:t>
      </w:r>
      <w:r w:rsidR="0017110E" w:rsidRPr="0017110E">
        <w:rPr>
          <w:i/>
        </w:rPr>
        <w:fldChar w:fldCharType="end"/>
      </w:r>
      <w:r w:rsidR="00F66447">
        <w:t>)</w:t>
      </w:r>
      <w:r>
        <w:t xml:space="preserve">. However, </w:t>
      </w:r>
      <w:r w:rsidR="00C27761">
        <w:t>they</w:t>
      </w:r>
      <w:r w:rsidR="00923426">
        <w:t xml:space="preserve"> </w:t>
      </w:r>
      <w:r>
        <w:t xml:space="preserve">introduced </w:t>
      </w:r>
      <w:r w:rsidR="00F66447">
        <w:t>a further nuance in</w:t>
      </w:r>
      <w:r>
        <w:t xml:space="preserve"> that non-car users </w:t>
      </w:r>
      <w:r w:rsidR="00923426">
        <w:t xml:space="preserve">could also </w:t>
      </w:r>
      <w:r>
        <w:t xml:space="preserve">benefit </w:t>
      </w:r>
      <w:r w:rsidR="003E015B">
        <w:t>if</w:t>
      </w:r>
      <w:r>
        <w:t xml:space="preserve"> people in their social network </w:t>
      </w:r>
      <w:r w:rsidR="003E015B">
        <w:t>were more able to connect</w:t>
      </w:r>
      <w:r>
        <w:t xml:space="preserve"> to </w:t>
      </w:r>
      <w:r w:rsidRPr="00F66447">
        <w:rPr>
          <w:i/>
        </w:rPr>
        <w:t>them</w:t>
      </w:r>
      <w:r>
        <w:t xml:space="preserve"> via the motorway (for example, residents of the sheltered housing who described reduced journey times for family members</w:t>
      </w:r>
      <w:r w:rsidR="00923426">
        <w:t xml:space="preserve"> visiting them</w:t>
      </w:r>
      <w:r>
        <w:t xml:space="preserve">). Conversely, car users </w:t>
      </w:r>
      <w:r w:rsidR="003E015B">
        <w:t>described an experience of</w:t>
      </w:r>
      <w:r>
        <w:t xml:space="preserve"> severance if they </w:t>
      </w:r>
      <w:r w:rsidR="003E015B">
        <w:t>were</w:t>
      </w:r>
      <w:r>
        <w:t xml:space="preserve"> not comfortable driving on motorways, or if they experience</w:t>
      </w:r>
      <w:r w:rsidR="003E015B">
        <w:t>d</w:t>
      </w:r>
      <w:r>
        <w:t xml:space="preserve"> motorway-rel</w:t>
      </w:r>
      <w:r w:rsidR="003E015B">
        <w:t xml:space="preserve">ated congestion on local </w:t>
      </w:r>
      <w:r w:rsidR="00923426">
        <w:t>streets</w:t>
      </w:r>
      <w:r w:rsidR="003E015B">
        <w:t>.</w:t>
      </w:r>
    </w:p>
    <w:p w14:paraId="5CFB514F" w14:textId="77777777" w:rsidR="003E015B" w:rsidRDefault="003E015B" w:rsidP="00D11DF0"/>
    <w:p w14:paraId="5745F303" w14:textId="6F4EDEDF" w:rsidR="00D11DF0" w:rsidRDefault="003E015B" w:rsidP="00D11DF0">
      <w:r>
        <w:t>At the engagement events, t</w:t>
      </w:r>
      <w:r w:rsidR="00D11DF0">
        <w:t xml:space="preserve">he visual disturbance described by residents living close </w:t>
      </w:r>
      <w:r w:rsidR="00D7075B">
        <w:t xml:space="preserve">to the </w:t>
      </w:r>
      <w:r w:rsidR="00923426">
        <w:t xml:space="preserve">new </w:t>
      </w:r>
      <w:r w:rsidR="00D7075B">
        <w:t>motorway was</w:t>
      </w:r>
      <w:r w:rsidR="00D11DF0">
        <w:t xml:space="preserve"> consistent with descriptions of feeling </w:t>
      </w:r>
      <w:r w:rsidR="00923426">
        <w:t>‘</w:t>
      </w:r>
      <w:r w:rsidR="00D11DF0">
        <w:t>hemmed in</w:t>
      </w:r>
      <w:r w:rsidR="00923426">
        <w:t>’</w:t>
      </w:r>
      <w:r w:rsidR="00D11DF0">
        <w:t xml:space="preserve"> made </w:t>
      </w:r>
      <w:r w:rsidR="00923426">
        <w:t xml:space="preserve">in </w:t>
      </w:r>
      <w:r w:rsidR="00D11DF0">
        <w:t xml:space="preserve">qualitative </w:t>
      </w:r>
      <w:r w:rsidR="00923426">
        <w:t xml:space="preserve">interviews </w:t>
      </w:r>
      <w:r>
        <w:t xml:space="preserve">(see </w:t>
      </w:r>
      <w:r w:rsidR="003F3F92" w:rsidRPr="003F3F92">
        <w:rPr>
          <w:i/>
        </w:rPr>
        <w:t xml:space="preserve">Chapter 7, </w:t>
      </w:r>
      <w:r w:rsidR="003F3F92" w:rsidRPr="003F3F92">
        <w:rPr>
          <w:i/>
        </w:rPr>
        <w:fldChar w:fldCharType="begin"/>
      </w:r>
      <w:r w:rsidR="003F3F92" w:rsidRPr="003F3F92">
        <w:rPr>
          <w:i/>
        </w:rPr>
        <w:instrText xml:space="preserve"> REF _Ref455744082 \h </w:instrText>
      </w:r>
      <w:r w:rsidR="003F3F92">
        <w:rPr>
          <w:i/>
        </w:rPr>
        <w:instrText xml:space="preserve"> \* MERGEFORMAT </w:instrText>
      </w:r>
      <w:r w:rsidR="003F3F92" w:rsidRPr="003F3F92">
        <w:rPr>
          <w:i/>
        </w:rPr>
      </w:r>
      <w:r w:rsidR="003F3F92" w:rsidRPr="003F3F92">
        <w:rPr>
          <w:i/>
        </w:rPr>
        <w:fldChar w:fldCharType="separate"/>
      </w:r>
      <w:r w:rsidR="005D478C" w:rsidRPr="005D478C">
        <w:rPr>
          <w:i/>
        </w:rPr>
        <w:t>Changes in local experience</w:t>
      </w:r>
      <w:r w:rsidR="003F3F92" w:rsidRPr="003F3F92">
        <w:rPr>
          <w:i/>
        </w:rPr>
        <w:fldChar w:fldCharType="end"/>
      </w:r>
      <w:r>
        <w:t>)</w:t>
      </w:r>
      <w:r w:rsidR="00D11DF0">
        <w:t xml:space="preserve">, and with the wider </w:t>
      </w:r>
      <w:r w:rsidR="00923426">
        <w:t xml:space="preserve">literature on </w:t>
      </w:r>
      <w:r w:rsidR="00D11DF0">
        <w:t xml:space="preserve">severance. However, the accounts of extreme proximity </w:t>
      </w:r>
      <w:r>
        <w:t xml:space="preserve">elicited at the engagement events </w:t>
      </w:r>
      <w:r w:rsidR="00D11DF0">
        <w:t>produced an additional nuance related to severance</w:t>
      </w:r>
      <w:r w:rsidR="00923426">
        <w:t>:</w:t>
      </w:r>
      <w:r w:rsidR="00D11DF0">
        <w:t xml:space="preserve"> for those living very close, it was</w:t>
      </w:r>
      <w:r w:rsidR="00923426">
        <w:t xml:space="preserve"> not the </w:t>
      </w:r>
      <w:r w:rsidR="00D11DF0">
        <w:t xml:space="preserve">experience of </w:t>
      </w:r>
      <w:r w:rsidR="00923426">
        <w:t xml:space="preserve">living in </w:t>
      </w:r>
      <w:r w:rsidR="00D11DF0">
        <w:t>the</w:t>
      </w:r>
      <w:r w:rsidR="00923426">
        <w:t>ir</w:t>
      </w:r>
      <w:r w:rsidR="00D11DF0">
        <w:t xml:space="preserve"> </w:t>
      </w:r>
      <w:r w:rsidR="00D11DF0" w:rsidRPr="00923426">
        <w:rPr>
          <w:i/>
        </w:rPr>
        <w:t>community</w:t>
      </w:r>
      <w:r w:rsidR="00D11DF0">
        <w:t xml:space="preserve"> that was most affected</w:t>
      </w:r>
      <w:r w:rsidR="00923426">
        <w:t xml:space="preserve"> by the new motorway</w:t>
      </w:r>
      <w:r w:rsidR="00D11DF0">
        <w:t xml:space="preserve">, but the experience </w:t>
      </w:r>
      <w:r w:rsidR="00923426">
        <w:t xml:space="preserve">of being </w:t>
      </w:r>
      <w:r w:rsidR="00D11DF0">
        <w:t xml:space="preserve">in their own </w:t>
      </w:r>
      <w:r w:rsidR="00D11DF0" w:rsidRPr="00923426">
        <w:rPr>
          <w:i/>
        </w:rPr>
        <w:t>home</w:t>
      </w:r>
      <w:r w:rsidR="00D11DF0">
        <w:t xml:space="preserve">. </w:t>
      </w:r>
      <w:r w:rsidR="00923426">
        <w:t xml:space="preserve">For people in this situation, leaving their homes and moving around the local area actually lessened </w:t>
      </w:r>
      <w:r w:rsidR="00D11DF0">
        <w:t xml:space="preserve">the </w:t>
      </w:r>
      <w:r w:rsidR="00923426">
        <w:t xml:space="preserve">adverse </w:t>
      </w:r>
      <w:r w:rsidR="00D11DF0">
        <w:t xml:space="preserve">effects of the </w:t>
      </w:r>
      <w:r w:rsidR="00923426">
        <w:t xml:space="preserve">new </w:t>
      </w:r>
      <w:r w:rsidR="00D11DF0">
        <w:t>motorway</w:t>
      </w:r>
      <w:r w:rsidR="00923426">
        <w:t xml:space="preserve">, which suggests that more established ways of conceptualising </w:t>
      </w:r>
      <w:r w:rsidR="00D11DF0">
        <w:t xml:space="preserve">severance may not apply to them in the same way. The community </w:t>
      </w:r>
      <w:r>
        <w:t xml:space="preserve">and stakeholder </w:t>
      </w:r>
      <w:r w:rsidR="00D11DF0">
        <w:t xml:space="preserve">engagement </w:t>
      </w:r>
      <w:r w:rsidR="00923426">
        <w:t xml:space="preserve">programme </w:t>
      </w:r>
      <w:r w:rsidR="00D11DF0">
        <w:t xml:space="preserve">was the only part of the study </w:t>
      </w:r>
      <w:r>
        <w:t xml:space="preserve">in which </w:t>
      </w:r>
      <w:r w:rsidR="00D11DF0">
        <w:t xml:space="preserve">first-hand narratives of </w:t>
      </w:r>
      <w:r w:rsidR="00923426">
        <w:t xml:space="preserve">living in </w:t>
      </w:r>
      <w:r w:rsidR="00D11DF0">
        <w:t xml:space="preserve">extreme proximity </w:t>
      </w:r>
      <w:r w:rsidR="00923426">
        <w:t xml:space="preserve">to the new motorway </w:t>
      </w:r>
      <w:r w:rsidR="00D11DF0">
        <w:t xml:space="preserve">arose, adding to and complementing </w:t>
      </w:r>
      <w:r w:rsidR="00923426">
        <w:t xml:space="preserve">our main programmes of </w:t>
      </w:r>
      <w:r w:rsidR="00D11DF0">
        <w:t>qualitative and quantitative data collection</w:t>
      </w:r>
      <w:r w:rsidR="00923426">
        <w:t xml:space="preserve"> and analysis</w:t>
      </w:r>
      <w:r w:rsidR="00D11DF0">
        <w:t>.</w:t>
      </w:r>
      <w:r w:rsidR="0001640E">
        <w:t xml:space="preserve"> </w:t>
      </w:r>
      <w:r w:rsidR="0001640E" w:rsidRPr="00B555C0">
        <w:t>It became clear through th</w:t>
      </w:r>
      <w:r w:rsidR="00B671A7">
        <w:t>is programme</w:t>
      </w:r>
      <w:r w:rsidR="0001640E" w:rsidRPr="00B555C0">
        <w:t xml:space="preserve"> that while the </w:t>
      </w:r>
      <w:r w:rsidR="00B671A7">
        <w:t xml:space="preserve">new </w:t>
      </w:r>
      <w:r w:rsidR="0001640E" w:rsidRPr="00B555C0">
        <w:t xml:space="preserve">motorway was no longer a dominant issue for residents in general, for those living in extreme proximity it was, and </w:t>
      </w:r>
      <w:r w:rsidR="00B671A7">
        <w:t xml:space="preserve">is </w:t>
      </w:r>
      <w:r w:rsidR="0001640E" w:rsidRPr="00B555C0">
        <w:t xml:space="preserve">likely </w:t>
      </w:r>
      <w:r w:rsidR="00B671A7">
        <w:t>to</w:t>
      </w:r>
      <w:r w:rsidR="0001640E" w:rsidRPr="00B555C0">
        <w:t xml:space="preserve"> continue to be, a significant cause of concern.</w:t>
      </w:r>
    </w:p>
    <w:p w14:paraId="18356B5F" w14:textId="77777777" w:rsidR="00B40A37" w:rsidRDefault="00B40A37" w:rsidP="00D11DF0"/>
    <w:p w14:paraId="3E0FE990" w14:textId="1403B47D" w:rsidR="00A71643" w:rsidRDefault="003E015B" w:rsidP="00D11DF0">
      <w:r>
        <w:t>Finally, p</w:t>
      </w:r>
      <w:r w:rsidR="00B40A37">
        <w:t xml:space="preserve">hysical activity was not discussed at all at the informal </w:t>
      </w:r>
      <w:r>
        <w:t xml:space="preserve">community </w:t>
      </w:r>
      <w:r w:rsidR="00B40A37">
        <w:t xml:space="preserve">events, and only briefly at the formal </w:t>
      </w:r>
      <w:r>
        <w:t xml:space="preserve">stakeholder </w:t>
      </w:r>
      <w:r w:rsidR="00B40A37">
        <w:t xml:space="preserve">event, </w:t>
      </w:r>
      <w:r>
        <w:t xml:space="preserve">even though </w:t>
      </w:r>
      <w:r w:rsidR="00923426">
        <w:t xml:space="preserve">we found </w:t>
      </w:r>
      <w:r>
        <w:t xml:space="preserve">some </w:t>
      </w:r>
      <w:r w:rsidR="00923426">
        <w:t xml:space="preserve">evidence of a possible </w:t>
      </w:r>
      <w:r>
        <w:t>effect of motorway</w:t>
      </w:r>
      <w:r w:rsidR="00923426">
        <w:t xml:space="preserve"> exposure</w:t>
      </w:r>
      <w:r>
        <w:t xml:space="preserve"> on physical activity in the core survey (see</w:t>
      </w:r>
      <w:r w:rsidR="00771F87">
        <w:t xml:space="preserve"> </w:t>
      </w:r>
      <w:r w:rsidR="00771F87" w:rsidRPr="00771F87">
        <w:rPr>
          <w:i/>
        </w:rPr>
        <w:t>Chapter 4, Patterns of behaviour and change over time in the core survey data</w:t>
      </w:r>
      <w:r>
        <w:t xml:space="preserve">). This </w:t>
      </w:r>
      <w:r w:rsidR="00B40A37">
        <w:t>suggest</w:t>
      </w:r>
      <w:r>
        <w:t>s</w:t>
      </w:r>
      <w:r w:rsidR="00B40A37">
        <w:t xml:space="preserve"> that </w:t>
      </w:r>
      <w:r>
        <w:t>physical activity</w:t>
      </w:r>
      <w:r w:rsidR="00B40A37">
        <w:t xml:space="preserve"> was </w:t>
      </w:r>
      <w:r w:rsidR="00BF18D9">
        <w:t xml:space="preserve">either </w:t>
      </w:r>
      <w:r w:rsidR="00B40A37">
        <w:t>not an outcome of particular interest to residents or stakeholders</w:t>
      </w:r>
      <w:r w:rsidR="00BF18D9">
        <w:t>, or not closely linked in their minds with the new motorway</w:t>
      </w:r>
      <w:r w:rsidR="00B40A37">
        <w:t>.</w:t>
      </w:r>
    </w:p>
    <w:p w14:paraId="73A6CE3E" w14:textId="77777777" w:rsidR="00D11DF0" w:rsidRDefault="00D11DF0" w:rsidP="003E015B">
      <w:pPr>
        <w:pStyle w:val="Heading2"/>
      </w:pPr>
      <w:bookmarkStart w:id="508" w:name="_Toc468694279"/>
      <w:r>
        <w:t>Conclusion</w:t>
      </w:r>
      <w:bookmarkEnd w:id="508"/>
    </w:p>
    <w:p w14:paraId="772156CB" w14:textId="4369C78F" w:rsidR="00A71643" w:rsidRPr="00830BA2" w:rsidRDefault="00D11DF0" w:rsidP="00A71643">
      <w:r>
        <w:t>In total, nearly 70 people participated in one of the five community</w:t>
      </w:r>
      <w:r w:rsidR="003E015B">
        <w:t xml:space="preserve"> and stakeholder</w:t>
      </w:r>
      <w:r>
        <w:t xml:space="preserve"> engagement events, p</w:t>
      </w:r>
      <w:r w:rsidRPr="00830BA2">
        <w:t xml:space="preserve">roviding opinions about the motorway and insight into life in the local area. </w:t>
      </w:r>
      <w:r w:rsidR="00A71643" w:rsidRPr="00830BA2">
        <w:t>In general, residents attending the</w:t>
      </w:r>
      <w:r w:rsidR="00BF18D9">
        <w:t xml:space="preserve"> informal </w:t>
      </w:r>
      <w:r w:rsidR="00A71643" w:rsidRPr="00830BA2">
        <w:t xml:space="preserve">events were most concerned with immediate </w:t>
      </w:r>
      <w:r w:rsidR="00C27761">
        <w:t xml:space="preserve">local </w:t>
      </w:r>
      <w:r w:rsidR="00A71643" w:rsidRPr="00830BA2">
        <w:t xml:space="preserve">impacts of the motorway on traffic congestion, noise and pollution. However, the lived experience </w:t>
      </w:r>
      <w:r w:rsidR="00BF18D9">
        <w:t xml:space="preserve">seemed to </w:t>
      </w:r>
      <w:r w:rsidR="00A71643" w:rsidRPr="00830BA2">
        <w:t xml:space="preserve">differ between areas, with the Rutherglen event highlighting benefits for car users, the </w:t>
      </w:r>
      <w:proofErr w:type="spellStart"/>
      <w:r w:rsidR="00A71643" w:rsidRPr="00830BA2">
        <w:t>Gorbals</w:t>
      </w:r>
      <w:proofErr w:type="spellEnd"/>
      <w:r w:rsidR="00A71643" w:rsidRPr="00830BA2">
        <w:t xml:space="preserve"> event introducing negative impacts on health and well-being, and the </w:t>
      </w:r>
      <w:proofErr w:type="spellStart"/>
      <w:r w:rsidR="00A71643" w:rsidRPr="00830BA2">
        <w:t>Govanhill</w:t>
      </w:r>
      <w:proofErr w:type="spellEnd"/>
      <w:r w:rsidR="00A71643" w:rsidRPr="00830BA2">
        <w:t xml:space="preserve"> event </w:t>
      </w:r>
      <w:r w:rsidR="00BF18D9">
        <w:t xml:space="preserve">suggesting that </w:t>
      </w:r>
      <w:r w:rsidR="00A71643" w:rsidRPr="00830BA2">
        <w:t xml:space="preserve">the </w:t>
      </w:r>
      <w:r w:rsidR="00BF18D9">
        <w:t xml:space="preserve">new </w:t>
      </w:r>
      <w:r w:rsidR="00A71643" w:rsidRPr="00830BA2">
        <w:t xml:space="preserve">motorway was less important than wider social </w:t>
      </w:r>
      <w:r w:rsidR="00BF18D9">
        <w:t xml:space="preserve">issues </w:t>
      </w:r>
      <w:r w:rsidR="00A71643" w:rsidRPr="00830BA2">
        <w:t xml:space="preserve">in the area. At the formal event, </w:t>
      </w:r>
      <w:r w:rsidR="00BF18D9" w:rsidRPr="00830BA2">
        <w:t xml:space="preserve">social justice </w:t>
      </w:r>
      <w:r w:rsidR="00BF18D9">
        <w:t xml:space="preserve">was prominent among the issues of concern to </w:t>
      </w:r>
      <w:r w:rsidR="00A71643" w:rsidRPr="00830BA2">
        <w:t>stakeholders</w:t>
      </w:r>
      <w:r w:rsidR="00BF18D9">
        <w:t xml:space="preserve">. </w:t>
      </w:r>
      <w:r w:rsidR="00A71643" w:rsidRPr="00830BA2">
        <w:t xml:space="preserve">It was clear that </w:t>
      </w:r>
      <w:r w:rsidR="00BF18D9">
        <w:t xml:space="preserve">perspectives on the new motorway differed between </w:t>
      </w:r>
      <w:r w:rsidR="00A71643" w:rsidRPr="00830BA2">
        <w:t xml:space="preserve">areas, </w:t>
      </w:r>
      <w:r w:rsidR="00BF18D9">
        <w:t>groups</w:t>
      </w:r>
      <w:r w:rsidR="00A71643" w:rsidRPr="00830BA2">
        <w:t xml:space="preserve"> and individuals</w:t>
      </w:r>
      <w:r w:rsidR="00BF18D9">
        <w:t xml:space="preserve">, ranging over a </w:t>
      </w:r>
      <w:r w:rsidR="00A71643" w:rsidRPr="00830BA2">
        <w:t xml:space="preserve">spectrum </w:t>
      </w:r>
      <w:r w:rsidR="00BF18D9">
        <w:t>from the strongly p</w:t>
      </w:r>
      <w:r w:rsidR="00A71643" w:rsidRPr="00830BA2">
        <w:t>ositive</w:t>
      </w:r>
      <w:r w:rsidR="00BF18D9">
        <w:t xml:space="preserve"> through the </w:t>
      </w:r>
      <w:r w:rsidR="00A71643" w:rsidRPr="00830BA2">
        <w:t xml:space="preserve">neutral </w:t>
      </w:r>
      <w:r w:rsidR="00BF18D9">
        <w:t xml:space="preserve">or indifferent to the strongly </w:t>
      </w:r>
      <w:r w:rsidR="00A71643" w:rsidRPr="00830BA2">
        <w:t xml:space="preserve">negative. Attendees at the community engagement events also described </w:t>
      </w:r>
      <w:r w:rsidR="00BF18D9">
        <w:t xml:space="preserve">having personally experienced </w:t>
      </w:r>
      <w:r w:rsidR="00A71643" w:rsidRPr="00830BA2">
        <w:t>a mixture of positive and negative</w:t>
      </w:r>
      <w:r w:rsidR="00BF18D9">
        <w:t xml:space="preserve"> effects, </w:t>
      </w:r>
      <w:r w:rsidR="00A71643" w:rsidRPr="00830BA2">
        <w:t xml:space="preserve">as well as acknowledging that </w:t>
      </w:r>
      <w:r w:rsidR="00BF18D9">
        <w:t xml:space="preserve">the </w:t>
      </w:r>
      <w:r w:rsidR="00A71643" w:rsidRPr="00830BA2">
        <w:t xml:space="preserve">benefits </w:t>
      </w:r>
      <w:r w:rsidR="00BF18D9">
        <w:t xml:space="preserve">experienced by </w:t>
      </w:r>
      <w:r w:rsidR="00A71643" w:rsidRPr="00830BA2">
        <w:t xml:space="preserve">some </w:t>
      </w:r>
      <w:r w:rsidR="00BF18D9">
        <w:t xml:space="preserve">may have been </w:t>
      </w:r>
      <w:r w:rsidR="00A71643" w:rsidRPr="00830BA2">
        <w:t xml:space="preserve">achieved at the cost of </w:t>
      </w:r>
      <w:r w:rsidR="00BF18D9">
        <w:t xml:space="preserve">harms experienced by </w:t>
      </w:r>
      <w:r w:rsidR="00A71643" w:rsidRPr="00830BA2">
        <w:t>others.</w:t>
      </w:r>
    </w:p>
    <w:p w14:paraId="09E1756D" w14:textId="77777777" w:rsidR="005A296A" w:rsidRPr="00030005" w:rsidRDefault="005A296A" w:rsidP="005A296A">
      <w:pPr>
        <w:rPr>
          <w:rFonts w:asciiTheme="majorHAnsi" w:eastAsiaTheme="majorEastAsia" w:hAnsiTheme="majorHAnsi" w:cstheme="majorBidi"/>
          <w:sz w:val="34"/>
          <w:szCs w:val="34"/>
        </w:rPr>
      </w:pPr>
      <w:r w:rsidRPr="00030005">
        <w:br w:type="page"/>
      </w:r>
    </w:p>
    <w:p w14:paraId="725C30E0" w14:textId="08368636" w:rsidR="002600CF" w:rsidRPr="00030005" w:rsidRDefault="00DB5943" w:rsidP="002600CF">
      <w:pPr>
        <w:pStyle w:val="Heading1"/>
      </w:pPr>
      <w:bookmarkStart w:id="509" w:name="_Toc468694280"/>
      <w:r>
        <w:t xml:space="preserve">Chapter 9: </w:t>
      </w:r>
      <w:r w:rsidR="002600CF" w:rsidRPr="00030005">
        <w:t>Discussion</w:t>
      </w:r>
      <w:bookmarkEnd w:id="509"/>
    </w:p>
    <w:p w14:paraId="55CBF00B" w14:textId="77777777" w:rsidR="002600CF" w:rsidRPr="00030005" w:rsidRDefault="002600CF" w:rsidP="002600CF">
      <w:pPr>
        <w:pStyle w:val="Heading2"/>
      </w:pPr>
      <w:bookmarkStart w:id="510" w:name="_Toc468694281"/>
      <w:r w:rsidRPr="00030005">
        <w:t>Introduction</w:t>
      </w:r>
      <w:bookmarkEnd w:id="510"/>
    </w:p>
    <w:p w14:paraId="0BC4BAC7" w14:textId="4F65E6CC" w:rsidR="002600CF" w:rsidRPr="00030005" w:rsidRDefault="004A14E4" w:rsidP="002600CF">
      <w:r w:rsidRPr="004A14E4">
        <w:t>The opening of the M74 motorway extension presented an opportunity to examine the health impacts of new major road infrastructure in a natural experimental study</w:t>
      </w:r>
      <w:r w:rsidR="00C27761">
        <w:t>. We</w:t>
      </w:r>
      <w:r w:rsidRPr="004A14E4">
        <w:t xml:space="preserve"> us</w:t>
      </w:r>
      <w:r w:rsidR="00C27761">
        <w:t>ed</w:t>
      </w:r>
      <w:r w:rsidRPr="004A14E4">
        <w:t xml:space="preserve"> the developing situation in Glasgow to understand more about the positive and negative effects of a major change in the urban built environment from which more general lessons might be learned for the planning and implementation of future initiatives in transport planning and urban regeneration. In this mixed-method controlled before-and-after study, we used a combination of quantitative and qualitative </w:t>
      </w:r>
      <w:r w:rsidRPr="00C27761">
        <w:t xml:space="preserve">research methods to evaluate changes in travel and activity patterns, </w:t>
      </w:r>
      <w:r w:rsidR="009607A1">
        <w:t>road traffic accidents</w:t>
      </w:r>
      <w:r w:rsidRPr="00C27761">
        <w:t xml:space="preserve"> and </w:t>
      </w:r>
      <w:r w:rsidR="007D0B57" w:rsidRPr="00C27761">
        <w:t>well-being</w:t>
      </w:r>
      <w:r w:rsidRPr="00C27761">
        <w:t xml:space="preserve"> associated with the new motorway, and to investigate mechanisms </w:t>
      </w:r>
      <w:r w:rsidR="00C27761" w:rsidRPr="00C27761">
        <w:t xml:space="preserve">and processes </w:t>
      </w:r>
      <w:r w:rsidRPr="00C27761">
        <w:t xml:space="preserve">linking these outcomes with changes in the physical and social environment. In this chapter, we begin by summarising the principal findings of the study. We go on to discuss the contributions and implications of our findings for four aspects of public health science: the </w:t>
      </w:r>
      <w:r w:rsidRPr="00C27761">
        <w:rPr>
          <w:i/>
        </w:rPr>
        <w:t>estimation</w:t>
      </w:r>
      <w:r w:rsidRPr="00C27761">
        <w:t xml:space="preserve"> of causal effects; the </w:t>
      </w:r>
      <w:r w:rsidRPr="00C27761">
        <w:rPr>
          <w:i/>
        </w:rPr>
        <w:t>explanation</w:t>
      </w:r>
      <w:r w:rsidRPr="00C27761">
        <w:t xml:space="preserve"> of causal effects; the testing of more </w:t>
      </w:r>
      <w:proofErr w:type="spellStart"/>
      <w:r w:rsidRPr="00C27761">
        <w:t>generalisable</w:t>
      </w:r>
      <w:proofErr w:type="spellEnd"/>
      <w:r w:rsidRPr="00C27761">
        <w:t xml:space="preserve"> causal hypotheses; and the implications of the findings for policy and practice. We then summarise the conceptual and methodological challenges we faced in designing and conducting the study; the strengths and limitations of the ways in which we addressed these; the contributions of the study to methodological investigation and development</w:t>
      </w:r>
      <w:r w:rsidR="007D0B57" w:rsidRPr="00C27761">
        <w:t>;</w:t>
      </w:r>
      <w:r w:rsidRPr="00C27761">
        <w:t xml:space="preserve"> and the implications of our findings and experience</w:t>
      </w:r>
      <w:r w:rsidRPr="004A14E4">
        <w:t xml:space="preserve"> for future research. Our discussion is necessarily focused on a few selected issues arising from the large body of research summarised in the report. Further discussion of many of the more specific or </w:t>
      </w:r>
      <w:r w:rsidRPr="00C27761">
        <w:t xml:space="preserve">technical issues can be found in the relevant publications (see </w:t>
      </w:r>
      <w:r w:rsidRPr="00C27761">
        <w:rPr>
          <w:i/>
        </w:rPr>
        <w:t>Acknowledgements</w:t>
      </w:r>
      <w:r w:rsidRPr="00C27761">
        <w:t>).</w:t>
      </w:r>
    </w:p>
    <w:p w14:paraId="153E2389" w14:textId="7B3FDF43" w:rsidR="002600CF" w:rsidRPr="00030005" w:rsidRDefault="002600CF" w:rsidP="002600CF">
      <w:pPr>
        <w:pStyle w:val="Heading2"/>
      </w:pPr>
      <w:bookmarkStart w:id="511" w:name="_Toc468694282"/>
      <w:r w:rsidRPr="00030005">
        <w:t>Principal findings</w:t>
      </w:r>
      <w:bookmarkEnd w:id="511"/>
    </w:p>
    <w:p w14:paraId="0BE5FDF0" w14:textId="3D402CD2" w:rsidR="002600CF" w:rsidRDefault="00D23A12" w:rsidP="002600CF">
      <w:pPr>
        <w:pStyle w:val="Heading3"/>
      </w:pPr>
      <w:bookmarkStart w:id="512" w:name="_Toc468694283"/>
      <w:r>
        <w:t xml:space="preserve">Changes in </w:t>
      </w:r>
      <w:r w:rsidR="004A14E4">
        <w:t xml:space="preserve">travel and </w:t>
      </w:r>
      <w:r>
        <w:t>activity patterns</w:t>
      </w:r>
      <w:bookmarkEnd w:id="512"/>
    </w:p>
    <w:p w14:paraId="6D308AD9" w14:textId="1AA6E005" w:rsidR="004A14E4" w:rsidRPr="00D02E93" w:rsidRDefault="004A14E4" w:rsidP="004A14E4">
      <w:r>
        <w:t xml:space="preserve">After adjustment for multiple individual and household confounders as well as baseline travel behaviour, participants in our cohort survey living in the South study area surrounding the new motorway were about twice as likely as those in the North </w:t>
      </w:r>
      <w:r w:rsidR="00C27761">
        <w:t xml:space="preserve">(where there was no motorway) </w:t>
      </w:r>
      <w:r>
        <w:t>to report travel by any mode of transport at follow-up. Within the South study area, participants living closer to a motorway junction were more likely to report travel by any mode (in the cohort analysis) and to report using a car (in the repeat cross-sectional analysis) at follow-up than those living further away.</w:t>
      </w:r>
      <w:r w:rsidR="00C62779">
        <w:t xml:space="preserve"> </w:t>
      </w:r>
      <w:r w:rsidR="00D02E93" w:rsidRPr="00D02E93">
        <w:t>T</w:t>
      </w:r>
      <w:r w:rsidR="00C62779" w:rsidRPr="00D02E93">
        <w:t>he finding on car use</w:t>
      </w:r>
      <w:r w:rsidR="00D02E93" w:rsidRPr="00D02E93">
        <w:t>,</w:t>
      </w:r>
      <w:r w:rsidR="00C62779" w:rsidRPr="00D02E93">
        <w:t xml:space="preserve"> </w:t>
      </w:r>
      <w:r w:rsidR="00D02E93" w:rsidRPr="00D02E93">
        <w:t xml:space="preserve">in particular, </w:t>
      </w:r>
      <w:r w:rsidR="00C62779" w:rsidRPr="00D02E93">
        <w:t xml:space="preserve">was consistent with </w:t>
      </w:r>
      <w:r w:rsidR="00D02E93" w:rsidRPr="00D02E93">
        <w:t>views</w:t>
      </w:r>
      <w:r w:rsidR="00447632" w:rsidRPr="00D02E93">
        <w:t xml:space="preserve"> e</w:t>
      </w:r>
      <w:r w:rsidR="00D02E93" w:rsidRPr="00D02E93">
        <w:t>licited</w:t>
      </w:r>
      <w:r w:rsidR="00447632" w:rsidRPr="00D02E93">
        <w:t xml:space="preserve"> </w:t>
      </w:r>
      <w:r w:rsidR="00D02E93" w:rsidRPr="00D02E93">
        <w:t xml:space="preserve">in </w:t>
      </w:r>
      <w:r w:rsidR="001078B4" w:rsidRPr="00D02E93">
        <w:t xml:space="preserve">community </w:t>
      </w:r>
      <w:r w:rsidR="00447632" w:rsidRPr="00D02E93">
        <w:t>engagement</w:t>
      </w:r>
      <w:r w:rsidR="00D02E93" w:rsidRPr="00D02E93">
        <w:t xml:space="preserve"> t</w:t>
      </w:r>
      <w:r w:rsidR="00AB5AA6">
        <w:t>o</w:t>
      </w:r>
      <w:r w:rsidR="00D02E93" w:rsidRPr="00D02E93">
        <w:t xml:space="preserve"> the effect that </w:t>
      </w:r>
      <w:r w:rsidR="00447632" w:rsidRPr="00D02E93">
        <w:t xml:space="preserve">the new motorway had considerably </w:t>
      </w:r>
      <w:r w:rsidR="00C62779" w:rsidRPr="00D02E93">
        <w:t>improved the speed and convenience of car journeys</w:t>
      </w:r>
      <w:r w:rsidR="00447632" w:rsidRPr="00D02E93">
        <w:t>.</w:t>
      </w:r>
    </w:p>
    <w:p w14:paraId="68D91ED8" w14:textId="77777777" w:rsidR="004A14E4" w:rsidRDefault="004A14E4" w:rsidP="004A14E4"/>
    <w:p w14:paraId="7A4B9460" w14:textId="77777777" w:rsidR="004A14E4" w:rsidRDefault="004A14E4" w:rsidP="004A14E4">
      <w:r>
        <w:t>Scottish Household Survey data showed that the proportion of journey stages that were walked or cycled increased slightly over time in all three study areas. This is an encouraging finding for public health in its own right, but there was no evidence that the rate of change was significantly different between the intervention and control areas. In contrast, our core survey data showed that the average daily quantity of active travel reported by participants decreased over time in all three areas, although this may have been an artefact of measurement as much as a reflection of a real decline. Neither area-level nor individual-level exposure to the intervention was associated with either the likelihood or the quantity of active travel at follow-up in the core survey, corroborating the Scottish Household Survey findings.</w:t>
      </w:r>
    </w:p>
    <w:p w14:paraId="6C813981" w14:textId="77777777" w:rsidR="004A14E4" w:rsidRDefault="004A14E4" w:rsidP="004A14E4"/>
    <w:p w14:paraId="4088164B" w14:textId="77777777" w:rsidR="004A14E4" w:rsidRDefault="004A14E4" w:rsidP="004A14E4">
      <w:r>
        <w:t>In analogous analyses, cohort participants living in the East study area (surrounding the existing M8 motorway) were about half as likely as those in the North to report participating in any physical activity at follow-up, and those living closer to a motorway junction in the East were more likely to report a reduction in physical activity participation than those living further away. However, analysis of georeferenced accelerometer data collected in a subsample of survey participants in all three study areas at follow-up found that neither area-level nor individual-level exposure to the intervention was associated with physical activity, either overall or within neighbourhood pedestrian network buffers of various sizes.</w:t>
      </w:r>
    </w:p>
    <w:p w14:paraId="3487FF6D" w14:textId="77777777" w:rsidR="004A14E4" w:rsidRDefault="004A14E4" w:rsidP="004A14E4"/>
    <w:p w14:paraId="3FCC18FB" w14:textId="77777777" w:rsidR="004A14E4" w:rsidRDefault="004A14E4" w:rsidP="004A14E4">
      <w:r>
        <w:t>Qualitative interviews elicited a variety of personal and social factors related to physical activity, consistent with previous research. More particularly, participants described how the physical structure of the new motorway itself, as well as related changes in traffic, noise and other aspects of their surroundings, affected active travel in both positive and negative ways. Where the motorway was seen as having a direct impact, this was most often described as affecting the quality or experience of active travel rather than the frequency, duration or routes of journeys. In contrast, perceptions of personal safety were more often linked with making changes in the frequency, route or mode of active journeys. Although the divergence of views about the motorway previously elicited at baseline was reinforced, most participants at follow-up described the new pedestrian infrastructure for crossing the motorway as lighter, more open and more secure than expected.</w:t>
      </w:r>
    </w:p>
    <w:p w14:paraId="605ED249" w14:textId="77777777" w:rsidR="004A14E4" w:rsidRDefault="004A14E4" w:rsidP="004A14E4"/>
    <w:p w14:paraId="1F9572A1" w14:textId="166D9B47" w:rsidR="005F1FB2" w:rsidRPr="005F1FB2" w:rsidRDefault="004A14E4" w:rsidP="005F1FB2">
      <w:r>
        <w:t>Local residents experienced changes to connectivity that they associated with the new motorway and other factors. Broadly, those with dispersed social networks viewed the motorway as facilitating connections with amenities and people in other places</w:t>
      </w:r>
      <w:r w:rsidR="00D02E93">
        <w:t xml:space="preserve">. On the other hand, </w:t>
      </w:r>
      <w:r>
        <w:t>those whose networks were more localised</w:t>
      </w:r>
      <w:r w:rsidR="00D02E93">
        <w:t>,</w:t>
      </w:r>
      <w:r>
        <w:t xml:space="preserve"> and who lacked </w:t>
      </w:r>
      <w:r w:rsidR="00D02E93">
        <w:t xml:space="preserve">either </w:t>
      </w:r>
      <w:r>
        <w:t>access to a car</w:t>
      </w:r>
      <w:r w:rsidR="00D02E93">
        <w:t xml:space="preserve"> or confidence in using the motorway, </w:t>
      </w:r>
      <w:r>
        <w:t xml:space="preserve">sometimes found </w:t>
      </w:r>
      <w:r w:rsidR="00D02E93">
        <w:t xml:space="preserve">it </w:t>
      </w:r>
      <w:r>
        <w:t>be a cause of severance: physically, psychologically, or through its impact on local sites of connection. More than the motorway infrastructure itself, social factors including community cohesion and perceptions of personal safety were viewed as primary causes of local severance.</w:t>
      </w:r>
    </w:p>
    <w:p w14:paraId="43D2C07D" w14:textId="1564DEB2" w:rsidR="005F1FB2" w:rsidRDefault="005F1FB2" w:rsidP="005F1FB2">
      <w:pPr>
        <w:pStyle w:val="Heading3"/>
      </w:pPr>
      <w:bookmarkStart w:id="513" w:name="_Toc468694284"/>
      <w:r>
        <w:t xml:space="preserve">Changes in </w:t>
      </w:r>
      <w:r w:rsidR="009607A1">
        <w:t xml:space="preserve">road traffic </w:t>
      </w:r>
      <w:r w:rsidR="00D02E93">
        <w:t>accidents</w:t>
      </w:r>
      <w:bookmarkEnd w:id="513"/>
    </w:p>
    <w:p w14:paraId="48FFE510" w14:textId="0B8D2F68" w:rsidR="004A14E4" w:rsidRDefault="004A14E4" w:rsidP="004A14E4">
      <w:r>
        <w:t xml:space="preserve">The annual incidence of road traffic </w:t>
      </w:r>
      <w:r w:rsidR="003C4523">
        <w:t>accidents</w:t>
      </w:r>
      <w:r>
        <w:t xml:space="preserve"> in Glasgow City and surrounding local authorities fell by about half between 1997 and 2014. A similar reduction was observed in all three local study areas, and our analyses found no significant differences in temporal trends between study areas that could be attributed to either the construction or the opening of the new motorway. The reduction was greatest in the North study area, a pattern which appears unlikely to be attributable to the new motorway and may reflect a variety of other factors outside the scope of this particular study. There was a social gradient in the location of </w:t>
      </w:r>
      <w:r w:rsidR="003C4523">
        <w:t>accidents</w:t>
      </w:r>
      <w:r>
        <w:t xml:space="preserve">, </w:t>
      </w:r>
      <w:r w:rsidR="00D02E93">
        <w:t xml:space="preserve">and the </w:t>
      </w:r>
      <w:r>
        <w:t xml:space="preserve">opening of the </w:t>
      </w:r>
      <w:r w:rsidR="00D02E93">
        <w:t xml:space="preserve">new </w:t>
      </w:r>
      <w:r>
        <w:t xml:space="preserve">motorway had little impact on the spatial clustering of </w:t>
      </w:r>
      <w:r w:rsidR="003C4523">
        <w:t>accidents</w:t>
      </w:r>
      <w:r>
        <w:t>.</w:t>
      </w:r>
    </w:p>
    <w:p w14:paraId="37416612" w14:textId="77777777" w:rsidR="004A14E4" w:rsidRDefault="004A14E4" w:rsidP="004A14E4"/>
    <w:p w14:paraId="4044CEA2" w14:textId="40D69F71" w:rsidR="005F1FB2" w:rsidRPr="005F1FB2" w:rsidRDefault="004A14E4" w:rsidP="005F1FB2">
      <w:r>
        <w:t xml:space="preserve">Qualitative accounts of travel in the local area revealed several mechanisms that may have prevented the realisation of the claimed reduction in </w:t>
      </w:r>
      <w:r w:rsidR="003C4523">
        <w:t>accidents</w:t>
      </w:r>
      <w:r>
        <w:t>. Local residents described new hazards including the merging of lanes of traffic, vehicles travelling at high speeds on slip roads, and altered layouts of existing streets close to the new motorway junctions. These may have contributed to the danger of crossing roads, particularly for pedestrians with impaired mobility.</w:t>
      </w:r>
    </w:p>
    <w:p w14:paraId="2AB8030E" w14:textId="01C05D78" w:rsidR="005F1FB2" w:rsidRDefault="005F1FB2" w:rsidP="005F1FB2">
      <w:pPr>
        <w:pStyle w:val="Heading3"/>
      </w:pPr>
      <w:bookmarkStart w:id="514" w:name="_Toc468694285"/>
      <w:r>
        <w:t>Changes in well</w:t>
      </w:r>
      <w:r w:rsidR="004A14E4">
        <w:t>-</w:t>
      </w:r>
      <w:r>
        <w:t>being</w:t>
      </w:r>
      <w:bookmarkEnd w:id="514"/>
    </w:p>
    <w:p w14:paraId="0954D69C" w14:textId="451C889F" w:rsidR="00C557C4" w:rsidRDefault="004A14E4" w:rsidP="004A14E4">
      <w:r>
        <w:t>Participants in our cohort survey living closer to the new motorway experienced significantly reduced mental well-being over time compared with those living further away, and in repeat cross-sectional and cross-sectional analyses we found evidence of an interaction whereby participants with a chronic condition living closer to the existing M8 motorway experienced a greater decrement in well-being than those living further away. In these analyses, proximity was modelled as the negative natural log</w:t>
      </w:r>
      <w:r w:rsidR="00D02E93">
        <w:t>arithm</w:t>
      </w:r>
      <w:r>
        <w:t xml:space="preserve"> of the straight-line distance from home to the nearest motorway. Therefore, the average reduction in mental well-being per unit of proximity observed in these analyses – approximately 3.5 units on the MCS-8 scale – can be interpreted as the average difference between a participant living approximately 100 metres from a motorway and one living 300 metres away; or between a participant living 300 metres away and one living 800 metres away. </w:t>
      </w:r>
      <w:r w:rsidRPr="00E63528">
        <w:t xml:space="preserve">These point estimates for the effect size on mental well-being are consistent with effects of ‘population significance’. They are similar in magnitude to that found in a clinical population experiencing reduced overall quality of life in a previous validation study (3.3 units). In a general population, they are comparable to the difference between 18-24 year olds and 45-49 year olds (2.6 units) or between </w:t>
      </w:r>
      <w:r w:rsidR="00C557C4">
        <w:t>people</w:t>
      </w:r>
      <w:r w:rsidRPr="00E63528">
        <w:t xml:space="preserve"> not completing high school and graduates of tertiary education (4.2 units), and greater than that between those with a chronic physical condition and those without (2.0 units).</w:t>
      </w:r>
      <w:r w:rsidR="00B678E7">
        <w:fldChar w:fldCharType="begin"/>
      </w:r>
      <w:r w:rsidR="001218A9">
        <w:instrText xml:space="preserve"> ADDIN EN.CITE &lt;EndNote&gt;&lt;Cite&gt;&lt;Author&gt;Ware&lt;/Author&gt;&lt;Year&gt;2001&lt;/Year&gt;&lt;RecNum&gt;27&lt;/RecNum&gt;&lt;DisplayText&gt;&lt;style face="superscript"&gt;129&lt;/style&gt;&lt;/DisplayText&gt;&lt;record&gt;&lt;rec-number&gt;27&lt;/rec-number&gt;&lt;foreign-keys&gt;&lt;key app="EN" db-id="rsavsszxnex9v1e0dd7x5dpe5revpesvp920"&gt;27&lt;/key&gt;&lt;/foreign-keys&gt;&lt;ref-type name="Book"&gt;6&lt;/ref-type&gt;&lt;contributors&gt;&lt;authors&gt;&lt;author&gt;Ware, J.E.&lt;/author&gt;&lt;author&gt;Kosinski, M.&lt;/author&gt;&lt;author&gt;Dewey, J.E.&lt;/author&gt;&lt;author&gt;Gandek, B.&lt;/author&gt;&lt;/authors&gt;&lt;/contributors&gt;&lt;titles&gt;&lt;title&gt;How to score and interpret single-item health status measures: a manual for users of the SF-8 Health Survey&lt;/title&gt;&lt;/titles&gt;&lt;dates&gt;&lt;year&gt;2001&lt;/year&gt;&lt;/dates&gt;&lt;pub-location&gt;Lincoln RI&lt;/pub-location&gt;&lt;publisher&gt;QualityMetric Incorporated&lt;/publisher&gt;&lt;urls&gt;&lt;/urls&gt;&lt;/record&gt;&lt;/Cite&gt;&lt;/EndNote&gt;</w:instrText>
      </w:r>
      <w:r w:rsidR="00B678E7">
        <w:fldChar w:fldCharType="separate"/>
      </w:r>
      <w:r w:rsidR="001218A9" w:rsidRPr="001218A9">
        <w:rPr>
          <w:noProof/>
          <w:vertAlign w:val="superscript"/>
        </w:rPr>
        <w:t>129</w:t>
      </w:r>
      <w:r w:rsidR="00B678E7">
        <w:fldChar w:fldCharType="end"/>
      </w:r>
      <w:r>
        <w:t xml:space="preserve"> </w:t>
      </w:r>
      <w:r w:rsidR="00D02E93">
        <w:t>In cohort analysis, reductions in both mental and physical well-being were also associated with an ‘upheaval index’ representing the proportion of land use in the immediate neighbourhood that had changed, partic</w:t>
      </w:r>
      <w:r w:rsidR="00C557C4">
        <w:t xml:space="preserve">ularly in the South study area. A difference of ten percentage points in this upheaval index was associated with an estimated 1.6 unit difference in MCS-8 – a difference of similar magnitude to that between people </w:t>
      </w:r>
      <w:r w:rsidR="00C557C4" w:rsidRPr="00E63528">
        <w:t>with a chronic physical condition and those without (2.0 units</w:t>
      </w:r>
      <w:r w:rsidR="00C557C4">
        <w:t>.</w:t>
      </w:r>
    </w:p>
    <w:p w14:paraId="1718062F" w14:textId="77777777" w:rsidR="004A14E4" w:rsidRDefault="004A14E4" w:rsidP="004A14E4"/>
    <w:p w14:paraId="6BD7E8FC" w14:textId="53385BC3" w:rsidR="00320255" w:rsidRPr="005F1FB2" w:rsidRDefault="004A14E4" w:rsidP="00320255">
      <w:r>
        <w:t>At follow-up, perceptions of both the social (collective efficacy) and physical environment of neighbourhoods were slightly more negative among those living closer to a motorway, but these differences were mostly not significant; and in cohort analysis, there was no statistical evidence that changes in these perceptions mediated the changes in well-being associated with motorway exposure. Qualitative accounts elucidated the industrial history and character of the area, longstanding concerns about pollution, and – for some – narratives of decline and powerlessness in local communities, suggesting a degree of acceptance of – or resignation to – the more recent changes brought by the motorway. Nevertheless, the community engagement events elicited striking accounts of stark visual, noise, dust and other forms of disturbance</w:t>
      </w:r>
      <w:r w:rsidR="00D02E93">
        <w:t>, and their impacts on sleep, respiratory health and other contributors t</w:t>
      </w:r>
      <w:r w:rsidR="00D02E93" w:rsidRPr="006677D8">
        <w:t xml:space="preserve">o </w:t>
      </w:r>
      <w:r w:rsidR="006677D8" w:rsidRPr="00B555C0">
        <w:t>well-being – albeit limited to those</w:t>
      </w:r>
      <w:r w:rsidR="006677D8" w:rsidRPr="006677D8">
        <w:t xml:space="preserve"> </w:t>
      </w:r>
      <w:r w:rsidR="006677D8" w:rsidRPr="00BB7C3C">
        <w:t>living in extreme proximity to the new motorway</w:t>
      </w:r>
      <w:r w:rsidR="006677D8" w:rsidRPr="006C4455">
        <w:t xml:space="preserve"> </w:t>
      </w:r>
      <w:r w:rsidR="006677D8" w:rsidRPr="00B555C0">
        <w:t xml:space="preserve">(see </w:t>
      </w:r>
      <w:r w:rsidR="006677D8" w:rsidRPr="00B555C0">
        <w:rPr>
          <w:i/>
        </w:rPr>
        <w:t>Explaining the effects of the intervention</w:t>
      </w:r>
      <w:r w:rsidR="006677D8" w:rsidRPr="00B555C0">
        <w:t>)</w:t>
      </w:r>
      <w:r w:rsidR="006677D8" w:rsidRPr="006677D8">
        <w:t>.</w:t>
      </w:r>
      <w:r w:rsidR="00D02E93">
        <w:t>.</w:t>
      </w:r>
    </w:p>
    <w:p w14:paraId="1F906583" w14:textId="1BD905AE" w:rsidR="002600CF" w:rsidRPr="00030005" w:rsidRDefault="002600CF" w:rsidP="002600CF">
      <w:pPr>
        <w:pStyle w:val="Heading2"/>
      </w:pPr>
      <w:bookmarkStart w:id="515" w:name="_Toc468694286"/>
      <w:r w:rsidRPr="00030005">
        <w:t>Principal contributions and implications</w:t>
      </w:r>
      <w:r w:rsidR="004B4BBE" w:rsidRPr="00030005">
        <w:t xml:space="preserve"> of the study</w:t>
      </w:r>
      <w:bookmarkEnd w:id="515"/>
    </w:p>
    <w:p w14:paraId="57E5226F" w14:textId="73D67D35" w:rsidR="002F7472" w:rsidRPr="002F7472" w:rsidRDefault="00C24067" w:rsidP="002F7472">
      <w:r w:rsidRPr="00C24067">
        <w:t xml:space="preserve">In reflecting on the meaning of our evaluative findings, it is important to bear in mind two aspects of the way in which the study was conceptualised. The first is that we did not set out to evaluate whether the new motorway was ‘effective’ in any overall or comprehensive sense, and certainly not to evaluate its value for money. While similar transport projects exist around the world and more are planned, constructing a new motorway in an urban area is only one of many specific ways in which central or local government might seek to improve infrastructure to promote mobility, to catalyse economic regeneration or to change people’s living environments. Instead, we took the opportunity presented by this natural experiment to investigate a more specific set of research questions focused on linking environmental change with travel and physical activity behaviour change, </w:t>
      </w:r>
      <w:r w:rsidR="009607A1">
        <w:t>road traffic accidents</w:t>
      </w:r>
      <w:r w:rsidRPr="00C24067">
        <w:t xml:space="preserve"> and </w:t>
      </w:r>
      <w:r w:rsidR="006F2D9F">
        <w:t>well-being</w:t>
      </w:r>
      <w:r w:rsidRPr="00C24067">
        <w:t xml:space="preserve"> in local communities. The second is that, in common with all natural experimental studies, we were not able to control the assignment or nature of the intervention, other concurrent activities, or other potential confounding factors in the areas, populations and individuals concerned.</w:t>
      </w:r>
      <w:r w:rsidR="00B678E7">
        <w:fldChar w:fldCharType="begin"/>
      </w:r>
      <w:r w:rsidR="001218A9">
        <w:instrText xml:space="preserve"> ADDIN EN.CITE &lt;EndNote&gt;&lt;Cite&gt;&lt;Author&gt;Craig&lt;/Author&gt;&lt;Year&gt;2012&lt;/Year&gt;&lt;RecNum&gt;18&lt;/RecNum&gt;&lt;DisplayText&gt;&lt;style face="superscript"&gt;130&lt;/style&gt;&lt;/DisplayText&gt;&lt;record&gt;&lt;rec-number&gt;18&lt;/rec-number&gt;&lt;foreign-keys&gt;&lt;key app="EN" db-id="rsavsszxnex9v1e0dd7x5dpe5revpesvp920"&gt;18&lt;/key&gt;&lt;/foreign-keys&gt;&lt;ref-type name="Journal Article"&gt;17&lt;/ref-type&gt;&lt;contributors&gt;&lt;authors&gt;&lt;author&gt;Craig, P.&lt;/author&gt;&lt;author&gt;Cooper, C.&lt;/author&gt;&lt;author&gt;Gunnell, D.&lt;/author&gt;&lt;author&gt;Haw, S.&lt;/author&gt;&lt;author&gt;Lawson, K.&lt;/author&gt;&lt;author&gt;Macintyre, S.&lt;/author&gt;&lt;author&gt;Ogilvie, D.&lt;/author&gt;&lt;author&gt;Petticrew, M.&lt;/author&gt;&lt;author&gt;Reeves, B.&lt;/author&gt;&lt;author&gt;Sutton, M.&lt;/author&gt;&lt;author&gt;Thompson, S.&lt;/author&gt;&lt;/authors&gt;&lt;/contributors&gt;&lt;titles&gt;&lt;title&gt;Using natural experiments to evaluate population health interventions: new Medical Research Council guidance&lt;/title&gt;&lt;secondary-title&gt;Journal of Epidemiology and Community Health&lt;/secondary-title&gt;&lt;/titles&gt;&lt;periodical&gt;&lt;full-title&gt;Journal of Epidemiology and Community Health&lt;/full-title&gt;&lt;/periodical&gt;&lt;pages&gt;1182-1186&lt;/pages&gt;&lt;volume&gt;66&lt;/volume&gt;&lt;dates&gt;&lt;year&gt;2012&lt;/year&gt;&lt;/dates&gt;&lt;urls&gt;&lt;/urls&gt;&lt;/record&gt;&lt;/Cite&gt;&lt;/EndNote&gt;</w:instrText>
      </w:r>
      <w:r w:rsidR="00B678E7">
        <w:fldChar w:fldCharType="separate"/>
      </w:r>
      <w:r w:rsidR="001218A9" w:rsidRPr="001218A9">
        <w:rPr>
          <w:noProof/>
          <w:vertAlign w:val="superscript"/>
        </w:rPr>
        <w:t>130</w:t>
      </w:r>
      <w:r w:rsidR="00B678E7">
        <w:fldChar w:fldCharType="end"/>
      </w:r>
      <w:r w:rsidRPr="00C24067">
        <w:t xml:space="preserve"> We therefore sought to build an evidential case for causal inference using multiple sources of data and types of analysis.</w:t>
      </w:r>
      <w:r w:rsidR="00B678E7">
        <w:fldChar w:fldCharType="begin"/>
      </w:r>
      <w:r w:rsidR="001218A9">
        <w:instrText xml:space="preserve"> ADDIN EN.CITE &lt;EndNote&gt;&lt;Cite&gt;&lt;Author&gt;Vandenbroucke&lt;/Author&gt;&lt;Year&gt;2016&lt;/Year&gt;&lt;RecNum&gt;134&lt;/RecNum&gt;&lt;DisplayText&gt;&lt;style face="superscript"&gt;131&lt;/style&gt;&lt;/DisplayText&gt;&lt;record&gt;&lt;rec-number&gt;134&lt;/rec-number&gt;&lt;foreign-keys&gt;&lt;key app="EN" db-id="rzzsvez5pwvxrje0pphvw2x152ep509xt5wf"&gt;134&lt;/key&gt;&lt;/foreign-keys&gt;&lt;ref-type name="Journal Article"&gt;17&lt;/ref-type&gt;&lt;contributors&gt;&lt;authors&gt;&lt;author&gt;Vandenbroucke, J.&lt;/author&gt;&lt;author&gt;Broadbent, A.&lt;/author&gt;&lt;author&gt;Pearce, N.&lt;/author&gt;&lt;/authors&gt;&lt;/contributors&gt;&lt;titles&gt;&lt;title&gt;Causality and causal inference in epidemiology: the need for a pluralistic approach&lt;/title&gt;&lt;secondary-title&gt;Int J Epidemiol&lt;/secondary-title&gt;&lt;/titles&gt;&lt;periodical&gt;&lt;full-title&gt;Int J Epidemiol&lt;/full-title&gt;&lt;/periodical&gt;&lt;pages&gt;pii: dyv341&lt;/pages&gt;&lt;dates&gt;&lt;year&gt;2016&lt;/year&gt;&lt;/dates&gt;&lt;urls&gt;&lt;/urls&gt;&lt;/record&gt;&lt;/Cite&gt;&lt;/EndNote&gt;</w:instrText>
      </w:r>
      <w:r w:rsidR="00B678E7">
        <w:fldChar w:fldCharType="separate"/>
      </w:r>
      <w:r w:rsidR="001218A9" w:rsidRPr="001218A9">
        <w:rPr>
          <w:noProof/>
          <w:vertAlign w:val="superscript"/>
        </w:rPr>
        <w:t>131</w:t>
      </w:r>
      <w:r w:rsidR="00B678E7">
        <w:fldChar w:fldCharType="end"/>
      </w:r>
      <w:r w:rsidRPr="00C24067">
        <w:t xml:space="preserve"> With these considerations in mind, in this section we discuss the meaning of our findings as they relate to the complementary scientific goals of causal estimation, causal explanation, and more </w:t>
      </w:r>
      <w:proofErr w:type="spellStart"/>
      <w:r w:rsidRPr="00C24067">
        <w:t>generalisable</w:t>
      </w:r>
      <w:proofErr w:type="spellEnd"/>
      <w:r w:rsidRPr="00C24067">
        <w:t xml:space="preserve"> causal inference to inform policy and practice.</w:t>
      </w:r>
      <w:r w:rsidR="002F7472">
        <w:t xml:space="preserve"> </w:t>
      </w:r>
      <w:r w:rsidR="002F7472" w:rsidRPr="002F7472">
        <w:t>We begin by drawing together the evidence from our various quantitative analyses that enables us to estimate the size of any changes in the outcomes of interest in the study that might be attributed to the intervention.</w:t>
      </w:r>
    </w:p>
    <w:p w14:paraId="53694989" w14:textId="77777777" w:rsidR="00511D8C" w:rsidRDefault="00511D8C" w:rsidP="006D50C9"/>
    <w:p w14:paraId="6A4BF842" w14:textId="77777777" w:rsidR="00511D8C" w:rsidRDefault="00511D8C" w:rsidP="00511D8C">
      <w:pPr>
        <w:pStyle w:val="Heading3"/>
      </w:pPr>
      <w:bookmarkStart w:id="516" w:name="_Toc468694287"/>
      <w:r>
        <w:t>Estimating the effects of the intervention</w:t>
      </w:r>
      <w:bookmarkEnd w:id="516"/>
    </w:p>
    <w:p w14:paraId="7F7FE3F9" w14:textId="13D78FD1" w:rsidR="00511D8C" w:rsidRDefault="00D02E93" w:rsidP="00511D8C">
      <w:pPr>
        <w:pStyle w:val="Heading4"/>
      </w:pPr>
      <w:r>
        <w:t>Quantitative o</w:t>
      </w:r>
      <w:r w:rsidR="00511D8C">
        <w:t>utcomes with stronger evidence of a causal relationship</w:t>
      </w:r>
    </w:p>
    <w:p w14:paraId="6859CC27" w14:textId="77777777" w:rsidR="00511D8C" w:rsidRDefault="00511D8C" w:rsidP="00511D8C">
      <w:pPr>
        <w:pStyle w:val="Heading5"/>
      </w:pPr>
      <w:r>
        <w:t>Well-being</w:t>
      </w:r>
    </w:p>
    <w:p w14:paraId="57F9E861" w14:textId="62CEC7FF" w:rsidR="00511D8C" w:rsidRDefault="00511D8C" w:rsidP="00511D8C">
      <w:r>
        <w:t xml:space="preserve">The evidence from this study suggests an unequivocally negative overall impact of the intervention on well-being. We found some evidence that living near to either a newly-constructed or an established urban motorway worsened mental well-being, and we found no evidence to suggest any positive effects on well-being. The negative impacts were most pronounced in longitudinal cohort participants living near to the M74 </w:t>
      </w:r>
      <w:r w:rsidR="009607A1">
        <w:t>extension</w:t>
      </w:r>
      <w:r>
        <w:t>. The pattern of findings across the South study area containing the new M74 motorway, and the East study area containing the existing M8 motorway, suggests how a population may respond and adapt to this type of major change to the urban environment over time. Although the worsening of well-being appeared to be broadly distributed across the population in the short term, it was more pronounced among those exposed to a higher degree of neighbourhood upheaval, and became more concentrated in those with poorer health in the longer term.</w:t>
      </w:r>
    </w:p>
    <w:p w14:paraId="162BFCD0" w14:textId="77777777" w:rsidR="00511D8C" w:rsidRDefault="00511D8C" w:rsidP="00511D8C"/>
    <w:p w14:paraId="4A235A22" w14:textId="1ABF1D07" w:rsidR="002F7472" w:rsidRPr="009216E3" w:rsidRDefault="00511D8C" w:rsidP="00511D8C">
      <w:r w:rsidRPr="009216E3">
        <w:t>These findings are consistent with previous cross-sectional studies suggesting a link between traffic noise disturbance and lower well-being.</w:t>
      </w:r>
      <w:r w:rsidR="00B678E7" w:rsidRPr="009216E3">
        <w:fldChar w:fldCharType="begin"/>
      </w:r>
      <w:r w:rsidR="001218A9">
        <w:instrText xml:space="preserve"> ADDIN EN.CITE &lt;EndNote&gt;&lt;Cite&gt;&lt;Author&gt;Dratva&lt;/Author&gt;&lt;Year&gt;2010&lt;/Year&gt;&lt;RecNum&gt;135&lt;/RecNum&gt;&lt;DisplayText&gt;&lt;style face="superscript"&gt;132, 133&lt;/style&gt;&lt;/DisplayText&gt;&lt;record&gt;&lt;rec-number&gt;135&lt;/rec-number&gt;&lt;foreign-keys&gt;&lt;key app="EN" db-id="rzzsvez5pwvxrje0pphvw2x152ep509xt5wf"&gt;135&lt;/key&gt;&lt;/foreign-keys&gt;&lt;ref-type name="Journal Article"&gt;17&lt;/ref-type&gt;&lt;contributors&gt;&lt;authors&gt;&lt;author&gt;Dratva, J.&lt;/author&gt;&lt;author&gt;Zemp, E.&lt;/author&gt;&lt;author&gt;Dietrich, D.F.&lt;/author&gt;&lt;author&gt;Bridevaux, P.&lt;/author&gt;&lt;author&gt;Rochat, T.&lt;/author&gt;&lt;author&gt;Schindler, C.&lt;/author&gt;&lt;author&gt;Gerbase, M.W.&lt;/author&gt;&lt;/authors&gt;&lt;/contributors&gt;&lt;titles&gt;&lt;title&gt;Impact of road traffic noise annoyance on health-related quality of life: results from a population-based study&lt;/title&gt;&lt;secondary-title&gt;Quality of Life Research&lt;/secondary-title&gt;&lt;/titles&gt;&lt;periodical&gt;&lt;full-title&gt;Quality of Life Research&lt;/full-title&gt;&lt;/periodical&gt;&lt;pages&gt;37-46&lt;/pages&gt;&lt;volume&gt;19&lt;/volume&gt;&lt;dates&gt;&lt;year&gt;2010&lt;/year&gt;&lt;/dates&gt;&lt;urls&gt;&lt;/urls&gt;&lt;/record&gt;&lt;/Cite&gt;&lt;Cite&gt;&lt;Author&gt;Marques&lt;/Author&gt;&lt;Year&gt;2011&lt;/Year&gt;&lt;RecNum&gt;136&lt;/RecNum&gt;&lt;record&gt;&lt;rec-number&gt;136&lt;/rec-number&gt;&lt;foreign-keys&gt;&lt;key app="EN" db-id="rzzsvez5pwvxrje0pphvw2x152ep509xt5wf"&gt;136&lt;/key&gt;&lt;/foreign-keys&gt;&lt;ref-type name="Journal Article"&gt;17&lt;/ref-type&gt;&lt;contributors&gt;&lt;authors&gt;&lt;author&gt;Marques, S.&lt;/author&gt;&lt;author&gt;Lima, M.L.&lt;/author&gt;&lt;/authors&gt;&lt;/contributors&gt;&lt;titles&gt;&lt;title&gt;Living in grey areas: Industrial activity and psychological health&lt;/title&gt;&lt;secondary-title&gt;Journal of Environmental Psychology&lt;/secondary-title&gt;&lt;/titles&gt;&lt;periodical&gt;&lt;full-title&gt;Journal of Environmental Psychology&lt;/full-title&gt;&lt;/periodical&gt;&lt;pages&gt;314-322&lt;/pages&gt;&lt;volume&gt;31&lt;/volume&gt;&lt;dates&gt;&lt;year&gt;2011&lt;/year&gt;&lt;/dates&gt;&lt;urls&gt;&lt;/urls&gt;&lt;/record&gt;&lt;/Cite&gt;&lt;/EndNote&gt;</w:instrText>
      </w:r>
      <w:r w:rsidR="00B678E7" w:rsidRPr="009216E3">
        <w:fldChar w:fldCharType="separate"/>
      </w:r>
      <w:r w:rsidR="001218A9" w:rsidRPr="001218A9">
        <w:rPr>
          <w:noProof/>
          <w:vertAlign w:val="superscript"/>
        </w:rPr>
        <w:t>132, 133</w:t>
      </w:r>
      <w:r w:rsidR="00B678E7" w:rsidRPr="009216E3">
        <w:fldChar w:fldCharType="end"/>
      </w:r>
      <w:r w:rsidRPr="009216E3">
        <w:t xml:space="preserve"> In particular, one study found an average difference in mental well-being of 4.2 units (assessed using SF-36) between those experiencing and not experiencing this form of disturbance.</w:t>
      </w:r>
      <w:r w:rsidR="00B678E7" w:rsidRPr="009216E3">
        <w:fldChar w:fldCharType="begin"/>
      </w:r>
      <w:r w:rsidR="001218A9">
        <w:instrText xml:space="preserve"> ADDIN EN.CITE &lt;EndNote&gt;&lt;Cite&gt;&lt;Author&gt;Dratva&lt;/Author&gt;&lt;Year&gt;2010&lt;/Year&gt;&lt;RecNum&gt;135&lt;/RecNum&gt;&lt;DisplayText&gt;&lt;style face="superscript"&gt;132&lt;/style&gt;&lt;/DisplayText&gt;&lt;record&gt;&lt;rec-number&gt;135&lt;/rec-number&gt;&lt;foreign-keys&gt;&lt;key app="EN" db-id="rzzsvez5pwvxrje0pphvw2x152ep509xt5wf"&gt;135&lt;/key&gt;&lt;/foreign-keys&gt;&lt;ref-type name="Journal Article"&gt;17&lt;/ref-type&gt;&lt;contributors&gt;&lt;authors&gt;&lt;author&gt;Dratva, J.&lt;/author&gt;&lt;author&gt;Zemp, E.&lt;/author&gt;&lt;author&gt;Dietrich, D.F.&lt;/author&gt;&lt;author&gt;Bridevaux, P.&lt;/author&gt;&lt;author&gt;Rochat, T.&lt;/author&gt;&lt;author&gt;Schindler, C.&lt;/author&gt;&lt;author&gt;Gerbase, M.W.&lt;/author&gt;&lt;/authors&gt;&lt;/contributors&gt;&lt;titles&gt;&lt;title&gt;Impact of road traffic noise annoyance on health-related quality of life: results from a population-based study&lt;/title&gt;&lt;secondary-title&gt;Quality of Life Research&lt;/secondary-title&gt;&lt;/titles&gt;&lt;periodical&gt;&lt;full-title&gt;Quality of Life Research&lt;/full-title&gt;&lt;/periodical&gt;&lt;pages&gt;37-46&lt;/pages&gt;&lt;volume&gt;19&lt;/volume&gt;&lt;dates&gt;&lt;year&gt;2010&lt;/year&gt;&lt;/dates&gt;&lt;urls&gt;&lt;/urls&gt;&lt;/record&gt;&lt;/Cite&gt;&lt;/EndNote&gt;</w:instrText>
      </w:r>
      <w:r w:rsidR="00B678E7" w:rsidRPr="009216E3">
        <w:fldChar w:fldCharType="separate"/>
      </w:r>
      <w:r w:rsidR="001218A9" w:rsidRPr="001218A9">
        <w:rPr>
          <w:noProof/>
          <w:vertAlign w:val="superscript"/>
        </w:rPr>
        <w:t>132</w:t>
      </w:r>
      <w:r w:rsidR="00B678E7" w:rsidRPr="009216E3">
        <w:fldChar w:fldCharType="end"/>
      </w:r>
      <w:r w:rsidRPr="009216E3">
        <w:t xml:space="preserve"> On the other hand, our findings are inconsistent with evaluations of other types of urban regeneration initiatives in the UK, which have found either no change or modest improvements in well-being.</w:t>
      </w:r>
      <w:r w:rsidR="00B678E7" w:rsidRPr="009216E3">
        <w:fldChar w:fldCharType="begin">
          <w:fldData xml:space="preserve">PEVuZE5vdGU+PENpdGU+PEF1dGhvcj5LZWFybnM8L0F1dGhvcj48WWVhcj4yMDA4PC9ZZWFyPjxS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</w:fldData>
        </w:fldChar>
      </w:r>
      <w:r w:rsidR="001218A9">
        <w:instrText xml:space="preserve"> ADDIN EN.CITE </w:instrText>
      </w:r>
      <w:r w:rsidR="001218A9">
        <w:fldChar w:fldCharType="begin">
          <w:fldData xml:space="preserve">PEVuZE5vdGU+PENpdGU+PEF1dGhvcj5LZWFybnM8L0F1dGhvcj48WWVhcj4yMDA4PC9ZZWFyPjxS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</w:fldData>
        </w:fldChar>
      </w:r>
      <w:r w:rsidR="001218A9">
        <w:instrText xml:space="preserve"> ADDIN EN.CITE.DATA </w:instrText>
      </w:r>
      <w:r w:rsidR="001218A9">
        <w:fldChar w:fldCharType="end"/>
      </w:r>
      <w:r w:rsidR="00B678E7" w:rsidRPr="009216E3">
        <w:fldChar w:fldCharType="separate"/>
      </w:r>
      <w:r w:rsidR="001218A9" w:rsidRPr="001218A9">
        <w:rPr>
          <w:noProof/>
          <w:vertAlign w:val="superscript"/>
        </w:rPr>
        <w:t>5, 6, 134</w:t>
      </w:r>
      <w:r w:rsidR="00B678E7" w:rsidRPr="009216E3">
        <w:fldChar w:fldCharType="end"/>
      </w:r>
      <w:r w:rsidRPr="009216E3">
        <w:t xml:space="preserve"> In particular, a recent </w:t>
      </w:r>
      <w:r w:rsidR="002F7472" w:rsidRPr="009216E3">
        <w:t>quasi-</w:t>
      </w:r>
      <w:r w:rsidRPr="009216E3">
        <w:t xml:space="preserve">experimental study of </w:t>
      </w:r>
      <w:r w:rsidR="002F7472" w:rsidRPr="009216E3">
        <w:t xml:space="preserve">neighbourhood renewal </w:t>
      </w:r>
      <w:r w:rsidRPr="009216E3">
        <w:t xml:space="preserve">in </w:t>
      </w:r>
      <w:r w:rsidR="003C4523" w:rsidRPr="009216E3">
        <w:t xml:space="preserve">multiple areas of </w:t>
      </w:r>
      <w:r w:rsidRPr="009216E3">
        <w:t xml:space="preserve">Glasgow </w:t>
      </w:r>
      <w:r w:rsidR="003C4523" w:rsidRPr="009216E3">
        <w:t xml:space="preserve">(none of which were included in our study areas) </w:t>
      </w:r>
      <w:r w:rsidRPr="009216E3">
        <w:t xml:space="preserve">found a significant </w:t>
      </w:r>
      <w:r w:rsidR="002F7472" w:rsidRPr="009216E3">
        <w:t xml:space="preserve">net </w:t>
      </w:r>
      <w:r w:rsidRPr="009216E3">
        <w:t xml:space="preserve">increase in </w:t>
      </w:r>
      <w:r w:rsidR="002F7472" w:rsidRPr="009216E3">
        <w:t xml:space="preserve">average </w:t>
      </w:r>
      <w:r w:rsidRPr="009216E3">
        <w:t xml:space="preserve">mental well-being of </w:t>
      </w:r>
      <w:r w:rsidR="002F7472" w:rsidRPr="009216E3">
        <w:t>4.3</w:t>
      </w:r>
      <w:r w:rsidRPr="009216E3">
        <w:t xml:space="preserve"> units (measured using SF-12, another derivative of the SF-36 scale) attributable to </w:t>
      </w:r>
      <w:r w:rsidR="002F7472" w:rsidRPr="009216E3">
        <w:t>higher versus lower levels of investment over five years, coupled with a significant net decrease in decline in physical well-being of 3.9 units (i.e. a beneficial effect).</w:t>
      </w:r>
      <w:r w:rsidR="009216E3" w:rsidRPr="009216E3">
        <w:fldChar w:fldCharType="begin"/>
      </w:r>
      <w:r w:rsidR="001218A9">
        <w:instrText xml:space="preserve"> ADDIN EN.CITE &lt;EndNote&gt;&lt;Cite&gt;&lt;Author&gt;Egan&lt;/Author&gt;&lt;Year&gt;2016&lt;/Year&gt;&lt;RecNum&gt;165&lt;/RecNum&gt;&lt;DisplayText&gt;&lt;style face="superscript"&gt;135&lt;/style&gt;&lt;/DisplayText&gt;&lt;record&gt;&lt;rec-number&gt;165&lt;/rec-number&gt;&lt;foreign-keys&gt;&lt;key app="EN" db-id="rzzsvez5pwvxrje0pphvw2x152ep509xt5wf"&gt;165&lt;/key&gt;&lt;/foreign-keys&gt;&lt;ref-type name="Journal Article"&gt;17&lt;/ref-type&gt;&lt;contributors&gt;&lt;authors&gt;&lt;author&gt;Egan, M.&lt;/author&gt;&lt;author&gt;Kearns, A.&lt;/author&gt;&lt;author&gt;Katikireddi, S.&lt;/author&gt;&lt;author&gt;Curl, A.&lt;/author&gt;&lt;author&gt;Lawson, K.&lt;/author&gt;&lt;author&gt;Tannahill, C.&lt;/author&gt;&lt;/authors&gt;&lt;/contributors&gt;&lt;titles&gt;&lt;title&gt;Proportionate universalism in practice? A quasi-experimental study (GoWell) of a UK neighbourhood renewal programme&amp;apos;s impact on health inequalities&lt;/title&gt;&lt;secondary-title&gt;Soc Sci Med&lt;/secondary-title&gt;&lt;/titles&gt;&lt;periodical&gt;&lt;full-title&gt;Soc Sci Med&lt;/full-title&gt;&lt;/periodical&gt;&lt;pages&gt;41-49&lt;/pages&gt;&lt;volume&gt;152&lt;/volume&gt;&lt;dates&gt;&lt;year&gt;2016&lt;/year&gt;&lt;/dates&gt;&lt;urls&gt;&lt;/urls&gt;&lt;/record&gt;&lt;/Cite&gt;&lt;/EndNote&gt;</w:instrText>
      </w:r>
      <w:r w:rsidR="009216E3" w:rsidRPr="009216E3">
        <w:fldChar w:fldCharType="separate"/>
      </w:r>
      <w:r w:rsidR="001218A9" w:rsidRPr="001218A9">
        <w:rPr>
          <w:noProof/>
          <w:vertAlign w:val="superscript"/>
        </w:rPr>
        <w:t>135</w:t>
      </w:r>
      <w:r w:rsidR="009216E3" w:rsidRPr="009216E3">
        <w:fldChar w:fldCharType="end"/>
      </w:r>
      <w:r w:rsidRPr="009216E3">
        <w:t xml:space="preserve"> </w:t>
      </w:r>
      <w:r w:rsidR="002F7472" w:rsidRPr="009216E3">
        <w:t xml:space="preserve">While our more general measure of neighbourhood ‘upheaval’ bears some relation to the changes investigated in that study, the housing improvements and social support initiatives </w:t>
      </w:r>
      <w:r w:rsidR="003C4523" w:rsidRPr="009216E3">
        <w:t xml:space="preserve">that </w:t>
      </w:r>
      <w:r w:rsidR="002F7472" w:rsidRPr="009216E3">
        <w:t>compris</w:t>
      </w:r>
      <w:r w:rsidR="003C4523" w:rsidRPr="009216E3">
        <w:t>ed</w:t>
      </w:r>
      <w:r w:rsidR="002F7472" w:rsidRPr="009216E3">
        <w:t xml:space="preserve"> th</w:t>
      </w:r>
      <w:r w:rsidR="003C4523" w:rsidRPr="009216E3">
        <w:t xml:space="preserve">e </w:t>
      </w:r>
      <w:proofErr w:type="spellStart"/>
      <w:r w:rsidR="003C4523" w:rsidRPr="009216E3">
        <w:t>GoWell</w:t>
      </w:r>
      <w:proofErr w:type="spellEnd"/>
      <w:r w:rsidR="002F7472" w:rsidRPr="009216E3">
        <w:t xml:space="preserve"> intervention programme could be expected to have different effects from the new motorway </w:t>
      </w:r>
      <w:r w:rsidR="003C4523" w:rsidRPr="009216E3">
        <w:t>that we studied.</w:t>
      </w:r>
    </w:p>
    <w:p w14:paraId="62A44CDF" w14:textId="77777777" w:rsidR="00511D8C" w:rsidRDefault="00511D8C" w:rsidP="00511D8C">
      <w:pPr>
        <w:pStyle w:val="Heading5"/>
      </w:pPr>
      <w:r>
        <w:t>Travel and car use</w:t>
      </w:r>
    </w:p>
    <w:p w14:paraId="5425E785" w14:textId="12A52DB3" w:rsidR="00511D8C" w:rsidRDefault="00511D8C" w:rsidP="00511D8C">
      <w:r>
        <w:t xml:space="preserve">Against a backdrop of a decrease in travel in our study cohort over time, we found some evidence that the new motorway promoted relative increases in travel generally, and car use more specifically, among those living nearby. These outcomes may be regarded as desirable for population health and welfare in one sense (greater mobility) and undesirable in another (greater use of motor vehicles). </w:t>
      </w:r>
      <w:r w:rsidR="00D02E93">
        <w:t>T</w:t>
      </w:r>
      <w:r>
        <w:t xml:space="preserve">he increased likelihood of travel among those living in the general area of the new motorway, and more specifically in those living closer to a motorway junction, </w:t>
      </w:r>
      <w:r w:rsidR="00D02E93">
        <w:t xml:space="preserve">in cohort analyses </w:t>
      </w:r>
      <w:r>
        <w:t>suggests that this mobility impact of the new motorway may have been particularly pronounced in a group that was already wealthier and more mobile than the general local population. The new motorway also appeared to promote car use in the population living closer to a junction. Ultimately, this pattern of outcomes would be expected to increase the relative disadvantage experienced by the half of our sample who did not own a car.</w:t>
      </w:r>
    </w:p>
    <w:p w14:paraId="43CAD1E7" w14:textId="77777777" w:rsidR="00511D8C" w:rsidRDefault="00511D8C" w:rsidP="00511D8C"/>
    <w:p w14:paraId="41C46E18" w14:textId="375EA378" w:rsidR="00511D8C" w:rsidRDefault="00511D8C" w:rsidP="00511D8C">
      <w:r>
        <w:t xml:space="preserve">It was beyond the scope of our study to measure changes in traffic flow, but </w:t>
      </w:r>
      <w:r w:rsidRPr="003D70F7">
        <w:t xml:space="preserve">Transport Scotland data – collected one, four and 12 months after the opening of the new motorway – indicate marked reductions in traffic flows on both the </w:t>
      </w:r>
      <w:r w:rsidR="003D70F7" w:rsidRPr="003D70F7">
        <w:t xml:space="preserve">existing M8 </w:t>
      </w:r>
      <w:r w:rsidRPr="003D70F7">
        <w:t xml:space="preserve">motorway and the local </w:t>
      </w:r>
      <w:r w:rsidR="003D70F7" w:rsidRPr="003D70F7">
        <w:t>street</w:t>
      </w:r>
      <w:r w:rsidRPr="003D70F7">
        <w:t xml:space="preserve"> networks (except for streets leading to the new motorway junctions, on which traffic </w:t>
      </w:r>
      <w:r w:rsidR="007D0B57" w:rsidRPr="003D70F7">
        <w:t>increased).</w:t>
      </w:r>
      <w:r>
        <w:t xml:space="preserve">  It is therefore not surprising that a major piece of transport infrastructure designed to improve the efficiency of motor vehicle journeys may have promoted travel and car use, as predicted in the findings of the public local inquiry. There is little comparative public health evaluation literature on this particular topic, as highlighted in NICE guidance published in 2008 and updated in 2014.</w:t>
      </w:r>
      <w:r w:rsidR="00B678E7">
        <w:fldChar w:fldCharType="begin"/>
      </w:r>
      <w:r w:rsidR="00D06839">
        <w:instrText xml:space="preserve"> ADDIN EN.CITE &lt;EndNote&gt;&lt;Cite&gt;&lt;Author&gt;National Institute for Health and Clinical Excellence&lt;/Author&gt;&lt;Year&gt;2008&lt;/Year&gt;&lt;RecNum&gt;36&lt;/RecNum&gt;&lt;DisplayText&gt;&lt;style face="superscript"&gt;37, 38&lt;/style&gt;&lt;/DisplayText&gt;&lt;record&gt;&lt;rec-number&gt;36&lt;/rec-number&gt;&lt;foreign-keys&gt;&lt;key app="EN" db-id="rzzsvez5pwvxrje0pphvw2x152ep509xt5wf"&gt;36&lt;/key&gt;&lt;/foreign-keys&gt;&lt;ref-type name="Aggregated Database"&gt;55&lt;/ref-type&gt;&lt;contributors&gt;&lt;authors&gt;&lt;author&gt;National Institute for Health and Clinical Excellence,&lt;/author&gt;&lt;/authors&gt;&lt;/contributors&gt;&lt;titles&gt;&lt;title&gt;Physical activity and the environment: guidance on the promotion and creation of physical environments that support increased levels of physical activity&lt;/title&gt;&lt;/titles&gt;&lt;dates&gt;&lt;year&gt;2008&lt;/year&gt;&lt;/dates&gt;&lt;pub-location&gt;London&lt;/pub-location&gt;&lt;publisher&gt;NICE&lt;/publisher&gt;&lt;urls&gt;&lt;/urls&gt;&lt;/record&gt;&lt;/Cite&gt;&lt;Cite&gt;&lt;Author&gt;National Institute for Health and Clinical Excellence&lt;/Author&gt;&lt;Year&gt;2014&lt;/Year&gt;&lt;RecNum&gt;37&lt;/RecNum&gt;&lt;record&gt;&lt;rec-number&gt;37&lt;/rec-number&gt;&lt;foreign-keys&gt;&lt;key app="EN" db-id="rzzsvez5pwvxrje0pphvw2x152ep509xt5wf"&gt;37&lt;/key&gt;&lt;/foreign-keys&gt;&lt;ref-type name="Report"&gt;27&lt;/ref-type&gt;&lt;contributors&gt;&lt;authors&gt;&lt;author&gt;National Institute for Health and Clinical Excellence,&lt;/author&gt;&lt;/authors&gt;&lt;/contributors&gt;&lt;titles&gt;&lt;title&gt;Physical activity and the environment: Evidence update April 2014&lt;/title&gt;&lt;/titles&gt;&lt;dates&gt;&lt;year&gt;2014&lt;/year&gt;&lt;/dates&gt;&lt;pub-location&gt;London&lt;/pub-location&gt;&lt;publisher&gt;NICE&lt;/publisher&gt;&lt;urls&gt;&lt;/urls&gt;&lt;/record&gt;&lt;/Cite&gt;&lt;/EndNote&gt;</w:instrText>
      </w:r>
      <w:r w:rsidR="00B678E7">
        <w:fldChar w:fldCharType="separate"/>
      </w:r>
      <w:r w:rsidR="00B678E7" w:rsidRPr="00B678E7">
        <w:rPr>
          <w:noProof/>
          <w:vertAlign w:val="superscript"/>
        </w:rPr>
        <w:t>37, 38</w:t>
      </w:r>
      <w:r w:rsidR="00B678E7">
        <w:fldChar w:fldCharType="end"/>
      </w:r>
      <w:r>
        <w:t xml:space="preserve"> However, our findings do mirror previous research showing two types of converse relationship: first that reducing highway capacity can lead to the disappearance of motor vehicle traffic</w:t>
      </w:r>
      <w:r w:rsidR="003D70F7">
        <w:t>,</w:t>
      </w:r>
      <w:r w:rsidR="00B678E7">
        <w:fldChar w:fldCharType="begin"/>
      </w:r>
      <w:r w:rsidR="001218A9">
        <w:instrText xml:space="preserve"> ADDIN EN.CITE &lt;EndNote&gt;&lt;Cite&gt;&lt;Author&gt;Cairns&lt;/Author&gt;&lt;Year&gt;1998&lt;/Year&gt;&lt;RecNum&gt;140&lt;/RecNum&gt;&lt;DisplayText&gt;&lt;style face="superscript"&gt;136&lt;/style&gt;&lt;/DisplayText&gt;&lt;record&gt;&lt;rec-number&gt;140&lt;/rec-number&gt;&lt;foreign-keys&gt;&lt;key app="EN" db-id="rzzsvez5pwvxrje0pphvw2x152ep509xt5wf"&gt;140&lt;/key&gt;&lt;/foreign-keys&gt;&lt;ref-type name="Report"&gt;27&lt;/ref-type&gt;&lt;contributors&gt;&lt;authors&gt;&lt;author&gt;Cairns, S.&lt;/author&gt;&lt;author&gt;Hass-Klau, C.&lt;/author&gt;&lt;author&gt;Goodwin, P.&lt;/author&gt;&lt;/authors&gt;&lt;/contributors&gt;&lt;titles&gt;&lt;title&gt;Traffic impact of highway capacity reductions: assessment of the evidence&lt;/title&gt;&lt;/titles&gt;&lt;dates&gt;&lt;year&gt;1998&lt;/year&gt;&lt;/dates&gt;&lt;pub-location&gt;London&lt;/pub-location&gt;&lt;publisher&gt;Landor&lt;/publisher&gt;&lt;urls&gt;&lt;/urls&gt;&lt;/record&gt;&lt;/Cite&gt;&lt;/EndNote&gt;</w:instrText>
      </w:r>
      <w:r w:rsidR="00B678E7">
        <w:fldChar w:fldCharType="separate"/>
      </w:r>
      <w:r w:rsidR="001218A9" w:rsidRPr="001218A9">
        <w:rPr>
          <w:noProof/>
          <w:vertAlign w:val="superscript"/>
        </w:rPr>
        <w:t>136</w:t>
      </w:r>
      <w:r w:rsidR="00B678E7">
        <w:fldChar w:fldCharType="end"/>
      </w:r>
      <w:r>
        <w:t xml:space="preserve"> and second that creating new infrastructure for active travel can lead to an increase in walking and cycling.</w:t>
      </w:r>
      <w:r w:rsidR="00B678E7">
        <w:fldChar w:fldCharType="begin"/>
      </w:r>
      <w:r w:rsidR="00D06839">
        <w:instrText xml:space="preserve"> ADDIN EN.CITE &lt;EndNote&gt;&lt;Cite&gt;&lt;Author&gt;Goodman&lt;/Author&gt;&lt;Year&gt;2014&lt;/Year&gt;&lt;RecNum&gt;48&lt;/RecNum&gt;&lt;DisplayText&gt;&lt;style face="superscript"&gt;49, 50&lt;/style&gt;&lt;/DisplayText&gt;&lt;record&gt;&lt;rec-number&gt;48&lt;/rec-number&gt;&lt;foreign-keys&gt;&lt;key app="EN" db-id="rzzsvez5pwvxrje0pphvw2x152ep509xt5wf"&gt;48&lt;/key&gt;&lt;/foreign-keys&gt;&lt;ref-type name="Journal Article"&gt;17&lt;/ref-type&gt;&lt;contributors&gt;&lt;authors&gt;&lt;author&gt;Goodman, A.&lt;/author&gt;&lt;author&gt;Sahlqvist, S.&lt;/author&gt;&lt;author&gt;Ogilvie, D.&lt;/author&gt;&lt;/authors&gt;&lt;/contributors&gt;&lt;titles&gt;&lt;title&gt;New walking and cycling routes and increased physical activity: one- and 2-year findings from the UK iConnect study&lt;/title&gt;&lt;secondary-title&gt;Am J Public Health&lt;/secondary-title&gt;&lt;/titles&gt;&lt;periodical&gt;&lt;full-title&gt;Am J Public Health&lt;/full-title&gt;&lt;/periodical&gt;&lt;pages&gt;e38-e46&lt;/pages&gt;&lt;volume&gt;104&lt;/volume&gt;&lt;dates&gt;&lt;year&gt;2014&lt;/year&gt;&lt;/dates&gt;&lt;urls&gt;&lt;/urls&gt;&lt;/record&gt;&lt;/Cite&gt;&lt;Cite&gt;&lt;Author&gt;Panter&lt;/Author&gt;&lt;Year&gt;2016&lt;/Year&gt;&lt;RecNum&gt;49&lt;/RecNum&gt;&lt;record&gt;&lt;rec-number&gt;49&lt;/rec-number&gt;&lt;foreign-keys&gt;&lt;key app="EN" db-id="rzzsvez5pwvxrje0pphvw2x152ep509xt5wf"&gt;49&lt;/key&gt;&lt;/foreign-keys&gt;&lt;ref-type name="Journal Article"&gt;17&lt;/ref-type&gt;&lt;contributors&gt;&lt;authors&gt;&lt;author&gt;Panter, J.&lt;/author&gt;&lt;author&gt;Heinen, E.&lt;/author&gt;&lt;author&gt;Mackett, R.&lt;/author&gt;&lt;author&gt;Ogilvie, D.&lt;/author&gt;&lt;/authors&gt;&lt;/contributors&gt;&lt;titles&gt;&lt;title&gt;Impact of new transport infrastructure on walking, cycling and physical activity&lt;/title&gt;&lt;secondary-title&gt;Am J Prev Med&lt;/secondary-title&gt;&lt;/titles&gt;&lt;periodical&gt;&lt;full-title&gt;Am J Prev Med&lt;/full-title&gt;&lt;/periodical&gt;&lt;pages&gt;e45-e53&lt;/pages&gt;&lt;volume&gt;50&lt;/volume&gt;&lt;dates&gt;&lt;year&gt;2016&lt;/year&gt;&lt;/dates&gt;&lt;urls&gt;&lt;/urls&gt;&lt;/record&gt;&lt;/Cite&gt;&lt;/EndNote&gt;</w:instrText>
      </w:r>
      <w:r w:rsidR="00B678E7">
        <w:fldChar w:fldCharType="separate"/>
      </w:r>
      <w:r w:rsidR="00B678E7" w:rsidRPr="00B678E7">
        <w:rPr>
          <w:noProof/>
          <w:vertAlign w:val="superscript"/>
        </w:rPr>
        <w:t>49, 50</w:t>
      </w:r>
      <w:r w:rsidR="00B678E7">
        <w:fldChar w:fldCharType="end"/>
      </w:r>
    </w:p>
    <w:p w14:paraId="321261C2" w14:textId="77777777" w:rsidR="0055565A" w:rsidRDefault="0055565A">
      <w:pPr>
        <w:spacing w:after="240" w:line="480" w:lineRule="auto"/>
        <w:ind w:firstLine="357"/>
        <w:jc w:val="left"/>
        <w:rPr>
          <w:rFonts w:asciiTheme="majorHAnsi" w:eastAsiaTheme="majorEastAsia" w:hAnsiTheme="majorHAnsi" w:cstheme="majorBidi"/>
          <w:b/>
          <w:bCs/>
          <w:i/>
          <w:iCs/>
          <w:szCs w:val="24"/>
        </w:rPr>
      </w:pPr>
      <w:r>
        <w:br w:type="page"/>
      </w:r>
    </w:p>
    <w:p w14:paraId="43CCF4C1" w14:textId="128C7933" w:rsidR="00511D8C" w:rsidRDefault="003D70F7" w:rsidP="00511D8C">
      <w:pPr>
        <w:pStyle w:val="Heading4"/>
      </w:pPr>
      <w:r>
        <w:t>Quantitative o</w:t>
      </w:r>
      <w:r w:rsidR="00511D8C">
        <w:t>utcomes with weaker or absent evidence of a causal relationship</w:t>
      </w:r>
    </w:p>
    <w:p w14:paraId="28D657E5" w14:textId="77777777" w:rsidR="00511D8C" w:rsidRDefault="00511D8C" w:rsidP="00511D8C">
      <w:pPr>
        <w:pStyle w:val="Heading5"/>
      </w:pPr>
      <w:r>
        <w:t>Active travel and physical activity</w:t>
      </w:r>
    </w:p>
    <w:p w14:paraId="41F6C67B" w14:textId="59F01F90" w:rsidR="00511D8C" w:rsidRDefault="00511D8C" w:rsidP="00511D8C">
      <w:r>
        <w:t xml:space="preserve">We found some evidence for a reduction in physical activity participation in cohort participants living in the area surrounding the existing M8 motorway, among </w:t>
      </w:r>
      <w:proofErr w:type="gramStart"/>
      <w:r>
        <w:t>whom</w:t>
      </w:r>
      <w:proofErr w:type="gramEnd"/>
      <w:r>
        <w:t xml:space="preserve"> greater proximity to the motorway also predicted a reduced likelihood of participation over time. Apart from this, many of the associations we found were weak and not statistically significant</w:t>
      </w:r>
      <w:r w:rsidR="003D70F7">
        <w:t xml:space="preserve">, and we found no significant effect on </w:t>
      </w:r>
      <w:r w:rsidR="003D70F7" w:rsidRPr="003D70F7">
        <w:rPr>
          <w:i/>
        </w:rPr>
        <w:t>time</w:t>
      </w:r>
      <w:r w:rsidR="003D70F7">
        <w:t xml:space="preserve"> spent in physical activity using either self-reported or objectively-measured data</w:t>
      </w:r>
      <w:r>
        <w:t>. Notably we found no clear evidence of either an increase or a decrease in active travel attributable to the new motorway, in either our own survey data or those of the Scottish Household Survey. In summary, therefore, our findings suggest a neutral effect of the new motorway on active travel, and a negative effect – if any – of motorway infrastructure on physical activity in the longer term.</w:t>
      </w:r>
    </w:p>
    <w:p w14:paraId="78A8F1AC" w14:textId="77777777" w:rsidR="00511D8C" w:rsidRDefault="00511D8C" w:rsidP="00511D8C"/>
    <w:p w14:paraId="332931CE" w14:textId="020539D9" w:rsidR="00511D8C" w:rsidRDefault="00511D8C" w:rsidP="00511D8C">
      <w:r w:rsidRPr="007169C9">
        <w:t>With no similar previous studies available</w:t>
      </w:r>
      <w:r w:rsidR="007169C9" w:rsidRPr="007169C9">
        <w:t>,</w:t>
      </w:r>
      <w:r w:rsidRPr="007169C9">
        <w:t xml:space="preserve"> direct comparisons with the existing literature are not straightforward.</w:t>
      </w:r>
      <w:r w:rsidR="00B678E7">
        <w:fldChar w:fldCharType="begin"/>
      </w:r>
      <w:r w:rsidR="001218A9">
        <w:instrText xml:space="preserve"> ADDIN EN.CITE &lt;EndNote&gt;&lt;Cite&gt;&lt;Author&gt;Egan&lt;/Author&gt;&lt;Year&gt;2003&lt;/Year&gt;&lt;RecNum&gt;1&lt;/RecNum&gt;&lt;DisplayText&gt;&lt;style face="superscript"&gt;51, 137&lt;/style&gt;&lt;/DisplayText&gt;&lt;record&gt;&lt;rec-number&gt;1&lt;/rec-number&gt;&lt;foreign-keys&gt;&lt;key app="EN" db-id="rf9we99es2xwx2ev9aqvervgezrxtaxffxxd"&gt;1&lt;/key&gt;&lt;/foreign-keys&gt;&lt;ref-type name="Journal Article"&gt;17&lt;/ref-type&gt;&lt;contributors&gt;&lt;authors&gt;&lt;author&gt;Egan, M.&lt;/author&gt;&lt;author&gt;Petticrew, M.&lt;/author&gt;&lt;author&gt;Ogilvie, D.&lt;/author&gt;&lt;author&gt;Hamilton, V.&lt;/author&gt;&lt;/authors&gt;&lt;/contributors&gt;&lt;titles&gt;&lt;title&gt;New roads and human health: a systematic review&lt;/title&gt;&lt;secondary-title&gt;Am J Public Health&lt;/secondary-title&gt;&lt;/titles&gt;&lt;periodical&gt;&lt;full-title&gt;Am J Public Health&lt;/full-title&gt;&lt;/periodical&gt;&lt;pages&gt;1463-1471&lt;/pages&gt;&lt;volume&gt;93&lt;/volume&gt;&lt;dates&gt;&lt;year&gt;2003&lt;/year&gt;&lt;/dates&gt;&lt;urls&gt;&lt;related-urls&gt;&lt;url&gt;http://www.ajph.org/cgi/content/abstract/93/9/1463&lt;/url&gt;&lt;/related-urls&gt;&lt;/urls&gt;&lt;/record&gt;&lt;/Cite&gt;&lt;Cite&gt;&lt;Author&gt;Lopez&lt;/Author&gt;&lt;Year&gt;2006&lt;/Year&gt;&lt;RecNum&gt;141&lt;/RecNum&gt;&lt;record&gt;&lt;rec-number&gt;141&lt;/rec-number&gt;&lt;foreign-keys&gt;&lt;key app="EN" db-id="rzzsvez5pwvxrje0pphvw2x152ep509xt5wf"&gt;141&lt;/key&gt;&lt;/foreign-keys&gt;&lt;ref-type name="Journal Article"&gt;17&lt;/ref-type&gt;&lt;contributors&gt;&lt;authors&gt;&lt;author&gt;Lopez, R.&lt;/author&gt;&lt;author&gt;Hynes, H.&lt;/author&gt;&lt;/authors&gt;&lt;/contributors&gt;&lt;titles&gt;&lt;title&gt;Obesity, physical activity, and the urban environment: public health research needs&lt;/title&gt;&lt;secondary-title&gt;Environ Health&lt;/secondary-title&gt;&lt;/titles&gt;&lt;periodical&gt;&lt;full-title&gt;Environ Health&lt;/full-title&gt;&lt;/periodical&gt;&lt;pages&gt;doi:10.1186/1476-069X-5-25&lt;/pages&gt;&lt;volume&gt;5&lt;/volume&gt;&lt;dates&gt;&lt;year&gt;2006&lt;/year&gt;&lt;/dates&gt;&lt;urls&gt;&lt;/urls&gt;&lt;/record&gt;&lt;/Cite&gt;&lt;/EndNote&gt;</w:instrText>
      </w:r>
      <w:r w:rsidR="00B678E7">
        <w:fldChar w:fldCharType="separate"/>
      </w:r>
      <w:r w:rsidR="001218A9" w:rsidRPr="001218A9">
        <w:rPr>
          <w:noProof/>
          <w:vertAlign w:val="superscript"/>
        </w:rPr>
        <w:t>51, 137</w:t>
      </w:r>
      <w:r w:rsidR="00B678E7">
        <w:fldChar w:fldCharType="end"/>
      </w:r>
      <w:r w:rsidRPr="007169C9">
        <w:t xml:space="preserve"> However, exposure to road traffic noise has been found to be associated with less time spent outdoors, less physical activity and (albeit weakly) a higher prevalence of overweight, and routes away from traffic noise may be perceived to be more attractive for cycling.</w:t>
      </w:r>
      <w:r w:rsidR="00B678E7">
        <w:fldChar w:fldCharType="begin">
          <w:fldData xml:space="preserve">PEVuZE5vdGU+PENpdGU+PEF1dGhvcj5PaHJzdHJvbTwvQXV0aG9yPjxZZWFyPjIwMDQ8L1llYXI+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=
</w:fldData>
        </w:fldChar>
      </w:r>
      <w:r w:rsidR="001218A9">
        <w:instrText xml:space="preserve"> ADDIN EN.CITE </w:instrText>
      </w:r>
      <w:r w:rsidR="001218A9">
        <w:fldChar w:fldCharType="begin">
          <w:fldData xml:space="preserve">PEVuZE5vdGU+PENpdGU+PEF1dGhvcj5PaHJzdHJvbTwvQXV0aG9yPjxZZWFyPjIwMDQ8L1llYXI+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=
</w:fldData>
        </w:fldChar>
      </w:r>
      <w:r w:rsidR="001218A9">
        <w:instrText xml:space="preserve"> ADDIN EN.CITE.DATA </w:instrText>
      </w:r>
      <w:r w:rsidR="001218A9">
        <w:fldChar w:fldCharType="end"/>
      </w:r>
      <w:r w:rsidR="00B678E7">
        <w:fldChar w:fldCharType="separate"/>
      </w:r>
      <w:r w:rsidR="001218A9" w:rsidRPr="001218A9">
        <w:rPr>
          <w:noProof/>
          <w:vertAlign w:val="superscript"/>
        </w:rPr>
        <w:t>138-142</w:t>
      </w:r>
      <w:r w:rsidR="00B678E7">
        <w:fldChar w:fldCharType="end"/>
      </w:r>
      <w:r w:rsidRPr="007169C9">
        <w:t xml:space="preserve"> On the other hand, a cross-country ecological comparison has shown an inverse relationship between the presence of motorways and the national prevalence of overweight and obesity.</w:t>
      </w:r>
      <w:r w:rsidR="00B678E7">
        <w:fldChar w:fldCharType="begin"/>
      </w:r>
      <w:r w:rsidR="001218A9">
        <w:instrText xml:space="preserve"> ADDIN EN.CITE &lt;EndNote&gt;&lt;Cite&gt;&lt;Author&gt;Rabin&lt;/Author&gt;&lt;Year&gt;2007&lt;/Year&gt;&lt;RecNum&gt;147&lt;/RecNum&gt;&lt;DisplayText&gt;&lt;style face="superscript"&gt;143&lt;/style&gt;&lt;/DisplayText&gt;&lt;record&gt;&lt;rec-number&gt;147&lt;/rec-number&gt;&lt;foreign-keys&gt;&lt;key app="EN" db-id="rzzsvez5pwvxrje0pphvw2x152ep509xt5wf"&gt;147&lt;/key&gt;&lt;/foreign-keys&gt;&lt;ref-type name="Journal Article"&gt;17&lt;/ref-type&gt;&lt;contributors&gt;&lt;authors&gt;&lt;author&gt;Rabin, B.&lt;/author&gt;&lt;author&gt;Boehmer, T.&lt;/author&gt;&lt;author&gt;Brownson, R.&lt;/author&gt;&lt;/authors&gt;&lt;/contributors&gt;&lt;titles&gt;&lt;title&gt;Cross-national comparison of environmental and policy correlates of obesity in Europe&lt;/title&gt;&lt;secondary-title&gt;Eur J Public Health&lt;/secondary-title&gt;&lt;/titles&gt;&lt;periodical&gt;&lt;full-title&gt;Eur J Public Health&lt;/full-title&gt;&lt;/periodical&gt;&lt;pages&gt;53–61&lt;/pages&gt;&lt;volume&gt;17&lt;/volume&gt;&lt;dates&gt;&lt;year&gt;2007&lt;/year&gt;&lt;/dates&gt;&lt;urls&gt;&lt;/urls&gt;&lt;/record&gt;&lt;/Cite&gt;&lt;/EndNote&gt;</w:instrText>
      </w:r>
      <w:r w:rsidR="00B678E7">
        <w:fldChar w:fldCharType="separate"/>
      </w:r>
      <w:r w:rsidR="001218A9" w:rsidRPr="001218A9">
        <w:rPr>
          <w:noProof/>
          <w:vertAlign w:val="superscript"/>
        </w:rPr>
        <w:t>143</w:t>
      </w:r>
      <w:r w:rsidR="00B678E7">
        <w:fldChar w:fldCharType="end"/>
      </w:r>
      <w:r w:rsidR="00031CCD" w:rsidRPr="007169C9">
        <w:t xml:space="preserve"> </w:t>
      </w:r>
      <w:r w:rsidRPr="007169C9">
        <w:t>That relationship may be confounded by the fact that motorway infrastructure reflects national economic prosperity, and therefore does not necessarily contradict</w:t>
      </w:r>
      <w:r>
        <w:t xml:space="preserve"> our finding suggesting that more proximate exposure to motorway infrastructure may be associated with less healthy behaviour patterns. The stronger associations with physical activity found in the area surrounding the existing M8 motorway suggest the possibility of a non-linear temporal dose-</w:t>
      </w:r>
      <w:r w:rsidRPr="007169C9">
        <w:t xml:space="preserve">response relationship, whereby any physical activity impacts of the new motorway may take more than two years to emerge. A similar pattern was observed in the </w:t>
      </w:r>
      <w:proofErr w:type="spellStart"/>
      <w:r w:rsidRPr="007169C9">
        <w:t>iConnect</w:t>
      </w:r>
      <w:proofErr w:type="spellEnd"/>
      <w:r w:rsidRPr="007169C9">
        <w:t xml:space="preserve"> study of new walking and cycling routes elsewhere in the UK, in which significant effects on physical activity were observed after two years but not after one year.</w:t>
      </w:r>
      <w:r w:rsidR="00B678E7">
        <w:fldChar w:fldCharType="begin"/>
      </w:r>
      <w:r w:rsidR="00D06839">
        <w:instrText xml:space="preserve"> ADDIN EN.CITE &lt;EndNote&gt;&lt;Cite&gt;&lt;Author&gt;Goodman&lt;/Author&gt;&lt;Year&gt;2014&lt;/Year&gt;&lt;RecNum&gt;48&lt;/RecNum&gt;&lt;DisplayText&gt;&lt;style face="superscript"&gt;49&lt;/style&gt;&lt;/DisplayText&gt;&lt;record&gt;&lt;rec-number&gt;48&lt;/rec-number&gt;&lt;foreign-keys&gt;&lt;key app="EN" db-id="rzzsvez5pwvxrje0pphvw2x152ep509xt5wf"&gt;48&lt;/key&gt;&lt;/foreign-keys&gt;&lt;ref-type name="Journal Article"&gt;17&lt;/ref-type&gt;&lt;contributors&gt;&lt;authors&gt;&lt;author&gt;Goodman, A.&lt;/author&gt;&lt;author&gt;Sahlqvist, S.&lt;/author&gt;&lt;author&gt;Ogilvie, D.&lt;/author&gt;&lt;/authors&gt;&lt;/contributors&gt;&lt;titles&gt;&lt;title&gt;New walking and cycling routes and increased physical activity: one- and 2-year findings from the UK iConnect study&lt;/title&gt;&lt;secondary-title&gt;Am J Public Health&lt;/secondary-title&gt;&lt;/titles&gt;&lt;periodical&gt;&lt;full-title&gt;Am J Public Health&lt;/full-title&gt;&lt;/periodical&gt;&lt;pages&gt;e38-e46&lt;/pages&gt;&lt;volume&gt;104&lt;/volume&gt;&lt;dates&gt;&lt;year&gt;2014&lt;/year&gt;&lt;/dates&gt;&lt;urls&gt;&lt;/urls&gt;&lt;/record&gt;&lt;/Cite&gt;&lt;/EndNote&gt;</w:instrText>
      </w:r>
      <w:r w:rsidR="00B678E7">
        <w:fldChar w:fldCharType="separate"/>
      </w:r>
      <w:r w:rsidR="00B678E7" w:rsidRPr="00B678E7">
        <w:rPr>
          <w:noProof/>
          <w:vertAlign w:val="superscript"/>
        </w:rPr>
        <w:t>49</w:t>
      </w:r>
      <w:r w:rsidR="00B678E7">
        <w:fldChar w:fldCharType="end"/>
      </w:r>
    </w:p>
    <w:p w14:paraId="19AC29A4" w14:textId="3A8E1108" w:rsidR="00511D8C" w:rsidRDefault="009607A1" w:rsidP="00511D8C">
      <w:pPr>
        <w:pStyle w:val="Heading5"/>
      </w:pPr>
      <w:r>
        <w:t>Road traffic accidents</w:t>
      </w:r>
    </w:p>
    <w:p w14:paraId="7CC64334" w14:textId="5D030D5B" w:rsidR="00511D8C" w:rsidRDefault="00511D8C" w:rsidP="00511D8C">
      <w:r>
        <w:t xml:space="preserve">We found no clear evidence that either the construction or the opening of the new motorway altered the already declining incidence of road traffic accidents in the local area. Although we did observe a significant decrease in the temporal trend in the North study area following the opening of the M74 extension, this is unlikely to be attributable to the new motorway for two reasons. First, no such significant change was observed in the region as a whole or in the study areas surrounding the new or existing motorways. If the observed association were causal, it would most likely have been observed first and most strongly in the area surrounding the new motorway. </w:t>
      </w:r>
      <w:r w:rsidRPr="003D70F7">
        <w:t xml:space="preserve">Second, the limited traffic count data available suggest that the opening of the new motorway had little impact on trends in the number of vehicles travelling in the city as a </w:t>
      </w:r>
      <w:r w:rsidR="007D0B57" w:rsidRPr="003D70F7">
        <w:t>whole.</w:t>
      </w:r>
    </w:p>
    <w:p w14:paraId="4D4F5393" w14:textId="77777777" w:rsidR="00B729E1" w:rsidRDefault="00B729E1" w:rsidP="00511D8C"/>
    <w:p w14:paraId="0C793ACF" w14:textId="1F1B4110" w:rsidR="00A75CA6" w:rsidRDefault="00511D8C" w:rsidP="00511D8C">
      <w:r w:rsidRPr="007169C9">
        <w:t>Other UK analyses have also reported a significant decline in road traffic accidents over recent years.</w:t>
      </w:r>
      <w:r w:rsidR="00B678E7">
        <w:fldChar w:fldCharType="begin"/>
      </w:r>
      <w:r w:rsidR="001218A9">
        <w:instrText xml:space="preserve"> ADDIN EN.CITE &lt;EndNote&gt;&lt;Cite&gt;&lt;Author&gt;Lyons&lt;/Author&gt;&lt;Year&gt;2008&lt;/Year&gt;&lt;RecNum&gt;102&lt;/RecNum&gt;&lt;DisplayText&gt;&lt;style face="superscript"&gt;111, 112&lt;/style&gt;&lt;/DisplayText&gt;&lt;record&gt;&lt;rec-number&gt;102&lt;/rec-number&gt;&lt;foreign-keys&gt;&lt;key app="EN" db-id="rzzsvez5pwvxrje0pphvw2x152ep509xt5wf"&gt;102&lt;/key&gt;&lt;/foreign-keys&gt;&lt;ref-type name="Journal Article"&gt;17&lt;/ref-type&gt;&lt;contributors&gt;&lt;authors&gt;&lt;author&gt;Lyons, R.&lt;/author&gt;&lt;author&gt;Ward, H.&lt;/author&gt;&lt;author&gt;Brunt, H.&lt;/author&gt;&lt;author&gt;Macey, S.&lt;/author&gt;&lt;author&gt;Thoreau, R.&lt;/author&gt;&lt;author&gt;Bodger, O.&lt;/author&gt;&lt;author&gt;Woodford, M.&lt;/author&gt;&lt;/authors&gt;&lt;/contributors&gt;&lt;titles&gt;&lt;title&gt;Using multiple datasets to understand trends in serious road traffic casualties&lt;/title&gt;&lt;secondary-title&gt;Accid Anal Prev&lt;/secondary-title&gt;&lt;/titles&gt;&lt;periodical&gt;&lt;full-title&gt;Accid Anal Prev&lt;/full-title&gt;&lt;/periodical&gt;&lt;pages&gt;1406-1410&lt;/pages&gt;&lt;volume&gt;40&lt;/volume&gt;&lt;dates&gt;&lt;year&gt;2008&lt;/year&gt;&lt;/dates&gt;&lt;urls&gt;&lt;/urls&gt;&lt;/record&gt;&lt;/Cite&gt;&lt;Cite&gt;&lt;Author&gt;Department for Transport&lt;/Author&gt;&lt;Year&gt;2015&lt;/Year&gt;&lt;RecNum&gt;103&lt;/RecNum&gt;&lt;record&gt;&lt;rec-number&gt;103&lt;/rec-number&gt;&lt;foreign-keys&gt;&lt;key app="EN" db-id="rzzsvez5pwvxrje0pphvw2x152ep509xt5wf"&gt;103&lt;/key&gt;&lt;/foreign-keys&gt;&lt;ref-type name="Report"&gt;27&lt;/ref-type&gt;&lt;contributors&gt;&lt;authors&gt;&lt;author&gt;Department for Transport,&lt;/author&gt;&lt;/authors&gt;&lt;/contributors&gt;&lt;titles&gt;&lt;title&gt;Reported road casualties in Great Britain: main results 2014&lt;/title&gt;&lt;/titles&gt;&lt;dates&gt;&lt;year&gt;2015&lt;/year&gt;&lt;/dates&gt;&lt;pub-location&gt;London&lt;/pub-location&gt;&lt;publisher&gt;HMSO&lt;/publisher&gt;&lt;urls&gt;&lt;/urls&gt;&lt;/record&gt;&lt;/Cite&gt;&lt;/EndNote&gt;</w:instrText>
      </w:r>
      <w:r w:rsidR="00B678E7">
        <w:fldChar w:fldCharType="separate"/>
      </w:r>
      <w:r w:rsidR="001218A9" w:rsidRPr="001218A9">
        <w:rPr>
          <w:noProof/>
          <w:vertAlign w:val="superscript"/>
        </w:rPr>
        <w:t>111, 112</w:t>
      </w:r>
      <w:r w:rsidR="00B678E7">
        <w:fldChar w:fldCharType="end"/>
      </w:r>
      <w:r w:rsidRPr="007169C9">
        <w:t xml:space="preserve"> </w:t>
      </w:r>
      <w:proofErr w:type="gramStart"/>
      <w:r w:rsidRPr="007169C9">
        <w:t>This</w:t>
      </w:r>
      <w:proofErr w:type="gramEnd"/>
      <w:r w:rsidRPr="007169C9">
        <w:t xml:space="preserve"> is likely to reflect trends in a number of factors that influence the epidemiology of accidents, including road and vehicle design and driver behaviour. However, we did not find any recent studies of the impact of new major road infrastructure in particular on </w:t>
      </w:r>
      <w:r w:rsidR="009607A1">
        <w:t>accidents</w:t>
      </w:r>
      <w:r w:rsidR="003D70F7" w:rsidRPr="007169C9">
        <w:t xml:space="preserve"> that materially altered the findings of a previous systematic review</w:t>
      </w:r>
      <w:r w:rsidRPr="007169C9">
        <w:t>.</w:t>
      </w:r>
      <w:r w:rsidR="00B678E7">
        <w:fldChar w:fldCharType="begin"/>
      </w:r>
      <w:r w:rsidR="001218A9">
        <w:instrText xml:space="preserve"> ADDIN EN.CITE &lt;EndNote&gt;&lt;Cite&gt;&lt;Author&gt;Egan&lt;/Author&gt;&lt;Year&gt;2003&lt;/Year&gt;&lt;RecNum&gt;1&lt;/RecNum&gt;&lt;DisplayText&gt;&lt;style face="superscript"&gt;51&lt;/style&gt;&lt;/DisplayText&gt;&lt;record&gt;&lt;rec-number&gt;1&lt;/rec-number&gt;&lt;foreign-keys&gt;&lt;key app="EN" db-id="rf9we99es2xwx2ev9aqvervgezrxtaxffxxd"&gt;1&lt;/key&gt;&lt;/foreign-keys&gt;&lt;ref-type name="Journal Article"&gt;17&lt;/ref-type&gt;&lt;contributors&gt;&lt;authors&gt;&lt;author&gt;Egan, M.&lt;/author&gt;&lt;author&gt;Petticrew, M.&lt;/author&gt;&lt;author&gt;Ogilvie, D.&lt;/author&gt;&lt;author&gt;Hamilton, V.&lt;/author&gt;&lt;/authors&gt;&lt;/contributors&gt;&lt;titles&gt;&lt;title&gt;New roads and human health: a systematic review&lt;/title&gt;&lt;secondary-title&gt;Am J Public Health&lt;/secondary-title&gt;&lt;/titles&gt;&lt;periodical&gt;&lt;full-title&gt;Am J Public Health&lt;/full-title&gt;&lt;/periodical&gt;&lt;pages&gt;1463-1471&lt;/pages&gt;&lt;volume&gt;93&lt;/volume&gt;&lt;dates&gt;&lt;year&gt;2003&lt;/year&gt;&lt;/dates&gt;&lt;urls&gt;&lt;related-urls&gt;&lt;url&gt;http://www.ajph.org/cgi/content/abstract/93/9/1463&lt;/url&gt;&lt;/related-urls&gt;&lt;/urls&gt;&lt;/record&gt;&lt;/Cite&gt;&lt;/EndNote&gt;</w:instrText>
      </w:r>
      <w:r w:rsidR="00B678E7">
        <w:fldChar w:fldCharType="separate"/>
      </w:r>
      <w:r w:rsidR="00B678E7" w:rsidRPr="00B678E7">
        <w:rPr>
          <w:noProof/>
          <w:vertAlign w:val="superscript"/>
        </w:rPr>
        <w:t>51</w:t>
      </w:r>
      <w:r w:rsidR="00B678E7">
        <w:fldChar w:fldCharType="end"/>
      </w:r>
      <w:r w:rsidRPr="007169C9">
        <w:t xml:space="preserve"> A summary of before-and-after studies of new motorways in Western Europe and North America has suggested an average reduction of between 7% and 9%, whereas a North American study of increasing the number and width of lanes on existing motorways found no effect on the number of accidents.</w:t>
      </w:r>
      <w:r w:rsidR="00B678E7">
        <w:fldChar w:fldCharType="begin"/>
      </w:r>
      <w:r w:rsidR="001218A9">
        <w:instrText xml:space="preserve"> ADDIN EN.CITE &lt;EndNote&gt;&lt;Cite&gt;&lt;Author&gt;Elvik&lt;/Author&gt;&lt;Year&gt;2009&lt;/Year&gt;&lt;RecNum&gt;149&lt;/RecNum&gt;&lt;DisplayText&gt;&lt;style face="superscript"&gt;144, 145&lt;/style&gt;&lt;/DisplayText&gt;&lt;record&gt;&lt;rec-number&gt;149&lt;/rec-number&gt;&lt;foreign-keys&gt;&lt;key app="EN" db-id="rzzsvez5pwvxrje0pphvw2x152ep509xt5wf"&gt;149&lt;/key&gt;&lt;/foreign-keys&gt;&lt;ref-type name="Book"&gt;6&lt;/ref-type&gt;&lt;contributors&gt;&lt;authors&gt;&lt;author&gt;Elvik, R.&lt;/author&gt;&lt;author&gt;Vaa, T.&lt;/author&gt;&lt;author&gt;Erke, A.&lt;/author&gt;&lt;author&gt;Srensen, M.&lt;/author&gt;&lt;/authors&gt;&lt;/contributors&gt;&lt;titles&gt;&lt;title&gt;The handbook of road safety measures&lt;/title&gt;&lt;/titles&gt;&lt;dates&gt;&lt;year&gt;2009&lt;/year&gt;&lt;/dates&gt;&lt;pub-location&gt;Bingley&lt;/pub-location&gt;&lt;publisher&gt;Emerald Group&lt;/publisher&gt;&lt;urls&gt;&lt;/urls&gt;&lt;/record&gt;&lt;/Cite&gt;&lt;Cite&gt;&lt;Author&gt;Noland&lt;/Author&gt;&lt;Year&gt;2003&lt;/Year&gt;&lt;RecNum&gt;150&lt;/RecNum&gt;&lt;record&gt;&lt;rec-number&gt;150&lt;/rec-number&gt;&lt;foreign-keys&gt;&lt;key app="EN" db-id="rzzsvez5pwvxrje0pphvw2x152ep509xt5wf"&gt;150&lt;/key&gt;&lt;/foreign-keys&gt;&lt;ref-type name="Journal Article"&gt;17&lt;/ref-type&gt;&lt;contributors&gt;&lt;authors&gt;&lt;author&gt;Noland, R.&lt;/author&gt;&lt;/authors&gt;&lt;/contributors&gt;&lt;titles&gt;&lt;title&gt;Traffic fatalities and injuries: the effect of changes in infrastructure and other trends&lt;/title&gt;&lt;secondary-title&gt;Accid Anal Prev&lt;/secondary-title&gt;&lt;/titles&gt;&lt;periodical&gt;&lt;full-title&gt;Accid Anal Prev&lt;/full-title&gt;&lt;/periodical&gt;&lt;pages&gt;599–611&lt;/pages&gt;&lt;volume&gt;35&lt;/volume&gt;&lt;dates&gt;&lt;year&gt;2003&lt;/year&gt;&lt;/dates&gt;&lt;urls&gt;&lt;/urls&gt;&lt;/record&gt;&lt;/Cite&gt;&lt;/EndNote&gt;</w:instrText>
      </w:r>
      <w:r w:rsidR="00B678E7">
        <w:fldChar w:fldCharType="separate"/>
      </w:r>
      <w:r w:rsidR="001218A9" w:rsidRPr="001218A9">
        <w:rPr>
          <w:noProof/>
          <w:vertAlign w:val="superscript"/>
        </w:rPr>
        <w:t>144, 145</w:t>
      </w:r>
      <w:r w:rsidR="00B678E7">
        <w:fldChar w:fldCharType="end"/>
      </w:r>
    </w:p>
    <w:p w14:paraId="434B3CAF" w14:textId="598BB1D5" w:rsidR="00A75CA6" w:rsidRDefault="00A75CA6" w:rsidP="00A75CA6">
      <w:pPr>
        <w:pStyle w:val="Heading4"/>
      </w:pPr>
      <w:r w:rsidRPr="003D70F7">
        <w:t xml:space="preserve">Summary of </w:t>
      </w:r>
      <w:r w:rsidR="003D70F7" w:rsidRPr="003D70F7">
        <w:t xml:space="preserve">quantitative </w:t>
      </w:r>
      <w:r w:rsidRPr="003D70F7">
        <w:t>causal estimat</w:t>
      </w:r>
      <w:r w:rsidR="003D70F7" w:rsidRPr="003D70F7">
        <w:t>es</w:t>
      </w:r>
      <w:r>
        <w:t xml:space="preserve"> </w:t>
      </w:r>
    </w:p>
    <w:p w14:paraId="3863E628" w14:textId="1A175549" w:rsidR="00A75CA6" w:rsidRDefault="00A75CA6" w:rsidP="00A75CA6">
      <w:r>
        <w:t xml:space="preserve">In this controlled before-and-after study of the impacts of building an urban motorway and associated infrastructure, we found comparatively strong evidence for a harmful effect on the well-being (particularly the mental well-being) of local communities, and of an increase in travel (particularly in car use). Although the risk of residual confounding cannot be eliminated in a natural experimental study of this kind, these findings were robust to adjustment for multiple individual and household confounders and were corroborated in different analyses. We found weaker evidence of a decline in physical activity participation over the long term, and no evidence of an overall increase or decrease in either the quantity of active travel or the incidence of road traffic casualties. While these latter findings may indicate truly null effects, they may also reflect the average of divergent positive and negative effects in different groups; limited statistical power to detect changes in certain outcomes, owing either to comparatively small numbers of cases (e.g. of cycle journeys, or of </w:t>
      </w:r>
      <w:r w:rsidR="009607A1">
        <w:t>casualties among</w:t>
      </w:r>
      <w:r>
        <w:t xml:space="preserve"> more vulnerable road users) or to measurement error; or a combination of these factors. In particular, estimates of overall physical activity and sedentary time derived from self-reported measures are subject to substantial measurement error, and our analysis may simply have been unable to detect the signal of an intervention effect against the background noise of this measurement error.</w:t>
      </w:r>
    </w:p>
    <w:p w14:paraId="0444C2CE" w14:textId="77777777" w:rsidR="00A75CA6" w:rsidRDefault="00A75CA6" w:rsidP="00A75CA6"/>
    <w:p w14:paraId="0B97DB26" w14:textId="063D2D37" w:rsidR="00A75CA6" w:rsidRDefault="00A75CA6" w:rsidP="00511D8C">
      <w:r>
        <w:t xml:space="preserve">Overall, therefore, in these quantitative estimates of causal effects we found stronger evidence for negative health impacts than for positive health impacts. We found no clear evidence to support either the claims or the counter-claims made prior to motorway construction about its likely impacts on active travel or injuries from road traffic accidents, but the balance of the evidence pointed more convincingly towards negative aggregate impacts – notably on well-being, for which the findings appear unequivocally negative overall. The increase in travel and car use observed in the South study area may also be attributable to the new motorway, and may be considered either a beneficial or a harmful outcome depending on the perspective taken. However, any benefit in terms of an increase in mobility and consequent access to people and places is likely to have been distributed and experienced unequally and inequitably in the local population, with the costs being disproportionately borne by those less able to </w:t>
      </w:r>
      <w:r w:rsidR="007D0B57">
        <w:t>benefit.</w:t>
      </w:r>
    </w:p>
    <w:p w14:paraId="2965774C" w14:textId="2FD76CD6" w:rsidR="00776ADF" w:rsidRDefault="00776ADF" w:rsidP="00776ADF">
      <w:pPr>
        <w:pStyle w:val="Heading3"/>
      </w:pPr>
      <w:bookmarkStart w:id="517" w:name="_Toc468694288"/>
      <w:r>
        <w:t>Explaining the effect</w:t>
      </w:r>
      <w:r w:rsidR="00173D17">
        <w:t>s</w:t>
      </w:r>
      <w:r>
        <w:t xml:space="preserve"> of the intervention</w:t>
      </w:r>
      <w:bookmarkEnd w:id="517"/>
    </w:p>
    <w:p w14:paraId="349E58D4" w14:textId="4D4B10F2" w:rsidR="00776ADF" w:rsidRDefault="00776ADF" w:rsidP="00776ADF">
      <w:r w:rsidRPr="007169C9">
        <w:t xml:space="preserve">Although estimating effect sizes forms an important part of causal inference in natural experimental research, it is also – and, some would argue, equally – important to investigate potential explanations linking interventions with their observed effects, or lack of </w:t>
      </w:r>
      <w:r w:rsidR="007D0B57" w:rsidRPr="007169C9">
        <w:t>effects.</w:t>
      </w:r>
      <w:r w:rsidR="00B678E7">
        <w:fldChar w:fldCharType="begin"/>
      </w:r>
      <w:r w:rsidR="00802557">
        <w:instrText xml:space="preserve"> ADDIN EN.CITE &lt;EndNote&gt;&lt;Cite&gt;&lt;Author&gt;Victora&lt;/Author&gt;&lt;Year&gt;2004&lt;/Year&gt;&lt;RecNum&gt;84&lt;/RecNum&gt;&lt;DisplayText&gt;&lt;style face="superscript"&gt;86&lt;/style&gt;&lt;/DisplayText&gt;&lt;record&gt;&lt;rec-number&gt;84&lt;/rec-number&gt;&lt;foreign-keys&gt;&lt;key app="EN" db-id="rzzsvez5pwvxrje0pphvw2x152ep509xt5wf"&gt;84&lt;/key&gt;&lt;/foreign-keys&gt;&lt;ref-type name="Journal Article"&gt;17&lt;/ref-type&gt;&lt;contributors&gt;&lt;authors&gt;&lt;author&gt;Victora, C.&lt;/author&gt;&lt;author&gt;Habicht, J-P.&lt;/author&gt;&lt;author&gt;Bryce, J.&lt;/author&gt;&lt;/authors&gt;&lt;/contributors&gt;&lt;titles&gt;&lt;title&gt;Evidence-based public health: moving beyond randomized trials&lt;/title&gt;&lt;secondary-title&gt;Am J Public Health&lt;/secondary-title&gt;&lt;/titles&gt;&lt;periodical&gt;&lt;full-title&gt;Am J Public Health&lt;/full-title&gt;&lt;/periodical&gt;&lt;pages&gt;400-405&lt;/pages&gt;&lt;volume&gt;94&lt;/volume&gt;&lt;dates&gt;&lt;year&gt;2004&lt;/year&gt;&lt;/dates&gt;&lt;urls&gt;&lt;related-urls&gt;&lt;url&gt;http://www.ncbi.nlm.nih.gov/pmc/articles/PMC1448265/pdf/0940400.pdf&lt;/url&gt;&lt;/related-urls&gt;&lt;/urls&gt;&lt;/record&gt;&lt;/Cite&gt;&lt;/EndNote&gt;</w:instrText>
      </w:r>
      <w:r w:rsidR="00B678E7">
        <w:fldChar w:fldCharType="separate"/>
      </w:r>
      <w:r w:rsidR="00802557" w:rsidRPr="00802557">
        <w:rPr>
          <w:noProof/>
          <w:vertAlign w:val="superscript"/>
        </w:rPr>
        <w:t>86</w:t>
      </w:r>
      <w:r w:rsidR="00B678E7">
        <w:fldChar w:fldCharType="end"/>
      </w:r>
      <w:r>
        <w:t xml:space="preserve"> </w:t>
      </w:r>
      <w:proofErr w:type="gramStart"/>
      <w:r>
        <w:t>In</w:t>
      </w:r>
      <w:proofErr w:type="gramEnd"/>
      <w:r>
        <w:t xml:space="preserve"> this section we draw on insights from our qualitative research in particular, and from our qualitative and quantitative findings in combination, with two main aims. The first is to strengthen – where appropriate – the causal interpretation of the main outcome analyses discussed above, which can never be entirely free from the threat of residual confounding. The second is to investigate the extent to which the findings of this study may be </w:t>
      </w:r>
      <w:proofErr w:type="spellStart"/>
      <w:r>
        <w:t>generalisable</w:t>
      </w:r>
      <w:proofErr w:type="spellEnd"/>
      <w:r>
        <w:t>.</w:t>
      </w:r>
    </w:p>
    <w:p w14:paraId="39C29C07" w14:textId="77777777" w:rsidR="00776ADF" w:rsidRDefault="00776ADF" w:rsidP="00776ADF">
      <w:pPr>
        <w:pStyle w:val="Heading4"/>
      </w:pPr>
      <w:r>
        <w:t>Changes in well-being</w:t>
      </w:r>
    </w:p>
    <w:p w14:paraId="79E8784E" w14:textId="45D62129" w:rsidR="00776ADF" w:rsidRDefault="00776ADF" w:rsidP="00776ADF">
      <w:r>
        <w:t xml:space="preserve">A decline in average mental well-being was the outcome most convincingly associated with motorway exposure in our main outcome analyses, at both area and individual level. </w:t>
      </w:r>
      <w:r w:rsidR="003D70F7">
        <w:t>Although</w:t>
      </w:r>
      <w:r>
        <w:t xml:space="preserve"> mediation analyses did not identify any convincing statistical evidence that this change in well-being was explained by changes or differences in perceptions of the physical or social environment the neighbourhood</w:t>
      </w:r>
      <w:r w:rsidR="003D70F7">
        <w:t xml:space="preserve">, over-reliance on this approach to identifying mechanisms has been questioned in the methodological literature and it has been argued that factors can participate in causal </w:t>
      </w:r>
      <w:r w:rsidR="003D70F7" w:rsidRPr="007169C9">
        <w:t>mechanisms without being mediators in the statistical sense</w:t>
      </w:r>
      <w:r w:rsidRPr="007169C9">
        <w:t>.</w:t>
      </w:r>
      <w:r w:rsidR="00B678E7">
        <w:fldChar w:fldCharType="begin"/>
      </w:r>
      <w:r w:rsidR="001218A9">
        <w:instrText xml:space="preserve"> ADDIN EN.CITE &lt;EndNote&gt;&lt;Cite&gt;&lt;Author&gt;VanderWeele&lt;/Author&gt;&lt;Year&gt;2009&lt;/Year&gt;&lt;RecNum&gt;133&lt;/RecNum&gt;&lt;DisplayText&gt;&lt;style face="superscript"&gt;146&lt;/style&gt;&lt;/DisplayText&gt;&lt;record&gt;&lt;rec-number&gt;133&lt;/rec-number&gt;&lt;foreign-keys&gt;&lt;key app="EN" db-id="rzzsvez5pwvxrje0pphvw2x152ep509xt5wf"&gt;133&lt;/key&gt;&lt;/foreign-keys&gt;&lt;ref-type name="Journal Article"&gt;17&lt;/ref-type&gt;&lt;contributors&gt;&lt;authors&gt;&lt;author&gt;VanderWeele, T.&lt;/author&gt;&lt;/authors&gt;&lt;/contributors&gt;&lt;titles&gt;&lt;title&gt;Mediation and mechanism&lt;/title&gt;&lt;secondary-title&gt;Eur J Epidemiol&lt;/secondary-title&gt;&lt;/titles&gt;&lt;periodical&gt;&lt;full-title&gt;Eur J Epidemiol&lt;/full-title&gt;&lt;/periodical&gt;&lt;pages&gt;217-224&lt;/pages&gt;&lt;volume&gt;24&lt;/volume&gt;&lt;dates&gt;&lt;year&gt;2009&lt;/year&gt;&lt;/dates&gt;&lt;urls&gt;&lt;/urls&gt;&lt;/record&gt;&lt;/Cite&gt;&lt;/EndNote&gt;</w:instrText>
      </w:r>
      <w:r w:rsidR="00B678E7">
        <w:fldChar w:fldCharType="separate"/>
      </w:r>
      <w:r w:rsidR="001218A9" w:rsidRPr="001218A9">
        <w:rPr>
          <w:noProof/>
          <w:vertAlign w:val="superscript"/>
        </w:rPr>
        <w:t>146</w:t>
      </w:r>
      <w:r w:rsidR="00B678E7">
        <w:fldChar w:fldCharType="end"/>
      </w:r>
      <w:r w:rsidRPr="007169C9">
        <w:t xml:space="preserve"> We can apply the concept of the causal process observation in using our qualitative data to elaborate our understanding of this relationship in respect of three aspects of this natural experiment: the background to, or context of, the intervention; the nature of the intervention and its effects; and the concurrent changes in the study </w:t>
      </w:r>
      <w:r w:rsidR="007D0B57" w:rsidRPr="007169C9">
        <w:t>areas.</w:t>
      </w:r>
      <w:r w:rsidR="00B678E7">
        <w:fldChar w:fldCharType="begin"/>
      </w:r>
      <w:r w:rsidR="00802557">
        <w:instrText xml:space="preserve"> ADDIN EN.CITE &lt;EndNote&gt;&lt;Cite&gt;&lt;Author&gt;Dunning&lt;/Author&gt;&lt;Year&gt;2012&lt;/Year&gt;&lt;RecNum&gt;83&lt;/RecNum&gt;&lt;DisplayText&gt;&lt;style face="superscript"&gt;85&lt;/style&gt;&lt;/DisplayText&gt;&lt;record&gt;&lt;rec-number&gt;83&lt;/rec-number&gt;&lt;foreign-keys&gt;&lt;key app="EN" db-id="rzzsvez5pwvxrje0pphvw2x152ep509xt5wf"&gt;83&lt;/key&gt;&lt;/foreign-keys&gt;&lt;ref-type name="Book Section"&gt;5&lt;/ref-type&gt;&lt;contributors&gt;&lt;authors&gt;&lt;author&gt;Dunning, T.&lt;/author&gt;&lt;/authors&gt;&lt;secondary-authors&gt;&lt;author&gt;Dunning, T.&lt;/author&gt;&lt;/secondary-authors&gt;&lt;/contributors&gt;&lt;titles&gt;&lt;title&gt;The central role of qualitative evidence&lt;/title&gt;&lt;secondary-title&gt;Natural experiments in the social sciences: a design-based approach&lt;/secondary-title&gt;&lt;/titles&gt;&lt;pages&gt;208-232&lt;/pages&gt;&lt;dates&gt;&lt;year&gt;2012&lt;/year&gt;&lt;/dates&gt;&lt;pub-location&gt;Cambridge&lt;/pub-location&gt;&lt;publisher&gt;Cambridge University Press&lt;/publisher&gt;&lt;urls&gt;&lt;/urls&gt;&lt;/record&gt;&lt;/Cite&gt;&lt;/EndNote&gt;</w:instrText>
      </w:r>
      <w:r w:rsidR="00B678E7">
        <w:fldChar w:fldCharType="separate"/>
      </w:r>
      <w:r w:rsidR="00802557" w:rsidRPr="00802557">
        <w:rPr>
          <w:noProof/>
          <w:vertAlign w:val="superscript"/>
        </w:rPr>
        <w:t>85</w:t>
      </w:r>
      <w:r w:rsidR="00B678E7">
        <w:fldChar w:fldCharType="end"/>
      </w:r>
      <w:r>
        <w:t xml:space="preserve"> </w:t>
      </w:r>
    </w:p>
    <w:p w14:paraId="6D1CCAEB" w14:textId="77777777" w:rsidR="00776ADF" w:rsidRDefault="00776ADF" w:rsidP="00776ADF"/>
    <w:p w14:paraId="665C3847" w14:textId="594FF396" w:rsidR="00776ADF" w:rsidRDefault="00776ADF" w:rsidP="00776ADF">
      <w:r>
        <w:t xml:space="preserve">Qualitative accounts elucidated the industrial history and character of the area in which the new motorway was constructed. In this historical and geographical context, for some people, issues such as noise and other sources of pollution were not only long-standing concerns, but also somewhat integral to the character of their locality. Similarly, the physical changes embodied by the new motorway could be seen as entirely consistent with the history and development of the area over the long term, echoing previous </w:t>
      </w:r>
      <w:r w:rsidR="003D70F7">
        <w:t xml:space="preserve">infrastructure projects </w:t>
      </w:r>
      <w:r>
        <w:t xml:space="preserve">ranging from </w:t>
      </w:r>
      <w:r w:rsidR="003D70F7">
        <w:t xml:space="preserve">the West Coast Main Line railway in the 19th century to </w:t>
      </w:r>
      <w:r>
        <w:t>the Glasgow Road dual carriageway in Rutherglen in the latter part of the 20th century</w:t>
      </w:r>
      <w:r w:rsidR="003D70F7">
        <w:t xml:space="preserve">. </w:t>
      </w:r>
      <w:r>
        <w:t xml:space="preserve">Against this background, the new infrastructure may simply not have registered as a </w:t>
      </w:r>
      <w:r w:rsidRPr="00412211">
        <w:t>strong signal against the background noise of the area, in either a literal or a metaphorical sense. As we have shown in research</w:t>
      </w:r>
      <w:r w:rsidR="00412211" w:rsidRPr="00412211">
        <w:t xml:space="preserve"> in other parts of the UK</w:t>
      </w:r>
      <w:r w:rsidRPr="00412211">
        <w:t xml:space="preserve">, the differing effects of apparently similar infrastructural interventions in different areas are plausibly explained by the extent to which the intervention introduces a meaningful difference from the baseline conditions in each </w:t>
      </w:r>
      <w:r w:rsidR="007D0B57" w:rsidRPr="00412211">
        <w:t>area.</w:t>
      </w:r>
      <w:r w:rsidR="00B678E7">
        <w:fldChar w:fldCharType="begin"/>
      </w:r>
      <w:r w:rsidR="001218A9">
        <w:instrText xml:space="preserve"> ADDIN EN.CITE &lt;EndNote&gt;&lt;Cite&gt;&lt;Author&gt;Sahlqvist&lt;/Author&gt;&lt;Year&gt;2015&lt;/Year&gt;&lt;RecNum&gt;235&lt;/RecNum&gt;&lt;DisplayText&gt;&lt;style face="superscript"&gt;147&lt;/style&gt;&lt;/DisplayText&gt;&lt;record&gt;&lt;rec-number&gt;235&lt;/rec-number&gt;&lt;foreign-keys&gt;&lt;key app="EN" db-id="rf9we99es2xwx2ev9aqvervgezrxtaxffxxd"&gt;235&lt;/key&gt;&lt;/foreign-keys&gt;&lt;ref-type name="Journal Article"&gt;17&lt;/ref-type&gt;&lt;contributors&gt;&lt;authors&gt;&lt;author&gt;Sahlqvist, S.&lt;/author&gt;&lt;author&gt;Goodman, A.&lt;/author&gt;&lt;author&gt;Jones, T.&lt;/author&gt;&lt;author&gt;Powell, J.&lt;/author&gt;&lt;author&gt;Song, Y.&lt;/author&gt;&lt;author&gt;Ogilvie, D.&lt;/author&gt;&lt;author&gt;on behalf of the iConnect consortium,&lt;/author&gt;&lt;/authors&gt;&lt;/contributors&gt;&lt;titles&gt;&lt;title&gt;Mechanisms underpinning use of new walking and cycling infrastructure in different contexts: mixed-method analysis&lt;/title&gt;&lt;secondary-title&gt;Int J Behav Nutr Phys Act&lt;/secondary-title&gt;&lt;/titles&gt;&lt;periodical&gt;&lt;full-title&gt;Int J Behav Nutr Phys Act&lt;/full-title&gt;&lt;/periodical&gt;&lt;pages&gt;24&lt;/pages&gt;&lt;volume&gt;12&lt;/volume&gt;&lt;dates&gt;&lt;year&gt;2015&lt;/year&gt;&lt;/dates&gt;&lt;urls&gt;&lt;related-urls&gt;&lt;url&gt;http://dx.doi.org/10.1186/1479-5868-10-28&lt;/url&gt;&lt;/related-urls&gt;&lt;/urls&gt;&lt;custom1&gt;96&lt;/custom1&gt;&lt;custom2&gt;23445724&lt;/custom2&gt;&lt;/record&gt;&lt;/Cite&gt;&lt;/EndNote&gt;</w:instrText>
      </w:r>
      <w:r w:rsidR="00B678E7">
        <w:fldChar w:fldCharType="separate"/>
      </w:r>
      <w:r w:rsidR="001218A9" w:rsidRPr="001218A9">
        <w:rPr>
          <w:noProof/>
          <w:vertAlign w:val="superscript"/>
        </w:rPr>
        <w:t>147</w:t>
      </w:r>
      <w:r w:rsidR="00B678E7">
        <w:fldChar w:fldCharType="end"/>
      </w:r>
      <w:r>
        <w:t xml:space="preserve">  This explanation appears even more plausible in light of the narratives of decline and powerlessness elicited from some participants. For these people, the new motorway could be seen as just another ‘thing being done’ to their communities, eliciting active protest from some</w:t>
      </w:r>
      <w:r w:rsidR="003D70F7">
        <w:t>,</w:t>
      </w:r>
      <w:r>
        <w:t xml:space="preserve"> but perhaps eliciting acceptance or resignation from a larger number</w:t>
      </w:r>
      <w:r w:rsidR="003D70F7">
        <w:t xml:space="preserve"> (and more unequivocal approval from others).</w:t>
      </w:r>
    </w:p>
    <w:p w14:paraId="04A18B6B" w14:textId="77777777" w:rsidR="00776ADF" w:rsidRDefault="00776ADF" w:rsidP="00776ADF"/>
    <w:p w14:paraId="7AE7E404" w14:textId="15A56A7A" w:rsidR="00776ADF" w:rsidRDefault="00776ADF" w:rsidP="00776ADF">
      <w:r>
        <w:t>A second prominent theme in our qualitative research – mirroring the expectations of the new motorway expressed by participants in our baseline qualitative interviews in 2006</w:t>
      </w:r>
      <w:r w:rsidR="00B678E7">
        <w:fldChar w:fldCharType="begin"/>
      </w:r>
      <w:r w:rsidR="001218A9">
        <w:instrText xml:space="preserve"> ADDIN EN.CITE &lt;EndNote&gt;&lt;Cite&gt;&lt;Author&gt;Ogilvie&lt;/Author&gt;&lt;Year&gt;2010&lt;/Year&gt;&lt;RecNum&gt;113&lt;/RecNum&gt;&lt;DisplayText&gt;&lt;style face="superscript"&gt;58&lt;/style&gt;&lt;/DisplayText&gt;&lt;record&gt;&lt;rec-number&gt;113&lt;/rec-number&gt;&lt;foreign-keys&gt;&lt;key app="EN" db-id="rf9we99es2xwx2ev9aqvervgezrxtaxffxxd"&gt;113&lt;/key&gt;&lt;/foreign-keys&gt;&lt;ref-type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S.&lt;/author&gt;&lt;/authors&gt;&lt;/contributors&gt;&lt;titles&gt;&lt;title&gt;Shoe leather epidemiology: active travel and transport infrastructure in the urban landscape&lt;/title&gt;&lt;secondary-title&gt;Int J Behav Nutr Phys Act&lt;/secondary-title&gt;&lt;/titles&gt;&lt;periodical&gt;&lt;full-title&gt;Int J Behav Nutr Phys Act&lt;/full-title&gt;&lt;/periodical&gt;&lt;pages&gt;43&lt;/pages&gt;&lt;volume&gt;7&lt;/volume&gt;&lt;dates&gt;&lt;year&gt;2010&lt;/year&gt;&lt;/dates&gt;&lt;urls&gt;&lt;related-urls&gt;&lt;url&gt;http://dx.doi.org/10.1186/1479-5868-7-43&lt;/url&gt;&lt;/related-urls&gt;&lt;/urls&gt;&lt;/record&gt;&lt;/Cite&gt;&lt;/EndNote&gt;</w:instrText>
      </w:r>
      <w:r w:rsidR="00B678E7">
        <w:fldChar w:fldCharType="separate"/>
      </w:r>
      <w:r w:rsidR="00B678E7" w:rsidRPr="00B678E7">
        <w:rPr>
          <w:noProof/>
          <w:vertAlign w:val="superscript"/>
        </w:rPr>
        <w:t>58</w:t>
      </w:r>
      <w:r w:rsidR="00B678E7">
        <w:fldChar w:fldCharType="end"/>
      </w:r>
      <w:r w:rsidR="003D70F7">
        <w:t xml:space="preserve"> </w:t>
      </w:r>
      <w:r>
        <w:t xml:space="preserve">– was that of the divergence of people’s experiences and responses to the changes around them. This heterogeneity may both explain the lack of statistical association for some of the hypothesised relationships in the quantitative analyses, and illustrate – through the causal process observations provided by some of the more extreme cases – some of the mechanisms by which well-being might be impaired. It is clear, for example, that changes in traffic disturbance varied from street to </w:t>
      </w:r>
      <w:proofErr w:type="gramStart"/>
      <w:r>
        <w:t>street,</w:t>
      </w:r>
      <w:proofErr w:type="gramEnd"/>
      <w:r>
        <w:t xml:space="preserve"> and not simply as a function of distance from the motorway. We found only weak evidence that perceptions of the physical environment worsened with greater proximity to the new motorway, and no statistical evidence that these perceptions mediated the observed decline in well-being; but these statistical findings stand in stark contrast to the vivid accounts of multiple forms of disturbance given by some people living close to the new motorway, particularly at our community engagement events. Although no one would claim that those more extreme accounts were representative of residents of the area as a whole – and even those people describing substantially negative experiences were willing to admit to some advantages of the new motorway, such as convenience of access – this does not invalidate their contribution to describing a plausible causal process by which living closer to a motorway may contribute to a worsening of well-being over time.</w:t>
      </w:r>
      <w:r w:rsidR="00B678E7">
        <w:fldChar w:fldCharType="begin"/>
      </w:r>
      <w:r w:rsidR="00802557">
        <w:instrText xml:space="preserve"> ADDIN EN.CITE &lt;EndNote&gt;&lt;Cite&gt;&lt;Author&gt;Dunning&lt;/Author&gt;&lt;Year&gt;2012&lt;/Year&gt;&lt;RecNum&gt;83&lt;/RecNum&gt;&lt;DisplayText&gt;&lt;style face="superscript"&gt;85&lt;/style&gt;&lt;/DisplayText&gt;&lt;record&gt;&lt;rec-number&gt;83&lt;/rec-number&gt;&lt;foreign-keys&gt;&lt;key app="EN" db-id="rzzsvez5pwvxrje0pphvw2x152ep509xt5wf"&gt;83&lt;/key&gt;&lt;/foreign-keys&gt;&lt;ref-type name="Book Section"&gt;5&lt;/ref-type&gt;&lt;contributors&gt;&lt;authors&gt;&lt;author&gt;Dunning, T.&lt;/author&gt;&lt;/authors&gt;&lt;secondary-authors&gt;&lt;author&gt;Dunning, T.&lt;/author&gt;&lt;/secondary-authors&gt;&lt;/contributors&gt;&lt;titles&gt;&lt;title&gt;The central role of qualitative evidence&lt;/title&gt;&lt;secondary-title&gt;Natural experiments in the social sciences: a design-based approach&lt;/secondary-title&gt;&lt;/titles&gt;&lt;pages&gt;208-232&lt;/pages&gt;&lt;dates&gt;&lt;year&gt;2012&lt;/year&gt;&lt;/dates&gt;&lt;pub-location&gt;Cambridge&lt;/pub-location&gt;&lt;publisher&gt;Cambridge University Press&lt;/publisher&gt;&lt;urls&gt;&lt;/urls&gt;&lt;/record&gt;&lt;/Cite&gt;&lt;/EndNote&gt;</w:instrText>
      </w:r>
      <w:r w:rsidR="00B678E7">
        <w:fldChar w:fldCharType="separate"/>
      </w:r>
      <w:r w:rsidR="00802557" w:rsidRPr="00802557">
        <w:rPr>
          <w:noProof/>
          <w:vertAlign w:val="superscript"/>
        </w:rPr>
        <w:t>85</w:t>
      </w:r>
      <w:r w:rsidR="00B678E7">
        <w:fldChar w:fldCharType="end"/>
      </w:r>
    </w:p>
    <w:p w14:paraId="446E3D98" w14:textId="77777777" w:rsidR="00776ADF" w:rsidRDefault="00776ADF" w:rsidP="00776ADF"/>
    <w:p w14:paraId="543DD320" w14:textId="1B91F9EB" w:rsidR="00776ADF" w:rsidRDefault="00776ADF" w:rsidP="00776ADF">
      <w:r>
        <w:t xml:space="preserve">It is clear from other qualitative evidence that changes in the social environment, not adequately captured in the measure of collective efficacy included in our core survey, may have influenced both the activity patterns and the well-being of local residents (see below). However, taken together, the quantitative and qualitative evidence suggests that those concurrent social changes are unlikely to provide the entire explanation for the decline in well-being associated with motorway exposure. The mediation analyses used in this study were subject to a number of limitations relating to the selection and measurement of the mediators and the sample size available for analysis, </w:t>
      </w:r>
      <w:r w:rsidR="009216E3">
        <w:t xml:space="preserve">in addition to the ongoing </w:t>
      </w:r>
      <w:r>
        <w:t xml:space="preserve">debate </w:t>
      </w:r>
      <w:r w:rsidR="009216E3">
        <w:t>about the practice and interpretation of such analyses mentioned above.</w:t>
      </w:r>
      <w:r w:rsidR="00B678E7">
        <w:fldChar w:fldCharType="begin"/>
      </w:r>
      <w:r w:rsidR="001218A9">
        <w:instrText xml:space="preserve"> ADDIN EN.CITE &lt;EndNote&gt;&lt;Cite&gt;&lt;Author&gt;VanderWeele&lt;/Author&gt;&lt;Year&gt;2009&lt;/Year&gt;&lt;RecNum&gt;133&lt;/RecNum&gt;&lt;DisplayText&gt;&lt;style face="superscript"&gt;146&lt;/style&gt;&lt;/DisplayText&gt;&lt;record&gt;&lt;rec-number&gt;133&lt;/rec-number&gt;&lt;foreign-keys&gt;&lt;key app="EN" db-id="rzzsvez5pwvxrje0pphvw2x152ep509xt5wf"&gt;133&lt;/key&gt;&lt;/foreign-keys&gt;&lt;ref-type name="Journal Article"&gt;17&lt;/ref-type&gt;&lt;contributors&gt;&lt;authors&gt;&lt;author&gt;VanderWeele, T.&lt;/author&gt;&lt;/authors&gt;&lt;/contributors&gt;&lt;titles&gt;&lt;title&gt;Mediation and mechanism&lt;/title&gt;&lt;secondary-title&gt;Eur J Epidemiol&lt;/secondary-title&gt;&lt;/titles&gt;&lt;periodical&gt;&lt;full-title&gt;Eur J Epidemiol&lt;/full-title&gt;&lt;/periodical&gt;&lt;pages&gt;217-224&lt;/pages&gt;&lt;volume&gt;24&lt;/volume&gt;&lt;dates&gt;&lt;year&gt;2009&lt;/year&gt;&lt;/dates&gt;&lt;urls&gt;&lt;/urls&gt;&lt;/record&gt;&lt;/Cite&gt;&lt;/EndNote&gt;</w:instrText>
      </w:r>
      <w:r w:rsidR="00B678E7">
        <w:fldChar w:fldCharType="separate"/>
      </w:r>
      <w:r w:rsidR="001218A9" w:rsidRPr="001218A9">
        <w:rPr>
          <w:noProof/>
          <w:vertAlign w:val="superscript"/>
        </w:rPr>
        <w:t>146</w:t>
      </w:r>
      <w:r w:rsidR="00B678E7">
        <w:fldChar w:fldCharType="end"/>
      </w:r>
      <w:r w:rsidR="00412211" w:rsidRPr="00412211">
        <w:t xml:space="preserve"> </w:t>
      </w:r>
      <w:r>
        <w:t xml:space="preserve">The decline in well-being was associated with individual proximity to the motorway as well as with residence in the general area, and was also associated with a measure of general (physical) upheaval in the local area. Both </w:t>
      </w:r>
      <w:r w:rsidR="009216E3">
        <w:t xml:space="preserve">of these </w:t>
      </w:r>
      <w:r>
        <w:t>observations strongly suggest that physical changes in the localities concerned were also important in the ‘causal recipe’ for worsening well-being.</w:t>
      </w:r>
    </w:p>
    <w:p w14:paraId="41414E3A" w14:textId="77777777" w:rsidR="00776ADF" w:rsidRDefault="00776ADF" w:rsidP="00776ADF">
      <w:pPr>
        <w:pStyle w:val="Heading4"/>
      </w:pPr>
      <w:r>
        <w:t>Changes in travel and activity patterns</w:t>
      </w:r>
    </w:p>
    <w:p w14:paraId="0162DE71" w14:textId="77777777" w:rsidR="00776ADF" w:rsidRDefault="00776ADF" w:rsidP="00776ADF">
      <w:r>
        <w:t>Although local residents clearly described changes to local transport infrastructure and their effects on connections relevant to their lives, we found little statistical evidence of any shifts in active travel or physical activity behaviours, particularly in the South study area. We can use qualitative causal process observations to explore these relationships further, in the same way as well-being.</w:t>
      </w:r>
    </w:p>
    <w:p w14:paraId="43FE526C" w14:textId="77777777" w:rsidR="00776ADF" w:rsidRDefault="00776ADF" w:rsidP="00776ADF"/>
    <w:p w14:paraId="48FC4095" w14:textId="63DD381B" w:rsidR="00776ADF" w:rsidRDefault="00776ADF" w:rsidP="00776ADF">
      <w:r>
        <w:t xml:space="preserve">In respect of active travel, perhaps the most important qualitative observation about the background to the intervention is that the new </w:t>
      </w:r>
      <w:proofErr w:type="gramStart"/>
      <w:r>
        <w:t>motorway was constructed parallel to, and mostly very close</w:t>
      </w:r>
      <w:proofErr w:type="gramEnd"/>
      <w:r>
        <w:t xml:space="preserve"> to, an existing plane of severance in the form of the West Coast Main Line</w:t>
      </w:r>
      <w:r w:rsidR="003A1D88">
        <w:t xml:space="preserve"> railway</w:t>
      </w:r>
      <w:r>
        <w:t>. Many local journeys in the vicinity of the new motorway were therefore already significantly constrained by the limited points at which the railway could be crossed, and the introduction of an additional barrier in the form of the motorway did not necessarily make this situation worse. Indeed for some people, the new pedestrian infrastructure built to cross the combined barriers of the motorway and railway line represented a material improvement on what was there before. In other words, the new motorway was not seen as having a uniformly negative impact on people’s ability or willingness to walk to local destinations, and where the design of new infrastructure contributed to perceptions of greater personal safety (see below) it was valued. Rather than affecting the frequency, duration or routes of local pedestrian or cyclist journeys, the motorway was more often seen in qualitative interviews as affecting the quality or experience of active travel, sometimes for better and sometimes for worse. This highlights one of the limitations of an approach to evaluation that prioritises quantitative analyses of ‘primary outcomes’ over other forms of evaluative insight. It identifies a way in which new infrastructure can have an effect on an outcome of interest that is not captured in a simple estimate of the quantity of a ‘behaviour’, but may nevertheless be crucial in shaping how that ‘behaviour’ is understood and practised by local people. It also underlines the observation (made above) that an overall ‘null’ effect may reflect the activation of a mixture of beneficial and harmful causal processes,</w:t>
      </w:r>
      <w:r w:rsidR="00B678E7">
        <w:fldChar w:fldCharType="begin"/>
      </w:r>
      <w:r w:rsidR="001218A9">
        <w:instrText xml:space="preserve"> ADDIN EN.CITE &lt;EndNote&gt;&lt;Cite&gt;&lt;Author&gt;Prins&lt;/Author&gt;&lt;Year&gt;2016&lt;/Year&gt;&lt;RecNum&gt;249&lt;/RecNum&gt;&lt;DisplayText&gt;&lt;style face="superscript"&gt;148&lt;/style&gt;&lt;/DisplayText&gt;&lt;record&gt;&lt;rec-number&gt;249&lt;/rec-number&gt;&lt;foreign-keys&gt;&lt;key app="EN" db-id="rf9we99es2xwx2ev9aqvervgezrxtaxffxxd"&gt;249&lt;/key&gt;&lt;/foreign-keys&gt;&lt;ref-type name="Journal Article"&gt;17&lt;/ref-type&gt;&lt;contributors&gt;&lt;authors&gt;&lt;author&gt;Prins, R.&lt;/author&gt;&lt;author&gt;Panter, J.&lt;/author&gt;&lt;author&gt;Heinen, E.&lt;/author&gt;&lt;author&gt;Griffin, S.&lt;/author&gt;&lt;author&gt;Ogilvie, D.&lt;/author&gt;&lt;/authors&gt;&lt;/contributors&gt;&lt;titles&gt;&lt;title&gt;Causal pathways linking environmental change with health behaviour change: natural experimental study of new transport infrastructure and cycling to work&lt;/title&gt;&lt;secondary-title&gt;Prev Med&lt;/secondary-title&gt;&lt;/titles&gt;&lt;periodical&gt;&lt;full-title&gt;Prev Med&lt;/full-title&gt;&lt;/periodical&gt;&lt;pages&gt;175-182&lt;/pages&gt;&lt;volume&gt;87&lt;/volume&gt;&lt;dates&gt;&lt;year&gt;2016&lt;/year&gt;&lt;/dates&gt;&lt;urls&gt;&lt;related-urls&gt;&lt;url&gt;http://www.sciencedirect.com/science/article/pii/S0749379715006224&lt;/url&gt;&lt;/related-urls&gt;&lt;/urls&gt;&lt;custom1&gt;110&lt;/custom1&gt;&lt;custom2&gt;26946367&lt;/custom2&gt;&lt;/record&gt;&lt;/Cite&gt;&lt;/EndNote&gt;</w:instrText>
      </w:r>
      <w:r w:rsidR="00B678E7">
        <w:fldChar w:fldCharType="separate"/>
      </w:r>
      <w:r w:rsidR="001218A9" w:rsidRPr="001218A9">
        <w:rPr>
          <w:noProof/>
          <w:vertAlign w:val="superscript"/>
        </w:rPr>
        <w:t>148</w:t>
      </w:r>
      <w:r w:rsidR="00B678E7">
        <w:fldChar w:fldCharType="end"/>
      </w:r>
      <w:r>
        <w:t xml:space="preserve"> in this case – for example – where a new pedestrian overbridge with improved lighting and sightlines may be perceived as safer in one sense, while crossing the road in the vicinity of a new motorway junction may be perceived as less safe in another.</w:t>
      </w:r>
    </w:p>
    <w:p w14:paraId="0EACCE6E" w14:textId="77777777" w:rsidR="00776ADF" w:rsidRDefault="00776ADF" w:rsidP="00776ADF"/>
    <w:p w14:paraId="1046826E" w14:textId="46C6B2D5" w:rsidR="00776ADF" w:rsidRDefault="00776ADF" w:rsidP="00776ADF">
      <w:r w:rsidRPr="00492659">
        <w:t>As well as finding evidence for both an increase and a decrease in severance in its more traditional,</w:t>
      </w:r>
      <w:r>
        <w:t xml:space="preserve"> physical sense, our qualitative research also elicited evidence of processes connecting or severing people into less obvious ways. At the local scale, our participants described the importance of ‘third </w:t>
      </w:r>
      <w:r w:rsidR="003F74B0">
        <w:t>pl</w:t>
      </w:r>
      <w:r>
        <w:t>aces of con</w:t>
      </w:r>
      <w:r w:rsidR="003A1D88">
        <w:t xml:space="preserve">nection’ whose amenity value was – in some cases – affected </w:t>
      </w:r>
      <w:r>
        <w:t>by the new motorway. These included shops and green spaces, which were among the most important destinations for local walking and cycling journeys identified in the baseline survey.</w:t>
      </w:r>
      <w:r w:rsidR="00B678E7">
        <w:fldChar w:fldCharType="begin"/>
      </w:r>
      <w:r w:rsidR="001218A9">
        <w:instrText xml:space="preserve"> ADDIN EN.CITE &lt;EndNote&gt;&lt;Cite&gt;&lt;Author&gt;Ogilvie&lt;/Author&gt;&lt;Year&gt;2008&lt;/Year&gt;&lt;RecNum&gt;95&lt;/RecNum&gt;&lt;DisplayText&gt;&lt;style face="superscript"&gt;57&lt;/style&gt;&lt;/DisplayText&gt;&lt;record&gt;&lt;rec-number&gt;95&lt;/rec-number&gt;&lt;foreign-keys&gt;&lt;key app="EN" db-id="rf9we99es2xwx2ev9aqvervgezrxtaxffxxd"&gt;95&lt;/key&gt;&lt;/foreign-keys&gt;&lt;ref-type name="Journal Article"&gt;17&lt;/ref-type&gt;&lt;contributors&gt;&lt;authors&gt;&lt;author&gt;Ogilvie, D.&lt;/author&gt;&lt;author&gt;Mitchell, R.&lt;/author&gt;&lt;author&gt;Mutrie, N.&lt;/author&gt;&lt;author&gt;Petticrew, M&lt;/author&gt;&lt;author&gt;Platt, S.&lt;/author&gt;&lt;/authors&gt;&lt;/contributors&gt;&lt;titles&gt;&lt;title&gt;Personal and environmental correlates of active travel and physical activity in a deprived urban population&lt;/title&gt;&lt;secondary-title&gt;Int J Behav Nutr Phys Act&lt;/secondary-title&gt;&lt;/titles&gt;&lt;periodical&gt;&lt;full-title&gt;Int J Behav Nutr Phys Act&lt;/full-title&gt;&lt;/periodical&gt;&lt;pages&gt;43&lt;/pages&gt;&lt;volume&gt;5&lt;/volume&gt;&lt;dates&gt;&lt;year&gt;2008&lt;/year&gt;&lt;/dates&gt;&lt;urls&gt;&lt;related-urls&gt;&lt;url&gt;http://dx.doi.org/10.1186/1479-5868-5-43&lt;/url&gt;&lt;/related-urls&gt;&lt;/urls&gt;&lt;/record&gt;&lt;/Cite&gt;&lt;/EndNote&gt;</w:instrText>
      </w:r>
      <w:r w:rsidR="00B678E7">
        <w:fldChar w:fldCharType="separate"/>
      </w:r>
      <w:r w:rsidR="00B678E7" w:rsidRPr="00B678E7">
        <w:rPr>
          <w:noProof/>
          <w:vertAlign w:val="superscript"/>
        </w:rPr>
        <w:t>57</w:t>
      </w:r>
      <w:r w:rsidR="00B678E7">
        <w:fldChar w:fldCharType="end"/>
      </w:r>
      <w:r>
        <w:t xml:space="preserve"> Mirroring the effects on the quality of active travel described above, it was not that people coul</w:t>
      </w:r>
      <w:r w:rsidR="003F74B0">
        <w:t xml:space="preserve">d no longer </w:t>
      </w:r>
      <w:r w:rsidR="003B3446">
        <w:t xml:space="preserve">physically </w:t>
      </w:r>
      <w:r w:rsidR="003F74B0">
        <w:t>reach these third pl</w:t>
      </w:r>
      <w:r>
        <w:t xml:space="preserve">aces, but rather </w:t>
      </w:r>
      <w:r w:rsidR="003B3446">
        <w:t xml:space="preserve">it was suggested </w:t>
      </w:r>
      <w:r>
        <w:t xml:space="preserve">that the </w:t>
      </w:r>
      <w:r w:rsidR="003B3446">
        <w:t xml:space="preserve">geographically specific </w:t>
      </w:r>
      <w:r>
        <w:t>interactions and relationships they helped to cultivate might be adversely affected. This was particularly the case for green space, and it is noteworthy that access to green space was the one perceived attribute of the physical environment that was rated significantly worse by those living closer to the new motorway. Access to green space is associated with reduced mortality; this relationship is likely to reflect a variety of potential restorative benefits, and does not appear to be explained simply by people using local green space to be more physically active.</w:t>
      </w:r>
      <w:r w:rsidR="00B678E7">
        <w:fldChar w:fldCharType="begin"/>
      </w:r>
      <w:r w:rsidR="001218A9">
        <w:instrText xml:space="preserve"> ADDIN EN.CITE &lt;EndNote&gt;&lt;Cite&gt;&lt;Author&gt;Mitchell&lt;/Author&gt;&lt;Year&gt;2008&lt;/Year&gt;&lt;RecNum&gt;129&lt;/RecNum&gt;&lt;DisplayText&gt;&lt;style face="superscript"&gt;126, 149&lt;/style&gt;&lt;/DisplayText&gt;&lt;record&gt;&lt;rec-number&gt;129&lt;/rec-number&gt;&lt;foreign-keys&gt;&lt;key app="EN" db-id="rzzsvez5pwvxrje0pphvw2x152ep509xt5wf"&gt;129&lt;/key&gt;&lt;/foreign-keys&gt;&lt;ref-type name="Journal Article"&gt;17&lt;/ref-type&gt;&lt;contributors&gt;&lt;authors&gt;&lt;author&gt;Mitchell, R.&lt;/author&gt;&lt;author&gt;Popham, F.&lt;/author&gt;&lt;/authors&gt;&lt;/contributors&gt;&lt;titles&gt;&lt;title&gt;Effect of exposure to natural environment on health inequalities: an observational population study&lt;/title&gt;&lt;secondary-title&gt;Lancet&lt;/secondary-title&gt;&lt;/titles&gt;&lt;periodical&gt;&lt;full-title&gt;Lancet&lt;/full-title&gt;&lt;/periodical&gt;&lt;pages&gt;1655-1660&lt;/pages&gt;&lt;volume&gt;372&lt;/volume&gt;&lt;dates&gt;&lt;year&gt;2008&lt;/year&gt;&lt;/dates&gt;&lt;urls&gt;&lt;/urls&gt;&lt;/record&gt;&lt;/Cite&gt;&lt;Cite&gt;&lt;Author&gt;Bodicoat&lt;/Author&gt;&lt;Year&gt;2014&lt;/Year&gt;&lt;RecNum&gt;153&lt;/RecNum&gt;&lt;record&gt;&lt;rec-number&gt;153&lt;/rec-number&gt;&lt;foreign-keys&gt;&lt;key app="EN" db-id="rzzsvez5pwvxrje0pphvw2x152ep509xt5wf"&gt;153&lt;/key&gt;&lt;/foreign-keys&gt;&lt;ref-type name="Journal Article"&gt;17&lt;/ref-type&gt;&lt;contributors&gt;&lt;authors&gt;&lt;author&gt;Bodicoat, D.&lt;/author&gt;&lt;author&gt;O&amp;apos;Donovan, G.&lt;/author&gt;&lt;author&gt;Dalton, A.&lt;/author&gt;&lt;author&gt;Gray, L.&lt;/author&gt;&lt;author&gt;Yates, T.&lt;/author&gt;&lt;author&gt;Edwardson, C.&lt;/author&gt;&lt;author&gt;Hill, S.&lt;/author&gt;&lt;author&gt;Webb, D.&lt;/author&gt;&lt;author&gt;Khunti, K.&lt;/author&gt;&lt;author&gt;Davies, M.&lt;/author&gt;&lt;author&gt;Jones, A.&lt;/author&gt;&lt;/authors&gt;&lt;/contributors&gt;&lt;titles&gt;&lt;title&gt;The association between neighbourhood greenspace and type 2 diabetes in a large cross-sectional study&lt;/title&gt;&lt;secondary-title&gt;BMJ Open&lt;/secondary-title&gt;&lt;/titles&gt;&lt;periodical&gt;&lt;full-title&gt;BMJ Open&lt;/full-title&gt;&lt;/periodical&gt;&lt;pages&gt;e006076&lt;/pages&gt;&lt;volume&gt;4&lt;/volume&gt;&lt;dates&gt;&lt;year&gt;2014&lt;/year&gt;&lt;/dates&gt;&lt;urls&gt;&lt;/urls&gt;&lt;/record&gt;&lt;/Cite&gt;&lt;/EndNote&gt;</w:instrText>
      </w:r>
      <w:r w:rsidR="00B678E7">
        <w:fldChar w:fldCharType="separate"/>
      </w:r>
      <w:r w:rsidR="001218A9" w:rsidRPr="001218A9">
        <w:rPr>
          <w:noProof/>
          <w:vertAlign w:val="superscript"/>
        </w:rPr>
        <w:t>126, 149</w:t>
      </w:r>
      <w:r w:rsidR="00B678E7">
        <w:fldChar w:fldCharType="end"/>
      </w:r>
      <w:r>
        <w:t xml:space="preserve"> It may be particularly important in a comparatively deprived urban environment in which many households have no access to a garden of their own.</w:t>
      </w:r>
      <w:r w:rsidR="00B678E7">
        <w:fldChar w:fldCharType="begin"/>
      </w:r>
      <w:r w:rsidR="001218A9">
        <w:instrText xml:space="preserve"> ADDIN EN.CITE &lt;EndNote&gt;&lt;Cite&gt;&lt;Author&gt;Ward Thompson&lt;/Author&gt;&lt;Year&gt;2012&lt;/Year&gt;&lt;RecNum&gt;154&lt;/RecNum&gt;&lt;DisplayText&gt;&lt;style face="superscript"&gt;150&lt;/style&gt;&lt;/DisplayText&gt;&lt;record&gt;&lt;rec-number&gt;154&lt;/rec-number&gt;&lt;foreign-keys&gt;&lt;key app="EN" db-id="rzzsvez5pwvxrje0pphvw2x152ep509xt5wf"&gt;154&lt;/key&gt;&lt;/foreign-keys&gt;&lt;ref-type name="Journal Article"&gt;17&lt;/ref-type&gt;&lt;contributors&gt;&lt;authors&gt;&lt;author&gt;Ward Thompson, C.&lt;/author&gt;&lt;author&gt;Roe, J.&lt;/author&gt;&lt;author&gt;Aspinall, P.&lt;/author&gt;&lt;author&gt;Mitchell, R.&lt;/author&gt;&lt;author&gt;Clow, A.&lt;/author&gt;&lt;author&gt;Miller, D.&lt;/author&gt;&lt;/authors&gt;&lt;/contributors&gt;&lt;titles&gt;&lt;title&gt;More green space is linked to less stress in deprived communities: evidence from salivary cortisol patterns&lt;/title&gt;&lt;secondary-title&gt;Landscape Urban Plann&lt;/secondary-title&gt;&lt;/titles&gt;&lt;periodical&gt;&lt;full-title&gt;Landscape Urban Plann&lt;/full-title&gt;&lt;/periodical&gt;&lt;pages&gt;221-229&lt;/pages&gt;&lt;volume&gt;105&lt;/volume&gt;&lt;dates&gt;&lt;year&gt;2012&lt;/year&gt;&lt;/dates&gt;&lt;urls&gt;&lt;/urls&gt;&lt;/record&gt;&lt;/Cite&gt;&lt;/EndNote&gt;</w:instrText>
      </w:r>
      <w:r w:rsidR="00B678E7">
        <w:fldChar w:fldCharType="separate"/>
      </w:r>
      <w:r w:rsidR="001218A9" w:rsidRPr="001218A9">
        <w:rPr>
          <w:noProof/>
          <w:vertAlign w:val="superscript"/>
        </w:rPr>
        <w:t>150</w:t>
      </w:r>
      <w:r w:rsidR="00B678E7">
        <w:fldChar w:fldCharType="end"/>
      </w:r>
      <w:r>
        <w:t xml:space="preserve"> On a larger scale, the motorway was described </w:t>
      </w:r>
      <w:r w:rsidR="00C34B72">
        <w:t xml:space="preserve">in both qualitative </w:t>
      </w:r>
      <w:r w:rsidR="003B3446">
        <w:t xml:space="preserve">interviews </w:t>
      </w:r>
      <w:r w:rsidR="00C34B72">
        <w:t xml:space="preserve">and community engagement </w:t>
      </w:r>
      <w:r w:rsidR="003B3446">
        <w:t xml:space="preserve">events </w:t>
      </w:r>
      <w:r>
        <w:t xml:space="preserve">as improving connectivity for those who had more dispersed social networks and had (or were connected to others who had) access to a car. Enhancing mobility in this way might be expected to benefit the health and well-being of some people, for example by strengthening their social networks or giving them easier access to places to be active and other </w:t>
      </w:r>
      <w:r w:rsidRPr="00492659">
        <w:t xml:space="preserve">amenities. Indeed, previous research in Scotland has shown how having access to a car can provide an individual with some ‘protection’ against the disadvantage of living in an area poorly served with local </w:t>
      </w:r>
      <w:r w:rsidR="006A510B" w:rsidRPr="00492659">
        <w:t>amenities.</w:t>
      </w:r>
      <w:r w:rsidR="00B678E7">
        <w:fldChar w:fldCharType="begin"/>
      </w:r>
      <w:r w:rsidR="001218A9">
        <w:instrText xml:space="preserve"> ADDIN EN.CITE &lt;EndNote&gt;&lt;Cite&gt;&lt;Author&gt;Ferguson&lt;/Author&gt;&lt;Year&gt;2013&lt;/Year&gt;&lt;RecNum&gt;166&lt;/RecNum&gt;&lt;DisplayText&gt;&lt;style face="superscript"&gt;40&lt;/style&gt;&lt;/DisplayText&gt;&lt;record&gt;&lt;rec-number&gt;166&lt;/rec-number&gt;&lt;foreign-keys&gt;&lt;key app="EN" db-id="rf9we99es2xwx2ev9aqvervgezrxtaxffxxd"&gt;166&lt;/key&gt;&lt;/foreign-keys&gt;&lt;ref-type name="Journal Article"&gt;17&lt;/ref-type&gt;&lt;contributors&gt;&lt;authors&gt;&lt;author&gt;Ferguson, N.&lt;/author&gt;&lt;author&gt;Lamb, K.&lt;/author&gt;&lt;author&gt;Wang, Y.&lt;/author&gt;&lt;author&gt;Ogilvie, D.&lt;/author&gt;&lt;author&gt;Ellaway, A.&lt;/author&gt;&lt;/authors&gt;&lt;/contributors&gt;&lt;titles&gt;&lt;title&gt;Access to recreational physical activities by car and bus: an assessment of socio-spatial inequalities in mainland Scotland&lt;/title&gt;&lt;secondary-title&gt;PLoS ONE&lt;/secondary-title&gt;&lt;/titles&gt;&lt;periodical&gt;&lt;full-title&gt;PLoS ONE&lt;/full-title&gt;&lt;/periodical&gt;&lt;pages&gt;e55638&lt;/pages&gt;&lt;volume&gt;8&lt;/volume&gt;&lt;dates&gt;&lt;year&gt;2013&lt;/year&gt;&lt;/dates&gt;&lt;urls&gt;&lt;related-urls&gt;&lt;url&gt;http://dx.doi.org/10.1371/journal.pone.0055638&lt;/url&gt;&lt;/related-urls&gt;&lt;/urls&gt;&lt;custom1&gt;62&lt;/custom1&gt;&lt;custom2&gt;23409012&lt;/custom2&gt;&lt;/record&gt;&lt;/Cite&gt;&lt;/EndNote&gt;</w:instrText>
      </w:r>
      <w:r w:rsidR="00B678E7">
        <w:fldChar w:fldCharType="separate"/>
      </w:r>
      <w:r w:rsidR="00B678E7" w:rsidRPr="00B678E7">
        <w:rPr>
          <w:noProof/>
          <w:vertAlign w:val="superscript"/>
        </w:rPr>
        <w:t>40</w:t>
      </w:r>
      <w:r w:rsidR="00B678E7">
        <w:fldChar w:fldCharType="end"/>
      </w:r>
      <w:r w:rsidRPr="00492659">
        <w:t xml:space="preserve"> However, in a conurbation with a comparatively low prevalence of car ownership it is obvious that such benefits are likely to be inequitably distributed.</w:t>
      </w:r>
    </w:p>
    <w:p w14:paraId="16781998" w14:textId="77777777" w:rsidR="00776ADF" w:rsidRDefault="00776ADF" w:rsidP="00776ADF"/>
    <w:p w14:paraId="1F831D66" w14:textId="1A830E81" w:rsidR="00776ADF" w:rsidRDefault="00776ADF" w:rsidP="00776ADF">
      <w:r>
        <w:t xml:space="preserve">For many of our participants living in the area surrounding the new motorway, perceptions of personal safety played a larger role in shaping their local activity patterns than did the infrastructural changes associated with the motorway itself, and these perceptions were in turn related to more profound social and cultural changes in their localities relating to crime, drug and alcohol use, increasing aspirations of car ownership, and changes in </w:t>
      </w:r>
      <w:r w:rsidR="003B3446">
        <w:t>community</w:t>
      </w:r>
      <w:r>
        <w:t xml:space="preserve"> composition following inward migration. These themes were not a major focus of this study, and a detailed analysis of migration in particular was considered and excluded from the scope of the study design in the process of its development with the Research Funding Board. However, the prominence of these narratives in our qualitative data</w:t>
      </w:r>
      <w:r w:rsidR="00C34B72">
        <w:t xml:space="preserve">, reinforced </w:t>
      </w:r>
      <w:r w:rsidR="003B3446">
        <w:t xml:space="preserve">in </w:t>
      </w:r>
      <w:r w:rsidR="00C34B72">
        <w:t>the community engagement</w:t>
      </w:r>
      <w:r w:rsidR="003B3446">
        <w:t xml:space="preserve"> events</w:t>
      </w:r>
      <w:r w:rsidR="00C34B72">
        <w:t>,</w:t>
      </w:r>
      <w:r>
        <w:t xml:space="preserve"> suggests – at the very least – a need to consider how a physical infrastructur</w:t>
      </w:r>
      <w:r w:rsidR="003B3446">
        <w:t>e project</w:t>
      </w:r>
      <w:r>
        <w:t xml:space="preserve"> might interact with such social processes. Most obviously, perhaps, when a community is experiencing significant social change it may be particularl</w:t>
      </w:r>
      <w:r w:rsidR="003F74B0">
        <w:t>y in need of neutral third pl</w:t>
      </w:r>
      <w:r>
        <w:t>aces of connection</w:t>
      </w:r>
      <w:r w:rsidR="003B3446">
        <w:t xml:space="preserve">. These may enable </w:t>
      </w:r>
      <w:r>
        <w:t xml:space="preserve">different sociodemographic groups </w:t>
      </w:r>
      <w:r w:rsidR="003B3446">
        <w:t xml:space="preserve">to </w:t>
      </w:r>
      <w:r>
        <w:t xml:space="preserve">become </w:t>
      </w:r>
      <w:r w:rsidR="003B3446">
        <w:t xml:space="preserve">more </w:t>
      </w:r>
      <w:r>
        <w:t>familiar with each other’s presence and develop a sense of belonging to, and feeling safe in, the area</w:t>
      </w:r>
      <w:r w:rsidR="003B3446">
        <w:t xml:space="preserve"> – as in the example, given by some of our participants, of children playing together in public open spaces</w:t>
      </w:r>
      <w:r>
        <w:t>.</w:t>
      </w:r>
    </w:p>
    <w:p w14:paraId="1B27B4F6" w14:textId="79C6E70D" w:rsidR="00776ADF" w:rsidRDefault="00776ADF" w:rsidP="00776ADF">
      <w:pPr>
        <w:pStyle w:val="Heading4"/>
      </w:pPr>
      <w:r>
        <w:t xml:space="preserve">Changes in </w:t>
      </w:r>
      <w:r w:rsidR="009607A1">
        <w:t>road traffic accidents</w:t>
      </w:r>
    </w:p>
    <w:p w14:paraId="5BBEF21B" w14:textId="5737962E" w:rsidR="00A75CA6" w:rsidRDefault="00776ADF" w:rsidP="00511D8C">
      <w:r>
        <w:t xml:space="preserve">Another theme that emerged from </w:t>
      </w:r>
      <w:r w:rsidR="003B3446">
        <w:t xml:space="preserve">our </w:t>
      </w:r>
      <w:r>
        <w:t xml:space="preserve">qualitative research concerned the changes in the economic context between the early 2000s, when the new motorway was planned, and the early 2010s, when it was opened. The recession following the financial crash of 2008 is likely to have exacerbated what some participants perceived as an ongoing narrative of decline in their local areas, illustrated for example by changes in the composition of shops in local high streets. Of course, the new motorway was envisaged as part of a wider package of regeneration intended to counter such local economic disadvantage, but our data highlight ways in which the nature of the complete intervention as delivered – and the ways in which local road users engaged with it – may have contributed to a lack of quantifiable </w:t>
      </w:r>
      <w:r w:rsidR="003B3446">
        <w:t>reduction in accidents and injuries</w:t>
      </w:r>
      <w:r>
        <w:t xml:space="preserve">. Before the motorway was constructed, for example, it was understood – at least informally – that its opening would pave the way for additional measures to calm traffic on local streets, such as speed tables or 20 mph (30 km/h) speed limits. In the event, however, it would appear that few of these evidence-based measures to reduce traffic speed and injury risk were implemented, and this may at least partly explain why the intervention did not achieve some of its claimed benefits in terms of promoting active travel and reducing </w:t>
      </w:r>
      <w:r w:rsidR="009607A1">
        <w:t>casualties</w:t>
      </w:r>
      <w:r>
        <w:t xml:space="preserve">. Our </w:t>
      </w:r>
      <w:r w:rsidR="003B3446">
        <w:t xml:space="preserve">study </w:t>
      </w:r>
      <w:r>
        <w:t xml:space="preserve">participants </w:t>
      </w:r>
      <w:r w:rsidR="003B3446">
        <w:t xml:space="preserve">and other informants </w:t>
      </w:r>
      <w:r>
        <w:t>also described several aspects of the new road infrastructure which may have contributed further to this problem, including the hazards of merging lanes of traffic, vehicles travelling at high speeds on slip roads, and altered layouts of existing streets close to the new motorway junctions. These may have contributed to the danger of crossing roads, particularly for pedestrians with impaired mobility, although we do not have direct evidence for this. There were, however, other concurrent changes in the city as a whole that may have contributed to the general downward trend in accidents and increase in active travel noted in the routinely collected datasets we used. These include changes in bus and rail service networks, the introduction of new bus lanes, and improvements to some walking and cycling routes.</w:t>
      </w:r>
    </w:p>
    <w:p w14:paraId="27E9DA1C" w14:textId="77777777" w:rsidR="001236BE" w:rsidRDefault="001236BE" w:rsidP="001236BE">
      <w:pPr>
        <w:pStyle w:val="Heading3"/>
      </w:pPr>
      <w:bookmarkStart w:id="518" w:name="_Toc468694289"/>
      <w:r>
        <w:t xml:space="preserve">Testing more </w:t>
      </w:r>
      <w:proofErr w:type="spellStart"/>
      <w:r>
        <w:t>generalisable</w:t>
      </w:r>
      <w:proofErr w:type="spellEnd"/>
      <w:r>
        <w:t xml:space="preserve"> causal hypotheses</w:t>
      </w:r>
      <w:bookmarkEnd w:id="518"/>
    </w:p>
    <w:p w14:paraId="51611FE4" w14:textId="71421728" w:rsidR="001236BE" w:rsidRDefault="001236BE" w:rsidP="001236BE">
      <w:r>
        <w:t xml:space="preserve">We now turn to the potential contribution of our findings on causal estimation and causal explanation to more </w:t>
      </w:r>
      <w:proofErr w:type="spellStart"/>
      <w:r>
        <w:t>generalisable</w:t>
      </w:r>
      <w:proofErr w:type="spellEnd"/>
      <w:r>
        <w:t xml:space="preserve"> causal inference. It is an inescapable reality of this type of place-based natural experimental study that we cannot assume that effects we have observed in selected neighbourhoods in Glasgow would necessarily be replicated elsewhere in Scotland, the UK or further afield. Indeed, no single intervention study in this, or any other, field of applied public health research is likely to be capable of supporting ‘generalisability’ in that narrow sense. On the contrary, the only way to generate such inferences is by combining evidence from multiple studies. To that end, our findings begin to corroborate and extend those of other studies in showing the ways in which the behaviour, well-being and health of populations may respond to changes in the built environment, and will in time be accumulated with those of other current and future studies in a programme of evidence synthesis which lies beyond the scope of this report. In this section, we therefore focus on drawing together the various strands of this research project to assess the degree of causal support they offer for the overarching hypotheses that motivated the study and were outlined in the first chapter of the report.</w:t>
      </w:r>
      <w:r w:rsidR="00B678E7">
        <w:fldChar w:fldCharType="begin"/>
      </w:r>
      <w:r w:rsidR="00802557">
        <w:instrText xml:space="preserve"> ADDIN EN.CITE &lt;EndNote&gt;&lt;Cite&gt;&lt;Author&gt;Trochim&lt;/Author&gt;&lt;Year&gt;1989&lt;/Year&gt;&lt;RecNum&gt;82&lt;/RecNum&gt;&lt;DisplayText&gt;&lt;style face="superscript"&gt;84&lt;/style&gt;&lt;/DisplayText&gt;&lt;record&gt;&lt;rec-number&gt;82&lt;/rec-number&gt;&lt;foreign-keys&gt;&lt;key app="EN" db-id="rzzsvez5pwvxrje0pphvw2x152ep509xt5wf"&gt;82&lt;/key&gt;&lt;/foreign-keys&gt;&lt;ref-type name="Journal Article"&gt;17&lt;/ref-type&gt;&lt;contributors&gt;&lt;authors&gt;&lt;author&gt;Trochim, W.&lt;/author&gt;&lt;/authors&gt;&lt;/contributors&gt;&lt;titles&gt;&lt;title&gt;Outcome pattern matching and program theory&lt;/title&gt;&lt;secondary-title&gt;Eval Program Plann&lt;/secondary-title&gt;&lt;/titles&gt;&lt;periodical&gt;&lt;full-title&gt;Eval Program Plann&lt;/full-title&gt;&lt;/periodical&gt;&lt;pages&gt;355-366&lt;/pages&gt;&lt;volume&gt;12&lt;/volume&gt;&lt;dates&gt;&lt;year&gt;1989&lt;/year&gt;&lt;/dates&gt;&lt;urls&gt;&lt;/urls&gt;&lt;/record&gt;&lt;/Cite&gt;&lt;/EndNote&gt;</w:instrText>
      </w:r>
      <w:r w:rsidR="00B678E7">
        <w:fldChar w:fldCharType="separate"/>
      </w:r>
      <w:r w:rsidR="00802557" w:rsidRPr="00802557">
        <w:rPr>
          <w:noProof/>
          <w:vertAlign w:val="superscript"/>
        </w:rPr>
        <w:t>84</w:t>
      </w:r>
      <w:r w:rsidR="00B678E7">
        <w:fldChar w:fldCharType="end"/>
      </w:r>
    </w:p>
    <w:p w14:paraId="15360F75" w14:textId="77777777" w:rsidR="001236BE" w:rsidRDefault="001236BE" w:rsidP="001236BE"/>
    <w:p w14:paraId="16113EC1" w14:textId="4263A3A5" w:rsidR="001236BE" w:rsidRDefault="001236BE" w:rsidP="001236BE">
      <w:r>
        <w:t xml:space="preserve">We articulated the potential effects of the new motorway using two contrasting overarching vignettes of a ‘virtuous’ and a ‘vicious’ </w:t>
      </w:r>
      <w:r w:rsidRPr="003B3446">
        <w:t>spiral (</w:t>
      </w:r>
      <w:r w:rsidR="00C64D0D" w:rsidRPr="003B3446">
        <w:fldChar w:fldCharType="begin"/>
      </w:r>
      <w:r w:rsidR="00C64D0D" w:rsidRPr="003B3446">
        <w:instrText xml:space="preserve"> REF _Ref455500660 \h </w:instrText>
      </w:r>
      <w:r w:rsidR="003F3F92" w:rsidRPr="003B3446">
        <w:instrText xml:space="preserve"> \* MERGEFORMAT </w:instrText>
      </w:r>
      <w:r w:rsidR="00C64D0D" w:rsidRPr="003B3446">
        <w:fldChar w:fldCharType="separate"/>
      </w:r>
      <w:r w:rsidR="005D478C" w:rsidRPr="005D478C">
        <w:t xml:space="preserve">Table </w:t>
      </w:r>
      <w:r w:rsidR="005D478C" w:rsidRPr="005D478C">
        <w:rPr>
          <w:noProof/>
        </w:rPr>
        <w:t>1</w:t>
      </w:r>
      <w:r w:rsidR="00C64D0D" w:rsidRPr="003B3446">
        <w:fldChar w:fldCharType="end"/>
      </w:r>
      <w:r w:rsidRPr="003B3446">
        <w:t>).</w:t>
      </w:r>
      <w:r>
        <w:t xml:space="preserve"> Mapping our findings against the key propositions of each vignette, we find – perhaps unsurprisingly – a mixture of confirmatory and </w:t>
      </w:r>
      <w:proofErr w:type="spellStart"/>
      <w:r>
        <w:t>disconfirmatory</w:t>
      </w:r>
      <w:proofErr w:type="spellEnd"/>
      <w:r>
        <w:t xml:space="preserve"> evidence on both sides. In respect of the ‘virtuous spiral’ hypothesis, other published data suggest that traffic on local roads has indeed been reduced, but we found only partial, qualitative evidence that this had made conditions more pleasant for pedestrians and cyclists (at certain locations), and no evidence that people perceived their local environment in a more positive light or spent more time out and about in it as a result. We found divergent evidence about perceptions of noise and air pollution, with some people clearly experiencing marked adverse effects in this regard and others – as predicted – not noticing these changes against the background conditions of their urban surroundings. We found no evidence for an increase in either well-being or physical activity, and comparatively strong evidence for a harmful effect on mental well-being. In respect of the ‘vicious spiral’ hypothesis, we found qualitative evidence that traffic had increased on some local streets and comparatively strong evidence that local people were more likely to travel – and by car – than they would have been in the absence of the new motorway. This and other qualitative evidence also provides some preliminary support for the predicted ‘car-bound </w:t>
      </w:r>
      <w:proofErr w:type="gramStart"/>
      <w:r>
        <w:t>exodus’</w:t>
      </w:r>
      <w:proofErr w:type="gramEnd"/>
      <w:r>
        <w:t xml:space="preserve"> from ‘declining’ local areas. We found some support for the predicted degradation of the local environment making conditions less pleasant or safe for pedestrians and cyclists, but only for some people and not in our quantitative analyses.</w:t>
      </w:r>
    </w:p>
    <w:p w14:paraId="55FBC1DC" w14:textId="77777777" w:rsidR="001236BE" w:rsidRDefault="001236BE" w:rsidP="001236BE"/>
    <w:p w14:paraId="2EA12C2F" w14:textId="22B929DD" w:rsidR="001236BE" w:rsidRDefault="00BB7C3C" w:rsidP="001236BE">
      <w:r w:rsidRPr="00B555C0">
        <w:t xml:space="preserve">Given the mixture of confirmatory and </w:t>
      </w:r>
      <w:proofErr w:type="spellStart"/>
      <w:r w:rsidRPr="00B555C0">
        <w:t>disconfirmatory</w:t>
      </w:r>
      <w:proofErr w:type="spellEnd"/>
      <w:r w:rsidRPr="00B555C0">
        <w:t xml:space="preserve"> evidence for either the ‘virtuous’ or the ‘vicious’ spiral, we went on to address the challenge of synthesising causal inferences from across this body of findings by taking a ‘pragmatic pluralist’ approach to the ‘ragged evidence’ of the natural experimental study. In so doing we sought to match patterns of outcomes with patterns predicted by the intervention theory imperfectly captured in these vignettes, searching not for support for a singular overarching hypothesis, but rather for the least implausible explanation of the conditions that may be required to produce or prevent the outcomes of interest</w:t>
      </w:r>
      <w:proofErr w:type="gramStart"/>
      <w:r w:rsidRPr="00B555C0">
        <w:t>.</w:t>
      </w:r>
      <w:r w:rsidR="006A510B" w:rsidRPr="00492659">
        <w:t>.</w:t>
      </w:r>
      <w:proofErr w:type="gramEnd"/>
      <w:r w:rsidR="00B678E7">
        <w:fldChar w:fldCharType="begin">
          <w:fldData xml:space="preserve">PEVuZE5vdGU+PENpdGU+PEF1dGhvcj5Ucm9jaGltPC9BdXRob3I+PFllYXI+MTk4OTwvWWVhcj48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</w:fldData>
        </w:fldChar>
      </w:r>
      <w:r w:rsidR="001218A9">
        <w:instrText xml:space="preserve"> ADDIN EN.CITE </w:instrText>
      </w:r>
      <w:r w:rsidR="001218A9">
        <w:fldChar w:fldCharType="begin">
          <w:fldData xml:space="preserve">PEVuZE5vdGU+PENpdGU+PEF1dGhvcj5Ucm9jaGltPC9BdXRob3I+PFllYXI+MTk4OTwvWWVhcj48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</w:fldData>
        </w:fldChar>
      </w:r>
      <w:r w:rsidR="001218A9">
        <w:instrText xml:space="preserve"> ADDIN EN.CITE.DATA </w:instrText>
      </w:r>
      <w:r w:rsidR="001218A9">
        <w:fldChar w:fldCharType="end"/>
      </w:r>
      <w:r w:rsidR="00B678E7">
        <w:fldChar w:fldCharType="separate"/>
      </w:r>
      <w:r w:rsidR="001218A9" w:rsidRPr="001218A9">
        <w:rPr>
          <w:noProof/>
          <w:vertAlign w:val="superscript"/>
        </w:rPr>
        <w:t>53, 84, 131, 151</w:t>
      </w:r>
      <w:r w:rsidR="00B678E7">
        <w:fldChar w:fldCharType="end"/>
      </w:r>
    </w:p>
    <w:p w14:paraId="36490444" w14:textId="77777777" w:rsidR="001236BE" w:rsidRDefault="001236BE" w:rsidP="001236BE"/>
    <w:p w14:paraId="7828D825" w14:textId="38686817" w:rsidR="001236BE" w:rsidRPr="003B3446" w:rsidRDefault="001236BE" w:rsidP="001236BE">
      <w:r>
        <w:t xml:space="preserve">Turning first to the ‘virtuous’ spiral, although we did find some (mostly qualitative) evidence for beneficial impacts, our analysis suggests that the realisation of these benefits may depend on a mixture of individual, social and environmental factors in the causal </w:t>
      </w:r>
      <w:r w:rsidRPr="00587808">
        <w:t xml:space="preserve">recipe. </w:t>
      </w:r>
      <w:r w:rsidR="00E40B1F" w:rsidRPr="00587808">
        <w:t>The qualitative data suggest that more neutral or disinterested responses may be more likely where new infrastructure, and perceived associated pollution, is consistent with existing local narratives of place (as post-industrial or scenic and natural</w:t>
      </w:r>
      <w:r w:rsidR="00784245" w:rsidRPr="00587808">
        <w:t>;</w:t>
      </w:r>
      <w:r w:rsidR="00E40B1F" w:rsidRPr="00587808">
        <w:t xml:space="preserve"> as polluted or clean</w:t>
      </w:r>
      <w:r w:rsidR="00784245" w:rsidRPr="00587808">
        <w:t>;</w:t>
      </w:r>
      <w:r w:rsidR="00E40B1F" w:rsidRPr="00587808">
        <w:t xml:space="preserve"> or as a characterised by change or stability), or in areas where residents perceive themselves as having low col</w:t>
      </w:r>
      <w:r w:rsidR="00E40B1F" w:rsidRPr="00B555C0">
        <w:t>lective efficacy.</w:t>
      </w:r>
      <w:r w:rsidR="00802557">
        <w:fldChar w:fldCharType="begin"/>
      </w:r>
      <w:r w:rsidR="001218A9">
        <w:instrText xml:space="preserve"> ADDIN EN.CITE &lt;EndNote&gt;&lt;Cite&gt;&lt;Author&gt;Devine-Wright&lt;/Author&gt;&lt;Year&gt;2009&lt;/Year&gt;&lt;RecNum&gt;166&lt;/RecNum&gt;&lt;DisplayText&gt;&lt;style face="superscript"&gt;152, 153&lt;/style&gt;&lt;/DisplayText&gt;&lt;record&gt;&lt;rec-number&gt;166&lt;/rec-number&gt;&lt;foreign-keys&gt;&lt;key app="EN" db-id="rzzsvez5pwvxrje0pphvw2x152ep509xt5wf"&gt;166&lt;/key&gt;&lt;/foreign-keys&gt;&lt;ref-type name="Journal Article"&gt;17&lt;/ref-type&gt;&lt;contributors&gt;&lt;authors&gt;&lt;author&gt;Devine-Wright, P.&lt;/author&gt;&lt;/authors&gt;&lt;/contributors&gt;&lt;titles&gt;&lt;title&gt;Rethinking NIMBYism: the role of place attachment and place identity in explaining place-protective action&lt;/title&gt;&lt;secondary-title&gt;J Community Appl Soc Psychol&lt;/secondary-title&gt;&lt;/titles&gt;&lt;periodical&gt;&lt;full-title&gt;J Community Appl Soc Psychol&lt;/full-title&gt;&lt;/periodical&gt;&lt;pages&gt;426-441&lt;/pages&gt;&lt;volume&gt;19&lt;/volume&gt;&lt;dates&gt;&lt;year&gt;2009&lt;/year&gt;&lt;/dates&gt;&lt;urls&gt;&lt;/urls&gt;&lt;/record&gt;&lt;/Cite&gt;&lt;Cite&gt;&lt;Author&gt;Mihaylov&lt;/Author&gt;&lt;Year&gt;2014&lt;/Year&gt;&lt;RecNum&gt;167&lt;/RecNum&gt;&lt;record&gt;&lt;rec-number&gt;167&lt;/rec-number&gt;&lt;foreign-keys&gt;&lt;key app="EN" db-id="rzzsvez5pwvxrje0pphvw2x152ep509xt5wf"&gt;167&lt;/key&gt;&lt;/foreign-keys&gt;&lt;ref-type name="Book Section"&gt;5&lt;/ref-type&gt;&lt;contributors&gt;&lt;authors&gt;&lt;author&gt;Mihaylov, N.&lt;/author&gt;&lt;author&gt;Perkins, D.&lt;/author&gt;&lt;/authors&gt;&lt;secondary-authors&gt;&lt;author&gt;Manzo, L.&lt;/author&gt;&lt;author&gt;Devine-Wright, P.&lt;/author&gt;&lt;/secondary-authors&gt;&lt;/contributors&gt;&lt;titles&gt;&lt;title&gt;Community place attachment and its role in social capital development&lt;/title&gt;&lt;secondary-title&gt;Place attachment: advances in theory, methods and applications&lt;/secondary-title&gt;&lt;/titles&gt;&lt;pages&gt;61-74&lt;/pages&gt;&lt;dates&gt;&lt;year&gt;2014&lt;/year&gt;&lt;/dates&gt;&lt;pub-location&gt;Abingdon&lt;/pub-location&gt;&lt;publisher&gt;Routledge&lt;/publisher&gt;&lt;urls&gt;&lt;/urls&gt;&lt;/record&gt;&lt;/Cite&gt;&lt;/EndNote&gt;</w:instrText>
      </w:r>
      <w:r w:rsidR="00802557">
        <w:fldChar w:fldCharType="separate"/>
      </w:r>
      <w:r w:rsidR="001218A9" w:rsidRPr="001218A9">
        <w:rPr>
          <w:noProof/>
          <w:vertAlign w:val="superscript"/>
        </w:rPr>
        <w:t>152, 153</w:t>
      </w:r>
      <w:r w:rsidR="00802557">
        <w:fldChar w:fldCharType="end"/>
      </w:r>
      <w:r w:rsidR="00E40B1F" w:rsidRPr="00B555C0">
        <w:t xml:space="preserve"> In addition, local impacts of new transport infrastructure </w:t>
      </w:r>
      <w:r w:rsidR="00784245">
        <w:t>may</w:t>
      </w:r>
      <w:r w:rsidR="00E40B1F" w:rsidRPr="00B555C0">
        <w:t xml:space="preserve"> be superseded by other more immediately pressing concerns, </w:t>
      </w:r>
      <w:r w:rsidR="00784245">
        <w:t xml:space="preserve">for example </w:t>
      </w:r>
      <w:r w:rsidR="00E40B1F" w:rsidRPr="00B555C0">
        <w:t xml:space="preserve">in areas of high perceived crime or significant </w:t>
      </w:r>
      <w:r w:rsidR="00784245">
        <w:t xml:space="preserve">change in </w:t>
      </w:r>
      <w:r w:rsidR="00E40B1F" w:rsidRPr="00B555C0">
        <w:t xml:space="preserve">social </w:t>
      </w:r>
      <w:r w:rsidR="00784245">
        <w:t>composition</w:t>
      </w:r>
      <w:r w:rsidR="00E40B1F" w:rsidRPr="00B555C0">
        <w:t>.</w:t>
      </w:r>
      <w:r w:rsidR="00E40B1F">
        <w:t xml:space="preserve"> </w:t>
      </w:r>
      <w:r>
        <w:t xml:space="preserve">Beneficial outcomes may be more likely where new urban transport infrastructure ameliorates, or at least does not exacerbate, the severance of residents from people and places nearby; where complementary actions are taken to ‘lock in’ early benefits, for example by calming or diverting traffic; where the intervention enhances the connectedness of people’s social </w:t>
      </w:r>
      <w:proofErr w:type="spellStart"/>
      <w:r>
        <w:t>lifeworlds</w:t>
      </w:r>
      <w:proofErr w:type="spellEnd"/>
      <w:r>
        <w:t>, rather than disrupting them</w:t>
      </w:r>
      <w:r w:rsidR="00E40B1F">
        <w:t>; a</w:t>
      </w:r>
      <w:r w:rsidR="00E40B1F" w:rsidRPr="00E40B1F">
        <w:t>nd</w:t>
      </w:r>
      <w:r w:rsidR="00E40B1F" w:rsidRPr="00B555C0">
        <w:t xml:space="preserve"> where associated pedestrian infrastructure minimises pre-existing negative social factors such as fear of crime</w:t>
      </w:r>
      <w:r w:rsidRPr="00E40B1F">
        <w:t>.</w:t>
      </w:r>
      <w:r>
        <w:t xml:space="preserve"> For those with more dispersed social networks and the means to travel by car, this latter mechanism may be evoked by improving the major road network, and the journeys those people make further </w:t>
      </w:r>
      <w:r w:rsidRPr="00492659">
        <w:t xml:space="preserve">afield could contribute to their physical activity, prosperity and well-being. However, there are other social and environmental arguments in favour of encouraging more localised activity patterns, and the more ‘hypermobile’ society that is facilitated by policies that favour motor vehicle use may have very considerable opportunity </w:t>
      </w:r>
      <w:r w:rsidR="006A510B" w:rsidRPr="00492659">
        <w:t>costs.</w:t>
      </w:r>
      <w:r w:rsidR="00B678E7">
        <w:fldChar w:fldCharType="begin"/>
      </w:r>
      <w:r w:rsidR="001218A9">
        <w:instrText xml:space="preserve"> ADDIN EN.CITE &lt;EndNote&gt;&lt;Cite&gt;&lt;Author&gt;Illich&lt;/Author&gt;&lt;Year&gt;1974&lt;/Year&gt;&lt;RecNum&gt;157&lt;/RecNum&gt;&lt;DisplayText&gt;&lt;style face="superscript"&gt;154, 155&lt;/style&gt;&lt;/DisplayText&gt;&lt;record&gt;&lt;rec-number&gt;157&lt;/rec-number&gt;&lt;foreign-keys&gt;&lt;key app="EN" db-id="rzzsvez5pwvxrje0pphvw2x152ep509xt5wf"&gt;157&lt;/key&gt;&lt;/foreign-keys&gt;&lt;ref-type name="Book"&gt;6&lt;/ref-type&gt;&lt;contributors&gt;&lt;authors&gt;&lt;author&gt;Illich, I.&lt;/author&gt;&lt;/authors&gt;&lt;/contributors&gt;&lt;titles&gt;&lt;title&gt;Energy and equity&lt;/title&gt;&lt;/titles&gt;&lt;dates&gt;&lt;year&gt;1974&lt;/year&gt;&lt;/dates&gt;&lt;pub-location&gt;New York&lt;/pub-location&gt;&lt;publisher&gt;Harper &amp;amp; Row&lt;/publisher&gt;&lt;urls&gt;&lt;/urls&gt;&lt;/record&gt;&lt;/Cite&gt;&lt;Cite&gt;&lt;Author&gt;Pratt&lt;/Author&gt;&lt;Year&gt;2012&lt;/Year&gt;&lt;RecNum&gt;177&lt;/RecNum&gt;&lt;record&gt;&lt;rec-number&gt;177&lt;/rec-number&gt;&lt;foreign-keys&gt;&lt;key app="EN" db-id="rf9we99es2xwx2ev9aqvervgezrxtaxffxxd"&gt;177&lt;/key&gt;&lt;/foreign-keys&gt;&lt;ref-type name="Journal Article"&gt;17&lt;/ref-type&gt;&lt;contributors&gt;&lt;authors&gt;&lt;author&gt;Pratt, M.&lt;/author&gt;&lt;author&gt;Sarmiento, OL.&lt;/author&gt;&lt;author&gt;Montes, F.&lt;/author&gt;&lt;author&gt;Ogilvie, D.&lt;/author&gt;&lt;author&gt;Marcus, B.&lt;/author&gt;&lt;author&gt;Perez, L.&lt;/author&gt;&lt;author&gt;Brownson, R.&lt;/author&gt;&lt;author&gt;for the Lancet Physical Activity Series Working Group,&lt;/author&gt;&lt;/authors&gt;&lt;/contributors&gt;&lt;titles&gt;&lt;title&gt;The implications of megatrends in information and communication technology and transportation for changing global physical activity&lt;/title&gt;&lt;secondary-title&gt;Lancet&lt;/secondary-title&gt;&lt;/titles&gt;&lt;periodical&gt;&lt;full-title&gt;Lancet&lt;/full-title&gt;&lt;/periodical&gt;&lt;pages&gt;282–293&lt;/pages&gt;&lt;volume&gt;380&lt;/volume&gt;&lt;dates&gt;&lt;year&gt;2012&lt;/year&gt;&lt;/dates&gt;&lt;urls&gt;&lt;related-urls&gt;&lt;url&gt;http://dx.doi.org/10.1016/S0140-6736(12)60736-3&lt;/url&gt;&lt;/related-urls&gt;&lt;/urls&gt;&lt;custom1&gt;49&lt;/custom1&gt;&lt;custom2&gt;22818940&lt;/custom2&gt;&lt;/record&gt;&lt;/Cite&gt;&lt;/EndNote&gt;</w:instrText>
      </w:r>
      <w:r w:rsidR="00B678E7">
        <w:fldChar w:fldCharType="separate"/>
      </w:r>
      <w:r w:rsidR="001218A9" w:rsidRPr="001218A9">
        <w:rPr>
          <w:noProof/>
          <w:vertAlign w:val="superscript"/>
        </w:rPr>
        <w:t>154, 155</w:t>
      </w:r>
      <w:r w:rsidR="00B678E7">
        <w:fldChar w:fldCharType="end"/>
      </w:r>
    </w:p>
    <w:p w14:paraId="2A357B66" w14:textId="77777777" w:rsidR="001236BE" w:rsidRDefault="001236BE" w:rsidP="001236BE"/>
    <w:p w14:paraId="51F8F1CF" w14:textId="77777777" w:rsidR="001236BE" w:rsidRDefault="001236BE" w:rsidP="001236BE">
      <w:r>
        <w:t xml:space="preserve">Those opportunity costs are exemplified in the ‘vicious’ spiral, which can now be described in terms of a plausible causal recipe for adverse, inequitable impacts. Harmful outcomes may be more likely where the infrastructure further divides local communities: not only in the tangible sense of introducing physical obstacles to local journeys, but also in the way it partitions local people into those who gain and those who lose. Where people perceive their community to be in decline, or otherwise changing in ways that make them feel uncomfortable, and where they lack the means to benefit from the improved transport network themselves – or the means or autonomy to relocate to a more pleasant environment – this type of urban redevelopment may further erode a declining stock of social capital and sense of efficacy among more disadvantaged local residents and increase the relative burden of ill-health in those people. </w:t>
      </w:r>
      <w:r w:rsidRPr="003B3446">
        <w:t>Even if investment in new major road infrastructure can be shown to bring wider economic benefits and is justified – as are many public health interventions – on utilitarian grounds, the question remains as to whether alternative ways of investing the same money might have produced more equitable and sustainable benefits for local people.</w:t>
      </w:r>
      <w:r>
        <w:t xml:space="preserve"> </w:t>
      </w:r>
    </w:p>
    <w:p w14:paraId="60CBB199" w14:textId="77777777" w:rsidR="001236BE" w:rsidRDefault="001236BE" w:rsidP="001236BE"/>
    <w:p w14:paraId="0169279B" w14:textId="450443B5" w:rsidR="001236BE" w:rsidRDefault="001236BE" w:rsidP="001236BE">
      <w:r>
        <w:t xml:space="preserve">Ultimately, rather than conceptualising the new motorway as a complex set of interrelated and </w:t>
      </w:r>
      <w:r w:rsidRPr="002C48E1">
        <w:t xml:space="preserve">highly specific changes to the built environment – new carriageways, viaducts, slip roads, pedestrian crossings and the like – it may be more meaningful, both for understanding causal mechanisms and for drawing lessons for policy and practice, to shift analytical attention away from the surface form of the intervention towards its underlying </w:t>
      </w:r>
      <w:r w:rsidR="006A510B" w:rsidRPr="002C48E1">
        <w:rPr>
          <w:i/>
        </w:rPr>
        <w:t>function</w:t>
      </w:r>
      <w:r w:rsidR="006A510B" w:rsidRPr="002C48E1">
        <w:t>.</w:t>
      </w:r>
      <w:r w:rsidR="00B678E7">
        <w:fldChar w:fldCharType="begin"/>
      </w:r>
      <w:r w:rsidR="001218A9">
        <w:instrText xml:space="preserve"> ADDIN EN.CITE &lt;EndNote&gt;&lt;Cite&gt;&lt;Author&gt;Hawe&lt;/Author&gt;&lt;Year&gt;2004&lt;/Year&gt;&lt;RecNum&gt;159&lt;/RecNum&gt;&lt;DisplayText&gt;&lt;style face="superscript"&gt;156&lt;/style&gt;&lt;/DisplayText&gt;&lt;record&gt;&lt;rec-number&gt;159&lt;/rec-number&gt;&lt;foreign-keys&gt;&lt;key app="EN" db-id="rzzsvez5pwvxrje0pphvw2x152ep509xt5wf"&gt;159&lt;/key&gt;&lt;/foreign-keys&gt;&lt;ref-type name="Journal Article"&gt;17&lt;/ref-type&gt;&lt;contributors&gt;&lt;authors&gt;&lt;author&gt;Hawe, P.&lt;/author&gt;&lt;author&gt;Shiell, A.&lt;/author&gt;&lt;author&gt;Riley, T.&lt;/author&gt;&lt;/authors&gt;&lt;/contributors&gt;&lt;titles&gt;&lt;title&gt;Complex interventions: how &amp;quot;out of control&amp;quot; can a randomised controlled trial be?&lt;/title&gt;&lt;secondary-title&gt;BMJ&lt;/secondary-title&gt;&lt;/titles&gt;&lt;periodical&gt;&lt;full-title&gt;BMJ&lt;/full-title&gt;&lt;/periodical&gt;&lt;pages&gt;1561-1563&lt;/pages&gt;&lt;volume&gt;328&lt;/volume&gt;&lt;dates&gt;&lt;year&gt;2004&lt;/year&gt;&lt;/dates&gt;&lt;urls&gt;&lt;related-urls&gt;&lt;url&gt;http://www.ncbi.nlm.nih.gov/pmc/articles/PMC437159/pdf/bmj32801561.pdf&lt;/url&gt;&lt;/related-urls&gt;&lt;/urls&gt;&lt;/record&gt;&lt;/Cite&gt;&lt;/EndNote&gt;</w:instrText>
      </w:r>
      <w:r w:rsidR="00B678E7">
        <w:fldChar w:fldCharType="separate"/>
      </w:r>
      <w:r w:rsidR="001218A9" w:rsidRPr="001218A9">
        <w:rPr>
          <w:noProof/>
          <w:vertAlign w:val="superscript"/>
        </w:rPr>
        <w:t>156</w:t>
      </w:r>
      <w:r w:rsidR="00B678E7">
        <w:fldChar w:fldCharType="end"/>
      </w:r>
      <w:r w:rsidRPr="002C48E1">
        <w:t xml:space="preserve"> In this</w:t>
      </w:r>
      <w:r>
        <w:t xml:space="preserve"> case, our evidence points to two critical functions – connecting and separating – which constitute two sides of the same coin and are both evoked by the same intervention in different ways for different people. Following a pragmatic pluralist, pattern-matching approach rather than a binary hypothesis-testing approach to causal inference, the overarching hypothesis with which our data are most consistent is that new transport infrastructure is more likely to benefit more people when it connects people with their social and physical surroundings – broadly defined – more than it separates them</w:t>
      </w:r>
      <w:r w:rsidR="00EA121E">
        <w:t>, and when people are protected from its harmful environmental impact by distance or other effective mitigation measures</w:t>
      </w:r>
      <w:r>
        <w:t>.</w:t>
      </w:r>
    </w:p>
    <w:p w14:paraId="5EE87080" w14:textId="4FFF08FA" w:rsidR="001236BE" w:rsidRPr="003C4523" w:rsidRDefault="001236BE" w:rsidP="001236BE">
      <w:pPr>
        <w:pStyle w:val="Heading3"/>
      </w:pPr>
      <w:bookmarkStart w:id="519" w:name="_Toc468694290"/>
      <w:r w:rsidRPr="003C4523">
        <w:t>I</w:t>
      </w:r>
      <w:r w:rsidR="003C4523" w:rsidRPr="003C4523">
        <w:t xml:space="preserve">nterpretation </w:t>
      </w:r>
      <w:r w:rsidRPr="003C4523">
        <w:t xml:space="preserve">for </w:t>
      </w:r>
      <w:r w:rsidR="003C4523" w:rsidRPr="003C4523">
        <w:t xml:space="preserve">public health </w:t>
      </w:r>
      <w:r w:rsidRPr="003C4523">
        <w:t>policy and practice</w:t>
      </w:r>
      <w:bookmarkEnd w:id="519"/>
      <w:r w:rsidRPr="003C4523">
        <w:t xml:space="preserve"> </w:t>
      </w:r>
    </w:p>
    <w:p w14:paraId="1630C7DA" w14:textId="6B38ED97" w:rsidR="001236BE" w:rsidRPr="003C4523" w:rsidRDefault="001236BE" w:rsidP="001236BE">
      <w:r w:rsidRPr="003C4523">
        <w:t>Living near to a new motorway was associated with a substantial worsening of local residents</w:t>
      </w:r>
      <w:r w:rsidR="003C4523" w:rsidRPr="003C4523">
        <w:t>’</w:t>
      </w:r>
      <w:r w:rsidRPr="003C4523">
        <w:t xml:space="preserve"> mental well-being, particularly for those exposed to a greater degree of upheaval in their immediate surroundings. Sources of pollution such as major roads and industrial sites are already disproportionately located in or near more disadvantaged neighbourhoods, and our findings indicate a clear potential for such disadvantage to be amplified by further disrupting such neighbourhoods with new major road infrastructure. The additional concentration of this disadvantage among those with a chronic condition living near an existing motorway shows how one form of disadvantage (environmental) may be compounded over time by another (health), thereby contributing to worse clinical outcomes among those whose health is already impaired and who lack the means or autonomy to move home. This type of inequitable and harmful health impact, and its implications for the costs of health and social care, should be considered in the appraisal of proposals for future infrastructural investment, particularly in areas characterised by high levels of social housing, material deprivation and ill-health.</w:t>
      </w:r>
    </w:p>
    <w:p w14:paraId="58F2018A" w14:textId="77777777" w:rsidR="006E0A58" w:rsidRPr="003C4523" w:rsidRDefault="006E0A58" w:rsidP="001236BE"/>
    <w:p w14:paraId="686FB881" w14:textId="143AE088" w:rsidR="001236BE" w:rsidRPr="003C4523" w:rsidRDefault="001236BE" w:rsidP="001236BE">
      <w:r w:rsidRPr="003C4523">
        <w:t xml:space="preserve">Although we found little clear quantitative evidence for effects on active travel, physical activity or sedentary behaviour two years after the motorway was opened, that is not to say that the effects of building new major road infrastructure or its implications for policy and practice are neutral in this respect. The new motorway appeared to promote travel in general and car use in particular among those living nearby. Particularly in a country such as Scotland in which car ownership and use are strongly socioeconomically patterned, this direction of effect is liable to reinforce existing inequalities in access to amenities and opportunities, and runs counter to the stated objectives of national transport and health policies in Scotland, England and numerous other </w:t>
      </w:r>
      <w:r w:rsidR="006A510B" w:rsidRPr="003C4523">
        <w:t>countries.</w:t>
      </w:r>
      <w:r w:rsidRPr="003C4523">
        <w:t xml:space="preserve"> The appraisal of proposals for future infrastructural investment should consider a wider range of options than the two considered in the public local enquiry for the M74 extension, namely either to build it or not to build it. A more wide-ranging option appraisal might have explored the comparative environmental, health, social and transport benefits and costs of alternative uses of the resources, and this might have led to a different decision. Similar considerations apply, with perhaps greater urgency, in (mostly lower- and middle-income) countries and regions currently going through a ‘motorisation transition’ involving the rapid construction or expansion of highway networks.</w:t>
      </w:r>
    </w:p>
    <w:p w14:paraId="5731F5C1" w14:textId="77777777" w:rsidR="006E0A58" w:rsidRPr="003C4523" w:rsidRDefault="006E0A58" w:rsidP="001236BE"/>
    <w:p w14:paraId="2106238D" w14:textId="4E8B653C" w:rsidR="001236BE" w:rsidRPr="003C4523" w:rsidRDefault="001236BE" w:rsidP="001236BE">
      <w:r w:rsidRPr="003C4523">
        <w:t>Our findings complement those of a previous systematic review in suggesting that policymakers cannot necessarily appeal to a likely reduction in the incidence of road traffic accidents in justifying the construction of new major roads.</w:t>
      </w:r>
      <w:r w:rsidR="00B678E7" w:rsidRPr="003C4523">
        <w:fldChar w:fldCharType="begin"/>
      </w:r>
      <w:r w:rsidR="001218A9">
        <w:instrText xml:space="preserve"> ADDIN EN.CITE &lt;EndNote&gt;&lt;Cite&gt;&lt;Author&gt;Egan&lt;/Author&gt;&lt;Year&gt;2003&lt;/Year&gt;&lt;RecNum&gt;1&lt;/RecNum&gt;&lt;DisplayText&gt;&lt;style face="superscript"&gt;51&lt;/style&gt;&lt;/DisplayText&gt;&lt;record&gt;&lt;rec-number&gt;1&lt;/rec-number&gt;&lt;foreign-keys&gt;&lt;key app="EN" db-id="rf9we99es2xwx2ev9aqvervgezrxtaxffxxd"&gt;1&lt;/key&gt;&lt;/foreign-keys&gt;&lt;ref-type name="Journal Article"&gt;17&lt;/ref-type&gt;&lt;contributors&gt;&lt;authors&gt;&lt;author&gt;Egan, M.&lt;/author&gt;&lt;author&gt;Petticrew, M.&lt;/author&gt;&lt;author&gt;Ogilvie, D.&lt;/author&gt;&lt;author&gt;Hamilton, V.&lt;/author&gt;&lt;/authors&gt;&lt;/contributors&gt;&lt;titles&gt;&lt;title&gt;New roads and human health: a systematic review&lt;/title&gt;&lt;secondary-title&gt;Am J Public Health&lt;/secondary-title&gt;&lt;/titles&gt;&lt;periodical&gt;&lt;full-title&gt;Am J Public Health&lt;/full-title&gt;&lt;/periodical&gt;&lt;pages&gt;1463-1471&lt;/pages&gt;&lt;volume&gt;93&lt;/volume&gt;&lt;dates&gt;&lt;year&gt;2003&lt;/year&gt;&lt;/dates&gt;&lt;urls&gt;&lt;related-urls&gt;&lt;url&gt;http://www.ajph.org/cgi/content/abstract/93/9/1463&lt;/url&gt;&lt;/related-urls&gt;&lt;/urls&gt;&lt;/record&gt;&lt;/Cite&gt;&lt;/EndNote&gt;</w:instrText>
      </w:r>
      <w:r w:rsidR="00B678E7" w:rsidRPr="003C4523">
        <w:fldChar w:fldCharType="separate"/>
      </w:r>
      <w:r w:rsidR="00B678E7" w:rsidRPr="003C4523">
        <w:rPr>
          <w:noProof/>
          <w:vertAlign w:val="superscript"/>
        </w:rPr>
        <w:t>51</w:t>
      </w:r>
      <w:r w:rsidR="00B678E7" w:rsidRPr="003C4523">
        <w:fldChar w:fldCharType="end"/>
      </w:r>
      <w:r w:rsidRPr="003C4523">
        <w:t xml:space="preserve"> It may be taken for granted that such projects alone will reduce casualties, as was argued prior to the construction of the M74 extension, but we found no evidence that any such benefit had been achieved by 2014.</w:t>
      </w:r>
    </w:p>
    <w:p w14:paraId="32ADD929" w14:textId="77777777" w:rsidR="006E0A58" w:rsidRPr="003C4523" w:rsidRDefault="006E0A58" w:rsidP="001236BE"/>
    <w:p w14:paraId="04D98294" w14:textId="466A130C" w:rsidR="00A75CA6" w:rsidRDefault="001236BE" w:rsidP="00511D8C">
      <w:r w:rsidRPr="003C4523">
        <w:t>In summary, there is currently little clear public</w:t>
      </w:r>
      <w:r w:rsidR="003C4523" w:rsidRPr="003C4523">
        <w:t xml:space="preserve"> </w:t>
      </w:r>
      <w:r w:rsidRPr="003C4523">
        <w:t xml:space="preserve">health evidence to guide decisions about investing in expensive urban regeneration projects of this kind. In terms of well-being, motorway construction appeared more harmful than helpful to local communities. We acknowledge that more time may be required for some benefits, such as economic revival (which we have not assessed directly), to be fully realised and produce a more indirect positive impact on well-being. Nevertheless, it cannot be assumed that the benefits of regeneration will necessarily outweigh the harms of the physical and social impacts of the new infrastructure on local communities. In an area with an existing motorway, those with chronic conditions experienced the greatest adverse effect on well-being. This implies that </w:t>
      </w:r>
      <w:r w:rsidR="00EA121E" w:rsidRPr="003C4523">
        <w:t>transport</w:t>
      </w:r>
      <w:r w:rsidRPr="003C4523">
        <w:t xml:space="preserve"> projects of this kind may entrench existing health inequalities in an already vulnerable population. From a social justice perspective, there did not appear to be a fair distribution of benefits afforded by the motorway compared with its associated burdens among those living nearby, particularly </w:t>
      </w:r>
      <w:r w:rsidR="00EA121E" w:rsidRPr="003C4523">
        <w:t xml:space="preserve">for </w:t>
      </w:r>
      <w:r w:rsidRPr="003C4523">
        <w:t>those without access to a car. While the specific impact of environmental changes of this kind might very well be experienced differently in communities lacking an industrial history or an existing plane of severance, our findings clearly indicate a more general implication for policy and practice: that some of the overall health and social gains claimed for this type of investment may e</w:t>
      </w:r>
      <w:r w:rsidR="00EA121E" w:rsidRPr="003C4523">
        <w:t>ither</w:t>
      </w:r>
      <w:r w:rsidRPr="003C4523">
        <w:t xml:space="preserve"> not be achieved, or be achieved for some at the expense of others.</w:t>
      </w:r>
    </w:p>
    <w:p w14:paraId="6D626C2E" w14:textId="77777777" w:rsidR="00E00AAD" w:rsidRDefault="00E00AAD" w:rsidP="00511D8C"/>
    <w:p w14:paraId="01259225" w14:textId="77777777" w:rsidR="00E00AAD" w:rsidRPr="00B555C0" w:rsidRDefault="00E00AAD" w:rsidP="00E00AAD">
      <w:pPr>
        <w:pStyle w:val="Heading2"/>
      </w:pPr>
      <w:bookmarkStart w:id="520" w:name="_Toc468694291"/>
      <w:r w:rsidRPr="00B555C0">
        <w:t>Patient and public involvement</w:t>
      </w:r>
      <w:bookmarkEnd w:id="520"/>
    </w:p>
    <w:p w14:paraId="196458CE" w14:textId="05048BFC" w:rsidR="00E00AAD" w:rsidRDefault="00E00AAD" w:rsidP="00E00AAD">
      <w:r w:rsidRPr="00B555C0">
        <w:t xml:space="preserve">As discussed in </w:t>
      </w:r>
      <w:r w:rsidRPr="00B555C0">
        <w:rPr>
          <w:i/>
        </w:rPr>
        <w:t>Chapter 2</w:t>
      </w:r>
      <w:r w:rsidR="00AC573E">
        <w:rPr>
          <w:i/>
        </w:rPr>
        <w:t xml:space="preserve">, </w:t>
      </w:r>
      <w:r w:rsidR="00AC573E" w:rsidRPr="00AC573E">
        <w:rPr>
          <w:i/>
        </w:rPr>
        <w:fldChar w:fldCharType="begin"/>
      </w:r>
      <w:r w:rsidR="00AC573E" w:rsidRPr="00AC573E">
        <w:rPr>
          <w:i/>
        </w:rPr>
        <w:instrText xml:space="preserve"> REF _Ref468367133 \h </w:instrText>
      </w:r>
      <w:r w:rsidR="00AC573E" w:rsidRPr="00B555C0">
        <w:rPr>
          <w:i/>
        </w:rPr>
        <w:instrText xml:space="preserve"> \* MERGEFORMAT </w:instrText>
      </w:r>
      <w:r w:rsidR="00AC573E" w:rsidRPr="00AC573E">
        <w:rPr>
          <w:i/>
        </w:rPr>
      </w:r>
      <w:r w:rsidR="00AC573E" w:rsidRPr="00B555C0">
        <w:rPr>
          <w:i/>
        </w:rPr>
        <w:fldChar w:fldCharType="separate"/>
      </w:r>
      <w:r w:rsidR="005D478C" w:rsidRPr="005D478C">
        <w:rPr>
          <w:i/>
        </w:rPr>
        <w:t>Preliminary community and stakeholder engagement</w:t>
      </w:r>
      <w:r w:rsidR="00AC573E" w:rsidRPr="00AC573E">
        <w:rPr>
          <w:i/>
        </w:rPr>
        <w:fldChar w:fldCharType="end"/>
      </w:r>
      <w:r w:rsidR="00AC573E" w:rsidRPr="00AC573E">
        <w:rPr>
          <w:i/>
        </w:rPr>
        <w:t xml:space="preserve"> </w:t>
      </w:r>
      <w:r w:rsidRPr="00B555C0">
        <w:t xml:space="preserve">and </w:t>
      </w:r>
      <w:r w:rsidRPr="00B555C0">
        <w:rPr>
          <w:i/>
        </w:rPr>
        <w:t>Chapter 8,</w:t>
      </w:r>
      <w:r w:rsidRPr="00B555C0">
        <w:t xml:space="preserve"> we had a complementary programme of public involvement running alongside the study, in which we aimed to engage with a variety of stakeholder</w:t>
      </w:r>
      <w:r w:rsidR="00784245">
        <w:t>s</w:t>
      </w:r>
      <w:r w:rsidRPr="00B555C0">
        <w:t xml:space="preserve"> at key stages of the research process.</w:t>
      </w:r>
    </w:p>
    <w:p w14:paraId="0D6F4B6C" w14:textId="77777777" w:rsidR="00E00AAD" w:rsidRPr="00B555C0" w:rsidRDefault="00E00AAD" w:rsidP="00E00AAD"/>
    <w:p w14:paraId="39AF95A1" w14:textId="3B1DB081" w:rsidR="00E00AAD" w:rsidRPr="00B555C0" w:rsidRDefault="00E00AAD" w:rsidP="00E00AAD">
      <w:r w:rsidRPr="00B555C0">
        <w:t xml:space="preserve">In the first phase, local community organisations were invited to comment on whether issues associated with the motorway were of concern. The motorway was not a hot topic, but respondents highlighted </w:t>
      </w:r>
      <w:r w:rsidR="00784245">
        <w:t>its</w:t>
      </w:r>
      <w:r w:rsidRPr="00B555C0">
        <w:t xml:space="preserve"> role in facilitating wider neighbourhood regeneration. Th</w:t>
      </w:r>
      <w:r w:rsidR="00784245">
        <w:t>is</w:t>
      </w:r>
      <w:r w:rsidRPr="00B555C0">
        <w:t xml:space="preserve"> initial engagement gave us a sense of what was important to communities, helped us build relationships, and raised awareness of the study amongst local stakeholders. It informed the design of the study, particularly the qualitative </w:t>
      </w:r>
      <w:r w:rsidR="00784245">
        <w:t>research</w:t>
      </w:r>
      <w:r w:rsidRPr="00B555C0">
        <w:t>, which explored the motorway in the context of wider changes in the physical or social environment.</w:t>
      </w:r>
    </w:p>
    <w:p w14:paraId="200C08B6" w14:textId="77777777" w:rsidR="00E00AAD" w:rsidRPr="00B555C0" w:rsidRDefault="00E00AAD" w:rsidP="00E00AAD"/>
    <w:p w14:paraId="2FF9DF7E" w14:textId="5FDAC8DB" w:rsidR="006B4D41" w:rsidRDefault="00E00AAD" w:rsidP="00511D8C">
      <w:r w:rsidRPr="00B555C0">
        <w:t xml:space="preserve">In the second phase, a series of community events were organised to </w:t>
      </w:r>
      <w:r w:rsidR="00784245">
        <w:t>share and discuss</w:t>
      </w:r>
      <w:r w:rsidRPr="00B555C0">
        <w:t xml:space="preserve"> emerging study findings. Four informal ‘pop-up’ events were conducted in local spaces including a shopping centre and a community hall. Passers-by were invited to discuss the study with researchers. In addition, a formal stakeholder-focussed event was conducted, using interactive methods including a talking wall and </w:t>
      </w:r>
      <w:r w:rsidR="00784245">
        <w:t xml:space="preserve">a </w:t>
      </w:r>
      <w:r w:rsidRPr="00B555C0">
        <w:t xml:space="preserve">world café. Attendees included representatives from government, community groups and local residents. At all community events, researchers and attendees reflected on study findings, worked together to </w:t>
      </w:r>
      <w:r w:rsidR="009F2E43" w:rsidRPr="009F2E43">
        <w:t>interpret findings</w:t>
      </w:r>
      <w:r w:rsidRPr="00B555C0">
        <w:t>, and discussed wider opportunities and challenges facing local communities. This ‘ground-</w:t>
      </w:r>
      <w:proofErr w:type="spellStart"/>
      <w:r w:rsidRPr="00B555C0">
        <w:t>truthing</w:t>
      </w:r>
      <w:proofErr w:type="spellEnd"/>
      <w:r w:rsidRPr="00B555C0">
        <w:t xml:space="preserve">’ process significantly contributed to the overall interpretation of the study, discussed further in </w:t>
      </w:r>
      <w:r w:rsidRPr="00B555C0">
        <w:rPr>
          <w:i/>
        </w:rPr>
        <w:t xml:space="preserve">Chapter 8, </w:t>
      </w:r>
      <w:r w:rsidR="00AC573E" w:rsidRPr="00AC573E">
        <w:rPr>
          <w:i/>
        </w:rPr>
        <w:fldChar w:fldCharType="begin"/>
      </w:r>
      <w:r w:rsidR="00AC573E" w:rsidRPr="00AC573E">
        <w:rPr>
          <w:i/>
        </w:rPr>
        <w:instrText xml:space="preserve"> REF _Ref468367191 \h </w:instrText>
      </w:r>
      <w:r w:rsidR="00AC573E" w:rsidRPr="00B555C0">
        <w:rPr>
          <w:i/>
        </w:rPr>
        <w:instrText xml:space="preserve"> \* MERGEFORMAT </w:instrText>
      </w:r>
      <w:r w:rsidR="00AC573E" w:rsidRPr="00AC573E">
        <w:rPr>
          <w:i/>
        </w:rPr>
      </w:r>
      <w:r w:rsidR="00AC573E" w:rsidRPr="00B555C0">
        <w:rPr>
          <w:i/>
        </w:rPr>
        <w:fldChar w:fldCharType="separate"/>
      </w:r>
      <w:r w:rsidR="005D478C" w:rsidRPr="005D478C">
        <w:rPr>
          <w:i/>
        </w:rPr>
        <w:t>Contribution to interpretation</w:t>
      </w:r>
      <w:r w:rsidR="00AC573E" w:rsidRPr="00AC573E">
        <w:rPr>
          <w:i/>
        </w:rPr>
        <w:fldChar w:fldCharType="end"/>
      </w:r>
      <w:r w:rsidR="00AC573E" w:rsidRPr="00AC573E">
        <w:rPr>
          <w:i/>
        </w:rPr>
        <w:t>.</w:t>
      </w:r>
    </w:p>
    <w:p w14:paraId="3C2FEE32" w14:textId="77777777" w:rsidR="006B4D41" w:rsidRDefault="006B4D41" w:rsidP="006B4D41">
      <w:pPr>
        <w:pStyle w:val="Heading2"/>
      </w:pPr>
      <w:bookmarkStart w:id="521" w:name="_Toc468694292"/>
      <w:r>
        <w:t>Challenges, strengths, limitations and methodological contributions of the study</w:t>
      </w:r>
      <w:bookmarkEnd w:id="521"/>
    </w:p>
    <w:p w14:paraId="15D1D43A" w14:textId="77777777" w:rsidR="006B4D41" w:rsidRDefault="006B4D41" w:rsidP="006B4D41">
      <w:pPr>
        <w:pStyle w:val="Heading3"/>
      </w:pPr>
      <w:bookmarkStart w:id="522" w:name="_Toc468694293"/>
      <w:r>
        <w:t>Challenges of the study</w:t>
      </w:r>
      <w:bookmarkEnd w:id="522"/>
    </w:p>
    <w:p w14:paraId="2DC7634D" w14:textId="4BDD60D0" w:rsidR="006B4D41" w:rsidRDefault="006B4D41" w:rsidP="006B4D41">
      <w:r>
        <w:t>We faced a number of challenges in the design and execution of this study. We have chosen to highlight four of these here because they illustrate some of the difficulties inherent in natural experimental studies in public health intervention research. Although some of these issues were raised in a study design paper published in 2006,</w:t>
      </w:r>
      <w:r w:rsidR="00B678E7">
        <w:fldChar w:fldCharType="begin"/>
      </w:r>
      <w:r w:rsidR="001218A9">
        <w:instrText xml:space="preserve"> ADDIN EN.CITE &lt;EndNote&gt;&lt;Cite&gt;&lt;Author&gt;Ogilvie&lt;/Author&gt;&lt;Year&gt;2006&lt;/Year&gt;&lt;RecNum&gt;29&lt;/RecNum&gt;&lt;DisplayText&gt;&lt;style face="superscript"&gt;52&lt;/style&gt;&lt;/DisplayText&gt;&lt;record&gt;&lt;rec-number&gt;29&lt;/rec-number&gt;&lt;foreign-keys&gt;&lt;key app="EN" db-id="rf9we99es2xwx2ev9aqvervgezrxtaxffxxd"&gt;29&lt;/key&gt;&lt;/foreign-keys&gt;&lt;ref-type name="Journal Article"&gt;17&lt;/ref-type&gt;&lt;contributors&gt;&lt;authors&gt;&lt;author&gt;Ogilvie, D.&lt;/author&gt;&lt;author&gt;Mitchell, R.&lt;/author&gt;&lt;author&gt;Mutrie, N.&lt;/author&gt;&lt;author&gt;Petticrew, M.&lt;/author&gt;&lt;author&gt;Platt, S. &lt;/author&gt;&lt;/authors&gt;&lt;/contributors&gt;&lt;titles&gt;&lt;title&gt;Evaluating health effects of transport interventions: methodologic case study&lt;/title&gt;&lt;secondary-title&gt;Am J Prev Med&lt;/secondary-title&gt;&lt;/titles&gt;&lt;periodical&gt;&lt;full-title&gt;Am J Prev Med&lt;/full-title&gt;&lt;/periodical&gt;&lt;pages&gt;118-126&lt;/pages&gt;&lt;volume&gt;31&lt;/volume&gt;&lt;dates&gt;&lt;year&gt;2006&lt;/year&gt;&lt;/dates&gt;&lt;urls&gt;&lt;related-urls&gt;&lt;url&gt;http://dx.doi.org/10.1016/j.amepre.2006.03.030&lt;/url&gt;&lt;/related-urls&gt;&lt;/urls&gt;&lt;/record&gt;&lt;/Cite&gt;&lt;/EndNote&gt;</w:instrText>
      </w:r>
      <w:r w:rsidR="00B678E7">
        <w:fldChar w:fldCharType="separate"/>
      </w:r>
      <w:r w:rsidR="00B678E7" w:rsidRPr="00B678E7">
        <w:rPr>
          <w:noProof/>
          <w:vertAlign w:val="superscript"/>
        </w:rPr>
        <w:t>52</w:t>
      </w:r>
      <w:r w:rsidR="00B678E7">
        <w:fldChar w:fldCharType="end"/>
      </w:r>
      <w:r>
        <w:t xml:space="preserve"> shortly after the baseline study began, they have become more widely discussed in the public health literature in the intervening decade, particularly in – and following – the guidance published by the MRC in 2011.</w:t>
      </w:r>
      <w:r w:rsidR="00B678E7">
        <w:fldChar w:fldCharType="begin"/>
      </w:r>
      <w:r w:rsidR="001218A9">
        <w:instrText xml:space="preserve"> ADDIN EN.CITE &lt;EndNote&gt;&lt;Cite&gt;&lt;Author&gt;Craig&lt;/Author&gt;&lt;Year&gt;2012&lt;/Year&gt;&lt;RecNum&gt;132&lt;/RecNum&gt;&lt;DisplayText&gt;&lt;style face="superscript"&gt;59&lt;/style&gt;&lt;/DisplayText&gt;&lt;record&gt;&lt;rec-number&gt;132&lt;/rec-number&gt;&lt;foreign-keys&gt;&lt;key app="EN" db-id="rf9we99es2xwx2ev9aqvervgezrxtaxffxxd"&gt;132&lt;/key&gt;&lt;/foreign-keys&gt;&lt;ref-type name="Journal Article"&gt;17&lt;/ref-type&gt;&lt;contributors&gt;&lt;authors&gt;&lt;author&gt;Craig, P.&lt;/author&gt;&lt;author&gt;Cooper, C.&lt;/author&gt;&lt;author&gt;Gunnell, D. &lt;/author&gt;&lt;author&gt;Haw, S. &lt;/author&gt;&lt;author&gt;Lawson, K.&lt;/author&gt;&lt;author&gt;Macintyre, S.&lt;/author&gt;&lt;author&gt;Ogilvie, D.&lt;/author&gt;&lt;author&gt;Petticrew, M.&lt;/author&gt;&lt;author&gt;Reeves, B.&lt;/author&gt;&lt;author&gt;Sutton, M.&lt;/author&gt;&lt;author&gt;Thompson, S.&lt;/author&gt;&lt;/authors&gt;&lt;/contributors&gt;&lt;titles&gt;&lt;title&gt;Using natural experiments to evaluate population health interventions: new MRC guidance&lt;/title&gt;&lt;secondary-title&gt;J Epidemiol Community Health&lt;/secondary-title&gt;&lt;/titles&gt;&lt;periodical&gt;&lt;full-title&gt;J Epidemiol Community Health&lt;/full-title&gt;&lt;/periodical&gt;&lt;pages&gt;1182-1186&lt;/pages&gt;&lt;volume&gt;66&lt;/volume&gt;&lt;dates&gt;&lt;year&gt;2012&lt;/year&gt;&lt;/dates&gt;&lt;urls&gt;&lt;related-urls&gt;&lt;url&gt;http://jech.bmj.com/cgi/content/full/jech-2011-200375&lt;/url&gt;&lt;/related-urls&gt;&lt;/urls&gt;&lt;custom1&gt;45&lt;/custom1&gt;&lt;custom2&gt;22577181&lt;/custom2&gt;&lt;/record&gt;&lt;/Cite&gt;&lt;/EndNote&gt;</w:instrText>
      </w:r>
      <w:r w:rsidR="00B678E7">
        <w:fldChar w:fldCharType="separate"/>
      </w:r>
      <w:r w:rsidR="00B678E7" w:rsidRPr="00B678E7">
        <w:rPr>
          <w:noProof/>
          <w:vertAlign w:val="superscript"/>
        </w:rPr>
        <w:t>59</w:t>
      </w:r>
      <w:r w:rsidR="00B678E7">
        <w:fldChar w:fldCharType="end"/>
      </w:r>
    </w:p>
    <w:p w14:paraId="55A2A40E" w14:textId="77777777" w:rsidR="006B4D41" w:rsidRDefault="006B4D41" w:rsidP="006B4D41"/>
    <w:p w14:paraId="0A742BCD" w14:textId="46D9CFCF" w:rsidR="003155E1" w:rsidRDefault="00E72D00" w:rsidP="006B4D41">
      <w:r w:rsidRPr="00B555C0">
        <w:t>The first challenge was that of designing a tractable and independent public health study of an apparently simple, but in practice a complex and highly contextual (and politicised), intervention in the urban environment.</w:t>
      </w:r>
      <w:r w:rsidR="006B4D41">
        <w:t xml:space="preserve"> The public discourse about the proposal to extend the M74 motorway elicited many possible outcomes, and pathways to those outcomes, some of which might be expected to take many years to develop and all of which might be worthy of evaluation in their own right. We acknowledge that we could have set out to evaluate the impact of the project in a more all-encompassing way, but instead we chose to focus our evaluative resources on a more limited – and more tractable – set of research questions that we could address within the context of a larger research programme and portfolio of related studies</w:t>
      </w:r>
      <w:r w:rsidR="006B4D41" w:rsidRPr="003155E1">
        <w:t xml:space="preserve">. </w:t>
      </w:r>
      <w:r w:rsidR="003155E1" w:rsidRPr="00B555C0">
        <w:t>We worked hard to maintain scientific independence and objectivity throughout the study, from the delineation of the main competing hypotheses onwards. When the study was originally conceived, the principal investigator lived not far from the boundary of one of the study areas, and the familiarity of several members of the research team with the local context was undoubtedly helpful in formulating the study design, achieving rapport with study participants and interpreting their accounts. On the other hand, any public health researcher living in the vicinity would naturally be expected to have their own attitudes and beliefs about the controversial topic of the study. We therefore ensured that survey materials at both baseline and follow-up were presented in terms of a general survey on ‘traffic and health’ without any reference to the new motorway; that the follow-up qualitative fieldwork was conducted by a researcher with no local connection; that the topic of the new motorway was allowed to arise naturally in the course of interviews, rather than being presented as their main purpose; that participants were encouraged to discuss both positive and negative impacts of the new motorway; and that minority opinions were identified and reported.</w:t>
      </w:r>
    </w:p>
    <w:p w14:paraId="799FE004" w14:textId="77777777" w:rsidR="003155E1" w:rsidRDefault="003155E1" w:rsidP="006B4D41"/>
    <w:p w14:paraId="55395D95" w14:textId="01D5749F" w:rsidR="006B4D41" w:rsidRDefault="003155E1" w:rsidP="006B4D41">
      <w:r>
        <w:t xml:space="preserve">The remaining challenges were more methodological or technical in nature. </w:t>
      </w:r>
      <w:r w:rsidR="006B4D41">
        <w:t xml:space="preserve">The second challenge was that of defining exposure, both to the new motorway itself – the intervention of central interest to the study – and to related changes to the environment. While simple area-based exposure measures are commonly used in natural experimental research, in this </w:t>
      </w:r>
      <w:r w:rsidR="006B4D41" w:rsidRPr="002C48E1">
        <w:t xml:space="preserve">study our decision to augment these with individual measures </w:t>
      </w:r>
      <w:r w:rsidR="006B4D41" w:rsidRPr="002C48E1">
        <w:rPr>
          <w:i/>
        </w:rPr>
        <w:t>a priori</w:t>
      </w:r>
      <w:r w:rsidR="006B4D41" w:rsidRPr="002C48E1">
        <w:t xml:space="preserve"> was vindicated by the finding that the latter measures proved to be more convincingly related to some of the </w:t>
      </w:r>
      <w:r w:rsidR="006A510B" w:rsidRPr="002C48E1">
        <w:t>outcomes.</w:t>
      </w:r>
      <w:r w:rsidR="00B678E7">
        <w:fldChar w:fldCharType="begin"/>
      </w:r>
      <w:r w:rsidR="001218A9">
        <w:instrText xml:space="preserve"> ADDIN EN.CITE &lt;EndNote&gt;&lt;Cite&gt;&lt;Author&gt;Hooper&lt;/Author&gt;&lt;Year&gt;2014&lt;/Year&gt;&lt;RecNum&gt;160&lt;/RecNum&gt;&lt;DisplayText&gt;&lt;style face="superscript"&gt;157&lt;/style&gt;&lt;/DisplayText&gt;&lt;record&gt;&lt;rec-number&gt;160&lt;/rec-number&gt;&lt;foreign-keys&gt;&lt;key app="EN" db-id="rzzsvez5pwvxrje0pphvw2x152ep509xt5wf"&gt;160&lt;/key&gt;&lt;/foreign-keys&gt;&lt;ref-type name="Journal Article"&gt;17&lt;/ref-type&gt;&lt;contributors&gt;&lt;authors&gt;&lt;author&gt;Hooper, P.&lt;/author&gt;&lt;author&gt;Giles-Corti, B.&lt;/author&gt;&lt;author&gt;Knuiman, M.&lt;/author&gt;&lt;/authors&gt;&lt;/contributors&gt;&lt;titles&gt;&lt;title&gt;Evaluating the implementation and active living impacts of a state government planning policy designed to create walkable neighborhoods in Perth, Western Australia&lt;/title&gt;&lt;alt-title&gt;Am J Health Promot&lt;/alt-title&gt;&lt;/titles&gt;&lt;alt-periodical&gt;&lt;abbr-1&gt;Am J Health Promot&lt;/abbr-1&gt;&lt;/alt-periodical&gt;&lt;pages&gt;5-18&lt;/pages&gt;&lt;volume&gt;28&lt;/volume&gt;&lt;number&gt;Suppl. 3&lt;/number&gt;&lt;dates&gt;&lt;year&gt;2014&lt;/year&gt;&lt;/dates&gt;&lt;label&gt;133.&lt;/label&gt;&lt;urls&gt;&lt;related-urls&gt;&lt;url&gt;http://dx.doi.org/10.4278/ajhp.130503-QUAN-226&lt;/url&gt;&lt;/related-urls&gt;&lt;/urls&gt;&lt;/record&gt;&lt;/Cite&gt;&lt;/EndNote&gt;</w:instrText>
      </w:r>
      <w:r w:rsidR="00B678E7">
        <w:fldChar w:fldCharType="separate"/>
      </w:r>
      <w:r w:rsidR="001218A9" w:rsidRPr="001218A9">
        <w:rPr>
          <w:noProof/>
          <w:vertAlign w:val="superscript"/>
        </w:rPr>
        <w:t>157</w:t>
      </w:r>
      <w:r w:rsidR="00B678E7">
        <w:fldChar w:fldCharType="end"/>
      </w:r>
      <w:r w:rsidR="002C48E1">
        <w:t xml:space="preserve"> </w:t>
      </w:r>
      <w:r w:rsidR="006B4D41">
        <w:t>Graded exposure measures of this kind have also been used in other recent natural experimental studies in this field, but the optimal definition of exposure for a given study is likely to vary according to the particular combination of intervention, study design and outcome in question, and therefore to require careful thought in all cases.</w:t>
      </w:r>
      <w:r w:rsidR="00B678E7">
        <w:fldChar w:fldCharType="begin"/>
      </w:r>
      <w:r w:rsidR="001218A9">
        <w:instrText xml:space="preserve"> ADDIN EN.CITE &lt;EndNote&gt;&lt;Cite&gt;&lt;Author&gt;Humphreys&lt;/Author&gt;&lt;Year&gt;2016&lt;/Year&gt;&lt;RecNum&gt;251&lt;/RecNum&gt;&lt;DisplayText&gt;&lt;style face="superscript"&gt;77&lt;/style&gt;&lt;/DisplayText&gt;&lt;record&gt;&lt;rec-number&gt;251&lt;/rec-number&gt;&lt;foreign-keys&gt;&lt;key app="EN" db-id="rf9we99es2xwx2ev9aqvervgezrxtaxffxxd"&gt;251&lt;/key&gt;&lt;/foreign-keys&gt;&lt;ref-type name="Journal Article"&gt;17&lt;/ref-type&gt;&lt;contributors&gt;&lt;authors&gt;&lt;author&gt;Humphreys, D.&lt;/author&gt;&lt;author&gt;Panter, J.&lt;/author&gt;&lt;author&gt;Sahlqvist, S.&lt;/author&gt;&lt;author&gt;Goodman, A.&lt;/author&gt;&lt;author&gt;Ogilvie, D.&lt;/author&gt;&lt;/authors&gt;&lt;/contributors&gt;&lt;titles&gt;&lt;title&gt;Changing the environment to improve population health: a framework for considering exposure in natural experimental studies&lt;/title&gt;&lt;secondary-title&gt;J Epidemiol Community Health&lt;/secondary-title&gt;&lt;/titles&gt;&lt;periodical&gt;&lt;full-title&gt;J Epidemiol Community Health&lt;/full-title&gt;&lt;/periodical&gt;&lt;pages&gt;doi:10.1136/jech-2015-206381&lt;/pages&gt;&lt;dates&gt;&lt;year&gt;2016&lt;/year&gt;&lt;/dates&gt;&lt;urls&gt;&lt;/urls&gt;&lt;custom1&gt;112&lt;/custom1&gt;&lt;custom2&gt;27056683&lt;/custom2&gt;&lt;/record&gt;&lt;/Cite&gt;&lt;/EndNote&gt;</w:instrText>
      </w:r>
      <w:r w:rsidR="00B678E7">
        <w:fldChar w:fldCharType="separate"/>
      </w:r>
      <w:r w:rsidR="00B678E7" w:rsidRPr="00B678E7">
        <w:rPr>
          <w:noProof/>
          <w:vertAlign w:val="superscript"/>
        </w:rPr>
        <w:t>77</w:t>
      </w:r>
      <w:r w:rsidR="00B678E7">
        <w:fldChar w:fldCharType="end"/>
      </w:r>
      <w:r w:rsidR="006B4D41">
        <w:t xml:space="preserve"> The third challenge was that of delineating a compar</w:t>
      </w:r>
      <w:r w:rsidR="00EA121E">
        <w:t>ison</w:t>
      </w:r>
      <w:r w:rsidR="006B4D41">
        <w:t xml:space="preserve"> area or areas, in order to provide some evidence of what might have been expected to happen under a counterfactual scenario of no substantial change to the environment. Comparatively well-balanced study areas and samples were achieved at baseline as a result of painstaking work, but it is simply unrealistic to imagine that all important attributes of an area and its residents – including its road network, its topography and its history – could be precisely ‘matched’ in any number of control areas. Rather than seeking corroboration between comparisons of outcomes with multiple external control areas, we chose to use individual measures of exposure within our study areas as an additional basis for controlled comparisons, and to rely as much on causal explanation as on causal estimation as a way of investigating the evidence for causal inference. However, this corroborative approach threw up a fourth challenge: that of reconciling differences in outcomes between analyses using different samples and exposure measures. We did not expect perfect agreement in this respect, but our experience highlights the importance of thinking carefully about the different ways in which interventions may lead to outcomes in individuals and in populations, and about the complementary strengths, limitations and meanings of different analyses in this respect.</w:t>
      </w:r>
    </w:p>
    <w:p w14:paraId="5B7C8C18" w14:textId="77777777" w:rsidR="006B4D41" w:rsidRDefault="006B4D41" w:rsidP="006B4D41"/>
    <w:p w14:paraId="14C80A74" w14:textId="77777777" w:rsidR="006B4D41" w:rsidRDefault="006B4D41" w:rsidP="006B4D41">
      <w:r>
        <w:t>In the following sections, we briefly discuss our responses to these four challenges in terms of their implications for the strengths and limitations of the study and for future research, most which have been described elsewhere in the report but are summarised here for the sake of completeness.</w:t>
      </w:r>
    </w:p>
    <w:p w14:paraId="5945B824" w14:textId="77777777" w:rsidR="006B4D41" w:rsidRDefault="006B4D41" w:rsidP="006B4D41">
      <w:pPr>
        <w:pStyle w:val="Heading3"/>
      </w:pPr>
      <w:bookmarkStart w:id="523" w:name="_Toc468694294"/>
      <w:r>
        <w:t>Strengths of the study</w:t>
      </w:r>
      <w:bookmarkEnd w:id="523"/>
    </w:p>
    <w:p w14:paraId="62B6192A" w14:textId="5F6915D0" w:rsidR="006B4D41" w:rsidRDefault="006B4D41" w:rsidP="006B4D41">
      <w:r>
        <w:t xml:space="preserve">This is one of few intervention studies to have examined how changes in the environment influence changes in health and well-being, particularly with a focus on active living in a comparatively deprived population. It thereby adds to a small but growing body of evidence for the effects of changing the built environment on patterns of travel behaviour, physical activity, </w:t>
      </w:r>
      <w:r w:rsidR="009607A1">
        <w:t>accidents</w:t>
      </w:r>
      <w:r>
        <w:t xml:space="preserve"> and well-being, as called for in recent reviews arising from the policy, practice and research communities alike. More specifically, it is the first study to have evaluated the effect of a new motorway on physical activity and sedentary behaviour, and makes a particular contribution to our understanding of the impacts of new major road infrastructure by investigating changes in multiple related outcomes at both individual and population level.</w:t>
      </w:r>
    </w:p>
    <w:p w14:paraId="54175AD8" w14:textId="77777777" w:rsidR="006B4D41" w:rsidRDefault="006B4D41" w:rsidP="006B4D41"/>
    <w:p w14:paraId="7EF04329" w14:textId="6BA9B43C" w:rsidR="006B4D41" w:rsidRDefault="006B4D41" w:rsidP="006B4D41">
      <w:r>
        <w:t>We used two extensively validated instruments to capture changes and differences in various aspects of well-being, and assessed overall physical activity using the short IPAQ, which –</w:t>
      </w:r>
      <w:r w:rsidR="00EA121E">
        <w:t xml:space="preserve"> </w:t>
      </w:r>
      <w:r>
        <w:t>while admittedly not ideal for detecting change in the time spent in different activities – has been widely used around the world and has comparable criterion validity to that of any other physical activity questionnaire of similar length. Although our measures of travel behaviour were not formally validated, our own survey instrument was closely based on that used in the National Travel Survey, and in both our own data and the Scottish Household Survey data we were able to disaggregate travel to the level of the mode of transport used for each stage of a journey</w:t>
      </w:r>
      <w:r w:rsidR="00EA121E">
        <w:t xml:space="preserve">. This </w:t>
      </w:r>
      <w:r>
        <w:t xml:space="preserve">enabled us to ascertain – for example – walking or cycling as part of a longer journey. Among other things, our study illustrates the potential value of using routinely collected data in the evaluation of natural experiments; most obviously in respect of the police </w:t>
      </w:r>
      <w:r w:rsidR="009607A1">
        <w:t xml:space="preserve">STATS19 accident </w:t>
      </w:r>
      <w:r>
        <w:t>data, but also in respect of the Scottish Household Survey travel diary dataset we analysed. This included over 20,000 journey stages reported by nearly 8</w:t>
      </w:r>
      <w:r w:rsidR="00EA121E">
        <w:t>,</w:t>
      </w:r>
      <w:r>
        <w:t>000 people in the west of Scotland, collected as part of an ongoing repeat cross-sectional survey of a large, random, representative national sample of households, which we were able to analyse at minimal marginal cost.</w:t>
      </w:r>
    </w:p>
    <w:p w14:paraId="1F05006A" w14:textId="77777777" w:rsidR="006B4D41" w:rsidRDefault="006B4D41" w:rsidP="006B4D41"/>
    <w:p w14:paraId="624D731B" w14:textId="240148A5" w:rsidR="006B4D41" w:rsidRDefault="006B4D41" w:rsidP="006B4D41">
      <w:r>
        <w:t>Ours is among the first studies to have evaluated the effects of any environmental change on this range of outcomes using robust quasi-experimental methods, as outlined in research recommendations from NICE.</w:t>
      </w:r>
      <w:r w:rsidR="00B678E7">
        <w:fldChar w:fldCharType="begin"/>
      </w:r>
      <w:r w:rsidR="00D06839">
        <w:instrText xml:space="preserve"> ADDIN EN.CITE &lt;EndNote&gt;&lt;Cite&gt;&lt;Author&gt;National Institute for Health and Clinical Excellence&lt;/Author&gt;&lt;Year&gt;2008&lt;/Year&gt;&lt;RecNum&gt;36&lt;/RecNum&gt;&lt;DisplayText&gt;&lt;style face="superscript"&gt;37&lt;/style&gt;&lt;/DisplayText&gt;&lt;record&gt;&lt;rec-number&gt;36&lt;/rec-number&gt;&lt;foreign-keys&gt;&lt;key app="EN" db-id="rzzsvez5pwvxrje0pphvw2x152ep509xt5wf"&gt;36&lt;/key&gt;&lt;/foreign-keys&gt;&lt;ref-type name="Aggregated Database"&gt;55&lt;/ref-type&gt;&lt;contributors&gt;&lt;authors&gt;&lt;author&gt;National Institute for Health and Clinical Excellence,&lt;/author&gt;&lt;/authors&gt;&lt;/contributors&gt;&lt;titles&gt;&lt;title&gt;Physical activity and the environment: guidance on the promotion and creation of physical environments that support increased levels of physical activity&lt;/title&gt;&lt;/titles&gt;&lt;dates&gt;&lt;year&gt;2008&lt;/year&gt;&lt;/dates&gt;&lt;pub-location&gt;London&lt;/pub-location&gt;&lt;publisher&gt;NICE&lt;/publisher&gt;&lt;urls&gt;&lt;/urls&gt;&lt;/record&gt;&lt;/Cite&gt;&lt;/EndNote&gt;</w:instrText>
      </w:r>
      <w:r w:rsidR="00B678E7">
        <w:fldChar w:fldCharType="separate"/>
      </w:r>
      <w:r w:rsidR="00B678E7" w:rsidRPr="00B678E7">
        <w:rPr>
          <w:noProof/>
          <w:vertAlign w:val="superscript"/>
        </w:rPr>
        <w:t>37</w:t>
      </w:r>
      <w:r w:rsidR="00B678E7">
        <w:fldChar w:fldCharType="end"/>
      </w:r>
      <w:r>
        <w:t xml:space="preserve"> </w:t>
      </w:r>
      <w:r w:rsidR="00AB271F" w:rsidRPr="00B555C0">
        <w:t>We collected original survey data from 2323 local residents, supplemented with detailed activity measurement in a subsample of 196 and qualitative fieldwork in a subsample of 30 (as well as 12 other key informants), along with analysis of 78,919 road traffic accidents and 7911 travel diaries from other routinely collected datasets.</w:t>
      </w:r>
      <w:r w:rsidR="00AB271F">
        <w:t xml:space="preserve"> </w:t>
      </w:r>
      <w:r>
        <w:t xml:space="preserve">We investigated how the outcomes were associated with multiple measures of exposure, objectively defined at both area and individual level using a </w:t>
      </w:r>
      <w:r w:rsidR="0055565A">
        <w:t>GIS</w:t>
      </w:r>
      <w:r w:rsidR="00F83ACF">
        <w:t>.</w:t>
      </w:r>
      <w:r w:rsidR="0055565A">
        <w:t xml:space="preserve"> </w:t>
      </w:r>
      <w:r>
        <w:t xml:space="preserve">We made comparisons </w:t>
      </w:r>
      <w:r w:rsidR="00EA121E">
        <w:t xml:space="preserve">both between and within areas, </w:t>
      </w:r>
      <w:r>
        <w:t xml:space="preserve">in both longitudinal and repeat cross-sectional analyses, combining these different quantitative analytical approaches with each other and with qualitative research methods to offset the limitations of each approach and corroborate findings where appropriate. We controlled for a set of potential confounders in all models. A further strength of our modelling strategy lies in the use of two-part models for travel and activity outcomes that were not normally distributed. Despite </w:t>
      </w:r>
      <w:r w:rsidR="00EA121E">
        <w:t>their</w:t>
      </w:r>
      <w:r>
        <w:t xml:space="preserve"> good theoretical and statistical fit and efficiency in combining analytical options, </w:t>
      </w:r>
      <w:r w:rsidR="00EA121E">
        <w:t xml:space="preserve">such models </w:t>
      </w:r>
      <w:r>
        <w:t>ha</w:t>
      </w:r>
      <w:r w:rsidR="00EA121E">
        <w:t>ve</w:t>
      </w:r>
      <w:r>
        <w:t xml:space="preserve"> seldom been used in this field to date. The ARIMA procedure used in our time series analyses provided a rigorous way of assessing impacts on </w:t>
      </w:r>
      <w:r w:rsidR="009607A1">
        <w:t>accidents</w:t>
      </w:r>
      <w:r>
        <w:t xml:space="preserve"> which are measured using count data. Like all statistical models, these analyses depended on assumptions about the form of the relationship between the intervention and its effects, but sensitivity analyses – in which key parameters of the time-series and other statistical models used in the study were altered – suggested that the main findings were not sensitive to these assumptions. Finally, the study provides a rich data set that constitutes a valuable platform for further analyses, about which potential collaborators can find out more at our data sharing portal at http://epi-meta.medschl.cam.ac.uk.</w:t>
      </w:r>
    </w:p>
    <w:p w14:paraId="5045AC59" w14:textId="77777777" w:rsidR="006B4D41" w:rsidRDefault="006B4D41" w:rsidP="006B4D41">
      <w:pPr>
        <w:pStyle w:val="Heading3"/>
      </w:pPr>
      <w:bookmarkStart w:id="524" w:name="_Toc468694295"/>
      <w:r>
        <w:t>Limitations of the study</w:t>
      </w:r>
      <w:bookmarkEnd w:id="524"/>
    </w:p>
    <w:p w14:paraId="1BF1AE7F" w14:textId="35827795" w:rsidR="006B4D41" w:rsidRDefault="006B4D41" w:rsidP="006B4D41">
      <w:r>
        <w:t xml:space="preserve">It was not feasible to collect data relating to the main outcomes of the study throughout the period of motorway construction, over a longer follow-up period, or with more detailed consideration of people who had moved into and out of the study areas. It is possible that – with additional funding – extending data collection in any of these ways might have revealed additional short-term impacts, the maintenance (or otherwise) of effects observed at two-year follow-up, or the emergence of other impacts in the longer term. Neither was it feasible to study the full range of potential impacts identified in public discourse, either before or after the motorway was constructed. In particular, we acknowledge the importance attributed to </w:t>
      </w:r>
      <w:r w:rsidR="00EA121E">
        <w:t xml:space="preserve">noise, </w:t>
      </w:r>
      <w:r>
        <w:t xml:space="preserve">air </w:t>
      </w:r>
      <w:r w:rsidR="00EA121E">
        <w:t>pollution</w:t>
      </w:r>
      <w:r>
        <w:t xml:space="preserve"> and wider economic impacts by participants in our community engagement activities, which we were not able to assess directly in our own research. The evidence of impacts that we have elicited despite these limitations indicates the value of seeking to replicate our longitudinal analyses in larger samples with a longer duration of follow-up where possible, particularly in situations where outcomes might be ascertained using routinely collected surveillance and population survey data.</w:t>
      </w:r>
    </w:p>
    <w:p w14:paraId="1DEDA439" w14:textId="77777777" w:rsidR="006B4D41" w:rsidRDefault="006B4D41" w:rsidP="006B4D41"/>
    <w:p w14:paraId="21C001A6" w14:textId="101C582A" w:rsidR="006B4D41" w:rsidRDefault="006B4D41" w:rsidP="006B4D41">
      <w:r>
        <w:t xml:space="preserve">We extracted data on road traffic accidents from the STATS19 portal, and although these data are widely used in research they have known limitations. Chief among these are that they rely on </w:t>
      </w:r>
      <w:r w:rsidR="00EA121E">
        <w:t>accidents</w:t>
      </w:r>
      <w:r>
        <w:t xml:space="preserve"> being reported to the police, and on the accuracy of police officers in reporting their exact locations. However, systematic differences or changes in the accuracy of reporting between study areas appear unlikely, particularly given that a single police force covers the region. Other limitations of our data include the collection of only one day of travel data for each participant at each time point, which provide estimates of activity with greater variance than those derived from longer (e.g. weekly) periods of measurement; the reliance on simple self-reported measures for estimating changes in travel, physical activity and sedentary behaviour over time; and the reliance of the mediation analyses on self-reported measures of both the social and physical environment of neighbourhoods that may not have captured the mechanisms of most importance in mediating the outcomes of interest. The analysis of Scottish Household Survey travel data was subject to two additional limitations. First, journey distance in that dataset is based on the straight-line distance between two points, rather than the inevitably longer real distance along the road and path network. Second, in the interests of data protection participants in those analys</w:t>
      </w:r>
      <w:r w:rsidR="002C48E1">
        <w:t>e</w:t>
      </w:r>
      <w:r>
        <w:t xml:space="preserve">s were assigned to study areas according to their </w:t>
      </w:r>
      <w:r w:rsidR="00EA121E">
        <w:t>area</w:t>
      </w:r>
      <w:r>
        <w:t xml:space="preserve"> of residence, rather than the more precise location given by their full unit postcode.</w:t>
      </w:r>
    </w:p>
    <w:p w14:paraId="40C1DDA6" w14:textId="77777777" w:rsidR="006B4D41" w:rsidRDefault="006B4D41" w:rsidP="006B4D41"/>
    <w:p w14:paraId="22ADFCC2" w14:textId="540AF194" w:rsidR="00EC1BF5" w:rsidRDefault="006B4D41" w:rsidP="006B4D41">
      <w:r>
        <w:t>We chose to include a repeat cross-sectional design because we anticipated considerable attrition of the cohort over time; and this was confirmed, with approximately 70% of the original baseline sample lost in the eight years that elapsed before follow-up.</w:t>
      </w:r>
      <w:r w:rsidR="00084243">
        <w:t xml:space="preserve"> </w:t>
      </w:r>
      <w:r w:rsidR="00084243" w:rsidRPr="00B555C0">
        <w:t>Together with the comparatively low response rate of approximately 16% at each time point, this represents an important limitation on the extent to which the survey data could be considered representative of the local population. The response and attrition rates were comparable to those of similar natural experimental studies in similar settings</w:t>
      </w:r>
      <w:proofErr w:type="gramStart"/>
      <w:r>
        <w:t>,</w:t>
      </w:r>
      <w:proofErr w:type="gramEnd"/>
      <w:r w:rsidR="00DC7F62">
        <w:fldChar w:fldCharType="begin">
          <w:fldData xml:space="preserve">PEVuZE5vdGU+PENpdGU+PEF1dGhvcj5DdW1taW5zPC9BdXRob3I+PFllYXI+MjAwNTwvWWVhcj48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</w:fldData>
        </w:fldChar>
      </w:r>
      <w:r w:rsidR="001218A9">
        <w:instrText xml:space="preserve"> ADDIN EN.CITE </w:instrText>
      </w:r>
      <w:r w:rsidR="001218A9">
        <w:fldChar w:fldCharType="begin">
          <w:fldData xml:space="preserve">PEVuZE5vdGU+PENpdGU+PEF1dGhvcj5DdW1taW5zPC9BdXRob3I+PFllYXI+MjAwNTwvWWVhcj48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</w:fldData>
        </w:fldChar>
      </w:r>
      <w:r w:rsidR="001218A9">
        <w:instrText xml:space="preserve"> ADDIN EN.CITE.DATA </w:instrText>
      </w:r>
      <w:r w:rsidR="001218A9">
        <w:fldChar w:fldCharType="end"/>
      </w:r>
      <w:r w:rsidR="00DC7F62">
        <w:fldChar w:fldCharType="separate"/>
      </w:r>
      <w:r w:rsidR="001218A9" w:rsidRPr="001218A9">
        <w:rPr>
          <w:noProof/>
          <w:vertAlign w:val="superscript"/>
        </w:rPr>
        <w:t>6, 49, 158</w:t>
      </w:r>
      <w:r w:rsidR="00DC7F62">
        <w:fldChar w:fldCharType="end"/>
      </w:r>
      <w:r>
        <w:t xml:space="preserve"> </w:t>
      </w:r>
      <w:r w:rsidR="00084243" w:rsidRPr="00B555C0">
        <w:t>and the repeat cross-sectional design was chosen to offset the anticipated attrition in particular.</w:t>
      </w:r>
      <w:r>
        <w:t xml:space="preserve"> Nevertheless, the combination of large variances in some of the outcome measures, the comparatively small cohort sample, and the comparatively small number of pedestrian and cyclist casualties all contributed to limiting the statistical power of the study to detect some effects, although it is equally plausible that the lack of significant findings for those outcomes may reflect a true absence of associations.</w:t>
      </w:r>
      <w:r w:rsidR="00784245">
        <w:t xml:space="preserve"> </w:t>
      </w:r>
      <w:r w:rsidR="00EC1BF5" w:rsidRPr="00B555C0">
        <w:t xml:space="preserve">The scope of the qualitative </w:t>
      </w:r>
      <w:r w:rsidR="00784245">
        <w:t>study</w:t>
      </w:r>
      <w:r w:rsidR="00EC1BF5" w:rsidRPr="00B555C0">
        <w:t xml:space="preserve"> of residents </w:t>
      </w:r>
      <w:r w:rsidR="00EC1BF5">
        <w:t xml:space="preserve">was </w:t>
      </w:r>
      <w:r w:rsidR="00784245">
        <w:t xml:space="preserve">also limited by the achieved sample size of </w:t>
      </w:r>
      <w:r w:rsidR="00EC1BF5" w:rsidRPr="00B555C0">
        <w:t xml:space="preserve">30 participants. </w:t>
      </w:r>
      <w:r w:rsidR="00784245">
        <w:t>Although</w:t>
      </w:r>
      <w:r w:rsidR="00EC1BF5" w:rsidRPr="00B555C0">
        <w:t xml:space="preserve"> </w:t>
      </w:r>
      <w:r w:rsidR="00784245">
        <w:t xml:space="preserve">this does not necessarily threaten the validity of the inferences, </w:t>
      </w:r>
      <w:r w:rsidR="00EC1BF5" w:rsidRPr="00B555C0">
        <w:t xml:space="preserve">it is possible that further themes may have been </w:t>
      </w:r>
      <w:r w:rsidR="00784245">
        <w:t>elicited and explored</w:t>
      </w:r>
      <w:r w:rsidR="00EC1BF5" w:rsidRPr="00B555C0">
        <w:t xml:space="preserve"> if more </w:t>
      </w:r>
      <w:r w:rsidR="00784245">
        <w:t>people</w:t>
      </w:r>
      <w:r w:rsidR="00EC1BF5" w:rsidRPr="00B555C0">
        <w:t xml:space="preserve"> had taken part.</w:t>
      </w:r>
    </w:p>
    <w:p w14:paraId="6860F2F5" w14:textId="77777777" w:rsidR="006B4D41" w:rsidRDefault="006B4D41" w:rsidP="006B4D41"/>
    <w:p w14:paraId="0EE9AEC0" w14:textId="6EB1DF41" w:rsidR="006B4D41" w:rsidRDefault="006B4D41" w:rsidP="006B4D41">
      <w:r>
        <w:t>A final limitation is the possibility of residual confounding: either because of an unmeasured confounder that may have been unequally distributed in the study population at baseline, or because of other regeneration projects or concurrent changes in the built environment, such as the wider Clyde Gateway initiative and the 2014 Commonwealth Games. This is a core and unavoidable challenge of this type of natural experimental research</w:t>
      </w:r>
      <w:r w:rsidR="00EA121E">
        <w:t xml:space="preserve">, and is complicated by the fact that the effects of a given ‘intervention’ may </w:t>
      </w:r>
      <w:r w:rsidR="00EA121E" w:rsidRPr="00EA121E">
        <w:rPr>
          <w:i/>
        </w:rPr>
        <w:t>depend</w:t>
      </w:r>
      <w:r w:rsidR="00EA121E">
        <w:t xml:space="preserve"> on its being related to those other changes rather than being observed merely as a result of ‘contamination’ by them</w:t>
      </w:r>
      <w:r>
        <w:t xml:space="preserve">. We sought to minimise </w:t>
      </w:r>
      <w:r w:rsidR="00EA121E">
        <w:t>the</w:t>
      </w:r>
      <w:r>
        <w:t xml:space="preserve"> impact </w:t>
      </w:r>
      <w:r w:rsidR="00EA121E">
        <w:t xml:space="preserve">of potential residual confounding </w:t>
      </w:r>
      <w:r>
        <w:t>by carefully delineating the study areas to ensure the comparability of the samples and settings, by adjusting the analyses for multiple sociodemographic covariates, and by comparing the results of complementary analyses with different strengths and limitations. We did find some sociodemographic differences between the follow-up samples in the three study areas, despite the considerable care taken to balance the samples at baseline. Even with randomisation perfect balance is not always achieved, and in this case it certainly remains possible that other actions taken in some neighbourhoods may have directly or indirectly influenced local patterns of activity and well-being. To take one example, we observed an unanticipated finding of an increased likelihood of bus use over time in cohort participants living in the East study area. It seemed unlikely that this outcome, observed between 2005 and 2013, could be causally attributed to a motorway built in the 1960s, and more likely that it might reflect concurrent improvements to local bus services. An initial scoping exercise indicated that public transport improvements had taken place in the area, but the scale of work required to comprehensively assess and quantify this additional time-varying exposure was beyond the scope of the current study. Nevertheless, our study does represent a methodological advance on the uncontrolled or poorly controlled studies typical of previous research in this field, and other aspects of its conceptualisation and design provide a degree of complementary support for the causal inferences made.</w:t>
      </w:r>
    </w:p>
    <w:p w14:paraId="35E1A70F" w14:textId="77777777" w:rsidR="006B4D41" w:rsidRDefault="006B4D41" w:rsidP="006B4D41">
      <w:pPr>
        <w:pStyle w:val="Heading3"/>
      </w:pPr>
      <w:bookmarkStart w:id="525" w:name="_Toc468694296"/>
      <w:r>
        <w:t>Methodological investigation and development</w:t>
      </w:r>
      <w:bookmarkEnd w:id="525"/>
    </w:p>
    <w:p w14:paraId="31ECD6F3" w14:textId="6B2052EC" w:rsidR="006B4D41" w:rsidRDefault="006B4D41" w:rsidP="00511D8C">
      <w:r>
        <w:t xml:space="preserve">Although methodological research was not the primary aim of this study, its design, evolution and execution over more than a decade have provided considerable methodological learning that may be of more general value to the field. We have shown how exposure to a particular physical environmental change may be characterised and analysed using a combination of area and individual level measures. We have also devised a novel measure of more general physical environmental change, which we have described as an upheaval index, and developed and demonstrated a method for computing this using aerial imagery in the public domain. We have applied both quantitative and qualitative research methods that are comparatively little used in this field, notably two-part regression models and the spatial method of </w:t>
      </w:r>
      <w:proofErr w:type="spellStart"/>
      <w:r>
        <w:t>photovoice</w:t>
      </w:r>
      <w:proofErr w:type="spellEnd"/>
      <w:r>
        <w:t xml:space="preserve"> interviews, adapting these to the particular needs of a natural experimental evaluation and illustrating ways in which they might be useful in future studies. We have sought to respond to a number of insights from critical scholarship as it relates to evaluation research, as exemplified by our use of vignettes to capture overarching research hypotheses linking multiple outcomes and mechanisms, and our use of </w:t>
      </w:r>
      <w:r w:rsidR="00565129">
        <w:t xml:space="preserve">the notion of </w:t>
      </w:r>
      <w:r>
        <w:t>pattern matching as a way of synthesising evidence for and against competing hypotheses.</w:t>
      </w:r>
      <w:r w:rsidR="00B678E7">
        <w:fldChar w:fldCharType="begin">
          <w:fldData xml:space="preserve">PEVuZE5vdGU+PENpdGU+PEF1dGhvcj5IYXdlPC9BdXRob3I+PFllYXI+MjAxNTwvWWVhcj48UmVj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</w:fldData>
        </w:fldChar>
      </w:r>
      <w:r w:rsidR="00802557">
        <w:instrText xml:space="preserve"> ADDIN EN.CITE </w:instrText>
      </w:r>
      <w:r w:rsidR="00802557">
        <w:fldChar w:fldCharType="begin">
          <w:fldData xml:space="preserve">PEVuZE5vdGU+PENpdGU+PEF1dGhvcj5IYXdlPC9BdXRob3I+PFllYXI+MjAxNTwvWWVhcj48UmVj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</w:fldData>
        </w:fldChar>
      </w:r>
      <w:r w:rsidR="00802557">
        <w:instrText xml:space="preserve"> ADDIN EN.CITE.DATA </w:instrText>
      </w:r>
      <w:r w:rsidR="00802557">
        <w:fldChar w:fldCharType="end"/>
      </w:r>
      <w:r w:rsidR="00B678E7">
        <w:fldChar w:fldCharType="separate"/>
      </w:r>
      <w:r w:rsidR="00802557" w:rsidRPr="00802557">
        <w:rPr>
          <w:noProof/>
          <w:vertAlign w:val="superscript"/>
        </w:rPr>
        <w:t>53, 84</w:t>
      </w:r>
      <w:r w:rsidR="00B678E7">
        <w:fldChar w:fldCharType="end"/>
      </w:r>
      <w:r>
        <w:t xml:space="preserve"> We do not claim to have done more than scratch the surface of the problem of making sense of complex evaluation data in this way, but we hope our efforts will contribute to a more general movement towards more thoughtful and ultimately </w:t>
      </w:r>
      <w:proofErr w:type="spellStart"/>
      <w:r>
        <w:t>generalisable</w:t>
      </w:r>
      <w:proofErr w:type="spellEnd"/>
      <w:r>
        <w:t xml:space="preserve"> public health intervention research. Finally, we have tried to embrace the perspectives of local communities in the research design in a meaningful way</w:t>
      </w:r>
      <w:r w:rsidR="00EA121E">
        <w:t>;</w:t>
      </w:r>
      <w:r>
        <w:t xml:space="preserve"> partly in helping to shape ou</w:t>
      </w:r>
      <w:r w:rsidR="00EA121E">
        <w:t>r qualitative fieldwork</w:t>
      </w:r>
      <w:r w:rsidR="00565129">
        <w:t>,</w:t>
      </w:r>
      <w:r w:rsidR="00EA121E">
        <w:t xml:space="preserve"> but also – and </w:t>
      </w:r>
      <w:r>
        <w:t>perhaps more significantl</w:t>
      </w:r>
      <w:r w:rsidR="00EA121E">
        <w:t xml:space="preserve">y – </w:t>
      </w:r>
      <w:r w:rsidR="00565129">
        <w:t xml:space="preserve">in contributing qualitative causal process observations to our understanding of intervention mechanisms (see above), </w:t>
      </w:r>
      <w:r w:rsidR="00EA121E">
        <w:t>‘ground-</w:t>
      </w:r>
      <w:proofErr w:type="spellStart"/>
      <w:r w:rsidR="00EA121E">
        <w:t>truth</w:t>
      </w:r>
      <w:r w:rsidR="00565129">
        <w:t>ing</w:t>
      </w:r>
      <w:proofErr w:type="spellEnd"/>
      <w:r w:rsidR="00EA121E">
        <w:t>’ our emerging findings</w:t>
      </w:r>
      <w:r w:rsidR="00565129">
        <w:t xml:space="preserve"> and seeking to </w:t>
      </w:r>
      <w:r>
        <w:t>produc</w:t>
      </w:r>
      <w:r w:rsidR="00EA121E">
        <w:t>e</w:t>
      </w:r>
      <w:r>
        <w:t xml:space="preserve"> a credible interpretation of th</w:t>
      </w:r>
      <w:r w:rsidR="00565129">
        <w:t>ose</w:t>
      </w:r>
      <w:r>
        <w:t xml:space="preserve"> findings</w:t>
      </w:r>
      <w:r w:rsidR="00565129">
        <w:t xml:space="preserve">, thereby </w:t>
      </w:r>
      <w:r w:rsidR="00EA121E">
        <w:t>feeding into a wider discussion about how research may be used by and useful for communities.</w:t>
      </w:r>
    </w:p>
    <w:p w14:paraId="4BE687A8" w14:textId="77777777" w:rsidR="00052E11" w:rsidRDefault="00052E11" w:rsidP="00052E11">
      <w:pPr>
        <w:pStyle w:val="Heading2"/>
      </w:pPr>
      <w:bookmarkStart w:id="526" w:name="_Toc468694297"/>
      <w:r>
        <w:t>Implications for future research</w:t>
      </w:r>
      <w:bookmarkEnd w:id="526"/>
    </w:p>
    <w:p w14:paraId="65EF1E88" w14:textId="4E224933" w:rsidR="00052E11" w:rsidRDefault="00052E11" w:rsidP="00052E11">
      <w:r>
        <w:t xml:space="preserve">Some of our observational findings suggest further corroborative or explanatory research in their own right. </w:t>
      </w:r>
      <w:r w:rsidR="007116B4" w:rsidRPr="00B555C0">
        <w:t>For example, future research could explore regional variation and inequalities in travel behaviour in order to provide more understanding of whether the background changes we observed in active travel in Glasgow are comparable to those in other urban areas in the UK and beyond; could make more detailed use of the georeferenced activity data we have collected to further investigate the phenomenon of severance in relation to ‘third places’ of connection; or could use objective measurement of air quality, respiratory function, sleep and other clinical measures to investigate the epidemiological and spatial distribution of adverse health effects of exposure to motorways.</w:t>
      </w:r>
      <w:r w:rsidR="007116B4">
        <w:t xml:space="preserve"> </w:t>
      </w:r>
      <w:r>
        <w:t xml:space="preserve">However, perhaps the most important implication of our study is that the health and social impacts of urban infrastructural projects, and how those impacts are distributed in the population, should not be taken for granted and cannot necessarily be inferred from the claims or predictions made to justify such initiatives in the first place. This implies a need for greater evaluative scrutiny of future investments of this kind, with research resources being allocated to those natural experimental opportunities with the greatest potential to reduce scientific uncertainty about outcomes and mechanisms. There are few rigorous evaluations of the effects of environmental change on most of the outcomes we have studied, particularly well-being, and replication of these findings is required. In natural experimental research, however, such replication is unlikely to involve multiple studies of exactly the same intervention. Instead, it will require multiple studies between which it will be possible to synthesise the effects of altering the same general characteristics of the environment in different contexts. This pursuit of more </w:t>
      </w:r>
      <w:proofErr w:type="spellStart"/>
      <w:r>
        <w:t>generalisable</w:t>
      </w:r>
      <w:proofErr w:type="spellEnd"/>
      <w:r>
        <w:t xml:space="preserve"> causal inference is complicated by the expectation of non-linear effects and the inter-relationships of multiple outcomes of importance for population health, among many other challenges. Simulation modelling offers one approach to investigating hypothesised complex and non-linear effects in systems,</w:t>
      </w:r>
      <w:r w:rsidR="00B678E7">
        <w:fldChar w:fldCharType="begin"/>
      </w:r>
      <w:r w:rsidR="001218A9">
        <w:instrText xml:space="preserve"> ADDIN EN.CITE &lt;EndNote&gt;&lt;Cite&gt;&lt;Author&gt;Diez Roux&lt;/Author&gt;&lt;Year&gt;2011&lt;/Year&gt;&lt;RecNum&gt;163&lt;/RecNum&gt;&lt;DisplayText&gt;&lt;style face="superscript"&gt;159&lt;/style&gt;&lt;/DisplayText&gt;&lt;record&gt;&lt;rec-number&gt;163&lt;/rec-number&gt;&lt;foreign-keys&gt;&lt;key app="EN" db-id="rzzsvez5pwvxrje0pphvw2x152ep509xt5wf"&gt;163&lt;/key&gt;&lt;/foreign-keys&gt;&lt;ref-type name="Journal Article"&gt;17&lt;/ref-type&gt;&lt;contributors&gt;&lt;authors&gt;&lt;author&gt;Diez Roux, A. &lt;/author&gt;&lt;/authors&gt;&lt;/contributors&gt;&lt;auth-address&gt;Center for Social Epidemiology and Population Health, Department of Epidemiology, University of Michigan, Ann Arbor, 48109, USA. adiezrou@umich.edu&lt;/auth-address&gt;&lt;titles&gt;&lt;title&gt;Complex systems thinking and current impasses in health disparities research&lt;/title&gt;&lt;secondary-title&gt;Am J Public Health&lt;/secondary-title&gt;&lt;/titles&gt;&lt;periodical&gt;&lt;full-title&gt;Am J Public Health&lt;/full-title&gt;&lt;/periodical&gt;&lt;pages&gt;1627-1634&lt;/pages&gt;&lt;volume&gt;101&lt;/volume&gt;&lt;keywords&gt;&lt;keyword&gt;Environment&lt;/keyword&gt;&lt;keyword&gt;Genetic Predisposition to Disease&lt;/keyword&gt;&lt;keyword&gt;*Health Status Disparities&lt;/keyword&gt;&lt;keyword&gt;Health Surveys&lt;/keyword&gt;&lt;keyword&gt;Humans&lt;/keyword&gt;&lt;keyword&gt;*Public Health&lt;/keyword&gt;&lt;keyword&gt;Socioeconomic Factors&lt;/keyword&gt;&lt;keyword&gt;*Systems Theory&lt;/keyword&gt;&lt;/keywords&gt;&lt;dates&gt;&lt;year&gt;2011&lt;/year&gt;&lt;/dates&gt;&lt;isbn&gt;0090-0036&lt;/isbn&gt;&lt;accession-num&gt;21778505&lt;/accession-num&gt;&lt;urls&gt;&lt;related-urls&gt;&lt;url&gt;http://www.ncbi.nlm.nih.gov/pmc/articles/PMC3154209/pdf/1627.pdf&lt;/url&gt;&lt;/related-urls&gt;&lt;/urls&gt;&lt;custom2&gt;Pmc3154209&lt;/custom2&gt;&lt;custom6&gt;Nihms362612&lt;/custom6&gt;&lt;remote-database-provider&gt;NLM&lt;/remote-database-provider&gt;&lt;language&gt;eng&lt;/language&gt;&lt;/record&gt;&lt;/Cite&gt;&lt;/EndNote&gt;</w:instrText>
      </w:r>
      <w:r w:rsidR="00B678E7">
        <w:fldChar w:fldCharType="separate"/>
      </w:r>
      <w:r w:rsidR="001218A9" w:rsidRPr="001218A9">
        <w:rPr>
          <w:noProof/>
          <w:vertAlign w:val="superscript"/>
        </w:rPr>
        <w:t>159</w:t>
      </w:r>
      <w:r w:rsidR="00B678E7">
        <w:fldChar w:fldCharType="end"/>
      </w:r>
      <w:r>
        <w:t xml:space="preserve"> but this is only likely to be useful in tandem with further ‘practice-based evidence’ based on empirical evaluation of the effects of actual changes in the real world.</w:t>
      </w:r>
      <w:r w:rsidR="00B678E7">
        <w:fldChar w:fldCharType="begin"/>
      </w:r>
      <w:r w:rsidR="001218A9">
        <w:instrText xml:space="preserve"> ADDIN EN.CITE &lt;EndNote&gt;&lt;Cite&gt;&lt;Author&gt;Reis&lt;/Author&gt;&lt;Year&gt;2016&lt;/Year&gt;&lt;RecNum&gt;253&lt;/RecNum&gt;&lt;DisplayText&gt;&lt;style face="superscript"&gt;160&lt;/style&gt;&lt;/DisplayText&gt;&lt;record&gt;&lt;rec-number&gt;253&lt;/rec-number&gt;&lt;foreign-keys&gt;&lt;key app="EN" db-id="rf9we99es2xwx2ev9aqvervgezrxtaxffxxd"&gt;253&lt;/key&gt;&lt;/foreign-keys&gt;&lt;ref-type name="Journal Article"&gt;17&lt;/ref-type&gt;&lt;contributors&gt;&lt;authors&gt;&lt;author&gt;Reis, R.&lt;/author&gt;&lt;author&gt;Salvo, D.&lt;/author&gt;&lt;author&gt;Ogilvie, D.&lt;/author&gt;&lt;author&gt;Lambert, E.&lt;/author&gt;&lt;author&gt;Goenka, S.&lt;/author&gt;&lt;author&gt;Brownson, R.&lt;/author&gt;&lt;author&gt;for the Lancet Physical Activity Series 2 Executive Committee,&lt;/author&gt;&lt;/authors&gt;&lt;/contributors&gt;&lt;titles&gt;&lt;title&gt;Scaling up physical activity interventions across the globe: stepping up to larger and smarter approaches to get people moving&lt;/title&gt;&lt;secondary-title&gt;Lancet&lt;/secondary-title&gt;&lt;/titles&gt;&lt;periodical&gt;&lt;full-title&gt;Lancet&lt;/full-title&gt;&lt;/periodical&gt;&lt;pages&gt;1337–1348&lt;/pages&gt;&lt;volume&gt;388&lt;/volume&gt;&lt;dates&gt;&lt;year&gt;2016&lt;/year&gt;&lt;/dates&gt;&lt;urls&gt;&lt;related-urls&gt;&lt;url&gt;http://dx.doi.org/10.1016/S0140-6736(16)30728-0&lt;/url&gt;&lt;/related-urls&gt;&lt;/urls&gt;&lt;custom1&gt;114&lt;/custom1&gt;&lt;custom2&gt;27475273&lt;/custom2&gt;&lt;/record&gt;&lt;/Cite&gt;&lt;/EndNote&gt;</w:instrText>
      </w:r>
      <w:r w:rsidR="00B678E7">
        <w:fldChar w:fldCharType="separate"/>
      </w:r>
      <w:r w:rsidR="001218A9" w:rsidRPr="001218A9">
        <w:rPr>
          <w:noProof/>
          <w:vertAlign w:val="superscript"/>
        </w:rPr>
        <w:t>160</w:t>
      </w:r>
      <w:r w:rsidR="00B678E7">
        <w:fldChar w:fldCharType="end"/>
      </w:r>
      <w:r>
        <w:t xml:space="preserve"> In particular, more detailed exploration of the different ways in which people interpret and interact with their physical and social environments, and how these change in response to interventions and other exogenous factors, could help advance our understanding of the ways in which policy, planning and practice do or do not ‘work’ in this respect. The combination of </w:t>
      </w:r>
      <w:r w:rsidR="0033558C" w:rsidRPr="00B555C0">
        <w:t xml:space="preserve">qualitative </w:t>
      </w:r>
      <w:r>
        <w:t xml:space="preserve">and georeferenced physical activity data collected in this study provide one rich resource for exploring this further using quantitative and qualitative methods in combination, but the ultimate aim of being able to make more </w:t>
      </w:r>
      <w:proofErr w:type="spellStart"/>
      <w:r>
        <w:t>generalisable</w:t>
      </w:r>
      <w:proofErr w:type="spellEnd"/>
      <w:r>
        <w:t xml:space="preserve"> causal statements is likely to entail the </w:t>
      </w:r>
      <w:proofErr w:type="spellStart"/>
      <w:r>
        <w:t>cumulation</w:t>
      </w:r>
      <w:proofErr w:type="spellEnd"/>
      <w:r>
        <w:t xml:space="preserve"> of a body of multiple studies over time.</w:t>
      </w:r>
    </w:p>
    <w:p w14:paraId="217333D4" w14:textId="77777777" w:rsidR="00052E11" w:rsidRDefault="00052E11" w:rsidP="00052E11">
      <w:pPr>
        <w:pStyle w:val="Heading2"/>
      </w:pPr>
      <w:bookmarkStart w:id="527" w:name="_Toc468694298"/>
      <w:r>
        <w:t>Conclusion</w:t>
      </w:r>
      <w:bookmarkEnd w:id="527"/>
    </w:p>
    <w:p w14:paraId="0FEBE431" w14:textId="7E0DBDC9" w:rsidR="001B7829" w:rsidRPr="00052E11" w:rsidRDefault="00052E11" w:rsidP="00052E11">
      <w:r>
        <w:t xml:space="preserve">In this controlled before-and-after study of the impacts of building a new urban motorway and associated infrastructure, we found comparatively strong evidence for a harmful effect on the </w:t>
      </w:r>
      <w:r w:rsidR="006F2D9F">
        <w:t>well-being</w:t>
      </w:r>
      <w:r>
        <w:t xml:space="preserve"> (particularly the mental </w:t>
      </w:r>
      <w:r w:rsidR="006F2D9F">
        <w:t>well-being</w:t>
      </w:r>
      <w:r>
        <w:t xml:space="preserve">) of local communities, and of an increase in travel (particularly in car use). The findings also suggest that on balance, two to three years after the completion of the motorway, the public health benefits claimed for it in terms of walking, cycling and road traffic casualties had not been realised. </w:t>
      </w:r>
      <w:r w:rsidR="000A3B7B" w:rsidRPr="00B555C0">
        <w:t>We acknowledge that more time may be required for some more ‘upstream’ benefits, such as economic revival and new employment opportunities (which we have not assessed directly), to be fully realised and produce a more indirect positive impact on the health and well-being of the local population. Nevertheless, the study has highlighted the potential for infrastructural interventions of this kind to add further burdens to already disadvantaged communities, to entrench or exacerbate existing social inequalities in health, and to contribute to poorer health outcomes among those living with chronic conditions.</w:t>
      </w:r>
      <w:r w:rsidR="000A3B7B">
        <w:t xml:space="preserve"> </w:t>
      </w:r>
      <w:r>
        <w:t>The health and social impacts of urban infrastructural projects of this kind should be more fully taken into account in future policy and planning.</w:t>
      </w:r>
      <w:bookmarkEnd w:id="380"/>
      <w:bookmarkEnd w:id="381"/>
      <w:bookmarkEnd w:id="382"/>
      <w:bookmarkEnd w:id="383"/>
      <w:bookmarkEnd w:id="384"/>
      <w:bookmarkEnd w:id="385"/>
      <w:r w:rsidR="001B7829" w:rsidRPr="00030005">
        <w:br w:type="page"/>
      </w:r>
    </w:p>
    <w:p w14:paraId="679DD53C" w14:textId="77777777" w:rsidR="00D678D6" w:rsidRPr="00030005" w:rsidRDefault="00D678D6" w:rsidP="00BE57FA">
      <w:pPr>
        <w:pStyle w:val="Heading1"/>
      </w:pPr>
      <w:bookmarkStart w:id="528" w:name="_Toc413682259"/>
      <w:bookmarkStart w:id="529" w:name="_Toc468694299"/>
      <w:r w:rsidRPr="00030005">
        <w:t>Acknowledgements</w:t>
      </w:r>
      <w:bookmarkEnd w:id="528"/>
      <w:bookmarkEnd w:id="529"/>
    </w:p>
    <w:p w14:paraId="7EBDD944" w14:textId="77777777" w:rsidR="00D678D6" w:rsidRPr="00030005" w:rsidRDefault="00D678D6" w:rsidP="005C5B56">
      <w:pPr>
        <w:pStyle w:val="Heading2"/>
      </w:pPr>
      <w:bookmarkStart w:id="530" w:name="_Toc413682260"/>
      <w:bookmarkStart w:id="531" w:name="_Toc413849921"/>
      <w:bookmarkStart w:id="532" w:name="_Toc413931717"/>
      <w:bookmarkStart w:id="533" w:name="_Toc468694300"/>
      <w:r w:rsidRPr="00030005">
        <w:t>Contributions of authors</w:t>
      </w:r>
      <w:bookmarkEnd w:id="530"/>
      <w:bookmarkEnd w:id="531"/>
      <w:bookmarkEnd w:id="532"/>
      <w:bookmarkEnd w:id="533"/>
    </w:p>
    <w:p w14:paraId="4B133C72" w14:textId="62A38B74" w:rsidR="00D54B0E" w:rsidRDefault="00D54B0E" w:rsidP="00D54B0E">
      <w:pPr>
        <w:rPr>
          <w:rFonts w:ascii="Times New Roman" w:hAnsi="Times New Roman"/>
          <w:szCs w:val="24"/>
        </w:rPr>
      </w:pPr>
      <w:r w:rsidRPr="00030005">
        <w:rPr>
          <w:rFonts w:ascii="Times New Roman" w:hAnsi="Times New Roman"/>
          <w:b/>
          <w:szCs w:val="24"/>
        </w:rPr>
        <w:t xml:space="preserve">David Ogilvie </w:t>
      </w:r>
      <w:r w:rsidRPr="00030005">
        <w:rPr>
          <w:rFonts w:ascii="Times New Roman" w:hAnsi="Times New Roman"/>
          <w:szCs w:val="24"/>
        </w:rPr>
        <w:t xml:space="preserve">(Programme Leader in Physical Activity and Public Health, MRC Epidemiology Unit and CEDAR) led the design and execution of the study, </w:t>
      </w:r>
      <w:r w:rsidR="009D4D23">
        <w:rPr>
          <w:rFonts w:ascii="Times New Roman" w:hAnsi="Times New Roman"/>
          <w:szCs w:val="24"/>
        </w:rPr>
        <w:t xml:space="preserve">led all baseline study analyses and publications, </w:t>
      </w:r>
      <w:r w:rsidRPr="00030005">
        <w:rPr>
          <w:rFonts w:ascii="Times New Roman" w:hAnsi="Times New Roman"/>
          <w:szCs w:val="24"/>
        </w:rPr>
        <w:t xml:space="preserve">oversaw all </w:t>
      </w:r>
      <w:r w:rsidR="009D4D23">
        <w:rPr>
          <w:rFonts w:ascii="Times New Roman" w:hAnsi="Times New Roman"/>
          <w:szCs w:val="24"/>
        </w:rPr>
        <w:t xml:space="preserve">subsequent </w:t>
      </w:r>
      <w:r w:rsidRPr="00030005">
        <w:rPr>
          <w:rFonts w:ascii="Times New Roman" w:hAnsi="Times New Roman"/>
          <w:szCs w:val="24"/>
        </w:rPr>
        <w:t>study analyses and publications</w:t>
      </w:r>
      <w:r w:rsidR="009D4D23">
        <w:rPr>
          <w:rFonts w:ascii="Times New Roman" w:hAnsi="Times New Roman"/>
          <w:szCs w:val="24"/>
        </w:rPr>
        <w:t>,</w:t>
      </w:r>
      <w:r w:rsidRPr="00030005">
        <w:rPr>
          <w:rFonts w:ascii="Times New Roman" w:hAnsi="Times New Roman"/>
          <w:szCs w:val="24"/>
        </w:rPr>
        <w:t xml:space="preserve"> and led the preparation of the final report.</w:t>
      </w:r>
    </w:p>
    <w:p w14:paraId="10737092" w14:textId="77777777" w:rsidR="00D54B0E" w:rsidRDefault="00D54B0E" w:rsidP="00D54B0E">
      <w:pPr>
        <w:rPr>
          <w:rFonts w:ascii="Times New Roman" w:hAnsi="Times New Roman"/>
          <w:szCs w:val="24"/>
        </w:rPr>
      </w:pPr>
    </w:p>
    <w:p w14:paraId="5A58435C" w14:textId="659B39E4" w:rsidR="00D54B0E" w:rsidRPr="00030005" w:rsidRDefault="00D54B0E" w:rsidP="00D54B0E">
      <w:pPr>
        <w:rPr>
          <w:rFonts w:ascii="Times New Roman" w:hAnsi="Times New Roman"/>
          <w:szCs w:val="24"/>
        </w:rPr>
      </w:pPr>
      <w:r w:rsidRPr="00D54B0E">
        <w:rPr>
          <w:rFonts w:ascii="Times New Roman" w:hAnsi="Times New Roman"/>
          <w:b/>
          <w:szCs w:val="24"/>
        </w:rPr>
        <w:t>Louise Foley</w:t>
      </w:r>
      <w:r w:rsidRPr="00030005">
        <w:rPr>
          <w:rFonts w:ascii="Times New Roman" w:hAnsi="Times New Roman"/>
          <w:b/>
          <w:szCs w:val="24"/>
        </w:rPr>
        <w:t xml:space="preserve"> </w:t>
      </w:r>
      <w:r w:rsidRPr="00030005">
        <w:rPr>
          <w:rFonts w:ascii="Times New Roman" w:hAnsi="Times New Roman"/>
          <w:szCs w:val="24"/>
        </w:rPr>
        <w:t>(</w:t>
      </w:r>
      <w:r>
        <w:rPr>
          <w:rFonts w:ascii="Times New Roman" w:hAnsi="Times New Roman"/>
          <w:szCs w:val="24"/>
        </w:rPr>
        <w:t>Career Development Fellow</w:t>
      </w:r>
      <w:r w:rsidRPr="00030005">
        <w:rPr>
          <w:rFonts w:ascii="Times New Roman" w:hAnsi="Times New Roman"/>
          <w:szCs w:val="24"/>
        </w:rPr>
        <w:t xml:space="preserve">, MRC Epidemiology Unit and CEDAR) was the </w:t>
      </w:r>
      <w:r>
        <w:rPr>
          <w:rFonts w:ascii="Times New Roman" w:hAnsi="Times New Roman"/>
          <w:szCs w:val="24"/>
        </w:rPr>
        <w:t xml:space="preserve">coordinator and </w:t>
      </w:r>
      <w:r w:rsidRPr="00030005">
        <w:rPr>
          <w:rFonts w:ascii="Times New Roman" w:hAnsi="Times New Roman"/>
          <w:szCs w:val="24"/>
        </w:rPr>
        <w:t>lead quantitative researcher</w:t>
      </w:r>
      <w:r w:rsidR="009D4D23">
        <w:rPr>
          <w:rFonts w:ascii="Times New Roman" w:hAnsi="Times New Roman"/>
          <w:szCs w:val="24"/>
        </w:rPr>
        <w:t xml:space="preserve"> for the follow-up study</w:t>
      </w:r>
      <w:r w:rsidRPr="00030005">
        <w:rPr>
          <w:rFonts w:ascii="Times New Roman" w:hAnsi="Times New Roman"/>
          <w:szCs w:val="24"/>
        </w:rPr>
        <w:t xml:space="preserve">, led multiple study analyses and publications and contributed to others, and </w:t>
      </w:r>
      <w:r w:rsidR="009D4D23">
        <w:rPr>
          <w:rFonts w:ascii="Times New Roman" w:hAnsi="Times New Roman"/>
          <w:szCs w:val="24"/>
        </w:rPr>
        <w:t xml:space="preserve">coordinated the preparation of the final report, </w:t>
      </w:r>
      <w:r w:rsidRPr="00030005">
        <w:rPr>
          <w:rFonts w:ascii="Times New Roman" w:hAnsi="Times New Roman"/>
          <w:szCs w:val="24"/>
        </w:rPr>
        <w:t>le</w:t>
      </w:r>
      <w:r w:rsidR="009D4D23">
        <w:rPr>
          <w:rFonts w:ascii="Times New Roman" w:hAnsi="Times New Roman"/>
          <w:szCs w:val="24"/>
        </w:rPr>
        <w:t xml:space="preserve">ading </w:t>
      </w:r>
      <w:r>
        <w:rPr>
          <w:rFonts w:ascii="Times New Roman" w:hAnsi="Times New Roman"/>
          <w:szCs w:val="24"/>
        </w:rPr>
        <w:t xml:space="preserve">the </w:t>
      </w:r>
      <w:r w:rsidRPr="00030005">
        <w:rPr>
          <w:rFonts w:ascii="Times New Roman" w:hAnsi="Times New Roman"/>
          <w:szCs w:val="24"/>
        </w:rPr>
        <w:t>preparation of sections and contribut</w:t>
      </w:r>
      <w:r w:rsidR="009D4D23">
        <w:rPr>
          <w:rFonts w:ascii="Times New Roman" w:hAnsi="Times New Roman"/>
          <w:szCs w:val="24"/>
        </w:rPr>
        <w:t>ing</w:t>
      </w:r>
      <w:r w:rsidRPr="00030005">
        <w:rPr>
          <w:rFonts w:ascii="Times New Roman" w:hAnsi="Times New Roman"/>
          <w:szCs w:val="24"/>
        </w:rPr>
        <w:t xml:space="preserve"> to all sections.</w:t>
      </w:r>
    </w:p>
    <w:p w14:paraId="616919EB" w14:textId="16B935F9" w:rsidR="00D54B0E" w:rsidRDefault="00D54B0E" w:rsidP="00D54B0E">
      <w:pPr>
        <w:rPr>
          <w:rFonts w:ascii="Times New Roman" w:hAnsi="Times New Roman"/>
          <w:szCs w:val="24"/>
        </w:rPr>
      </w:pPr>
    </w:p>
    <w:p w14:paraId="65CCB64F" w14:textId="050E6594" w:rsidR="00D54B0E" w:rsidRDefault="00D54B0E" w:rsidP="00D54B0E">
      <w:pPr>
        <w:rPr>
          <w:rFonts w:ascii="Times New Roman" w:hAnsi="Times New Roman"/>
          <w:szCs w:val="24"/>
        </w:rPr>
      </w:pPr>
      <w:r w:rsidRPr="009D4D23">
        <w:rPr>
          <w:rFonts w:ascii="Times New Roman" w:hAnsi="Times New Roman"/>
          <w:b/>
          <w:szCs w:val="24"/>
        </w:rPr>
        <w:t xml:space="preserve">Amy </w:t>
      </w:r>
      <w:proofErr w:type="spellStart"/>
      <w:r w:rsidRPr="009D4D23">
        <w:rPr>
          <w:rFonts w:ascii="Times New Roman" w:hAnsi="Times New Roman"/>
          <w:b/>
          <w:szCs w:val="24"/>
        </w:rPr>
        <w:t>Nimegeer</w:t>
      </w:r>
      <w:proofErr w:type="spellEnd"/>
      <w:r w:rsidR="009D4D23">
        <w:rPr>
          <w:rFonts w:ascii="Times New Roman" w:hAnsi="Times New Roman"/>
          <w:szCs w:val="24"/>
        </w:rPr>
        <w:t xml:space="preserve"> </w:t>
      </w:r>
      <w:r w:rsidR="009D4D23" w:rsidRPr="000F7EBE">
        <w:rPr>
          <w:rFonts w:ascii="Times New Roman" w:hAnsi="Times New Roman"/>
          <w:szCs w:val="24"/>
        </w:rPr>
        <w:t>(</w:t>
      </w:r>
      <w:r w:rsidR="000F7EBE" w:rsidRPr="000F7EBE">
        <w:rPr>
          <w:rFonts w:ascii="Times New Roman" w:hAnsi="Times New Roman"/>
          <w:szCs w:val="24"/>
        </w:rPr>
        <w:t>Research Associate</w:t>
      </w:r>
      <w:r w:rsidR="009D4D23" w:rsidRPr="000F7EBE">
        <w:rPr>
          <w:rFonts w:ascii="Times New Roman" w:hAnsi="Times New Roman"/>
          <w:szCs w:val="24"/>
        </w:rPr>
        <w:t>,</w:t>
      </w:r>
      <w:r w:rsidR="009D4D23">
        <w:rPr>
          <w:rFonts w:ascii="Times New Roman" w:hAnsi="Times New Roman"/>
          <w:szCs w:val="24"/>
        </w:rPr>
        <w:t xml:space="preserve"> MRC/CSO Social and Public Health Sciences Unit) </w:t>
      </w:r>
      <w:r w:rsidR="009D4D23" w:rsidRPr="00030005">
        <w:rPr>
          <w:rFonts w:ascii="Times New Roman" w:hAnsi="Times New Roman"/>
          <w:szCs w:val="24"/>
        </w:rPr>
        <w:t>was the lead qualitative researcher on the study, led multiple study analyses and publications and contributed to others, and led the preparation of sections of the final report and contributed to all sections.</w:t>
      </w:r>
    </w:p>
    <w:p w14:paraId="23F0B18A" w14:textId="77777777" w:rsidR="009D4D23" w:rsidRPr="009D4D23" w:rsidRDefault="009D4D23" w:rsidP="00D54B0E">
      <w:pPr>
        <w:rPr>
          <w:rFonts w:ascii="Times New Roman" w:hAnsi="Times New Roman"/>
          <w:szCs w:val="24"/>
        </w:rPr>
      </w:pPr>
    </w:p>
    <w:p w14:paraId="610922DE" w14:textId="3D935911" w:rsidR="00D54B0E" w:rsidRDefault="00D54B0E" w:rsidP="00D54B0E">
      <w:pPr>
        <w:rPr>
          <w:rFonts w:ascii="Times New Roman" w:hAnsi="Times New Roman"/>
          <w:szCs w:val="24"/>
        </w:rPr>
      </w:pPr>
      <w:r w:rsidRPr="009D4D23">
        <w:rPr>
          <w:rFonts w:ascii="Times New Roman" w:hAnsi="Times New Roman"/>
          <w:b/>
          <w:szCs w:val="24"/>
        </w:rPr>
        <w:t>Jonathan Olsen</w:t>
      </w:r>
      <w:r w:rsidR="009D4D23">
        <w:rPr>
          <w:rFonts w:ascii="Times New Roman" w:hAnsi="Times New Roman"/>
          <w:b/>
          <w:szCs w:val="24"/>
        </w:rPr>
        <w:t xml:space="preserve"> </w:t>
      </w:r>
      <w:r w:rsidR="009D4D23" w:rsidRPr="003F3F92">
        <w:rPr>
          <w:rFonts w:ascii="Times New Roman" w:hAnsi="Times New Roman"/>
          <w:szCs w:val="24"/>
        </w:rPr>
        <w:t>(</w:t>
      </w:r>
      <w:r w:rsidR="003F3F92" w:rsidRPr="003F3F92">
        <w:rPr>
          <w:rFonts w:ascii="Times New Roman" w:hAnsi="Times New Roman"/>
          <w:szCs w:val="24"/>
        </w:rPr>
        <w:t>Research Associate</w:t>
      </w:r>
      <w:r w:rsidR="009D4D23" w:rsidRPr="003F3F92">
        <w:rPr>
          <w:rFonts w:ascii="Times New Roman" w:hAnsi="Times New Roman"/>
          <w:szCs w:val="24"/>
        </w:rPr>
        <w:t>, I</w:t>
      </w:r>
      <w:r w:rsidR="009D4D23">
        <w:rPr>
          <w:rFonts w:ascii="Times New Roman" w:hAnsi="Times New Roman"/>
          <w:szCs w:val="24"/>
        </w:rPr>
        <w:t xml:space="preserve">nstitute of Health and </w:t>
      </w:r>
      <w:r w:rsidR="00783A6B">
        <w:rPr>
          <w:rFonts w:ascii="Times New Roman" w:hAnsi="Times New Roman"/>
          <w:szCs w:val="24"/>
        </w:rPr>
        <w:t>Well-being</w:t>
      </w:r>
      <w:r w:rsidR="009D4D23">
        <w:rPr>
          <w:rFonts w:ascii="Times New Roman" w:hAnsi="Times New Roman"/>
          <w:szCs w:val="24"/>
        </w:rPr>
        <w:t xml:space="preserve">, University of Glasgow) </w:t>
      </w:r>
      <w:r w:rsidR="009D4D23" w:rsidRPr="00030005">
        <w:rPr>
          <w:rFonts w:ascii="Times New Roman" w:hAnsi="Times New Roman"/>
          <w:szCs w:val="24"/>
        </w:rPr>
        <w:t>le</w:t>
      </w:r>
      <w:r w:rsidR="009D4D23">
        <w:rPr>
          <w:rFonts w:ascii="Times New Roman" w:hAnsi="Times New Roman"/>
          <w:szCs w:val="24"/>
        </w:rPr>
        <w:t xml:space="preserve">d </w:t>
      </w:r>
      <w:r w:rsidR="009D4D23" w:rsidRPr="00030005">
        <w:rPr>
          <w:rFonts w:ascii="Times New Roman" w:hAnsi="Times New Roman"/>
          <w:szCs w:val="24"/>
        </w:rPr>
        <w:t xml:space="preserve">multiple study analyses and publications </w:t>
      </w:r>
      <w:r w:rsidR="009D4D23">
        <w:rPr>
          <w:rFonts w:ascii="Times New Roman" w:hAnsi="Times New Roman"/>
          <w:szCs w:val="24"/>
        </w:rPr>
        <w:t xml:space="preserve">relating to national population datasets </w:t>
      </w:r>
      <w:r w:rsidR="009D4D23" w:rsidRPr="00030005">
        <w:rPr>
          <w:rFonts w:ascii="Times New Roman" w:hAnsi="Times New Roman"/>
          <w:szCs w:val="24"/>
        </w:rPr>
        <w:t>and contributed to others, and led the preparation of sections of the final report and contributed to all sections.</w:t>
      </w:r>
    </w:p>
    <w:p w14:paraId="2AF8943E" w14:textId="77777777" w:rsidR="009D4D23" w:rsidRPr="009D4D23" w:rsidRDefault="009D4D23" w:rsidP="00D54B0E">
      <w:pPr>
        <w:rPr>
          <w:rFonts w:ascii="Times New Roman" w:hAnsi="Times New Roman"/>
          <w:b/>
          <w:szCs w:val="24"/>
        </w:rPr>
      </w:pPr>
    </w:p>
    <w:p w14:paraId="0A58D7B5" w14:textId="406EC2CA" w:rsidR="009D4D23" w:rsidRPr="00030005" w:rsidRDefault="00D54B0E" w:rsidP="009D4D23">
      <w:pPr>
        <w:rPr>
          <w:rFonts w:ascii="Times New Roman" w:hAnsi="Times New Roman"/>
          <w:szCs w:val="24"/>
        </w:rPr>
      </w:pPr>
      <w:r w:rsidRPr="009D4D23">
        <w:rPr>
          <w:rFonts w:ascii="Times New Roman" w:hAnsi="Times New Roman"/>
          <w:b/>
          <w:szCs w:val="24"/>
        </w:rPr>
        <w:t>Richard Mitchell</w:t>
      </w:r>
      <w:r w:rsidR="009D4D23">
        <w:rPr>
          <w:rFonts w:ascii="Times New Roman" w:hAnsi="Times New Roman"/>
          <w:b/>
          <w:szCs w:val="24"/>
        </w:rPr>
        <w:t xml:space="preserve"> </w:t>
      </w:r>
      <w:r w:rsidR="009D4D23" w:rsidRPr="00EB5758">
        <w:rPr>
          <w:rFonts w:ascii="Times New Roman" w:hAnsi="Times New Roman"/>
          <w:szCs w:val="24"/>
        </w:rPr>
        <w:t>(</w:t>
      </w:r>
      <w:r w:rsidR="00EB5758" w:rsidRPr="00EB5758">
        <w:rPr>
          <w:rFonts w:ascii="Times New Roman" w:hAnsi="Times New Roman"/>
          <w:szCs w:val="24"/>
        </w:rPr>
        <w:t>Professor of Health and Environment, Head of Public Health and Co-Director of the Centre for Research on Environment, Society and Health</w:t>
      </w:r>
      <w:r w:rsidR="009D4D23">
        <w:rPr>
          <w:rFonts w:ascii="Times New Roman" w:hAnsi="Times New Roman"/>
          <w:szCs w:val="24"/>
        </w:rPr>
        <w:t xml:space="preserve">, Institute of Health and </w:t>
      </w:r>
      <w:r w:rsidR="00783A6B">
        <w:rPr>
          <w:rFonts w:ascii="Times New Roman" w:hAnsi="Times New Roman"/>
          <w:szCs w:val="24"/>
        </w:rPr>
        <w:t>Well-being</w:t>
      </w:r>
      <w:r w:rsidR="009D4D23">
        <w:rPr>
          <w:rFonts w:ascii="Times New Roman" w:hAnsi="Times New Roman"/>
          <w:szCs w:val="24"/>
        </w:rPr>
        <w:t xml:space="preserve">, University of Glasgow) </w:t>
      </w:r>
      <w:r w:rsidR="009D4D23" w:rsidRPr="00030005">
        <w:rPr>
          <w:rFonts w:ascii="Times New Roman" w:hAnsi="Times New Roman"/>
          <w:szCs w:val="24"/>
        </w:rPr>
        <w:t xml:space="preserve">contributed to the design, execution and oversight of the study in general, </w:t>
      </w:r>
      <w:r w:rsidR="009D4D23">
        <w:rPr>
          <w:rFonts w:ascii="Times New Roman" w:hAnsi="Times New Roman"/>
          <w:szCs w:val="24"/>
        </w:rPr>
        <w:t xml:space="preserve">and </w:t>
      </w:r>
      <w:r w:rsidR="009D4D23" w:rsidRPr="00030005">
        <w:rPr>
          <w:rFonts w:ascii="Times New Roman" w:hAnsi="Times New Roman"/>
          <w:szCs w:val="24"/>
        </w:rPr>
        <w:t xml:space="preserve">oversaw some study analyses </w:t>
      </w:r>
      <w:r w:rsidR="009D4D23">
        <w:rPr>
          <w:rFonts w:ascii="Times New Roman" w:hAnsi="Times New Roman"/>
          <w:szCs w:val="24"/>
        </w:rPr>
        <w:t xml:space="preserve">and publications </w:t>
      </w:r>
      <w:r w:rsidR="009D4D23" w:rsidRPr="00030005">
        <w:rPr>
          <w:rFonts w:ascii="Times New Roman" w:hAnsi="Times New Roman"/>
          <w:szCs w:val="24"/>
        </w:rPr>
        <w:t>and contributed to others.</w:t>
      </w:r>
    </w:p>
    <w:p w14:paraId="2FCD56B5" w14:textId="4A5D5378" w:rsidR="00D54B0E" w:rsidRPr="009D4D23" w:rsidRDefault="00D54B0E" w:rsidP="00D54B0E">
      <w:pPr>
        <w:rPr>
          <w:rFonts w:ascii="Times New Roman" w:hAnsi="Times New Roman"/>
          <w:b/>
          <w:szCs w:val="24"/>
        </w:rPr>
      </w:pPr>
    </w:p>
    <w:p w14:paraId="087D56B1" w14:textId="0F6CA454" w:rsidR="00D54B0E" w:rsidRDefault="00D54B0E" w:rsidP="00D54B0E">
      <w:pPr>
        <w:rPr>
          <w:rFonts w:ascii="Times New Roman" w:hAnsi="Times New Roman"/>
          <w:szCs w:val="24"/>
        </w:rPr>
      </w:pPr>
      <w:r w:rsidRPr="009D4D23">
        <w:rPr>
          <w:rFonts w:ascii="Times New Roman" w:hAnsi="Times New Roman"/>
          <w:b/>
          <w:szCs w:val="24"/>
        </w:rPr>
        <w:t>Hilary Thomson</w:t>
      </w:r>
      <w:r w:rsidR="009D4D23">
        <w:rPr>
          <w:rFonts w:ascii="Times New Roman" w:hAnsi="Times New Roman"/>
          <w:b/>
          <w:szCs w:val="24"/>
        </w:rPr>
        <w:t xml:space="preserve"> </w:t>
      </w:r>
      <w:r w:rsidR="009D4D23" w:rsidRPr="006752C4">
        <w:rPr>
          <w:rFonts w:ascii="Times New Roman" w:hAnsi="Times New Roman"/>
          <w:szCs w:val="24"/>
        </w:rPr>
        <w:t>(</w:t>
      </w:r>
      <w:r w:rsidR="006752C4" w:rsidRPr="006752C4">
        <w:rPr>
          <w:rFonts w:ascii="Times New Roman" w:hAnsi="Times New Roman"/>
          <w:szCs w:val="24"/>
        </w:rPr>
        <w:t>Senio</w:t>
      </w:r>
      <w:r w:rsidR="006752C4">
        <w:rPr>
          <w:rFonts w:ascii="Times New Roman" w:hAnsi="Times New Roman"/>
          <w:szCs w:val="24"/>
        </w:rPr>
        <w:t>r Investigator Scientist</w:t>
      </w:r>
      <w:r w:rsidR="009D4D23">
        <w:rPr>
          <w:rFonts w:ascii="Times New Roman" w:hAnsi="Times New Roman"/>
          <w:szCs w:val="24"/>
        </w:rPr>
        <w:t xml:space="preserve">, MRC/CSO Social and Public Health Sciences Unit) </w:t>
      </w:r>
      <w:r w:rsidR="009D4D23" w:rsidRPr="00030005">
        <w:rPr>
          <w:rFonts w:ascii="Times New Roman" w:hAnsi="Times New Roman"/>
          <w:szCs w:val="24"/>
        </w:rPr>
        <w:t xml:space="preserve">contributed to the </w:t>
      </w:r>
      <w:proofErr w:type="gramStart"/>
      <w:r w:rsidR="009D4D23" w:rsidRPr="00030005">
        <w:rPr>
          <w:rFonts w:ascii="Times New Roman" w:hAnsi="Times New Roman"/>
          <w:szCs w:val="24"/>
        </w:rPr>
        <w:t>design,</w:t>
      </w:r>
      <w:proofErr w:type="gramEnd"/>
      <w:r w:rsidR="009D4D23" w:rsidRPr="00030005">
        <w:rPr>
          <w:rFonts w:ascii="Times New Roman" w:hAnsi="Times New Roman"/>
          <w:szCs w:val="24"/>
        </w:rPr>
        <w:t xml:space="preserve"> execution and oversight of the study in general, oversaw </w:t>
      </w:r>
      <w:r w:rsidR="009D4D23">
        <w:rPr>
          <w:rFonts w:ascii="Times New Roman" w:hAnsi="Times New Roman"/>
          <w:szCs w:val="24"/>
        </w:rPr>
        <w:t xml:space="preserve">the management of study fieldwork, and contributed to multiple </w:t>
      </w:r>
      <w:r w:rsidR="009D4D23" w:rsidRPr="00030005">
        <w:rPr>
          <w:rFonts w:ascii="Times New Roman" w:hAnsi="Times New Roman"/>
          <w:szCs w:val="24"/>
        </w:rPr>
        <w:t>study analyses and publications.</w:t>
      </w:r>
    </w:p>
    <w:p w14:paraId="2A8AB1D9" w14:textId="77777777" w:rsidR="009D4D23" w:rsidRPr="009D4D23" w:rsidRDefault="009D4D23" w:rsidP="00D54B0E">
      <w:pPr>
        <w:rPr>
          <w:rFonts w:ascii="Times New Roman" w:hAnsi="Times New Roman"/>
          <w:b/>
          <w:szCs w:val="24"/>
        </w:rPr>
      </w:pPr>
    </w:p>
    <w:p w14:paraId="22F6DFB6" w14:textId="58744E50" w:rsidR="00D54B0E" w:rsidRDefault="00D54B0E" w:rsidP="00D54B0E">
      <w:pPr>
        <w:rPr>
          <w:rFonts w:ascii="Times New Roman" w:hAnsi="Times New Roman"/>
          <w:szCs w:val="24"/>
        </w:rPr>
      </w:pPr>
      <w:r w:rsidRPr="009D4D23">
        <w:rPr>
          <w:rFonts w:ascii="Times New Roman" w:hAnsi="Times New Roman"/>
          <w:b/>
          <w:szCs w:val="24"/>
        </w:rPr>
        <w:t>Fiona Crawford</w:t>
      </w:r>
      <w:r w:rsidR="009D4D23">
        <w:rPr>
          <w:rFonts w:ascii="Times New Roman" w:hAnsi="Times New Roman"/>
          <w:b/>
          <w:szCs w:val="24"/>
        </w:rPr>
        <w:t xml:space="preserve"> </w:t>
      </w:r>
      <w:r w:rsidR="009D4D23" w:rsidRPr="00014CC8">
        <w:rPr>
          <w:rFonts w:ascii="Times New Roman" w:hAnsi="Times New Roman"/>
          <w:szCs w:val="24"/>
        </w:rPr>
        <w:t>(</w:t>
      </w:r>
      <w:r w:rsidR="00014CC8" w:rsidRPr="00014CC8">
        <w:rPr>
          <w:rFonts w:ascii="Times New Roman" w:hAnsi="Times New Roman"/>
          <w:szCs w:val="24"/>
        </w:rPr>
        <w:t>Consultant in Public Health</w:t>
      </w:r>
      <w:r w:rsidR="009D4D23">
        <w:rPr>
          <w:rFonts w:ascii="Times New Roman" w:hAnsi="Times New Roman"/>
          <w:szCs w:val="24"/>
        </w:rPr>
        <w:t xml:space="preserve">, NHS Greater Glasgow &amp; Clyde) </w:t>
      </w:r>
      <w:r w:rsidR="009D4D23" w:rsidRPr="00030005">
        <w:rPr>
          <w:rFonts w:ascii="Times New Roman" w:hAnsi="Times New Roman"/>
          <w:szCs w:val="24"/>
        </w:rPr>
        <w:t xml:space="preserve">contributed to the </w:t>
      </w:r>
      <w:proofErr w:type="gramStart"/>
      <w:r w:rsidR="009D4D23" w:rsidRPr="00030005">
        <w:rPr>
          <w:rFonts w:ascii="Times New Roman" w:hAnsi="Times New Roman"/>
          <w:szCs w:val="24"/>
        </w:rPr>
        <w:t>design,</w:t>
      </w:r>
      <w:proofErr w:type="gramEnd"/>
      <w:r w:rsidR="009D4D23" w:rsidRPr="00030005">
        <w:rPr>
          <w:rFonts w:ascii="Times New Roman" w:hAnsi="Times New Roman"/>
          <w:szCs w:val="24"/>
        </w:rPr>
        <w:t xml:space="preserve"> execution and oversight of the study in general, </w:t>
      </w:r>
      <w:r w:rsidR="009D4D23">
        <w:rPr>
          <w:rFonts w:ascii="Times New Roman" w:hAnsi="Times New Roman"/>
          <w:szCs w:val="24"/>
        </w:rPr>
        <w:t xml:space="preserve">led the community and stakeholder engagement programme, and contributed to multiple </w:t>
      </w:r>
      <w:r w:rsidR="009D4D23" w:rsidRPr="00030005">
        <w:rPr>
          <w:rFonts w:ascii="Times New Roman" w:hAnsi="Times New Roman"/>
          <w:szCs w:val="24"/>
        </w:rPr>
        <w:t>study analyses and publications.</w:t>
      </w:r>
    </w:p>
    <w:p w14:paraId="2EF9CC9B" w14:textId="77777777" w:rsidR="004A67E3" w:rsidRPr="009D4D23" w:rsidRDefault="004A67E3" w:rsidP="00D54B0E">
      <w:pPr>
        <w:rPr>
          <w:rFonts w:ascii="Times New Roman" w:hAnsi="Times New Roman"/>
          <w:b/>
          <w:szCs w:val="24"/>
        </w:rPr>
      </w:pPr>
    </w:p>
    <w:p w14:paraId="2BE1C90F" w14:textId="4014E90E" w:rsidR="0068709B" w:rsidRPr="00030005" w:rsidRDefault="00D54B0E" w:rsidP="0068709B">
      <w:pPr>
        <w:rPr>
          <w:rFonts w:ascii="Times New Roman" w:hAnsi="Times New Roman"/>
          <w:szCs w:val="24"/>
        </w:rPr>
      </w:pPr>
      <w:r w:rsidRPr="009D4D23">
        <w:rPr>
          <w:rFonts w:ascii="Times New Roman" w:hAnsi="Times New Roman"/>
          <w:b/>
          <w:szCs w:val="24"/>
        </w:rPr>
        <w:t xml:space="preserve">Richard </w:t>
      </w:r>
      <w:proofErr w:type="spellStart"/>
      <w:r w:rsidRPr="009D4D23">
        <w:rPr>
          <w:rFonts w:ascii="Times New Roman" w:hAnsi="Times New Roman"/>
          <w:b/>
          <w:szCs w:val="24"/>
        </w:rPr>
        <w:t>Prins</w:t>
      </w:r>
      <w:proofErr w:type="spellEnd"/>
      <w:r w:rsidR="009D4D23">
        <w:rPr>
          <w:rFonts w:ascii="Times New Roman" w:hAnsi="Times New Roman"/>
          <w:b/>
          <w:szCs w:val="24"/>
        </w:rPr>
        <w:t xml:space="preserve"> </w:t>
      </w:r>
      <w:r w:rsidR="009D4D23" w:rsidRPr="00030005">
        <w:rPr>
          <w:rFonts w:ascii="Times New Roman" w:hAnsi="Times New Roman"/>
          <w:szCs w:val="24"/>
        </w:rPr>
        <w:t>(</w:t>
      </w:r>
      <w:r w:rsidR="009D4D23">
        <w:rPr>
          <w:rFonts w:ascii="Times New Roman" w:hAnsi="Times New Roman"/>
          <w:szCs w:val="24"/>
        </w:rPr>
        <w:t>Career Development Fellow</w:t>
      </w:r>
      <w:r w:rsidR="009D4D23" w:rsidRPr="00030005">
        <w:rPr>
          <w:rFonts w:ascii="Times New Roman" w:hAnsi="Times New Roman"/>
          <w:szCs w:val="24"/>
        </w:rPr>
        <w:t>, MRC Epidemiology Unit and CEDAR)</w:t>
      </w:r>
      <w:r w:rsidR="0068709B">
        <w:rPr>
          <w:rFonts w:ascii="Times New Roman" w:hAnsi="Times New Roman"/>
          <w:szCs w:val="24"/>
        </w:rPr>
        <w:t xml:space="preserve"> led multiple s</w:t>
      </w:r>
      <w:r w:rsidR="0068709B" w:rsidRPr="00030005">
        <w:rPr>
          <w:rFonts w:ascii="Times New Roman" w:hAnsi="Times New Roman"/>
          <w:szCs w:val="24"/>
        </w:rPr>
        <w:t xml:space="preserve">tudy analyses </w:t>
      </w:r>
      <w:r w:rsidR="0068709B">
        <w:rPr>
          <w:rFonts w:ascii="Times New Roman" w:hAnsi="Times New Roman"/>
          <w:szCs w:val="24"/>
        </w:rPr>
        <w:t xml:space="preserve">and one publication </w:t>
      </w:r>
      <w:r w:rsidR="0068709B" w:rsidRPr="00030005">
        <w:rPr>
          <w:rFonts w:ascii="Times New Roman" w:hAnsi="Times New Roman"/>
          <w:szCs w:val="24"/>
        </w:rPr>
        <w:t>and contributed to others.</w:t>
      </w:r>
    </w:p>
    <w:p w14:paraId="371A7286" w14:textId="07DFB2FA" w:rsidR="00D54B0E" w:rsidRPr="009D4D23" w:rsidRDefault="00D54B0E" w:rsidP="00D54B0E">
      <w:pPr>
        <w:rPr>
          <w:rFonts w:ascii="Times New Roman" w:hAnsi="Times New Roman"/>
          <w:b/>
          <w:szCs w:val="24"/>
        </w:rPr>
      </w:pPr>
    </w:p>
    <w:p w14:paraId="638E44FE" w14:textId="3AF403BB" w:rsidR="0068709B" w:rsidRPr="00030005" w:rsidRDefault="00D54B0E" w:rsidP="0068709B">
      <w:pPr>
        <w:rPr>
          <w:rFonts w:ascii="Times New Roman" w:hAnsi="Times New Roman"/>
          <w:szCs w:val="24"/>
        </w:rPr>
      </w:pPr>
      <w:r w:rsidRPr="0068709B">
        <w:rPr>
          <w:rFonts w:ascii="Times New Roman" w:hAnsi="Times New Roman"/>
          <w:b/>
          <w:szCs w:val="24"/>
        </w:rPr>
        <w:t>Shona Hilton</w:t>
      </w:r>
      <w:r w:rsidR="0068709B">
        <w:rPr>
          <w:rFonts w:ascii="Times New Roman" w:hAnsi="Times New Roman"/>
          <w:b/>
          <w:szCs w:val="24"/>
        </w:rPr>
        <w:t xml:space="preserve"> </w:t>
      </w:r>
      <w:r w:rsidR="0068709B" w:rsidRPr="00751837">
        <w:rPr>
          <w:rFonts w:ascii="Times New Roman" w:hAnsi="Times New Roman"/>
          <w:szCs w:val="24"/>
        </w:rPr>
        <w:t>(</w:t>
      </w:r>
      <w:r w:rsidR="000F7EBE" w:rsidRPr="00751837">
        <w:rPr>
          <w:rFonts w:ascii="Times New Roman" w:hAnsi="Times New Roman"/>
          <w:szCs w:val="24"/>
        </w:rPr>
        <w:t>De</w:t>
      </w:r>
      <w:r w:rsidR="000F7EBE">
        <w:rPr>
          <w:rFonts w:ascii="Times New Roman" w:hAnsi="Times New Roman"/>
          <w:szCs w:val="24"/>
        </w:rPr>
        <w:t xml:space="preserve">puty Director and Programme </w:t>
      </w:r>
      <w:r w:rsidR="00751837">
        <w:rPr>
          <w:rFonts w:ascii="Times New Roman" w:hAnsi="Times New Roman"/>
          <w:szCs w:val="24"/>
        </w:rPr>
        <w:t>Leader in Informing Healthy Public Policy</w:t>
      </w:r>
      <w:r w:rsidR="0068709B">
        <w:rPr>
          <w:rFonts w:ascii="Times New Roman" w:hAnsi="Times New Roman"/>
          <w:szCs w:val="24"/>
        </w:rPr>
        <w:t xml:space="preserve">, MRC/CSO Social and Public Health Sciences Unit) </w:t>
      </w:r>
      <w:r w:rsidR="0068709B" w:rsidRPr="00030005">
        <w:rPr>
          <w:rFonts w:ascii="Times New Roman" w:hAnsi="Times New Roman"/>
          <w:szCs w:val="24"/>
        </w:rPr>
        <w:t xml:space="preserve">contributed to the design, execution and oversight of the study in general, </w:t>
      </w:r>
      <w:r w:rsidR="0068709B">
        <w:rPr>
          <w:rFonts w:ascii="Times New Roman" w:hAnsi="Times New Roman"/>
          <w:szCs w:val="24"/>
        </w:rPr>
        <w:t xml:space="preserve">and </w:t>
      </w:r>
      <w:r w:rsidR="0068709B" w:rsidRPr="00030005">
        <w:rPr>
          <w:rFonts w:ascii="Times New Roman" w:hAnsi="Times New Roman"/>
          <w:szCs w:val="24"/>
        </w:rPr>
        <w:t xml:space="preserve">oversaw some study analyses </w:t>
      </w:r>
      <w:r w:rsidR="0068709B">
        <w:rPr>
          <w:rFonts w:ascii="Times New Roman" w:hAnsi="Times New Roman"/>
          <w:szCs w:val="24"/>
        </w:rPr>
        <w:t xml:space="preserve">and publications </w:t>
      </w:r>
      <w:r w:rsidR="0068709B" w:rsidRPr="00030005">
        <w:rPr>
          <w:rFonts w:ascii="Times New Roman" w:hAnsi="Times New Roman"/>
          <w:szCs w:val="24"/>
        </w:rPr>
        <w:t>and contributed to others.</w:t>
      </w:r>
    </w:p>
    <w:p w14:paraId="39416033" w14:textId="77777777" w:rsidR="009D4D23" w:rsidRDefault="009D4D23" w:rsidP="009D4D23">
      <w:pPr>
        <w:rPr>
          <w:rFonts w:ascii="Times New Roman" w:hAnsi="Times New Roman"/>
          <w:b/>
          <w:szCs w:val="24"/>
        </w:rPr>
      </w:pPr>
    </w:p>
    <w:p w14:paraId="5FD8BC7F" w14:textId="336E404B" w:rsidR="009D4D23" w:rsidRPr="00030005" w:rsidRDefault="009D4D23" w:rsidP="009D4D23">
      <w:pPr>
        <w:rPr>
          <w:rFonts w:ascii="Times New Roman" w:hAnsi="Times New Roman"/>
          <w:szCs w:val="24"/>
        </w:rPr>
      </w:pPr>
      <w:r w:rsidRPr="00030005">
        <w:rPr>
          <w:rFonts w:ascii="Times New Roman" w:hAnsi="Times New Roman"/>
          <w:b/>
          <w:szCs w:val="24"/>
        </w:rPr>
        <w:t>Andy Jones</w:t>
      </w:r>
      <w:r w:rsidRPr="00030005">
        <w:rPr>
          <w:rFonts w:ascii="Times New Roman" w:hAnsi="Times New Roman"/>
          <w:szCs w:val="24"/>
        </w:rPr>
        <w:t xml:space="preserve"> (Professor of Public Health, Norwich Medical School) contributed to the design, execution and oversight of the study in general, </w:t>
      </w:r>
      <w:r>
        <w:rPr>
          <w:rFonts w:ascii="Times New Roman" w:hAnsi="Times New Roman"/>
          <w:szCs w:val="24"/>
        </w:rPr>
        <w:t xml:space="preserve">and </w:t>
      </w:r>
      <w:r w:rsidRPr="00030005">
        <w:rPr>
          <w:rFonts w:ascii="Times New Roman" w:hAnsi="Times New Roman"/>
          <w:szCs w:val="24"/>
        </w:rPr>
        <w:t>oversaw some study analyses and contributed to others.</w:t>
      </w:r>
    </w:p>
    <w:p w14:paraId="18C42EBA" w14:textId="77777777" w:rsidR="009D4D23" w:rsidRPr="00030005" w:rsidRDefault="009D4D23" w:rsidP="009D4D23">
      <w:pPr>
        <w:rPr>
          <w:rFonts w:ascii="Times New Roman" w:hAnsi="Times New Roman"/>
          <w:szCs w:val="24"/>
        </w:rPr>
      </w:pPr>
    </w:p>
    <w:p w14:paraId="4064B8EB" w14:textId="06944711" w:rsidR="00D54B0E" w:rsidRDefault="00D54B0E" w:rsidP="00D54B0E">
      <w:pPr>
        <w:rPr>
          <w:rFonts w:ascii="Times New Roman" w:hAnsi="Times New Roman"/>
          <w:szCs w:val="24"/>
        </w:rPr>
      </w:pPr>
      <w:r w:rsidRPr="0068709B">
        <w:rPr>
          <w:rFonts w:ascii="Times New Roman" w:hAnsi="Times New Roman"/>
          <w:b/>
          <w:szCs w:val="24"/>
        </w:rPr>
        <w:t>David Humphreys</w:t>
      </w:r>
      <w:r w:rsidR="0068709B">
        <w:rPr>
          <w:rFonts w:ascii="Times New Roman" w:hAnsi="Times New Roman"/>
          <w:b/>
          <w:szCs w:val="24"/>
        </w:rPr>
        <w:t xml:space="preserve"> </w:t>
      </w:r>
      <w:r w:rsidR="0068709B" w:rsidRPr="00014CC8">
        <w:rPr>
          <w:rFonts w:ascii="Times New Roman" w:hAnsi="Times New Roman"/>
          <w:szCs w:val="24"/>
        </w:rPr>
        <w:t>(</w:t>
      </w:r>
      <w:r w:rsidR="00014CC8" w:rsidRPr="00014CC8">
        <w:rPr>
          <w:rFonts w:ascii="Times New Roman" w:hAnsi="Times New Roman"/>
          <w:szCs w:val="24"/>
        </w:rPr>
        <w:t>Associate Professor of Evidence-Based Social Intervention and Policy Evaluation Research Fellow</w:t>
      </w:r>
      <w:r w:rsidR="0068709B">
        <w:rPr>
          <w:rFonts w:ascii="Times New Roman" w:hAnsi="Times New Roman"/>
          <w:szCs w:val="24"/>
        </w:rPr>
        <w:t xml:space="preserve">, Department of Social Policy and Innovation, University of Oxford) </w:t>
      </w:r>
      <w:r w:rsidR="0068709B" w:rsidRPr="00030005">
        <w:rPr>
          <w:rFonts w:ascii="Times New Roman" w:hAnsi="Times New Roman"/>
          <w:szCs w:val="24"/>
        </w:rPr>
        <w:t xml:space="preserve">contributed to the design, execution and oversight of the study in general, </w:t>
      </w:r>
      <w:r w:rsidR="0068709B">
        <w:rPr>
          <w:rFonts w:ascii="Times New Roman" w:hAnsi="Times New Roman"/>
          <w:szCs w:val="24"/>
        </w:rPr>
        <w:t xml:space="preserve">and contributed </w:t>
      </w:r>
      <w:r w:rsidR="0068709B" w:rsidRPr="00355CEB">
        <w:rPr>
          <w:rFonts w:ascii="Times New Roman" w:hAnsi="Times New Roman"/>
          <w:szCs w:val="24"/>
        </w:rPr>
        <w:t>to multiple study analyses and publications.</w:t>
      </w:r>
    </w:p>
    <w:p w14:paraId="0162A485" w14:textId="77777777" w:rsidR="0068709B" w:rsidRPr="0068709B" w:rsidRDefault="0068709B" w:rsidP="00D54B0E">
      <w:pPr>
        <w:rPr>
          <w:rFonts w:ascii="Times New Roman" w:hAnsi="Times New Roman"/>
          <w:b/>
          <w:szCs w:val="24"/>
        </w:rPr>
      </w:pPr>
    </w:p>
    <w:p w14:paraId="15FA3025" w14:textId="24825B18" w:rsidR="00D54B0E" w:rsidRPr="0068709B" w:rsidRDefault="00D54B0E" w:rsidP="00D54B0E">
      <w:pPr>
        <w:rPr>
          <w:rFonts w:ascii="Times New Roman" w:hAnsi="Times New Roman"/>
          <w:b/>
          <w:szCs w:val="24"/>
          <w:vertAlign w:val="superscript"/>
        </w:rPr>
      </w:pPr>
      <w:r w:rsidRPr="0068709B">
        <w:rPr>
          <w:rFonts w:ascii="Times New Roman" w:hAnsi="Times New Roman"/>
          <w:b/>
          <w:szCs w:val="24"/>
        </w:rPr>
        <w:t xml:space="preserve">Shannon </w:t>
      </w:r>
      <w:proofErr w:type="spellStart"/>
      <w:r w:rsidRPr="0068709B">
        <w:rPr>
          <w:rFonts w:ascii="Times New Roman" w:hAnsi="Times New Roman"/>
          <w:b/>
          <w:szCs w:val="24"/>
        </w:rPr>
        <w:t>Sahlqvist</w:t>
      </w:r>
      <w:proofErr w:type="spellEnd"/>
      <w:r w:rsidR="0068709B">
        <w:rPr>
          <w:rFonts w:ascii="Times New Roman" w:hAnsi="Times New Roman"/>
          <w:b/>
          <w:szCs w:val="24"/>
        </w:rPr>
        <w:t xml:space="preserve"> </w:t>
      </w:r>
      <w:r w:rsidR="0068709B" w:rsidRPr="003F3F92">
        <w:rPr>
          <w:rFonts w:ascii="Times New Roman" w:hAnsi="Times New Roman"/>
          <w:szCs w:val="24"/>
        </w:rPr>
        <w:t>(</w:t>
      </w:r>
      <w:r w:rsidR="00E35F24">
        <w:rPr>
          <w:rFonts w:ascii="Times New Roman" w:hAnsi="Times New Roman"/>
          <w:szCs w:val="24"/>
        </w:rPr>
        <w:t xml:space="preserve">Senior </w:t>
      </w:r>
      <w:r w:rsidR="003F3F92" w:rsidRPr="003F3F92">
        <w:rPr>
          <w:rFonts w:ascii="Times New Roman" w:hAnsi="Times New Roman"/>
          <w:szCs w:val="24"/>
        </w:rPr>
        <w:t>Lecturer</w:t>
      </w:r>
      <w:r w:rsidR="0068709B" w:rsidRPr="003F3F92">
        <w:rPr>
          <w:rFonts w:ascii="Times New Roman" w:hAnsi="Times New Roman"/>
          <w:szCs w:val="24"/>
        </w:rPr>
        <w:t>,</w:t>
      </w:r>
      <w:r w:rsidR="0068709B">
        <w:rPr>
          <w:rFonts w:ascii="Times New Roman" w:hAnsi="Times New Roman"/>
          <w:szCs w:val="24"/>
        </w:rPr>
        <w:t xml:space="preserve"> </w:t>
      </w:r>
      <w:r w:rsidR="0068709B" w:rsidRPr="0068709B">
        <w:rPr>
          <w:rFonts w:ascii="Times New Roman" w:hAnsi="Times New Roman"/>
          <w:szCs w:val="24"/>
        </w:rPr>
        <w:t xml:space="preserve">School of Exercise and Nutrition, </w:t>
      </w:r>
      <w:r w:rsidR="0068709B">
        <w:rPr>
          <w:rFonts w:ascii="Times New Roman" w:hAnsi="Times New Roman"/>
          <w:szCs w:val="24"/>
        </w:rPr>
        <w:t xml:space="preserve">Deakin University) </w:t>
      </w:r>
      <w:r w:rsidR="0068709B" w:rsidRPr="00030005">
        <w:rPr>
          <w:rFonts w:ascii="Times New Roman" w:hAnsi="Times New Roman"/>
          <w:szCs w:val="24"/>
        </w:rPr>
        <w:t xml:space="preserve">contributed to the design, execution and oversight of the study in general, </w:t>
      </w:r>
      <w:r w:rsidR="0068709B">
        <w:rPr>
          <w:rFonts w:ascii="Times New Roman" w:hAnsi="Times New Roman"/>
          <w:szCs w:val="24"/>
        </w:rPr>
        <w:t xml:space="preserve">and contributed to multiple </w:t>
      </w:r>
      <w:r w:rsidR="0068709B" w:rsidRPr="00030005">
        <w:rPr>
          <w:rFonts w:ascii="Times New Roman" w:hAnsi="Times New Roman"/>
          <w:szCs w:val="24"/>
        </w:rPr>
        <w:t xml:space="preserve">study </w:t>
      </w:r>
      <w:r w:rsidR="0068709B" w:rsidRPr="00355CEB">
        <w:rPr>
          <w:rFonts w:ascii="Times New Roman" w:hAnsi="Times New Roman"/>
          <w:szCs w:val="24"/>
        </w:rPr>
        <w:t>analyses and publication</w:t>
      </w:r>
      <w:r w:rsidR="00355CEB" w:rsidRPr="00355CEB">
        <w:rPr>
          <w:rFonts w:ascii="Times New Roman" w:hAnsi="Times New Roman"/>
          <w:szCs w:val="24"/>
        </w:rPr>
        <w:t>s</w:t>
      </w:r>
      <w:r w:rsidR="0068709B" w:rsidRPr="00355CEB">
        <w:rPr>
          <w:rFonts w:ascii="Times New Roman" w:hAnsi="Times New Roman"/>
          <w:szCs w:val="24"/>
        </w:rPr>
        <w:t>.</w:t>
      </w:r>
    </w:p>
    <w:p w14:paraId="4A7E3C26" w14:textId="77777777" w:rsidR="0068709B" w:rsidRDefault="0068709B" w:rsidP="00D54B0E">
      <w:pPr>
        <w:rPr>
          <w:rFonts w:ascii="Times New Roman" w:hAnsi="Times New Roman"/>
          <w:szCs w:val="24"/>
        </w:rPr>
      </w:pPr>
    </w:p>
    <w:p w14:paraId="3E163250" w14:textId="59549C69" w:rsidR="00D54B0E" w:rsidRPr="0068709B" w:rsidRDefault="00D54B0E" w:rsidP="00D54B0E">
      <w:pPr>
        <w:rPr>
          <w:rFonts w:ascii="Times New Roman" w:hAnsi="Times New Roman"/>
          <w:b/>
          <w:szCs w:val="24"/>
        </w:rPr>
      </w:pPr>
      <w:r w:rsidRPr="0068709B">
        <w:rPr>
          <w:rFonts w:ascii="Times New Roman" w:hAnsi="Times New Roman"/>
          <w:b/>
          <w:szCs w:val="24"/>
        </w:rPr>
        <w:t xml:space="preserve">Nanette </w:t>
      </w:r>
      <w:proofErr w:type="spellStart"/>
      <w:r w:rsidRPr="0068709B">
        <w:rPr>
          <w:rFonts w:ascii="Times New Roman" w:hAnsi="Times New Roman"/>
          <w:b/>
          <w:szCs w:val="24"/>
        </w:rPr>
        <w:t>Mutrie</w:t>
      </w:r>
      <w:proofErr w:type="spellEnd"/>
      <w:r w:rsidR="0068709B">
        <w:rPr>
          <w:rFonts w:ascii="Times New Roman" w:hAnsi="Times New Roman"/>
          <w:b/>
          <w:szCs w:val="24"/>
        </w:rPr>
        <w:t xml:space="preserve"> </w:t>
      </w:r>
      <w:r w:rsidR="0068709B" w:rsidRPr="00014CC8">
        <w:rPr>
          <w:rFonts w:ascii="Times New Roman" w:hAnsi="Times New Roman"/>
          <w:szCs w:val="24"/>
        </w:rPr>
        <w:t>(</w:t>
      </w:r>
      <w:r w:rsidR="00FE0DE4" w:rsidRPr="00FE0DE4">
        <w:rPr>
          <w:rFonts w:ascii="Times New Roman" w:hAnsi="Times New Roman"/>
          <w:szCs w:val="24"/>
        </w:rPr>
        <w:t xml:space="preserve">Professor of Physical Activity for Health and Director of </w:t>
      </w:r>
      <w:r w:rsidR="00565129">
        <w:rPr>
          <w:rFonts w:ascii="Times New Roman" w:hAnsi="Times New Roman"/>
          <w:szCs w:val="24"/>
        </w:rPr>
        <w:t xml:space="preserve">the </w:t>
      </w:r>
      <w:r w:rsidR="00FE0DE4" w:rsidRPr="00FE0DE4">
        <w:rPr>
          <w:rFonts w:ascii="Times New Roman" w:hAnsi="Times New Roman"/>
          <w:szCs w:val="24"/>
        </w:rPr>
        <w:t>Physical Activity for Health Research Centre</w:t>
      </w:r>
      <w:r w:rsidR="0068709B">
        <w:rPr>
          <w:rFonts w:ascii="Times New Roman" w:hAnsi="Times New Roman"/>
          <w:szCs w:val="24"/>
        </w:rPr>
        <w:t xml:space="preserve">, University of Edinburgh) </w:t>
      </w:r>
      <w:r w:rsidR="0068709B" w:rsidRPr="00030005">
        <w:rPr>
          <w:rFonts w:ascii="Times New Roman" w:hAnsi="Times New Roman"/>
          <w:szCs w:val="24"/>
        </w:rPr>
        <w:t xml:space="preserve">contributed to the design, execution and oversight of the study in general, </w:t>
      </w:r>
      <w:r w:rsidR="0068709B">
        <w:rPr>
          <w:rFonts w:ascii="Times New Roman" w:hAnsi="Times New Roman"/>
          <w:szCs w:val="24"/>
        </w:rPr>
        <w:t xml:space="preserve">and contributed to multiple </w:t>
      </w:r>
      <w:r w:rsidR="0068709B" w:rsidRPr="00030005">
        <w:rPr>
          <w:rFonts w:ascii="Times New Roman" w:hAnsi="Times New Roman"/>
          <w:szCs w:val="24"/>
        </w:rPr>
        <w:t>study analyse</w:t>
      </w:r>
      <w:r w:rsidR="0068709B" w:rsidRPr="00355CEB">
        <w:rPr>
          <w:rFonts w:ascii="Times New Roman" w:hAnsi="Times New Roman"/>
          <w:szCs w:val="24"/>
        </w:rPr>
        <w:t>s and publication</w:t>
      </w:r>
      <w:r w:rsidR="00355CEB" w:rsidRPr="00355CEB">
        <w:rPr>
          <w:rFonts w:ascii="Times New Roman" w:hAnsi="Times New Roman"/>
          <w:szCs w:val="24"/>
        </w:rPr>
        <w:t>s</w:t>
      </w:r>
      <w:r w:rsidR="0068709B" w:rsidRPr="00355CEB">
        <w:rPr>
          <w:rFonts w:ascii="Times New Roman" w:hAnsi="Times New Roman"/>
          <w:szCs w:val="24"/>
        </w:rPr>
        <w:t>.</w:t>
      </w:r>
    </w:p>
    <w:p w14:paraId="3C02CFB6" w14:textId="77777777" w:rsidR="00D54B0E" w:rsidRPr="00030005" w:rsidRDefault="00D54B0E" w:rsidP="00D54B0E">
      <w:pPr>
        <w:rPr>
          <w:rFonts w:ascii="Times New Roman" w:hAnsi="Times New Roman"/>
          <w:szCs w:val="24"/>
        </w:rPr>
      </w:pPr>
    </w:p>
    <w:p w14:paraId="558E7E3B" w14:textId="77777777" w:rsidR="00D54B0E" w:rsidRDefault="00D54B0E" w:rsidP="00D54B0E">
      <w:pPr>
        <w:rPr>
          <w:rFonts w:ascii="Times New Roman" w:hAnsi="Times New Roman"/>
          <w:szCs w:val="24"/>
        </w:rPr>
      </w:pPr>
      <w:r w:rsidRPr="00030005">
        <w:rPr>
          <w:rFonts w:ascii="Times New Roman" w:hAnsi="Times New Roman"/>
          <w:szCs w:val="24"/>
        </w:rPr>
        <w:t>All authors contributed to the design of the final report and approved the final version.</w:t>
      </w:r>
    </w:p>
    <w:p w14:paraId="5CCC08D5" w14:textId="77777777" w:rsidR="0055565A" w:rsidRDefault="0055565A">
      <w:pPr>
        <w:spacing w:after="240" w:line="480" w:lineRule="auto"/>
        <w:ind w:firstLine="357"/>
        <w:jc w:val="left"/>
        <w:rPr>
          <w:rFonts w:asciiTheme="majorHAnsi" w:eastAsiaTheme="majorEastAsia" w:hAnsiTheme="majorHAnsi" w:cstheme="majorBidi"/>
          <w:b/>
          <w:bCs/>
          <w:iCs/>
          <w:sz w:val="32"/>
          <w:szCs w:val="28"/>
        </w:rPr>
      </w:pPr>
      <w:bookmarkStart w:id="534" w:name="_Toc413682261"/>
      <w:bookmarkStart w:id="535" w:name="_Toc413849922"/>
      <w:bookmarkStart w:id="536" w:name="_Toc413931718"/>
      <w:r>
        <w:br w:type="page"/>
      </w:r>
    </w:p>
    <w:p w14:paraId="47CE8939" w14:textId="2404876C" w:rsidR="00D678D6" w:rsidRPr="00030005" w:rsidRDefault="00D678D6" w:rsidP="005C5B56">
      <w:pPr>
        <w:pStyle w:val="Heading2"/>
      </w:pPr>
      <w:bookmarkStart w:id="537" w:name="_Toc468694301"/>
      <w:r w:rsidRPr="00030005">
        <w:t>Wider contributions</w:t>
      </w:r>
      <w:bookmarkEnd w:id="534"/>
      <w:bookmarkEnd w:id="535"/>
      <w:bookmarkEnd w:id="536"/>
      <w:bookmarkEnd w:id="537"/>
    </w:p>
    <w:p w14:paraId="387595E4" w14:textId="2D272BCD" w:rsidR="00D54B0E" w:rsidRDefault="00D54B0E" w:rsidP="00D54B0E">
      <w:r w:rsidRPr="00030005">
        <w:rPr>
          <w:rFonts w:ascii="Times New Roman" w:hAnsi="Times New Roman"/>
          <w:szCs w:val="24"/>
        </w:rPr>
        <w:t xml:space="preserve">This report represents an original summary and synthesis of a large body of research, most of which has already been published — or submitted or prepared for publication — in more detail in other </w:t>
      </w:r>
      <w:r w:rsidRPr="00D00595">
        <w:rPr>
          <w:rFonts w:ascii="Times New Roman" w:hAnsi="Times New Roman"/>
          <w:szCs w:val="24"/>
        </w:rPr>
        <w:t xml:space="preserve">open-access academic journals. </w:t>
      </w:r>
      <w:r w:rsidR="00D00595" w:rsidRPr="00D00595">
        <w:rPr>
          <w:b/>
        </w:rPr>
        <w:t>Emma Coombes</w:t>
      </w:r>
      <w:r w:rsidR="00D00595" w:rsidRPr="00D00595">
        <w:t xml:space="preserve"> and </w:t>
      </w:r>
      <w:r w:rsidR="00D00595" w:rsidRPr="00D00595">
        <w:rPr>
          <w:b/>
        </w:rPr>
        <w:t>Daniel Mackay</w:t>
      </w:r>
      <w:r w:rsidR="00D00595" w:rsidRPr="00D00595">
        <w:t xml:space="preserve"> </w:t>
      </w:r>
      <w:r w:rsidRPr="00D00595">
        <w:rPr>
          <w:rFonts w:ascii="Times New Roman" w:hAnsi="Times New Roman"/>
          <w:szCs w:val="24"/>
        </w:rPr>
        <w:t>each contributed to one or more of these analyses or publications.</w:t>
      </w:r>
      <w:r w:rsidRPr="003C1266">
        <w:t xml:space="preserve"> </w:t>
      </w:r>
    </w:p>
    <w:p w14:paraId="3061352B" w14:textId="175CE664" w:rsidR="00D00595" w:rsidRDefault="00D00595" w:rsidP="00D00595">
      <w:pPr>
        <w:pStyle w:val="NormalWeb"/>
        <w:spacing w:line="360" w:lineRule="auto"/>
        <w:rPr>
          <w:rFonts w:cs="Arial"/>
        </w:rPr>
      </w:pPr>
      <w:r w:rsidRPr="00D00595">
        <w:rPr>
          <w:rFonts w:cs="Arial"/>
          <w:b/>
        </w:rPr>
        <w:t xml:space="preserve">Mark </w:t>
      </w:r>
      <w:proofErr w:type="spellStart"/>
      <w:r w:rsidRPr="00D00595">
        <w:rPr>
          <w:rFonts w:cs="Arial"/>
          <w:b/>
        </w:rPr>
        <w:t>Petticrew</w:t>
      </w:r>
      <w:proofErr w:type="spellEnd"/>
      <w:r w:rsidRPr="00D00595">
        <w:rPr>
          <w:rFonts w:cs="Arial"/>
          <w:b/>
        </w:rPr>
        <w:t xml:space="preserve"> </w:t>
      </w:r>
      <w:r w:rsidRPr="00D00595">
        <w:rPr>
          <w:rFonts w:cs="Arial"/>
        </w:rPr>
        <w:t>and</w:t>
      </w:r>
      <w:r w:rsidRPr="00D00595">
        <w:rPr>
          <w:rFonts w:cs="Arial"/>
          <w:b/>
        </w:rPr>
        <w:t xml:space="preserve"> Stephen Platt</w:t>
      </w:r>
      <w:r w:rsidRPr="00145631">
        <w:rPr>
          <w:rFonts w:cs="Arial"/>
        </w:rPr>
        <w:t xml:space="preserve"> </w:t>
      </w:r>
      <w:r>
        <w:rPr>
          <w:rFonts w:cs="Arial"/>
        </w:rPr>
        <w:t xml:space="preserve">contributed to the design, execution and oversight of the </w:t>
      </w:r>
      <w:r w:rsidRPr="00145631">
        <w:rPr>
          <w:rFonts w:cs="Arial"/>
        </w:rPr>
        <w:t>baseline phase of the study</w:t>
      </w:r>
      <w:r>
        <w:rPr>
          <w:rFonts w:cs="Arial"/>
        </w:rPr>
        <w:t xml:space="preserve">, which was </w:t>
      </w:r>
      <w:r w:rsidRPr="00145631">
        <w:rPr>
          <w:rFonts w:cs="Arial"/>
        </w:rPr>
        <w:t xml:space="preserve">supported by a </w:t>
      </w:r>
      <w:r w:rsidRPr="00355CEB">
        <w:rPr>
          <w:rFonts w:cs="Arial"/>
          <w:b/>
        </w:rPr>
        <w:t>Medical Research Council</w:t>
      </w:r>
      <w:r w:rsidRPr="00145631">
        <w:rPr>
          <w:rFonts w:cs="Arial"/>
        </w:rPr>
        <w:t xml:space="preserve"> Special Training Fellowship in Health of the Public Research (award number G106/1203). </w:t>
      </w:r>
      <w:proofErr w:type="spellStart"/>
      <w:r w:rsidRPr="00D00595">
        <w:rPr>
          <w:rFonts w:cs="Arial"/>
          <w:b/>
        </w:rPr>
        <w:t>Lyndal</w:t>
      </w:r>
      <w:proofErr w:type="spellEnd"/>
      <w:r w:rsidRPr="00D00595">
        <w:rPr>
          <w:rFonts w:cs="Arial"/>
          <w:b/>
        </w:rPr>
        <w:t xml:space="preserve"> Bond </w:t>
      </w:r>
      <w:r w:rsidRPr="00D00595">
        <w:rPr>
          <w:rFonts w:cs="Arial"/>
        </w:rPr>
        <w:t>and</w:t>
      </w:r>
      <w:r w:rsidRPr="00D00595">
        <w:rPr>
          <w:rFonts w:cs="Arial"/>
          <w:b/>
        </w:rPr>
        <w:t xml:space="preserve"> Simon Griffin</w:t>
      </w:r>
      <w:r>
        <w:rPr>
          <w:rFonts w:cs="Arial"/>
        </w:rPr>
        <w:t xml:space="preserve"> contributed to the design of the follow-up study.</w:t>
      </w:r>
    </w:p>
    <w:p w14:paraId="7C9AD7F0" w14:textId="1E0157A4" w:rsidR="0068709B" w:rsidRDefault="00D54B0E" w:rsidP="0068709B">
      <w:pPr>
        <w:pStyle w:val="NormalWeb"/>
        <w:spacing w:line="360" w:lineRule="auto"/>
        <w:rPr>
          <w:rFonts w:eastAsiaTheme="minorEastAsia" w:cstheme="minorBidi"/>
          <w:lang w:eastAsia="en-US" w:bidi="en-US"/>
        </w:rPr>
      </w:pPr>
      <w:r w:rsidRPr="0068709B">
        <w:rPr>
          <w:rFonts w:eastAsiaTheme="minorEastAsia" w:cstheme="minorBidi"/>
          <w:lang w:eastAsia="en-US" w:bidi="en-US"/>
        </w:rPr>
        <w:t xml:space="preserve">The authors thank the study participants, many of whom contributed to multiple parts of the study in multiple years; </w:t>
      </w:r>
      <w:r w:rsidR="00D00595" w:rsidRPr="00D01ABE">
        <w:rPr>
          <w:rFonts w:cs="Arial"/>
        </w:rPr>
        <w:t xml:space="preserve">staff from the </w:t>
      </w:r>
      <w:r w:rsidR="00D00595" w:rsidRPr="00D01ABE">
        <w:rPr>
          <w:rFonts w:cs="Arial"/>
          <w:shd w:val="clear" w:color="auto" w:fill="FFFFFF"/>
        </w:rPr>
        <w:t>MRC/CSO Social and Public Health Sciences Unit survey office</w:t>
      </w:r>
      <w:r w:rsidR="00D00595">
        <w:rPr>
          <w:rFonts w:cs="Arial"/>
          <w:shd w:val="clear" w:color="auto" w:fill="FFFFFF"/>
        </w:rPr>
        <w:t xml:space="preserve"> and data management teams</w:t>
      </w:r>
      <w:r w:rsidR="00D00595" w:rsidRPr="00D01ABE">
        <w:rPr>
          <w:rFonts w:cs="Arial"/>
          <w:shd w:val="clear" w:color="auto" w:fill="FFFFFF"/>
        </w:rPr>
        <w:t xml:space="preserve">, in particular </w:t>
      </w:r>
      <w:r w:rsidR="00D00595" w:rsidRPr="00D00595">
        <w:rPr>
          <w:rFonts w:cs="Arial"/>
          <w:b/>
          <w:shd w:val="clear" w:color="auto" w:fill="FFFFFF"/>
        </w:rPr>
        <w:t xml:space="preserve">Kate Campbell, Catherine Ferrell, John Gibbons, Elaine </w:t>
      </w:r>
      <w:proofErr w:type="spellStart"/>
      <w:r w:rsidR="00D00595" w:rsidRPr="00D00595">
        <w:rPr>
          <w:rFonts w:cs="Arial"/>
          <w:b/>
          <w:shd w:val="clear" w:color="auto" w:fill="FFFFFF"/>
        </w:rPr>
        <w:t>Hindle</w:t>
      </w:r>
      <w:proofErr w:type="spellEnd"/>
      <w:r w:rsidR="00D00595" w:rsidRPr="00D00595">
        <w:rPr>
          <w:rFonts w:cs="Arial"/>
          <w:b/>
          <w:shd w:val="clear" w:color="auto" w:fill="FFFFFF"/>
        </w:rPr>
        <w:t xml:space="preserve">, Sally Stewart, Matthew </w:t>
      </w:r>
      <w:proofErr w:type="spellStart"/>
      <w:r w:rsidR="00D00595" w:rsidRPr="00D00595">
        <w:rPr>
          <w:rFonts w:cs="Arial"/>
          <w:b/>
          <w:shd w:val="clear" w:color="auto" w:fill="FFFFFF"/>
        </w:rPr>
        <w:t>Tolan</w:t>
      </w:r>
      <w:proofErr w:type="spellEnd"/>
      <w:r w:rsidR="00D00595" w:rsidRPr="00D00595">
        <w:rPr>
          <w:rFonts w:cs="Arial"/>
          <w:b/>
          <w:shd w:val="clear" w:color="auto" w:fill="FFFFFF"/>
        </w:rPr>
        <w:t xml:space="preserve"> </w:t>
      </w:r>
      <w:r w:rsidR="00D00595" w:rsidRPr="00D00595">
        <w:rPr>
          <w:rFonts w:cs="Arial"/>
          <w:shd w:val="clear" w:color="auto" w:fill="FFFFFF"/>
        </w:rPr>
        <w:t>and</w:t>
      </w:r>
      <w:r w:rsidR="00D00595" w:rsidRPr="00D00595">
        <w:rPr>
          <w:rFonts w:cs="Arial"/>
          <w:b/>
          <w:shd w:val="clear" w:color="auto" w:fill="FFFFFF"/>
        </w:rPr>
        <w:t xml:space="preserve"> David Walker</w:t>
      </w:r>
      <w:r w:rsidR="00D00595" w:rsidRPr="00D00595">
        <w:rPr>
          <w:rFonts w:cs="Arial"/>
          <w:shd w:val="clear" w:color="auto" w:fill="FFFFFF"/>
        </w:rPr>
        <w:t>;</w:t>
      </w:r>
      <w:r w:rsidR="00D00595" w:rsidRPr="00D00595">
        <w:rPr>
          <w:rFonts w:cs="Arial"/>
          <w:b/>
          <w:shd w:val="clear" w:color="auto" w:fill="FFFFFF"/>
        </w:rPr>
        <w:t xml:space="preserve"> </w:t>
      </w:r>
      <w:r w:rsidR="00EB5758" w:rsidRPr="00EB5758">
        <w:rPr>
          <w:rFonts w:cs="Arial"/>
          <w:b/>
          <w:shd w:val="clear" w:color="auto" w:fill="FFFFFF"/>
        </w:rPr>
        <w:t xml:space="preserve">Gillian Fergie </w:t>
      </w:r>
      <w:r w:rsidR="00EB5758" w:rsidRPr="00EB5758">
        <w:rPr>
          <w:rFonts w:cs="Arial"/>
          <w:shd w:val="clear" w:color="auto" w:fill="FFFFFF"/>
        </w:rPr>
        <w:t>and</w:t>
      </w:r>
      <w:r w:rsidR="00EB5758" w:rsidRPr="00EB5758">
        <w:rPr>
          <w:rFonts w:cs="Arial"/>
          <w:b/>
          <w:shd w:val="clear" w:color="auto" w:fill="FFFFFF"/>
        </w:rPr>
        <w:t xml:space="preserve"> Chris Patterson</w:t>
      </w:r>
      <w:r w:rsidR="00EB5758">
        <w:rPr>
          <w:rFonts w:cs="Arial"/>
          <w:b/>
          <w:shd w:val="clear" w:color="auto" w:fill="FFFFFF"/>
        </w:rPr>
        <w:t xml:space="preserve"> </w:t>
      </w:r>
      <w:r w:rsidR="00EB5758" w:rsidRPr="00EB5758">
        <w:rPr>
          <w:rFonts w:cs="Arial"/>
          <w:shd w:val="clear" w:color="auto" w:fill="FFFFFF"/>
        </w:rPr>
        <w:t xml:space="preserve">from the </w:t>
      </w:r>
      <w:r w:rsidR="00EB5758" w:rsidRPr="00D01ABE">
        <w:rPr>
          <w:rFonts w:cs="Arial"/>
          <w:shd w:val="clear" w:color="auto" w:fill="FFFFFF"/>
        </w:rPr>
        <w:t>MRC/CSO Social and Public Health Scie</w:t>
      </w:r>
      <w:r w:rsidR="00EB5758" w:rsidRPr="00EB5758">
        <w:rPr>
          <w:rFonts w:cs="Arial"/>
          <w:shd w:val="clear" w:color="auto" w:fill="FFFFFF"/>
        </w:rPr>
        <w:t>nces Unit for assisting with the qualitative study;</w:t>
      </w:r>
      <w:r w:rsidR="00EB5758">
        <w:rPr>
          <w:rFonts w:cs="Arial"/>
          <w:b/>
          <w:shd w:val="clear" w:color="auto" w:fill="FFFFFF"/>
        </w:rPr>
        <w:t xml:space="preserve"> </w:t>
      </w:r>
      <w:r w:rsidR="00D00595">
        <w:rPr>
          <w:rFonts w:cs="Arial"/>
          <w:b/>
          <w:shd w:val="clear" w:color="auto" w:fill="FFFFFF"/>
        </w:rPr>
        <w:t xml:space="preserve">Stuart </w:t>
      </w:r>
      <w:proofErr w:type="spellStart"/>
      <w:r w:rsidR="00D00595">
        <w:rPr>
          <w:rFonts w:cs="Arial"/>
          <w:b/>
          <w:shd w:val="clear" w:color="auto" w:fill="FFFFFF"/>
        </w:rPr>
        <w:t>Hashagen</w:t>
      </w:r>
      <w:proofErr w:type="spellEnd"/>
      <w:r w:rsidR="00D00595">
        <w:rPr>
          <w:rFonts w:cs="Arial"/>
          <w:b/>
          <w:shd w:val="clear" w:color="auto" w:fill="FFFFFF"/>
        </w:rPr>
        <w:t xml:space="preserve"> </w:t>
      </w:r>
      <w:r w:rsidR="00D00595" w:rsidRPr="00D00595">
        <w:rPr>
          <w:rFonts w:cs="Arial"/>
          <w:shd w:val="clear" w:color="auto" w:fill="FFFFFF"/>
        </w:rPr>
        <w:t>and staff from the</w:t>
      </w:r>
      <w:r w:rsidR="00D00595">
        <w:rPr>
          <w:rFonts w:cs="Arial"/>
          <w:b/>
          <w:shd w:val="clear" w:color="auto" w:fill="FFFFFF"/>
        </w:rPr>
        <w:t xml:space="preserve"> </w:t>
      </w:r>
      <w:r w:rsidR="00D00595" w:rsidRPr="00D00595">
        <w:rPr>
          <w:rFonts w:cs="Arial"/>
          <w:b/>
          <w:shd w:val="clear" w:color="auto" w:fill="FFFFFF"/>
        </w:rPr>
        <w:t>Scottish Community Development Centre</w:t>
      </w:r>
      <w:r w:rsidR="00D00595">
        <w:rPr>
          <w:rFonts w:cs="Arial"/>
          <w:b/>
          <w:shd w:val="clear" w:color="auto" w:fill="FFFFFF"/>
        </w:rPr>
        <w:t xml:space="preserve"> </w:t>
      </w:r>
      <w:r w:rsidR="00D00595" w:rsidRPr="00D00595">
        <w:rPr>
          <w:rFonts w:cs="Arial"/>
          <w:shd w:val="clear" w:color="auto" w:fill="FFFFFF"/>
        </w:rPr>
        <w:t xml:space="preserve">and </w:t>
      </w:r>
      <w:r w:rsidR="00D00595">
        <w:rPr>
          <w:rFonts w:cs="Arial"/>
          <w:shd w:val="clear" w:color="auto" w:fill="FFFFFF"/>
        </w:rPr>
        <w:t xml:space="preserve">the </w:t>
      </w:r>
      <w:r w:rsidR="00D00595" w:rsidRPr="00D00595">
        <w:rPr>
          <w:rFonts w:cs="Arial"/>
          <w:b/>
          <w:shd w:val="clear" w:color="auto" w:fill="FFFFFF"/>
        </w:rPr>
        <w:t>Glasgow Centre for Population Health</w:t>
      </w:r>
      <w:r w:rsidR="00D00595" w:rsidRPr="00D00595">
        <w:rPr>
          <w:rFonts w:cs="Arial"/>
          <w:shd w:val="clear" w:color="auto" w:fill="FFFFFF"/>
        </w:rPr>
        <w:t>,</w:t>
      </w:r>
      <w:r w:rsidR="00D00595">
        <w:rPr>
          <w:rFonts w:cs="Arial"/>
          <w:b/>
          <w:shd w:val="clear" w:color="auto" w:fill="FFFFFF"/>
        </w:rPr>
        <w:t xml:space="preserve"> </w:t>
      </w:r>
      <w:r w:rsidR="00D00595" w:rsidRPr="00D00595">
        <w:rPr>
          <w:rFonts w:cs="Arial"/>
          <w:shd w:val="clear" w:color="auto" w:fill="FFFFFF"/>
        </w:rPr>
        <w:t>in particular</w:t>
      </w:r>
      <w:r w:rsidR="00D00595" w:rsidRPr="00071818">
        <w:rPr>
          <w:rFonts w:cs="Arial"/>
          <w:b/>
          <w:shd w:val="clear" w:color="auto" w:fill="FFFFFF"/>
        </w:rPr>
        <w:t xml:space="preserve"> </w:t>
      </w:r>
      <w:r w:rsidR="00071818" w:rsidRPr="00071818">
        <w:rPr>
          <w:rFonts w:cs="Arial"/>
          <w:b/>
          <w:shd w:val="clear" w:color="auto" w:fill="FFFFFF"/>
        </w:rPr>
        <w:t xml:space="preserve">Carol Frame, Lizzie Leman </w:t>
      </w:r>
      <w:r w:rsidR="00EB5758" w:rsidRPr="00EB5758">
        <w:rPr>
          <w:rFonts w:cs="Arial"/>
          <w:shd w:val="clear" w:color="auto" w:fill="FFFFFF"/>
        </w:rPr>
        <w:t>and</w:t>
      </w:r>
      <w:r w:rsidR="00EB5758">
        <w:rPr>
          <w:rFonts w:cs="Arial"/>
          <w:b/>
          <w:shd w:val="clear" w:color="auto" w:fill="FFFFFF"/>
        </w:rPr>
        <w:t xml:space="preserve"> </w:t>
      </w:r>
      <w:r w:rsidR="00071818" w:rsidRPr="00071818">
        <w:rPr>
          <w:rFonts w:cs="Arial"/>
          <w:b/>
          <w:shd w:val="clear" w:color="auto" w:fill="FFFFFF"/>
        </w:rPr>
        <w:t xml:space="preserve">Catherine </w:t>
      </w:r>
      <w:proofErr w:type="spellStart"/>
      <w:r w:rsidR="00071818" w:rsidRPr="00071818">
        <w:rPr>
          <w:rFonts w:cs="Arial"/>
          <w:b/>
          <w:shd w:val="clear" w:color="auto" w:fill="FFFFFF"/>
        </w:rPr>
        <w:t>Tabbner</w:t>
      </w:r>
      <w:proofErr w:type="spellEnd"/>
      <w:r w:rsidR="00D00595">
        <w:rPr>
          <w:rFonts w:cs="Arial"/>
          <w:shd w:val="clear" w:color="auto" w:fill="FFFFFF"/>
        </w:rPr>
        <w:t>,</w:t>
      </w:r>
      <w:r w:rsidR="00D00595" w:rsidRPr="00D00595">
        <w:rPr>
          <w:rFonts w:cs="Arial"/>
          <w:shd w:val="clear" w:color="auto" w:fill="FFFFFF"/>
        </w:rPr>
        <w:t xml:space="preserve"> </w:t>
      </w:r>
      <w:r w:rsidR="00D00595">
        <w:rPr>
          <w:rFonts w:cs="Arial"/>
          <w:shd w:val="clear" w:color="auto" w:fill="FFFFFF"/>
        </w:rPr>
        <w:t xml:space="preserve">who carried out the community and stakeholder engagement programme on behalf of the study team; </w:t>
      </w:r>
      <w:r w:rsidRPr="00D00595">
        <w:rPr>
          <w:rFonts w:eastAsiaTheme="minorEastAsia" w:cstheme="minorBidi"/>
          <w:b/>
          <w:lang w:eastAsia="en-US" w:bidi="en-US"/>
        </w:rPr>
        <w:t>Stephen Sharp,</w:t>
      </w:r>
      <w:r w:rsidRPr="0068709B">
        <w:rPr>
          <w:rFonts w:eastAsiaTheme="minorEastAsia" w:cstheme="minorBidi"/>
          <w:lang w:eastAsia="en-US" w:bidi="en-US"/>
        </w:rPr>
        <w:t xml:space="preserve"> for statistical advice; </w:t>
      </w:r>
      <w:r w:rsidR="00071818" w:rsidRPr="00071818">
        <w:rPr>
          <w:rFonts w:eastAsiaTheme="minorEastAsia" w:cstheme="minorBidi"/>
          <w:b/>
          <w:lang w:eastAsia="en-US" w:bidi="en-US"/>
        </w:rPr>
        <w:t>Dan Hayman</w:t>
      </w:r>
      <w:r w:rsidR="00071818">
        <w:rPr>
          <w:rFonts w:eastAsiaTheme="minorEastAsia" w:cstheme="minorBidi"/>
          <w:lang w:eastAsia="en-US" w:bidi="en-US"/>
        </w:rPr>
        <w:t xml:space="preserve">, for developing the software used to compare Google Earth aerial images; </w:t>
      </w:r>
      <w:r w:rsidR="00D00595">
        <w:rPr>
          <w:rFonts w:eastAsiaTheme="minorEastAsia" w:cstheme="minorBidi"/>
          <w:lang w:eastAsia="en-US" w:bidi="en-US"/>
        </w:rPr>
        <w:t xml:space="preserve">and </w:t>
      </w:r>
      <w:r w:rsidR="0068709B" w:rsidRPr="00D00595">
        <w:rPr>
          <w:rFonts w:eastAsiaTheme="minorEastAsia" w:cstheme="minorBidi"/>
          <w:b/>
          <w:lang w:eastAsia="en-US" w:bidi="en-US"/>
        </w:rPr>
        <w:t>Steven Cummins</w:t>
      </w:r>
      <w:r w:rsidRPr="00D00595">
        <w:rPr>
          <w:rFonts w:eastAsiaTheme="minorEastAsia" w:cstheme="minorBidi"/>
          <w:b/>
          <w:lang w:eastAsia="en-US" w:bidi="en-US"/>
        </w:rPr>
        <w:t xml:space="preserve">, </w:t>
      </w:r>
      <w:r w:rsidR="0068709B" w:rsidRPr="00D00595">
        <w:rPr>
          <w:rFonts w:eastAsiaTheme="minorEastAsia" w:cstheme="minorBidi"/>
          <w:b/>
          <w:lang w:eastAsia="en-US" w:bidi="en-US"/>
        </w:rPr>
        <w:t xml:space="preserve">Jillian </w:t>
      </w:r>
      <w:proofErr w:type="spellStart"/>
      <w:r w:rsidR="0068709B" w:rsidRPr="00D00595">
        <w:rPr>
          <w:rFonts w:eastAsiaTheme="minorEastAsia" w:cstheme="minorBidi"/>
          <w:b/>
          <w:lang w:eastAsia="en-US" w:bidi="en-US"/>
        </w:rPr>
        <w:t>Anable</w:t>
      </w:r>
      <w:proofErr w:type="spellEnd"/>
      <w:r w:rsidRPr="00D00595">
        <w:rPr>
          <w:rFonts w:eastAsiaTheme="minorEastAsia" w:cstheme="minorBidi"/>
          <w:b/>
          <w:lang w:eastAsia="en-US" w:bidi="en-US"/>
        </w:rPr>
        <w:t xml:space="preserve"> </w:t>
      </w:r>
      <w:r w:rsidRPr="00D00595">
        <w:rPr>
          <w:rFonts w:eastAsiaTheme="minorEastAsia" w:cstheme="minorBidi"/>
          <w:lang w:eastAsia="en-US" w:bidi="en-US"/>
        </w:rPr>
        <w:t>and</w:t>
      </w:r>
      <w:r w:rsidR="0068709B" w:rsidRPr="00D00595">
        <w:rPr>
          <w:rFonts w:eastAsiaTheme="minorEastAsia" w:cstheme="minorBidi"/>
          <w:b/>
          <w:lang w:eastAsia="en-US" w:bidi="en-US"/>
        </w:rPr>
        <w:t xml:space="preserve"> Sally Haw</w:t>
      </w:r>
      <w:r w:rsidRPr="00D00595">
        <w:rPr>
          <w:rFonts w:eastAsiaTheme="minorEastAsia" w:cstheme="minorBidi"/>
          <w:b/>
          <w:lang w:eastAsia="en-US" w:bidi="en-US"/>
        </w:rPr>
        <w:t>,</w:t>
      </w:r>
      <w:r w:rsidRPr="0068709B">
        <w:rPr>
          <w:rFonts w:eastAsiaTheme="minorEastAsia" w:cstheme="minorBidi"/>
          <w:lang w:eastAsia="en-US" w:bidi="en-US"/>
        </w:rPr>
        <w:t xml:space="preserve"> for their guidance and support as members of the independent study steering committee</w:t>
      </w:r>
      <w:r w:rsidR="0068709B" w:rsidRPr="0068709B">
        <w:rPr>
          <w:rFonts w:eastAsiaTheme="minorEastAsia" w:cstheme="minorBidi"/>
          <w:lang w:eastAsia="en-US" w:bidi="en-US"/>
        </w:rPr>
        <w:t>.</w:t>
      </w:r>
      <w:r w:rsidR="00071818">
        <w:rPr>
          <w:rFonts w:eastAsiaTheme="minorEastAsia" w:cstheme="minorBidi"/>
          <w:lang w:eastAsia="en-US" w:bidi="en-US"/>
        </w:rPr>
        <w:t xml:space="preserve"> </w:t>
      </w:r>
    </w:p>
    <w:p w14:paraId="18CD4B32" w14:textId="77777777" w:rsidR="0055565A" w:rsidRDefault="0055565A">
      <w:pPr>
        <w:spacing w:after="240" w:line="480" w:lineRule="auto"/>
        <w:ind w:firstLine="357"/>
        <w:jc w:val="left"/>
        <w:rPr>
          <w:rFonts w:asciiTheme="majorHAnsi" w:eastAsiaTheme="majorEastAsia" w:hAnsiTheme="majorHAnsi" w:cstheme="majorBidi"/>
          <w:b/>
          <w:bCs/>
          <w:iCs/>
          <w:sz w:val="32"/>
          <w:szCs w:val="28"/>
        </w:rPr>
      </w:pPr>
      <w:bookmarkStart w:id="538" w:name="_Toc413682262"/>
      <w:bookmarkStart w:id="539" w:name="_Toc413849923"/>
      <w:bookmarkStart w:id="540" w:name="_Toc413931719"/>
      <w:r>
        <w:br w:type="page"/>
      </w:r>
    </w:p>
    <w:p w14:paraId="7A825DB0" w14:textId="1A7BC1FA" w:rsidR="00D678D6" w:rsidRPr="00030005" w:rsidRDefault="00D678D6" w:rsidP="005C5B56">
      <w:pPr>
        <w:pStyle w:val="Heading2"/>
      </w:pPr>
      <w:bookmarkStart w:id="541" w:name="_Toc468694302"/>
      <w:r w:rsidRPr="00030005">
        <w:t>Publications</w:t>
      </w:r>
      <w:bookmarkEnd w:id="538"/>
      <w:bookmarkEnd w:id="539"/>
      <w:bookmarkEnd w:id="540"/>
      <w:bookmarkEnd w:id="541"/>
    </w:p>
    <w:p w14:paraId="26F83AEE" w14:textId="77777777" w:rsidR="00355CEB" w:rsidRDefault="00355CEB" w:rsidP="00355CEB">
      <w:pPr>
        <w:rPr>
          <w:rFonts w:ascii="Times New Roman" w:hAnsi="Times New Roman"/>
          <w:szCs w:val="24"/>
        </w:rPr>
      </w:pPr>
      <w:r w:rsidRPr="00355CEB">
        <w:rPr>
          <w:rFonts w:ascii="Times New Roman" w:hAnsi="Times New Roman"/>
          <w:szCs w:val="24"/>
        </w:rPr>
        <w:t xml:space="preserve">Ogilvie D, Mitchell R, </w:t>
      </w:r>
      <w:proofErr w:type="spellStart"/>
      <w:r w:rsidRPr="00355CEB">
        <w:rPr>
          <w:rFonts w:ascii="Times New Roman" w:hAnsi="Times New Roman"/>
          <w:szCs w:val="24"/>
        </w:rPr>
        <w:t>Mutrie</w:t>
      </w:r>
      <w:proofErr w:type="spellEnd"/>
      <w:r w:rsidRPr="00355CEB">
        <w:rPr>
          <w:rFonts w:ascii="Times New Roman" w:hAnsi="Times New Roman"/>
          <w:szCs w:val="24"/>
        </w:rPr>
        <w:t xml:space="preserve"> N, </w:t>
      </w:r>
      <w:proofErr w:type="spellStart"/>
      <w:r w:rsidRPr="00355CEB">
        <w:rPr>
          <w:rFonts w:ascii="Times New Roman" w:hAnsi="Times New Roman"/>
          <w:szCs w:val="24"/>
        </w:rPr>
        <w:t>Petticrew</w:t>
      </w:r>
      <w:proofErr w:type="spellEnd"/>
      <w:r w:rsidRPr="00355CEB">
        <w:rPr>
          <w:rFonts w:ascii="Times New Roman" w:hAnsi="Times New Roman"/>
          <w:szCs w:val="24"/>
        </w:rPr>
        <w:t xml:space="preserve"> M, Platt S. Evaluating health effects of transport interventions: methodologic case study. Am J </w:t>
      </w:r>
      <w:proofErr w:type="spellStart"/>
      <w:r w:rsidRPr="00355CEB">
        <w:rPr>
          <w:rFonts w:ascii="Times New Roman" w:hAnsi="Times New Roman"/>
          <w:szCs w:val="24"/>
        </w:rPr>
        <w:t>Prev</w:t>
      </w:r>
      <w:proofErr w:type="spellEnd"/>
      <w:r>
        <w:rPr>
          <w:rFonts w:ascii="Times New Roman" w:hAnsi="Times New Roman"/>
          <w:szCs w:val="24"/>
        </w:rPr>
        <w:t xml:space="preserve"> Med 2006; 31: 118-</w:t>
      </w:r>
      <w:proofErr w:type="gramStart"/>
      <w:r>
        <w:rPr>
          <w:rFonts w:ascii="Times New Roman" w:hAnsi="Times New Roman"/>
          <w:szCs w:val="24"/>
        </w:rPr>
        <w:t>126.</w:t>
      </w:r>
      <w:proofErr w:type="gramEnd"/>
    </w:p>
    <w:p w14:paraId="076A1233" w14:textId="77777777" w:rsidR="00355CEB" w:rsidRDefault="00355CEB" w:rsidP="00355CEB">
      <w:pPr>
        <w:rPr>
          <w:rFonts w:ascii="Times New Roman" w:hAnsi="Times New Roman"/>
          <w:szCs w:val="24"/>
        </w:rPr>
      </w:pPr>
    </w:p>
    <w:p w14:paraId="0B48D2A5" w14:textId="1089B624" w:rsidR="00355CEB" w:rsidRPr="00AD2718" w:rsidRDefault="00355CEB" w:rsidP="00355CEB">
      <w:pPr>
        <w:rPr>
          <w:rFonts w:ascii="Times New Roman" w:hAnsi="Times New Roman"/>
          <w:b/>
          <w:szCs w:val="24"/>
        </w:rPr>
      </w:pPr>
      <w:r w:rsidRPr="00355CEB">
        <w:rPr>
          <w:rFonts w:ascii="Times New Roman" w:hAnsi="Times New Roman"/>
          <w:szCs w:val="24"/>
        </w:rPr>
        <w:t xml:space="preserve">Ogilvie D. Shifting towards healthier transport? </w:t>
      </w:r>
      <w:proofErr w:type="gramStart"/>
      <w:r w:rsidRPr="00355CEB">
        <w:rPr>
          <w:rFonts w:ascii="Times New Roman" w:hAnsi="Times New Roman"/>
          <w:szCs w:val="24"/>
        </w:rPr>
        <w:t>From systematic review to primary research [PhD</w:t>
      </w:r>
      <w:r>
        <w:rPr>
          <w:rFonts w:ascii="Times New Roman" w:hAnsi="Times New Roman"/>
          <w:szCs w:val="24"/>
        </w:rPr>
        <w:t xml:space="preserve"> </w:t>
      </w:r>
      <w:r w:rsidRPr="00355CEB">
        <w:rPr>
          <w:rFonts w:ascii="Times New Roman" w:hAnsi="Times New Roman"/>
          <w:szCs w:val="24"/>
        </w:rPr>
        <w:t>thesis].</w:t>
      </w:r>
      <w:proofErr w:type="gramEnd"/>
      <w:r w:rsidRPr="00355CEB">
        <w:rPr>
          <w:rFonts w:ascii="Times New Roman" w:hAnsi="Times New Roman"/>
          <w:szCs w:val="24"/>
        </w:rPr>
        <w:t xml:space="preserve"> Glasgow: University of Glasgow, 2007.</w:t>
      </w:r>
      <w:r w:rsidR="00AD2718">
        <w:rPr>
          <w:rFonts w:ascii="Times New Roman" w:hAnsi="Times New Roman"/>
          <w:szCs w:val="24"/>
        </w:rPr>
        <w:t xml:space="preserve"> </w:t>
      </w:r>
      <w:r w:rsidR="00AD2718" w:rsidRPr="00AD2718">
        <w:rPr>
          <w:rFonts w:ascii="Times New Roman" w:hAnsi="Times New Roman"/>
          <w:b/>
          <w:szCs w:val="24"/>
        </w:rPr>
        <w:t>http://theses.gla.ac.uk/78</w:t>
      </w:r>
    </w:p>
    <w:p w14:paraId="03653334" w14:textId="77777777" w:rsidR="00355CEB" w:rsidRPr="00355CEB" w:rsidRDefault="00355CEB" w:rsidP="00355CEB">
      <w:pPr>
        <w:rPr>
          <w:rFonts w:ascii="Times New Roman" w:hAnsi="Times New Roman"/>
          <w:szCs w:val="24"/>
        </w:rPr>
      </w:pPr>
    </w:p>
    <w:p w14:paraId="1BF97256" w14:textId="77777777" w:rsidR="00355CEB" w:rsidRDefault="00355CEB" w:rsidP="00355CEB">
      <w:pPr>
        <w:rPr>
          <w:rFonts w:ascii="Times New Roman" w:hAnsi="Times New Roman"/>
          <w:szCs w:val="24"/>
        </w:rPr>
      </w:pPr>
      <w:r w:rsidRPr="00355CEB">
        <w:rPr>
          <w:rFonts w:ascii="Times New Roman" w:hAnsi="Times New Roman"/>
          <w:szCs w:val="24"/>
        </w:rPr>
        <w:t xml:space="preserve">Ogilvie D, Mitchell R, </w:t>
      </w:r>
      <w:proofErr w:type="spellStart"/>
      <w:r w:rsidRPr="00355CEB">
        <w:rPr>
          <w:rFonts w:ascii="Times New Roman" w:hAnsi="Times New Roman"/>
          <w:szCs w:val="24"/>
        </w:rPr>
        <w:t>Mutrie</w:t>
      </w:r>
      <w:proofErr w:type="spellEnd"/>
      <w:r w:rsidRPr="00355CEB">
        <w:rPr>
          <w:rFonts w:ascii="Times New Roman" w:hAnsi="Times New Roman"/>
          <w:szCs w:val="24"/>
        </w:rPr>
        <w:t xml:space="preserve"> N, </w:t>
      </w:r>
      <w:proofErr w:type="spellStart"/>
      <w:r w:rsidRPr="00355CEB">
        <w:rPr>
          <w:rFonts w:ascii="Times New Roman" w:hAnsi="Times New Roman"/>
          <w:szCs w:val="24"/>
        </w:rPr>
        <w:t>Petticrew</w:t>
      </w:r>
      <w:proofErr w:type="spellEnd"/>
      <w:r w:rsidRPr="00355CEB">
        <w:rPr>
          <w:rFonts w:ascii="Times New Roman" w:hAnsi="Times New Roman"/>
          <w:szCs w:val="24"/>
        </w:rPr>
        <w:t xml:space="preserve"> M, Platt S. Perceived characteristics of the environment associated with active travel: development and testing of a new scale. </w:t>
      </w:r>
      <w:proofErr w:type="spellStart"/>
      <w:proofErr w:type="gramStart"/>
      <w:r w:rsidRPr="00355CEB">
        <w:rPr>
          <w:rFonts w:ascii="Times New Roman" w:hAnsi="Times New Roman"/>
          <w:szCs w:val="24"/>
        </w:rPr>
        <w:t>Int</w:t>
      </w:r>
      <w:proofErr w:type="spellEnd"/>
      <w:r w:rsidRPr="00355CEB">
        <w:rPr>
          <w:rFonts w:ascii="Times New Roman" w:hAnsi="Times New Roman"/>
          <w:szCs w:val="24"/>
        </w:rPr>
        <w:t xml:space="preserve"> J </w:t>
      </w:r>
      <w:proofErr w:type="spellStart"/>
      <w:r w:rsidRPr="00355CEB">
        <w:rPr>
          <w:rFonts w:ascii="Times New Roman" w:hAnsi="Times New Roman"/>
          <w:szCs w:val="24"/>
        </w:rPr>
        <w:t>Behav</w:t>
      </w:r>
      <w:proofErr w:type="spellEnd"/>
      <w:r w:rsidRPr="00355CEB">
        <w:rPr>
          <w:rFonts w:ascii="Times New Roman" w:hAnsi="Times New Roman"/>
          <w:szCs w:val="24"/>
        </w:rPr>
        <w:t xml:space="preserve"> </w:t>
      </w:r>
      <w:proofErr w:type="spellStart"/>
      <w:r w:rsidRPr="00355CEB">
        <w:rPr>
          <w:rFonts w:ascii="Times New Roman" w:hAnsi="Times New Roman"/>
          <w:szCs w:val="24"/>
        </w:rPr>
        <w:t>Nutr</w:t>
      </w:r>
      <w:proofErr w:type="spellEnd"/>
      <w:r w:rsidRPr="00355CEB">
        <w:rPr>
          <w:rFonts w:ascii="Times New Roman" w:hAnsi="Times New Roman"/>
          <w:szCs w:val="24"/>
        </w:rPr>
        <w:t xml:space="preserve"> Phys Act 2008; 5: 32.</w:t>
      </w:r>
      <w:proofErr w:type="gramEnd"/>
    </w:p>
    <w:p w14:paraId="5C69FBA0" w14:textId="77777777" w:rsidR="00355CEB" w:rsidRPr="00355CEB" w:rsidRDefault="00355CEB" w:rsidP="00355CEB">
      <w:pPr>
        <w:rPr>
          <w:rFonts w:ascii="Times New Roman" w:hAnsi="Times New Roman"/>
          <w:szCs w:val="24"/>
        </w:rPr>
      </w:pPr>
    </w:p>
    <w:p w14:paraId="4BA417B8" w14:textId="77777777" w:rsidR="00355CEB" w:rsidRDefault="00355CEB" w:rsidP="00355CEB">
      <w:pPr>
        <w:rPr>
          <w:rFonts w:ascii="Times New Roman" w:hAnsi="Times New Roman"/>
          <w:szCs w:val="24"/>
        </w:rPr>
      </w:pPr>
      <w:r>
        <w:rPr>
          <w:rFonts w:ascii="Times New Roman" w:hAnsi="Times New Roman"/>
          <w:szCs w:val="24"/>
        </w:rPr>
        <w:t>O</w:t>
      </w:r>
      <w:r w:rsidRPr="00355CEB">
        <w:rPr>
          <w:rFonts w:ascii="Times New Roman" w:hAnsi="Times New Roman"/>
          <w:szCs w:val="24"/>
        </w:rPr>
        <w:t xml:space="preserve">gilvie D, Mitchell R, </w:t>
      </w:r>
      <w:proofErr w:type="spellStart"/>
      <w:r w:rsidRPr="00355CEB">
        <w:rPr>
          <w:rFonts w:ascii="Times New Roman" w:hAnsi="Times New Roman"/>
          <w:szCs w:val="24"/>
        </w:rPr>
        <w:t>Mutrie</w:t>
      </w:r>
      <w:proofErr w:type="spellEnd"/>
      <w:r w:rsidRPr="00355CEB">
        <w:rPr>
          <w:rFonts w:ascii="Times New Roman" w:hAnsi="Times New Roman"/>
          <w:szCs w:val="24"/>
        </w:rPr>
        <w:t xml:space="preserve"> N, </w:t>
      </w:r>
      <w:proofErr w:type="spellStart"/>
      <w:r w:rsidRPr="00355CEB">
        <w:rPr>
          <w:rFonts w:ascii="Times New Roman" w:hAnsi="Times New Roman"/>
          <w:szCs w:val="24"/>
        </w:rPr>
        <w:t>Petticrew</w:t>
      </w:r>
      <w:proofErr w:type="spellEnd"/>
      <w:r w:rsidRPr="00355CEB">
        <w:rPr>
          <w:rFonts w:ascii="Times New Roman" w:hAnsi="Times New Roman"/>
          <w:szCs w:val="24"/>
        </w:rPr>
        <w:t xml:space="preserve"> M, Platt S. Personal and environmental correlates of active travel and physical activity in a deprived urban population. </w:t>
      </w:r>
      <w:proofErr w:type="spellStart"/>
      <w:proofErr w:type="gramStart"/>
      <w:r w:rsidRPr="00355CEB">
        <w:rPr>
          <w:rFonts w:ascii="Times New Roman" w:hAnsi="Times New Roman"/>
          <w:szCs w:val="24"/>
        </w:rPr>
        <w:t>Int</w:t>
      </w:r>
      <w:proofErr w:type="spellEnd"/>
      <w:r w:rsidRPr="00355CEB">
        <w:rPr>
          <w:rFonts w:ascii="Times New Roman" w:hAnsi="Times New Roman"/>
          <w:szCs w:val="24"/>
        </w:rPr>
        <w:t xml:space="preserve"> J </w:t>
      </w:r>
      <w:proofErr w:type="spellStart"/>
      <w:r w:rsidRPr="00355CEB">
        <w:rPr>
          <w:rFonts w:ascii="Times New Roman" w:hAnsi="Times New Roman"/>
          <w:szCs w:val="24"/>
        </w:rPr>
        <w:t>Behav</w:t>
      </w:r>
      <w:proofErr w:type="spellEnd"/>
      <w:r w:rsidRPr="00355CEB">
        <w:rPr>
          <w:rFonts w:ascii="Times New Roman" w:hAnsi="Times New Roman"/>
          <w:szCs w:val="24"/>
        </w:rPr>
        <w:t xml:space="preserve"> </w:t>
      </w:r>
      <w:proofErr w:type="spellStart"/>
      <w:r w:rsidRPr="00355CEB">
        <w:rPr>
          <w:rFonts w:ascii="Times New Roman" w:hAnsi="Times New Roman"/>
          <w:szCs w:val="24"/>
        </w:rPr>
        <w:t>Nutr</w:t>
      </w:r>
      <w:proofErr w:type="spellEnd"/>
      <w:r w:rsidRPr="00355CEB">
        <w:rPr>
          <w:rFonts w:ascii="Times New Roman" w:hAnsi="Times New Roman"/>
          <w:szCs w:val="24"/>
        </w:rPr>
        <w:t xml:space="preserve"> Phys Act 2008; 5: 43.</w:t>
      </w:r>
      <w:proofErr w:type="gramEnd"/>
    </w:p>
    <w:p w14:paraId="68E709A1" w14:textId="77777777" w:rsidR="00355CEB" w:rsidRPr="00355CEB" w:rsidRDefault="00355CEB" w:rsidP="00355CEB">
      <w:pPr>
        <w:rPr>
          <w:rFonts w:ascii="Times New Roman" w:hAnsi="Times New Roman"/>
          <w:szCs w:val="24"/>
        </w:rPr>
      </w:pPr>
    </w:p>
    <w:p w14:paraId="712EDCCF" w14:textId="77777777" w:rsidR="00355CEB" w:rsidRDefault="00355CEB" w:rsidP="00355CEB">
      <w:pPr>
        <w:rPr>
          <w:rFonts w:ascii="Times New Roman" w:hAnsi="Times New Roman"/>
          <w:szCs w:val="24"/>
        </w:rPr>
      </w:pPr>
      <w:r w:rsidRPr="00355CEB">
        <w:rPr>
          <w:rFonts w:ascii="Times New Roman" w:hAnsi="Times New Roman"/>
          <w:szCs w:val="24"/>
        </w:rPr>
        <w:t xml:space="preserve">Ogilvie D, Mitchell R, </w:t>
      </w:r>
      <w:proofErr w:type="spellStart"/>
      <w:r w:rsidRPr="00355CEB">
        <w:rPr>
          <w:rFonts w:ascii="Times New Roman" w:hAnsi="Times New Roman"/>
          <w:szCs w:val="24"/>
        </w:rPr>
        <w:t>Mutrie</w:t>
      </w:r>
      <w:proofErr w:type="spellEnd"/>
      <w:r w:rsidRPr="00355CEB">
        <w:rPr>
          <w:rFonts w:ascii="Times New Roman" w:hAnsi="Times New Roman"/>
          <w:szCs w:val="24"/>
        </w:rPr>
        <w:t xml:space="preserve"> N, </w:t>
      </w:r>
      <w:proofErr w:type="spellStart"/>
      <w:r w:rsidRPr="00355CEB">
        <w:rPr>
          <w:rFonts w:ascii="Times New Roman" w:hAnsi="Times New Roman"/>
          <w:szCs w:val="24"/>
        </w:rPr>
        <w:t>Petticrew</w:t>
      </w:r>
      <w:proofErr w:type="spellEnd"/>
      <w:r w:rsidRPr="00355CEB">
        <w:rPr>
          <w:rFonts w:ascii="Times New Roman" w:hAnsi="Times New Roman"/>
          <w:szCs w:val="24"/>
        </w:rPr>
        <w:t xml:space="preserve"> M, Platt S. Shoe leather epidemiology: active travel and transport infrastructure in the urban landscape. </w:t>
      </w:r>
      <w:proofErr w:type="spellStart"/>
      <w:proofErr w:type="gramStart"/>
      <w:r w:rsidRPr="00355CEB">
        <w:rPr>
          <w:rFonts w:ascii="Times New Roman" w:hAnsi="Times New Roman"/>
          <w:szCs w:val="24"/>
        </w:rPr>
        <w:t>Int</w:t>
      </w:r>
      <w:proofErr w:type="spellEnd"/>
      <w:r w:rsidRPr="00355CEB">
        <w:rPr>
          <w:rFonts w:ascii="Times New Roman" w:hAnsi="Times New Roman"/>
          <w:szCs w:val="24"/>
        </w:rPr>
        <w:t xml:space="preserve"> J </w:t>
      </w:r>
      <w:proofErr w:type="spellStart"/>
      <w:r w:rsidRPr="00355CEB">
        <w:rPr>
          <w:rFonts w:ascii="Times New Roman" w:hAnsi="Times New Roman"/>
          <w:szCs w:val="24"/>
        </w:rPr>
        <w:t>Behav</w:t>
      </w:r>
      <w:proofErr w:type="spellEnd"/>
      <w:r w:rsidRPr="00355CEB">
        <w:rPr>
          <w:rFonts w:ascii="Times New Roman" w:hAnsi="Times New Roman"/>
          <w:szCs w:val="24"/>
        </w:rPr>
        <w:t xml:space="preserve"> </w:t>
      </w:r>
      <w:proofErr w:type="spellStart"/>
      <w:r w:rsidRPr="00355CEB">
        <w:rPr>
          <w:rFonts w:ascii="Times New Roman" w:hAnsi="Times New Roman"/>
          <w:szCs w:val="24"/>
        </w:rPr>
        <w:t>Nutr</w:t>
      </w:r>
      <w:proofErr w:type="spellEnd"/>
      <w:r w:rsidRPr="00355CEB">
        <w:rPr>
          <w:rFonts w:ascii="Times New Roman" w:hAnsi="Times New Roman"/>
          <w:szCs w:val="24"/>
        </w:rPr>
        <w:t xml:space="preserve"> Phys Act 2010; 7: 43.</w:t>
      </w:r>
      <w:proofErr w:type="gramEnd"/>
    </w:p>
    <w:p w14:paraId="026963E5" w14:textId="77777777" w:rsidR="00355CEB" w:rsidRPr="00355CEB" w:rsidRDefault="00355CEB" w:rsidP="00355CEB">
      <w:pPr>
        <w:rPr>
          <w:rFonts w:ascii="Times New Roman" w:hAnsi="Times New Roman"/>
          <w:szCs w:val="24"/>
        </w:rPr>
      </w:pPr>
    </w:p>
    <w:p w14:paraId="2DD9F1C7" w14:textId="77777777" w:rsidR="00355CEB" w:rsidRDefault="00355CEB" w:rsidP="00355CEB">
      <w:pPr>
        <w:rPr>
          <w:rFonts w:ascii="Times New Roman" w:hAnsi="Times New Roman"/>
          <w:szCs w:val="24"/>
        </w:rPr>
      </w:pPr>
      <w:proofErr w:type="gramStart"/>
      <w:r w:rsidRPr="00355CEB">
        <w:rPr>
          <w:rFonts w:ascii="Times New Roman" w:hAnsi="Times New Roman"/>
          <w:szCs w:val="24"/>
        </w:rPr>
        <w:t>Olsen J, Mitchell R, Mackay D, Humphreys D, Ogilvie D, on behalf of the M74 study team.</w:t>
      </w:r>
      <w:proofErr w:type="gramEnd"/>
      <w:r w:rsidRPr="00355CEB">
        <w:rPr>
          <w:rFonts w:ascii="Times New Roman" w:hAnsi="Times New Roman"/>
          <w:szCs w:val="24"/>
        </w:rPr>
        <w:t xml:space="preserve"> The effects of new urban motorway infrastructure on road traffic accidents in the local area: a retrospective longitudinal study in Scotland. J </w:t>
      </w:r>
      <w:proofErr w:type="spellStart"/>
      <w:r w:rsidRPr="00355CEB">
        <w:rPr>
          <w:rFonts w:ascii="Times New Roman" w:hAnsi="Times New Roman"/>
          <w:szCs w:val="24"/>
        </w:rPr>
        <w:t>Epidemiol</w:t>
      </w:r>
      <w:proofErr w:type="spellEnd"/>
      <w:r w:rsidRPr="00355CEB">
        <w:rPr>
          <w:rFonts w:ascii="Times New Roman" w:hAnsi="Times New Roman"/>
          <w:szCs w:val="24"/>
        </w:rPr>
        <w:t xml:space="preserve"> Community Health 2016; </w:t>
      </w:r>
      <w:proofErr w:type="spellStart"/>
      <w:r w:rsidRPr="00355CEB">
        <w:rPr>
          <w:rFonts w:ascii="Times New Roman" w:hAnsi="Times New Roman"/>
          <w:szCs w:val="24"/>
        </w:rPr>
        <w:t>doi</w:t>
      </w:r>
      <w:proofErr w:type="spellEnd"/>
      <w:r w:rsidRPr="00355CEB">
        <w:rPr>
          <w:rFonts w:ascii="Times New Roman" w:hAnsi="Times New Roman"/>
          <w:szCs w:val="24"/>
        </w:rPr>
        <w:t>: 10.1136/jech-2016</w:t>
      </w:r>
      <w:r>
        <w:rPr>
          <w:rFonts w:ascii="Times New Roman" w:hAnsi="Times New Roman"/>
          <w:szCs w:val="24"/>
        </w:rPr>
        <w:t>-207378.</w:t>
      </w:r>
    </w:p>
    <w:p w14:paraId="202A0C14" w14:textId="77777777" w:rsidR="00355CEB" w:rsidRDefault="00355CEB" w:rsidP="00355CEB">
      <w:pPr>
        <w:rPr>
          <w:rFonts w:ascii="Times New Roman" w:hAnsi="Times New Roman"/>
          <w:szCs w:val="24"/>
        </w:rPr>
      </w:pPr>
    </w:p>
    <w:p w14:paraId="0136500E" w14:textId="0935033C" w:rsidR="0068709B" w:rsidRDefault="00355CEB" w:rsidP="00D54B0E">
      <w:pPr>
        <w:rPr>
          <w:rFonts w:ascii="Times New Roman" w:hAnsi="Times New Roman"/>
          <w:szCs w:val="24"/>
        </w:rPr>
      </w:pPr>
      <w:r w:rsidRPr="00355CEB">
        <w:rPr>
          <w:rFonts w:ascii="Times New Roman" w:hAnsi="Times New Roman"/>
          <w:szCs w:val="24"/>
        </w:rPr>
        <w:t>Olsen J, Mitchell R, Ogilvie D</w:t>
      </w:r>
      <w:r w:rsidR="00987193">
        <w:rPr>
          <w:rFonts w:ascii="Times New Roman" w:hAnsi="Times New Roman"/>
          <w:szCs w:val="24"/>
        </w:rPr>
        <w:t xml:space="preserve">, on behalf of the M74 study </w:t>
      </w:r>
      <w:proofErr w:type="gramStart"/>
      <w:r w:rsidR="00987193">
        <w:rPr>
          <w:rFonts w:ascii="Times New Roman" w:hAnsi="Times New Roman"/>
          <w:szCs w:val="24"/>
        </w:rPr>
        <w:t xml:space="preserve">team </w:t>
      </w:r>
      <w:r w:rsidRPr="00355CEB">
        <w:rPr>
          <w:rFonts w:ascii="Times New Roman" w:hAnsi="Times New Roman"/>
          <w:szCs w:val="24"/>
        </w:rPr>
        <w:t>.</w:t>
      </w:r>
      <w:proofErr w:type="gramEnd"/>
      <w:r w:rsidRPr="00355CEB">
        <w:rPr>
          <w:rFonts w:ascii="Times New Roman" w:hAnsi="Times New Roman"/>
          <w:szCs w:val="24"/>
        </w:rPr>
        <w:t xml:space="preserve"> Effects of new motorway infrastructure on active travel in the local population: a retrospective repeat cross-sectional study in Glasgow, Scotland. </w:t>
      </w:r>
      <w:proofErr w:type="spellStart"/>
      <w:r w:rsidRPr="00355CEB">
        <w:rPr>
          <w:rFonts w:ascii="Times New Roman" w:hAnsi="Times New Roman"/>
          <w:szCs w:val="24"/>
        </w:rPr>
        <w:t>Int</w:t>
      </w:r>
      <w:proofErr w:type="spellEnd"/>
      <w:r w:rsidRPr="00355CEB">
        <w:rPr>
          <w:rFonts w:ascii="Times New Roman" w:hAnsi="Times New Roman"/>
          <w:szCs w:val="24"/>
        </w:rPr>
        <w:t xml:space="preserve"> J </w:t>
      </w:r>
      <w:proofErr w:type="spellStart"/>
      <w:r w:rsidRPr="00355CEB">
        <w:rPr>
          <w:rFonts w:ascii="Times New Roman" w:hAnsi="Times New Roman"/>
          <w:szCs w:val="24"/>
        </w:rPr>
        <w:t>Behav</w:t>
      </w:r>
      <w:proofErr w:type="spellEnd"/>
      <w:r w:rsidRPr="00355CEB">
        <w:rPr>
          <w:rFonts w:ascii="Times New Roman" w:hAnsi="Times New Roman"/>
          <w:szCs w:val="24"/>
        </w:rPr>
        <w:t xml:space="preserve"> </w:t>
      </w:r>
      <w:proofErr w:type="spellStart"/>
      <w:r w:rsidRPr="00355CEB">
        <w:rPr>
          <w:rFonts w:ascii="Times New Roman" w:hAnsi="Times New Roman"/>
          <w:szCs w:val="24"/>
        </w:rPr>
        <w:t>Nutr</w:t>
      </w:r>
      <w:proofErr w:type="spellEnd"/>
      <w:r w:rsidRPr="00355CEB">
        <w:rPr>
          <w:rFonts w:ascii="Times New Roman" w:hAnsi="Times New Roman"/>
          <w:szCs w:val="24"/>
        </w:rPr>
        <w:t xml:space="preserve"> Phys Act</w:t>
      </w:r>
      <w:r w:rsidR="00987193">
        <w:rPr>
          <w:rFonts w:ascii="Times New Roman" w:hAnsi="Times New Roman"/>
          <w:szCs w:val="24"/>
        </w:rPr>
        <w:t xml:space="preserve"> 2016; 13: 77.</w:t>
      </w:r>
    </w:p>
    <w:p w14:paraId="7A462CC3" w14:textId="77777777" w:rsidR="00EF5EC6" w:rsidRDefault="00EF5EC6" w:rsidP="00D54B0E">
      <w:pPr>
        <w:rPr>
          <w:rFonts w:ascii="Times New Roman" w:hAnsi="Times New Roman"/>
          <w:szCs w:val="24"/>
        </w:rPr>
      </w:pPr>
    </w:p>
    <w:p w14:paraId="208A8EA2" w14:textId="003349E4" w:rsidR="00EF5EC6" w:rsidRPr="00030005" w:rsidRDefault="00EF5EC6" w:rsidP="00D54B0E">
      <w:pPr>
        <w:rPr>
          <w:rFonts w:ascii="Times New Roman" w:hAnsi="Times New Roman"/>
          <w:szCs w:val="24"/>
        </w:rPr>
      </w:pPr>
      <w:proofErr w:type="gramStart"/>
      <w:r w:rsidRPr="00355CEB">
        <w:rPr>
          <w:rFonts w:ascii="Times New Roman" w:hAnsi="Times New Roman"/>
          <w:szCs w:val="24"/>
        </w:rPr>
        <w:t xml:space="preserve">Foley L, </w:t>
      </w:r>
      <w:proofErr w:type="spellStart"/>
      <w:r w:rsidRPr="00355CEB">
        <w:rPr>
          <w:rFonts w:ascii="Times New Roman" w:hAnsi="Times New Roman"/>
          <w:szCs w:val="24"/>
        </w:rPr>
        <w:t>Prins</w:t>
      </w:r>
      <w:proofErr w:type="spellEnd"/>
      <w:r w:rsidRPr="00355CEB">
        <w:rPr>
          <w:rFonts w:ascii="Times New Roman" w:hAnsi="Times New Roman"/>
          <w:szCs w:val="24"/>
        </w:rPr>
        <w:t xml:space="preserve"> R, Crawford F, </w:t>
      </w:r>
      <w:proofErr w:type="spellStart"/>
      <w:r w:rsidRPr="00355CEB">
        <w:rPr>
          <w:rFonts w:ascii="Times New Roman" w:hAnsi="Times New Roman"/>
          <w:szCs w:val="24"/>
        </w:rPr>
        <w:t>Sahlqvist</w:t>
      </w:r>
      <w:proofErr w:type="spellEnd"/>
      <w:r w:rsidRPr="00355CEB">
        <w:rPr>
          <w:rFonts w:ascii="Times New Roman" w:hAnsi="Times New Roman"/>
          <w:szCs w:val="24"/>
        </w:rPr>
        <w:t xml:space="preserve"> S, Ogilvie D, on behalf of the M74 study team.</w:t>
      </w:r>
      <w:proofErr w:type="gramEnd"/>
      <w:r w:rsidRPr="00355CEB">
        <w:rPr>
          <w:rFonts w:ascii="Times New Roman" w:hAnsi="Times New Roman"/>
          <w:szCs w:val="24"/>
        </w:rPr>
        <w:t xml:space="preserve"> Effects of living near a new urban motorway on the travel behaviour of local residents in deprived areas: evidence from a natural ex</w:t>
      </w:r>
      <w:r>
        <w:rPr>
          <w:rFonts w:ascii="Times New Roman" w:hAnsi="Times New Roman"/>
          <w:szCs w:val="24"/>
        </w:rPr>
        <w:t xml:space="preserve">perimental study. Health Place 2017; </w:t>
      </w:r>
      <w:r w:rsidRPr="00EF5EC6">
        <w:rPr>
          <w:rFonts w:ascii="Times New Roman" w:hAnsi="Times New Roman"/>
          <w:szCs w:val="24"/>
        </w:rPr>
        <w:t>43</w:t>
      </w:r>
      <w:r>
        <w:rPr>
          <w:rFonts w:ascii="Times New Roman" w:hAnsi="Times New Roman"/>
          <w:szCs w:val="24"/>
        </w:rPr>
        <w:t>: 57.</w:t>
      </w:r>
    </w:p>
    <w:p w14:paraId="76E8DF7D" w14:textId="77777777" w:rsidR="00D678D6" w:rsidRPr="00030005" w:rsidRDefault="00D678D6" w:rsidP="005C5B56">
      <w:pPr>
        <w:pStyle w:val="Heading3"/>
      </w:pPr>
      <w:bookmarkStart w:id="542" w:name="_Toc413682263"/>
      <w:bookmarkStart w:id="543" w:name="_Toc413849924"/>
      <w:bookmarkStart w:id="544" w:name="_Toc413931720"/>
      <w:bookmarkStart w:id="545" w:name="_Toc468694303"/>
      <w:r w:rsidRPr="00030005">
        <w:t>Under review</w:t>
      </w:r>
      <w:bookmarkEnd w:id="542"/>
      <w:bookmarkEnd w:id="543"/>
      <w:bookmarkEnd w:id="544"/>
      <w:bookmarkEnd w:id="545"/>
    </w:p>
    <w:p w14:paraId="5ED2BC10" w14:textId="77777777" w:rsidR="00D678D6" w:rsidRDefault="00D678D6" w:rsidP="005C5B56">
      <w:pPr>
        <w:rPr>
          <w:rFonts w:ascii="Times New Roman" w:hAnsi="Times New Roman"/>
          <w:b/>
          <w:szCs w:val="24"/>
        </w:rPr>
      </w:pPr>
    </w:p>
    <w:p w14:paraId="635C191E" w14:textId="77777777" w:rsidR="00FC6698" w:rsidRDefault="00FC6698" w:rsidP="00FC6698">
      <w:pPr>
        <w:rPr>
          <w:rFonts w:ascii="Times New Roman" w:eastAsia="Times New Roman" w:hAnsi="Times New Roman" w:cs="Times New Roman"/>
          <w:szCs w:val="24"/>
          <w:lang w:eastAsia="en-GB" w:bidi="ar-SA"/>
        </w:rPr>
      </w:pPr>
      <w:bookmarkStart w:id="546" w:name="_Toc413682264"/>
      <w:bookmarkStart w:id="547" w:name="_Toc413849925"/>
      <w:bookmarkStart w:id="548" w:name="_Toc413931721"/>
    </w:p>
    <w:p w14:paraId="16BE5919" w14:textId="6A6ACDF5" w:rsidR="00802557" w:rsidRDefault="00FC6698" w:rsidP="00FC6698">
      <w:pPr>
        <w:rPr>
          <w:rFonts w:ascii="Times New Roman" w:eastAsia="Times New Roman" w:hAnsi="Times New Roman" w:cs="Times New Roman"/>
          <w:szCs w:val="24"/>
          <w:lang w:eastAsia="en-GB" w:bidi="ar-SA"/>
        </w:rPr>
      </w:pPr>
      <w:r w:rsidRPr="00355CEB">
        <w:rPr>
          <w:rFonts w:ascii="Times New Roman" w:eastAsia="Times New Roman" w:hAnsi="Times New Roman" w:cs="Times New Roman"/>
          <w:szCs w:val="24"/>
          <w:lang w:eastAsia="en-GB" w:bidi="ar-SA"/>
        </w:rPr>
        <w:t>Foley</w:t>
      </w:r>
      <w:r>
        <w:rPr>
          <w:rFonts w:ascii="Times New Roman" w:eastAsia="Times New Roman" w:hAnsi="Times New Roman" w:cs="Times New Roman"/>
          <w:szCs w:val="24"/>
          <w:lang w:eastAsia="en-GB" w:bidi="ar-SA"/>
        </w:rPr>
        <w:t xml:space="preserve"> L</w:t>
      </w:r>
      <w:r w:rsidRPr="00355CEB">
        <w:rPr>
          <w:rFonts w:ascii="Times New Roman" w:eastAsia="Times New Roman" w:hAnsi="Times New Roman" w:cs="Times New Roman"/>
          <w:szCs w:val="24"/>
          <w:lang w:eastAsia="en-GB" w:bidi="ar-SA"/>
        </w:rPr>
        <w:t xml:space="preserve">, </w:t>
      </w:r>
      <w:proofErr w:type="spellStart"/>
      <w:r w:rsidRPr="00355CEB">
        <w:rPr>
          <w:rFonts w:ascii="Times New Roman" w:eastAsia="Times New Roman" w:hAnsi="Times New Roman" w:cs="Times New Roman"/>
          <w:szCs w:val="24"/>
          <w:lang w:eastAsia="en-GB" w:bidi="ar-SA"/>
        </w:rPr>
        <w:t>Prins</w:t>
      </w:r>
      <w:proofErr w:type="spellEnd"/>
      <w:r>
        <w:rPr>
          <w:rFonts w:ascii="Times New Roman" w:eastAsia="Times New Roman" w:hAnsi="Times New Roman" w:cs="Times New Roman"/>
          <w:szCs w:val="24"/>
          <w:lang w:eastAsia="en-GB" w:bidi="ar-SA"/>
        </w:rPr>
        <w:t xml:space="preserve"> R</w:t>
      </w:r>
      <w:r w:rsidRPr="00355CEB">
        <w:rPr>
          <w:rFonts w:ascii="Times New Roman" w:eastAsia="Times New Roman" w:hAnsi="Times New Roman" w:cs="Times New Roman"/>
          <w:szCs w:val="24"/>
          <w:lang w:eastAsia="en-GB" w:bidi="ar-SA"/>
        </w:rPr>
        <w:t xml:space="preserve">, </w:t>
      </w:r>
      <w:r>
        <w:rPr>
          <w:rFonts w:ascii="Times New Roman" w:eastAsia="Times New Roman" w:hAnsi="Times New Roman" w:cs="Times New Roman"/>
          <w:szCs w:val="24"/>
          <w:lang w:eastAsia="en-GB" w:bidi="ar-SA"/>
        </w:rPr>
        <w:t>C</w:t>
      </w:r>
      <w:r w:rsidRPr="00355CEB">
        <w:rPr>
          <w:rFonts w:ascii="Times New Roman" w:eastAsia="Times New Roman" w:hAnsi="Times New Roman" w:cs="Times New Roman"/>
          <w:szCs w:val="24"/>
          <w:lang w:eastAsia="en-GB" w:bidi="ar-SA"/>
        </w:rPr>
        <w:t>rawford</w:t>
      </w:r>
      <w:r>
        <w:rPr>
          <w:rFonts w:ascii="Times New Roman" w:eastAsia="Times New Roman" w:hAnsi="Times New Roman" w:cs="Times New Roman"/>
          <w:szCs w:val="24"/>
          <w:lang w:eastAsia="en-GB" w:bidi="ar-SA"/>
        </w:rPr>
        <w:t xml:space="preserve"> F</w:t>
      </w:r>
      <w:r w:rsidRPr="00355CEB">
        <w:rPr>
          <w:rFonts w:ascii="Times New Roman" w:eastAsia="Times New Roman" w:hAnsi="Times New Roman" w:cs="Times New Roman"/>
          <w:szCs w:val="24"/>
          <w:lang w:eastAsia="en-GB" w:bidi="ar-SA"/>
        </w:rPr>
        <w:t>, Humphreys</w:t>
      </w:r>
      <w:r>
        <w:rPr>
          <w:rFonts w:ascii="Times New Roman" w:eastAsia="Times New Roman" w:hAnsi="Times New Roman" w:cs="Times New Roman"/>
          <w:szCs w:val="24"/>
          <w:lang w:eastAsia="en-GB" w:bidi="ar-SA"/>
        </w:rPr>
        <w:t xml:space="preserve"> D</w:t>
      </w:r>
      <w:r w:rsidRPr="00355CEB">
        <w:rPr>
          <w:rFonts w:ascii="Times New Roman" w:eastAsia="Times New Roman" w:hAnsi="Times New Roman" w:cs="Times New Roman"/>
          <w:szCs w:val="24"/>
          <w:lang w:eastAsia="en-GB" w:bidi="ar-SA"/>
        </w:rPr>
        <w:t>, Mitchell</w:t>
      </w:r>
      <w:r>
        <w:rPr>
          <w:rFonts w:ascii="Times New Roman" w:eastAsia="Times New Roman" w:hAnsi="Times New Roman" w:cs="Times New Roman"/>
          <w:szCs w:val="24"/>
          <w:lang w:eastAsia="en-GB" w:bidi="ar-SA"/>
        </w:rPr>
        <w:t xml:space="preserve"> R</w:t>
      </w:r>
      <w:r w:rsidRPr="00355CEB">
        <w:rPr>
          <w:rFonts w:ascii="Times New Roman" w:eastAsia="Times New Roman" w:hAnsi="Times New Roman" w:cs="Times New Roman"/>
          <w:szCs w:val="24"/>
          <w:lang w:eastAsia="en-GB" w:bidi="ar-SA"/>
        </w:rPr>
        <w:t xml:space="preserve">, </w:t>
      </w:r>
      <w:proofErr w:type="spellStart"/>
      <w:r w:rsidRPr="00355CEB">
        <w:rPr>
          <w:rFonts w:ascii="Times New Roman" w:eastAsia="Times New Roman" w:hAnsi="Times New Roman" w:cs="Times New Roman"/>
          <w:szCs w:val="24"/>
          <w:lang w:eastAsia="en-GB" w:bidi="ar-SA"/>
        </w:rPr>
        <w:t>Sahlqvist</w:t>
      </w:r>
      <w:proofErr w:type="spellEnd"/>
      <w:r>
        <w:rPr>
          <w:rFonts w:ascii="Times New Roman" w:eastAsia="Times New Roman" w:hAnsi="Times New Roman" w:cs="Times New Roman"/>
          <w:szCs w:val="24"/>
          <w:lang w:eastAsia="en-GB" w:bidi="ar-SA"/>
        </w:rPr>
        <w:t xml:space="preserve"> S</w:t>
      </w:r>
      <w:r w:rsidRPr="00355CEB">
        <w:rPr>
          <w:rFonts w:ascii="Times New Roman" w:eastAsia="Times New Roman" w:hAnsi="Times New Roman" w:cs="Times New Roman"/>
          <w:szCs w:val="24"/>
          <w:lang w:eastAsia="en-GB" w:bidi="ar-SA"/>
        </w:rPr>
        <w:t xml:space="preserve">, </w:t>
      </w:r>
      <w:r>
        <w:rPr>
          <w:rFonts w:ascii="Times New Roman" w:eastAsia="Times New Roman" w:hAnsi="Times New Roman" w:cs="Times New Roman"/>
          <w:szCs w:val="24"/>
          <w:lang w:eastAsia="en-GB" w:bidi="ar-SA"/>
        </w:rPr>
        <w:t xml:space="preserve">Thomson H, Ogilvie D, </w:t>
      </w:r>
      <w:r w:rsidRPr="00355CEB">
        <w:rPr>
          <w:rFonts w:ascii="Times New Roman" w:eastAsia="Times New Roman" w:hAnsi="Times New Roman" w:cs="Times New Roman"/>
          <w:szCs w:val="24"/>
          <w:lang w:eastAsia="en-GB" w:bidi="ar-SA"/>
        </w:rPr>
        <w:t>on behalf of the M74 study team</w:t>
      </w:r>
      <w:r>
        <w:rPr>
          <w:rFonts w:ascii="Times New Roman" w:eastAsia="Times New Roman" w:hAnsi="Times New Roman" w:cs="Times New Roman"/>
          <w:szCs w:val="24"/>
          <w:lang w:eastAsia="en-GB" w:bidi="ar-SA"/>
        </w:rPr>
        <w:t xml:space="preserve">. </w:t>
      </w:r>
      <w:r w:rsidRPr="00355CEB">
        <w:rPr>
          <w:rFonts w:ascii="Times New Roman" w:eastAsia="Times New Roman" w:hAnsi="Times New Roman" w:cs="Times New Roman"/>
          <w:szCs w:val="24"/>
          <w:lang w:eastAsia="en-GB" w:bidi="ar-SA"/>
        </w:rPr>
        <w:t xml:space="preserve">Effects of living near an urban motorway on the </w:t>
      </w:r>
      <w:r>
        <w:rPr>
          <w:rFonts w:ascii="Times New Roman" w:eastAsia="Times New Roman" w:hAnsi="Times New Roman" w:cs="Times New Roman"/>
          <w:szCs w:val="24"/>
          <w:lang w:eastAsia="en-GB" w:bidi="ar-SA"/>
        </w:rPr>
        <w:t>well-being</w:t>
      </w:r>
      <w:r w:rsidRPr="00355CEB">
        <w:rPr>
          <w:rFonts w:ascii="Times New Roman" w:eastAsia="Times New Roman" w:hAnsi="Times New Roman" w:cs="Times New Roman"/>
          <w:szCs w:val="24"/>
          <w:lang w:eastAsia="en-GB" w:bidi="ar-SA"/>
        </w:rPr>
        <w:t xml:space="preserve"> of local residents in deprived areas: natural experimental study</w:t>
      </w:r>
      <w:r>
        <w:rPr>
          <w:rFonts w:ascii="Times New Roman" w:eastAsia="Times New Roman" w:hAnsi="Times New Roman" w:cs="Times New Roman"/>
          <w:szCs w:val="24"/>
          <w:lang w:eastAsia="en-GB" w:bidi="ar-SA"/>
        </w:rPr>
        <w:t xml:space="preserve">. </w:t>
      </w:r>
      <w:proofErr w:type="gramStart"/>
      <w:r>
        <w:rPr>
          <w:rFonts w:ascii="Times New Roman" w:eastAsia="Times New Roman" w:hAnsi="Times New Roman" w:cs="Times New Roman"/>
          <w:szCs w:val="24"/>
          <w:lang w:eastAsia="en-GB" w:bidi="ar-SA"/>
        </w:rPr>
        <w:t>Under review.</w:t>
      </w:r>
      <w:proofErr w:type="gramEnd"/>
    </w:p>
    <w:p w14:paraId="79E686FE" w14:textId="77777777" w:rsidR="004D3C6F" w:rsidRDefault="004D3C6F" w:rsidP="00B555C0"/>
    <w:p w14:paraId="199E66F5" w14:textId="1FDCFC4E" w:rsidR="00802557" w:rsidRDefault="004D3C6F" w:rsidP="004D3C6F">
      <w:pPr>
        <w:rPr>
          <w:rFonts w:ascii="Times New Roman" w:eastAsia="Times New Roman" w:hAnsi="Times New Roman" w:cs="Times New Roman"/>
          <w:szCs w:val="24"/>
          <w:lang w:eastAsia="en-GB" w:bidi="ar-SA"/>
        </w:rPr>
      </w:pPr>
      <w:r w:rsidRPr="00355CEB">
        <w:rPr>
          <w:rFonts w:ascii="Times New Roman" w:hAnsi="Times New Roman"/>
          <w:szCs w:val="24"/>
        </w:rPr>
        <w:t>Olsen J, Mitchell R, Ogilvie D</w:t>
      </w:r>
      <w:r>
        <w:rPr>
          <w:rFonts w:ascii="Times New Roman" w:hAnsi="Times New Roman"/>
          <w:szCs w:val="24"/>
        </w:rPr>
        <w:t>,</w:t>
      </w:r>
      <w:r w:rsidRPr="00B72F6F">
        <w:rPr>
          <w:rFonts w:ascii="Times New Roman" w:eastAsia="Times New Roman" w:hAnsi="Times New Roman" w:cs="Times New Roman"/>
          <w:szCs w:val="24"/>
          <w:lang w:eastAsia="en-GB" w:bidi="ar-SA"/>
        </w:rPr>
        <w:t xml:space="preserve"> </w:t>
      </w:r>
      <w:r w:rsidRPr="00355CEB">
        <w:rPr>
          <w:rFonts w:ascii="Times New Roman" w:eastAsia="Times New Roman" w:hAnsi="Times New Roman" w:cs="Times New Roman"/>
          <w:szCs w:val="24"/>
          <w:lang w:eastAsia="en-GB" w:bidi="ar-SA"/>
        </w:rPr>
        <w:t>on behalf of the M74 study team</w:t>
      </w:r>
      <w:r w:rsidRPr="00355CEB">
        <w:rPr>
          <w:rFonts w:ascii="Times New Roman" w:hAnsi="Times New Roman"/>
          <w:szCs w:val="24"/>
        </w:rPr>
        <w:t xml:space="preserve">. </w:t>
      </w:r>
      <w:r>
        <w:t>Trends in population levels of, and inequalities in, active travel: a national, retrospective, repeat cross-sectional study of adults in Scotland</w:t>
      </w:r>
      <w:r>
        <w:rPr>
          <w:rFonts w:ascii="Times New Roman" w:eastAsia="Times New Roman" w:hAnsi="Times New Roman" w:cs="Times New Roman"/>
          <w:szCs w:val="24"/>
          <w:lang w:eastAsia="en-GB" w:bidi="ar-SA"/>
        </w:rPr>
        <w:t xml:space="preserve">. </w:t>
      </w:r>
      <w:proofErr w:type="gramStart"/>
      <w:r>
        <w:rPr>
          <w:rFonts w:ascii="Times New Roman" w:eastAsia="Times New Roman" w:hAnsi="Times New Roman" w:cs="Times New Roman"/>
          <w:szCs w:val="24"/>
          <w:lang w:eastAsia="en-GB" w:bidi="ar-SA"/>
        </w:rPr>
        <w:t>Under review.</w:t>
      </w:r>
      <w:proofErr w:type="gramEnd"/>
    </w:p>
    <w:p w14:paraId="16F15050" w14:textId="77777777" w:rsidR="004D3C6F" w:rsidRDefault="004D3C6F" w:rsidP="00B555C0"/>
    <w:p w14:paraId="42A2B932" w14:textId="7BC808AF" w:rsidR="004D3C6F" w:rsidRPr="00355CEB" w:rsidRDefault="004D3C6F" w:rsidP="004D3C6F">
      <w:pPr>
        <w:rPr>
          <w:rFonts w:ascii="Times New Roman" w:hAnsi="Times New Roman"/>
          <w:szCs w:val="24"/>
        </w:rPr>
      </w:pPr>
      <w:proofErr w:type="spellStart"/>
      <w:r w:rsidRPr="00355CEB">
        <w:rPr>
          <w:rFonts w:ascii="Times New Roman" w:hAnsi="Times New Roman"/>
          <w:szCs w:val="24"/>
        </w:rPr>
        <w:t>Prins</w:t>
      </w:r>
      <w:proofErr w:type="spellEnd"/>
      <w:r w:rsidRPr="00355CEB">
        <w:rPr>
          <w:rFonts w:ascii="Times New Roman" w:hAnsi="Times New Roman"/>
          <w:szCs w:val="24"/>
        </w:rPr>
        <w:t xml:space="preserve"> R, Foley L, </w:t>
      </w:r>
      <w:proofErr w:type="spellStart"/>
      <w:r w:rsidRPr="00355CEB">
        <w:rPr>
          <w:rFonts w:ascii="Times New Roman" w:hAnsi="Times New Roman"/>
          <w:szCs w:val="24"/>
        </w:rPr>
        <w:t>Mutrie</w:t>
      </w:r>
      <w:proofErr w:type="spellEnd"/>
      <w:r w:rsidRPr="00355CEB">
        <w:rPr>
          <w:rFonts w:ascii="Times New Roman" w:hAnsi="Times New Roman"/>
          <w:szCs w:val="24"/>
        </w:rPr>
        <w:t xml:space="preserve"> N, Ogilvie D, on behalf of the M74 study team. Effects of urban motorways on physical activity and sedentary behaviour in local residents: a natural experimental study. </w:t>
      </w:r>
      <w:proofErr w:type="gramStart"/>
      <w:r>
        <w:rPr>
          <w:rFonts w:ascii="Times New Roman" w:hAnsi="Times New Roman"/>
          <w:szCs w:val="24"/>
        </w:rPr>
        <w:t>Under review.</w:t>
      </w:r>
      <w:proofErr w:type="gramEnd"/>
    </w:p>
    <w:p w14:paraId="5EFD087C" w14:textId="16CA798F" w:rsidR="00D678D6" w:rsidRPr="00030005" w:rsidRDefault="00D678D6" w:rsidP="005C5B56">
      <w:pPr>
        <w:pStyle w:val="Heading3"/>
      </w:pPr>
      <w:bookmarkStart w:id="549" w:name="_Toc468694304"/>
      <w:r w:rsidRPr="00030005">
        <w:t>In preparation</w:t>
      </w:r>
      <w:bookmarkEnd w:id="546"/>
      <w:bookmarkEnd w:id="547"/>
      <w:bookmarkEnd w:id="548"/>
      <w:bookmarkEnd w:id="549"/>
    </w:p>
    <w:p w14:paraId="2C3B7336" w14:textId="77777777" w:rsidR="00D678D6" w:rsidRPr="00030005" w:rsidRDefault="00D678D6" w:rsidP="005C5B56">
      <w:pPr>
        <w:rPr>
          <w:rFonts w:ascii="Times New Roman" w:hAnsi="Times New Roman"/>
          <w:b/>
          <w:szCs w:val="24"/>
        </w:rPr>
      </w:pPr>
    </w:p>
    <w:p w14:paraId="0128B8C5" w14:textId="77777777" w:rsidR="001218A9" w:rsidRDefault="001218A9" w:rsidP="001218A9">
      <w:pPr>
        <w:rPr>
          <w:rFonts w:ascii="Times New Roman" w:eastAsia="Times New Roman" w:hAnsi="Times New Roman" w:cs="Times New Roman"/>
          <w:szCs w:val="24"/>
          <w:lang w:eastAsia="en-GB" w:bidi="ar-SA"/>
        </w:rPr>
      </w:pPr>
      <w:r w:rsidRPr="00B72F6F">
        <w:rPr>
          <w:rFonts w:ascii="Times New Roman" w:eastAsia="Times New Roman" w:hAnsi="Times New Roman" w:cs="Times New Roman"/>
          <w:szCs w:val="24"/>
          <w:lang w:eastAsia="en-GB" w:bidi="ar-SA"/>
        </w:rPr>
        <w:t xml:space="preserve">Foley L, </w:t>
      </w:r>
      <w:r w:rsidRPr="001218A9">
        <w:rPr>
          <w:rFonts w:ascii="Times New Roman" w:eastAsia="Times New Roman" w:hAnsi="Times New Roman" w:cs="Times New Roman"/>
          <w:szCs w:val="24"/>
          <w:lang w:eastAsia="en-GB" w:bidi="ar-SA"/>
        </w:rPr>
        <w:t>Humphreys</w:t>
      </w:r>
      <w:r w:rsidRPr="00B72F6F">
        <w:rPr>
          <w:rFonts w:ascii="Times New Roman" w:eastAsia="Times New Roman" w:hAnsi="Times New Roman" w:cs="Times New Roman"/>
          <w:szCs w:val="24"/>
          <w:lang w:eastAsia="en-GB" w:bidi="ar-SA"/>
        </w:rPr>
        <w:t xml:space="preserve"> </w:t>
      </w:r>
      <w:r>
        <w:rPr>
          <w:rFonts w:ascii="Times New Roman" w:eastAsia="Times New Roman" w:hAnsi="Times New Roman" w:cs="Times New Roman"/>
          <w:szCs w:val="24"/>
          <w:lang w:eastAsia="en-GB" w:bidi="ar-SA"/>
        </w:rPr>
        <w:t xml:space="preserve">D, Mitchell R, Jones A, </w:t>
      </w:r>
      <w:r w:rsidRPr="00B72F6F">
        <w:rPr>
          <w:rFonts w:ascii="Times New Roman" w:eastAsia="Times New Roman" w:hAnsi="Times New Roman" w:cs="Times New Roman"/>
          <w:szCs w:val="24"/>
          <w:lang w:eastAsia="en-GB" w:bidi="ar-SA"/>
        </w:rPr>
        <w:t xml:space="preserve">Coombes E, Ogilvie D, </w:t>
      </w:r>
      <w:r>
        <w:rPr>
          <w:rFonts w:ascii="Times New Roman" w:eastAsia="Times New Roman" w:hAnsi="Times New Roman" w:cs="Times New Roman"/>
          <w:szCs w:val="24"/>
          <w:lang w:eastAsia="en-GB" w:bidi="ar-SA"/>
        </w:rPr>
        <w:t>o</w:t>
      </w:r>
      <w:r w:rsidRPr="00355CEB">
        <w:rPr>
          <w:rFonts w:ascii="Times New Roman" w:eastAsia="Times New Roman" w:hAnsi="Times New Roman" w:cs="Times New Roman"/>
          <w:szCs w:val="24"/>
          <w:lang w:eastAsia="en-GB" w:bidi="ar-SA"/>
        </w:rPr>
        <w:t>n behalf of the M74 study team</w:t>
      </w:r>
      <w:r>
        <w:rPr>
          <w:rFonts w:ascii="Times New Roman" w:eastAsia="Times New Roman" w:hAnsi="Times New Roman" w:cs="Times New Roman"/>
          <w:szCs w:val="24"/>
          <w:lang w:eastAsia="en-GB" w:bidi="ar-SA"/>
        </w:rPr>
        <w:t xml:space="preserve">. </w:t>
      </w:r>
      <w:r w:rsidRPr="001218A9">
        <w:rPr>
          <w:rFonts w:ascii="Times New Roman" w:eastAsia="Times New Roman" w:hAnsi="Times New Roman" w:cs="Times New Roman"/>
          <w:szCs w:val="24"/>
          <w:lang w:eastAsia="en-GB" w:bidi="ar-SA"/>
        </w:rPr>
        <w:t>Effects of exposure to change in the neighbourhood built environment on the wellbeing of local residents in deprived areas: natural experimental study</w:t>
      </w:r>
      <w:r w:rsidRPr="00B72F6F">
        <w:rPr>
          <w:rFonts w:ascii="Times New Roman" w:eastAsia="Times New Roman" w:hAnsi="Times New Roman" w:cs="Times New Roman"/>
          <w:szCs w:val="24"/>
          <w:lang w:eastAsia="en-GB" w:bidi="ar-SA"/>
        </w:rPr>
        <w:t xml:space="preserve">. </w:t>
      </w:r>
      <w:proofErr w:type="gramStart"/>
      <w:r w:rsidRPr="00B72F6F">
        <w:rPr>
          <w:rFonts w:ascii="Times New Roman" w:eastAsia="Times New Roman" w:hAnsi="Times New Roman" w:cs="Times New Roman"/>
          <w:szCs w:val="24"/>
          <w:lang w:eastAsia="en-GB" w:bidi="ar-SA"/>
        </w:rPr>
        <w:t>In preparation.</w:t>
      </w:r>
      <w:proofErr w:type="gramEnd"/>
    </w:p>
    <w:p w14:paraId="68BCF51E" w14:textId="77777777" w:rsidR="00B72F6F" w:rsidRDefault="00B72F6F" w:rsidP="00355CEB">
      <w:pPr>
        <w:rPr>
          <w:rFonts w:ascii="Times New Roman" w:eastAsia="Times New Roman" w:hAnsi="Times New Roman" w:cs="Times New Roman"/>
          <w:szCs w:val="24"/>
          <w:lang w:eastAsia="en-GB" w:bidi="ar-SA"/>
        </w:rPr>
      </w:pPr>
    </w:p>
    <w:p w14:paraId="1F5FBBBA" w14:textId="52C2C470" w:rsidR="00B72F6F" w:rsidRPr="00B72F6F" w:rsidRDefault="00B72F6F" w:rsidP="00B72F6F">
      <w:pPr>
        <w:rPr>
          <w:rFonts w:ascii="Times New Roman" w:hAnsi="Times New Roman"/>
          <w:szCs w:val="24"/>
        </w:rPr>
      </w:pPr>
      <w:proofErr w:type="spellStart"/>
      <w:r>
        <w:rPr>
          <w:rFonts w:ascii="Times New Roman" w:hAnsi="Times New Roman"/>
          <w:szCs w:val="24"/>
        </w:rPr>
        <w:t>Nimegeer</w:t>
      </w:r>
      <w:proofErr w:type="spellEnd"/>
      <w:r>
        <w:rPr>
          <w:rFonts w:ascii="Times New Roman" w:hAnsi="Times New Roman"/>
          <w:szCs w:val="24"/>
        </w:rPr>
        <w:t xml:space="preserve"> A, Hilton S, Thomson H, Foley L, Ogilvie D, </w:t>
      </w:r>
      <w:r w:rsidRPr="00355CEB">
        <w:rPr>
          <w:rFonts w:ascii="Times New Roman" w:eastAsia="Times New Roman" w:hAnsi="Times New Roman" w:cs="Times New Roman"/>
          <w:szCs w:val="24"/>
          <w:lang w:eastAsia="en-GB" w:bidi="ar-SA"/>
        </w:rPr>
        <w:t>on behalf of the M74 study team</w:t>
      </w:r>
      <w:r w:rsidRPr="00B72F6F">
        <w:rPr>
          <w:rFonts w:ascii="Times New Roman" w:hAnsi="Times New Roman"/>
          <w:szCs w:val="24"/>
        </w:rPr>
        <w:t xml:space="preserve">. </w:t>
      </w:r>
      <w:r w:rsidRPr="00355CEB">
        <w:rPr>
          <w:rFonts w:ascii="Times New Roman" w:hAnsi="Times New Roman"/>
          <w:szCs w:val="24"/>
        </w:rPr>
        <w:t>Perceptions of the effects of a new urban motorway on active travel: qualitative evidence from a natural experimental study</w:t>
      </w:r>
      <w:r w:rsidRPr="00B72F6F">
        <w:rPr>
          <w:rFonts w:ascii="Times New Roman" w:hAnsi="Times New Roman"/>
          <w:szCs w:val="24"/>
        </w:rPr>
        <w:t xml:space="preserve">. </w:t>
      </w:r>
      <w:proofErr w:type="gramStart"/>
      <w:r>
        <w:rPr>
          <w:rFonts w:ascii="Times New Roman" w:hAnsi="Times New Roman"/>
          <w:szCs w:val="24"/>
        </w:rPr>
        <w:t>In preparation.</w:t>
      </w:r>
      <w:proofErr w:type="gramEnd"/>
    </w:p>
    <w:p w14:paraId="36B18186" w14:textId="77777777" w:rsidR="00B72F6F" w:rsidRPr="00B72F6F" w:rsidRDefault="00B72F6F" w:rsidP="00B72F6F">
      <w:pPr>
        <w:rPr>
          <w:rFonts w:ascii="Times New Roman" w:hAnsi="Times New Roman"/>
          <w:szCs w:val="24"/>
        </w:rPr>
      </w:pPr>
    </w:p>
    <w:p w14:paraId="34147A1C" w14:textId="14F6DB40" w:rsidR="00B72F6F" w:rsidRPr="00B72F6F" w:rsidRDefault="00B72F6F" w:rsidP="00355CEB">
      <w:pPr>
        <w:rPr>
          <w:rFonts w:ascii="Times New Roman" w:hAnsi="Times New Roman"/>
          <w:szCs w:val="24"/>
        </w:rPr>
      </w:pPr>
      <w:proofErr w:type="spellStart"/>
      <w:r>
        <w:rPr>
          <w:rFonts w:ascii="Times New Roman" w:hAnsi="Times New Roman"/>
          <w:szCs w:val="24"/>
        </w:rPr>
        <w:t>Nimegeer</w:t>
      </w:r>
      <w:proofErr w:type="spellEnd"/>
      <w:r>
        <w:rPr>
          <w:rFonts w:ascii="Times New Roman" w:hAnsi="Times New Roman"/>
          <w:szCs w:val="24"/>
        </w:rPr>
        <w:t xml:space="preserve"> A, Hilton S, Thomson H, Foley L, Ogilvie D, </w:t>
      </w:r>
      <w:r w:rsidRPr="00355CEB">
        <w:rPr>
          <w:rFonts w:ascii="Times New Roman" w:eastAsia="Times New Roman" w:hAnsi="Times New Roman" w:cs="Times New Roman"/>
          <w:szCs w:val="24"/>
          <w:lang w:eastAsia="en-GB" w:bidi="ar-SA"/>
        </w:rPr>
        <w:t>on behalf of the M74 study team</w:t>
      </w:r>
      <w:r w:rsidRPr="00B72F6F">
        <w:rPr>
          <w:rFonts w:ascii="Times New Roman" w:hAnsi="Times New Roman"/>
          <w:szCs w:val="24"/>
        </w:rPr>
        <w:t xml:space="preserve">. </w:t>
      </w:r>
      <w:r w:rsidRPr="00355CEB">
        <w:rPr>
          <w:rFonts w:ascii="Times New Roman" w:hAnsi="Times New Roman"/>
          <w:szCs w:val="24"/>
        </w:rPr>
        <w:t>Severance and connectivity in the wake of a new motorway: qualitative evidence from a natural experimental study</w:t>
      </w:r>
      <w:r w:rsidRPr="00B72F6F">
        <w:rPr>
          <w:rFonts w:ascii="Times New Roman" w:hAnsi="Times New Roman"/>
          <w:szCs w:val="24"/>
        </w:rPr>
        <w:t xml:space="preserve">. </w:t>
      </w:r>
      <w:proofErr w:type="gramStart"/>
      <w:r>
        <w:rPr>
          <w:rFonts w:ascii="Times New Roman" w:hAnsi="Times New Roman"/>
          <w:szCs w:val="24"/>
        </w:rPr>
        <w:t>In preparation.</w:t>
      </w:r>
      <w:proofErr w:type="gramEnd"/>
    </w:p>
    <w:p w14:paraId="6EC123A6" w14:textId="77777777" w:rsidR="00B72F6F" w:rsidRPr="00B72F6F" w:rsidRDefault="00B72F6F" w:rsidP="00355CEB">
      <w:pPr>
        <w:rPr>
          <w:rFonts w:ascii="Times New Roman" w:hAnsi="Times New Roman"/>
          <w:szCs w:val="24"/>
        </w:rPr>
      </w:pPr>
    </w:p>
    <w:p w14:paraId="552DB79D" w14:textId="77777777" w:rsidR="00B72F6F" w:rsidRDefault="00B72F6F" w:rsidP="00355CEB">
      <w:pPr>
        <w:rPr>
          <w:rFonts w:ascii="Times New Roman" w:eastAsia="Times New Roman" w:hAnsi="Times New Roman" w:cs="Times New Roman"/>
          <w:szCs w:val="24"/>
          <w:lang w:eastAsia="en-GB" w:bidi="ar-SA"/>
        </w:rPr>
      </w:pPr>
    </w:p>
    <w:p w14:paraId="55E9F3A0" w14:textId="3FCD5265" w:rsidR="00B72F6F" w:rsidRDefault="00B72F6F" w:rsidP="00355CEB">
      <w:pPr>
        <w:rPr>
          <w:rFonts w:ascii="Times New Roman" w:eastAsia="Times New Roman" w:hAnsi="Times New Roman" w:cs="Times New Roman"/>
          <w:szCs w:val="24"/>
          <w:lang w:eastAsia="en-GB" w:bidi="ar-SA"/>
        </w:rPr>
      </w:pPr>
      <w:r w:rsidRPr="00355CEB">
        <w:rPr>
          <w:rFonts w:ascii="Times New Roman" w:hAnsi="Times New Roman"/>
          <w:szCs w:val="24"/>
        </w:rPr>
        <w:t>Olsen J, Mitchell R, Ogilvie D</w:t>
      </w:r>
      <w:r>
        <w:rPr>
          <w:rFonts w:ascii="Times New Roman" w:hAnsi="Times New Roman"/>
          <w:szCs w:val="24"/>
        </w:rPr>
        <w:t>,</w:t>
      </w:r>
      <w:r w:rsidRPr="00B72F6F">
        <w:rPr>
          <w:rFonts w:ascii="Times New Roman" w:eastAsia="Times New Roman" w:hAnsi="Times New Roman" w:cs="Times New Roman"/>
          <w:szCs w:val="24"/>
          <w:lang w:eastAsia="en-GB" w:bidi="ar-SA"/>
        </w:rPr>
        <w:t xml:space="preserve"> </w:t>
      </w:r>
      <w:r w:rsidRPr="00355CEB">
        <w:rPr>
          <w:rFonts w:ascii="Times New Roman" w:eastAsia="Times New Roman" w:hAnsi="Times New Roman" w:cs="Times New Roman"/>
          <w:szCs w:val="24"/>
          <w:lang w:eastAsia="en-GB" w:bidi="ar-SA"/>
        </w:rPr>
        <w:t>on behalf of the M74 study team</w:t>
      </w:r>
      <w:r w:rsidRPr="00355CEB">
        <w:rPr>
          <w:rFonts w:ascii="Times New Roman" w:hAnsi="Times New Roman"/>
          <w:szCs w:val="24"/>
        </w:rPr>
        <w:t xml:space="preserve">. </w:t>
      </w:r>
      <w:r w:rsidRPr="00B72F6F">
        <w:rPr>
          <w:rFonts w:ascii="Times New Roman" w:eastAsia="Times New Roman" w:hAnsi="Times New Roman" w:cs="Times New Roman"/>
          <w:szCs w:val="24"/>
          <w:lang w:eastAsia="en-GB" w:bidi="ar-SA"/>
        </w:rPr>
        <w:t>Spatial-temporal trends in road traffic accident clusters and the impact of new transport infrastructure; a retrospective longitudinal natural experiment, Scotland, UK.</w:t>
      </w:r>
      <w:r>
        <w:rPr>
          <w:rFonts w:ascii="Times New Roman" w:eastAsia="Times New Roman" w:hAnsi="Times New Roman" w:cs="Times New Roman"/>
          <w:szCs w:val="24"/>
          <w:lang w:eastAsia="en-GB" w:bidi="ar-SA"/>
        </w:rPr>
        <w:t xml:space="preserve"> In preparation.</w:t>
      </w:r>
    </w:p>
    <w:p w14:paraId="5B83D4B5" w14:textId="77777777" w:rsidR="00355CEB" w:rsidRDefault="00355CEB" w:rsidP="00355CEB">
      <w:pPr>
        <w:rPr>
          <w:rFonts w:ascii="Times New Roman" w:eastAsia="Times New Roman" w:hAnsi="Times New Roman" w:cs="Times New Roman"/>
          <w:szCs w:val="24"/>
          <w:lang w:eastAsia="en-GB" w:bidi="ar-SA"/>
        </w:rPr>
      </w:pPr>
    </w:p>
    <w:p w14:paraId="3888DAD2" w14:textId="77777777" w:rsidR="00355CEB" w:rsidRDefault="00355CEB" w:rsidP="00355CEB">
      <w:pPr>
        <w:rPr>
          <w:rFonts w:ascii="Times New Roman" w:hAnsi="Times New Roman"/>
          <w:b/>
          <w:szCs w:val="24"/>
        </w:rPr>
      </w:pPr>
    </w:p>
    <w:p w14:paraId="1AFCB4C5" w14:textId="5D45E291" w:rsidR="00D678D6" w:rsidRDefault="00B72F6F" w:rsidP="005C5B56">
      <w:pPr>
        <w:rPr>
          <w:rFonts w:ascii="Times New Roman" w:hAnsi="Times New Roman"/>
          <w:szCs w:val="24"/>
        </w:rPr>
      </w:pPr>
      <w:r w:rsidRPr="003E32F1">
        <w:rPr>
          <w:rFonts w:ascii="Times New Roman" w:hAnsi="Times New Roman"/>
          <w:szCs w:val="24"/>
          <w:highlight w:val="lightGray"/>
        </w:rPr>
        <w:t xml:space="preserve"> </w:t>
      </w:r>
      <w:r w:rsidR="00D678D6" w:rsidRPr="003E32F1">
        <w:rPr>
          <w:rFonts w:ascii="Times New Roman" w:hAnsi="Times New Roman"/>
          <w:szCs w:val="24"/>
          <w:highlight w:val="lightGray"/>
        </w:rPr>
        <w:t>[List to be updated before publication of final version of report]</w:t>
      </w:r>
    </w:p>
    <w:p w14:paraId="357C2276" w14:textId="77777777" w:rsidR="0077268F" w:rsidRDefault="0077268F" w:rsidP="005C5B56">
      <w:pPr>
        <w:rPr>
          <w:rFonts w:ascii="Times New Roman" w:hAnsi="Times New Roman"/>
          <w:szCs w:val="24"/>
        </w:rPr>
      </w:pPr>
    </w:p>
    <w:p w14:paraId="11D2AD8F" w14:textId="77777777" w:rsidR="0077268F" w:rsidRDefault="0077268F">
      <w:pPr>
        <w:spacing w:after="240" w:line="480" w:lineRule="auto"/>
        <w:ind w:firstLine="357"/>
        <w:jc w:val="left"/>
        <w:rPr>
          <w:rFonts w:asciiTheme="majorHAnsi" w:eastAsiaTheme="majorEastAsia" w:hAnsiTheme="majorHAnsi" w:cstheme="majorBidi"/>
          <w:b/>
          <w:bCs/>
          <w:iCs/>
          <w:sz w:val="32"/>
          <w:szCs w:val="28"/>
          <w:highlight w:val="green"/>
        </w:rPr>
      </w:pPr>
      <w:r>
        <w:rPr>
          <w:highlight w:val="green"/>
        </w:rPr>
        <w:br w:type="page"/>
      </w:r>
    </w:p>
    <w:p w14:paraId="7D3F9F99" w14:textId="3B4CF152" w:rsidR="0077268F" w:rsidRPr="00B555C0" w:rsidRDefault="0077268F" w:rsidP="0077268F">
      <w:pPr>
        <w:pStyle w:val="Heading2"/>
      </w:pPr>
      <w:bookmarkStart w:id="550" w:name="_Toc468694305"/>
      <w:r w:rsidRPr="00B555C0">
        <w:t>Data sharing statement</w:t>
      </w:r>
      <w:bookmarkEnd w:id="550"/>
    </w:p>
    <w:p w14:paraId="0CDAA732" w14:textId="77777777" w:rsidR="0077268F" w:rsidRPr="00030005" w:rsidRDefault="0077268F" w:rsidP="0077268F">
      <w:pPr>
        <w:rPr>
          <w:rFonts w:ascii="Times New Roman" w:hAnsi="Times New Roman"/>
          <w:szCs w:val="24"/>
        </w:rPr>
      </w:pPr>
      <w:r w:rsidRPr="00B555C0">
        <w:rPr>
          <w:rFonts w:ascii="Times New Roman" w:hAnsi="Times New Roman"/>
          <w:szCs w:val="24"/>
        </w:rPr>
        <w:t>The data set used in this study is managed by the Medical Research Council Epidemiology Unit at the University of Cambridge. The access policy for sharing is based on the Medical Research Council Policy and Guidance on Sharing of Research Data from Population and Patient Studies. All data sharing must meet the terms of existing participants’ consent and study ethical approvals. The authors’ Data Access and Sharing Policy defines the principles and processes for accessing and sharing our data. They welcome proposals for projects and aim to make data as widely available as possible while safeguarding the privacy of our participants, protecting confidential data and maintaining the reputations of our studies and participants. All data sharing is dependent on the project being approved by the study team, a data sharing agreement being in place with the University of Cambridge and resources being available to support the request. For further information, please refer to the Medical Research Council Epidemiology Unit data sharing portal at http://epi-meta.medschl.cam.ac.uk.</w:t>
      </w:r>
    </w:p>
    <w:p w14:paraId="7642D704" w14:textId="77777777" w:rsidR="0077268F" w:rsidRDefault="0077268F" w:rsidP="005C5B56">
      <w:pPr>
        <w:rPr>
          <w:rFonts w:ascii="Times New Roman" w:hAnsi="Times New Roman"/>
          <w:szCs w:val="24"/>
        </w:rPr>
      </w:pPr>
    </w:p>
    <w:p w14:paraId="6F753DB1" w14:textId="77777777" w:rsidR="007E704C" w:rsidRPr="00030005" w:rsidRDefault="007E704C" w:rsidP="005C5B56">
      <w:pPr>
        <w:rPr>
          <w:rFonts w:ascii="Times New Roman" w:hAnsi="Times New Roman"/>
          <w:szCs w:val="24"/>
        </w:rPr>
      </w:pPr>
    </w:p>
    <w:p w14:paraId="6BAFAF19" w14:textId="77777777" w:rsidR="00D678D6" w:rsidRPr="00030005" w:rsidRDefault="00D678D6">
      <w:pPr>
        <w:spacing w:after="240" w:line="480" w:lineRule="auto"/>
        <w:ind w:firstLine="357"/>
        <w:jc w:val="left"/>
        <w:rPr>
          <w:rFonts w:asciiTheme="majorHAnsi" w:eastAsiaTheme="majorEastAsia" w:hAnsiTheme="majorHAnsi" w:cstheme="majorBidi"/>
          <w:b/>
          <w:bCs/>
          <w:iCs/>
          <w:sz w:val="34"/>
          <w:szCs w:val="34"/>
        </w:rPr>
      </w:pPr>
      <w:r w:rsidRPr="00030005">
        <w:br w:type="page"/>
      </w:r>
    </w:p>
    <w:p w14:paraId="4DDD4180" w14:textId="77777777" w:rsidR="000356F9" w:rsidRPr="00030005" w:rsidRDefault="000356F9" w:rsidP="00BE57FA">
      <w:pPr>
        <w:pStyle w:val="Heading1"/>
      </w:pPr>
      <w:bookmarkStart w:id="551" w:name="_Toc413682265"/>
      <w:bookmarkStart w:id="552" w:name="_Toc468694306"/>
      <w:bookmarkStart w:id="553" w:name="_Toc413071332"/>
      <w:bookmarkStart w:id="554" w:name="_Toc412793104"/>
      <w:r w:rsidRPr="00030005">
        <w:t>References</w:t>
      </w:r>
      <w:bookmarkEnd w:id="551"/>
      <w:bookmarkEnd w:id="552"/>
    </w:p>
    <w:bookmarkEnd w:id="386"/>
    <w:bookmarkEnd w:id="387"/>
    <w:bookmarkEnd w:id="388"/>
    <w:bookmarkEnd w:id="389"/>
    <w:bookmarkEnd w:id="390"/>
    <w:bookmarkEnd w:id="391"/>
    <w:bookmarkEnd w:id="553"/>
    <w:bookmarkEnd w:id="554"/>
    <w:p w14:paraId="0249613C" w14:textId="77777777" w:rsidR="005652B9" w:rsidRPr="005652B9" w:rsidRDefault="0076285E" w:rsidP="005652B9">
      <w:pPr>
        <w:spacing w:line="240" w:lineRule="auto"/>
        <w:ind w:left="720" w:hanging="720"/>
        <w:rPr>
          <w:rFonts w:ascii="Times New Roman" w:hAnsi="Times New Roman" w:cs="Times New Roman"/>
          <w:noProof/>
        </w:rPr>
      </w:pPr>
      <w:r w:rsidRPr="00030005">
        <w:rPr>
          <w:i/>
          <w:noProof/>
        </w:rPr>
        <w:fldChar w:fldCharType="begin"/>
      </w:r>
      <w:r w:rsidR="00B326F6" w:rsidRPr="00030005">
        <w:instrText xml:space="preserve"> ADDIN EN.REFLIST </w:instrText>
      </w:r>
      <w:r w:rsidRPr="00030005">
        <w:rPr>
          <w:i/>
          <w:noProof/>
        </w:rPr>
        <w:fldChar w:fldCharType="separate"/>
      </w:r>
      <w:r w:rsidR="005652B9" w:rsidRPr="005652B9">
        <w:rPr>
          <w:rFonts w:ascii="Times New Roman" w:hAnsi="Times New Roman" w:cs="Times New Roman"/>
          <w:noProof/>
        </w:rPr>
        <w:t>1.</w:t>
      </w:r>
      <w:r w:rsidR="005652B9" w:rsidRPr="005652B9">
        <w:rPr>
          <w:rFonts w:ascii="Times New Roman" w:hAnsi="Times New Roman" w:cs="Times New Roman"/>
          <w:noProof/>
        </w:rPr>
        <w:tab/>
        <w:t xml:space="preserve">Kearns A, Tannahill C, Bond L. Regeneration and health: conceptualising the connections. J Urban Regeneration Renewal 2009;3:56–76. </w:t>
      </w:r>
    </w:p>
    <w:p w14:paraId="0022B47F"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2.</w:t>
      </w:r>
      <w:r w:rsidRPr="005652B9">
        <w:rPr>
          <w:rFonts w:ascii="Times New Roman" w:hAnsi="Times New Roman" w:cs="Times New Roman"/>
          <w:noProof/>
        </w:rPr>
        <w:tab/>
        <w:t xml:space="preserve">Jackson R. The impact of the built environment on health: an emerging field. Am J Public Health 2003;93:1382-4. </w:t>
      </w:r>
    </w:p>
    <w:p w14:paraId="6BF4EDC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3.</w:t>
      </w:r>
      <w:r w:rsidRPr="005652B9">
        <w:rPr>
          <w:rFonts w:ascii="Times New Roman" w:hAnsi="Times New Roman" w:cs="Times New Roman"/>
          <w:noProof/>
        </w:rPr>
        <w:tab/>
        <w:t xml:space="preserve">Evans G. The built environment and mental health. J Urban Health 2003;80:536-55. </w:t>
      </w:r>
    </w:p>
    <w:p w14:paraId="18588BFE"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4.</w:t>
      </w:r>
      <w:r w:rsidRPr="005652B9">
        <w:rPr>
          <w:rFonts w:ascii="Times New Roman" w:hAnsi="Times New Roman" w:cs="Times New Roman"/>
          <w:noProof/>
        </w:rPr>
        <w:tab/>
        <w:t xml:space="preserve">Sallis J, Cervero R, Ascher W, Henderson K, Kraft M, Kerr J. An ecological approach to creating active living communities. Annu Rev Public Health 2006;27:297-322. </w:t>
      </w:r>
    </w:p>
    <w:p w14:paraId="45F7BDB6"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5.</w:t>
      </w:r>
      <w:r w:rsidRPr="005652B9">
        <w:rPr>
          <w:rFonts w:ascii="Times New Roman" w:hAnsi="Times New Roman" w:cs="Times New Roman"/>
          <w:noProof/>
        </w:rPr>
        <w:tab/>
        <w:t>Batty E, Beatty C, Foden F, Lawless P, Pearson S, Wilson I. The New Deal for Communities experience: a final assessment. Vol. 7. London: Department for Communities and Local Government, 2010.</w:t>
      </w:r>
    </w:p>
    <w:p w14:paraId="2EDDB195"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6.</w:t>
      </w:r>
      <w:r w:rsidRPr="005652B9">
        <w:rPr>
          <w:rFonts w:ascii="Times New Roman" w:hAnsi="Times New Roman" w:cs="Times New Roman"/>
          <w:noProof/>
        </w:rPr>
        <w:tab/>
        <w:t xml:space="preserve">Egan M, Katikireddi S, Kearns A, Tannahill C, Kalacs M, Bond L. Health effects of neighborhood demolition and housing improvement: a prospective controlled study of 2 natural experiments in urban renewal. Am J Public Health 2013;103:e47-e53. </w:t>
      </w:r>
    </w:p>
    <w:p w14:paraId="68A67D42"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7.</w:t>
      </w:r>
      <w:r w:rsidRPr="005652B9">
        <w:rPr>
          <w:rFonts w:ascii="Times New Roman" w:hAnsi="Times New Roman" w:cs="Times New Roman"/>
          <w:noProof/>
        </w:rPr>
        <w:tab/>
        <w:t xml:space="preserve">Thomson H, Thomas S, Sellström E, Petticrew M. Housing improvements for health and associated socio-economic outcomes: a systematic review. Campbell Systematic Reviews 2013;2. </w:t>
      </w:r>
    </w:p>
    <w:p w14:paraId="57C7414B"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8.</w:t>
      </w:r>
      <w:r w:rsidRPr="005652B9">
        <w:rPr>
          <w:rFonts w:ascii="Times New Roman" w:hAnsi="Times New Roman" w:cs="Times New Roman"/>
          <w:noProof/>
        </w:rPr>
        <w:tab/>
        <w:t xml:space="preserve">Thomson H, Atkinson R, Petticrew M, Kearns A. Do urban regeneration programmes improve public health and reduce health inequalities? A synthesis of the evidence from UK policy and practice (1980–2004). J Epidemiol Community Health 2006;60:108-15. </w:t>
      </w:r>
    </w:p>
    <w:p w14:paraId="0C1F5C5D"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9.</w:t>
      </w:r>
      <w:r w:rsidRPr="005652B9">
        <w:rPr>
          <w:rFonts w:ascii="Times New Roman" w:hAnsi="Times New Roman" w:cs="Times New Roman"/>
          <w:noProof/>
        </w:rPr>
        <w:tab/>
        <w:t xml:space="preserve">Thomson H. A dose of realism for healthy urban policy: lessons from area-based initiatives in the UK. J Epidemiol Community Health 2008;62:932-6. </w:t>
      </w:r>
    </w:p>
    <w:p w14:paraId="42FEACCA"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10.</w:t>
      </w:r>
      <w:r w:rsidRPr="005652B9">
        <w:rPr>
          <w:rFonts w:ascii="Times New Roman" w:hAnsi="Times New Roman" w:cs="Times New Roman"/>
          <w:noProof/>
        </w:rPr>
        <w:tab/>
        <w:t xml:space="preserve">Breeze E, Jones D, Wilkinson P, Bulpitt CJ, Grundy C, Latif A, et al. Area deprivation, social class, and quality of life among people aged 75 years and over in Britain. Int J Epidemiol 2005;34:276-83. </w:t>
      </w:r>
    </w:p>
    <w:p w14:paraId="04B46F1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11.</w:t>
      </w:r>
      <w:r w:rsidRPr="005652B9">
        <w:rPr>
          <w:rFonts w:ascii="Times New Roman" w:hAnsi="Times New Roman" w:cs="Times New Roman"/>
          <w:noProof/>
        </w:rPr>
        <w:tab/>
        <w:t xml:space="preserve">Erdem O, Prins R, Voorham T, van Lenthe F, Burdorf A. Structural neighbourhood conditions, social cohesion and psychological distress in the Netherlands. Eur J Public Health 2015;25:995-1001. </w:t>
      </w:r>
    </w:p>
    <w:p w14:paraId="64A912E8"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12.</w:t>
      </w:r>
      <w:r w:rsidRPr="005652B9">
        <w:rPr>
          <w:rFonts w:ascii="Times New Roman" w:hAnsi="Times New Roman" w:cs="Times New Roman"/>
          <w:noProof/>
        </w:rPr>
        <w:tab/>
        <w:t>An analysis of urban transport. London: Cabinet Office, 2009.</w:t>
      </w:r>
    </w:p>
    <w:p w14:paraId="77E61B26"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13.</w:t>
      </w:r>
      <w:r w:rsidRPr="005652B9">
        <w:rPr>
          <w:rFonts w:ascii="Times New Roman" w:hAnsi="Times New Roman" w:cs="Times New Roman"/>
          <w:noProof/>
        </w:rPr>
        <w:tab/>
        <w:t xml:space="preserve">Edwards P, Green J, Lachowycz K, Grundy C, Roberts I. Serious injuries in children: variations by area deprivation and settlement type. Arch Dis Child 2008;93:485-9. </w:t>
      </w:r>
    </w:p>
    <w:p w14:paraId="63596A67"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14.</w:t>
      </w:r>
      <w:r w:rsidRPr="005652B9">
        <w:rPr>
          <w:rFonts w:ascii="Times New Roman" w:hAnsi="Times New Roman" w:cs="Times New Roman"/>
          <w:noProof/>
        </w:rPr>
        <w:tab/>
        <w:t>Department for Transport. Transport Statistics Bulletin: National Travel Survey 2005. London: National Statistics, 2006.</w:t>
      </w:r>
    </w:p>
    <w:p w14:paraId="758CCC5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15.</w:t>
      </w:r>
      <w:r w:rsidRPr="005652B9">
        <w:rPr>
          <w:rFonts w:ascii="Times New Roman" w:hAnsi="Times New Roman" w:cs="Times New Roman"/>
          <w:noProof/>
        </w:rPr>
        <w:tab/>
        <w:t xml:space="preserve">Lee I, Shiroma E, Lobelo F, Puska P, Blair S, Katzmarzyk P. Effect of physical inactivity on major non-communicable diseases worldwide: an analysis of burden of disease and life expectancy. Lancet 2012;380:219–29. </w:t>
      </w:r>
    </w:p>
    <w:p w14:paraId="4E5C9AC7"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16.</w:t>
      </w:r>
      <w:r w:rsidRPr="005652B9">
        <w:rPr>
          <w:rFonts w:ascii="Times New Roman" w:hAnsi="Times New Roman" w:cs="Times New Roman"/>
          <w:noProof/>
        </w:rPr>
        <w:tab/>
        <w:t xml:space="preserve">Ford E, Caspersen C. Sedentary behaviour and cardiovascular disease: a review of prospective studies. Int J Epidemiol 2012;41:1338–53. </w:t>
      </w:r>
    </w:p>
    <w:p w14:paraId="77738C18"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17.</w:t>
      </w:r>
      <w:r w:rsidRPr="005652B9">
        <w:rPr>
          <w:rFonts w:ascii="Times New Roman" w:hAnsi="Times New Roman" w:cs="Times New Roman"/>
          <w:noProof/>
        </w:rPr>
        <w:tab/>
        <w:t xml:space="preserve">Van der Ploeg H, Chey T, Korda R, Banks E, Bauman A. Sitting time and all-cause mortality risk in 222 497 Australian adults. Arch Intern Med 2012;172:494-500. </w:t>
      </w:r>
    </w:p>
    <w:p w14:paraId="727D77AC"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18.</w:t>
      </w:r>
      <w:r w:rsidRPr="005652B9">
        <w:rPr>
          <w:rFonts w:ascii="Times New Roman" w:hAnsi="Times New Roman" w:cs="Times New Roman"/>
          <w:noProof/>
        </w:rPr>
        <w:tab/>
        <w:t xml:space="preserve">Bauman A, Chau J, Ding D, Bennie J. Too much sitting and cardio-metabolic risk: an update of epidemiological evidence. Curr Cardiovasc Risk Rep 2013;7:293–8. </w:t>
      </w:r>
    </w:p>
    <w:p w14:paraId="57F4F43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19.</w:t>
      </w:r>
      <w:r w:rsidRPr="005652B9">
        <w:rPr>
          <w:rFonts w:ascii="Times New Roman" w:hAnsi="Times New Roman" w:cs="Times New Roman"/>
          <w:noProof/>
        </w:rPr>
        <w:tab/>
        <w:t xml:space="preserve">Hallal P, Andersen L, Bull F, Guthold R, Haskell W, Ekelund U. Global physical activity levels: surveillance progress, pitfalls, and prospects. Lancet 2012;380:247-57. </w:t>
      </w:r>
    </w:p>
    <w:p w14:paraId="10434E4E"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20.</w:t>
      </w:r>
      <w:r w:rsidRPr="005652B9">
        <w:rPr>
          <w:rFonts w:ascii="Times New Roman" w:hAnsi="Times New Roman" w:cs="Times New Roman"/>
          <w:noProof/>
        </w:rPr>
        <w:tab/>
        <w:t xml:space="preserve">Bennie J, Chau J, Van der Ploeg H, Stamatakis E, Do A, Bauman A. The prevalence and correlates of sitting in European adults - a comparison of 32 Eurobarometer-participating countries. Int J Behav Nutr Phys Act 2013;10:107. </w:t>
      </w:r>
    </w:p>
    <w:p w14:paraId="2072CA6F"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21.</w:t>
      </w:r>
      <w:r w:rsidRPr="005652B9">
        <w:rPr>
          <w:rFonts w:ascii="Times New Roman" w:hAnsi="Times New Roman" w:cs="Times New Roman"/>
          <w:noProof/>
        </w:rPr>
        <w:tab/>
        <w:t xml:space="preserve">Sahlqvist S, Goodman A, Cooper A, Ogilvie D. Change in active travel and changes in recreational and total physical activity in adults: longitudinal findings from the iConnect study. Int J Behav Nutr Phys Act 2013;10:28. </w:t>
      </w:r>
    </w:p>
    <w:p w14:paraId="18B3C04F"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22.</w:t>
      </w:r>
      <w:r w:rsidRPr="005652B9">
        <w:rPr>
          <w:rFonts w:ascii="Times New Roman" w:hAnsi="Times New Roman" w:cs="Times New Roman"/>
          <w:noProof/>
        </w:rPr>
        <w:tab/>
        <w:t xml:space="preserve">Kelly P, Kahlmeier S, Götschi T, Orsini N, Richards J, Roberts N, et al. Systematic review and meta-analysis of reduction in all-cause mortality from walking and cycling and shape of dose response relationship. Int J Behav Nutr Phys Act 2014;11:132. </w:t>
      </w:r>
    </w:p>
    <w:p w14:paraId="75636397"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23.</w:t>
      </w:r>
      <w:r w:rsidRPr="005652B9">
        <w:rPr>
          <w:rFonts w:ascii="Times New Roman" w:hAnsi="Times New Roman" w:cs="Times New Roman"/>
          <w:noProof/>
        </w:rPr>
        <w:tab/>
        <w:t xml:space="preserve">Foley L, Panter J, Heinen E, Prins R, Ogilvie D. Changes in active commuting and changes in physical activity in adults: a cohort study. Int J Behav Nutr Phys Act 2015;12:161. </w:t>
      </w:r>
    </w:p>
    <w:p w14:paraId="5E0BFDE8"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24.</w:t>
      </w:r>
      <w:r w:rsidRPr="005652B9">
        <w:rPr>
          <w:rFonts w:ascii="Times New Roman" w:hAnsi="Times New Roman" w:cs="Times New Roman"/>
          <w:noProof/>
        </w:rPr>
        <w:tab/>
        <w:t xml:space="preserve">Sallis J, Spoon C, Cavill N, Engelberg J, Gebel K, Parker M, et al. Co-benefits of designing communities for active living: an exploration of literature. Int J Behav Nutr Phys Act 2015;12:30. </w:t>
      </w:r>
    </w:p>
    <w:p w14:paraId="465893A5"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25.</w:t>
      </w:r>
      <w:r w:rsidRPr="005652B9">
        <w:rPr>
          <w:rFonts w:ascii="Times New Roman" w:hAnsi="Times New Roman" w:cs="Times New Roman"/>
          <w:noProof/>
        </w:rPr>
        <w:tab/>
        <w:t xml:space="preserve">Woodcock J, Banister D, Edwards P, Prentice A, Roberts I. Energy and transport. Lancet 2007;370:1078-88. </w:t>
      </w:r>
    </w:p>
    <w:p w14:paraId="5720659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26.</w:t>
      </w:r>
      <w:r w:rsidRPr="005652B9">
        <w:rPr>
          <w:rFonts w:ascii="Times New Roman" w:hAnsi="Times New Roman" w:cs="Times New Roman"/>
          <w:noProof/>
        </w:rPr>
        <w:tab/>
        <w:t>British Medical Association. Healthy transport = Healthy lives. London: British Medical Association, 2012.</w:t>
      </w:r>
    </w:p>
    <w:p w14:paraId="69591333"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27.</w:t>
      </w:r>
      <w:r w:rsidRPr="005652B9">
        <w:rPr>
          <w:rFonts w:ascii="Times New Roman" w:hAnsi="Times New Roman" w:cs="Times New Roman"/>
          <w:noProof/>
        </w:rPr>
        <w:tab/>
        <w:t xml:space="preserve">Sugiyama T, Wijndaele K, Koohsari M, Tanamas S, Dunstan D, Owen N. Adverse associations of car time with markers of cardio-metabolic risk. Prev Med 2016;83:26-30. </w:t>
      </w:r>
    </w:p>
    <w:p w14:paraId="244E6C47"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28.</w:t>
      </w:r>
      <w:r w:rsidRPr="005652B9">
        <w:rPr>
          <w:rFonts w:ascii="Times New Roman" w:hAnsi="Times New Roman" w:cs="Times New Roman"/>
          <w:noProof/>
        </w:rPr>
        <w:tab/>
        <w:t>Sustainable Development Commission. Fairness in a car-dependent society. London: SDC, 2011.</w:t>
      </w:r>
    </w:p>
    <w:p w14:paraId="24037D4F"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29.</w:t>
      </w:r>
      <w:r w:rsidRPr="005652B9">
        <w:rPr>
          <w:rFonts w:ascii="Times New Roman" w:hAnsi="Times New Roman" w:cs="Times New Roman"/>
          <w:noProof/>
        </w:rPr>
        <w:tab/>
        <w:t xml:space="preserve">Woodcock J, Edwards P, Tonne C, Armstrong B, Ashiru O, Banister D, et al. Public health benefits of strategies to reduce greenhouse-gas emissions: urban land transport. Lancet 2009;274:1930–43. </w:t>
      </w:r>
    </w:p>
    <w:p w14:paraId="1AE755DD"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30.</w:t>
      </w:r>
      <w:r w:rsidRPr="005652B9">
        <w:rPr>
          <w:rFonts w:ascii="Times New Roman" w:hAnsi="Times New Roman" w:cs="Times New Roman"/>
          <w:noProof/>
        </w:rPr>
        <w:tab/>
        <w:t xml:space="preserve">Kremers S, De Bruijn G-J, Visscher T, Van Mechelen W, De Vries N, Brug J. Environmental influences on energy balance-related behaviors: a dual-process view. Int J Behav Nutr Phys Act 2006 3:9. </w:t>
      </w:r>
    </w:p>
    <w:p w14:paraId="1DF26099" w14:textId="77777777" w:rsidR="005652B9" w:rsidRPr="00B555C0" w:rsidRDefault="005652B9" w:rsidP="005652B9">
      <w:pPr>
        <w:spacing w:line="240" w:lineRule="auto"/>
        <w:ind w:left="720" w:hanging="720"/>
        <w:rPr>
          <w:rFonts w:ascii="Times New Roman" w:hAnsi="Times New Roman" w:cs="Times New Roman"/>
          <w:noProof/>
          <w:lang w:val="fr-FR"/>
          <w:rPrChange w:id="555" w:author="Trevellick E." w:date="2016-12-16T14:08:00Z">
            <w:rPr>
              <w:rFonts w:ascii="Times New Roman" w:hAnsi="Times New Roman" w:cs="Times New Roman"/>
              <w:noProof/>
            </w:rPr>
          </w:rPrChange>
        </w:rPr>
      </w:pPr>
      <w:r w:rsidRPr="005652B9">
        <w:rPr>
          <w:rFonts w:ascii="Times New Roman" w:hAnsi="Times New Roman" w:cs="Times New Roman"/>
          <w:noProof/>
        </w:rPr>
        <w:t>31.</w:t>
      </w:r>
      <w:r w:rsidRPr="005652B9">
        <w:rPr>
          <w:rFonts w:ascii="Times New Roman" w:hAnsi="Times New Roman" w:cs="Times New Roman"/>
          <w:noProof/>
        </w:rPr>
        <w:tab/>
        <w:t xml:space="preserve">Saelens B, Handy S. Built environment correlates of walking: a review. </w:t>
      </w:r>
      <w:r w:rsidRPr="00B555C0">
        <w:rPr>
          <w:rFonts w:ascii="Times New Roman" w:hAnsi="Times New Roman" w:cs="Times New Roman"/>
          <w:noProof/>
          <w:lang w:val="fr-FR"/>
          <w:rPrChange w:id="556" w:author="Trevellick E." w:date="2016-12-16T14:08:00Z">
            <w:rPr>
              <w:rFonts w:ascii="Times New Roman" w:hAnsi="Times New Roman" w:cs="Times New Roman"/>
              <w:noProof/>
            </w:rPr>
          </w:rPrChange>
        </w:rPr>
        <w:t xml:space="preserve">Med Sci Sports Exerc 2008;40:550-66. </w:t>
      </w:r>
    </w:p>
    <w:p w14:paraId="2F5943B9" w14:textId="77777777" w:rsidR="005652B9" w:rsidRPr="005652B9" w:rsidRDefault="005652B9" w:rsidP="005652B9">
      <w:pPr>
        <w:spacing w:line="240" w:lineRule="auto"/>
        <w:ind w:left="720" w:hanging="720"/>
        <w:rPr>
          <w:rFonts w:ascii="Times New Roman" w:hAnsi="Times New Roman" w:cs="Times New Roman"/>
          <w:noProof/>
        </w:rPr>
      </w:pPr>
      <w:r w:rsidRPr="00B555C0">
        <w:rPr>
          <w:rFonts w:ascii="Times New Roman" w:hAnsi="Times New Roman" w:cs="Times New Roman"/>
          <w:noProof/>
          <w:lang w:val="fr-FR"/>
          <w:rPrChange w:id="557" w:author="Trevellick E." w:date="2016-12-16T14:08:00Z">
            <w:rPr>
              <w:rFonts w:ascii="Times New Roman" w:hAnsi="Times New Roman" w:cs="Times New Roman"/>
              <w:noProof/>
            </w:rPr>
          </w:rPrChange>
        </w:rPr>
        <w:t>32.</w:t>
      </w:r>
      <w:r w:rsidRPr="00B555C0">
        <w:rPr>
          <w:rFonts w:ascii="Times New Roman" w:hAnsi="Times New Roman" w:cs="Times New Roman"/>
          <w:noProof/>
          <w:lang w:val="fr-FR"/>
          <w:rPrChange w:id="558" w:author="Trevellick E." w:date="2016-12-16T14:08:00Z">
            <w:rPr>
              <w:rFonts w:ascii="Times New Roman" w:hAnsi="Times New Roman" w:cs="Times New Roman"/>
              <w:noProof/>
            </w:rPr>
          </w:rPrChange>
        </w:rPr>
        <w:tab/>
        <w:t xml:space="preserve">Sallis J, Cerin E, Conway T, Adams M, Frank L, Pratt M, et al. </w:t>
      </w:r>
      <w:r w:rsidRPr="005652B9">
        <w:rPr>
          <w:rFonts w:ascii="Times New Roman" w:hAnsi="Times New Roman" w:cs="Times New Roman"/>
          <w:noProof/>
        </w:rPr>
        <w:t xml:space="preserve">Physical activity in relation to urban environments in 14 cities worldwide: a cross-sectional study. Lancet 2016;387:2207-17. </w:t>
      </w:r>
    </w:p>
    <w:p w14:paraId="24900A9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33.</w:t>
      </w:r>
      <w:r w:rsidRPr="005652B9">
        <w:rPr>
          <w:rFonts w:ascii="Times New Roman" w:hAnsi="Times New Roman" w:cs="Times New Roman"/>
          <w:noProof/>
        </w:rPr>
        <w:tab/>
        <w:t xml:space="preserve">Koohsari M, Sugiyama T, Sahlqvist S, Mavoa S, Hadgraft N, Owen N. Neighborhood environmental attributes and adults' sedentary behaviors: review and research agenda. Prev Med 2015;77:141-9. </w:t>
      </w:r>
    </w:p>
    <w:p w14:paraId="1174671B"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34.</w:t>
      </w:r>
      <w:r w:rsidRPr="005652B9">
        <w:rPr>
          <w:rFonts w:ascii="Times New Roman" w:hAnsi="Times New Roman" w:cs="Times New Roman"/>
          <w:noProof/>
        </w:rPr>
        <w:tab/>
        <w:t xml:space="preserve">Ogilvie D, Egan M, Hamilton V, Petticrew M. Promoting walking and cycling as an alternative to using cars: systematic review. BMJ 2004;329:763-6. </w:t>
      </w:r>
    </w:p>
    <w:p w14:paraId="7EECBC63"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35.</w:t>
      </w:r>
      <w:r w:rsidRPr="005652B9">
        <w:rPr>
          <w:rFonts w:ascii="Times New Roman" w:hAnsi="Times New Roman" w:cs="Times New Roman"/>
          <w:noProof/>
        </w:rPr>
        <w:tab/>
        <w:t xml:space="preserve">Ogilvie D, Foster C, Rothnie H, Cavill N, Hamilton V, Fitzsimons C, et al. Interventions to promote walking: systematic review. BMJ 2007;334:1204-7. </w:t>
      </w:r>
    </w:p>
    <w:p w14:paraId="467D75F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36.</w:t>
      </w:r>
      <w:r w:rsidRPr="005652B9">
        <w:rPr>
          <w:rFonts w:ascii="Times New Roman" w:hAnsi="Times New Roman" w:cs="Times New Roman"/>
          <w:noProof/>
        </w:rPr>
        <w:tab/>
        <w:t xml:space="preserve">Yang L, McMinn A, Sahlqvist S, Griffin S, Ogilvie D. Interventions to promote cycling: systematic review. BMJ 2010;341:c5293. </w:t>
      </w:r>
    </w:p>
    <w:p w14:paraId="133FF8E6"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37.</w:t>
      </w:r>
      <w:r w:rsidRPr="005652B9">
        <w:rPr>
          <w:rFonts w:ascii="Times New Roman" w:hAnsi="Times New Roman" w:cs="Times New Roman"/>
          <w:noProof/>
        </w:rPr>
        <w:tab/>
        <w:t>National Institute for Health and Clinical Excellence. Physical activity and the environment: guidance on the promotion and creation of physical environments that support increased levels of physical activity. London: NICE; 2008.</w:t>
      </w:r>
    </w:p>
    <w:p w14:paraId="577DE4D8"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38.</w:t>
      </w:r>
      <w:r w:rsidRPr="005652B9">
        <w:rPr>
          <w:rFonts w:ascii="Times New Roman" w:hAnsi="Times New Roman" w:cs="Times New Roman"/>
          <w:noProof/>
        </w:rPr>
        <w:tab/>
        <w:t>National Institute for Health and Clinical Excellence. Physical activity and the environment: Evidence update April 2014. London: NICE, 2014.</w:t>
      </w:r>
    </w:p>
    <w:p w14:paraId="74043633"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39.</w:t>
      </w:r>
      <w:r w:rsidRPr="005652B9">
        <w:rPr>
          <w:rFonts w:ascii="Times New Roman" w:hAnsi="Times New Roman" w:cs="Times New Roman"/>
          <w:noProof/>
        </w:rPr>
        <w:tab/>
        <w:t>House of Lords Science and Technology Select Committee. Behaviour Change. 2nd Report of Session 2010–12. London: Stationery Office, 2011.</w:t>
      </w:r>
    </w:p>
    <w:p w14:paraId="448F7AED"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40.</w:t>
      </w:r>
      <w:r w:rsidRPr="005652B9">
        <w:rPr>
          <w:rFonts w:ascii="Times New Roman" w:hAnsi="Times New Roman" w:cs="Times New Roman"/>
          <w:noProof/>
        </w:rPr>
        <w:tab/>
        <w:t xml:space="preserve">Ferguson N, Lamb K, Wang Y, Ogilvie D, Ellaway A. Access to recreational physical activities by car and bus: an assessment of socio-spatial inequalities in mainland Scotland. PLoS ONE 2013;8:e55638. </w:t>
      </w:r>
    </w:p>
    <w:p w14:paraId="06EEB67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41.</w:t>
      </w:r>
      <w:r w:rsidRPr="005652B9">
        <w:rPr>
          <w:rFonts w:ascii="Times New Roman" w:hAnsi="Times New Roman" w:cs="Times New Roman"/>
          <w:noProof/>
        </w:rPr>
        <w:tab/>
        <w:t xml:space="preserve">Macintyre S, Maciver S, Sooman A. Area, class and health: should we be focusing on places or people? J Soc Policy 1993;22:213-34. </w:t>
      </w:r>
    </w:p>
    <w:p w14:paraId="4DDC44D7"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42.</w:t>
      </w:r>
      <w:r w:rsidRPr="005652B9">
        <w:rPr>
          <w:rFonts w:ascii="Times New Roman" w:hAnsi="Times New Roman" w:cs="Times New Roman"/>
          <w:noProof/>
        </w:rPr>
        <w:tab/>
        <w:t>Appleyard D, Gerson MS, Lintell M. Livable streets. Berkeley, California: University of California Press; 1981.</w:t>
      </w:r>
    </w:p>
    <w:p w14:paraId="1C43AFC5"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43.</w:t>
      </w:r>
      <w:r w:rsidRPr="005652B9">
        <w:rPr>
          <w:rFonts w:ascii="Times New Roman" w:hAnsi="Times New Roman" w:cs="Times New Roman"/>
          <w:noProof/>
        </w:rPr>
        <w:tab/>
        <w:t>Hart J. Driven to excess - impacts of motor vehicle traffic on residential quality of life in Bristol, UK. Bristol: University of the West of England; 2008.</w:t>
      </w:r>
    </w:p>
    <w:p w14:paraId="7C79C26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44.</w:t>
      </w:r>
      <w:r w:rsidRPr="005652B9">
        <w:rPr>
          <w:rFonts w:ascii="Times New Roman" w:hAnsi="Times New Roman" w:cs="Times New Roman"/>
          <w:noProof/>
        </w:rPr>
        <w:tab/>
        <w:t xml:space="preserve">Mindell J, Karlsen S. Community severance and health: what do we actually know? J Urban Health, in press. </w:t>
      </w:r>
    </w:p>
    <w:p w14:paraId="16772208"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45.</w:t>
      </w:r>
      <w:r w:rsidRPr="005652B9">
        <w:rPr>
          <w:rFonts w:ascii="Times New Roman" w:hAnsi="Times New Roman" w:cs="Times New Roman"/>
          <w:noProof/>
        </w:rPr>
        <w:tab/>
        <w:t xml:space="preserve">Dratva J, Zemp E, Dietrich D, Bridevaux P, Rochat T, Schindler C, et al. Impact of road traffic noise annoyance on health-related quality of life: results from a population-based study. Qual Life Res 2010;19:37-46. </w:t>
      </w:r>
    </w:p>
    <w:p w14:paraId="2315C54A"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46.</w:t>
      </w:r>
      <w:r w:rsidRPr="005652B9">
        <w:rPr>
          <w:rFonts w:ascii="Times New Roman" w:hAnsi="Times New Roman" w:cs="Times New Roman"/>
          <w:noProof/>
        </w:rPr>
        <w:tab/>
        <w:t xml:space="preserve">Marques S, Lima M. Living in grey areas: industrial activity and psychological health. J Environ Psychol 2011;31:314-22. </w:t>
      </w:r>
    </w:p>
    <w:p w14:paraId="157A1C2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47.</w:t>
      </w:r>
      <w:r w:rsidRPr="005652B9">
        <w:rPr>
          <w:rFonts w:ascii="Times New Roman" w:hAnsi="Times New Roman" w:cs="Times New Roman"/>
          <w:noProof/>
        </w:rPr>
        <w:tab/>
        <w:t>Standing Advisory Committee on Trunk Road Assessment. Trunk roads and the generation of traffic. London: Department of Transport; 1994.</w:t>
      </w:r>
    </w:p>
    <w:p w14:paraId="1459C4A9"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48.</w:t>
      </w:r>
      <w:r w:rsidRPr="005652B9">
        <w:rPr>
          <w:rFonts w:ascii="Times New Roman" w:hAnsi="Times New Roman" w:cs="Times New Roman"/>
          <w:noProof/>
        </w:rPr>
        <w:tab/>
        <w:t xml:space="preserve">Ding D, Sugiyama T, Winkler E, Cerin E, Wijndaele K, Owen N. Correlates of change in adults’ television viewing time. Med Sci Sport Exerc 2012;44:1287–92. </w:t>
      </w:r>
    </w:p>
    <w:p w14:paraId="1CB4A4C9"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49.</w:t>
      </w:r>
      <w:r w:rsidRPr="005652B9">
        <w:rPr>
          <w:rFonts w:ascii="Times New Roman" w:hAnsi="Times New Roman" w:cs="Times New Roman"/>
          <w:noProof/>
        </w:rPr>
        <w:tab/>
        <w:t xml:space="preserve">Goodman A, Sahlqvist S, Ogilvie D. New walking and cycling routes and increased physical activity: one- and 2-year findings from the UK iConnect study. Am J Public Health 2014;104:e38-e46. </w:t>
      </w:r>
    </w:p>
    <w:p w14:paraId="291EAB5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50.</w:t>
      </w:r>
      <w:r w:rsidRPr="005652B9">
        <w:rPr>
          <w:rFonts w:ascii="Times New Roman" w:hAnsi="Times New Roman" w:cs="Times New Roman"/>
          <w:noProof/>
        </w:rPr>
        <w:tab/>
        <w:t xml:space="preserve">Panter J, Heinen E, Mackett R, Ogilvie D. Impact of new transport infrastructure on walking, cycling and physical activity. Am J Prev Med 2016;50:e45-e53. </w:t>
      </w:r>
    </w:p>
    <w:p w14:paraId="2458ADC9"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51.</w:t>
      </w:r>
      <w:r w:rsidRPr="005652B9">
        <w:rPr>
          <w:rFonts w:ascii="Times New Roman" w:hAnsi="Times New Roman" w:cs="Times New Roman"/>
          <w:noProof/>
        </w:rPr>
        <w:tab/>
        <w:t xml:space="preserve">Egan M, Petticrew M, Ogilvie D, Hamilton V. New roads and human health: a systematic review. Am J Public Health 2003;93:1463-71. </w:t>
      </w:r>
    </w:p>
    <w:p w14:paraId="6DA54598"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52.</w:t>
      </w:r>
      <w:r w:rsidRPr="005652B9">
        <w:rPr>
          <w:rFonts w:ascii="Times New Roman" w:hAnsi="Times New Roman" w:cs="Times New Roman"/>
          <w:noProof/>
        </w:rPr>
        <w:tab/>
        <w:t xml:space="preserve">Ogilvie D, Mitchell R, Mutrie N, Petticrew M, Platt S. Evaluating health effects of transport interventions: methodologic case study. Am J Prev Med 2006;31:118-26. </w:t>
      </w:r>
    </w:p>
    <w:p w14:paraId="1C4F707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53.</w:t>
      </w:r>
      <w:r w:rsidRPr="005652B9">
        <w:rPr>
          <w:rFonts w:ascii="Times New Roman" w:hAnsi="Times New Roman" w:cs="Times New Roman"/>
          <w:noProof/>
        </w:rPr>
        <w:tab/>
        <w:t xml:space="preserve">Hawe P. Lessons from complex interventions to improve health. Annu Rev Public Health 2015;36:307-23. </w:t>
      </w:r>
    </w:p>
    <w:p w14:paraId="5AD214F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54.</w:t>
      </w:r>
      <w:r w:rsidRPr="005652B9">
        <w:rPr>
          <w:rFonts w:ascii="Times New Roman" w:hAnsi="Times New Roman" w:cs="Times New Roman"/>
          <w:noProof/>
        </w:rPr>
        <w:tab/>
        <w:t>Hickman R. Roads (Scotland) Act 1984; Acquisition of Land (Authorisation Procedure) (Scotland) Act 1947. M74 Special Road (Fullarton Road to west of Kingston Bridge) Orders. Report of public local inquiry into objections. Edinburgh: Inquiry Reporters Unit, Scottish Executive, 2004.</w:t>
      </w:r>
    </w:p>
    <w:p w14:paraId="18C8C90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55.</w:t>
      </w:r>
      <w:r w:rsidRPr="005652B9">
        <w:rPr>
          <w:rFonts w:ascii="Times New Roman" w:hAnsi="Times New Roman" w:cs="Times New Roman"/>
          <w:noProof/>
        </w:rPr>
        <w:tab/>
        <w:t>Ogilvie D. Shifting towards healthier transport? From systematic review to primary research [PhD thesis]. Glasgow: University of Glasgow; 2007.</w:t>
      </w:r>
    </w:p>
    <w:p w14:paraId="611639AC"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56.</w:t>
      </w:r>
      <w:r w:rsidRPr="005652B9">
        <w:rPr>
          <w:rFonts w:ascii="Times New Roman" w:hAnsi="Times New Roman" w:cs="Times New Roman"/>
          <w:noProof/>
        </w:rPr>
        <w:tab/>
        <w:t xml:space="preserve">Ogilvie D, Mitchell R, Mutrie N, Petticrew M, Platt S. Perceived characteristics of the environment associated with active travel: development and testing of a new scale. Int J Behav Nutr Phys Act 2008;5:32. </w:t>
      </w:r>
    </w:p>
    <w:p w14:paraId="18E873B3"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57.</w:t>
      </w:r>
      <w:r w:rsidRPr="005652B9">
        <w:rPr>
          <w:rFonts w:ascii="Times New Roman" w:hAnsi="Times New Roman" w:cs="Times New Roman"/>
          <w:noProof/>
        </w:rPr>
        <w:tab/>
        <w:t xml:space="preserve">Ogilvie D, Mitchell R, Mutrie N, Petticrew M, Platt S. Personal and environmental correlates of active travel and physical activity in a deprived urban population. Int J Behav Nutr Phys Act 2008;5:43. </w:t>
      </w:r>
    </w:p>
    <w:p w14:paraId="6B275752"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58.</w:t>
      </w:r>
      <w:r w:rsidRPr="005652B9">
        <w:rPr>
          <w:rFonts w:ascii="Times New Roman" w:hAnsi="Times New Roman" w:cs="Times New Roman"/>
          <w:noProof/>
        </w:rPr>
        <w:tab/>
        <w:t xml:space="preserve">Ogilvie D, Mitchell R, Mutrie N, Petticrew M, Platt S. Shoe leather epidemiology: active travel and transport infrastructure in the urban landscape. Int J Behav Nutr Phys Act 2010;7:43. </w:t>
      </w:r>
    </w:p>
    <w:p w14:paraId="4D0FB106"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59.</w:t>
      </w:r>
      <w:r w:rsidRPr="005652B9">
        <w:rPr>
          <w:rFonts w:ascii="Times New Roman" w:hAnsi="Times New Roman" w:cs="Times New Roman"/>
          <w:noProof/>
        </w:rPr>
        <w:tab/>
        <w:t xml:space="preserve">Craig P, Cooper C, Gunnell D, Haw S, Lawson K, Macintyre S, et al. Using natural experiments to evaluate population health interventions: new MRC guidance. J Epidemiol Community Health 2012;66:1182-6. </w:t>
      </w:r>
    </w:p>
    <w:p w14:paraId="1DD65E26"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60.</w:t>
      </w:r>
      <w:r w:rsidRPr="005652B9">
        <w:rPr>
          <w:rFonts w:ascii="Times New Roman" w:hAnsi="Times New Roman" w:cs="Times New Roman"/>
          <w:noProof/>
        </w:rPr>
        <w:tab/>
        <w:t>The M74 completion: environmental statement. Edinburgh: Scottish Executive, 2003.</w:t>
      </w:r>
    </w:p>
    <w:p w14:paraId="75F312B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61.</w:t>
      </w:r>
      <w:r w:rsidRPr="005652B9">
        <w:rPr>
          <w:rFonts w:ascii="Times New Roman" w:hAnsi="Times New Roman" w:cs="Times New Roman"/>
          <w:noProof/>
        </w:rPr>
        <w:tab/>
        <w:t xml:space="preserve">Edwards P, Roberts I, Clarke M, Diguiseppi C, Wentz R, Kwan I, et al. Methods to increase response to postal and electronic questionnaires. Cochrane Database Syst Rev 2009;3:MR000008. </w:t>
      </w:r>
    </w:p>
    <w:p w14:paraId="505E54A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62.</w:t>
      </w:r>
      <w:r w:rsidRPr="005652B9">
        <w:rPr>
          <w:rFonts w:ascii="Times New Roman" w:hAnsi="Times New Roman" w:cs="Times New Roman"/>
          <w:noProof/>
        </w:rPr>
        <w:tab/>
        <w:t xml:space="preserve">Craig C, Marshall A, Sjöström M, Bauman A, Booth M, Ainsworth B, et al. International physical activity questionnaire: 12-country reliability and validity. Med Sci Sports Exerc 2003;35:1381-9. </w:t>
      </w:r>
    </w:p>
    <w:p w14:paraId="35FC66C9"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63.</w:t>
      </w:r>
      <w:r w:rsidRPr="005652B9">
        <w:rPr>
          <w:rFonts w:ascii="Times New Roman" w:hAnsi="Times New Roman" w:cs="Times New Roman"/>
          <w:noProof/>
        </w:rPr>
        <w:tab/>
        <w:t>Ware J, Kosinski M, Dewey J, Gandek B. How to score and interpret single-item health status measures: a manual for users of the SF-8 (TM) Health Survey. Lincoln, RI: QualityMetric Incorporated; 2001.</w:t>
      </w:r>
    </w:p>
    <w:p w14:paraId="5536340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64.</w:t>
      </w:r>
      <w:r w:rsidRPr="005652B9">
        <w:rPr>
          <w:rFonts w:ascii="Times New Roman" w:hAnsi="Times New Roman" w:cs="Times New Roman"/>
          <w:noProof/>
        </w:rPr>
        <w:tab/>
        <w:t xml:space="preserve">Stewart-Brown S, Tennant A, Tennant R, Platt S, Parkinson J, Weich S. Internal construct validity of the Warwick-Edinburgh Mental Well-being Scale (WEMWBS): a Rasch analysis using data from the Scottish Health Education Population Survey. Health Qual Life Outcomes 2009;7:15. </w:t>
      </w:r>
    </w:p>
    <w:p w14:paraId="654B92C2"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65.</w:t>
      </w:r>
      <w:r w:rsidRPr="005652B9">
        <w:rPr>
          <w:rFonts w:ascii="Times New Roman" w:hAnsi="Times New Roman" w:cs="Times New Roman"/>
          <w:noProof/>
        </w:rPr>
        <w:tab/>
        <w:t xml:space="preserve">Tennant R, Hiller L, Fishwick R, Platt S, Joseph S, Weich S, et al. The Warwick-Edinburgh Mental Well-being Scale (WEMWBS): development and UK validation. Health Qual Life Outcomes 2007;5:63. </w:t>
      </w:r>
    </w:p>
    <w:p w14:paraId="1FCBDB5B"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66.</w:t>
      </w:r>
      <w:r w:rsidRPr="005652B9">
        <w:rPr>
          <w:rFonts w:ascii="Times New Roman" w:hAnsi="Times New Roman" w:cs="Times New Roman"/>
          <w:noProof/>
        </w:rPr>
        <w:tab/>
        <w:t xml:space="preserve">Sampson R, Raudenbush S, Earls F. Neighborhoods and violent crime: a multilevel study of collective efficacy. Science 1997;277:918–24. </w:t>
      </w:r>
    </w:p>
    <w:p w14:paraId="3C0EA998"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67.</w:t>
      </w:r>
      <w:r w:rsidRPr="005652B9">
        <w:rPr>
          <w:rFonts w:ascii="Times New Roman" w:hAnsi="Times New Roman" w:cs="Times New Roman"/>
          <w:noProof/>
        </w:rPr>
        <w:tab/>
        <w:t xml:space="preserve">Plasqui G, Westerterp K. Physical activity assessment with accelerometers: an evaluation against doubly labeled water. Obesity 2007;15:2371–9. </w:t>
      </w:r>
    </w:p>
    <w:p w14:paraId="59698245"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68.</w:t>
      </w:r>
      <w:r w:rsidRPr="005652B9">
        <w:rPr>
          <w:rFonts w:ascii="Times New Roman" w:hAnsi="Times New Roman" w:cs="Times New Roman"/>
          <w:noProof/>
        </w:rPr>
        <w:tab/>
        <w:t xml:space="preserve">Carpiano R. Come take a walk with me: the 'go-along' interview as a novel method for studying the implications of place for health and well-being. Health Place 2009;15:263-72. </w:t>
      </w:r>
    </w:p>
    <w:p w14:paraId="7BC669DA"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69.</w:t>
      </w:r>
      <w:r w:rsidRPr="005652B9">
        <w:rPr>
          <w:rFonts w:ascii="Times New Roman" w:hAnsi="Times New Roman" w:cs="Times New Roman"/>
          <w:noProof/>
        </w:rPr>
        <w:tab/>
        <w:t xml:space="preserve">Kusenbach M. Street phenomenology: the go-along as ethnographic research tool. Ethnography 2003;4(455-485). </w:t>
      </w:r>
    </w:p>
    <w:p w14:paraId="5491A153" w14:textId="54ADDE05"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70.</w:t>
      </w:r>
      <w:r w:rsidRPr="005652B9">
        <w:rPr>
          <w:rFonts w:ascii="Times New Roman" w:hAnsi="Times New Roman" w:cs="Times New Roman"/>
          <w:noProof/>
        </w:rPr>
        <w:tab/>
        <w:t xml:space="preserve">Hansard. </w:t>
      </w:r>
      <w:r w:rsidRPr="005652B9">
        <w:rPr>
          <w:rFonts w:ascii="Times New Roman" w:hAnsi="Times New Roman" w:cs="Times New Roman"/>
          <w:i/>
          <w:noProof/>
        </w:rPr>
        <w:t>House of Lords: 16 July 2008, Column 1239</w:t>
      </w:r>
      <w:r w:rsidRPr="005652B9">
        <w:rPr>
          <w:rFonts w:ascii="Times New Roman" w:hAnsi="Times New Roman" w:cs="Times New Roman"/>
          <w:noProof/>
        </w:rPr>
        <w:t xml:space="preserve">. </w:t>
      </w:r>
      <w:hyperlink r:id="rId73" w:history="1">
        <w:r w:rsidRPr="005652B9">
          <w:rPr>
            <w:rStyle w:val="Hyperlink"/>
            <w:rFonts w:ascii="Times New Roman" w:hAnsi="Times New Roman" w:cs="Times New Roman"/>
            <w:noProof/>
          </w:rPr>
          <w:t>http://www.publications.parliament.uk/pa/ld200708/ldhansrd/text/80716-0001.htm</w:t>
        </w:r>
      </w:hyperlink>
      <w:r w:rsidRPr="005652B9">
        <w:rPr>
          <w:rFonts w:ascii="Times New Roman" w:hAnsi="Times New Roman" w:cs="Times New Roman"/>
          <w:noProof/>
        </w:rPr>
        <w:t>. Accessed 30 June 2016.</w:t>
      </w:r>
    </w:p>
    <w:p w14:paraId="3FA62B0E" w14:textId="1CB9102E"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71.</w:t>
      </w:r>
      <w:r w:rsidRPr="005652B9">
        <w:rPr>
          <w:rFonts w:ascii="Times New Roman" w:hAnsi="Times New Roman" w:cs="Times New Roman"/>
          <w:noProof/>
        </w:rPr>
        <w:tab/>
        <w:t xml:space="preserve">Scottish Executive. </w:t>
      </w:r>
      <w:r w:rsidRPr="005652B9">
        <w:rPr>
          <w:rFonts w:ascii="Times New Roman" w:hAnsi="Times New Roman" w:cs="Times New Roman"/>
          <w:i/>
          <w:noProof/>
        </w:rPr>
        <w:t>Scottish Household Survey</w:t>
      </w:r>
      <w:r w:rsidRPr="005652B9">
        <w:rPr>
          <w:rFonts w:ascii="Times New Roman" w:hAnsi="Times New Roman" w:cs="Times New Roman"/>
          <w:noProof/>
        </w:rPr>
        <w:t xml:space="preserve">. </w:t>
      </w:r>
      <w:hyperlink r:id="rId74" w:history="1">
        <w:r w:rsidRPr="005652B9">
          <w:rPr>
            <w:rStyle w:val="Hyperlink"/>
            <w:rFonts w:ascii="Times New Roman" w:hAnsi="Times New Roman" w:cs="Times New Roman"/>
            <w:noProof/>
          </w:rPr>
          <w:t>http://www.scotland.gov.uk/Topics/Statistics/16002/4031</w:t>
        </w:r>
      </w:hyperlink>
      <w:r w:rsidRPr="005652B9">
        <w:rPr>
          <w:rFonts w:ascii="Times New Roman" w:hAnsi="Times New Roman" w:cs="Times New Roman"/>
          <w:noProof/>
        </w:rPr>
        <w:t>. Accessed 26 April 2006.</w:t>
      </w:r>
    </w:p>
    <w:p w14:paraId="64B557C6" w14:textId="18169E7F"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72.</w:t>
      </w:r>
      <w:r w:rsidRPr="005652B9">
        <w:rPr>
          <w:rFonts w:ascii="Times New Roman" w:hAnsi="Times New Roman" w:cs="Times New Roman"/>
          <w:noProof/>
        </w:rPr>
        <w:tab/>
        <w:t xml:space="preserve">Scottish Government. </w:t>
      </w:r>
      <w:r w:rsidRPr="005652B9">
        <w:rPr>
          <w:rFonts w:ascii="Times New Roman" w:hAnsi="Times New Roman" w:cs="Times New Roman"/>
          <w:i/>
          <w:noProof/>
        </w:rPr>
        <w:t>Scottish Neighbourhood Statistics: Intermediate geography background information</w:t>
      </w:r>
      <w:r w:rsidRPr="005652B9">
        <w:rPr>
          <w:rFonts w:ascii="Times New Roman" w:hAnsi="Times New Roman" w:cs="Times New Roman"/>
          <w:noProof/>
        </w:rPr>
        <w:t xml:space="preserve">. </w:t>
      </w:r>
      <w:hyperlink r:id="rId75" w:history="1">
        <w:r w:rsidRPr="005652B9">
          <w:rPr>
            <w:rStyle w:val="Hyperlink"/>
            <w:rFonts w:ascii="Times New Roman" w:hAnsi="Times New Roman" w:cs="Times New Roman"/>
            <w:noProof/>
          </w:rPr>
          <w:t>http://www.gov.scot/Publications/2005/02/20732/53083</w:t>
        </w:r>
      </w:hyperlink>
      <w:r w:rsidRPr="005652B9">
        <w:rPr>
          <w:rFonts w:ascii="Times New Roman" w:hAnsi="Times New Roman" w:cs="Times New Roman"/>
          <w:noProof/>
        </w:rPr>
        <w:t>. Accessed 30 June 2016.</w:t>
      </w:r>
    </w:p>
    <w:p w14:paraId="29374E8D" w14:textId="695F10EE"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73.</w:t>
      </w:r>
      <w:r w:rsidRPr="005652B9">
        <w:rPr>
          <w:rFonts w:ascii="Times New Roman" w:hAnsi="Times New Roman" w:cs="Times New Roman"/>
          <w:noProof/>
        </w:rPr>
        <w:tab/>
        <w:t xml:space="preserve">Karolinska Institute. </w:t>
      </w:r>
      <w:r w:rsidRPr="005652B9">
        <w:rPr>
          <w:rFonts w:ascii="Times New Roman" w:hAnsi="Times New Roman" w:cs="Times New Roman"/>
          <w:i/>
          <w:noProof/>
        </w:rPr>
        <w:t>IPAQ: International Physical Activity Questionnaire</w:t>
      </w:r>
      <w:r w:rsidRPr="005652B9">
        <w:rPr>
          <w:rFonts w:ascii="Times New Roman" w:hAnsi="Times New Roman" w:cs="Times New Roman"/>
          <w:noProof/>
        </w:rPr>
        <w:t xml:space="preserve">. </w:t>
      </w:r>
      <w:hyperlink r:id="rId76" w:history="1">
        <w:r w:rsidRPr="005652B9">
          <w:rPr>
            <w:rStyle w:val="Hyperlink"/>
            <w:rFonts w:ascii="Times New Roman" w:hAnsi="Times New Roman" w:cs="Times New Roman"/>
            <w:noProof/>
          </w:rPr>
          <w:t>http://www.ipaq.ki.se/</w:t>
        </w:r>
      </w:hyperlink>
      <w:r w:rsidRPr="005652B9">
        <w:rPr>
          <w:rFonts w:ascii="Times New Roman" w:hAnsi="Times New Roman" w:cs="Times New Roman"/>
          <w:noProof/>
        </w:rPr>
        <w:t>. Accessed 26 April 2006.</w:t>
      </w:r>
    </w:p>
    <w:p w14:paraId="6494A58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74.</w:t>
      </w:r>
      <w:r w:rsidRPr="005652B9">
        <w:rPr>
          <w:rFonts w:ascii="Times New Roman" w:hAnsi="Times New Roman" w:cs="Times New Roman"/>
          <w:noProof/>
        </w:rPr>
        <w:tab/>
        <w:t xml:space="preserve">Matthews C, Chen K, Freedson P, Buchowski M, Beech B, Pate R, et al. Amount of time spent in sedentary behaviors in the United States, 2003-2004. Am J Epidemiol 2008;167:875-81. </w:t>
      </w:r>
    </w:p>
    <w:p w14:paraId="718A31CE"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75.</w:t>
      </w:r>
      <w:r w:rsidRPr="005652B9">
        <w:rPr>
          <w:rFonts w:ascii="Times New Roman" w:hAnsi="Times New Roman" w:cs="Times New Roman"/>
          <w:noProof/>
        </w:rPr>
        <w:tab/>
        <w:t xml:space="preserve">Troiano R, Berrigan D, Dodd K, Mâsse L, Tilert T, McDowell M. Physical activity in the United States measured by accelerometer. Med Sci Sports Exerc 2008;40:181-8 </w:t>
      </w:r>
    </w:p>
    <w:p w14:paraId="034E5C56"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76.</w:t>
      </w:r>
      <w:r w:rsidRPr="005652B9">
        <w:rPr>
          <w:rFonts w:ascii="Times New Roman" w:hAnsi="Times New Roman" w:cs="Times New Roman"/>
          <w:noProof/>
        </w:rPr>
        <w:tab/>
        <w:t xml:space="preserve">Tudor-Locke C, Brashear M, Johnson W, Katzmarzyk P. Accelerometer profiles of physical activity and inactivity in normal weight, overweight, and obese U.S. men and women. Int J Behav Nutr Phys Act 2010;3:60. </w:t>
      </w:r>
    </w:p>
    <w:p w14:paraId="5DB10947"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77.</w:t>
      </w:r>
      <w:r w:rsidRPr="005652B9">
        <w:rPr>
          <w:rFonts w:ascii="Times New Roman" w:hAnsi="Times New Roman" w:cs="Times New Roman"/>
          <w:noProof/>
        </w:rPr>
        <w:tab/>
        <w:t xml:space="preserve">Humphreys D, Panter J, Sahlqvist S, Goodman A, Ogilvie D. Changing the environment to improve population health: a framework for considering exposure in natural experimental studies. J Epidemiol Community Health 2016:doi:10.1136/jech-2015-206381. </w:t>
      </w:r>
    </w:p>
    <w:p w14:paraId="6F1CA58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78.</w:t>
      </w:r>
      <w:r w:rsidRPr="005652B9">
        <w:rPr>
          <w:rFonts w:ascii="Times New Roman" w:hAnsi="Times New Roman" w:cs="Times New Roman"/>
          <w:noProof/>
        </w:rPr>
        <w:tab/>
        <w:t xml:space="preserve">Saelens B, Sallis J, Frank L. Environmental correlates of walking and cycling: findings from the transportation, urban design and planning literatures. Ann Behav Med 2003;25:80-91. </w:t>
      </w:r>
    </w:p>
    <w:p w14:paraId="3EB842FF"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79.</w:t>
      </w:r>
      <w:r w:rsidRPr="005652B9">
        <w:rPr>
          <w:rFonts w:ascii="Times New Roman" w:hAnsi="Times New Roman" w:cs="Times New Roman"/>
          <w:noProof/>
        </w:rPr>
        <w:tab/>
        <w:t>Health Survey for England 2008. Physical activity and fitness: summary of key findings. Leeds: The Information Centre for Health and Social Care; 2009.</w:t>
      </w:r>
    </w:p>
    <w:p w14:paraId="74CDC286"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80.</w:t>
      </w:r>
      <w:r w:rsidRPr="005652B9">
        <w:rPr>
          <w:rFonts w:ascii="Times New Roman" w:hAnsi="Times New Roman" w:cs="Times New Roman"/>
          <w:noProof/>
        </w:rPr>
        <w:tab/>
        <w:t xml:space="preserve">Sisson S, Tudor-Locke C. Comparison of cyclists' and motorists' utilitarian physical activity at an urban university. Prev Med 2008;46:77-9. </w:t>
      </w:r>
    </w:p>
    <w:p w14:paraId="39B05455"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81.</w:t>
      </w:r>
      <w:r w:rsidRPr="005652B9">
        <w:rPr>
          <w:rFonts w:ascii="Times New Roman" w:hAnsi="Times New Roman" w:cs="Times New Roman"/>
          <w:noProof/>
        </w:rPr>
        <w:tab/>
        <w:t>Gottman J. Time-series analysis: a comprehensive introduction for social scientists. Cambridge: Cambridge University Press; 1981.</w:t>
      </w:r>
    </w:p>
    <w:p w14:paraId="08DFFA16"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82.</w:t>
      </w:r>
      <w:r w:rsidRPr="005652B9">
        <w:rPr>
          <w:rFonts w:ascii="Times New Roman" w:hAnsi="Times New Roman" w:cs="Times New Roman"/>
          <w:noProof/>
        </w:rPr>
        <w:tab/>
        <w:t xml:space="preserve">Zhang F, Wagner A, Soumerai S, Ross-Degnan D. Methods for estimating confidence intervals in interrupted time series analyses of health interventions. J Clin Epidemiol 2009;62:143-8. </w:t>
      </w:r>
    </w:p>
    <w:p w14:paraId="1368BCB7"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83.</w:t>
      </w:r>
      <w:r w:rsidRPr="005652B9">
        <w:rPr>
          <w:rFonts w:ascii="Times New Roman" w:hAnsi="Times New Roman" w:cs="Times New Roman"/>
          <w:noProof/>
        </w:rPr>
        <w:tab/>
        <w:t xml:space="preserve">Baron R, Kenny D. The moderator-mediator distinction in social psychological research: conceptual, strategic, and statistical considerations. J Personal Social Psychol 1986;51:1173-82. </w:t>
      </w:r>
    </w:p>
    <w:p w14:paraId="429FB99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84.</w:t>
      </w:r>
      <w:r w:rsidRPr="005652B9">
        <w:rPr>
          <w:rFonts w:ascii="Times New Roman" w:hAnsi="Times New Roman" w:cs="Times New Roman"/>
          <w:noProof/>
        </w:rPr>
        <w:tab/>
        <w:t xml:space="preserve">Trochim W. Outcome pattern matching and program theory. Eval Program Plann 1989;12:355-66. </w:t>
      </w:r>
    </w:p>
    <w:p w14:paraId="5E93B7F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85.</w:t>
      </w:r>
      <w:r w:rsidRPr="005652B9">
        <w:rPr>
          <w:rFonts w:ascii="Times New Roman" w:hAnsi="Times New Roman" w:cs="Times New Roman"/>
          <w:noProof/>
        </w:rPr>
        <w:tab/>
        <w:t>Dunning T. The central role of qualitative evidence. In: Dunning T, editor. Natural experiments in the social sciences: a design-based approach. Cambridge: Cambridge University Press; 2012. p. 208-32.</w:t>
      </w:r>
    </w:p>
    <w:p w14:paraId="12C2442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86.</w:t>
      </w:r>
      <w:r w:rsidRPr="005652B9">
        <w:rPr>
          <w:rFonts w:ascii="Times New Roman" w:hAnsi="Times New Roman" w:cs="Times New Roman"/>
          <w:noProof/>
        </w:rPr>
        <w:tab/>
        <w:t xml:space="preserve">Victora C, Habicht J-P, Bryce J. Evidence-based public health: moving beyond randomized trials. Am J Public Health 2004;94:400-5. </w:t>
      </w:r>
    </w:p>
    <w:p w14:paraId="241A06FF"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87.</w:t>
      </w:r>
      <w:r w:rsidRPr="005652B9">
        <w:rPr>
          <w:rFonts w:ascii="Times New Roman" w:hAnsi="Times New Roman" w:cs="Times New Roman"/>
          <w:noProof/>
        </w:rPr>
        <w:tab/>
        <w:t xml:space="preserve">Foley L, Prins R, Crawford F, Sahlqvist S, Ogilvie D, on behalf of the M74 study team. Effects of living near a new urban motorway on the travel behaviour of local residents in deprived areas: evidence from a natural experimental study. Health Place 2017;43:57-65. </w:t>
      </w:r>
    </w:p>
    <w:p w14:paraId="1730FF4B"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88.</w:t>
      </w:r>
      <w:r w:rsidRPr="005652B9">
        <w:rPr>
          <w:rFonts w:ascii="Times New Roman" w:hAnsi="Times New Roman" w:cs="Times New Roman"/>
          <w:noProof/>
        </w:rPr>
        <w:tab/>
        <w:t xml:space="preserve">Prins R, Foley L, Mutrie N, Ogilvie D, on behalf of the M74 study team. Effects of urban motorways on physical activity and sedentary behaviour in local residents: a natural experimental study. Under review. </w:t>
      </w:r>
    </w:p>
    <w:p w14:paraId="7559CF0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89.</w:t>
      </w:r>
      <w:r w:rsidRPr="005652B9">
        <w:rPr>
          <w:rFonts w:ascii="Times New Roman" w:hAnsi="Times New Roman" w:cs="Times New Roman"/>
          <w:noProof/>
        </w:rPr>
        <w:tab/>
        <w:t xml:space="preserve">Cragg J. Some statistical models for limited dependent variables with application to the demand for durable goods. Econometrica 1971;39:829–44. </w:t>
      </w:r>
    </w:p>
    <w:p w14:paraId="68D27C05"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90.</w:t>
      </w:r>
      <w:r w:rsidRPr="005652B9">
        <w:rPr>
          <w:rFonts w:ascii="Times New Roman" w:hAnsi="Times New Roman" w:cs="Times New Roman"/>
          <w:noProof/>
        </w:rPr>
        <w:tab/>
        <w:t xml:space="preserve">Olsen J, Mitchell R, Ogilvie D, on behalf of the M74 study team. Effects of new motorway infrastructure on active travel in the local population: a retrospective repeat cross-sectional study in Glasgow, Scotland. Int J Behav Nutr Phys Act 2016;13:77. </w:t>
      </w:r>
    </w:p>
    <w:p w14:paraId="1EF39564" w14:textId="3BC6E8E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91.</w:t>
      </w:r>
      <w:r w:rsidRPr="005652B9">
        <w:rPr>
          <w:rFonts w:ascii="Times New Roman" w:hAnsi="Times New Roman" w:cs="Times New Roman"/>
          <w:noProof/>
        </w:rPr>
        <w:tab/>
        <w:t xml:space="preserve">Transport Scotland. </w:t>
      </w:r>
      <w:r w:rsidRPr="005652B9">
        <w:rPr>
          <w:rFonts w:ascii="Times New Roman" w:hAnsi="Times New Roman" w:cs="Times New Roman"/>
          <w:i/>
          <w:noProof/>
        </w:rPr>
        <w:t>Scottish Household Survey: Appendix: Notes and definitions</w:t>
      </w:r>
      <w:r w:rsidRPr="005652B9">
        <w:rPr>
          <w:rFonts w:ascii="Times New Roman" w:hAnsi="Times New Roman" w:cs="Times New Roman"/>
          <w:noProof/>
        </w:rPr>
        <w:t xml:space="preserve">. </w:t>
      </w:r>
      <w:hyperlink r:id="rId77" w:history="1">
        <w:r w:rsidRPr="005652B9">
          <w:rPr>
            <w:rStyle w:val="Hyperlink"/>
            <w:rFonts w:ascii="Times New Roman" w:hAnsi="Times New Roman" w:cs="Times New Roman"/>
            <w:noProof/>
          </w:rPr>
          <w:t>http://www.transport.gov.scot/statistics/j285661-33.htm</w:t>
        </w:r>
      </w:hyperlink>
      <w:r w:rsidRPr="005652B9">
        <w:rPr>
          <w:rFonts w:ascii="Times New Roman" w:hAnsi="Times New Roman" w:cs="Times New Roman"/>
          <w:noProof/>
        </w:rPr>
        <w:t>. Accessed 3 May 2016.</w:t>
      </w:r>
    </w:p>
    <w:p w14:paraId="7D76CD8D"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92.</w:t>
      </w:r>
      <w:r w:rsidRPr="005652B9">
        <w:rPr>
          <w:rFonts w:ascii="Times New Roman" w:hAnsi="Times New Roman" w:cs="Times New Roman"/>
          <w:noProof/>
        </w:rPr>
        <w:tab/>
        <w:t xml:space="preserve">Rind E, Shortt N, Mitchell R, Richardson E, Pearce J. Are income-related differences in active travel associated with physical environmental characteristics? A multi-level ecological approach. Int J Behav Nutr Phys Act 2015;12:73. </w:t>
      </w:r>
    </w:p>
    <w:p w14:paraId="2FC7534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93.</w:t>
      </w:r>
      <w:r w:rsidRPr="005652B9">
        <w:rPr>
          <w:rFonts w:ascii="Times New Roman" w:hAnsi="Times New Roman" w:cs="Times New Roman"/>
          <w:noProof/>
        </w:rPr>
        <w:tab/>
        <w:t xml:space="preserve">Tsay R. Regression models with time series errors. J Am Stat Assoc 1984;79:118-24. </w:t>
      </w:r>
    </w:p>
    <w:p w14:paraId="74596EF8" w14:textId="56536B75"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94.</w:t>
      </w:r>
      <w:r w:rsidRPr="005652B9">
        <w:rPr>
          <w:rFonts w:ascii="Times New Roman" w:hAnsi="Times New Roman" w:cs="Times New Roman"/>
          <w:noProof/>
        </w:rPr>
        <w:tab/>
        <w:t xml:space="preserve">Hyndman R. </w:t>
      </w:r>
      <w:r w:rsidRPr="005652B9">
        <w:rPr>
          <w:rFonts w:ascii="Times New Roman" w:hAnsi="Times New Roman" w:cs="Times New Roman"/>
          <w:i/>
          <w:noProof/>
        </w:rPr>
        <w:t>The ARIMAX model muddle</w:t>
      </w:r>
      <w:r w:rsidRPr="005652B9">
        <w:rPr>
          <w:rFonts w:ascii="Times New Roman" w:hAnsi="Times New Roman" w:cs="Times New Roman"/>
          <w:noProof/>
        </w:rPr>
        <w:t xml:space="preserve">. </w:t>
      </w:r>
      <w:hyperlink r:id="rId78" w:history="1">
        <w:r w:rsidRPr="005652B9">
          <w:rPr>
            <w:rStyle w:val="Hyperlink"/>
            <w:rFonts w:ascii="Times New Roman" w:hAnsi="Times New Roman" w:cs="Times New Roman"/>
            <w:noProof/>
          </w:rPr>
          <w:t>http://robjhyndman.com/hyndsight/arimax</w:t>
        </w:r>
      </w:hyperlink>
      <w:r w:rsidRPr="005652B9">
        <w:rPr>
          <w:rFonts w:ascii="Times New Roman" w:hAnsi="Times New Roman" w:cs="Times New Roman"/>
          <w:noProof/>
        </w:rPr>
        <w:t>. Accessed 6 Oct 2015.</w:t>
      </w:r>
    </w:p>
    <w:p w14:paraId="17A8CDD9"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95.</w:t>
      </w:r>
      <w:r w:rsidRPr="005652B9">
        <w:rPr>
          <w:rFonts w:ascii="Times New Roman" w:hAnsi="Times New Roman" w:cs="Times New Roman"/>
          <w:noProof/>
        </w:rPr>
        <w:tab/>
        <w:t xml:space="preserve">Moss C, Shonkwiler J. Estimating yield distributions with a stochastic trend and nonnormal errors. Am J Agric Econ 1993;75:1056-62. </w:t>
      </w:r>
    </w:p>
    <w:p w14:paraId="42CDE857"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96.</w:t>
      </w:r>
      <w:r w:rsidRPr="005652B9">
        <w:rPr>
          <w:rFonts w:ascii="Times New Roman" w:hAnsi="Times New Roman" w:cs="Times New Roman"/>
          <w:noProof/>
        </w:rPr>
        <w:tab/>
        <w:t xml:space="preserve">Bozdogan H. Model selection and Akaike's information criterion (AIC): the general theory and its analytical extensions. Psychometrika 1987;52:345-70. </w:t>
      </w:r>
    </w:p>
    <w:p w14:paraId="5CCB5355"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97.</w:t>
      </w:r>
      <w:r w:rsidRPr="005652B9">
        <w:rPr>
          <w:rFonts w:ascii="Times New Roman" w:hAnsi="Times New Roman" w:cs="Times New Roman"/>
          <w:noProof/>
        </w:rPr>
        <w:tab/>
        <w:t xml:space="preserve">Grundy C, Steinbach R, Edwards P, Green J, Armstrong B, Wilkinson P. Effect of 20 mph traffic speed zones on road injuries in London, 1986-2006: controlled interrupted time series analysis. BMJ 2009;339:b4469. </w:t>
      </w:r>
    </w:p>
    <w:p w14:paraId="709A0B29"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98.</w:t>
      </w:r>
      <w:r w:rsidRPr="005652B9">
        <w:rPr>
          <w:rFonts w:ascii="Times New Roman" w:hAnsi="Times New Roman" w:cs="Times New Roman"/>
          <w:noProof/>
        </w:rPr>
        <w:tab/>
        <w:t>McCleary R, Hay R. Applied time series analysis for the social sciences. Beverly Hills, CA: Sage; 1980.</w:t>
      </w:r>
    </w:p>
    <w:p w14:paraId="3EC6208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99.</w:t>
      </w:r>
      <w:r w:rsidRPr="005652B9">
        <w:rPr>
          <w:rFonts w:ascii="Times New Roman" w:hAnsi="Times New Roman" w:cs="Times New Roman"/>
          <w:noProof/>
        </w:rPr>
        <w:tab/>
        <w:t xml:space="preserve">Fujii S, Taniguchi A. Determinants of the effectiveness of travel feedback programs—a review of communicative mobility management measures for changing travel behaviour in Japan. Transport Pol 2006;13:339-48. </w:t>
      </w:r>
    </w:p>
    <w:p w14:paraId="3A6EB933"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100.</w:t>
      </w:r>
      <w:r w:rsidRPr="005652B9">
        <w:rPr>
          <w:rFonts w:ascii="Times New Roman" w:hAnsi="Times New Roman" w:cs="Times New Roman"/>
          <w:noProof/>
        </w:rPr>
        <w:tab/>
        <w:t xml:space="preserve">Cleveland R, Cleveland W, McRae J, Terpenning I. STL: a seasonal-trend decomposition procedure based on loess. J Off Stat 1990;6:3-73. </w:t>
      </w:r>
    </w:p>
    <w:p w14:paraId="4154789C"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101.</w:t>
      </w:r>
      <w:r w:rsidRPr="005652B9">
        <w:rPr>
          <w:rFonts w:ascii="Times New Roman" w:hAnsi="Times New Roman" w:cs="Times New Roman"/>
          <w:noProof/>
        </w:rPr>
        <w:tab/>
        <w:t xml:space="preserve">Aljanahi A, Rhodes A, Metcalfe A. Speed, speed limits and road traffic accidents under free flow conditions. Accid Anal Prev 1999;31:161-8. </w:t>
      </w:r>
    </w:p>
    <w:p w14:paraId="04C4C05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102.</w:t>
      </w:r>
      <w:r w:rsidRPr="005652B9">
        <w:rPr>
          <w:rFonts w:ascii="Times New Roman" w:hAnsi="Times New Roman" w:cs="Times New Roman"/>
          <w:noProof/>
        </w:rPr>
        <w:tab/>
        <w:t xml:space="preserve">Anastasopoulos P, Mannering F. A note on modeling vehicle accident frequencies with random-parameters count models. Accid Anal Prev 2009;41:153-9. </w:t>
      </w:r>
    </w:p>
    <w:p w14:paraId="4561E3A6"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103.</w:t>
      </w:r>
      <w:r w:rsidRPr="005652B9">
        <w:rPr>
          <w:rFonts w:ascii="Times New Roman" w:hAnsi="Times New Roman" w:cs="Times New Roman"/>
          <w:noProof/>
        </w:rPr>
        <w:tab/>
        <w:t xml:space="preserve">Bernat D, Maldonado-Molina M, Hyland A, Wagenaar A. Effects of smoke-free laws on alcohol-related car crashes in California and New York: time series analyses from 1982 to 2008. Am J Public Health 2013;103:214-20. </w:t>
      </w:r>
    </w:p>
    <w:p w14:paraId="1C3ED0FE"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104.</w:t>
      </w:r>
      <w:r w:rsidRPr="005652B9">
        <w:rPr>
          <w:rFonts w:ascii="Times New Roman" w:hAnsi="Times New Roman" w:cs="Times New Roman"/>
          <w:noProof/>
        </w:rPr>
        <w:tab/>
        <w:t xml:space="preserve">López-Ruiz M, Martínez J, Péreza K, Novoa A, Tobíase A, Benavides F. Impact of road safety interventions on traffic-related occupational injuries in Spain, 2004–2010. Accid Anal Prev 2014;66:114-9. </w:t>
      </w:r>
    </w:p>
    <w:p w14:paraId="2413C2E8"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105.</w:t>
      </w:r>
      <w:r w:rsidRPr="005652B9">
        <w:rPr>
          <w:rFonts w:ascii="Times New Roman" w:hAnsi="Times New Roman" w:cs="Times New Roman"/>
          <w:noProof/>
        </w:rPr>
        <w:tab/>
        <w:t xml:space="preserve">Bahadorimonfared A, Soori H, Mehrabi Y, Delpisheh A, Esmaili A, Salehi M, et al. Trends of fatal road traffic injuries in Iran (2004–2011). PLoS One 2013;8:e65198. </w:t>
      </w:r>
    </w:p>
    <w:p w14:paraId="2F312CC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106.</w:t>
      </w:r>
      <w:r w:rsidRPr="005652B9">
        <w:rPr>
          <w:rFonts w:ascii="Times New Roman" w:hAnsi="Times New Roman" w:cs="Times New Roman"/>
          <w:noProof/>
        </w:rPr>
        <w:tab/>
        <w:t>Transport Scotland. M74 completion scheme post-project evaluation study: sixteen weeks after opening review. Glasgow: Transport Scotland, 2012.</w:t>
      </w:r>
    </w:p>
    <w:p w14:paraId="1AA356A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107.</w:t>
      </w:r>
      <w:r w:rsidRPr="005652B9">
        <w:rPr>
          <w:rFonts w:ascii="Times New Roman" w:hAnsi="Times New Roman" w:cs="Times New Roman"/>
          <w:noProof/>
        </w:rPr>
        <w:tab/>
        <w:t xml:space="preserve">Olsen J, Mitchell R, Mackay D, Humphreys D, Ogilvie D, on behalf of the M74 study team. The effects of new urban motorway infrastructure on road traffic accidents in the local area: a retrospective longitudinal study in Scotland. J Epidemiol Community Health 2016:doi: 10.1136/jech-2016-207378. </w:t>
      </w:r>
    </w:p>
    <w:p w14:paraId="73FBD7B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108.</w:t>
      </w:r>
      <w:r w:rsidRPr="005652B9">
        <w:rPr>
          <w:rFonts w:ascii="Times New Roman" w:hAnsi="Times New Roman" w:cs="Times New Roman"/>
          <w:noProof/>
        </w:rPr>
        <w:tab/>
        <w:t xml:space="preserve">Slaughter D, Williams N, Wall S, Glass N, Simon R, Todd S, et al. A community traffic safety analysis of pedestrian and bicyclist injuries based on the catchment area of a trauma center. J Trauma Acute Care Surg 2014;76:1103-10. </w:t>
      </w:r>
    </w:p>
    <w:p w14:paraId="65EE4B7C"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109.</w:t>
      </w:r>
      <w:r w:rsidRPr="005652B9">
        <w:rPr>
          <w:rFonts w:ascii="Times New Roman" w:hAnsi="Times New Roman" w:cs="Times New Roman"/>
          <w:noProof/>
        </w:rPr>
        <w:tab/>
        <w:t xml:space="preserve">Ball K, Jeffery RW, Crawford DA, Roberts RJ, Salmon J, Timperio AF. Mismatch between perceived and objective measures of physical activity environments.  2008;47:294-8. </w:t>
      </w:r>
    </w:p>
    <w:p w14:paraId="40668F1E" w14:textId="5BBB837A"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110.</w:t>
      </w:r>
      <w:r w:rsidRPr="005652B9">
        <w:rPr>
          <w:rFonts w:ascii="Times New Roman" w:hAnsi="Times New Roman" w:cs="Times New Roman"/>
          <w:noProof/>
        </w:rPr>
        <w:tab/>
        <w:t xml:space="preserve">Scottish Government. </w:t>
      </w:r>
      <w:r w:rsidRPr="005652B9">
        <w:rPr>
          <w:rFonts w:ascii="Times New Roman" w:hAnsi="Times New Roman" w:cs="Times New Roman"/>
          <w:i/>
          <w:noProof/>
        </w:rPr>
        <w:t>SIMD: background and methodology</w:t>
      </w:r>
      <w:r w:rsidRPr="005652B9">
        <w:rPr>
          <w:rFonts w:ascii="Times New Roman" w:hAnsi="Times New Roman" w:cs="Times New Roman"/>
          <w:noProof/>
        </w:rPr>
        <w:t xml:space="preserve">. </w:t>
      </w:r>
      <w:hyperlink r:id="rId79" w:history="1">
        <w:r w:rsidRPr="005652B9">
          <w:rPr>
            <w:rStyle w:val="Hyperlink"/>
            <w:rFonts w:ascii="Times New Roman" w:hAnsi="Times New Roman" w:cs="Times New Roman"/>
            <w:noProof/>
          </w:rPr>
          <w:t>http://www.gov.scot/Topics/Statistics/SIMD/BackgroundMethodology</w:t>
        </w:r>
      </w:hyperlink>
      <w:r w:rsidRPr="005652B9">
        <w:rPr>
          <w:rFonts w:ascii="Times New Roman" w:hAnsi="Times New Roman" w:cs="Times New Roman"/>
          <w:noProof/>
        </w:rPr>
        <w:t>. Accessed 30 Jun 2016.</w:t>
      </w:r>
    </w:p>
    <w:p w14:paraId="7B7414C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111.</w:t>
      </w:r>
      <w:r w:rsidRPr="005652B9">
        <w:rPr>
          <w:rFonts w:ascii="Times New Roman" w:hAnsi="Times New Roman" w:cs="Times New Roman"/>
          <w:noProof/>
        </w:rPr>
        <w:tab/>
        <w:t xml:space="preserve">Lyons R, Ward H, Brunt H, Macey S, Thoreau R, Bodger O, et al. Using multiple datasets to understand trends in serious road traffic casualties. Accid Anal Prev 2008;40:1406-10. </w:t>
      </w:r>
    </w:p>
    <w:p w14:paraId="00E2D78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112.</w:t>
      </w:r>
      <w:r w:rsidRPr="005652B9">
        <w:rPr>
          <w:rFonts w:ascii="Times New Roman" w:hAnsi="Times New Roman" w:cs="Times New Roman"/>
          <w:noProof/>
        </w:rPr>
        <w:tab/>
        <w:t>Department for Transport. Reported road casualties in Great Britain: main results 2014. London: HMSO, 2015.</w:t>
      </w:r>
    </w:p>
    <w:p w14:paraId="45AF4CBC"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113.</w:t>
      </w:r>
      <w:r w:rsidRPr="005652B9">
        <w:rPr>
          <w:rFonts w:ascii="Times New Roman" w:hAnsi="Times New Roman" w:cs="Times New Roman"/>
          <w:noProof/>
        </w:rPr>
        <w:tab/>
        <w:t xml:space="preserve">Glasgow City Council. </w:t>
      </w:r>
      <w:r w:rsidRPr="005652B9">
        <w:rPr>
          <w:rFonts w:ascii="Times New Roman" w:hAnsi="Times New Roman" w:cs="Times New Roman"/>
          <w:i/>
          <w:noProof/>
        </w:rPr>
        <w:t>Transformational Regeneration Areas (TRAs) 2013</w:t>
      </w:r>
      <w:r w:rsidRPr="005652B9">
        <w:rPr>
          <w:rFonts w:ascii="Times New Roman" w:hAnsi="Times New Roman" w:cs="Times New Roman"/>
          <w:noProof/>
        </w:rPr>
        <w:t>. https://glasgow.gov.uk/index.aspx?articleid=10910. Accessed 7 Dec 2015.</w:t>
      </w:r>
    </w:p>
    <w:p w14:paraId="7C58D517"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114.</w:t>
      </w:r>
      <w:r w:rsidRPr="005652B9">
        <w:rPr>
          <w:rFonts w:ascii="Times New Roman" w:hAnsi="Times New Roman" w:cs="Times New Roman"/>
          <w:noProof/>
        </w:rPr>
        <w:tab/>
        <w:t>Scottish Government. The Scottish Health Survey - main report. Edinburgh: Scottish Government, 2013.</w:t>
      </w:r>
    </w:p>
    <w:p w14:paraId="7F56312A"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115.</w:t>
      </w:r>
      <w:r w:rsidRPr="005652B9">
        <w:rPr>
          <w:rFonts w:ascii="Times New Roman" w:hAnsi="Times New Roman" w:cs="Times New Roman"/>
          <w:noProof/>
        </w:rPr>
        <w:tab/>
        <w:t xml:space="preserve">Foley L, Panter J, Heinen E, Prins R, Ogiluie D. Changes in active commuting and changes in physical activity in adults: a cohort study.  2015;12:161. </w:t>
      </w:r>
    </w:p>
    <w:p w14:paraId="627710CE"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116.</w:t>
      </w:r>
      <w:r w:rsidRPr="005652B9">
        <w:rPr>
          <w:rFonts w:ascii="Times New Roman" w:hAnsi="Times New Roman" w:cs="Times New Roman"/>
          <w:noProof/>
        </w:rPr>
        <w:tab/>
        <w:t xml:space="preserve">Gale N, Heath G, Cameron E, Rashid S, Redwood S. Using the framework method for the analysis of qualitative data in multi-disciplinary health research. BMC Med Res Methodol 2013;13:117. </w:t>
      </w:r>
    </w:p>
    <w:p w14:paraId="609B87B6"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117.</w:t>
      </w:r>
      <w:r w:rsidRPr="005652B9">
        <w:rPr>
          <w:rFonts w:ascii="Times New Roman" w:hAnsi="Times New Roman" w:cs="Times New Roman"/>
          <w:noProof/>
        </w:rPr>
        <w:tab/>
        <w:t xml:space="preserve">Mindell J, Karlsen S. Community severance and health: what do we actually know? J Urban Health 2012;89:232-46. </w:t>
      </w:r>
    </w:p>
    <w:p w14:paraId="52D92E2B" w14:textId="5587E23A"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118.</w:t>
      </w:r>
      <w:r w:rsidRPr="005652B9">
        <w:rPr>
          <w:rFonts w:ascii="Times New Roman" w:hAnsi="Times New Roman" w:cs="Times New Roman"/>
          <w:noProof/>
        </w:rPr>
        <w:tab/>
        <w:t xml:space="preserve">Friends of the Earth. </w:t>
      </w:r>
      <w:r w:rsidRPr="005652B9">
        <w:rPr>
          <w:rFonts w:ascii="Times New Roman" w:hAnsi="Times New Roman" w:cs="Times New Roman"/>
          <w:i/>
          <w:noProof/>
        </w:rPr>
        <w:t>Revealed: Scotland's most polluted streets</w:t>
      </w:r>
      <w:r w:rsidRPr="005652B9">
        <w:rPr>
          <w:rFonts w:ascii="Times New Roman" w:hAnsi="Times New Roman" w:cs="Times New Roman"/>
          <w:noProof/>
        </w:rPr>
        <w:t xml:space="preserve">. </w:t>
      </w:r>
      <w:hyperlink r:id="rId80" w:history="1">
        <w:r w:rsidRPr="005652B9">
          <w:rPr>
            <w:rStyle w:val="Hyperlink"/>
            <w:rFonts w:ascii="Times New Roman" w:hAnsi="Times New Roman" w:cs="Times New Roman"/>
            <w:noProof/>
          </w:rPr>
          <w:t>http://www.foe-scotland.org.uk/air-pollution-streets-2014</w:t>
        </w:r>
      </w:hyperlink>
      <w:r w:rsidRPr="005652B9">
        <w:rPr>
          <w:rFonts w:ascii="Times New Roman" w:hAnsi="Times New Roman" w:cs="Times New Roman"/>
          <w:noProof/>
        </w:rPr>
        <w:t>. Accessed.</w:t>
      </w:r>
    </w:p>
    <w:p w14:paraId="183B3CD5"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119.</w:t>
      </w:r>
      <w:r w:rsidRPr="005652B9">
        <w:rPr>
          <w:rFonts w:ascii="Times New Roman" w:hAnsi="Times New Roman" w:cs="Times New Roman"/>
          <w:noProof/>
        </w:rPr>
        <w:tab/>
        <w:t>Searl A. Health impact assessment of air quality impacts of the construction and operation of the proposed completion of M74 in Southern Glasgow. Edinburgh: Institute of Occupational Medicine Consulting, 2003.</w:t>
      </w:r>
    </w:p>
    <w:p w14:paraId="3466DA15"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120.</w:t>
      </w:r>
      <w:r w:rsidRPr="005652B9">
        <w:rPr>
          <w:rFonts w:ascii="Times New Roman" w:hAnsi="Times New Roman" w:cs="Times New Roman"/>
          <w:noProof/>
        </w:rPr>
        <w:tab/>
        <w:t xml:space="preserve">Anciaes P. Measuring community severance for transport policy and project appraisal. Transac Built Environ 2013;130:559-70. </w:t>
      </w:r>
    </w:p>
    <w:p w14:paraId="05A1A6A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121.</w:t>
      </w:r>
      <w:r w:rsidRPr="005652B9">
        <w:rPr>
          <w:rFonts w:ascii="Times New Roman" w:hAnsi="Times New Roman" w:cs="Times New Roman"/>
          <w:noProof/>
        </w:rPr>
        <w:tab/>
        <w:t xml:space="preserve">Guo X, Black J, Dunne M. Crossing pedestrians and dynamic severance on main roads. Road Transport Res 2001;10(3):84-98. </w:t>
      </w:r>
    </w:p>
    <w:p w14:paraId="68FC6A19"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122.</w:t>
      </w:r>
      <w:r w:rsidRPr="005652B9">
        <w:rPr>
          <w:rFonts w:ascii="Times New Roman" w:hAnsi="Times New Roman" w:cs="Times New Roman"/>
          <w:noProof/>
        </w:rPr>
        <w:tab/>
        <w:t>Clark J, Hutton B, Burnett N, Hathaway A, Harrison A. The appraisal of comunity severance. Crowthorne, Berkshire: Transport Research Laboratory, 1991.</w:t>
      </w:r>
    </w:p>
    <w:p w14:paraId="4A34E7FC"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123.</w:t>
      </w:r>
      <w:r w:rsidRPr="005652B9">
        <w:rPr>
          <w:rFonts w:ascii="Times New Roman" w:hAnsi="Times New Roman" w:cs="Times New Roman"/>
          <w:noProof/>
        </w:rPr>
        <w:tab/>
        <w:t>James E, Millington A, Tomlinson P. Understanding community severance part 1: views of practitioners and communities. Crowthorne, Berkshire: Transport Research Laboratory, 2005.</w:t>
      </w:r>
    </w:p>
    <w:p w14:paraId="3463C53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124.</w:t>
      </w:r>
      <w:r w:rsidRPr="005652B9">
        <w:rPr>
          <w:rFonts w:ascii="Times New Roman" w:hAnsi="Times New Roman" w:cs="Times New Roman"/>
          <w:noProof/>
        </w:rPr>
        <w:tab/>
        <w:t>Oldenburg R. The great good place: cafes, coffee shops, community centers, beauty parlors, general stores, bars, hangouts, and how they get you through the day. New York: Paragon House; 1989.</w:t>
      </w:r>
    </w:p>
    <w:p w14:paraId="7CDC20B2"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125.</w:t>
      </w:r>
      <w:r w:rsidRPr="005652B9">
        <w:rPr>
          <w:rFonts w:ascii="Times New Roman" w:hAnsi="Times New Roman" w:cs="Times New Roman"/>
          <w:noProof/>
        </w:rPr>
        <w:tab/>
        <w:t xml:space="preserve">Maas J, Van Dillen S, Verheij R, Groenewegen P. Social contacts as a possible mechanism behind the relation between green space and health. Health Place 2009;15:586-95. </w:t>
      </w:r>
    </w:p>
    <w:p w14:paraId="46CBA6E2"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126.</w:t>
      </w:r>
      <w:r w:rsidRPr="005652B9">
        <w:rPr>
          <w:rFonts w:ascii="Times New Roman" w:hAnsi="Times New Roman" w:cs="Times New Roman"/>
          <w:noProof/>
        </w:rPr>
        <w:tab/>
        <w:t xml:space="preserve">Mitchell R, Popham F. Effect of exposure to natural environment on health inequalities: an observational population study. Lancet 2008;372:1655-60. </w:t>
      </w:r>
    </w:p>
    <w:p w14:paraId="7E699E4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127.</w:t>
      </w:r>
      <w:r w:rsidRPr="005652B9">
        <w:rPr>
          <w:rFonts w:ascii="Times New Roman" w:hAnsi="Times New Roman" w:cs="Times New Roman"/>
          <w:noProof/>
        </w:rPr>
        <w:tab/>
        <w:t>Transport Scotland. M74 completion scheme post-project evaluation study: four weeks after opening review. Glasgow: Transport Scotland, 2012.</w:t>
      </w:r>
    </w:p>
    <w:p w14:paraId="124076B8"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128.</w:t>
      </w:r>
      <w:r w:rsidRPr="005652B9">
        <w:rPr>
          <w:rFonts w:ascii="Times New Roman" w:hAnsi="Times New Roman" w:cs="Times New Roman"/>
          <w:noProof/>
        </w:rPr>
        <w:tab/>
        <w:t>Transport Scotland. Scottish Trunk Road Infrastructure Project Evaluation (STRIPE): M74 completion scheme: one year after opening evaluation. Glasgow: Transport Scotland, 2015.</w:t>
      </w:r>
    </w:p>
    <w:p w14:paraId="679D093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129.</w:t>
      </w:r>
      <w:r w:rsidRPr="005652B9">
        <w:rPr>
          <w:rFonts w:ascii="Times New Roman" w:hAnsi="Times New Roman" w:cs="Times New Roman"/>
          <w:noProof/>
        </w:rPr>
        <w:tab/>
        <w:t>Ware JE, Kosinski M, Dewey JE, Gandek B. How to score and interpret single-item health status measures: a manual for users of the SF-8 Health Survey. Lincoln RI: QualityMetric Incorporated; 2001.</w:t>
      </w:r>
    </w:p>
    <w:p w14:paraId="2C5EB52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130.</w:t>
      </w:r>
      <w:r w:rsidRPr="005652B9">
        <w:rPr>
          <w:rFonts w:ascii="Times New Roman" w:hAnsi="Times New Roman" w:cs="Times New Roman"/>
          <w:noProof/>
        </w:rPr>
        <w:tab/>
        <w:t xml:space="preserve">Craig P, Cooper C, Gunnell D, Haw S, Lawson K, Macintyre S, et al. Using natural experiments to evaluate population health interventions: new Medical Research Council guidance. Journal of Epidemiology and Community Health 2012;66:1182-6. </w:t>
      </w:r>
    </w:p>
    <w:p w14:paraId="4FB9EBA5"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131.</w:t>
      </w:r>
      <w:r w:rsidRPr="005652B9">
        <w:rPr>
          <w:rFonts w:ascii="Times New Roman" w:hAnsi="Times New Roman" w:cs="Times New Roman"/>
          <w:noProof/>
        </w:rPr>
        <w:tab/>
        <w:t xml:space="preserve">Vandenbroucke J, Broadbent A, Pearce N. Causality and causal inference in epidemiology: the need for a pluralistic approach. Int J Epidemiol 2016:pii: dyv341. </w:t>
      </w:r>
    </w:p>
    <w:p w14:paraId="471A9893"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132.</w:t>
      </w:r>
      <w:r w:rsidRPr="005652B9">
        <w:rPr>
          <w:rFonts w:ascii="Times New Roman" w:hAnsi="Times New Roman" w:cs="Times New Roman"/>
          <w:noProof/>
        </w:rPr>
        <w:tab/>
        <w:t xml:space="preserve">Dratva J, Zemp E, Dietrich DF, Bridevaux P, Rochat T, Schindler C, et al. Impact of road traffic noise annoyance on health-related quality of life: results from a population-based study. Quality of Life Research 2010;19:37-46. </w:t>
      </w:r>
    </w:p>
    <w:p w14:paraId="0056A6DF"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133.</w:t>
      </w:r>
      <w:r w:rsidRPr="005652B9">
        <w:rPr>
          <w:rFonts w:ascii="Times New Roman" w:hAnsi="Times New Roman" w:cs="Times New Roman"/>
          <w:noProof/>
        </w:rPr>
        <w:tab/>
        <w:t xml:space="preserve">Marques S, Lima ML. Living in grey areas: Industrial activity and psychological health. Journal of Environmental Psychology 2011;31:314-22. </w:t>
      </w:r>
    </w:p>
    <w:p w14:paraId="6B18B27F"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134.</w:t>
      </w:r>
      <w:r w:rsidRPr="005652B9">
        <w:rPr>
          <w:rFonts w:ascii="Times New Roman" w:hAnsi="Times New Roman" w:cs="Times New Roman"/>
          <w:noProof/>
        </w:rPr>
        <w:tab/>
        <w:t>Kearns A, Petticrew M, Mason P, Whitley E. SHARP survey findings: mental health and well-being outcomes. Edinburgh: Scottish Government Social Research, 2008.</w:t>
      </w:r>
    </w:p>
    <w:p w14:paraId="11782574"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135.</w:t>
      </w:r>
      <w:r w:rsidRPr="005652B9">
        <w:rPr>
          <w:rFonts w:ascii="Times New Roman" w:hAnsi="Times New Roman" w:cs="Times New Roman"/>
          <w:noProof/>
        </w:rPr>
        <w:tab/>
        <w:t xml:space="preserve">Egan M, Kearns A, Katikireddi S, Curl A, Lawson K, Tannahill C. Proportionate universalism in practice? A quasi-experimental study (GoWell) of a UK neighbourhood renewal programme's impact on health inequalities. Soc Sci Med 2016;152:41-9. </w:t>
      </w:r>
    </w:p>
    <w:p w14:paraId="544B7C35"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136.</w:t>
      </w:r>
      <w:r w:rsidRPr="005652B9">
        <w:rPr>
          <w:rFonts w:ascii="Times New Roman" w:hAnsi="Times New Roman" w:cs="Times New Roman"/>
          <w:noProof/>
        </w:rPr>
        <w:tab/>
        <w:t>Cairns S, Hass-Klau C, Goodwin P. Traffic impact of highway capacity reductions: assessment of the evidence. London: Landor, 1998.</w:t>
      </w:r>
    </w:p>
    <w:p w14:paraId="77E66A7D"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137.</w:t>
      </w:r>
      <w:r w:rsidRPr="005652B9">
        <w:rPr>
          <w:rFonts w:ascii="Times New Roman" w:hAnsi="Times New Roman" w:cs="Times New Roman"/>
          <w:noProof/>
        </w:rPr>
        <w:tab/>
        <w:t xml:space="preserve">Lopez R, Hynes H. Obesity, physical activity, and the urban environment: public health research needs. Environ Health 2006;5:doi:10.1186/476-069X-5-25. </w:t>
      </w:r>
    </w:p>
    <w:p w14:paraId="6CA86DE9"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138.</w:t>
      </w:r>
      <w:r w:rsidRPr="005652B9">
        <w:rPr>
          <w:rFonts w:ascii="Times New Roman" w:hAnsi="Times New Roman" w:cs="Times New Roman"/>
          <w:noProof/>
        </w:rPr>
        <w:tab/>
        <w:t xml:space="preserve">Ohrstrom E. Longitudinal surveys on effects of changes in road traffic noise – annoyance, activity disturbances, and psycho-social well-being. J Acoust Soc Am 2004;115:719–29. </w:t>
      </w:r>
    </w:p>
    <w:p w14:paraId="34CA719F"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139.</w:t>
      </w:r>
      <w:r w:rsidRPr="005652B9">
        <w:rPr>
          <w:rFonts w:ascii="Times New Roman" w:hAnsi="Times New Roman" w:cs="Times New Roman"/>
          <w:noProof/>
        </w:rPr>
        <w:tab/>
        <w:t>Foraster M, Vienneau D, Brink M, Cajochen C, Héritier H, Röösli M, et al. Annoyance to transportation noise and risk of physical inactivity.  EuroNoise; 31 May to 3 Jun 2015; Maastricht.</w:t>
      </w:r>
    </w:p>
    <w:p w14:paraId="67F8213F"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140.</w:t>
      </w:r>
      <w:r w:rsidRPr="005652B9">
        <w:rPr>
          <w:rFonts w:ascii="Times New Roman" w:hAnsi="Times New Roman" w:cs="Times New Roman"/>
          <w:noProof/>
        </w:rPr>
        <w:tab/>
        <w:t xml:space="preserve">Christensen J, Raaschou-Nielsen O, Tjønneland A, Nordsborg R, Jensen S, Sørensen T, et al. Long-term exposure to residential traffic noise and changes in body weight and waist circumference: a cohort study. Environ Res 2015;143:154–61. </w:t>
      </w:r>
    </w:p>
    <w:p w14:paraId="37EFDCBE"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141.</w:t>
      </w:r>
      <w:r w:rsidRPr="005652B9">
        <w:rPr>
          <w:rFonts w:ascii="Times New Roman" w:hAnsi="Times New Roman" w:cs="Times New Roman"/>
          <w:noProof/>
        </w:rPr>
        <w:tab/>
        <w:t xml:space="preserve">Oftedal B, Krog N, Pyko A, Eriksson C, Graff-Iversen S, Haugen M, et al. Road traffic noise and markers of obesity – a population-based study. Environ Res 2015;138C:144–53. </w:t>
      </w:r>
    </w:p>
    <w:p w14:paraId="7747C5B9"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142.</w:t>
      </w:r>
      <w:r w:rsidRPr="005652B9">
        <w:rPr>
          <w:rFonts w:ascii="Times New Roman" w:hAnsi="Times New Roman" w:cs="Times New Roman"/>
          <w:noProof/>
        </w:rPr>
        <w:tab/>
        <w:t xml:space="preserve">Winters M, Davidson G, Kao D, Teschke K. Motivators and deterrents of bicycling: comparing influences on decisions to ride. Transportation 2011;38:153–68. </w:t>
      </w:r>
    </w:p>
    <w:p w14:paraId="49CBFEC7"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143.</w:t>
      </w:r>
      <w:r w:rsidRPr="005652B9">
        <w:rPr>
          <w:rFonts w:ascii="Times New Roman" w:hAnsi="Times New Roman" w:cs="Times New Roman"/>
          <w:noProof/>
        </w:rPr>
        <w:tab/>
        <w:t xml:space="preserve">Rabin B, Boehmer T, Brownson R. Cross-national comparison of environmental and policy correlates of obesity in Europe. Eur J Public Health 2007;17:53–61. </w:t>
      </w:r>
    </w:p>
    <w:p w14:paraId="5DD3482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144.</w:t>
      </w:r>
      <w:r w:rsidRPr="005652B9">
        <w:rPr>
          <w:rFonts w:ascii="Times New Roman" w:hAnsi="Times New Roman" w:cs="Times New Roman"/>
          <w:noProof/>
        </w:rPr>
        <w:tab/>
        <w:t>Elvik R, Vaa T, Erke A, Srensen M. The handbook of road safety measures. Bingley: Emerald Group; 2009.</w:t>
      </w:r>
    </w:p>
    <w:p w14:paraId="64DC1067"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145.</w:t>
      </w:r>
      <w:r w:rsidRPr="005652B9">
        <w:rPr>
          <w:rFonts w:ascii="Times New Roman" w:hAnsi="Times New Roman" w:cs="Times New Roman"/>
          <w:noProof/>
        </w:rPr>
        <w:tab/>
        <w:t xml:space="preserve">Noland R. Traffic fatalities and injuries: the effect of changes in infrastructure and other trends. Accid Anal Prev 2003;35:599–611. </w:t>
      </w:r>
    </w:p>
    <w:p w14:paraId="41193BA6"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146.</w:t>
      </w:r>
      <w:r w:rsidRPr="005652B9">
        <w:rPr>
          <w:rFonts w:ascii="Times New Roman" w:hAnsi="Times New Roman" w:cs="Times New Roman"/>
          <w:noProof/>
        </w:rPr>
        <w:tab/>
        <w:t xml:space="preserve">VanderWeele T. Mediation and mechanism. Eur J Epidemiol 2009;24:217-24. </w:t>
      </w:r>
    </w:p>
    <w:p w14:paraId="79821262"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147.</w:t>
      </w:r>
      <w:r w:rsidRPr="005652B9">
        <w:rPr>
          <w:rFonts w:ascii="Times New Roman" w:hAnsi="Times New Roman" w:cs="Times New Roman"/>
          <w:noProof/>
        </w:rPr>
        <w:tab/>
        <w:t xml:space="preserve">Sahlqvist S, Goodman A, Jones T, Powell J, Song Y, Ogilvie D, et al. Mechanisms underpinning use of new walking and cycling infrastructure in different contexts: mixed-method analysis. Int J Behav Nutr Phys Act 2015;12:24. </w:t>
      </w:r>
    </w:p>
    <w:p w14:paraId="15ED410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148.</w:t>
      </w:r>
      <w:r w:rsidRPr="005652B9">
        <w:rPr>
          <w:rFonts w:ascii="Times New Roman" w:hAnsi="Times New Roman" w:cs="Times New Roman"/>
          <w:noProof/>
        </w:rPr>
        <w:tab/>
        <w:t xml:space="preserve">Prins R, Panter J, Heinen E, Griffin S, Ogilvie D. Causal pathways linking environmental change with health behaviour change: natural experimental study of new transport infrastructure and cycling to work. Prev Med 2016;87:175-82. </w:t>
      </w:r>
    </w:p>
    <w:p w14:paraId="05ED3298"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149.</w:t>
      </w:r>
      <w:r w:rsidRPr="005652B9">
        <w:rPr>
          <w:rFonts w:ascii="Times New Roman" w:hAnsi="Times New Roman" w:cs="Times New Roman"/>
          <w:noProof/>
        </w:rPr>
        <w:tab/>
        <w:t xml:space="preserve">Bodicoat D, O'Donovan G, Dalton A, Gray L, Yates T, Edwardson C, et al. The association between neighbourhood greenspace and type 2 diabetes in a large cross-sectional study. BMJ Open 2014;4:e006076. </w:t>
      </w:r>
    </w:p>
    <w:p w14:paraId="50B71688"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150.</w:t>
      </w:r>
      <w:r w:rsidRPr="005652B9">
        <w:rPr>
          <w:rFonts w:ascii="Times New Roman" w:hAnsi="Times New Roman" w:cs="Times New Roman"/>
          <w:noProof/>
        </w:rPr>
        <w:tab/>
        <w:t xml:space="preserve">Ward Thompson C, Roe J, Aspinall P, Mitchell R, Clow A, Miller D. More green space is linked to less stress in deprived communities: evidence from salivary cortisol patterns. Landscape Urban Plann 2012;105:221-9. </w:t>
      </w:r>
    </w:p>
    <w:p w14:paraId="1693AC3F"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151.</w:t>
      </w:r>
      <w:r w:rsidRPr="005652B9">
        <w:rPr>
          <w:rFonts w:ascii="Times New Roman" w:hAnsi="Times New Roman" w:cs="Times New Roman"/>
          <w:noProof/>
        </w:rPr>
        <w:tab/>
        <w:t xml:space="preserve">Green J, Roberts H, Petticrew M, Steinbach R, Goodman A, Jones A, et al. Integrating quasi-experimental and inductive designs in evaluation: a case study of the impact of free bus travel on public health. Evaluation 2015;21:391-406. </w:t>
      </w:r>
    </w:p>
    <w:p w14:paraId="72A31B6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152.</w:t>
      </w:r>
      <w:r w:rsidRPr="005652B9">
        <w:rPr>
          <w:rFonts w:ascii="Times New Roman" w:hAnsi="Times New Roman" w:cs="Times New Roman"/>
          <w:noProof/>
        </w:rPr>
        <w:tab/>
        <w:t xml:space="preserve">Devine-Wright P. Rethinking NIMBYism: the role of place attachment and place identity in explaining place-protective action. J Community Appl Soc Psychol 2009;19:426-41. </w:t>
      </w:r>
    </w:p>
    <w:p w14:paraId="2EB553E9"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153.</w:t>
      </w:r>
      <w:r w:rsidRPr="005652B9">
        <w:rPr>
          <w:rFonts w:ascii="Times New Roman" w:hAnsi="Times New Roman" w:cs="Times New Roman"/>
          <w:noProof/>
        </w:rPr>
        <w:tab/>
        <w:t>Mihaylov N, Perkins D. Community place attachment and its role in social capital development. In: Manzo L, Devine-Wright P, editors. Place attachment: advances in theory, methods and applications. Abingdon: Routledge; 2014. p. 61-74.</w:t>
      </w:r>
    </w:p>
    <w:p w14:paraId="075F867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154.</w:t>
      </w:r>
      <w:r w:rsidRPr="005652B9">
        <w:rPr>
          <w:rFonts w:ascii="Times New Roman" w:hAnsi="Times New Roman" w:cs="Times New Roman"/>
          <w:noProof/>
        </w:rPr>
        <w:tab/>
        <w:t>Illich I. Energy and equity. New York: Harper &amp; Row; 1974.</w:t>
      </w:r>
    </w:p>
    <w:p w14:paraId="2A050478"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155.</w:t>
      </w:r>
      <w:r w:rsidRPr="005652B9">
        <w:rPr>
          <w:rFonts w:ascii="Times New Roman" w:hAnsi="Times New Roman" w:cs="Times New Roman"/>
          <w:noProof/>
        </w:rPr>
        <w:tab/>
        <w:t xml:space="preserve">Pratt M, Sarmiento O, Montes F, Ogilvie D, Marcus B, Perez L, et al. The implications of megatrends in information and communication technology and transportation for changing global physical activity. Lancet 2012;380:282–93. </w:t>
      </w:r>
    </w:p>
    <w:p w14:paraId="3F771FF0"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156.</w:t>
      </w:r>
      <w:r w:rsidRPr="005652B9">
        <w:rPr>
          <w:rFonts w:ascii="Times New Roman" w:hAnsi="Times New Roman" w:cs="Times New Roman"/>
          <w:noProof/>
        </w:rPr>
        <w:tab/>
        <w:t xml:space="preserve">Hawe P, Shiell A, Riley T. Complex interventions: how "out of control" can a randomised controlled trial be? BMJ 2004;328:1561-3. </w:t>
      </w:r>
    </w:p>
    <w:p w14:paraId="192883F1"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157.</w:t>
      </w:r>
      <w:r w:rsidRPr="005652B9">
        <w:rPr>
          <w:rFonts w:ascii="Times New Roman" w:hAnsi="Times New Roman" w:cs="Times New Roman"/>
          <w:noProof/>
        </w:rPr>
        <w:tab/>
        <w:t xml:space="preserve">Hooper P, Giles-Corti B, Knuiman M. Evaluating the implementation and active living impacts of a state government planning policy designed to create walkable neighborhoods in Perth, Western Australia.  2014;28(Suppl. 3):5-18. </w:t>
      </w:r>
    </w:p>
    <w:p w14:paraId="41EDDD26"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158.</w:t>
      </w:r>
      <w:r w:rsidRPr="005652B9">
        <w:rPr>
          <w:rFonts w:ascii="Times New Roman" w:hAnsi="Times New Roman" w:cs="Times New Roman"/>
          <w:noProof/>
        </w:rPr>
        <w:tab/>
        <w:t xml:space="preserve">Cummins S, Petticrew M, Higgins C, Findlay A, Sparks L. Large scale food retailing as an intervention for diet and health: quasi-experimental evaluation of a natural experiment. J Epidemiol Community Health 2005;59:1035-40. </w:t>
      </w:r>
    </w:p>
    <w:p w14:paraId="73055FE8"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159.</w:t>
      </w:r>
      <w:r w:rsidRPr="005652B9">
        <w:rPr>
          <w:rFonts w:ascii="Times New Roman" w:hAnsi="Times New Roman" w:cs="Times New Roman"/>
          <w:noProof/>
        </w:rPr>
        <w:tab/>
        <w:t xml:space="preserve">Diez Roux A. Complex systems thinking and current impasses in health disparities research. Am J Public Health 2011;101:1627-34. </w:t>
      </w:r>
    </w:p>
    <w:p w14:paraId="1A222BC9" w14:textId="77777777" w:rsidR="005652B9" w:rsidRPr="005652B9" w:rsidRDefault="005652B9" w:rsidP="005652B9">
      <w:pPr>
        <w:spacing w:line="240" w:lineRule="auto"/>
        <w:ind w:left="720" w:hanging="720"/>
        <w:rPr>
          <w:rFonts w:ascii="Times New Roman" w:hAnsi="Times New Roman" w:cs="Times New Roman"/>
          <w:noProof/>
        </w:rPr>
      </w:pPr>
      <w:r w:rsidRPr="005652B9">
        <w:rPr>
          <w:rFonts w:ascii="Times New Roman" w:hAnsi="Times New Roman" w:cs="Times New Roman"/>
          <w:noProof/>
        </w:rPr>
        <w:t>160.</w:t>
      </w:r>
      <w:r w:rsidRPr="005652B9">
        <w:rPr>
          <w:rFonts w:ascii="Times New Roman" w:hAnsi="Times New Roman" w:cs="Times New Roman"/>
          <w:noProof/>
        </w:rPr>
        <w:tab/>
        <w:t xml:space="preserve">Reis R, Salvo D, Ogilvie D, Lambert E, Goenka S, Brownson R, et al. Scaling up physical activity interventions across the globe: stepping up to larger and smarter approaches to get people moving. Lancet 2016;388:1337–48. </w:t>
      </w:r>
    </w:p>
    <w:p w14:paraId="733A27A3" w14:textId="372ED15A" w:rsidR="005652B9" w:rsidRDefault="005652B9" w:rsidP="005652B9">
      <w:pPr>
        <w:spacing w:line="240" w:lineRule="auto"/>
        <w:rPr>
          <w:rFonts w:ascii="Times New Roman" w:hAnsi="Times New Roman" w:cs="Times New Roman"/>
          <w:noProof/>
        </w:rPr>
      </w:pPr>
    </w:p>
    <w:p w14:paraId="7FC76712" w14:textId="3A6942F3" w:rsidR="007D38F3" w:rsidRPr="00030005" w:rsidRDefault="0076285E" w:rsidP="008E5AA9">
      <w:pPr>
        <w:rPr>
          <w:b/>
          <w:bCs/>
          <w:iCs/>
        </w:rPr>
      </w:pPr>
      <w:r w:rsidRPr="00030005">
        <w:fldChar w:fldCharType="end"/>
      </w:r>
      <w:bookmarkStart w:id="559" w:name="_Toc413682266"/>
      <w:r w:rsidR="007D38F3" w:rsidRPr="00030005">
        <w:br w:type="page"/>
      </w:r>
    </w:p>
    <w:p w14:paraId="60BA9944" w14:textId="6596C245" w:rsidR="007D38F3" w:rsidRDefault="00A56154" w:rsidP="00491420">
      <w:pPr>
        <w:pStyle w:val="Heading1"/>
      </w:pPr>
      <w:bookmarkStart w:id="560" w:name="_Toc468694307"/>
      <w:bookmarkStart w:id="561" w:name="_Toc413071333"/>
      <w:bookmarkStart w:id="562" w:name="_Toc412793105"/>
      <w:bookmarkEnd w:id="559"/>
      <w:r>
        <w:t>Appendix 1: Topic guide for key informant interviews</w:t>
      </w:r>
      <w:bookmarkEnd w:id="560"/>
    </w:p>
    <w:p w14:paraId="6F0EFDA2" w14:textId="77777777" w:rsidR="00A56154" w:rsidRPr="00A56154" w:rsidRDefault="00A56154" w:rsidP="00A56154">
      <w:pPr>
        <w:rPr>
          <w:i/>
        </w:rPr>
      </w:pPr>
      <w:r w:rsidRPr="00A56154">
        <w:rPr>
          <w:i/>
        </w:rPr>
        <w:t>What do you think are the most important environmental changes related to the M74 extension?</w:t>
      </w:r>
    </w:p>
    <w:p w14:paraId="2D2520EB" w14:textId="2F4EE075" w:rsidR="00A56154" w:rsidRDefault="00A56154" w:rsidP="00A56154">
      <w:r>
        <w:t>Respondents may also be asked to identify changes on a map of the study a</w:t>
      </w:r>
      <w:r w:rsidR="008F0A44">
        <w:t>rea, provided by the researcher.</w:t>
      </w:r>
    </w:p>
    <w:p w14:paraId="2048F465" w14:textId="77777777" w:rsidR="00A56154" w:rsidRDefault="00A56154" w:rsidP="00A56154"/>
    <w:p w14:paraId="046CB4F6" w14:textId="77777777" w:rsidR="00A56154" w:rsidRPr="00DC7F62" w:rsidRDefault="00A56154" w:rsidP="00DC7F62">
      <w:pPr>
        <w:pStyle w:val="Heading4"/>
        <w:spacing w:before="320"/>
        <w:rPr>
          <w:sz w:val="28"/>
        </w:rPr>
      </w:pPr>
      <w:r w:rsidRPr="00DC7F62">
        <w:rPr>
          <w:sz w:val="28"/>
        </w:rPr>
        <w:t>M74 itself</w:t>
      </w:r>
    </w:p>
    <w:p w14:paraId="5966EFD2" w14:textId="5728F7C0" w:rsidR="00A56154" w:rsidRDefault="00A56154" w:rsidP="00A56154">
      <w:pPr>
        <w:pStyle w:val="ListParagraph"/>
        <w:numPr>
          <w:ilvl w:val="0"/>
          <w:numId w:val="18"/>
        </w:numPr>
      </w:pPr>
      <w:r>
        <w:t>Noise</w:t>
      </w:r>
    </w:p>
    <w:p w14:paraId="5D0B3CCE" w14:textId="59B55BB6" w:rsidR="00A56154" w:rsidRDefault="00A56154" w:rsidP="00A56154">
      <w:pPr>
        <w:pStyle w:val="ListParagraph"/>
        <w:numPr>
          <w:ilvl w:val="0"/>
          <w:numId w:val="18"/>
        </w:numPr>
      </w:pPr>
      <w:r>
        <w:t>Visual impact</w:t>
      </w:r>
    </w:p>
    <w:p w14:paraId="13288BCC" w14:textId="1D8C4297" w:rsidR="00A56154" w:rsidRDefault="00A56154" w:rsidP="00A56154">
      <w:pPr>
        <w:pStyle w:val="ListParagraph"/>
        <w:numPr>
          <w:ilvl w:val="0"/>
          <w:numId w:val="18"/>
        </w:numPr>
      </w:pPr>
      <w:r>
        <w:t>Pollution</w:t>
      </w:r>
    </w:p>
    <w:p w14:paraId="1587C63D" w14:textId="28E35CCB" w:rsidR="00A56154" w:rsidRDefault="00A56154" w:rsidP="00A56154">
      <w:pPr>
        <w:pStyle w:val="ListParagraph"/>
        <w:numPr>
          <w:ilvl w:val="0"/>
          <w:numId w:val="18"/>
        </w:numPr>
      </w:pPr>
      <w:r>
        <w:t>Impact on traffic flow</w:t>
      </w:r>
    </w:p>
    <w:p w14:paraId="29D478BF" w14:textId="77777777" w:rsidR="00A56154" w:rsidRDefault="00A56154" w:rsidP="00A56154"/>
    <w:p w14:paraId="14CCBD52" w14:textId="77777777" w:rsidR="00A56154" w:rsidRPr="00DC7F62" w:rsidRDefault="00A56154" w:rsidP="00DC7F62">
      <w:pPr>
        <w:pStyle w:val="Heading4"/>
        <w:spacing w:before="320"/>
        <w:rPr>
          <w:sz w:val="28"/>
        </w:rPr>
      </w:pPr>
      <w:r w:rsidRPr="00DC7F62">
        <w:rPr>
          <w:sz w:val="28"/>
        </w:rPr>
        <w:t>Associated building features</w:t>
      </w:r>
    </w:p>
    <w:p w14:paraId="0D87BE3F" w14:textId="356BAB98" w:rsidR="00A56154" w:rsidRDefault="00A56154" w:rsidP="00A56154">
      <w:pPr>
        <w:pStyle w:val="ListParagraph"/>
        <w:numPr>
          <w:ilvl w:val="0"/>
          <w:numId w:val="19"/>
        </w:numPr>
      </w:pPr>
      <w:r>
        <w:t>Viaducts</w:t>
      </w:r>
    </w:p>
    <w:p w14:paraId="2B9A26FE" w14:textId="7EA2A382" w:rsidR="00A56154" w:rsidRDefault="00A56154" w:rsidP="00A56154">
      <w:pPr>
        <w:pStyle w:val="ListParagraph"/>
        <w:numPr>
          <w:ilvl w:val="0"/>
          <w:numId w:val="19"/>
        </w:numPr>
      </w:pPr>
      <w:r>
        <w:t>Embankments</w:t>
      </w:r>
    </w:p>
    <w:p w14:paraId="53D6A947" w14:textId="4067A265" w:rsidR="00A56154" w:rsidRDefault="00A56154" w:rsidP="00A56154">
      <w:pPr>
        <w:pStyle w:val="ListParagraph"/>
        <w:numPr>
          <w:ilvl w:val="0"/>
          <w:numId w:val="19"/>
        </w:numPr>
      </w:pPr>
      <w:r>
        <w:t>Slip roads</w:t>
      </w:r>
    </w:p>
    <w:p w14:paraId="6D28DBD0" w14:textId="62CDD362" w:rsidR="00A56154" w:rsidRDefault="00A56154" w:rsidP="00A56154">
      <w:pPr>
        <w:pStyle w:val="ListParagraph"/>
        <w:numPr>
          <w:ilvl w:val="0"/>
          <w:numId w:val="19"/>
        </w:numPr>
      </w:pPr>
      <w:r>
        <w:t>Underpasses – lighting, artwork (severance)</w:t>
      </w:r>
    </w:p>
    <w:p w14:paraId="53859E4B" w14:textId="0D333683" w:rsidR="00A56154" w:rsidRDefault="00A56154" w:rsidP="00A56154">
      <w:pPr>
        <w:pStyle w:val="ListParagraph"/>
        <w:numPr>
          <w:ilvl w:val="0"/>
          <w:numId w:val="19"/>
        </w:numPr>
      </w:pPr>
      <w:r>
        <w:t>Junctions – crossings, safety (severance)</w:t>
      </w:r>
    </w:p>
    <w:p w14:paraId="48167418" w14:textId="00BF0640" w:rsidR="00A56154" w:rsidRDefault="00A56154" w:rsidP="00A56154">
      <w:pPr>
        <w:pStyle w:val="ListParagraph"/>
        <w:numPr>
          <w:ilvl w:val="0"/>
          <w:numId w:val="19"/>
        </w:numPr>
      </w:pPr>
      <w:r>
        <w:t>Planting</w:t>
      </w:r>
    </w:p>
    <w:p w14:paraId="2070962F" w14:textId="3B5F83BE" w:rsidR="00A56154" w:rsidRDefault="00A56154" w:rsidP="00A56154">
      <w:pPr>
        <w:pStyle w:val="ListParagraph"/>
        <w:numPr>
          <w:ilvl w:val="0"/>
          <w:numId w:val="19"/>
        </w:numPr>
      </w:pPr>
      <w:r>
        <w:t>New building, development of open space (wider economic effects)</w:t>
      </w:r>
    </w:p>
    <w:p w14:paraId="1A3E5E45" w14:textId="5A4DD63B" w:rsidR="00A56154" w:rsidRDefault="00A56154" w:rsidP="00A56154">
      <w:pPr>
        <w:pStyle w:val="ListParagraph"/>
        <w:numPr>
          <w:ilvl w:val="0"/>
          <w:numId w:val="19"/>
        </w:numPr>
      </w:pPr>
      <w:r>
        <w:t>Changes to industrial real estate</w:t>
      </w:r>
    </w:p>
    <w:p w14:paraId="65B344B2" w14:textId="7720824D" w:rsidR="00A56154" w:rsidRDefault="00A56154" w:rsidP="00A56154">
      <w:pPr>
        <w:pStyle w:val="ListParagraph"/>
        <w:numPr>
          <w:ilvl w:val="0"/>
          <w:numId w:val="19"/>
        </w:numPr>
      </w:pPr>
      <w:r>
        <w:t>Changes to residential areas</w:t>
      </w:r>
    </w:p>
    <w:p w14:paraId="295F5362" w14:textId="3533C141" w:rsidR="00A56154" w:rsidRDefault="00A56154" w:rsidP="00A56154">
      <w:pPr>
        <w:pStyle w:val="ListParagraph"/>
        <w:numPr>
          <w:ilvl w:val="0"/>
          <w:numId w:val="19"/>
        </w:numPr>
      </w:pPr>
      <w:r>
        <w:t>Change to green space</w:t>
      </w:r>
    </w:p>
    <w:p w14:paraId="3211C664" w14:textId="0B9F9FF5" w:rsidR="00A56154" w:rsidRDefault="00A56154" w:rsidP="00A56154">
      <w:pPr>
        <w:pStyle w:val="ListParagraph"/>
        <w:numPr>
          <w:ilvl w:val="0"/>
          <w:numId w:val="19"/>
        </w:numPr>
      </w:pPr>
      <w:r>
        <w:t>Changes to the landscape/character of the areas it passes through</w:t>
      </w:r>
    </w:p>
    <w:p w14:paraId="5A28D5B3" w14:textId="77777777" w:rsidR="008F0A44" w:rsidRDefault="008F0A44">
      <w:pPr>
        <w:spacing w:after="240" w:line="480" w:lineRule="auto"/>
        <w:ind w:firstLine="357"/>
        <w:jc w:val="left"/>
        <w:rPr>
          <w:rFonts w:asciiTheme="majorHAnsi" w:eastAsiaTheme="majorEastAsia" w:hAnsiTheme="majorHAnsi" w:cstheme="majorBidi"/>
          <w:b/>
          <w:bCs/>
          <w:iCs/>
          <w:sz w:val="32"/>
          <w:szCs w:val="28"/>
        </w:rPr>
      </w:pPr>
      <w:r>
        <w:br w:type="page"/>
      </w:r>
    </w:p>
    <w:p w14:paraId="6C3BB0DC" w14:textId="0EA7E5D5" w:rsidR="00A56154" w:rsidRDefault="00A56154" w:rsidP="00491420">
      <w:pPr>
        <w:pStyle w:val="Heading1"/>
      </w:pPr>
      <w:bookmarkStart w:id="563" w:name="_Toc468694308"/>
      <w:r>
        <w:t>Appendix 2: Core survey questionnaire</w:t>
      </w:r>
      <w:bookmarkEnd w:id="563"/>
    </w:p>
    <w:p w14:paraId="698EFD64" w14:textId="157DC6AB" w:rsidR="008F0A44" w:rsidRPr="008F0A44" w:rsidRDefault="009607A1" w:rsidP="008F0A44">
      <w:r w:rsidRPr="009607A1">
        <w:rPr>
          <w:highlight w:val="lightGray"/>
        </w:rPr>
        <w:t>[This document cannot readily be incorporated into the main Word document without its formatting being corrupted. It is therefore provided as a separate PDF file.]</w:t>
      </w:r>
    </w:p>
    <w:p w14:paraId="362DB24C" w14:textId="77777777" w:rsidR="008F0A44" w:rsidRDefault="008F0A44">
      <w:pPr>
        <w:spacing w:after="240" w:line="480" w:lineRule="auto"/>
        <w:ind w:firstLine="357"/>
        <w:jc w:val="left"/>
        <w:rPr>
          <w:rFonts w:asciiTheme="majorHAnsi" w:eastAsiaTheme="majorEastAsia" w:hAnsiTheme="majorHAnsi" w:cstheme="majorBidi"/>
          <w:b/>
          <w:bCs/>
          <w:iCs/>
          <w:sz w:val="32"/>
          <w:szCs w:val="28"/>
        </w:rPr>
      </w:pPr>
      <w:r>
        <w:br w:type="page"/>
      </w:r>
    </w:p>
    <w:p w14:paraId="02E1ACA8" w14:textId="6B9B0C24" w:rsidR="00A56154" w:rsidRDefault="00A56154" w:rsidP="00491420">
      <w:pPr>
        <w:pStyle w:val="Heading1"/>
      </w:pPr>
      <w:bookmarkStart w:id="564" w:name="_Toc468694309"/>
      <w:r>
        <w:t>Appendix 3: Topic guide for resident interviews</w:t>
      </w:r>
      <w:bookmarkEnd w:id="564"/>
    </w:p>
    <w:p w14:paraId="00356FC6" w14:textId="4C6B3D0D" w:rsidR="008F0A44" w:rsidRDefault="00A56154" w:rsidP="00A56154">
      <w:r>
        <w:t>For the purpose of this interview, ‘local area’ will be suggested</w:t>
      </w:r>
      <w:r w:rsidR="008F0A44">
        <w:t>, as it was in the survey, as being</w:t>
      </w:r>
      <w:r>
        <w:t xml:space="preserve">  within </w:t>
      </w:r>
      <w:r w:rsidR="008F0A44">
        <w:t>half a</w:t>
      </w:r>
      <w:r>
        <w:t xml:space="preserve"> mile of the </w:t>
      </w:r>
      <w:r w:rsidR="008F0A44">
        <w:t>participant</w:t>
      </w:r>
      <w:r>
        <w:t xml:space="preserve">’s house, or about 10 </w:t>
      </w:r>
      <w:r w:rsidR="008F0A44">
        <w:t>minutes’ walk</w:t>
      </w:r>
      <w:r>
        <w:t xml:space="preserve">, unless the </w:t>
      </w:r>
      <w:r w:rsidR="008F0A44">
        <w:t>participant</w:t>
      </w:r>
      <w:r>
        <w:t xml:space="preserve"> defines it in another way.</w:t>
      </w:r>
    </w:p>
    <w:p w14:paraId="14906F3E" w14:textId="77777777" w:rsidR="00A56154" w:rsidRPr="00DC7F62" w:rsidRDefault="00A56154" w:rsidP="00DC7F62">
      <w:pPr>
        <w:pStyle w:val="Heading4"/>
        <w:spacing w:before="320"/>
        <w:rPr>
          <w:sz w:val="28"/>
        </w:rPr>
      </w:pPr>
      <w:r w:rsidRPr="00DC7F62">
        <w:rPr>
          <w:sz w:val="28"/>
        </w:rPr>
        <w:t>Experiences and perceptions of the local area</w:t>
      </w:r>
    </w:p>
    <w:p w14:paraId="04086CCD" w14:textId="77777777" w:rsidR="00A56154" w:rsidRDefault="00A56154" w:rsidP="008F0A44">
      <w:pPr>
        <w:pStyle w:val="Heading4"/>
      </w:pPr>
      <w:r>
        <w:t>Experiences and perceptions of neighbourhood</w:t>
      </w:r>
    </w:p>
    <w:p w14:paraId="5242AEB1" w14:textId="224B1D85" w:rsidR="00A56154" w:rsidRDefault="00A56154" w:rsidP="008F0A44">
      <w:pPr>
        <w:pStyle w:val="ListParagraph"/>
        <w:numPr>
          <w:ilvl w:val="0"/>
          <w:numId w:val="20"/>
        </w:numPr>
      </w:pPr>
      <w:r>
        <w:t>The local area as a place to live (general)</w:t>
      </w:r>
    </w:p>
    <w:p w14:paraId="63349B4F" w14:textId="36B83A14" w:rsidR="00A56154" w:rsidRDefault="00A56154" w:rsidP="008F0A44">
      <w:pPr>
        <w:pStyle w:val="ListParagraph"/>
        <w:numPr>
          <w:ilvl w:val="0"/>
          <w:numId w:val="20"/>
        </w:numPr>
      </w:pPr>
      <w:r>
        <w:t>The local area as a healthy space</w:t>
      </w:r>
    </w:p>
    <w:p w14:paraId="74370BD3" w14:textId="5498E509" w:rsidR="00A56154" w:rsidRDefault="00A56154" w:rsidP="008F0A44">
      <w:pPr>
        <w:pStyle w:val="ListParagraph"/>
        <w:numPr>
          <w:ilvl w:val="0"/>
          <w:numId w:val="20"/>
        </w:numPr>
      </w:pPr>
      <w:r>
        <w:t>Access to amenities</w:t>
      </w:r>
    </w:p>
    <w:p w14:paraId="7ECD8D97" w14:textId="089766F6" w:rsidR="00A56154" w:rsidRDefault="00A56154" w:rsidP="008F0A44">
      <w:pPr>
        <w:pStyle w:val="ListParagraph"/>
        <w:numPr>
          <w:ilvl w:val="0"/>
          <w:numId w:val="20"/>
        </w:numPr>
      </w:pPr>
      <w:r>
        <w:t>Suitability for children and families</w:t>
      </w:r>
    </w:p>
    <w:p w14:paraId="2EBDE872" w14:textId="335592EE" w:rsidR="00A56154" w:rsidRDefault="00A56154" w:rsidP="008F0A44">
      <w:pPr>
        <w:pStyle w:val="ListParagraph"/>
        <w:numPr>
          <w:ilvl w:val="0"/>
          <w:numId w:val="20"/>
        </w:numPr>
      </w:pPr>
      <w:r>
        <w:t>Suitability for teenagers</w:t>
      </w:r>
    </w:p>
    <w:p w14:paraId="468B2A5E" w14:textId="74F28AB3" w:rsidR="00A56154" w:rsidRDefault="00A56154" w:rsidP="008F0A44">
      <w:pPr>
        <w:pStyle w:val="ListParagraph"/>
        <w:numPr>
          <w:ilvl w:val="0"/>
          <w:numId w:val="20"/>
        </w:numPr>
      </w:pPr>
      <w:r>
        <w:t>Suitability for older people</w:t>
      </w:r>
    </w:p>
    <w:p w14:paraId="63E52087" w14:textId="17BFF7DB" w:rsidR="00A56154" w:rsidRDefault="00A56154" w:rsidP="008F0A44">
      <w:pPr>
        <w:pStyle w:val="ListParagraph"/>
        <w:numPr>
          <w:ilvl w:val="0"/>
          <w:numId w:val="20"/>
        </w:numPr>
      </w:pPr>
      <w:r>
        <w:t>Feelings of safety (general)</w:t>
      </w:r>
    </w:p>
    <w:p w14:paraId="681DC6B6" w14:textId="3A9445BB" w:rsidR="00A56154" w:rsidRDefault="00A56154" w:rsidP="008F0A44">
      <w:pPr>
        <w:pStyle w:val="ListParagraph"/>
        <w:numPr>
          <w:ilvl w:val="0"/>
          <w:numId w:val="20"/>
        </w:numPr>
      </w:pPr>
      <w:r>
        <w:t>Feelings of safety and noise (traffic related)</w:t>
      </w:r>
    </w:p>
    <w:p w14:paraId="20DDD367" w14:textId="6543E11C" w:rsidR="008F0A44" w:rsidRDefault="00A56154" w:rsidP="008F0A44">
      <w:pPr>
        <w:pStyle w:val="ListParagraph"/>
        <w:numPr>
          <w:ilvl w:val="0"/>
          <w:numId w:val="20"/>
        </w:numPr>
      </w:pPr>
      <w:r>
        <w:t>Feelings of connectedness to other neighbourhoods</w:t>
      </w:r>
    </w:p>
    <w:p w14:paraId="67C6DE4B" w14:textId="77777777" w:rsidR="00A56154" w:rsidRDefault="00A56154" w:rsidP="008F0A44">
      <w:pPr>
        <w:pStyle w:val="Heading4"/>
      </w:pPr>
      <w:r>
        <w:t>Changes in experience and perceptions of neighbourhood</w:t>
      </w:r>
    </w:p>
    <w:p w14:paraId="534AE446" w14:textId="3D5BC4B2" w:rsidR="00A56154" w:rsidRDefault="00A56154" w:rsidP="008F0A44">
      <w:pPr>
        <w:pStyle w:val="ListParagraph"/>
        <w:numPr>
          <w:ilvl w:val="0"/>
          <w:numId w:val="21"/>
        </w:numPr>
      </w:pPr>
      <w:r>
        <w:t>Has respondent’s experience of living in the local area changed? If so, how?</w:t>
      </w:r>
    </w:p>
    <w:p w14:paraId="7B242306" w14:textId="0495C84B" w:rsidR="00A56154" w:rsidRDefault="00A56154" w:rsidP="008F0A44">
      <w:pPr>
        <w:pStyle w:val="ListParagraph"/>
        <w:numPr>
          <w:ilvl w:val="0"/>
          <w:numId w:val="21"/>
        </w:numPr>
      </w:pPr>
      <w:r>
        <w:t>Have respondent’s perceptions of or feelings towards the local area changed? If so, how?</w:t>
      </w:r>
    </w:p>
    <w:p w14:paraId="346095F7" w14:textId="0131A0BE" w:rsidR="00A56154" w:rsidRDefault="00A56154" w:rsidP="008F0A44">
      <w:pPr>
        <w:pStyle w:val="ListParagraph"/>
        <w:numPr>
          <w:ilvl w:val="0"/>
          <w:numId w:val="21"/>
        </w:numPr>
      </w:pPr>
      <w:r>
        <w:t>Why does respondent feel that these changes have come about?</w:t>
      </w:r>
    </w:p>
    <w:p w14:paraId="42EDBF20" w14:textId="01059AE0" w:rsidR="008F0A44" w:rsidRDefault="00A56154" w:rsidP="00A56154">
      <w:pPr>
        <w:pStyle w:val="ListParagraph"/>
        <w:numPr>
          <w:ilvl w:val="0"/>
          <w:numId w:val="21"/>
        </w:numPr>
      </w:pPr>
      <w:r>
        <w:t>Have changes in the physical environment influenced how the responden</w:t>
      </w:r>
      <w:r w:rsidR="008F0A44">
        <w:t xml:space="preserve">t experiences and perceives the </w:t>
      </w:r>
      <w:r>
        <w:t>local area? If so, which specific physical changes?</w:t>
      </w:r>
    </w:p>
    <w:p w14:paraId="7FC6D6EE" w14:textId="77777777" w:rsidR="0055565A" w:rsidRDefault="0055565A">
      <w:pPr>
        <w:spacing w:after="240" w:line="480" w:lineRule="auto"/>
        <w:ind w:firstLine="357"/>
        <w:jc w:val="left"/>
        <w:rPr>
          <w:rFonts w:asciiTheme="majorHAnsi" w:eastAsiaTheme="majorEastAsia" w:hAnsiTheme="majorHAnsi" w:cstheme="majorBidi"/>
          <w:b/>
          <w:bCs/>
          <w:i/>
          <w:iCs/>
          <w:sz w:val="28"/>
          <w:szCs w:val="24"/>
        </w:rPr>
      </w:pPr>
      <w:r>
        <w:rPr>
          <w:sz w:val="28"/>
        </w:rPr>
        <w:br w:type="page"/>
      </w:r>
    </w:p>
    <w:p w14:paraId="6047DA97" w14:textId="31074AA1" w:rsidR="00A56154" w:rsidRPr="00DC7F62" w:rsidRDefault="00A56154" w:rsidP="00DC7F62">
      <w:pPr>
        <w:pStyle w:val="Heading4"/>
        <w:spacing w:before="320"/>
        <w:rPr>
          <w:sz w:val="28"/>
        </w:rPr>
      </w:pPr>
      <w:r w:rsidRPr="00DC7F62">
        <w:rPr>
          <w:sz w:val="28"/>
        </w:rPr>
        <w:t>Use of the local area</w:t>
      </w:r>
    </w:p>
    <w:p w14:paraId="3F99AFFE" w14:textId="77777777" w:rsidR="00A56154" w:rsidRDefault="00A56154" w:rsidP="008F0A44">
      <w:pPr>
        <w:pStyle w:val="Heading4"/>
      </w:pPr>
      <w:r>
        <w:t>Use, travel and activity within the local area</w:t>
      </w:r>
    </w:p>
    <w:p w14:paraId="060174A6" w14:textId="4F133A26" w:rsidR="00A56154" w:rsidRDefault="00A56154" w:rsidP="008F0A44">
      <w:pPr>
        <w:pStyle w:val="ListParagraph"/>
        <w:numPr>
          <w:ilvl w:val="0"/>
          <w:numId w:val="22"/>
        </w:numPr>
      </w:pPr>
      <w:r>
        <w:t>Types of activity undertaken in local area (social, work, visiting friends, shopping, exercise, etc.)</w:t>
      </w:r>
    </w:p>
    <w:p w14:paraId="00E4C1D3" w14:textId="2FAA952E" w:rsidR="00A56154" w:rsidRDefault="00A56154" w:rsidP="008F0A44">
      <w:pPr>
        <w:pStyle w:val="ListParagraph"/>
        <w:numPr>
          <w:ilvl w:val="0"/>
          <w:numId w:val="22"/>
        </w:numPr>
      </w:pPr>
      <w:r>
        <w:t>How often these activities are undertaken</w:t>
      </w:r>
    </w:p>
    <w:p w14:paraId="62EC73FF" w14:textId="3E29CEB1" w:rsidR="00A56154" w:rsidRDefault="00A56154" w:rsidP="008F0A44">
      <w:pPr>
        <w:pStyle w:val="ListParagraph"/>
        <w:numPr>
          <w:ilvl w:val="0"/>
          <w:numId w:val="22"/>
        </w:numPr>
      </w:pPr>
      <w:r>
        <w:t>Types of travel within local area (how do participants get around?)</w:t>
      </w:r>
    </w:p>
    <w:p w14:paraId="242AEE42" w14:textId="64EB32FE" w:rsidR="00A56154" w:rsidRDefault="00A56154" w:rsidP="008F0A44">
      <w:pPr>
        <w:pStyle w:val="ListParagraph"/>
        <w:numPr>
          <w:ilvl w:val="0"/>
          <w:numId w:val="22"/>
        </w:numPr>
      </w:pPr>
      <w:r>
        <w:t>Does this include active travel? (e.g. travelling to shops, work, visit friends)</w:t>
      </w:r>
    </w:p>
    <w:p w14:paraId="3AC943BB" w14:textId="2654902F" w:rsidR="008F0A44" w:rsidRDefault="00A56154" w:rsidP="00A56154">
      <w:pPr>
        <w:pStyle w:val="ListParagraph"/>
        <w:numPr>
          <w:ilvl w:val="0"/>
          <w:numId w:val="22"/>
        </w:numPr>
      </w:pPr>
      <w:r>
        <w:t>How often does active travel occur?</w:t>
      </w:r>
    </w:p>
    <w:p w14:paraId="77E858A2" w14:textId="77777777" w:rsidR="00A56154" w:rsidRDefault="00A56154" w:rsidP="008F0A44">
      <w:pPr>
        <w:pStyle w:val="Heading4"/>
      </w:pPr>
      <w:r>
        <w:t>Changes in use of the local area</w:t>
      </w:r>
    </w:p>
    <w:p w14:paraId="279D47E6" w14:textId="66543F82" w:rsidR="00A56154" w:rsidRDefault="00A56154" w:rsidP="008F0A44">
      <w:pPr>
        <w:pStyle w:val="ListParagraph"/>
        <w:numPr>
          <w:ilvl w:val="0"/>
          <w:numId w:val="23"/>
        </w:numPr>
      </w:pPr>
      <w:r>
        <w:t>Have types of activity undertaken in local area changed recently? If so, how?</w:t>
      </w:r>
    </w:p>
    <w:p w14:paraId="57DBFE92" w14:textId="49155630" w:rsidR="00A56154" w:rsidRDefault="00A56154" w:rsidP="008F0A44">
      <w:pPr>
        <w:pStyle w:val="ListParagraph"/>
        <w:numPr>
          <w:ilvl w:val="0"/>
          <w:numId w:val="23"/>
        </w:numPr>
      </w:pPr>
      <w:r>
        <w:t>Has active travel changed, increased or decreased? If so, how?</w:t>
      </w:r>
    </w:p>
    <w:p w14:paraId="097FC8B2" w14:textId="7FDE0FFE" w:rsidR="00A56154" w:rsidRDefault="00A56154" w:rsidP="008F0A44">
      <w:pPr>
        <w:pStyle w:val="ListParagraph"/>
        <w:numPr>
          <w:ilvl w:val="0"/>
          <w:numId w:val="23"/>
        </w:numPr>
      </w:pPr>
      <w:r>
        <w:t>Do respondents feel any more or less comfortable travelling on foot or by cyc</w:t>
      </w:r>
      <w:r w:rsidR="008F0A44">
        <w:t xml:space="preserve">le in local area than they used </w:t>
      </w:r>
      <w:r>
        <w:t>to? If so, describe.</w:t>
      </w:r>
    </w:p>
    <w:p w14:paraId="064300E0" w14:textId="36236745" w:rsidR="00A56154" w:rsidRDefault="00A56154" w:rsidP="008F0A44">
      <w:pPr>
        <w:pStyle w:val="ListParagraph"/>
        <w:numPr>
          <w:ilvl w:val="0"/>
          <w:numId w:val="23"/>
        </w:numPr>
      </w:pPr>
      <w:r>
        <w:t>Explanation for changes: why do they think changes have occurred?</w:t>
      </w:r>
    </w:p>
    <w:p w14:paraId="3BA665BF" w14:textId="046CA3D6" w:rsidR="00A56154" w:rsidRDefault="00A56154" w:rsidP="008F0A44">
      <w:pPr>
        <w:pStyle w:val="ListParagraph"/>
        <w:numPr>
          <w:ilvl w:val="0"/>
          <w:numId w:val="23"/>
        </w:numPr>
      </w:pPr>
      <w:r>
        <w:t>Have changes in the physical environment influenced how respondent us</w:t>
      </w:r>
      <w:r w:rsidR="008F0A44">
        <w:t xml:space="preserve">es the local area? If so, which </w:t>
      </w:r>
      <w:r>
        <w:t>specific physical changes?</w:t>
      </w:r>
    </w:p>
    <w:p w14:paraId="56D6050F" w14:textId="77777777" w:rsidR="008F0A44" w:rsidRDefault="008F0A44" w:rsidP="00A56154"/>
    <w:p w14:paraId="15FB5E8C" w14:textId="4911E7A0" w:rsidR="00A56154" w:rsidRDefault="00A56154" w:rsidP="00A56154">
      <w:r>
        <w:t xml:space="preserve">If it has not been mentioned yet at this stage, explicitly ask about </w:t>
      </w:r>
      <w:r w:rsidR="008F0A44">
        <w:t>the impact of the M74 extension.</w:t>
      </w:r>
    </w:p>
    <w:p w14:paraId="7B5ADB91" w14:textId="77777777" w:rsidR="00F80908" w:rsidRDefault="00F80908" w:rsidP="00A56154"/>
    <w:p w14:paraId="03768FEF" w14:textId="77777777" w:rsidR="00F80908" w:rsidRDefault="00F80908" w:rsidP="00A56154">
      <w:pPr>
        <w:sectPr w:rsidR="00F80908" w:rsidSect="00492311">
          <w:pgSz w:w="11906" w:h="16838" w:code="9"/>
          <w:pgMar w:top="1134" w:right="1134" w:bottom="1134" w:left="1134" w:header="567" w:footer="567" w:gutter="0"/>
          <w:cols w:space="720"/>
        </w:sectPr>
      </w:pPr>
    </w:p>
    <w:p w14:paraId="3CFAE8B5" w14:textId="72001410" w:rsidR="00F80908" w:rsidRDefault="00F80908" w:rsidP="005A0AD2">
      <w:pPr>
        <w:pStyle w:val="Heading1"/>
        <w:jc w:val="left"/>
      </w:pPr>
      <w:bookmarkStart w:id="565" w:name="_Toc468694310"/>
      <w:r>
        <w:t xml:space="preserve">Appendix 4: Sensitivity analysis </w:t>
      </w:r>
      <w:r w:rsidR="005A0AD2">
        <w:t xml:space="preserve">of </w:t>
      </w:r>
      <w:r w:rsidR="005A0AD2" w:rsidRPr="005A0AD2">
        <w:t>associations between motorway exposure and likelihood of active travel</w:t>
      </w:r>
      <w:r w:rsidR="00173D17">
        <w:t xml:space="preserve"> in S</w:t>
      </w:r>
      <w:r w:rsidR="00CE632A">
        <w:t>HS sample</w:t>
      </w:r>
      <w:bookmarkEnd w:id="565"/>
    </w:p>
    <w:tbl>
      <w:tblPr>
        <w:tblStyle w:val="TableGrid"/>
        <w:tblW w:w="14443" w:type="dxa"/>
        <w:tblInd w:w="-289" w:type="dxa"/>
        <w:tblLayout w:type="fixed"/>
        <w:tblLook w:val="04A0" w:firstRow="1" w:lastRow="0" w:firstColumn="1" w:lastColumn="0" w:noHBand="0" w:noVBand="1"/>
      </w:tblPr>
      <w:tblGrid>
        <w:gridCol w:w="1277"/>
        <w:gridCol w:w="822"/>
        <w:gridCol w:w="823"/>
        <w:gridCol w:w="823"/>
        <w:gridCol w:w="823"/>
        <w:gridCol w:w="823"/>
        <w:gridCol w:w="823"/>
        <w:gridCol w:w="823"/>
        <w:gridCol w:w="823"/>
        <w:gridCol w:w="822"/>
        <w:gridCol w:w="823"/>
        <w:gridCol w:w="823"/>
        <w:gridCol w:w="823"/>
        <w:gridCol w:w="823"/>
        <w:gridCol w:w="823"/>
        <w:gridCol w:w="823"/>
        <w:gridCol w:w="823"/>
      </w:tblGrid>
      <w:tr w:rsidR="007A7F46" w:rsidRPr="0055565A" w14:paraId="51B6B90E" w14:textId="77777777" w:rsidTr="005438DF">
        <w:trPr>
          <w:trHeight w:val="330"/>
        </w:trPr>
        <w:tc>
          <w:tcPr>
            <w:tcW w:w="1277" w:type="dxa"/>
            <w:vMerge w:val="restart"/>
            <w:noWrap/>
            <w:hideMark/>
          </w:tcPr>
          <w:p w14:paraId="067F2254" w14:textId="77777777" w:rsidR="007A7F46" w:rsidRPr="0055565A" w:rsidRDefault="007A7F46" w:rsidP="005438DF">
            <w:pPr>
              <w:spacing w:line="240" w:lineRule="auto"/>
              <w:rPr>
                <w:rFonts w:ascii="Times New Roman" w:hAnsi="Times New Roman" w:cs="Times New Roman"/>
                <w:b/>
                <w:sz w:val="18"/>
                <w:szCs w:val="20"/>
              </w:rPr>
            </w:pPr>
            <w:r w:rsidRPr="0055565A">
              <w:rPr>
                <w:rFonts w:ascii="Times New Roman" w:hAnsi="Times New Roman" w:cs="Times New Roman"/>
                <w:b/>
                <w:sz w:val="18"/>
                <w:szCs w:val="20"/>
              </w:rPr>
              <w:t>RRR</w:t>
            </w:r>
            <w:r w:rsidRPr="0055565A">
              <w:rPr>
                <w:rFonts w:ascii="Times New Roman" w:hAnsi="Times New Roman" w:cs="Times New Roman"/>
                <w:b/>
                <w:sz w:val="18"/>
                <w:szCs w:val="20"/>
              </w:rPr>
              <w:br/>
              <w:t>(p)</w:t>
            </w:r>
          </w:p>
        </w:tc>
        <w:tc>
          <w:tcPr>
            <w:tcW w:w="3291" w:type="dxa"/>
            <w:gridSpan w:val="4"/>
            <w:noWrap/>
          </w:tcPr>
          <w:p w14:paraId="5654B094" w14:textId="77777777" w:rsidR="007A7F46" w:rsidRPr="0055565A" w:rsidRDefault="007A7F46" w:rsidP="005438DF">
            <w:pPr>
              <w:spacing w:line="240" w:lineRule="auto"/>
              <w:jc w:val="left"/>
              <w:rPr>
                <w:rFonts w:ascii="Times New Roman" w:hAnsi="Times New Roman" w:cs="Times New Roman"/>
                <w:b/>
                <w:sz w:val="18"/>
                <w:szCs w:val="20"/>
              </w:rPr>
            </w:pPr>
            <w:r w:rsidRPr="0055565A">
              <w:rPr>
                <w:rFonts w:ascii="Times New Roman" w:hAnsi="Times New Roman" w:cs="Times New Roman"/>
                <w:b/>
                <w:sz w:val="18"/>
                <w:szCs w:val="20"/>
              </w:rPr>
              <w:t>All stages regardless of distance travelled</w:t>
            </w:r>
          </w:p>
        </w:tc>
        <w:tc>
          <w:tcPr>
            <w:tcW w:w="3292" w:type="dxa"/>
            <w:gridSpan w:val="4"/>
          </w:tcPr>
          <w:p w14:paraId="0A070339" w14:textId="12BC3F27" w:rsidR="007A7F46" w:rsidRPr="0055565A" w:rsidRDefault="007A7F46" w:rsidP="005A0AD2">
            <w:pPr>
              <w:spacing w:line="240" w:lineRule="auto"/>
              <w:jc w:val="left"/>
              <w:rPr>
                <w:rFonts w:ascii="Times New Roman" w:hAnsi="Times New Roman" w:cs="Times New Roman"/>
                <w:b/>
                <w:sz w:val="18"/>
                <w:szCs w:val="20"/>
              </w:rPr>
            </w:pPr>
            <w:r w:rsidRPr="0055565A">
              <w:rPr>
                <w:rFonts w:ascii="Times New Roman" w:hAnsi="Times New Roman" w:cs="Times New Roman"/>
                <w:b/>
                <w:sz w:val="18"/>
                <w:szCs w:val="20"/>
              </w:rPr>
              <w:t xml:space="preserve">Only journey stages </w:t>
            </w:r>
            <w:r w:rsidR="005A0AD2" w:rsidRPr="0055565A">
              <w:rPr>
                <w:rFonts w:ascii="Times New Roman" w:hAnsi="Times New Roman" w:cs="Times New Roman"/>
                <w:b/>
                <w:sz w:val="18"/>
                <w:szCs w:val="20"/>
              </w:rPr>
              <w:t>of greater</w:t>
            </w:r>
            <w:r w:rsidRPr="0055565A">
              <w:rPr>
                <w:rFonts w:ascii="Times New Roman" w:hAnsi="Times New Roman" w:cs="Times New Roman"/>
                <w:b/>
                <w:sz w:val="18"/>
                <w:szCs w:val="20"/>
              </w:rPr>
              <w:t xml:space="preserve"> than 0.5</w:t>
            </w:r>
            <w:r w:rsidR="005A0AD2" w:rsidRPr="0055565A">
              <w:rPr>
                <w:rFonts w:ascii="Times New Roman" w:hAnsi="Times New Roman" w:cs="Times New Roman"/>
                <w:b/>
                <w:sz w:val="18"/>
                <w:szCs w:val="20"/>
              </w:rPr>
              <w:t xml:space="preserve"> </w:t>
            </w:r>
            <w:r w:rsidRPr="0055565A">
              <w:rPr>
                <w:rFonts w:ascii="Times New Roman" w:hAnsi="Times New Roman" w:cs="Times New Roman"/>
                <w:b/>
                <w:sz w:val="18"/>
                <w:szCs w:val="20"/>
              </w:rPr>
              <w:t>km</w:t>
            </w:r>
          </w:p>
        </w:tc>
        <w:tc>
          <w:tcPr>
            <w:tcW w:w="3291" w:type="dxa"/>
            <w:gridSpan w:val="4"/>
          </w:tcPr>
          <w:p w14:paraId="4A1352EF" w14:textId="5ACF72EA" w:rsidR="007A7F46" w:rsidRPr="0055565A" w:rsidRDefault="007A7F46" w:rsidP="005438DF">
            <w:pPr>
              <w:spacing w:line="240" w:lineRule="auto"/>
              <w:jc w:val="left"/>
              <w:rPr>
                <w:rFonts w:ascii="Times New Roman" w:hAnsi="Times New Roman" w:cs="Times New Roman"/>
                <w:b/>
                <w:sz w:val="18"/>
                <w:szCs w:val="20"/>
              </w:rPr>
            </w:pPr>
            <w:r w:rsidRPr="0055565A">
              <w:rPr>
                <w:rFonts w:ascii="Times New Roman" w:hAnsi="Times New Roman" w:cs="Times New Roman"/>
                <w:b/>
                <w:sz w:val="18"/>
                <w:szCs w:val="20"/>
              </w:rPr>
              <w:t xml:space="preserve">Only journey stages </w:t>
            </w:r>
            <w:r w:rsidR="005A0AD2" w:rsidRPr="0055565A">
              <w:rPr>
                <w:rFonts w:ascii="Times New Roman" w:hAnsi="Times New Roman" w:cs="Times New Roman"/>
                <w:b/>
                <w:sz w:val="18"/>
                <w:szCs w:val="20"/>
              </w:rPr>
              <w:t xml:space="preserve">of </w:t>
            </w:r>
            <w:r w:rsidRPr="0055565A">
              <w:rPr>
                <w:rFonts w:ascii="Times New Roman" w:hAnsi="Times New Roman" w:cs="Times New Roman"/>
                <w:b/>
                <w:sz w:val="18"/>
                <w:szCs w:val="20"/>
              </w:rPr>
              <w:t>less than 5</w:t>
            </w:r>
            <w:r w:rsidR="005A0AD2" w:rsidRPr="0055565A">
              <w:rPr>
                <w:rFonts w:ascii="Times New Roman" w:hAnsi="Times New Roman" w:cs="Times New Roman"/>
                <w:b/>
                <w:sz w:val="18"/>
                <w:szCs w:val="20"/>
              </w:rPr>
              <w:t xml:space="preserve"> </w:t>
            </w:r>
            <w:r w:rsidRPr="0055565A">
              <w:rPr>
                <w:rFonts w:ascii="Times New Roman" w:hAnsi="Times New Roman" w:cs="Times New Roman"/>
                <w:b/>
                <w:sz w:val="18"/>
                <w:szCs w:val="20"/>
              </w:rPr>
              <w:t>km</w:t>
            </w:r>
          </w:p>
        </w:tc>
        <w:tc>
          <w:tcPr>
            <w:tcW w:w="3292" w:type="dxa"/>
            <w:gridSpan w:val="4"/>
          </w:tcPr>
          <w:p w14:paraId="626181A0" w14:textId="54A82861" w:rsidR="007A7F46" w:rsidRPr="0055565A" w:rsidRDefault="007A7F46" w:rsidP="005A0AD2">
            <w:pPr>
              <w:spacing w:line="240" w:lineRule="auto"/>
              <w:jc w:val="left"/>
              <w:rPr>
                <w:rFonts w:ascii="Times New Roman" w:hAnsi="Times New Roman" w:cs="Times New Roman"/>
                <w:b/>
                <w:sz w:val="18"/>
                <w:szCs w:val="20"/>
              </w:rPr>
            </w:pPr>
            <w:r w:rsidRPr="0055565A">
              <w:rPr>
                <w:rFonts w:ascii="Times New Roman" w:hAnsi="Times New Roman" w:cs="Times New Roman"/>
                <w:b/>
                <w:sz w:val="18"/>
                <w:szCs w:val="20"/>
              </w:rPr>
              <w:t xml:space="preserve">Only journey stages </w:t>
            </w:r>
            <w:r w:rsidR="005A0AD2" w:rsidRPr="0055565A">
              <w:rPr>
                <w:rFonts w:ascii="Times New Roman" w:hAnsi="Times New Roman" w:cs="Times New Roman"/>
                <w:b/>
                <w:sz w:val="18"/>
                <w:szCs w:val="20"/>
              </w:rPr>
              <w:t>of greater</w:t>
            </w:r>
            <w:r w:rsidRPr="0055565A">
              <w:rPr>
                <w:rFonts w:ascii="Times New Roman" w:hAnsi="Times New Roman" w:cs="Times New Roman"/>
                <w:b/>
                <w:sz w:val="18"/>
                <w:szCs w:val="20"/>
              </w:rPr>
              <w:t xml:space="preserve"> than 0.5</w:t>
            </w:r>
            <w:r w:rsidR="005A0AD2" w:rsidRPr="0055565A">
              <w:rPr>
                <w:rFonts w:ascii="Times New Roman" w:hAnsi="Times New Roman" w:cs="Times New Roman"/>
                <w:b/>
                <w:sz w:val="18"/>
                <w:szCs w:val="20"/>
              </w:rPr>
              <w:t xml:space="preserve"> </w:t>
            </w:r>
            <w:r w:rsidRPr="0055565A">
              <w:rPr>
                <w:rFonts w:ascii="Times New Roman" w:hAnsi="Times New Roman" w:cs="Times New Roman"/>
                <w:b/>
                <w:sz w:val="18"/>
                <w:szCs w:val="20"/>
              </w:rPr>
              <w:t>km and less than 5</w:t>
            </w:r>
            <w:r w:rsidR="005A0AD2" w:rsidRPr="0055565A">
              <w:rPr>
                <w:rFonts w:ascii="Times New Roman" w:hAnsi="Times New Roman" w:cs="Times New Roman"/>
                <w:b/>
                <w:sz w:val="18"/>
                <w:szCs w:val="20"/>
              </w:rPr>
              <w:t xml:space="preserve"> </w:t>
            </w:r>
            <w:r w:rsidRPr="0055565A">
              <w:rPr>
                <w:rFonts w:ascii="Times New Roman" w:hAnsi="Times New Roman" w:cs="Times New Roman"/>
                <w:b/>
                <w:sz w:val="18"/>
                <w:szCs w:val="20"/>
              </w:rPr>
              <w:t>km</w:t>
            </w:r>
          </w:p>
        </w:tc>
      </w:tr>
      <w:tr w:rsidR="007A7F46" w:rsidRPr="0055565A" w14:paraId="404424B7" w14:textId="77777777" w:rsidTr="005438DF">
        <w:trPr>
          <w:trHeight w:val="330"/>
        </w:trPr>
        <w:tc>
          <w:tcPr>
            <w:tcW w:w="1277" w:type="dxa"/>
            <w:vMerge/>
            <w:hideMark/>
          </w:tcPr>
          <w:p w14:paraId="69E6376F" w14:textId="77777777" w:rsidR="007A7F46" w:rsidRPr="0055565A" w:rsidRDefault="007A7F46" w:rsidP="005438DF">
            <w:pPr>
              <w:spacing w:line="240" w:lineRule="auto"/>
              <w:rPr>
                <w:rFonts w:ascii="Times New Roman" w:hAnsi="Times New Roman" w:cs="Times New Roman"/>
                <w:sz w:val="18"/>
                <w:szCs w:val="20"/>
              </w:rPr>
            </w:pPr>
          </w:p>
        </w:tc>
        <w:tc>
          <w:tcPr>
            <w:tcW w:w="1645" w:type="dxa"/>
            <w:gridSpan w:val="2"/>
            <w:noWrap/>
          </w:tcPr>
          <w:p w14:paraId="3FE98600"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unadjusted</w:t>
            </w:r>
          </w:p>
        </w:tc>
        <w:tc>
          <w:tcPr>
            <w:tcW w:w="1646" w:type="dxa"/>
            <w:gridSpan w:val="2"/>
            <w:noWrap/>
          </w:tcPr>
          <w:p w14:paraId="7CC67E52"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adjusted</w:t>
            </w:r>
          </w:p>
        </w:tc>
        <w:tc>
          <w:tcPr>
            <w:tcW w:w="1646" w:type="dxa"/>
            <w:gridSpan w:val="2"/>
            <w:noWrap/>
          </w:tcPr>
          <w:p w14:paraId="65E90533"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unadjusted</w:t>
            </w:r>
          </w:p>
        </w:tc>
        <w:tc>
          <w:tcPr>
            <w:tcW w:w="1646" w:type="dxa"/>
            <w:gridSpan w:val="2"/>
            <w:noWrap/>
          </w:tcPr>
          <w:p w14:paraId="377967A5"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adjusted</w:t>
            </w:r>
          </w:p>
        </w:tc>
        <w:tc>
          <w:tcPr>
            <w:tcW w:w="1645" w:type="dxa"/>
            <w:gridSpan w:val="2"/>
            <w:noWrap/>
          </w:tcPr>
          <w:p w14:paraId="4789F0EB"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unadjusted</w:t>
            </w:r>
          </w:p>
        </w:tc>
        <w:tc>
          <w:tcPr>
            <w:tcW w:w="1646" w:type="dxa"/>
            <w:gridSpan w:val="2"/>
            <w:noWrap/>
          </w:tcPr>
          <w:p w14:paraId="11EC4842"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adjusted</w:t>
            </w:r>
          </w:p>
        </w:tc>
        <w:tc>
          <w:tcPr>
            <w:tcW w:w="1646" w:type="dxa"/>
            <w:gridSpan w:val="2"/>
            <w:noWrap/>
          </w:tcPr>
          <w:p w14:paraId="309CBA22"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unadjusted</w:t>
            </w:r>
          </w:p>
        </w:tc>
        <w:tc>
          <w:tcPr>
            <w:tcW w:w="1646" w:type="dxa"/>
            <w:gridSpan w:val="2"/>
            <w:noWrap/>
          </w:tcPr>
          <w:p w14:paraId="079D8000"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adjusted</w:t>
            </w:r>
          </w:p>
        </w:tc>
      </w:tr>
      <w:tr w:rsidR="007A7F46" w:rsidRPr="0055565A" w14:paraId="55D6422C" w14:textId="77777777" w:rsidTr="005438DF">
        <w:trPr>
          <w:trHeight w:val="330"/>
        </w:trPr>
        <w:tc>
          <w:tcPr>
            <w:tcW w:w="1277" w:type="dxa"/>
            <w:vMerge/>
            <w:hideMark/>
          </w:tcPr>
          <w:p w14:paraId="11415A79" w14:textId="77777777" w:rsidR="007A7F46" w:rsidRPr="0055565A" w:rsidRDefault="007A7F46" w:rsidP="005438DF">
            <w:pPr>
              <w:spacing w:line="240" w:lineRule="auto"/>
              <w:rPr>
                <w:rFonts w:ascii="Times New Roman" w:hAnsi="Times New Roman" w:cs="Times New Roman"/>
                <w:sz w:val="18"/>
                <w:szCs w:val="20"/>
              </w:rPr>
            </w:pPr>
          </w:p>
        </w:tc>
        <w:tc>
          <w:tcPr>
            <w:tcW w:w="822" w:type="dxa"/>
            <w:noWrap/>
          </w:tcPr>
          <w:p w14:paraId="13388D35"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bCs/>
                <w:i/>
                <w:sz w:val="18"/>
                <w:szCs w:val="20"/>
              </w:rPr>
              <w:t>2009-10</w:t>
            </w:r>
          </w:p>
        </w:tc>
        <w:tc>
          <w:tcPr>
            <w:tcW w:w="823" w:type="dxa"/>
            <w:noWrap/>
          </w:tcPr>
          <w:p w14:paraId="7B8DD509"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2012-13</w:t>
            </w:r>
          </w:p>
        </w:tc>
        <w:tc>
          <w:tcPr>
            <w:tcW w:w="823" w:type="dxa"/>
            <w:noWrap/>
          </w:tcPr>
          <w:p w14:paraId="0B32AF9C"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bCs/>
                <w:i/>
                <w:sz w:val="18"/>
                <w:szCs w:val="20"/>
              </w:rPr>
              <w:t>2009-10</w:t>
            </w:r>
          </w:p>
        </w:tc>
        <w:tc>
          <w:tcPr>
            <w:tcW w:w="823" w:type="dxa"/>
            <w:noWrap/>
          </w:tcPr>
          <w:p w14:paraId="3287B888"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2012-13</w:t>
            </w:r>
          </w:p>
        </w:tc>
        <w:tc>
          <w:tcPr>
            <w:tcW w:w="823" w:type="dxa"/>
            <w:noWrap/>
          </w:tcPr>
          <w:p w14:paraId="1BBF107A"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bCs/>
                <w:i/>
                <w:sz w:val="18"/>
                <w:szCs w:val="20"/>
              </w:rPr>
              <w:t>2009-10</w:t>
            </w:r>
          </w:p>
        </w:tc>
        <w:tc>
          <w:tcPr>
            <w:tcW w:w="823" w:type="dxa"/>
            <w:noWrap/>
          </w:tcPr>
          <w:p w14:paraId="0BE7CE59"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2012-13</w:t>
            </w:r>
          </w:p>
        </w:tc>
        <w:tc>
          <w:tcPr>
            <w:tcW w:w="823" w:type="dxa"/>
            <w:noWrap/>
          </w:tcPr>
          <w:p w14:paraId="56E3DE62"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bCs/>
                <w:i/>
                <w:sz w:val="18"/>
                <w:szCs w:val="20"/>
              </w:rPr>
              <w:t>2009-10</w:t>
            </w:r>
          </w:p>
        </w:tc>
        <w:tc>
          <w:tcPr>
            <w:tcW w:w="823" w:type="dxa"/>
            <w:noWrap/>
          </w:tcPr>
          <w:p w14:paraId="7ED73C53"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2012-13</w:t>
            </w:r>
          </w:p>
        </w:tc>
        <w:tc>
          <w:tcPr>
            <w:tcW w:w="822" w:type="dxa"/>
            <w:noWrap/>
          </w:tcPr>
          <w:p w14:paraId="22323D7B"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bCs/>
                <w:i/>
                <w:sz w:val="18"/>
                <w:szCs w:val="20"/>
              </w:rPr>
              <w:t>2009-10</w:t>
            </w:r>
          </w:p>
        </w:tc>
        <w:tc>
          <w:tcPr>
            <w:tcW w:w="823" w:type="dxa"/>
            <w:noWrap/>
          </w:tcPr>
          <w:p w14:paraId="7C6D5EF0"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2012-13</w:t>
            </w:r>
          </w:p>
        </w:tc>
        <w:tc>
          <w:tcPr>
            <w:tcW w:w="823" w:type="dxa"/>
            <w:noWrap/>
          </w:tcPr>
          <w:p w14:paraId="0AE0136E"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bCs/>
                <w:i/>
                <w:sz w:val="18"/>
                <w:szCs w:val="20"/>
              </w:rPr>
              <w:t>2009-10</w:t>
            </w:r>
          </w:p>
        </w:tc>
        <w:tc>
          <w:tcPr>
            <w:tcW w:w="823" w:type="dxa"/>
            <w:noWrap/>
          </w:tcPr>
          <w:p w14:paraId="51560859"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2012-13</w:t>
            </w:r>
          </w:p>
        </w:tc>
        <w:tc>
          <w:tcPr>
            <w:tcW w:w="823" w:type="dxa"/>
            <w:noWrap/>
          </w:tcPr>
          <w:p w14:paraId="6C8B30AC"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bCs/>
                <w:i/>
                <w:sz w:val="18"/>
                <w:szCs w:val="20"/>
              </w:rPr>
              <w:t>2009-10</w:t>
            </w:r>
          </w:p>
        </w:tc>
        <w:tc>
          <w:tcPr>
            <w:tcW w:w="823" w:type="dxa"/>
            <w:noWrap/>
          </w:tcPr>
          <w:p w14:paraId="32D7175E"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2012-13</w:t>
            </w:r>
          </w:p>
        </w:tc>
        <w:tc>
          <w:tcPr>
            <w:tcW w:w="823" w:type="dxa"/>
            <w:noWrap/>
          </w:tcPr>
          <w:p w14:paraId="00A845BF"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bCs/>
                <w:i/>
                <w:sz w:val="18"/>
                <w:szCs w:val="20"/>
              </w:rPr>
              <w:t>2009-10</w:t>
            </w:r>
          </w:p>
        </w:tc>
        <w:tc>
          <w:tcPr>
            <w:tcW w:w="823" w:type="dxa"/>
            <w:noWrap/>
          </w:tcPr>
          <w:p w14:paraId="528866A2" w14:textId="77777777" w:rsidR="007A7F46" w:rsidRPr="0055565A" w:rsidRDefault="007A7F46" w:rsidP="005438DF">
            <w:pPr>
              <w:spacing w:line="240" w:lineRule="auto"/>
              <w:jc w:val="left"/>
              <w:rPr>
                <w:rFonts w:ascii="Times New Roman" w:hAnsi="Times New Roman" w:cs="Times New Roman"/>
                <w:i/>
                <w:sz w:val="18"/>
                <w:szCs w:val="20"/>
              </w:rPr>
            </w:pPr>
            <w:r w:rsidRPr="0055565A">
              <w:rPr>
                <w:rFonts w:ascii="Times New Roman" w:hAnsi="Times New Roman" w:cs="Times New Roman"/>
                <w:i/>
                <w:sz w:val="18"/>
                <w:szCs w:val="20"/>
              </w:rPr>
              <w:t>2012-13</w:t>
            </w:r>
          </w:p>
        </w:tc>
      </w:tr>
      <w:tr w:rsidR="007A7F46" w:rsidRPr="0055565A" w14:paraId="27C23AA2" w14:textId="77777777" w:rsidTr="005438DF">
        <w:trPr>
          <w:trHeight w:val="330"/>
        </w:trPr>
        <w:tc>
          <w:tcPr>
            <w:tcW w:w="14443" w:type="dxa"/>
            <w:gridSpan w:val="17"/>
          </w:tcPr>
          <w:p w14:paraId="17B577D1" w14:textId="77777777" w:rsidR="007A7F46" w:rsidRPr="0055565A" w:rsidRDefault="007A7F46" w:rsidP="005438DF">
            <w:pPr>
              <w:spacing w:line="240" w:lineRule="auto"/>
              <w:rPr>
                <w:rFonts w:ascii="Times New Roman" w:hAnsi="Times New Roman" w:cs="Times New Roman"/>
                <w:sz w:val="18"/>
                <w:szCs w:val="20"/>
              </w:rPr>
            </w:pPr>
            <w:r w:rsidRPr="0055565A">
              <w:rPr>
                <w:rFonts w:ascii="Times New Roman" w:hAnsi="Times New Roman" w:cs="Times New Roman"/>
                <w:sz w:val="18"/>
                <w:szCs w:val="20"/>
              </w:rPr>
              <w:t>Ref: Glasgow and surrounding authorities</w:t>
            </w:r>
          </w:p>
        </w:tc>
      </w:tr>
      <w:tr w:rsidR="007A7F46" w:rsidRPr="0055565A" w14:paraId="25FF06EA" w14:textId="77777777" w:rsidTr="005438DF">
        <w:trPr>
          <w:trHeight w:val="330"/>
        </w:trPr>
        <w:tc>
          <w:tcPr>
            <w:tcW w:w="1277" w:type="dxa"/>
          </w:tcPr>
          <w:p w14:paraId="61502B0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South</w:t>
            </w:r>
          </w:p>
        </w:tc>
        <w:tc>
          <w:tcPr>
            <w:tcW w:w="822" w:type="dxa"/>
            <w:noWrap/>
          </w:tcPr>
          <w:p w14:paraId="5B904F2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1.3 (0.209)</w:t>
            </w:r>
          </w:p>
          <w:p w14:paraId="4A39D600"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n:420</w:t>
            </w:r>
          </w:p>
        </w:tc>
        <w:tc>
          <w:tcPr>
            <w:tcW w:w="823" w:type="dxa"/>
            <w:noWrap/>
          </w:tcPr>
          <w:p w14:paraId="27D38C60"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1.4 (0.081)</w:t>
            </w:r>
          </w:p>
          <w:p w14:paraId="79BD1890"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 533</w:t>
            </w:r>
          </w:p>
        </w:tc>
        <w:tc>
          <w:tcPr>
            <w:tcW w:w="823" w:type="dxa"/>
            <w:noWrap/>
          </w:tcPr>
          <w:p w14:paraId="66643669"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1.3 (0.193)</w:t>
            </w:r>
          </w:p>
          <w:p w14:paraId="2D883BC7"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n:420</w:t>
            </w:r>
          </w:p>
        </w:tc>
        <w:tc>
          <w:tcPr>
            <w:tcW w:w="823" w:type="dxa"/>
            <w:noWrap/>
          </w:tcPr>
          <w:p w14:paraId="5E6A0EC4"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1.4 (0.092)</w:t>
            </w:r>
          </w:p>
          <w:p w14:paraId="25C56E5D"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n:533</w:t>
            </w:r>
          </w:p>
        </w:tc>
        <w:tc>
          <w:tcPr>
            <w:tcW w:w="823" w:type="dxa"/>
            <w:noWrap/>
          </w:tcPr>
          <w:p w14:paraId="2227B49D"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(0.514)</w:t>
            </w:r>
          </w:p>
          <w:p w14:paraId="6848A1C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n:348</w:t>
            </w:r>
          </w:p>
        </w:tc>
        <w:tc>
          <w:tcPr>
            <w:tcW w:w="823" w:type="dxa"/>
            <w:noWrap/>
          </w:tcPr>
          <w:p w14:paraId="45745392"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1.4 (0.144)</w:t>
            </w:r>
          </w:p>
          <w:p w14:paraId="1AB6EBE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n:467</w:t>
            </w:r>
          </w:p>
        </w:tc>
        <w:tc>
          <w:tcPr>
            <w:tcW w:w="823" w:type="dxa"/>
            <w:noWrap/>
          </w:tcPr>
          <w:p w14:paraId="76857514"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(0.433)</w:t>
            </w:r>
          </w:p>
          <w:p w14:paraId="78E970E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n:348</w:t>
            </w:r>
          </w:p>
        </w:tc>
        <w:tc>
          <w:tcPr>
            <w:tcW w:w="823" w:type="dxa"/>
            <w:noWrap/>
          </w:tcPr>
          <w:p w14:paraId="2E9C683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1.3 (0.215)</w:t>
            </w:r>
          </w:p>
          <w:p w14:paraId="4157D9C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n:467</w:t>
            </w:r>
          </w:p>
        </w:tc>
        <w:tc>
          <w:tcPr>
            <w:tcW w:w="822" w:type="dxa"/>
            <w:noWrap/>
          </w:tcPr>
          <w:p w14:paraId="624A9D87"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(0.793)</w:t>
            </w:r>
          </w:p>
          <w:p w14:paraId="638A3602"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n:305</w:t>
            </w:r>
          </w:p>
        </w:tc>
        <w:tc>
          <w:tcPr>
            <w:tcW w:w="823" w:type="dxa"/>
            <w:noWrap/>
          </w:tcPr>
          <w:p w14:paraId="4846CF2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(0.273)</w:t>
            </w:r>
          </w:p>
          <w:p w14:paraId="5F850E1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n:386</w:t>
            </w:r>
          </w:p>
        </w:tc>
        <w:tc>
          <w:tcPr>
            <w:tcW w:w="823" w:type="dxa"/>
            <w:noWrap/>
          </w:tcPr>
          <w:p w14:paraId="0E7B424F"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(0.740)</w:t>
            </w:r>
          </w:p>
          <w:p w14:paraId="29AB8706"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n:305</w:t>
            </w:r>
          </w:p>
        </w:tc>
        <w:tc>
          <w:tcPr>
            <w:tcW w:w="823" w:type="dxa"/>
            <w:noWrap/>
          </w:tcPr>
          <w:p w14:paraId="3467BF1B"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(0.346)</w:t>
            </w:r>
          </w:p>
          <w:p w14:paraId="0B1B450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n:386</w:t>
            </w:r>
          </w:p>
        </w:tc>
        <w:tc>
          <w:tcPr>
            <w:tcW w:w="823" w:type="dxa"/>
            <w:noWrap/>
          </w:tcPr>
          <w:p w14:paraId="3034E02F"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0.9 (0.859)</w:t>
            </w:r>
          </w:p>
          <w:p w14:paraId="77894A74"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n:233</w:t>
            </w:r>
          </w:p>
        </w:tc>
        <w:tc>
          <w:tcPr>
            <w:tcW w:w="823" w:type="dxa"/>
            <w:noWrap/>
          </w:tcPr>
          <w:p w14:paraId="68FA4D1B"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(0.427)</w:t>
            </w:r>
          </w:p>
          <w:p w14:paraId="656D0682"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n:320</w:t>
            </w:r>
          </w:p>
        </w:tc>
        <w:tc>
          <w:tcPr>
            <w:tcW w:w="823" w:type="dxa"/>
            <w:noWrap/>
          </w:tcPr>
          <w:p w14:paraId="229F932D"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(0.950)</w:t>
            </w:r>
          </w:p>
          <w:p w14:paraId="5EDDF90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n:233</w:t>
            </w:r>
          </w:p>
        </w:tc>
        <w:tc>
          <w:tcPr>
            <w:tcW w:w="823" w:type="dxa"/>
            <w:noWrap/>
          </w:tcPr>
          <w:p w14:paraId="04A7F0B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(0.659)</w:t>
            </w:r>
          </w:p>
          <w:p w14:paraId="39CA6E87"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n:320</w:t>
            </w:r>
          </w:p>
        </w:tc>
      </w:tr>
      <w:tr w:rsidR="007A7F46" w:rsidRPr="0055565A" w14:paraId="3731A750" w14:textId="77777777" w:rsidTr="005438DF">
        <w:trPr>
          <w:trHeight w:val="330"/>
        </w:trPr>
        <w:tc>
          <w:tcPr>
            <w:tcW w:w="1277" w:type="dxa"/>
          </w:tcPr>
          <w:p w14:paraId="43B8F8A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East</w:t>
            </w:r>
          </w:p>
        </w:tc>
        <w:tc>
          <w:tcPr>
            <w:tcW w:w="822" w:type="dxa"/>
            <w:noWrap/>
          </w:tcPr>
          <w:p w14:paraId="2A27061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1.4 (0.078)</w:t>
            </w:r>
          </w:p>
          <w:p w14:paraId="36226745"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n:468</w:t>
            </w:r>
          </w:p>
        </w:tc>
        <w:tc>
          <w:tcPr>
            <w:tcW w:w="823" w:type="dxa"/>
            <w:noWrap/>
          </w:tcPr>
          <w:p w14:paraId="60E088A6"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(0.240)</w:t>
            </w:r>
          </w:p>
          <w:p w14:paraId="20E7263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n:543</w:t>
            </w:r>
          </w:p>
        </w:tc>
        <w:tc>
          <w:tcPr>
            <w:tcW w:w="823" w:type="dxa"/>
            <w:noWrap/>
          </w:tcPr>
          <w:p w14:paraId="5EB0F02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1.4 (0.108)</w:t>
            </w:r>
          </w:p>
          <w:p w14:paraId="44F90305"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n:468</w:t>
            </w:r>
          </w:p>
        </w:tc>
        <w:tc>
          <w:tcPr>
            <w:tcW w:w="823" w:type="dxa"/>
            <w:noWrap/>
          </w:tcPr>
          <w:p w14:paraId="1FF5B946"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(0.513)</w:t>
            </w:r>
          </w:p>
          <w:p w14:paraId="30D17FD5"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n:543</w:t>
            </w:r>
          </w:p>
        </w:tc>
        <w:tc>
          <w:tcPr>
            <w:tcW w:w="823" w:type="dxa"/>
            <w:noWrap/>
          </w:tcPr>
          <w:p w14:paraId="7021DA34"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1.5 (0.083)</w:t>
            </w:r>
          </w:p>
          <w:p w14:paraId="5DBCF633"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n:401</w:t>
            </w:r>
          </w:p>
        </w:tc>
        <w:tc>
          <w:tcPr>
            <w:tcW w:w="823" w:type="dxa"/>
            <w:noWrap/>
          </w:tcPr>
          <w:p w14:paraId="353DDF5D"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(0.529)</w:t>
            </w:r>
          </w:p>
          <w:p w14:paraId="21AECEA6"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n:474</w:t>
            </w:r>
          </w:p>
        </w:tc>
        <w:tc>
          <w:tcPr>
            <w:tcW w:w="823" w:type="dxa"/>
            <w:noWrap/>
          </w:tcPr>
          <w:p w14:paraId="4A3A844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1.5 (0.071)</w:t>
            </w:r>
          </w:p>
          <w:p w14:paraId="41F2818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n:401</w:t>
            </w:r>
          </w:p>
        </w:tc>
        <w:tc>
          <w:tcPr>
            <w:tcW w:w="823" w:type="dxa"/>
            <w:noWrap/>
          </w:tcPr>
          <w:p w14:paraId="0F60B034"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(0.878)</w:t>
            </w:r>
          </w:p>
          <w:p w14:paraId="0B54744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n:401</w:t>
            </w:r>
          </w:p>
        </w:tc>
        <w:tc>
          <w:tcPr>
            <w:tcW w:w="822" w:type="dxa"/>
            <w:noWrap/>
          </w:tcPr>
          <w:p w14:paraId="41FDF39B"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(0.362)</w:t>
            </w:r>
          </w:p>
          <w:p w14:paraId="4677480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n:334</w:t>
            </w:r>
          </w:p>
        </w:tc>
        <w:tc>
          <w:tcPr>
            <w:tcW w:w="823" w:type="dxa"/>
            <w:noWrap/>
          </w:tcPr>
          <w:p w14:paraId="69139374"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(0.335)</w:t>
            </w:r>
          </w:p>
          <w:p w14:paraId="2F0CB19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n:384</w:t>
            </w:r>
          </w:p>
        </w:tc>
        <w:tc>
          <w:tcPr>
            <w:tcW w:w="823" w:type="dxa"/>
            <w:noWrap/>
          </w:tcPr>
          <w:p w14:paraId="1505CFA4"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(0.437)</w:t>
            </w:r>
          </w:p>
          <w:p w14:paraId="1AFB7BA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n:334</w:t>
            </w:r>
          </w:p>
        </w:tc>
        <w:tc>
          <w:tcPr>
            <w:tcW w:w="823" w:type="dxa"/>
            <w:noWrap/>
          </w:tcPr>
          <w:p w14:paraId="3CC29A0B"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(0.469)</w:t>
            </w:r>
          </w:p>
          <w:p w14:paraId="109C6793"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n:384</w:t>
            </w:r>
          </w:p>
        </w:tc>
        <w:tc>
          <w:tcPr>
            <w:tcW w:w="823" w:type="dxa"/>
            <w:noWrap/>
          </w:tcPr>
          <w:p w14:paraId="5B3E222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1.3 (0.290)</w:t>
            </w:r>
          </w:p>
          <w:p w14:paraId="79B040E0"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n:267</w:t>
            </w:r>
          </w:p>
        </w:tc>
        <w:tc>
          <w:tcPr>
            <w:tcW w:w="823" w:type="dxa"/>
            <w:noWrap/>
          </w:tcPr>
          <w:p w14:paraId="79B5B8FF"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(0.702)</w:t>
            </w:r>
          </w:p>
          <w:p w14:paraId="4B8716E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n:315</w:t>
            </w:r>
          </w:p>
        </w:tc>
        <w:tc>
          <w:tcPr>
            <w:tcW w:w="823" w:type="dxa"/>
            <w:noWrap/>
          </w:tcPr>
          <w:p w14:paraId="188791E3"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1.3 (0.279)</w:t>
            </w:r>
          </w:p>
          <w:p w14:paraId="23F47ABF"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n:267</w:t>
            </w:r>
          </w:p>
        </w:tc>
        <w:tc>
          <w:tcPr>
            <w:tcW w:w="823" w:type="dxa"/>
            <w:noWrap/>
          </w:tcPr>
          <w:p w14:paraId="7515BD96"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(0.825)</w:t>
            </w:r>
          </w:p>
          <w:p w14:paraId="5E171947"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n:315</w:t>
            </w:r>
          </w:p>
        </w:tc>
      </w:tr>
      <w:tr w:rsidR="007A7F46" w:rsidRPr="0055565A" w14:paraId="1990DBF2" w14:textId="77777777" w:rsidTr="005438DF">
        <w:trPr>
          <w:trHeight w:val="330"/>
        </w:trPr>
        <w:tc>
          <w:tcPr>
            <w:tcW w:w="1277" w:type="dxa"/>
          </w:tcPr>
          <w:p w14:paraId="06EC7ED5"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North</w:t>
            </w:r>
          </w:p>
        </w:tc>
        <w:tc>
          <w:tcPr>
            <w:tcW w:w="822" w:type="dxa"/>
            <w:noWrap/>
          </w:tcPr>
          <w:p w14:paraId="39CA71E5"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1.3 (0.228)</w:t>
            </w:r>
          </w:p>
          <w:p w14:paraId="268020BB"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n:533</w:t>
            </w:r>
          </w:p>
        </w:tc>
        <w:tc>
          <w:tcPr>
            <w:tcW w:w="823" w:type="dxa"/>
            <w:noWrap/>
          </w:tcPr>
          <w:p w14:paraId="1C7464CD" w14:textId="77777777" w:rsidR="007A7F46" w:rsidRPr="0055565A" w:rsidRDefault="007A7F46" w:rsidP="005438DF">
            <w:pPr>
              <w:spacing w:line="240" w:lineRule="auto"/>
              <w:jc w:val="left"/>
              <w:rPr>
                <w:rFonts w:ascii="Times New Roman" w:hAnsi="Times New Roman" w:cs="Times New Roman"/>
                <w:b/>
                <w:sz w:val="18"/>
                <w:szCs w:val="20"/>
              </w:rPr>
            </w:pPr>
            <w:r w:rsidRPr="0055565A">
              <w:rPr>
                <w:rFonts w:ascii="Times New Roman" w:hAnsi="Times New Roman" w:cs="Times New Roman"/>
                <w:b/>
                <w:sz w:val="18"/>
                <w:szCs w:val="20"/>
              </w:rPr>
              <w:t>1.8 (0.003)</w:t>
            </w:r>
          </w:p>
          <w:p w14:paraId="384BCF29"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n:581</w:t>
            </w:r>
          </w:p>
        </w:tc>
        <w:tc>
          <w:tcPr>
            <w:tcW w:w="823" w:type="dxa"/>
            <w:noWrap/>
          </w:tcPr>
          <w:p w14:paraId="4F5724B2"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1.3 (0.136)</w:t>
            </w:r>
          </w:p>
          <w:p w14:paraId="5D27A17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n:533</w:t>
            </w:r>
          </w:p>
        </w:tc>
        <w:tc>
          <w:tcPr>
            <w:tcW w:w="823" w:type="dxa"/>
            <w:noWrap/>
          </w:tcPr>
          <w:p w14:paraId="546A6C82" w14:textId="77777777" w:rsidR="007A7F46" w:rsidRPr="0055565A" w:rsidRDefault="007A7F46" w:rsidP="005438DF">
            <w:pPr>
              <w:spacing w:line="240" w:lineRule="auto"/>
              <w:jc w:val="left"/>
              <w:rPr>
                <w:rFonts w:ascii="Times New Roman" w:hAnsi="Times New Roman" w:cs="Times New Roman"/>
                <w:b/>
                <w:sz w:val="18"/>
                <w:szCs w:val="20"/>
              </w:rPr>
            </w:pPr>
            <w:r w:rsidRPr="0055565A">
              <w:rPr>
                <w:rFonts w:ascii="Times New Roman" w:hAnsi="Times New Roman" w:cs="Times New Roman"/>
                <w:b/>
                <w:sz w:val="18"/>
                <w:szCs w:val="20"/>
              </w:rPr>
              <w:t>1.8 (0.003)</w:t>
            </w:r>
          </w:p>
          <w:p w14:paraId="11D190F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n:581</w:t>
            </w:r>
          </w:p>
        </w:tc>
        <w:tc>
          <w:tcPr>
            <w:tcW w:w="823" w:type="dxa"/>
            <w:noWrap/>
          </w:tcPr>
          <w:p w14:paraId="2FB42AF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1.3 (0.274)</w:t>
            </w:r>
          </w:p>
          <w:p w14:paraId="2DE19655"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n:467</w:t>
            </w:r>
          </w:p>
        </w:tc>
        <w:tc>
          <w:tcPr>
            <w:tcW w:w="823" w:type="dxa"/>
            <w:noWrap/>
          </w:tcPr>
          <w:p w14:paraId="425108BB" w14:textId="77777777" w:rsidR="007A7F46" w:rsidRPr="0055565A" w:rsidRDefault="007A7F46" w:rsidP="005438DF">
            <w:pPr>
              <w:spacing w:line="240" w:lineRule="auto"/>
              <w:jc w:val="left"/>
              <w:rPr>
                <w:rFonts w:ascii="Times New Roman" w:hAnsi="Times New Roman" w:cs="Times New Roman"/>
                <w:b/>
                <w:sz w:val="18"/>
                <w:szCs w:val="20"/>
              </w:rPr>
            </w:pPr>
            <w:r w:rsidRPr="0055565A">
              <w:rPr>
                <w:rFonts w:ascii="Times New Roman" w:hAnsi="Times New Roman" w:cs="Times New Roman"/>
                <w:b/>
                <w:sz w:val="18"/>
                <w:szCs w:val="20"/>
              </w:rPr>
              <w:t>1.8 (0.006)</w:t>
            </w:r>
          </w:p>
          <w:p w14:paraId="39C8BD35"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n:507</w:t>
            </w:r>
          </w:p>
        </w:tc>
        <w:tc>
          <w:tcPr>
            <w:tcW w:w="823" w:type="dxa"/>
            <w:noWrap/>
          </w:tcPr>
          <w:p w14:paraId="650F7AD6"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1.4 (0.164)</w:t>
            </w:r>
          </w:p>
          <w:p w14:paraId="1DE842C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n:467</w:t>
            </w:r>
          </w:p>
        </w:tc>
        <w:tc>
          <w:tcPr>
            <w:tcW w:w="823" w:type="dxa"/>
            <w:noWrap/>
          </w:tcPr>
          <w:p w14:paraId="7255A5E0" w14:textId="77777777" w:rsidR="007A7F46" w:rsidRPr="0055565A" w:rsidRDefault="007A7F46" w:rsidP="005438DF">
            <w:pPr>
              <w:spacing w:line="240" w:lineRule="auto"/>
              <w:jc w:val="left"/>
              <w:rPr>
                <w:rFonts w:ascii="Times New Roman" w:hAnsi="Times New Roman" w:cs="Times New Roman"/>
                <w:b/>
                <w:sz w:val="18"/>
                <w:szCs w:val="20"/>
              </w:rPr>
            </w:pPr>
            <w:r w:rsidRPr="0055565A">
              <w:rPr>
                <w:rFonts w:ascii="Times New Roman" w:hAnsi="Times New Roman" w:cs="Times New Roman"/>
                <w:b/>
                <w:sz w:val="18"/>
                <w:szCs w:val="20"/>
              </w:rPr>
              <w:t>1.8 (0.006)</w:t>
            </w:r>
          </w:p>
          <w:p w14:paraId="5AC9725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n:507</w:t>
            </w:r>
          </w:p>
        </w:tc>
        <w:tc>
          <w:tcPr>
            <w:tcW w:w="822" w:type="dxa"/>
            <w:noWrap/>
          </w:tcPr>
          <w:p w14:paraId="7D3375A6"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(0.564)</w:t>
            </w:r>
          </w:p>
          <w:p w14:paraId="3A35548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n:382</w:t>
            </w:r>
          </w:p>
        </w:tc>
        <w:tc>
          <w:tcPr>
            <w:tcW w:w="823" w:type="dxa"/>
            <w:noWrap/>
          </w:tcPr>
          <w:p w14:paraId="2AF9406C" w14:textId="77777777" w:rsidR="007A7F46" w:rsidRPr="0055565A" w:rsidRDefault="007A7F46" w:rsidP="005438DF">
            <w:pPr>
              <w:spacing w:line="240" w:lineRule="auto"/>
              <w:jc w:val="left"/>
              <w:rPr>
                <w:rFonts w:ascii="Times New Roman" w:hAnsi="Times New Roman" w:cs="Times New Roman"/>
                <w:b/>
                <w:sz w:val="18"/>
                <w:szCs w:val="20"/>
              </w:rPr>
            </w:pPr>
            <w:r w:rsidRPr="0055565A">
              <w:rPr>
                <w:rFonts w:ascii="Times New Roman" w:hAnsi="Times New Roman" w:cs="Times New Roman"/>
                <w:b/>
                <w:sz w:val="18"/>
                <w:szCs w:val="20"/>
              </w:rPr>
              <w:t>1.5 (0.047)</w:t>
            </w:r>
          </w:p>
          <w:p w14:paraId="3729469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n:442</w:t>
            </w:r>
          </w:p>
        </w:tc>
        <w:tc>
          <w:tcPr>
            <w:tcW w:w="823" w:type="dxa"/>
            <w:noWrap/>
          </w:tcPr>
          <w:p w14:paraId="458653D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(0.413)</w:t>
            </w:r>
          </w:p>
          <w:p w14:paraId="4D4B4D66"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n:382</w:t>
            </w:r>
          </w:p>
        </w:tc>
        <w:tc>
          <w:tcPr>
            <w:tcW w:w="823" w:type="dxa"/>
            <w:noWrap/>
          </w:tcPr>
          <w:p w14:paraId="5CE52A47" w14:textId="77777777" w:rsidR="007A7F46" w:rsidRPr="0055565A" w:rsidRDefault="007A7F46" w:rsidP="005438DF">
            <w:pPr>
              <w:spacing w:line="240" w:lineRule="auto"/>
              <w:jc w:val="left"/>
              <w:rPr>
                <w:rFonts w:ascii="Times New Roman" w:hAnsi="Times New Roman" w:cs="Times New Roman"/>
                <w:b/>
                <w:sz w:val="18"/>
                <w:szCs w:val="20"/>
              </w:rPr>
            </w:pPr>
            <w:r w:rsidRPr="0055565A">
              <w:rPr>
                <w:rFonts w:ascii="Times New Roman" w:hAnsi="Times New Roman" w:cs="Times New Roman"/>
                <w:b/>
                <w:sz w:val="18"/>
                <w:szCs w:val="20"/>
              </w:rPr>
              <w:t>1.5 (0.030)</w:t>
            </w:r>
          </w:p>
          <w:p w14:paraId="5E93D90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n:442</w:t>
            </w:r>
          </w:p>
        </w:tc>
        <w:tc>
          <w:tcPr>
            <w:tcW w:w="823" w:type="dxa"/>
            <w:noWrap/>
          </w:tcPr>
          <w:p w14:paraId="68F9EFA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(0.595)</w:t>
            </w:r>
          </w:p>
          <w:p w14:paraId="576CD60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n:316</w:t>
            </w:r>
          </w:p>
        </w:tc>
        <w:tc>
          <w:tcPr>
            <w:tcW w:w="823" w:type="dxa"/>
            <w:noWrap/>
          </w:tcPr>
          <w:p w14:paraId="055ABE82"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1.5 (0.080)</w:t>
            </w:r>
          </w:p>
          <w:p w14:paraId="054B220D"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n:368</w:t>
            </w:r>
          </w:p>
        </w:tc>
        <w:tc>
          <w:tcPr>
            <w:tcW w:w="823" w:type="dxa"/>
            <w:noWrap/>
          </w:tcPr>
          <w:p w14:paraId="2E65EF44"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(0.460)</w:t>
            </w:r>
          </w:p>
          <w:p w14:paraId="1798D36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n:316</w:t>
            </w:r>
          </w:p>
        </w:tc>
        <w:tc>
          <w:tcPr>
            <w:tcW w:w="823" w:type="dxa"/>
            <w:noWrap/>
          </w:tcPr>
          <w:p w14:paraId="5CF3E0A0"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1.6 (0.054)</w:t>
            </w:r>
          </w:p>
          <w:p w14:paraId="12FD46C6"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n:368</w:t>
            </w:r>
          </w:p>
        </w:tc>
      </w:tr>
      <w:tr w:rsidR="007A7F46" w:rsidRPr="0055565A" w14:paraId="2A1FDA52" w14:textId="77777777" w:rsidTr="005438DF">
        <w:trPr>
          <w:trHeight w:val="330"/>
        </w:trPr>
        <w:tc>
          <w:tcPr>
            <w:tcW w:w="14443" w:type="dxa"/>
            <w:gridSpan w:val="17"/>
          </w:tcPr>
          <w:p w14:paraId="6552875D" w14:textId="77777777" w:rsidR="007A7F46" w:rsidRPr="0055565A" w:rsidRDefault="007A7F46" w:rsidP="005438DF">
            <w:pPr>
              <w:spacing w:line="240" w:lineRule="auto"/>
              <w:rPr>
                <w:rFonts w:ascii="Times New Roman" w:hAnsi="Times New Roman" w:cs="Times New Roman"/>
                <w:sz w:val="18"/>
                <w:szCs w:val="20"/>
              </w:rPr>
            </w:pPr>
            <w:r w:rsidRPr="0055565A">
              <w:rPr>
                <w:rFonts w:ascii="Times New Roman" w:hAnsi="Times New Roman" w:cs="Times New Roman"/>
                <w:sz w:val="18"/>
                <w:szCs w:val="20"/>
              </w:rPr>
              <w:t>Ref: Glasgow city</w:t>
            </w:r>
          </w:p>
        </w:tc>
      </w:tr>
      <w:tr w:rsidR="007A7F46" w:rsidRPr="0055565A" w14:paraId="428ABF7B" w14:textId="77777777" w:rsidTr="005438DF">
        <w:trPr>
          <w:trHeight w:val="330"/>
        </w:trPr>
        <w:tc>
          <w:tcPr>
            <w:tcW w:w="1277" w:type="dxa"/>
          </w:tcPr>
          <w:p w14:paraId="230745F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South</w:t>
            </w:r>
          </w:p>
        </w:tc>
        <w:tc>
          <w:tcPr>
            <w:tcW w:w="822" w:type="dxa"/>
            <w:noWrap/>
          </w:tcPr>
          <w:p w14:paraId="69140E30"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(0.316)</w:t>
            </w:r>
          </w:p>
          <w:p w14:paraId="41713223"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n:288</w:t>
            </w:r>
          </w:p>
        </w:tc>
        <w:tc>
          <w:tcPr>
            <w:tcW w:w="823" w:type="dxa"/>
            <w:noWrap/>
          </w:tcPr>
          <w:p w14:paraId="2E9D355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(0.482)</w:t>
            </w:r>
          </w:p>
          <w:p w14:paraId="60152A04"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n:348</w:t>
            </w:r>
          </w:p>
        </w:tc>
        <w:tc>
          <w:tcPr>
            <w:tcW w:w="823" w:type="dxa"/>
            <w:noWrap/>
          </w:tcPr>
          <w:p w14:paraId="26F9D79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1.4 (0.190)</w:t>
            </w:r>
          </w:p>
          <w:p w14:paraId="59D154AF"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n:288</w:t>
            </w:r>
          </w:p>
        </w:tc>
        <w:tc>
          <w:tcPr>
            <w:tcW w:w="823" w:type="dxa"/>
            <w:noWrap/>
          </w:tcPr>
          <w:p w14:paraId="4EAAB5AF"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(0.468)</w:t>
            </w:r>
          </w:p>
          <w:p w14:paraId="0608DAF0"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n:348</w:t>
            </w:r>
          </w:p>
        </w:tc>
        <w:tc>
          <w:tcPr>
            <w:tcW w:w="823" w:type="dxa"/>
            <w:noWrap/>
          </w:tcPr>
          <w:p w14:paraId="1CC3CCE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(0.993)</w:t>
            </w:r>
          </w:p>
          <w:p w14:paraId="1E999297"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n:229</w:t>
            </w:r>
          </w:p>
        </w:tc>
        <w:tc>
          <w:tcPr>
            <w:tcW w:w="823" w:type="dxa"/>
            <w:noWrap/>
          </w:tcPr>
          <w:p w14:paraId="0499735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(0.699)</w:t>
            </w:r>
          </w:p>
          <w:p w14:paraId="0DE9905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n:301</w:t>
            </w:r>
          </w:p>
        </w:tc>
        <w:tc>
          <w:tcPr>
            <w:tcW w:w="823" w:type="dxa"/>
            <w:noWrap/>
          </w:tcPr>
          <w:p w14:paraId="54532FFF"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(0.681)</w:t>
            </w:r>
          </w:p>
          <w:p w14:paraId="1665340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n:229</w:t>
            </w:r>
          </w:p>
        </w:tc>
        <w:tc>
          <w:tcPr>
            <w:tcW w:w="823" w:type="dxa"/>
            <w:noWrap/>
          </w:tcPr>
          <w:p w14:paraId="438A1469"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(0.770)</w:t>
            </w:r>
          </w:p>
          <w:p w14:paraId="233DE380"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n:301</w:t>
            </w:r>
          </w:p>
        </w:tc>
        <w:tc>
          <w:tcPr>
            <w:tcW w:w="822" w:type="dxa"/>
            <w:noWrap/>
          </w:tcPr>
          <w:p w14:paraId="184D79C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(0.881)</w:t>
            </w:r>
          </w:p>
          <w:p w14:paraId="6F4647D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n:218</w:t>
            </w:r>
          </w:p>
        </w:tc>
        <w:tc>
          <w:tcPr>
            <w:tcW w:w="823" w:type="dxa"/>
            <w:noWrap/>
          </w:tcPr>
          <w:p w14:paraId="763F2745"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(0.967)</w:t>
            </w:r>
          </w:p>
          <w:p w14:paraId="6FD2815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n:250</w:t>
            </w:r>
          </w:p>
        </w:tc>
        <w:tc>
          <w:tcPr>
            <w:tcW w:w="823" w:type="dxa"/>
            <w:noWrap/>
          </w:tcPr>
          <w:p w14:paraId="79B9E45D"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(0.901)</w:t>
            </w:r>
          </w:p>
          <w:p w14:paraId="6B7AAF4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n:218</w:t>
            </w:r>
          </w:p>
        </w:tc>
        <w:tc>
          <w:tcPr>
            <w:tcW w:w="823" w:type="dxa"/>
            <w:noWrap/>
          </w:tcPr>
          <w:p w14:paraId="5CA43659"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(0.894)</w:t>
            </w:r>
          </w:p>
          <w:p w14:paraId="22C5EDA5"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n:250</w:t>
            </w:r>
          </w:p>
        </w:tc>
        <w:tc>
          <w:tcPr>
            <w:tcW w:w="823" w:type="dxa"/>
            <w:noWrap/>
          </w:tcPr>
          <w:p w14:paraId="1E3A8957"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0.8 (0.304)</w:t>
            </w:r>
          </w:p>
          <w:p w14:paraId="46B3A380"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n:159</w:t>
            </w:r>
          </w:p>
        </w:tc>
        <w:tc>
          <w:tcPr>
            <w:tcW w:w="823" w:type="dxa"/>
            <w:noWrap/>
          </w:tcPr>
          <w:p w14:paraId="7494379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0.9 (0.801)</w:t>
            </w:r>
          </w:p>
          <w:p w14:paraId="7526AB9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n:203</w:t>
            </w:r>
          </w:p>
        </w:tc>
        <w:tc>
          <w:tcPr>
            <w:tcW w:w="823" w:type="dxa"/>
            <w:noWrap/>
          </w:tcPr>
          <w:p w14:paraId="6791E884"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0.8 (0.518)</w:t>
            </w:r>
          </w:p>
          <w:p w14:paraId="63920B5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n:159</w:t>
            </w:r>
          </w:p>
        </w:tc>
        <w:tc>
          <w:tcPr>
            <w:tcW w:w="823" w:type="dxa"/>
            <w:noWrap/>
          </w:tcPr>
          <w:p w14:paraId="74CAA87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0.9 (0.593)</w:t>
            </w:r>
          </w:p>
          <w:p w14:paraId="1DAE4B4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n:203</w:t>
            </w:r>
          </w:p>
        </w:tc>
      </w:tr>
      <w:tr w:rsidR="007A7F46" w:rsidRPr="0055565A" w14:paraId="69BC09C6" w14:textId="77777777" w:rsidTr="005438DF">
        <w:trPr>
          <w:trHeight w:val="330"/>
        </w:trPr>
        <w:tc>
          <w:tcPr>
            <w:tcW w:w="1277" w:type="dxa"/>
          </w:tcPr>
          <w:p w14:paraId="5FE09F9B"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East</w:t>
            </w:r>
          </w:p>
        </w:tc>
        <w:tc>
          <w:tcPr>
            <w:tcW w:w="822" w:type="dxa"/>
            <w:noWrap/>
          </w:tcPr>
          <w:p w14:paraId="4757F9E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(0.615)</w:t>
            </w:r>
          </w:p>
          <w:p w14:paraId="151B6279"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n:458</w:t>
            </w:r>
          </w:p>
        </w:tc>
        <w:tc>
          <w:tcPr>
            <w:tcW w:w="823" w:type="dxa"/>
            <w:noWrap/>
          </w:tcPr>
          <w:p w14:paraId="569D74F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0.9 (0.745)</w:t>
            </w:r>
          </w:p>
          <w:p w14:paraId="719D7D6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n:530</w:t>
            </w:r>
          </w:p>
        </w:tc>
        <w:tc>
          <w:tcPr>
            <w:tcW w:w="823" w:type="dxa"/>
            <w:noWrap/>
          </w:tcPr>
          <w:p w14:paraId="41E199EF"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(0.557)</w:t>
            </w:r>
          </w:p>
          <w:p w14:paraId="06DB4FD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n:458</w:t>
            </w:r>
          </w:p>
        </w:tc>
        <w:tc>
          <w:tcPr>
            <w:tcW w:w="823" w:type="dxa"/>
            <w:noWrap/>
          </w:tcPr>
          <w:p w14:paraId="2693127F"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0.8 (0.356)</w:t>
            </w:r>
          </w:p>
          <w:p w14:paraId="733963BB"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n:530</w:t>
            </w:r>
          </w:p>
        </w:tc>
        <w:tc>
          <w:tcPr>
            <w:tcW w:w="823" w:type="dxa"/>
            <w:noWrap/>
          </w:tcPr>
          <w:p w14:paraId="7BB3F5B7"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(0.685)</w:t>
            </w:r>
          </w:p>
          <w:p w14:paraId="41E6663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n:391</w:t>
            </w:r>
          </w:p>
        </w:tc>
        <w:tc>
          <w:tcPr>
            <w:tcW w:w="823" w:type="dxa"/>
            <w:noWrap/>
          </w:tcPr>
          <w:p w14:paraId="3EEB314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0.8 (0.422)</w:t>
            </w:r>
          </w:p>
          <w:p w14:paraId="5FCD6114"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n:465</w:t>
            </w:r>
          </w:p>
        </w:tc>
        <w:tc>
          <w:tcPr>
            <w:tcW w:w="823" w:type="dxa"/>
            <w:noWrap/>
          </w:tcPr>
          <w:p w14:paraId="65122DA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1.2 (0.422)</w:t>
            </w:r>
          </w:p>
          <w:p w14:paraId="056D72E0"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n:391</w:t>
            </w:r>
          </w:p>
        </w:tc>
        <w:tc>
          <w:tcPr>
            <w:tcW w:w="823" w:type="dxa"/>
            <w:noWrap/>
          </w:tcPr>
          <w:p w14:paraId="52DCB8B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0.8 (0.261)</w:t>
            </w:r>
          </w:p>
          <w:p w14:paraId="78A821CB"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n:465</w:t>
            </w:r>
          </w:p>
        </w:tc>
        <w:tc>
          <w:tcPr>
            <w:tcW w:w="822" w:type="dxa"/>
            <w:noWrap/>
          </w:tcPr>
          <w:p w14:paraId="6525619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0.9 (0.638)</w:t>
            </w:r>
          </w:p>
          <w:p w14:paraId="661E50B2"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n:326</w:t>
            </w:r>
          </w:p>
        </w:tc>
        <w:tc>
          <w:tcPr>
            <w:tcW w:w="823" w:type="dxa"/>
            <w:noWrap/>
          </w:tcPr>
          <w:p w14:paraId="340AB14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0.8 (0.427)</w:t>
            </w:r>
          </w:p>
          <w:p w14:paraId="193ED65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n:371</w:t>
            </w:r>
          </w:p>
        </w:tc>
        <w:tc>
          <w:tcPr>
            <w:tcW w:w="823" w:type="dxa"/>
            <w:noWrap/>
          </w:tcPr>
          <w:p w14:paraId="1AB2A02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0.9 (0.681)</w:t>
            </w:r>
          </w:p>
          <w:p w14:paraId="51B5CC82"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n:326</w:t>
            </w:r>
          </w:p>
        </w:tc>
        <w:tc>
          <w:tcPr>
            <w:tcW w:w="823" w:type="dxa"/>
            <w:noWrap/>
          </w:tcPr>
          <w:p w14:paraId="46736BBF"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0.8 (0.287)</w:t>
            </w:r>
          </w:p>
          <w:p w14:paraId="54F95407"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n:371</w:t>
            </w:r>
          </w:p>
        </w:tc>
        <w:tc>
          <w:tcPr>
            <w:tcW w:w="823" w:type="dxa"/>
            <w:noWrap/>
          </w:tcPr>
          <w:p w14:paraId="7C1981FB"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0.9 (0.653)</w:t>
            </w:r>
          </w:p>
          <w:p w14:paraId="799C7A8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n:259</w:t>
            </w:r>
          </w:p>
        </w:tc>
        <w:tc>
          <w:tcPr>
            <w:tcW w:w="823" w:type="dxa"/>
            <w:noWrap/>
          </w:tcPr>
          <w:p w14:paraId="0315B975"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0.7 (0.190)</w:t>
            </w:r>
          </w:p>
          <w:p w14:paraId="73786F54"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n:306</w:t>
            </w:r>
          </w:p>
        </w:tc>
        <w:tc>
          <w:tcPr>
            <w:tcW w:w="823" w:type="dxa"/>
            <w:noWrap/>
          </w:tcPr>
          <w:p w14:paraId="6E53E1B3"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(0.940)</w:t>
            </w:r>
          </w:p>
          <w:p w14:paraId="23068E6F"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n:259</w:t>
            </w:r>
          </w:p>
        </w:tc>
        <w:tc>
          <w:tcPr>
            <w:tcW w:w="823" w:type="dxa"/>
            <w:noWrap/>
          </w:tcPr>
          <w:p w14:paraId="4D92FC49"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0.7 (0.210)</w:t>
            </w:r>
          </w:p>
          <w:p w14:paraId="1AE54CB2"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n:306</w:t>
            </w:r>
          </w:p>
        </w:tc>
      </w:tr>
      <w:tr w:rsidR="007A7F46" w:rsidRPr="0055565A" w14:paraId="626853E6" w14:textId="77777777" w:rsidTr="005438DF">
        <w:trPr>
          <w:trHeight w:val="330"/>
        </w:trPr>
        <w:tc>
          <w:tcPr>
            <w:tcW w:w="1277" w:type="dxa"/>
          </w:tcPr>
          <w:p w14:paraId="6DCFEB36"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North</w:t>
            </w:r>
          </w:p>
        </w:tc>
        <w:tc>
          <w:tcPr>
            <w:tcW w:w="822" w:type="dxa"/>
            <w:noWrap/>
          </w:tcPr>
          <w:p w14:paraId="5C7F613D"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(0.984)</w:t>
            </w:r>
          </w:p>
          <w:p w14:paraId="1DC24D49"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n:496</w:t>
            </w:r>
          </w:p>
        </w:tc>
        <w:tc>
          <w:tcPr>
            <w:tcW w:w="823" w:type="dxa"/>
            <w:noWrap/>
          </w:tcPr>
          <w:p w14:paraId="421BA11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1.3 (0.143)</w:t>
            </w:r>
          </w:p>
          <w:p w14:paraId="3900CD32"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n:519</w:t>
            </w:r>
          </w:p>
        </w:tc>
        <w:tc>
          <w:tcPr>
            <w:tcW w:w="823" w:type="dxa"/>
            <w:noWrap/>
          </w:tcPr>
          <w:p w14:paraId="6ECCD413"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1.1 (0.725)</w:t>
            </w:r>
          </w:p>
          <w:p w14:paraId="42F0BFB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n:496</w:t>
            </w:r>
          </w:p>
        </w:tc>
        <w:tc>
          <w:tcPr>
            <w:tcW w:w="823" w:type="dxa"/>
            <w:noWrap/>
          </w:tcPr>
          <w:p w14:paraId="28F8594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1.3 (0.192)</w:t>
            </w:r>
          </w:p>
          <w:p w14:paraId="5A84D0CD"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n:519</w:t>
            </w:r>
          </w:p>
        </w:tc>
        <w:tc>
          <w:tcPr>
            <w:tcW w:w="823" w:type="dxa"/>
            <w:noWrap/>
          </w:tcPr>
          <w:p w14:paraId="344B3F89"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0.9 (0.814)</w:t>
            </w:r>
          </w:p>
          <w:p w14:paraId="45D1364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n:434</w:t>
            </w:r>
          </w:p>
        </w:tc>
        <w:tc>
          <w:tcPr>
            <w:tcW w:w="823" w:type="dxa"/>
            <w:noWrap/>
          </w:tcPr>
          <w:p w14:paraId="061CDF0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1.3 (0.194)</w:t>
            </w:r>
          </w:p>
          <w:p w14:paraId="1CA5963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n:449</w:t>
            </w:r>
          </w:p>
        </w:tc>
        <w:tc>
          <w:tcPr>
            <w:tcW w:w="823" w:type="dxa"/>
            <w:noWrap/>
          </w:tcPr>
          <w:p w14:paraId="17819BE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(0.845)</w:t>
            </w:r>
          </w:p>
          <w:p w14:paraId="62476694"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n:434</w:t>
            </w:r>
          </w:p>
        </w:tc>
        <w:tc>
          <w:tcPr>
            <w:tcW w:w="823" w:type="dxa"/>
            <w:noWrap/>
          </w:tcPr>
          <w:p w14:paraId="68371E4B"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1.3 (0.210)</w:t>
            </w:r>
          </w:p>
          <w:p w14:paraId="25921DFB"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n:449</w:t>
            </w:r>
          </w:p>
        </w:tc>
        <w:tc>
          <w:tcPr>
            <w:tcW w:w="822" w:type="dxa"/>
            <w:noWrap/>
          </w:tcPr>
          <w:p w14:paraId="7194EDE3"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0.8 (0.438)</w:t>
            </w:r>
          </w:p>
          <w:p w14:paraId="79771725"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n:355</w:t>
            </w:r>
          </w:p>
        </w:tc>
        <w:tc>
          <w:tcPr>
            <w:tcW w:w="823" w:type="dxa"/>
            <w:noWrap/>
          </w:tcPr>
          <w:p w14:paraId="68BFE60B"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(0.891)</w:t>
            </w:r>
          </w:p>
          <w:p w14:paraId="24E91AB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n:394</w:t>
            </w:r>
          </w:p>
        </w:tc>
        <w:tc>
          <w:tcPr>
            <w:tcW w:w="823" w:type="dxa"/>
            <w:noWrap/>
          </w:tcPr>
          <w:p w14:paraId="1DB3062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0.9 (0.651)</w:t>
            </w:r>
          </w:p>
          <w:p w14:paraId="78008D17"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n:355</w:t>
            </w:r>
          </w:p>
        </w:tc>
        <w:tc>
          <w:tcPr>
            <w:tcW w:w="823" w:type="dxa"/>
            <w:noWrap/>
          </w:tcPr>
          <w:p w14:paraId="483193A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(0.891)</w:t>
            </w:r>
          </w:p>
          <w:p w14:paraId="30FA67E1"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n:394</w:t>
            </w:r>
          </w:p>
        </w:tc>
        <w:tc>
          <w:tcPr>
            <w:tcW w:w="823" w:type="dxa"/>
            <w:noWrap/>
          </w:tcPr>
          <w:p w14:paraId="116FE008"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0.8 (0.308)</w:t>
            </w:r>
          </w:p>
          <w:p w14:paraId="0BF25CB7"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n:293</w:t>
            </w:r>
          </w:p>
        </w:tc>
        <w:tc>
          <w:tcPr>
            <w:tcW w:w="823" w:type="dxa"/>
            <w:noWrap/>
          </w:tcPr>
          <w:p w14:paraId="6BDB88BB"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(0.967)</w:t>
            </w:r>
          </w:p>
          <w:p w14:paraId="60196D3C"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n:324</w:t>
            </w:r>
          </w:p>
        </w:tc>
        <w:tc>
          <w:tcPr>
            <w:tcW w:w="823" w:type="dxa"/>
            <w:noWrap/>
          </w:tcPr>
          <w:p w14:paraId="4A808803"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0.9 (0.514)</w:t>
            </w:r>
          </w:p>
          <w:p w14:paraId="3FEEC68A"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n:293</w:t>
            </w:r>
          </w:p>
        </w:tc>
        <w:tc>
          <w:tcPr>
            <w:tcW w:w="823" w:type="dxa"/>
            <w:noWrap/>
          </w:tcPr>
          <w:p w14:paraId="464361BE"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1.0 (0.865)</w:t>
            </w:r>
          </w:p>
          <w:p w14:paraId="2209860D" w14:textId="77777777" w:rsidR="007A7F46" w:rsidRPr="0055565A" w:rsidRDefault="007A7F46" w:rsidP="005438DF">
            <w:pPr>
              <w:spacing w:line="240" w:lineRule="auto"/>
              <w:jc w:val="left"/>
              <w:rPr>
                <w:rFonts w:ascii="Times New Roman" w:hAnsi="Times New Roman" w:cs="Times New Roman"/>
                <w:sz w:val="18"/>
                <w:szCs w:val="20"/>
              </w:rPr>
            </w:pPr>
            <w:r w:rsidRPr="0055565A">
              <w:rPr>
                <w:rFonts w:ascii="Times New Roman" w:hAnsi="Times New Roman" w:cs="Times New Roman"/>
                <w:sz w:val="18"/>
                <w:szCs w:val="20"/>
              </w:rPr>
              <w:t>n:324</w:t>
            </w:r>
          </w:p>
        </w:tc>
      </w:tr>
    </w:tbl>
    <w:p w14:paraId="38A39C5B" w14:textId="6AB36D9E" w:rsidR="00F80908" w:rsidRPr="0067240C" w:rsidRDefault="007A7F46" w:rsidP="00F80908">
      <w:pPr>
        <w:spacing w:line="240" w:lineRule="auto"/>
        <w:ind w:right="-926"/>
        <w:rPr>
          <w:rFonts w:ascii="Times New Roman" w:hAnsi="Times New Roman" w:cs="Times New Roman"/>
          <w:sz w:val="20"/>
          <w:szCs w:val="20"/>
        </w:rPr>
      </w:pPr>
      <w:r>
        <w:rPr>
          <w:rFonts w:ascii="Times New Roman" w:hAnsi="Times New Roman" w:cs="Times New Roman"/>
          <w:sz w:val="20"/>
          <w:szCs w:val="20"/>
        </w:rPr>
        <w:t xml:space="preserve">ref – reference group; </w:t>
      </w:r>
      <w:r w:rsidR="00F80908">
        <w:rPr>
          <w:rFonts w:ascii="Times New Roman" w:hAnsi="Times New Roman" w:cs="Times New Roman"/>
          <w:sz w:val="20"/>
          <w:szCs w:val="20"/>
        </w:rPr>
        <w:t>R</w:t>
      </w:r>
      <w:r w:rsidR="00F80908" w:rsidRPr="0067240C">
        <w:rPr>
          <w:rFonts w:ascii="Times New Roman" w:hAnsi="Times New Roman" w:cs="Times New Roman"/>
          <w:sz w:val="20"/>
          <w:szCs w:val="20"/>
        </w:rPr>
        <w:t>RR –</w:t>
      </w:r>
      <w:r w:rsidR="00F80908">
        <w:rPr>
          <w:rFonts w:ascii="Times New Roman" w:hAnsi="Times New Roman" w:cs="Times New Roman"/>
          <w:sz w:val="20"/>
          <w:szCs w:val="20"/>
        </w:rPr>
        <w:t xml:space="preserve"> relative risk</w:t>
      </w:r>
      <w:r w:rsidR="00F80908" w:rsidRPr="0067240C">
        <w:rPr>
          <w:rFonts w:ascii="Times New Roman" w:hAnsi="Times New Roman" w:cs="Times New Roman"/>
          <w:sz w:val="20"/>
          <w:szCs w:val="20"/>
        </w:rPr>
        <w:t xml:space="preserve"> ratio</w:t>
      </w:r>
      <w:r w:rsidR="00F80908">
        <w:rPr>
          <w:rFonts w:ascii="Times New Roman" w:hAnsi="Times New Roman" w:cs="Times New Roman"/>
          <w:sz w:val="20"/>
          <w:szCs w:val="20"/>
        </w:rPr>
        <w:t xml:space="preserve">; n </w:t>
      </w:r>
      <w:r>
        <w:rPr>
          <w:rFonts w:ascii="Times New Roman" w:hAnsi="Times New Roman" w:cs="Times New Roman"/>
          <w:sz w:val="20"/>
          <w:szCs w:val="20"/>
        </w:rPr>
        <w:t>–</w:t>
      </w:r>
      <w:r w:rsidR="00F80908">
        <w:rPr>
          <w:rFonts w:ascii="Times New Roman" w:hAnsi="Times New Roman" w:cs="Times New Roman"/>
          <w:sz w:val="20"/>
          <w:szCs w:val="20"/>
        </w:rPr>
        <w:t xml:space="preserve"> number</w:t>
      </w:r>
      <w:r>
        <w:rPr>
          <w:rFonts w:ascii="Times New Roman" w:hAnsi="Times New Roman" w:cs="Times New Roman"/>
          <w:sz w:val="20"/>
          <w:szCs w:val="20"/>
        </w:rPr>
        <w:t>; p – significance value</w:t>
      </w:r>
    </w:p>
    <w:p w14:paraId="77B21B42" w14:textId="77777777" w:rsidR="00F80908" w:rsidRPr="003374C8" w:rsidRDefault="00F80908" w:rsidP="00F80908">
      <w:pPr>
        <w:spacing w:line="240" w:lineRule="auto"/>
        <w:rPr>
          <w:rFonts w:cstheme="minorHAnsi"/>
          <w:sz w:val="20"/>
          <w:szCs w:val="20"/>
        </w:rPr>
      </w:pPr>
      <w:r>
        <w:rPr>
          <w:rFonts w:cstheme="minorHAnsi"/>
          <w:sz w:val="20"/>
          <w:szCs w:val="20"/>
        </w:rPr>
        <w:t>Bold values indicate p&lt;0.05</w:t>
      </w:r>
    </w:p>
    <w:p w14:paraId="06CCA8C5" w14:textId="77777777" w:rsidR="00F80908" w:rsidRDefault="00F80908" w:rsidP="00F80908">
      <w:pPr>
        <w:spacing w:line="240" w:lineRule="auto"/>
        <w:ind w:right="-926"/>
        <w:rPr>
          <w:rFonts w:ascii="Times New Roman" w:hAnsi="Times New Roman" w:cs="Times New Roman"/>
          <w:sz w:val="20"/>
          <w:szCs w:val="20"/>
        </w:rPr>
      </w:pPr>
      <w:r>
        <w:rPr>
          <w:rFonts w:ascii="Times New Roman" w:hAnsi="Times New Roman" w:cs="Times New Roman"/>
          <w:sz w:val="20"/>
          <w:szCs w:val="20"/>
        </w:rPr>
        <w:t>M</w:t>
      </w:r>
      <w:r w:rsidRPr="0067240C">
        <w:rPr>
          <w:rFonts w:ascii="Times New Roman" w:hAnsi="Times New Roman" w:cs="Times New Roman"/>
          <w:sz w:val="20"/>
          <w:szCs w:val="20"/>
        </w:rPr>
        <w:t>odel adjusted for age, sex, working status</w:t>
      </w:r>
      <w:r>
        <w:rPr>
          <w:rFonts w:ascii="Times New Roman" w:hAnsi="Times New Roman" w:cs="Times New Roman"/>
          <w:sz w:val="20"/>
          <w:szCs w:val="20"/>
        </w:rPr>
        <w:t xml:space="preserve"> and health status</w:t>
      </w:r>
    </w:p>
    <w:p w14:paraId="0EE389F7" w14:textId="0A305D81" w:rsidR="00F80908" w:rsidRDefault="00F80908" w:rsidP="0055565A">
      <w:pPr>
        <w:spacing w:line="240" w:lineRule="auto"/>
        <w:ind w:right="-926"/>
      </w:pPr>
      <w:r w:rsidRPr="0067240C">
        <w:rPr>
          <w:rFonts w:ascii="Times New Roman" w:hAnsi="Times New Roman" w:cs="Times New Roman"/>
          <w:sz w:val="20"/>
          <w:szCs w:val="20"/>
        </w:rPr>
        <w:t>North – study area containing no motorway infrastructure; East – study area containing existing M8 motorway; South – study area containing new M74 motorway</w:t>
      </w:r>
    </w:p>
    <w:p w14:paraId="1E3C382C" w14:textId="77777777" w:rsidR="00F80908" w:rsidRDefault="00F80908" w:rsidP="00A56154">
      <w:pPr>
        <w:sectPr w:rsidR="00F80908" w:rsidSect="00F80908">
          <w:footerReference w:type="even" r:id="rId81"/>
          <w:pgSz w:w="16838" w:h="11906" w:orient="landscape" w:code="9"/>
          <w:pgMar w:top="1134" w:right="1134" w:bottom="1134" w:left="1134" w:header="567" w:footer="567" w:gutter="0"/>
          <w:cols w:space="720"/>
          <w:docGrid w:linePitch="326"/>
        </w:sectPr>
      </w:pPr>
    </w:p>
    <w:p w14:paraId="4AF8E5B5" w14:textId="136ADC00" w:rsidR="00F80908" w:rsidRPr="005A0AD2" w:rsidRDefault="00F80908" w:rsidP="005A0AD2">
      <w:pPr>
        <w:pStyle w:val="Heading1"/>
        <w:jc w:val="left"/>
      </w:pPr>
      <w:bookmarkStart w:id="566" w:name="_Toc468694311"/>
      <w:r>
        <w:t xml:space="preserve">Appendix 5: </w:t>
      </w:r>
      <w:r w:rsidR="005A0AD2">
        <w:t xml:space="preserve">Cross-sectional associations </w:t>
      </w:r>
      <w:r w:rsidRPr="005A0AD2">
        <w:t xml:space="preserve">between motorway </w:t>
      </w:r>
      <w:r w:rsidR="00667308">
        <w:t>exposure</w:t>
      </w:r>
      <w:r w:rsidRPr="005A0AD2">
        <w:t xml:space="preserve"> and neighbourhood perceptions </w:t>
      </w:r>
      <w:r w:rsidR="005A0AD2" w:rsidRPr="005A0AD2">
        <w:t xml:space="preserve">at </w:t>
      </w:r>
      <w:r w:rsidRPr="005A0AD2">
        <w:t>follow-up</w:t>
      </w:r>
      <w:bookmarkEnd w:id="566"/>
    </w:p>
    <w:tbl>
      <w:tblPr>
        <w:tblW w:w="10097" w:type="dxa"/>
        <w:tblLook w:val="04A0" w:firstRow="1" w:lastRow="0" w:firstColumn="1" w:lastColumn="0" w:noHBand="0" w:noVBand="1"/>
      </w:tblPr>
      <w:tblGrid>
        <w:gridCol w:w="10097"/>
      </w:tblGrid>
      <w:tr w:rsidR="00F80908" w:rsidRPr="00337F11" w14:paraId="142B329B" w14:textId="77777777" w:rsidTr="00D756B2">
        <w:trPr>
          <w:trHeight w:val="300"/>
        </w:trPr>
        <w:tc>
          <w:tcPr>
            <w:tcW w:w="10097" w:type="dxa"/>
            <w:tcBorders>
              <w:top w:val="nil"/>
              <w:left w:val="nil"/>
              <w:bottom w:val="nil"/>
              <w:right w:val="nil"/>
            </w:tcBorders>
            <w:shd w:val="clear" w:color="auto" w:fill="auto"/>
            <w:noWrap/>
            <w:vAlign w:val="bottom"/>
          </w:tcPr>
          <w:tbl>
            <w:tblPr>
              <w:tblW w:w="88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15"/>
              <w:gridCol w:w="1984"/>
              <w:gridCol w:w="607"/>
              <w:gridCol w:w="1985"/>
              <w:gridCol w:w="607"/>
            </w:tblGrid>
            <w:tr w:rsidR="00F80908" w:rsidRPr="005A0AD2" w14:paraId="6F0AB5A8" w14:textId="77777777" w:rsidTr="00D756B2">
              <w:trPr>
                <w:trHeight w:val="537"/>
              </w:trPr>
              <w:tc>
                <w:tcPr>
                  <w:tcW w:w="3715" w:type="dxa"/>
                  <w:noWrap/>
                  <w:hideMark/>
                </w:tcPr>
                <w:p w14:paraId="49911D08" w14:textId="77777777" w:rsidR="00F80908" w:rsidRPr="00337F11" w:rsidRDefault="00F80908" w:rsidP="00D756B2">
                  <w:pPr>
                    <w:spacing w:line="240" w:lineRule="auto"/>
                    <w:jc w:val="left"/>
                    <w:rPr>
                      <w:sz w:val="20"/>
                      <w:szCs w:val="20"/>
                    </w:rPr>
                  </w:pPr>
                </w:p>
              </w:tc>
              <w:tc>
                <w:tcPr>
                  <w:tcW w:w="1984" w:type="dxa"/>
                  <w:noWrap/>
                  <w:hideMark/>
                </w:tcPr>
                <w:p w14:paraId="5F13924C" w14:textId="77777777" w:rsidR="00F80908" w:rsidRPr="005A0AD2" w:rsidRDefault="00F80908" w:rsidP="00D756B2">
                  <w:pPr>
                    <w:spacing w:line="240" w:lineRule="auto"/>
                    <w:jc w:val="left"/>
                    <w:rPr>
                      <w:b/>
                      <w:sz w:val="20"/>
                      <w:szCs w:val="20"/>
                    </w:rPr>
                  </w:pPr>
                  <w:r w:rsidRPr="005A0AD2">
                    <w:rPr>
                      <w:b/>
                      <w:sz w:val="20"/>
                      <w:szCs w:val="20"/>
                    </w:rPr>
                    <w:t>South (n=371)</w:t>
                  </w:r>
                </w:p>
              </w:tc>
              <w:tc>
                <w:tcPr>
                  <w:tcW w:w="607" w:type="dxa"/>
                  <w:noWrap/>
                  <w:hideMark/>
                </w:tcPr>
                <w:p w14:paraId="0CE05803" w14:textId="77777777" w:rsidR="00F80908" w:rsidRPr="005A0AD2" w:rsidRDefault="00F80908" w:rsidP="00D756B2">
                  <w:pPr>
                    <w:spacing w:line="240" w:lineRule="auto"/>
                    <w:jc w:val="left"/>
                    <w:rPr>
                      <w:b/>
                      <w:sz w:val="20"/>
                      <w:szCs w:val="20"/>
                    </w:rPr>
                  </w:pPr>
                </w:p>
              </w:tc>
              <w:tc>
                <w:tcPr>
                  <w:tcW w:w="1985" w:type="dxa"/>
                  <w:noWrap/>
                  <w:hideMark/>
                </w:tcPr>
                <w:p w14:paraId="159D1BDF" w14:textId="77777777" w:rsidR="00F80908" w:rsidRPr="005A0AD2" w:rsidRDefault="00F80908" w:rsidP="00D756B2">
                  <w:pPr>
                    <w:spacing w:line="240" w:lineRule="auto"/>
                    <w:jc w:val="left"/>
                    <w:rPr>
                      <w:b/>
                      <w:sz w:val="20"/>
                      <w:szCs w:val="20"/>
                    </w:rPr>
                  </w:pPr>
                  <w:r w:rsidRPr="005A0AD2">
                    <w:rPr>
                      <w:b/>
                      <w:sz w:val="20"/>
                      <w:szCs w:val="20"/>
                    </w:rPr>
                    <w:t>East (n=379)</w:t>
                  </w:r>
                </w:p>
              </w:tc>
              <w:tc>
                <w:tcPr>
                  <w:tcW w:w="607" w:type="dxa"/>
                  <w:noWrap/>
                  <w:hideMark/>
                </w:tcPr>
                <w:p w14:paraId="4742F701" w14:textId="77777777" w:rsidR="00F80908" w:rsidRPr="005A0AD2" w:rsidRDefault="00F80908" w:rsidP="00D756B2">
                  <w:pPr>
                    <w:spacing w:line="240" w:lineRule="auto"/>
                    <w:jc w:val="left"/>
                    <w:rPr>
                      <w:sz w:val="20"/>
                      <w:szCs w:val="20"/>
                    </w:rPr>
                  </w:pPr>
                </w:p>
              </w:tc>
            </w:tr>
            <w:tr w:rsidR="00F80908" w:rsidRPr="005A0AD2" w14:paraId="59FE04E5" w14:textId="77777777" w:rsidTr="00D756B2">
              <w:trPr>
                <w:trHeight w:val="537"/>
              </w:trPr>
              <w:tc>
                <w:tcPr>
                  <w:tcW w:w="3715" w:type="dxa"/>
                  <w:noWrap/>
                  <w:hideMark/>
                </w:tcPr>
                <w:p w14:paraId="08E7D523" w14:textId="77777777" w:rsidR="00F80908" w:rsidRPr="005A0AD2" w:rsidRDefault="00F80908" w:rsidP="00D756B2">
                  <w:pPr>
                    <w:spacing w:line="240" w:lineRule="auto"/>
                    <w:jc w:val="left"/>
                    <w:rPr>
                      <w:sz w:val="20"/>
                      <w:szCs w:val="20"/>
                    </w:rPr>
                  </w:pPr>
                  <w:r w:rsidRPr="005A0AD2">
                    <w:rPr>
                      <w:rFonts w:cstheme="minorHAnsi"/>
                      <w:i/>
                      <w:sz w:val="20"/>
                      <w:szCs w:val="20"/>
                    </w:rPr>
                    <w:t>Physical environment perceptions</w:t>
                  </w:r>
                </w:p>
              </w:tc>
              <w:tc>
                <w:tcPr>
                  <w:tcW w:w="1984" w:type="dxa"/>
                  <w:noWrap/>
                  <w:hideMark/>
                </w:tcPr>
                <w:p w14:paraId="40E850CB" w14:textId="77777777" w:rsidR="00F80908" w:rsidRPr="005A0AD2" w:rsidRDefault="00F80908" w:rsidP="00D756B2">
                  <w:pPr>
                    <w:spacing w:line="240" w:lineRule="auto"/>
                    <w:jc w:val="left"/>
                    <w:rPr>
                      <w:i/>
                      <w:sz w:val="20"/>
                      <w:szCs w:val="20"/>
                    </w:rPr>
                  </w:pPr>
                  <w:r w:rsidRPr="005A0AD2">
                    <w:rPr>
                      <w:rFonts w:cstheme="minorHAnsi"/>
                      <w:i/>
                      <w:sz w:val="20"/>
                      <w:szCs w:val="20"/>
                    </w:rPr>
                    <w:t xml:space="preserve">Beta coefficient </w:t>
                  </w:r>
                  <w:r w:rsidRPr="005A0AD2">
                    <w:rPr>
                      <w:rFonts w:cstheme="minorHAnsi"/>
                      <w:i/>
                      <w:sz w:val="20"/>
                      <w:szCs w:val="20"/>
                    </w:rPr>
                    <w:br/>
                    <w:t>(95% CI)</w:t>
                  </w:r>
                </w:p>
              </w:tc>
              <w:tc>
                <w:tcPr>
                  <w:tcW w:w="607" w:type="dxa"/>
                  <w:noWrap/>
                  <w:hideMark/>
                </w:tcPr>
                <w:p w14:paraId="2B70549D" w14:textId="77777777" w:rsidR="00F80908" w:rsidRPr="005A0AD2" w:rsidRDefault="00F80908" w:rsidP="00D756B2">
                  <w:pPr>
                    <w:spacing w:line="240" w:lineRule="auto"/>
                    <w:jc w:val="left"/>
                    <w:rPr>
                      <w:i/>
                      <w:sz w:val="20"/>
                      <w:szCs w:val="20"/>
                    </w:rPr>
                  </w:pPr>
                  <w:r w:rsidRPr="005A0AD2">
                    <w:rPr>
                      <w:i/>
                      <w:sz w:val="20"/>
                      <w:szCs w:val="20"/>
                    </w:rPr>
                    <w:t>R</w:t>
                  </w:r>
                  <w:r w:rsidRPr="005A0AD2">
                    <w:rPr>
                      <w:i/>
                      <w:sz w:val="20"/>
                      <w:szCs w:val="20"/>
                      <w:vertAlign w:val="superscript"/>
                    </w:rPr>
                    <w:t>2</w:t>
                  </w:r>
                </w:p>
              </w:tc>
              <w:tc>
                <w:tcPr>
                  <w:tcW w:w="1985" w:type="dxa"/>
                  <w:noWrap/>
                  <w:hideMark/>
                </w:tcPr>
                <w:p w14:paraId="0F6ACED9" w14:textId="77777777" w:rsidR="00F80908" w:rsidRPr="005A0AD2" w:rsidRDefault="00F80908" w:rsidP="00D756B2">
                  <w:pPr>
                    <w:spacing w:line="240" w:lineRule="auto"/>
                    <w:jc w:val="left"/>
                    <w:rPr>
                      <w:i/>
                      <w:sz w:val="20"/>
                      <w:szCs w:val="20"/>
                    </w:rPr>
                  </w:pPr>
                  <w:r w:rsidRPr="005A0AD2">
                    <w:rPr>
                      <w:rFonts w:cstheme="minorHAnsi"/>
                      <w:i/>
                      <w:sz w:val="20"/>
                      <w:szCs w:val="20"/>
                    </w:rPr>
                    <w:t xml:space="preserve">Beta coefficient </w:t>
                  </w:r>
                  <w:r w:rsidRPr="005A0AD2">
                    <w:rPr>
                      <w:rFonts w:cstheme="minorHAnsi"/>
                      <w:i/>
                      <w:sz w:val="20"/>
                      <w:szCs w:val="20"/>
                    </w:rPr>
                    <w:br/>
                    <w:t>(95% CI)</w:t>
                  </w:r>
                </w:p>
              </w:tc>
              <w:tc>
                <w:tcPr>
                  <w:tcW w:w="607" w:type="dxa"/>
                  <w:noWrap/>
                  <w:hideMark/>
                </w:tcPr>
                <w:p w14:paraId="0F8E1D12" w14:textId="77777777" w:rsidR="00F80908" w:rsidRPr="005A0AD2" w:rsidRDefault="00F80908" w:rsidP="00D756B2">
                  <w:pPr>
                    <w:spacing w:line="240" w:lineRule="auto"/>
                    <w:jc w:val="left"/>
                    <w:rPr>
                      <w:i/>
                      <w:sz w:val="20"/>
                      <w:szCs w:val="20"/>
                    </w:rPr>
                  </w:pPr>
                  <w:r w:rsidRPr="005A0AD2">
                    <w:rPr>
                      <w:i/>
                      <w:sz w:val="20"/>
                      <w:szCs w:val="20"/>
                    </w:rPr>
                    <w:t>R</w:t>
                  </w:r>
                  <w:r w:rsidRPr="005A0AD2">
                    <w:rPr>
                      <w:i/>
                      <w:sz w:val="20"/>
                      <w:szCs w:val="20"/>
                      <w:vertAlign w:val="superscript"/>
                    </w:rPr>
                    <w:t>2</w:t>
                  </w:r>
                </w:p>
              </w:tc>
            </w:tr>
            <w:tr w:rsidR="00F80908" w:rsidRPr="005A0AD2" w14:paraId="27CE9AC3" w14:textId="77777777" w:rsidTr="00D756B2">
              <w:trPr>
                <w:trHeight w:val="359"/>
              </w:trPr>
              <w:tc>
                <w:tcPr>
                  <w:tcW w:w="3715" w:type="dxa"/>
                  <w:noWrap/>
                  <w:hideMark/>
                </w:tcPr>
                <w:p w14:paraId="010E985E" w14:textId="77777777" w:rsidR="00F80908" w:rsidRPr="005A0AD2" w:rsidRDefault="00F80908" w:rsidP="00D756B2">
                  <w:pPr>
                    <w:spacing w:line="240" w:lineRule="auto"/>
                    <w:jc w:val="left"/>
                    <w:rPr>
                      <w:sz w:val="20"/>
                      <w:szCs w:val="20"/>
                    </w:rPr>
                  </w:pPr>
                  <w:r w:rsidRPr="005A0AD2">
                    <w:rPr>
                      <w:sz w:val="20"/>
                      <w:szCs w:val="20"/>
                    </w:rPr>
                    <w:t>It is pleasant to walk</w:t>
                  </w:r>
                </w:p>
              </w:tc>
              <w:tc>
                <w:tcPr>
                  <w:tcW w:w="1984" w:type="dxa"/>
                  <w:noWrap/>
                  <w:hideMark/>
                </w:tcPr>
                <w:p w14:paraId="27F7F317" w14:textId="77777777" w:rsidR="00F80908" w:rsidRPr="005A0AD2" w:rsidRDefault="00F80908" w:rsidP="00D756B2">
                  <w:pPr>
                    <w:spacing w:line="240" w:lineRule="auto"/>
                    <w:jc w:val="left"/>
                    <w:rPr>
                      <w:sz w:val="20"/>
                      <w:szCs w:val="20"/>
                    </w:rPr>
                  </w:pPr>
                  <w:r w:rsidRPr="005A0AD2">
                    <w:rPr>
                      <w:sz w:val="20"/>
                      <w:szCs w:val="20"/>
                    </w:rPr>
                    <w:t>-0.18 (-0.43, 0.07)</w:t>
                  </w:r>
                </w:p>
              </w:tc>
              <w:tc>
                <w:tcPr>
                  <w:tcW w:w="607" w:type="dxa"/>
                  <w:noWrap/>
                  <w:hideMark/>
                </w:tcPr>
                <w:p w14:paraId="6E3581E2" w14:textId="77777777" w:rsidR="00F80908" w:rsidRPr="005A0AD2" w:rsidRDefault="00F80908" w:rsidP="00D756B2">
                  <w:pPr>
                    <w:spacing w:line="240" w:lineRule="auto"/>
                    <w:jc w:val="left"/>
                    <w:rPr>
                      <w:sz w:val="20"/>
                      <w:szCs w:val="20"/>
                    </w:rPr>
                  </w:pPr>
                  <w:r w:rsidRPr="005A0AD2">
                    <w:rPr>
                      <w:sz w:val="20"/>
                      <w:szCs w:val="20"/>
                    </w:rPr>
                    <w:t>0.09</w:t>
                  </w:r>
                </w:p>
              </w:tc>
              <w:tc>
                <w:tcPr>
                  <w:tcW w:w="1985" w:type="dxa"/>
                  <w:noWrap/>
                  <w:hideMark/>
                </w:tcPr>
                <w:p w14:paraId="15C4C037" w14:textId="77777777" w:rsidR="00F80908" w:rsidRPr="005A0AD2" w:rsidRDefault="00F80908" w:rsidP="00D756B2">
                  <w:pPr>
                    <w:spacing w:line="240" w:lineRule="auto"/>
                    <w:jc w:val="left"/>
                    <w:rPr>
                      <w:sz w:val="20"/>
                      <w:szCs w:val="20"/>
                    </w:rPr>
                  </w:pPr>
                  <w:r w:rsidRPr="005A0AD2">
                    <w:rPr>
                      <w:sz w:val="20"/>
                      <w:szCs w:val="20"/>
                    </w:rPr>
                    <w:t>-0.06 (-0.21, 0.10)</w:t>
                  </w:r>
                </w:p>
              </w:tc>
              <w:tc>
                <w:tcPr>
                  <w:tcW w:w="607" w:type="dxa"/>
                  <w:noWrap/>
                  <w:hideMark/>
                </w:tcPr>
                <w:p w14:paraId="380EB8A6" w14:textId="77777777" w:rsidR="00F80908" w:rsidRPr="005A0AD2" w:rsidRDefault="00F80908" w:rsidP="00D756B2">
                  <w:pPr>
                    <w:spacing w:line="240" w:lineRule="auto"/>
                    <w:jc w:val="left"/>
                    <w:rPr>
                      <w:sz w:val="20"/>
                      <w:szCs w:val="20"/>
                    </w:rPr>
                  </w:pPr>
                  <w:r w:rsidRPr="005A0AD2">
                    <w:rPr>
                      <w:sz w:val="20"/>
                      <w:szCs w:val="20"/>
                    </w:rPr>
                    <w:t>0.05</w:t>
                  </w:r>
                </w:p>
              </w:tc>
            </w:tr>
            <w:tr w:rsidR="00F80908" w:rsidRPr="005A0AD2" w14:paraId="1948AFA0" w14:textId="77777777" w:rsidTr="00D756B2">
              <w:trPr>
                <w:trHeight w:val="357"/>
              </w:trPr>
              <w:tc>
                <w:tcPr>
                  <w:tcW w:w="3715" w:type="dxa"/>
                  <w:noWrap/>
                  <w:hideMark/>
                </w:tcPr>
                <w:p w14:paraId="3C13F83E" w14:textId="77777777" w:rsidR="00F80908" w:rsidRPr="005A0AD2" w:rsidRDefault="00F80908" w:rsidP="00D756B2">
                  <w:pPr>
                    <w:spacing w:line="240" w:lineRule="auto"/>
                    <w:jc w:val="left"/>
                    <w:rPr>
                      <w:sz w:val="20"/>
                      <w:szCs w:val="20"/>
                    </w:rPr>
                  </w:pPr>
                  <w:r w:rsidRPr="005A0AD2">
                    <w:rPr>
                      <w:sz w:val="20"/>
                      <w:szCs w:val="20"/>
                    </w:rPr>
                    <w:t>There is a park within walking distance</w:t>
                  </w:r>
                </w:p>
              </w:tc>
              <w:tc>
                <w:tcPr>
                  <w:tcW w:w="1984" w:type="dxa"/>
                  <w:noWrap/>
                  <w:hideMark/>
                </w:tcPr>
                <w:p w14:paraId="65272E59" w14:textId="77777777" w:rsidR="00F80908" w:rsidRPr="005A0AD2" w:rsidRDefault="00F80908" w:rsidP="00D756B2">
                  <w:pPr>
                    <w:spacing w:line="240" w:lineRule="auto"/>
                    <w:jc w:val="left"/>
                    <w:rPr>
                      <w:b/>
                      <w:sz w:val="20"/>
                      <w:szCs w:val="20"/>
                    </w:rPr>
                  </w:pPr>
                  <w:r w:rsidRPr="005A0AD2">
                    <w:rPr>
                      <w:b/>
                      <w:sz w:val="20"/>
                      <w:szCs w:val="20"/>
                    </w:rPr>
                    <w:t>-0.32 (-0.52, -0.12)</w:t>
                  </w:r>
                </w:p>
              </w:tc>
              <w:tc>
                <w:tcPr>
                  <w:tcW w:w="607" w:type="dxa"/>
                  <w:noWrap/>
                  <w:hideMark/>
                </w:tcPr>
                <w:p w14:paraId="2B2A05A4" w14:textId="77777777" w:rsidR="00F80908" w:rsidRPr="005A0AD2" w:rsidRDefault="00F80908" w:rsidP="00D756B2">
                  <w:pPr>
                    <w:spacing w:line="240" w:lineRule="auto"/>
                    <w:jc w:val="left"/>
                    <w:rPr>
                      <w:sz w:val="20"/>
                      <w:szCs w:val="20"/>
                    </w:rPr>
                  </w:pPr>
                  <w:r w:rsidRPr="005A0AD2">
                    <w:rPr>
                      <w:sz w:val="20"/>
                      <w:szCs w:val="20"/>
                    </w:rPr>
                    <w:t>0.08</w:t>
                  </w:r>
                </w:p>
              </w:tc>
              <w:tc>
                <w:tcPr>
                  <w:tcW w:w="1985" w:type="dxa"/>
                  <w:noWrap/>
                  <w:hideMark/>
                </w:tcPr>
                <w:p w14:paraId="06274158" w14:textId="77777777" w:rsidR="00F80908" w:rsidRPr="005A0AD2" w:rsidRDefault="00F80908" w:rsidP="00D756B2">
                  <w:pPr>
                    <w:spacing w:line="240" w:lineRule="auto"/>
                    <w:jc w:val="left"/>
                    <w:rPr>
                      <w:sz w:val="20"/>
                      <w:szCs w:val="20"/>
                    </w:rPr>
                  </w:pPr>
                  <w:r w:rsidRPr="005A0AD2">
                    <w:rPr>
                      <w:sz w:val="20"/>
                      <w:szCs w:val="20"/>
                    </w:rPr>
                    <w:t>-0.06 (-0.23, 0.12)</w:t>
                  </w:r>
                </w:p>
              </w:tc>
              <w:tc>
                <w:tcPr>
                  <w:tcW w:w="607" w:type="dxa"/>
                  <w:noWrap/>
                  <w:hideMark/>
                </w:tcPr>
                <w:p w14:paraId="2B027B80" w14:textId="77777777" w:rsidR="00F80908" w:rsidRPr="005A0AD2" w:rsidRDefault="00F80908" w:rsidP="00D756B2">
                  <w:pPr>
                    <w:spacing w:line="240" w:lineRule="auto"/>
                    <w:jc w:val="left"/>
                    <w:rPr>
                      <w:sz w:val="20"/>
                      <w:szCs w:val="20"/>
                    </w:rPr>
                  </w:pPr>
                  <w:r w:rsidRPr="005A0AD2">
                    <w:rPr>
                      <w:sz w:val="20"/>
                      <w:szCs w:val="20"/>
                    </w:rPr>
                    <w:t>0.06</w:t>
                  </w:r>
                </w:p>
              </w:tc>
            </w:tr>
            <w:tr w:rsidR="00F80908" w:rsidRPr="005A0AD2" w14:paraId="3603C53A" w14:textId="77777777" w:rsidTr="00D756B2">
              <w:trPr>
                <w:trHeight w:val="357"/>
              </w:trPr>
              <w:tc>
                <w:tcPr>
                  <w:tcW w:w="3715" w:type="dxa"/>
                  <w:noWrap/>
                  <w:hideMark/>
                </w:tcPr>
                <w:p w14:paraId="1486439A" w14:textId="77777777" w:rsidR="00F80908" w:rsidRPr="005A0AD2" w:rsidRDefault="00F80908" w:rsidP="00D756B2">
                  <w:pPr>
                    <w:spacing w:line="240" w:lineRule="auto"/>
                    <w:jc w:val="left"/>
                    <w:rPr>
                      <w:sz w:val="20"/>
                      <w:szCs w:val="20"/>
                    </w:rPr>
                  </w:pPr>
                  <w:r w:rsidRPr="005A0AD2">
                    <w:rPr>
                      <w:sz w:val="20"/>
                      <w:szCs w:val="20"/>
                    </w:rPr>
                    <w:t>There is convenient public transport</w:t>
                  </w:r>
                </w:p>
              </w:tc>
              <w:tc>
                <w:tcPr>
                  <w:tcW w:w="1984" w:type="dxa"/>
                  <w:noWrap/>
                  <w:hideMark/>
                </w:tcPr>
                <w:p w14:paraId="7DDC2071" w14:textId="77777777" w:rsidR="00F80908" w:rsidRPr="005A0AD2" w:rsidRDefault="00F80908" w:rsidP="00D756B2">
                  <w:pPr>
                    <w:spacing w:line="240" w:lineRule="auto"/>
                    <w:jc w:val="left"/>
                    <w:rPr>
                      <w:b/>
                      <w:sz w:val="20"/>
                      <w:szCs w:val="20"/>
                    </w:rPr>
                  </w:pPr>
                  <w:r w:rsidRPr="005A0AD2">
                    <w:rPr>
                      <w:b/>
                      <w:sz w:val="20"/>
                      <w:szCs w:val="20"/>
                    </w:rPr>
                    <w:t>0.27 (0.09, 0.44)</w:t>
                  </w:r>
                </w:p>
              </w:tc>
              <w:tc>
                <w:tcPr>
                  <w:tcW w:w="607" w:type="dxa"/>
                  <w:noWrap/>
                  <w:hideMark/>
                </w:tcPr>
                <w:p w14:paraId="00D5836B" w14:textId="77777777" w:rsidR="00F80908" w:rsidRPr="005A0AD2" w:rsidRDefault="00F80908" w:rsidP="00D756B2">
                  <w:pPr>
                    <w:spacing w:line="240" w:lineRule="auto"/>
                    <w:jc w:val="left"/>
                    <w:rPr>
                      <w:sz w:val="20"/>
                      <w:szCs w:val="20"/>
                    </w:rPr>
                  </w:pPr>
                  <w:r w:rsidRPr="005A0AD2">
                    <w:rPr>
                      <w:sz w:val="20"/>
                      <w:szCs w:val="20"/>
                    </w:rPr>
                    <w:t>0.03</w:t>
                  </w:r>
                </w:p>
              </w:tc>
              <w:tc>
                <w:tcPr>
                  <w:tcW w:w="1985" w:type="dxa"/>
                  <w:noWrap/>
                  <w:hideMark/>
                </w:tcPr>
                <w:p w14:paraId="1A1F56CC" w14:textId="77777777" w:rsidR="00F80908" w:rsidRPr="005A0AD2" w:rsidRDefault="00F80908" w:rsidP="00D756B2">
                  <w:pPr>
                    <w:spacing w:line="240" w:lineRule="auto"/>
                    <w:jc w:val="left"/>
                    <w:rPr>
                      <w:b/>
                      <w:sz w:val="20"/>
                      <w:szCs w:val="20"/>
                    </w:rPr>
                  </w:pPr>
                  <w:r w:rsidRPr="005A0AD2">
                    <w:rPr>
                      <w:b/>
                      <w:sz w:val="20"/>
                      <w:szCs w:val="20"/>
                    </w:rPr>
                    <w:t>-0.27 (-0.46, -0.09)</w:t>
                  </w:r>
                </w:p>
              </w:tc>
              <w:tc>
                <w:tcPr>
                  <w:tcW w:w="607" w:type="dxa"/>
                  <w:noWrap/>
                  <w:hideMark/>
                </w:tcPr>
                <w:p w14:paraId="3F51890E" w14:textId="77777777" w:rsidR="00F80908" w:rsidRPr="005A0AD2" w:rsidRDefault="00F80908" w:rsidP="00D756B2">
                  <w:pPr>
                    <w:spacing w:line="240" w:lineRule="auto"/>
                    <w:jc w:val="left"/>
                    <w:rPr>
                      <w:sz w:val="20"/>
                      <w:szCs w:val="20"/>
                    </w:rPr>
                  </w:pPr>
                  <w:r w:rsidRPr="005A0AD2">
                    <w:rPr>
                      <w:sz w:val="20"/>
                      <w:szCs w:val="20"/>
                    </w:rPr>
                    <w:t>0.12</w:t>
                  </w:r>
                </w:p>
              </w:tc>
            </w:tr>
            <w:tr w:rsidR="00F80908" w:rsidRPr="005A0AD2" w14:paraId="5CD7EB42" w14:textId="77777777" w:rsidTr="00D756B2">
              <w:trPr>
                <w:trHeight w:val="357"/>
              </w:trPr>
              <w:tc>
                <w:tcPr>
                  <w:tcW w:w="3715" w:type="dxa"/>
                  <w:noWrap/>
                  <w:hideMark/>
                </w:tcPr>
                <w:p w14:paraId="49B209DA" w14:textId="77777777" w:rsidR="00F80908" w:rsidRPr="005A0AD2" w:rsidRDefault="00F80908" w:rsidP="00D756B2">
                  <w:pPr>
                    <w:spacing w:line="240" w:lineRule="auto"/>
                    <w:jc w:val="left"/>
                    <w:rPr>
                      <w:sz w:val="20"/>
                      <w:szCs w:val="20"/>
                    </w:rPr>
                  </w:pPr>
                  <w:r w:rsidRPr="005A0AD2">
                    <w:rPr>
                      <w:sz w:val="20"/>
                      <w:szCs w:val="20"/>
                    </w:rPr>
                    <w:t>There are convenient routes for cycling</w:t>
                  </w:r>
                </w:p>
              </w:tc>
              <w:tc>
                <w:tcPr>
                  <w:tcW w:w="1984" w:type="dxa"/>
                  <w:noWrap/>
                  <w:hideMark/>
                </w:tcPr>
                <w:p w14:paraId="4E30CA7C" w14:textId="77777777" w:rsidR="00F80908" w:rsidRPr="005A0AD2" w:rsidRDefault="00F80908" w:rsidP="00D756B2">
                  <w:pPr>
                    <w:spacing w:line="240" w:lineRule="auto"/>
                    <w:jc w:val="left"/>
                    <w:rPr>
                      <w:sz w:val="20"/>
                      <w:szCs w:val="20"/>
                    </w:rPr>
                  </w:pPr>
                  <w:r w:rsidRPr="005A0AD2">
                    <w:rPr>
                      <w:sz w:val="20"/>
                      <w:szCs w:val="20"/>
                    </w:rPr>
                    <w:t>0.23 (-0.01, 0.05)</w:t>
                  </w:r>
                </w:p>
              </w:tc>
              <w:tc>
                <w:tcPr>
                  <w:tcW w:w="607" w:type="dxa"/>
                  <w:noWrap/>
                  <w:hideMark/>
                </w:tcPr>
                <w:p w14:paraId="40D4CC2A" w14:textId="77777777" w:rsidR="00F80908" w:rsidRPr="005A0AD2" w:rsidRDefault="00F80908" w:rsidP="00D756B2">
                  <w:pPr>
                    <w:spacing w:line="240" w:lineRule="auto"/>
                    <w:jc w:val="left"/>
                    <w:rPr>
                      <w:sz w:val="20"/>
                      <w:szCs w:val="20"/>
                    </w:rPr>
                  </w:pPr>
                  <w:r w:rsidRPr="005A0AD2">
                    <w:rPr>
                      <w:sz w:val="20"/>
                      <w:szCs w:val="20"/>
                    </w:rPr>
                    <w:t>0.03</w:t>
                  </w:r>
                </w:p>
              </w:tc>
              <w:tc>
                <w:tcPr>
                  <w:tcW w:w="1985" w:type="dxa"/>
                  <w:noWrap/>
                  <w:hideMark/>
                </w:tcPr>
                <w:p w14:paraId="3EA94E49" w14:textId="77777777" w:rsidR="00F80908" w:rsidRPr="005A0AD2" w:rsidRDefault="00F80908" w:rsidP="00D756B2">
                  <w:pPr>
                    <w:spacing w:line="240" w:lineRule="auto"/>
                    <w:jc w:val="left"/>
                    <w:rPr>
                      <w:sz w:val="20"/>
                      <w:szCs w:val="20"/>
                    </w:rPr>
                  </w:pPr>
                  <w:r w:rsidRPr="005A0AD2">
                    <w:rPr>
                      <w:sz w:val="20"/>
                      <w:szCs w:val="20"/>
                    </w:rPr>
                    <w:t>0.03 (-0.15, 0.21)</w:t>
                  </w:r>
                </w:p>
              </w:tc>
              <w:tc>
                <w:tcPr>
                  <w:tcW w:w="607" w:type="dxa"/>
                  <w:noWrap/>
                  <w:hideMark/>
                </w:tcPr>
                <w:p w14:paraId="002D16FF" w14:textId="77777777" w:rsidR="00F80908" w:rsidRPr="005A0AD2" w:rsidRDefault="00F80908" w:rsidP="00D756B2">
                  <w:pPr>
                    <w:spacing w:line="240" w:lineRule="auto"/>
                    <w:jc w:val="left"/>
                    <w:rPr>
                      <w:sz w:val="20"/>
                      <w:szCs w:val="20"/>
                    </w:rPr>
                  </w:pPr>
                  <w:r w:rsidRPr="005A0AD2">
                    <w:rPr>
                      <w:sz w:val="20"/>
                      <w:szCs w:val="20"/>
                    </w:rPr>
                    <w:t>0.02</w:t>
                  </w:r>
                </w:p>
              </w:tc>
            </w:tr>
            <w:tr w:rsidR="00F80908" w:rsidRPr="005A0AD2" w14:paraId="63272431" w14:textId="77777777" w:rsidTr="00D756B2">
              <w:trPr>
                <w:trHeight w:val="357"/>
              </w:trPr>
              <w:tc>
                <w:tcPr>
                  <w:tcW w:w="3715" w:type="dxa"/>
                  <w:noWrap/>
                  <w:hideMark/>
                </w:tcPr>
                <w:p w14:paraId="62692CC6" w14:textId="77777777" w:rsidR="00F80908" w:rsidRPr="005A0AD2" w:rsidRDefault="00F80908" w:rsidP="00D756B2">
                  <w:pPr>
                    <w:spacing w:line="240" w:lineRule="auto"/>
                    <w:jc w:val="left"/>
                    <w:rPr>
                      <w:sz w:val="20"/>
                      <w:szCs w:val="20"/>
                    </w:rPr>
                  </w:pPr>
                  <w:r w:rsidRPr="005A0AD2">
                    <w:rPr>
                      <w:sz w:val="20"/>
                      <w:szCs w:val="20"/>
                    </w:rPr>
                    <w:t>It is safe to walk after dark</w:t>
                  </w:r>
                </w:p>
              </w:tc>
              <w:tc>
                <w:tcPr>
                  <w:tcW w:w="1984" w:type="dxa"/>
                  <w:noWrap/>
                  <w:hideMark/>
                </w:tcPr>
                <w:p w14:paraId="77E7A26F" w14:textId="77777777" w:rsidR="00F80908" w:rsidRPr="005A0AD2" w:rsidRDefault="00F80908" w:rsidP="00D756B2">
                  <w:pPr>
                    <w:spacing w:line="240" w:lineRule="auto"/>
                    <w:jc w:val="left"/>
                    <w:rPr>
                      <w:sz w:val="20"/>
                      <w:szCs w:val="20"/>
                    </w:rPr>
                  </w:pPr>
                  <w:r w:rsidRPr="005A0AD2">
                    <w:rPr>
                      <w:sz w:val="20"/>
                      <w:szCs w:val="20"/>
                    </w:rPr>
                    <w:t>-0.15 (-0.41, 0.11)</w:t>
                  </w:r>
                </w:p>
              </w:tc>
              <w:tc>
                <w:tcPr>
                  <w:tcW w:w="607" w:type="dxa"/>
                  <w:noWrap/>
                  <w:hideMark/>
                </w:tcPr>
                <w:p w14:paraId="0C4F7BDB" w14:textId="77777777" w:rsidR="00F80908" w:rsidRPr="005A0AD2" w:rsidRDefault="00F80908" w:rsidP="00D756B2">
                  <w:pPr>
                    <w:spacing w:line="240" w:lineRule="auto"/>
                    <w:jc w:val="left"/>
                    <w:rPr>
                      <w:sz w:val="20"/>
                      <w:szCs w:val="20"/>
                    </w:rPr>
                  </w:pPr>
                  <w:r w:rsidRPr="005A0AD2">
                    <w:rPr>
                      <w:sz w:val="20"/>
                      <w:szCs w:val="20"/>
                    </w:rPr>
                    <w:t>0.09</w:t>
                  </w:r>
                </w:p>
              </w:tc>
              <w:tc>
                <w:tcPr>
                  <w:tcW w:w="1985" w:type="dxa"/>
                  <w:noWrap/>
                  <w:hideMark/>
                </w:tcPr>
                <w:p w14:paraId="604F3A07" w14:textId="77777777" w:rsidR="00F80908" w:rsidRPr="005A0AD2" w:rsidRDefault="00F80908" w:rsidP="00D756B2">
                  <w:pPr>
                    <w:spacing w:line="240" w:lineRule="auto"/>
                    <w:jc w:val="left"/>
                    <w:rPr>
                      <w:sz w:val="20"/>
                      <w:szCs w:val="20"/>
                    </w:rPr>
                  </w:pPr>
                  <w:r w:rsidRPr="005A0AD2">
                    <w:rPr>
                      <w:sz w:val="20"/>
                      <w:szCs w:val="20"/>
                    </w:rPr>
                    <w:t>-0.11 (-0.28, 0.06)</w:t>
                  </w:r>
                </w:p>
              </w:tc>
              <w:tc>
                <w:tcPr>
                  <w:tcW w:w="607" w:type="dxa"/>
                  <w:noWrap/>
                  <w:hideMark/>
                </w:tcPr>
                <w:p w14:paraId="5A720498" w14:textId="77777777" w:rsidR="00F80908" w:rsidRPr="005A0AD2" w:rsidRDefault="00F80908" w:rsidP="00D756B2">
                  <w:pPr>
                    <w:spacing w:line="240" w:lineRule="auto"/>
                    <w:jc w:val="left"/>
                    <w:rPr>
                      <w:sz w:val="20"/>
                      <w:szCs w:val="20"/>
                    </w:rPr>
                  </w:pPr>
                  <w:r w:rsidRPr="005A0AD2">
                    <w:rPr>
                      <w:sz w:val="20"/>
                      <w:szCs w:val="20"/>
                    </w:rPr>
                    <w:t>0.09</w:t>
                  </w:r>
                </w:p>
              </w:tc>
            </w:tr>
            <w:tr w:rsidR="00F80908" w:rsidRPr="005A0AD2" w14:paraId="223CF5DB" w14:textId="77777777" w:rsidTr="00D756B2">
              <w:trPr>
                <w:trHeight w:val="357"/>
              </w:trPr>
              <w:tc>
                <w:tcPr>
                  <w:tcW w:w="3715" w:type="dxa"/>
                  <w:noWrap/>
                  <w:hideMark/>
                </w:tcPr>
                <w:p w14:paraId="6FA457FF" w14:textId="77777777" w:rsidR="00F80908" w:rsidRPr="005A0AD2" w:rsidRDefault="00F80908" w:rsidP="00D756B2">
                  <w:pPr>
                    <w:spacing w:line="240" w:lineRule="auto"/>
                    <w:jc w:val="left"/>
                    <w:rPr>
                      <w:sz w:val="20"/>
                      <w:szCs w:val="20"/>
                    </w:rPr>
                  </w:pPr>
                  <w:r w:rsidRPr="005A0AD2">
                    <w:rPr>
                      <w:sz w:val="20"/>
                      <w:szCs w:val="20"/>
                    </w:rPr>
                    <w:t>There is little traffic</w:t>
                  </w:r>
                </w:p>
              </w:tc>
              <w:tc>
                <w:tcPr>
                  <w:tcW w:w="1984" w:type="dxa"/>
                  <w:noWrap/>
                  <w:hideMark/>
                </w:tcPr>
                <w:p w14:paraId="0ED0B692" w14:textId="77777777" w:rsidR="00F80908" w:rsidRPr="005A0AD2" w:rsidRDefault="00F80908" w:rsidP="00D756B2">
                  <w:pPr>
                    <w:spacing w:line="240" w:lineRule="auto"/>
                    <w:jc w:val="left"/>
                    <w:rPr>
                      <w:sz w:val="20"/>
                      <w:szCs w:val="20"/>
                    </w:rPr>
                  </w:pPr>
                  <w:r w:rsidRPr="005A0AD2">
                    <w:rPr>
                      <w:sz w:val="20"/>
                      <w:szCs w:val="20"/>
                    </w:rPr>
                    <w:t>-0.01 (-0.24, 0.22)</w:t>
                  </w:r>
                </w:p>
              </w:tc>
              <w:tc>
                <w:tcPr>
                  <w:tcW w:w="607" w:type="dxa"/>
                  <w:noWrap/>
                  <w:hideMark/>
                </w:tcPr>
                <w:p w14:paraId="77F8A5EC" w14:textId="77777777" w:rsidR="00F80908" w:rsidRPr="005A0AD2" w:rsidRDefault="00F80908" w:rsidP="00D756B2">
                  <w:pPr>
                    <w:spacing w:line="240" w:lineRule="auto"/>
                    <w:jc w:val="left"/>
                    <w:rPr>
                      <w:sz w:val="20"/>
                      <w:szCs w:val="20"/>
                    </w:rPr>
                  </w:pPr>
                  <w:r w:rsidRPr="005A0AD2">
                    <w:rPr>
                      <w:sz w:val="20"/>
                      <w:szCs w:val="20"/>
                    </w:rPr>
                    <w:t>0.05</w:t>
                  </w:r>
                </w:p>
              </w:tc>
              <w:tc>
                <w:tcPr>
                  <w:tcW w:w="1985" w:type="dxa"/>
                  <w:noWrap/>
                  <w:hideMark/>
                </w:tcPr>
                <w:p w14:paraId="1902595B" w14:textId="77777777" w:rsidR="00F80908" w:rsidRPr="005A0AD2" w:rsidRDefault="00F80908" w:rsidP="00D756B2">
                  <w:pPr>
                    <w:spacing w:line="240" w:lineRule="auto"/>
                    <w:jc w:val="left"/>
                    <w:rPr>
                      <w:sz w:val="20"/>
                      <w:szCs w:val="20"/>
                    </w:rPr>
                  </w:pPr>
                  <w:r w:rsidRPr="005A0AD2">
                    <w:rPr>
                      <w:sz w:val="20"/>
                      <w:szCs w:val="20"/>
                    </w:rPr>
                    <w:t>-0.04 (-0.23, 0.15)</w:t>
                  </w:r>
                </w:p>
              </w:tc>
              <w:tc>
                <w:tcPr>
                  <w:tcW w:w="607" w:type="dxa"/>
                  <w:noWrap/>
                  <w:hideMark/>
                </w:tcPr>
                <w:p w14:paraId="0A2AAD09" w14:textId="77777777" w:rsidR="00F80908" w:rsidRPr="005A0AD2" w:rsidRDefault="00F80908" w:rsidP="00D756B2">
                  <w:pPr>
                    <w:spacing w:line="240" w:lineRule="auto"/>
                    <w:jc w:val="left"/>
                    <w:rPr>
                      <w:sz w:val="20"/>
                      <w:szCs w:val="20"/>
                    </w:rPr>
                  </w:pPr>
                  <w:r w:rsidRPr="005A0AD2">
                    <w:rPr>
                      <w:sz w:val="20"/>
                      <w:szCs w:val="20"/>
                    </w:rPr>
                    <w:t>0.03</w:t>
                  </w:r>
                </w:p>
              </w:tc>
            </w:tr>
            <w:tr w:rsidR="00F80908" w:rsidRPr="005A0AD2" w14:paraId="5B5F72FF" w14:textId="77777777" w:rsidTr="00D756B2">
              <w:trPr>
                <w:trHeight w:val="357"/>
              </w:trPr>
              <w:tc>
                <w:tcPr>
                  <w:tcW w:w="3715" w:type="dxa"/>
                  <w:noWrap/>
                  <w:hideMark/>
                </w:tcPr>
                <w:p w14:paraId="17B0A642" w14:textId="77777777" w:rsidR="00F80908" w:rsidRPr="005A0AD2" w:rsidRDefault="00F80908" w:rsidP="00D756B2">
                  <w:pPr>
                    <w:spacing w:line="240" w:lineRule="auto"/>
                    <w:jc w:val="left"/>
                    <w:rPr>
                      <w:sz w:val="20"/>
                      <w:szCs w:val="20"/>
                    </w:rPr>
                  </w:pPr>
                  <w:r w:rsidRPr="005A0AD2">
                    <w:rPr>
                      <w:sz w:val="20"/>
                      <w:szCs w:val="20"/>
                    </w:rPr>
                    <w:t>It is safe to cross the road</w:t>
                  </w:r>
                </w:p>
              </w:tc>
              <w:tc>
                <w:tcPr>
                  <w:tcW w:w="1984" w:type="dxa"/>
                  <w:noWrap/>
                  <w:hideMark/>
                </w:tcPr>
                <w:p w14:paraId="6EE6E154" w14:textId="77777777" w:rsidR="00F80908" w:rsidRPr="005A0AD2" w:rsidRDefault="00F80908" w:rsidP="00D756B2">
                  <w:pPr>
                    <w:spacing w:line="240" w:lineRule="auto"/>
                    <w:jc w:val="left"/>
                    <w:rPr>
                      <w:sz w:val="20"/>
                      <w:szCs w:val="20"/>
                    </w:rPr>
                  </w:pPr>
                  <w:r w:rsidRPr="005A0AD2">
                    <w:rPr>
                      <w:sz w:val="20"/>
                      <w:szCs w:val="20"/>
                    </w:rPr>
                    <w:t>-0.02 (-0.25, 0.21)</w:t>
                  </w:r>
                </w:p>
              </w:tc>
              <w:tc>
                <w:tcPr>
                  <w:tcW w:w="607" w:type="dxa"/>
                  <w:noWrap/>
                  <w:hideMark/>
                </w:tcPr>
                <w:p w14:paraId="2A5F4BED" w14:textId="77777777" w:rsidR="00F80908" w:rsidRPr="005A0AD2" w:rsidRDefault="00F80908" w:rsidP="00D756B2">
                  <w:pPr>
                    <w:spacing w:line="240" w:lineRule="auto"/>
                    <w:jc w:val="left"/>
                    <w:rPr>
                      <w:sz w:val="20"/>
                      <w:szCs w:val="20"/>
                    </w:rPr>
                  </w:pPr>
                  <w:r w:rsidRPr="005A0AD2">
                    <w:rPr>
                      <w:sz w:val="20"/>
                      <w:szCs w:val="20"/>
                    </w:rPr>
                    <w:t>0.07</w:t>
                  </w:r>
                </w:p>
              </w:tc>
              <w:tc>
                <w:tcPr>
                  <w:tcW w:w="1985" w:type="dxa"/>
                  <w:noWrap/>
                  <w:hideMark/>
                </w:tcPr>
                <w:p w14:paraId="24F0990B" w14:textId="77777777" w:rsidR="00F80908" w:rsidRPr="005A0AD2" w:rsidRDefault="00F80908" w:rsidP="00D756B2">
                  <w:pPr>
                    <w:spacing w:line="240" w:lineRule="auto"/>
                    <w:jc w:val="left"/>
                    <w:rPr>
                      <w:sz w:val="20"/>
                      <w:szCs w:val="20"/>
                    </w:rPr>
                  </w:pPr>
                  <w:r w:rsidRPr="005A0AD2">
                    <w:rPr>
                      <w:sz w:val="20"/>
                      <w:szCs w:val="20"/>
                    </w:rPr>
                    <w:t>-0.01 (-0.19, 0.16)</w:t>
                  </w:r>
                </w:p>
              </w:tc>
              <w:tc>
                <w:tcPr>
                  <w:tcW w:w="607" w:type="dxa"/>
                  <w:noWrap/>
                  <w:hideMark/>
                </w:tcPr>
                <w:p w14:paraId="3D2BFB96" w14:textId="77777777" w:rsidR="00F80908" w:rsidRPr="005A0AD2" w:rsidRDefault="00F80908" w:rsidP="00D756B2">
                  <w:pPr>
                    <w:spacing w:line="240" w:lineRule="auto"/>
                    <w:jc w:val="left"/>
                    <w:rPr>
                      <w:sz w:val="20"/>
                      <w:szCs w:val="20"/>
                    </w:rPr>
                  </w:pPr>
                  <w:r w:rsidRPr="005A0AD2">
                    <w:rPr>
                      <w:sz w:val="20"/>
                      <w:szCs w:val="20"/>
                    </w:rPr>
                    <w:t>0.03</w:t>
                  </w:r>
                </w:p>
              </w:tc>
            </w:tr>
            <w:tr w:rsidR="00F80908" w:rsidRPr="005A0AD2" w14:paraId="5DA59A13" w14:textId="77777777" w:rsidTr="00D756B2">
              <w:trPr>
                <w:trHeight w:val="357"/>
              </w:trPr>
              <w:tc>
                <w:tcPr>
                  <w:tcW w:w="3715" w:type="dxa"/>
                  <w:noWrap/>
                  <w:hideMark/>
                </w:tcPr>
                <w:p w14:paraId="77CB81BE" w14:textId="77777777" w:rsidR="00F80908" w:rsidRPr="005A0AD2" w:rsidRDefault="00F80908" w:rsidP="00D756B2">
                  <w:pPr>
                    <w:spacing w:line="240" w:lineRule="auto"/>
                    <w:jc w:val="left"/>
                    <w:rPr>
                      <w:sz w:val="20"/>
                      <w:szCs w:val="20"/>
                    </w:rPr>
                  </w:pPr>
                  <w:r w:rsidRPr="005A0AD2">
                    <w:rPr>
                      <w:sz w:val="20"/>
                      <w:szCs w:val="20"/>
                    </w:rPr>
                    <w:t>The surroundings are unattractive</w:t>
                  </w:r>
                </w:p>
              </w:tc>
              <w:tc>
                <w:tcPr>
                  <w:tcW w:w="1984" w:type="dxa"/>
                  <w:noWrap/>
                  <w:hideMark/>
                </w:tcPr>
                <w:p w14:paraId="553D3F72" w14:textId="77777777" w:rsidR="00F80908" w:rsidRPr="005A0AD2" w:rsidRDefault="00F80908" w:rsidP="00D756B2">
                  <w:pPr>
                    <w:spacing w:line="240" w:lineRule="auto"/>
                    <w:jc w:val="left"/>
                    <w:rPr>
                      <w:sz w:val="20"/>
                      <w:szCs w:val="20"/>
                    </w:rPr>
                  </w:pPr>
                  <w:r w:rsidRPr="005A0AD2">
                    <w:rPr>
                      <w:sz w:val="20"/>
                      <w:szCs w:val="20"/>
                    </w:rPr>
                    <w:t>-0.12 (-0.38, 0.14)</w:t>
                  </w:r>
                </w:p>
              </w:tc>
              <w:tc>
                <w:tcPr>
                  <w:tcW w:w="607" w:type="dxa"/>
                  <w:noWrap/>
                  <w:hideMark/>
                </w:tcPr>
                <w:p w14:paraId="29B7E822" w14:textId="77777777" w:rsidR="00F80908" w:rsidRPr="005A0AD2" w:rsidRDefault="00F80908" w:rsidP="00D756B2">
                  <w:pPr>
                    <w:spacing w:line="240" w:lineRule="auto"/>
                    <w:jc w:val="left"/>
                    <w:rPr>
                      <w:sz w:val="20"/>
                      <w:szCs w:val="20"/>
                    </w:rPr>
                  </w:pPr>
                  <w:r w:rsidRPr="005A0AD2">
                    <w:rPr>
                      <w:sz w:val="20"/>
                      <w:szCs w:val="20"/>
                    </w:rPr>
                    <w:t>0.06</w:t>
                  </w:r>
                </w:p>
              </w:tc>
              <w:tc>
                <w:tcPr>
                  <w:tcW w:w="1985" w:type="dxa"/>
                  <w:noWrap/>
                  <w:hideMark/>
                </w:tcPr>
                <w:p w14:paraId="0F513386" w14:textId="77777777" w:rsidR="00F80908" w:rsidRPr="005A0AD2" w:rsidRDefault="00F80908" w:rsidP="00D756B2">
                  <w:pPr>
                    <w:spacing w:line="240" w:lineRule="auto"/>
                    <w:jc w:val="left"/>
                    <w:rPr>
                      <w:sz w:val="20"/>
                      <w:szCs w:val="20"/>
                    </w:rPr>
                  </w:pPr>
                  <w:r w:rsidRPr="005A0AD2">
                    <w:rPr>
                      <w:sz w:val="20"/>
                      <w:szCs w:val="20"/>
                    </w:rPr>
                    <w:t>-0.07 (-0.25, 0.11)</w:t>
                  </w:r>
                </w:p>
              </w:tc>
              <w:tc>
                <w:tcPr>
                  <w:tcW w:w="607" w:type="dxa"/>
                  <w:noWrap/>
                  <w:hideMark/>
                </w:tcPr>
                <w:p w14:paraId="393266FC" w14:textId="77777777" w:rsidR="00F80908" w:rsidRPr="005A0AD2" w:rsidRDefault="00F80908" w:rsidP="00D756B2">
                  <w:pPr>
                    <w:spacing w:line="240" w:lineRule="auto"/>
                    <w:jc w:val="left"/>
                    <w:rPr>
                      <w:sz w:val="20"/>
                      <w:szCs w:val="20"/>
                    </w:rPr>
                  </w:pPr>
                  <w:r w:rsidRPr="005A0AD2">
                    <w:rPr>
                      <w:sz w:val="20"/>
                      <w:szCs w:val="20"/>
                    </w:rPr>
                    <w:t>0.10</w:t>
                  </w:r>
                </w:p>
              </w:tc>
            </w:tr>
            <w:tr w:rsidR="00F80908" w:rsidRPr="005A0AD2" w14:paraId="393D3B20" w14:textId="77777777" w:rsidTr="00D756B2">
              <w:trPr>
                <w:trHeight w:val="357"/>
              </w:trPr>
              <w:tc>
                <w:tcPr>
                  <w:tcW w:w="3715" w:type="dxa"/>
                  <w:noWrap/>
                  <w:hideMark/>
                </w:tcPr>
                <w:p w14:paraId="3514C483" w14:textId="77777777" w:rsidR="00F80908" w:rsidRPr="005A0AD2" w:rsidRDefault="00F80908" w:rsidP="00D756B2">
                  <w:pPr>
                    <w:spacing w:line="240" w:lineRule="auto"/>
                    <w:jc w:val="left"/>
                    <w:rPr>
                      <w:sz w:val="20"/>
                      <w:szCs w:val="20"/>
                    </w:rPr>
                  </w:pPr>
                  <w:r w:rsidRPr="005A0AD2">
                    <w:rPr>
                      <w:sz w:val="20"/>
                      <w:szCs w:val="20"/>
                    </w:rPr>
                    <w:t>There is little greenspace</w:t>
                  </w:r>
                </w:p>
              </w:tc>
              <w:tc>
                <w:tcPr>
                  <w:tcW w:w="1984" w:type="dxa"/>
                  <w:noWrap/>
                  <w:hideMark/>
                </w:tcPr>
                <w:p w14:paraId="78C3A7DC" w14:textId="77777777" w:rsidR="00F80908" w:rsidRPr="005A0AD2" w:rsidRDefault="00F80908" w:rsidP="00D756B2">
                  <w:pPr>
                    <w:spacing w:line="240" w:lineRule="auto"/>
                    <w:jc w:val="left"/>
                    <w:rPr>
                      <w:sz w:val="20"/>
                      <w:szCs w:val="20"/>
                    </w:rPr>
                  </w:pPr>
                  <w:r w:rsidRPr="005A0AD2">
                    <w:rPr>
                      <w:sz w:val="20"/>
                      <w:szCs w:val="20"/>
                    </w:rPr>
                    <w:t>-0.06 (-0.32, 0.20)</w:t>
                  </w:r>
                </w:p>
              </w:tc>
              <w:tc>
                <w:tcPr>
                  <w:tcW w:w="607" w:type="dxa"/>
                  <w:noWrap/>
                  <w:hideMark/>
                </w:tcPr>
                <w:p w14:paraId="050B8DB3" w14:textId="77777777" w:rsidR="00F80908" w:rsidRPr="005A0AD2" w:rsidRDefault="00F80908" w:rsidP="00D756B2">
                  <w:pPr>
                    <w:spacing w:line="240" w:lineRule="auto"/>
                    <w:jc w:val="left"/>
                    <w:rPr>
                      <w:sz w:val="20"/>
                      <w:szCs w:val="20"/>
                    </w:rPr>
                  </w:pPr>
                  <w:r w:rsidRPr="005A0AD2">
                    <w:rPr>
                      <w:sz w:val="20"/>
                      <w:szCs w:val="20"/>
                    </w:rPr>
                    <w:t>0.05</w:t>
                  </w:r>
                </w:p>
              </w:tc>
              <w:tc>
                <w:tcPr>
                  <w:tcW w:w="1985" w:type="dxa"/>
                  <w:noWrap/>
                  <w:hideMark/>
                </w:tcPr>
                <w:p w14:paraId="2747B95C" w14:textId="77777777" w:rsidR="00F80908" w:rsidRPr="005A0AD2" w:rsidRDefault="00F80908" w:rsidP="00D756B2">
                  <w:pPr>
                    <w:spacing w:line="240" w:lineRule="auto"/>
                    <w:jc w:val="left"/>
                    <w:rPr>
                      <w:sz w:val="20"/>
                      <w:szCs w:val="20"/>
                    </w:rPr>
                  </w:pPr>
                  <w:r w:rsidRPr="005A0AD2">
                    <w:rPr>
                      <w:sz w:val="20"/>
                      <w:szCs w:val="20"/>
                    </w:rPr>
                    <w:t>-0.05 (-0.25, 0.14)</w:t>
                  </w:r>
                </w:p>
              </w:tc>
              <w:tc>
                <w:tcPr>
                  <w:tcW w:w="607" w:type="dxa"/>
                  <w:noWrap/>
                  <w:hideMark/>
                </w:tcPr>
                <w:p w14:paraId="059ED425" w14:textId="77777777" w:rsidR="00F80908" w:rsidRPr="005A0AD2" w:rsidRDefault="00F80908" w:rsidP="00D756B2">
                  <w:pPr>
                    <w:spacing w:line="240" w:lineRule="auto"/>
                    <w:jc w:val="left"/>
                    <w:rPr>
                      <w:sz w:val="20"/>
                      <w:szCs w:val="20"/>
                    </w:rPr>
                  </w:pPr>
                  <w:r w:rsidRPr="005A0AD2">
                    <w:rPr>
                      <w:sz w:val="20"/>
                      <w:szCs w:val="20"/>
                    </w:rPr>
                    <w:t>0.05</w:t>
                  </w:r>
                </w:p>
              </w:tc>
            </w:tr>
            <w:tr w:rsidR="00F80908" w:rsidRPr="005A0AD2" w14:paraId="1422C156" w14:textId="77777777" w:rsidTr="00D756B2">
              <w:trPr>
                <w:trHeight w:val="357"/>
              </w:trPr>
              <w:tc>
                <w:tcPr>
                  <w:tcW w:w="3715" w:type="dxa"/>
                  <w:noWrap/>
                  <w:hideMark/>
                </w:tcPr>
                <w:p w14:paraId="7D12107D" w14:textId="77777777" w:rsidR="00F80908" w:rsidRPr="005A0AD2" w:rsidRDefault="00F80908" w:rsidP="00D756B2">
                  <w:pPr>
                    <w:spacing w:line="240" w:lineRule="auto"/>
                    <w:jc w:val="left"/>
                    <w:rPr>
                      <w:sz w:val="20"/>
                      <w:szCs w:val="20"/>
                    </w:rPr>
                  </w:pPr>
                  <w:r w:rsidRPr="005A0AD2">
                    <w:rPr>
                      <w:sz w:val="20"/>
                      <w:szCs w:val="20"/>
                    </w:rPr>
                    <w:t>The nearest shops are too far to walk to</w:t>
                  </w:r>
                </w:p>
              </w:tc>
              <w:tc>
                <w:tcPr>
                  <w:tcW w:w="1984" w:type="dxa"/>
                  <w:noWrap/>
                  <w:hideMark/>
                </w:tcPr>
                <w:p w14:paraId="390F91C2" w14:textId="77777777" w:rsidR="00F80908" w:rsidRPr="005A0AD2" w:rsidRDefault="00F80908" w:rsidP="00D756B2">
                  <w:pPr>
                    <w:spacing w:line="240" w:lineRule="auto"/>
                    <w:jc w:val="left"/>
                    <w:rPr>
                      <w:sz w:val="20"/>
                      <w:szCs w:val="20"/>
                    </w:rPr>
                  </w:pPr>
                  <w:r w:rsidRPr="005A0AD2">
                    <w:rPr>
                      <w:sz w:val="20"/>
                      <w:szCs w:val="20"/>
                    </w:rPr>
                    <w:t>0.08 (-0.15, 0.32)</w:t>
                  </w:r>
                </w:p>
              </w:tc>
              <w:tc>
                <w:tcPr>
                  <w:tcW w:w="607" w:type="dxa"/>
                  <w:noWrap/>
                  <w:hideMark/>
                </w:tcPr>
                <w:p w14:paraId="25578D2E" w14:textId="77777777" w:rsidR="00F80908" w:rsidRPr="005A0AD2" w:rsidRDefault="00F80908" w:rsidP="00D756B2">
                  <w:pPr>
                    <w:spacing w:line="240" w:lineRule="auto"/>
                    <w:jc w:val="left"/>
                    <w:rPr>
                      <w:sz w:val="20"/>
                      <w:szCs w:val="20"/>
                    </w:rPr>
                  </w:pPr>
                  <w:r w:rsidRPr="005A0AD2">
                    <w:rPr>
                      <w:sz w:val="20"/>
                      <w:szCs w:val="20"/>
                    </w:rPr>
                    <w:t>0.11</w:t>
                  </w:r>
                </w:p>
              </w:tc>
              <w:tc>
                <w:tcPr>
                  <w:tcW w:w="1985" w:type="dxa"/>
                  <w:noWrap/>
                  <w:hideMark/>
                </w:tcPr>
                <w:p w14:paraId="2ACFDF0D" w14:textId="77777777" w:rsidR="00F80908" w:rsidRPr="005A0AD2" w:rsidRDefault="00F80908" w:rsidP="00D756B2">
                  <w:pPr>
                    <w:spacing w:line="240" w:lineRule="auto"/>
                    <w:jc w:val="left"/>
                    <w:rPr>
                      <w:sz w:val="20"/>
                      <w:szCs w:val="20"/>
                    </w:rPr>
                  </w:pPr>
                  <w:r w:rsidRPr="005A0AD2">
                    <w:rPr>
                      <w:sz w:val="20"/>
                      <w:szCs w:val="20"/>
                    </w:rPr>
                    <w:t>-0.13 (-0.31, 0.05)</w:t>
                  </w:r>
                </w:p>
              </w:tc>
              <w:tc>
                <w:tcPr>
                  <w:tcW w:w="607" w:type="dxa"/>
                  <w:noWrap/>
                  <w:hideMark/>
                </w:tcPr>
                <w:p w14:paraId="03ACB830" w14:textId="77777777" w:rsidR="00F80908" w:rsidRPr="005A0AD2" w:rsidRDefault="00F80908" w:rsidP="00D756B2">
                  <w:pPr>
                    <w:spacing w:line="240" w:lineRule="auto"/>
                    <w:jc w:val="left"/>
                    <w:rPr>
                      <w:sz w:val="20"/>
                      <w:szCs w:val="20"/>
                    </w:rPr>
                  </w:pPr>
                  <w:r w:rsidRPr="005A0AD2">
                    <w:rPr>
                      <w:sz w:val="20"/>
                      <w:szCs w:val="20"/>
                    </w:rPr>
                    <w:t>0.08</w:t>
                  </w:r>
                </w:p>
              </w:tc>
            </w:tr>
            <w:tr w:rsidR="00F80908" w:rsidRPr="005A0AD2" w14:paraId="580FE435" w14:textId="77777777" w:rsidTr="00D756B2">
              <w:trPr>
                <w:trHeight w:val="357"/>
              </w:trPr>
              <w:tc>
                <w:tcPr>
                  <w:tcW w:w="3715" w:type="dxa"/>
                  <w:noWrap/>
                  <w:hideMark/>
                </w:tcPr>
                <w:p w14:paraId="145FC70D" w14:textId="77777777" w:rsidR="00F80908" w:rsidRPr="005A0AD2" w:rsidRDefault="00F80908" w:rsidP="00D756B2">
                  <w:pPr>
                    <w:spacing w:line="240" w:lineRule="auto"/>
                    <w:jc w:val="left"/>
                    <w:rPr>
                      <w:sz w:val="20"/>
                      <w:szCs w:val="20"/>
                    </w:rPr>
                  </w:pPr>
                  <w:r w:rsidRPr="005A0AD2">
                    <w:rPr>
                      <w:sz w:val="20"/>
                      <w:szCs w:val="20"/>
                    </w:rPr>
                    <w:t>There are no convenient routes for walking</w:t>
                  </w:r>
                </w:p>
              </w:tc>
              <w:tc>
                <w:tcPr>
                  <w:tcW w:w="1984" w:type="dxa"/>
                  <w:noWrap/>
                  <w:hideMark/>
                </w:tcPr>
                <w:p w14:paraId="39640A26" w14:textId="77777777" w:rsidR="00F80908" w:rsidRPr="005A0AD2" w:rsidRDefault="00F80908" w:rsidP="00D756B2">
                  <w:pPr>
                    <w:spacing w:line="240" w:lineRule="auto"/>
                    <w:jc w:val="left"/>
                    <w:rPr>
                      <w:sz w:val="20"/>
                      <w:szCs w:val="20"/>
                    </w:rPr>
                  </w:pPr>
                  <w:r w:rsidRPr="005A0AD2">
                    <w:rPr>
                      <w:sz w:val="20"/>
                      <w:szCs w:val="20"/>
                    </w:rPr>
                    <w:t>0.05 (-0.17, 0.28)</w:t>
                  </w:r>
                </w:p>
              </w:tc>
              <w:tc>
                <w:tcPr>
                  <w:tcW w:w="607" w:type="dxa"/>
                  <w:noWrap/>
                  <w:hideMark/>
                </w:tcPr>
                <w:p w14:paraId="4DE63822" w14:textId="77777777" w:rsidR="00F80908" w:rsidRPr="005A0AD2" w:rsidRDefault="00F80908" w:rsidP="00D756B2">
                  <w:pPr>
                    <w:spacing w:line="240" w:lineRule="auto"/>
                    <w:jc w:val="left"/>
                    <w:rPr>
                      <w:sz w:val="20"/>
                      <w:szCs w:val="20"/>
                    </w:rPr>
                  </w:pPr>
                  <w:r w:rsidRPr="005A0AD2">
                    <w:rPr>
                      <w:sz w:val="20"/>
                      <w:szCs w:val="20"/>
                    </w:rPr>
                    <w:t>0.06</w:t>
                  </w:r>
                </w:p>
              </w:tc>
              <w:tc>
                <w:tcPr>
                  <w:tcW w:w="1985" w:type="dxa"/>
                  <w:noWrap/>
                  <w:hideMark/>
                </w:tcPr>
                <w:p w14:paraId="14045283" w14:textId="77777777" w:rsidR="00F80908" w:rsidRPr="005A0AD2" w:rsidRDefault="00F80908" w:rsidP="00D756B2">
                  <w:pPr>
                    <w:spacing w:line="240" w:lineRule="auto"/>
                    <w:jc w:val="left"/>
                    <w:rPr>
                      <w:sz w:val="20"/>
                      <w:szCs w:val="20"/>
                    </w:rPr>
                  </w:pPr>
                  <w:r w:rsidRPr="005A0AD2">
                    <w:rPr>
                      <w:sz w:val="20"/>
                      <w:szCs w:val="20"/>
                    </w:rPr>
                    <w:t>-0.11 (-0.29, 0.06)</w:t>
                  </w:r>
                </w:p>
              </w:tc>
              <w:tc>
                <w:tcPr>
                  <w:tcW w:w="607" w:type="dxa"/>
                  <w:noWrap/>
                  <w:hideMark/>
                </w:tcPr>
                <w:p w14:paraId="04DE1D1F" w14:textId="77777777" w:rsidR="00F80908" w:rsidRPr="005A0AD2" w:rsidRDefault="00F80908" w:rsidP="00D756B2">
                  <w:pPr>
                    <w:spacing w:line="240" w:lineRule="auto"/>
                    <w:jc w:val="left"/>
                    <w:rPr>
                      <w:sz w:val="20"/>
                      <w:szCs w:val="20"/>
                    </w:rPr>
                  </w:pPr>
                  <w:r w:rsidRPr="005A0AD2">
                    <w:rPr>
                      <w:sz w:val="20"/>
                      <w:szCs w:val="20"/>
                    </w:rPr>
                    <w:t>0.07</w:t>
                  </w:r>
                </w:p>
              </w:tc>
            </w:tr>
            <w:tr w:rsidR="00F80908" w:rsidRPr="005A0AD2" w14:paraId="74400934" w14:textId="77777777" w:rsidTr="00D756B2">
              <w:trPr>
                <w:trHeight w:val="357"/>
              </w:trPr>
              <w:tc>
                <w:tcPr>
                  <w:tcW w:w="3715" w:type="dxa"/>
                  <w:noWrap/>
                  <w:hideMark/>
                </w:tcPr>
                <w:p w14:paraId="74B2BD10" w14:textId="77777777" w:rsidR="00F80908" w:rsidRPr="005A0AD2" w:rsidRDefault="00F80908" w:rsidP="00D756B2">
                  <w:pPr>
                    <w:spacing w:line="240" w:lineRule="auto"/>
                    <w:jc w:val="left"/>
                    <w:rPr>
                      <w:i/>
                      <w:sz w:val="20"/>
                      <w:szCs w:val="20"/>
                      <w:u w:val="single"/>
                    </w:rPr>
                  </w:pPr>
                  <w:r w:rsidRPr="005A0AD2">
                    <w:rPr>
                      <w:sz w:val="20"/>
                      <w:szCs w:val="20"/>
                    </w:rPr>
                    <w:t>People are likely to be attacked</w:t>
                  </w:r>
                </w:p>
              </w:tc>
              <w:tc>
                <w:tcPr>
                  <w:tcW w:w="1984" w:type="dxa"/>
                  <w:noWrap/>
                  <w:hideMark/>
                </w:tcPr>
                <w:p w14:paraId="080BF9AA" w14:textId="77777777" w:rsidR="00F80908" w:rsidRPr="005A0AD2" w:rsidRDefault="00F80908" w:rsidP="00D756B2">
                  <w:pPr>
                    <w:spacing w:line="240" w:lineRule="auto"/>
                    <w:jc w:val="left"/>
                    <w:rPr>
                      <w:sz w:val="20"/>
                      <w:szCs w:val="20"/>
                    </w:rPr>
                  </w:pPr>
                  <w:r w:rsidRPr="005A0AD2">
                    <w:rPr>
                      <w:sz w:val="20"/>
                      <w:szCs w:val="20"/>
                    </w:rPr>
                    <w:t>-0.15 (-0.40, 0.10)</w:t>
                  </w:r>
                </w:p>
              </w:tc>
              <w:tc>
                <w:tcPr>
                  <w:tcW w:w="607" w:type="dxa"/>
                  <w:noWrap/>
                  <w:hideMark/>
                </w:tcPr>
                <w:p w14:paraId="4E75A322" w14:textId="77777777" w:rsidR="00F80908" w:rsidRPr="005A0AD2" w:rsidRDefault="00F80908" w:rsidP="00D756B2">
                  <w:pPr>
                    <w:spacing w:line="240" w:lineRule="auto"/>
                    <w:jc w:val="left"/>
                    <w:rPr>
                      <w:sz w:val="20"/>
                      <w:szCs w:val="20"/>
                    </w:rPr>
                  </w:pPr>
                  <w:r w:rsidRPr="005A0AD2">
                    <w:rPr>
                      <w:sz w:val="20"/>
                      <w:szCs w:val="20"/>
                    </w:rPr>
                    <w:t>0.08</w:t>
                  </w:r>
                </w:p>
              </w:tc>
              <w:tc>
                <w:tcPr>
                  <w:tcW w:w="1985" w:type="dxa"/>
                  <w:noWrap/>
                  <w:hideMark/>
                </w:tcPr>
                <w:p w14:paraId="120027EC" w14:textId="77777777" w:rsidR="00F80908" w:rsidRPr="005A0AD2" w:rsidRDefault="00F80908" w:rsidP="00D756B2">
                  <w:pPr>
                    <w:spacing w:line="240" w:lineRule="auto"/>
                    <w:jc w:val="left"/>
                    <w:rPr>
                      <w:sz w:val="20"/>
                      <w:szCs w:val="20"/>
                    </w:rPr>
                  </w:pPr>
                  <w:r w:rsidRPr="005A0AD2">
                    <w:rPr>
                      <w:sz w:val="20"/>
                      <w:szCs w:val="20"/>
                    </w:rPr>
                    <w:t>-0.04 (-0.21, 0.12)</w:t>
                  </w:r>
                </w:p>
              </w:tc>
              <w:tc>
                <w:tcPr>
                  <w:tcW w:w="607" w:type="dxa"/>
                  <w:noWrap/>
                  <w:hideMark/>
                </w:tcPr>
                <w:p w14:paraId="2B0830AC" w14:textId="77777777" w:rsidR="00F80908" w:rsidRPr="005A0AD2" w:rsidRDefault="00F80908" w:rsidP="00D756B2">
                  <w:pPr>
                    <w:spacing w:line="240" w:lineRule="auto"/>
                    <w:jc w:val="left"/>
                    <w:rPr>
                      <w:sz w:val="20"/>
                      <w:szCs w:val="20"/>
                    </w:rPr>
                  </w:pPr>
                  <w:r w:rsidRPr="005A0AD2">
                    <w:rPr>
                      <w:sz w:val="20"/>
                      <w:szCs w:val="20"/>
                    </w:rPr>
                    <w:t>0.07</w:t>
                  </w:r>
                </w:p>
              </w:tc>
            </w:tr>
            <w:tr w:rsidR="00F80908" w:rsidRPr="005A0AD2" w14:paraId="0C64990D" w14:textId="77777777" w:rsidTr="00D756B2">
              <w:trPr>
                <w:trHeight w:val="357"/>
              </w:trPr>
              <w:tc>
                <w:tcPr>
                  <w:tcW w:w="3715" w:type="dxa"/>
                  <w:noWrap/>
                  <w:hideMark/>
                </w:tcPr>
                <w:p w14:paraId="57ADFE1C" w14:textId="77777777" w:rsidR="00F80908" w:rsidRPr="005A0AD2" w:rsidRDefault="00F80908" w:rsidP="00D756B2">
                  <w:pPr>
                    <w:spacing w:line="240" w:lineRule="auto"/>
                    <w:jc w:val="left"/>
                    <w:rPr>
                      <w:sz w:val="20"/>
                      <w:szCs w:val="20"/>
                    </w:rPr>
                  </w:pPr>
                  <w:r w:rsidRPr="005A0AD2">
                    <w:rPr>
                      <w:sz w:val="20"/>
                      <w:szCs w:val="20"/>
                    </w:rPr>
                    <w:t>There is a lot of traffic noise</w:t>
                  </w:r>
                </w:p>
              </w:tc>
              <w:tc>
                <w:tcPr>
                  <w:tcW w:w="1984" w:type="dxa"/>
                  <w:noWrap/>
                  <w:hideMark/>
                </w:tcPr>
                <w:p w14:paraId="48FA5981" w14:textId="77777777" w:rsidR="00F80908" w:rsidRPr="005A0AD2" w:rsidRDefault="00F80908" w:rsidP="00D756B2">
                  <w:pPr>
                    <w:spacing w:line="240" w:lineRule="auto"/>
                    <w:jc w:val="left"/>
                    <w:rPr>
                      <w:sz w:val="20"/>
                      <w:szCs w:val="20"/>
                    </w:rPr>
                  </w:pPr>
                  <w:r w:rsidRPr="005A0AD2">
                    <w:rPr>
                      <w:sz w:val="20"/>
                      <w:szCs w:val="20"/>
                    </w:rPr>
                    <w:t>-0.24 (-0.51, 0.03)</w:t>
                  </w:r>
                </w:p>
              </w:tc>
              <w:tc>
                <w:tcPr>
                  <w:tcW w:w="607" w:type="dxa"/>
                  <w:noWrap/>
                  <w:hideMark/>
                </w:tcPr>
                <w:p w14:paraId="474881D4" w14:textId="77777777" w:rsidR="00F80908" w:rsidRPr="005A0AD2" w:rsidRDefault="00F80908" w:rsidP="00D756B2">
                  <w:pPr>
                    <w:spacing w:line="240" w:lineRule="auto"/>
                    <w:jc w:val="left"/>
                    <w:rPr>
                      <w:sz w:val="20"/>
                      <w:szCs w:val="20"/>
                    </w:rPr>
                  </w:pPr>
                  <w:r w:rsidRPr="005A0AD2">
                    <w:rPr>
                      <w:sz w:val="20"/>
                      <w:szCs w:val="20"/>
                    </w:rPr>
                    <w:t>0.08</w:t>
                  </w:r>
                </w:p>
              </w:tc>
              <w:tc>
                <w:tcPr>
                  <w:tcW w:w="1985" w:type="dxa"/>
                  <w:noWrap/>
                  <w:hideMark/>
                </w:tcPr>
                <w:p w14:paraId="43A9854C" w14:textId="77777777" w:rsidR="00F80908" w:rsidRPr="005A0AD2" w:rsidRDefault="00F80908" w:rsidP="00D756B2">
                  <w:pPr>
                    <w:spacing w:line="240" w:lineRule="auto"/>
                    <w:jc w:val="left"/>
                    <w:rPr>
                      <w:sz w:val="20"/>
                      <w:szCs w:val="20"/>
                    </w:rPr>
                  </w:pPr>
                  <w:r w:rsidRPr="005A0AD2">
                    <w:rPr>
                      <w:sz w:val="20"/>
                      <w:szCs w:val="20"/>
                    </w:rPr>
                    <w:t>-0.19 (-0.39, 0.01)</w:t>
                  </w:r>
                </w:p>
              </w:tc>
              <w:tc>
                <w:tcPr>
                  <w:tcW w:w="607" w:type="dxa"/>
                  <w:noWrap/>
                  <w:hideMark/>
                </w:tcPr>
                <w:p w14:paraId="596B81EF" w14:textId="77777777" w:rsidR="00F80908" w:rsidRPr="005A0AD2" w:rsidRDefault="00F80908" w:rsidP="00D756B2">
                  <w:pPr>
                    <w:spacing w:line="240" w:lineRule="auto"/>
                    <w:jc w:val="left"/>
                    <w:rPr>
                      <w:sz w:val="20"/>
                      <w:szCs w:val="20"/>
                    </w:rPr>
                  </w:pPr>
                  <w:r w:rsidRPr="005A0AD2">
                    <w:rPr>
                      <w:sz w:val="20"/>
                      <w:szCs w:val="20"/>
                    </w:rPr>
                    <w:t>0.03</w:t>
                  </w:r>
                </w:p>
              </w:tc>
            </w:tr>
            <w:tr w:rsidR="00F80908" w:rsidRPr="005A0AD2" w14:paraId="0DFE8BD6" w14:textId="77777777" w:rsidTr="00D756B2">
              <w:trPr>
                <w:trHeight w:val="357"/>
              </w:trPr>
              <w:tc>
                <w:tcPr>
                  <w:tcW w:w="3715" w:type="dxa"/>
                  <w:noWrap/>
                  <w:hideMark/>
                </w:tcPr>
                <w:p w14:paraId="0A50386E" w14:textId="77777777" w:rsidR="00F80908" w:rsidRPr="005A0AD2" w:rsidRDefault="00F80908" w:rsidP="00D756B2">
                  <w:pPr>
                    <w:spacing w:line="240" w:lineRule="auto"/>
                    <w:jc w:val="left"/>
                    <w:rPr>
                      <w:sz w:val="20"/>
                      <w:szCs w:val="20"/>
                    </w:rPr>
                  </w:pPr>
                  <w:r w:rsidRPr="005A0AD2">
                    <w:rPr>
                      <w:sz w:val="20"/>
                      <w:szCs w:val="20"/>
                    </w:rPr>
                    <w:t>The roads are dangerous for cyclists</w:t>
                  </w:r>
                </w:p>
              </w:tc>
              <w:tc>
                <w:tcPr>
                  <w:tcW w:w="1984" w:type="dxa"/>
                  <w:noWrap/>
                  <w:hideMark/>
                </w:tcPr>
                <w:p w14:paraId="429189FC" w14:textId="77777777" w:rsidR="00F80908" w:rsidRPr="005A0AD2" w:rsidRDefault="00F80908" w:rsidP="00D756B2">
                  <w:pPr>
                    <w:spacing w:line="240" w:lineRule="auto"/>
                    <w:jc w:val="left"/>
                    <w:rPr>
                      <w:sz w:val="20"/>
                      <w:szCs w:val="20"/>
                    </w:rPr>
                  </w:pPr>
                  <w:r w:rsidRPr="005A0AD2">
                    <w:rPr>
                      <w:sz w:val="20"/>
                      <w:szCs w:val="20"/>
                    </w:rPr>
                    <w:t>0.11 (-0.13, 0.35)</w:t>
                  </w:r>
                </w:p>
              </w:tc>
              <w:tc>
                <w:tcPr>
                  <w:tcW w:w="607" w:type="dxa"/>
                  <w:noWrap/>
                  <w:hideMark/>
                </w:tcPr>
                <w:p w14:paraId="646760F6" w14:textId="77777777" w:rsidR="00F80908" w:rsidRPr="005A0AD2" w:rsidRDefault="00F80908" w:rsidP="00D756B2">
                  <w:pPr>
                    <w:spacing w:line="240" w:lineRule="auto"/>
                    <w:jc w:val="left"/>
                    <w:rPr>
                      <w:sz w:val="20"/>
                      <w:szCs w:val="20"/>
                    </w:rPr>
                  </w:pPr>
                  <w:r w:rsidRPr="005A0AD2">
                    <w:rPr>
                      <w:sz w:val="20"/>
                      <w:szCs w:val="20"/>
                    </w:rPr>
                    <w:t>0.05</w:t>
                  </w:r>
                </w:p>
              </w:tc>
              <w:tc>
                <w:tcPr>
                  <w:tcW w:w="1985" w:type="dxa"/>
                  <w:noWrap/>
                  <w:hideMark/>
                </w:tcPr>
                <w:p w14:paraId="6CFFA417" w14:textId="77777777" w:rsidR="00F80908" w:rsidRPr="005A0AD2" w:rsidRDefault="00F80908" w:rsidP="00D756B2">
                  <w:pPr>
                    <w:spacing w:line="240" w:lineRule="auto"/>
                    <w:jc w:val="left"/>
                    <w:rPr>
                      <w:sz w:val="20"/>
                      <w:szCs w:val="20"/>
                    </w:rPr>
                  </w:pPr>
                  <w:r w:rsidRPr="005A0AD2">
                    <w:rPr>
                      <w:sz w:val="20"/>
                      <w:szCs w:val="20"/>
                    </w:rPr>
                    <w:t>-0.09 (-0.27, 0.09)</w:t>
                  </w:r>
                </w:p>
              </w:tc>
              <w:tc>
                <w:tcPr>
                  <w:tcW w:w="607" w:type="dxa"/>
                  <w:noWrap/>
                  <w:hideMark/>
                </w:tcPr>
                <w:p w14:paraId="264707AF" w14:textId="77777777" w:rsidR="00F80908" w:rsidRPr="005A0AD2" w:rsidRDefault="00F80908" w:rsidP="00D756B2">
                  <w:pPr>
                    <w:spacing w:line="240" w:lineRule="auto"/>
                    <w:jc w:val="left"/>
                    <w:rPr>
                      <w:sz w:val="20"/>
                      <w:szCs w:val="20"/>
                    </w:rPr>
                  </w:pPr>
                  <w:r w:rsidRPr="005A0AD2">
                    <w:rPr>
                      <w:sz w:val="20"/>
                      <w:szCs w:val="20"/>
                    </w:rPr>
                    <w:t>0.02</w:t>
                  </w:r>
                </w:p>
              </w:tc>
            </w:tr>
            <w:tr w:rsidR="00F80908" w:rsidRPr="005A0AD2" w14:paraId="76AACA7E" w14:textId="77777777" w:rsidTr="00D756B2">
              <w:trPr>
                <w:trHeight w:val="357"/>
              </w:trPr>
              <w:tc>
                <w:tcPr>
                  <w:tcW w:w="3715" w:type="dxa"/>
                  <w:noWrap/>
                  <w:hideMark/>
                </w:tcPr>
                <w:p w14:paraId="79473A40" w14:textId="7C49ACDA" w:rsidR="00F80908" w:rsidRPr="005A0AD2" w:rsidRDefault="005A0AD2" w:rsidP="00D756B2">
                  <w:pPr>
                    <w:spacing w:line="240" w:lineRule="auto"/>
                    <w:jc w:val="left"/>
                    <w:rPr>
                      <w:sz w:val="20"/>
                      <w:szCs w:val="20"/>
                    </w:rPr>
                  </w:pPr>
                  <w:r w:rsidRPr="005A0AD2">
                    <w:rPr>
                      <w:rFonts w:cstheme="minorHAnsi"/>
                      <w:sz w:val="20"/>
                      <w:szCs w:val="20"/>
                    </w:rPr>
                    <w:t>Safe and pleasant surroundings (factor 1)</w:t>
                  </w:r>
                </w:p>
              </w:tc>
              <w:tc>
                <w:tcPr>
                  <w:tcW w:w="1984" w:type="dxa"/>
                  <w:noWrap/>
                  <w:hideMark/>
                </w:tcPr>
                <w:p w14:paraId="3C929B37" w14:textId="77777777" w:rsidR="00F80908" w:rsidRPr="005A0AD2" w:rsidRDefault="00F80908" w:rsidP="00D756B2">
                  <w:pPr>
                    <w:spacing w:line="240" w:lineRule="auto"/>
                    <w:jc w:val="left"/>
                    <w:rPr>
                      <w:sz w:val="20"/>
                      <w:szCs w:val="20"/>
                    </w:rPr>
                  </w:pPr>
                  <w:r w:rsidRPr="005A0AD2">
                    <w:rPr>
                      <w:sz w:val="20"/>
                      <w:szCs w:val="20"/>
                    </w:rPr>
                    <w:t>-0.60 (-1.40, 0.21)</w:t>
                  </w:r>
                </w:p>
              </w:tc>
              <w:tc>
                <w:tcPr>
                  <w:tcW w:w="607" w:type="dxa"/>
                  <w:noWrap/>
                  <w:hideMark/>
                </w:tcPr>
                <w:p w14:paraId="5F597175" w14:textId="77777777" w:rsidR="00F80908" w:rsidRPr="005A0AD2" w:rsidRDefault="00F80908" w:rsidP="00D756B2">
                  <w:pPr>
                    <w:spacing w:line="240" w:lineRule="auto"/>
                    <w:jc w:val="left"/>
                    <w:rPr>
                      <w:sz w:val="20"/>
                      <w:szCs w:val="20"/>
                    </w:rPr>
                  </w:pPr>
                  <w:r w:rsidRPr="005A0AD2">
                    <w:rPr>
                      <w:sz w:val="20"/>
                      <w:szCs w:val="20"/>
                    </w:rPr>
                    <w:t>0.10</w:t>
                  </w:r>
                </w:p>
              </w:tc>
              <w:tc>
                <w:tcPr>
                  <w:tcW w:w="1985" w:type="dxa"/>
                  <w:noWrap/>
                  <w:hideMark/>
                </w:tcPr>
                <w:p w14:paraId="0562859A" w14:textId="77777777" w:rsidR="00F80908" w:rsidRPr="005A0AD2" w:rsidRDefault="00F80908" w:rsidP="00D756B2">
                  <w:pPr>
                    <w:spacing w:line="240" w:lineRule="auto"/>
                    <w:jc w:val="left"/>
                    <w:rPr>
                      <w:sz w:val="20"/>
                      <w:szCs w:val="20"/>
                    </w:rPr>
                  </w:pPr>
                  <w:r w:rsidRPr="005A0AD2">
                    <w:rPr>
                      <w:sz w:val="20"/>
                      <w:szCs w:val="20"/>
                    </w:rPr>
                    <w:t>-0.28 (-0.77, 0.21)</w:t>
                  </w:r>
                </w:p>
              </w:tc>
              <w:tc>
                <w:tcPr>
                  <w:tcW w:w="607" w:type="dxa"/>
                  <w:noWrap/>
                  <w:hideMark/>
                </w:tcPr>
                <w:p w14:paraId="2FAC0E3B" w14:textId="77777777" w:rsidR="00F80908" w:rsidRPr="005A0AD2" w:rsidRDefault="00F80908" w:rsidP="00D756B2">
                  <w:pPr>
                    <w:spacing w:line="240" w:lineRule="auto"/>
                    <w:jc w:val="left"/>
                    <w:rPr>
                      <w:sz w:val="20"/>
                      <w:szCs w:val="20"/>
                    </w:rPr>
                  </w:pPr>
                  <w:r w:rsidRPr="005A0AD2">
                    <w:rPr>
                      <w:sz w:val="20"/>
                      <w:szCs w:val="20"/>
                    </w:rPr>
                    <w:t>0.12</w:t>
                  </w:r>
                </w:p>
              </w:tc>
            </w:tr>
            <w:tr w:rsidR="00F80908" w:rsidRPr="005A0AD2" w14:paraId="06E47C19" w14:textId="77777777" w:rsidTr="00D756B2">
              <w:trPr>
                <w:trHeight w:val="357"/>
              </w:trPr>
              <w:tc>
                <w:tcPr>
                  <w:tcW w:w="3715" w:type="dxa"/>
                  <w:noWrap/>
                  <w:hideMark/>
                </w:tcPr>
                <w:p w14:paraId="1127348B" w14:textId="6EB673DA" w:rsidR="00F80908" w:rsidRPr="005A0AD2" w:rsidRDefault="005A0AD2" w:rsidP="00D756B2">
                  <w:pPr>
                    <w:spacing w:line="240" w:lineRule="auto"/>
                    <w:jc w:val="left"/>
                    <w:rPr>
                      <w:sz w:val="20"/>
                      <w:szCs w:val="20"/>
                    </w:rPr>
                  </w:pPr>
                  <w:r w:rsidRPr="005A0AD2">
                    <w:rPr>
                      <w:rFonts w:cstheme="minorHAnsi"/>
                      <w:sz w:val="20"/>
                      <w:szCs w:val="20"/>
                    </w:rPr>
                    <w:t>Low traffic (factor 2)</w:t>
                  </w:r>
                </w:p>
              </w:tc>
              <w:tc>
                <w:tcPr>
                  <w:tcW w:w="1984" w:type="dxa"/>
                  <w:noWrap/>
                  <w:hideMark/>
                </w:tcPr>
                <w:p w14:paraId="28177A36" w14:textId="77777777" w:rsidR="00F80908" w:rsidRPr="005A0AD2" w:rsidRDefault="00F80908" w:rsidP="00D756B2">
                  <w:pPr>
                    <w:spacing w:line="240" w:lineRule="auto"/>
                    <w:jc w:val="left"/>
                    <w:rPr>
                      <w:sz w:val="20"/>
                      <w:szCs w:val="20"/>
                    </w:rPr>
                  </w:pPr>
                  <w:r w:rsidRPr="005A0AD2">
                    <w:rPr>
                      <w:sz w:val="20"/>
                      <w:szCs w:val="20"/>
                    </w:rPr>
                    <w:t>-0.41 (-1.01, 0.19)</w:t>
                  </w:r>
                </w:p>
              </w:tc>
              <w:tc>
                <w:tcPr>
                  <w:tcW w:w="607" w:type="dxa"/>
                  <w:noWrap/>
                  <w:hideMark/>
                </w:tcPr>
                <w:p w14:paraId="27B8288F" w14:textId="77777777" w:rsidR="00F80908" w:rsidRPr="005A0AD2" w:rsidRDefault="00F80908" w:rsidP="00D756B2">
                  <w:pPr>
                    <w:spacing w:line="240" w:lineRule="auto"/>
                    <w:jc w:val="left"/>
                    <w:rPr>
                      <w:sz w:val="20"/>
                      <w:szCs w:val="20"/>
                    </w:rPr>
                  </w:pPr>
                  <w:r w:rsidRPr="005A0AD2">
                    <w:rPr>
                      <w:sz w:val="20"/>
                      <w:szCs w:val="20"/>
                    </w:rPr>
                    <w:t>0.06</w:t>
                  </w:r>
                </w:p>
              </w:tc>
              <w:tc>
                <w:tcPr>
                  <w:tcW w:w="1985" w:type="dxa"/>
                  <w:noWrap/>
                  <w:hideMark/>
                </w:tcPr>
                <w:p w14:paraId="5EF8BF9A" w14:textId="77777777" w:rsidR="00F80908" w:rsidRPr="005A0AD2" w:rsidRDefault="00F80908" w:rsidP="00D756B2">
                  <w:pPr>
                    <w:spacing w:line="240" w:lineRule="auto"/>
                    <w:jc w:val="left"/>
                    <w:rPr>
                      <w:sz w:val="20"/>
                      <w:szCs w:val="20"/>
                    </w:rPr>
                  </w:pPr>
                  <w:r w:rsidRPr="005A0AD2">
                    <w:rPr>
                      <w:sz w:val="20"/>
                      <w:szCs w:val="20"/>
                    </w:rPr>
                    <w:t>-0.05 (-0.54, 0.45)</w:t>
                  </w:r>
                </w:p>
              </w:tc>
              <w:tc>
                <w:tcPr>
                  <w:tcW w:w="607" w:type="dxa"/>
                  <w:noWrap/>
                  <w:hideMark/>
                </w:tcPr>
                <w:p w14:paraId="07DB65FE" w14:textId="77777777" w:rsidR="00F80908" w:rsidRPr="005A0AD2" w:rsidRDefault="00F80908" w:rsidP="00D756B2">
                  <w:pPr>
                    <w:spacing w:line="240" w:lineRule="auto"/>
                    <w:jc w:val="left"/>
                    <w:rPr>
                      <w:sz w:val="20"/>
                      <w:szCs w:val="20"/>
                    </w:rPr>
                  </w:pPr>
                  <w:r w:rsidRPr="005A0AD2">
                    <w:rPr>
                      <w:sz w:val="20"/>
                      <w:szCs w:val="20"/>
                    </w:rPr>
                    <w:t>0.02</w:t>
                  </w:r>
                </w:p>
              </w:tc>
            </w:tr>
            <w:tr w:rsidR="00F80908" w:rsidRPr="005A0AD2" w14:paraId="193FB1C9" w14:textId="77777777" w:rsidTr="00D756B2">
              <w:trPr>
                <w:trHeight w:val="357"/>
              </w:trPr>
              <w:tc>
                <w:tcPr>
                  <w:tcW w:w="3715" w:type="dxa"/>
                  <w:noWrap/>
                  <w:hideMark/>
                </w:tcPr>
                <w:p w14:paraId="06796EC0" w14:textId="216CC890" w:rsidR="00F80908" w:rsidRPr="005A0AD2" w:rsidRDefault="005A0AD2" w:rsidP="00D756B2">
                  <w:pPr>
                    <w:spacing w:line="240" w:lineRule="auto"/>
                    <w:jc w:val="left"/>
                    <w:rPr>
                      <w:sz w:val="20"/>
                      <w:szCs w:val="20"/>
                    </w:rPr>
                  </w:pPr>
                  <w:r w:rsidRPr="005A0AD2">
                    <w:rPr>
                      <w:rFonts w:cstheme="minorHAnsi"/>
                      <w:sz w:val="20"/>
                      <w:szCs w:val="20"/>
                    </w:rPr>
                    <w:t>Convenience for walking (factor 3)</w:t>
                  </w:r>
                </w:p>
              </w:tc>
              <w:tc>
                <w:tcPr>
                  <w:tcW w:w="1984" w:type="dxa"/>
                  <w:noWrap/>
                  <w:hideMark/>
                </w:tcPr>
                <w:p w14:paraId="7B9A80E8" w14:textId="77777777" w:rsidR="00F80908" w:rsidRPr="005A0AD2" w:rsidRDefault="00F80908" w:rsidP="00D756B2">
                  <w:pPr>
                    <w:spacing w:line="240" w:lineRule="auto"/>
                    <w:jc w:val="left"/>
                    <w:rPr>
                      <w:sz w:val="20"/>
                      <w:szCs w:val="20"/>
                    </w:rPr>
                  </w:pPr>
                  <w:r w:rsidRPr="005A0AD2">
                    <w:rPr>
                      <w:sz w:val="20"/>
                      <w:szCs w:val="20"/>
                    </w:rPr>
                    <w:t>-0.24 (-0.79, 0.30)</w:t>
                  </w:r>
                </w:p>
              </w:tc>
              <w:tc>
                <w:tcPr>
                  <w:tcW w:w="607" w:type="dxa"/>
                  <w:noWrap/>
                  <w:hideMark/>
                </w:tcPr>
                <w:p w14:paraId="71503738" w14:textId="77777777" w:rsidR="00F80908" w:rsidRPr="005A0AD2" w:rsidRDefault="00F80908" w:rsidP="00D756B2">
                  <w:pPr>
                    <w:spacing w:line="240" w:lineRule="auto"/>
                    <w:jc w:val="left"/>
                    <w:rPr>
                      <w:sz w:val="20"/>
                      <w:szCs w:val="20"/>
                    </w:rPr>
                  </w:pPr>
                  <w:r w:rsidRPr="005A0AD2">
                    <w:rPr>
                      <w:sz w:val="20"/>
                      <w:szCs w:val="20"/>
                    </w:rPr>
                    <w:t>0.14</w:t>
                  </w:r>
                </w:p>
              </w:tc>
              <w:tc>
                <w:tcPr>
                  <w:tcW w:w="1985" w:type="dxa"/>
                  <w:noWrap/>
                  <w:hideMark/>
                </w:tcPr>
                <w:p w14:paraId="2D6351C3" w14:textId="77777777" w:rsidR="00F80908" w:rsidRPr="005A0AD2" w:rsidRDefault="00F80908" w:rsidP="00D756B2">
                  <w:pPr>
                    <w:spacing w:line="240" w:lineRule="auto"/>
                    <w:jc w:val="left"/>
                    <w:rPr>
                      <w:sz w:val="20"/>
                      <w:szCs w:val="20"/>
                    </w:rPr>
                  </w:pPr>
                  <w:r w:rsidRPr="005A0AD2">
                    <w:rPr>
                      <w:sz w:val="20"/>
                      <w:szCs w:val="20"/>
                    </w:rPr>
                    <w:t>-0.36 (-0.82, 0.11)</w:t>
                  </w:r>
                </w:p>
              </w:tc>
              <w:tc>
                <w:tcPr>
                  <w:tcW w:w="607" w:type="dxa"/>
                  <w:noWrap/>
                  <w:hideMark/>
                </w:tcPr>
                <w:p w14:paraId="56446767" w14:textId="77777777" w:rsidR="00F80908" w:rsidRPr="005A0AD2" w:rsidRDefault="00F80908" w:rsidP="00D756B2">
                  <w:pPr>
                    <w:spacing w:line="240" w:lineRule="auto"/>
                    <w:jc w:val="left"/>
                    <w:rPr>
                      <w:sz w:val="20"/>
                      <w:szCs w:val="20"/>
                    </w:rPr>
                  </w:pPr>
                  <w:r w:rsidRPr="005A0AD2">
                    <w:rPr>
                      <w:sz w:val="20"/>
                      <w:szCs w:val="20"/>
                    </w:rPr>
                    <w:t>0.09</w:t>
                  </w:r>
                </w:p>
              </w:tc>
            </w:tr>
            <w:tr w:rsidR="00F80908" w:rsidRPr="00337F11" w14:paraId="461E7D98" w14:textId="77777777" w:rsidTr="00D756B2">
              <w:trPr>
                <w:trHeight w:val="357"/>
              </w:trPr>
              <w:tc>
                <w:tcPr>
                  <w:tcW w:w="3715" w:type="dxa"/>
                  <w:noWrap/>
                  <w:hideMark/>
                </w:tcPr>
                <w:p w14:paraId="3B943DEB" w14:textId="77777777" w:rsidR="00F80908" w:rsidRPr="005A0AD2" w:rsidRDefault="00F80908" w:rsidP="00D756B2">
                  <w:pPr>
                    <w:spacing w:line="240" w:lineRule="auto"/>
                    <w:jc w:val="left"/>
                    <w:rPr>
                      <w:i/>
                      <w:sz w:val="20"/>
                      <w:szCs w:val="20"/>
                    </w:rPr>
                  </w:pPr>
                  <w:r w:rsidRPr="005A0AD2">
                    <w:rPr>
                      <w:i/>
                      <w:sz w:val="20"/>
                      <w:szCs w:val="20"/>
                    </w:rPr>
                    <w:t>Collective efficacy</w:t>
                  </w:r>
                </w:p>
              </w:tc>
              <w:tc>
                <w:tcPr>
                  <w:tcW w:w="1984" w:type="dxa"/>
                  <w:noWrap/>
                  <w:hideMark/>
                </w:tcPr>
                <w:p w14:paraId="4118284D" w14:textId="77777777" w:rsidR="00F80908" w:rsidRPr="005A0AD2" w:rsidRDefault="00F80908" w:rsidP="00D756B2">
                  <w:pPr>
                    <w:spacing w:line="240" w:lineRule="auto"/>
                    <w:jc w:val="left"/>
                    <w:rPr>
                      <w:sz w:val="20"/>
                      <w:szCs w:val="20"/>
                    </w:rPr>
                  </w:pPr>
                  <w:r w:rsidRPr="005A0AD2">
                    <w:rPr>
                      <w:sz w:val="20"/>
                      <w:szCs w:val="20"/>
                    </w:rPr>
                    <w:t>0.09 (-0.09, 0.28)</w:t>
                  </w:r>
                </w:p>
              </w:tc>
              <w:tc>
                <w:tcPr>
                  <w:tcW w:w="607" w:type="dxa"/>
                  <w:noWrap/>
                  <w:hideMark/>
                </w:tcPr>
                <w:p w14:paraId="56CEFA32" w14:textId="77777777" w:rsidR="00F80908" w:rsidRPr="005A0AD2" w:rsidRDefault="00F80908" w:rsidP="00D756B2">
                  <w:pPr>
                    <w:spacing w:line="240" w:lineRule="auto"/>
                    <w:jc w:val="left"/>
                    <w:rPr>
                      <w:sz w:val="20"/>
                      <w:szCs w:val="20"/>
                    </w:rPr>
                  </w:pPr>
                  <w:r w:rsidRPr="005A0AD2">
                    <w:rPr>
                      <w:sz w:val="20"/>
                      <w:szCs w:val="20"/>
                    </w:rPr>
                    <w:t>0.09</w:t>
                  </w:r>
                </w:p>
              </w:tc>
              <w:tc>
                <w:tcPr>
                  <w:tcW w:w="1985" w:type="dxa"/>
                  <w:noWrap/>
                  <w:hideMark/>
                </w:tcPr>
                <w:p w14:paraId="5D614367" w14:textId="77777777" w:rsidR="00F80908" w:rsidRPr="005A0AD2" w:rsidRDefault="00F80908" w:rsidP="00D756B2">
                  <w:pPr>
                    <w:spacing w:line="240" w:lineRule="auto"/>
                    <w:jc w:val="left"/>
                    <w:rPr>
                      <w:sz w:val="20"/>
                      <w:szCs w:val="20"/>
                    </w:rPr>
                  </w:pPr>
                  <w:r w:rsidRPr="005A0AD2">
                    <w:rPr>
                      <w:sz w:val="20"/>
                      <w:szCs w:val="20"/>
                    </w:rPr>
                    <w:t>0.01 (-0.12, 0.13)</w:t>
                  </w:r>
                </w:p>
              </w:tc>
              <w:tc>
                <w:tcPr>
                  <w:tcW w:w="607" w:type="dxa"/>
                  <w:noWrap/>
                  <w:hideMark/>
                </w:tcPr>
                <w:p w14:paraId="7763AE31" w14:textId="77777777" w:rsidR="00F80908" w:rsidRPr="00337F11" w:rsidRDefault="00F80908" w:rsidP="00D756B2">
                  <w:pPr>
                    <w:spacing w:line="240" w:lineRule="auto"/>
                    <w:jc w:val="left"/>
                    <w:rPr>
                      <w:sz w:val="20"/>
                      <w:szCs w:val="20"/>
                    </w:rPr>
                  </w:pPr>
                  <w:r w:rsidRPr="005A0AD2">
                    <w:rPr>
                      <w:sz w:val="20"/>
                      <w:szCs w:val="20"/>
                    </w:rPr>
                    <w:t>0.06</w:t>
                  </w:r>
                </w:p>
              </w:tc>
            </w:tr>
          </w:tbl>
          <w:p w14:paraId="1AC50A5C" w14:textId="77777777" w:rsidR="00F80908" w:rsidRPr="00337F11" w:rsidRDefault="00F80908" w:rsidP="00D756B2">
            <w:pPr>
              <w:jc w:val="left"/>
              <w:rPr>
                <w:sz w:val="20"/>
                <w:szCs w:val="20"/>
              </w:rPr>
            </w:pPr>
          </w:p>
        </w:tc>
      </w:tr>
    </w:tbl>
    <w:p w14:paraId="58412D36" w14:textId="29D8B9D5" w:rsidR="00F80908" w:rsidRPr="001A5F67" w:rsidRDefault="00F80908" w:rsidP="00F80908">
      <w:pPr>
        <w:spacing w:line="240" w:lineRule="auto"/>
        <w:rPr>
          <w:sz w:val="20"/>
          <w:szCs w:val="20"/>
        </w:rPr>
      </w:pPr>
      <w:r w:rsidRPr="001A5F67">
        <w:rPr>
          <w:sz w:val="20"/>
          <w:szCs w:val="20"/>
        </w:rPr>
        <w:t>CI – confidence interval; n – number</w:t>
      </w:r>
    </w:p>
    <w:p w14:paraId="577066B4" w14:textId="77777777" w:rsidR="00F80908" w:rsidRPr="001A5F67" w:rsidRDefault="00F80908" w:rsidP="00F80908">
      <w:pPr>
        <w:spacing w:line="240" w:lineRule="auto"/>
        <w:rPr>
          <w:sz w:val="20"/>
          <w:szCs w:val="20"/>
        </w:rPr>
      </w:pPr>
      <w:r w:rsidRPr="001A5F67">
        <w:rPr>
          <w:sz w:val="20"/>
          <w:szCs w:val="20"/>
        </w:rPr>
        <w:t>Bold values indicate p&lt;0.05</w:t>
      </w:r>
    </w:p>
    <w:p w14:paraId="0E20EB6C" w14:textId="77777777" w:rsidR="00F80908" w:rsidRDefault="00F80908" w:rsidP="00F80908">
      <w:pPr>
        <w:spacing w:line="240" w:lineRule="auto"/>
        <w:rPr>
          <w:sz w:val="20"/>
          <w:szCs w:val="20"/>
        </w:rPr>
      </w:pPr>
      <w:r w:rsidRPr="001A5F67">
        <w:rPr>
          <w:sz w:val="20"/>
          <w:szCs w:val="20"/>
        </w:rPr>
        <w:t>Models adjusted for age, sex, home ownership, car ownership, working status, perceived financial strain, presence of a chronic condition and years lived in the local area</w:t>
      </w:r>
    </w:p>
    <w:p w14:paraId="0F8C2BA7" w14:textId="77777777" w:rsidR="00F44DEA" w:rsidRDefault="00F44DEA" w:rsidP="00F80908">
      <w:pPr>
        <w:spacing w:line="240" w:lineRule="auto"/>
        <w:rPr>
          <w:sz w:val="20"/>
          <w:szCs w:val="20"/>
        </w:rPr>
      </w:pPr>
    </w:p>
    <w:p w14:paraId="012AEC36" w14:textId="77777777" w:rsidR="00F44DEA" w:rsidRDefault="00F44DEA" w:rsidP="00F80908">
      <w:pPr>
        <w:spacing w:line="240" w:lineRule="auto"/>
        <w:rPr>
          <w:sz w:val="20"/>
          <w:szCs w:val="20"/>
        </w:rPr>
        <w:sectPr w:rsidR="00F44DEA" w:rsidSect="00492311">
          <w:pgSz w:w="11906" w:h="16838" w:code="9"/>
          <w:pgMar w:top="1134" w:right="1134" w:bottom="1134" w:left="1134" w:header="567" w:footer="567" w:gutter="0"/>
          <w:cols w:space="720"/>
        </w:sectPr>
      </w:pPr>
    </w:p>
    <w:p w14:paraId="22E6550E" w14:textId="04106E1E" w:rsidR="00F44DEA" w:rsidRPr="00F44DEA" w:rsidRDefault="00F44DEA" w:rsidP="00491420">
      <w:pPr>
        <w:pStyle w:val="Heading1"/>
      </w:pPr>
      <w:bookmarkStart w:id="567" w:name="_Toc468694312"/>
      <w:r w:rsidRPr="00F44DEA">
        <w:t xml:space="preserve">Appendix 6: Mediation </w:t>
      </w:r>
      <w:r w:rsidR="005A0AD2" w:rsidRPr="005A0AD2">
        <w:t xml:space="preserve">of relationship between motorway </w:t>
      </w:r>
      <w:r w:rsidR="00667308">
        <w:t>exposure</w:t>
      </w:r>
      <w:r w:rsidR="005A0AD2" w:rsidRPr="005A0AD2">
        <w:t xml:space="preserve"> and mental well-being by neighbourhood perceptions</w:t>
      </w:r>
      <w:bookmarkEnd w:id="567"/>
    </w:p>
    <w:tbl>
      <w:tblPr>
        <w:tblW w:w="12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15"/>
        <w:gridCol w:w="567"/>
        <w:gridCol w:w="1241"/>
        <w:gridCol w:w="601"/>
        <w:gridCol w:w="1276"/>
        <w:gridCol w:w="709"/>
        <w:gridCol w:w="1276"/>
        <w:gridCol w:w="708"/>
        <w:gridCol w:w="1276"/>
        <w:gridCol w:w="567"/>
        <w:gridCol w:w="851"/>
      </w:tblGrid>
      <w:tr w:rsidR="00F44DEA" w:rsidRPr="00E448F1" w14:paraId="1BB9F642" w14:textId="77777777" w:rsidTr="00D756B2">
        <w:trPr>
          <w:trHeight w:val="340"/>
        </w:trPr>
        <w:tc>
          <w:tcPr>
            <w:tcW w:w="3715" w:type="dxa"/>
            <w:shd w:val="clear" w:color="auto" w:fill="auto"/>
            <w:noWrap/>
            <w:hideMark/>
          </w:tcPr>
          <w:p w14:paraId="5D07B35C" w14:textId="07764383" w:rsidR="00F44DEA" w:rsidRPr="00E34B9F" w:rsidRDefault="00F44DEA" w:rsidP="009607A1">
            <w:pPr>
              <w:spacing w:line="240" w:lineRule="auto"/>
              <w:jc w:val="left"/>
              <w:rPr>
                <w:rFonts w:cstheme="minorHAnsi"/>
                <w:b/>
                <w:sz w:val="20"/>
                <w:szCs w:val="20"/>
              </w:rPr>
            </w:pPr>
            <w:r w:rsidRPr="00BA2776">
              <w:rPr>
                <w:rFonts w:cstheme="minorHAnsi"/>
                <w:b/>
                <w:sz w:val="20"/>
                <w:szCs w:val="20"/>
              </w:rPr>
              <w:t xml:space="preserve">Change in </w:t>
            </w:r>
            <w:r w:rsidR="009607A1" w:rsidRPr="00BA2776">
              <w:rPr>
                <w:rFonts w:cstheme="minorHAnsi"/>
                <w:b/>
                <w:sz w:val="20"/>
                <w:szCs w:val="20"/>
              </w:rPr>
              <w:t xml:space="preserve">perceptions </w:t>
            </w:r>
            <w:r w:rsidR="009607A1">
              <w:rPr>
                <w:rFonts w:cstheme="minorHAnsi"/>
                <w:b/>
                <w:sz w:val="20"/>
                <w:szCs w:val="20"/>
              </w:rPr>
              <w:t xml:space="preserve">of </w:t>
            </w:r>
            <w:r w:rsidRPr="00BA2776">
              <w:rPr>
                <w:rFonts w:cstheme="minorHAnsi"/>
                <w:b/>
                <w:sz w:val="20"/>
                <w:szCs w:val="20"/>
              </w:rPr>
              <w:t xml:space="preserve">physical environment </w:t>
            </w:r>
          </w:p>
        </w:tc>
        <w:tc>
          <w:tcPr>
            <w:tcW w:w="567" w:type="dxa"/>
          </w:tcPr>
          <w:p w14:paraId="0B78C8E9" w14:textId="77777777" w:rsidR="00F44DEA" w:rsidRPr="00E34B9F" w:rsidRDefault="00F44DEA" w:rsidP="00D756B2">
            <w:pPr>
              <w:spacing w:line="240" w:lineRule="auto"/>
              <w:jc w:val="left"/>
              <w:rPr>
                <w:rFonts w:cstheme="minorHAnsi"/>
                <w:b/>
                <w:sz w:val="20"/>
                <w:szCs w:val="20"/>
              </w:rPr>
            </w:pPr>
            <w:r>
              <w:rPr>
                <w:rFonts w:cstheme="minorHAnsi"/>
                <w:b/>
                <w:sz w:val="20"/>
                <w:szCs w:val="20"/>
              </w:rPr>
              <w:t>n</w:t>
            </w:r>
          </w:p>
        </w:tc>
        <w:tc>
          <w:tcPr>
            <w:tcW w:w="1241" w:type="dxa"/>
            <w:shd w:val="clear" w:color="auto" w:fill="auto"/>
            <w:noWrap/>
            <w:hideMark/>
          </w:tcPr>
          <w:p w14:paraId="33C0491E"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A coeff</w:t>
            </w:r>
            <w:r>
              <w:rPr>
                <w:rFonts w:cstheme="minorHAnsi"/>
                <w:b/>
                <w:sz w:val="20"/>
                <w:szCs w:val="20"/>
              </w:rPr>
              <w:t>icient</w:t>
            </w:r>
            <w:r w:rsidRPr="00E34B9F">
              <w:rPr>
                <w:rFonts w:cstheme="minorHAnsi"/>
                <w:b/>
                <w:sz w:val="20"/>
                <w:szCs w:val="20"/>
              </w:rPr>
              <w:t xml:space="preserve"> (SE)</w:t>
            </w:r>
          </w:p>
        </w:tc>
        <w:tc>
          <w:tcPr>
            <w:tcW w:w="601" w:type="dxa"/>
            <w:shd w:val="clear" w:color="auto" w:fill="auto"/>
            <w:noWrap/>
            <w:hideMark/>
          </w:tcPr>
          <w:p w14:paraId="72C1DFC2" w14:textId="77777777" w:rsidR="00F44DEA" w:rsidRPr="00E34B9F" w:rsidRDefault="00F44DEA" w:rsidP="00D756B2">
            <w:pPr>
              <w:spacing w:line="240" w:lineRule="auto"/>
              <w:jc w:val="left"/>
              <w:rPr>
                <w:rFonts w:cstheme="minorHAnsi"/>
                <w:b/>
                <w:sz w:val="20"/>
                <w:szCs w:val="20"/>
              </w:rPr>
            </w:pPr>
            <w:r>
              <w:rPr>
                <w:rFonts w:cstheme="minorHAnsi"/>
                <w:b/>
                <w:sz w:val="20"/>
                <w:szCs w:val="20"/>
              </w:rPr>
              <w:t>p</w:t>
            </w:r>
          </w:p>
        </w:tc>
        <w:tc>
          <w:tcPr>
            <w:tcW w:w="1276" w:type="dxa"/>
            <w:shd w:val="clear" w:color="auto" w:fill="auto"/>
            <w:noWrap/>
            <w:hideMark/>
          </w:tcPr>
          <w:p w14:paraId="12B209D8"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B coeff</w:t>
            </w:r>
            <w:r>
              <w:rPr>
                <w:rFonts w:cstheme="minorHAnsi"/>
                <w:b/>
                <w:sz w:val="20"/>
                <w:szCs w:val="20"/>
              </w:rPr>
              <w:t>icient</w:t>
            </w:r>
            <w:r w:rsidRPr="00E34B9F">
              <w:rPr>
                <w:rFonts w:cstheme="minorHAnsi"/>
                <w:b/>
                <w:sz w:val="20"/>
                <w:szCs w:val="20"/>
              </w:rPr>
              <w:t xml:space="preserve"> (SE)</w:t>
            </w:r>
          </w:p>
        </w:tc>
        <w:tc>
          <w:tcPr>
            <w:tcW w:w="709" w:type="dxa"/>
            <w:shd w:val="clear" w:color="auto" w:fill="auto"/>
            <w:noWrap/>
            <w:hideMark/>
          </w:tcPr>
          <w:p w14:paraId="53305A64" w14:textId="77777777" w:rsidR="00F44DEA" w:rsidRPr="00E34B9F" w:rsidRDefault="00F44DEA" w:rsidP="00D756B2">
            <w:pPr>
              <w:spacing w:line="240" w:lineRule="auto"/>
              <w:jc w:val="left"/>
              <w:rPr>
                <w:rFonts w:cstheme="minorHAnsi"/>
                <w:b/>
                <w:sz w:val="20"/>
                <w:szCs w:val="20"/>
              </w:rPr>
            </w:pPr>
            <w:r>
              <w:rPr>
                <w:rFonts w:cstheme="minorHAnsi"/>
                <w:b/>
                <w:sz w:val="20"/>
                <w:szCs w:val="20"/>
              </w:rPr>
              <w:t>p</w:t>
            </w:r>
          </w:p>
        </w:tc>
        <w:tc>
          <w:tcPr>
            <w:tcW w:w="1276" w:type="dxa"/>
            <w:shd w:val="clear" w:color="auto" w:fill="auto"/>
            <w:noWrap/>
            <w:hideMark/>
          </w:tcPr>
          <w:p w14:paraId="01088DA4"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Total effect (SE)</w:t>
            </w:r>
          </w:p>
        </w:tc>
        <w:tc>
          <w:tcPr>
            <w:tcW w:w="708" w:type="dxa"/>
            <w:shd w:val="clear" w:color="auto" w:fill="auto"/>
            <w:noWrap/>
            <w:hideMark/>
          </w:tcPr>
          <w:p w14:paraId="402E81DA" w14:textId="77777777" w:rsidR="00F44DEA" w:rsidRPr="00E34B9F" w:rsidRDefault="00F44DEA" w:rsidP="00D756B2">
            <w:pPr>
              <w:spacing w:line="240" w:lineRule="auto"/>
              <w:jc w:val="left"/>
              <w:rPr>
                <w:rFonts w:cstheme="minorHAnsi"/>
                <w:b/>
                <w:sz w:val="20"/>
                <w:szCs w:val="20"/>
              </w:rPr>
            </w:pPr>
            <w:r>
              <w:rPr>
                <w:rFonts w:cstheme="minorHAnsi"/>
                <w:b/>
                <w:sz w:val="20"/>
                <w:szCs w:val="20"/>
              </w:rPr>
              <w:t>p</w:t>
            </w:r>
          </w:p>
        </w:tc>
        <w:tc>
          <w:tcPr>
            <w:tcW w:w="1276" w:type="dxa"/>
            <w:shd w:val="clear" w:color="auto" w:fill="auto"/>
            <w:noWrap/>
            <w:hideMark/>
          </w:tcPr>
          <w:p w14:paraId="533867A7"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Direct effect (SE)</w:t>
            </w:r>
          </w:p>
        </w:tc>
        <w:tc>
          <w:tcPr>
            <w:tcW w:w="567" w:type="dxa"/>
            <w:shd w:val="clear" w:color="auto" w:fill="auto"/>
            <w:noWrap/>
            <w:hideMark/>
          </w:tcPr>
          <w:p w14:paraId="35ED66B5" w14:textId="77777777" w:rsidR="00F44DEA" w:rsidRPr="00E34B9F" w:rsidRDefault="00F44DEA" w:rsidP="00D756B2">
            <w:pPr>
              <w:spacing w:line="240" w:lineRule="auto"/>
              <w:jc w:val="left"/>
              <w:rPr>
                <w:rFonts w:cstheme="minorHAnsi"/>
                <w:b/>
                <w:sz w:val="20"/>
                <w:szCs w:val="20"/>
              </w:rPr>
            </w:pPr>
            <w:r>
              <w:rPr>
                <w:rFonts w:cstheme="minorHAnsi"/>
                <w:b/>
                <w:sz w:val="20"/>
                <w:szCs w:val="20"/>
              </w:rPr>
              <w:t>p</w:t>
            </w:r>
          </w:p>
        </w:tc>
        <w:tc>
          <w:tcPr>
            <w:tcW w:w="851" w:type="dxa"/>
            <w:shd w:val="clear" w:color="auto" w:fill="auto"/>
            <w:noWrap/>
            <w:hideMark/>
          </w:tcPr>
          <w:p w14:paraId="6F89FCF3"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 xml:space="preserve">Sobel </w:t>
            </w:r>
            <w:r>
              <w:rPr>
                <w:rFonts w:cstheme="minorHAnsi"/>
                <w:b/>
                <w:sz w:val="20"/>
                <w:szCs w:val="20"/>
              </w:rPr>
              <w:br/>
            </w:r>
            <w:r w:rsidRPr="00E34B9F">
              <w:rPr>
                <w:rFonts w:cstheme="minorHAnsi"/>
                <w:b/>
                <w:sz w:val="20"/>
                <w:szCs w:val="20"/>
              </w:rPr>
              <w:t>p-value</w:t>
            </w:r>
          </w:p>
        </w:tc>
      </w:tr>
      <w:tr w:rsidR="00F44DEA" w:rsidRPr="00173D17" w14:paraId="392352BD" w14:textId="77777777" w:rsidTr="00D756B2">
        <w:trPr>
          <w:trHeight w:val="340"/>
        </w:trPr>
        <w:tc>
          <w:tcPr>
            <w:tcW w:w="3715" w:type="dxa"/>
            <w:shd w:val="clear" w:color="auto" w:fill="auto"/>
            <w:noWrap/>
          </w:tcPr>
          <w:p w14:paraId="4828FEBE" w14:textId="77777777" w:rsidR="00F44DEA" w:rsidRPr="00173D17" w:rsidRDefault="00F44DEA" w:rsidP="00D756B2">
            <w:pPr>
              <w:spacing w:line="240" w:lineRule="auto"/>
              <w:jc w:val="left"/>
              <w:rPr>
                <w:b/>
                <w:i/>
                <w:sz w:val="20"/>
                <w:szCs w:val="20"/>
              </w:rPr>
            </w:pPr>
            <w:r w:rsidRPr="00173D17">
              <w:rPr>
                <w:b/>
                <w:i/>
                <w:sz w:val="20"/>
                <w:szCs w:val="20"/>
              </w:rPr>
              <w:t>South</w:t>
            </w:r>
          </w:p>
        </w:tc>
        <w:tc>
          <w:tcPr>
            <w:tcW w:w="567" w:type="dxa"/>
          </w:tcPr>
          <w:p w14:paraId="67C1A4C6" w14:textId="77777777" w:rsidR="00F44DEA" w:rsidRPr="00173D17" w:rsidRDefault="00F44DEA" w:rsidP="00D756B2">
            <w:pPr>
              <w:spacing w:line="240" w:lineRule="auto"/>
              <w:jc w:val="left"/>
              <w:rPr>
                <w:rFonts w:cstheme="minorHAnsi"/>
                <w:b/>
                <w:sz w:val="20"/>
                <w:szCs w:val="20"/>
              </w:rPr>
            </w:pPr>
          </w:p>
        </w:tc>
        <w:tc>
          <w:tcPr>
            <w:tcW w:w="1241" w:type="dxa"/>
            <w:shd w:val="clear" w:color="auto" w:fill="auto"/>
            <w:noWrap/>
          </w:tcPr>
          <w:p w14:paraId="0ADB3366" w14:textId="77777777" w:rsidR="00F44DEA" w:rsidRPr="00173D17" w:rsidRDefault="00F44DEA" w:rsidP="00D756B2">
            <w:pPr>
              <w:spacing w:line="240" w:lineRule="auto"/>
              <w:jc w:val="left"/>
              <w:rPr>
                <w:rFonts w:cstheme="minorHAnsi"/>
                <w:b/>
                <w:sz w:val="20"/>
                <w:szCs w:val="20"/>
              </w:rPr>
            </w:pPr>
          </w:p>
        </w:tc>
        <w:tc>
          <w:tcPr>
            <w:tcW w:w="601" w:type="dxa"/>
            <w:shd w:val="clear" w:color="auto" w:fill="auto"/>
            <w:noWrap/>
          </w:tcPr>
          <w:p w14:paraId="164F8003" w14:textId="77777777" w:rsidR="00F44DEA" w:rsidRPr="00173D17" w:rsidRDefault="00F44DEA" w:rsidP="00D756B2">
            <w:pPr>
              <w:spacing w:line="240" w:lineRule="auto"/>
              <w:jc w:val="left"/>
              <w:rPr>
                <w:rFonts w:cstheme="minorHAnsi"/>
                <w:b/>
                <w:sz w:val="20"/>
                <w:szCs w:val="20"/>
              </w:rPr>
            </w:pPr>
          </w:p>
        </w:tc>
        <w:tc>
          <w:tcPr>
            <w:tcW w:w="1276" w:type="dxa"/>
            <w:shd w:val="clear" w:color="auto" w:fill="auto"/>
            <w:noWrap/>
          </w:tcPr>
          <w:p w14:paraId="02EEB029" w14:textId="77777777" w:rsidR="00F44DEA" w:rsidRPr="00173D17" w:rsidRDefault="00F44DEA" w:rsidP="00D756B2">
            <w:pPr>
              <w:spacing w:line="240" w:lineRule="auto"/>
              <w:jc w:val="left"/>
              <w:rPr>
                <w:rFonts w:cstheme="minorHAnsi"/>
                <w:b/>
                <w:sz w:val="20"/>
                <w:szCs w:val="20"/>
              </w:rPr>
            </w:pPr>
          </w:p>
        </w:tc>
        <w:tc>
          <w:tcPr>
            <w:tcW w:w="709" w:type="dxa"/>
            <w:shd w:val="clear" w:color="auto" w:fill="auto"/>
            <w:noWrap/>
          </w:tcPr>
          <w:p w14:paraId="19E8C9CC" w14:textId="77777777" w:rsidR="00F44DEA" w:rsidRPr="00173D17" w:rsidRDefault="00F44DEA" w:rsidP="00D756B2">
            <w:pPr>
              <w:spacing w:line="240" w:lineRule="auto"/>
              <w:jc w:val="left"/>
              <w:rPr>
                <w:rFonts w:cstheme="minorHAnsi"/>
                <w:b/>
                <w:sz w:val="20"/>
                <w:szCs w:val="20"/>
              </w:rPr>
            </w:pPr>
          </w:p>
        </w:tc>
        <w:tc>
          <w:tcPr>
            <w:tcW w:w="1276" w:type="dxa"/>
            <w:shd w:val="clear" w:color="auto" w:fill="auto"/>
            <w:noWrap/>
          </w:tcPr>
          <w:p w14:paraId="129253BB" w14:textId="77777777" w:rsidR="00F44DEA" w:rsidRPr="00173D17" w:rsidRDefault="00F44DEA" w:rsidP="00D756B2">
            <w:pPr>
              <w:spacing w:line="240" w:lineRule="auto"/>
              <w:jc w:val="left"/>
              <w:rPr>
                <w:rFonts w:cstheme="minorHAnsi"/>
                <w:b/>
                <w:sz w:val="20"/>
                <w:szCs w:val="20"/>
              </w:rPr>
            </w:pPr>
          </w:p>
        </w:tc>
        <w:tc>
          <w:tcPr>
            <w:tcW w:w="708" w:type="dxa"/>
            <w:shd w:val="clear" w:color="auto" w:fill="auto"/>
            <w:noWrap/>
          </w:tcPr>
          <w:p w14:paraId="12A2F564" w14:textId="77777777" w:rsidR="00F44DEA" w:rsidRPr="00173D17" w:rsidRDefault="00F44DEA" w:rsidP="00D756B2">
            <w:pPr>
              <w:spacing w:line="240" w:lineRule="auto"/>
              <w:jc w:val="left"/>
              <w:rPr>
                <w:rFonts w:cstheme="minorHAnsi"/>
                <w:b/>
                <w:sz w:val="20"/>
                <w:szCs w:val="20"/>
              </w:rPr>
            </w:pPr>
          </w:p>
        </w:tc>
        <w:tc>
          <w:tcPr>
            <w:tcW w:w="1276" w:type="dxa"/>
            <w:shd w:val="clear" w:color="auto" w:fill="auto"/>
            <w:noWrap/>
          </w:tcPr>
          <w:p w14:paraId="10ACC99C" w14:textId="77777777" w:rsidR="00F44DEA" w:rsidRPr="00173D17" w:rsidRDefault="00F44DEA" w:rsidP="00D756B2">
            <w:pPr>
              <w:spacing w:line="240" w:lineRule="auto"/>
              <w:jc w:val="left"/>
              <w:rPr>
                <w:rFonts w:cstheme="minorHAnsi"/>
                <w:b/>
                <w:sz w:val="20"/>
                <w:szCs w:val="20"/>
              </w:rPr>
            </w:pPr>
          </w:p>
        </w:tc>
        <w:tc>
          <w:tcPr>
            <w:tcW w:w="567" w:type="dxa"/>
            <w:shd w:val="clear" w:color="auto" w:fill="auto"/>
            <w:noWrap/>
          </w:tcPr>
          <w:p w14:paraId="4FBF15B3" w14:textId="77777777" w:rsidR="00F44DEA" w:rsidRPr="00173D17" w:rsidRDefault="00F44DEA" w:rsidP="00D756B2">
            <w:pPr>
              <w:spacing w:line="240" w:lineRule="auto"/>
              <w:jc w:val="left"/>
              <w:rPr>
                <w:rFonts w:cstheme="minorHAnsi"/>
                <w:b/>
                <w:sz w:val="20"/>
                <w:szCs w:val="20"/>
              </w:rPr>
            </w:pPr>
          </w:p>
        </w:tc>
        <w:tc>
          <w:tcPr>
            <w:tcW w:w="851" w:type="dxa"/>
            <w:shd w:val="clear" w:color="auto" w:fill="auto"/>
            <w:noWrap/>
          </w:tcPr>
          <w:p w14:paraId="70B05E6C" w14:textId="77777777" w:rsidR="00F44DEA" w:rsidRPr="00173D17" w:rsidRDefault="00F44DEA" w:rsidP="00D756B2">
            <w:pPr>
              <w:spacing w:line="240" w:lineRule="auto"/>
              <w:jc w:val="left"/>
              <w:rPr>
                <w:rFonts w:cstheme="minorHAnsi"/>
                <w:b/>
                <w:sz w:val="20"/>
                <w:szCs w:val="20"/>
              </w:rPr>
            </w:pPr>
          </w:p>
        </w:tc>
      </w:tr>
      <w:tr w:rsidR="00F44DEA" w:rsidRPr="00E448F1" w14:paraId="394C5C9E" w14:textId="77777777" w:rsidTr="00D756B2">
        <w:trPr>
          <w:trHeight w:val="340"/>
        </w:trPr>
        <w:tc>
          <w:tcPr>
            <w:tcW w:w="3715" w:type="dxa"/>
            <w:shd w:val="clear" w:color="auto" w:fill="auto"/>
            <w:noWrap/>
            <w:hideMark/>
          </w:tcPr>
          <w:p w14:paraId="1B2A0018" w14:textId="77777777" w:rsidR="00F44DEA" w:rsidRPr="00E34B9F" w:rsidRDefault="00F44DEA" w:rsidP="00D756B2">
            <w:pPr>
              <w:spacing w:line="240" w:lineRule="auto"/>
              <w:jc w:val="left"/>
              <w:rPr>
                <w:rFonts w:cstheme="minorHAnsi"/>
                <w:sz w:val="20"/>
                <w:szCs w:val="20"/>
              </w:rPr>
            </w:pPr>
            <w:r w:rsidRPr="00732948">
              <w:rPr>
                <w:sz w:val="20"/>
                <w:szCs w:val="20"/>
              </w:rPr>
              <w:t>It is pleasant to walk</w:t>
            </w:r>
          </w:p>
        </w:tc>
        <w:tc>
          <w:tcPr>
            <w:tcW w:w="567" w:type="dxa"/>
          </w:tcPr>
          <w:p w14:paraId="35524D9E"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109</w:t>
            </w:r>
          </w:p>
        </w:tc>
        <w:tc>
          <w:tcPr>
            <w:tcW w:w="1241" w:type="dxa"/>
            <w:shd w:val="clear" w:color="auto" w:fill="auto"/>
            <w:noWrap/>
          </w:tcPr>
          <w:p w14:paraId="31788961"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-0.35 (0.20)</w:t>
            </w:r>
          </w:p>
        </w:tc>
        <w:tc>
          <w:tcPr>
            <w:tcW w:w="601" w:type="dxa"/>
            <w:shd w:val="clear" w:color="auto" w:fill="auto"/>
            <w:noWrap/>
          </w:tcPr>
          <w:p w14:paraId="783B260D"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0.08</w:t>
            </w:r>
          </w:p>
        </w:tc>
        <w:tc>
          <w:tcPr>
            <w:tcW w:w="1276" w:type="dxa"/>
            <w:shd w:val="clear" w:color="auto" w:fill="auto"/>
            <w:noWrap/>
          </w:tcPr>
          <w:p w14:paraId="102FBC6F"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1.12 (0.73)</w:t>
            </w:r>
          </w:p>
        </w:tc>
        <w:tc>
          <w:tcPr>
            <w:tcW w:w="709" w:type="dxa"/>
            <w:shd w:val="clear" w:color="auto" w:fill="auto"/>
            <w:noWrap/>
          </w:tcPr>
          <w:p w14:paraId="125C9D9B"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0.12</w:t>
            </w:r>
          </w:p>
        </w:tc>
        <w:tc>
          <w:tcPr>
            <w:tcW w:w="1276" w:type="dxa"/>
            <w:shd w:val="clear" w:color="auto" w:fill="auto"/>
            <w:noWrap/>
          </w:tcPr>
          <w:p w14:paraId="06170E64"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-3.55 (1.46)</w:t>
            </w:r>
          </w:p>
        </w:tc>
        <w:tc>
          <w:tcPr>
            <w:tcW w:w="708" w:type="dxa"/>
            <w:shd w:val="clear" w:color="auto" w:fill="auto"/>
            <w:noWrap/>
          </w:tcPr>
          <w:p w14:paraId="3D8FC5F4"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1276" w:type="dxa"/>
            <w:shd w:val="clear" w:color="auto" w:fill="auto"/>
            <w:noWrap/>
          </w:tcPr>
          <w:p w14:paraId="4FAA0140"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-3.16 (1.48)</w:t>
            </w:r>
          </w:p>
        </w:tc>
        <w:tc>
          <w:tcPr>
            <w:tcW w:w="567" w:type="dxa"/>
            <w:shd w:val="clear" w:color="auto" w:fill="auto"/>
            <w:noWrap/>
          </w:tcPr>
          <w:p w14:paraId="47FEC566"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0.03</w:t>
            </w:r>
          </w:p>
        </w:tc>
        <w:tc>
          <w:tcPr>
            <w:tcW w:w="851" w:type="dxa"/>
            <w:shd w:val="clear" w:color="auto" w:fill="auto"/>
            <w:noWrap/>
          </w:tcPr>
          <w:p w14:paraId="13E7A908"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0.25</w:t>
            </w:r>
          </w:p>
        </w:tc>
      </w:tr>
      <w:tr w:rsidR="00F44DEA" w:rsidRPr="00E448F1" w14:paraId="22F96C9F" w14:textId="77777777" w:rsidTr="00D756B2">
        <w:trPr>
          <w:trHeight w:val="340"/>
        </w:trPr>
        <w:tc>
          <w:tcPr>
            <w:tcW w:w="3715" w:type="dxa"/>
            <w:shd w:val="clear" w:color="auto" w:fill="auto"/>
            <w:noWrap/>
            <w:hideMark/>
          </w:tcPr>
          <w:p w14:paraId="4189E287" w14:textId="77777777" w:rsidR="00F44DEA" w:rsidRPr="00E34B9F" w:rsidRDefault="00F44DEA" w:rsidP="00D756B2">
            <w:pPr>
              <w:spacing w:line="240" w:lineRule="auto"/>
              <w:jc w:val="left"/>
              <w:rPr>
                <w:rFonts w:cstheme="minorHAnsi"/>
                <w:sz w:val="20"/>
                <w:szCs w:val="20"/>
              </w:rPr>
            </w:pPr>
            <w:r w:rsidRPr="00732948">
              <w:rPr>
                <w:sz w:val="20"/>
                <w:szCs w:val="20"/>
              </w:rPr>
              <w:t>There is a park within walking distance</w:t>
            </w:r>
          </w:p>
        </w:tc>
        <w:tc>
          <w:tcPr>
            <w:tcW w:w="567" w:type="dxa"/>
          </w:tcPr>
          <w:p w14:paraId="61C439AC"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109</w:t>
            </w:r>
          </w:p>
        </w:tc>
        <w:tc>
          <w:tcPr>
            <w:tcW w:w="1241" w:type="dxa"/>
            <w:shd w:val="clear" w:color="auto" w:fill="auto"/>
            <w:noWrap/>
          </w:tcPr>
          <w:p w14:paraId="3FE55327"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-0.14 (0.16)</w:t>
            </w:r>
          </w:p>
        </w:tc>
        <w:tc>
          <w:tcPr>
            <w:tcW w:w="601" w:type="dxa"/>
            <w:shd w:val="clear" w:color="auto" w:fill="auto"/>
            <w:noWrap/>
          </w:tcPr>
          <w:p w14:paraId="5BB3C693"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0.40</w:t>
            </w:r>
          </w:p>
        </w:tc>
        <w:tc>
          <w:tcPr>
            <w:tcW w:w="1276" w:type="dxa"/>
            <w:shd w:val="clear" w:color="auto" w:fill="auto"/>
            <w:noWrap/>
          </w:tcPr>
          <w:p w14:paraId="1AD5D337"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1.73 (0.90)</w:t>
            </w:r>
          </w:p>
        </w:tc>
        <w:tc>
          <w:tcPr>
            <w:tcW w:w="709" w:type="dxa"/>
            <w:shd w:val="clear" w:color="auto" w:fill="auto"/>
            <w:noWrap/>
          </w:tcPr>
          <w:p w14:paraId="1814A858"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0.054</w:t>
            </w:r>
          </w:p>
        </w:tc>
        <w:tc>
          <w:tcPr>
            <w:tcW w:w="1276" w:type="dxa"/>
            <w:shd w:val="clear" w:color="auto" w:fill="auto"/>
            <w:noWrap/>
          </w:tcPr>
          <w:p w14:paraId="6B8AF6C2"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-3.67 (1.49)</w:t>
            </w:r>
          </w:p>
        </w:tc>
        <w:tc>
          <w:tcPr>
            <w:tcW w:w="708" w:type="dxa"/>
            <w:shd w:val="clear" w:color="auto" w:fill="auto"/>
            <w:noWrap/>
          </w:tcPr>
          <w:p w14:paraId="4D29528F"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0.01</w:t>
            </w:r>
          </w:p>
        </w:tc>
        <w:tc>
          <w:tcPr>
            <w:tcW w:w="1276" w:type="dxa"/>
            <w:shd w:val="clear" w:color="auto" w:fill="auto"/>
            <w:noWrap/>
          </w:tcPr>
          <w:p w14:paraId="455108F2"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-3.43 (1.47)</w:t>
            </w:r>
          </w:p>
        </w:tc>
        <w:tc>
          <w:tcPr>
            <w:tcW w:w="567" w:type="dxa"/>
            <w:shd w:val="clear" w:color="auto" w:fill="auto"/>
            <w:noWrap/>
          </w:tcPr>
          <w:p w14:paraId="50D11350"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851" w:type="dxa"/>
            <w:shd w:val="clear" w:color="auto" w:fill="auto"/>
            <w:noWrap/>
          </w:tcPr>
          <w:p w14:paraId="7FDED760"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0.44</w:t>
            </w:r>
          </w:p>
        </w:tc>
      </w:tr>
      <w:tr w:rsidR="00F44DEA" w:rsidRPr="00E448F1" w14:paraId="5DEAFE4F" w14:textId="77777777" w:rsidTr="00D756B2">
        <w:trPr>
          <w:trHeight w:val="340"/>
        </w:trPr>
        <w:tc>
          <w:tcPr>
            <w:tcW w:w="3715" w:type="dxa"/>
            <w:shd w:val="clear" w:color="auto" w:fill="auto"/>
            <w:noWrap/>
            <w:hideMark/>
          </w:tcPr>
          <w:p w14:paraId="55C8D538" w14:textId="77777777" w:rsidR="00F44DEA" w:rsidRPr="00E34B9F" w:rsidRDefault="00F44DEA" w:rsidP="00D756B2">
            <w:pPr>
              <w:spacing w:line="240" w:lineRule="auto"/>
              <w:jc w:val="left"/>
              <w:rPr>
                <w:rFonts w:cstheme="minorHAnsi"/>
                <w:sz w:val="20"/>
                <w:szCs w:val="20"/>
              </w:rPr>
            </w:pPr>
            <w:r w:rsidRPr="00732948">
              <w:rPr>
                <w:sz w:val="20"/>
                <w:szCs w:val="20"/>
              </w:rPr>
              <w:t>There is convenient public transport</w:t>
            </w:r>
          </w:p>
        </w:tc>
        <w:tc>
          <w:tcPr>
            <w:tcW w:w="567" w:type="dxa"/>
          </w:tcPr>
          <w:p w14:paraId="14A8ADCC"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109</w:t>
            </w:r>
          </w:p>
        </w:tc>
        <w:tc>
          <w:tcPr>
            <w:tcW w:w="1241" w:type="dxa"/>
            <w:shd w:val="clear" w:color="auto" w:fill="auto"/>
            <w:noWrap/>
          </w:tcPr>
          <w:p w14:paraId="26202688"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0.01 (0.15)</w:t>
            </w:r>
          </w:p>
        </w:tc>
        <w:tc>
          <w:tcPr>
            <w:tcW w:w="601" w:type="dxa"/>
            <w:shd w:val="clear" w:color="auto" w:fill="auto"/>
            <w:noWrap/>
          </w:tcPr>
          <w:p w14:paraId="3A72E475"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0.97</w:t>
            </w:r>
          </w:p>
        </w:tc>
        <w:tc>
          <w:tcPr>
            <w:tcW w:w="1276" w:type="dxa"/>
            <w:shd w:val="clear" w:color="auto" w:fill="auto"/>
            <w:noWrap/>
          </w:tcPr>
          <w:p w14:paraId="64B3270E"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-0.87 (0.87)</w:t>
            </w:r>
          </w:p>
        </w:tc>
        <w:tc>
          <w:tcPr>
            <w:tcW w:w="709" w:type="dxa"/>
            <w:shd w:val="clear" w:color="auto" w:fill="auto"/>
            <w:noWrap/>
          </w:tcPr>
          <w:p w14:paraId="47EE3A06"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0.31</w:t>
            </w:r>
          </w:p>
        </w:tc>
        <w:tc>
          <w:tcPr>
            <w:tcW w:w="1276" w:type="dxa"/>
            <w:shd w:val="clear" w:color="auto" w:fill="auto"/>
            <w:noWrap/>
          </w:tcPr>
          <w:p w14:paraId="1934CE46"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-3.74 (1.49)</w:t>
            </w:r>
          </w:p>
        </w:tc>
        <w:tc>
          <w:tcPr>
            <w:tcW w:w="708" w:type="dxa"/>
            <w:shd w:val="clear" w:color="auto" w:fill="auto"/>
            <w:noWrap/>
          </w:tcPr>
          <w:p w14:paraId="19DA21F5"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0.01</w:t>
            </w:r>
          </w:p>
        </w:tc>
        <w:tc>
          <w:tcPr>
            <w:tcW w:w="1276" w:type="dxa"/>
            <w:shd w:val="clear" w:color="auto" w:fill="auto"/>
            <w:noWrap/>
          </w:tcPr>
          <w:p w14:paraId="60557544"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-3.73 (1.49)</w:t>
            </w:r>
          </w:p>
        </w:tc>
        <w:tc>
          <w:tcPr>
            <w:tcW w:w="567" w:type="dxa"/>
            <w:shd w:val="clear" w:color="auto" w:fill="auto"/>
            <w:noWrap/>
          </w:tcPr>
          <w:p w14:paraId="4980938F"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0.01</w:t>
            </w:r>
          </w:p>
        </w:tc>
        <w:tc>
          <w:tcPr>
            <w:tcW w:w="851" w:type="dxa"/>
            <w:shd w:val="clear" w:color="auto" w:fill="auto"/>
            <w:noWrap/>
          </w:tcPr>
          <w:p w14:paraId="64A9B754"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0.97</w:t>
            </w:r>
          </w:p>
        </w:tc>
      </w:tr>
      <w:tr w:rsidR="00F44DEA" w:rsidRPr="00E448F1" w14:paraId="787F6B65" w14:textId="77777777" w:rsidTr="00D756B2">
        <w:trPr>
          <w:trHeight w:val="340"/>
        </w:trPr>
        <w:tc>
          <w:tcPr>
            <w:tcW w:w="3715" w:type="dxa"/>
            <w:shd w:val="clear" w:color="auto" w:fill="auto"/>
            <w:noWrap/>
            <w:hideMark/>
          </w:tcPr>
          <w:p w14:paraId="1B2B1303" w14:textId="77777777" w:rsidR="00F44DEA" w:rsidRPr="00E34B9F" w:rsidRDefault="00F44DEA" w:rsidP="00D756B2">
            <w:pPr>
              <w:spacing w:line="240" w:lineRule="auto"/>
              <w:jc w:val="left"/>
              <w:rPr>
                <w:rFonts w:cstheme="minorHAnsi"/>
                <w:sz w:val="20"/>
                <w:szCs w:val="20"/>
              </w:rPr>
            </w:pPr>
            <w:r w:rsidRPr="00732948">
              <w:rPr>
                <w:sz w:val="20"/>
                <w:szCs w:val="20"/>
              </w:rPr>
              <w:t>There are convenient routes for cycling</w:t>
            </w:r>
          </w:p>
        </w:tc>
        <w:tc>
          <w:tcPr>
            <w:tcW w:w="567" w:type="dxa"/>
          </w:tcPr>
          <w:p w14:paraId="5E852CA9"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108</w:t>
            </w:r>
          </w:p>
        </w:tc>
        <w:tc>
          <w:tcPr>
            <w:tcW w:w="1241" w:type="dxa"/>
            <w:shd w:val="clear" w:color="auto" w:fill="auto"/>
            <w:noWrap/>
          </w:tcPr>
          <w:p w14:paraId="360F2FAE"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0.04 (0.25)</w:t>
            </w:r>
          </w:p>
        </w:tc>
        <w:tc>
          <w:tcPr>
            <w:tcW w:w="601" w:type="dxa"/>
            <w:shd w:val="clear" w:color="auto" w:fill="auto"/>
            <w:noWrap/>
          </w:tcPr>
          <w:p w14:paraId="7FA4E958"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0.87</w:t>
            </w:r>
          </w:p>
        </w:tc>
        <w:tc>
          <w:tcPr>
            <w:tcW w:w="1276" w:type="dxa"/>
            <w:shd w:val="clear" w:color="auto" w:fill="auto"/>
            <w:noWrap/>
          </w:tcPr>
          <w:p w14:paraId="7498CB94"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0.98 (0.61)</w:t>
            </w:r>
          </w:p>
        </w:tc>
        <w:tc>
          <w:tcPr>
            <w:tcW w:w="709" w:type="dxa"/>
            <w:shd w:val="clear" w:color="auto" w:fill="auto"/>
            <w:noWrap/>
          </w:tcPr>
          <w:p w14:paraId="24C6DB49"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0.11</w:t>
            </w:r>
          </w:p>
        </w:tc>
        <w:tc>
          <w:tcPr>
            <w:tcW w:w="1276" w:type="dxa"/>
            <w:shd w:val="clear" w:color="auto" w:fill="auto"/>
            <w:noWrap/>
          </w:tcPr>
          <w:p w14:paraId="7BD7565C"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-3.53 (1.50)</w:t>
            </w:r>
          </w:p>
        </w:tc>
        <w:tc>
          <w:tcPr>
            <w:tcW w:w="708" w:type="dxa"/>
            <w:shd w:val="clear" w:color="auto" w:fill="auto"/>
            <w:noWrap/>
          </w:tcPr>
          <w:p w14:paraId="0F18F545"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1276" w:type="dxa"/>
            <w:shd w:val="clear" w:color="auto" w:fill="auto"/>
            <w:noWrap/>
          </w:tcPr>
          <w:p w14:paraId="4B8616A2"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-3.57 (1.49)</w:t>
            </w:r>
          </w:p>
        </w:tc>
        <w:tc>
          <w:tcPr>
            <w:tcW w:w="567" w:type="dxa"/>
            <w:shd w:val="clear" w:color="auto" w:fill="auto"/>
            <w:noWrap/>
          </w:tcPr>
          <w:p w14:paraId="721F1206"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851" w:type="dxa"/>
            <w:shd w:val="clear" w:color="auto" w:fill="auto"/>
            <w:noWrap/>
          </w:tcPr>
          <w:p w14:paraId="2D0373D5"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0.87</w:t>
            </w:r>
          </w:p>
        </w:tc>
      </w:tr>
      <w:tr w:rsidR="00F44DEA" w:rsidRPr="00E448F1" w14:paraId="46A7E14F" w14:textId="77777777" w:rsidTr="00D756B2">
        <w:trPr>
          <w:trHeight w:val="340"/>
        </w:trPr>
        <w:tc>
          <w:tcPr>
            <w:tcW w:w="3715" w:type="dxa"/>
            <w:shd w:val="clear" w:color="auto" w:fill="auto"/>
            <w:noWrap/>
            <w:hideMark/>
          </w:tcPr>
          <w:p w14:paraId="4B480AA9" w14:textId="77777777" w:rsidR="00F44DEA" w:rsidRPr="00E34B9F" w:rsidRDefault="00F44DEA" w:rsidP="00D756B2">
            <w:pPr>
              <w:spacing w:line="240" w:lineRule="auto"/>
              <w:jc w:val="left"/>
              <w:rPr>
                <w:rFonts w:cstheme="minorHAnsi"/>
                <w:sz w:val="20"/>
                <w:szCs w:val="20"/>
              </w:rPr>
            </w:pPr>
            <w:r w:rsidRPr="00732948">
              <w:rPr>
                <w:sz w:val="20"/>
                <w:szCs w:val="20"/>
              </w:rPr>
              <w:t>It is safe to walk after dark</w:t>
            </w:r>
          </w:p>
        </w:tc>
        <w:tc>
          <w:tcPr>
            <w:tcW w:w="567" w:type="dxa"/>
          </w:tcPr>
          <w:p w14:paraId="25CDD0BC"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107</w:t>
            </w:r>
          </w:p>
        </w:tc>
        <w:tc>
          <w:tcPr>
            <w:tcW w:w="1241" w:type="dxa"/>
            <w:shd w:val="clear" w:color="auto" w:fill="auto"/>
            <w:noWrap/>
          </w:tcPr>
          <w:p w14:paraId="63CD7FE1"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-0.13 (0.21)</w:t>
            </w:r>
          </w:p>
        </w:tc>
        <w:tc>
          <w:tcPr>
            <w:tcW w:w="601" w:type="dxa"/>
            <w:shd w:val="clear" w:color="auto" w:fill="auto"/>
            <w:noWrap/>
          </w:tcPr>
          <w:p w14:paraId="5DAFD4CC"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0.54</w:t>
            </w:r>
          </w:p>
        </w:tc>
        <w:tc>
          <w:tcPr>
            <w:tcW w:w="1276" w:type="dxa"/>
            <w:shd w:val="clear" w:color="auto" w:fill="auto"/>
            <w:noWrap/>
          </w:tcPr>
          <w:p w14:paraId="3D836BD4"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0.38 (0.73)</w:t>
            </w:r>
          </w:p>
        </w:tc>
        <w:tc>
          <w:tcPr>
            <w:tcW w:w="709" w:type="dxa"/>
            <w:shd w:val="clear" w:color="auto" w:fill="auto"/>
            <w:noWrap/>
          </w:tcPr>
          <w:p w14:paraId="75CC760F"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0.61</w:t>
            </w:r>
          </w:p>
        </w:tc>
        <w:tc>
          <w:tcPr>
            <w:tcW w:w="1276" w:type="dxa"/>
            <w:shd w:val="clear" w:color="auto" w:fill="auto"/>
            <w:noWrap/>
          </w:tcPr>
          <w:p w14:paraId="3FDA19AE"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-3.58 (1.48)</w:t>
            </w:r>
          </w:p>
        </w:tc>
        <w:tc>
          <w:tcPr>
            <w:tcW w:w="708" w:type="dxa"/>
            <w:shd w:val="clear" w:color="auto" w:fill="auto"/>
            <w:noWrap/>
          </w:tcPr>
          <w:p w14:paraId="2D180858"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1276" w:type="dxa"/>
            <w:shd w:val="clear" w:color="auto" w:fill="auto"/>
            <w:noWrap/>
          </w:tcPr>
          <w:p w14:paraId="0E04F389"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-3.53 (1.49)</w:t>
            </w:r>
          </w:p>
        </w:tc>
        <w:tc>
          <w:tcPr>
            <w:tcW w:w="567" w:type="dxa"/>
            <w:shd w:val="clear" w:color="auto" w:fill="auto"/>
            <w:noWrap/>
          </w:tcPr>
          <w:p w14:paraId="6EFF80E5"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851" w:type="dxa"/>
            <w:shd w:val="clear" w:color="auto" w:fill="auto"/>
            <w:noWrap/>
          </w:tcPr>
          <w:p w14:paraId="5B00BEE3"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0.69</w:t>
            </w:r>
          </w:p>
        </w:tc>
      </w:tr>
      <w:tr w:rsidR="00F44DEA" w:rsidRPr="00E448F1" w14:paraId="5E823390" w14:textId="77777777" w:rsidTr="00D756B2">
        <w:trPr>
          <w:trHeight w:val="340"/>
        </w:trPr>
        <w:tc>
          <w:tcPr>
            <w:tcW w:w="3715" w:type="dxa"/>
            <w:shd w:val="clear" w:color="auto" w:fill="auto"/>
            <w:noWrap/>
            <w:hideMark/>
          </w:tcPr>
          <w:p w14:paraId="317B5B2F" w14:textId="77777777" w:rsidR="00F44DEA" w:rsidRPr="00E34B9F" w:rsidRDefault="00F44DEA" w:rsidP="00D756B2">
            <w:pPr>
              <w:spacing w:line="240" w:lineRule="auto"/>
              <w:jc w:val="left"/>
              <w:rPr>
                <w:rFonts w:cstheme="minorHAnsi"/>
                <w:sz w:val="20"/>
                <w:szCs w:val="20"/>
              </w:rPr>
            </w:pPr>
            <w:r w:rsidRPr="00732948">
              <w:rPr>
                <w:sz w:val="20"/>
                <w:szCs w:val="20"/>
              </w:rPr>
              <w:t>There is little traffic</w:t>
            </w:r>
          </w:p>
        </w:tc>
        <w:tc>
          <w:tcPr>
            <w:tcW w:w="567" w:type="dxa"/>
          </w:tcPr>
          <w:p w14:paraId="6465D87D"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106</w:t>
            </w:r>
          </w:p>
        </w:tc>
        <w:tc>
          <w:tcPr>
            <w:tcW w:w="1241" w:type="dxa"/>
            <w:shd w:val="clear" w:color="auto" w:fill="auto"/>
            <w:noWrap/>
          </w:tcPr>
          <w:p w14:paraId="322F1904"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0.13 (0.20)</w:t>
            </w:r>
          </w:p>
        </w:tc>
        <w:tc>
          <w:tcPr>
            <w:tcW w:w="601" w:type="dxa"/>
            <w:shd w:val="clear" w:color="auto" w:fill="auto"/>
            <w:noWrap/>
          </w:tcPr>
          <w:p w14:paraId="53DF6D9E"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0.52</w:t>
            </w:r>
          </w:p>
        </w:tc>
        <w:tc>
          <w:tcPr>
            <w:tcW w:w="1276" w:type="dxa"/>
            <w:shd w:val="clear" w:color="auto" w:fill="auto"/>
            <w:noWrap/>
          </w:tcPr>
          <w:p w14:paraId="3D7D24F5"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0.15 (0.79)</w:t>
            </w:r>
          </w:p>
        </w:tc>
        <w:tc>
          <w:tcPr>
            <w:tcW w:w="709" w:type="dxa"/>
            <w:shd w:val="clear" w:color="auto" w:fill="auto"/>
            <w:noWrap/>
          </w:tcPr>
          <w:p w14:paraId="04FFADB0"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0.84</w:t>
            </w:r>
          </w:p>
        </w:tc>
        <w:tc>
          <w:tcPr>
            <w:tcW w:w="1276" w:type="dxa"/>
            <w:shd w:val="clear" w:color="auto" w:fill="auto"/>
            <w:noWrap/>
          </w:tcPr>
          <w:p w14:paraId="5FB6F4E1"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-3.60 (1.51)</w:t>
            </w:r>
          </w:p>
        </w:tc>
        <w:tc>
          <w:tcPr>
            <w:tcW w:w="708" w:type="dxa"/>
            <w:shd w:val="clear" w:color="auto" w:fill="auto"/>
            <w:noWrap/>
          </w:tcPr>
          <w:p w14:paraId="08DD4192"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1276" w:type="dxa"/>
            <w:shd w:val="clear" w:color="auto" w:fill="auto"/>
            <w:noWrap/>
          </w:tcPr>
          <w:p w14:paraId="2B292BBF"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-3.62 (1.52)</w:t>
            </w:r>
          </w:p>
        </w:tc>
        <w:tc>
          <w:tcPr>
            <w:tcW w:w="567" w:type="dxa"/>
            <w:shd w:val="clear" w:color="auto" w:fill="auto"/>
            <w:noWrap/>
          </w:tcPr>
          <w:p w14:paraId="65801095"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851" w:type="dxa"/>
            <w:shd w:val="clear" w:color="auto" w:fill="auto"/>
            <w:noWrap/>
          </w:tcPr>
          <w:p w14:paraId="7D0907EE"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0.85</w:t>
            </w:r>
          </w:p>
        </w:tc>
      </w:tr>
      <w:tr w:rsidR="00F44DEA" w:rsidRPr="00E448F1" w14:paraId="058D04CB" w14:textId="77777777" w:rsidTr="00D756B2">
        <w:trPr>
          <w:trHeight w:val="340"/>
        </w:trPr>
        <w:tc>
          <w:tcPr>
            <w:tcW w:w="3715" w:type="dxa"/>
            <w:shd w:val="clear" w:color="auto" w:fill="auto"/>
            <w:noWrap/>
            <w:hideMark/>
          </w:tcPr>
          <w:p w14:paraId="44011020" w14:textId="77777777" w:rsidR="00F44DEA" w:rsidRPr="00E34B9F" w:rsidRDefault="00F44DEA" w:rsidP="00D756B2">
            <w:pPr>
              <w:spacing w:line="240" w:lineRule="auto"/>
              <w:jc w:val="left"/>
              <w:rPr>
                <w:rFonts w:cstheme="minorHAnsi"/>
                <w:sz w:val="20"/>
                <w:szCs w:val="20"/>
              </w:rPr>
            </w:pPr>
            <w:r w:rsidRPr="00732948">
              <w:rPr>
                <w:sz w:val="20"/>
                <w:szCs w:val="20"/>
              </w:rPr>
              <w:t>It is safe to cross the road</w:t>
            </w:r>
          </w:p>
        </w:tc>
        <w:tc>
          <w:tcPr>
            <w:tcW w:w="567" w:type="dxa"/>
          </w:tcPr>
          <w:p w14:paraId="77D47C48"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107</w:t>
            </w:r>
          </w:p>
        </w:tc>
        <w:tc>
          <w:tcPr>
            <w:tcW w:w="1241" w:type="dxa"/>
            <w:shd w:val="clear" w:color="auto" w:fill="auto"/>
            <w:noWrap/>
          </w:tcPr>
          <w:p w14:paraId="2DB0BC23"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0.07 (0.20)</w:t>
            </w:r>
          </w:p>
        </w:tc>
        <w:tc>
          <w:tcPr>
            <w:tcW w:w="601" w:type="dxa"/>
            <w:shd w:val="clear" w:color="auto" w:fill="auto"/>
            <w:noWrap/>
          </w:tcPr>
          <w:p w14:paraId="702E466E"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0.72</w:t>
            </w:r>
          </w:p>
        </w:tc>
        <w:tc>
          <w:tcPr>
            <w:tcW w:w="1276" w:type="dxa"/>
            <w:shd w:val="clear" w:color="auto" w:fill="auto"/>
            <w:noWrap/>
          </w:tcPr>
          <w:p w14:paraId="3A50E13F"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-0.37 (0.79)</w:t>
            </w:r>
          </w:p>
        </w:tc>
        <w:tc>
          <w:tcPr>
            <w:tcW w:w="709" w:type="dxa"/>
            <w:shd w:val="clear" w:color="auto" w:fill="auto"/>
            <w:noWrap/>
          </w:tcPr>
          <w:p w14:paraId="4BDE0E52"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0.63</w:t>
            </w:r>
          </w:p>
        </w:tc>
        <w:tc>
          <w:tcPr>
            <w:tcW w:w="1276" w:type="dxa"/>
            <w:shd w:val="clear" w:color="auto" w:fill="auto"/>
            <w:noWrap/>
          </w:tcPr>
          <w:p w14:paraId="20D830DD"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-3.66 (1.50)</w:t>
            </w:r>
          </w:p>
        </w:tc>
        <w:tc>
          <w:tcPr>
            <w:tcW w:w="708" w:type="dxa"/>
            <w:shd w:val="clear" w:color="auto" w:fill="auto"/>
            <w:noWrap/>
          </w:tcPr>
          <w:p w14:paraId="20D7564B"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0.01</w:t>
            </w:r>
          </w:p>
        </w:tc>
        <w:tc>
          <w:tcPr>
            <w:tcW w:w="1276" w:type="dxa"/>
            <w:shd w:val="clear" w:color="auto" w:fill="auto"/>
            <w:noWrap/>
          </w:tcPr>
          <w:p w14:paraId="00164415"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-3.63 (1.50)</w:t>
            </w:r>
          </w:p>
        </w:tc>
        <w:tc>
          <w:tcPr>
            <w:tcW w:w="567" w:type="dxa"/>
            <w:shd w:val="clear" w:color="auto" w:fill="auto"/>
            <w:noWrap/>
          </w:tcPr>
          <w:p w14:paraId="713E7C05"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851" w:type="dxa"/>
            <w:shd w:val="clear" w:color="auto" w:fill="auto"/>
            <w:noWrap/>
          </w:tcPr>
          <w:p w14:paraId="0528B3F9"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0.77</w:t>
            </w:r>
          </w:p>
        </w:tc>
      </w:tr>
      <w:tr w:rsidR="00F44DEA" w:rsidRPr="00E448F1" w14:paraId="6AB0024D" w14:textId="77777777" w:rsidTr="00D756B2">
        <w:trPr>
          <w:trHeight w:val="340"/>
        </w:trPr>
        <w:tc>
          <w:tcPr>
            <w:tcW w:w="3715" w:type="dxa"/>
            <w:shd w:val="clear" w:color="auto" w:fill="auto"/>
            <w:noWrap/>
            <w:hideMark/>
          </w:tcPr>
          <w:p w14:paraId="0DFD8F1B" w14:textId="77777777" w:rsidR="00F44DEA" w:rsidRPr="00E34B9F" w:rsidRDefault="00F44DEA" w:rsidP="00D756B2">
            <w:pPr>
              <w:spacing w:line="240" w:lineRule="auto"/>
              <w:jc w:val="left"/>
              <w:rPr>
                <w:rFonts w:cstheme="minorHAnsi"/>
                <w:sz w:val="20"/>
                <w:szCs w:val="20"/>
              </w:rPr>
            </w:pPr>
            <w:r w:rsidRPr="00732948">
              <w:rPr>
                <w:sz w:val="20"/>
                <w:szCs w:val="20"/>
              </w:rPr>
              <w:t>The surroundings are unattractive</w:t>
            </w:r>
          </w:p>
        </w:tc>
        <w:tc>
          <w:tcPr>
            <w:tcW w:w="567" w:type="dxa"/>
          </w:tcPr>
          <w:p w14:paraId="5367AA7E"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108</w:t>
            </w:r>
          </w:p>
        </w:tc>
        <w:tc>
          <w:tcPr>
            <w:tcW w:w="1241" w:type="dxa"/>
            <w:shd w:val="clear" w:color="auto" w:fill="auto"/>
            <w:noWrap/>
          </w:tcPr>
          <w:p w14:paraId="4B0479A4"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-0.59 (0.22)</w:t>
            </w:r>
          </w:p>
        </w:tc>
        <w:tc>
          <w:tcPr>
            <w:tcW w:w="601" w:type="dxa"/>
            <w:shd w:val="clear" w:color="auto" w:fill="auto"/>
            <w:noWrap/>
          </w:tcPr>
          <w:p w14:paraId="05BB6891"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0.01</w:t>
            </w:r>
          </w:p>
        </w:tc>
        <w:tc>
          <w:tcPr>
            <w:tcW w:w="1276" w:type="dxa"/>
            <w:shd w:val="clear" w:color="auto" w:fill="auto"/>
            <w:noWrap/>
          </w:tcPr>
          <w:p w14:paraId="01A729F1"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-0.98 (0.69)</w:t>
            </w:r>
          </w:p>
        </w:tc>
        <w:tc>
          <w:tcPr>
            <w:tcW w:w="709" w:type="dxa"/>
            <w:shd w:val="clear" w:color="auto" w:fill="auto"/>
            <w:noWrap/>
          </w:tcPr>
          <w:p w14:paraId="0500BCED"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0.15</w:t>
            </w:r>
          </w:p>
        </w:tc>
        <w:tc>
          <w:tcPr>
            <w:tcW w:w="1276" w:type="dxa"/>
            <w:shd w:val="clear" w:color="auto" w:fill="auto"/>
            <w:noWrap/>
          </w:tcPr>
          <w:p w14:paraId="085C7052"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-3.70 (1.50)</w:t>
            </w:r>
          </w:p>
        </w:tc>
        <w:tc>
          <w:tcPr>
            <w:tcW w:w="708" w:type="dxa"/>
            <w:shd w:val="clear" w:color="auto" w:fill="auto"/>
            <w:noWrap/>
          </w:tcPr>
          <w:p w14:paraId="5D4DBCCE"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0.01</w:t>
            </w:r>
          </w:p>
        </w:tc>
        <w:tc>
          <w:tcPr>
            <w:tcW w:w="1276" w:type="dxa"/>
            <w:shd w:val="clear" w:color="auto" w:fill="auto"/>
            <w:noWrap/>
          </w:tcPr>
          <w:p w14:paraId="0A51228E"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-4.28 (1.54)</w:t>
            </w:r>
          </w:p>
        </w:tc>
        <w:tc>
          <w:tcPr>
            <w:tcW w:w="567" w:type="dxa"/>
            <w:shd w:val="clear" w:color="auto" w:fill="auto"/>
            <w:noWrap/>
          </w:tcPr>
          <w:p w14:paraId="65A766F8"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0.01</w:t>
            </w:r>
          </w:p>
        </w:tc>
        <w:tc>
          <w:tcPr>
            <w:tcW w:w="851" w:type="dxa"/>
            <w:shd w:val="clear" w:color="auto" w:fill="auto"/>
            <w:noWrap/>
          </w:tcPr>
          <w:p w14:paraId="62261993"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0.21</w:t>
            </w:r>
          </w:p>
        </w:tc>
      </w:tr>
      <w:tr w:rsidR="00F44DEA" w:rsidRPr="00E448F1" w14:paraId="75BB4CC5" w14:textId="77777777" w:rsidTr="00D756B2">
        <w:trPr>
          <w:trHeight w:val="340"/>
        </w:trPr>
        <w:tc>
          <w:tcPr>
            <w:tcW w:w="3715" w:type="dxa"/>
            <w:shd w:val="clear" w:color="auto" w:fill="auto"/>
            <w:noWrap/>
            <w:hideMark/>
          </w:tcPr>
          <w:p w14:paraId="7D55455F" w14:textId="77777777" w:rsidR="00F44DEA" w:rsidRPr="00E34B9F" w:rsidRDefault="00F44DEA" w:rsidP="00D756B2">
            <w:pPr>
              <w:spacing w:line="240" w:lineRule="auto"/>
              <w:jc w:val="left"/>
              <w:rPr>
                <w:rFonts w:cstheme="minorHAnsi"/>
                <w:sz w:val="20"/>
                <w:szCs w:val="20"/>
              </w:rPr>
            </w:pPr>
            <w:r w:rsidRPr="00732948">
              <w:rPr>
                <w:sz w:val="20"/>
                <w:szCs w:val="20"/>
              </w:rPr>
              <w:t>There is little greenspace</w:t>
            </w:r>
          </w:p>
        </w:tc>
        <w:tc>
          <w:tcPr>
            <w:tcW w:w="567" w:type="dxa"/>
          </w:tcPr>
          <w:p w14:paraId="4B5341F3"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106</w:t>
            </w:r>
          </w:p>
        </w:tc>
        <w:tc>
          <w:tcPr>
            <w:tcW w:w="1241" w:type="dxa"/>
            <w:shd w:val="clear" w:color="auto" w:fill="auto"/>
            <w:noWrap/>
          </w:tcPr>
          <w:p w14:paraId="5415EB9B"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-0.12 (0.27)</w:t>
            </w:r>
          </w:p>
        </w:tc>
        <w:tc>
          <w:tcPr>
            <w:tcW w:w="601" w:type="dxa"/>
            <w:shd w:val="clear" w:color="auto" w:fill="auto"/>
            <w:noWrap/>
          </w:tcPr>
          <w:p w14:paraId="67FC7B76"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0.64</w:t>
            </w:r>
          </w:p>
        </w:tc>
        <w:tc>
          <w:tcPr>
            <w:tcW w:w="1276" w:type="dxa"/>
            <w:shd w:val="clear" w:color="auto" w:fill="auto"/>
            <w:noWrap/>
          </w:tcPr>
          <w:p w14:paraId="5C195C1F"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-1.31 (0.56)</w:t>
            </w:r>
          </w:p>
        </w:tc>
        <w:tc>
          <w:tcPr>
            <w:tcW w:w="709" w:type="dxa"/>
            <w:shd w:val="clear" w:color="auto" w:fill="auto"/>
            <w:noWrap/>
          </w:tcPr>
          <w:p w14:paraId="53EFED93"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1276" w:type="dxa"/>
            <w:shd w:val="clear" w:color="auto" w:fill="auto"/>
            <w:noWrap/>
          </w:tcPr>
          <w:p w14:paraId="3679F1DA"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-3.46 (1.49)</w:t>
            </w:r>
          </w:p>
        </w:tc>
        <w:tc>
          <w:tcPr>
            <w:tcW w:w="708" w:type="dxa"/>
            <w:shd w:val="clear" w:color="auto" w:fill="auto"/>
            <w:noWrap/>
          </w:tcPr>
          <w:p w14:paraId="7F3FFCAD"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0.01</w:t>
            </w:r>
          </w:p>
        </w:tc>
        <w:tc>
          <w:tcPr>
            <w:tcW w:w="1276" w:type="dxa"/>
            <w:shd w:val="clear" w:color="auto" w:fill="auto"/>
            <w:noWrap/>
          </w:tcPr>
          <w:p w14:paraId="54CD79CC"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-3.62 (1.46)</w:t>
            </w:r>
          </w:p>
        </w:tc>
        <w:tc>
          <w:tcPr>
            <w:tcW w:w="567" w:type="dxa"/>
            <w:shd w:val="clear" w:color="auto" w:fill="auto"/>
            <w:noWrap/>
          </w:tcPr>
          <w:p w14:paraId="69C6782D"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851" w:type="dxa"/>
            <w:shd w:val="clear" w:color="auto" w:fill="auto"/>
            <w:noWrap/>
          </w:tcPr>
          <w:p w14:paraId="7DFD33DB"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0.65</w:t>
            </w:r>
          </w:p>
        </w:tc>
      </w:tr>
      <w:tr w:rsidR="00F44DEA" w:rsidRPr="00E448F1" w14:paraId="60F7E469" w14:textId="77777777" w:rsidTr="00D756B2">
        <w:trPr>
          <w:trHeight w:val="340"/>
        </w:trPr>
        <w:tc>
          <w:tcPr>
            <w:tcW w:w="3715" w:type="dxa"/>
            <w:shd w:val="clear" w:color="auto" w:fill="auto"/>
            <w:noWrap/>
            <w:hideMark/>
          </w:tcPr>
          <w:p w14:paraId="2D7D1748" w14:textId="77777777" w:rsidR="00F44DEA" w:rsidRPr="00E34B9F" w:rsidRDefault="00F44DEA" w:rsidP="00D756B2">
            <w:pPr>
              <w:spacing w:line="240" w:lineRule="auto"/>
              <w:jc w:val="left"/>
              <w:rPr>
                <w:rFonts w:cstheme="minorHAnsi"/>
                <w:sz w:val="20"/>
                <w:szCs w:val="20"/>
              </w:rPr>
            </w:pPr>
            <w:r w:rsidRPr="00732948">
              <w:rPr>
                <w:sz w:val="20"/>
                <w:szCs w:val="20"/>
              </w:rPr>
              <w:t>The nearest shops are too far to walk to</w:t>
            </w:r>
          </w:p>
        </w:tc>
        <w:tc>
          <w:tcPr>
            <w:tcW w:w="567" w:type="dxa"/>
          </w:tcPr>
          <w:p w14:paraId="32F2E66B"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108</w:t>
            </w:r>
          </w:p>
        </w:tc>
        <w:tc>
          <w:tcPr>
            <w:tcW w:w="1241" w:type="dxa"/>
            <w:shd w:val="clear" w:color="auto" w:fill="auto"/>
            <w:noWrap/>
          </w:tcPr>
          <w:p w14:paraId="2B7E78BB"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-0.21 (0.24)</w:t>
            </w:r>
          </w:p>
        </w:tc>
        <w:tc>
          <w:tcPr>
            <w:tcW w:w="601" w:type="dxa"/>
            <w:shd w:val="clear" w:color="auto" w:fill="auto"/>
            <w:noWrap/>
          </w:tcPr>
          <w:p w14:paraId="2DEA59F4"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0.37</w:t>
            </w:r>
          </w:p>
        </w:tc>
        <w:tc>
          <w:tcPr>
            <w:tcW w:w="1276" w:type="dxa"/>
            <w:shd w:val="clear" w:color="auto" w:fill="auto"/>
            <w:noWrap/>
          </w:tcPr>
          <w:p w14:paraId="1289AC14"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-0.16 (0.65)</w:t>
            </w:r>
          </w:p>
        </w:tc>
        <w:tc>
          <w:tcPr>
            <w:tcW w:w="709" w:type="dxa"/>
            <w:shd w:val="clear" w:color="auto" w:fill="auto"/>
            <w:noWrap/>
          </w:tcPr>
          <w:p w14:paraId="469B24DA"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0.80</w:t>
            </w:r>
          </w:p>
        </w:tc>
        <w:tc>
          <w:tcPr>
            <w:tcW w:w="1276" w:type="dxa"/>
            <w:shd w:val="clear" w:color="auto" w:fill="auto"/>
            <w:noWrap/>
          </w:tcPr>
          <w:p w14:paraId="48E191C4"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-3.68 (1.51)</w:t>
            </w:r>
          </w:p>
        </w:tc>
        <w:tc>
          <w:tcPr>
            <w:tcW w:w="708" w:type="dxa"/>
            <w:shd w:val="clear" w:color="auto" w:fill="auto"/>
            <w:noWrap/>
          </w:tcPr>
          <w:p w14:paraId="10A1EC7D"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0.01</w:t>
            </w:r>
          </w:p>
        </w:tc>
        <w:tc>
          <w:tcPr>
            <w:tcW w:w="1276" w:type="dxa"/>
            <w:shd w:val="clear" w:color="auto" w:fill="auto"/>
            <w:noWrap/>
          </w:tcPr>
          <w:p w14:paraId="2EFA3A8C"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-3.71 (1.52)</w:t>
            </w:r>
          </w:p>
        </w:tc>
        <w:tc>
          <w:tcPr>
            <w:tcW w:w="567" w:type="dxa"/>
            <w:shd w:val="clear" w:color="auto" w:fill="auto"/>
            <w:noWrap/>
          </w:tcPr>
          <w:p w14:paraId="50A4DD1B"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0.01</w:t>
            </w:r>
          </w:p>
        </w:tc>
        <w:tc>
          <w:tcPr>
            <w:tcW w:w="851" w:type="dxa"/>
            <w:shd w:val="clear" w:color="auto" w:fill="auto"/>
            <w:noWrap/>
          </w:tcPr>
          <w:p w14:paraId="5FC34340"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0.81</w:t>
            </w:r>
          </w:p>
        </w:tc>
      </w:tr>
      <w:tr w:rsidR="00F44DEA" w:rsidRPr="00E448F1" w14:paraId="1E634248" w14:textId="77777777" w:rsidTr="00D756B2">
        <w:trPr>
          <w:trHeight w:val="340"/>
        </w:trPr>
        <w:tc>
          <w:tcPr>
            <w:tcW w:w="3715" w:type="dxa"/>
            <w:shd w:val="clear" w:color="auto" w:fill="auto"/>
            <w:noWrap/>
            <w:hideMark/>
          </w:tcPr>
          <w:p w14:paraId="21027B25" w14:textId="77777777" w:rsidR="00F44DEA" w:rsidRPr="00E34B9F" w:rsidRDefault="00F44DEA" w:rsidP="00D756B2">
            <w:pPr>
              <w:spacing w:line="240" w:lineRule="auto"/>
              <w:jc w:val="left"/>
              <w:rPr>
                <w:rFonts w:cstheme="minorHAnsi"/>
                <w:sz w:val="20"/>
                <w:szCs w:val="20"/>
              </w:rPr>
            </w:pPr>
            <w:r w:rsidRPr="00732948">
              <w:rPr>
                <w:sz w:val="20"/>
                <w:szCs w:val="20"/>
              </w:rPr>
              <w:t>There are no convenient routes for walking</w:t>
            </w:r>
          </w:p>
        </w:tc>
        <w:tc>
          <w:tcPr>
            <w:tcW w:w="567" w:type="dxa"/>
          </w:tcPr>
          <w:p w14:paraId="773AFC9A"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108</w:t>
            </w:r>
          </w:p>
        </w:tc>
        <w:tc>
          <w:tcPr>
            <w:tcW w:w="1241" w:type="dxa"/>
            <w:shd w:val="clear" w:color="auto" w:fill="auto"/>
            <w:noWrap/>
          </w:tcPr>
          <w:p w14:paraId="2CF988B2"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-0.32 (0.24)</w:t>
            </w:r>
          </w:p>
        </w:tc>
        <w:tc>
          <w:tcPr>
            <w:tcW w:w="601" w:type="dxa"/>
            <w:shd w:val="clear" w:color="auto" w:fill="auto"/>
            <w:noWrap/>
          </w:tcPr>
          <w:p w14:paraId="7BFDEC1A"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0.18</w:t>
            </w:r>
          </w:p>
        </w:tc>
        <w:tc>
          <w:tcPr>
            <w:tcW w:w="1276" w:type="dxa"/>
            <w:shd w:val="clear" w:color="auto" w:fill="auto"/>
            <w:noWrap/>
          </w:tcPr>
          <w:p w14:paraId="5757A0AC"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0.11 (0.63)</w:t>
            </w:r>
          </w:p>
        </w:tc>
        <w:tc>
          <w:tcPr>
            <w:tcW w:w="709" w:type="dxa"/>
            <w:shd w:val="clear" w:color="auto" w:fill="auto"/>
            <w:noWrap/>
          </w:tcPr>
          <w:p w14:paraId="57BBD0CE"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0.87</w:t>
            </w:r>
          </w:p>
        </w:tc>
        <w:tc>
          <w:tcPr>
            <w:tcW w:w="1276" w:type="dxa"/>
            <w:shd w:val="clear" w:color="auto" w:fill="auto"/>
            <w:noWrap/>
          </w:tcPr>
          <w:p w14:paraId="5B46655F"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-3.63 (1.50)</w:t>
            </w:r>
          </w:p>
        </w:tc>
        <w:tc>
          <w:tcPr>
            <w:tcW w:w="708" w:type="dxa"/>
            <w:shd w:val="clear" w:color="auto" w:fill="auto"/>
            <w:noWrap/>
          </w:tcPr>
          <w:p w14:paraId="36ABD4FD"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1276" w:type="dxa"/>
            <w:shd w:val="clear" w:color="auto" w:fill="auto"/>
            <w:noWrap/>
          </w:tcPr>
          <w:p w14:paraId="7916C1D4"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-3.59 (1.52)</w:t>
            </w:r>
          </w:p>
        </w:tc>
        <w:tc>
          <w:tcPr>
            <w:tcW w:w="567" w:type="dxa"/>
            <w:shd w:val="clear" w:color="auto" w:fill="auto"/>
            <w:noWrap/>
          </w:tcPr>
          <w:p w14:paraId="7916CCA3"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851" w:type="dxa"/>
            <w:shd w:val="clear" w:color="auto" w:fill="auto"/>
            <w:noWrap/>
          </w:tcPr>
          <w:p w14:paraId="7AB57555"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0.86</w:t>
            </w:r>
          </w:p>
        </w:tc>
      </w:tr>
      <w:tr w:rsidR="00F44DEA" w:rsidRPr="00E448F1" w14:paraId="59E280CA" w14:textId="77777777" w:rsidTr="00D756B2">
        <w:trPr>
          <w:trHeight w:val="340"/>
        </w:trPr>
        <w:tc>
          <w:tcPr>
            <w:tcW w:w="3715" w:type="dxa"/>
            <w:shd w:val="clear" w:color="auto" w:fill="auto"/>
            <w:noWrap/>
            <w:hideMark/>
          </w:tcPr>
          <w:p w14:paraId="60F27622" w14:textId="77777777" w:rsidR="00F44DEA" w:rsidRPr="00E34B9F" w:rsidRDefault="00F44DEA" w:rsidP="00D756B2">
            <w:pPr>
              <w:spacing w:line="240" w:lineRule="auto"/>
              <w:jc w:val="left"/>
              <w:rPr>
                <w:rFonts w:cstheme="minorHAnsi"/>
                <w:b/>
                <w:i/>
                <w:sz w:val="20"/>
                <w:szCs w:val="20"/>
                <w:u w:val="single"/>
              </w:rPr>
            </w:pPr>
            <w:r w:rsidRPr="00732948">
              <w:rPr>
                <w:sz w:val="20"/>
                <w:szCs w:val="20"/>
              </w:rPr>
              <w:t>People are likely to be attacked</w:t>
            </w:r>
          </w:p>
        </w:tc>
        <w:tc>
          <w:tcPr>
            <w:tcW w:w="567" w:type="dxa"/>
          </w:tcPr>
          <w:p w14:paraId="50AAD61C"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107</w:t>
            </w:r>
          </w:p>
        </w:tc>
        <w:tc>
          <w:tcPr>
            <w:tcW w:w="1241" w:type="dxa"/>
            <w:shd w:val="clear" w:color="auto" w:fill="auto"/>
            <w:noWrap/>
          </w:tcPr>
          <w:p w14:paraId="44E4CF42"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-0.21 (0.21)</w:t>
            </w:r>
          </w:p>
        </w:tc>
        <w:tc>
          <w:tcPr>
            <w:tcW w:w="601" w:type="dxa"/>
            <w:shd w:val="clear" w:color="auto" w:fill="auto"/>
            <w:noWrap/>
          </w:tcPr>
          <w:p w14:paraId="18EFDDB6"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0.31</w:t>
            </w:r>
          </w:p>
        </w:tc>
        <w:tc>
          <w:tcPr>
            <w:tcW w:w="1276" w:type="dxa"/>
            <w:shd w:val="clear" w:color="auto" w:fill="auto"/>
            <w:noWrap/>
          </w:tcPr>
          <w:p w14:paraId="45195493"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-0.18 (0.75)</w:t>
            </w:r>
          </w:p>
        </w:tc>
        <w:tc>
          <w:tcPr>
            <w:tcW w:w="709" w:type="dxa"/>
            <w:shd w:val="clear" w:color="auto" w:fill="auto"/>
            <w:noWrap/>
          </w:tcPr>
          <w:p w14:paraId="77CE73D9"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0.81</w:t>
            </w:r>
          </w:p>
        </w:tc>
        <w:tc>
          <w:tcPr>
            <w:tcW w:w="1276" w:type="dxa"/>
            <w:shd w:val="clear" w:color="auto" w:fill="auto"/>
            <w:noWrap/>
          </w:tcPr>
          <w:p w14:paraId="463F53FA"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-3.66 (1.50)</w:t>
            </w:r>
          </w:p>
        </w:tc>
        <w:tc>
          <w:tcPr>
            <w:tcW w:w="708" w:type="dxa"/>
            <w:shd w:val="clear" w:color="auto" w:fill="auto"/>
            <w:noWrap/>
          </w:tcPr>
          <w:p w14:paraId="06857950"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0.01</w:t>
            </w:r>
          </w:p>
        </w:tc>
        <w:tc>
          <w:tcPr>
            <w:tcW w:w="1276" w:type="dxa"/>
            <w:shd w:val="clear" w:color="auto" w:fill="auto"/>
            <w:noWrap/>
          </w:tcPr>
          <w:p w14:paraId="498B9D39"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-3.70 (1.52)</w:t>
            </w:r>
          </w:p>
        </w:tc>
        <w:tc>
          <w:tcPr>
            <w:tcW w:w="567" w:type="dxa"/>
            <w:shd w:val="clear" w:color="auto" w:fill="auto"/>
            <w:noWrap/>
          </w:tcPr>
          <w:p w14:paraId="0C1B5F2A"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0.01</w:t>
            </w:r>
          </w:p>
        </w:tc>
        <w:tc>
          <w:tcPr>
            <w:tcW w:w="851" w:type="dxa"/>
            <w:shd w:val="clear" w:color="auto" w:fill="auto"/>
            <w:noWrap/>
          </w:tcPr>
          <w:p w14:paraId="111E7E5D"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0.81</w:t>
            </w:r>
          </w:p>
        </w:tc>
      </w:tr>
      <w:tr w:rsidR="00F44DEA" w:rsidRPr="00E448F1" w14:paraId="2DEAAE37" w14:textId="77777777" w:rsidTr="00D756B2">
        <w:trPr>
          <w:trHeight w:val="340"/>
        </w:trPr>
        <w:tc>
          <w:tcPr>
            <w:tcW w:w="3715" w:type="dxa"/>
            <w:shd w:val="clear" w:color="auto" w:fill="auto"/>
            <w:noWrap/>
            <w:hideMark/>
          </w:tcPr>
          <w:p w14:paraId="61739867" w14:textId="77777777" w:rsidR="00F44DEA" w:rsidRPr="00E34B9F" w:rsidRDefault="00F44DEA" w:rsidP="00D756B2">
            <w:pPr>
              <w:spacing w:line="240" w:lineRule="auto"/>
              <w:jc w:val="left"/>
              <w:rPr>
                <w:rFonts w:cstheme="minorHAnsi"/>
                <w:sz w:val="20"/>
                <w:szCs w:val="20"/>
              </w:rPr>
            </w:pPr>
            <w:r w:rsidRPr="00732948">
              <w:rPr>
                <w:sz w:val="20"/>
                <w:szCs w:val="20"/>
              </w:rPr>
              <w:t>There is a lot of traffic noise</w:t>
            </w:r>
          </w:p>
        </w:tc>
        <w:tc>
          <w:tcPr>
            <w:tcW w:w="567" w:type="dxa"/>
          </w:tcPr>
          <w:p w14:paraId="2AAA8B26"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109</w:t>
            </w:r>
          </w:p>
        </w:tc>
        <w:tc>
          <w:tcPr>
            <w:tcW w:w="1241" w:type="dxa"/>
            <w:shd w:val="clear" w:color="auto" w:fill="auto"/>
            <w:noWrap/>
          </w:tcPr>
          <w:p w14:paraId="6BA90193"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-0.38 (0.23)</w:t>
            </w:r>
          </w:p>
        </w:tc>
        <w:tc>
          <w:tcPr>
            <w:tcW w:w="601" w:type="dxa"/>
            <w:shd w:val="clear" w:color="auto" w:fill="auto"/>
            <w:noWrap/>
          </w:tcPr>
          <w:p w14:paraId="4DAE5D43"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0.10</w:t>
            </w:r>
          </w:p>
        </w:tc>
        <w:tc>
          <w:tcPr>
            <w:tcW w:w="1276" w:type="dxa"/>
            <w:shd w:val="clear" w:color="auto" w:fill="auto"/>
            <w:noWrap/>
          </w:tcPr>
          <w:p w14:paraId="353CACBB"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0.63 (0.63)</w:t>
            </w:r>
          </w:p>
        </w:tc>
        <w:tc>
          <w:tcPr>
            <w:tcW w:w="709" w:type="dxa"/>
            <w:shd w:val="clear" w:color="auto" w:fill="auto"/>
            <w:noWrap/>
          </w:tcPr>
          <w:p w14:paraId="73BB5028"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0.32</w:t>
            </w:r>
          </w:p>
        </w:tc>
        <w:tc>
          <w:tcPr>
            <w:tcW w:w="1276" w:type="dxa"/>
            <w:shd w:val="clear" w:color="auto" w:fill="auto"/>
            <w:noWrap/>
          </w:tcPr>
          <w:p w14:paraId="73FF00A5"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-3.55 (1.46)</w:t>
            </w:r>
          </w:p>
        </w:tc>
        <w:tc>
          <w:tcPr>
            <w:tcW w:w="708" w:type="dxa"/>
            <w:shd w:val="clear" w:color="auto" w:fill="auto"/>
            <w:noWrap/>
          </w:tcPr>
          <w:p w14:paraId="18C8AC5C"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1276" w:type="dxa"/>
            <w:shd w:val="clear" w:color="auto" w:fill="auto"/>
            <w:noWrap/>
          </w:tcPr>
          <w:p w14:paraId="658906FB"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-3.31 (1.48)</w:t>
            </w:r>
          </w:p>
        </w:tc>
        <w:tc>
          <w:tcPr>
            <w:tcW w:w="567" w:type="dxa"/>
            <w:shd w:val="clear" w:color="auto" w:fill="auto"/>
            <w:noWrap/>
          </w:tcPr>
          <w:p w14:paraId="54DDC8EA"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0.03</w:t>
            </w:r>
          </w:p>
        </w:tc>
        <w:tc>
          <w:tcPr>
            <w:tcW w:w="851" w:type="dxa"/>
            <w:shd w:val="clear" w:color="auto" w:fill="auto"/>
            <w:noWrap/>
          </w:tcPr>
          <w:p w14:paraId="5B718AE7"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0.40</w:t>
            </w:r>
          </w:p>
        </w:tc>
      </w:tr>
      <w:tr w:rsidR="00F44DEA" w:rsidRPr="00E448F1" w14:paraId="77A1B6FA" w14:textId="77777777" w:rsidTr="00D756B2">
        <w:trPr>
          <w:trHeight w:val="340"/>
        </w:trPr>
        <w:tc>
          <w:tcPr>
            <w:tcW w:w="3715" w:type="dxa"/>
            <w:shd w:val="clear" w:color="auto" w:fill="auto"/>
            <w:noWrap/>
            <w:hideMark/>
          </w:tcPr>
          <w:p w14:paraId="1F2A35D8" w14:textId="77777777" w:rsidR="00F44DEA" w:rsidRPr="00E34B9F" w:rsidRDefault="00F44DEA" w:rsidP="00D756B2">
            <w:pPr>
              <w:spacing w:line="240" w:lineRule="auto"/>
              <w:jc w:val="left"/>
              <w:rPr>
                <w:rFonts w:cstheme="minorHAnsi"/>
                <w:sz w:val="20"/>
                <w:szCs w:val="20"/>
              </w:rPr>
            </w:pPr>
            <w:r w:rsidRPr="00732948">
              <w:rPr>
                <w:sz w:val="20"/>
                <w:szCs w:val="20"/>
              </w:rPr>
              <w:t>The roads are dangerous for cyclists</w:t>
            </w:r>
          </w:p>
        </w:tc>
        <w:tc>
          <w:tcPr>
            <w:tcW w:w="567" w:type="dxa"/>
          </w:tcPr>
          <w:p w14:paraId="31606C59"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107</w:t>
            </w:r>
          </w:p>
        </w:tc>
        <w:tc>
          <w:tcPr>
            <w:tcW w:w="1241" w:type="dxa"/>
            <w:shd w:val="clear" w:color="auto" w:fill="auto"/>
            <w:noWrap/>
          </w:tcPr>
          <w:p w14:paraId="5B2953BE"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 (0.20)</w:t>
            </w:r>
          </w:p>
        </w:tc>
        <w:tc>
          <w:tcPr>
            <w:tcW w:w="601" w:type="dxa"/>
            <w:shd w:val="clear" w:color="auto" w:fill="auto"/>
            <w:noWrap/>
          </w:tcPr>
          <w:p w14:paraId="5B7E8FD1"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0.94</w:t>
            </w:r>
          </w:p>
        </w:tc>
        <w:tc>
          <w:tcPr>
            <w:tcW w:w="1276" w:type="dxa"/>
            <w:shd w:val="clear" w:color="auto" w:fill="auto"/>
            <w:noWrap/>
          </w:tcPr>
          <w:p w14:paraId="21601F11"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-0.17 (0.75)</w:t>
            </w:r>
          </w:p>
        </w:tc>
        <w:tc>
          <w:tcPr>
            <w:tcW w:w="709" w:type="dxa"/>
            <w:shd w:val="clear" w:color="auto" w:fill="auto"/>
            <w:noWrap/>
          </w:tcPr>
          <w:p w14:paraId="7F94965B"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0.82</w:t>
            </w:r>
          </w:p>
        </w:tc>
        <w:tc>
          <w:tcPr>
            <w:tcW w:w="1276" w:type="dxa"/>
            <w:shd w:val="clear" w:color="auto" w:fill="auto"/>
            <w:noWrap/>
          </w:tcPr>
          <w:p w14:paraId="02591055"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-3.49 (1.48)</w:t>
            </w:r>
          </w:p>
        </w:tc>
        <w:tc>
          <w:tcPr>
            <w:tcW w:w="708" w:type="dxa"/>
            <w:shd w:val="clear" w:color="auto" w:fill="auto"/>
            <w:noWrap/>
          </w:tcPr>
          <w:p w14:paraId="2DD43651"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1276" w:type="dxa"/>
            <w:shd w:val="clear" w:color="auto" w:fill="auto"/>
            <w:noWrap/>
          </w:tcPr>
          <w:p w14:paraId="41348610" w14:textId="77777777" w:rsidR="00F44DEA" w:rsidRPr="00E34B9F" w:rsidRDefault="00F44DEA" w:rsidP="00D756B2">
            <w:pPr>
              <w:spacing w:line="240" w:lineRule="auto"/>
              <w:jc w:val="left"/>
              <w:rPr>
                <w:rFonts w:cstheme="minorHAnsi"/>
                <w:b/>
                <w:sz w:val="20"/>
                <w:szCs w:val="20"/>
              </w:rPr>
            </w:pPr>
            <w:r w:rsidRPr="00E34B9F">
              <w:rPr>
                <w:rFonts w:cstheme="minorHAnsi"/>
                <w:b/>
                <w:sz w:val="20"/>
                <w:szCs w:val="20"/>
              </w:rPr>
              <w:t>-3.49 (1.49)</w:t>
            </w:r>
          </w:p>
        </w:tc>
        <w:tc>
          <w:tcPr>
            <w:tcW w:w="567" w:type="dxa"/>
            <w:shd w:val="clear" w:color="auto" w:fill="auto"/>
            <w:noWrap/>
          </w:tcPr>
          <w:p w14:paraId="1707ECFB"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0.02</w:t>
            </w:r>
          </w:p>
        </w:tc>
        <w:tc>
          <w:tcPr>
            <w:tcW w:w="851" w:type="dxa"/>
            <w:shd w:val="clear" w:color="auto" w:fill="auto"/>
            <w:noWrap/>
          </w:tcPr>
          <w:p w14:paraId="261B1281" w14:textId="77777777" w:rsidR="00F44DEA" w:rsidRPr="00E34B9F" w:rsidRDefault="00F44DEA" w:rsidP="00D756B2">
            <w:pPr>
              <w:spacing w:line="240" w:lineRule="auto"/>
              <w:jc w:val="left"/>
              <w:rPr>
                <w:rFonts w:cstheme="minorHAnsi"/>
                <w:sz w:val="20"/>
                <w:szCs w:val="20"/>
              </w:rPr>
            </w:pPr>
            <w:r w:rsidRPr="00E34B9F">
              <w:rPr>
                <w:rFonts w:cstheme="minorHAnsi"/>
                <w:sz w:val="20"/>
                <w:szCs w:val="20"/>
              </w:rPr>
              <w:t>0.94</w:t>
            </w:r>
          </w:p>
        </w:tc>
      </w:tr>
      <w:tr w:rsidR="005A0AD2" w:rsidRPr="005A0AD2" w14:paraId="55E9C6CF" w14:textId="77777777" w:rsidTr="00D756B2">
        <w:trPr>
          <w:trHeight w:val="340"/>
        </w:trPr>
        <w:tc>
          <w:tcPr>
            <w:tcW w:w="3715" w:type="dxa"/>
            <w:shd w:val="clear" w:color="auto" w:fill="auto"/>
            <w:noWrap/>
            <w:hideMark/>
          </w:tcPr>
          <w:p w14:paraId="11F5860A" w14:textId="17F6E683" w:rsidR="005A0AD2" w:rsidRPr="005A0AD2" w:rsidRDefault="005A0AD2" w:rsidP="00D756B2">
            <w:pPr>
              <w:spacing w:line="240" w:lineRule="auto"/>
              <w:jc w:val="left"/>
              <w:rPr>
                <w:rFonts w:cstheme="minorHAnsi"/>
                <w:sz w:val="20"/>
                <w:szCs w:val="20"/>
              </w:rPr>
            </w:pPr>
            <w:r w:rsidRPr="005A0AD2">
              <w:rPr>
                <w:rFonts w:cstheme="minorHAnsi"/>
                <w:sz w:val="20"/>
                <w:szCs w:val="20"/>
              </w:rPr>
              <w:t>Safe and pleasant surroundings (factor 1)</w:t>
            </w:r>
          </w:p>
        </w:tc>
        <w:tc>
          <w:tcPr>
            <w:tcW w:w="567" w:type="dxa"/>
          </w:tcPr>
          <w:p w14:paraId="1323F2CB"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104</w:t>
            </w:r>
          </w:p>
        </w:tc>
        <w:tc>
          <w:tcPr>
            <w:tcW w:w="1241" w:type="dxa"/>
            <w:shd w:val="clear" w:color="auto" w:fill="auto"/>
            <w:noWrap/>
          </w:tcPr>
          <w:p w14:paraId="65262252" w14:textId="77777777" w:rsidR="005A0AD2" w:rsidRPr="005A0AD2" w:rsidRDefault="005A0AD2" w:rsidP="00D756B2">
            <w:pPr>
              <w:spacing w:line="240" w:lineRule="auto"/>
              <w:jc w:val="left"/>
              <w:rPr>
                <w:rFonts w:cstheme="minorHAnsi"/>
                <w:sz w:val="20"/>
                <w:szCs w:val="20"/>
              </w:rPr>
            </w:pPr>
            <w:r w:rsidRPr="005A0AD2">
              <w:rPr>
                <w:rFonts w:cstheme="minorHAnsi"/>
                <w:b/>
                <w:sz w:val="20"/>
                <w:szCs w:val="20"/>
              </w:rPr>
              <w:t>-1.23 (0.57</w:t>
            </w:r>
            <w:r w:rsidRPr="005A0AD2">
              <w:rPr>
                <w:rFonts w:cstheme="minorHAnsi"/>
                <w:sz w:val="20"/>
                <w:szCs w:val="20"/>
              </w:rPr>
              <w:t>)</w:t>
            </w:r>
          </w:p>
        </w:tc>
        <w:tc>
          <w:tcPr>
            <w:tcW w:w="601" w:type="dxa"/>
            <w:shd w:val="clear" w:color="auto" w:fill="auto"/>
            <w:noWrap/>
          </w:tcPr>
          <w:p w14:paraId="02FF960F"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0.03</w:t>
            </w:r>
          </w:p>
        </w:tc>
        <w:tc>
          <w:tcPr>
            <w:tcW w:w="1276" w:type="dxa"/>
            <w:shd w:val="clear" w:color="auto" w:fill="auto"/>
            <w:noWrap/>
          </w:tcPr>
          <w:p w14:paraId="222C7101"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-0.00 (0.28)</w:t>
            </w:r>
          </w:p>
        </w:tc>
        <w:tc>
          <w:tcPr>
            <w:tcW w:w="709" w:type="dxa"/>
            <w:shd w:val="clear" w:color="auto" w:fill="auto"/>
            <w:noWrap/>
          </w:tcPr>
          <w:p w14:paraId="1DF7E5A5"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1.00</w:t>
            </w:r>
          </w:p>
        </w:tc>
        <w:tc>
          <w:tcPr>
            <w:tcW w:w="1276" w:type="dxa"/>
            <w:shd w:val="clear" w:color="auto" w:fill="auto"/>
            <w:noWrap/>
          </w:tcPr>
          <w:p w14:paraId="4A31B0D9" w14:textId="77777777" w:rsidR="005A0AD2" w:rsidRPr="005A0AD2" w:rsidRDefault="005A0AD2" w:rsidP="00D756B2">
            <w:pPr>
              <w:spacing w:line="240" w:lineRule="auto"/>
              <w:jc w:val="left"/>
              <w:rPr>
                <w:rFonts w:cstheme="minorHAnsi"/>
                <w:b/>
                <w:sz w:val="20"/>
                <w:szCs w:val="20"/>
              </w:rPr>
            </w:pPr>
            <w:r w:rsidRPr="005A0AD2">
              <w:rPr>
                <w:rFonts w:cstheme="minorHAnsi"/>
                <w:b/>
                <w:sz w:val="20"/>
                <w:szCs w:val="20"/>
              </w:rPr>
              <w:t>-3.54 (1.51)</w:t>
            </w:r>
          </w:p>
        </w:tc>
        <w:tc>
          <w:tcPr>
            <w:tcW w:w="708" w:type="dxa"/>
            <w:shd w:val="clear" w:color="auto" w:fill="auto"/>
            <w:noWrap/>
          </w:tcPr>
          <w:p w14:paraId="6F5A60BA"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0.02</w:t>
            </w:r>
          </w:p>
        </w:tc>
        <w:tc>
          <w:tcPr>
            <w:tcW w:w="1276" w:type="dxa"/>
            <w:shd w:val="clear" w:color="auto" w:fill="auto"/>
            <w:noWrap/>
          </w:tcPr>
          <w:p w14:paraId="793DAEFC" w14:textId="77777777" w:rsidR="005A0AD2" w:rsidRPr="005A0AD2" w:rsidRDefault="005A0AD2" w:rsidP="00D756B2">
            <w:pPr>
              <w:spacing w:line="240" w:lineRule="auto"/>
              <w:jc w:val="left"/>
              <w:rPr>
                <w:rFonts w:cstheme="minorHAnsi"/>
                <w:b/>
                <w:sz w:val="20"/>
                <w:szCs w:val="20"/>
              </w:rPr>
            </w:pPr>
            <w:r w:rsidRPr="005A0AD2">
              <w:rPr>
                <w:rFonts w:cstheme="minorHAnsi"/>
                <w:b/>
                <w:sz w:val="20"/>
                <w:szCs w:val="20"/>
              </w:rPr>
              <w:t>-3.54 (1.56)</w:t>
            </w:r>
          </w:p>
        </w:tc>
        <w:tc>
          <w:tcPr>
            <w:tcW w:w="567" w:type="dxa"/>
            <w:shd w:val="clear" w:color="auto" w:fill="auto"/>
            <w:noWrap/>
          </w:tcPr>
          <w:p w14:paraId="4E6EFDA5"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0.02</w:t>
            </w:r>
          </w:p>
        </w:tc>
        <w:tc>
          <w:tcPr>
            <w:tcW w:w="851" w:type="dxa"/>
            <w:shd w:val="clear" w:color="auto" w:fill="auto"/>
            <w:noWrap/>
          </w:tcPr>
          <w:p w14:paraId="130585C6"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1.00</w:t>
            </w:r>
          </w:p>
        </w:tc>
      </w:tr>
      <w:tr w:rsidR="005A0AD2" w:rsidRPr="005A0AD2" w14:paraId="4C25F5A9" w14:textId="77777777" w:rsidTr="00D756B2">
        <w:trPr>
          <w:trHeight w:val="340"/>
        </w:trPr>
        <w:tc>
          <w:tcPr>
            <w:tcW w:w="3715" w:type="dxa"/>
            <w:shd w:val="clear" w:color="auto" w:fill="auto"/>
            <w:noWrap/>
            <w:hideMark/>
          </w:tcPr>
          <w:p w14:paraId="047CD0CA" w14:textId="797022AA" w:rsidR="005A0AD2" w:rsidRPr="005A0AD2" w:rsidRDefault="005A0AD2" w:rsidP="00D756B2">
            <w:pPr>
              <w:spacing w:line="240" w:lineRule="auto"/>
              <w:jc w:val="left"/>
              <w:rPr>
                <w:rFonts w:cstheme="minorHAnsi"/>
                <w:sz w:val="20"/>
                <w:szCs w:val="20"/>
              </w:rPr>
            </w:pPr>
            <w:r w:rsidRPr="005A0AD2">
              <w:rPr>
                <w:rFonts w:cstheme="minorHAnsi"/>
                <w:sz w:val="20"/>
                <w:szCs w:val="20"/>
              </w:rPr>
              <w:t>Low traffic (factor 2)</w:t>
            </w:r>
          </w:p>
        </w:tc>
        <w:tc>
          <w:tcPr>
            <w:tcW w:w="567" w:type="dxa"/>
          </w:tcPr>
          <w:p w14:paraId="436283D7"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104</w:t>
            </w:r>
          </w:p>
        </w:tc>
        <w:tc>
          <w:tcPr>
            <w:tcW w:w="1241" w:type="dxa"/>
            <w:shd w:val="clear" w:color="auto" w:fill="auto"/>
            <w:noWrap/>
          </w:tcPr>
          <w:p w14:paraId="35689A42"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-0.23 (0.49)</w:t>
            </w:r>
          </w:p>
        </w:tc>
        <w:tc>
          <w:tcPr>
            <w:tcW w:w="601" w:type="dxa"/>
            <w:shd w:val="clear" w:color="auto" w:fill="auto"/>
            <w:noWrap/>
          </w:tcPr>
          <w:p w14:paraId="08F2B6F0"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0.63</w:t>
            </w:r>
          </w:p>
        </w:tc>
        <w:tc>
          <w:tcPr>
            <w:tcW w:w="1276" w:type="dxa"/>
            <w:shd w:val="clear" w:color="auto" w:fill="auto"/>
            <w:noWrap/>
          </w:tcPr>
          <w:p w14:paraId="6260CA4F"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0.32 (0.32)</w:t>
            </w:r>
          </w:p>
        </w:tc>
        <w:tc>
          <w:tcPr>
            <w:tcW w:w="709" w:type="dxa"/>
            <w:shd w:val="clear" w:color="auto" w:fill="auto"/>
            <w:noWrap/>
          </w:tcPr>
          <w:p w14:paraId="363E3096"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0.32</w:t>
            </w:r>
          </w:p>
        </w:tc>
        <w:tc>
          <w:tcPr>
            <w:tcW w:w="1276" w:type="dxa"/>
            <w:shd w:val="clear" w:color="auto" w:fill="auto"/>
            <w:noWrap/>
          </w:tcPr>
          <w:p w14:paraId="0ADAB5F3" w14:textId="77777777" w:rsidR="005A0AD2" w:rsidRPr="005A0AD2" w:rsidRDefault="005A0AD2" w:rsidP="00D756B2">
            <w:pPr>
              <w:spacing w:line="240" w:lineRule="auto"/>
              <w:jc w:val="left"/>
              <w:rPr>
                <w:rFonts w:cstheme="minorHAnsi"/>
                <w:b/>
                <w:sz w:val="20"/>
                <w:szCs w:val="20"/>
              </w:rPr>
            </w:pPr>
            <w:r w:rsidRPr="005A0AD2">
              <w:rPr>
                <w:rFonts w:cstheme="minorHAnsi"/>
                <w:b/>
                <w:sz w:val="20"/>
                <w:szCs w:val="20"/>
              </w:rPr>
              <w:t>-3.50 (1.51)</w:t>
            </w:r>
          </w:p>
        </w:tc>
        <w:tc>
          <w:tcPr>
            <w:tcW w:w="708" w:type="dxa"/>
            <w:shd w:val="clear" w:color="auto" w:fill="auto"/>
            <w:noWrap/>
          </w:tcPr>
          <w:p w14:paraId="0382DB63"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0.02</w:t>
            </w:r>
          </w:p>
        </w:tc>
        <w:tc>
          <w:tcPr>
            <w:tcW w:w="1276" w:type="dxa"/>
            <w:shd w:val="clear" w:color="auto" w:fill="auto"/>
            <w:noWrap/>
          </w:tcPr>
          <w:p w14:paraId="4E27099B" w14:textId="77777777" w:rsidR="005A0AD2" w:rsidRPr="005A0AD2" w:rsidRDefault="005A0AD2" w:rsidP="00D756B2">
            <w:pPr>
              <w:spacing w:line="240" w:lineRule="auto"/>
              <w:jc w:val="left"/>
              <w:rPr>
                <w:rFonts w:cstheme="minorHAnsi"/>
                <w:b/>
                <w:sz w:val="20"/>
                <w:szCs w:val="20"/>
              </w:rPr>
            </w:pPr>
            <w:r w:rsidRPr="005A0AD2">
              <w:rPr>
                <w:rFonts w:cstheme="minorHAnsi"/>
                <w:b/>
                <w:sz w:val="20"/>
                <w:szCs w:val="20"/>
              </w:rPr>
              <w:t>-3.42 (1.51)</w:t>
            </w:r>
          </w:p>
        </w:tc>
        <w:tc>
          <w:tcPr>
            <w:tcW w:w="567" w:type="dxa"/>
            <w:shd w:val="clear" w:color="auto" w:fill="auto"/>
            <w:noWrap/>
          </w:tcPr>
          <w:p w14:paraId="4AA85254"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0.02</w:t>
            </w:r>
          </w:p>
        </w:tc>
        <w:tc>
          <w:tcPr>
            <w:tcW w:w="851" w:type="dxa"/>
            <w:shd w:val="clear" w:color="auto" w:fill="auto"/>
            <w:noWrap/>
          </w:tcPr>
          <w:p w14:paraId="366B443F"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0.67</w:t>
            </w:r>
          </w:p>
        </w:tc>
      </w:tr>
      <w:tr w:rsidR="005A0AD2" w:rsidRPr="005A0AD2" w14:paraId="4E179F3A" w14:textId="77777777" w:rsidTr="00D756B2">
        <w:trPr>
          <w:trHeight w:val="340"/>
        </w:trPr>
        <w:tc>
          <w:tcPr>
            <w:tcW w:w="3715" w:type="dxa"/>
            <w:shd w:val="clear" w:color="auto" w:fill="auto"/>
            <w:noWrap/>
            <w:hideMark/>
          </w:tcPr>
          <w:p w14:paraId="674E26E3" w14:textId="300C81AF" w:rsidR="005A0AD2" w:rsidRPr="005A0AD2" w:rsidRDefault="005A0AD2" w:rsidP="00D756B2">
            <w:pPr>
              <w:spacing w:line="240" w:lineRule="auto"/>
              <w:jc w:val="left"/>
              <w:rPr>
                <w:rFonts w:cstheme="minorHAnsi"/>
                <w:sz w:val="20"/>
                <w:szCs w:val="20"/>
              </w:rPr>
            </w:pPr>
            <w:r w:rsidRPr="005A0AD2">
              <w:rPr>
                <w:rFonts w:cstheme="minorHAnsi"/>
                <w:sz w:val="20"/>
                <w:szCs w:val="20"/>
              </w:rPr>
              <w:t>Convenience for walking (factor 3)</w:t>
            </w:r>
          </w:p>
        </w:tc>
        <w:tc>
          <w:tcPr>
            <w:tcW w:w="567" w:type="dxa"/>
          </w:tcPr>
          <w:p w14:paraId="3C36D225"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104</w:t>
            </w:r>
          </w:p>
        </w:tc>
        <w:tc>
          <w:tcPr>
            <w:tcW w:w="1241" w:type="dxa"/>
            <w:shd w:val="clear" w:color="auto" w:fill="auto"/>
            <w:noWrap/>
          </w:tcPr>
          <w:p w14:paraId="1E289CB3"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-0.75 (0.47)</w:t>
            </w:r>
          </w:p>
        </w:tc>
        <w:tc>
          <w:tcPr>
            <w:tcW w:w="601" w:type="dxa"/>
            <w:shd w:val="clear" w:color="auto" w:fill="auto"/>
            <w:noWrap/>
          </w:tcPr>
          <w:p w14:paraId="17104EE7"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0.11</w:t>
            </w:r>
          </w:p>
        </w:tc>
        <w:tc>
          <w:tcPr>
            <w:tcW w:w="1276" w:type="dxa"/>
            <w:shd w:val="clear" w:color="auto" w:fill="auto"/>
            <w:noWrap/>
          </w:tcPr>
          <w:p w14:paraId="67AFBF85"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-0.35 (0.33)</w:t>
            </w:r>
          </w:p>
        </w:tc>
        <w:tc>
          <w:tcPr>
            <w:tcW w:w="709" w:type="dxa"/>
            <w:shd w:val="clear" w:color="auto" w:fill="auto"/>
            <w:noWrap/>
          </w:tcPr>
          <w:p w14:paraId="5C5335B8"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0.30</w:t>
            </w:r>
          </w:p>
        </w:tc>
        <w:tc>
          <w:tcPr>
            <w:tcW w:w="1276" w:type="dxa"/>
            <w:shd w:val="clear" w:color="auto" w:fill="auto"/>
            <w:noWrap/>
          </w:tcPr>
          <w:p w14:paraId="7F40BCF7" w14:textId="77777777" w:rsidR="005A0AD2" w:rsidRPr="005A0AD2" w:rsidRDefault="005A0AD2" w:rsidP="00D756B2">
            <w:pPr>
              <w:spacing w:line="240" w:lineRule="auto"/>
              <w:jc w:val="left"/>
              <w:rPr>
                <w:rFonts w:cstheme="minorHAnsi"/>
                <w:b/>
                <w:sz w:val="20"/>
                <w:szCs w:val="20"/>
              </w:rPr>
            </w:pPr>
            <w:r w:rsidRPr="005A0AD2">
              <w:rPr>
                <w:rFonts w:cstheme="minorHAnsi"/>
                <w:b/>
                <w:sz w:val="20"/>
                <w:szCs w:val="20"/>
              </w:rPr>
              <w:t>-3.44 (1.52)</w:t>
            </w:r>
          </w:p>
        </w:tc>
        <w:tc>
          <w:tcPr>
            <w:tcW w:w="708" w:type="dxa"/>
            <w:shd w:val="clear" w:color="auto" w:fill="auto"/>
            <w:noWrap/>
          </w:tcPr>
          <w:p w14:paraId="719E49DC"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0.02</w:t>
            </w:r>
          </w:p>
        </w:tc>
        <w:tc>
          <w:tcPr>
            <w:tcW w:w="1276" w:type="dxa"/>
            <w:shd w:val="clear" w:color="auto" w:fill="auto"/>
            <w:noWrap/>
          </w:tcPr>
          <w:p w14:paraId="6084801F" w14:textId="77777777" w:rsidR="005A0AD2" w:rsidRPr="005A0AD2" w:rsidRDefault="005A0AD2" w:rsidP="00D756B2">
            <w:pPr>
              <w:spacing w:line="240" w:lineRule="auto"/>
              <w:jc w:val="left"/>
              <w:rPr>
                <w:rFonts w:cstheme="minorHAnsi"/>
                <w:b/>
                <w:sz w:val="20"/>
                <w:szCs w:val="20"/>
              </w:rPr>
            </w:pPr>
            <w:r w:rsidRPr="005A0AD2">
              <w:rPr>
                <w:rFonts w:cstheme="minorHAnsi"/>
                <w:b/>
                <w:sz w:val="20"/>
                <w:szCs w:val="20"/>
              </w:rPr>
              <w:t>-3.70 (1.53)</w:t>
            </w:r>
          </w:p>
        </w:tc>
        <w:tc>
          <w:tcPr>
            <w:tcW w:w="567" w:type="dxa"/>
            <w:shd w:val="clear" w:color="auto" w:fill="auto"/>
            <w:noWrap/>
          </w:tcPr>
          <w:p w14:paraId="56340133"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0.02</w:t>
            </w:r>
          </w:p>
        </w:tc>
        <w:tc>
          <w:tcPr>
            <w:tcW w:w="851" w:type="dxa"/>
            <w:shd w:val="clear" w:color="auto" w:fill="auto"/>
            <w:noWrap/>
          </w:tcPr>
          <w:p w14:paraId="241ED680" w14:textId="77777777" w:rsidR="005A0AD2" w:rsidRPr="005A0AD2" w:rsidRDefault="005A0AD2" w:rsidP="00D756B2">
            <w:pPr>
              <w:spacing w:line="240" w:lineRule="auto"/>
              <w:jc w:val="left"/>
              <w:rPr>
                <w:rFonts w:cstheme="minorHAnsi"/>
                <w:sz w:val="20"/>
                <w:szCs w:val="20"/>
              </w:rPr>
            </w:pPr>
            <w:r w:rsidRPr="005A0AD2">
              <w:rPr>
                <w:rFonts w:cstheme="minorHAnsi"/>
                <w:sz w:val="20"/>
                <w:szCs w:val="20"/>
              </w:rPr>
              <w:t>0.38</w:t>
            </w:r>
          </w:p>
        </w:tc>
      </w:tr>
    </w:tbl>
    <w:p w14:paraId="22DFD56D" w14:textId="77777777" w:rsidR="00173D17" w:rsidRDefault="00173D17">
      <w:r>
        <w:br w:type="page"/>
      </w:r>
    </w:p>
    <w:tbl>
      <w:tblPr>
        <w:tblW w:w="12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15"/>
        <w:gridCol w:w="567"/>
        <w:gridCol w:w="1241"/>
        <w:gridCol w:w="601"/>
        <w:gridCol w:w="1276"/>
        <w:gridCol w:w="709"/>
        <w:gridCol w:w="1276"/>
        <w:gridCol w:w="708"/>
        <w:gridCol w:w="1276"/>
        <w:gridCol w:w="567"/>
        <w:gridCol w:w="851"/>
      </w:tblGrid>
      <w:tr w:rsidR="00173D17" w:rsidRPr="00E448F1" w14:paraId="50D4AD5E" w14:textId="77777777" w:rsidTr="00173D17">
        <w:trPr>
          <w:trHeight w:val="340"/>
        </w:trPr>
        <w:tc>
          <w:tcPr>
            <w:tcW w:w="3715" w:type="dxa"/>
            <w:shd w:val="clear" w:color="auto" w:fill="auto"/>
            <w:noWrap/>
            <w:hideMark/>
          </w:tcPr>
          <w:p w14:paraId="06D5079F" w14:textId="36A646E0" w:rsidR="00173D17" w:rsidRPr="00E34B9F" w:rsidRDefault="00173D17" w:rsidP="00173D17">
            <w:pPr>
              <w:spacing w:line="240" w:lineRule="auto"/>
              <w:jc w:val="left"/>
              <w:rPr>
                <w:rFonts w:cstheme="minorHAnsi"/>
                <w:b/>
                <w:sz w:val="20"/>
                <w:szCs w:val="20"/>
              </w:rPr>
            </w:pPr>
            <w:r w:rsidRPr="00BA2776">
              <w:rPr>
                <w:rFonts w:cstheme="minorHAnsi"/>
                <w:b/>
                <w:sz w:val="20"/>
                <w:szCs w:val="20"/>
              </w:rPr>
              <w:t xml:space="preserve">Change in perceptions </w:t>
            </w:r>
            <w:r>
              <w:rPr>
                <w:rFonts w:cstheme="minorHAnsi"/>
                <w:b/>
                <w:sz w:val="20"/>
                <w:szCs w:val="20"/>
              </w:rPr>
              <w:t xml:space="preserve">of </w:t>
            </w:r>
            <w:r w:rsidRPr="00BA2776">
              <w:rPr>
                <w:rFonts w:cstheme="minorHAnsi"/>
                <w:b/>
                <w:sz w:val="20"/>
                <w:szCs w:val="20"/>
              </w:rPr>
              <w:t xml:space="preserve">physical environment </w:t>
            </w:r>
          </w:p>
        </w:tc>
        <w:tc>
          <w:tcPr>
            <w:tcW w:w="567" w:type="dxa"/>
          </w:tcPr>
          <w:p w14:paraId="35920FFE" w14:textId="77777777" w:rsidR="00173D17" w:rsidRPr="00E34B9F" w:rsidRDefault="00173D17" w:rsidP="00173D17">
            <w:pPr>
              <w:spacing w:line="240" w:lineRule="auto"/>
              <w:jc w:val="left"/>
              <w:rPr>
                <w:rFonts w:cstheme="minorHAnsi"/>
                <w:b/>
                <w:sz w:val="20"/>
                <w:szCs w:val="20"/>
              </w:rPr>
            </w:pPr>
            <w:r>
              <w:rPr>
                <w:rFonts w:cstheme="minorHAnsi"/>
                <w:b/>
                <w:sz w:val="20"/>
                <w:szCs w:val="20"/>
              </w:rPr>
              <w:t>n</w:t>
            </w:r>
          </w:p>
        </w:tc>
        <w:tc>
          <w:tcPr>
            <w:tcW w:w="1241" w:type="dxa"/>
            <w:shd w:val="clear" w:color="auto" w:fill="auto"/>
            <w:noWrap/>
            <w:hideMark/>
          </w:tcPr>
          <w:p w14:paraId="3F7C43B6" w14:textId="77777777" w:rsidR="00173D17" w:rsidRPr="00E34B9F" w:rsidRDefault="00173D17" w:rsidP="00173D17">
            <w:pPr>
              <w:spacing w:line="240" w:lineRule="auto"/>
              <w:jc w:val="left"/>
              <w:rPr>
                <w:rFonts w:cstheme="minorHAnsi"/>
                <w:b/>
                <w:sz w:val="20"/>
                <w:szCs w:val="20"/>
              </w:rPr>
            </w:pPr>
            <w:r w:rsidRPr="00E34B9F">
              <w:rPr>
                <w:rFonts w:cstheme="minorHAnsi"/>
                <w:b/>
                <w:sz w:val="20"/>
                <w:szCs w:val="20"/>
              </w:rPr>
              <w:t>A coeff</w:t>
            </w:r>
            <w:r>
              <w:rPr>
                <w:rFonts w:cstheme="minorHAnsi"/>
                <w:b/>
                <w:sz w:val="20"/>
                <w:szCs w:val="20"/>
              </w:rPr>
              <w:t>icient</w:t>
            </w:r>
            <w:r w:rsidRPr="00E34B9F">
              <w:rPr>
                <w:rFonts w:cstheme="minorHAnsi"/>
                <w:b/>
                <w:sz w:val="20"/>
                <w:szCs w:val="20"/>
              </w:rPr>
              <w:t xml:space="preserve"> (SE)</w:t>
            </w:r>
          </w:p>
        </w:tc>
        <w:tc>
          <w:tcPr>
            <w:tcW w:w="601" w:type="dxa"/>
            <w:shd w:val="clear" w:color="auto" w:fill="auto"/>
            <w:noWrap/>
            <w:hideMark/>
          </w:tcPr>
          <w:p w14:paraId="1D3E7F0D" w14:textId="77777777" w:rsidR="00173D17" w:rsidRPr="00E34B9F" w:rsidRDefault="00173D17" w:rsidP="00173D17">
            <w:pPr>
              <w:spacing w:line="240" w:lineRule="auto"/>
              <w:jc w:val="left"/>
              <w:rPr>
                <w:rFonts w:cstheme="minorHAnsi"/>
                <w:b/>
                <w:sz w:val="20"/>
                <w:szCs w:val="20"/>
              </w:rPr>
            </w:pPr>
            <w:r>
              <w:rPr>
                <w:rFonts w:cstheme="minorHAnsi"/>
                <w:b/>
                <w:sz w:val="20"/>
                <w:szCs w:val="20"/>
              </w:rPr>
              <w:t>p</w:t>
            </w:r>
          </w:p>
        </w:tc>
        <w:tc>
          <w:tcPr>
            <w:tcW w:w="1276" w:type="dxa"/>
            <w:shd w:val="clear" w:color="auto" w:fill="auto"/>
            <w:noWrap/>
            <w:hideMark/>
          </w:tcPr>
          <w:p w14:paraId="019CD8B6" w14:textId="77777777" w:rsidR="00173D17" w:rsidRPr="00E34B9F" w:rsidRDefault="00173D17" w:rsidP="00173D17">
            <w:pPr>
              <w:spacing w:line="240" w:lineRule="auto"/>
              <w:jc w:val="left"/>
              <w:rPr>
                <w:rFonts w:cstheme="minorHAnsi"/>
                <w:b/>
                <w:sz w:val="20"/>
                <w:szCs w:val="20"/>
              </w:rPr>
            </w:pPr>
            <w:r w:rsidRPr="00E34B9F">
              <w:rPr>
                <w:rFonts w:cstheme="minorHAnsi"/>
                <w:b/>
                <w:sz w:val="20"/>
                <w:szCs w:val="20"/>
              </w:rPr>
              <w:t>B coeff</w:t>
            </w:r>
            <w:r>
              <w:rPr>
                <w:rFonts w:cstheme="minorHAnsi"/>
                <w:b/>
                <w:sz w:val="20"/>
                <w:szCs w:val="20"/>
              </w:rPr>
              <w:t>icient</w:t>
            </w:r>
            <w:r w:rsidRPr="00E34B9F">
              <w:rPr>
                <w:rFonts w:cstheme="minorHAnsi"/>
                <w:b/>
                <w:sz w:val="20"/>
                <w:szCs w:val="20"/>
              </w:rPr>
              <w:t xml:space="preserve"> (SE)</w:t>
            </w:r>
          </w:p>
        </w:tc>
        <w:tc>
          <w:tcPr>
            <w:tcW w:w="709" w:type="dxa"/>
            <w:shd w:val="clear" w:color="auto" w:fill="auto"/>
            <w:noWrap/>
            <w:hideMark/>
          </w:tcPr>
          <w:p w14:paraId="7932806D" w14:textId="77777777" w:rsidR="00173D17" w:rsidRPr="00E34B9F" w:rsidRDefault="00173D17" w:rsidP="00173D17">
            <w:pPr>
              <w:spacing w:line="240" w:lineRule="auto"/>
              <w:jc w:val="left"/>
              <w:rPr>
                <w:rFonts w:cstheme="minorHAnsi"/>
                <w:b/>
                <w:sz w:val="20"/>
                <w:szCs w:val="20"/>
              </w:rPr>
            </w:pPr>
            <w:r>
              <w:rPr>
                <w:rFonts w:cstheme="minorHAnsi"/>
                <w:b/>
                <w:sz w:val="20"/>
                <w:szCs w:val="20"/>
              </w:rPr>
              <w:t>p</w:t>
            </w:r>
          </w:p>
        </w:tc>
        <w:tc>
          <w:tcPr>
            <w:tcW w:w="1276" w:type="dxa"/>
            <w:shd w:val="clear" w:color="auto" w:fill="auto"/>
            <w:noWrap/>
            <w:hideMark/>
          </w:tcPr>
          <w:p w14:paraId="2175CC4A" w14:textId="77777777" w:rsidR="00173D17" w:rsidRPr="00E34B9F" w:rsidRDefault="00173D17" w:rsidP="00173D17">
            <w:pPr>
              <w:spacing w:line="240" w:lineRule="auto"/>
              <w:jc w:val="left"/>
              <w:rPr>
                <w:rFonts w:cstheme="minorHAnsi"/>
                <w:b/>
                <w:sz w:val="20"/>
                <w:szCs w:val="20"/>
              </w:rPr>
            </w:pPr>
            <w:r w:rsidRPr="00E34B9F">
              <w:rPr>
                <w:rFonts w:cstheme="minorHAnsi"/>
                <w:b/>
                <w:sz w:val="20"/>
                <w:szCs w:val="20"/>
              </w:rPr>
              <w:t>Total effect (SE)</w:t>
            </w:r>
          </w:p>
        </w:tc>
        <w:tc>
          <w:tcPr>
            <w:tcW w:w="708" w:type="dxa"/>
            <w:shd w:val="clear" w:color="auto" w:fill="auto"/>
            <w:noWrap/>
            <w:hideMark/>
          </w:tcPr>
          <w:p w14:paraId="3F2AE71C" w14:textId="77777777" w:rsidR="00173D17" w:rsidRPr="00E34B9F" w:rsidRDefault="00173D17" w:rsidP="00173D17">
            <w:pPr>
              <w:spacing w:line="240" w:lineRule="auto"/>
              <w:jc w:val="left"/>
              <w:rPr>
                <w:rFonts w:cstheme="minorHAnsi"/>
                <w:b/>
                <w:sz w:val="20"/>
                <w:szCs w:val="20"/>
              </w:rPr>
            </w:pPr>
            <w:r>
              <w:rPr>
                <w:rFonts w:cstheme="minorHAnsi"/>
                <w:b/>
                <w:sz w:val="20"/>
                <w:szCs w:val="20"/>
              </w:rPr>
              <w:t>p</w:t>
            </w:r>
          </w:p>
        </w:tc>
        <w:tc>
          <w:tcPr>
            <w:tcW w:w="1276" w:type="dxa"/>
            <w:shd w:val="clear" w:color="auto" w:fill="auto"/>
            <w:noWrap/>
            <w:hideMark/>
          </w:tcPr>
          <w:p w14:paraId="6BF0E7CC" w14:textId="77777777" w:rsidR="00173D17" w:rsidRPr="00E34B9F" w:rsidRDefault="00173D17" w:rsidP="00173D17">
            <w:pPr>
              <w:spacing w:line="240" w:lineRule="auto"/>
              <w:jc w:val="left"/>
              <w:rPr>
                <w:rFonts w:cstheme="minorHAnsi"/>
                <w:b/>
                <w:sz w:val="20"/>
                <w:szCs w:val="20"/>
              </w:rPr>
            </w:pPr>
            <w:r w:rsidRPr="00E34B9F">
              <w:rPr>
                <w:rFonts w:cstheme="minorHAnsi"/>
                <w:b/>
                <w:sz w:val="20"/>
                <w:szCs w:val="20"/>
              </w:rPr>
              <w:t>Direct effect (SE)</w:t>
            </w:r>
          </w:p>
        </w:tc>
        <w:tc>
          <w:tcPr>
            <w:tcW w:w="567" w:type="dxa"/>
            <w:shd w:val="clear" w:color="auto" w:fill="auto"/>
            <w:noWrap/>
            <w:hideMark/>
          </w:tcPr>
          <w:p w14:paraId="13F97A05" w14:textId="77777777" w:rsidR="00173D17" w:rsidRPr="00E34B9F" w:rsidRDefault="00173D17" w:rsidP="00173D17">
            <w:pPr>
              <w:spacing w:line="240" w:lineRule="auto"/>
              <w:jc w:val="left"/>
              <w:rPr>
                <w:rFonts w:cstheme="minorHAnsi"/>
                <w:b/>
                <w:sz w:val="20"/>
                <w:szCs w:val="20"/>
              </w:rPr>
            </w:pPr>
            <w:r>
              <w:rPr>
                <w:rFonts w:cstheme="minorHAnsi"/>
                <w:b/>
                <w:sz w:val="20"/>
                <w:szCs w:val="20"/>
              </w:rPr>
              <w:t>p</w:t>
            </w:r>
          </w:p>
        </w:tc>
        <w:tc>
          <w:tcPr>
            <w:tcW w:w="851" w:type="dxa"/>
            <w:shd w:val="clear" w:color="auto" w:fill="auto"/>
            <w:noWrap/>
            <w:hideMark/>
          </w:tcPr>
          <w:p w14:paraId="64CABD7F" w14:textId="77777777" w:rsidR="00173D17" w:rsidRPr="00E34B9F" w:rsidRDefault="00173D17" w:rsidP="00173D17">
            <w:pPr>
              <w:spacing w:line="240" w:lineRule="auto"/>
              <w:jc w:val="left"/>
              <w:rPr>
                <w:rFonts w:cstheme="minorHAnsi"/>
                <w:b/>
                <w:sz w:val="20"/>
                <w:szCs w:val="20"/>
              </w:rPr>
            </w:pPr>
            <w:r w:rsidRPr="00E34B9F">
              <w:rPr>
                <w:rFonts w:cstheme="minorHAnsi"/>
                <w:b/>
                <w:sz w:val="20"/>
                <w:szCs w:val="20"/>
              </w:rPr>
              <w:t xml:space="preserve">Sobel </w:t>
            </w:r>
            <w:r>
              <w:rPr>
                <w:rFonts w:cstheme="minorHAnsi"/>
                <w:b/>
                <w:sz w:val="20"/>
                <w:szCs w:val="20"/>
              </w:rPr>
              <w:br/>
            </w:r>
            <w:r w:rsidRPr="00E34B9F">
              <w:rPr>
                <w:rFonts w:cstheme="minorHAnsi"/>
                <w:b/>
                <w:sz w:val="20"/>
                <w:szCs w:val="20"/>
              </w:rPr>
              <w:t>p-value</w:t>
            </w:r>
          </w:p>
        </w:tc>
      </w:tr>
      <w:tr w:rsidR="00F44DEA" w:rsidRPr="00173D17" w14:paraId="522619BE" w14:textId="77777777" w:rsidTr="00D756B2">
        <w:trPr>
          <w:trHeight w:val="340"/>
        </w:trPr>
        <w:tc>
          <w:tcPr>
            <w:tcW w:w="3715" w:type="dxa"/>
            <w:shd w:val="clear" w:color="auto" w:fill="auto"/>
            <w:noWrap/>
          </w:tcPr>
          <w:p w14:paraId="7B444CC8" w14:textId="77777777" w:rsidR="00F44DEA" w:rsidRPr="00173D17" w:rsidRDefault="00F44DEA" w:rsidP="00D756B2">
            <w:pPr>
              <w:spacing w:line="240" w:lineRule="auto"/>
              <w:jc w:val="left"/>
              <w:rPr>
                <w:rFonts w:cstheme="minorHAnsi"/>
                <w:b/>
                <w:i/>
                <w:sz w:val="20"/>
                <w:szCs w:val="20"/>
              </w:rPr>
            </w:pPr>
            <w:r w:rsidRPr="00173D17">
              <w:rPr>
                <w:rFonts w:cstheme="minorHAnsi"/>
                <w:b/>
                <w:i/>
                <w:sz w:val="20"/>
                <w:szCs w:val="20"/>
              </w:rPr>
              <w:t>East</w:t>
            </w:r>
          </w:p>
        </w:tc>
        <w:tc>
          <w:tcPr>
            <w:tcW w:w="567" w:type="dxa"/>
          </w:tcPr>
          <w:p w14:paraId="06429743" w14:textId="77777777" w:rsidR="00F44DEA" w:rsidRPr="00173D17" w:rsidRDefault="00F44DEA" w:rsidP="00D756B2">
            <w:pPr>
              <w:spacing w:line="240" w:lineRule="auto"/>
              <w:jc w:val="left"/>
              <w:rPr>
                <w:rFonts w:cstheme="minorHAnsi"/>
                <w:b/>
                <w:sz w:val="20"/>
                <w:szCs w:val="20"/>
              </w:rPr>
            </w:pPr>
          </w:p>
        </w:tc>
        <w:tc>
          <w:tcPr>
            <w:tcW w:w="1241" w:type="dxa"/>
            <w:shd w:val="clear" w:color="auto" w:fill="auto"/>
            <w:noWrap/>
          </w:tcPr>
          <w:p w14:paraId="43B18988" w14:textId="77777777" w:rsidR="00F44DEA" w:rsidRPr="00173D17" w:rsidRDefault="00F44DEA" w:rsidP="00D756B2">
            <w:pPr>
              <w:spacing w:line="240" w:lineRule="auto"/>
              <w:jc w:val="left"/>
              <w:rPr>
                <w:rFonts w:cstheme="minorHAnsi"/>
                <w:b/>
                <w:sz w:val="20"/>
                <w:szCs w:val="20"/>
              </w:rPr>
            </w:pPr>
          </w:p>
        </w:tc>
        <w:tc>
          <w:tcPr>
            <w:tcW w:w="601" w:type="dxa"/>
            <w:shd w:val="clear" w:color="auto" w:fill="auto"/>
            <w:noWrap/>
          </w:tcPr>
          <w:p w14:paraId="0CF5F5FC" w14:textId="77777777" w:rsidR="00F44DEA" w:rsidRPr="00173D17" w:rsidRDefault="00F44DEA" w:rsidP="00D756B2">
            <w:pPr>
              <w:spacing w:line="240" w:lineRule="auto"/>
              <w:jc w:val="left"/>
              <w:rPr>
                <w:rFonts w:cstheme="minorHAnsi"/>
                <w:b/>
                <w:sz w:val="20"/>
                <w:szCs w:val="20"/>
              </w:rPr>
            </w:pPr>
          </w:p>
        </w:tc>
        <w:tc>
          <w:tcPr>
            <w:tcW w:w="1276" w:type="dxa"/>
            <w:shd w:val="clear" w:color="auto" w:fill="auto"/>
            <w:noWrap/>
          </w:tcPr>
          <w:p w14:paraId="52EA7446" w14:textId="77777777" w:rsidR="00F44DEA" w:rsidRPr="00173D17" w:rsidRDefault="00F44DEA" w:rsidP="00D756B2">
            <w:pPr>
              <w:spacing w:line="240" w:lineRule="auto"/>
              <w:jc w:val="left"/>
              <w:rPr>
                <w:rFonts w:cstheme="minorHAnsi"/>
                <w:b/>
                <w:sz w:val="20"/>
                <w:szCs w:val="20"/>
              </w:rPr>
            </w:pPr>
          </w:p>
        </w:tc>
        <w:tc>
          <w:tcPr>
            <w:tcW w:w="709" w:type="dxa"/>
            <w:shd w:val="clear" w:color="auto" w:fill="auto"/>
            <w:noWrap/>
          </w:tcPr>
          <w:p w14:paraId="077B9652" w14:textId="77777777" w:rsidR="00F44DEA" w:rsidRPr="00173D17" w:rsidRDefault="00F44DEA" w:rsidP="00D756B2">
            <w:pPr>
              <w:spacing w:line="240" w:lineRule="auto"/>
              <w:jc w:val="left"/>
              <w:rPr>
                <w:rFonts w:cstheme="minorHAnsi"/>
                <w:b/>
                <w:sz w:val="20"/>
                <w:szCs w:val="20"/>
              </w:rPr>
            </w:pPr>
          </w:p>
        </w:tc>
        <w:tc>
          <w:tcPr>
            <w:tcW w:w="1276" w:type="dxa"/>
            <w:shd w:val="clear" w:color="auto" w:fill="auto"/>
            <w:noWrap/>
          </w:tcPr>
          <w:p w14:paraId="2B42890E" w14:textId="77777777" w:rsidR="00F44DEA" w:rsidRPr="00173D17" w:rsidRDefault="00F44DEA" w:rsidP="00D756B2">
            <w:pPr>
              <w:spacing w:line="240" w:lineRule="auto"/>
              <w:jc w:val="left"/>
              <w:rPr>
                <w:rFonts w:cstheme="minorHAnsi"/>
                <w:b/>
                <w:sz w:val="20"/>
                <w:szCs w:val="20"/>
              </w:rPr>
            </w:pPr>
          </w:p>
        </w:tc>
        <w:tc>
          <w:tcPr>
            <w:tcW w:w="708" w:type="dxa"/>
            <w:shd w:val="clear" w:color="auto" w:fill="auto"/>
            <w:noWrap/>
          </w:tcPr>
          <w:p w14:paraId="32909995" w14:textId="77777777" w:rsidR="00F44DEA" w:rsidRPr="00173D17" w:rsidRDefault="00F44DEA" w:rsidP="00D756B2">
            <w:pPr>
              <w:spacing w:line="240" w:lineRule="auto"/>
              <w:jc w:val="left"/>
              <w:rPr>
                <w:rFonts w:cstheme="minorHAnsi"/>
                <w:b/>
                <w:sz w:val="20"/>
                <w:szCs w:val="20"/>
              </w:rPr>
            </w:pPr>
          </w:p>
        </w:tc>
        <w:tc>
          <w:tcPr>
            <w:tcW w:w="1276" w:type="dxa"/>
            <w:shd w:val="clear" w:color="auto" w:fill="auto"/>
            <w:noWrap/>
          </w:tcPr>
          <w:p w14:paraId="7060A525" w14:textId="77777777" w:rsidR="00F44DEA" w:rsidRPr="00173D17" w:rsidRDefault="00F44DEA" w:rsidP="00D756B2">
            <w:pPr>
              <w:spacing w:line="240" w:lineRule="auto"/>
              <w:jc w:val="left"/>
              <w:rPr>
                <w:rFonts w:cstheme="minorHAnsi"/>
                <w:b/>
                <w:sz w:val="20"/>
                <w:szCs w:val="20"/>
              </w:rPr>
            </w:pPr>
          </w:p>
        </w:tc>
        <w:tc>
          <w:tcPr>
            <w:tcW w:w="567" w:type="dxa"/>
            <w:shd w:val="clear" w:color="auto" w:fill="auto"/>
            <w:noWrap/>
          </w:tcPr>
          <w:p w14:paraId="46AC693D" w14:textId="77777777" w:rsidR="00F44DEA" w:rsidRPr="00173D17" w:rsidRDefault="00F44DEA" w:rsidP="00D756B2">
            <w:pPr>
              <w:spacing w:line="240" w:lineRule="auto"/>
              <w:jc w:val="left"/>
              <w:rPr>
                <w:rFonts w:cstheme="minorHAnsi"/>
                <w:b/>
                <w:sz w:val="20"/>
                <w:szCs w:val="20"/>
              </w:rPr>
            </w:pPr>
          </w:p>
        </w:tc>
        <w:tc>
          <w:tcPr>
            <w:tcW w:w="851" w:type="dxa"/>
            <w:shd w:val="clear" w:color="auto" w:fill="auto"/>
            <w:noWrap/>
          </w:tcPr>
          <w:p w14:paraId="5F4E191B" w14:textId="77777777" w:rsidR="00F44DEA" w:rsidRPr="00173D17" w:rsidRDefault="00F44DEA" w:rsidP="00D756B2">
            <w:pPr>
              <w:spacing w:line="240" w:lineRule="auto"/>
              <w:jc w:val="left"/>
              <w:rPr>
                <w:rFonts w:cstheme="minorHAnsi"/>
                <w:b/>
                <w:sz w:val="20"/>
                <w:szCs w:val="20"/>
              </w:rPr>
            </w:pPr>
          </w:p>
        </w:tc>
      </w:tr>
      <w:tr w:rsidR="00F44DEA" w:rsidRPr="005A0AD2" w14:paraId="723CFEBB" w14:textId="77777777" w:rsidTr="00D756B2">
        <w:trPr>
          <w:trHeight w:val="340"/>
        </w:trPr>
        <w:tc>
          <w:tcPr>
            <w:tcW w:w="3715" w:type="dxa"/>
            <w:shd w:val="clear" w:color="auto" w:fill="auto"/>
            <w:noWrap/>
          </w:tcPr>
          <w:p w14:paraId="1AB66E4F" w14:textId="77777777" w:rsidR="00F44DEA" w:rsidRPr="005A0AD2" w:rsidRDefault="00F44DEA" w:rsidP="00D756B2">
            <w:pPr>
              <w:spacing w:line="240" w:lineRule="auto"/>
              <w:jc w:val="left"/>
              <w:rPr>
                <w:rFonts w:cstheme="minorHAnsi"/>
                <w:i/>
                <w:sz w:val="20"/>
                <w:szCs w:val="20"/>
              </w:rPr>
            </w:pPr>
            <w:r w:rsidRPr="005A0AD2">
              <w:rPr>
                <w:sz w:val="20"/>
                <w:szCs w:val="20"/>
              </w:rPr>
              <w:t>It is pleasant to walk</w:t>
            </w:r>
          </w:p>
        </w:tc>
        <w:tc>
          <w:tcPr>
            <w:tcW w:w="567" w:type="dxa"/>
          </w:tcPr>
          <w:p w14:paraId="63B28FD5" w14:textId="77777777" w:rsidR="00F44DEA" w:rsidRPr="005A0AD2" w:rsidRDefault="00F44DEA" w:rsidP="00D756B2">
            <w:pPr>
              <w:spacing w:line="240" w:lineRule="auto"/>
              <w:jc w:val="left"/>
              <w:rPr>
                <w:rFonts w:cstheme="minorHAnsi"/>
                <w:sz w:val="20"/>
                <w:szCs w:val="20"/>
              </w:rPr>
            </w:pPr>
            <w:r w:rsidRPr="005A0AD2">
              <w:rPr>
                <w:sz w:val="20"/>
                <w:szCs w:val="20"/>
              </w:rPr>
              <w:t>100</w:t>
            </w:r>
          </w:p>
        </w:tc>
        <w:tc>
          <w:tcPr>
            <w:tcW w:w="1241" w:type="dxa"/>
            <w:shd w:val="clear" w:color="auto" w:fill="auto"/>
            <w:noWrap/>
          </w:tcPr>
          <w:p w14:paraId="5444D4FD" w14:textId="77777777" w:rsidR="00F44DEA" w:rsidRPr="005A0AD2" w:rsidRDefault="00F44DEA" w:rsidP="00D756B2">
            <w:pPr>
              <w:spacing w:line="240" w:lineRule="auto"/>
              <w:jc w:val="left"/>
              <w:rPr>
                <w:rFonts w:cstheme="minorHAnsi"/>
                <w:sz w:val="20"/>
                <w:szCs w:val="20"/>
              </w:rPr>
            </w:pPr>
            <w:r w:rsidRPr="005A0AD2">
              <w:rPr>
                <w:sz w:val="20"/>
                <w:szCs w:val="20"/>
              </w:rPr>
              <w:t>0.15 (0.15)</w:t>
            </w:r>
          </w:p>
        </w:tc>
        <w:tc>
          <w:tcPr>
            <w:tcW w:w="601" w:type="dxa"/>
            <w:shd w:val="clear" w:color="auto" w:fill="auto"/>
            <w:noWrap/>
          </w:tcPr>
          <w:p w14:paraId="6FABDC5A" w14:textId="77777777" w:rsidR="00F44DEA" w:rsidRPr="005A0AD2" w:rsidRDefault="00F44DEA" w:rsidP="00D756B2">
            <w:pPr>
              <w:spacing w:line="240" w:lineRule="auto"/>
              <w:jc w:val="left"/>
              <w:rPr>
                <w:rFonts w:cstheme="minorHAnsi"/>
                <w:sz w:val="20"/>
                <w:szCs w:val="20"/>
              </w:rPr>
            </w:pPr>
            <w:r w:rsidRPr="005A0AD2">
              <w:rPr>
                <w:sz w:val="20"/>
                <w:szCs w:val="20"/>
              </w:rPr>
              <w:t>0.32</w:t>
            </w:r>
          </w:p>
        </w:tc>
        <w:tc>
          <w:tcPr>
            <w:tcW w:w="1276" w:type="dxa"/>
            <w:shd w:val="clear" w:color="auto" w:fill="auto"/>
            <w:noWrap/>
          </w:tcPr>
          <w:p w14:paraId="2F315EDC" w14:textId="77777777" w:rsidR="00F44DEA" w:rsidRPr="005A0AD2" w:rsidRDefault="00F44DEA" w:rsidP="00D756B2">
            <w:pPr>
              <w:spacing w:line="240" w:lineRule="auto"/>
              <w:jc w:val="left"/>
              <w:rPr>
                <w:rFonts w:cstheme="minorHAnsi"/>
                <w:sz w:val="20"/>
                <w:szCs w:val="20"/>
              </w:rPr>
            </w:pPr>
            <w:r w:rsidRPr="005A0AD2">
              <w:rPr>
                <w:sz w:val="20"/>
                <w:szCs w:val="20"/>
              </w:rPr>
              <w:t>0.41 (0.97)</w:t>
            </w:r>
          </w:p>
        </w:tc>
        <w:tc>
          <w:tcPr>
            <w:tcW w:w="709" w:type="dxa"/>
            <w:shd w:val="clear" w:color="auto" w:fill="auto"/>
            <w:noWrap/>
          </w:tcPr>
          <w:p w14:paraId="1410E2A2" w14:textId="77777777" w:rsidR="00F44DEA" w:rsidRPr="005A0AD2" w:rsidRDefault="00F44DEA" w:rsidP="00D756B2">
            <w:pPr>
              <w:spacing w:line="240" w:lineRule="auto"/>
              <w:jc w:val="left"/>
              <w:rPr>
                <w:rFonts w:cstheme="minorHAnsi"/>
                <w:sz w:val="20"/>
                <w:szCs w:val="20"/>
              </w:rPr>
            </w:pPr>
            <w:r w:rsidRPr="005A0AD2">
              <w:rPr>
                <w:sz w:val="20"/>
                <w:szCs w:val="20"/>
              </w:rPr>
              <w:t>0.67</w:t>
            </w:r>
          </w:p>
        </w:tc>
        <w:tc>
          <w:tcPr>
            <w:tcW w:w="1276" w:type="dxa"/>
            <w:shd w:val="clear" w:color="auto" w:fill="auto"/>
            <w:noWrap/>
          </w:tcPr>
          <w:p w14:paraId="66D329FB" w14:textId="77777777" w:rsidR="00F44DEA" w:rsidRPr="005A0AD2" w:rsidRDefault="00F44DEA" w:rsidP="00D756B2">
            <w:pPr>
              <w:spacing w:line="240" w:lineRule="auto"/>
              <w:jc w:val="left"/>
              <w:rPr>
                <w:rFonts w:cstheme="minorHAnsi"/>
                <w:b/>
                <w:sz w:val="20"/>
                <w:szCs w:val="20"/>
              </w:rPr>
            </w:pPr>
            <w:r w:rsidRPr="005A0AD2">
              <w:rPr>
                <w:sz w:val="20"/>
                <w:szCs w:val="20"/>
              </w:rPr>
              <w:t>0.10 (1.35)</w:t>
            </w:r>
          </w:p>
        </w:tc>
        <w:tc>
          <w:tcPr>
            <w:tcW w:w="708" w:type="dxa"/>
            <w:shd w:val="clear" w:color="auto" w:fill="auto"/>
            <w:noWrap/>
          </w:tcPr>
          <w:p w14:paraId="4DFE66D0" w14:textId="77777777" w:rsidR="00F44DEA" w:rsidRPr="005A0AD2" w:rsidRDefault="00F44DEA" w:rsidP="00D756B2">
            <w:pPr>
              <w:spacing w:line="240" w:lineRule="auto"/>
              <w:jc w:val="left"/>
              <w:rPr>
                <w:rFonts w:cstheme="minorHAnsi"/>
                <w:sz w:val="20"/>
                <w:szCs w:val="20"/>
              </w:rPr>
            </w:pPr>
            <w:r w:rsidRPr="005A0AD2">
              <w:rPr>
                <w:sz w:val="20"/>
                <w:szCs w:val="20"/>
              </w:rPr>
              <w:t>0.93</w:t>
            </w:r>
          </w:p>
        </w:tc>
        <w:tc>
          <w:tcPr>
            <w:tcW w:w="1276" w:type="dxa"/>
            <w:shd w:val="clear" w:color="auto" w:fill="auto"/>
            <w:noWrap/>
          </w:tcPr>
          <w:p w14:paraId="33BB113B" w14:textId="77777777" w:rsidR="00F44DEA" w:rsidRPr="005A0AD2" w:rsidRDefault="00F44DEA" w:rsidP="00D756B2">
            <w:pPr>
              <w:spacing w:line="240" w:lineRule="auto"/>
              <w:jc w:val="left"/>
              <w:rPr>
                <w:rFonts w:cstheme="minorHAnsi"/>
                <w:b/>
                <w:sz w:val="20"/>
                <w:szCs w:val="20"/>
              </w:rPr>
            </w:pPr>
            <w:r w:rsidRPr="005A0AD2">
              <w:rPr>
                <w:sz w:val="20"/>
                <w:szCs w:val="20"/>
              </w:rPr>
              <w:t>0.04 (1.37)</w:t>
            </w:r>
          </w:p>
        </w:tc>
        <w:tc>
          <w:tcPr>
            <w:tcW w:w="567" w:type="dxa"/>
            <w:shd w:val="clear" w:color="auto" w:fill="auto"/>
            <w:noWrap/>
          </w:tcPr>
          <w:p w14:paraId="2A90CBD8" w14:textId="77777777" w:rsidR="00F44DEA" w:rsidRPr="005A0AD2" w:rsidRDefault="00F44DEA" w:rsidP="00D756B2">
            <w:pPr>
              <w:spacing w:line="240" w:lineRule="auto"/>
              <w:jc w:val="left"/>
              <w:rPr>
                <w:rFonts w:cstheme="minorHAnsi"/>
                <w:sz w:val="20"/>
                <w:szCs w:val="20"/>
              </w:rPr>
            </w:pPr>
            <w:r w:rsidRPr="005A0AD2">
              <w:rPr>
                <w:sz w:val="20"/>
                <w:szCs w:val="20"/>
              </w:rPr>
              <w:t>0.97</w:t>
            </w:r>
          </w:p>
        </w:tc>
        <w:tc>
          <w:tcPr>
            <w:tcW w:w="851" w:type="dxa"/>
            <w:shd w:val="clear" w:color="auto" w:fill="auto"/>
            <w:noWrap/>
          </w:tcPr>
          <w:p w14:paraId="0FE8D4EB" w14:textId="77777777" w:rsidR="00F44DEA" w:rsidRPr="005A0AD2" w:rsidRDefault="00F44DEA" w:rsidP="00D756B2">
            <w:pPr>
              <w:spacing w:line="240" w:lineRule="auto"/>
              <w:jc w:val="left"/>
              <w:rPr>
                <w:rFonts w:cstheme="minorHAnsi"/>
                <w:sz w:val="20"/>
                <w:szCs w:val="20"/>
              </w:rPr>
            </w:pPr>
            <w:r w:rsidRPr="005A0AD2">
              <w:rPr>
                <w:sz w:val="20"/>
                <w:szCs w:val="20"/>
              </w:rPr>
              <w:t>0.70</w:t>
            </w:r>
          </w:p>
        </w:tc>
      </w:tr>
      <w:tr w:rsidR="00F44DEA" w:rsidRPr="005A0AD2" w14:paraId="047DB0E4" w14:textId="77777777" w:rsidTr="00D756B2">
        <w:trPr>
          <w:trHeight w:val="340"/>
        </w:trPr>
        <w:tc>
          <w:tcPr>
            <w:tcW w:w="3715" w:type="dxa"/>
            <w:shd w:val="clear" w:color="auto" w:fill="auto"/>
            <w:noWrap/>
          </w:tcPr>
          <w:p w14:paraId="29053117" w14:textId="77777777" w:rsidR="00F44DEA" w:rsidRPr="005A0AD2" w:rsidRDefault="00F44DEA" w:rsidP="00D756B2">
            <w:pPr>
              <w:spacing w:line="240" w:lineRule="auto"/>
              <w:jc w:val="left"/>
              <w:rPr>
                <w:rFonts w:cstheme="minorHAnsi"/>
                <w:i/>
                <w:sz w:val="20"/>
                <w:szCs w:val="20"/>
              </w:rPr>
            </w:pPr>
            <w:r w:rsidRPr="005A0AD2">
              <w:rPr>
                <w:sz w:val="20"/>
                <w:szCs w:val="20"/>
              </w:rPr>
              <w:t>There is a park within walking distance</w:t>
            </w:r>
          </w:p>
        </w:tc>
        <w:tc>
          <w:tcPr>
            <w:tcW w:w="567" w:type="dxa"/>
          </w:tcPr>
          <w:p w14:paraId="4738FB39" w14:textId="77777777" w:rsidR="00F44DEA" w:rsidRPr="005A0AD2" w:rsidRDefault="00F44DEA" w:rsidP="00D756B2">
            <w:pPr>
              <w:spacing w:line="240" w:lineRule="auto"/>
              <w:jc w:val="left"/>
              <w:rPr>
                <w:rFonts w:cstheme="minorHAnsi"/>
                <w:sz w:val="20"/>
                <w:szCs w:val="20"/>
              </w:rPr>
            </w:pPr>
            <w:r w:rsidRPr="005A0AD2">
              <w:rPr>
                <w:sz w:val="20"/>
                <w:szCs w:val="20"/>
              </w:rPr>
              <w:t>100</w:t>
            </w:r>
          </w:p>
        </w:tc>
        <w:tc>
          <w:tcPr>
            <w:tcW w:w="1241" w:type="dxa"/>
            <w:shd w:val="clear" w:color="auto" w:fill="auto"/>
            <w:noWrap/>
          </w:tcPr>
          <w:p w14:paraId="700A9890" w14:textId="77777777" w:rsidR="00F44DEA" w:rsidRPr="005A0AD2" w:rsidRDefault="00F44DEA" w:rsidP="00D756B2">
            <w:pPr>
              <w:spacing w:line="240" w:lineRule="auto"/>
              <w:jc w:val="left"/>
              <w:rPr>
                <w:rFonts w:cstheme="minorHAnsi"/>
                <w:sz w:val="20"/>
                <w:szCs w:val="20"/>
              </w:rPr>
            </w:pPr>
            <w:r w:rsidRPr="005A0AD2">
              <w:rPr>
                <w:sz w:val="20"/>
                <w:szCs w:val="20"/>
              </w:rPr>
              <w:t>0.31 (0.17)</w:t>
            </w:r>
          </w:p>
        </w:tc>
        <w:tc>
          <w:tcPr>
            <w:tcW w:w="601" w:type="dxa"/>
            <w:shd w:val="clear" w:color="auto" w:fill="auto"/>
            <w:noWrap/>
          </w:tcPr>
          <w:p w14:paraId="618BCADD" w14:textId="77777777" w:rsidR="00F44DEA" w:rsidRPr="005A0AD2" w:rsidRDefault="00F44DEA" w:rsidP="00D756B2">
            <w:pPr>
              <w:spacing w:line="240" w:lineRule="auto"/>
              <w:jc w:val="left"/>
              <w:rPr>
                <w:rFonts w:cstheme="minorHAnsi"/>
                <w:sz w:val="20"/>
                <w:szCs w:val="20"/>
              </w:rPr>
            </w:pPr>
            <w:r w:rsidRPr="005A0AD2">
              <w:rPr>
                <w:sz w:val="20"/>
                <w:szCs w:val="20"/>
              </w:rPr>
              <w:t>0.07</w:t>
            </w:r>
          </w:p>
        </w:tc>
        <w:tc>
          <w:tcPr>
            <w:tcW w:w="1276" w:type="dxa"/>
            <w:shd w:val="clear" w:color="auto" w:fill="auto"/>
            <w:noWrap/>
          </w:tcPr>
          <w:p w14:paraId="4AF2788B" w14:textId="77777777" w:rsidR="00F44DEA" w:rsidRPr="005A0AD2" w:rsidRDefault="00F44DEA" w:rsidP="00D756B2">
            <w:pPr>
              <w:spacing w:line="240" w:lineRule="auto"/>
              <w:jc w:val="left"/>
              <w:rPr>
                <w:rFonts w:cstheme="minorHAnsi"/>
                <w:sz w:val="20"/>
                <w:szCs w:val="20"/>
              </w:rPr>
            </w:pPr>
            <w:r w:rsidRPr="005A0AD2">
              <w:rPr>
                <w:sz w:val="20"/>
                <w:szCs w:val="20"/>
              </w:rPr>
              <w:t>1.39 (0.85)</w:t>
            </w:r>
          </w:p>
        </w:tc>
        <w:tc>
          <w:tcPr>
            <w:tcW w:w="709" w:type="dxa"/>
            <w:shd w:val="clear" w:color="auto" w:fill="auto"/>
            <w:noWrap/>
          </w:tcPr>
          <w:p w14:paraId="53075ACA" w14:textId="77777777" w:rsidR="00F44DEA" w:rsidRPr="005A0AD2" w:rsidRDefault="00F44DEA" w:rsidP="00D756B2">
            <w:pPr>
              <w:spacing w:line="240" w:lineRule="auto"/>
              <w:jc w:val="left"/>
              <w:rPr>
                <w:rFonts w:cstheme="minorHAnsi"/>
                <w:sz w:val="20"/>
                <w:szCs w:val="20"/>
              </w:rPr>
            </w:pPr>
            <w:r w:rsidRPr="005A0AD2">
              <w:rPr>
                <w:sz w:val="20"/>
                <w:szCs w:val="20"/>
              </w:rPr>
              <w:t>0.10</w:t>
            </w:r>
          </w:p>
        </w:tc>
        <w:tc>
          <w:tcPr>
            <w:tcW w:w="1276" w:type="dxa"/>
            <w:shd w:val="clear" w:color="auto" w:fill="auto"/>
            <w:noWrap/>
          </w:tcPr>
          <w:p w14:paraId="5C32DF9B" w14:textId="77777777" w:rsidR="00F44DEA" w:rsidRPr="005A0AD2" w:rsidRDefault="00F44DEA" w:rsidP="00D756B2">
            <w:pPr>
              <w:spacing w:line="240" w:lineRule="auto"/>
              <w:jc w:val="left"/>
              <w:rPr>
                <w:rFonts w:cstheme="minorHAnsi"/>
                <w:b/>
                <w:sz w:val="20"/>
                <w:szCs w:val="20"/>
              </w:rPr>
            </w:pPr>
            <w:r w:rsidRPr="005A0AD2">
              <w:rPr>
                <w:sz w:val="20"/>
                <w:szCs w:val="20"/>
              </w:rPr>
              <w:t>0.10 (1.35)</w:t>
            </w:r>
          </w:p>
        </w:tc>
        <w:tc>
          <w:tcPr>
            <w:tcW w:w="708" w:type="dxa"/>
            <w:shd w:val="clear" w:color="auto" w:fill="auto"/>
            <w:noWrap/>
          </w:tcPr>
          <w:p w14:paraId="26B9308D" w14:textId="77777777" w:rsidR="00F44DEA" w:rsidRPr="005A0AD2" w:rsidRDefault="00F44DEA" w:rsidP="00D756B2">
            <w:pPr>
              <w:spacing w:line="240" w:lineRule="auto"/>
              <w:jc w:val="left"/>
              <w:rPr>
                <w:rFonts w:cstheme="minorHAnsi"/>
                <w:sz w:val="20"/>
                <w:szCs w:val="20"/>
              </w:rPr>
            </w:pPr>
            <w:r w:rsidRPr="005A0AD2">
              <w:rPr>
                <w:sz w:val="20"/>
                <w:szCs w:val="20"/>
              </w:rPr>
              <w:t>0.93</w:t>
            </w:r>
          </w:p>
        </w:tc>
        <w:tc>
          <w:tcPr>
            <w:tcW w:w="1276" w:type="dxa"/>
            <w:shd w:val="clear" w:color="auto" w:fill="auto"/>
            <w:noWrap/>
          </w:tcPr>
          <w:p w14:paraId="298852A3" w14:textId="77777777" w:rsidR="00F44DEA" w:rsidRPr="005A0AD2" w:rsidRDefault="00F44DEA" w:rsidP="00D756B2">
            <w:pPr>
              <w:spacing w:line="240" w:lineRule="auto"/>
              <w:jc w:val="left"/>
              <w:rPr>
                <w:rFonts w:cstheme="minorHAnsi"/>
                <w:b/>
                <w:sz w:val="20"/>
                <w:szCs w:val="20"/>
              </w:rPr>
            </w:pPr>
            <w:r w:rsidRPr="005A0AD2">
              <w:rPr>
                <w:sz w:val="20"/>
                <w:szCs w:val="20"/>
              </w:rPr>
              <w:t>-0.32 (1.37)</w:t>
            </w:r>
          </w:p>
        </w:tc>
        <w:tc>
          <w:tcPr>
            <w:tcW w:w="567" w:type="dxa"/>
            <w:shd w:val="clear" w:color="auto" w:fill="auto"/>
            <w:noWrap/>
          </w:tcPr>
          <w:p w14:paraId="6DD700A4" w14:textId="77777777" w:rsidR="00F44DEA" w:rsidRPr="005A0AD2" w:rsidRDefault="00F44DEA" w:rsidP="00D756B2">
            <w:pPr>
              <w:spacing w:line="240" w:lineRule="auto"/>
              <w:jc w:val="left"/>
              <w:rPr>
                <w:rFonts w:cstheme="minorHAnsi"/>
                <w:sz w:val="20"/>
                <w:szCs w:val="20"/>
              </w:rPr>
            </w:pPr>
            <w:r w:rsidRPr="005A0AD2">
              <w:rPr>
                <w:sz w:val="20"/>
                <w:szCs w:val="20"/>
              </w:rPr>
              <w:t>0.81</w:t>
            </w:r>
          </w:p>
        </w:tc>
        <w:tc>
          <w:tcPr>
            <w:tcW w:w="851" w:type="dxa"/>
            <w:shd w:val="clear" w:color="auto" w:fill="auto"/>
            <w:noWrap/>
          </w:tcPr>
          <w:p w14:paraId="6C409414" w14:textId="77777777" w:rsidR="00F44DEA" w:rsidRPr="005A0AD2" w:rsidRDefault="00F44DEA" w:rsidP="00D756B2">
            <w:pPr>
              <w:spacing w:line="240" w:lineRule="auto"/>
              <w:jc w:val="left"/>
              <w:rPr>
                <w:rFonts w:cstheme="minorHAnsi"/>
                <w:sz w:val="20"/>
                <w:szCs w:val="20"/>
              </w:rPr>
            </w:pPr>
            <w:r w:rsidRPr="005A0AD2">
              <w:rPr>
                <w:sz w:val="20"/>
                <w:szCs w:val="20"/>
              </w:rPr>
              <w:t>0.22</w:t>
            </w:r>
          </w:p>
        </w:tc>
      </w:tr>
      <w:tr w:rsidR="00F44DEA" w:rsidRPr="005A0AD2" w14:paraId="22B3A0BF" w14:textId="77777777" w:rsidTr="00D756B2">
        <w:trPr>
          <w:trHeight w:val="340"/>
        </w:trPr>
        <w:tc>
          <w:tcPr>
            <w:tcW w:w="3715" w:type="dxa"/>
            <w:shd w:val="clear" w:color="auto" w:fill="auto"/>
            <w:noWrap/>
          </w:tcPr>
          <w:p w14:paraId="64F7C469" w14:textId="77777777" w:rsidR="00F44DEA" w:rsidRPr="005A0AD2" w:rsidRDefault="00F44DEA" w:rsidP="00D756B2">
            <w:pPr>
              <w:spacing w:line="240" w:lineRule="auto"/>
              <w:jc w:val="left"/>
              <w:rPr>
                <w:rFonts w:cstheme="minorHAnsi"/>
                <w:i/>
                <w:sz w:val="20"/>
                <w:szCs w:val="20"/>
              </w:rPr>
            </w:pPr>
            <w:r w:rsidRPr="005A0AD2">
              <w:rPr>
                <w:sz w:val="20"/>
                <w:szCs w:val="20"/>
              </w:rPr>
              <w:t>There is convenient public transport</w:t>
            </w:r>
          </w:p>
        </w:tc>
        <w:tc>
          <w:tcPr>
            <w:tcW w:w="567" w:type="dxa"/>
          </w:tcPr>
          <w:p w14:paraId="1036E915" w14:textId="77777777" w:rsidR="00F44DEA" w:rsidRPr="005A0AD2" w:rsidRDefault="00F44DEA" w:rsidP="00D756B2">
            <w:pPr>
              <w:spacing w:line="240" w:lineRule="auto"/>
              <w:jc w:val="left"/>
              <w:rPr>
                <w:rFonts w:cstheme="minorHAnsi"/>
                <w:sz w:val="20"/>
                <w:szCs w:val="20"/>
              </w:rPr>
            </w:pPr>
            <w:r w:rsidRPr="005A0AD2">
              <w:rPr>
                <w:sz w:val="20"/>
                <w:szCs w:val="20"/>
              </w:rPr>
              <w:t>100</w:t>
            </w:r>
          </w:p>
        </w:tc>
        <w:tc>
          <w:tcPr>
            <w:tcW w:w="1241" w:type="dxa"/>
            <w:shd w:val="clear" w:color="auto" w:fill="auto"/>
            <w:noWrap/>
          </w:tcPr>
          <w:p w14:paraId="2598848D" w14:textId="77777777" w:rsidR="00F44DEA" w:rsidRPr="005A0AD2" w:rsidRDefault="00F44DEA" w:rsidP="00D756B2">
            <w:pPr>
              <w:spacing w:line="240" w:lineRule="auto"/>
              <w:jc w:val="left"/>
              <w:rPr>
                <w:rFonts w:cstheme="minorHAnsi"/>
                <w:sz w:val="20"/>
                <w:szCs w:val="20"/>
              </w:rPr>
            </w:pPr>
            <w:r w:rsidRPr="005A0AD2">
              <w:rPr>
                <w:sz w:val="20"/>
                <w:szCs w:val="20"/>
              </w:rPr>
              <w:t>0.29 (0.19)</w:t>
            </w:r>
          </w:p>
        </w:tc>
        <w:tc>
          <w:tcPr>
            <w:tcW w:w="601" w:type="dxa"/>
            <w:shd w:val="clear" w:color="auto" w:fill="auto"/>
            <w:noWrap/>
          </w:tcPr>
          <w:p w14:paraId="6721D85B" w14:textId="77777777" w:rsidR="00F44DEA" w:rsidRPr="005A0AD2" w:rsidRDefault="00F44DEA" w:rsidP="00D756B2">
            <w:pPr>
              <w:spacing w:line="240" w:lineRule="auto"/>
              <w:jc w:val="left"/>
              <w:rPr>
                <w:rFonts w:cstheme="minorHAnsi"/>
                <w:sz w:val="20"/>
                <w:szCs w:val="20"/>
              </w:rPr>
            </w:pPr>
            <w:r w:rsidRPr="005A0AD2">
              <w:rPr>
                <w:sz w:val="20"/>
                <w:szCs w:val="20"/>
              </w:rPr>
              <w:t>0.12</w:t>
            </w:r>
          </w:p>
        </w:tc>
        <w:tc>
          <w:tcPr>
            <w:tcW w:w="1276" w:type="dxa"/>
            <w:shd w:val="clear" w:color="auto" w:fill="auto"/>
            <w:noWrap/>
          </w:tcPr>
          <w:p w14:paraId="187611AC" w14:textId="77777777" w:rsidR="00F44DEA" w:rsidRPr="005A0AD2" w:rsidRDefault="00F44DEA" w:rsidP="00D756B2">
            <w:pPr>
              <w:spacing w:line="240" w:lineRule="auto"/>
              <w:jc w:val="left"/>
              <w:rPr>
                <w:rFonts w:cstheme="minorHAnsi"/>
                <w:sz w:val="20"/>
                <w:szCs w:val="20"/>
              </w:rPr>
            </w:pPr>
            <w:r w:rsidRPr="005A0AD2">
              <w:rPr>
                <w:sz w:val="20"/>
                <w:szCs w:val="20"/>
              </w:rPr>
              <w:t>0.20 (0.77)</w:t>
            </w:r>
          </w:p>
        </w:tc>
        <w:tc>
          <w:tcPr>
            <w:tcW w:w="709" w:type="dxa"/>
            <w:shd w:val="clear" w:color="auto" w:fill="auto"/>
            <w:noWrap/>
          </w:tcPr>
          <w:p w14:paraId="0490BB92" w14:textId="77777777" w:rsidR="00F44DEA" w:rsidRPr="005A0AD2" w:rsidRDefault="00F44DEA" w:rsidP="00D756B2">
            <w:pPr>
              <w:spacing w:line="240" w:lineRule="auto"/>
              <w:jc w:val="left"/>
              <w:rPr>
                <w:rFonts w:cstheme="minorHAnsi"/>
                <w:sz w:val="20"/>
                <w:szCs w:val="20"/>
              </w:rPr>
            </w:pPr>
            <w:r w:rsidRPr="005A0AD2">
              <w:rPr>
                <w:sz w:val="20"/>
                <w:szCs w:val="20"/>
              </w:rPr>
              <w:t>0.51</w:t>
            </w:r>
          </w:p>
        </w:tc>
        <w:tc>
          <w:tcPr>
            <w:tcW w:w="1276" w:type="dxa"/>
            <w:shd w:val="clear" w:color="auto" w:fill="auto"/>
            <w:noWrap/>
          </w:tcPr>
          <w:p w14:paraId="3F78797A" w14:textId="77777777" w:rsidR="00F44DEA" w:rsidRPr="005A0AD2" w:rsidRDefault="00F44DEA" w:rsidP="00D756B2">
            <w:pPr>
              <w:spacing w:line="240" w:lineRule="auto"/>
              <w:jc w:val="left"/>
              <w:rPr>
                <w:rFonts w:cstheme="minorHAnsi"/>
                <w:b/>
                <w:sz w:val="20"/>
                <w:szCs w:val="20"/>
              </w:rPr>
            </w:pPr>
            <w:r w:rsidRPr="005A0AD2">
              <w:rPr>
                <w:sz w:val="20"/>
                <w:szCs w:val="20"/>
              </w:rPr>
              <w:t>0.10 (1.35)</w:t>
            </w:r>
          </w:p>
        </w:tc>
        <w:tc>
          <w:tcPr>
            <w:tcW w:w="708" w:type="dxa"/>
            <w:shd w:val="clear" w:color="auto" w:fill="auto"/>
            <w:noWrap/>
          </w:tcPr>
          <w:p w14:paraId="0BD901F5"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1276" w:type="dxa"/>
            <w:shd w:val="clear" w:color="auto" w:fill="auto"/>
            <w:noWrap/>
          </w:tcPr>
          <w:p w14:paraId="1F2CD62B" w14:textId="77777777" w:rsidR="00F44DEA" w:rsidRPr="005A0AD2" w:rsidRDefault="00F44DEA" w:rsidP="00D756B2">
            <w:pPr>
              <w:spacing w:line="240" w:lineRule="auto"/>
              <w:jc w:val="left"/>
              <w:rPr>
                <w:rFonts w:cstheme="minorHAnsi"/>
                <w:b/>
                <w:sz w:val="20"/>
                <w:szCs w:val="20"/>
              </w:rPr>
            </w:pPr>
            <w:r w:rsidRPr="005A0AD2">
              <w:rPr>
                <w:sz w:val="20"/>
                <w:szCs w:val="20"/>
              </w:rPr>
              <w:t>-0.04 (1.38)</w:t>
            </w:r>
          </w:p>
        </w:tc>
        <w:tc>
          <w:tcPr>
            <w:tcW w:w="567" w:type="dxa"/>
            <w:shd w:val="clear" w:color="auto" w:fill="auto"/>
            <w:noWrap/>
          </w:tcPr>
          <w:p w14:paraId="1620F203" w14:textId="77777777" w:rsidR="00F44DEA" w:rsidRPr="005A0AD2" w:rsidRDefault="00F44DEA" w:rsidP="00D756B2">
            <w:pPr>
              <w:spacing w:line="240" w:lineRule="auto"/>
              <w:jc w:val="left"/>
              <w:rPr>
                <w:rFonts w:cstheme="minorHAnsi"/>
                <w:sz w:val="20"/>
                <w:szCs w:val="20"/>
              </w:rPr>
            </w:pPr>
            <w:r w:rsidRPr="005A0AD2">
              <w:rPr>
                <w:sz w:val="20"/>
                <w:szCs w:val="20"/>
              </w:rPr>
              <w:t>0.97</w:t>
            </w:r>
          </w:p>
        </w:tc>
        <w:tc>
          <w:tcPr>
            <w:tcW w:w="851" w:type="dxa"/>
            <w:shd w:val="clear" w:color="auto" w:fill="auto"/>
            <w:noWrap/>
          </w:tcPr>
          <w:p w14:paraId="08F10E06" w14:textId="77777777" w:rsidR="00F44DEA" w:rsidRPr="005A0AD2" w:rsidRDefault="00F44DEA" w:rsidP="00D756B2">
            <w:pPr>
              <w:spacing w:line="240" w:lineRule="auto"/>
              <w:jc w:val="left"/>
              <w:rPr>
                <w:rFonts w:cstheme="minorHAnsi"/>
                <w:sz w:val="20"/>
                <w:szCs w:val="20"/>
              </w:rPr>
            </w:pPr>
            <w:r w:rsidRPr="005A0AD2">
              <w:rPr>
                <w:sz w:val="20"/>
                <w:szCs w:val="20"/>
              </w:rPr>
              <w:t>0.55</w:t>
            </w:r>
          </w:p>
        </w:tc>
      </w:tr>
      <w:tr w:rsidR="00F44DEA" w:rsidRPr="005A0AD2" w14:paraId="474270DF" w14:textId="77777777" w:rsidTr="00D756B2">
        <w:trPr>
          <w:trHeight w:val="340"/>
        </w:trPr>
        <w:tc>
          <w:tcPr>
            <w:tcW w:w="3715" w:type="dxa"/>
            <w:shd w:val="clear" w:color="auto" w:fill="auto"/>
            <w:noWrap/>
          </w:tcPr>
          <w:p w14:paraId="602A8B70" w14:textId="77777777" w:rsidR="00F44DEA" w:rsidRPr="005A0AD2" w:rsidRDefault="00F44DEA" w:rsidP="00D756B2">
            <w:pPr>
              <w:spacing w:line="240" w:lineRule="auto"/>
              <w:jc w:val="left"/>
              <w:rPr>
                <w:rFonts w:cstheme="minorHAnsi"/>
                <w:i/>
                <w:sz w:val="20"/>
                <w:szCs w:val="20"/>
              </w:rPr>
            </w:pPr>
            <w:r w:rsidRPr="005A0AD2">
              <w:rPr>
                <w:sz w:val="20"/>
                <w:szCs w:val="20"/>
              </w:rPr>
              <w:t>There are convenient routes for cycling</w:t>
            </w:r>
          </w:p>
        </w:tc>
        <w:tc>
          <w:tcPr>
            <w:tcW w:w="567" w:type="dxa"/>
          </w:tcPr>
          <w:p w14:paraId="5B342F89" w14:textId="77777777" w:rsidR="00F44DEA" w:rsidRPr="005A0AD2" w:rsidRDefault="00F44DEA" w:rsidP="00D756B2">
            <w:pPr>
              <w:spacing w:line="240" w:lineRule="auto"/>
              <w:jc w:val="left"/>
              <w:rPr>
                <w:rFonts w:cstheme="minorHAnsi"/>
                <w:sz w:val="20"/>
                <w:szCs w:val="20"/>
              </w:rPr>
            </w:pPr>
            <w:r w:rsidRPr="005A0AD2">
              <w:rPr>
                <w:sz w:val="20"/>
                <w:szCs w:val="20"/>
              </w:rPr>
              <w:t>99</w:t>
            </w:r>
          </w:p>
        </w:tc>
        <w:tc>
          <w:tcPr>
            <w:tcW w:w="1241" w:type="dxa"/>
            <w:shd w:val="clear" w:color="auto" w:fill="auto"/>
            <w:noWrap/>
          </w:tcPr>
          <w:p w14:paraId="7C109187" w14:textId="77777777" w:rsidR="00F44DEA" w:rsidRPr="005A0AD2" w:rsidRDefault="00F44DEA" w:rsidP="00D756B2">
            <w:pPr>
              <w:spacing w:line="240" w:lineRule="auto"/>
              <w:jc w:val="left"/>
              <w:rPr>
                <w:rFonts w:cstheme="minorHAnsi"/>
                <w:sz w:val="20"/>
                <w:szCs w:val="20"/>
              </w:rPr>
            </w:pPr>
            <w:r w:rsidRPr="005A0AD2">
              <w:rPr>
                <w:sz w:val="20"/>
                <w:szCs w:val="20"/>
              </w:rPr>
              <w:t>-0.12 (0.18)</w:t>
            </w:r>
          </w:p>
        </w:tc>
        <w:tc>
          <w:tcPr>
            <w:tcW w:w="601" w:type="dxa"/>
            <w:shd w:val="clear" w:color="auto" w:fill="auto"/>
            <w:noWrap/>
          </w:tcPr>
          <w:p w14:paraId="22ABE46D" w14:textId="77777777" w:rsidR="00F44DEA" w:rsidRPr="005A0AD2" w:rsidRDefault="00F44DEA" w:rsidP="00D756B2">
            <w:pPr>
              <w:spacing w:line="240" w:lineRule="auto"/>
              <w:jc w:val="left"/>
              <w:rPr>
                <w:rFonts w:cstheme="minorHAnsi"/>
                <w:sz w:val="20"/>
                <w:szCs w:val="20"/>
              </w:rPr>
            </w:pPr>
            <w:r w:rsidRPr="005A0AD2">
              <w:rPr>
                <w:sz w:val="20"/>
                <w:szCs w:val="20"/>
              </w:rPr>
              <w:t>0.50</w:t>
            </w:r>
          </w:p>
        </w:tc>
        <w:tc>
          <w:tcPr>
            <w:tcW w:w="1276" w:type="dxa"/>
            <w:shd w:val="clear" w:color="auto" w:fill="auto"/>
            <w:noWrap/>
          </w:tcPr>
          <w:p w14:paraId="3766F128" w14:textId="77777777" w:rsidR="00F44DEA" w:rsidRPr="005A0AD2" w:rsidRDefault="00F44DEA" w:rsidP="00D756B2">
            <w:pPr>
              <w:spacing w:line="240" w:lineRule="auto"/>
              <w:jc w:val="left"/>
              <w:rPr>
                <w:rFonts w:cstheme="minorHAnsi"/>
                <w:sz w:val="20"/>
                <w:szCs w:val="20"/>
              </w:rPr>
            </w:pPr>
            <w:r w:rsidRPr="005A0AD2">
              <w:rPr>
                <w:sz w:val="20"/>
                <w:szCs w:val="20"/>
              </w:rPr>
              <w:t>0.74 (0.91)</w:t>
            </w:r>
          </w:p>
        </w:tc>
        <w:tc>
          <w:tcPr>
            <w:tcW w:w="709" w:type="dxa"/>
            <w:shd w:val="clear" w:color="auto" w:fill="auto"/>
            <w:noWrap/>
          </w:tcPr>
          <w:p w14:paraId="033E50EB" w14:textId="77777777" w:rsidR="00F44DEA" w:rsidRPr="005A0AD2" w:rsidRDefault="00F44DEA" w:rsidP="00D756B2">
            <w:pPr>
              <w:spacing w:line="240" w:lineRule="auto"/>
              <w:jc w:val="left"/>
              <w:rPr>
                <w:rFonts w:cstheme="minorHAnsi"/>
                <w:sz w:val="20"/>
                <w:szCs w:val="20"/>
              </w:rPr>
            </w:pPr>
            <w:r w:rsidRPr="005A0AD2">
              <w:rPr>
                <w:sz w:val="20"/>
                <w:szCs w:val="20"/>
              </w:rPr>
              <w:t>0.36</w:t>
            </w:r>
          </w:p>
        </w:tc>
        <w:tc>
          <w:tcPr>
            <w:tcW w:w="1276" w:type="dxa"/>
            <w:shd w:val="clear" w:color="auto" w:fill="auto"/>
            <w:noWrap/>
          </w:tcPr>
          <w:p w14:paraId="08B3027E" w14:textId="77777777" w:rsidR="00F44DEA" w:rsidRPr="005A0AD2" w:rsidRDefault="00F44DEA" w:rsidP="00D756B2">
            <w:pPr>
              <w:spacing w:line="240" w:lineRule="auto"/>
              <w:jc w:val="left"/>
              <w:rPr>
                <w:rFonts w:cstheme="minorHAnsi"/>
                <w:b/>
                <w:sz w:val="20"/>
                <w:szCs w:val="20"/>
              </w:rPr>
            </w:pPr>
            <w:r w:rsidRPr="005A0AD2">
              <w:rPr>
                <w:sz w:val="20"/>
                <w:szCs w:val="20"/>
              </w:rPr>
              <w:t>0.10 (1.34)</w:t>
            </w:r>
          </w:p>
        </w:tc>
        <w:tc>
          <w:tcPr>
            <w:tcW w:w="708" w:type="dxa"/>
            <w:shd w:val="clear" w:color="auto" w:fill="auto"/>
            <w:noWrap/>
          </w:tcPr>
          <w:p w14:paraId="56735B50"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1276" w:type="dxa"/>
            <w:shd w:val="clear" w:color="auto" w:fill="auto"/>
            <w:noWrap/>
          </w:tcPr>
          <w:p w14:paraId="2282FE19" w14:textId="77777777" w:rsidR="00F44DEA" w:rsidRPr="005A0AD2" w:rsidRDefault="00F44DEA" w:rsidP="00D756B2">
            <w:pPr>
              <w:spacing w:line="240" w:lineRule="auto"/>
              <w:jc w:val="left"/>
              <w:rPr>
                <w:rFonts w:cstheme="minorHAnsi"/>
                <w:b/>
                <w:sz w:val="20"/>
                <w:szCs w:val="20"/>
              </w:rPr>
            </w:pPr>
            <w:r w:rsidRPr="005A0AD2">
              <w:rPr>
                <w:sz w:val="20"/>
                <w:szCs w:val="20"/>
              </w:rPr>
              <w:t xml:space="preserve">0.19 (1.35) </w:t>
            </w:r>
          </w:p>
        </w:tc>
        <w:tc>
          <w:tcPr>
            <w:tcW w:w="567" w:type="dxa"/>
            <w:shd w:val="clear" w:color="auto" w:fill="auto"/>
            <w:noWrap/>
          </w:tcPr>
          <w:p w14:paraId="165ABACF" w14:textId="77777777" w:rsidR="00F44DEA" w:rsidRPr="005A0AD2" w:rsidRDefault="00F44DEA" w:rsidP="00D756B2">
            <w:pPr>
              <w:spacing w:line="240" w:lineRule="auto"/>
              <w:jc w:val="left"/>
              <w:rPr>
                <w:rFonts w:cstheme="minorHAnsi"/>
                <w:sz w:val="20"/>
                <w:szCs w:val="20"/>
              </w:rPr>
            </w:pPr>
            <w:r w:rsidRPr="005A0AD2">
              <w:rPr>
                <w:sz w:val="20"/>
                <w:szCs w:val="20"/>
              </w:rPr>
              <w:t>0.89</w:t>
            </w:r>
          </w:p>
        </w:tc>
        <w:tc>
          <w:tcPr>
            <w:tcW w:w="851" w:type="dxa"/>
            <w:shd w:val="clear" w:color="auto" w:fill="auto"/>
            <w:noWrap/>
          </w:tcPr>
          <w:p w14:paraId="31BD53BE" w14:textId="77777777" w:rsidR="00F44DEA" w:rsidRPr="005A0AD2" w:rsidRDefault="00F44DEA" w:rsidP="00D756B2">
            <w:pPr>
              <w:spacing w:line="240" w:lineRule="auto"/>
              <w:jc w:val="left"/>
              <w:rPr>
                <w:rFonts w:cstheme="minorHAnsi"/>
                <w:sz w:val="20"/>
                <w:szCs w:val="20"/>
              </w:rPr>
            </w:pPr>
            <w:r w:rsidRPr="005A0AD2">
              <w:rPr>
                <w:sz w:val="20"/>
                <w:szCs w:val="20"/>
              </w:rPr>
              <w:t>0.59</w:t>
            </w:r>
          </w:p>
        </w:tc>
      </w:tr>
      <w:tr w:rsidR="00F44DEA" w:rsidRPr="005A0AD2" w14:paraId="0D7CA6D0" w14:textId="77777777" w:rsidTr="00D756B2">
        <w:trPr>
          <w:trHeight w:val="340"/>
        </w:trPr>
        <w:tc>
          <w:tcPr>
            <w:tcW w:w="3715" w:type="dxa"/>
            <w:shd w:val="clear" w:color="auto" w:fill="auto"/>
            <w:noWrap/>
          </w:tcPr>
          <w:p w14:paraId="5AF0F47A" w14:textId="77777777" w:rsidR="00F44DEA" w:rsidRPr="005A0AD2" w:rsidRDefault="00F44DEA" w:rsidP="00D756B2">
            <w:pPr>
              <w:spacing w:line="240" w:lineRule="auto"/>
              <w:jc w:val="left"/>
              <w:rPr>
                <w:rFonts w:cstheme="minorHAnsi"/>
                <w:i/>
                <w:sz w:val="20"/>
                <w:szCs w:val="20"/>
              </w:rPr>
            </w:pPr>
            <w:r w:rsidRPr="005A0AD2">
              <w:rPr>
                <w:sz w:val="20"/>
                <w:szCs w:val="20"/>
              </w:rPr>
              <w:t>It is safe to walk after dark</w:t>
            </w:r>
          </w:p>
        </w:tc>
        <w:tc>
          <w:tcPr>
            <w:tcW w:w="567" w:type="dxa"/>
          </w:tcPr>
          <w:p w14:paraId="68DFC183" w14:textId="77777777" w:rsidR="00F44DEA" w:rsidRPr="005A0AD2" w:rsidRDefault="00F44DEA" w:rsidP="00D756B2">
            <w:pPr>
              <w:spacing w:line="240" w:lineRule="auto"/>
              <w:jc w:val="left"/>
              <w:rPr>
                <w:rFonts w:cstheme="minorHAnsi"/>
                <w:sz w:val="20"/>
                <w:szCs w:val="20"/>
              </w:rPr>
            </w:pPr>
            <w:r w:rsidRPr="005A0AD2">
              <w:rPr>
                <w:sz w:val="20"/>
                <w:szCs w:val="20"/>
              </w:rPr>
              <w:t>99</w:t>
            </w:r>
          </w:p>
        </w:tc>
        <w:tc>
          <w:tcPr>
            <w:tcW w:w="1241" w:type="dxa"/>
            <w:shd w:val="clear" w:color="auto" w:fill="auto"/>
            <w:noWrap/>
          </w:tcPr>
          <w:p w14:paraId="6B0FAC95" w14:textId="77777777" w:rsidR="00F44DEA" w:rsidRPr="005A0AD2" w:rsidRDefault="00F44DEA" w:rsidP="00D756B2">
            <w:pPr>
              <w:spacing w:line="240" w:lineRule="auto"/>
              <w:jc w:val="left"/>
              <w:rPr>
                <w:rFonts w:cstheme="minorHAnsi"/>
                <w:sz w:val="20"/>
                <w:szCs w:val="20"/>
              </w:rPr>
            </w:pPr>
            <w:r w:rsidRPr="005A0AD2">
              <w:rPr>
                <w:sz w:val="20"/>
                <w:szCs w:val="20"/>
              </w:rPr>
              <w:t>0.07 (0.17)</w:t>
            </w:r>
          </w:p>
        </w:tc>
        <w:tc>
          <w:tcPr>
            <w:tcW w:w="601" w:type="dxa"/>
            <w:shd w:val="clear" w:color="auto" w:fill="auto"/>
            <w:noWrap/>
          </w:tcPr>
          <w:p w14:paraId="535CC2D8" w14:textId="77777777" w:rsidR="00F44DEA" w:rsidRPr="005A0AD2" w:rsidRDefault="00F44DEA" w:rsidP="00D756B2">
            <w:pPr>
              <w:spacing w:line="240" w:lineRule="auto"/>
              <w:jc w:val="left"/>
              <w:rPr>
                <w:rFonts w:cstheme="minorHAnsi"/>
                <w:sz w:val="20"/>
                <w:szCs w:val="20"/>
              </w:rPr>
            </w:pPr>
            <w:r w:rsidRPr="005A0AD2">
              <w:rPr>
                <w:sz w:val="20"/>
                <w:szCs w:val="20"/>
              </w:rPr>
              <w:t>0.66</w:t>
            </w:r>
          </w:p>
        </w:tc>
        <w:tc>
          <w:tcPr>
            <w:tcW w:w="1276" w:type="dxa"/>
            <w:shd w:val="clear" w:color="auto" w:fill="auto"/>
            <w:noWrap/>
          </w:tcPr>
          <w:p w14:paraId="28ABB5E8" w14:textId="77777777" w:rsidR="00F44DEA" w:rsidRPr="005A0AD2" w:rsidRDefault="00F44DEA" w:rsidP="00D756B2">
            <w:pPr>
              <w:spacing w:line="240" w:lineRule="auto"/>
              <w:jc w:val="left"/>
              <w:rPr>
                <w:rFonts w:cstheme="minorHAnsi"/>
                <w:sz w:val="20"/>
                <w:szCs w:val="20"/>
              </w:rPr>
            </w:pPr>
            <w:r w:rsidRPr="005A0AD2">
              <w:rPr>
                <w:sz w:val="20"/>
                <w:szCs w:val="20"/>
              </w:rPr>
              <w:t>0.58 (0.86)</w:t>
            </w:r>
          </w:p>
        </w:tc>
        <w:tc>
          <w:tcPr>
            <w:tcW w:w="709" w:type="dxa"/>
            <w:shd w:val="clear" w:color="auto" w:fill="auto"/>
            <w:noWrap/>
          </w:tcPr>
          <w:p w14:paraId="5E6E4C29" w14:textId="77777777" w:rsidR="00F44DEA" w:rsidRPr="005A0AD2" w:rsidRDefault="00F44DEA" w:rsidP="00D756B2">
            <w:pPr>
              <w:spacing w:line="240" w:lineRule="auto"/>
              <w:jc w:val="left"/>
              <w:rPr>
                <w:rFonts w:cstheme="minorHAnsi"/>
                <w:sz w:val="20"/>
                <w:szCs w:val="20"/>
              </w:rPr>
            </w:pPr>
            <w:r w:rsidRPr="005A0AD2">
              <w:rPr>
                <w:sz w:val="20"/>
                <w:szCs w:val="20"/>
              </w:rPr>
              <w:t>0.50</w:t>
            </w:r>
          </w:p>
        </w:tc>
        <w:tc>
          <w:tcPr>
            <w:tcW w:w="1276" w:type="dxa"/>
            <w:shd w:val="clear" w:color="auto" w:fill="auto"/>
            <w:noWrap/>
          </w:tcPr>
          <w:p w14:paraId="486CBAA7" w14:textId="77777777" w:rsidR="00F44DEA" w:rsidRPr="005A0AD2" w:rsidRDefault="00F44DEA" w:rsidP="00D756B2">
            <w:pPr>
              <w:spacing w:line="240" w:lineRule="auto"/>
              <w:jc w:val="left"/>
              <w:rPr>
                <w:rFonts w:cstheme="minorHAnsi"/>
                <w:b/>
                <w:sz w:val="20"/>
                <w:szCs w:val="20"/>
              </w:rPr>
            </w:pPr>
            <w:r w:rsidRPr="005A0AD2">
              <w:rPr>
                <w:sz w:val="20"/>
                <w:szCs w:val="20"/>
              </w:rPr>
              <w:t>0.24 (1.36)</w:t>
            </w:r>
          </w:p>
        </w:tc>
        <w:tc>
          <w:tcPr>
            <w:tcW w:w="708" w:type="dxa"/>
            <w:shd w:val="clear" w:color="auto" w:fill="auto"/>
            <w:noWrap/>
          </w:tcPr>
          <w:p w14:paraId="0E4178E1" w14:textId="77777777" w:rsidR="00F44DEA" w:rsidRPr="005A0AD2" w:rsidRDefault="00F44DEA" w:rsidP="00D756B2">
            <w:pPr>
              <w:spacing w:line="240" w:lineRule="auto"/>
              <w:jc w:val="left"/>
              <w:rPr>
                <w:rFonts w:cstheme="minorHAnsi"/>
                <w:sz w:val="20"/>
                <w:szCs w:val="20"/>
              </w:rPr>
            </w:pPr>
            <w:r w:rsidRPr="005A0AD2">
              <w:rPr>
                <w:sz w:val="20"/>
                <w:szCs w:val="20"/>
              </w:rPr>
              <w:t>0.86</w:t>
            </w:r>
          </w:p>
        </w:tc>
        <w:tc>
          <w:tcPr>
            <w:tcW w:w="1276" w:type="dxa"/>
            <w:shd w:val="clear" w:color="auto" w:fill="auto"/>
            <w:noWrap/>
          </w:tcPr>
          <w:p w14:paraId="00C70BE9" w14:textId="77777777" w:rsidR="00F44DEA" w:rsidRPr="005A0AD2" w:rsidRDefault="00F44DEA" w:rsidP="00D756B2">
            <w:pPr>
              <w:spacing w:line="240" w:lineRule="auto"/>
              <w:jc w:val="left"/>
              <w:rPr>
                <w:rFonts w:cstheme="minorHAnsi"/>
                <w:b/>
                <w:sz w:val="20"/>
                <w:szCs w:val="20"/>
              </w:rPr>
            </w:pPr>
            <w:r w:rsidRPr="005A0AD2">
              <w:rPr>
                <w:sz w:val="20"/>
                <w:szCs w:val="20"/>
              </w:rPr>
              <w:t>0.19 (1.36)</w:t>
            </w:r>
          </w:p>
        </w:tc>
        <w:tc>
          <w:tcPr>
            <w:tcW w:w="567" w:type="dxa"/>
            <w:shd w:val="clear" w:color="auto" w:fill="auto"/>
            <w:noWrap/>
          </w:tcPr>
          <w:p w14:paraId="6F2097A6" w14:textId="77777777" w:rsidR="00F44DEA" w:rsidRPr="005A0AD2" w:rsidRDefault="00F44DEA" w:rsidP="00D756B2">
            <w:pPr>
              <w:spacing w:line="240" w:lineRule="auto"/>
              <w:jc w:val="left"/>
              <w:rPr>
                <w:rFonts w:cstheme="minorHAnsi"/>
                <w:sz w:val="20"/>
                <w:szCs w:val="20"/>
              </w:rPr>
            </w:pPr>
            <w:r w:rsidRPr="005A0AD2">
              <w:rPr>
                <w:sz w:val="20"/>
                <w:szCs w:val="20"/>
              </w:rPr>
              <w:t>0.89</w:t>
            </w:r>
          </w:p>
        </w:tc>
        <w:tc>
          <w:tcPr>
            <w:tcW w:w="851" w:type="dxa"/>
            <w:shd w:val="clear" w:color="auto" w:fill="auto"/>
            <w:noWrap/>
          </w:tcPr>
          <w:p w14:paraId="5066A960" w14:textId="77777777" w:rsidR="00F44DEA" w:rsidRPr="005A0AD2" w:rsidRDefault="00F44DEA" w:rsidP="00D756B2">
            <w:pPr>
              <w:spacing w:line="240" w:lineRule="auto"/>
              <w:jc w:val="left"/>
              <w:rPr>
                <w:rFonts w:cstheme="minorHAnsi"/>
                <w:sz w:val="20"/>
                <w:szCs w:val="20"/>
              </w:rPr>
            </w:pPr>
            <w:r w:rsidRPr="005A0AD2">
              <w:rPr>
                <w:sz w:val="20"/>
                <w:szCs w:val="20"/>
              </w:rPr>
              <w:t>0.71</w:t>
            </w:r>
          </w:p>
        </w:tc>
      </w:tr>
      <w:tr w:rsidR="00F44DEA" w:rsidRPr="005A0AD2" w14:paraId="73BA1A14" w14:textId="77777777" w:rsidTr="00D756B2">
        <w:trPr>
          <w:trHeight w:val="340"/>
        </w:trPr>
        <w:tc>
          <w:tcPr>
            <w:tcW w:w="3715" w:type="dxa"/>
            <w:shd w:val="clear" w:color="auto" w:fill="auto"/>
            <w:noWrap/>
          </w:tcPr>
          <w:p w14:paraId="0218325D" w14:textId="77777777" w:rsidR="00F44DEA" w:rsidRPr="005A0AD2" w:rsidRDefault="00F44DEA" w:rsidP="00D756B2">
            <w:pPr>
              <w:spacing w:line="240" w:lineRule="auto"/>
              <w:jc w:val="left"/>
              <w:rPr>
                <w:rFonts w:cstheme="minorHAnsi"/>
                <w:i/>
                <w:sz w:val="20"/>
                <w:szCs w:val="20"/>
              </w:rPr>
            </w:pPr>
            <w:r w:rsidRPr="005A0AD2">
              <w:rPr>
                <w:sz w:val="20"/>
                <w:szCs w:val="20"/>
              </w:rPr>
              <w:t>There is little traffic</w:t>
            </w:r>
          </w:p>
        </w:tc>
        <w:tc>
          <w:tcPr>
            <w:tcW w:w="567" w:type="dxa"/>
          </w:tcPr>
          <w:p w14:paraId="7550C11F" w14:textId="77777777" w:rsidR="00F44DEA" w:rsidRPr="005A0AD2" w:rsidRDefault="00F44DEA" w:rsidP="00D756B2">
            <w:pPr>
              <w:spacing w:line="240" w:lineRule="auto"/>
              <w:jc w:val="left"/>
              <w:rPr>
                <w:rFonts w:cstheme="minorHAnsi"/>
                <w:sz w:val="20"/>
                <w:szCs w:val="20"/>
              </w:rPr>
            </w:pPr>
            <w:r w:rsidRPr="005A0AD2">
              <w:rPr>
                <w:sz w:val="20"/>
                <w:szCs w:val="20"/>
              </w:rPr>
              <w:t>100</w:t>
            </w:r>
          </w:p>
        </w:tc>
        <w:tc>
          <w:tcPr>
            <w:tcW w:w="1241" w:type="dxa"/>
            <w:shd w:val="clear" w:color="auto" w:fill="auto"/>
            <w:noWrap/>
          </w:tcPr>
          <w:p w14:paraId="360DA9F7" w14:textId="77777777" w:rsidR="00F44DEA" w:rsidRPr="005A0AD2" w:rsidRDefault="00F44DEA" w:rsidP="00D756B2">
            <w:pPr>
              <w:spacing w:line="240" w:lineRule="auto"/>
              <w:jc w:val="left"/>
              <w:rPr>
                <w:rFonts w:cstheme="minorHAnsi"/>
                <w:sz w:val="20"/>
                <w:szCs w:val="20"/>
              </w:rPr>
            </w:pPr>
            <w:r w:rsidRPr="005A0AD2">
              <w:rPr>
                <w:sz w:val="20"/>
                <w:szCs w:val="20"/>
              </w:rPr>
              <w:t>-0.02 (0.19)</w:t>
            </w:r>
          </w:p>
        </w:tc>
        <w:tc>
          <w:tcPr>
            <w:tcW w:w="601" w:type="dxa"/>
            <w:shd w:val="clear" w:color="auto" w:fill="auto"/>
            <w:noWrap/>
          </w:tcPr>
          <w:p w14:paraId="453E4245" w14:textId="77777777" w:rsidR="00F44DEA" w:rsidRPr="005A0AD2" w:rsidRDefault="00F44DEA" w:rsidP="00D756B2">
            <w:pPr>
              <w:spacing w:line="240" w:lineRule="auto"/>
              <w:jc w:val="left"/>
              <w:rPr>
                <w:rFonts w:cstheme="minorHAnsi"/>
                <w:sz w:val="20"/>
                <w:szCs w:val="20"/>
              </w:rPr>
            </w:pPr>
            <w:r w:rsidRPr="005A0AD2">
              <w:rPr>
                <w:sz w:val="20"/>
                <w:szCs w:val="20"/>
              </w:rPr>
              <w:t>0.91</w:t>
            </w:r>
          </w:p>
        </w:tc>
        <w:tc>
          <w:tcPr>
            <w:tcW w:w="1276" w:type="dxa"/>
            <w:shd w:val="clear" w:color="auto" w:fill="auto"/>
            <w:noWrap/>
          </w:tcPr>
          <w:p w14:paraId="00812D3B" w14:textId="77777777" w:rsidR="00F44DEA" w:rsidRPr="005A0AD2" w:rsidRDefault="00F44DEA" w:rsidP="00D756B2">
            <w:pPr>
              <w:spacing w:line="240" w:lineRule="auto"/>
              <w:jc w:val="left"/>
              <w:rPr>
                <w:rFonts w:cstheme="minorHAnsi"/>
                <w:sz w:val="20"/>
                <w:szCs w:val="20"/>
              </w:rPr>
            </w:pPr>
            <w:r w:rsidRPr="005A0AD2">
              <w:rPr>
                <w:sz w:val="20"/>
                <w:szCs w:val="20"/>
              </w:rPr>
              <w:t>-0.99 (0.76)</w:t>
            </w:r>
          </w:p>
        </w:tc>
        <w:tc>
          <w:tcPr>
            <w:tcW w:w="709" w:type="dxa"/>
            <w:shd w:val="clear" w:color="auto" w:fill="auto"/>
            <w:noWrap/>
          </w:tcPr>
          <w:p w14:paraId="76B0F3F1" w14:textId="77777777" w:rsidR="00F44DEA" w:rsidRPr="005A0AD2" w:rsidRDefault="00F44DEA" w:rsidP="00D756B2">
            <w:pPr>
              <w:spacing w:line="240" w:lineRule="auto"/>
              <w:jc w:val="left"/>
              <w:rPr>
                <w:rFonts w:cstheme="minorHAnsi"/>
                <w:sz w:val="20"/>
                <w:szCs w:val="20"/>
              </w:rPr>
            </w:pPr>
            <w:r w:rsidRPr="005A0AD2">
              <w:rPr>
                <w:sz w:val="20"/>
                <w:szCs w:val="20"/>
              </w:rPr>
              <w:t>0.20</w:t>
            </w:r>
          </w:p>
        </w:tc>
        <w:tc>
          <w:tcPr>
            <w:tcW w:w="1276" w:type="dxa"/>
            <w:shd w:val="clear" w:color="auto" w:fill="auto"/>
            <w:noWrap/>
          </w:tcPr>
          <w:p w14:paraId="7D8B57A3" w14:textId="77777777" w:rsidR="00F44DEA" w:rsidRPr="005A0AD2" w:rsidRDefault="00F44DEA" w:rsidP="00D756B2">
            <w:pPr>
              <w:spacing w:line="240" w:lineRule="auto"/>
              <w:jc w:val="left"/>
              <w:rPr>
                <w:rFonts w:cstheme="minorHAnsi"/>
                <w:b/>
                <w:sz w:val="20"/>
                <w:szCs w:val="20"/>
              </w:rPr>
            </w:pPr>
            <w:r w:rsidRPr="005A0AD2">
              <w:rPr>
                <w:sz w:val="20"/>
                <w:szCs w:val="20"/>
              </w:rPr>
              <w:t>0.10 (1.35)</w:t>
            </w:r>
          </w:p>
        </w:tc>
        <w:tc>
          <w:tcPr>
            <w:tcW w:w="708" w:type="dxa"/>
            <w:shd w:val="clear" w:color="auto" w:fill="auto"/>
            <w:noWrap/>
          </w:tcPr>
          <w:p w14:paraId="65AE13F4"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1276" w:type="dxa"/>
            <w:shd w:val="clear" w:color="auto" w:fill="auto"/>
            <w:noWrap/>
          </w:tcPr>
          <w:p w14:paraId="62406EB3" w14:textId="77777777" w:rsidR="00F44DEA" w:rsidRPr="005A0AD2" w:rsidRDefault="00F44DEA" w:rsidP="00D756B2">
            <w:pPr>
              <w:spacing w:line="240" w:lineRule="auto"/>
              <w:jc w:val="left"/>
              <w:rPr>
                <w:rFonts w:cstheme="minorHAnsi"/>
                <w:b/>
                <w:sz w:val="20"/>
                <w:szCs w:val="20"/>
              </w:rPr>
            </w:pPr>
            <w:r w:rsidRPr="005A0AD2">
              <w:rPr>
                <w:sz w:val="20"/>
                <w:szCs w:val="20"/>
              </w:rPr>
              <w:t>0.08 (1.35)</w:t>
            </w:r>
          </w:p>
        </w:tc>
        <w:tc>
          <w:tcPr>
            <w:tcW w:w="567" w:type="dxa"/>
            <w:shd w:val="clear" w:color="auto" w:fill="auto"/>
            <w:noWrap/>
          </w:tcPr>
          <w:p w14:paraId="5CE3BAEB" w14:textId="77777777" w:rsidR="00F44DEA" w:rsidRPr="005A0AD2" w:rsidRDefault="00F44DEA" w:rsidP="00D756B2">
            <w:pPr>
              <w:spacing w:line="240" w:lineRule="auto"/>
              <w:jc w:val="left"/>
              <w:rPr>
                <w:rFonts w:cstheme="minorHAnsi"/>
                <w:sz w:val="20"/>
                <w:szCs w:val="20"/>
              </w:rPr>
            </w:pPr>
            <w:r w:rsidRPr="005A0AD2">
              <w:rPr>
                <w:sz w:val="20"/>
                <w:szCs w:val="20"/>
              </w:rPr>
              <w:t>0.95</w:t>
            </w:r>
          </w:p>
        </w:tc>
        <w:tc>
          <w:tcPr>
            <w:tcW w:w="851" w:type="dxa"/>
            <w:shd w:val="clear" w:color="auto" w:fill="auto"/>
            <w:noWrap/>
          </w:tcPr>
          <w:p w14:paraId="2786A6CF" w14:textId="77777777" w:rsidR="00F44DEA" w:rsidRPr="005A0AD2" w:rsidRDefault="00F44DEA" w:rsidP="00D756B2">
            <w:pPr>
              <w:spacing w:line="240" w:lineRule="auto"/>
              <w:jc w:val="left"/>
              <w:rPr>
                <w:rFonts w:cstheme="minorHAnsi"/>
                <w:sz w:val="20"/>
                <w:szCs w:val="20"/>
              </w:rPr>
            </w:pPr>
            <w:r w:rsidRPr="005A0AD2">
              <w:rPr>
                <w:sz w:val="20"/>
                <w:szCs w:val="20"/>
              </w:rPr>
              <w:t>0.91</w:t>
            </w:r>
          </w:p>
        </w:tc>
      </w:tr>
      <w:tr w:rsidR="00F44DEA" w:rsidRPr="005A0AD2" w14:paraId="2C8F2C3F" w14:textId="77777777" w:rsidTr="00D756B2">
        <w:trPr>
          <w:trHeight w:val="340"/>
        </w:trPr>
        <w:tc>
          <w:tcPr>
            <w:tcW w:w="3715" w:type="dxa"/>
            <w:shd w:val="clear" w:color="auto" w:fill="auto"/>
            <w:noWrap/>
          </w:tcPr>
          <w:p w14:paraId="45876B06" w14:textId="77777777" w:rsidR="00F44DEA" w:rsidRPr="005A0AD2" w:rsidRDefault="00F44DEA" w:rsidP="00D756B2">
            <w:pPr>
              <w:spacing w:line="240" w:lineRule="auto"/>
              <w:jc w:val="left"/>
              <w:rPr>
                <w:rFonts w:cstheme="minorHAnsi"/>
                <w:i/>
                <w:sz w:val="20"/>
                <w:szCs w:val="20"/>
              </w:rPr>
            </w:pPr>
            <w:r w:rsidRPr="005A0AD2">
              <w:rPr>
                <w:sz w:val="20"/>
                <w:szCs w:val="20"/>
              </w:rPr>
              <w:t>It is safe to cross the road</w:t>
            </w:r>
          </w:p>
        </w:tc>
        <w:tc>
          <w:tcPr>
            <w:tcW w:w="567" w:type="dxa"/>
          </w:tcPr>
          <w:p w14:paraId="7721A576" w14:textId="77777777" w:rsidR="00F44DEA" w:rsidRPr="005A0AD2" w:rsidRDefault="00F44DEA" w:rsidP="00D756B2">
            <w:pPr>
              <w:spacing w:line="240" w:lineRule="auto"/>
              <w:jc w:val="left"/>
              <w:rPr>
                <w:rFonts w:cstheme="minorHAnsi"/>
                <w:sz w:val="20"/>
                <w:szCs w:val="20"/>
              </w:rPr>
            </w:pPr>
            <w:r w:rsidRPr="005A0AD2">
              <w:rPr>
                <w:sz w:val="20"/>
                <w:szCs w:val="20"/>
              </w:rPr>
              <w:t>100</w:t>
            </w:r>
          </w:p>
        </w:tc>
        <w:tc>
          <w:tcPr>
            <w:tcW w:w="1241" w:type="dxa"/>
            <w:shd w:val="clear" w:color="auto" w:fill="auto"/>
            <w:noWrap/>
          </w:tcPr>
          <w:p w14:paraId="60D5895D" w14:textId="77777777" w:rsidR="00F44DEA" w:rsidRPr="005A0AD2" w:rsidRDefault="00F44DEA" w:rsidP="00D756B2">
            <w:pPr>
              <w:spacing w:line="240" w:lineRule="auto"/>
              <w:jc w:val="left"/>
              <w:rPr>
                <w:rFonts w:cstheme="minorHAnsi"/>
                <w:sz w:val="20"/>
                <w:szCs w:val="20"/>
              </w:rPr>
            </w:pPr>
            <w:r w:rsidRPr="005A0AD2">
              <w:rPr>
                <w:sz w:val="20"/>
                <w:szCs w:val="20"/>
              </w:rPr>
              <w:t>-0.27 (0.19)</w:t>
            </w:r>
          </w:p>
        </w:tc>
        <w:tc>
          <w:tcPr>
            <w:tcW w:w="601" w:type="dxa"/>
            <w:shd w:val="clear" w:color="auto" w:fill="auto"/>
            <w:noWrap/>
          </w:tcPr>
          <w:p w14:paraId="7B03AB65" w14:textId="77777777" w:rsidR="00F44DEA" w:rsidRPr="005A0AD2" w:rsidRDefault="00F44DEA" w:rsidP="00D756B2">
            <w:pPr>
              <w:spacing w:line="240" w:lineRule="auto"/>
              <w:jc w:val="left"/>
              <w:rPr>
                <w:rFonts w:cstheme="minorHAnsi"/>
                <w:sz w:val="20"/>
                <w:szCs w:val="20"/>
              </w:rPr>
            </w:pPr>
            <w:r w:rsidRPr="005A0AD2">
              <w:rPr>
                <w:sz w:val="20"/>
                <w:szCs w:val="20"/>
              </w:rPr>
              <w:t>0.15</w:t>
            </w:r>
          </w:p>
        </w:tc>
        <w:tc>
          <w:tcPr>
            <w:tcW w:w="1276" w:type="dxa"/>
            <w:shd w:val="clear" w:color="auto" w:fill="auto"/>
            <w:noWrap/>
          </w:tcPr>
          <w:p w14:paraId="56D33022" w14:textId="77777777" w:rsidR="00F44DEA" w:rsidRPr="005A0AD2" w:rsidRDefault="00F44DEA" w:rsidP="00D756B2">
            <w:pPr>
              <w:spacing w:line="240" w:lineRule="auto"/>
              <w:jc w:val="left"/>
              <w:rPr>
                <w:rFonts w:cstheme="minorHAnsi"/>
                <w:sz w:val="20"/>
                <w:szCs w:val="20"/>
              </w:rPr>
            </w:pPr>
            <w:r w:rsidRPr="005A0AD2">
              <w:rPr>
                <w:sz w:val="20"/>
                <w:szCs w:val="20"/>
              </w:rPr>
              <w:t>-0.26 (0.78)</w:t>
            </w:r>
          </w:p>
        </w:tc>
        <w:tc>
          <w:tcPr>
            <w:tcW w:w="709" w:type="dxa"/>
            <w:shd w:val="clear" w:color="auto" w:fill="auto"/>
            <w:noWrap/>
          </w:tcPr>
          <w:p w14:paraId="7EEA7EA9" w14:textId="77777777" w:rsidR="00F44DEA" w:rsidRPr="005A0AD2" w:rsidRDefault="00F44DEA" w:rsidP="00D756B2">
            <w:pPr>
              <w:spacing w:line="240" w:lineRule="auto"/>
              <w:jc w:val="left"/>
              <w:rPr>
                <w:rFonts w:cstheme="minorHAnsi"/>
                <w:sz w:val="20"/>
                <w:szCs w:val="20"/>
              </w:rPr>
            </w:pPr>
            <w:r w:rsidRPr="005A0AD2">
              <w:rPr>
                <w:sz w:val="20"/>
                <w:szCs w:val="20"/>
              </w:rPr>
              <w:t>0.73</w:t>
            </w:r>
          </w:p>
        </w:tc>
        <w:tc>
          <w:tcPr>
            <w:tcW w:w="1276" w:type="dxa"/>
            <w:shd w:val="clear" w:color="auto" w:fill="auto"/>
            <w:noWrap/>
          </w:tcPr>
          <w:p w14:paraId="050A1255" w14:textId="77777777" w:rsidR="00F44DEA" w:rsidRPr="005A0AD2" w:rsidRDefault="00F44DEA" w:rsidP="00D756B2">
            <w:pPr>
              <w:spacing w:line="240" w:lineRule="auto"/>
              <w:jc w:val="left"/>
              <w:rPr>
                <w:rFonts w:cstheme="minorHAnsi"/>
                <w:b/>
                <w:sz w:val="20"/>
                <w:szCs w:val="20"/>
              </w:rPr>
            </w:pPr>
            <w:r w:rsidRPr="005A0AD2">
              <w:rPr>
                <w:sz w:val="20"/>
                <w:szCs w:val="20"/>
              </w:rPr>
              <w:t>0.10 (1.35)</w:t>
            </w:r>
          </w:p>
        </w:tc>
        <w:tc>
          <w:tcPr>
            <w:tcW w:w="708" w:type="dxa"/>
            <w:shd w:val="clear" w:color="auto" w:fill="auto"/>
            <w:noWrap/>
          </w:tcPr>
          <w:p w14:paraId="6E6E00F2"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1276" w:type="dxa"/>
            <w:shd w:val="clear" w:color="auto" w:fill="auto"/>
            <w:noWrap/>
          </w:tcPr>
          <w:p w14:paraId="0D273B5A" w14:textId="77777777" w:rsidR="00F44DEA" w:rsidRPr="005A0AD2" w:rsidRDefault="00F44DEA" w:rsidP="00D756B2">
            <w:pPr>
              <w:spacing w:line="240" w:lineRule="auto"/>
              <w:jc w:val="left"/>
              <w:rPr>
                <w:rFonts w:cstheme="minorHAnsi"/>
                <w:b/>
                <w:sz w:val="20"/>
                <w:szCs w:val="20"/>
              </w:rPr>
            </w:pPr>
            <w:r w:rsidRPr="005A0AD2">
              <w:rPr>
                <w:sz w:val="20"/>
                <w:szCs w:val="20"/>
              </w:rPr>
              <w:t>0.03 (1.38)</w:t>
            </w:r>
          </w:p>
        </w:tc>
        <w:tc>
          <w:tcPr>
            <w:tcW w:w="567" w:type="dxa"/>
            <w:shd w:val="clear" w:color="auto" w:fill="auto"/>
            <w:noWrap/>
          </w:tcPr>
          <w:p w14:paraId="351CB3DA" w14:textId="77777777" w:rsidR="00F44DEA" w:rsidRPr="005A0AD2" w:rsidRDefault="00F44DEA" w:rsidP="00D756B2">
            <w:pPr>
              <w:spacing w:line="240" w:lineRule="auto"/>
              <w:jc w:val="left"/>
              <w:rPr>
                <w:rFonts w:cstheme="minorHAnsi"/>
                <w:sz w:val="20"/>
                <w:szCs w:val="20"/>
              </w:rPr>
            </w:pPr>
            <w:r w:rsidRPr="005A0AD2">
              <w:rPr>
                <w:sz w:val="20"/>
                <w:szCs w:val="20"/>
              </w:rPr>
              <w:t>0.98</w:t>
            </w:r>
          </w:p>
        </w:tc>
        <w:tc>
          <w:tcPr>
            <w:tcW w:w="851" w:type="dxa"/>
            <w:shd w:val="clear" w:color="auto" w:fill="auto"/>
            <w:noWrap/>
          </w:tcPr>
          <w:p w14:paraId="292C88F7" w14:textId="77777777" w:rsidR="00F44DEA" w:rsidRPr="005A0AD2" w:rsidRDefault="00F44DEA" w:rsidP="00D756B2">
            <w:pPr>
              <w:spacing w:line="240" w:lineRule="auto"/>
              <w:jc w:val="left"/>
              <w:rPr>
                <w:rFonts w:cstheme="minorHAnsi"/>
                <w:sz w:val="20"/>
                <w:szCs w:val="20"/>
              </w:rPr>
            </w:pPr>
            <w:r w:rsidRPr="005A0AD2">
              <w:rPr>
                <w:sz w:val="20"/>
                <w:szCs w:val="20"/>
              </w:rPr>
              <w:t>0.74</w:t>
            </w:r>
          </w:p>
        </w:tc>
      </w:tr>
      <w:tr w:rsidR="00F44DEA" w:rsidRPr="005A0AD2" w14:paraId="54D65D7C" w14:textId="77777777" w:rsidTr="00D756B2">
        <w:trPr>
          <w:trHeight w:val="340"/>
        </w:trPr>
        <w:tc>
          <w:tcPr>
            <w:tcW w:w="3715" w:type="dxa"/>
            <w:shd w:val="clear" w:color="auto" w:fill="auto"/>
            <w:noWrap/>
          </w:tcPr>
          <w:p w14:paraId="0BA12F6D" w14:textId="77777777" w:rsidR="00F44DEA" w:rsidRPr="005A0AD2" w:rsidRDefault="00F44DEA" w:rsidP="00D756B2">
            <w:pPr>
              <w:spacing w:line="240" w:lineRule="auto"/>
              <w:jc w:val="left"/>
              <w:rPr>
                <w:rFonts w:cstheme="minorHAnsi"/>
                <w:i/>
                <w:sz w:val="20"/>
                <w:szCs w:val="20"/>
              </w:rPr>
            </w:pPr>
            <w:r w:rsidRPr="005A0AD2">
              <w:rPr>
                <w:sz w:val="20"/>
                <w:szCs w:val="20"/>
              </w:rPr>
              <w:t>The surroundings are unattractive</w:t>
            </w:r>
          </w:p>
        </w:tc>
        <w:tc>
          <w:tcPr>
            <w:tcW w:w="567" w:type="dxa"/>
          </w:tcPr>
          <w:p w14:paraId="41A52776" w14:textId="77777777" w:rsidR="00F44DEA" w:rsidRPr="005A0AD2" w:rsidRDefault="00F44DEA" w:rsidP="00D756B2">
            <w:pPr>
              <w:spacing w:line="240" w:lineRule="auto"/>
              <w:jc w:val="left"/>
              <w:rPr>
                <w:rFonts w:cstheme="minorHAnsi"/>
                <w:sz w:val="20"/>
                <w:szCs w:val="20"/>
              </w:rPr>
            </w:pPr>
            <w:r w:rsidRPr="005A0AD2">
              <w:rPr>
                <w:sz w:val="20"/>
                <w:szCs w:val="20"/>
              </w:rPr>
              <w:t>100</w:t>
            </w:r>
          </w:p>
        </w:tc>
        <w:tc>
          <w:tcPr>
            <w:tcW w:w="1241" w:type="dxa"/>
            <w:shd w:val="clear" w:color="auto" w:fill="auto"/>
            <w:noWrap/>
          </w:tcPr>
          <w:p w14:paraId="77E7C2EA" w14:textId="77777777" w:rsidR="00F44DEA" w:rsidRPr="005A0AD2" w:rsidRDefault="00F44DEA" w:rsidP="00D756B2">
            <w:pPr>
              <w:spacing w:line="240" w:lineRule="auto"/>
              <w:jc w:val="left"/>
              <w:rPr>
                <w:rFonts w:cstheme="minorHAnsi"/>
                <w:sz w:val="20"/>
                <w:szCs w:val="20"/>
              </w:rPr>
            </w:pPr>
            <w:r w:rsidRPr="005A0AD2">
              <w:rPr>
                <w:sz w:val="20"/>
                <w:szCs w:val="20"/>
              </w:rPr>
              <w:t>-0.06 (0.19)</w:t>
            </w:r>
          </w:p>
        </w:tc>
        <w:tc>
          <w:tcPr>
            <w:tcW w:w="601" w:type="dxa"/>
            <w:shd w:val="clear" w:color="auto" w:fill="auto"/>
            <w:noWrap/>
          </w:tcPr>
          <w:p w14:paraId="112D7E2D" w14:textId="77777777" w:rsidR="00F44DEA" w:rsidRPr="005A0AD2" w:rsidRDefault="00F44DEA" w:rsidP="00D756B2">
            <w:pPr>
              <w:spacing w:line="240" w:lineRule="auto"/>
              <w:jc w:val="left"/>
              <w:rPr>
                <w:rFonts w:cstheme="minorHAnsi"/>
                <w:sz w:val="20"/>
                <w:szCs w:val="20"/>
              </w:rPr>
            </w:pPr>
            <w:r w:rsidRPr="005A0AD2">
              <w:rPr>
                <w:sz w:val="20"/>
                <w:szCs w:val="20"/>
              </w:rPr>
              <w:t>0.77</w:t>
            </w:r>
          </w:p>
        </w:tc>
        <w:tc>
          <w:tcPr>
            <w:tcW w:w="1276" w:type="dxa"/>
            <w:shd w:val="clear" w:color="auto" w:fill="auto"/>
            <w:noWrap/>
          </w:tcPr>
          <w:p w14:paraId="194E3EDF" w14:textId="77777777" w:rsidR="00F44DEA" w:rsidRPr="005A0AD2" w:rsidRDefault="00F44DEA" w:rsidP="00D756B2">
            <w:pPr>
              <w:spacing w:line="240" w:lineRule="auto"/>
              <w:jc w:val="left"/>
              <w:rPr>
                <w:rFonts w:cstheme="minorHAnsi"/>
                <w:sz w:val="20"/>
                <w:szCs w:val="20"/>
              </w:rPr>
            </w:pPr>
            <w:r w:rsidRPr="005A0AD2">
              <w:rPr>
                <w:sz w:val="20"/>
                <w:szCs w:val="20"/>
              </w:rPr>
              <w:t>0.81 (0.76)</w:t>
            </w:r>
          </w:p>
        </w:tc>
        <w:tc>
          <w:tcPr>
            <w:tcW w:w="709" w:type="dxa"/>
            <w:shd w:val="clear" w:color="auto" w:fill="auto"/>
            <w:noWrap/>
          </w:tcPr>
          <w:p w14:paraId="69CE9F2A" w14:textId="77777777" w:rsidR="00F44DEA" w:rsidRPr="005A0AD2" w:rsidRDefault="00F44DEA" w:rsidP="00D756B2">
            <w:pPr>
              <w:spacing w:line="240" w:lineRule="auto"/>
              <w:jc w:val="left"/>
              <w:rPr>
                <w:rFonts w:cstheme="minorHAnsi"/>
                <w:sz w:val="20"/>
                <w:szCs w:val="20"/>
              </w:rPr>
            </w:pPr>
            <w:r w:rsidRPr="005A0AD2">
              <w:rPr>
                <w:sz w:val="20"/>
                <w:szCs w:val="20"/>
              </w:rPr>
              <w:t>0.28</w:t>
            </w:r>
          </w:p>
        </w:tc>
        <w:tc>
          <w:tcPr>
            <w:tcW w:w="1276" w:type="dxa"/>
            <w:shd w:val="clear" w:color="auto" w:fill="auto"/>
            <w:noWrap/>
          </w:tcPr>
          <w:p w14:paraId="36BD0A44" w14:textId="77777777" w:rsidR="00F44DEA" w:rsidRPr="005A0AD2" w:rsidRDefault="00F44DEA" w:rsidP="00D756B2">
            <w:pPr>
              <w:spacing w:line="240" w:lineRule="auto"/>
              <w:jc w:val="left"/>
              <w:rPr>
                <w:rFonts w:cstheme="minorHAnsi"/>
                <w:b/>
                <w:sz w:val="20"/>
                <w:szCs w:val="20"/>
              </w:rPr>
            </w:pPr>
            <w:r w:rsidRPr="005A0AD2">
              <w:rPr>
                <w:sz w:val="20"/>
                <w:szCs w:val="20"/>
              </w:rPr>
              <w:t>0.10 (1.35)</w:t>
            </w:r>
          </w:p>
        </w:tc>
        <w:tc>
          <w:tcPr>
            <w:tcW w:w="708" w:type="dxa"/>
            <w:shd w:val="clear" w:color="auto" w:fill="auto"/>
            <w:noWrap/>
          </w:tcPr>
          <w:p w14:paraId="0D3F9DC9"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1276" w:type="dxa"/>
            <w:shd w:val="clear" w:color="auto" w:fill="auto"/>
            <w:noWrap/>
          </w:tcPr>
          <w:p w14:paraId="5C94DBA5" w14:textId="77777777" w:rsidR="00F44DEA" w:rsidRPr="005A0AD2" w:rsidRDefault="00F44DEA" w:rsidP="00D756B2">
            <w:pPr>
              <w:spacing w:line="240" w:lineRule="auto"/>
              <w:jc w:val="left"/>
              <w:rPr>
                <w:rFonts w:cstheme="minorHAnsi"/>
                <w:b/>
                <w:sz w:val="20"/>
                <w:szCs w:val="20"/>
              </w:rPr>
            </w:pPr>
            <w:r w:rsidRPr="005A0AD2">
              <w:rPr>
                <w:sz w:val="20"/>
                <w:szCs w:val="20"/>
              </w:rPr>
              <w:t>0.15 (1.35)</w:t>
            </w:r>
          </w:p>
        </w:tc>
        <w:tc>
          <w:tcPr>
            <w:tcW w:w="567" w:type="dxa"/>
            <w:shd w:val="clear" w:color="auto" w:fill="auto"/>
            <w:noWrap/>
          </w:tcPr>
          <w:p w14:paraId="55BB288D" w14:textId="77777777" w:rsidR="00F44DEA" w:rsidRPr="005A0AD2" w:rsidRDefault="00F44DEA" w:rsidP="00D756B2">
            <w:pPr>
              <w:spacing w:line="240" w:lineRule="auto"/>
              <w:jc w:val="left"/>
              <w:rPr>
                <w:rFonts w:cstheme="minorHAnsi"/>
                <w:sz w:val="20"/>
                <w:szCs w:val="20"/>
              </w:rPr>
            </w:pPr>
            <w:r w:rsidRPr="005A0AD2">
              <w:rPr>
                <w:sz w:val="20"/>
                <w:szCs w:val="20"/>
              </w:rPr>
              <w:t>0.91</w:t>
            </w:r>
          </w:p>
        </w:tc>
        <w:tc>
          <w:tcPr>
            <w:tcW w:w="851" w:type="dxa"/>
            <w:shd w:val="clear" w:color="auto" w:fill="auto"/>
            <w:noWrap/>
          </w:tcPr>
          <w:p w14:paraId="080F7A60" w14:textId="77777777" w:rsidR="00F44DEA" w:rsidRPr="005A0AD2" w:rsidRDefault="00F44DEA" w:rsidP="00D756B2">
            <w:pPr>
              <w:spacing w:line="240" w:lineRule="auto"/>
              <w:jc w:val="left"/>
              <w:rPr>
                <w:rFonts w:cstheme="minorHAnsi"/>
                <w:sz w:val="20"/>
                <w:szCs w:val="20"/>
              </w:rPr>
            </w:pPr>
            <w:r w:rsidRPr="005A0AD2">
              <w:rPr>
                <w:sz w:val="20"/>
                <w:szCs w:val="20"/>
              </w:rPr>
              <w:t>0.78</w:t>
            </w:r>
          </w:p>
        </w:tc>
      </w:tr>
      <w:tr w:rsidR="00F44DEA" w:rsidRPr="005A0AD2" w14:paraId="37B21F22" w14:textId="77777777" w:rsidTr="00D756B2">
        <w:trPr>
          <w:trHeight w:val="340"/>
        </w:trPr>
        <w:tc>
          <w:tcPr>
            <w:tcW w:w="3715" w:type="dxa"/>
            <w:shd w:val="clear" w:color="auto" w:fill="auto"/>
            <w:noWrap/>
          </w:tcPr>
          <w:p w14:paraId="3ECD491F" w14:textId="77777777" w:rsidR="00F44DEA" w:rsidRPr="005A0AD2" w:rsidRDefault="00F44DEA" w:rsidP="00D756B2">
            <w:pPr>
              <w:spacing w:line="240" w:lineRule="auto"/>
              <w:jc w:val="left"/>
              <w:rPr>
                <w:rFonts w:cstheme="minorHAnsi"/>
                <w:i/>
                <w:sz w:val="20"/>
                <w:szCs w:val="20"/>
              </w:rPr>
            </w:pPr>
            <w:r w:rsidRPr="005A0AD2">
              <w:rPr>
                <w:sz w:val="20"/>
                <w:szCs w:val="20"/>
              </w:rPr>
              <w:t>There is little greenspace</w:t>
            </w:r>
          </w:p>
        </w:tc>
        <w:tc>
          <w:tcPr>
            <w:tcW w:w="567" w:type="dxa"/>
          </w:tcPr>
          <w:p w14:paraId="647AF364" w14:textId="77777777" w:rsidR="00F44DEA" w:rsidRPr="005A0AD2" w:rsidRDefault="00F44DEA" w:rsidP="00D756B2">
            <w:pPr>
              <w:spacing w:line="240" w:lineRule="auto"/>
              <w:jc w:val="left"/>
              <w:rPr>
                <w:rFonts w:cstheme="minorHAnsi"/>
                <w:sz w:val="20"/>
                <w:szCs w:val="20"/>
              </w:rPr>
            </w:pPr>
            <w:r w:rsidRPr="005A0AD2">
              <w:rPr>
                <w:sz w:val="20"/>
                <w:szCs w:val="20"/>
              </w:rPr>
              <w:t>100</w:t>
            </w:r>
          </w:p>
        </w:tc>
        <w:tc>
          <w:tcPr>
            <w:tcW w:w="1241" w:type="dxa"/>
            <w:shd w:val="clear" w:color="auto" w:fill="auto"/>
            <w:noWrap/>
          </w:tcPr>
          <w:p w14:paraId="5BD827F5" w14:textId="77777777" w:rsidR="00F44DEA" w:rsidRPr="005A0AD2" w:rsidRDefault="00F44DEA" w:rsidP="00D756B2">
            <w:pPr>
              <w:spacing w:line="240" w:lineRule="auto"/>
              <w:jc w:val="left"/>
              <w:rPr>
                <w:rFonts w:cstheme="minorHAnsi"/>
                <w:sz w:val="20"/>
                <w:szCs w:val="20"/>
              </w:rPr>
            </w:pPr>
            <w:r w:rsidRPr="005A0AD2">
              <w:rPr>
                <w:sz w:val="20"/>
                <w:szCs w:val="20"/>
              </w:rPr>
              <w:t>-0.02 (0.23)</w:t>
            </w:r>
          </w:p>
        </w:tc>
        <w:tc>
          <w:tcPr>
            <w:tcW w:w="601" w:type="dxa"/>
            <w:shd w:val="clear" w:color="auto" w:fill="auto"/>
            <w:noWrap/>
          </w:tcPr>
          <w:p w14:paraId="0E81B9AC"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1276" w:type="dxa"/>
            <w:shd w:val="clear" w:color="auto" w:fill="auto"/>
            <w:noWrap/>
          </w:tcPr>
          <w:p w14:paraId="21BCC2E5" w14:textId="77777777" w:rsidR="00F44DEA" w:rsidRPr="005A0AD2" w:rsidRDefault="00F44DEA" w:rsidP="00D756B2">
            <w:pPr>
              <w:spacing w:line="240" w:lineRule="auto"/>
              <w:jc w:val="left"/>
              <w:rPr>
                <w:rFonts w:cstheme="minorHAnsi"/>
                <w:sz w:val="20"/>
                <w:szCs w:val="20"/>
              </w:rPr>
            </w:pPr>
            <w:r w:rsidRPr="005A0AD2">
              <w:rPr>
                <w:sz w:val="20"/>
                <w:szCs w:val="20"/>
              </w:rPr>
              <w:t>0.00 (0.62)</w:t>
            </w:r>
          </w:p>
        </w:tc>
        <w:tc>
          <w:tcPr>
            <w:tcW w:w="709" w:type="dxa"/>
            <w:shd w:val="clear" w:color="auto" w:fill="auto"/>
            <w:noWrap/>
          </w:tcPr>
          <w:p w14:paraId="618D82A3" w14:textId="77777777" w:rsidR="00F44DEA" w:rsidRPr="005A0AD2" w:rsidRDefault="00F44DEA" w:rsidP="00D756B2">
            <w:pPr>
              <w:spacing w:line="240" w:lineRule="auto"/>
              <w:jc w:val="left"/>
              <w:rPr>
                <w:rFonts w:cstheme="minorHAnsi"/>
                <w:sz w:val="20"/>
                <w:szCs w:val="20"/>
              </w:rPr>
            </w:pPr>
            <w:r w:rsidRPr="005A0AD2">
              <w:rPr>
                <w:sz w:val="20"/>
                <w:szCs w:val="20"/>
              </w:rPr>
              <w:t>1.00</w:t>
            </w:r>
          </w:p>
        </w:tc>
        <w:tc>
          <w:tcPr>
            <w:tcW w:w="1276" w:type="dxa"/>
            <w:shd w:val="clear" w:color="auto" w:fill="auto"/>
            <w:noWrap/>
          </w:tcPr>
          <w:p w14:paraId="0CD990F1" w14:textId="77777777" w:rsidR="00F44DEA" w:rsidRPr="005A0AD2" w:rsidRDefault="00F44DEA" w:rsidP="00D756B2">
            <w:pPr>
              <w:spacing w:line="240" w:lineRule="auto"/>
              <w:jc w:val="left"/>
              <w:rPr>
                <w:rFonts w:cstheme="minorHAnsi"/>
                <w:b/>
                <w:sz w:val="20"/>
                <w:szCs w:val="20"/>
              </w:rPr>
            </w:pPr>
            <w:r w:rsidRPr="005A0AD2">
              <w:rPr>
                <w:sz w:val="20"/>
                <w:szCs w:val="20"/>
              </w:rPr>
              <w:t>0.10 (1.35)</w:t>
            </w:r>
          </w:p>
        </w:tc>
        <w:tc>
          <w:tcPr>
            <w:tcW w:w="708" w:type="dxa"/>
            <w:shd w:val="clear" w:color="auto" w:fill="auto"/>
            <w:noWrap/>
          </w:tcPr>
          <w:p w14:paraId="119A2C58"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1276" w:type="dxa"/>
            <w:shd w:val="clear" w:color="auto" w:fill="auto"/>
            <w:noWrap/>
          </w:tcPr>
          <w:p w14:paraId="62A3E7AF" w14:textId="77777777" w:rsidR="00F44DEA" w:rsidRPr="005A0AD2" w:rsidRDefault="00F44DEA" w:rsidP="00D756B2">
            <w:pPr>
              <w:spacing w:line="240" w:lineRule="auto"/>
              <w:jc w:val="left"/>
              <w:rPr>
                <w:rFonts w:cstheme="minorHAnsi"/>
                <w:b/>
                <w:sz w:val="20"/>
                <w:szCs w:val="20"/>
              </w:rPr>
            </w:pPr>
            <w:r w:rsidRPr="005A0AD2">
              <w:rPr>
                <w:sz w:val="20"/>
                <w:szCs w:val="20"/>
              </w:rPr>
              <w:t>0.10 (1.36)</w:t>
            </w:r>
          </w:p>
        </w:tc>
        <w:tc>
          <w:tcPr>
            <w:tcW w:w="567" w:type="dxa"/>
            <w:shd w:val="clear" w:color="auto" w:fill="auto"/>
            <w:noWrap/>
          </w:tcPr>
          <w:p w14:paraId="44FC1BDC"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851" w:type="dxa"/>
            <w:shd w:val="clear" w:color="auto" w:fill="auto"/>
            <w:noWrap/>
          </w:tcPr>
          <w:p w14:paraId="16C5A75C" w14:textId="77777777" w:rsidR="00F44DEA" w:rsidRPr="005A0AD2" w:rsidRDefault="00F44DEA" w:rsidP="00D756B2">
            <w:pPr>
              <w:spacing w:line="240" w:lineRule="auto"/>
              <w:jc w:val="left"/>
              <w:rPr>
                <w:rFonts w:cstheme="minorHAnsi"/>
                <w:sz w:val="20"/>
                <w:szCs w:val="20"/>
              </w:rPr>
            </w:pPr>
            <w:r w:rsidRPr="005A0AD2">
              <w:rPr>
                <w:sz w:val="20"/>
                <w:szCs w:val="20"/>
              </w:rPr>
              <w:t>1.00</w:t>
            </w:r>
          </w:p>
        </w:tc>
      </w:tr>
      <w:tr w:rsidR="00F44DEA" w:rsidRPr="005A0AD2" w14:paraId="3898E2B9" w14:textId="77777777" w:rsidTr="00D756B2">
        <w:trPr>
          <w:trHeight w:val="340"/>
        </w:trPr>
        <w:tc>
          <w:tcPr>
            <w:tcW w:w="3715" w:type="dxa"/>
            <w:shd w:val="clear" w:color="auto" w:fill="auto"/>
            <w:noWrap/>
          </w:tcPr>
          <w:p w14:paraId="4761235C" w14:textId="77777777" w:rsidR="00F44DEA" w:rsidRPr="005A0AD2" w:rsidRDefault="00F44DEA" w:rsidP="00D756B2">
            <w:pPr>
              <w:spacing w:line="240" w:lineRule="auto"/>
              <w:jc w:val="left"/>
              <w:rPr>
                <w:rFonts w:cstheme="minorHAnsi"/>
                <w:i/>
                <w:sz w:val="20"/>
                <w:szCs w:val="20"/>
              </w:rPr>
            </w:pPr>
            <w:r w:rsidRPr="005A0AD2">
              <w:rPr>
                <w:sz w:val="20"/>
                <w:szCs w:val="20"/>
              </w:rPr>
              <w:t>The nearest shops are too far to walk to</w:t>
            </w:r>
          </w:p>
        </w:tc>
        <w:tc>
          <w:tcPr>
            <w:tcW w:w="567" w:type="dxa"/>
          </w:tcPr>
          <w:p w14:paraId="74964940" w14:textId="77777777" w:rsidR="00F44DEA" w:rsidRPr="005A0AD2" w:rsidRDefault="00F44DEA" w:rsidP="00D756B2">
            <w:pPr>
              <w:spacing w:line="240" w:lineRule="auto"/>
              <w:jc w:val="left"/>
              <w:rPr>
                <w:rFonts w:cstheme="minorHAnsi"/>
                <w:sz w:val="20"/>
                <w:szCs w:val="20"/>
              </w:rPr>
            </w:pPr>
            <w:r w:rsidRPr="005A0AD2">
              <w:rPr>
                <w:sz w:val="20"/>
                <w:szCs w:val="20"/>
              </w:rPr>
              <w:t>100</w:t>
            </w:r>
          </w:p>
        </w:tc>
        <w:tc>
          <w:tcPr>
            <w:tcW w:w="1241" w:type="dxa"/>
            <w:shd w:val="clear" w:color="auto" w:fill="auto"/>
            <w:noWrap/>
          </w:tcPr>
          <w:p w14:paraId="44850B5E" w14:textId="77777777" w:rsidR="00F44DEA" w:rsidRPr="005A0AD2" w:rsidRDefault="00F44DEA" w:rsidP="00D756B2">
            <w:pPr>
              <w:spacing w:line="240" w:lineRule="auto"/>
              <w:jc w:val="left"/>
              <w:rPr>
                <w:rFonts w:cstheme="minorHAnsi"/>
                <w:sz w:val="20"/>
                <w:szCs w:val="20"/>
              </w:rPr>
            </w:pPr>
            <w:r w:rsidRPr="005A0AD2">
              <w:rPr>
                <w:sz w:val="20"/>
                <w:szCs w:val="20"/>
              </w:rPr>
              <w:t>0.28 (0.20)</w:t>
            </w:r>
          </w:p>
        </w:tc>
        <w:tc>
          <w:tcPr>
            <w:tcW w:w="601" w:type="dxa"/>
            <w:shd w:val="clear" w:color="auto" w:fill="auto"/>
            <w:noWrap/>
          </w:tcPr>
          <w:p w14:paraId="3F11FD60" w14:textId="77777777" w:rsidR="00F44DEA" w:rsidRPr="005A0AD2" w:rsidRDefault="00F44DEA" w:rsidP="00D756B2">
            <w:pPr>
              <w:spacing w:line="240" w:lineRule="auto"/>
              <w:jc w:val="left"/>
              <w:rPr>
                <w:rFonts w:cstheme="minorHAnsi"/>
                <w:sz w:val="20"/>
                <w:szCs w:val="20"/>
              </w:rPr>
            </w:pPr>
            <w:r w:rsidRPr="005A0AD2">
              <w:rPr>
                <w:sz w:val="20"/>
                <w:szCs w:val="20"/>
              </w:rPr>
              <w:t>0.16</w:t>
            </w:r>
          </w:p>
        </w:tc>
        <w:tc>
          <w:tcPr>
            <w:tcW w:w="1276" w:type="dxa"/>
            <w:shd w:val="clear" w:color="auto" w:fill="auto"/>
            <w:noWrap/>
          </w:tcPr>
          <w:p w14:paraId="303218C1" w14:textId="77777777" w:rsidR="00F44DEA" w:rsidRPr="005A0AD2" w:rsidRDefault="00F44DEA" w:rsidP="00D756B2">
            <w:pPr>
              <w:spacing w:line="240" w:lineRule="auto"/>
              <w:jc w:val="left"/>
              <w:rPr>
                <w:rFonts w:cstheme="minorHAnsi"/>
                <w:sz w:val="20"/>
                <w:szCs w:val="20"/>
              </w:rPr>
            </w:pPr>
            <w:r w:rsidRPr="005A0AD2">
              <w:rPr>
                <w:sz w:val="20"/>
                <w:szCs w:val="20"/>
              </w:rPr>
              <w:t>0.74 (0.74)</w:t>
            </w:r>
          </w:p>
        </w:tc>
        <w:tc>
          <w:tcPr>
            <w:tcW w:w="709" w:type="dxa"/>
            <w:shd w:val="clear" w:color="auto" w:fill="auto"/>
            <w:noWrap/>
          </w:tcPr>
          <w:p w14:paraId="0CEC6587" w14:textId="77777777" w:rsidR="00F44DEA" w:rsidRPr="005A0AD2" w:rsidRDefault="00F44DEA" w:rsidP="00D756B2">
            <w:pPr>
              <w:spacing w:line="240" w:lineRule="auto"/>
              <w:jc w:val="left"/>
              <w:rPr>
                <w:rFonts w:cstheme="minorHAnsi"/>
                <w:sz w:val="20"/>
                <w:szCs w:val="20"/>
              </w:rPr>
            </w:pPr>
            <w:r w:rsidRPr="005A0AD2">
              <w:rPr>
                <w:sz w:val="20"/>
                <w:szCs w:val="20"/>
              </w:rPr>
              <w:t>0.31</w:t>
            </w:r>
          </w:p>
        </w:tc>
        <w:tc>
          <w:tcPr>
            <w:tcW w:w="1276" w:type="dxa"/>
            <w:shd w:val="clear" w:color="auto" w:fill="auto"/>
            <w:noWrap/>
          </w:tcPr>
          <w:p w14:paraId="63FFB579" w14:textId="77777777" w:rsidR="00F44DEA" w:rsidRPr="005A0AD2" w:rsidRDefault="00F44DEA" w:rsidP="00D756B2">
            <w:pPr>
              <w:spacing w:line="240" w:lineRule="auto"/>
              <w:jc w:val="left"/>
              <w:rPr>
                <w:rFonts w:cstheme="minorHAnsi"/>
                <w:b/>
                <w:sz w:val="20"/>
                <w:szCs w:val="20"/>
              </w:rPr>
            </w:pPr>
            <w:r w:rsidRPr="005A0AD2">
              <w:rPr>
                <w:sz w:val="20"/>
                <w:szCs w:val="20"/>
              </w:rPr>
              <w:t>0.10 (1.35)</w:t>
            </w:r>
          </w:p>
        </w:tc>
        <w:tc>
          <w:tcPr>
            <w:tcW w:w="708" w:type="dxa"/>
            <w:shd w:val="clear" w:color="auto" w:fill="auto"/>
            <w:noWrap/>
          </w:tcPr>
          <w:p w14:paraId="63E1BD18"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1276" w:type="dxa"/>
            <w:shd w:val="clear" w:color="auto" w:fill="auto"/>
            <w:noWrap/>
          </w:tcPr>
          <w:p w14:paraId="66202F43" w14:textId="77777777" w:rsidR="00F44DEA" w:rsidRPr="005A0AD2" w:rsidRDefault="00F44DEA" w:rsidP="00D756B2">
            <w:pPr>
              <w:spacing w:line="240" w:lineRule="auto"/>
              <w:jc w:val="left"/>
              <w:rPr>
                <w:rFonts w:cstheme="minorHAnsi"/>
                <w:b/>
                <w:sz w:val="20"/>
                <w:szCs w:val="20"/>
              </w:rPr>
            </w:pPr>
            <w:r w:rsidRPr="005A0AD2">
              <w:rPr>
                <w:sz w:val="20"/>
                <w:szCs w:val="20"/>
              </w:rPr>
              <w:t>-0.10 (1.37)</w:t>
            </w:r>
          </w:p>
        </w:tc>
        <w:tc>
          <w:tcPr>
            <w:tcW w:w="567" w:type="dxa"/>
            <w:shd w:val="clear" w:color="auto" w:fill="auto"/>
            <w:noWrap/>
          </w:tcPr>
          <w:p w14:paraId="7BC20C9B"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851" w:type="dxa"/>
            <w:shd w:val="clear" w:color="auto" w:fill="auto"/>
            <w:noWrap/>
          </w:tcPr>
          <w:p w14:paraId="5E6A8C65" w14:textId="77777777" w:rsidR="00F44DEA" w:rsidRPr="005A0AD2" w:rsidRDefault="00F44DEA" w:rsidP="00D756B2">
            <w:pPr>
              <w:spacing w:line="240" w:lineRule="auto"/>
              <w:jc w:val="left"/>
              <w:rPr>
                <w:rFonts w:cstheme="minorHAnsi"/>
                <w:sz w:val="20"/>
                <w:szCs w:val="20"/>
              </w:rPr>
            </w:pPr>
            <w:r w:rsidRPr="005A0AD2">
              <w:rPr>
                <w:sz w:val="20"/>
                <w:szCs w:val="20"/>
              </w:rPr>
              <w:t>0.41</w:t>
            </w:r>
          </w:p>
        </w:tc>
      </w:tr>
      <w:tr w:rsidR="00F44DEA" w:rsidRPr="005A0AD2" w14:paraId="43283F5B" w14:textId="77777777" w:rsidTr="00D756B2">
        <w:trPr>
          <w:trHeight w:val="340"/>
        </w:trPr>
        <w:tc>
          <w:tcPr>
            <w:tcW w:w="3715" w:type="dxa"/>
            <w:shd w:val="clear" w:color="auto" w:fill="auto"/>
            <w:noWrap/>
          </w:tcPr>
          <w:p w14:paraId="5C3E997D" w14:textId="77777777" w:rsidR="00F44DEA" w:rsidRPr="005A0AD2" w:rsidRDefault="00F44DEA" w:rsidP="00D756B2">
            <w:pPr>
              <w:spacing w:line="240" w:lineRule="auto"/>
              <w:jc w:val="left"/>
              <w:rPr>
                <w:rFonts w:cstheme="minorHAnsi"/>
                <w:i/>
                <w:sz w:val="20"/>
                <w:szCs w:val="20"/>
              </w:rPr>
            </w:pPr>
            <w:r w:rsidRPr="005A0AD2">
              <w:rPr>
                <w:sz w:val="20"/>
                <w:szCs w:val="20"/>
              </w:rPr>
              <w:t>There are no convenient routes for walking</w:t>
            </w:r>
          </w:p>
        </w:tc>
        <w:tc>
          <w:tcPr>
            <w:tcW w:w="567" w:type="dxa"/>
          </w:tcPr>
          <w:p w14:paraId="689338C8" w14:textId="77777777" w:rsidR="00F44DEA" w:rsidRPr="005A0AD2" w:rsidRDefault="00F44DEA" w:rsidP="00D756B2">
            <w:pPr>
              <w:spacing w:line="240" w:lineRule="auto"/>
              <w:jc w:val="left"/>
              <w:rPr>
                <w:rFonts w:cstheme="minorHAnsi"/>
                <w:sz w:val="20"/>
                <w:szCs w:val="20"/>
              </w:rPr>
            </w:pPr>
            <w:r w:rsidRPr="005A0AD2">
              <w:rPr>
                <w:sz w:val="20"/>
                <w:szCs w:val="20"/>
              </w:rPr>
              <w:t>100</w:t>
            </w:r>
          </w:p>
        </w:tc>
        <w:tc>
          <w:tcPr>
            <w:tcW w:w="1241" w:type="dxa"/>
            <w:shd w:val="clear" w:color="auto" w:fill="auto"/>
            <w:noWrap/>
          </w:tcPr>
          <w:p w14:paraId="72F651D4" w14:textId="77777777" w:rsidR="00F44DEA" w:rsidRPr="005A0AD2" w:rsidRDefault="00F44DEA" w:rsidP="00D756B2">
            <w:pPr>
              <w:spacing w:line="240" w:lineRule="auto"/>
              <w:jc w:val="left"/>
              <w:rPr>
                <w:rFonts w:cstheme="minorHAnsi"/>
                <w:sz w:val="20"/>
                <w:szCs w:val="20"/>
              </w:rPr>
            </w:pPr>
            <w:r w:rsidRPr="005A0AD2">
              <w:rPr>
                <w:sz w:val="20"/>
                <w:szCs w:val="20"/>
              </w:rPr>
              <w:t>0.04 (0.19)</w:t>
            </w:r>
          </w:p>
        </w:tc>
        <w:tc>
          <w:tcPr>
            <w:tcW w:w="601" w:type="dxa"/>
            <w:shd w:val="clear" w:color="auto" w:fill="auto"/>
            <w:noWrap/>
          </w:tcPr>
          <w:p w14:paraId="6EAE37E9" w14:textId="77777777" w:rsidR="00F44DEA" w:rsidRPr="005A0AD2" w:rsidRDefault="00F44DEA" w:rsidP="00D756B2">
            <w:pPr>
              <w:spacing w:line="240" w:lineRule="auto"/>
              <w:jc w:val="left"/>
              <w:rPr>
                <w:rFonts w:cstheme="minorHAnsi"/>
                <w:sz w:val="20"/>
                <w:szCs w:val="20"/>
              </w:rPr>
            </w:pPr>
            <w:r w:rsidRPr="005A0AD2">
              <w:rPr>
                <w:sz w:val="20"/>
                <w:szCs w:val="20"/>
              </w:rPr>
              <w:t>0.82</w:t>
            </w:r>
          </w:p>
        </w:tc>
        <w:tc>
          <w:tcPr>
            <w:tcW w:w="1276" w:type="dxa"/>
            <w:shd w:val="clear" w:color="auto" w:fill="auto"/>
            <w:noWrap/>
          </w:tcPr>
          <w:p w14:paraId="2CA3D643" w14:textId="77777777" w:rsidR="00F44DEA" w:rsidRPr="005A0AD2" w:rsidRDefault="00F44DEA" w:rsidP="00D756B2">
            <w:pPr>
              <w:spacing w:line="240" w:lineRule="auto"/>
              <w:jc w:val="left"/>
              <w:rPr>
                <w:rFonts w:cstheme="minorHAnsi"/>
                <w:sz w:val="20"/>
                <w:szCs w:val="20"/>
              </w:rPr>
            </w:pPr>
            <w:r w:rsidRPr="005A0AD2">
              <w:rPr>
                <w:sz w:val="20"/>
                <w:szCs w:val="20"/>
              </w:rPr>
              <w:t>0.06 (0.75)</w:t>
            </w:r>
          </w:p>
        </w:tc>
        <w:tc>
          <w:tcPr>
            <w:tcW w:w="709" w:type="dxa"/>
            <w:shd w:val="clear" w:color="auto" w:fill="auto"/>
            <w:noWrap/>
          </w:tcPr>
          <w:p w14:paraId="245FA27B"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1276" w:type="dxa"/>
            <w:shd w:val="clear" w:color="auto" w:fill="auto"/>
            <w:noWrap/>
          </w:tcPr>
          <w:p w14:paraId="03E90FDF" w14:textId="77777777" w:rsidR="00F44DEA" w:rsidRPr="005A0AD2" w:rsidRDefault="00F44DEA" w:rsidP="00D756B2">
            <w:pPr>
              <w:spacing w:line="240" w:lineRule="auto"/>
              <w:jc w:val="left"/>
              <w:rPr>
                <w:rFonts w:cstheme="minorHAnsi"/>
                <w:b/>
                <w:sz w:val="20"/>
                <w:szCs w:val="20"/>
              </w:rPr>
            </w:pPr>
            <w:r w:rsidRPr="005A0AD2">
              <w:rPr>
                <w:sz w:val="20"/>
                <w:szCs w:val="20"/>
              </w:rPr>
              <w:t>0.10 (1.35)</w:t>
            </w:r>
          </w:p>
        </w:tc>
        <w:tc>
          <w:tcPr>
            <w:tcW w:w="708" w:type="dxa"/>
            <w:shd w:val="clear" w:color="auto" w:fill="auto"/>
            <w:noWrap/>
          </w:tcPr>
          <w:p w14:paraId="1F12808E"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1276" w:type="dxa"/>
            <w:shd w:val="clear" w:color="auto" w:fill="auto"/>
            <w:noWrap/>
          </w:tcPr>
          <w:p w14:paraId="23DA9750" w14:textId="77777777" w:rsidR="00F44DEA" w:rsidRPr="005A0AD2" w:rsidRDefault="00F44DEA" w:rsidP="00D756B2">
            <w:pPr>
              <w:spacing w:line="240" w:lineRule="auto"/>
              <w:jc w:val="left"/>
              <w:rPr>
                <w:rFonts w:cstheme="minorHAnsi"/>
                <w:b/>
                <w:sz w:val="20"/>
                <w:szCs w:val="20"/>
              </w:rPr>
            </w:pPr>
            <w:r w:rsidRPr="005A0AD2">
              <w:rPr>
                <w:sz w:val="20"/>
                <w:szCs w:val="20"/>
              </w:rPr>
              <w:t>0.10 (1.36)</w:t>
            </w:r>
          </w:p>
        </w:tc>
        <w:tc>
          <w:tcPr>
            <w:tcW w:w="567" w:type="dxa"/>
            <w:shd w:val="clear" w:color="auto" w:fill="auto"/>
            <w:noWrap/>
          </w:tcPr>
          <w:p w14:paraId="13EB95BB"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851" w:type="dxa"/>
            <w:shd w:val="clear" w:color="auto" w:fill="auto"/>
            <w:noWrap/>
          </w:tcPr>
          <w:p w14:paraId="4FDBED37" w14:textId="77777777" w:rsidR="00F44DEA" w:rsidRPr="005A0AD2" w:rsidRDefault="00F44DEA" w:rsidP="00D756B2">
            <w:pPr>
              <w:spacing w:line="240" w:lineRule="auto"/>
              <w:jc w:val="left"/>
              <w:rPr>
                <w:rFonts w:cstheme="minorHAnsi"/>
                <w:sz w:val="20"/>
                <w:szCs w:val="20"/>
              </w:rPr>
            </w:pPr>
            <w:r w:rsidRPr="005A0AD2">
              <w:rPr>
                <w:sz w:val="20"/>
                <w:szCs w:val="20"/>
              </w:rPr>
              <w:t>0.94</w:t>
            </w:r>
          </w:p>
        </w:tc>
      </w:tr>
      <w:tr w:rsidR="00F44DEA" w:rsidRPr="005A0AD2" w14:paraId="0B6F8F32" w14:textId="77777777" w:rsidTr="00D756B2">
        <w:trPr>
          <w:trHeight w:val="340"/>
        </w:trPr>
        <w:tc>
          <w:tcPr>
            <w:tcW w:w="3715" w:type="dxa"/>
            <w:shd w:val="clear" w:color="auto" w:fill="auto"/>
            <w:noWrap/>
          </w:tcPr>
          <w:p w14:paraId="7A1360DE" w14:textId="77777777" w:rsidR="00F44DEA" w:rsidRPr="005A0AD2" w:rsidRDefault="00F44DEA" w:rsidP="00D756B2">
            <w:pPr>
              <w:spacing w:line="240" w:lineRule="auto"/>
              <w:jc w:val="left"/>
              <w:rPr>
                <w:rFonts w:cstheme="minorHAnsi"/>
                <w:i/>
                <w:sz w:val="20"/>
                <w:szCs w:val="20"/>
              </w:rPr>
            </w:pPr>
            <w:r w:rsidRPr="005A0AD2">
              <w:rPr>
                <w:sz w:val="20"/>
                <w:szCs w:val="20"/>
              </w:rPr>
              <w:t>People are likely to be attacked</w:t>
            </w:r>
          </w:p>
        </w:tc>
        <w:tc>
          <w:tcPr>
            <w:tcW w:w="567" w:type="dxa"/>
          </w:tcPr>
          <w:p w14:paraId="54782A8B" w14:textId="77777777" w:rsidR="00F44DEA" w:rsidRPr="005A0AD2" w:rsidRDefault="00F44DEA" w:rsidP="00D756B2">
            <w:pPr>
              <w:spacing w:line="240" w:lineRule="auto"/>
              <w:jc w:val="left"/>
              <w:rPr>
                <w:rFonts w:cstheme="minorHAnsi"/>
                <w:sz w:val="20"/>
                <w:szCs w:val="20"/>
              </w:rPr>
            </w:pPr>
            <w:r w:rsidRPr="005A0AD2">
              <w:rPr>
                <w:sz w:val="20"/>
                <w:szCs w:val="20"/>
              </w:rPr>
              <w:t>99</w:t>
            </w:r>
          </w:p>
        </w:tc>
        <w:tc>
          <w:tcPr>
            <w:tcW w:w="1241" w:type="dxa"/>
            <w:shd w:val="clear" w:color="auto" w:fill="auto"/>
            <w:noWrap/>
          </w:tcPr>
          <w:p w14:paraId="2105071E" w14:textId="77777777" w:rsidR="00F44DEA" w:rsidRPr="005A0AD2" w:rsidRDefault="00F44DEA" w:rsidP="00D756B2">
            <w:pPr>
              <w:spacing w:line="240" w:lineRule="auto"/>
              <w:jc w:val="left"/>
              <w:rPr>
                <w:rFonts w:cstheme="minorHAnsi"/>
                <w:sz w:val="20"/>
                <w:szCs w:val="20"/>
              </w:rPr>
            </w:pPr>
            <w:r w:rsidRPr="005A0AD2">
              <w:rPr>
                <w:sz w:val="20"/>
                <w:szCs w:val="20"/>
              </w:rPr>
              <w:t>0.02 (0.17)</w:t>
            </w:r>
          </w:p>
        </w:tc>
        <w:tc>
          <w:tcPr>
            <w:tcW w:w="601" w:type="dxa"/>
            <w:shd w:val="clear" w:color="auto" w:fill="auto"/>
            <w:noWrap/>
          </w:tcPr>
          <w:p w14:paraId="58EEBD99" w14:textId="77777777" w:rsidR="00F44DEA" w:rsidRPr="005A0AD2" w:rsidRDefault="00F44DEA" w:rsidP="00D756B2">
            <w:pPr>
              <w:spacing w:line="240" w:lineRule="auto"/>
              <w:jc w:val="left"/>
              <w:rPr>
                <w:rFonts w:cstheme="minorHAnsi"/>
                <w:sz w:val="20"/>
                <w:szCs w:val="20"/>
              </w:rPr>
            </w:pPr>
            <w:r w:rsidRPr="005A0AD2">
              <w:rPr>
                <w:sz w:val="20"/>
                <w:szCs w:val="20"/>
              </w:rPr>
              <w:t>0.89</w:t>
            </w:r>
          </w:p>
        </w:tc>
        <w:tc>
          <w:tcPr>
            <w:tcW w:w="1276" w:type="dxa"/>
            <w:shd w:val="clear" w:color="auto" w:fill="auto"/>
            <w:noWrap/>
          </w:tcPr>
          <w:p w14:paraId="59EC7D28" w14:textId="77777777" w:rsidR="00F44DEA" w:rsidRPr="005A0AD2" w:rsidRDefault="00F44DEA" w:rsidP="00D756B2">
            <w:pPr>
              <w:spacing w:line="240" w:lineRule="auto"/>
              <w:jc w:val="left"/>
              <w:rPr>
                <w:rFonts w:cstheme="minorHAnsi"/>
                <w:sz w:val="20"/>
                <w:szCs w:val="20"/>
              </w:rPr>
            </w:pPr>
            <w:r w:rsidRPr="005A0AD2">
              <w:rPr>
                <w:b/>
                <w:sz w:val="20"/>
                <w:szCs w:val="20"/>
              </w:rPr>
              <w:t>2.27 (0.82)</w:t>
            </w:r>
          </w:p>
        </w:tc>
        <w:tc>
          <w:tcPr>
            <w:tcW w:w="709" w:type="dxa"/>
            <w:shd w:val="clear" w:color="auto" w:fill="auto"/>
            <w:noWrap/>
          </w:tcPr>
          <w:p w14:paraId="608A5AEB" w14:textId="77777777" w:rsidR="00F44DEA" w:rsidRPr="005A0AD2" w:rsidRDefault="00F44DEA" w:rsidP="00D756B2">
            <w:pPr>
              <w:spacing w:line="240" w:lineRule="auto"/>
              <w:jc w:val="left"/>
              <w:rPr>
                <w:rFonts w:cstheme="minorHAnsi"/>
                <w:sz w:val="20"/>
                <w:szCs w:val="20"/>
              </w:rPr>
            </w:pPr>
            <w:r w:rsidRPr="005A0AD2">
              <w:rPr>
                <w:sz w:val="20"/>
                <w:szCs w:val="20"/>
              </w:rPr>
              <w:t>0.01</w:t>
            </w:r>
          </w:p>
        </w:tc>
        <w:tc>
          <w:tcPr>
            <w:tcW w:w="1276" w:type="dxa"/>
            <w:shd w:val="clear" w:color="auto" w:fill="auto"/>
            <w:noWrap/>
          </w:tcPr>
          <w:p w14:paraId="36CEDF16" w14:textId="77777777" w:rsidR="00F44DEA" w:rsidRPr="005A0AD2" w:rsidRDefault="00F44DEA" w:rsidP="00D756B2">
            <w:pPr>
              <w:spacing w:line="240" w:lineRule="auto"/>
              <w:jc w:val="left"/>
              <w:rPr>
                <w:rFonts w:cstheme="minorHAnsi"/>
                <w:b/>
                <w:sz w:val="20"/>
                <w:szCs w:val="20"/>
              </w:rPr>
            </w:pPr>
            <w:r w:rsidRPr="005A0AD2">
              <w:rPr>
                <w:sz w:val="20"/>
                <w:szCs w:val="20"/>
              </w:rPr>
              <w:t>0.09 (1.36)</w:t>
            </w:r>
          </w:p>
        </w:tc>
        <w:tc>
          <w:tcPr>
            <w:tcW w:w="708" w:type="dxa"/>
            <w:shd w:val="clear" w:color="auto" w:fill="auto"/>
            <w:noWrap/>
          </w:tcPr>
          <w:p w14:paraId="3951102E"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1276" w:type="dxa"/>
            <w:shd w:val="clear" w:color="auto" w:fill="auto"/>
            <w:noWrap/>
          </w:tcPr>
          <w:p w14:paraId="75E68F99" w14:textId="77777777" w:rsidR="00F44DEA" w:rsidRPr="005A0AD2" w:rsidRDefault="00F44DEA" w:rsidP="00D756B2">
            <w:pPr>
              <w:spacing w:line="240" w:lineRule="auto"/>
              <w:jc w:val="left"/>
              <w:rPr>
                <w:rFonts w:cstheme="minorHAnsi"/>
                <w:b/>
                <w:sz w:val="20"/>
                <w:szCs w:val="20"/>
              </w:rPr>
            </w:pPr>
            <w:r w:rsidRPr="005A0AD2">
              <w:rPr>
                <w:sz w:val="20"/>
                <w:szCs w:val="20"/>
              </w:rPr>
              <w:t>0.04 (1.31)</w:t>
            </w:r>
          </w:p>
        </w:tc>
        <w:tc>
          <w:tcPr>
            <w:tcW w:w="567" w:type="dxa"/>
            <w:shd w:val="clear" w:color="auto" w:fill="auto"/>
            <w:noWrap/>
          </w:tcPr>
          <w:p w14:paraId="291FC716" w14:textId="77777777" w:rsidR="00F44DEA" w:rsidRPr="005A0AD2" w:rsidRDefault="00F44DEA" w:rsidP="00D756B2">
            <w:pPr>
              <w:spacing w:line="240" w:lineRule="auto"/>
              <w:jc w:val="left"/>
              <w:rPr>
                <w:rFonts w:cstheme="minorHAnsi"/>
                <w:sz w:val="20"/>
                <w:szCs w:val="20"/>
              </w:rPr>
            </w:pPr>
            <w:r w:rsidRPr="005A0AD2">
              <w:rPr>
                <w:sz w:val="20"/>
                <w:szCs w:val="20"/>
              </w:rPr>
              <w:t>0.97</w:t>
            </w:r>
          </w:p>
        </w:tc>
        <w:tc>
          <w:tcPr>
            <w:tcW w:w="851" w:type="dxa"/>
            <w:shd w:val="clear" w:color="auto" w:fill="auto"/>
            <w:noWrap/>
          </w:tcPr>
          <w:p w14:paraId="43255D0D" w14:textId="77777777" w:rsidR="00F44DEA" w:rsidRPr="005A0AD2" w:rsidRDefault="00F44DEA" w:rsidP="00D756B2">
            <w:pPr>
              <w:spacing w:line="240" w:lineRule="auto"/>
              <w:jc w:val="left"/>
              <w:rPr>
                <w:rFonts w:cstheme="minorHAnsi"/>
                <w:sz w:val="20"/>
                <w:szCs w:val="20"/>
              </w:rPr>
            </w:pPr>
            <w:r w:rsidRPr="005A0AD2">
              <w:rPr>
                <w:sz w:val="20"/>
                <w:szCs w:val="20"/>
              </w:rPr>
              <w:t>0.89</w:t>
            </w:r>
          </w:p>
        </w:tc>
      </w:tr>
      <w:tr w:rsidR="00F44DEA" w:rsidRPr="005A0AD2" w14:paraId="4F2AFB53" w14:textId="77777777" w:rsidTr="00D756B2">
        <w:trPr>
          <w:trHeight w:val="340"/>
        </w:trPr>
        <w:tc>
          <w:tcPr>
            <w:tcW w:w="3715" w:type="dxa"/>
            <w:shd w:val="clear" w:color="auto" w:fill="auto"/>
            <w:noWrap/>
          </w:tcPr>
          <w:p w14:paraId="51D531FA" w14:textId="77777777" w:rsidR="00F44DEA" w:rsidRPr="005A0AD2" w:rsidRDefault="00F44DEA" w:rsidP="00D756B2">
            <w:pPr>
              <w:spacing w:line="240" w:lineRule="auto"/>
              <w:jc w:val="left"/>
              <w:rPr>
                <w:rFonts w:cstheme="minorHAnsi"/>
                <w:i/>
                <w:sz w:val="20"/>
                <w:szCs w:val="20"/>
              </w:rPr>
            </w:pPr>
            <w:r w:rsidRPr="005A0AD2">
              <w:rPr>
                <w:sz w:val="20"/>
                <w:szCs w:val="20"/>
              </w:rPr>
              <w:t>There is a lot of traffic noise</w:t>
            </w:r>
          </w:p>
        </w:tc>
        <w:tc>
          <w:tcPr>
            <w:tcW w:w="567" w:type="dxa"/>
          </w:tcPr>
          <w:p w14:paraId="7AEB223A" w14:textId="77777777" w:rsidR="00F44DEA" w:rsidRPr="005A0AD2" w:rsidRDefault="00F44DEA" w:rsidP="00D756B2">
            <w:pPr>
              <w:spacing w:line="240" w:lineRule="auto"/>
              <w:jc w:val="left"/>
              <w:rPr>
                <w:rFonts w:cstheme="minorHAnsi"/>
                <w:sz w:val="20"/>
                <w:szCs w:val="20"/>
              </w:rPr>
            </w:pPr>
            <w:r w:rsidRPr="005A0AD2">
              <w:rPr>
                <w:sz w:val="20"/>
                <w:szCs w:val="20"/>
              </w:rPr>
              <w:t>99</w:t>
            </w:r>
          </w:p>
        </w:tc>
        <w:tc>
          <w:tcPr>
            <w:tcW w:w="1241" w:type="dxa"/>
            <w:shd w:val="clear" w:color="auto" w:fill="auto"/>
            <w:noWrap/>
          </w:tcPr>
          <w:p w14:paraId="298D062E" w14:textId="77777777" w:rsidR="00F44DEA" w:rsidRPr="005A0AD2" w:rsidRDefault="00F44DEA" w:rsidP="00D756B2">
            <w:pPr>
              <w:spacing w:line="240" w:lineRule="auto"/>
              <w:jc w:val="left"/>
              <w:rPr>
                <w:rFonts w:cstheme="minorHAnsi"/>
                <w:sz w:val="20"/>
                <w:szCs w:val="20"/>
              </w:rPr>
            </w:pPr>
            <w:r w:rsidRPr="005A0AD2">
              <w:rPr>
                <w:sz w:val="20"/>
                <w:szCs w:val="20"/>
              </w:rPr>
              <w:t>-0.11 (0.15)</w:t>
            </w:r>
          </w:p>
        </w:tc>
        <w:tc>
          <w:tcPr>
            <w:tcW w:w="601" w:type="dxa"/>
            <w:shd w:val="clear" w:color="auto" w:fill="auto"/>
            <w:noWrap/>
          </w:tcPr>
          <w:p w14:paraId="2232D6F9" w14:textId="77777777" w:rsidR="00F44DEA" w:rsidRPr="005A0AD2" w:rsidRDefault="00F44DEA" w:rsidP="00D756B2">
            <w:pPr>
              <w:spacing w:line="240" w:lineRule="auto"/>
              <w:jc w:val="left"/>
              <w:rPr>
                <w:rFonts w:cstheme="minorHAnsi"/>
                <w:sz w:val="20"/>
                <w:szCs w:val="20"/>
              </w:rPr>
            </w:pPr>
            <w:r w:rsidRPr="005A0AD2">
              <w:rPr>
                <w:sz w:val="20"/>
                <w:szCs w:val="20"/>
              </w:rPr>
              <w:t>0.50</w:t>
            </w:r>
          </w:p>
        </w:tc>
        <w:tc>
          <w:tcPr>
            <w:tcW w:w="1276" w:type="dxa"/>
            <w:shd w:val="clear" w:color="auto" w:fill="auto"/>
            <w:noWrap/>
          </w:tcPr>
          <w:p w14:paraId="136DD425" w14:textId="77777777" w:rsidR="00F44DEA" w:rsidRPr="005A0AD2" w:rsidRDefault="00F44DEA" w:rsidP="00D756B2">
            <w:pPr>
              <w:spacing w:line="240" w:lineRule="auto"/>
              <w:jc w:val="left"/>
              <w:rPr>
                <w:rFonts w:cstheme="minorHAnsi"/>
                <w:sz w:val="20"/>
                <w:szCs w:val="20"/>
              </w:rPr>
            </w:pPr>
            <w:r w:rsidRPr="005A0AD2">
              <w:rPr>
                <w:sz w:val="20"/>
                <w:szCs w:val="20"/>
              </w:rPr>
              <w:t>1.65 (0.92)</w:t>
            </w:r>
          </w:p>
        </w:tc>
        <w:tc>
          <w:tcPr>
            <w:tcW w:w="709" w:type="dxa"/>
            <w:shd w:val="clear" w:color="auto" w:fill="auto"/>
            <w:noWrap/>
          </w:tcPr>
          <w:p w14:paraId="77704011" w14:textId="77777777" w:rsidR="00F44DEA" w:rsidRPr="005A0AD2" w:rsidRDefault="00F44DEA" w:rsidP="00D756B2">
            <w:pPr>
              <w:spacing w:line="240" w:lineRule="auto"/>
              <w:jc w:val="left"/>
              <w:rPr>
                <w:rFonts w:cstheme="minorHAnsi"/>
                <w:sz w:val="20"/>
                <w:szCs w:val="20"/>
              </w:rPr>
            </w:pPr>
            <w:r w:rsidRPr="005A0AD2">
              <w:rPr>
                <w:sz w:val="20"/>
                <w:szCs w:val="20"/>
              </w:rPr>
              <w:t>0.07</w:t>
            </w:r>
          </w:p>
        </w:tc>
        <w:tc>
          <w:tcPr>
            <w:tcW w:w="1276" w:type="dxa"/>
            <w:shd w:val="clear" w:color="auto" w:fill="auto"/>
            <w:noWrap/>
          </w:tcPr>
          <w:p w14:paraId="2856C7F6" w14:textId="77777777" w:rsidR="00F44DEA" w:rsidRPr="005A0AD2" w:rsidRDefault="00F44DEA" w:rsidP="00D756B2">
            <w:pPr>
              <w:spacing w:line="240" w:lineRule="auto"/>
              <w:jc w:val="left"/>
              <w:rPr>
                <w:rFonts w:cstheme="minorHAnsi"/>
                <w:b/>
                <w:sz w:val="20"/>
                <w:szCs w:val="20"/>
              </w:rPr>
            </w:pPr>
            <w:r w:rsidRPr="005A0AD2">
              <w:rPr>
                <w:sz w:val="20"/>
                <w:szCs w:val="20"/>
              </w:rPr>
              <w:t>0.07 (1.36)</w:t>
            </w:r>
          </w:p>
        </w:tc>
        <w:tc>
          <w:tcPr>
            <w:tcW w:w="708" w:type="dxa"/>
            <w:shd w:val="clear" w:color="auto" w:fill="auto"/>
            <w:noWrap/>
          </w:tcPr>
          <w:p w14:paraId="2441DE8B" w14:textId="77777777" w:rsidR="00F44DEA" w:rsidRPr="005A0AD2" w:rsidRDefault="00F44DEA" w:rsidP="00D756B2">
            <w:pPr>
              <w:spacing w:line="240" w:lineRule="auto"/>
              <w:jc w:val="left"/>
              <w:rPr>
                <w:rFonts w:cstheme="minorHAnsi"/>
                <w:sz w:val="20"/>
                <w:szCs w:val="20"/>
              </w:rPr>
            </w:pPr>
            <w:r w:rsidRPr="005A0AD2">
              <w:rPr>
                <w:sz w:val="20"/>
                <w:szCs w:val="20"/>
              </w:rPr>
              <w:t>0.96</w:t>
            </w:r>
          </w:p>
        </w:tc>
        <w:tc>
          <w:tcPr>
            <w:tcW w:w="1276" w:type="dxa"/>
            <w:shd w:val="clear" w:color="auto" w:fill="auto"/>
            <w:noWrap/>
          </w:tcPr>
          <w:p w14:paraId="0E033A7D" w14:textId="77777777" w:rsidR="00F44DEA" w:rsidRPr="005A0AD2" w:rsidRDefault="00F44DEA" w:rsidP="00D756B2">
            <w:pPr>
              <w:spacing w:line="240" w:lineRule="auto"/>
              <w:jc w:val="left"/>
              <w:rPr>
                <w:rFonts w:cstheme="minorHAnsi"/>
                <w:b/>
                <w:sz w:val="20"/>
                <w:szCs w:val="20"/>
              </w:rPr>
            </w:pPr>
            <w:r w:rsidRPr="005A0AD2">
              <w:rPr>
                <w:sz w:val="20"/>
                <w:szCs w:val="20"/>
              </w:rPr>
              <w:t>0.24 (1.35)</w:t>
            </w:r>
          </w:p>
        </w:tc>
        <w:tc>
          <w:tcPr>
            <w:tcW w:w="567" w:type="dxa"/>
            <w:shd w:val="clear" w:color="auto" w:fill="auto"/>
            <w:noWrap/>
          </w:tcPr>
          <w:p w14:paraId="2CE78588" w14:textId="77777777" w:rsidR="00F44DEA" w:rsidRPr="005A0AD2" w:rsidRDefault="00F44DEA" w:rsidP="00D756B2">
            <w:pPr>
              <w:spacing w:line="240" w:lineRule="auto"/>
              <w:jc w:val="left"/>
              <w:rPr>
                <w:rFonts w:cstheme="minorHAnsi"/>
                <w:sz w:val="20"/>
                <w:szCs w:val="20"/>
              </w:rPr>
            </w:pPr>
            <w:r w:rsidRPr="005A0AD2">
              <w:rPr>
                <w:sz w:val="20"/>
                <w:szCs w:val="20"/>
              </w:rPr>
              <w:t>0.86</w:t>
            </w:r>
          </w:p>
        </w:tc>
        <w:tc>
          <w:tcPr>
            <w:tcW w:w="851" w:type="dxa"/>
            <w:shd w:val="clear" w:color="auto" w:fill="auto"/>
            <w:noWrap/>
          </w:tcPr>
          <w:p w14:paraId="48FA8E1E" w14:textId="77777777" w:rsidR="00F44DEA" w:rsidRPr="005A0AD2" w:rsidRDefault="00F44DEA" w:rsidP="00D756B2">
            <w:pPr>
              <w:spacing w:line="240" w:lineRule="auto"/>
              <w:jc w:val="left"/>
              <w:rPr>
                <w:rFonts w:cstheme="minorHAnsi"/>
                <w:sz w:val="20"/>
                <w:szCs w:val="20"/>
              </w:rPr>
            </w:pPr>
            <w:r w:rsidRPr="005A0AD2">
              <w:rPr>
                <w:sz w:val="20"/>
                <w:szCs w:val="20"/>
              </w:rPr>
              <w:t>0.52</w:t>
            </w:r>
          </w:p>
        </w:tc>
      </w:tr>
      <w:tr w:rsidR="00F44DEA" w:rsidRPr="005A0AD2" w14:paraId="59F88925" w14:textId="77777777" w:rsidTr="00D756B2">
        <w:trPr>
          <w:trHeight w:val="340"/>
        </w:trPr>
        <w:tc>
          <w:tcPr>
            <w:tcW w:w="3715" w:type="dxa"/>
            <w:shd w:val="clear" w:color="auto" w:fill="auto"/>
            <w:noWrap/>
          </w:tcPr>
          <w:p w14:paraId="3EF8849B" w14:textId="77777777" w:rsidR="00F44DEA" w:rsidRPr="005A0AD2" w:rsidRDefault="00F44DEA" w:rsidP="00D756B2">
            <w:pPr>
              <w:spacing w:line="240" w:lineRule="auto"/>
              <w:jc w:val="left"/>
              <w:rPr>
                <w:rFonts w:cstheme="minorHAnsi"/>
                <w:i/>
                <w:sz w:val="20"/>
                <w:szCs w:val="20"/>
              </w:rPr>
            </w:pPr>
            <w:r w:rsidRPr="005A0AD2">
              <w:rPr>
                <w:sz w:val="20"/>
                <w:szCs w:val="20"/>
              </w:rPr>
              <w:t>The roads are dangerous for cyclists</w:t>
            </w:r>
          </w:p>
        </w:tc>
        <w:tc>
          <w:tcPr>
            <w:tcW w:w="567" w:type="dxa"/>
          </w:tcPr>
          <w:p w14:paraId="5F0405E6" w14:textId="77777777" w:rsidR="00F44DEA" w:rsidRPr="005A0AD2" w:rsidRDefault="00F44DEA" w:rsidP="00D756B2">
            <w:pPr>
              <w:spacing w:line="240" w:lineRule="auto"/>
              <w:jc w:val="left"/>
              <w:rPr>
                <w:rFonts w:cstheme="minorHAnsi"/>
                <w:sz w:val="20"/>
                <w:szCs w:val="20"/>
              </w:rPr>
            </w:pPr>
            <w:r w:rsidRPr="005A0AD2">
              <w:rPr>
                <w:sz w:val="20"/>
                <w:szCs w:val="20"/>
              </w:rPr>
              <w:t>99</w:t>
            </w:r>
          </w:p>
        </w:tc>
        <w:tc>
          <w:tcPr>
            <w:tcW w:w="1241" w:type="dxa"/>
            <w:shd w:val="clear" w:color="auto" w:fill="auto"/>
            <w:noWrap/>
          </w:tcPr>
          <w:p w14:paraId="38632F5B" w14:textId="77777777" w:rsidR="00F44DEA" w:rsidRPr="005A0AD2" w:rsidRDefault="00F44DEA" w:rsidP="00D756B2">
            <w:pPr>
              <w:spacing w:line="240" w:lineRule="auto"/>
              <w:jc w:val="left"/>
              <w:rPr>
                <w:rFonts w:cstheme="minorHAnsi"/>
                <w:sz w:val="20"/>
                <w:szCs w:val="20"/>
              </w:rPr>
            </w:pPr>
            <w:r w:rsidRPr="005A0AD2">
              <w:rPr>
                <w:sz w:val="20"/>
                <w:szCs w:val="20"/>
              </w:rPr>
              <w:t>-0.10 (0.18)</w:t>
            </w:r>
          </w:p>
        </w:tc>
        <w:tc>
          <w:tcPr>
            <w:tcW w:w="601" w:type="dxa"/>
            <w:shd w:val="clear" w:color="auto" w:fill="auto"/>
            <w:noWrap/>
          </w:tcPr>
          <w:p w14:paraId="501C97FD" w14:textId="77777777" w:rsidR="00F44DEA" w:rsidRPr="005A0AD2" w:rsidRDefault="00F44DEA" w:rsidP="00D756B2">
            <w:pPr>
              <w:spacing w:line="240" w:lineRule="auto"/>
              <w:jc w:val="left"/>
              <w:rPr>
                <w:rFonts w:cstheme="minorHAnsi"/>
                <w:sz w:val="20"/>
                <w:szCs w:val="20"/>
              </w:rPr>
            </w:pPr>
            <w:r w:rsidRPr="005A0AD2">
              <w:rPr>
                <w:sz w:val="20"/>
                <w:szCs w:val="20"/>
              </w:rPr>
              <w:t>0.57</w:t>
            </w:r>
          </w:p>
        </w:tc>
        <w:tc>
          <w:tcPr>
            <w:tcW w:w="1276" w:type="dxa"/>
            <w:shd w:val="clear" w:color="auto" w:fill="auto"/>
            <w:noWrap/>
          </w:tcPr>
          <w:p w14:paraId="73FFAE42" w14:textId="77777777" w:rsidR="00F44DEA" w:rsidRPr="005A0AD2" w:rsidRDefault="00F44DEA" w:rsidP="00D756B2">
            <w:pPr>
              <w:spacing w:line="240" w:lineRule="auto"/>
              <w:jc w:val="left"/>
              <w:rPr>
                <w:rFonts w:cstheme="minorHAnsi"/>
                <w:sz w:val="20"/>
                <w:szCs w:val="20"/>
              </w:rPr>
            </w:pPr>
            <w:r w:rsidRPr="005A0AD2">
              <w:rPr>
                <w:sz w:val="20"/>
                <w:szCs w:val="20"/>
              </w:rPr>
              <w:t>0.61 (0.78)</w:t>
            </w:r>
          </w:p>
        </w:tc>
        <w:tc>
          <w:tcPr>
            <w:tcW w:w="709" w:type="dxa"/>
            <w:shd w:val="clear" w:color="auto" w:fill="auto"/>
            <w:noWrap/>
          </w:tcPr>
          <w:p w14:paraId="32CD02A7" w14:textId="77777777" w:rsidR="00F44DEA" w:rsidRPr="005A0AD2" w:rsidRDefault="00F44DEA" w:rsidP="00D756B2">
            <w:pPr>
              <w:spacing w:line="240" w:lineRule="auto"/>
              <w:jc w:val="left"/>
              <w:rPr>
                <w:rFonts w:cstheme="minorHAnsi"/>
                <w:sz w:val="20"/>
                <w:szCs w:val="20"/>
              </w:rPr>
            </w:pPr>
            <w:r w:rsidRPr="005A0AD2">
              <w:rPr>
                <w:sz w:val="20"/>
                <w:szCs w:val="20"/>
              </w:rPr>
              <w:t>0.44</w:t>
            </w:r>
          </w:p>
        </w:tc>
        <w:tc>
          <w:tcPr>
            <w:tcW w:w="1276" w:type="dxa"/>
            <w:shd w:val="clear" w:color="auto" w:fill="auto"/>
            <w:noWrap/>
          </w:tcPr>
          <w:p w14:paraId="7DEB9110" w14:textId="77777777" w:rsidR="00F44DEA" w:rsidRPr="005A0AD2" w:rsidRDefault="00F44DEA" w:rsidP="00D756B2">
            <w:pPr>
              <w:spacing w:line="240" w:lineRule="auto"/>
              <w:jc w:val="left"/>
              <w:rPr>
                <w:rFonts w:cstheme="minorHAnsi"/>
                <w:b/>
                <w:sz w:val="20"/>
                <w:szCs w:val="20"/>
              </w:rPr>
            </w:pPr>
            <w:r w:rsidRPr="005A0AD2">
              <w:rPr>
                <w:sz w:val="20"/>
                <w:szCs w:val="20"/>
              </w:rPr>
              <w:t>0.10 (1.34)</w:t>
            </w:r>
          </w:p>
        </w:tc>
        <w:tc>
          <w:tcPr>
            <w:tcW w:w="708" w:type="dxa"/>
            <w:shd w:val="clear" w:color="auto" w:fill="auto"/>
            <w:noWrap/>
          </w:tcPr>
          <w:p w14:paraId="51290F31" w14:textId="77777777" w:rsidR="00F44DEA" w:rsidRPr="005A0AD2" w:rsidRDefault="00F44DEA" w:rsidP="00D756B2">
            <w:pPr>
              <w:spacing w:line="240" w:lineRule="auto"/>
              <w:jc w:val="left"/>
              <w:rPr>
                <w:rFonts w:cstheme="minorHAnsi"/>
                <w:sz w:val="20"/>
                <w:szCs w:val="20"/>
              </w:rPr>
            </w:pPr>
            <w:r w:rsidRPr="005A0AD2">
              <w:rPr>
                <w:sz w:val="20"/>
                <w:szCs w:val="20"/>
              </w:rPr>
              <w:t>0.94</w:t>
            </w:r>
          </w:p>
        </w:tc>
        <w:tc>
          <w:tcPr>
            <w:tcW w:w="1276" w:type="dxa"/>
            <w:shd w:val="clear" w:color="auto" w:fill="auto"/>
            <w:noWrap/>
          </w:tcPr>
          <w:p w14:paraId="2F38B8B9" w14:textId="77777777" w:rsidR="00F44DEA" w:rsidRPr="005A0AD2" w:rsidRDefault="00F44DEA" w:rsidP="00D756B2">
            <w:pPr>
              <w:spacing w:line="240" w:lineRule="auto"/>
              <w:jc w:val="left"/>
              <w:rPr>
                <w:rFonts w:cstheme="minorHAnsi"/>
                <w:b/>
                <w:sz w:val="20"/>
                <w:szCs w:val="20"/>
              </w:rPr>
            </w:pPr>
            <w:r w:rsidRPr="005A0AD2">
              <w:rPr>
                <w:sz w:val="20"/>
                <w:szCs w:val="20"/>
              </w:rPr>
              <w:t>0.16 (1.35)</w:t>
            </w:r>
          </w:p>
        </w:tc>
        <w:tc>
          <w:tcPr>
            <w:tcW w:w="567" w:type="dxa"/>
            <w:shd w:val="clear" w:color="auto" w:fill="auto"/>
            <w:noWrap/>
          </w:tcPr>
          <w:p w14:paraId="2E135698" w14:textId="77777777" w:rsidR="00F44DEA" w:rsidRPr="005A0AD2" w:rsidRDefault="00F44DEA" w:rsidP="00D756B2">
            <w:pPr>
              <w:spacing w:line="240" w:lineRule="auto"/>
              <w:jc w:val="left"/>
              <w:rPr>
                <w:rFonts w:cstheme="minorHAnsi"/>
                <w:sz w:val="20"/>
                <w:szCs w:val="20"/>
              </w:rPr>
            </w:pPr>
            <w:r w:rsidRPr="005A0AD2">
              <w:rPr>
                <w:sz w:val="20"/>
                <w:szCs w:val="20"/>
              </w:rPr>
              <w:t>0.90</w:t>
            </w:r>
          </w:p>
        </w:tc>
        <w:tc>
          <w:tcPr>
            <w:tcW w:w="851" w:type="dxa"/>
            <w:shd w:val="clear" w:color="auto" w:fill="auto"/>
            <w:noWrap/>
          </w:tcPr>
          <w:p w14:paraId="36EDC057" w14:textId="77777777" w:rsidR="00F44DEA" w:rsidRPr="005A0AD2" w:rsidRDefault="00F44DEA" w:rsidP="00D756B2">
            <w:pPr>
              <w:spacing w:line="240" w:lineRule="auto"/>
              <w:jc w:val="left"/>
              <w:rPr>
                <w:rFonts w:cstheme="minorHAnsi"/>
                <w:sz w:val="20"/>
                <w:szCs w:val="20"/>
              </w:rPr>
            </w:pPr>
            <w:r w:rsidRPr="005A0AD2">
              <w:rPr>
                <w:sz w:val="20"/>
                <w:szCs w:val="20"/>
              </w:rPr>
              <w:t>0.65</w:t>
            </w:r>
          </w:p>
        </w:tc>
      </w:tr>
      <w:tr w:rsidR="005A0AD2" w:rsidRPr="005A0AD2" w14:paraId="4043B45A" w14:textId="77777777" w:rsidTr="00D756B2">
        <w:trPr>
          <w:trHeight w:val="340"/>
        </w:trPr>
        <w:tc>
          <w:tcPr>
            <w:tcW w:w="3715" w:type="dxa"/>
            <w:shd w:val="clear" w:color="auto" w:fill="auto"/>
            <w:noWrap/>
          </w:tcPr>
          <w:p w14:paraId="2EB22B7B" w14:textId="6344AEAF" w:rsidR="005A0AD2" w:rsidRPr="005A0AD2" w:rsidRDefault="005A0AD2" w:rsidP="00D756B2">
            <w:pPr>
              <w:spacing w:line="240" w:lineRule="auto"/>
              <w:jc w:val="left"/>
              <w:rPr>
                <w:rFonts w:cstheme="minorHAnsi"/>
                <w:i/>
                <w:sz w:val="20"/>
                <w:szCs w:val="20"/>
              </w:rPr>
            </w:pPr>
            <w:r w:rsidRPr="005A0AD2">
              <w:rPr>
                <w:rFonts w:cstheme="minorHAnsi"/>
                <w:sz w:val="20"/>
                <w:szCs w:val="20"/>
              </w:rPr>
              <w:t>Safe and pleasant surroundings (factor 1)</w:t>
            </w:r>
          </w:p>
        </w:tc>
        <w:tc>
          <w:tcPr>
            <w:tcW w:w="567" w:type="dxa"/>
          </w:tcPr>
          <w:p w14:paraId="043ADBC3" w14:textId="77777777" w:rsidR="005A0AD2" w:rsidRPr="005A0AD2" w:rsidRDefault="005A0AD2" w:rsidP="00D756B2">
            <w:pPr>
              <w:spacing w:line="240" w:lineRule="auto"/>
              <w:jc w:val="left"/>
              <w:rPr>
                <w:rFonts w:cstheme="minorHAnsi"/>
                <w:sz w:val="20"/>
                <w:szCs w:val="20"/>
              </w:rPr>
            </w:pPr>
            <w:r w:rsidRPr="005A0AD2">
              <w:rPr>
                <w:sz w:val="20"/>
                <w:szCs w:val="20"/>
              </w:rPr>
              <w:t>98</w:t>
            </w:r>
          </w:p>
        </w:tc>
        <w:tc>
          <w:tcPr>
            <w:tcW w:w="1241" w:type="dxa"/>
            <w:shd w:val="clear" w:color="auto" w:fill="auto"/>
            <w:noWrap/>
          </w:tcPr>
          <w:p w14:paraId="610D85A7" w14:textId="77777777" w:rsidR="005A0AD2" w:rsidRPr="005A0AD2" w:rsidRDefault="005A0AD2" w:rsidP="00D756B2">
            <w:pPr>
              <w:spacing w:line="240" w:lineRule="auto"/>
              <w:jc w:val="left"/>
              <w:rPr>
                <w:rFonts w:cstheme="minorHAnsi"/>
                <w:sz w:val="20"/>
                <w:szCs w:val="20"/>
              </w:rPr>
            </w:pPr>
            <w:r w:rsidRPr="005A0AD2">
              <w:rPr>
                <w:sz w:val="20"/>
                <w:szCs w:val="20"/>
              </w:rPr>
              <w:t>0.17 (0.40)</w:t>
            </w:r>
          </w:p>
        </w:tc>
        <w:tc>
          <w:tcPr>
            <w:tcW w:w="601" w:type="dxa"/>
            <w:shd w:val="clear" w:color="auto" w:fill="auto"/>
            <w:noWrap/>
          </w:tcPr>
          <w:p w14:paraId="5ECD5240" w14:textId="77777777" w:rsidR="005A0AD2" w:rsidRPr="005A0AD2" w:rsidRDefault="005A0AD2" w:rsidP="00D756B2">
            <w:pPr>
              <w:spacing w:line="240" w:lineRule="auto"/>
              <w:jc w:val="left"/>
              <w:rPr>
                <w:rFonts w:cstheme="minorHAnsi"/>
                <w:sz w:val="20"/>
                <w:szCs w:val="20"/>
              </w:rPr>
            </w:pPr>
            <w:r w:rsidRPr="005A0AD2">
              <w:rPr>
                <w:sz w:val="20"/>
                <w:szCs w:val="20"/>
              </w:rPr>
              <w:t>0.68</w:t>
            </w:r>
          </w:p>
        </w:tc>
        <w:tc>
          <w:tcPr>
            <w:tcW w:w="1276" w:type="dxa"/>
            <w:shd w:val="clear" w:color="auto" w:fill="auto"/>
            <w:noWrap/>
          </w:tcPr>
          <w:p w14:paraId="05D94163" w14:textId="77777777" w:rsidR="005A0AD2" w:rsidRPr="005A0AD2" w:rsidRDefault="005A0AD2" w:rsidP="00D756B2">
            <w:pPr>
              <w:spacing w:line="240" w:lineRule="auto"/>
              <w:jc w:val="left"/>
              <w:rPr>
                <w:rFonts w:cstheme="minorHAnsi"/>
                <w:sz w:val="20"/>
                <w:szCs w:val="20"/>
              </w:rPr>
            </w:pPr>
            <w:r w:rsidRPr="005A0AD2">
              <w:rPr>
                <w:b/>
                <w:sz w:val="20"/>
                <w:szCs w:val="20"/>
              </w:rPr>
              <w:t>0.79 (0.35)</w:t>
            </w:r>
          </w:p>
        </w:tc>
        <w:tc>
          <w:tcPr>
            <w:tcW w:w="709" w:type="dxa"/>
            <w:shd w:val="clear" w:color="auto" w:fill="auto"/>
            <w:noWrap/>
          </w:tcPr>
          <w:p w14:paraId="7AAE2829" w14:textId="77777777" w:rsidR="005A0AD2" w:rsidRPr="005A0AD2" w:rsidRDefault="005A0AD2" w:rsidP="00D756B2">
            <w:pPr>
              <w:spacing w:line="240" w:lineRule="auto"/>
              <w:jc w:val="left"/>
              <w:rPr>
                <w:rFonts w:cstheme="minorHAnsi"/>
                <w:sz w:val="20"/>
                <w:szCs w:val="20"/>
              </w:rPr>
            </w:pPr>
            <w:r w:rsidRPr="005A0AD2">
              <w:rPr>
                <w:sz w:val="20"/>
                <w:szCs w:val="20"/>
              </w:rPr>
              <w:t>0.02</w:t>
            </w:r>
          </w:p>
        </w:tc>
        <w:tc>
          <w:tcPr>
            <w:tcW w:w="1276" w:type="dxa"/>
            <w:shd w:val="clear" w:color="auto" w:fill="auto"/>
            <w:noWrap/>
          </w:tcPr>
          <w:p w14:paraId="0647ABC1" w14:textId="77777777" w:rsidR="005A0AD2" w:rsidRPr="005A0AD2" w:rsidRDefault="005A0AD2" w:rsidP="00D756B2">
            <w:pPr>
              <w:spacing w:line="240" w:lineRule="auto"/>
              <w:jc w:val="left"/>
              <w:rPr>
                <w:rFonts w:cstheme="minorHAnsi"/>
                <w:b/>
                <w:sz w:val="20"/>
                <w:szCs w:val="20"/>
              </w:rPr>
            </w:pPr>
            <w:r w:rsidRPr="005A0AD2">
              <w:rPr>
                <w:sz w:val="20"/>
                <w:szCs w:val="20"/>
              </w:rPr>
              <w:t>0.23 (1.36)</w:t>
            </w:r>
          </w:p>
        </w:tc>
        <w:tc>
          <w:tcPr>
            <w:tcW w:w="708" w:type="dxa"/>
            <w:shd w:val="clear" w:color="auto" w:fill="auto"/>
            <w:noWrap/>
          </w:tcPr>
          <w:p w14:paraId="0694AC29" w14:textId="77777777" w:rsidR="005A0AD2" w:rsidRPr="005A0AD2" w:rsidRDefault="005A0AD2" w:rsidP="00D756B2">
            <w:pPr>
              <w:spacing w:line="240" w:lineRule="auto"/>
              <w:jc w:val="left"/>
              <w:rPr>
                <w:rFonts w:cstheme="minorHAnsi"/>
                <w:sz w:val="20"/>
                <w:szCs w:val="20"/>
              </w:rPr>
            </w:pPr>
            <w:r w:rsidRPr="005A0AD2">
              <w:rPr>
                <w:sz w:val="20"/>
                <w:szCs w:val="20"/>
              </w:rPr>
              <w:t>0.87</w:t>
            </w:r>
          </w:p>
        </w:tc>
        <w:tc>
          <w:tcPr>
            <w:tcW w:w="1276" w:type="dxa"/>
            <w:shd w:val="clear" w:color="auto" w:fill="auto"/>
            <w:noWrap/>
          </w:tcPr>
          <w:p w14:paraId="109D5858" w14:textId="77777777" w:rsidR="005A0AD2" w:rsidRPr="005A0AD2" w:rsidRDefault="005A0AD2" w:rsidP="00D756B2">
            <w:pPr>
              <w:spacing w:line="240" w:lineRule="auto"/>
              <w:jc w:val="left"/>
              <w:rPr>
                <w:rFonts w:cstheme="minorHAnsi"/>
                <w:b/>
                <w:sz w:val="20"/>
                <w:szCs w:val="20"/>
              </w:rPr>
            </w:pPr>
            <w:r w:rsidRPr="005A0AD2">
              <w:rPr>
                <w:sz w:val="20"/>
                <w:szCs w:val="20"/>
              </w:rPr>
              <w:t>0.10 (1.33)</w:t>
            </w:r>
          </w:p>
        </w:tc>
        <w:tc>
          <w:tcPr>
            <w:tcW w:w="567" w:type="dxa"/>
            <w:shd w:val="clear" w:color="auto" w:fill="auto"/>
            <w:noWrap/>
          </w:tcPr>
          <w:p w14:paraId="7F52EB53" w14:textId="77777777" w:rsidR="005A0AD2" w:rsidRPr="005A0AD2" w:rsidRDefault="005A0AD2" w:rsidP="00D756B2">
            <w:pPr>
              <w:spacing w:line="240" w:lineRule="auto"/>
              <w:jc w:val="left"/>
              <w:rPr>
                <w:rFonts w:cstheme="minorHAnsi"/>
                <w:sz w:val="20"/>
                <w:szCs w:val="20"/>
              </w:rPr>
            </w:pPr>
            <w:r w:rsidRPr="005A0AD2">
              <w:rPr>
                <w:sz w:val="20"/>
                <w:szCs w:val="20"/>
              </w:rPr>
              <w:t>0.94</w:t>
            </w:r>
          </w:p>
        </w:tc>
        <w:tc>
          <w:tcPr>
            <w:tcW w:w="851" w:type="dxa"/>
            <w:shd w:val="clear" w:color="auto" w:fill="auto"/>
            <w:noWrap/>
          </w:tcPr>
          <w:p w14:paraId="2B1ADAAC" w14:textId="77777777" w:rsidR="005A0AD2" w:rsidRPr="005A0AD2" w:rsidRDefault="005A0AD2" w:rsidP="00D756B2">
            <w:pPr>
              <w:spacing w:line="240" w:lineRule="auto"/>
              <w:jc w:val="left"/>
              <w:rPr>
                <w:rFonts w:cstheme="minorHAnsi"/>
                <w:sz w:val="20"/>
                <w:szCs w:val="20"/>
              </w:rPr>
            </w:pPr>
            <w:r w:rsidRPr="005A0AD2">
              <w:rPr>
                <w:sz w:val="20"/>
                <w:szCs w:val="20"/>
              </w:rPr>
              <w:t>0.69</w:t>
            </w:r>
          </w:p>
        </w:tc>
      </w:tr>
      <w:tr w:rsidR="005A0AD2" w:rsidRPr="005A0AD2" w14:paraId="32C64031" w14:textId="77777777" w:rsidTr="00D756B2">
        <w:trPr>
          <w:trHeight w:val="340"/>
        </w:trPr>
        <w:tc>
          <w:tcPr>
            <w:tcW w:w="3715" w:type="dxa"/>
            <w:shd w:val="clear" w:color="auto" w:fill="auto"/>
            <w:noWrap/>
          </w:tcPr>
          <w:p w14:paraId="006ABF8F" w14:textId="3CB416FB" w:rsidR="005A0AD2" w:rsidRPr="005A0AD2" w:rsidRDefault="005A0AD2" w:rsidP="00D756B2">
            <w:pPr>
              <w:spacing w:line="240" w:lineRule="auto"/>
              <w:jc w:val="left"/>
              <w:rPr>
                <w:rFonts w:cstheme="minorHAnsi"/>
                <w:i/>
                <w:sz w:val="20"/>
                <w:szCs w:val="20"/>
              </w:rPr>
            </w:pPr>
            <w:r w:rsidRPr="005A0AD2">
              <w:rPr>
                <w:rFonts w:cstheme="minorHAnsi"/>
                <w:sz w:val="20"/>
                <w:szCs w:val="20"/>
              </w:rPr>
              <w:t>Low traffic (factor 2)</w:t>
            </w:r>
          </w:p>
        </w:tc>
        <w:tc>
          <w:tcPr>
            <w:tcW w:w="567" w:type="dxa"/>
          </w:tcPr>
          <w:p w14:paraId="1A4382C7" w14:textId="77777777" w:rsidR="005A0AD2" w:rsidRPr="005A0AD2" w:rsidRDefault="005A0AD2" w:rsidP="00D756B2">
            <w:pPr>
              <w:spacing w:line="240" w:lineRule="auto"/>
              <w:jc w:val="left"/>
              <w:rPr>
                <w:rFonts w:cstheme="minorHAnsi"/>
                <w:sz w:val="20"/>
                <w:szCs w:val="20"/>
              </w:rPr>
            </w:pPr>
            <w:r w:rsidRPr="005A0AD2">
              <w:rPr>
                <w:sz w:val="20"/>
                <w:szCs w:val="20"/>
              </w:rPr>
              <w:t>98</w:t>
            </w:r>
          </w:p>
        </w:tc>
        <w:tc>
          <w:tcPr>
            <w:tcW w:w="1241" w:type="dxa"/>
            <w:shd w:val="clear" w:color="auto" w:fill="auto"/>
            <w:noWrap/>
          </w:tcPr>
          <w:p w14:paraId="2AFCDE1E" w14:textId="77777777" w:rsidR="005A0AD2" w:rsidRPr="005A0AD2" w:rsidRDefault="005A0AD2" w:rsidP="00D756B2">
            <w:pPr>
              <w:spacing w:line="240" w:lineRule="auto"/>
              <w:jc w:val="left"/>
              <w:rPr>
                <w:rFonts w:cstheme="minorHAnsi"/>
                <w:sz w:val="20"/>
                <w:szCs w:val="20"/>
              </w:rPr>
            </w:pPr>
            <w:r w:rsidRPr="005A0AD2">
              <w:rPr>
                <w:sz w:val="20"/>
                <w:szCs w:val="20"/>
              </w:rPr>
              <w:t>-0.52 (0.40)</w:t>
            </w:r>
          </w:p>
        </w:tc>
        <w:tc>
          <w:tcPr>
            <w:tcW w:w="601" w:type="dxa"/>
            <w:shd w:val="clear" w:color="auto" w:fill="auto"/>
            <w:noWrap/>
          </w:tcPr>
          <w:p w14:paraId="41E1F15D" w14:textId="77777777" w:rsidR="005A0AD2" w:rsidRPr="005A0AD2" w:rsidRDefault="005A0AD2" w:rsidP="00D756B2">
            <w:pPr>
              <w:spacing w:line="240" w:lineRule="auto"/>
              <w:jc w:val="left"/>
              <w:rPr>
                <w:rFonts w:cstheme="minorHAnsi"/>
                <w:sz w:val="20"/>
                <w:szCs w:val="20"/>
              </w:rPr>
            </w:pPr>
            <w:r w:rsidRPr="005A0AD2">
              <w:rPr>
                <w:sz w:val="20"/>
                <w:szCs w:val="20"/>
              </w:rPr>
              <w:t>0.19</w:t>
            </w:r>
          </w:p>
        </w:tc>
        <w:tc>
          <w:tcPr>
            <w:tcW w:w="1276" w:type="dxa"/>
            <w:shd w:val="clear" w:color="auto" w:fill="auto"/>
            <w:noWrap/>
          </w:tcPr>
          <w:p w14:paraId="13F5516B" w14:textId="77777777" w:rsidR="005A0AD2" w:rsidRPr="005A0AD2" w:rsidRDefault="005A0AD2" w:rsidP="00D756B2">
            <w:pPr>
              <w:spacing w:line="240" w:lineRule="auto"/>
              <w:jc w:val="left"/>
              <w:rPr>
                <w:rFonts w:cstheme="minorHAnsi"/>
                <w:sz w:val="20"/>
                <w:szCs w:val="20"/>
              </w:rPr>
            </w:pPr>
            <w:r w:rsidRPr="005A0AD2">
              <w:rPr>
                <w:sz w:val="20"/>
                <w:szCs w:val="20"/>
              </w:rPr>
              <w:t>-0.03 (0.36)</w:t>
            </w:r>
          </w:p>
        </w:tc>
        <w:tc>
          <w:tcPr>
            <w:tcW w:w="709" w:type="dxa"/>
            <w:shd w:val="clear" w:color="auto" w:fill="auto"/>
            <w:noWrap/>
          </w:tcPr>
          <w:p w14:paraId="454142BF" w14:textId="77777777" w:rsidR="005A0AD2" w:rsidRPr="005A0AD2" w:rsidRDefault="005A0AD2" w:rsidP="00D756B2">
            <w:pPr>
              <w:spacing w:line="240" w:lineRule="auto"/>
              <w:jc w:val="left"/>
              <w:rPr>
                <w:rFonts w:cstheme="minorHAnsi"/>
                <w:sz w:val="20"/>
                <w:szCs w:val="20"/>
              </w:rPr>
            </w:pPr>
            <w:r w:rsidRPr="005A0AD2">
              <w:rPr>
                <w:sz w:val="20"/>
                <w:szCs w:val="20"/>
              </w:rPr>
              <w:t>0.93</w:t>
            </w:r>
          </w:p>
        </w:tc>
        <w:tc>
          <w:tcPr>
            <w:tcW w:w="1276" w:type="dxa"/>
            <w:shd w:val="clear" w:color="auto" w:fill="auto"/>
            <w:noWrap/>
          </w:tcPr>
          <w:p w14:paraId="73AA8129" w14:textId="77777777" w:rsidR="005A0AD2" w:rsidRPr="005A0AD2" w:rsidRDefault="005A0AD2" w:rsidP="00D756B2">
            <w:pPr>
              <w:spacing w:line="240" w:lineRule="auto"/>
              <w:jc w:val="left"/>
              <w:rPr>
                <w:rFonts w:cstheme="minorHAnsi"/>
                <w:b/>
                <w:sz w:val="20"/>
                <w:szCs w:val="20"/>
              </w:rPr>
            </w:pPr>
            <w:r w:rsidRPr="005A0AD2">
              <w:rPr>
                <w:sz w:val="20"/>
                <w:szCs w:val="20"/>
              </w:rPr>
              <w:t>0.06 (1.34)</w:t>
            </w:r>
          </w:p>
        </w:tc>
        <w:tc>
          <w:tcPr>
            <w:tcW w:w="708" w:type="dxa"/>
            <w:shd w:val="clear" w:color="auto" w:fill="auto"/>
            <w:noWrap/>
          </w:tcPr>
          <w:p w14:paraId="6F29F1AF" w14:textId="77777777" w:rsidR="005A0AD2" w:rsidRPr="005A0AD2" w:rsidRDefault="005A0AD2" w:rsidP="00D756B2">
            <w:pPr>
              <w:spacing w:line="240" w:lineRule="auto"/>
              <w:jc w:val="left"/>
              <w:rPr>
                <w:rFonts w:cstheme="minorHAnsi"/>
                <w:sz w:val="20"/>
                <w:szCs w:val="20"/>
              </w:rPr>
            </w:pPr>
            <w:r w:rsidRPr="005A0AD2">
              <w:rPr>
                <w:sz w:val="20"/>
                <w:szCs w:val="20"/>
              </w:rPr>
              <w:t>0.96</w:t>
            </w:r>
          </w:p>
        </w:tc>
        <w:tc>
          <w:tcPr>
            <w:tcW w:w="1276" w:type="dxa"/>
            <w:shd w:val="clear" w:color="auto" w:fill="auto"/>
            <w:noWrap/>
          </w:tcPr>
          <w:p w14:paraId="3729C714" w14:textId="77777777" w:rsidR="005A0AD2" w:rsidRPr="005A0AD2" w:rsidRDefault="005A0AD2" w:rsidP="00D756B2">
            <w:pPr>
              <w:spacing w:line="240" w:lineRule="auto"/>
              <w:jc w:val="left"/>
              <w:rPr>
                <w:rFonts w:cstheme="minorHAnsi"/>
                <w:b/>
                <w:sz w:val="20"/>
                <w:szCs w:val="20"/>
              </w:rPr>
            </w:pPr>
            <w:r w:rsidRPr="005A0AD2">
              <w:rPr>
                <w:sz w:val="20"/>
                <w:szCs w:val="20"/>
              </w:rPr>
              <w:t>0.05 (1.36)</w:t>
            </w:r>
          </w:p>
        </w:tc>
        <w:tc>
          <w:tcPr>
            <w:tcW w:w="567" w:type="dxa"/>
            <w:shd w:val="clear" w:color="auto" w:fill="auto"/>
            <w:noWrap/>
          </w:tcPr>
          <w:p w14:paraId="58C71185" w14:textId="77777777" w:rsidR="005A0AD2" w:rsidRPr="005A0AD2" w:rsidRDefault="005A0AD2" w:rsidP="00D756B2">
            <w:pPr>
              <w:spacing w:line="240" w:lineRule="auto"/>
              <w:jc w:val="left"/>
              <w:rPr>
                <w:rFonts w:cstheme="minorHAnsi"/>
                <w:sz w:val="20"/>
                <w:szCs w:val="20"/>
              </w:rPr>
            </w:pPr>
            <w:r w:rsidRPr="005A0AD2">
              <w:rPr>
                <w:sz w:val="20"/>
                <w:szCs w:val="20"/>
              </w:rPr>
              <w:t>0.97</w:t>
            </w:r>
          </w:p>
        </w:tc>
        <w:tc>
          <w:tcPr>
            <w:tcW w:w="851" w:type="dxa"/>
            <w:shd w:val="clear" w:color="auto" w:fill="auto"/>
            <w:noWrap/>
          </w:tcPr>
          <w:p w14:paraId="67F8118D" w14:textId="77777777" w:rsidR="005A0AD2" w:rsidRPr="005A0AD2" w:rsidRDefault="005A0AD2" w:rsidP="00D756B2">
            <w:pPr>
              <w:spacing w:line="240" w:lineRule="auto"/>
              <w:jc w:val="left"/>
              <w:rPr>
                <w:rFonts w:cstheme="minorHAnsi"/>
                <w:sz w:val="20"/>
                <w:szCs w:val="20"/>
              </w:rPr>
            </w:pPr>
            <w:r w:rsidRPr="005A0AD2">
              <w:rPr>
                <w:sz w:val="20"/>
                <w:szCs w:val="20"/>
              </w:rPr>
              <w:t>0.93</w:t>
            </w:r>
          </w:p>
        </w:tc>
      </w:tr>
      <w:tr w:rsidR="005A0AD2" w:rsidRPr="00E448F1" w14:paraId="6EC75FD2" w14:textId="77777777" w:rsidTr="00D756B2">
        <w:trPr>
          <w:trHeight w:val="340"/>
        </w:trPr>
        <w:tc>
          <w:tcPr>
            <w:tcW w:w="3715" w:type="dxa"/>
            <w:shd w:val="clear" w:color="auto" w:fill="auto"/>
            <w:noWrap/>
          </w:tcPr>
          <w:p w14:paraId="7A9955D7" w14:textId="029ECE1F" w:rsidR="005A0AD2" w:rsidRPr="005A0AD2" w:rsidRDefault="005A0AD2" w:rsidP="00D756B2">
            <w:pPr>
              <w:spacing w:line="240" w:lineRule="auto"/>
              <w:jc w:val="left"/>
              <w:rPr>
                <w:rFonts w:cstheme="minorHAnsi"/>
                <w:i/>
                <w:sz w:val="20"/>
                <w:szCs w:val="20"/>
              </w:rPr>
            </w:pPr>
            <w:r w:rsidRPr="005A0AD2">
              <w:rPr>
                <w:rFonts w:cstheme="minorHAnsi"/>
                <w:sz w:val="20"/>
                <w:szCs w:val="20"/>
              </w:rPr>
              <w:t>Convenience for walking (factor 3)</w:t>
            </w:r>
          </w:p>
        </w:tc>
        <w:tc>
          <w:tcPr>
            <w:tcW w:w="567" w:type="dxa"/>
          </w:tcPr>
          <w:p w14:paraId="677F023A" w14:textId="77777777" w:rsidR="005A0AD2" w:rsidRPr="005A0AD2" w:rsidRDefault="005A0AD2" w:rsidP="00D756B2">
            <w:pPr>
              <w:spacing w:line="240" w:lineRule="auto"/>
              <w:jc w:val="left"/>
              <w:rPr>
                <w:rFonts w:cstheme="minorHAnsi"/>
                <w:sz w:val="20"/>
                <w:szCs w:val="20"/>
              </w:rPr>
            </w:pPr>
            <w:r w:rsidRPr="005A0AD2">
              <w:rPr>
                <w:sz w:val="20"/>
                <w:szCs w:val="20"/>
              </w:rPr>
              <w:t>100</w:t>
            </w:r>
          </w:p>
        </w:tc>
        <w:tc>
          <w:tcPr>
            <w:tcW w:w="1241" w:type="dxa"/>
            <w:shd w:val="clear" w:color="auto" w:fill="auto"/>
            <w:noWrap/>
          </w:tcPr>
          <w:p w14:paraId="0E856548" w14:textId="77777777" w:rsidR="005A0AD2" w:rsidRPr="005A0AD2" w:rsidRDefault="005A0AD2" w:rsidP="00D756B2">
            <w:pPr>
              <w:spacing w:line="240" w:lineRule="auto"/>
              <w:jc w:val="left"/>
              <w:rPr>
                <w:rFonts w:cstheme="minorHAnsi"/>
                <w:sz w:val="20"/>
                <w:szCs w:val="20"/>
              </w:rPr>
            </w:pPr>
            <w:r w:rsidRPr="005A0AD2">
              <w:rPr>
                <w:sz w:val="20"/>
                <w:szCs w:val="20"/>
              </w:rPr>
              <w:t>0.61 (0.41)</w:t>
            </w:r>
          </w:p>
        </w:tc>
        <w:tc>
          <w:tcPr>
            <w:tcW w:w="601" w:type="dxa"/>
            <w:shd w:val="clear" w:color="auto" w:fill="auto"/>
            <w:noWrap/>
          </w:tcPr>
          <w:p w14:paraId="2E8B3873" w14:textId="77777777" w:rsidR="005A0AD2" w:rsidRPr="005A0AD2" w:rsidRDefault="005A0AD2" w:rsidP="00D756B2">
            <w:pPr>
              <w:spacing w:line="240" w:lineRule="auto"/>
              <w:jc w:val="left"/>
              <w:rPr>
                <w:rFonts w:cstheme="minorHAnsi"/>
                <w:sz w:val="20"/>
                <w:szCs w:val="20"/>
              </w:rPr>
            </w:pPr>
            <w:r w:rsidRPr="005A0AD2">
              <w:rPr>
                <w:sz w:val="20"/>
                <w:szCs w:val="20"/>
              </w:rPr>
              <w:t>0.14</w:t>
            </w:r>
          </w:p>
        </w:tc>
        <w:tc>
          <w:tcPr>
            <w:tcW w:w="1276" w:type="dxa"/>
            <w:shd w:val="clear" w:color="auto" w:fill="auto"/>
            <w:noWrap/>
          </w:tcPr>
          <w:p w14:paraId="2E015D95" w14:textId="77777777" w:rsidR="005A0AD2" w:rsidRPr="005A0AD2" w:rsidRDefault="005A0AD2" w:rsidP="00D756B2">
            <w:pPr>
              <w:spacing w:line="240" w:lineRule="auto"/>
              <w:jc w:val="left"/>
              <w:rPr>
                <w:rFonts w:cstheme="minorHAnsi"/>
                <w:sz w:val="20"/>
                <w:szCs w:val="20"/>
              </w:rPr>
            </w:pPr>
            <w:r w:rsidRPr="005A0AD2">
              <w:rPr>
                <w:sz w:val="20"/>
                <w:szCs w:val="20"/>
              </w:rPr>
              <w:t>0.42 (0.35)</w:t>
            </w:r>
          </w:p>
        </w:tc>
        <w:tc>
          <w:tcPr>
            <w:tcW w:w="709" w:type="dxa"/>
            <w:shd w:val="clear" w:color="auto" w:fill="auto"/>
            <w:noWrap/>
          </w:tcPr>
          <w:p w14:paraId="056FF3C0" w14:textId="77777777" w:rsidR="005A0AD2" w:rsidRPr="005A0AD2" w:rsidRDefault="005A0AD2" w:rsidP="00D756B2">
            <w:pPr>
              <w:spacing w:line="240" w:lineRule="auto"/>
              <w:jc w:val="left"/>
              <w:rPr>
                <w:rFonts w:cstheme="minorHAnsi"/>
                <w:sz w:val="20"/>
                <w:szCs w:val="20"/>
              </w:rPr>
            </w:pPr>
            <w:r w:rsidRPr="005A0AD2">
              <w:rPr>
                <w:sz w:val="20"/>
                <w:szCs w:val="20"/>
              </w:rPr>
              <w:t>0.23</w:t>
            </w:r>
          </w:p>
        </w:tc>
        <w:tc>
          <w:tcPr>
            <w:tcW w:w="1276" w:type="dxa"/>
            <w:shd w:val="clear" w:color="auto" w:fill="auto"/>
            <w:noWrap/>
          </w:tcPr>
          <w:p w14:paraId="32E6BF54" w14:textId="77777777" w:rsidR="005A0AD2" w:rsidRPr="005A0AD2" w:rsidRDefault="005A0AD2" w:rsidP="00D756B2">
            <w:pPr>
              <w:spacing w:line="240" w:lineRule="auto"/>
              <w:jc w:val="left"/>
              <w:rPr>
                <w:rFonts w:cstheme="minorHAnsi"/>
                <w:b/>
                <w:sz w:val="20"/>
                <w:szCs w:val="20"/>
              </w:rPr>
            </w:pPr>
            <w:r w:rsidRPr="005A0AD2">
              <w:rPr>
                <w:sz w:val="20"/>
                <w:szCs w:val="20"/>
              </w:rPr>
              <w:t>0.10 (1.35)</w:t>
            </w:r>
          </w:p>
        </w:tc>
        <w:tc>
          <w:tcPr>
            <w:tcW w:w="708" w:type="dxa"/>
            <w:shd w:val="clear" w:color="auto" w:fill="auto"/>
            <w:noWrap/>
          </w:tcPr>
          <w:p w14:paraId="5946C44B" w14:textId="77777777" w:rsidR="005A0AD2" w:rsidRPr="005A0AD2" w:rsidRDefault="005A0AD2" w:rsidP="00D756B2">
            <w:pPr>
              <w:spacing w:line="240" w:lineRule="auto"/>
              <w:jc w:val="left"/>
              <w:rPr>
                <w:rFonts w:cstheme="minorHAnsi"/>
                <w:sz w:val="20"/>
                <w:szCs w:val="20"/>
              </w:rPr>
            </w:pPr>
            <w:r w:rsidRPr="005A0AD2">
              <w:rPr>
                <w:sz w:val="20"/>
                <w:szCs w:val="20"/>
              </w:rPr>
              <w:t>0.94</w:t>
            </w:r>
          </w:p>
        </w:tc>
        <w:tc>
          <w:tcPr>
            <w:tcW w:w="1276" w:type="dxa"/>
            <w:shd w:val="clear" w:color="auto" w:fill="auto"/>
            <w:noWrap/>
          </w:tcPr>
          <w:p w14:paraId="0AE555BA" w14:textId="77777777" w:rsidR="005A0AD2" w:rsidRPr="005A0AD2" w:rsidRDefault="005A0AD2" w:rsidP="00D756B2">
            <w:pPr>
              <w:spacing w:line="240" w:lineRule="auto"/>
              <w:jc w:val="left"/>
              <w:rPr>
                <w:rFonts w:cstheme="minorHAnsi"/>
                <w:b/>
                <w:sz w:val="20"/>
                <w:szCs w:val="20"/>
              </w:rPr>
            </w:pPr>
            <w:r w:rsidRPr="005A0AD2">
              <w:rPr>
                <w:sz w:val="20"/>
                <w:szCs w:val="20"/>
              </w:rPr>
              <w:t>-0.15 (1.36)</w:t>
            </w:r>
          </w:p>
        </w:tc>
        <w:tc>
          <w:tcPr>
            <w:tcW w:w="567" w:type="dxa"/>
            <w:shd w:val="clear" w:color="auto" w:fill="auto"/>
            <w:noWrap/>
          </w:tcPr>
          <w:p w14:paraId="1B168A4D" w14:textId="77777777" w:rsidR="005A0AD2" w:rsidRPr="005A0AD2" w:rsidRDefault="005A0AD2" w:rsidP="00D756B2">
            <w:pPr>
              <w:spacing w:line="240" w:lineRule="auto"/>
              <w:jc w:val="left"/>
              <w:rPr>
                <w:rFonts w:cstheme="minorHAnsi"/>
                <w:sz w:val="20"/>
                <w:szCs w:val="20"/>
              </w:rPr>
            </w:pPr>
            <w:r w:rsidRPr="005A0AD2">
              <w:rPr>
                <w:sz w:val="20"/>
                <w:szCs w:val="20"/>
              </w:rPr>
              <w:t>0.91</w:t>
            </w:r>
          </w:p>
        </w:tc>
        <w:tc>
          <w:tcPr>
            <w:tcW w:w="851" w:type="dxa"/>
            <w:shd w:val="clear" w:color="auto" w:fill="auto"/>
            <w:noWrap/>
          </w:tcPr>
          <w:p w14:paraId="4AC47B9F" w14:textId="77777777" w:rsidR="005A0AD2" w:rsidRPr="005A0AD2" w:rsidRDefault="005A0AD2" w:rsidP="00D756B2">
            <w:pPr>
              <w:spacing w:line="240" w:lineRule="auto"/>
              <w:jc w:val="left"/>
              <w:rPr>
                <w:rFonts w:cstheme="minorHAnsi"/>
                <w:sz w:val="20"/>
                <w:szCs w:val="20"/>
              </w:rPr>
            </w:pPr>
            <w:r w:rsidRPr="005A0AD2">
              <w:rPr>
                <w:sz w:val="20"/>
                <w:szCs w:val="20"/>
              </w:rPr>
              <w:t>0.35</w:t>
            </w:r>
          </w:p>
        </w:tc>
      </w:tr>
    </w:tbl>
    <w:p w14:paraId="71B3EC0E" w14:textId="77777777" w:rsidR="00F44DEA" w:rsidRDefault="00F44DEA" w:rsidP="00F44DEA">
      <w:pPr>
        <w:spacing w:line="240" w:lineRule="auto"/>
        <w:jc w:val="left"/>
        <w:rPr>
          <w:sz w:val="20"/>
          <w:szCs w:val="20"/>
        </w:rPr>
      </w:pPr>
      <w:r>
        <w:rPr>
          <w:sz w:val="20"/>
          <w:szCs w:val="20"/>
        </w:rPr>
        <w:t>n – number; p – significance value; SE - standard error</w:t>
      </w:r>
    </w:p>
    <w:p w14:paraId="1E73BD2A" w14:textId="77777777" w:rsidR="00F44DEA" w:rsidRDefault="00F44DEA" w:rsidP="00F44DEA">
      <w:pPr>
        <w:spacing w:line="240" w:lineRule="auto"/>
        <w:rPr>
          <w:rFonts w:cstheme="minorHAnsi"/>
          <w:sz w:val="20"/>
          <w:szCs w:val="20"/>
        </w:rPr>
      </w:pPr>
      <w:r w:rsidRPr="0054690F">
        <w:rPr>
          <w:rFonts w:cstheme="minorHAnsi"/>
          <w:sz w:val="20"/>
          <w:szCs w:val="20"/>
        </w:rPr>
        <w:t>Bold values indicate p&lt;0.05</w:t>
      </w:r>
    </w:p>
    <w:p w14:paraId="6483F21E" w14:textId="3992C87F" w:rsidR="00DC7F62" w:rsidRDefault="005A0AD2" w:rsidP="00B555C0">
      <w:pPr>
        <w:spacing w:line="240" w:lineRule="auto"/>
        <w:rPr>
          <w:rFonts w:cstheme="minorHAnsi"/>
          <w:sz w:val="20"/>
          <w:szCs w:val="20"/>
        </w:rPr>
        <w:sectPr w:rsidR="00DC7F62" w:rsidSect="00DC7F62">
          <w:footerReference w:type="even" r:id="rId82"/>
          <w:footerReference w:type="default" r:id="rId83"/>
          <w:type w:val="continuous"/>
          <w:pgSz w:w="16838" w:h="11906" w:orient="landscape" w:code="9"/>
          <w:pgMar w:top="1134" w:right="1134" w:bottom="1134" w:left="1134" w:header="567" w:footer="567" w:gutter="0"/>
          <w:cols w:space="720"/>
          <w:docGrid w:linePitch="326"/>
        </w:sectPr>
      </w:pPr>
      <w:r>
        <w:rPr>
          <w:rFonts w:cstheme="minorHAnsi"/>
          <w:sz w:val="20"/>
          <w:szCs w:val="20"/>
        </w:rPr>
        <w:t>C</w:t>
      </w:r>
      <w:r w:rsidR="00F44DEA" w:rsidRPr="00C479CA">
        <w:rPr>
          <w:rFonts w:cstheme="minorHAnsi"/>
          <w:sz w:val="20"/>
          <w:szCs w:val="20"/>
        </w:rPr>
        <w:t>oefficient</w:t>
      </w:r>
      <w:r w:rsidR="00F44DEA">
        <w:rPr>
          <w:rFonts w:cstheme="minorHAnsi"/>
          <w:sz w:val="20"/>
          <w:szCs w:val="20"/>
        </w:rPr>
        <w:t>s</w:t>
      </w:r>
      <w:r w:rsidR="00F44DEA" w:rsidRPr="00C479CA">
        <w:rPr>
          <w:rFonts w:cstheme="minorHAnsi"/>
          <w:sz w:val="20"/>
          <w:szCs w:val="20"/>
        </w:rPr>
        <w:t xml:space="preserve"> represent the paths described i</w:t>
      </w:r>
      <w:r w:rsidR="00F44DEA" w:rsidRPr="00834772">
        <w:rPr>
          <w:rFonts w:cstheme="minorHAnsi"/>
          <w:sz w:val="20"/>
          <w:szCs w:val="20"/>
        </w:rPr>
        <w:t xml:space="preserve">n </w:t>
      </w:r>
      <w:r w:rsidR="00F44DEA" w:rsidRPr="00834772">
        <w:rPr>
          <w:rFonts w:cstheme="minorHAnsi"/>
          <w:sz w:val="20"/>
          <w:szCs w:val="20"/>
        </w:rPr>
        <w:fldChar w:fldCharType="begin"/>
      </w:r>
      <w:r w:rsidR="00F44DEA" w:rsidRPr="00834772">
        <w:rPr>
          <w:rFonts w:cstheme="minorHAnsi"/>
          <w:sz w:val="20"/>
          <w:szCs w:val="20"/>
        </w:rPr>
        <w:instrText xml:space="preserve"> REF _Ref455503472 \h </w:instrText>
      </w:r>
      <w:r w:rsidR="00F44DEA">
        <w:rPr>
          <w:rFonts w:cstheme="minorHAnsi"/>
          <w:sz w:val="20"/>
          <w:szCs w:val="20"/>
        </w:rPr>
        <w:instrText xml:space="preserve"> \* MERGEFORMAT </w:instrText>
      </w:r>
      <w:r w:rsidR="00F44DEA" w:rsidRPr="00834772">
        <w:rPr>
          <w:rFonts w:cstheme="minorHAnsi"/>
          <w:sz w:val="20"/>
          <w:szCs w:val="20"/>
        </w:rPr>
      </w:r>
      <w:r w:rsidR="00F44DEA" w:rsidRPr="00834772">
        <w:rPr>
          <w:rFonts w:cstheme="minorHAnsi"/>
          <w:sz w:val="20"/>
          <w:szCs w:val="20"/>
        </w:rPr>
        <w:fldChar w:fldCharType="separate"/>
      </w:r>
      <w:r w:rsidR="005D478C" w:rsidRPr="005D478C">
        <w:rPr>
          <w:sz w:val="20"/>
          <w:szCs w:val="20"/>
        </w:rPr>
        <w:t xml:space="preserve">Figure </w:t>
      </w:r>
      <w:r w:rsidR="005D478C" w:rsidRPr="005D478C">
        <w:rPr>
          <w:noProof/>
          <w:sz w:val="20"/>
          <w:szCs w:val="20"/>
        </w:rPr>
        <w:t>18</w:t>
      </w:r>
      <w:r w:rsidR="00F44DEA" w:rsidRPr="00834772">
        <w:rPr>
          <w:rFonts w:cstheme="minorHAnsi"/>
          <w:sz w:val="20"/>
          <w:szCs w:val="20"/>
        </w:rPr>
        <w:fldChar w:fldCharType="end"/>
      </w:r>
      <w:r w:rsidR="00F44DEA" w:rsidRPr="00834772">
        <w:rPr>
          <w:rFonts w:cstheme="minorHAnsi"/>
          <w:sz w:val="20"/>
          <w:szCs w:val="20"/>
        </w:rPr>
        <w:t xml:space="preserve">. A </w:t>
      </w:r>
      <w:r w:rsidR="00F44DEA" w:rsidRPr="00C479CA">
        <w:rPr>
          <w:rFonts w:cstheme="minorHAnsi"/>
          <w:sz w:val="20"/>
          <w:szCs w:val="20"/>
        </w:rPr>
        <w:t>coef</w:t>
      </w:r>
      <w:r w:rsidR="00F44DEA">
        <w:rPr>
          <w:rFonts w:cstheme="minorHAnsi"/>
          <w:sz w:val="20"/>
          <w:szCs w:val="20"/>
        </w:rPr>
        <w:t>ficient</w:t>
      </w:r>
      <w:r w:rsidR="00F44DEA" w:rsidRPr="00C479CA">
        <w:rPr>
          <w:rFonts w:cstheme="minorHAnsi"/>
          <w:sz w:val="20"/>
          <w:szCs w:val="20"/>
        </w:rPr>
        <w:t xml:space="preserve">=a </w:t>
      </w:r>
      <w:proofErr w:type="gramStart"/>
      <w:r w:rsidR="00F44DEA" w:rsidRPr="00C479CA">
        <w:rPr>
          <w:rFonts w:cstheme="minorHAnsi"/>
          <w:sz w:val="20"/>
          <w:szCs w:val="20"/>
        </w:rPr>
        <w:t>path ,</w:t>
      </w:r>
      <w:proofErr w:type="gramEnd"/>
      <w:r w:rsidR="00F44DEA" w:rsidRPr="00C479CA">
        <w:rPr>
          <w:rFonts w:cstheme="minorHAnsi"/>
          <w:sz w:val="20"/>
          <w:szCs w:val="20"/>
        </w:rPr>
        <w:t xml:space="preserve"> B coef</w:t>
      </w:r>
      <w:r w:rsidR="00F44DEA">
        <w:rPr>
          <w:rFonts w:cstheme="minorHAnsi"/>
          <w:sz w:val="20"/>
          <w:szCs w:val="20"/>
        </w:rPr>
        <w:t>ficient</w:t>
      </w:r>
      <w:r w:rsidR="00F44DEA" w:rsidRPr="00C479CA">
        <w:rPr>
          <w:rFonts w:cstheme="minorHAnsi"/>
          <w:sz w:val="20"/>
          <w:szCs w:val="20"/>
        </w:rPr>
        <w:t>=b path, total effect=c  path, direct effect=c’ path</w:t>
      </w:r>
      <w:bookmarkEnd w:id="561"/>
      <w:bookmarkEnd w:id="562"/>
    </w:p>
    <w:p w14:paraId="6E76CBCF" w14:textId="065D1EE4" w:rsidR="00E73795" w:rsidRPr="00030005" w:rsidRDefault="00E73795" w:rsidP="00B555C0">
      <w:pPr>
        <w:spacing w:line="240" w:lineRule="auto"/>
      </w:pPr>
      <w:bookmarkStart w:id="568" w:name="_GoBack"/>
      <w:bookmarkEnd w:id="568"/>
    </w:p>
    <w:sectPr w:rsidR="00E73795" w:rsidRPr="00030005" w:rsidSect="00E73795">
      <w:pgSz w:w="11906" w:h="16838" w:code="9"/>
      <w:pgMar w:top="1134" w:right="1134" w:bottom="1134" w:left="1134" w:header="567" w:footer="56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51BA65" w14:textId="77777777" w:rsidR="00F0714C" w:rsidRDefault="00F0714C" w:rsidP="00B9165A">
      <w:r>
        <w:separator/>
      </w:r>
    </w:p>
  </w:endnote>
  <w:endnote w:type="continuationSeparator" w:id="0">
    <w:p w14:paraId="6BFD0B67" w14:textId="77777777" w:rsidR="00F0714C" w:rsidRDefault="00F0714C" w:rsidP="00B9165A">
      <w:r>
        <w:continuationSeparator/>
      </w:r>
    </w:p>
  </w:endnote>
  <w:endnote w:type="continuationNotice" w:id="1">
    <w:p w14:paraId="7C4CA0AE" w14:textId="77777777" w:rsidR="00F0714C" w:rsidRDefault="00F0714C">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00002FF" w:usb1="4000ACFF" w:usb2="00000001" w:usb3="00000000" w:csb0="0000019F" w:csb1="00000000"/>
  </w:font>
  <w:font w:name="MS ??">
    <w:altName w:val="Arial Unicode MS"/>
    <w:panose1 w:val="00000000000000000000"/>
    <w:charset w:val="80"/>
    <w:family w:val="auto"/>
    <w:notTrueType/>
    <w:pitch w:val="variable"/>
    <w:sig w:usb0="00000001" w:usb1="08070000" w:usb2="00000010" w:usb3="00000000" w:csb0="00020000"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7708416"/>
      <w:docPartObj>
        <w:docPartGallery w:val="Page Numbers (Bottom of Page)"/>
        <w:docPartUnique/>
      </w:docPartObj>
    </w:sdtPr>
    <w:sdtEndPr>
      <w:rPr>
        <w:noProof/>
      </w:rPr>
    </w:sdtEndPr>
    <w:sdtContent>
      <w:p w14:paraId="682402DB" w14:textId="77777777" w:rsidR="00F0714C" w:rsidRDefault="00F0714C">
        <w:pPr>
          <w:pStyle w:val="Footer"/>
        </w:pPr>
        <w:r>
          <w:fldChar w:fldCharType="begin"/>
        </w:r>
        <w:r>
          <w:instrText xml:space="preserve"> PAGE   \* MERGEFORMAT </w:instrText>
        </w:r>
        <w:r>
          <w:fldChar w:fldCharType="separate"/>
        </w:r>
        <w:r w:rsidR="00B555C0">
          <w:rPr>
            <w:noProof/>
          </w:rPr>
          <w:t>28</w:t>
        </w:r>
        <w:r>
          <w:rPr>
            <w:noProof/>
          </w:rPr>
          <w:fldChar w:fldCharType="end"/>
        </w:r>
      </w:p>
    </w:sdtContent>
  </w:sdt>
  <w:p w14:paraId="488E817F" w14:textId="77777777" w:rsidR="00F0714C" w:rsidRDefault="00F0714C">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1904229"/>
      <w:docPartObj>
        <w:docPartGallery w:val="Page Numbers (Bottom of Page)"/>
        <w:docPartUnique/>
      </w:docPartObj>
    </w:sdtPr>
    <w:sdtEndPr>
      <w:rPr>
        <w:noProof/>
      </w:rPr>
    </w:sdtEndPr>
    <w:sdtContent>
      <w:p w14:paraId="7D2DF5EB" w14:textId="2531B7E0" w:rsidR="00F0714C" w:rsidRDefault="00F0714C">
        <w:pPr>
          <w:pStyle w:val="Footer"/>
          <w:jc w:val="right"/>
        </w:pPr>
        <w:r>
          <w:fldChar w:fldCharType="begin"/>
        </w:r>
        <w:r>
          <w:instrText xml:space="preserve"> PAGE   \* MERGEFORMAT </w:instrText>
        </w:r>
        <w:r>
          <w:fldChar w:fldCharType="separate"/>
        </w:r>
        <w:r w:rsidR="00B555C0">
          <w:rPr>
            <w:noProof/>
          </w:rPr>
          <w:t>37</w:t>
        </w:r>
        <w:r>
          <w:rPr>
            <w:noProof/>
          </w:rPr>
          <w:fldChar w:fldCharType="end"/>
        </w:r>
      </w:p>
    </w:sdtContent>
  </w:sdt>
  <w:p w14:paraId="5862E1F6" w14:textId="77777777" w:rsidR="00F0714C" w:rsidRDefault="00F0714C" w:rsidP="00B9165A">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BFDC6F" w14:textId="691BA19E" w:rsidR="00F0714C" w:rsidRDefault="00F0714C">
    <w:pPr>
      <w:pStyle w:val="Footer"/>
      <w:jc w:val="right"/>
    </w:pPr>
  </w:p>
  <w:p w14:paraId="00788072" w14:textId="77777777" w:rsidR="00F0714C" w:rsidRDefault="00F0714C" w:rsidP="00B9165A">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9372264"/>
      <w:docPartObj>
        <w:docPartGallery w:val="Page Numbers (Bottom of Page)"/>
        <w:docPartUnique/>
      </w:docPartObj>
    </w:sdtPr>
    <w:sdtEndPr>
      <w:rPr>
        <w:noProof/>
      </w:rPr>
    </w:sdtEndPr>
    <w:sdtContent>
      <w:p w14:paraId="7AC6F87F" w14:textId="0B994BA2" w:rsidR="00F0714C" w:rsidRDefault="00F0714C">
        <w:pPr>
          <w:pStyle w:val="Footer"/>
          <w:jc w:val="right"/>
        </w:pPr>
        <w:r>
          <w:fldChar w:fldCharType="begin"/>
        </w:r>
        <w:r>
          <w:instrText xml:space="preserve"> PAGE   \* MERGEFORMAT </w:instrText>
        </w:r>
        <w:r>
          <w:fldChar w:fldCharType="separate"/>
        </w:r>
        <w:r w:rsidR="00B555C0">
          <w:rPr>
            <w:noProof/>
          </w:rPr>
          <w:t>93</w:t>
        </w:r>
        <w:r>
          <w:rPr>
            <w:noProof/>
          </w:rPr>
          <w:fldChar w:fldCharType="end"/>
        </w:r>
      </w:p>
    </w:sdtContent>
  </w:sdt>
  <w:p w14:paraId="1ECEB373" w14:textId="77777777" w:rsidR="00F0714C" w:rsidRDefault="00F0714C" w:rsidP="00B9165A">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D11332" w14:textId="16263526" w:rsidR="00F0714C" w:rsidRDefault="00F0714C">
    <w:pPr>
      <w:pStyle w:val="Footer"/>
    </w:pPr>
  </w:p>
  <w:p w14:paraId="4CDA0F0C" w14:textId="77777777" w:rsidR="00F0714C" w:rsidRDefault="00F0714C">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F61FD8" w14:textId="3171D9B1" w:rsidR="00F0714C" w:rsidRDefault="00F0714C">
    <w:pPr>
      <w:pStyle w:val="Footer"/>
      <w:jc w:val="right"/>
    </w:pPr>
  </w:p>
  <w:p w14:paraId="1030747E" w14:textId="77777777" w:rsidR="00F0714C" w:rsidRDefault="00F0714C" w:rsidP="00B9165A">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3227096"/>
      <w:docPartObj>
        <w:docPartGallery w:val="Page Numbers (Bottom of Page)"/>
        <w:docPartUnique/>
      </w:docPartObj>
    </w:sdtPr>
    <w:sdtEndPr>
      <w:rPr>
        <w:noProof/>
      </w:rPr>
    </w:sdtEndPr>
    <w:sdtContent>
      <w:p w14:paraId="6549041F" w14:textId="7908BF01" w:rsidR="00F0714C" w:rsidRDefault="00F0714C">
        <w:pPr>
          <w:pStyle w:val="Footer"/>
        </w:pPr>
        <w:r>
          <w:fldChar w:fldCharType="begin"/>
        </w:r>
        <w:r>
          <w:instrText xml:space="preserve"> PAGE   \* MERGEFORMAT </w:instrText>
        </w:r>
        <w:r>
          <w:fldChar w:fldCharType="separate"/>
        </w:r>
        <w:r w:rsidR="00B555C0">
          <w:rPr>
            <w:noProof/>
          </w:rPr>
          <w:t>100</w:t>
        </w:r>
        <w:r>
          <w:rPr>
            <w:noProof/>
          </w:rPr>
          <w:fldChar w:fldCharType="end"/>
        </w:r>
      </w:p>
    </w:sdtContent>
  </w:sdt>
  <w:p w14:paraId="7E2B7C35" w14:textId="77777777" w:rsidR="00F0714C" w:rsidRDefault="00F0714C">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1676203"/>
      <w:docPartObj>
        <w:docPartGallery w:val="Page Numbers (Bottom of Page)"/>
        <w:docPartUnique/>
      </w:docPartObj>
    </w:sdtPr>
    <w:sdtEndPr>
      <w:rPr>
        <w:noProof/>
      </w:rPr>
    </w:sdtEndPr>
    <w:sdtContent>
      <w:p w14:paraId="572FDF4B" w14:textId="351FDC65" w:rsidR="00F0714C" w:rsidRDefault="00F0714C">
        <w:pPr>
          <w:pStyle w:val="Footer"/>
          <w:jc w:val="right"/>
        </w:pPr>
        <w:r>
          <w:fldChar w:fldCharType="begin"/>
        </w:r>
        <w:r>
          <w:instrText xml:space="preserve"> PAGE   \* MERGEFORMAT </w:instrText>
        </w:r>
        <w:r>
          <w:fldChar w:fldCharType="separate"/>
        </w:r>
        <w:r w:rsidR="00B555C0">
          <w:rPr>
            <w:noProof/>
          </w:rPr>
          <w:t>111</w:t>
        </w:r>
        <w:r>
          <w:rPr>
            <w:noProof/>
          </w:rPr>
          <w:fldChar w:fldCharType="end"/>
        </w:r>
      </w:p>
    </w:sdtContent>
  </w:sdt>
  <w:p w14:paraId="20722CDD" w14:textId="77777777" w:rsidR="00F0714C" w:rsidRDefault="00F0714C" w:rsidP="00B9165A">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2423316"/>
      <w:docPartObj>
        <w:docPartGallery w:val="Page Numbers (Bottom of Page)"/>
        <w:docPartUnique/>
      </w:docPartObj>
    </w:sdtPr>
    <w:sdtEndPr>
      <w:rPr>
        <w:noProof/>
      </w:rPr>
    </w:sdtEndPr>
    <w:sdtContent>
      <w:p w14:paraId="649B08A5" w14:textId="7AB9A5FC" w:rsidR="00F0714C" w:rsidRDefault="00F0714C">
        <w:pPr>
          <w:pStyle w:val="Footer"/>
        </w:pPr>
        <w:r>
          <w:fldChar w:fldCharType="begin"/>
        </w:r>
        <w:r>
          <w:instrText xml:space="preserve"> PAGE   \* MERGEFORMAT </w:instrText>
        </w:r>
        <w:r>
          <w:fldChar w:fldCharType="separate"/>
        </w:r>
        <w:r w:rsidR="00B555C0">
          <w:rPr>
            <w:noProof/>
          </w:rPr>
          <w:t>138</w:t>
        </w:r>
        <w:r>
          <w:rPr>
            <w:noProof/>
          </w:rPr>
          <w:fldChar w:fldCharType="end"/>
        </w:r>
      </w:p>
    </w:sdtContent>
  </w:sdt>
  <w:p w14:paraId="2040716E" w14:textId="77777777" w:rsidR="00F0714C" w:rsidRDefault="00F0714C">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851298"/>
      <w:docPartObj>
        <w:docPartGallery w:val="Page Numbers (Bottom of Page)"/>
        <w:docPartUnique/>
      </w:docPartObj>
    </w:sdtPr>
    <w:sdtEndPr>
      <w:rPr>
        <w:noProof/>
      </w:rPr>
    </w:sdtEndPr>
    <w:sdtContent>
      <w:p w14:paraId="600578EA" w14:textId="0F5CA330" w:rsidR="00F0714C" w:rsidRDefault="00F0714C">
        <w:pPr>
          <w:pStyle w:val="Footer"/>
          <w:jc w:val="right"/>
        </w:pPr>
        <w:r>
          <w:fldChar w:fldCharType="begin"/>
        </w:r>
        <w:r>
          <w:instrText xml:space="preserve"> PAGE   \* MERGEFORMAT </w:instrText>
        </w:r>
        <w:r>
          <w:fldChar w:fldCharType="separate"/>
        </w:r>
        <w:r w:rsidR="00B555C0">
          <w:rPr>
            <w:noProof/>
          </w:rPr>
          <w:t>135</w:t>
        </w:r>
        <w:r>
          <w:rPr>
            <w:noProof/>
          </w:rPr>
          <w:fldChar w:fldCharType="end"/>
        </w:r>
      </w:p>
    </w:sdtContent>
  </w:sdt>
  <w:p w14:paraId="057B5933" w14:textId="77777777" w:rsidR="00F0714C" w:rsidRDefault="00F0714C" w:rsidP="00B9165A">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4433296"/>
      <w:docPartObj>
        <w:docPartGallery w:val="Page Numbers (Bottom of Page)"/>
        <w:docPartUnique/>
      </w:docPartObj>
    </w:sdtPr>
    <w:sdtEndPr>
      <w:rPr>
        <w:noProof/>
      </w:rPr>
    </w:sdtEndPr>
    <w:sdtContent>
      <w:p w14:paraId="1CB9AB2F" w14:textId="1768464D" w:rsidR="00F0714C" w:rsidRDefault="00F0714C">
        <w:pPr>
          <w:pStyle w:val="Footer"/>
          <w:jc w:val="right"/>
        </w:pPr>
        <w:r>
          <w:fldChar w:fldCharType="begin"/>
        </w:r>
        <w:r>
          <w:instrText xml:space="preserve"> PAGE   \* MERGEFORMAT </w:instrText>
        </w:r>
        <w:r>
          <w:fldChar w:fldCharType="separate"/>
        </w:r>
        <w:r w:rsidR="00B555C0">
          <w:rPr>
            <w:noProof/>
          </w:rPr>
          <w:t>157</w:t>
        </w:r>
        <w:r>
          <w:rPr>
            <w:noProof/>
          </w:rPr>
          <w:fldChar w:fldCharType="end"/>
        </w:r>
      </w:p>
    </w:sdtContent>
  </w:sdt>
  <w:p w14:paraId="7964C388" w14:textId="77777777" w:rsidR="00F0714C" w:rsidRDefault="00F0714C" w:rsidP="00B9165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2101098"/>
      <w:docPartObj>
        <w:docPartGallery w:val="Page Numbers (Bottom of Page)"/>
        <w:docPartUnique/>
      </w:docPartObj>
    </w:sdtPr>
    <w:sdtEndPr>
      <w:rPr>
        <w:noProof/>
      </w:rPr>
    </w:sdtEndPr>
    <w:sdtContent>
      <w:p w14:paraId="1CBD94F6" w14:textId="77777777" w:rsidR="00F0714C" w:rsidRDefault="00F0714C" w:rsidP="00C552C0">
        <w:pPr>
          <w:pStyle w:val="Footer"/>
          <w:jc w:val="right"/>
        </w:pPr>
        <w:r>
          <w:fldChar w:fldCharType="begin"/>
        </w:r>
        <w:r>
          <w:instrText xml:space="preserve"> PAGE   \* MERGEFORMAT </w:instrText>
        </w:r>
        <w:r>
          <w:fldChar w:fldCharType="separate"/>
        </w:r>
        <w:r w:rsidR="00B555C0">
          <w:rPr>
            <w:noProof/>
          </w:rPr>
          <w:t>27</w:t>
        </w:r>
        <w:r>
          <w:rPr>
            <w:noProof/>
          </w:rPr>
          <w:fldChar w:fldCharType="end"/>
        </w:r>
      </w:p>
    </w:sdtContent>
  </w:sdt>
  <w:p w14:paraId="300862A2" w14:textId="77777777" w:rsidR="00F0714C" w:rsidRDefault="00F0714C" w:rsidP="00B9165A">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6572694"/>
      <w:docPartObj>
        <w:docPartGallery w:val="Page Numbers (Bottom of Page)"/>
        <w:docPartUnique/>
      </w:docPartObj>
    </w:sdtPr>
    <w:sdtEndPr>
      <w:rPr>
        <w:noProof/>
      </w:rPr>
    </w:sdtEndPr>
    <w:sdtContent>
      <w:p w14:paraId="55922613" w14:textId="366F8FAB" w:rsidR="00F0714C" w:rsidRDefault="00F0714C">
        <w:pPr>
          <w:pStyle w:val="Footer"/>
        </w:pPr>
        <w:r>
          <w:fldChar w:fldCharType="begin"/>
        </w:r>
        <w:r>
          <w:instrText xml:space="preserve"> PAGE   \* MERGEFORMAT </w:instrText>
        </w:r>
        <w:r>
          <w:fldChar w:fldCharType="separate"/>
        </w:r>
        <w:r w:rsidR="00B555C0">
          <w:rPr>
            <w:noProof/>
          </w:rPr>
          <w:t>214</w:t>
        </w:r>
        <w:r>
          <w:rPr>
            <w:noProof/>
          </w:rPr>
          <w:fldChar w:fldCharType="end"/>
        </w:r>
      </w:p>
    </w:sdtContent>
  </w:sdt>
  <w:p w14:paraId="7A973843" w14:textId="77777777" w:rsidR="00F0714C" w:rsidRDefault="00F0714C">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7546991"/>
      <w:docPartObj>
        <w:docPartGallery w:val="Page Numbers (Bottom of Page)"/>
        <w:docPartUnique/>
      </w:docPartObj>
    </w:sdtPr>
    <w:sdtEndPr>
      <w:rPr>
        <w:noProof/>
      </w:rPr>
    </w:sdtEndPr>
    <w:sdtContent>
      <w:p w14:paraId="3CD8CAA9" w14:textId="2C0EE191" w:rsidR="00F0714C" w:rsidRDefault="00F0714C">
        <w:pPr>
          <w:pStyle w:val="Footer"/>
          <w:jc w:val="right"/>
        </w:pPr>
        <w:r>
          <w:fldChar w:fldCharType="begin"/>
        </w:r>
        <w:r>
          <w:instrText xml:space="preserve"> PAGE   \* MERGEFORMAT </w:instrText>
        </w:r>
        <w:r>
          <w:fldChar w:fldCharType="separate"/>
        </w:r>
        <w:r w:rsidR="00B555C0">
          <w:rPr>
            <w:noProof/>
          </w:rPr>
          <w:t>217</w:t>
        </w:r>
        <w:r>
          <w:rPr>
            <w:noProof/>
          </w:rPr>
          <w:fldChar w:fldCharType="end"/>
        </w:r>
      </w:p>
    </w:sdtContent>
  </w:sdt>
  <w:p w14:paraId="14862030" w14:textId="77777777" w:rsidR="00F0714C" w:rsidRDefault="00F0714C" w:rsidP="00B9165A">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DD7C4C" w14:textId="091CEE79" w:rsidR="00F0714C" w:rsidRDefault="00F0714C">
    <w:pPr>
      <w:pStyle w:val="Footer"/>
    </w:pPr>
  </w:p>
  <w:p w14:paraId="57F66D90" w14:textId="77777777" w:rsidR="00F0714C" w:rsidRDefault="00F0714C">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E705EF" w14:textId="77777777" w:rsidR="00F0714C" w:rsidRDefault="00F0714C">
    <w:pPr>
      <w:pStyle w:val="Footer"/>
    </w:pPr>
  </w:p>
  <w:p w14:paraId="2DDB553A" w14:textId="77777777" w:rsidR="00F0714C" w:rsidRDefault="00F0714C">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C2765E" w14:textId="18DA523D" w:rsidR="00F0714C" w:rsidRDefault="00F0714C">
    <w:pPr>
      <w:pStyle w:val="Footer"/>
      <w:jc w:val="right"/>
    </w:pPr>
  </w:p>
  <w:p w14:paraId="6E43FCE4" w14:textId="77777777" w:rsidR="00F0714C" w:rsidRDefault="00F0714C" w:rsidP="00B9165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91068F" w14:textId="695C1B65" w:rsidR="00F0714C" w:rsidRDefault="00F0714C" w:rsidP="00C552C0">
    <w:pPr>
      <w:pStyle w:val="Footer"/>
      <w:jc w:val="right"/>
    </w:pPr>
  </w:p>
  <w:p w14:paraId="7BB59076" w14:textId="77777777" w:rsidR="00F0714C" w:rsidRDefault="00F0714C" w:rsidP="00B9165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675B3E" w14:textId="77777777" w:rsidR="00F0714C" w:rsidRDefault="00F0714C">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648121"/>
      <w:docPartObj>
        <w:docPartGallery w:val="Page Numbers (Bottom of Page)"/>
        <w:docPartUnique/>
      </w:docPartObj>
    </w:sdtPr>
    <w:sdtEndPr>
      <w:rPr>
        <w:noProof/>
      </w:rPr>
    </w:sdtEndPr>
    <w:sdtContent>
      <w:p w14:paraId="7B9B081B" w14:textId="77777777" w:rsidR="00F0714C" w:rsidRDefault="00F0714C">
        <w:pPr>
          <w:pStyle w:val="Footer"/>
        </w:pPr>
        <w:r>
          <w:fldChar w:fldCharType="begin"/>
        </w:r>
        <w:r>
          <w:instrText xml:space="preserve"> PAGE   \* MERGEFORMAT </w:instrText>
        </w:r>
        <w:r>
          <w:fldChar w:fldCharType="separate"/>
        </w:r>
        <w:r w:rsidR="005652B9">
          <w:rPr>
            <w:noProof/>
          </w:rPr>
          <w:t>28</w:t>
        </w:r>
        <w:r>
          <w:rPr>
            <w:noProof/>
          </w:rPr>
          <w:fldChar w:fldCharType="end"/>
        </w:r>
      </w:p>
    </w:sdtContent>
  </w:sdt>
  <w:p w14:paraId="0592FD75" w14:textId="77777777" w:rsidR="00F0714C" w:rsidRDefault="00F0714C">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61AF08" w14:textId="77777777" w:rsidR="00F0714C" w:rsidRDefault="00F0714C">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6BE59" w14:textId="77777777" w:rsidR="00F0714C" w:rsidRDefault="00F0714C">
    <w:pPr>
      <w:pStyle w:val="Footer"/>
    </w:pPr>
  </w:p>
  <w:p w14:paraId="35814921" w14:textId="77777777" w:rsidR="00F0714C" w:rsidRDefault="00F0714C">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D10AD7" w14:textId="77777777" w:rsidR="00F0714C" w:rsidRDefault="00F0714C" w:rsidP="00C552C0">
    <w:pPr>
      <w:pStyle w:val="Footer"/>
      <w:jc w:val="right"/>
    </w:pPr>
  </w:p>
  <w:p w14:paraId="3799D55D" w14:textId="77777777" w:rsidR="00F0714C" w:rsidRDefault="00F0714C" w:rsidP="00B9165A">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4196765"/>
      <w:docPartObj>
        <w:docPartGallery w:val="Page Numbers (Bottom of Page)"/>
        <w:docPartUnique/>
      </w:docPartObj>
    </w:sdtPr>
    <w:sdtEndPr>
      <w:rPr>
        <w:noProof/>
      </w:rPr>
    </w:sdtEndPr>
    <w:sdtContent>
      <w:p w14:paraId="30F23CE2" w14:textId="730723C3" w:rsidR="00F0714C" w:rsidRDefault="00F0714C">
        <w:pPr>
          <w:pStyle w:val="Footer"/>
        </w:pPr>
        <w:r>
          <w:fldChar w:fldCharType="begin"/>
        </w:r>
        <w:r>
          <w:instrText xml:space="preserve"> PAGE   \* MERGEFORMAT </w:instrText>
        </w:r>
        <w:r>
          <w:fldChar w:fldCharType="separate"/>
        </w:r>
        <w:r w:rsidR="00B555C0">
          <w:rPr>
            <w:noProof/>
          </w:rPr>
          <w:t>94</w:t>
        </w:r>
        <w:r>
          <w:rPr>
            <w:noProof/>
          </w:rPr>
          <w:fldChar w:fldCharType="end"/>
        </w:r>
      </w:p>
    </w:sdtContent>
  </w:sdt>
  <w:p w14:paraId="4E92DE56" w14:textId="77777777" w:rsidR="00F0714C" w:rsidRDefault="00F0714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2F3898" w14:textId="77777777" w:rsidR="00F0714C" w:rsidRDefault="00F0714C" w:rsidP="00B9165A">
      <w:r>
        <w:separator/>
      </w:r>
    </w:p>
  </w:footnote>
  <w:footnote w:type="continuationSeparator" w:id="0">
    <w:p w14:paraId="5F7F840D" w14:textId="77777777" w:rsidR="00F0714C" w:rsidRDefault="00F0714C" w:rsidP="00B9165A">
      <w:r>
        <w:continuationSeparator/>
      </w:r>
    </w:p>
  </w:footnote>
  <w:footnote w:type="continuationNotice" w:id="1">
    <w:p w14:paraId="3EE9D423" w14:textId="77777777" w:rsidR="00F0714C" w:rsidRDefault="00F0714C">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792356" w14:textId="77777777" w:rsidR="00F0714C" w:rsidRPr="00AF5984" w:rsidRDefault="00F0714C" w:rsidP="00E45A5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A51B3E" w14:textId="77777777" w:rsidR="00F0714C" w:rsidRPr="00AF5984" w:rsidRDefault="00F0714C" w:rsidP="00E45A5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7FEE4F84"/>
    <w:lvl w:ilvl="0">
      <w:start w:val="1"/>
      <w:numFmt w:val="decimal"/>
      <w:pStyle w:val="ListNumber"/>
      <w:lvlText w:val="%1."/>
      <w:lvlJc w:val="left"/>
      <w:pPr>
        <w:tabs>
          <w:tab w:val="num" w:pos="567"/>
        </w:tabs>
        <w:ind w:left="567" w:hanging="567"/>
      </w:pPr>
      <w:rPr>
        <w:rFonts w:hint="default"/>
      </w:rPr>
    </w:lvl>
  </w:abstractNum>
  <w:abstractNum w:abstractNumId="1">
    <w:nsid w:val="FFFFFF89"/>
    <w:multiLevelType w:val="singleLevel"/>
    <w:tmpl w:val="E7CC1F32"/>
    <w:lvl w:ilvl="0">
      <w:start w:val="1"/>
      <w:numFmt w:val="bullet"/>
      <w:pStyle w:val="ListBullet"/>
      <w:lvlText w:val=""/>
      <w:lvlJc w:val="left"/>
      <w:pPr>
        <w:tabs>
          <w:tab w:val="num" w:pos="567"/>
        </w:tabs>
        <w:ind w:left="567" w:hanging="567"/>
      </w:pPr>
      <w:rPr>
        <w:rFonts w:ascii="Symbol" w:hAnsi="Symbol" w:hint="default"/>
      </w:rPr>
    </w:lvl>
  </w:abstractNum>
  <w:abstractNum w:abstractNumId="2">
    <w:nsid w:val="07032607"/>
    <w:multiLevelType w:val="hybridMultilevel"/>
    <w:tmpl w:val="41942624"/>
    <w:lvl w:ilvl="0" w:tplc="41507F5A">
      <w:start w:val="1"/>
      <w:numFmt w:val="bullet"/>
      <w:lvlText w:val=""/>
      <w:lvlJc w:val="left"/>
      <w:pPr>
        <w:tabs>
          <w:tab w:val="num" w:pos="567"/>
        </w:tabs>
        <w:ind w:left="567" w:hanging="567"/>
      </w:pPr>
      <w:rPr>
        <w:rFonts w:ascii="Symbol" w:hAnsi="Symbol" w:hint="default"/>
        <w:color w:val="auto"/>
        <w:sz w:val="28"/>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
    <w:nsid w:val="08E31C49"/>
    <w:multiLevelType w:val="hybridMultilevel"/>
    <w:tmpl w:val="C8D661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FF85ED1"/>
    <w:multiLevelType w:val="hybridMultilevel"/>
    <w:tmpl w:val="7E2A79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121D1D2B"/>
    <w:multiLevelType w:val="hybridMultilevel"/>
    <w:tmpl w:val="5A224E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22A1280"/>
    <w:multiLevelType w:val="hybridMultilevel"/>
    <w:tmpl w:val="FE72F2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3A35B38"/>
    <w:multiLevelType w:val="hybridMultilevel"/>
    <w:tmpl w:val="481016DA"/>
    <w:lvl w:ilvl="0" w:tplc="2EE20A1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2EEA70D0"/>
    <w:multiLevelType w:val="hybridMultilevel"/>
    <w:tmpl w:val="4F34F33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nsid w:val="3B377E58"/>
    <w:multiLevelType w:val="hybridMultilevel"/>
    <w:tmpl w:val="A9581D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nsid w:val="4039103D"/>
    <w:multiLevelType w:val="hybridMultilevel"/>
    <w:tmpl w:val="0D84FF26"/>
    <w:lvl w:ilvl="0" w:tplc="EB5CEB28">
      <w:start w:val="1"/>
      <w:numFmt w:val="decimal"/>
      <w:lvlText w:val="%1."/>
      <w:lvlJc w:val="left"/>
      <w:pPr>
        <w:tabs>
          <w:tab w:val="num" w:pos="567"/>
        </w:tabs>
        <w:ind w:left="567" w:hanging="567"/>
      </w:pPr>
      <w:rPr>
        <w:rFonts w:hint="default"/>
        <w:b w:val="0"/>
        <w:color w:val="auto"/>
        <w:sz w:val="24"/>
        <w:szCs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1">
    <w:nsid w:val="41692A16"/>
    <w:multiLevelType w:val="hybridMultilevel"/>
    <w:tmpl w:val="2C761A56"/>
    <w:lvl w:ilvl="0" w:tplc="CE32EA2E">
      <w:start w:val="1"/>
      <w:numFmt w:val="decimal"/>
      <w:lvlText w:val="%1."/>
      <w:lvlJc w:val="left"/>
      <w:pPr>
        <w:tabs>
          <w:tab w:val="num" w:pos="567"/>
        </w:tabs>
        <w:ind w:left="567" w:hanging="567"/>
      </w:pPr>
      <w:rPr>
        <w:rFonts w:ascii="Times New Roman" w:hAnsi="Times New Roman" w:cs="Times New Roman" w:hint="default"/>
        <w:vanish w:val="0"/>
        <w:sz w:val="24"/>
      </w:rPr>
    </w:lvl>
    <w:lvl w:ilvl="1" w:tplc="08090019">
      <w:start w:val="1"/>
      <w:numFmt w:val="lowerLetter"/>
      <w:lvlText w:val="%2."/>
      <w:lvlJc w:val="left"/>
      <w:pPr>
        <w:tabs>
          <w:tab w:val="num" w:pos="1440"/>
        </w:tabs>
        <w:ind w:left="1440" w:hanging="360"/>
      </w:pPr>
      <w:rPr>
        <w:rFonts w:ascii="Times New Roman" w:hAnsi="Times New Roman" w:cs="Times New Roman"/>
        <w:vanish w:val="0"/>
      </w:rPr>
    </w:lvl>
    <w:lvl w:ilvl="2" w:tplc="0809001B">
      <w:start w:val="1"/>
      <w:numFmt w:val="lowerRoman"/>
      <w:lvlText w:val="%3."/>
      <w:lvlJc w:val="right"/>
      <w:pPr>
        <w:tabs>
          <w:tab w:val="num" w:pos="2160"/>
        </w:tabs>
        <w:ind w:left="2160" w:hanging="180"/>
      </w:pPr>
      <w:rPr>
        <w:rFonts w:ascii="Times New Roman" w:hAnsi="Times New Roman" w:cs="Times New Roman"/>
        <w:vanish w:val="0"/>
      </w:rPr>
    </w:lvl>
    <w:lvl w:ilvl="3" w:tplc="0809000F">
      <w:start w:val="1"/>
      <w:numFmt w:val="decimal"/>
      <w:lvlText w:val="%4."/>
      <w:lvlJc w:val="left"/>
      <w:pPr>
        <w:tabs>
          <w:tab w:val="num" w:pos="2880"/>
        </w:tabs>
        <w:ind w:left="2880" w:hanging="360"/>
      </w:pPr>
      <w:rPr>
        <w:rFonts w:ascii="Times New Roman" w:hAnsi="Times New Roman" w:cs="Times New Roman"/>
        <w:vanish w:val="0"/>
      </w:rPr>
    </w:lvl>
    <w:lvl w:ilvl="4" w:tplc="08090019">
      <w:start w:val="1"/>
      <w:numFmt w:val="lowerLetter"/>
      <w:lvlText w:val="%5."/>
      <w:lvlJc w:val="left"/>
      <w:pPr>
        <w:tabs>
          <w:tab w:val="num" w:pos="3600"/>
        </w:tabs>
        <w:ind w:left="3600" w:hanging="360"/>
      </w:pPr>
      <w:rPr>
        <w:rFonts w:ascii="Times New Roman" w:hAnsi="Times New Roman" w:cs="Times New Roman"/>
        <w:vanish w:val="0"/>
      </w:rPr>
    </w:lvl>
    <w:lvl w:ilvl="5" w:tplc="0809001B">
      <w:start w:val="1"/>
      <w:numFmt w:val="lowerRoman"/>
      <w:lvlText w:val="%6."/>
      <w:lvlJc w:val="right"/>
      <w:pPr>
        <w:tabs>
          <w:tab w:val="num" w:pos="4320"/>
        </w:tabs>
        <w:ind w:left="4320" w:hanging="180"/>
      </w:pPr>
      <w:rPr>
        <w:rFonts w:ascii="Times New Roman" w:hAnsi="Times New Roman" w:cs="Times New Roman"/>
        <w:vanish w:val="0"/>
      </w:rPr>
    </w:lvl>
    <w:lvl w:ilvl="6" w:tplc="0809000F">
      <w:start w:val="1"/>
      <w:numFmt w:val="decimal"/>
      <w:lvlText w:val="%7."/>
      <w:lvlJc w:val="left"/>
      <w:pPr>
        <w:tabs>
          <w:tab w:val="num" w:pos="5040"/>
        </w:tabs>
        <w:ind w:left="5040" w:hanging="360"/>
      </w:pPr>
      <w:rPr>
        <w:rFonts w:ascii="Times New Roman" w:hAnsi="Times New Roman" w:cs="Times New Roman"/>
        <w:vanish w:val="0"/>
      </w:rPr>
    </w:lvl>
    <w:lvl w:ilvl="7" w:tplc="08090019">
      <w:start w:val="1"/>
      <w:numFmt w:val="lowerLetter"/>
      <w:lvlText w:val="%8."/>
      <w:lvlJc w:val="left"/>
      <w:pPr>
        <w:tabs>
          <w:tab w:val="num" w:pos="5760"/>
        </w:tabs>
        <w:ind w:left="5760" w:hanging="360"/>
      </w:pPr>
      <w:rPr>
        <w:rFonts w:ascii="Times New Roman" w:hAnsi="Times New Roman" w:cs="Times New Roman"/>
        <w:vanish w:val="0"/>
      </w:rPr>
    </w:lvl>
    <w:lvl w:ilvl="8" w:tplc="0809001B">
      <w:start w:val="1"/>
      <w:numFmt w:val="lowerRoman"/>
      <w:lvlText w:val="%9."/>
      <w:lvlJc w:val="right"/>
      <w:pPr>
        <w:tabs>
          <w:tab w:val="num" w:pos="6480"/>
        </w:tabs>
        <w:ind w:left="6480" w:hanging="180"/>
      </w:pPr>
      <w:rPr>
        <w:rFonts w:ascii="Times New Roman" w:hAnsi="Times New Roman" w:cs="Times New Roman"/>
        <w:vanish w:val="0"/>
      </w:rPr>
    </w:lvl>
  </w:abstractNum>
  <w:abstractNum w:abstractNumId="12">
    <w:nsid w:val="426301FD"/>
    <w:multiLevelType w:val="hybridMultilevel"/>
    <w:tmpl w:val="067042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5271DE9"/>
    <w:multiLevelType w:val="hybridMultilevel"/>
    <w:tmpl w:val="6A48B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54D2AA8"/>
    <w:multiLevelType w:val="hybridMultilevel"/>
    <w:tmpl w:val="35905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5FE4425"/>
    <w:multiLevelType w:val="hybridMultilevel"/>
    <w:tmpl w:val="28A0F4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6374740"/>
    <w:multiLevelType w:val="hybridMultilevel"/>
    <w:tmpl w:val="2D2084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69E28BD"/>
    <w:multiLevelType w:val="hybridMultilevel"/>
    <w:tmpl w:val="1250C2FE"/>
    <w:lvl w:ilvl="0" w:tplc="BEA450D0">
      <w:start w:val="1"/>
      <w:numFmt w:val="bullet"/>
      <w:lvlText w:val=""/>
      <w:lvlJc w:val="left"/>
      <w:pPr>
        <w:tabs>
          <w:tab w:val="num" w:pos="567"/>
        </w:tabs>
        <w:ind w:left="567" w:hanging="56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nsid w:val="67197FB8"/>
    <w:multiLevelType w:val="hybridMultilevel"/>
    <w:tmpl w:val="395CF5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6841647E"/>
    <w:multiLevelType w:val="hybridMultilevel"/>
    <w:tmpl w:val="12A8F7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6B556A9F"/>
    <w:multiLevelType w:val="hybridMultilevel"/>
    <w:tmpl w:val="5376389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781E7B2B"/>
    <w:multiLevelType w:val="hybridMultilevel"/>
    <w:tmpl w:val="DCFE8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794770D3"/>
    <w:multiLevelType w:val="hybridMultilevel"/>
    <w:tmpl w:val="43E66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0"/>
  </w:num>
  <w:num w:numId="2">
    <w:abstractNumId w:val="4"/>
  </w:num>
  <w:num w:numId="3">
    <w:abstractNumId w:val="0"/>
  </w:num>
  <w:num w:numId="4">
    <w:abstractNumId w:val="1"/>
  </w:num>
  <w:num w:numId="5">
    <w:abstractNumId w:val="12"/>
  </w:num>
  <w:num w:numId="6">
    <w:abstractNumId w:val="8"/>
  </w:num>
  <w:num w:numId="7">
    <w:abstractNumId w:val="22"/>
  </w:num>
  <w:num w:numId="8">
    <w:abstractNumId w:val="6"/>
  </w:num>
  <w:num w:numId="9">
    <w:abstractNumId w:val="14"/>
  </w:num>
  <w:num w:numId="10">
    <w:abstractNumId w:val="19"/>
  </w:num>
  <w:num w:numId="11">
    <w:abstractNumId w:val="18"/>
  </w:num>
  <w:num w:numId="12">
    <w:abstractNumId w:val="11"/>
  </w:num>
  <w:num w:numId="13">
    <w:abstractNumId w:val="2"/>
  </w:num>
  <w:num w:numId="14">
    <w:abstractNumId w:val="17"/>
  </w:num>
  <w:num w:numId="15">
    <w:abstractNumId w:val="10"/>
  </w:num>
  <w:num w:numId="16">
    <w:abstractNumId w:val="9"/>
  </w:num>
  <w:num w:numId="17">
    <w:abstractNumId w:val="7"/>
  </w:num>
  <w:num w:numId="18">
    <w:abstractNumId w:val="13"/>
  </w:num>
  <w:num w:numId="19">
    <w:abstractNumId w:val="3"/>
  </w:num>
  <w:num w:numId="20">
    <w:abstractNumId w:val="21"/>
  </w:num>
  <w:num w:numId="21">
    <w:abstractNumId w:val="15"/>
  </w:num>
  <w:num w:numId="22">
    <w:abstractNumId w:val="16"/>
  </w:num>
  <w:num w:numId="23">
    <w:abstractNumId w:val="5"/>
  </w:num>
  <w:numIdMacAtCleanup w:val="1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ouise Foley">
    <w15:presenceInfo w15:providerId="AD" w15:userId="S-1-5-21-5324792-2045597335-422982141-581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4"/>
  <w:proofState w:spelling="clean" w:grammar="clean"/>
  <w:trackRevisions/>
  <w:defaultTabStop w:val="720"/>
  <w:evenAndOddHeaders/>
  <w:drawingGridHorizontalSpacing w:val="120"/>
  <w:displayHorizontalDrawingGridEvery w:val="2"/>
  <w:characterSpacingControl w:val="doNotCompress"/>
  <w:hdrShapeDefaults>
    <o:shapedefaults v:ext="edit" spidmax="14337"/>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 NIH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f9we99es2xwx2ev9aqvervgezrxtaxffxxd&quot;&gt;ogilvie_portfolio&lt;record-ids&gt;&lt;item&gt;1&lt;/item&gt;&lt;item&gt;2&lt;/item&gt;&lt;item&gt;29&lt;/item&gt;&lt;item&gt;73&lt;/item&gt;&lt;item&gt;94&lt;/item&gt;&lt;item&gt;95&lt;/item&gt;&lt;item&gt;96&lt;/item&gt;&lt;item&gt;113&lt;/item&gt;&lt;item&gt;132&lt;/item&gt;&lt;item&gt;166&lt;/item&gt;&lt;item&gt;177&lt;/item&gt;&lt;item&gt;235&lt;/item&gt;&lt;item&gt;247&lt;/item&gt;&lt;item&gt;249&lt;/item&gt;&lt;item&gt;251&lt;/item&gt;&lt;item&gt;253&lt;/item&gt;&lt;item&gt;259&lt;/item&gt;&lt;/record-ids&gt;&lt;/item&gt;&lt;/Libraries&gt;"/>
  </w:docVars>
  <w:rsids>
    <w:rsidRoot w:val="00A47354"/>
    <w:rsid w:val="00000AE1"/>
    <w:rsid w:val="00001296"/>
    <w:rsid w:val="0000145F"/>
    <w:rsid w:val="00001754"/>
    <w:rsid w:val="00001864"/>
    <w:rsid w:val="00002C36"/>
    <w:rsid w:val="00002D57"/>
    <w:rsid w:val="0000472D"/>
    <w:rsid w:val="00004D1B"/>
    <w:rsid w:val="00004DCD"/>
    <w:rsid w:val="00005AFB"/>
    <w:rsid w:val="00005BAF"/>
    <w:rsid w:val="00005EE2"/>
    <w:rsid w:val="000063B2"/>
    <w:rsid w:val="00006EF7"/>
    <w:rsid w:val="0000749E"/>
    <w:rsid w:val="00007A95"/>
    <w:rsid w:val="00007FF6"/>
    <w:rsid w:val="00010515"/>
    <w:rsid w:val="00010780"/>
    <w:rsid w:val="00010ADF"/>
    <w:rsid w:val="00010E31"/>
    <w:rsid w:val="00010E83"/>
    <w:rsid w:val="00011373"/>
    <w:rsid w:val="0001146D"/>
    <w:rsid w:val="0001156F"/>
    <w:rsid w:val="00011A53"/>
    <w:rsid w:val="00012A1C"/>
    <w:rsid w:val="0001330F"/>
    <w:rsid w:val="00013C6D"/>
    <w:rsid w:val="00013F62"/>
    <w:rsid w:val="000140EE"/>
    <w:rsid w:val="00014837"/>
    <w:rsid w:val="000148E1"/>
    <w:rsid w:val="00014CC8"/>
    <w:rsid w:val="0001553B"/>
    <w:rsid w:val="0001556C"/>
    <w:rsid w:val="0001568B"/>
    <w:rsid w:val="0001568E"/>
    <w:rsid w:val="0001572E"/>
    <w:rsid w:val="00015E27"/>
    <w:rsid w:val="0001640E"/>
    <w:rsid w:val="000165A6"/>
    <w:rsid w:val="00016F4C"/>
    <w:rsid w:val="00017430"/>
    <w:rsid w:val="000202EC"/>
    <w:rsid w:val="0002059C"/>
    <w:rsid w:val="000209D8"/>
    <w:rsid w:val="00021015"/>
    <w:rsid w:val="000213F2"/>
    <w:rsid w:val="000214E9"/>
    <w:rsid w:val="000217F1"/>
    <w:rsid w:val="00021C41"/>
    <w:rsid w:val="00021D6A"/>
    <w:rsid w:val="00021F9A"/>
    <w:rsid w:val="000222EC"/>
    <w:rsid w:val="0002299F"/>
    <w:rsid w:val="00022FF8"/>
    <w:rsid w:val="000230A0"/>
    <w:rsid w:val="0002353D"/>
    <w:rsid w:val="000237F3"/>
    <w:rsid w:val="00023893"/>
    <w:rsid w:val="00023907"/>
    <w:rsid w:val="000239D2"/>
    <w:rsid w:val="00025509"/>
    <w:rsid w:val="00025856"/>
    <w:rsid w:val="00025DD8"/>
    <w:rsid w:val="00025E96"/>
    <w:rsid w:val="000260E0"/>
    <w:rsid w:val="00026617"/>
    <w:rsid w:val="00027372"/>
    <w:rsid w:val="00027740"/>
    <w:rsid w:val="000278C8"/>
    <w:rsid w:val="0002791B"/>
    <w:rsid w:val="00030005"/>
    <w:rsid w:val="0003001D"/>
    <w:rsid w:val="000303FD"/>
    <w:rsid w:val="000308A6"/>
    <w:rsid w:val="00030C01"/>
    <w:rsid w:val="00031BE7"/>
    <w:rsid w:val="00031CCD"/>
    <w:rsid w:val="00031F4D"/>
    <w:rsid w:val="000331B3"/>
    <w:rsid w:val="000332A6"/>
    <w:rsid w:val="00033F25"/>
    <w:rsid w:val="00034143"/>
    <w:rsid w:val="00034963"/>
    <w:rsid w:val="000356F9"/>
    <w:rsid w:val="00035BA4"/>
    <w:rsid w:val="00036B45"/>
    <w:rsid w:val="00036D64"/>
    <w:rsid w:val="00037D94"/>
    <w:rsid w:val="00037E62"/>
    <w:rsid w:val="000403DA"/>
    <w:rsid w:val="000404FA"/>
    <w:rsid w:val="00040B55"/>
    <w:rsid w:val="00040D9C"/>
    <w:rsid w:val="0004147A"/>
    <w:rsid w:val="00041A34"/>
    <w:rsid w:val="000423DE"/>
    <w:rsid w:val="00042414"/>
    <w:rsid w:val="000433CC"/>
    <w:rsid w:val="000439E1"/>
    <w:rsid w:val="00043A25"/>
    <w:rsid w:val="00043C27"/>
    <w:rsid w:val="00044690"/>
    <w:rsid w:val="00044DEF"/>
    <w:rsid w:val="00046189"/>
    <w:rsid w:val="00046335"/>
    <w:rsid w:val="0004693E"/>
    <w:rsid w:val="000469A6"/>
    <w:rsid w:val="000469FE"/>
    <w:rsid w:val="00046B73"/>
    <w:rsid w:val="00046E76"/>
    <w:rsid w:val="000470E0"/>
    <w:rsid w:val="000473F3"/>
    <w:rsid w:val="00047410"/>
    <w:rsid w:val="00047DB3"/>
    <w:rsid w:val="00047DDB"/>
    <w:rsid w:val="00047F01"/>
    <w:rsid w:val="00047FB5"/>
    <w:rsid w:val="00050333"/>
    <w:rsid w:val="000503AB"/>
    <w:rsid w:val="00050432"/>
    <w:rsid w:val="000513FE"/>
    <w:rsid w:val="00052424"/>
    <w:rsid w:val="000524A3"/>
    <w:rsid w:val="000525B0"/>
    <w:rsid w:val="000528D1"/>
    <w:rsid w:val="00052B4C"/>
    <w:rsid w:val="00052B83"/>
    <w:rsid w:val="00052E11"/>
    <w:rsid w:val="00052E55"/>
    <w:rsid w:val="00053036"/>
    <w:rsid w:val="00053298"/>
    <w:rsid w:val="000534C5"/>
    <w:rsid w:val="00053555"/>
    <w:rsid w:val="000539FC"/>
    <w:rsid w:val="0005449C"/>
    <w:rsid w:val="00054AE2"/>
    <w:rsid w:val="00054C4A"/>
    <w:rsid w:val="0005529B"/>
    <w:rsid w:val="00055881"/>
    <w:rsid w:val="00055BFB"/>
    <w:rsid w:val="0005698C"/>
    <w:rsid w:val="00057129"/>
    <w:rsid w:val="0005746B"/>
    <w:rsid w:val="00057C08"/>
    <w:rsid w:val="00057C18"/>
    <w:rsid w:val="00057C76"/>
    <w:rsid w:val="000604C3"/>
    <w:rsid w:val="000608A2"/>
    <w:rsid w:val="00061EA9"/>
    <w:rsid w:val="000622A2"/>
    <w:rsid w:val="00062473"/>
    <w:rsid w:val="00062583"/>
    <w:rsid w:val="00062E95"/>
    <w:rsid w:val="00062EC0"/>
    <w:rsid w:val="0006327E"/>
    <w:rsid w:val="00063696"/>
    <w:rsid w:val="00063813"/>
    <w:rsid w:val="00063A4B"/>
    <w:rsid w:val="00063A76"/>
    <w:rsid w:val="000640D0"/>
    <w:rsid w:val="00064150"/>
    <w:rsid w:val="0006430B"/>
    <w:rsid w:val="00064793"/>
    <w:rsid w:val="00066351"/>
    <w:rsid w:val="00066402"/>
    <w:rsid w:val="00066A6E"/>
    <w:rsid w:val="00066D14"/>
    <w:rsid w:val="00066D5E"/>
    <w:rsid w:val="00066E79"/>
    <w:rsid w:val="00067209"/>
    <w:rsid w:val="00067805"/>
    <w:rsid w:val="000678C8"/>
    <w:rsid w:val="0006797E"/>
    <w:rsid w:val="00067C3E"/>
    <w:rsid w:val="0007008D"/>
    <w:rsid w:val="000705D7"/>
    <w:rsid w:val="00070A19"/>
    <w:rsid w:val="00070FAC"/>
    <w:rsid w:val="0007156F"/>
    <w:rsid w:val="00071695"/>
    <w:rsid w:val="00071818"/>
    <w:rsid w:val="00071D0D"/>
    <w:rsid w:val="000722B3"/>
    <w:rsid w:val="0007236D"/>
    <w:rsid w:val="0007323C"/>
    <w:rsid w:val="000733FB"/>
    <w:rsid w:val="0007340E"/>
    <w:rsid w:val="00073544"/>
    <w:rsid w:val="00073768"/>
    <w:rsid w:val="00073888"/>
    <w:rsid w:val="000741B7"/>
    <w:rsid w:val="00074518"/>
    <w:rsid w:val="00074797"/>
    <w:rsid w:val="00075191"/>
    <w:rsid w:val="00076FDC"/>
    <w:rsid w:val="0007756F"/>
    <w:rsid w:val="00077AE5"/>
    <w:rsid w:val="00077D34"/>
    <w:rsid w:val="00077DEE"/>
    <w:rsid w:val="00080379"/>
    <w:rsid w:val="00080B9B"/>
    <w:rsid w:val="00080DD5"/>
    <w:rsid w:val="00080E15"/>
    <w:rsid w:val="00080E98"/>
    <w:rsid w:val="00081548"/>
    <w:rsid w:val="000816DB"/>
    <w:rsid w:val="0008183A"/>
    <w:rsid w:val="00081D10"/>
    <w:rsid w:val="00081D62"/>
    <w:rsid w:val="00082061"/>
    <w:rsid w:val="0008206A"/>
    <w:rsid w:val="000822A6"/>
    <w:rsid w:val="0008246A"/>
    <w:rsid w:val="000830B2"/>
    <w:rsid w:val="0008310C"/>
    <w:rsid w:val="000835B1"/>
    <w:rsid w:val="00083DCD"/>
    <w:rsid w:val="000841EC"/>
    <w:rsid w:val="00084243"/>
    <w:rsid w:val="00085BB8"/>
    <w:rsid w:val="00085E08"/>
    <w:rsid w:val="00086420"/>
    <w:rsid w:val="000877EE"/>
    <w:rsid w:val="00087E1C"/>
    <w:rsid w:val="00090332"/>
    <w:rsid w:val="00090C63"/>
    <w:rsid w:val="00091544"/>
    <w:rsid w:val="000919D5"/>
    <w:rsid w:val="000927C4"/>
    <w:rsid w:val="000927D5"/>
    <w:rsid w:val="000927EB"/>
    <w:rsid w:val="000928FC"/>
    <w:rsid w:val="00092CB5"/>
    <w:rsid w:val="0009331D"/>
    <w:rsid w:val="00093556"/>
    <w:rsid w:val="00093B4E"/>
    <w:rsid w:val="000947FC"/>
    <w:rsid w:val="000948EB"/>
    <w:rsid w:val="000949E8"/>
    <w:rsid w:val="0009517B"/>
    <w:rsid w:val="0009578D"/>
    <w:rsid w:val="000959E6"/>
    <w:rsid w:val="000968DC"/>
    <w:rsid w:val="00096B1A"/>
    <w:rsid w:val="00096E12"/>
    <w:rsid w:val="00097CC6"/>
    <w:rsid w:val="000A0615"/>
    <w:rsid w:val="000A073F"/>
    <w:rsid w:val="000A11C2"/>
    <w:rsid w:val="000A1CC2"/>
    <w:rsid w:val="000A2BFB"/>
    <w:rsid w:val="000A2C5F"/>
    <w:rsid w:val="000A30CF"/>
    <w:rsid w:val="000A3B7B"/>
    <w:rsid w:val="000A3D21"/>
    <w:rsid w:val="000A4012"/>
    <w:rsid w:val="000A41E6"/>
    <w:rsid w:val="000A41FE"/>
    <w:rsid w:val="000A498A"/>
    <w:rsid w:val="000A4B12"/>
    <w:rsid w:val="000A4B33"/>
    <w:rsid w:val="000A4D72"/>
    <w:rsid w:val="000A5389"/>
    <w:rsid w:val="000A582D"/>
    <w:rsid w:val="000A5DD8"/>
    <w:rsid w:val="000A5FB7"/>
    <w:rsid w:val="000A6912"/>
    <w:rsid w:val="000A6EFA"/>
    <w:rsid w:val="000A73E6"/>
    <w:rsid w:val="000A7850"/>
    <w:rsid w:val="000A7F6C"/>
    <w:rsid w:val="000B06B3"/>
    <w:rsid w:val="000B0800"/>
    <w:rsid w:val="000B08C4"/>
    <w:rsid w:val="000B0ADD"/>
    <w:rsid w:val="000B0B55"/>
    <w:rsid w:val="000B10FE"/>
    <w:rsid w:val="000B1498"/>
    <w:rsid w:val="000B2492"/>
    <w:rsid w:val="000B3120"/>
    <w:rsid w:val="000B3149"/>
    <w:rsid w:val="000B3BE9"/>
    <w:rsid w:val="000B409D"/>
    <w:rsid w:val="000B4339"/>
    <w:rsid w:val="000B4734"/>
    <w:rsid w:val="000B5423"/>
    <w:rsid w:val="000B5B69"/>
    <w:rsid w:val="000B5C7C"/>
    <w:rsid w:val="000B5F8C"/>
    <w:rsid w:val="000B6004"/>
    <w:rsid w:val="000B62DA"/>
    <w:rsid w:val="000B6577"/>
    <w:rsid w:val="000B67A4"/>
    <w:rsid w:val="000B6829"/>
    <w:rsid w:val="000B70C7"/>
    <w:rsid w:val="000B76BB"/>
    <w:rsid w:val="000B7DAF"/>
    <w:rsid w:val="000C0773"/>
    <w:rsid w:val="000C0941"/>
    <w:rsid w:val="000C0D0F"/>
    <w:rsid w:val="000C0E3E"/>
    <w:rsid w:val="000C27F5"/>
    <w:rsid w:val="000C28E6"/>
    <w:rsid w:val="000C2F8D"/>
    <w:rsid w:val="000C372C"/>
    <w:rsid w:val="000C3A75"/>
    <w:rsid w:val="000C3B7A"/>
    <w:rsid w:val="000C4382"/>
    <w:rsid w:val="000C4EED"/>
    <w:rsid w:val="000C52AA"/>
    <w:rsid w:val="000C6113"/>
    <w:rsid w:val="000C6574"/>
    <w:rsid w:val="000C693E"/>
    <w:rsid w:val="000C6C33"/>
    <w:rsid w:val="000C6F83"/>
    <w:rsid w:val="000C73DB"/>
    <w:rsid w:val="000C7768"/>
    <w:rsid w:val="000C7EE8"/>
    <w:rsid w:val="000C7FEF"/>
    <w:rsid w:val="000D0132"/>
    <w:rsid w:val="000D0196"/>
    <w:rsid w:val="000D01BD"/>
    <w:rsid w:val="000D02ED"/>
    <w:rsid w:val="000D0373"/>
    <w:rsid w:val="000D07FD"/>
    <w:rsid w:val="000D0CAC"/>
    <w:rsid w:val="000D16E2"/>
    <w:rsid w:val="000D1782"/>
    <w:rsid w:val="000D1BBB"/>
    <w:rsid w:val="000D1E49"/>
    <w:rsid w:val="000D2B64"/>
    <w:rsid w:val="000D2DAB"/>
    <w:rsid w:val="000D35CC"/>
    <w:rsid w:val="000D35EE"/>
    <w:rsid w:val="000D3A7D"/>
    <w:rsid w:val="000D3EFD"/>
    <w:rsid w:val="000D454B"/>
    <w:rsid w:val="000D5124"/>
    <w:rsid w:val="000D5C0F"/>
    <w:rsid w:val="000D62E9"/>
    <w:rsid w:val="000D6DE4"/>
    <w:rsid w:val="000D7899"/>
    <w:rsid w:val="000D7CBE"/>
    <w:rsid w:val="000D7D12"/>
    <w:rsid w:val="000E0321"/>
    <w:rsid w:val="000E0420"/>
    <w:rsid w:val="000E0885"/>
    <w:rsid w:val="000E0C83"/>
    <w:rsid w:val="000E0FC7"/>
    <w:rsid w:val="000E10B5"/>
    <w:rsid w:val="000E1C39"/>
    <w:rsid w:val="000E1CCC"/>
    <w:rsid w:val="000E2186"/>
    <w:rsid w:val="000E25B7"/>
    <w:rsid w:val="000E2D79"/>
    <w:rsid w:val="000E31F6"/>
    <w:rsid w:val="000E3ACA"/>
    <w:rsid w:val="000E3CCB"/>
    <w:rsid w:val="000E51F1"/>
    <w:rsid w:val="000E5232"/>
    <w:rsid w:val="000E5D9C"/>
    <w:rsid w:val="000E6914"/>
    <w:rsid w:val="000E6A23"/>
    <w:rsid w:val="000E701E"/>
    <w:rsid w:val="000E7219"/>
    <w:rsid w:val="000E7473"/>
    <w:rsid w:val="000E77F3"/>
    <w:rsid w:val="000E7C35"/>
    <w:rsid w:val="000F0628"/>
    <w:rsid w:val="000F087E"/>
    <w:rsid w:val="000F0BAD"/>
    <w:rsid w:val="000F0BE1"/>
    <w:rsid w:val="000F1808"/>
    <w:rsid w:val="000F1A6F"/>
    <w:rsid w:val="000F1E71"/>
    <w:rsid w:val="000F2A52"/>
    <w:rsid w:val="000F2A6D"/>
    <w:rsid w:val="000F2B0F"/>
    <w:rsid w:val="000F330E"/>
    <w:rsid w:val="000F383F"/>
    <w:rsid w:val="000F3920"/>
    <w:rsid w:val="000F3C9F"/>
    <w:rsid w:val="000F3F65"/>
    <w:rsid w:val="000F3FD0"/>
    <w:rsid w:val="000F43B2"/>
    <w:rsid w:val="000F4626"/>
    <w:rsid w:val="000F49A4"/>
    <w:rsid w:val="000F4FBB"/>
    <w:rsid w:val="000F4FE3"/>
    <w:rsid w:val="000F5479"/>
    <w:rsid w:val="000F5D4F"/>
    <w:rsid w:val="000F6215"/>
    <w:rsid w:val="000F685B"/>
    <w:rsid w:val="000F69E2"/>
    <w:rsid w:val="000F7B54"/>
    <w:rsid w:val="000F7CDC"/>
    <w:rsid w:val="000F7EBE"/>
    <w:rsid w:val="00100502"/>
    <w:rsid w:val="00100A0E"/>
    <w:rsid w:val="00100FCD"/>
    <w:rsid w:val="00101306"/>
    <w:rsid w:val="00102374"/>
    <w:rsid w:val="00102726"/>
    <w:rsid w:val="00102CF3"/>
    <w:rsid w:val="0010361E"/>
    <w:rsid w:val="00103716"/>
    <w:rsid w:val="001039C4"/>
    <w:rsid w:val="00103AB3"/>
    <w:rsid w:val="00103E3C"/>
    <w:rsid w:val="0010408C"/>
    <w:rsid w:val="00104275"/>
    <w:rsid w:val="00105221"/>
    <w:rsid w:val="001053A9"/>
    <w:rsid w:val="001053CD"/>
    <w:rsid w:val="001055A5"/>
    <w:rsid w:val="001068A0"/>
    <w:rsid w:val="00106969"/>
    <w:rsid w:val="00106A6B"/>
    <w:rsid w:val="00106A7A"/>
    <w:rsid w:val="00106BA3"/>
    <w:rsid w:val="00106F13"/>
    <w:rsid w:val="001078B4"/>
    <w:rsid w:val="001100A7"/>
    <w:rsid w:val="00110168"/>
    <w:rsid w:val="00111F58"/>
    <w:rsid w:val="0011212B"/>
    <w:rsid w:val="00112566"/>
    <w:rsid w:val="00112722"/>
    <w:rsid w:val="001127F4"/>
    <w:rsid w:val="00112AE9"/>
    <w:rsid w:val="001135E0"/>
    <w:rsid w:val="00114088"/>
    <w:rsid w:val="001146BC"/>
    <w:rsid w:val="0011541E"/>
    <w:rsid w:val="0011578F"/>
    <w:rsid w:val="00115DD3"/>
    <w:rsid w:val="00116372"/>
    <w:rsid w:val="0011771C"/>
    <w:rsid w:val="001177BB"/>
    <w:rsid w:val="00117A1A"/>
    <w:rsid w:val="00117C76"/>
    <w:rsid w:val="00117D25"/>
    <w:rsid w:val="00120346"/>
    <w:rsid w:val="00120FF7"/>
    <w:rsid w:val="00121127"/>
    <w:rsid w:val="00121142"/>
    <w:rsid w:val="00121895"/>
    <w:rsid w:val="001218A9"/>
    <w:rsid w:val="00122534"/>
    <w:rsid w:val="00122D50"/>
    <w:rsid w:val="00123081"/>
    <w:rsid w:val="0012351B"/>
    <w:rsid w:val="00123575"/>
    <w:rsid w:val="001236BE"/>
    <w:rsid w:val="0012437A"/>
    <w:rsid w:val="001243A8"/>
    <w:rsid w:val="00124832"/>
    <w:rsid w:val="0012491A"/>
    <w:rsid w:val="00125000"/>
    <w:rsid w:val="00125752"/>
    <w:rsid w:val="00126308"/>
    <w:rsid w:val="001263C4"/>
    <w:rsid w:val="00126709"/>
    <w:rsid w:val="001268B8"/>
    <w:rsid w:val="00126EA5"/>
    <w:rsid w:val="00127209"/>
    <w:rsid w:val="0012745A"/>
    <w:rsid w:val="00127A61"/>
    <w:rsid w:val="00127B80"/>
    <w:rsid w:val="00130132"/>
    <w:rsid w:val="0013066E"/>
    <w:rsid w:val="00130B88"/>
    <w:rsid w:val="00130E2B"/>
    <w:rsid w:val="0013333B"/>
    <w:rsid w:val="00133F47"/>
    <w:rsid w:val="00133FE6"/>
    <w:rsid w:val="00134608"/>
    <w:rsid w:val="00134736"/>
    <w:rsid w:val="001347A3"/>
    <w:rsid w:val="001349C2"/>
    <w:rsid w:val="00134D58"/>
    <w:rsid w:val="00135AE5"/>
    <w:rsid w:val="00136CDD"/>
    <w:rsid w:val="00136E9A"/>
    <w:rsid w:val="00136F0D"/>
    <w:rsid w:val="0013788E"/>
    <w:rsid w:val="00137E4D"/>
    <w:rsid w:val="00137EBA"/>
    <w:rsid w:val="00137FB2"/>
    <w:rsid w:val="001403D4"/>
    <w:rsid w:val="0014052C"/>
    <w:rsid w:val="00140779"/>
    <w:rsid w:val="00140C4D"/>
    <w:rsid w:val="0014151B"/>
    <w:rsid w:val="001415DA"/>
    <w:rsid w:val="001418F2"/>
    <w:rsid w:val="0014221D"/>
    <w:rsid w:val="001428DE"/>
    <w:rsid w:val="00142946"/>
    <w:rsid w:val="00142A70"/>
    <w:rsid w:val="0014425E"/>
    <w:rsid w:val="0014469C"/>
    <w:rsid w:val="00144737"/>
    <w:rsid w:val="00144A85"/>
    <w:rsid w:val="00144A92"/>
    <w:rsid w:val="00144B7D"/>
    <w:rsid w:val="00145591"/>
    <w:rsid w:val="0014562C"/>
    <w:rsid w:val="001459E4"/>
    <w:rsid w:val="00145D60"/>
    <w:rsid w:val="001460F7"/>
    <w:rsid w:val="0014614D"/>
    <w:rsid w:val="00146491"/>
    <w:rsid w:val="00146CA5"/>
    <w:rsid w:val="001471E2"/>
    <w:rsid w:val="001472B1"/>
    <w:rsid w:val="001478AB"/>
    <w:rsid w:val="00147BBA"/>
    <w:rsid w:val="00150183"/>
    <w:rsid w:val="00150A9D"/>
    <w:rsid w:val="00150C23"/>
    <w:rsid w:val="00150E13"/>
    <w:rsid w:val="00151067"/>
    <w:rsid w:val="00151069"/>
    <w:rsid w:val="00151121"/>
    <w:rsid w:val="00151517"/>
    <w:rsid w:val="0015154E"/>
    <w:rsid w:val="00151788"/>
    <w:rsid w:val="001519EE"/>
    <w:rsid w:val="00152148"/>
    <w:rsid w:val="00152181"/>
    <w:rsid w:val="00152644"/>
    <w:rsid w:val="00152715"/>
    <w:rsid w:val="00152777"/>
    <w:rsid w:val="00153186"/>
    <w:rsid w:val="001533FA"/>
    <w:rsid w:val="00153A1B"/>
    <w:rsid w:val="00153CD2"/>
    <w:rsid w:val="00153FD9"/>
    <w:rsid w:val="0015443C"/>
    <w:rsid w:val="00154B38"/>
    <w:rsid w:val="00154B39"/>
    <w:rsid w:val="00154D45"/>
    <w:rsid w:val="001554E7"/>
    <w:rsid w:val="00155B08"/>
    <w:rsid w:val="001564A6"/>
    <w:rsid w:val="00156519"/>
    <w:rsid w:val="001571CB"/>
    <w:rsid w:val="001577AC"/>
    <w:rsid w:val="0016067C"/>
    <w:rsid w:val="00160C9C"/>
    <w:rsid w:val="001615D0"/>
    <w:rsid w:val="00161A22"/>
    <w:rsid w:val="00161A67"/>
    <w:rsid w:val="001625E7"/>
    <w:rsid w:val="00162A38"/>
    <w:rsid w:val="00162E48"/>
    <w:rsid w:val="00162FF9"/>
    <w:rsid w:val="00163B3F"/>
    <w:rsid w:val="00164184"/>
    <w:rsid w:val="001646A6"/>
    <w:rsid w:val="00164B16"/>
    <w:rsid w:val="00166C12"/>
    <w:rsid w:val="001701D0"/>
    <w:rsid w:val="00170EBA"/>
    <w:rsid w:val="0017110E"/>
    <w:rsid w:val="001711BE"/>
    <w:rsid w:val="001715F7"/>
    <w:rsid w:val="001716D7"/>
    <w:rsid w:val="0017175F"/>
    <w:rsid w:val="00171AA1"/>
    <w:rsid w:val="001721A3"/>
    <w:rsid w:val="001722DF"/>
    <w:rsid w:val="0017249B"/>
    <w:rsid w:val="001727E0"/>
    <w:rsid w:val="00172BAB"/>
    <w:rsid w:val="00172EE7"/>
    <w:rsid w:val="00173160"/>
    <w:rsid w:val="001736B5"/>
    <w:rsid w:val="001736F4"/>
    <w:rsid w:val="00173D17"/>
    <w:rsid w:val="00174C27"/>
    <w:rsid w:val="00174CC5"/>
    <w:rsid w:val="00174DE0"/>
    <w:rsid w:val="0017500E"/>
    <w:rsid w:val="0017519E"/>
    <w:rsid w:val="00175861"/>
    <w:rsid w:val="00175C53"/>
    <w:rsid w:val="00175ED6"/>
    <w:rsid w:val="00176540"/>
    <w:rsid w:val="001765C0"/>
    <w:rsid w:val="00176F20"/>
    <w:rsid w:val="001770A8"/>
    <w:rsid w:val="00180574"/>
    <w:rsid w:val="00181059"/>
    <w:rsid w:val="001815C1"/>
    <w:rsid w:val="001815CF"/>
    <w:rsid w:val="00181619"/>
    <w:rsid w:val="00181818"/>
    <w:rsid w:val="00181BBD"/>
    <w:rsid w:val="00181DE2"/>
    <w:rsid w:val="00181F98"/>
    <w:rsid w:val="00181FE7"/>
    <w:rsid w:val="00182730"/>
    <w:rsid w:val="001828D4"/>
    <w:rsid w:val="001829CB"/>
    <w:rsid w:val="00183442"/>
    <w:rsid w:val="001834D7"/>
    <w:rsid w:val="0018366B"/>
    <w:rsid w:val="0018401D"/>
    <w:rsid w:val="0018412B"/>
    <w:rsid w:val="0018457E"/>
    <w:rsid w:val="00184795"/>
    <w:rsid w:val="00184BED"/>
    <w:rsid w:val="00184D95"/>
    <w:rsid w:val="00184DBB"/>
    <w:rsid w:val="00185647"/>
    <w:rsid w:val="00185841"/>
    <w:rsid w:val="00185B45"/>
    <w:rsid w:val="00185B73"/>
    <w:rsid w:val="001861CA"/>
    <w:rsid w:val="001867F9"/>
    <w:rsid w:val="001868BC"/>
    <w:rsid w:val="00187080"/>
    <w:rsid w:val="00187A4C"/>
    <w:rsid w:val="00187DAD"/>
    <w:rsid w:val="001904D4"/>
    <w:rsid w:val="00191C09"/>
    <w:rsid w:val="00191EC1"/>
    <w:rsid w:val="0019275B"/>
    <w:rsid w:val="00192946"/>
    <w:rsid w:val="0019310E"/>
    <w:rsid w:val="00193220"/>
    <w:rsid w:val="00194053"/>
    <w:rsid w:val="00194731"/>
    <w:rsid w:val="00195730"/>
    <w:rsid w:val="00195950"/>
    <w:rsid w:val="00195997"/>
    <w:rsid w:val="00196097"/>
    <w:rsid w:val="00196A3E"/>
    <w:rsid w:val="001970DD"/>
    <w:rsid w:val="001973D6"/>
    <w:rsid w:val="00197582"/>
    <w:rsid w:val="001A08C9"/>
    <w:rsid w:val="001A1222"/>
    <w:rsid w:val="001A1243"/>
    <w:rsid w:val="001A1408"/>
    <w:rsid w:val="001A19AF"/>
    <w:rsid w:val="001A2034"/>
    <w:rsid w:val="001A2570"/>
    <w:rsid w:val="001A33EE"/>
    <w:rsid w:val="001A3447"/>
    <w:rsid w:val="001A35E2"/>
    <w:rsid w:val="001A3A11"/>
    <w:rsid w:val="001A415B"/>
    <w:rsid w:val="001A45A0"/>
    <w:rsid w:val="001A5F67"/>
    <w:rsid w:val="001A6457"/>
    <w:rsid w:val="001A67E7"/>
    <w:rsid w:val="001A7B57"/>
    <w:rsid w:val="001B036C"/>
    <w:rsid w:val="001B0B20"/>
    <w:rsid w:val="001B18A0"/>
    <w:rsid w:val="001B19B5"/>
    <w:rsid w:val="001B29B5"/>
    <w:rsid w:val="001B2AE6"/>
    <w:rsid w:val="001B3222"/>
    <w:rsid w:val="001B3257"/>
    <w:rsid w:val="001B3A24"/>
    <w:rsid w:val="001B3F5A"/>
    <w:rsid w:val="001B3FCA"/>
    <w:rsid w:val="001B4136"/>
    <w:rsid w:val="001B431B"/>
    <w:rsid w:val="001B4A7D"/>
    <w:rsid w:val="001B4C91"/>
    <w:rsid w:val="001B530D"/>
    <w:rsid w:val="001B58AC"/>
    <w:rsid w:val="001B5EE1"/>
    <w:rsid w:val="001B5F33"/>
    <w:rsid w:val="001B6052"/>
    <w:rsid w:val="001B61BB"/>
    <w:rsid w:val="001B681E"/>
    <w:rsid w:val="001B7829"/>
    <w:rsid w:val="001B7B5B"/>
    <w:rsid w:val="001C0347"/>
    <w:rsid w:val="001C359A"/>
    <w:rsid w:val="001C3A37"/>
    <w:rsid w:val="001C3BCA"/>
    <w:rsid w:val="001C49B1"/>
    <w:rsid w:val="001C4ABD"/>
    <w:rsid w:val="001C4C39"/>
    <w:rsid w:val="001C59EA"/>
    <w:rsid w:val="001C6309"/>
    <w:rsid w:val="001D01DD"/>
    <w:rsid w:val="001D032D"/>
    <w:rsid w:val="001D148C"/>
    <w:rsid w:val="001D17AB"/>
    <w:rsid w:val="001D2720"/>
    <w:rsid w:val="001D272D"/>
    <w:rsid w:val="001D2B67"/>
    <w:rsid w:val="001D3B6F"/>
    <w:rsid w:val="001D3FB4"/>
    <w:rsid w:val="001D45CB"/>
    <w:rsid w:val="001D47B4"/>
    <w:rsid w:val="001D4C2D"/>
    <w:rsid w:val="001D54F1"/>
    <w:rsid w:val="001D5799"/>
    <w:rsid w:val="001D648A"/>
    <w:rsid w:val="001D6A84"/>
    <w:rsid w:val="001D6AD6"/>
    <w:rsid w:val="001D6CF1"/>
    <w:rsid w:val="001D7804"/>
    <w:rsid w:val="001D7927"/>
    <w:rsid w:val="001E011B"/>
    <w:rsid w:val="001E0554"/>
    <w:rsid w:val="001E1B74"/>
    <w:rsid w:val="001E1FA7"/>
    <w:rsid w:val="001E2AB7"/>
    <w:rsid w:val="001E3049"/>
    <w:rsid w:val="001E3AE2"/>
    <w:rsid w:val="001E4116"/>
    <w:rsid w:val="001E515E"/>
    <w:rsid w:val="001E553D"/>
    <w:rsid w:val="001E5821"/>
    <w:rsid w:val="001E5A56"/>
    <w:rsid w:val="001E6646"/>
    <w:rsid w:val="001E67AC"/>
    <w:rsid w:val="001E6A7D"/>
    <w:rsid w:val="001E6EA2"/>
    <w:rsid w:val="001E72E5"/>
    <w:rsid w:val="001F0926"/>
    <w:rsid w:val="001F0D3D"/>
    <w:rsid w:val="001F1948"/>
    <w:rsid w:val="001F196C"/>
    <w:rsid w:val="001F2646"/>
    <w:rsid w:val="001F325D"/>
    <w:rsid w:val="001F3872"/>
    <w:rsid w:val="001F3FB0"/>
    <w:rsid w:val="001F4782"/>
    <w:rsid w:val="001F4E8E"/>
    <w:rsid w:val="001F51BF"/>
    <w:rsid w:val="001F5666"/>
    <w:rsid w:val="001F6007"/>
    <w:rsid w:val="001F60F8"/>
    <w:rsid w:val="001F6583"/>
    <w:rsid w:val="001F7780"/>
    <w:rsid w:val="001F7882"/>
    <w:rsid w:val="001F7B70"/>
    <w:rsid w:val="002002D9"/>
    <w:rsid w:val="0020071E"/>
    <w:rsid w:val="00200734"/>
    <w:rsid w:val="00200C25"/>
    <w:rsid w:val="00200EC3"/>
    <w:rsid w:val="00201DCF"/>
    <w:rsid w:val="002020B4"/>
    <w:rsid w:val="00202D08"/>
    <w:rsid w:val="00203103"/>
    <w:rsid w:val="0020369B"/>
    <w:rsid w:val="002036A6"/>
    <w:rsid w:val="00203E70"/>
    <w:rsid w:val="00204BDD"/>
    <w:rsid w:val="002053B3"/>
    <w:rsid w:val="00205714"/>
    <w:rsid w:val="00205BCD"/>
    <w:rsid w:val="00205EF5"/>
    <w:rsid w:val="00206072"/>
    <w:rsid w:val="00206530"/>
    <w:rsid w:val="00206878"/>
    <w:rsid w:val="00206975"/>
    <w:rsid w:val="00206B84"/>
    <w:rsid w:val="002074E2"/>
    <w:rsid w:val="00207A00"/>
    <w:rsid w:val="00207DF4"/>
    <w:rsid w:val="00210169"/>
    <w:rsid w:val="00210B94"/>
    <w:rsid w:val="00212E27"/>
    <w:rsid w:val="0021300D"/>
    <w:rsid w:val="002154C4"/>
    <w:rsid w:val="00215645"/>
    <w:rsid w:val="002168A2"/>
    <w:rsid w:val="002168DE"/>
    <w:rsid w:val="00217C96"/>
    <w:rsid w:val="00220505"/>
    <w:rsid w:val="00220711"/>
    <w:rsid w:val="00220921"/>
    <w:rsid w:val="00220A00"/>
    <w:rsid w:val="0022135D"/>
    <w:rsid w:val="00221D7A"/>
    <w:rsid w:val="00222378"/>
    <w:rsid w:val="002229A6"/>
    <w:rsid w:val="00222A0B"/>
    <w:rsid w:val="00223E5E"/>
    <w:rsid w:val="002248A2"/>
    <w:rsid w:val="00224D81"/>
    <w:rsid w:val="00225503"/>
    <w:rsid w:val="002264DA"/>
    <w:rsid w:val="00226658"/>
    <w:rsid w:val="00226781"/>
    <w:rsid w:val="0022687A"/>
    <w:rsid w:val="00226A02"/>
    <w:rsid w:val="00226A6F"/>
    <w:rsid w:val="00226C6E"/>
    <w:rsid w:val="00227F5B"/>
    <w:rsid w:val="00227F97"/>
    <w:rsid w:val="002300D0"/>
    <w:rsid w:val="00230CD7"/>
    <w:rsid w:val="00232151"/>
    <w:rsid w:val="00232279"/>
    <w:rsid w:val="00232361"/>
    <w:rsid w:val="002339A9"/>
    <w:rsid w:val="00233BBE"/>
    <w:rsid w:val="00233CD7"/>
    <w:rsid w:val="00233FF1"/>
    <w:rsid w:val="00234521"/>
    <w:rsid w:val="00234522"/>
    <w:rsid w:val="002345D6"/>
    <w:rsid w:val="00234662"/>
    <w:rsid w:val="002346CA"/>
    <w:rsid w:val="00234700"/>
    <w:rsid w:val="00234987"/>
    <w:rsid w:val="00234BD8"/>
    <w:rsid w:val="0023532E"/>
    <w:rsid w:val="00235358"/>
    <w:rsid w:val="002353C4"/>
    <w:rsid w:val="00235B0C"/>
    <w:rsid w:val="00235C2E"/>
    <w:rsid w:val="002365EB"/>
    <w:rsid w:val="002366B0"/>
    <w:rsid w:val="00236B8F"/>
    <w:rsid w:val="00236B97"/>
    <w:rsid w:val="002378C1"/>
    <w:rsid w:val="00240162"/>
    <w:rsid w:val="00240275"/>
    <w:rsid w:val="00240D58"/>
    <w:rsid w:val="00241D9E"/>
    <w:rsid w:val="00243409"/>
    <w:rsid w:val="002435A5"/>
    <w:rsid w:val="002435D9"/>
    <w:rsid w:val="00243648"/>
    <w:rsid w:val="002436E1"/>
    <w:rsid w:val="002437BF"/>
    <w:rsid w:val="00243876"/>
    <w:rsid w:val="00244B12"/>
    <w:rsid w:val="00244BDF"/>
    <w:rsid w:val="00244DC0"/>
    <w:rsid w:val="00245124"/>
    <w:rsid w:val="00245735"/>
    <w:rsid w:val="00245A8C"/>
    <w:rsid w:val="00245C6E"/>
    <w:rsid w:val="00246111"/>
    <w:rsid w:val="00246240"/>
    <w:rsid w:val="00247543"/>
    <w:rsid w:val="002475DD"/>
    <w:rsid w:val="00250459"/>
    <w:rsid w:val="00251B7C"/>
    <w:rsid w:val="00251F14"/>
    <w:rsid w:val="00252111"/>
    <w:rsid w:val="00252185"/>
    <w:rsid w:val="00252268"/>
    <w:rsid w:val="002524EA"/>
    <w:rsid w:val="0025276E"/>
    <w:rsid w:val="0025370D"/>
    <w:rsid w:val="00253B25"/>
    <w:rsid w:val="00253E2D"/>
    <w:rsid w:val="00254720"/>
    <w:rsid w:val="00254950"/>
    <w:rsid w:val="00254B7E"/>
    <w:rsid w:val="00254D83"/>
    <w:rsid w:val="00254EC4"/>
    <w:rsid w:val="00254F9F"/>
    <w:rsid w:val="00255436"/>
    <w:rsid w:val="002562D1"/>
    <w:rsid w:val="0025630D"/>
    <w:rsid w:val="0025634A"/>
    <w:rsid w:val="002571FF"/>
    <w:rsid w:val="002574E2"/>
    <w:rsid w:val="00257BC3"/>
    <w:rsid w:val="00257EBB"/>
    <w:rsid w:val="00257FF1"/>
    <w:rsid w:val="002600CF"/>
    <w:rsid w:val="002604B2"/>
    <w:rsid w:val="002604BE"/>
    <w:rsid w:val="002609FC"/>
    <w:rsid w:val="00260A11"/>
    <w:rsid w:val="00260F20"/>
    <w:rsid w:val="00261D6B"/>
    <w:rsid w:val="0026254A"/>
    <w:rsid w:val="002627E9"/>
    <w:rsid w:val="00262A2E"/>
    <w:rsid w:val="00262E64"/>
    <w:rsid w:val="00262E6B"/>
    <w:rsid w:val="00263088"/>
    <w:rsid w:val="00263214"/>
    <w:rsid w:val="002637F3"/>
    <w:rsid w:val="002637F4"/>
    <w:rsid w:val="00264494"/>
    <w:rsid w:val="002645AA"/>
    <w:rsid w:val="00264E2B"/>
    <w:rsid w:val="002656BD"/>
    <w:rsid w:val="00265F50"/>
    <w:rsid w:val="00266692"/>
    <w:rsid w:val="002672B5"/>
    <w:rsid w:val="002679FC"/>
    <w:rsid w:val="00267BAA"/>
    <w:rsid w:val="00267EAC"/>
    <w:rsid w:val="00270207"/>
    <w:rsid w:val="00270491"/>
    <w:rsid w:val="002704E8"/>
    <w:rsid w:val="0027083E"/>
    <w:rsid w:val="00270C51"/>
    <w:rsid w:val="002714FE"/>
    <w:rsid w:val="0027191A"/>
    <w:rsid w:val="002721E9"/>
    <w:rsid w:val="00272485"/>
    <w:rsid w:val="00272532"/>
    <w:rsid w:val="00272EFB"/>
    <w:rsid w:val="00273135"/>
    <w:rsid w:val="00273B6C"/>
    <w:rsid w:val="00273D1B"/>
    <w:rsid w:val="00274504"/>
    <w:rsid w:val="002746DA"/>
    <w:rsid w:val="0027482D"/>
    <w:rsid w:val="00274AB1"/>
    <w:rsid w:val="0027559D"/>
    <w:rsid w:val="00275B39"/>
    <w:rsid w:val="002762BE"/>
    <w:rsid w:val="0027653A"/>
    <w:rsid w:val="00276B7B"/>
    <w:rsid w:val="00276D73"/>
    <w:rsid w:val="00276DAC"/>
    <w:rsid w:val="00277205"/>
    <w:rsid w:val="00277302"/>
    <w:rsid w:val="00277CFA"/>
    <w:rsid w:val="00277FCD"/>
    <w:rsid w:val="002800C1"/>
    <w:rsid w:val="002803B9"/>
    <w:rsid w:val="00280660"/>
    <w:rsid w:val="002812FD"/>
    <w:rsid w:val="0028144B"/>
    <w:rsid w:val="0028171E"/>
    <w:rsid w:val="002827C3"/>
    <w:rsid w:val="0028337D"/>
    <w:rsid w:val="00283439"/>
    <w:rsid w:val="00283546"/>
    <w:rsid w:val="00283629"/>
    <w:rsid w:val="00283732"/>
    <w:rsid w:val="0028375A"/>
    <w:rsid w:val="00283995"/>
    <w:rsid w:val="00283A2B"/>
    <w:rsid w:val="00283AF9"/>
    <w:rsid w:val="00283C10"/>
    <w:rsid w:val="00283D41"/>
    <w:rsid w:val="00284042"/>
    <w:rsid w:val="002844A5"/>
    <w:rsid w:val="002848A4"/>
    <w:rsid w:val="0028493A"/>
    <w:rsid w:val="00284C24"/>
    <w:rsid w:val="00284D19"/>
    <w:rsid w:val="002850BA"/>
    <w:rsid w:val="00285697"/>
    <w:rsid w:val="0028716A"/>
    <w:rsid w:val="00287F91"/>
    <w:rsid w:val="002906E5"/>
    <w:rsid w:val="00291AD5"/>
    <w:rsid w:val="00291C3A"/>
    <w:rsid w:val="0029276D"/>
    <w:rsid w:val="0029355A"/>
    <w:rsid w:val="002936E4"/>
    <w:rsid w:val="002945F9"/>
    <w:rsid w:val="00294DC5"/>
    <w:rsid w:val="00294FC5"/>
    <w:rsid w:val="00295184"/>
    <w:rsid w:val="002958DA"/>
    <w:rsid w:val="00295DE7"/>
    <w:rsid w:val="00295F10"/>
    <w:rsid w:val="002960AE"/>
    <w:rsid w:val="002961F9"/>
    <w:rsid w:val="00296F01"/>
    <w:rsid w:val="002972B8"/>
    <w:rsid w:val="00297833"/>
    <w:rsid w:val="002A04E1"/>
    <w:rsid w:val="002A100D"/>
    <w:rsid w:val="002A10CA"/>
    <w:rsid w:val="002A1542"/>
    <w:rsid w:val="002A1580"/>
    <w:rsid w:val="002A1C35"/>
    <w:rsid w:val="002A1D90"/>
    <w:rsid w:val="002A1E35"/>
    <w:rsid w:val="002A2077"/>
    <w:rsid w:val="002A2440"/>
    <w:rsid w:val="002A2705"/>
    <w:rsid w:val="002A2CA3"/>
    <w:rsid w:val="002A329E"/>
    <w:rsid w:val="002A411E"/>
    <w:rsid w:val="002A434B"/>
    <w:rsid w:val="002A46AC"/>
    <w:rsid w:val="002A5579"/>
    <w:rsid w:val="002A5783"/>
    <w:rsid w:val="002A5D30"/>
    <w:rsid w:val="002A5E55"/>
    <w:rsid w:val="002A6C7A"/>
    <w:rsid w:val="002A6E4C"/>
    <w:rsid w:val="002A7268"/>
    <w:rsid w:val="002B00E2"/>
    <w:rsid w:val="002B10FB"/>
    <w:rsid w:val="002B1255"/>
    <w:rsid w:val="002B1659"/>
    <w:rsid w:val="002B1C73"/>
    <w:rsid w:val="002B1C89"/>
    <w:rsid w:val="002B245D"/>
    <w:rsid w:val="002B28C6"/>
    <w:rsid w:val="002B2E71"/>
    <w:rsid w:val="002B3468"/>
    <w:rsid w:val="002B385A"/>
    <w:rsid w:val="002B3EAE"/>
    <w:rsid w:val="002B47E2"/>
    <w:rsid w:val="002B481B"/>
    <w:rsid w:val="002B4858"/>
    <w:rsid w:val="002B51CA"/>
    <w:rsid w:val="002B604E"/>
    <w:rsid w:val="002B6C59"/>
    <w:rsid w:val="002B79B9"/>
    <w:rsid w:val="002C053F"/>
    <w:rsid w:val="002C0804"/>
    <w:rsid w:val="002C095B"/>
    <w:rsid w:val="002C0DA6"/>
    <w:rsid w:val="002C15EA"/>
    <w:rsid w:val="002C189E"/>
    <w:rsid w:val="002C1968"/>
    <w:rsid w:val="002C1A68"/>
    <w:rsid w:val="002C1FDE"/>
    <w:rsid w:val="002C2E30"/>
    <w:rsid w:val="002C3011"/>
    <w:rsid w:val="002C3517"/>
    <w:rsid w:val="002C3530"/>
    <w:rsid w:val="002C3757"/>
    <w:rsid w:val="002C3A0F"/>
    <w:rsid w:val="002C3B50"/>
    <w:rsid w:val="002C4133"/>
    <w:rsid w:val="002C4316"/>
    <w:rsid w:val="002C4490"/>
    <w:rsid w:val="002C48E1"/>
    <w:rsid w:val="002C48FE"/>
    <w:rsid w:val="002C4CDF"/>
    <w:rsid w:val="002C50E8"/>
    <w:rsid w:val="002C583F"/>
    <w:rsid w:val="002C5BE5"/>
    <w:rsid w:val="002C60F0"/>
    <w:rsid w:val="002C61F9"/>
    <w:rsid w:val="002C6637"/>
    <w:rsid w:val="002C66C3"/>
    <w:rsid w:val="002C6AEA"/>
    <w:rsid w:val="002C7486"/>
    <w:rsid w:val="002C760C"/>
    <w:rsid w:val="002C7AB3"/>
    <w:rsid w:val="002D01E2"/>
    <w:rsid w:val="002D0469"/>
    <w:rsid w:val="002D0474"/>
    <w:rsid w:val="002D07AD"/>
    <w:rsid w:val="002D09B0"/>
    <w:rsid w:val="002D0A72"/>
    <w:rsid w:val="002D0B4A"/>
    <w:rsid w:val="002D13A3"/>
    <w:rsid w:val="002D1545"/>
    <w:rsid w:val="002D1847"/>
    <w:rsid w:val="002D1A10"/>
    <w:rsid w:val="002D20B3"/>
    <w:rsid w:val="002D2304"/>
    <w:rsid w:val="002D2569"/>
    <w:rsid w:val="002D42D6"/>
    <w:rsid w:val="002D4464"/>
    <w:rsid w:val="002D4697"/>
    <w:rsid w:val="002D4B64"/>
    <w:rsid w:val="002D4CDF"/>
    <w:rsid w:val="002D5313"/>
    <w:rsid w:val="002D53E8"/>
    <w:rsid w:val="002D5699"/>
    <w:rsid w:val="002D57D9"/>
    <w:rsid w:val="002D5C28"/>
    <w:rsid w:val="002D60DC"/>
    <w:rsid w:val="002D639F"/>
    <w:rsid w:val="002D6A71"/>
    <w:rsid w:val="002D6F72"/>
    <w:rsid w:val="002D702C"/>
    <w:rsid w:val="002D7201"/>
    <w:rsid w:val="002D72D2"/>
    <w:rsid w:val="002D7588"/>
    <w:rsid w:val="002E0016"/>
    <w:rsid w:val="002E047B"/>
    <w:rsid w:val="002E09FD"/>
    <w:rsid w:val="002E0A29"/>
    <w:rsid w:val="002E14B2"/>
    <w:rsid w:val="002E1614"/>
    <w:rsid w:val="002E2126"/>
    <w:rsid w:val="002E2434"/>
    <w:rsid w:val="002E2620"/>
    <w:rsid w:val="002E32FB"/>
    <w:rsid w:val="002E3A43"/>
    <w:rsid w:val="002E4665"/>
    <w:rsid w:val="002E51D3"/>
    <w:rsid w:val="002E6D9C"/>
    <w:rsid w:val="002E702D"/>
    <w:rsid w:val="002E7106"/>
    <w:rsid w:val="002E7B1C"/>
    <w:rsid w:val="002E7B3D"/>
    <w:rsid w:val="002E7E39"/>
    <w:rsid w:val="002F0980"/>
    <w:rsid w:val="002F099D"/>
    <w:rsid w:val="002F09F0"/>
    <w:rsid w:val="002F1E83"/>
    <w:rsid w:val="002F28F6"/>
    <w:rsid w:val="002F2922"/>
    <w:rsid w:val="002F35F2"/>
    <w:rsid w:val="002F3796"/>
    <w:rsid w:val="002F3BAE"/>
    <w:rsid w:val="002F3DF3"/>
    <w:rsid w:val="002F3E7D"/>
    <w:rsid w:val="002F4B18"/>
    <w:rsid w:val="002F555B"/>
    <w:rsid w:val="002F56F5"/>
    <w:rsid w:val="002F65D5"/>
    <w:rsid w:val="002F661E"/>
    <w:rsid w:val="002F7472"/>
    <w:rsid w:val="003005B4"/>
    <w:rsid w:val="00300A3C"/>
    <w:rsid w:val="00300AA9"/>
    <w:rsid w:val="00300BB9"/>
    <w:rsid w:val="003012BC"/>
    <w:rsid w:val="00301D8D"/>
    <w:rsid w:val="00301F77"/>
    <w:rsid w:val="00302B89"/>
    <w:rsid w:val="00302D2F"/>
    <w:rsid w:val="003034DD"/>
    <w:rsid w:val="0030363A"/>
    <w:rsid w:val="003037EF"/>
    <w:rsid w:val="00303A35"/>
    <w:rsid w:val="00303A72"/>
    <w:rsid w:val="0030426D"/>
    <w:rsid w:val="0030443B"/>
    <w:rsid w:val="00304ED7"/>
    <w:rsid w:val="00305B4C"/>
    <w:rsid w:val="00305BFF"/>
    <w:rsid w:val="003062E9"/>
    <w:rsid w:val="00306DEE"/>
    <w:rsid w:val="00306E35"/>
    <w:rsid w:val="00306F9B"/>
    <w:rsid w:val="00307575"/>
    <w:rsid w:val="0031011F"/>
    <w:rsid w:val="00310C24"/>
    <w:rsid w:val="00311487"/>
    <w:rsid w:val="00311C75"/>
    <w:rsid w:val="00312055"/>
    <w:rsid w:val="003121A2"/>
    <w:rsid w:val="00312346"/>
    <w:rsid w:val="00312735"/>
    <w:rsid w:val="003134A0"/>
    <w:rsid w:val="003134EF"/>
    <w:rsid w:val="00313DA8"/>
    <w:rsid w:val="003141C7"/>
    <w:rsid w:val="003147C6"/>
    <w:rsid w:val="00314B10"/>
    <w:rsid w:val="00314B67"/>
    <w:rsid w:val="00314C79"/>
    <w:rsid w:val="003155E1"/>
    <w:rsid w:val="00315ADE"/>
    <w:rsid w:val="00316139"/>
    <w:rsid w:val="00316A77"/>
    <w:rsid w:val="00316C64"/>
    <w:rsid w:val="00316EDB"/>
    <w:rsid w:val="00316EDF"/>
    <w:rsid w:val="0031706C"/>
    <w:rsid w:val="00317132"/>
    <w:rsid w:val="00320255"/>
    <w:rsid w:val="00320359"/>
    <w:rsid w:val="00320E13"/>
    <w:rsid w:val="00322AF6"/>
    <w:rsid w:val="00323141"/>
    <w:rsid w:val="0032398C"/>
    <w:rsid w:val="00324130"/>
    <w:rsid w:val="00325061"/>
    <w:rsid w:val="003255C2"/>
    <w:rsid w:val="003258E4"/>
    <w:rsid w:val="0032594E"/>
    <w:rsid w:val="00325C51"/>
    <w:rsid w:val="00325ECD"/>
    <w:rsid w:val="00326013"/>
    <w:rsid w:val="00326066"/>
    <w:rsid w:val="00326E14"/>
    <w:rsid w:val="0032720A"/>
    <w:rsid w:val="003275B7"/>
    <w:rsid w:val="00327B83"/>
    <w:rsid w:val="00330547"/>
    <w:rsid w:val="00330CF8"/>
    <w:rsid w:val="00330D8F"/>
    <w:rsid w:val="0033176F"/>
    <w:rsid w:val="003331A2"/>
    <w:rsid w:val="00333551"/>
    <w:rsid w:val="00333D17"/>
    <w:rsid w:val="00334551"/>
    <w:rsid w:val="00334CAD"/>
    <w:rsid w:val="00334D76"/>
    <w:rsid w:val="00334F5C"/>
    <w:rsid w:val="0033558C"/>
    <w:rsid w:val="0033591A"/>
    <w:rsid w:val="003359D3"/>
    <w:rsid w:val="00335FC1"/>
    <w:rsid w:val="003362A9"/>
    <w:rsid w:val="0033663F"/>
    <w:rsid w:val="00337019"/>
    <w:rsid w:val="0033704B"/>
    <w:rsid w:val="003374C8"/>
    <w:rsid w:val="0033775A"/>
    <w:rsid w:val="00337E54"/>
    <w:rsid w:val="00337F11"/>
    <w:rsid w:val="00340118"/>
    <w:rsid w:val="0034083D"/>
    <w:rsid w:val="00340E91"/>
    <w:rsid w:val="00341223"/>
    <w:rsid w:val="0034133A"/>
    <w:rsid w:val="00341C5A"/>
    <w:rsid w:val="00341C8B"/>
    <w:rsid w:val="00342745"/>
    <w:rsid w:val="0034276C"/>
    <w:rsid w:val="003430BD"/>
    <w:rsid w:val="0034562E"/>
    <w:rsid w:val="00345D20"/>
    <w:rsid w:val="00345E62"/>
    <w:rsid w:val="0034613A"/>
    <w:rsid w:val="00346377"/>
    <w:rsid w:val="003463D4"/>
    <w:rsid w:val="0034654B"/>
    <w:rsid w:val="00346976"/>
    <w:rsid w:val="00346F7C"/>
    <w:rsid w:val="00347752"/>
    <w:rsid w:val="0035195A"/>
    <w:rsid w:val="00351C39"/>
    <w:rsid w:val="00351CF8"/>
    <w:rsid w:val="00352130"/>
    <w:rsid w:val="003521AA"/>
    <w:rsid w:val="00352603"/>
    <w:rsid w:val="0035279A"/>
    <w:rsid w:val="00352857"/>
    <w:rsid w:val="003529D1"/>
    <w:rsid w:val="00353755"/>
    <w:rsid w:val="00353E59"/>
    <w:rsid w:val="003540B4"/>
    <w:rsid w:val="003541A9"/>
    <w:rsid w:val="003548F2"/>
    <w:rsid w:val="00354C76"/>
    <w:rsid w:val="003552F0"/>
    <w:rsid w:val="003553AC"/>
    <w:rsid w:val="00355C9A"/>
    <w:rsid w:val="00355CEB"/>
    <w:rsid w:val="00355F07"/>
    <w:rsid w:val="00356052"/>
    <w:rsid w:val="003567E1"/>
    <w:rsid w:val="00356A66"/>
    <w:rsid w:val="00356FA0"/>
    <w:rsid w:val="00357543"/>
    <w:rsid w:val="003604E2"/>
    <w:rsid w:val="0036060A"/>
    <w:rsid w:val="0036066A"/>
    <w:rsid w:val="0036099D"/>
    <w:rsid w:val="00360E2B"/>
    <w:rsid w:val="00361B99"/>
    <w:rsid w:val="00361D01"/>
    <w:rsid w:val="00362532"/>
    <w:rsid w:val="0036269B"/>
    <w:rsid w:val="00362728"/>
    <w:rsid w:val="00364542"/>
    <w:rsid w:val="003647AE"/>
    <w:rsid w:val="00364D53"/>
    <w:rsid w:val="00364D54"/>
    <w:rsid w:val="00364FF8"/>
    <w:rsid w:val="003651F7"/>
    <w:rsid w:val="003653A2"/>
    <w:rsid w:val="00365C59"/>
    <w:rsid w:val="00365D51"/>
    <w:rsid w:val="00366355"/>
    <w:rsid w:val="0036661F"/>
    <w:rsid w:val="00366774"/>
    <w:rsid w:val="00366CC3"/>
    <w:rsid w:val="0036753C"/>
    <w:rsid w:val="003676EC"/>
    <w:rsid w:val="003678D8"/>
    <w:rsid w:val="00367D50"/>
    <w:rsid w:val="003701F0"/>
    <w:rsid w:val="00370DBA"/>
    <w:rsid w:val="003710CE"/>
    <w:rsid w:val="003713F6"/>
    <w:rsid w:val="003716C4"/>
    <w:rsid w:val="003717B5"/>
    <w:rsid w:val="00371A91"/>
    <w:rsid w:val="00371B4F"/>
    <w:rsid w:val="00371BFE"/>
    <w:rsid w:val="0037267E"/>
    <w:rsid w:val="00373D0E"/>
    <w:rsid w:val="00374264"/>
    <w:rsid w:val="0037567A"/>
    <w:rsid w:val="00375687"/>
    <w:rsid w:val="00375A77"/>
    <w:rsid w:val="00375B6B"/>
    <w:rsid w:val="003762B2"/>
    <w:rsid w:val="00376B9F"/>
    <w:rsid w:val="00376CF7"/>
    <w:rsid w:val="00377A70"/>
    <w:rsid w:val="00380434"/>
    <w:rsid w:val="003807BA"/>
    <w:rsid w:val="00380814"/>
    <w:rsid w:val="00381658"/>
    <w:rsid w:val="00382064"/>
    <w:rsid w:val="00382509"/>
    <w:rsid w:val="0038337B"/>
    <w:rsid w:val="00383785"/>
    <w:rsid w:val="00383A03"/>
    <w:rsid w:val="00383ACD"/>
    <w:rsid w:val="00384C81"/>
    <w:rsid w:val="00384DCF"/>
    <w:rsid w:val="00385885"/>
    <w:rsid w:val="00385CC5"/>
    <w:rsid w:val="00386FBB"/>
    <w:rsid w:val="00387186"/>
    <w:rsid w:val="0038718B"/>
    <w:rsid w:val="00387422"/>
    <w:rsid w:val="00387499"/>
    <w:rsid w:val="003878E8"/>
    <w:rsid w:val="00390148"/>
    <w:rsid w:val="0039124D"/>
    <w:rsid w:val="00391CC9"/>
    <w:rsid w:val="00391D26"/>
    <w:rsid w:val="00392DB6"/>
    <w:rsid w:val="00393C50"/>
    <w:rsid w:val="00393D22"/>
    <w:rsid w:val="003944DE"/>
    <w:rsid w:val="00394869"/>
    <w:rsid w:val="00395D19"/>
    <w:rsid w:val="00395ED5"/>
    <w:rsid w:val="00396571"/>
    <w:rsid w:val="003965B1"/>
    <w:rsid w:val="00396630"/>
    <w:rsid w:val="003A04BC"/>
    <w:rsid w:val="003A139A"/>
    <w:rsid w:val="003A15D6"/>
    <w:rsid w:val="003A1B56"/>
    <w:rsid w:val="003A1D0D"/>
    <w:rsid w:val="003A1D88"/>
    <w:rsid w:val="003A23E1"/>
    <w:rsid w:val="003A27BA"/>
    <w:rsid w:val="003A3808"/>
    <w:rsid w:val="003A431A"/>
    <w:rsid w:val="003A4463"/>
    <w:rsid w:val="003A4BDF"/>
    <w:rsid w:val="003A4C9A"/>
    <w:rsid w:val="003A5885"/>
    <w:rsid w:val="003A5AB8"/>
    <w:rsid w:val="003A5D4D"/>
    <w:rsid w:val="003A5DC0"/>
    <w:rsid w:val="003A60D2"/>
    <w:rsid w:val="003A64E1"/>
    <w:rsid w:val="003A68EC"/>
    <w:rsid w:val="003A6ACA"/>
    <w:rsid w:val="003A75C2"/>
    <w:rsid w:val="003A77F4"/>
    <w:rsid w:val="003A7CBA"/>
    <w:rsid w:val="003B0149"/>
    <w:rsid w:val="003B0A93"/>
    <w:rsid w:val="003B0E2F"/>
    <w:rsid w:val="003B128A"/>
    <w:rsid w:val="003B1449"/>
    <w:rsid w:val="003B14C2"/>
    <w:rsid w:val="003B1C65"/>
    <w:rsid w:val="003B1CC5"/>
    <w:rsid w:val="003B2368"/>
    <w:rsid w:val="003B2C4F"/>
    <w:rsid w:val="003B30AF"/>
    <w:rsid w:val="003B3446"/>
    <w:rsid w:val="003B418C"/>
    <w:rsid w:val="003B4254"/>
    <w:rsid w:val="003B4326"/>
    <w:rsid w:val="003B50E1"/>
    <w:rsid w:val="003B59FA"/>
    <w:rsid w:val="003B5D00"/>
    <w:rsid w:val="003B68C6"/>
    <w:rsid w:val="003B6A96"/>
    <w:rsid w:val="003B6D8B"/>
    <w:rsid w:val="003B72F8"/>
    <w:rsid w:val="003B7328"/>
    <w:rsid w:val="003B7D92"/>
    <w:rsid w:val="003C0689"/>
    <w:rsid w:val="003C07EC"/>
    <w:rsid w:val="003C1CE2"/>
    <w:rsid w:val="003C1EFE"/>
    <w:rsid w:val="003C2592"/>
    <w:rsid w:val="003C303B"/>
    <w:rsid w:val="003C3049"/>
    <w:rsid w:val="003C39B7"/>
    <w:rsid w:val="003C3A13"/>
    <w:rsid w:val="003C3ACD"/>
    <w:rsid w:val="003C3C00"/>
    <w:rsid w:val="003C4523"/>
    <w:rsid w:val="003C4B04"/>
    <w:rsid w:val="003C5116"/>
    <w:rsid w:val="003C532C"/>
    <w:rsid w:val="003C54A4"/>
    <w:rsid w:val="003C5BC8"/>
    <w:rsid w:val="003C68F1"/>
    <w:rsid w:val="003C6D3F"/>
    <w:rsid w:val="003C6EE9"/>
    <w:rsid w:val="003C71F7"/>
    <w:rsid w:val="003C7B92"/>
    <w:rsid w:val="003C7E3B"/>
    <w:rsid w:val="003C7F61"/>
    <w:rsid w:val="003D01D7"/>
    <w:rsid w:val="003D123E"/>
    <w:rsid w:val="003D14C2"/>
    <w:rsid w:val="003D1777"/>
    <w:rsid w:val="003D1C1D"/>
    <w:rsid w:val="003D22CA"/>
    <w:rsid w:val="003D260C"/>
    <w:rsid w:val="003D28FB"/>
    <w:rsid w:val="003D2917"/>
    <w:rsid w:val="003D2959"/>
    <w:rsid w:val="003D312F"/>
    <w:rsid w:val="003D3AB5"/>
    <w:rsid w:val="003D3E03"/>
    <w:rsid w:val="003D55E0"/>
    <w:rsid w:val="003D5C1C"/>
    <w:rsid w:val="003D60CA"/>
    <w:rsid w:val="003D648C"/>
    <w:rsid w:val="003D659F"/>
    <w:rsid w:val="003D6CDB"/>
    <w:rsid w:val="003D70F7"/>
    <w:rsid w:val="003D7E45"/>
    <w:rsid w:val="003E015B"/>
    <w:rsid w:val="003E061E"/>
    <w:rsid w:val="003E11E3"/>
    <w:rsid w:val="003E129A"/>
    <w:rsid w:val="003E15C5"/>
    <w:rsid w:val="003E168A"/>
    <w:rsid w:val="003E1CD7"/>
    <w:rsid w:val="003E1D3F"/>
    <w:rsid w:val="003E2019"/>
    <w:rsid w:val="003E20F0"/>
    <w:rsid w:val="003E263D"/>
    <w:rsid w:val="003E303B"/>
    <w:rsid w:val="003E32F1"/>
    <w:rsid w:val="003E42CA"/>
    <w:rsid w:val="003E4CCF"/>
    <w:rsid w:val="003E4EF7"/>
    <w:rsid w:val="003E5FC3"/>
    <w:rsid w:val="003E608E"/>
    <w:rsid w:val="003E6E0E"/>
    <w:rsid w:val="003E6F0A"/>
    <w:rsid w:val="003E7091"/>
    <w:rsid w:val="003E73CA"/>
    <w:rsid w:val="003E76CD"/>
    <w:rsid w:val="003F05E0"/>
    <w:rsid w:val="003F0709"/>
    <w:rsid w:val="003F0BD3"/>
    <w:rsid w:val="003F0C70"/>
    <w:rsid w:val="003F0EFE"/>
    <w:rsid w:val="003F142F"/>
    <w:rsid w:val="003F146C"/>
    <w:rsid w:val="003F20FF"/>
    <w:rsid w:val="003F284E"/>
    <w:rsid w:val="003F2B68"/>
    <w:rsid w:val="003F2E17"/>
    <w:rsid w:val="003F35CE"/>
    <w:rsid w:val="003F3F92"/>
    <w:rsid w:val="003F4A64"/>
    <w:rsid w:val="003F4B03"/>
    <w:rsid w:val="003F4F6C"/>
    <w:rsid w:val="003F5537"/>
    <w:rsid w:val="003F5B98"/>
    <w:rsid w:val="003F5C52"/>
    <w:rsid w:val="003F5C7F"/>
    <w:rsid w:val="003F5F53"/>
    <w:rsid w:val="003F5F8B"/>
    <w:rsid w:val="003F6410"/>
    <w:rsid w:val="003F6427"/>
    <w:rsid w:val="003F647A"/>
    <w:rsid w:val="003F6B9C"/>
    <w:rsid w:val="003F6DC5"/>
    <w:rsid w:val="003F70B8"/>
    <w:rsid w:val="003F74B0"/>
    <w:rsid w:val="003F75A6"/>
    <w:rsid w:val="003F75AC"/>
    <w:rsid w:val="003F7824"/>
    <w:rsid w:val="003F78CB"/>
    <w:rsid w:val="003F7951"/>
    <w:rsid w:val="003F7FDE"/>
    <w:rsid w:val="00400170"/>
    <w:rsid w:val="004002AC"/>
    <w:rsid w:val="00400AC2"/>
    <w:rsid w:val="00401274"/>
    <w:rsid w:val="004016CF"/>
    <w:rsid w:val="004021C1"/>
    <w:rsid w:val="004022AB"/>
    <w:rsid w:val="004024D6"/>
    <w:rsid w:val="00402774"/>
    <w:rsid w:val="00402BA8"/>
    <w:rsid w:val="00402D98"/>
    <w:rsid w:val="00402DF0"/>
    <w:rsid w:val="00402FD9"/>
    <w:rsid w:val="004030F5"/>
    <w:rsid w:val="004031BE"/>
    <w:rsid w:val="004032F5"/>
    <w:rsid w:val="00403BBA"/>
    <w:rsid w:val="00404495"/>
    <w:rsid w:val="004046C1"/>
    <w:rsid w:val="00404E8C"/>
    <w:rsid w:val="00404ED9"/>
    <w:rsid w:val="004059F9"/>
    <w:rsid w:val="00405D28"/>
    <w:rsid w:val="00406787"/>
    <w:rsid w:val="0040693F"/>
    <w:rsid w:val="00407DC7"/>
    <w:rsid w:val="004100DE"/>
    <w:rsid w:val="00410113"/>
    <w:rsid w:val="00410343"/>
    <w:rsid w:val="00410C78"/>
    <w:rsid w:val="00410EC8"/>
    <w:rsid w:val="00410EFF"/>
    <w:rsid w:val="0041116D"/>
    <w:rsid w:val="004116FC"/>
    <w:rsid w:val="00411887"/>
    <w:rsid w:val="00412211"/>
    <w:rsid w:val="00412351"/>
    <w:rsid w:val="00412753"/>
    <w:rsid w:val="00412783"/>
    <w:rsid w:val="00412DF6"/>
    <w:rsid w:val="004130A1"/>
    <w:rsid w:val="00413419"/>
    <w:rsid w:val="004135A3"/>
    <w:rsid w:val="00413F50"/>
    <w:rsid w:val="004144E1"/>
    <w:rsid w:val="004149FE"/>
    <w:rsid w:val="00414C47"/>
    <w:rsid w:val="00414DCD"/>
    <w:rsid w:val="004157B9"/>
    <w:rsid w:val="00415AC1"/>
    <w:rsid w:val="00416270"/>
    <w:rsid w:val="00416350"/>
    <w:rsid w:val="00416396"/>
    <w:rsid w:val="0041667D"/>
    <w:rsid w:val="00416EB1"/>
    <w:rsid w:val="0041779A"/>
    <w:rsid w:val="004178B9"/>
    <w:rsid w:val="00417ED3"/>
    <w:rsid w:val="004201F6"/>
    <w:rsid w:val="004205E7"/>
    <w:rsid w:val="00420BF9"/>
    <w:rsid w:val="00421534"/>
    <w:rsid w:val="00421A7E"/>
    <w:rsid w:val="00421F12"/>
    <w:rsid w:val="00422BD3"/>
    <w:rsid w:val="00422FB8"/>
    <w:rsid w:val="00424692"/>
    <w:rsid w:val="00424978"/>
    <w:rsid w:val="0042667F"/>
    <w:rsid w:val="00426E40"/>
    <w:rsid w:val="0042784B"/>
    <w:rsid w:val="0042794F"/>
    <w:rsid w:val="00427AEA"/>
    <w:rsid w:val="00427EB4"/>
    <w:rsid w:val="00430214"/>
    <w:rsid w:val="004302B2"/>
    <w:rsid w:val="0043060C"/>
    <w:rsid w:val="00430BA8"/>
    <w:rsid w:val="004310F8"/>
    <w:rsid w:val="004314BD"/>
    <w:rsid w:val="00431723"/>
    <w:rsid w:val="00431820"/>
    <w:rsid w:val="00431889"/>
    <w:rsid w:val="00431976"/>
    <w:rsid w:val="0043308B"/>
    <w:rsid w:val="0043376B"/>
    <w:rsid w:val="00433A73"/>
    <w:rsid w:val="00433AF6"/>
    <w:rsid w:val="00433BAE"/>
    <w:rsid w:val="00433CAA"/>
    <w:rsid w:val="00433CFD"/>
    <w:rsid w:val="00433EF2"/>
    <w:rsid w:val="004354D5"/>
    <w:rsid w:val="00435A80"/>
    <w:rsid w:val="00435C3D"/>
    <w:rsid w:val="00435D12"/>
    <w:rsid w:val="004362E6"/>
    <w:rsid w:val="0043650B"/>
    <w:rsid w:val="00436E89"/>
    <w:rsid w:val="00437F2D"/>
    <w:rsid w:val="0044004E"/>
    <w:rsid w:val="00440128"/>
    <w:rsid w:val="00440796"/>
    <w:rsid w:val="004410C3"/>
    <w:rsid w:val="00442141"/>
    <w:rsid w:val="004431EE"/>
    <w:rsid w:val="00443DD6"/>
    <w:rsid w:val="00443FAD"/>
    <w:rsid w:val="00444277"/>
    <w:rsid w:val="00444626"/>
    <w:rsid w:val="00444F26"/>
    <w:rsid w:val="004454BA"/>
    <w:rsid w:val="00446E94"/>
    <w:rsid w:val="004470E7"/>
    <w:rsid w:val="004471EA"/>
    <w:rsid w:val="00447632"/>
    <w:rsid w:val="00447786"/>
    <w:rsid w:val="004478CA"/>
    <w:rsid w:val="004501E7"/>
    <w:rsid w:val="00450A35"/>
    <w:rsid w:val="00450B74"/>
    <w:rsid w:val="004512D8"/>
    <w:rsid w:val="0045164F"/>
    <w:rsid w:val="004518E4"/>
    <w:rsid w:val="00452073"/>
    <w:rsid w:val="004523D3"/>
    <w:rsid w:val="004527AE"/>
    <w:rsid w:val="00452888"/>
    <w:rsid w:val="004528B8"/>
    <w:rsid w:val="0045318E"/>
    <w:rsid w:val="004536A9"/>
    <w:rsid w:val="00453AB4"/>
    <w:rsid w:val="0045465D"/>
    <w:rsid w:val="0045478A"/>
    <w:rsid w:val="00454F4E"/>
    <w:rsid w:val="00455161"/>
    <w:rsid w:val="00455241"/>
    <w:rsid w:val="0045576F"/>
    <w:rsid w:val="00455B87"/>
    <w:rsid w:val="00455F8C"/>
    <w:rsid w:val="00457067"/>
    <w:rsid w:val="0045708B"/>
    <w:rsid w:val="0046014D"/>
    <w:rsid w:val="0046042D"/>
    <w:rsid w:val="00460C19"/>
    <w:rsid w:val="00460DAE"/>
    <w:rsid w:val="00460EDA"/>
    <w:rsid w:val="00461432"/>
    <w:rsid w:val="00461949"/>
    <w:rsid w:val="00461BD1"/>
    <w:rsid w:val="00461BDB"/>
    <w:rsid w:val="00462005"/>
    <w:rsid w:val="00462A62"/>
    <w:rsid w:val="00462C63"/>
    <w:rsid w:val="00462EE0"/>
    <w:rsid w:val="0046322D"/>
    <w:rsid w:val="00463779"/>
    <w:rsid w:val="00463C69"/>
    <w:rsid w:val="00463FB7"/>
    <w:rsid w:val="00464049"/>
    <w:rsid w:val="00464459"/>
    <w:rsid w:val="004648AB"/>
    <w:rsid w:val="004649A2"/>
    <w:rsid w:val="00464B80"/>
    <w:rsid w:val="00465132"/>
    <w:rsid w:val="004658C0"/>
    <w:rsid w:val="00465904"/>
    <w:rsid w:val="00465BB8"/>
    <w:rsid w:val="00466288"/>
    <w:rsid w:val="0046637B"/>
    <w:rsid w:val="00466913"/>
    <w:rsid w:val="00466CC3"/>
    <w:rsid w:val="00467009"/>
    <w:rsid w:val="00467383"/>
    <w:rsid w:val="00467F43"/>
    <w:rsid w:val="004707F5"/>
    <w:rsid w:val="00470AA6"/>
    <w:rsid w:val="004717BE"/>
    <w:rsid w:val="00471A37"/>
    <w:rsid w:val="00471B64"/>
    <w:rsid w:val="00471EBB"/>
    <w:rsid w:val="004720E2"/>
    <w:rsid w:val="0047299E"/>
    <w:rsid w:val="00472FBB"/>
    <w:rsid w:val="00473CBF"/>
    <w:rsid w:val="004740E7"/>
    <w:rsid w:val="00474661"/>
    <w:rsid w:val="0047468D"/>
    <w:rsid w:val="004747B5"/>
    <w:rsid w:val="00474800"/>
    <w:rsid w:val="00474999"/>
    <w:rsid w:val="00474E26"/>
    <w:rsid w:val="00474E45"/>
    <w:rsid w:val="00474EED"/>
    <w:rsid w:val="00475152"/>
    <w:rsid w:val="00475571"/>
    <w:rsid w:val="00475E1D"/>
    <w:rsid w:val="00476587"/>
    <w:rsid w:val="004768B6"/>
    <w:rsid w:val="004768CA"/>
    <w:rsid w:val="004774C1"/>
    <w:rsid w:val="00477AFC"/>
    <w:rsid w:val="0048090A"/>
    <w:rsid w:val="0048111E"/>
    <w:rsid w:val="004817FD"/>
    <w:rsid w:val="004826E5"/>
    <w:rsid w:val="0048275B"/>
    <w:rsid w:val="004828AF"/>
    <w:rsid w:val="004829F7"/>
    <w:rsid w:val="00482F10"/>
    <w:rsid w:val="00483095"/>
    <w:rsid w:val="004840F8"/>
    <w:rsid w:val="004841C5"/>
    <w:rsid w:val="004842F1"/>
    <w:rsid w:val="00484DD1"/>
    <w:rsid w:val="0048566F"/>
    <w:rsid w:val="00485DAA"/>
    <w:rsid w:val="00485F12"/>
    <w:rsid w:val="00485F8C"/>
    <w:rsid w:val="00486D24"/>
    <w:rsid w:val="00486D7D"/>
    <w:rsid w:val="00487105"/>
    <w:rsid w:val="0048742F"/>
    <w:rsid w:val="00487971"/>
    <w:rsid w:val="00490C29"/>
    <w:rsid w:val="00490E3C"/>
    <w:rsid w:val="004911EC"/>
    <w:rsid w:val="00491420"/>
    <w:rsid w:val="00491865"/>
    <w:rsid w:val="00492001"/>
    <w:rsid w:val="00492303"/>
    <w:rsid w:val="00492311"/>
    <w:rsid w:val="0049241E"/>
    <w:rsid w:val="00492489"/>
    <w:rsid w:val="00492659"/>
    <w:rsid w:val="00492C88"/>
    <w:rsid w:val="00493487"/>
    <w:rsid w:val="00493488"/>
    <w:rsid w:val="00493574"/>
    <w:rsid w:val="00493E28"/>
    <w:rsid w:val="004940C5"/>
    <w:rsid w:val="0049431D"/>
    <w:rsid w:val="00494429"/>
    <w:rsid w:val="00494AFA"/>
    <w:rsid w:val="00494C10"/>
    <w:rsid w:val="0049517A"/>
    <w:rsid w:val="00495862"/>
    <w:rsid w:val="0049598D"/>
    <w:rsid w:val="004966D4"/>
    <w:rsid w:val="00496CDA"/>
    <w:rsid w:val="00497079"/>
    <w:rsid w:val="00497215"/>
    <w:rsid w:val="004973B9"/>
    <w:rsid w:val="004979F2"/>
    <w:rsid w:val="004A0A0D"/>
    <w:rsid w:val="004A14E4"/>
    <w:rsid w:val="004A1A8E"/>
    <w:rsid w:val="004A2548"/>
    <w:rsid w:val="004A2854"/>
    <w:rsid w:val="004A3108"/>
    <w:rsid w:val="004A343F"/>
    <w:rsid w:val="004A349E"/>
    <w:rsid w:val="004A35F1"/>
    <w:rsid w:val="004A39F0"/>
    <w:rsid w:val="004A3BE8"/>
    <w:rsid w:val="004A4229"/>
    <w:rsid w:val="004A425F"/>
    <w:rsid w:val="004A4935"/>
    <w:rsid w:val="004A4E72"/>
    <w:rsid w:val="004A51AA"/>
    <w:rsid w:val="004A60AB"/>
    <w:rsid w:val="004A67BA"/>
    <w:rsid w:val="004A67E3"/>
    <w:rsid w:val="004A77A6"/>
    <w:rsid w:val="004A7955"/>
    <w:rsid w:val="004A7BFB"/>
    <w:rsid w:val="004A7C07"/>
    <w:rsid w:val="004B0365"/>
    <w:rsid w:val="004B04FE"/>
    <w:rsid w:val="004B19C6"/>
    <w:rsid w:val="004B234E"/>
    <w:rsid w:val="004B2DB9"/>
    <w:rsid w:val="004B2EB1"/>
    <w:rsid w:val="004B2EFA"/>
    <w:rsid w:val="004B352C"/>
    <w:rsid w:val="004B3A62"/>
    <w:rsid w:val="004B3C09"/>
    <w:rsid w:val="004B3C8E"/>
    <w:rsid w:val="004B4716"/>
    <w:rsid w:val="004B4B23"/>
    <w:rsid w:val="004B4BBE"/>
    <w:rsid w:val="004B5683"/>
    <w:rsid w:val="004B569B"/>
    <w:rsid w:val="004B575A"/>
    <w:rsid w:val="004B6238"/>
    <w:rsid w:val="004B7066"/>
    <w:rsid w:val="004B719E"/>
    <w:rsid w:val="004B7442"/>
    <w:rsid w:val="004B7FD7"/>
    <w:rsid w:val="004C1001"/>
    <w:rsid w:val="004C1E1C"/>
    <w:rsid w:val="004C26B0"/>
    <w:rsid w:val="004C45C0"/>
    <w:rsid w:val="004C58EC"/>
    <w:rsid w:val="004C604F"/>
    <w:rsid w:val="004C60EE"/>
    <w:rsid w:val="004C6E3D"/>
    <w:rsid w:val="004C6ED9"/>
    <w:rsid w:val="004C7042"/>
    <w:rsid w:val="004C744C"/>
    <w:rsid w:val="004C7452"/>
    <w:rsid w:val="004C7A70"/>
    <w:rsid w:val="004C7C75"/>
    <w:rsid w:val="004D06B5"/>
    <w:rsid w:val="004D0C4F"/>
    <w:rsid w:val="004D0E76"/>
    <w:rsid w:val="004D1276"/>
    <w:rsid w:val="004D13C6"/>
    <w:rsid w:val="004D26BC"/>
    <w:rsid w:val="004D2DAA"/>
    <w:rsid w:val="004D35DA"/>
    <w:rsid w:val="004D3B5E"/>
    <w:rsid w:val="004D3B76"/>
    <w:rsid w:val="004D3C6F"/>
    <w:rsid w:val="004D3CB0"/>
    <w:rsid w:val="004D3E0C"/>
    <w:rsid w:val="004D529A"/>
    <w:rsid w:val="004D5590"/>
    <w:rsid w:val="004D57E7"/>
    <w:rsid w:val="004D593E"/>
    <w:rsid w:val="004D5F57"/>
    <w:rsid w:val="004D63DD"/>
    <w:rsid w:val="004D68A2"/>
    <w:rsid w:val="004D6C87"/>
    <w:rsid w:val="004D6EA5"/>
    <w:rsid w:val="004D7227"/>
    <w:rsid w:val="004D7741"/>
    <w:rsid w:val="004D7D0C"/>
    <w:rsid w:val="004E0A3E"/>
    <w:rsid w:val="004E101C"/>
    <w:rsid w:val="004E1053"/>
    <w:rsid w:val="004E17B5"/>
    <w:rsid w:val="004E1844"/>
    <w:rsid w:val="004E1BC2"/>
    <w:rsid w:val="004E1D60"/>
    <w:rsid w:val="004E2513"/>
    <w:rsid w:val="004E2FDF"/>
    <w:rsid w:val="004E3F54"/>
    <w:rsid w:val="004E49DF"/>
    <w:rsid w:val="004E5853"/>
    <w:rsid w:val="004E5AD3"/>
    <w:rsid w:val="004E5B7A"/>
    <w:rsid w:val="004E5D54"/>
    <w:rsid w:val="004E610F"/>
    <w:rsid w:val="004E6544"/>
    <w:rsid w:val="004F0C0A"/>
    <w:rsid w:val="004F1552"/>
    <w:rsid w:val="004F17A0"/>
    <w:rsid w:val="004F19A2"/>
    <w:rsid w:val="004F207B"/>
    <w:rsid w:val="004F28AC"/>
    <w:rsid w:val="004F2A6A"/>
    <w:rsid w:val="004F2AB4"/>
    <w:rsid w:val="004F2C79"/>
    <w:rsid w:val="004F3055"/>
    <w:rsid w:val="004F3834"/>
    <w:rsid w:val="004F3C74"/>
    <w:rsid w:val="004F3E26"/>
    <w:rsid w:val="004F4329"/>
    <w:rsid w:val="004F444A"/>
    <w:rsid w:val="004F44C2"/>
    <w:rsid w:val="004F4EA9"/>
    <w:rsid w:val="004F5413"/>
    <w:rsid w:val="004F5E22"/>
    <w:rsid w:val="004F5F7D"/>
    <w:rsid w:val="004F6677"/>
    <w:rsid w:val="004F6B4A"/>
    <w:rsid w:val="004F6CDF"/>
    <w:rsid w:val="004F6E94"/>
    <w:rsid w:val="004F788B"/>
    <w:rsid w:val="00500425"/>
    <w:rsid w:val="005006DD"/>
    <w:rsid w:val="00500B37"/>
    <w:rsid w:val="00500D1B"/>
    <w:rsid w:val="00500E18"/>
    <w:rsid w:val="005016D7"/>
    <w:rsid w:val="00501F2A"/>
    <w:rsid w:val="005024AB"/>
    <w:rsid w:val="00502CE2"/>
    <w:rsid w:val="005032FA"/>
    <w:rsid w:val="00503EDB"/>
    <w:rsid w:val="00504AB2"/>
    <w:rsid w:val="00504DDE"/>
    <w:rsid w:val="00506591"/>
    <w:rsid w:val="005065E1"/>
    <w:rsid w:val="00506F3D"/>
    <w:rsid w:val="00506FF6"/>
    <w:rsid w:val="00507254"/>
    <w:rsid w:val="005072C1"/>
    <w:rsid w:val="0051025E"/>
    <w:rsid w:val="005115BA"/>
    <w:rsid w:val="00511BEB"/>
    <w:rsid w:val="00511D8C"/>
    <w:rsid w:val="00511F94"/>
    <w:rsid w:val="0051244B"/>
    <w:rsid w:val="005124D1"/>
    <w:rsid w:val="00512D5C"/>
    <w:rsid w:val="00513293"/>
    <w:rsid w:val="00513B53"/>
    <w:rsid w:val="00513CCE"/>
    <w:rsid w:val="00513FBF"/>
    <w:rsid w:val="005144F6"/>
    <w:rsid w:val="005146DF"/>
    <w:rsid w:val="00514A3D"/>
    <w:rsid w:val="00514C2C"/>
    <w:rsid w:val="00514DE7"/>
    <w:rsid w:val="00514FC1"/>
    <w:rsid w:val="00516038"/>
    <w:rsid w:val="005166AD"/>
    <w:rsid w:val="00516867"/>
    <w:rsid w:val="00517543"/>
    <w:rsid w:val="00517688"/>
    <w:rsid w:val="00517A11"/>
    <w:rsid w:val="00517C1B"/>
    <w:rsid w:val="00517D7D"/>
    <w:rsid w:val="0052026C"/>
    <w:rsid w:val="0052095E"/>
    <w:rsid w:val="00521CDB"/>
    <w:rsid w:val="00522868"/>
    <w:rsid w:val="00522FBB"/>
    <w:rsid w:val="005235BB"/>
    <w:rsid w:val="00523801"/>
    <w:rsid w:val="00523D76"/>
    <w:rsid w:val="005244F5"/>
    <w:rsid w:val="005252F8"/>
    <w:rsid w:val="005253AF"/>
    <w:rsid w:val="005262C3"/>
    <w:rsid w:val="005262DF"/>
    <w:rsid w:val="0052760A"/>
    <w:rsid w:val="00527669"/>
    <w:rsid w:val="00527B9E"/>
    <w:rsid w:val="00530026"/>
    <w:rsid w:val="0053021E"/>
    <w:rsid w:val="005302C0"/>
    <w:rsid w:val="0053157A"/>
    <w:rsid w:val="00532018"/>
    <w:rsid w:val="005322A5"/>
    <w:rsid w:val="00532687"/>
    <w:rsid w:val="00532B41"/>
    <w:rsid w:val="00533719"/>
    <w:rsid w:val="00533EE1"/>
    <w:rsid w:val="00533F2A"/>
    <w:rsid w:val="005340E8"/>
    <w:rsid w:val="0053447B"/>
    <w:rsid w:val="005346AB"/>
    <w:rsid w:val="0053490E"/>
    <w:rsid w:val="00536287"/>
    <w:rsid w:val="005366CC"/>
    <w:rsid w:val="00536B09"/>
    <w:rsid w:val="00537510"/>
    <w:rsid w:val="00537511"/>
    <w:rsid w:val="005375B2"/>
    <w:rsid w:val="0053782A"/>
    <w:rsid w:val="005402C3"/>
    <w:rsid w:val="00540781"/>
    <w:rsid w:val="0054095E"/>
    <w:rsid w:val="00540D7C"/>
    <w:rsid w:val="0054119E"/>
    <w:rsid w:val="0054188A"/>
    <w:rsid w:val="00541D0C"/>
    <w:rsid w:val="00542236"/>
    <w:rsid w:val="005423E1"/>
    <w:rsid w:val="00542931"/>
    <w:rsid w:val="00542BD9"/>
    <w:rsid w:val="0054340F"/>
    <w:rsid w:val="0054341C"/>
    <w:rsid w:val="005438DF"/>
    <w:rsid w:val="00543E03"/>
    <w:rsid w:val="0054459F"/>
    <w:rsid w:val="0054468A"/>
    <w:rsid w:val="005448E3"/>
    <w:rsid w:val="00546894"/>
    <w:rsid w:val="0054690F"/>
    <w:rsid w:val="005479C7"/>
    <w:rsid w:val="00547B78"/>
    <w:rsid w:val="00550376"/>
    <w:rsid w:val="00550394"/>
    <w:rsid w:val="005516C1"/>
    <w:rsid w:val="00551CB3"/>
    <w:rsid w:val="00551E0D"/>
    <w:rsid w:val="0055215E"/>
    <w:rsid w:val="00552654"/>
    <w:rsid w:val="005526EB"/>
    <w:rsid w:val="00552B0E"/>
    <w:rsid w:val="0055370F"/>
    <w:rsid w:val="0055565A"/>
    <w:rsid w:val="00555987"/>
    <w:rsid w:val="00555AF3"/>
    <w:rsid w:val="0055628F"/>
    <w:rsid w:val="00556388"/>
    <w:rsid w:val="0055687D"/>
    <w:rsid w:val="00556A39"/>
    <w:rsid w:val="00556B45"/>
    <w:rsid w:val="00557327"/>
    <w:rsid w:val="00557B9C"/>
    <w:rsid w:val="0056067C"/>
    <w:rsid w:val="00561AA3"/>
    <w:rsid w:val="00561D01"/>
    <w:rsid w:val="0056278A"/>
    <w:rsid w:val="0056285F"/>
    <w:rsid w:val="005631FE"/>
    <w:rsid w:val="00563242"/>
    <w:rsid w:val="0056333A"/>
    <w:rsid w:val="00563731"/>
    <w:rsid w:val="00564F75"/>
    <w:rsid w:val="00565129"/>
    <w:rsid w:val="005652B9"/>
    <w:rsid w:val="005657DD"/>
    <w:rsid w:val="0056649B"/>
    <w:rsid w:val="005664C0"/>
    <w:rsid w:val="00566B1A"/>
    <w:rsid w:val="005674D6"/>
    <w:rsid w:val="005701D0"/>
    <w:rsid w:val="00570A5A"/>
    <w:rsid w:val="00570AA0"/>
    <w:rsid w:val="0057111F"/>
    <w:rsid w:val="00574012"/>
    <w:rsid w:val="0057402E"/>
    <w:rsid w:val="00574A03"/>
    <w:rsid w:val="0057547B"/>
    <w:rsid w:val="00576190"/>
    <w:rsid w:val="00576F43"/>
    <w:rsid w:val="00576FBC"/>
    <w:rsid w:val="00577C2D"/>
    <w:rsid w:val="005800E8"/>
    <w:rsid w:val="0058023E"/>
    <w:rsid w:val="00580776"/>
    <w:rsid w:val="00580CCC"/>
    <w:rsid w:val="00580DCD"/>
    <w:rsid w:val="005810C3"/>
    <w:rsid w:val="0058132E"/>
    <w:rsid w:val="00581574"/>
    <w:rsid w:val="005818D3"/>
    <w:rsid w:val="00581B22"/>
    <w:rsid w:val="00582D43"/>
    <w:rsid w:val="00583772"/>
    <w:rsid w:val="00583893"/>
    <w:rsid w:val="00584AB2"/>
    <w:rsid w:val="00584F93"/>
    <w:rsid w:val="005850FF"/>
    <w:rsid w:val="005852A2"/>
    <w:rsid w:val="00585414"/>
    <w:rsid w:val="00585480"/>
    <w:rsid w:val="0058578A"/>
    <w:rsid w:val="0058652A"/>
    <w:rsid w:val="00586625"/>
    <w:rsid w:val="00586F82"/>
    <w:rsid w:val="00587290"/>
    <w:rsid w:val="005872CE"/>
    <w:rsid w:val="0058731A"/>
    <w:rsid w:val="00587808"/>
    <w:rsid w:val="0059092F"/>
    <w:rsid w:val="00590F4B"/>
    <w:rsid w:val="00591E1D"/>
    <w:rsid w:val="00591E25"/>
    <w:rsid w:val="005925DB"/>
    <w:rsid w:val="00592D75"/>
    <w:rsid w:val="00592F9E"/>
    <w:rsid w:val="00593531"/>
    <w:rsid w:val="00593572"/>
    <w:rsid w:val="005939FB"/>
    <w:rsid w:val="00593CF4"/>
    <w:rsid w:val="00593EA9"/>
    <w:rsid w:val="00593EDE"/>
    <w:rsid w:val="005942DC"/>
    <w:rsid w:val="00595909"/>
    <w:rsid w:val="00595AC7"/>
    <w:rsid w:val="00595FF7"/>
    <w:rsid w:val="005969FF"/>
    <w:rsid w:val="00596BB6"/>
    <w:rsid w:val="00596D7C"/>
    <w:rsid w:val="00597343"/>
    <w:rsid w:val="0059745D"/>
    <w:rsid w:val="0059753F"/>
    <w:rsid w:val="005976F2"/>
    <w:rsid w:val="005A03C6"/>
    <w:rsid w:val="005A0AD2"/>
    <w:rsid w:val="005A0F55"/>
    <w:rsid w:val="005A13EC"/>
    <w:rsid w:val="005A14F5"/>
    <w:rsid w:val="005A16EA"/>
    <w:rsid w:val="005A19C7"/>
    <w:rsid w:val="005A1FB3"/>
    <w:rsid w:val="005A296A"/>
    <w:rsid w:val="005A2CCA"/>
    <w:rsid w:val="005A31C9"/>
    <w:rsid w:val="005A34BF"/>
    <w:rsid w:val="005A37DE"/>
    <w:rsid w:val="005A39DC"/>
    <w:rsid w:val="005A3BBE"/>
    <w:rsid w:val="005A42CC"/>
    <w:rsid w:val="005A4A65"/>
    <w:rsid w:val="005A4CDD"/>
    <w:rsid w:val="005A5017"/>
    <w:rsid w:val="005A6069"/>
    <w:rsid w:val="005A6561"/>
    <w:rsid w:val="005A65CE"/>
    <w:rsid w:val="005A6814"/>
    <w:rsid w:val="005A6BF0"/>
    <w:rsid w:val="005A74A3"/>
    <w:rsid w:val="005A776D"/>
    <w:rsid w:val="005A7945"/>
    <w:rsid w:val="005A7B49"/>
    <w:rsid w:val="005B0F64"/>
    <w:rsid w:val="005B1466"/>
    <w:rsid w:val="005B1D1B"/>
    <w:rsid w:val="005B2011"/>
    <w:rsid w:val="005B2151"/>
    <w:rsid w:val="005B2D1E"/>
    <w:rsid w:val="005B2D98"/>
    <w:rsid w:val="005B3001"/>
    <w:rsid w:val="005B3327"/>
    <w:rsid w:val="005B33CD"/>
    <w:rsid w:val="005B36D4"/>
    <w:rsid w:val="005B44D9"/>
    <w:rsid w:val="005B615B"/>
    <w:rsid w:val="005B6995"/>
    <w:rsid w:val="005B6AB1"/>
    <w:rsid w:val="005B6B02"/>
    <w:rsid w:val="005B6B74"/>
    <w:rsid w:val="005B6FFB"/>
    <w:rsid w:val="005B7012"/>
    <w:rsid w:val="005B76ED"/>
    <w:rsid w:val="005B77F7"/>
    <w:rsid w:val="005B7816"/>
    <w:rsid w:val="005B7B79"/>
    <w:rsid w:val="005B7E36"/>
    <w:rsid w:val="005B7F47"/>
    <w:rsid w:val="005C0E44"/>
    <w:rsid w:val="005C1ED6"/>
    <w:rsid w:val="005C2082"/>
    <w:rsid w:val="005C208E"/>
    <w:rsid w:val="005C215F"/>
    <w:rsid w:val="005C2185"/>
    <w:rsid w:val="005C22D1"/>
    <w:rsid w:val="005C2601"/>
    <w:rsid w:val="005C2904"/>
    <w:rsid w:val="005C2955"/>
    <w:rsid w:val="005C3731"/>
    <w:rsid w:val="005C3E6F"/>
    <w:rsid w:val="005C444C"/>
    <w:rsid w:val="005C4853"/>
    <w:rsid w:val="005C4CEE"/>
    <w:rsid w:val="005C568A"/>
    <w:rsid w:val="005C57E5"/>
    <w:rsid w:val="005C5B56"/>
    <w:rsid w:val="005C6267"/>
    <w:rsid w:val="005C6869"/>
    <w:rsid w:val="005C6A64"/>
    <w:rsid w:val="005C6AB8"/>
    <w:rsid w:val="005C6D77"/>
    <w:rsid w:val="005C7025"/>
    <w:rsid w:val="005C7230"/>
    <w:rsid w:val="005C76CF"/>
    <w:rsid w:val="005C76E3"/>
    <w:rsid w:val="005C7924"/>
    <w:rsid w:val="005C796A"/>
    <w:rsid w:val="005C7BF0"/>
    <w:rsid w:val="005D100B"/>
    <w:rsid w:val="005D2064"/>
    <w:rsid w:val="005D22B1"/>
    <w:rsid w:val="005D288F"/>
    <w:rsid w:val="005D3151"/>
    <w:rsid w:val="005D31DE"/>
    <w:rsid w:val="005D389F"/>
    <w:rsid w:val="005D3DD8"/>
    <w:rsid w:val="005D3DDD"/>
    <w:rsid w:val="005D3DF6"/>
    <w:rsid w:val="005D4096"/>
    <w:rsid w:val="005D478C"/>
    <w:rsid w:val="005D4CF0"/>
    <w:rsid w:val="005D5B6C"/>
    <w:rsid w:val="005D5CC3"/>
    <w:rsid w:val="005D620D"/>
    <w:rsid w:val="005D6EDF"/>
    <w:rsid w:val="005D7091"/>
    <w:rsid w:val="005D710F"/>
    <w:rsid w:val="005D713C"/>
    <w:rsid w:val="005D76CC"/>
    <w:rsid w:val="005D7E9C"/>
    <w:rsid w:val="005E04CD"/>
    <w:rsid w:val="005E05A8"/>
    <w:rsid w:val="005E070D"/>
    <w:rsid w:val="005E09F1"/>
    <w:rsid w:val="005E0F77"/>
    <w:rsid w:val="005E18DD"/>
    <w:rsid w:val="005E1B42"/>
    <w:rsid w:val="005E1C29"/>
    <w:rsid w:val="005E1CED"/>
    <w:rsid w:val="005E1F3E"/>
    <w:rsid w:val="005E21BD"/>
    <w:rsid w:val="005E253C"/>
    <w:rsid w:val="005E2F10"/>
    <w:rsid w:val="005E3057"/>
    <w:rsid w:val="005E337F"/>
    <w:rsid w:val="005E36CC"/>
    <w:rsid w:val="005E3E15"/>
    <w:rsid w:val="005E3E82"/>
    <w:rsid w:val="005E451E"/>
    <w:rsid w:val="005E47A8"/>
    <w:rsid w:val="005E4929"/>
    <w:rsid w:val="005E4ABE"/>
    <w:rsid w:val="005E5251"/>
    <w:rsid w:val="005E5B5F"/>
    <w:rsid w:val="005E6FB0"/>
    <w:rsid w:val="005E7424"/>
    <w:rsid w:val="005F1276"/>
    <w:rsid w:val="005F12E4"/>
    <w:rsid w:val="005F15B2"/>
    <w:rsid w:val="005F1704"/>
    <w:rsid w:val="005F1878"/>
    <w:rsid w:val="005F1923"/>
    <w:rsid w:val="005F1DC6"/>
    <w:rsid w:val="005F1FB2"/>
    <w:rsid w:val="005F214D"/>
    <w:rsid w:val="005F2F8D"/>
    <w:rsid w:val="005F2F9E"/>
    <w:rsid w:val="005F497F"/>
    <w:rsid w:val="005F5533"/>
    <w:rsid w:val="005F56A2"/>
    <w:rsid w:val="005F5EFD"/>
    <w:rsid w:val="005F5F6C"/>
    <w:rsid w:val="005F5F82"/>
    <w:rsid w:val="005F6698"/>
    <w:rsid w:val="005F67CB"/>
    <w:rsid w:val="005F6F33"/>
    <w:rsid w:val="005F7A1E"/>
    <w:rsid w:val="0060002E"/>
    <w:rsid w:val="006000AA"/>
    <w:rsid w:val="0060012C"/>
    <w:rsid w:val="006002C4"/>
    <w:rsid w:val="00600DB4"/>
    <w:rsid w:val="0060196C"/>
    <w:rsid w:val="00601C8F"/>
    <w:rsid w:val="006032E3"/>
    <w:rsid w:val="0060341F"/>
    <w:rsid w:val="0060355F"/>
    <w:rsid w:val="006045AC"/>
    <w:rsid w:val="00604620"/>
    <w:rsid w:val="006048E8"/>
    <w:rsid w:val="00604CCD"/>
    <w:rsid w:val="0060504F"/>
    <w:rsid w:val="00605E78"/>
    <w:rsid w:val="00606576"/>
    <w:rsid w:val="006069D4"/>
    <w:rsid w:val="00606A00"/>
    <w:rsid w:val="00606E06"/>
    <w:rsid w:val="00606E11"/>
    <w:rsid w:val="00607137"/>
    <w:rsid w:val="0061019C"/>
    <w:rsid w:val="006104BD"/>
    <w:rsid w:val="0061099D"/>
    <w:rsid w:val="006109C7"/>
    <w:rsid w:val="00611E30"/>
    <w:rsid w:val="00612009"/>
    <w:rsid w:val="006120EF"/>
    <w:rsid w:val="00612169"/>
    <w:rsid w:val="00612D30"/>
    <w:rsid w:val="00612DDC"/>
    <w:rsid w:val="00612F45"/>
    <w:rsid w:val="0061330D"/>
    <w:rsid w:val="006136AB"/>
    <w:rsid w:val="0061380B"/>
    <w:rsid w:val="006138F3"/>
    <w:rsid w:val="00613943"/>
    <w:rsid w:val="0061399E"/>
    <w:rsid w:val="00614788"/>
    <w:rsid w:val="00614E9E"/>
    <w:rsid w:val="0061597B"/>
    <w:rsid w:val="006164E4"/>
    <w:rsid w:val="006166C5"/>
    <w:rsid w:val="00616F1B"/>
    <w:rsid w:val="00617328"/>
    <w:rsid w:val="006179A3"/>
    <w:rsid w:val="00620231"/>
    <w:rsid w:val="00621339"/>
    <w:rsid w:val="0062151F"/>
    <w:rsid w:val="0062168F"/>
    <w:rsid w:val="00621742"/>
    <w:rsid w:val="00621798"/>
    <w:rsid w:val="00621854"/>
    <w:rsid w:val="0062234C"/>
    <w:rsid w:val="00622868"/>
    <w:rsid w:val="00622A0D"/>
    <w:rsid w:val="00622C48"/>
    <w:rsid w:val="00622D42"/>
    <w:rsid w:val="006233A4"/>
    <w:rsid w:val="00623443"/>
    <w:rsid w:val="00623702"/>
    <w:rsid w:val="00623F5B"/>
    <w:rsid w:val="00624A2F"/>
    <w:rsid w:val="006254F3"/>
    <w:rsid w:val="00625588"/>
    <w:rsid w:val="00625728"/>
    <w:rsid w:val="006262BF"/>
    <w:rsid w:val="00626409"/>
    <w:rsid w:val="006266D0"/>
    <w:rsid w:val="00626AD3"/>
    <w:rsid w:val="00626AF6"/>
    <w:rsid w:val="00626C9D"/>
    <w:rsid w:val="00627818"/>
    <w:rsid w:val="006301FF"/>
    <w:rsid w:val="006303B6"/>
    <w:rsid w:val="00630976"/>
    <w:rsid w:val="006316A9"/>
    <w:rsid w:val="006316B6"/>
    <w:rsid w:val="006324D9"/>
    <w:rsid w:val="00632A33"/>
    <w:rsid w:val="0063300C"/>
    <w:rsid w:val="0063324C"/>
    <w:rsid w:val="00633561"/>
    <w:rsid w:val="006335AF"/>
    <w:rsid w:val="00633951"/>
    <w:rsid w:val="00633A0D"/>
    <w:rsid w:val="00633AF2"/>
    <w:rsid w:val="00633BC4"/>
    <w:rsid w:val="00633CAC"/>
    <w:rsid w:val="006340C0"/>
    <w:rsid w:val="006343E7"/>
    <w:rsid w:val="00634E5A"/>
    <w:rsid w:val="00635072"/>
    <w:rsid w:val="00635397"/>
    <w:rsid w:val="006353D7"/>
    <w:rsid w:val="006353DC"/>
    <w:rsid w:val="00635737"/>
    <w:rsid w:val="00635773"/>
    <w:rsid w:val="0063615F"/>
    <w:rsid w:val="0063633D"/>
    <w:rsid w:val="006366C3"/>
    <w:rsid w:val="006368EE"/>
    <w:rsid w:val="0063722C"/>
    <w:rsid w:val="00637AAA"/>
    <w:rsid w:val="006406AC"/>
    <w:rsid w:val="00640BC4"/>
    <w:rsid w:val="0064105A"/>
    <w:rsid w:val="006412DE"/>
    <w:rsid w:val="006418B3"/>
    <w:rsid w:val="00641CF0"/>
    <w:rsid w:val="00641EAD"/>
    <w:rsid w:val="006422CB"/>
    <w:rsid w:val="0064232E"/>
    <w:rsid w:val="0064252F"/>
    <w:rsid w:val="006436BD"/>
    <w:rsid w:val="00643DCA"/>
    <w:rsid w:val="0064579F"/>
    <w:rsid w:val="006457DE"/>
    <w:rsid w:val="006462A6"/>
    <w:rsid w:val="00646584"/>
    <w:rsid w:val="00646858"/>
    <w:rsid w:val="00646A68"/>
    <w:rsid w:val="00647381"/>
    <w:rsid w:val="006474D7"/>
    <w:rsid w:val="00650109"/>
    <w:rsid w:val="0065068F"/>
    <w:rsid w:val="0065086E"/>
    <w:rsid w:val="00650BBE"/>
    <w:rsid w:val="00651330"/>
    <w:rsid w:val="00651715"/>
    <w:rsid w:val="00651755"/>
    <w:rsid w:val="006517E5"/>
    <w:rsid w:val="00652649"/>
    <w:rsid w:val="00652A55"/>
    <w:rsid w:val="006531A2"/>
    <w:rsid w:val="00654185"/>
    <w:rsid w:val="006547E7"/>
    <w:rsid w:val="00654B02"/>
    <w:rsid w:val="00654B12"/>
    <w:rsid w:val="00654E68"/>
    <w:rsid w:val="00654E7A"/>
    <w:rsid w:val="00655ABE"/>
    <w:rsid w:val="00655EAC"/>
    <w:rsid w:val="00656436"/>
    <w:rsid w:val="0065648B"/>
    <w:rsid w:val="006574DD"/>
    <w:rsid w:val="00657A68"/>
    <w:rsid w:val="00657D37"/>
    <w:rsid w:val="00657F3B"/>
    <w:rsid w:val="00661F4C"/>
    <w:rsid w:val="006626DA"/>
    <w:rsid w:val="00662A10"/>
    <w:rsid w:val="00662CA7"/>
    <w:rsid w:val="0066351D"/>
    <w:rsid w:val="0066364E"/>
    <w:rsid w:val="00663868"/>
    <w:rsid w:val="00663F9C"/>
    <w:rsid w:val="0066405E"/>
    <w:rsid w:val="006643A2"/>
    <w:rsid w:val="0066494F"/>
    <w:rsid w:val="00665044"/>
    <w:rsid w:val="006651A7"/>
    <w:rsid w:val="00665BFA"/>
    <w:rsid w:val="00665C88"/>
    <w:rsid w:val="00665CA7"/>
    <w:rsid w:val="0066668B"/>
    <w:rsid w:val="006670CC"/>
    <w:rsid w:val="00667308"/>
    <w:rsid w:val="00667342"/>
    <w:rsid w:val="006677D8"/>
    <w:rsid w:val="00667FBF"/>
    <w:rsid w:val="0067044E"/>
    <w:rsid w:val="00670464"/>
    <w:rsid w:val="00670B2B"/>
    <w:rsid w:val="00670E3D"/>
    <w:rsid w:val="00670F4D"/>
    <w:rsid w:val="006715A5"/>
    <w:rsid w:val="006721FD"/>
    <w:rsid w:val="0067240C"/>
    <w:rsid w:val="00672573"/>
    <w:rsid w:val="006728E1"/>
    <w:rsid w:val="0067299A"/>
    <w:rsid w:val="00672B42"/>
    <w:rsid w:val="00672CF3"/>
    <w:rsid w:val="00672E16"/>
    <w:rsid w:val="00672E47"/>
    <w:rsid w:val="006730BD"/>
    <w:rsid w:val="00673367"/>
    <w:rsid w:val="006736CD"/>
    <w:rsid w:val="00673ACA"/>
    <w:rsid w:val="00673FCA"/>
    <w:rsid w:val="00674A8A"/>
    <w:rsid w:val="006752C4"/>
    <w:rsid w:val="006753CB"/>
    <w:rsid w:val="006757C1"/>
    <w:rsid w:val="00675F0C"/>
    <w:rsid w:val="00675F72"/>
    <w:rsid w:val="00676009"/>
    <w:rsid w:val="0067607D"/>
    <w:rsid w:val="00676131"/>
    <w:rsid w:val="00676CF4"/>
    <w:rsid w:val="00676ED6"/>
    <w:rsid w:val="00677143"/>
    <w:rsid w:val="006777FA"/>
    <w:rsid w:val="00677DC6"/>
    <w:rsid w:val="006800E4"/>
    <w:rsid w:val="00680590"/>
    <w:rsid w:val="00680705"/>
    <w:rsid w:val="00680914"/>
    <w:rsid w:val="00680B1C"/>
    <w:rsid w:val="006810D4"/>
    <w:rsid w:val="0068146E"/>
    <w:rsid w:val="006818D9"/>
    <w:rsid w:val="00681A9C"/>
    <w:rsid w:val="00681E5B"/>
    <w:rsid w:val="0068233F"/>
    <w:rsid w:val="00682539"/>
    <w:rsid w:val="006825E3"/>
    <w:rsid w:val="00684EB4"/>
    <w:rsid w:val="006850FE"/>
    <w:rsid w:val="00685313"/>
    <w:rsid w:val="0068695D"/>
    <w:rsid w:val="00686A10"/>
    <w:rsid w:val="00686B62"/>
    <w:rsid w:val="00686CE1"/>
    <w:rsid w:val="0068709B"/>
    <w:rsid w:val="00687282"/>
    <w:rsid w:val="00690C52"/>
    <w:rsid w:val="006913DD"/>
    <w:rsid w:val="00691530"/>
    <w:rsid w:val="00691606"/>
    <w:rsid w:val="00691E10"/>
    <w:rsid w:val="00691E29"/>
    <w:rsid w:val="0069200F"/>
    <w:rsid w:val="00692AED"/>
    <w:rsid w:val="00692BDC"/>
    <w:rsid w:val="00692CED"/>
    <w:rsid w:val="00692D9B"/>
    <w:rsid w:val="006931E4"/>
    <w:rsid w:val="00693247"/>
    <w:rsid w:val="0069324C"/>
    <w:rsid w:val="0069333F"/>
    <w:rsid w:val="006936F3"/>
    <w:rsid w:val="006946EA"/>
    <w:rsid w:val="00694714"/>
    <w:rsid w:val="0069498E"/>
    <w:rsid w:val="006951C1"/>
    <w:rsid w:val="00695477"/>
    <w:rsid w:val="00695512"/>
    <w:rsid w:val="00695631"/>
    <w:rsid w:val="006959C8"/>
    <w:rsid w:val="0069633C"/>
    <w:rsid w:val="006969BB"/>
    <w:rsid w:val="00696BBE"/>
    <w:rsid w:val="00696E37"/>
    <w:rsid w:val="00697485"/>
    <w:rsid w:val="006975EF"/>
    <w:rsid w:val="00697762"/>
    <w:rsid w:val="00697C3E"/>
    <w:rsid w:val="00697D24"/>
    <w:rsid w:val="006A0066"/>
    <w:rsid w:val="006A111C"/>
    <w:rsid w:val="006A16BF"/>
    <w:rsid w:val="006A1E51"/>
    <w:rsid w:val="006A1EE4"/>
    <w:rsid w:val="006A2858"/>
    <w:rsid w:val="006A2910"/>
    <w:rsid w:val="006A35BD"/>
    <w:rsid w:val="006A3644"/>
    <w:rsid w:val="006A38FE"/>
    <w:rsid w:val="006A3A2C"/>
    <w:rsid w:val="006A406D"/>
    <w:rsid w:val="006A4103"/>
    <w:rsid w:val="006A43BE"/>
    <w:rsid w:val="006A46A9"/>
    <w:rsid w:val="006A4C90"/>
    <w:rsid w:val="006A4D3E"/>
    <w:rsid w:val="006A510B"/>
    <w:rsid w:val="006A521C"/>
    <w:rsid w:val="006A5520"/>
    <w:rsid w:val="006A58AE"/>
    <w:rsid w:val="006A6381"/>
    <w:rsid w:val="006A6A99"/>
    <w:rsid w:val="006A6F6E"/>
    <w:rsid w:val="006A7211"/>
    <w:rsid w:val="006A7D8D"/>
    <w:rsid w:val="006A7EEB"/>
    <w:rsid w:val="006B0820"/>
    <w:rsid w:val="006B2011"/>
    <w:rsid w:val="006B22B7"/>
    <w:rsid w:val="006B23A2"/>
    <w:rsid w:val="006B2A60"/>
    <w:rsid w:val="006B3006"/>
    <w:rsid w:val="006B307E"/>
    <w:rsid w:val="006B30F2"/>
    <w:rsid w:val="006B3268"/>
    <w:rsid w:val="006B411D"/>
    <w:rsid w:val="006B444C"/>
    <w:rsid w:val="006B4D41"/>
    <w:rsid w:val="006B518E"/>
    <w:rsid w:val="006B710F"/>
    <w:rsid w:val="006B726D"/>
    <w:rsid w:val="006B7ABD"/>
    <w:rsid w:val="006C0B13"/>
    <w:rsid w:val="006C0D94"/>
    <w:rsid w:val="006C17E0"/>
    <w:rsid w:val="006C1EB3"/>
    <w:rsid w:val="006C32E1"/>
    <w:rsid w:val="006C4455"/>
    <w:rsid w:val="006C4F1E"/>
    <w:rsid w:val="006C5EB7"/>
    <w:rsid w:val="006C60AE"/>
    <w:rsid w:val="006C630C"/>
    <w:rsid w:val="006C6885"/>
    <w:rsid w:val="006C695C"/>
    <w:rsid w:val="006C6E14"/>
    <w:rsid w:val="006C7D10"/>
    <w:rsid w:val="006C7D4C"/>
    <w:rsid w:val="006D065D"/>
    <w:rsid w:val="006D0C0D"/>
    <w:rsid w:val="006D0F69"/>
    <w:rsid w:val="006D0FE2"/>
    <w:rsid w:val="006D18BA"/>
    <w:rsid w:val="006D1AAE"/>
    <w:rsid w:val="006D1CFC"/>
    <w:rsid w:val="006D1ED1"/>
    <w:rsid w:val="006D208B"/>
    <w:rsid w:val="006D2265"/>
    <w:rsid w:val="006D27F1"/>
    <w:rsid w:val="006D28F6"/>
    <w:rsid w:val="006D2B47"/>
    <w:rsid w:val="006D3AAE"/>
    <w:rsid w:val="006D418D"/>
    <w:rsid w:val="006D45DC"/>
    <w:rsid w:val="006D4612"/>
    <w:rsid w:val="006D4EB1"/>
    <w:rsid w:val="006D50C9"/>
    <w:rsid w:val="006D562D"/>
    <w:rsid w:val="006D5862"/>
    <w:rsid w:val="006D588D"/>
    <w:rsid w:val="006D5957"/>
    <w:rsid w:val="006D6A4F"/>
    <w:rsid w:val="006D7173"/>
    <w:rsid w:val="006D759D"/>
    <w:rsid w:val="006D7920"/>
    <w:rsid w:val="006D79F9"/>
    <w:rsid w:val="006D7F0B"/>
    <w:rsid w:val="006E03F8"/>
    <w:rsid w:val="006E05F3"/>
    <w:rsid w:val="006E0A58"/>
    <w:rsid w:val="006E10FB"/>
    <w:rsid w:val="006E1EE9"/>
    <w:rsid w:val="006E2120"/>
    <w:rsid w:val="006E26E3"/>
    <w:rsid w:val="006E26FF"/>
    <w:rsid w:val="006E2E13"/>
    <w:rsid w:val="006E3C3E"/>
    <w:rsid w:val="006E41F1"/>
    <w:rsid w:val="006E4578"/>
    <w:rsid w:val="006E4590"/>
    <w:rsid w:val="006E518B"/>
    <w:rsid w:val="006E5287"/>
    <w:rsid w:val="006E54A7"/>
    <w:rsid w:val="006E5D02"/>
    <w:rsid w:val="006E6488"/>
    <w:rsid w:val="006E6811"/>
    <w:rsid w:val="006E68E9"/>
    <w:rsid w:val="006E697E"/>
    <w:rsid w:val="006E6D68"/>
    <w:rsid w:val="006E7D92"/>
    <w:rsid w:val="006E7FE0"/>
    <w:rsid w:val="006F02D3"/>
    <w:rsid w:val="006F04CC"/>
    <w:rsid w:val="006F0BF1"/>
    <w:rsid w:val="006F1087"/>
    <w:rsid w:val="006F10CD"/>
    <w:rsid w:val="006F112C"/>
    <w:rsid w:val="006F12A9"/>
    <w:rsid w:val="006F1504"/>
    <w:rsid w:val="006F1E56"/>
    <w:rsid w:val="006F2507"/>
    <w:rsid w:val="006F26D3"/>
    <w:rsid w:val="006F2A0A"/>
    <w:rsid w:val="006F2D9F"/>
    <w:rsid w:val="006F30D8"/>
    <w:rsid w:val="006F333B"/>
    <w:rsid w:val="006F35FE"/>
    <w:rsid w:val="006F401B"/>
    <w:rsid w:val="006F4126"/>
    <w:rsid w:val="006F4997"/>
    <w:rsid w:val="006F499B"/>
    <w:rsid w:val="006F5BD4"/>
    <w:rsid w:val="006F5CDC"/>
    <w:rsid w:val="006F5FFB"/>
    <w:rsid w:val="006F6F8D"/>
    <w:rsid w:val="006F6FFA"/>
    <w:rsid w:val="006F7D0E"/>
    <w:rsid w:val="00700D6D"/>
    <w:rsid w:val="007010F1"/>
    <w:rsid w:val="0070144E"/>
    <w:rsid w:val="00701482"/>
    <w:rsid w:val="0070169D"/>
    <w:rsid w:val="00701885"/>
    <w:rsid w:val="007024E8"/>
    <w:rsid w:val="0070286E"/>
    <w:rsid w:val="00702CC6"/>
    <w:rsid w:val="00702F56"/>
    <w:rsid w:val="0070301C"/>
    <w:rsid w:val="0070310A"/>
    <w:rsid w:val="00703A41"/>
    <w:rsid w:val="00704FD8"/>
    <w:rsid w:val="0070511B"/>
    <w:rsid w:val="00705291"/>
    <w:rsid w:val="00705BD3"/>
    <w:rsid w:val="007060B2"/>
    <w:rsid w:val="00706377"/>
    <w:rsid w:val="0070682A"/>
    <w:rsid w:val="00707187"/>
    <w:rsid w:val="0071007B"/>
    <w:rsid w:val="00710159"/>
    <w:rsid w:val="00710B66"/>
    <w:rsid w:val="00710E5D"/>
    <w:rsid w:val="007116B4"/>
    <w:rsid w:val="00711755"/>
    <w:rsid w:val="0071193F"/>
    <w:rsid w:val="0071197A"/>
    <w:rsid w:val="007119F5"/>
    <w:rsid w:val="00712B5B"/>
    <w:rsid w:val="0071369B"/>
    <w:rsid w:val="00713EFF"/>
    <w:rsid w:val="00714E12"/>
    <w:rsid w:val="0071511F"/>
    <w:rsid w:val="007151A0"/>
    <w:rsid w:val="007152E8"/>
    <w:rsid w:val="00715555"/>
    <w:rsid w:val="00715D4A"/>
    <w:rsid w:val="00715E65"/>
    <w:rsid w:val="007169C9"/>
    <w:rsid w:val="007170E3"/>
    <w:rsid w:val="0071716C"/>
    <w:rsid w:val="0071762E"/>
    <w:rsid w:val="00717B00"/>
    <w:rsid w:val="00717B95"/>
    <w:rsid w:val="007202D6"/>
    <w:rsid w:val="00720354"/>
    <w:rsid w:val="00720F5C"/>
    <w:rsid w:val="00721D09"/>
    <w:rsid w:val="007220AB"/>
    <w:rsid w:val="007223C5"/>
    <w:rsid w:val="00722785"/>
    <w:rsid w:val="00722851"/>
    <w:rsid w:val="007230B7"/>
    <w:rsid w:val="00723A10"/>
    <w:rsid w:val="00723F2B"/>
    <w:rsid w:val="00723FDA"/>
    <w:rsid w:val="0072442A"/>
    <w:rsid w:val="00724441"/>
    <w:rsid w:val="00724C73"/>
    <w:rsid w:val="00724D1A"/>
    <w:rsid w:val="00725564"/>
    <w:rsid w:val="007255DB"/>
    <w:rsid w:val="00725B9D"/>
    <w:rsid w:val="00725CA6"/>
    <w:rsid w:val="00726275"/>
    <w:rsid w:val="007265AF"/>
    <w:rsid w:val="007265DE"/>
    <w:rsid w:val="0072739E"/>
    <w:rsid w:val="00727772"/>
    <w:rsid w:val="007277E5"/>
    <w:rsid w:val="007300B6"/>
    <w:rsid w:val="0073020E"/>
    <w:rsid w:val="00730523"/>
    <w:rsid w:val="007310F0"/>
    <w:rsid w:val="007311D8"/>
    <w:rsid w:val="007314D1"/>
    <w:rsid w:val="007319BB"/>
    <w:rsid w:val="00731CE1"/>
    <w:rsid w:val="007325B6"/>
    <w:rsid w:val="00732948"/>
    <w:rsid w:val="0073383C"/>
    <w:rsid w:val="00733984"/>
    <w:rsid w:val="00734A47"/>
    <w:rsid w:val="00734A77"/>
    <w:rsid w:val="00734EA6"/>
    <w:rsid w:val="0073508C"/>
    <w:rsid w:val="00735260"/>
    <w:rsid w:val="00735DAC"/>
    <w:rsid w:val="007366FF"/>
    <w:rsid w:val="007369D6"/>
    <w:rsid w:val="00736C1E"/>
    <w:rsid w:val="007370D3"/>
    <w:rsid w:val="0073718E"/>
    <w:rsid w:val="00737410"/>
    <w:rsid w:val="00737871"/>
    <w:rsid w:val="00737A7C"/>
    <w:rsid w:val="00737F10"/>
    <w:rsid w:val="0074058B"/>
    <w:rsid w:val="00740A8A"/>
    <w:rsid w:val="00740EA3"/>
    <w:rsid w:val="00740ED6"/>
    <w:rsid w:val="00741336"/>
    <w:rsid w:val="00741479"/>
    <w:rsid w:val="007414F1"/>
    <w:rsid w:val="0074295A"/>
    <w:rsid w:val="00742BEA"/>
    <w:rsid w:val="00742F53"/>
    <w:rsid w:val="007430E4"/>
    <w:rsid w:val="0074451E"/>
    <w:rsid w:val="007445E6"/>
    <w:rsid w:val="00744FBB"/>
    <w:rsid w:val="00745330"/>
    <w:rsid w:val="00745B75"/>
    <w:rsid w:val="00746075"/>
    <w:rsid w:val="0074609D"/>
    <w:rsid w:val="00746951"/>
    <w:rsid w:val="00746B81"/>
    <w:rsid w:val="00746FE7"/>
    <w:rsid w:val="00747028"/>
    <w:rsid w:val="0074725D"/>
    <w:rsid w:val="00747B06"/>
    <w:rsid w:val="00747FBB"/>
    <w:rsid w:val="0075050D"/>
    <w:rsid w:val="00750650"/>
    <w:rsid w:val="00750756"/>
    <w:rsid w:val="007509B1"/>
    <w:rsid w:val="00750DEE"/>
    <w:rsid w:val="0075118A"/>
    <w:rsid w:val="00751837"/>
    <w:rsid w:val="00751870"/>
    <w:rsid w:val="007518DE"/>
    <w:rsid w:val="00751CF6"/>
    <w:rsid w:val="00752451"/>
    <w:rsid w:val="007529B4"/>
    <w:rsid w:val="00753DE9"/>
    <w:rsid w:val="00753E09"/>
    <w:rsid w:val="00754432"/>
    <w:rsid w:val="00754647"/>
    <w:rsid w:val="00754764"/>
    <w:rsid w:val="007549A9"/>
    <w:rsid w:val="00754B25"/>
    <w:rsid w:val="00754D12"/>
    <w:rsid w:val="0075555C"/>
    <w:rsid w:val="00756EC1"/>
    <w:rsid w:val="00756F9B"/>
    <w:rsid w:val="00757745"/>
    <w:rsid w:val="00757754"/>
    <w:rsid w:val="00757EFC"/>
    <w:rsid w:val="00760C71"/>
    <w:rsid w:val="0076134D"/>
    <w:rsid w:val="007616BD"/>
    <w:rsid w:val="0076175F"/>
    <w:rsid w:val="007620E5"/>
    <w:rsid w:val="0076285E"/>
    <w:rsid w:val="00762EF7"/>
    <w:rsid w:val="00763033"/>
    <w:rsid w:val="0076369B"/>
    <w:rsid w:val="00763B61"/>
    <w:rsid w:val="00763C91"/>
    <w:rsid w:val="00763DB5"/>
    <w:rsid w:val="0076538B"/>
    <w:rsid w:val="00765918"/>
    <w:rsid w:val="007663D6"/>
    <w:rsid w:val="00766792"/>
    <w:rsid w:val="00766CB8"/>
    <w:rsid w:val="00770163"/>
    <w:rsid w:val="007717DC"/>
    <w:rsid w:val="00771B70"/>
    <w:rsid w:val="00771F87"/>
    <w:rsid w:val="0077268F"/>
    <w:rsid w:val="00772B8B"/>
    <w:rsid w:val="0077394D"/>
    <w:rsid w:val="00773965"/>
    <w:rsid w:val="007741D0"/>
    <w:rsid w:val="007749A6"/>
    <w:rsid w:val="00775305"/>
    <w:rsid w:val="00776317"/>
    <w:rsid w:val="00776ADF"/>
    <w:rsid w:val="00776F73"/>
    <w:rsid w:val="007770AE"/>
    <w:rsid w:val="007774F0"/>
    <w:rsid w:val="00777758"/>
    <w:rsid w:val="00777840"/>
    <w:rsid w:val="00777AE0"/>
    <w:rsid w:val="00777B67"/>
    <w:rsid w:val="00777D82"/>
    <w:rsid w:val="00777DF2"/>
    <w:rsid w:val="00777ED1"/>
    <w:rsid w:val="00777FAD"/>
    <w:rsid w:val="0078056F"/>
    <w:rsid w:val="00780E9F"/>
    <w:rsid w:val="007817A3"/>
    <w:rsid w:val="00781859"/>
    <w:rsid w:val="007822AA"/>
    <w:rsid w:val="00782F1D"/>
    <w:rsid w:val="00783A02"/>
    <w:rsid w:val="00783A6B"/>
    <w:rsid w:val="00783E30"/>
    <w:rsid w:val="00783F89"/>
    <w:rsid w:val="007840D8"/>
    <w:rsid w:val="00784245"/>
    <w:rsid w:val="007847F6"/>
    <w:rsid w:val="0078577C"/>
    <w:rsid w:val="007861BF"/>
    <w:rsid w:val="007865B4"/>
    <w:rsid w:val="007866E6"/>
    <w:rsid w:val="00786B6A"/>
    <w:rsid w:val="00786E55"/>
    <w:rsid w:val="00786E96"/>
    <w:rsid w:val="0078716F"/>
    <w:rsid w:val="0078734F"/>
    <w:rsid w:val="00787377"/>
    <w:rsid w:val="00787592"/>
    <w:rsid w:val="007876A2"/>
    <w:rsid w:val="007876E5"/>
    <w:rsid w:val="00787725"/>
    <w:rsid w:val="007879B6"/>
    <w:rsid w:val="007902A5"/>
    <w:rsid w:val="0079086A"/>
    <w:rsid w:val="00791FCD"/>
    <w:rsid w:val="007928A4"/>
    <w:rsid w:val="00792923"/>
    <w:rsid w:val="00792CFC"/>
    <w:rsid w:val="007935F3"/>
    <w:rsid w:val="00793778"/>
    <w:rsid w:val="00793A75"/>
    <w:rsid w:val="00793BBF"/>
    <w:rsid w:val="00793C93"/>
    <w:rsid w:val="0079458A"/>
    <w:rsid w:val="00794925"/>
    <w:rsid w:val="00794B25"/>
    <w:rsid w:val="00794BBA"/>
    <w:rsid w:val="00794D29"/>
    <w:rsid w:val="00795351"/>
    <w:rsid w:val="00795459"/>
    <w:rsid w:val="00795884"/>
    <w:rsid w:val="00795993"/>
    <w:rsid w:val="007961A0"/>
    <w:rsid w:val="00796432"/>
    <w:rsid w:val="00796776"/>
    <w:rsid w:val="00796DB7"/>
    <w:rsid w:val="007975B8"/>
    <w:rsid w:val="00797677"/>
    <w:rsid w:val="007A0CD3"/>
    <w:rsid w:val="007A0D51"/>
    <w:rsid w:val="007A1799"/>
    <w:rsid w:val="007A1883"/>
    <w:rsid w:val="007A2103"/>
    <w:rsid w:val="007A2458"/>
    <w:rsid w:val="007A2D49"/>
    <w:rsid w:val="007A2F57"/>
    <w:rsid w:val="007A2FAD"/>
    <w:rsid w:val="007A388D"/>
    <w:rsid w:val="007A40B2"/>
    <w:rsid w:val="007A4654"/>
    <w:rsid w:val="007A52A7"/>
    <w:rsid w:val="007A594E"/>
    <w:rsid w:val="007A5A1A"/>
    <w:rsid w:val="007A5A2C"/>
    <w:rsid w:val="007A5D15"/>
    <w:rsid w:val="007A5D76"/>
    <w:rsid w:val="007A6083"/>
    <w:rsid w:val="007A71BE"/>
    <w:rsid w:val="007A7F46"/>
    <w:rsid w:val="007A7F9F"/>
    <w:rsid w:val="007B0363"/>
    <w:rsid w:val="007B0EAF"/>
    <w:rsid w:val="007B1DCC"/>
    <w:rsid w:val="007B1FE7"/>
    <w:rsid w:val="007B2E64"/>
    <w:rsid w:val="007B2F70"/>
    <w:rsid w:val="007B4103"/>
    <w:rsid w:val="007B41AC"/>
    <w:rsid w:val="007B429F"/>
    <w:rsid w:val="007B4A3E"/>
    <w:rsid w:val="007B4C88"/>
    <w:rsid w:val="007B5A29"/>
    <w:rsid w:val="007B6527"/>
    <w:rsid w:val="007B694B"/>
    <w:rsid w:val="007B6F4D"/>
    <w:rsid w:val="007C040A"/>
    <w:rsid w:val="007C05A4"/>
    <w:rsid w:val="007C05C2"/>
    <w:rsid w:val="007C0B91"/>
    <w:rsid w:val="007C0E17"/>
    <w:rsid w:val="007C0EE7"/>
    <w:rsid w:val="007C0F52"/>
    <w:rsid w:val="007C12A2"/>
    <w:rsid w:val="007C14A7"/>
    <w:rsid w:val="007C1584"/>
    <w:rsid w:val="007C1CAF"/>
    <w:rsid w:val="007C1DDB"/>
    <w:rsid w:val="007C22D8"/>
    <w:rsid w:val="007C30DA"/>
    <w:rsid w:val="007C35FF"/>
    <w:rsid w:val="007C38C0"/>
    <w:rsid w:val="007C3CBD"/>
    <w:rsid w:val="007C47A7"/>
    <w:rsid w:val="007C4B7F"/>
    <w:rsid w:val="007C5694"/>
    <w:rsid w:val="007C5F56"/>
    <w:rsid w:val="007C5FAB"/>
    <w:rsid w:val="007C65DE"/>
    <w:rsid w:val="007C6A34"/>
    <w:rsid w:val="007C6B55"/>
    <w:rsid w:val="007C71A9"/>
    <w:rsid w:val="007C71E9"/>
    <w:rsid w:val="007C7752"/>
    <w:rsid w:val="007D0B57"/>
    <w:rsid w:val="007D2070"/>
    <w:rsid w:val="007D217F"/>
    <w:rsid w:val="007D2E76"/>
    <w:rsid w:val="007D3789"/>
    <w:rsid w:val="007D38F3"/>
    <w:rsid w:val="007D51D6"/>
    <w:rsid w:val="007D66AA"/>
    <w:rsid w:val="007D6743"/>
    <w:rsid w:val="007D6E05"/>
    <w:rsid w:val="007D7174"/>
    <w:rsid w:val="007D7732"/>
    <w:rsid w:val="007D795C"/>
    <w:rsid w:val="007D7980"/>
    <w:rsid w:val="007E001A"/>
    <w:rsid w:val="007E1539"/>
    <w:rsid w:val="007E1BB5"/>
    <w:rsid w:val="007E1F4F"/>
    <w:rsid w:val="007E246C"/>
    <w:rsid w:val="007E2921"/>
    <w:rsid w:val="007E2ED2"/>
    <w:rsid w:val="007E35BF"/>
    <w:rsid w:val="007E3E38"/>
    <w:rsid w:val="007E44F5"/>
    <w:rsid w:val="007E4E6E"/>
    <w:rsid w:val="007E539A"/>
    <w:rsid w:val="007E55C8"/>
    <w:rsid w:val="007E5657"/>
    <w:rsid w:val="007E5933"/>
    <w:rsid w:val="007E59C4"/>
    <w:rsid w:val="007E61EF"/>
    <w:rsid w:val="007E6314"/>
    <w:rsid w:val="007E6375"/>
    <w:rsid w:val="007E704C"/>
    <w:rsid w:val="007E7091"/>
    <w:rsid w:val="007E77B2"/>
    <w:rsid w:val="007E7ABE"/>
    <w:rsid w:val="007E7EC0"/>
    <w:rsid w:val="007F0949"/>
    <w:rsid w:val="007F0CC6"/>
    <w:rsid w:val="007F1253"/>
    <w:rsid w:val="007F1DDF"/>
    <w:rsid w:val="007F28D0"/>
    <w:rsid w:val="007F3149"/>
    <w:rsid w:val="007F3419"/>
    <w:rsid w:val="007F35D4"/>
    <w:rsid w:val="007F383B"/>
    <w:rsid w:val="007F3DE5"/>
    <w:rsid w:val="007F3EC4"/>
    <w:rsid w:val="007F4460"/>
    <w:rsid w:val="007F472C"/>
    <w:rsid w:val="007F4754"/>
    <w:rsid w:val="007F4E04"/>
    <w:rsid w:val="007F5030"/>
    <w:rsid w:val="007F5589"/>
    <w:rsid w:val="007F5682"/>
    <w:rsid w:val="007F5A4A"/>
    <w:rsid w:val="007F5E6D"/>
    <w:rsid w:val="007F665A"/>
    <w:rsid w:val="007F67C1"/>
    <w:rsid w:val="007F718F"/>
    <w:rsid w:val="007F72CF"/>
    <w:rsid w:val="007F73ED"/>
    <w:rsid w:val="007F742C"/>
    <w:rsid w:val="007F77D4"/>
    <w:rsid w:val="007F7F66"/>
    <w:rsid w:val="0080012D"/>
    <w:rsid w:val="0080148A"/>
    <w:rsid w:val="00801B50"/>
    <w:rsid w:val="00801D8A"/>
    <w:rsid w:val="00801F42"/>
    <w:rsid w:val="0080233D"/>
    <w:rsid w:val="00802557"/>
    <w:rsid w:val="0080261C"/>
    <w:rsid w:val="00802668"/>
    <w:rsid w:val="008028D2"/>
    <w:rsid w:val="00802CA9"/>
    <w:rsid w:val="00802DBF"/>
    <w:rsid w:val="00803069"/>
    <w:rsid w:val="008030B2"/>
    <w:rsid w:val="0080344C"/>
    <w:rsid w:val="0080390D"/>
    <w:rsid w:val="00803F4E"/>
    <w:rsid w:val="00804BAD"/>
    <w:rsid w:val="00804DEA"/>
    <w:rsid w:val="00804E12"/>
    <w:rsid w:val="008054E8"/>
    <w:rsid w:val="00805631"/>
    <w:rsid w:val="00805909"/>
    <w:rsid w:val="00805D48"/>
    <w:rsid w:val="00805FEA"/>
    <w:rsid w:val="00806014"/>
    <w:rsid w:val="00806197"/>
    <w:rsid w:val="008063EA"/>
    <w:rsid w:val="0080669A"/>
    <w:rsid w:val="00806EEB"/>
    <w:rsid w:val="0080707F"/>
    <w:rsid w:val="008072E7"/>
    <w:rsid w:val="0080776C"/>
    <w:rsid w:val="00807C90"/>
    <w:rsid w:val="008106B2"/>
    <w:rsid w:val="008108C6"/>
    <w:rsid w:val="00810C57"/>
    <w:rsid w:val="00810C7B"/>
    <w:rsid w:val="00811282"/>
    <w:rsid w:val="00811996"/>
    <w:rsid w:val="008119F2"/>
    <w:rsid w:val="0081276E"/>
    <w:rsid w:val="00812D46"/>
    <w:rsid w:val="00812FAB"/>
    <w:rsid w:val="00812FF8"/>
    <w:rsid w:val="00813746"/>
    <w:rsid w:val="008138D2"/>
    <w:rsid w:val="008146D3"/>
    <w:rsid w:val="00814846"/>
    <w:rsid w:val="0081505E"/>
    <w:rsid w:val="00815B94"/>
    <w:rsid w:val="00815BA1"/>
    <w:rsid w:val="0081694D"/>
    <w:rsid w:val="008174B1"/>
    <w:rsid w:val="00817644"/>
    <w:rsid w:val="008177D3"/>
    <w:rsid w:val="00817A6C"/>
    <w:rsid w:val="00817BBC"/>
    <w:rsid w:val="00817BF8"/>
    <w:rsid w:val="00817CAE"/>
    <w:rsid w:val="00817DC9"/>
    <w:rsid w:val="00821798"/>
    <w:rsid w:val="0082260B"/>
    <w:rsid w:val="00822703"/>
    <w:rsid w:val="00822785"/>
    <w:rsid w:val="008227FE"/>
    <w:rsid w:val="00822C5E"/>
    <w:rsid w:val="00822FED"/>
    <w:rsid w:val="0082473D"/>
    <w:rsid w:val="00824902"/>
    <w:rsid w:val="008252B4"/>
    <w:rsid w:val="00825540"/>
    <w:rsid w:val="0082598A"/>
    <w:rsid w:val="00826301"/>
    <w:rsid w:val="00826695"/>
    <w:rsid w:val="008266FA"/>
    <w:rsid w:val="00827048"/>
    <w:rsid w:val="0082742C"/>
    <w:rsid w:val="00830BA2"/>
    <w:rsid w:val="00831329"/>
    <w:rsid w:val="00831F46"/>
    <w:rsid w:val="0083247E"/>
    <w:rsid w:val="00832575"/>
    <w:rsid w:val="00832B88"/>
    <w:rsid w:val="00832BE4"/>
    <w:rsid w:val="00833164"/>
    <w:rsid w:val="008336C7"/>
    <w:rsid w:val="008338B9"/>
    <w:rsid w:val="00833918"/>
    <w:rsid w:val="0083392F"/>
    <w:rsid w:val="0083424B"/>
    <w:rsid w:val="00834772"/>
    <w:rsid w:val="00834A53"/>
    <w:rsid w:val="00834CCB"/>
    <w:rsid w:val="00834F3C"/>
    <w:rsid w:val="008352CB"/>
    <w:rsid w:val="008354B1"/>
    <w:rsid w:val="00835DEF"/>
    <w:rsid w:val="00835E08"/>
    <w:rsid w:val="00835E59"/>
    <w:rsid w:val="00836343"/>
    <w:rsid w:val="00836918"/>
    <w:rsid w:val="00836C70"/>
    <w:rsid w:val="00836CC6"/>
    <w:rsid w:val="00836FF8"/>
    <w:rsid w:val="00837703"/>
    <w:rsid w:val="00837717"/>
    <w:rsid w:val="00837EDB"/>
    <w:rsid w:val="00837F92"/>
    <w:rsid w:val="00840080"/>
    <w:rsid w:val="0084074A"/>
    <w:rsid w:val="00840878"/>
    <w:rsid w:val="00840F79"/>
    <w:rsid w:val="00841248"/>
    <w:rsid w:val="008414CC"/>
    <w:rsid w:val="00842794"/>
    <w:rsid w:val="008427A4"/>
    <w:rsid w:val="00843A7C"/>
    <w:rsid w:val="00843B8E"/>
    <w:rsid w:val="00843D31"/>
    <w:rsid w:val="00843D49"/>
    <w:rsid w:val="00844029"/>
    <w:rsid w:val="008443F5"/>
    <w:rsid w:val="008449F7"/>
    <w:rsid w:val="008452E4"/>
    <w:rsid w:val="00845897"/>
    <w:rsid w:val="0084593C"/>
    <w:rsid w:val="00846BD5"/>
    <w:rsid w:val="00846BF5"/>
    <w:rsid w:val="00846F14"/>
    <w:rsid w:val="00846F7A"/>
    <w:rsid w:val="00847500"/>
    <w:rsid w:val="00847B9B"/>
    <w:rsid w:val="00847E13"/>
    <w:rsid w:val="00850F84"/>
    <w:rsid w:val="00852A62"/>
    <w:rsid w:val="00852F1E"/>
    <w:rsid w:val="008535CA"/>
    <w:rsid w:val="00853E53"/>
    <w:rsid w:val="008543D0"/>
    <w:rsid w:val="0085441F"/>
    <w:rsid w:val="008548BC"/>
    <w:rsid w:val="00855B50"/>
    <w:rsid w:val="00855E2E"/>
    <w:rsid w:val="00856562"/>
    <w:rsid w:val="008578BB"/>
    <w:rsid w:val="00857B5B"/>
    <w:rsid w:val="008601ED"/>
    <w:rsid w:val="008605A2"/>
    <w:rsid w:val="0086069E"/>
    <w:rsid w:val="0086076B"/>
    <w:rsid w:val="0086126F"/>
    <w:rsid w:val="00861A39"/>
    <w:rsid w:val="00861DD4"/>
    <w:rsid w:val="00862246"/>
    <w:rsid w:val="008629C5"/>
    <w:rsid w:val="00862C32"/>
    <w:rsid w:val="00862E09"/>
    <w:rsid w:val="00863080"/>
    <w:rsid w:val="008630F9"/>
    <w:rsid w:val="0086336B"/>
    <w:rsid w:val="00863452"/>
    <w:rsid w:val="008639F3"/>
    <w:rsid w:val="00863A1E"/>
    <w:rsid w:val="00864237"/>
    <w:rsid w:val="008644E7"/>
    <w:rsid w:val="00865616"/>
    <w:rsid w:val="00865AD7"/>
    <w:rsid w:val="00866318"/>
    <w:rsid w:val="0086648C"/>
    <w:rsid w:val="00867249"/>
    <w:rsid w:val="00867416"/>
    <w:rsid w:val="0086751F"/>
    <w:rsid w:val="008675F7"/>
    <w:rsid w:val="00867B0C"/>
    <w:rsid w:val="00867DB7"/>
    <w:rsid w:val="00870C23"/>
    <w:rsid w:val="00871101"/>
    <w:rsid w:val="00871474"/>
    <w:rsid w:val="00871F14"/>
    <w:rsid w:val="008724FA"/>
    <w:rsid w:val="008738B9"/>
    <w:rsid w:val="008744AD"/>
    <w:rsid w:val="00874612"/>
    <w:rsid w:val="00874A50"/>
    <w:rsid w:val="00874E2C"/>
    <w:rsid w:val="00874E75"/>
    <w:rsid w:val="008751B0"/>
    <w:rsid w:val="0087543A"/>
    <w:rsid w:val="00875814"/>
    <w:rsid w:val="00875CF6"/>
    <w:rsid w:val="00875DC0"/>
    <w:rsid w:val="00875EFB"/>
    <w:rsid w:val="00875F32"/>
    <w:rsid w:val="00875F89"/>
    <w:rsid w:val="00876AD5"/>
    <w:rsid w:val="00876BEE"/>
    <w:rsid w:val="00876CEF"/>
    <w:rsid w:val="0087768D"/>
    <w:rsid w:val="008776B8"/>
    <w:rsid w:val="00877E5E"/>
    <w:rsid w:val="00880D2C"/>
    <w:rsid w:val="00880DFC"/>
    <w:rsid w:val="0088235E"/>
    <w:rsid w:val="0088269D"/>
    <w:rsid w:val="00882837"/>
    <w:rsid w:val="00882A15"/>
    <w:rsid w:val="00882B72"/>
    <w:rsid w:val="00882CC4"/>
    <w:rsid w:val="0088393A"/>
    <w:rsid w:val="00884027"/>
    <w:rsid w:val="00884492"/>
    <w:rsid w:val="008844E0"/>
    <w:rsid w:val="00884A1B"/>
    <w:rsid w:val="00884F87"/>
    <w:rsid w:val="00885354"/>
    <w:rsid w:val="0088560B"/>
    <w:rsid w:val="0088675D"/>
    <w:rsid w:val="00886E00"/>
    <w:rsid w:val="00887B5C"/>
    <w:rsid w:val="0089094A"/>
    <w:rsid w:val="00891661"/>
    <w:rsid w:val="00891D57"/>
    <w:rsid w:val="00891F2A"/>
    <w:rsid w:val="00892085"/>
    <w:rsid w:val="00892360"/>
    <w:rsid w:val="008927D3"/>
    <w:rsid w:val="0089336C"/>
    <w:rsid w:val="0089349D"/>
    <w:rsid w:val="008935DB"/>
    <w:rsid w:val="00893C37"/>
    <w:rsid w:val="00893C64"/>
    <w:rsid w:val="00893E29"/>
    <w:rsid w:val="0089402E"/>
    <w:rsid w:val="00894256"/>
    <w:rsid w:val="008945B6"/>
    <w:rsid w:val="00894716"/>
    <w:rsid w:val="00894F42"/>
    <w:rsid w:val="008950B5"/>
    <w:rsid w:val="00895C7C"/>
    <w:rsid w:val="008966F6"/>
    <w:rsid w:val="00896C41"/>
    <w:rsid w:val="00896D52"/>
    <w:rsid w:val="00897345"/>
    <w:rsid w:val="0089748D"/>
    <w:rsid w:val="00897D25"/>
    <w:rsid w:val="008A0C45"/>
    <w:rsid w:val="008A0CD1"/>
    <w:rsid w:val="008A10C1"/>
    <w:rsid w:val="008A124E"/>
    <w:rsid w:val="008A1A6F"/>
    <w:rsid w:val="008A1D1F"/>
    <w:rsid w:val="008A23E3"/>
    <w:rsid w:val="008A24C5"/>
    <w:rsid w:val="008A26D2"/>
    <w:rsid w:val="008A2891"/>
    <w:rsid w:val="008A342B"/>
    <w:rsid w:val="008A3995"/>
    <w:rsid w:val="008A3DCE"/>
    <w:rsid w:val="008A3E2F"/>
    <w:rsid w:val="008A4278"/>
    <w:rsid w:val="008A4B7C"/>
    <w:rsid w:val="008A51E8"/>
    <w:rsid w:val="008A55C2"/>
    <w:rsid w:val="008A68AB"/>
    <w:rsid w:val="008A6C25"/>
    <w:rsid w:val="008A705D"/>
    <w:rsid w:val="008B0287"/>
    <w:rsid w:val="008B048C"/>
    <w:rsid w:val="008B0831"/>
    <w:rsid w:val="008B0A66"/>
    <w:rsid w:val="008B0CE6"/>
    <w:rsid w:val="008B10E1"/>
    <w:rsid w:val="008B19B7"/>
    <w:rsid w:val="008B2A54"/>
    <w:rsid w:val="008B2A70"/>
    <w:rsid w:val="008B34D7"/>
    <w:rsid w:val="008B41F0"/>
    <w:rsid w:val="008B459C"/>
    <w:rsid w:val="008B4612"/>
    <w:rsid w:val="008B5A31"/>
    <w:rsid w:val="008B646F"/>
    <w:rsid w:val="008B65AA"/>
    <w:rsid w:val="008B66A1"/>
    <w:rsid w:val="008B6772"/>
    <w:rsid w:val="008B67C0"/>
    <w:rsid w:val="008B6A9F"/>
    <w:rsid w:val="008B71EA"/>
    <w:rsid w:val="008B798F"/>
    <w:rsid w:val="008C09AA"/>
    <w:rsid w:val="008C0B93"/>
    <w:rsid w:val="008C154C"/>
    <w:rsid w:val="008C1A28"/>
    <w:rsid w:val="008C1B3C"/>
    <w:rsid w:val="008C1B55"/>
    <w:rsid w:val="008C22AC"/>
    <w:rsid w:val="008C2E45"/>
    <w:rsid w:val="008C2F16"/>
    <w:rsid w:val="008C32A0"/>
    <w:rsid w:val="008C346F"/>
    <w:rsid w:val="008C3B5C"/>
    <w:rsid w:val="008C3FCF"/>
    <w:rsid w:val="008C534F"/>
    <w:rsid w:val="008C5871"/>
    <w:rsid w:val="008C6223"/>
    <w:rsid w:val="008C655C"/>
    <w:rsid w:val="008C6596"/>
    <w:rsid w:val="008C6A48"/>
    <w:rsid w:val="008C727F"/>
    <w:rsid w:val="008C794C"/>
    <w:rsid w:val="008C7E46"/>
    <w:rsid w:val="008C7F71"/>
    <w:rsid w:val="008C7FED"/>
    <w:rsid w:val="008C7FFD"/>
    <w:rsid w:val="008D049E"/>
    <w:rsid w:val="008D067E"/>
    <w:rsid w:val="008D06A2"/>
    <w:rsid w:val="008D138F"/>
    <w:rsid w:val="008D19EB"/>
    <w:rsid w:val="008D1ED6"/>
    <w:rsid w:val="008D2A38"/>
    <w:rsid w:val="008D2FD2"/>
    <w:rsid w:val="008D31B7"/>
    <w:rsid w:val="008D31E6"/>
    <w:rsid w:val="008D3313"/>
    <w:rsid w:val="008D38CF"/>
    <w:rsid w:val="008D416C"/>
    <w:rsid w:val="008D430E"/>
    <w:rsid w:val="008D43F6"/>
    <w:rsid w:val="008D442F"/>
    <w:rsid w:val="008D455F"/>
    <w:rsid w:val="008D4653"/>
    <w:rsid w:val="008D49D6"/>
    <w:rsid w:val="008D4B40"/>
    <w:rsid w:val="008D4DF9"/>
    <w:rsid w:val="008D5F59"/>
    <w:rsid w:val="008D7F6C"/>
    <w:rsid w:val="008E01EE"/>
    <w:rsid w:val="008E02E4"/>
    <w:rsid w:val="008E0433"/>
    <w:rsid w:val="008E0953"/>
    <w:rsid w:val="008E1757"/>
    <w:rsid w:val="008E21DE"/>
    <w:rsid w:val="008E26ED"/>
    <w:rsid w:val="008E2D20"/>
    <w:rsid w:val="008E4CE1"/>
    <w:rsid w:val="008E4D5A"/>
    <w:rsid w:val="008E4FB3"/>
    <w:rsid w:val="008E4FDD"/>
    <w:rsid w:val="008E5767"/>
    <w:rsid w:val="008E5AA9"/>
    <w:rsid w:val="008E5ACC"/>
    <w:rsid w:val="008E5C46"/>
    <w:rsid w:val="008E6418"/>
    <w:rsid w:val="008E661D"/>
    <w:rsid w:val="008E6D0E"/>
    <w:rsid w:val="008E6D44"/>
    <w:rsid w:val="008E7163"/>
    <w:rsid w:val="008E7590"/>
    <w:rsid w:val="008E78FE"/>
    <w:rsid w:val="008E7ADC"/>
    <w:rsid w:val="008E7D55"/>
    <w:rsid w:val="008E7DFA"/>
    <w:rsid w:val="008F0121"/>
    <w:rsid w:val="008F099D"/>
    <w:rsid w:val="008F0A44"/>
    <w:rsid w:val="008F0B98"/>
    <w:rsid w:val="008F0F8E"/>
    <w:rsid w:val="008F0FC3"/>
    <w:rsid w:val="008F140A"/>
    <w:rsid w:val="008F180C"/>
    <w:rsid w:val="008F1952"/>
    <w:rsid w:val="008F2141"/>
    <w:rsid w:val="008F2720"/>
    <w:rsid w:val="008F2E60"/>
    <w:rsid w:val="008F2FE8"/>
    <w:rsid w:val="008F3058"/>
    <w:rsid w:val="008F34CA"/>
    <w:rsid w:val="008F4117"/>
    <w:rsid w:val="008F43CB"/>
    <w:rsid w:val="008F4481"/>
    <w:rsid w:val="008F483A"/>
    <w:rsid w:val="008F489D"/>
    <w:rsid w:val="008F4D57"/>
    <w:rsid w:val="008F4E17"/>
    <w:rsid w:val="008F550E"/>
    <w:rsid w:val="008F5921"/>
    <w:rsid w:val="008F59DF"/>
    <w:rsid w:val="008F5BFD"/>
    <w:rsid w:val="008F5D1F"/>
    <w:rsid w:val="008F5E24"/>
    <w:rsid w:val="008F6143"/>
    <w:rsid w:val="008F654A"/>
    <w:rsid w:val="008F663C"/>
    <w:rsid w:val="008F6DAF"/>
    <w:rsid w:val="008F7256"/>
    <w:rsid w:val="008F7387"/>
    <w:rsid w:val="008F79EA"/>
    <w:rsid w:val="008F7F19"/>
    <w:rsid w:val="008F7F8A"/>
    <w:rsid w:val="009010D0"/>
    <w:rsid w:val="0090135E"/>
    <w:rsid w:val="009015B0"/>
    <w:rsid w:val="00901834"/>
    <w:rsid w:val="00903107"/>
    <w:rsid w:val="009031B4"/>
    <w:rsid w:val="0090426D"/>
    <w:rsid w:val="009042DB"/>
    <w:rsid w:val="00904A07"/>
    <w:rsid w:val="00904CA7"/>
    <w:rsid w:val="009060DD"/>
    <w:rsid w:val="00906142"/>
    <w:rsid w:val="009062C8"/>
    <w:rsid w:val="00906737"/>
    <w:rsid w:val="00906FC0"/>
    <w:rsid w:val="0090796B"/>
    <w:rsid w:val="00907DDB"/>
    <w:rsid w:val="00907E9F"/>
    <w:rsid w:val="0091006B"/>
    <w:rsid w:val="009101FB"/>
    <w:rsid w:val="00910668"/>
    <w:rsid w:val="00910803"/>
    <w:rsid w:val="00910BA0"/>
    <w:rsid w:val="00910C77"/>
    <w:rsid w:val="00911012"/>
    <w:rsid w:val="00911BFC"/>
    <w:rsid w:val="00913197"/>
    <w:rsid w:val="00913917"/>
    <w:rsid w:val="00913A63"/>
    <w:rsid w:val="00913A86"/>
    <w:rsid w:val="00913F06"/>
    <w:rsid w:val="0091453B"/>
    <w:rsid w:val="0091485E"/>
    <w:rsid w:val="00915136"/>
    <w:rsid w:val="00915587"/>
    <w:rsid w:val="00916818"/>
    <w:rsid w:val="00916B11"/>
    <w:rsid w:val="0091744A"/>
    <w:rsid w:val="00917869"/>
    <w:rsid w:val="009179D3"/>
    <w:rsid w:val="00917D35"/>
    <w:rsid w:val="00917DB8"/>
    <w:rsid w:val="009216E3"/>
    <w:rsid w:val="009217BE"/>
    <w:rsid w:val="00921992"/>
    <w:rsid w:val="009224F4"/>
    <w:rsid w:val="00922825"/>
    <w:rsid w:val="009230D1"/>
    <w:rsid w:val="00923426"/>
    <w:rsid w:val="009251B0"/>
    <w:rsid w:val="00925233"/>
    <w:rsid w:val="009259F1"/>
    <w:rsid w:val="00925A87"/>
    <w:rsid w:val="00925CA8"/>
    <w:rsid w:val="00925D78"/>
    <w:rsid w:val="009263B7"/>
    <w:rsid w:val="00926465"/>
    <w:rsid w:val="0092682F"/>
    <w:rsid w:val="00927A3F"/>
    <w:rsid w:val="0093007D"/>
    <w:rsid w:val="009303FE"/>
    <w:rsid w:val="00930A79"/>
    <w:rsid w:val="00930F59"/>
    <w:rsid w:val="009317DD"/>
    <w:rsid w:val="009324A5"/>
    <w:rsid w:val="009324B8"/>
    <w:rsid w:val="00934702"/>
    <w:rsid w:val="009353D4"/>
    <w:rsid w:val="00935E88"/>
    <w:rsid w:val="00936B21"/>
    <w:rsid w:val="0093716D"/>
    <w:rsid w:val="009376EB"/>
    <w:rsid w:val="00937757"/>
    <w:rsid w:val="00937E2A"/>
    <w:rsid w:val="009407B3"/>
    <w:rsid w:val="00940B8D"/>
    <w:rsid w:val="00941705"/>
    <w:rsid w:val="00942239"/>
    <w:rsid w:val="00942B92"/>
    <w:rsid w:val="00942D60"/>
    <w:rsid w:val="00942FA1"/>
    <w:rsid w:val="0094323D"/>
    <w:rsid w:val="0094403C"/>
    <w:rsid w:val="009449A8"/>
    <w:rsid w:val="00944B30"/>
    <w:rsid w:val="00944FC6"/>
    <w:rsid w:val="00945F30"/>
    <w:rsid w:val="0094682C"/>
    <w:rsid w:val="00947005"/>
    <w:rsid w:val="00947C5D"/>
    <w:rsid w:val="009507A7"/>
    <w:rsid w:val="00950E4C"/>
    <w:rsid w:val="00950E98"/>
    <w:rsid w:val="00950EAF"/>
    <w:rsid w:val="00951B76"/>
    <w:rsid w:val="00951DC9"/>
    <w:rsid w:val="00952E41"/>
    <w:rsid w:val="00954893"/>
    <w:rsid w:val="009549F4"/>
    <w:rsid w:val="00954A62"/>
    <w:rsid w:val="00954B6D"/>
    <w:rsid w:val="009552CB"/>
    <w:rsid w:val="00955782"/>
    <w:rsid w:val="009558A5"/>
    <w:rsid w:val="009559F1"/>
    <w:rsid w:val="00955E91"/>
    <w:rsid w:val="00956402"/>
    <w:rsid w:val="009566B1"/>
    <w:rsid w:val="0095676C"/>
    <w:rsid w:val="0095684C"/>
    <w:rsid w:val="00956B05"/>
    <w:rsid w:val="00956D63"/>
    <w:rsid w:val="00957325"/>
    <w:rsid w:val="00957D43"/>
    <w:rsid w:val="0096072D"/>
    <w:rsid w:val="009607A1"/>
    <w:rsid w:val="00961705"/>
    <w:rsid w:val="00961817"/>
    <w:rsid w:val="009618B2"/>
    <w:rsid w:val="00962321"/>
    <w:rsid w:val="009623EA"/>
    <w:rsid w:val="00962837"/>
    <w:rsid w:val="009629DB"/>
    <w:rsid w:val="009630A1"/>
    <w:rsid w:val="00963BF2"/>
    <w:rsid w:val="00964855"/>
    <w:rsid w:val="00964F91"/>
    <w:rsid w:val="009656F1"/>
    <w:rsid w:val="00966059"/>
    <w:rsid w:val="009662CC"/>
    <w:rsid w:val="009662FB"/>
    <w:rsid w:val="00966859"/>
    <w:rsid w:val="00967D08"/>
    <w:rsid w:val="00970632"/>
    <w:rsid w:val="009708E8"/>
    <w:rsid w:val="0097091B"/>
    <w:rsid w:val="00970B5A"/>
    <w:rsid w:val="00970CAF"/>
    <w:rsid w:val="00971614"/>
    <w:rsid w:val="00972884"/>
    <w:rsid w:val="0097290D"/>
    <w:rsid w:val="0097367A"/>
    <w:rsid w:val="0097368D"/>
    <w:rsid w:val="0097395A"/>
    <w:rsid w:val="00974061"/>
    <w:rsid w:val="0097477A"/>
    <w:rsid w:val="00974CE1"/>
    <w:rsid w:val="0097513D"/>
    <w:rsid w:val="0097529C"/>
    <w:rsid w:val="00975DE5"/>
    <w:rsid w:val="00976390"/>
    <w:rsid w:val="0097639C"/>
    <w:rsid w:val="00976BD1"/>
    <w:rsid w:val="00976E0E"/>
    <w:rsid w:val="00980351"/>
    <w:rsid w:val="00980530"/>
    <w:rsid w:val="00980679"/>
    <w:rsid w:val="00980F42"/>
    <w:rsid w:val="00981525"/>
    <w:rsid w:val="009816AF"/>
    <w:rsid w:val="00981876"/>
    <w:rsid w:val="00982156"/>
    <w:rsid w:val="00982731"/>
    <w:rsid w:val="00982D3D"/>
    <w:rsid w:val="00982D45"/>
    <w:rsid w:val="00982EE2"/>
    <w:rsid w:val="009830FD"/>
    <w:rsid w:val="00983215"/>
    <w:rsid w:val="00983865"/>
    <w:rsid w:val="009839D7"/>
    <w:rsid w:val="0098425A"/>
    <w:rsid w:val="0098449E"/>
    <w:rsid w:val="00984BA8"/>
    <w:rsid w:val="00984DA0"/>
    <w:rsid w:val="00984E5E"/>
    <w:rsid w:val="009851E6"/>
    <w:rsid w:val="0098573A"/>
    <w:rsid w:val="00985AD0"/>
    <w:rsid w:val="00985AF5"/>
    <w:rsid w:val="00985C7F"/>
    <w:rsid w:val="0098639E"/>
    <w:rsid w:val="00986A21"/>
    <w:rsid w:val="00987193"/>
    <w:rsid w:val="00987416"/>
    <w:rsid w:val="0098767C"/>
    <w:rsid w:val="00987759"/>
    <w:rsid w:val="0098795A"/>
    <w:rsid w:val="00987FCA"/>
    <w:rsid w:val="009900B3"/>
    <w:rsid w:val="009901FD"/>
    <w:rsid w:val="009903D9"/>
    <w:rsid w:val="00990664"/>
    <w:rsid w:val="00990710"/>
    <w:rsid w:val="009910AF"/>
    <w:rsid w:val="009913FB"/>
    <w:rsid w:val="009919FB"/>
    <w:rsid w:val="00992AAE"/>
    <w:rsid w:val="00992D94"/>
    <w:rsid w:val="00993105"/>
    <w:rsid w:val="009932CE"/>
    <w:rsid w:val="0099357D"/>
    <w:rsid w:val="009939FB"/>
    <w:rsid w:val="00993B83"/>
    <w:rsid w:val="00993B99"/>
    <w:rsid w:val="00993C3C"/>
    <w:rsid w:val="00994B45"/>
    <w:rsid w:val="00994F39"/>
    <w:rsid w:val="00995EA3"/>
    <w:rsid w:val="00996511"/>
    <w:rsid w:val="00996B61"/>
    <w:rsid w:val="009974D0"/>
    <w:rsid w:val="00997B68"/>
    <w:rsid w:val="009A0103"/>
    <w:rsid w:val="009A05C9"/>
    <w:rsid w:val="009A08D5"/>
    <w:rsid w:val="009A163F"/>
    <w:rsid w:val="009A2D86"/>
    <w:rsid w:val="009A325D"/>
    <w:rsid w:val="009A3536"/>
    <w:rsid w:val="009A353A"/>
    <w:rsid w:val="009A3B6B"/>
    <w:rsid w:val="009A3E20"/>
    <w:rsid w:val="009A40AF"/>
    <w:rsid w:val="009A4321"/>
    <w:rsid w:val="009A4760"/>
    <w:rsid w:val="009A4BC4"/>
    <w:rsid w:val="009A5179"/>
    <w:rsid w:val="009A534F"/>
    <w:rsid w:val="009A575A"/>
    <w:rsid w:val="009A5DA0"/>
    <w:rsid w:val="009A6211"/>
    <w:rsid w:val="009A62BC"/>
    <w:rsid w:val="009A6802"/>
    <w:rsid w:val="009A7DC2"/>
    <w:rsid w:val="009A7E1A"/>
    <w:rsid w:val="009A7E76"/>
    <w:rsid w:val="009B0519"/>
    <w:rsid w:val="009B13F7"/>
    <w:rsid w:val="009B2608"/>
    <w:rsid w:val="009B2711"/>
    <w:rsid w:val="009B2815"/>
    <w:rsid w:val="009B2E4D"/>
    <w:rsid w:val="009B309D"/>
    <w:rsid w:val="009B3214"/>
    <w:rsid w:val="009B34B5"/>
    <w:rsid w:val="009B36B5"/>
    <w:rsid w:val="009B3867"/>
    <w:rsid w:val="009B3B73"/>
    <w:rsid w:val="009B3E3D"/>
    <w:rsid w:val="009B44A3"/>
    <w:rsid w:val="009B455C"/>
    <w:rsid w:val="009B4582"/>
    <w:rsid w:val="009B4695"/>
    <w:rsid w:val="009B4AFB"/>
    <w:rsid w:val="009B4C75"/>
    <w:rsid w:val="009B52D9"/>
    <w:rsid w:val="009B568C"/>
    <w:rsid w:val="009B5FEF"/>
    <w:rsid w:val="009B62D3"/>
    <w:rsid w:val="009B6353"/>
    <w:rsid w:val="009B67C4"/>
    <w:rsid w:val="009B67FC"/>
    <w:rsid w:val="009B6A05"/>
    <w:rsid w:val="009B6B91"/>
    <w:rsid w:val="009B7022"/>
    <w:rsid w:val="009B72FD"/>
    <w:rsid w:val="009B7891"/>
    <w:rsid w:val="009B7E94"/>
    <w:rsid w:val="009B7F4F"/>
    <w:rsid w:val="009B7F8E"/>
    <w:rsid w:val="009C027A"/>
    <w:rsid w:val="009C041D"/>
    <w:rsid w:val="009C0F6A"/>
    <w:rsid w:val="009C15A1"/>
    <w:rsid w:val="009C166E"/>
    <w:rsid w:val="009C1D90"/>
    <w:rsid w:val="009C2A32"/>
    <w:rsid w:val="009C2ABE"/>
    <w:rsid w:val="009C2D4B"/>
    <w:rsid w:val="009C31F6"/>
    <w:rsid w:val="009C33E0"/>
    <w:rsid w:val="009C37D0"/>
    <w:rsid w:val="009C391F"/>
    <w:rsid w:val="009C3D2F"/>
    <w:rsid w:val="009C4802"/>
    <w:rsid w:val="009C4E08"/>
    <w:rsid w:val="009C50B7"/>
    <w:rsid w:val="009C51BB"/>
    <w:rsid w:val="009C543D"/>
    <w:rsid w:val="009C555C"/>
    <w:rsid w:val="009C5965"/>
    <w:rsid w:val="009C5D8A"/>
    <w:rsid w:val="009C6703"/>
    <w:rsid w:val="009C7CBC"/>
    <w:rsid w:val="009D0094"/>
    <w:rsid w:val="009D0106"/>
    <w:rsid w:val="009D08C5"/>
    <w:rsid w:val="009D1219"/>
    <w:rsid w:val="009D1942"/>
    <w:rsid w:val="009D19E5"/>
    <w:rsid w:val="009D1D6D"/>
    <w:rsid w:val="009D2411"/>
    <w:rsid w:val="009D2D0C"/>
    <w:rsid w:val="009D3CA8"/>
    <w:rsid w:val="009D43FC"/>
    <w:rsid w:val="009D46FB"/>
    <w:rsid w:val="009D47EC"/>
    <w:rsid w:val="009D4CD5"/>
    <w:rsid w:val="009D4D23"/>
    <w:rsid w:val="009D4E18"/>
    <w:rsid w:val="009D4E23"/>
    <w:rsid w:val="009D54E9"/>
    <w:rsid w:val="009D6495"/>
    <w:rsid w:val="009D64DE"/>
    <w:rsid w:val="009D6639"/>
    <w:rsid w:val="009D6D86"/>
    <w:rsid w:val="009D7F5C"/>
    <w:rsid w:val="009E0474"/>
    <w:rsid w:val="009E11C4"/>
    <w:rsid w:val="009E14A4"/>
    <w:rsid w:val="009E1DA4"/>
    <w:rsid w:val="009E1F7F"/>
    <w:rsid w:val="009E206D"/>
    <w:rsid w:val="009E22E4"/>
    <w:rsid w:val="009E2904"/>
    <w:rsid w:val="009E2BD3"/>
    <w:rsid w:val="009E371D"/>
    <w:rsid w:val="009E3D1E"/>
    <w:rsid w:val="009E3D62"/>
    <w:rsid w:val="009E3FE8"/>
    <w:rsid w:val="009E517A"/>
    <w:rsid w:val="009E534D"/>
    <w:rsid w:val="009E5625"/>
    <w:rsid w:val="009E5746"/>
    <w:rsid w:val="009E59AD"/>
    <w:rsid w:val="009E5A83"/>
    <w:rsid w:val="009E64AE"/>
    <w:rsid w:val="009E6993"/>
    <w:rsid w:val="009E6BFC"/>
    <w:rsid w:val="009E75B1"/>
    <w:rsid w:val="009E769D"/>
    <w:rsid w:val="009E7E68"/>
    <w:rsid w:val="009E7E93"/>
    <w:rsid w:val="009F007F"/>
    <w:rsid w:val="009F0EED"/>
    <w:rsid w:val="009F228C"/>
    <w:rsid w:val="009F2E43"/>
    <w:rsid w:val="009F2F32"/>
    <w:rsid w:val="009F3393"/>
    <w:rsid w:val="009F35D4"/>
    <w:rsid w:val="009F39F6"/>
    <w:rsid w:val="009F3EEE"/>
    <w:rsid w:val="009F4386"/>
    <w:rsid w:val="009F48A3"/>
    <w:rsid w:val="009F4B54"/>
    <w:rsid w:val="009F53FA"/>
    <w:rsid w:val="009F55DA"/>
    <w:rsid w:val="009F5728"/>
    <w:rsid w:val="009F5A72"/>
    <w:rsid w:val="009F5F6D"/>
    <w:rsid w:val="009F6347"/>
    <w:rsid w:val="009F6DD9"/>
    <w:rsid w:val="009F7694"/>
    <w:rsid w:val="009F7C69"/>
    <w:rsid w:val="009F7F66"/>
    <w:rsid w:val="00A00FD8"/>
    <w:rsid w:val="00A012A9"/>
    <w:rsid w:val="00A018A2"/>
    <w:rsid w:val="00A01A9C"/>
    <w:rsid w:val="00A023FD"/>
    <w:rsid w:val="00A02675"/>
    <w:rsid w:val="00A02B24"/>
    <w:rsid w:val="00A02D29"/>
    <w:rsid w:val="00A039C3"/>
    <w:rsid w:val="00A0467A"/>
    <w:rsid w:val="00A04B50"/>
    <w:rsid w:val="00A05B1A"/>
    <w:rsid w:val="00A0654D"/>
    <w:rsid w:val="00A06950"/>
    <w:rsid w:val="00A07199"/>
    <w:rsid w:val="00A074C1"/>
    <w:rsid w:val="00A0792F"/>
    <w:rsid w:val="00A101F9"/>
    <w:rsid w:val="00A1054C"/>
    <w:rsid w:val="00A1130E"/>
    <w:rsid w:val="00A11DB7"/>
    <w:rsid w:val="00A1269E"/>
    <w:rsid w:val="00A128CB"/>
    <w:rsid w:val="00A12CBD"/>
    <w:rsid w:val="00A12FDF"/>
    <w:rsid w:val="00A132E6"/>
    <w:rsid w:val="00A13A27"/>
    <w:rsid w:val="00A13BAF"/>
    <w:rsid w:val="00A13C72"/>
    <w:rsid w:val="00A13ED0"/>
    <w:rsid w:val="00A14972"/>
    <w:rsid w:val="00A14DDA"/>
    <w:rsid w:val="00A1589C"/>
    <w:rsid w:val="00A15C33"/>
    <w:rsid w:val="00A15DA1"/>
    <w:rsid w:val="00A1657B"/>
    <w:rsid w:val="00A16A77"/>
    <w:rsid w:val="00A16C69"/>
    <w:rsid w:val="00A16FF7"/>
    <w:rsid w:val="00A1730D"/>
    <w:rsid w:val="00A17A4C"/>
    <w:rsid w:val="00A20366"/>
    <w:rsid w:val="00A20830"/>
    <w:rsid w:val="00A2093F"/>
    <w:rsid w:val="00A20BDC"/>
    <w:rsid w:val="00A211CE"/>
    <w:rsid w:val="00A211D8"/>
    <w:rsid w:val="00A2187D"/>
    <w:rsid w:val="00A21B71"/>
    <w:rsid w:val="00A2351C"/>
    <w:rsid w:val="00A24196"/>
    <w:rsid w:val="00A2422A"/>
    <w:rsid w:val="00A24D12"/>
    <w:rsid w:val="00A25BFE"/>
    <w:rsid w:val="00A25F20"/>
    <w:rsid w:val="00A26598"/>
    <w:rsid w:val="00A26C4C"/>
    <w:rsid w:val="00A30518"/>
    <w:rsid w:val="00A31A28"/>
    <w:rsid w:val="00A31B93"/>
    <w:rsid w:val="00A32A07"/>
    <w:rsid w:val="00A3331A"/>
    <w:rsid w:val="00A33745"/>
    <w:rsid w:val="00A33E0A"/>
    <w:rsid w:val="00A344F9"/>
    <w:rsid w:val="00A34630"/>
    <w:rsid w:val="00A34706"/>
    <w:rsid w:val="00A35105"/>
    <w:rsid w:val="00A35F15"/>
    <w:rsid w:val="00A36522"/>
    <w:rsid w:val="00A37380"/>
    <w:rsid w:val="00A37D0D"/>
    <w:rsid w:val="00A40D25"/>
    <w:rsid w:val="00A41665"/>
    <w:rsid w:val="00A41728"/>
    <w:rsid w:val="00A41D52"/>
    <w:rsid w:val="00A41D8C"/>
    <w:rsid w:val="00A41E9D"/>
    <w:rsid w:val="00A42144"/>
    <w:rsid w:val="00A424DF"/>
    <w:rsid w:val="00A42999"/>
    <w:rsid w:val="00A434A4"/>
    <w:rsid w:val="00A4374A"/>
    <w:rsid w:val="00A43AA0"/>
    <w:rsid w:val="00A449EA"/>
    <w:rsid w:val="00A44AEA"/>
    <w:rsid w:val="00A45BDE"/>
    <w:rsid w:val="00A465CB"/>
    <w:rsid w:val="00A46A27"/>
    <w:rsid w:val="00A46A58"/>
    <w:rsid w:val="00A46ACE"/>
    <w:rsid w:val="00A46D21"/>
    <w:rsid w:val="00A47354"/>
    <w:rsid w:val="00A473E7"/>
    <w:rsid w:val="00A47659"/>
    <w:rsid w:val="00A47B5E"/>
    <w:rsid w:val="00A50AF1"/>
    <w:rsid w:val="00A51823"/>
    <w:rsid w:val="00A51DBB"/>
    <w:rsid w:val="00A531D0"/>
    <w:rsid w:val="00A5355F"/>
    <w:rsid w:val="00A53692"/>
    <w:rsid w:val="00A54294"/>
    <w:rsid w:val="00A546BC"/>
    <w:rsid w:val="00A546FD"/>
    <w:rsid w:val="00A547D6"/>
    <w:rsid w:val="00A54ABE"/>
    <w:rsid w:val="00A54D98"/>
    <w:rsid w:val="00A55C13"/>
    <w:rsid w:val="00A55CF9"/>
    <w:rsid w:val="00A5606B"/>
    <w:rsid w:val="00A56154"/>
    <w:rsid w:val="00A5622F"/>
    <w:rsid w:val="00A5629A"/>
    <w:rsid w:val="00A569F1"/>
    <w:rsid w:val="00A57265"/>
    <w:rsid w:val="00A575C8"/>
    <w:rsid w:val="00A57701"/>
    <w:rsid w:val="00A5776B"/>
    <w:rsid w:val="00A57C51"/>
    <w:rsid w:val="00A57D65"/>
    <w:rsid w:val="00A60276"/>
    <w:rsid w:val="00A61677"/>
    <w:rsid w:val="00A61B42"/>
    <w:rsid w:val="00A61CAB"/>
    <w:rsid w:val="00A62326"/>
    <w:rsid w:val="00A62AD4"/>
    <w:rsid w:val="00A62D04"/>
    <w:rsid w:val="00A62D5E"/>
    <w:rsid w:val="00A62F4B"/>
    <w:rsid w:val="00A62FD1"/>
    <w:rsid w:val="00A62FD2"/>
    <w:rsid w:val="00A63283"/>
    <w:rsid w:val="00A634EA"/>
    <w:rsid w:val="00A635F1"/>
    <w:rsid w:val="00A639E8"/>
    <w:rsid w:val="00A63E8E"/>
    <w:rsid w:val="00A63F0A"/>
    <w:rsid w:val="00A6436C"/>
    <w:rsid w:val="00A648AE"/>
    <w:rsid w:val="00A6516B"/>
    <w:rsid w:val="00A65538"/>
    <w:rsid w:val="00A65995"/>
    <w:rsid w:val="00A66189"/>
    <w:rsid w:val="00A666E0"/>
    <w:rsid w:val="00A669AE"/>
    <w:rsid w:val="00A676A1"/>
    <w:rsid w:val="00A67D62"/>
    <w:rsid w:val="00A67E83"/>
    <w:rsid w:val="00A702BE"/>
    <w:rsid w:val="00A702C8"/>
    <w:rsid w:val="00A709C5"/>
    <w:rsid w:val="00A70FA3"/>
    <w:rsid w:val="00A712FA"/>
    <w:rsid w:val="00A715C2"/>
    <w:rsid w:val="00A71643"/>
    <w:rsid w:val="00A71979"/>
    <w:rsid w:val="00A71F52"/>
    <w:rsid w:val="00A724C9"/>
    <w:rsid w:val="00A73A01"/>
    <w:rsid w:val="00A73FAE"/>
    <w:rsid w:val="00A73FAF"/>
    <w:rsid w:val="00A7465F"/>
    <w:rsid w:val="00A74A1A"/>
    <w:rsid w:val="00A75BAC"/>
    <w:rsid w:val="00A75CA6"/>
    <w:rsid w:val="00A75CC1"/>
    <w:rsid w:val="00A75CF9"/>
    <w:rsid w:val="00A76D48"/>
    <w:rsid w:val="00A77807"/>
    <w:rsid w:val="00A8006D"/>
    <w:rsid w:val="00A803A2"/>
    <w:rsid w:val="00A804AA"/>
    <w:rsid w:val="00A804DA"/>
    <w:rsid w:val="00A80952"/>
    <w:rsid w:val="00A80EAB"/>
    <w:rsid w:val="00A81A43"/>
    <w:rsid w:val="00A81BA3"/>
    <w:rsid w:val="00A82EF1"/>
    <w:rsid w:val="00A83183"/>
    <w:rsid w:val="00A83405"/>
    <w:rsid w:val="00A83F07"/>
    <w:rsid w:val="00A8440B"/>
    <w:rsid w:val="00A84A50"/>
    <w:rsid w:val="00A84E4F"/>
    <w:rsid w:val="00A85814"/>
    <w:rsid w:val="00A85A6F"/>
    <w:rsid w:val="00A85D84"/>
    <w:rsid w:val="00A86F4C"/>
    <w:rsid w:val="00A86F70"/>
    <w:rsid w:val="00A875D7"/>
    <w:rsid w:val="00A87BCD"/>
    <w:rsid w:val="00A9020D"/>
    <w:rsid w:val="00A9031C"/>
    <w:rsid w:val="00A9065D"/>
    <w:rsid w:val="00A9070A"/>
    <w:rsid w:val="00A90FB6"/>
    <w:rsid w:val="00A9112F"/>
    <w:rsid w:val="00A913E1"/>
    <w:rsid w:val="00A91641"/>
    <w:rsid w:val="00A91810"/>
    <w:rsid w:val="00A91B90"/>
    <w:rsid w:val="00A928DF"/>
    <w:rsid w:val="00A92E5C"/>
    <w:rsid w:val="00A934CD"/>
    <w:rsid w:val="00A94592"/>
    <w:rsid w:val="00A94790"/>
    <w:rsid w:val="00A948B7"/>
    <w:rsid w:val="00A9491C"/>
    <w:rsid w:val="00A94AFC"/>
    <w:rsid w:val="00A94C1A"/>
    <w:rsid w:val="00A94D50"/>
    <w:rsid w:val="00A953D7"/>
    <w:rsid w:val="00A95561"/>
    <w:rsid w:val="00A96477"/>
    <w:rsid w:val="00A976AF"/>
    <w:rsid w:val="00A97E2B"/>
    <w:rsid w:val="00AA0621"/>
    <w:rsid w:val="00AA0AB4"/>
    <w:rsid w:val="00AA0ADC"/>
    <w:rsid w:val="00AA1198"/>
    <w:rsid w:val="00AA1655"/>
    <w:rsid w:val="00AA18FA"/>
    <w:rsid w:val="00AA19D7"/>
    <w:rsid w:val="00AA206C"/>
    <w:rsid w:val="00AA23E1"/>
    <w:rsid w:val="00AA2480"/>
    <w:rsid w:val="00AA36A3"/>
    <w:rsid w:val="00AA3988"/>
    <w:rsid w:val="00AA4E0E"/>
    <w:rsid w:val="00AA5190"/>
    <w:rsid w:val="00AA5D59"/>
    <w:rsid w:val="00AA6B07"/>
    <w:rsid w:val="00AA6C50"/>
    <w:rsid w:val="00AA722D"/>
    <w:rsid w:val="00AA7633"/>
    <w:rsid w:val="00AA7BF2"/>
    <w:rsid w:val="00AA7D41"/>
    <w:rsid w:val="00AA7D49"/>
    <w:rsid w:val="00AA7DE8"/>
    <w:rsid w:val="00AB000A"/>
    <w:rsid w:val="00AB02E3"/>
    <w:rsid w:val="00AB03B2"/>
    <w:rsid w:val="00AB0F6A"/>
    <w:rsid w:val="00AB1167"/>
    <w:rsid w:val="00AB19E7"/>
    <w:rsid w:val="00AB1AD1"/>
    <w:rsid w:val="00AB20C1"/>
    <w:rsid w:val="00AB21AE"/>
    <w:rsid w:val="00AB221E"/>
    <w:rsid w:val="00AB271F"/>
    <w:rsid w:val="00AB3254"/>
    <w:rsid w:val="00AB32E5"/>
    <w:rsid w:val="00AB32F6"/>
    <w:rsid w:val="00AB36E7"/>
    <w:rsid w:val="00AB3B25"/>
    <w:rsid w:val="00AB54D6"/>
    <w:rsid w:val="00AB5669"/>
    <w:rsid w:val="00AB5739"/>
    <w:rsid w:val="00AB57F5"/>
    <w:rsid w:val="00AB5AA6"/>
    <w:rsid w:val="00AB5FC1"/>
    <w:rsid w:val="00AB6EE2"/>
    <w:rsid w:val="00AC05F4"/>
    <w:rsid w:val="00AC0B99"/>
    <w:rsid w:val="00AC0C25"/>
    <w:rsid w:val="00AC11B3"/>
    <w:rsid w:val="00AC1475"/>
    <w:rsid w:val="00AC21AA"/>
    <w:rsid w:val="00AC2CAF"/>
    <w:rsid w:val="00AC332A"/>
    <w:rsid w:val="00AC3DCC"/>
    <w:rsid w:val="00AC48FB"/>
    <w:rsid w:val="00AC55EF"/>
    <w:rsid w:val="00AC573E"/>
    <w:rsid w:val="00AC5837"/>
    <w:rsid w:val="00AC59CD"/>
    <w:rsid w:val="00AC5ACE"/>
    <w:rsid w:val="00AC620B"/>
    <w:rsid w:val="00AC6E7E"/>
    <w:rsid w:val="00AC714E"/>
    <w:rsid w:val="00AD0210"/>
    <w:rsid w:val="00AD0C07"/>
    <w:rsid w:val="00AD17CB"/>
    <w:rsid w:val="00AD1DB1"/>
    <w:rsid w:val="00AD21E7"/>
    <w:rsid w:val="00AD24C6"/>
    <w:rsid w:val="00AD2718"/>
    <w:rsid w:val="00AD28F8"/>
    <w:rsid w:val="00AD2917"/>
    <w:rsid w:val="00AD2FF1"/>
    <w:rsid w:val="00AD303C"/>
    <w:rsid w:val="00AD320B"/>
    <w:rsid w:val="00AD356B"/>
    <w:rsid w:val="00AD401A"/>
    <w:rsid w:val="00AD4A38"/>
    <w:rsid w:val="00AD5351"/>
    <w:rsid w:val="00AD5352"/>
    <w:rsid w:val="00AD5B54"/>
    <w:rsid w:val="00AD5DBB"/>
    <w:rsid w:val="00AD5E98"/>
    <w:rsid w:val="00AD6139"/>
    <w:rsid w:val="00AD70CA"/>
    <w:rsid w:val="00AD763C"/>
    <w:rsid w:val="00AD7B4F"/>
    <w:rsid w:val="00AD7C7A"/>
    <w:rsid w:val="00AE0F49"/>
    <w:rsid w:val="00AE11FF"/>
    <w:rsid w:val="00AE1350"/>
    <w:rsid w:val="00AE2173"/>
    <w:rsid w:val="00AE2524"/>
    <w:rsid w:val="00AE2804"/>
    <w:rsid w:val="00AE39BD"/>
    <w:rsid w:val="00AE4024"/>
    <w:rsid w:val="00AE42E0"/>
    <w:rsid w:val="00AE49B7"/>
    <w:rsid w:val="00AE4C77"/>
    <w:rsid w:val="00AE4CE5"/>
    <w:rsid w:val="00AE4D2D"/>
    <w:rsid w:val="00AE500A"/>
    <w:rsid w:val="00AE53E0"/>
    <w:rsid w:val="00AE5602"/>
    <w:rsid w:val="00AE5B09"/>
    <w:rsid w:val="00AE6CCE"/>
    <w:rsid w:val="00AE7729"/>
    <w:rsid w:val="00AE7960"/>
    <w:rsid w:val="00AE7B76"/>
    <w:rsid w:val="00AF000B"/>
    <w:rsid w:val="00AF11D1"/>
    <w:rsid w:val="00AF18F2"/>
    <w:rsid w:val="00AF1CF2"/>
    <w:rsid w:val="00AF24E9"/>
    <w:rsid w:val="00AF2790"/>
    <w:rsid w:val="00AF2CF0"/>
    <w:rsid w:val="00AF2E2D"/>
    <w:rsid w:val="00AF2E80"/>
    <w:rsid w:val="00AF2EA0"/>
    <w:rsid w:val="00AF2F2A"/>
    <w:rsid w:val="00AF314A"/>
    <w:rsid w:val="00AF36C7"/>
    <w:rsid w:val="00AF37F6"/>
    <w:rsid w:val="00AF3AB5"/>
    <w:rsid w:val="00AF4146"/>
    <w:rsid w:val="00AF4248"/>
    <w:rsid w:val="00AF4429"/>
    <w:rsid w:val="00AF44B2"/>
    <w:rsid w:val="00AF4541"/>
    <w:rsid w:val="00AF463D"/>
    <w:rsid w:val="00AF4AB1"/>
    <w:rsid w:val="00AF4BD8"/>
    <w:rsid w:val="00AF4ECB"/>
    <w:rsid w:val="00AF6BF3"/>
    <w:rsid w:val="00AF739A"/>
    <w:rsid w:val="00AF7644"/>
    <w:rsid w:val="00B005A1"/>
    <w:rsid w:val="00B01061"/>
    <w:rsid w:val="00B012D6"/>
    <w:rsid w:val="00B02124"/>
    <w:rsid w:val="00B03266"/>
    <w:rsid w:val="00B036AE"/>
    <w:rsid w:val="00B03739"/>
    <w:rsid w:val="00B03A49"/>
    <w:rsid w:val="00B04000"/>
    <w:rsid w:val="00B047AD"/>
    <w:rsid w:val="00B04A0D"/>
    <w:rsid w:val="00B058E6"/>
    <w:rsid w:val="00B0606B"/>
    <w:rsid w:val="00B0641B"/>
    <w:rsid w:val="00B0690D"/>
    <w:rsid w:val="00B06CD0"/>
    <w:rsid w:val="00B078FE"/>
    <w:rsid w:val="00B07E39"/>
    <w:rsid w:val="00B101A9"/>
    <w:rsid w:val="00B1027B"/>
    <w:rsid w:val="00B10724"/>
    <w:rsid w:val="00B1115A"/>
    <w:rsid w:val="00B11668"/>
    <w:rsid w:val="00B11748"/>
    <w:rsid w:val="00B11B29"/>
    <w:rsid w:val="00B12CC3"/>
    <w:rsid w:val="00B12DC9"/>
    <w:rsid w:val="00B1345B"/>
    <w:rsid w:val="00B1388A"/>
    <w:rsid w:val="00B13C65"/>
    <w:rsid w:val="00B13D6F"/>
    <w:rsid w:val="00B149AF"/>
    <w:rsid w:val="00B14A2A"/>
    <w:rsid w:val="00B14D9F"/>
    <w:rsid w:val="00B14EE3"/>
    <w:rsid w:val="00B151EF"/>
    <w:rsid w:val="00B15ED2"/>
    <w:rsid w:val="00B15FD2"/>
    <w:rsid w:val="00B164C0"/>
    <w:rsid w:val="00B1657E"/>
    <w:rsid w:val="00B1668B"/>
    <w:rsid w:val="00B168E2"/>
    <w:rsid w:val="00B17317"/>
    <w:rsid w:val="00B17901"/>
    <w:rsid w:val="00B20ECE"/>
    <w:rsid w:val="00B21339"/>
    <w:rsid w:val="00B217A5"/>
    <w:rsid w:val="00B22671"/>
    <w:rsid w:val="00B226E7"/>
    <w:rsid w:val="00B22963"/>
    <w:rsid w:val="00B23595"/>
    <w:rsid w:val="00B2392F"/>
    <w:rsid w:val="00B244B8"/>
    <w:rsid w:val="00B250AD"/>
    <w:rsid w:val="00B2532C"/>
    <w:rsid w:val="00B25465"/>
    <w:rsid w:val="00B25505"/>
    <w:rsid w:val="00B2569B"/>
    <w:rsid w:val="00B256F4"/>
    <w:rsid w:val="00B257C5"/>
    <w:rsid w:val="00B25AA1"/>
    <w:rsid w:val="00B25B2C"/>
    <w:rsid w:val="00B2631E"/>
    <w:rsid w:val="00B279AF"/>
    <w:rsid w:val="00B27A91"/>
    <w:rsid w:val="00B30E02"/>
    <w:rsid w:val="00B30E99"/>
    <w:rsid w:val="00B31CA3"/>
    <w:rsid w:val="00B324D4"/>
    <w:rsid w:val="00B326F6"/>
    <w:rsid w:val="00B32930"/>
    <w:rsid w:val="00B330D4"/>
    <w:rsid w:val="00B33170"/>
    <w:rsid w:val="00B332AC"/>
    <w:rsid w:val="00B33907"/>
    <w:rsid w:val="00B347A1"/>
    <w:rsid w:val="00B352EC"/>
    <w:rsid w:val="00B366A5"/>
    <w:rsid w:val="00B368E9"/>
    <w:rsid w:val="00B3729C"/>
    <w:rsid w:val="00B372B5"/>
    <w:rsid w:val="00B377B9"/>
    <w:rsid w:val="00B37BD3"/>
    <w:rsid w:val="00B37DA5"/>
    <w:rsid w:val="00B37FE5"/>
    <w:rsid w:val="00B4051C"/>
    <w:rsid w:val="00B40A37"/>
    <w:rsid w:val="00B40F7A"/>
    <w:rsid w:val="00B4124E"/>
    <w:rsid w:val="00B419D2"/>
    <w:rsid w:val="00B444E9"/>
    <w:rsid w:val="00B446DC"/>
    <w:rsid w:val="00B44847"/>
    <w:rsid w:val="00B44F71"/>
    <w:rsid w:val="00B45114"/>
    <w:rsid w:val="00B4580C"/>
    <w:rsid w:val="00B46161"/>
    <w:rsid w:val="00B46BF9"/>
    <w:rsid w:val="00B4701B"/>
    <w:rsid w:val="00B4742E"/>
    <w:rsid w:val="00B47A20"/>
    <w:rsid w:val="00B500B7"/>
    <w:rsid w:val="00B52645"/>
    <w:rsid w:val="00B5357A"/>
    <w:rsid w:val="00B53633"/>
    <w:rsid w:val="00B53783"/>
    <w:rsid w:val="00B537D9"/>
    <w:rsid w:val="00B540AD"/>
    <w:rsid w:val="00B54263"/>
    <w:rsid w:val="00B54969"/>
    <w:rsid w:val="00B54BBE"/>
    <w:rsid w:val="00B54E24"/>
    <w:rsid w:val="00B54F1C"/>
    <w:rsid w:val="00B555C0"/>
    <w:rsid w:val="00B55930"/>
    <w:rsid w:val="00B5593B"/>
    <w:rsid w:val="00B55D94"/>
    <w:rsid w:val="00B57082"/>
    <w:rsid w:val="00B57463"/>
    <w:rsid w:val="00B60624"/>
    <w:rsid w:val="00B60812"/>
    <w:rsid w:val="00B6097A"/>
    <w:rsid w:val="00B60CBE"/>
    <w:rsid w:val="00B6116C"/>
    <w:rsid w:val="00B61465"/>
    <w:rsid w:val="00B6184D"/>
    <w:rsid w:val="00B61BC7"/>
    <w:rsid w:val="00B6231A"/>
    <w:rsid w:val="00B62894"/>
    <w:rsid w:val="00B62F21"/>
    <w:rsid w:val="00B62FA4"/>
    <w:rsid w:val="00B63145"/>
    <w:rsid w:val="00B639CA"/>
    <w:rsid w:val="00B63B79"/>
    <w:rsid w:val="00B63D15"/>
    <w:rsid w:val="00B63E88"/>
    <w:rsid w:val="00B64284"/>
    <w:rsid w:val="00B64553"/>
    <w:rsid w:val="00B652F3"/>
    <w:rsid w:val="00B65F89"/>
    <w:rsid w:val="00B66A77"/>
    <w:rsid w:val="00B66B3F"/>
    <w:rsid w:val="00B671A7"/>
    <w:rsid w:val="00B678E7"/>
    <w:rsid w:val="00B70706"/>
    <w:rsid w:val="00B70AEC"/>
    <w:rsid w:val="00B70BE1"/>
    <w:rsid w:val="00B719FB"/>
    <w:rsid w:val="00B71F29"/>
    <w:rsid w:val="00B72440"/>
    <w:rsid w:val="00B7299C"/>
    <w:rsid w:val="00B729E1"/>
    <w:rsid w:val="00B72C4D"/>
    <w:rsid w:val="00B72CC4"/>
    <w:rsid w:val="00B72F66"/>
    <w:rsid w:val="00B72F6F"/>
    <w:rsid w:val="00B73567"/>
    <w:rsid w:val="00B735A3"/>
    <w:rsid w:val="00B7373F"/>
    <w:rsid w:val="00B7385C"/>
    <w:rsid w:val="00B744A7"/>
    <w:rsid w:val="00B749FC"/>
    <w:rsid w:val="00B74ACE"/>
    <w:rsid w:val="00B74F8A"/>
    <w:rsid w:val="00B75247"/>
    <w:rsid w:val="00B7524E"/>
    <w:rsid w:val="00B76027"/>
    <w:rsid w:val="00B76245"/>
    <w:rsid w:val="00B773CC"/>
    <w:rsid w:val="00B80443"/>
    <w:rsid w:val="00B80D0E"/>
    <w:rsid w:val="00B80E10"/>
    <w:rsid w:val="00B810F6"/>
    <w:rsid w:val="00B8190E"/>
    <w:rsid w:val="00B8247E"/>
    <w:rsid w:val="00B82979"/>
    <w:rsid w:val="00B8340D"/>
    <w:rsid w:val="00B8409B"/>
    <w:rsid w:val="00B8497E"/>
    <w:rsid w:val="00B852D7"/>
    <w:rsid w:val="00B85A91"/>
    <w:rsid w:val="00B85C21"/>
    <w:rsid w:val="00B860F9"/>
    <w:rsid w:val="00B86847"/>
    <w:rsid w:val="00B869AA"/>
    <w:rsid w:val="00B86A30"/>
    <w:rsid w:val="00B86EBE"/>
    <w:rsid w:val="00B8788F"/>
    <w:rsid w:val="00B87900"/>
    <w:rsid w:val="00B87BFC"/>
    <w:rsid w:val="00B87DD4"/>
    <w:rsid w:val="00B90920"/>
    <w:rsid w:val="00B9124B"/>
    <w:rsid w:val="00B9149B"/>
    <w:rsid w:val="00B9165A"/>
    <w:rsid w:val="00B91742"/>
    <w:rsid w:val="00B92455"/>
    <w:rsid w:val="00B92749"/>
    <w:rsid w:val="00B92CCD"/>
    <w:rsid w:val="00B9309A"/>
    <w:rsid w:val="00B932B2"/>
    <w:rsid w:val="00B93AC9"/>
    <w:rsid w:val="00B95167"/>
    <w:rsid w:val="00B953EC"/>
    <w:rsid w:val="00B9581F"/>
    <w:rsid w:val="00B96072"/>
    <w:rsid w:val="00B96E37"/>
    <w:rsid w:val="00B97175"/>
    <w:rsid w:val="00B97634"/>
    <w:rsid w:val="00B9768C"/>
    <w:rsid w:val="00B97F3E"/>
    <w:rsid w:val="00BA0087"/>
    <w:rsid w:val="00BA097B"/>
    <w:rsid w:val="00BA1196"/>
    <w:rsid w:val="00BA1435"/>
    <w:rsid w:val="00BA1CDB"/>
    <w:rsid w:val="00BA1ED6"/>
    <w:rsid w:val="00BA1EEB"/>
    <w:rsid w:val="00BA2776"/>
    <w:rsid w:val="00BA2CAB"/>
    <w:rsid w:val="00BA3336"/>
    <w:rsid w:val="00BA3499"/>
    <w:rsid w:val="00BA40B4"/>
    <w:rsid w:val="00BA4E2B"/>
    <w:rsid w:val="00BA562F"/>
    <w:rsid w:val="00BA6094"/>
    <w:rsid w:val="00BA6302"/>
    <w:rsid w:val="00BA6A30"/>
    <w:rsid w:val="00BA6A93"/>
    <w:rsid w:val="00BA6C3F"/>
    <w:rsid w:val="00BA7775"/>
    <w:rsid w:val="00BA796A"/>
    <w:rsid w:val="00BA7D45"/>
    <w:rsid w:val="00BB00B4"/>
    <w:rsid w:val="00BB0D4A"/>
    <w:rsid w:val="00BB0E54"/>
    <w:rsid w:val="00BB0FE5"/>
    <w:rsid w:val="00BB155F"/>
    <w:rsid w:val="00BB16FA"/>
    <w:rsid w:val="00BB198C"/>
    <w:rsid w:val="00BB2F7D"/>
    <w:rsid w:val="00BB3311"/>
    <w:rsid w:val="00BB3F4A"/>
    <w:rsid w:val="00BB3F5D"/>
    <w:rsid w:val="00BB4107"/>
    <w:rsid w:val="00BB415D"/>
    <w:rsid w:val="00BB5082"/>
    <w:rsid w:val="00BB51B5"/>
    <w:rsid w:val="00BB55E9"/>
    <w:rsid w:val="00BB685F"/>
    <w:rsid w:val="00BB691D"/>
    <w:rsid w:val="00BB6C9D"/>
    <w:rsid w:val="00BB6CE0"/>
    <w:rsid w:val="00BB6E07"/>
    <w:rsid w:val="00BB6E62"/>
    <w:rsid w:val="00BB7C3C"/>
    <w:rsid w:val="00BB7CF3"/>
    <w:rsid w:val="00BB7E62"/>
    <w:rsid w:val="00BC0102"/>
    <w:rsid w:val="00BC027F"/>
    <w:rsid w:val="00BC0E99"/>
    <w:rsid w:val="00BC19BB"/>
    <w:rsid w:val="00BC1CAD"/>
    <w:rsid w:val="00BC29C4"/>
    <w:rsid w:val="00BC3443"/>
    <w:rsid w:val="00BC45AC"/>
    <w:rsid w:val="00BC46DE"/>
    <w:rsid w:val="00BC4AC0"/>
    <w:rsid w:val="00BC4BC7"/>
    <w:rsid w:val="00BC4FAB"/>
    <w:rsid w:val="00BC4FEB"/>
    <w:rsid w:val="00BC5054"/>
    <w:rsid w:val="00BC52CF"/>
    <w:rsid w:val="00BC5553"/>
    <w:rsid w:val="00BC561C"/>
    <w:rsid w:val="00BC6CAF"/>
    <w:rsid w:val="00BC715B"/>
    <w:rsid w:val="00BC7495"/>
    <w:rsid w:val="00BD138D"/>
    <w:rsid w:val="00BD18CA"/>
    <w:rsid w:val="00BD1AEF"/>
    <w:rsid w:val="00BD1C50"/>
    <w:rsid w:val="00BD1FAB"/>
    <w:rsid w:val="00BD2607"/>
    <w:rsid w:val="00BD456C"/>
    <w:rsid w:val="00BD4732"/>
    <w:rsid w:val="00BD4984"/>
    <w:rsid w:val="00BD4FA5"/>
    <w:rsid w:val="00BD515C"/>
    <w:rsid w:val="00BD57A9"/>
    <w:rsid w:val="00BD5D74"/>
    <w:rsid w:val="00BD6109"/>
    <w:rsid w:val="00BD6209"/>
    <w:rsid w:val="00BD65A9"/>
    <w:rsid w:val="00BD67AD"/>
    <w:rsid w:val="00BD683C"/>
    <w:rsid w:val="00BD69F7"/>
    <w:rsid w:val="00BD6DA5"/>
    <w:rsid w:val="00BD6E75"/>
    <w:rsid w:val="00BD6FE4"/>
    <w:rsid w:val="00BD72CF"/>
    <w:rsid w:val="00BD7376"/>
    <w:rsid w:val="00BE023A"/>
    <w:rsid w:val="00BE08D7"/>
    <w:rsid w:val="00BE0B84"/>
    <w:rsid w:val="00BE0D1B"/>
    <w:rsid w:val="00BE17F8"/>
    <w:rsid w:val="00BE1ED2"/>
    <w:rsid w:val="00BE227E"/>
    <w:rsid w:val="00BE236A"/>
    <w:rsid w:val="00BE285A"/>
    <w:rsid w:val="00BE2D71"/>
    <w:rsid w:val="00BE304C"/>
    <w:rsid w:val="00BE3F3C"/>
    <w:rsid w:val="00BE40C7"/>
    <w:rsid w:val="00BE42E4"/>
    <w:rsid w:val="00BE4907"/>
    <w:rsid w:val="00BE4C24"/>
    <w:rsid w:val="00BE4EA4"/>
    <w:rsid w:val="00BE56E4"/>
    <w:rsid w:val="00BE579E"/>
    <w:rsid w:val="00BE57FA"/>
    <w:rsid w:val="00BE5918"/>
    <w:rsid w:val="00BE5997"/>
    <w:rsid w:val="00BE5D3E"/>
    <w:rsid w:val="00BE7783"/>
    <w:rsid w:val="00BE799E"/>
    <w:rsid w:val="00BE7D68"/>
    <w:rsid w:val="00BE7D7C"/>
    <w:rsid w:val="00BF08A0"/>
    <w:rsid w:val="00BF0AD0"/>
    <w:rsid w:val="00BF1321"/>
    <w:rsid w:val="00BF18D9"/>
    <w:rsid w:val="00BF1BA3"/>
    <w:rsid w:val="00BF1D58"/>
    <w:rsid w:val="00BF1E12"/>
    <w:rsid w:val="00BF2952"/>
    <w:rsid w:val="00BF2AE5"/>
    <w:rsid w:val="00BF2C53"/>
    <w:rsid w:val="00BF2F1D"/>
    <w:rsid w:val="00BF4074"/>
    <w:rsid w:val="00BF44C2"/>
    <w:rsid w:val="00BF48A6"/>
    <w:rsid w:val="00BF49B6"/>
    <w:rsid w:val="00BF5866"/>
    <w:rsid w:val="00BF5DC9"/>
    <w:rsid w:val="00BF5E79"/>
    <w:rsid w:val="00BF5ED8"/>
    <w:rsid w:val="00BF6349"/>
    <w:rsid w:val="00BF64D7"/>
    <w:rsid w:val="00BF6C55"/>
    <w:rsid w:val="00BF6FFB"/>
    <w:rsid w:val="00BF715A"/>
    <w:rsid w:val="00BF7270"/>
    <w:rsid w:val="00BF76A2"/>
    <w:rsid w:val="00BF76E9"/>
    <w:rsid w:val="00BF7F1B"/>
    <w:rsid w:val="00BF7F33"/>
    <w:rsid w:val="00C0029E"/>
    <w:rsid w:val="00C0030F"/>
    <w:rsid w:val="00C00E6E"/>
    <w:rsid w:val="00C01631"/>
    <w:rsid w:val="00C0176F"/>
    <w:rsid w:val="00C01D2E"/>
    <w:rsid w:val="00C02A06"/>
    <w:rsid w:val="00C02C23"/>
    <w:rsid w:val="00C032CE"/>
    <w:rsid w:val="00C03CD8"/>
    <w:rsid w:val="00C03E69"/>
    <w:rsid w:val="00C04477"/>
    <w:rsid w:val="00C0516E"/>
    <w:rsid w:val="00C0586E"/>
    <w:rsid w:val="00C060DC"/>
    <w:rsid w:val="00C06329"/>
    <w:rsid w:val="00C06387"/>
    <w:rsid w:val="00C068C9"/>
    <w:rsid w:val="00C06A10"/>
    <w:rsid w:val="00C06C9A"/>
    <w:rsid w:val="00C0716E"/>
    <w:rsid w:val="00C07316"/>
    <w:rsid w:val="00C074AF"/>
    <w:rsid w:val="00C07890"/>
    <w:rsid w:val="00C0798E"/>
    <w:rsid w:val="00C103A7"/>
    <w:rsid w:val="00C10A96"/>
    <w:rsid w:val="00C10BF9"/>
    <w:rsid w:val="00C1132A"/>
    <w:rsid w:val="00C117A6"/>
    <w:rsid w:val="00C1184B"/>
    <w:rsid w:val="00C11F56"/>
    <w:rsid w:val="00C121CA"/>
    <w:rsid w:val="00C12493"/>
    <w:rsid w:val="00C1249C"/>
    <w:rsid w:val="00C126AF"/>
    <w:rsid w:val="00C1278E"/>
    <w:rsid w:val="00C12ADD"/>
    <w:rsid w:val="00C131D9"/>
    <w:rsid w:val="00C13591"/>
    <w:rsid w:val="00C137EC"/>
    <w:rsid w:val="00C13F0F"/>
    <w:rsid w:val="00C149B0"/>
    <w:rsid w:val="00C149F6"/>
    <w:rsid w:val="00C153E8"/>
    <w:rsid w:val="00C15B19"/>
    <w:rsid w:val="00C167EF"/>
    <w:rsid w:val="00C1684F"/>
    <w:rsid w:val="00C16A5D"/>
    <w:rsid w:val="00C16CA3"/>
    <w:rsid w:val="00C17C4A"/>
    <w:rsid w:val="00C20CEA"/>
    <w:rsid w:val="00C20F0D"/>
    <w:rsid w:val="00C216DF"/>
    <w:rsid w:val="00C21730"/>
    <w:rsid w:val="00C21D92"/>
    <w:rsid w:val="00C21EBE"/>
    <w:rsid w:val="00C22774"/>
    <w:rsid w:val="00C23904"/>
    <w:rsid w:val="00C23B7A"/>
    <w:rsid w:val="00C23D49"/>
    <w:rsid w:val="00C24067"/>
    <w:rsid w:val="00C24A2D"/>
    <w:rsid w:val="00C24C69"/>
    <w:rsid w:val="00C24EE0"/>
    <w:rsid w:val="00C250FA"/>
    <w:rsid w:val="00C25C2C"/>
    <w:rsid w:val="00C262FF"/>
    <w:rsid w:val="00C264F8"/>
    <w:rsid w:val="00C2689A"/>
    <w:rsid w:val="00C26A0A"/>
    <w:rsid w:val="00C26AB5"/>
    <w:rsid w:val="00C27761"/>
    <w:rsid w:val="00C279DE"/>
    <w:rsid w:val="00C27B88"/>
    <w:rsid w:val="00C300CD"/>
    <w:rsid w:val="00C30947"/>
    <w:rsid w:val="00C31362"/>
    <w:rsid w:val="00C31396"/>
    <w:rsid w:val="00C31408"/>
    <w:rsid w:val="00C31DE1"/>
    <w:rsid w:val="00C32378"/>
    <w:rsid w:val="00C323D8"/>
    <w:rsid w:val="00C32584"/>
    <w:rsid w:val="00C32941"/>
    <w:rsid w:val="00C329E8"/>
    <w:rsid w:val="00C33218"/>
    <w:rsid w:val="00C33544"/>
    <w:rsid w:val="00C3381E"/>
    <w:rsid w:val="00C339A2"/>
    <w:rsid w:val="00C33AC4"/>
    <w:rsid w:val="00C33CB4"/>
    <w:rsid w:val="00C34820"/>
    <w:rsid w:val="00C34B65"/>
    <w:rsid w:val="00C34B72"/>
    <w:rsid w:val="00C350C0"/>
    <w:rsid w:val="00C35ACD"/>
    <w:rsid w:val="00C35ECE"/>
    <w:rsid w:val="00C3610D"/>
    <w:rsid w:val="00C36613"/>
    <w:rsid w:val="00C3696B"/>
    <w:rsid w:val="00C37524"/>
    <w:rsid w:val="00C37BC1"/>
    <w:rsid w:val="00C401A8"/>
    <w:rsid w:val="00C402F5"/>
    <w:rsid w:val="00C4061F"/>
    <w:rsid w:val="00C409B0"/>
    <w:rsid w:val="00C40B58"/>
    <w:rsid w:val="00C40E4C"/>
    <w:rsid w:val="00C41016"/>
    <w:rsid w:val="00C411B6"/>
    <w:rsid w:val="00C411DF"/>
    <w:rsid w:val="00C416C4"/>
    <w:rsid w:val="00C4171F"/>
    <w:rsid w:val="00C42515"/>
    <w:rsid w:val="00C431D4"/>
    <w:rsid w:val="00C4334C"/>
    <w:rsid w:val="00C439BD"/>
    <w:rsid w:val="00C43D7F"/>
    <w:rsid w:val="00C44165"/>
    <w:rsid w:val="00C443C4"/>
    <w:rsid w:val="00C44C99"/>
    <w:rsid w:val="00C44D74"/>
    <w:rsid w:val="00C44DB3"/>
    <w:rsid w:val="00C458F9"/>
    <w:rsid w:val="00C45AEA"/>
    <w:rsid w:val="00C460EA"/>
    <w:rsid w:val="00C466E2"/>
    <w:rsid w:val="00C469C7"/>
    <w:rsid w:val="00C46F16"/>
    <w:rsid w:val="00C46F84"/>
    <w:rsid w:val="00C47205"/>
    <w:rsid w:val="00C473B8"/>
    <w:rsid w:val="00C479CA"/>
    <w:rsid w:val="00C47D06"/>
    <w:rsid w:val="00C50B4B"/>
    <w:rsid w:val="00C51A52"/>
    <w:rsid w:val="00C52523"/>
    <w:rsid w:val="00C5280A"/>
    <w:rsid w:val="00C52BD4"/>
    <w:rsid w:val="00C52CA8"/>
    <w:rsid w:val="00C536F5"/>
    <w:rsid w:val="00C54150"/>
    <w:rsid w:val="00C5464D"/>
    <w:rsid w:val="00C54901"/>
    <w:rsid w:val="00C552C0"/>
    <w:rsid w:val="00C557C4"/>
    <w:rsid w:val="00C5584D"/>
    <w:rsid w:val="00C558EF"/>
    <w:rsid w:val="00C55EA7"/>
    <w:rsid w:val="00C57226"/>
    <w:rsid w:val="00C57390"/>
    <w:rsid w:val="00C573B9"/>
    <w:rsid w:val="00C5783B"/>
    <w:rsid w:val="00C57AD5"/>
    <w:rsid w:val="00C57FA9"/>
    <w:rsid w:val="00C6028A"/>
    <w:rsid w:val="00C606D0"/>
    <w:rsid w:val="00C60DDA"/>
    <w:rsid w:val="00C60EC1"/>
    <w:rsid w:val="00C611D5"/>
    <w:rsid w:val="00C61275"/>
    <w:rsid w:val="00C619F5"/>
    <w:rsid w:val="00C61E98"/>
    <w:rsid w:val="00C625C0"/>
    <w:rsid w:val="00C62694"/>
    <w:rsid w:val="00C6275E"/>
    <w:rsid w:val="00C62779"/>
    <w:rsid w:val="00C62B01"/>
    <w:rsid w:val="00C630F6"/>
    <w:rsid w:val="00C637F0"/>
    <w:rsid w:val="00C641D8"/>
    <w:rsid w:val="00C64C75"/>
    <w:rsid w:val="00C64D0D"/>
    <w:rsid w:val="00C64E6D"/>
    <w:rsid w:val="00C654A2"/>
    <w:rsid w:val="00C65702"/>
    <w:rsid w:val="00C662C7"/>
    <w:rsid w:val="00C66705"/>
    <w:rsid w:val="00C672A4"/>
    <w:rsid w:val="00C70314"/>
    <w:rsid w:val="00C703DE"/>
    <w:rsid w:val="00C70543"/>
    <w:rsid w:val="00C70AE9"/>
    <w:rsid w:val="00C71A22"/>
    <w:rsid w:val="00C72B71"/>
    <w:rsid w:val="00C72DAF"/>
    <w:rsid w:val="00C73001"/>
    <w:rsid w:val="00C73605"/>
    <w:rsid w:val="00C73795"/>
    <w:rsid w:val="00C7391F"/>
    <w:rsid w:val="00C73E01"/>
    <w:rsid w:val="00C73E06"/>
    <w:rsid w:val="00C74419"/>
    <w:rsid w:val="00C74867"/>
    <w:rsid w:val="00C74AE3"/>
    <w:rsid w:val="00C74FEE"/>
    <w:rsid w:val="00C75220"/>
    <w:rsid w:val="00C75634"/>
    <w:rsid w:val="00C75949"/>
    <w:rsid w:val="00C759D4"/>
    <w:rsid w:val="00C75A69"/>
    <w:rsid w:val="00C7638A"/>
    <w:rsid w:val="00C76FCA"/>
    <w:rsid w:val="00C77226"/>
    <w:rsid w:val="00C77397"/>
    <w:rsid w:val="00C779DE"/>
    <w:rsid w:val="00C779FA"/>
    <w:rsid w:val="00C77AC4"/>
    <w:rsid w:val="00C80602"/>
    <w:rsid w:val="00C80E99"/>
    <w:rsid w:val="00C814C3"/>
    <w:rsid w:val="00C8174F"/>
    <w:rsid w:val="00C819C1"/>
    <w:rsid w:val="00C82916"/>
    <w:rsid w:val="00C8297F"/>
    <w:rsid w:val="00C82A68"/>
    <w:rsid w:val="00C82D49"/>
    <w:rsid w:val="00C831CB"/>
    <w:rsid w:val="00C834BF"/>
    <w:rsid w:val="00C83653"/>
    <w:rsid w:val="00C83683"/>
    <w:rsid w:val="00C83891"/>
    <w:rsid w:val="00C83F4E"/>
    <w:rsid w:val="00C8410E"/>
    <w:rsid w:val="00C84991"/>
    <w:rsid w:val="00C84DB0"/>
    <w:rsid w:val="00C84FA9"/>
    <w:rsid w:val="00C85182"/>
    <w:rsid w:val="00C85210"/>
    <w:rsid w:val="00C854B1"/>
    <w:rsid w:val="00C857AA"/>
    <w:rsid w:val="00C85E5B"/>
    <w:rsid w:val="00C86813"/>
    <w:rsid w:val="00C86A76"/>
    <w:rsid w:val="00C86AD6"/>
    <w:rsid w:val="00C86EDD"/>
    <w:rsid w:val="00C8700E"/>
    <w:rsid w:val="00C877C1"/>
    <w:rsid w:val="00C900D3"/>
    <w:rsid w:val="00C901C1"/>
    <w:rsid w:val="00C905A6"/>
    <w:rsid w:val="00C90D45"/>
    <w:rsid w:val="00C90F91"/>
    <w:rsid w:val="00C91113"/>
    <w:rsid w:val="00C9129D"/>
    <w:rsid w:val="00C91477"/>
    <w:rsid w:val="00C92111"/>
    <w:rsid w:val="00C92521"/>
    <w:rsid w:val="00C927FD"/>
    <w:rsid w:val="00C92B70"/>
    <w:rsid w:val="00C92C8A"/>
    <w:rsid w:val="00C92F74"/>
    <w:rsid w:val="00C934CE"/>
    <w:rsid w:val="00C93763"/>
    <w:rsid w:val="00C94A99"/>
    <w:rsid w:val="00C95042"/>
    <w:rsid w:val="00C95E7E"/>
    <w:rsid w:val="00C95FC5"/>
    <w:rsid w:val="00C96180"/>
    <w:rsid w:val="00C96366"/>
    <w:rsid w:val="00C966D7"/>
    <w:rsid w:val="00C96CEC"/>
    <w:rsid w:val="00C97061"/>
    <w:rsid w:val="00C977A8"/>
    <w:rsid w:val="00C978C8"/>
    <w:rsid w:val="00CA024F"/>
    <w:rsid w:val="00CA0465"/>
    <w:rsid w:val="00CA06FE"/>
    <w:rsid w:val="00CA1089"/>
    <w:rsid w:val="00CA1A6C"/>
    <w:rsid w:val="00CA20B9"/>
    <w:rsid w:val="00CA280B"/>
    <w:rsid w:val="00CA2976"/>
    <w:rsid w:val="00CA328F"/>
    <w:rsid w:val="00CA3688"/>
    <w:rsid w:val="00CA383E"/>
    <w:rsid w:val="00CA3C41"/>
    <w:rsid w:val="00CA40F1"/>
    <w:rsid w:val="00CA4A38"/>
    <w:rsid w:val="00CA5590"/>
    <w:rsid w:val="00CA5630"/>
    <w:rsid w:val="00CA57B7"/>
    <w:rsid w:val="00CA58D4"/>
    <w:rsid w:val="00CA5D47"/>
    <w:rsid w:val="00CA63F9"/>
    <w:rsid w:val="00CA6ADF"/>
    <w:rsid w:val="00CA6B0B"/>
    <w:rsid w:val="00CA6D69"/>
    <w:rsid w:val="00CA6DAB"/>
    <w:rsid w:val="00CA6F2A"/>
    <w:rsid w:val="00CA708D"/>
    <w:rsid w:val="00CA7177"/>
    <w:rsid w:val="00CA76F8"/>
    <w:rsid w:val="00CA7D17"/>
    <w:rsid w:val="00CA7DD8"/>
    <w:rsid w:val="00CB037F"/>
    <w:rsid w:val="00CB07EB"/>
    <w:rsid w:val="00CB0868"/>
    <w:rsid w:val="00CB0AEA"/>
    <w:rsid w:val="00CB0E45"/>
    <w:rsid w:val="00CB161F"/>
    <w:rsid w:val="00CB19AD"/>
    <w:rsid w:val="00CB1C1C"/>
    <w:rsid w:val="00CB1DD6"/>
    <w:rsid w:val="00CB1E76"/>
    <w:rsid w:val="00CB20FA"/>
    <w:rsid w:val="00CB21C3"/>
    <w:rsid w:val="00CB2B7B"/>
    <w:rsid w:val="00CB2CB9"/>
    <w:rsid w:val="00CB36E3"/>
    <w:rsid w:val="00CB3818"/>
    <w:rsid w:val="00CB392D"/>
    <w:rsid w:val="00CB3BC7"/>
    <w:rsid w:val="00CB3D85"/>
    <w:rsid w:val="00CB3E66"/>
    <w:rsid w:val="00CB485F"/>
    <w:rsid w:val="00CB53F5"/>
    <w:rsid w:val="00CB5625"/>
    <w:rsid w:val="00CB5B25"/>
    <w:rsid w:val="00CB624B"/>
    <w:rsid w:val="00CB6402"/>
    <w:rsid w:val="00CB6FD6"/>
    <w:rsid w:val="00CB73AE"/>
    <w:rsid w:val="00CB7BD2"/>
    <w:rsid w:val="00CC004C"/>
    <w:rsid w:val="00CC05BB"/>
    <w:rsid w:val="00CC1832"/>
    <w:rsid w:val="00CC1992"/>
    <w:rsid w:val="00CC2204"/>
    <w:rsid w:val="00CC2250"/>
    <w:rsid w:val="00CC26B8"/>
    <w:rsid w:val="00CC2BE9"/>
    <w:rsid w:val="00CC2D5D"/>
    <w:rsid w:val="00CC33B6"/>
    <w:rsid w:val="00CC36A7"/>
    <w:rsid w:val="00CC3D68"/>
    <w:rsid w:val="00CC3E94"/>
    <w:rsid w:val="00CC3FB7"/>
    <w:rsid w:val="00CC42B0"/>
    <w:rsid w:val="00CC4E85"/>
    <w:rsid w:val="00CC5A63"/>
    <w:rsid w:val="00CC5BE1"/>
    <w:rsid w:val="00CC5C1B"/>
    <w:rsid w:val="00CC5EA5"/>
    <w:rsid w:val="00CC72A0"/>
    <w:rsid w:val="00CC74AF"/>
    <w:rsid w:val="00CC7F12"/>
    <w:rsid w:val="00CD131B"/>
    <w:rsid w:val="00CD18DC"/>
    <w:rsid w:val="00CD2681"/>
    <w:rsid w:val="00CD2737"/>
    <w:rsid w:val="00CD2B44"/>
    <w:rsid w:val="00CD3CA5"/>
    <w:rsid w:val="00CD476F"/>
    <w:rsid w:val="00CD4A22"/>
    <w:rsid w:val="00CD519D"/>
    <w:rsid w:val="00CD5357"/>
    <w:rsid w:val="00CD6048"/>
    <w:rsid w:val="00CD60D8"/>
    <w:rsid w:val="00CD6A5E"/>
    <w:rsid w:val="00CD6DC8"/>
    <w:rsid w:val="00CD6E52"/>
    <w:rsid w:val="00CD7ECE"/>
    <w:rsid w:val="00CD7F8B"/>
    <w:rsid w:val="00CE0997"/>
    <w:rsid w:val="00CE0EA8"/>
    <w:rsid w:val="00CE180E"/>
    <w:rsid w:val="00CE1A8F"/>
    <w:rsid w:val="00CE1BA2"/>
    <w:rsid w:val="00CE1BE8"/>
    <w:rsid w:val="00CE3A86"/>
    <w:rsid w:val="00CE3B7B"/>
    <w:rsid w:val="00CE444D"/>
    <w:rsid w:val="00CE501C"/>
    <w:rsid w:val="00CE58DE"/>
    <w:rsid w:val="00CE5C45"/>
    <w:rsid w:val="00CE5D26"/>
    <w:rsid w:val="00CE632A"/>
    <w:rsid w:val="00CE66E7"/>
    <w:rsid w:val="00CE6D87"/>
    <w:rsid w:val="00CE7228"/>
    <w:rsid w:val="00CE749F"/>
    <w:rsid w:val="00CE771E"/>
    <w:rsid w:val="00CE7C33"/>
    <w:rsid w:val="00CF081C"/>
    <w:rsid w:val="00CF089E"/>
    <w:rsid w:val="00CF0BA6"/>
    <w:rsid w:val="00CF1352"/>
    <w:rsid w:val="00CF146A"/>
    <w:rsid w:val="00CF15C8"/>
    <w:rsid w:val="00CF1FC2"/>
    <w:rsid w:val="00CF276E"/>
    <w:rsid w:val="00CF2FD2"/>
    <w:rsid w:val="00CF3662"/>
    <w:rsid w:val="00CF384B"/>
    <w:rsid w:val="00CF41E6"/>
    <w:rsid w:val="00CF45CC"/>
    <w:rsid w:val="00CF4A43"/>
    <w:rsid w:val="00CF4B9D"/>
    <w:rsid w:val="00CF4CFE"/>
    <w:rsid w:val="00CF4D76"/>
    <w:rsid w:val="00CF5060"/>
    <w:rsid w:val="00CF5DE4"/>
    <w:rsid w:val="00CF5DE6"/>
    <w:rsid w:val="00CF66AF"/>
    <w:rsid w:val="00CF66E8"/>
    <w:rsid w:val="00CF67F2"/>
    <w:rsid w:val="00CF69E1"/>
    <w:rsid w:val="00CF6C33"/>
    <w:rsid w:val="00CF707B"/>
    <w:rsid w:val="00CF7983"/>
    <w:rsid w:val="00D00595"/>
    <w:rsid w:val="00D005A9"/>
    <w:rsid w:val="00D0094E"/>
    <w:rsid w:val="00D00980"/>
    <w:rsid w:val="00D00D36"/>
    <w:rsid w:val="00D021C7"/>
    <w:rsid w:val="00D02A68"/>
    <w:rsid w:val="00D02CA6"/>
    <w:rsid w:val="00D02E93"/>
    <w:rsid w:val="00D03179"/>
    <w:rsid w:val="00D03813"/>
    <w:rsid w:val="00D0391E"/>
    <w:rsid w:val="00D04487"/>
    <w:rsid w:val="00D048D6"/>
    <w:rsid w:val="00D05082"/>
    <w:rsid w:val="00D05685"/>
    <w:rsid w:val="00D056BA"/>
    <w:rsid w:val="00D05CF5"/>
    <w:rsid w:val="00D06213"/>
    <w:rsid w:val="00D063D0"/>
    <w:rsid w:val="00D06839"/>
    <w:rsid w:val="00D06A09"/>
    <w:rsid w:val="00D073D6"/>
    <w:rsid w:val="00D07410"/>
    <w:rsid w:val="00D07B09"/>
    <w:rsid w:val="00D07DCF"/>
    <w:rsid w:val="00D07DDE"/>
    <w:rsid w:val="00D10658"/>
    <w:rsid w:val="00D10B25"/>
    <w:rsid w:val="00D10C2F"/>
    <w:rsid w:val="00D10C56"/>
    <w:rsid w:val="00D11489"/>
    <w:rsid w:val="00D11DF0"/>
    <w:rsid w:val="00D12EAB"/>
    <w:rsid w:val="00D1309B"/>
    <w:rsid w:val="00D132C1"/>
    <w:rsid w:val="00D13438"/>
    <w:rsid w:val="00D1351E"/>
    <w:rsid w:val="00D1357E"/>
    <w:rsid w:val="00D13E50"/>
    <w:rsid w:val="00D15C35"/>
    <w:rsid w:val="00D15C3C"/>
    <w:rsid w:val="00D15DB1"/>
    <w:rsid w:val="00D15DC9"/>
    <w:rsid w:val="00D163DF"/>
    <w:rsid w:val="00D16546"/>
    <w:rsid w:val="00D165AF"/>
    <w:rsid w:val="00D1714A"/>
    <w:rsid w:val="00D174BD"/>
    <w:rsid w:val="00D17F42"/>
    <w:rsid w:val="00D2066C"/>
    <w:rsid w:val="00D207B1"/>
    <w:rsid w:val="00D20853"/>
    <w:rsid w:val="00D20C60"/>
    <w:rsid w:val="00D211E1"/>
    <w:rsid w:val="00D21391"/>
    <w:rsid w:val="00D214FC"/>
    <w:rsid w:val="00D216BF"/>
    <w:rsid w:val="00D21AF9"/>
    <w:rsid w:val="00D21F7F"/>
    <w:rsid w:val="00D222CD"/>
    <w:rsid w:val="00D22C36"/>
    <w:rsid w:val="00D22C57"/>
    <w:rsid w:val="00D22C61"/>
    <w:rsid w:val="00D237DF"/>
    <w:rsid w:val="00D23A12"/>
    <w:rsid w:val="00D24506"/>
    <w:rsid w:val="00D245AE"/>
    <w:rsid w:val="00D24B62"/>
    <w:rsid w:val="00D24DFC"/>
    <w:rsid w:val="00D24EEE"/>
    <w:rsid w:val="00D25DA1"/>
    <w:rsid w:val="00D269C6"/>
    <w:rsid w:val="00D26C48"/>
    <w:rsid w:val="00D26C86"/>
    <w:rsid w:val="00D27334"/>
    <w:rsid w:val="00D3026E"/>
    <w:rsid w:val="00D3037B"/>
    <w:rsid w:val="00D30753"/>
    <w:rsid w:val="00D3077C"/>
    <w:rsid w:val="00D30B57"/>
    <w:rsid w:val="00D30B61"/>
    <w:rsid w:val="00D30E6F"/>
    <w:rsid w:val="00D30ED2"/>
    <w:rsid w:val="00D3161C"/>
    <w:rsid w:val="00D3169C"/>
    <w:rsid w:val="00D31746"/>
    <w:rsid w:val="00D31B04"/>
    <w:rsid w:val="00D32A00"/>
    <w:rsid w:val="00D33E0C"/>
    <w:rsid w:val="00D34C36"/>
    <w:rsid w:val="00D34F35"/>
    <w:rsid w:val="00D35000"/>
    <w:rsid w:val="00D351B8"/>
    <w:rsid w:val="00D353CC"/>
    <w:rsid w:val="00D356D4"/>
    <w:rsid w:val="00D36336"/>
    <w:rsid w:val="00D36A7E"/>
    <w:rsid w:val="00D36A9B"/>
    <w:rsid w:val="00D36AF3"/>
    <w:rsid w:val="00D36C3D"/>
    <w:rsid w:val="00D36D38"/>
    <w:rsid w:val="00D36F2F"/>
    <w:rsid w:val="00D3755A"/>
    <w:rsid w:val="00D377E2"/>
    <w:rsid w:val="00D37970"/>
    <w:rsid w:val="00D37ED2"/>
    <w:rsid w:val="00D37FC2"/>
    <w:rsid w:val="00D41290"/>
    <w:rsid w:val="00D415D5"/>
    <w:rsid w:val="00D4168A"/>
    <w:rsid w:val="00D42AD7"/>
    <w:rsid w:val="00D43310"/>
    <w:rsid w:val="00D433EE"/>
    <w:rsid w:val="00D43CE1"/>
    <w:rsid w:val="00D440B1"/>
    <w:rsid w:val="00D4469A"/>
    <w:rsid w:val="00D44B4C"/>
    <w:rsid w:val="00D44BDD"/>
    <w:rsid w:val="00D44F4E"/>
    <w:rsid w:val="00D45D6A"/>
    <w:rsid w:val="00D45F3B"/>
    <w:rsid w:val="00D466EF"/>
    <w:rsid w:val="00D46AC9"/>
    <w:rsid w:val="00D46DEB"/>
    <w:rsid w:val="00D4700A"/>
    <w:rsid w:val="00D4710B"/>
    <w:rsid w:val="00D47227"/>
    <w:rsid w:val="00D47810"/>
    <w:rsid w:val="00D47BC1"/>
    <w:rsid w:val="00D50545"/>
    <w:rsid w:val="00D50645"/>
    <w:rsid w:val="00D507D9"/>
    <w:rsid w:val="00D50BE6"/>
    <w:rsid w:val="00D50FE8"/>
    <w:rsid w:val="00D51AB4"/>
    <w:rsid w:val="00D51D6D"/>
    <w:rsid w:val="00D52E19"/>
    <w:rsid w:val="00D52F11"/>
    <w:rsid w:val="00D530D7"/>
    <w:rsid w:val="00D532DF"/>
    <w:rsid w:val="00D5372C"/>
    <w:rsid w:val="00D5374E"/>
    <w:rsid w:val="00D537C3"/>
    <w:rsid w:val="00D53FCB"/>
    <w:rsid w:val="00D54051"/>
    <w:rsid w:val="00D5426E"/>
    <w:rsid w:val="00D549E0"/>
    <w:rsid w:val="00D54B0E"/>
    <w:rsid w:val="00D550EA"/>
    <w:rsid w:val="00D55AC5"/>
    <w:rsid w:val="00D56090"/>
    <w:rsid w:val="00D56BA3"/>
    <w:rsid w:val="00D57A24"/>
    <w:rsid w:val="00D6032B"/>
    <w:rsid w:val="00D60C79"/>
    <w:rsid w:val="00D60F36"/>
    <w:rsid w:val="00D61ABE"/>
    <w:rsid w:val="00D61B52"/>
    <w:rsid w:val="00D61BA2"/>
    <w:rsid w:val="00D61E7D"/>
    <w:rsid w:val="00D63214"/>
    <w:rsid w:val="00D63378"/>
    <w:rsid w:val="00D6340A"/>
    <w:rsid w:val="00D63CB2"/>
    <w:rsid w:val="00D640A7"/>
    <w:rsid w:val="00D642B8"/>
    <w:rsid w:val="00D643A5"/>
    <w:rsid w:val="00D650B6"/>
    <w:rsid w:val="00D65375"/>
    <w:rsid w:val="00D6561A"/>
    <w:rsid w:val="00D65FC2"/>
    <w:rsid w:val="00D66B11"/>
    <w:rsid w:val="00D66BE6"/>
    <w:rsid w:val="00D672ED"/>
    <w:rsid w:val="00D675FC"/>
    <w:rsid w:val="00D67682"/>
    <w:rsid w:val="00D678D6"/>
    <w:rsid w:val="00D67A07"/>
    <w:rsid w:val="00D67BCC"/>
    <w:rsid w:val="00D7075B"/>
    <w:rsid w:val="00D7105B"/>
    <w:rsid w:val="00D711A2"/>
    <w:rsid w:val="00D7137E"/>
    <w:rsid w:val="00D71972"/>
    <w:rsid w:val="00D72367"/>
    <w:rsid w:val="00D725D3"/>
    <w:rsid w:val="00D72DC1"/>
    <w:rsid w:val="00D74AF8"/>
    <w:rsid w:val="00D750AA"/>
    <w:rsid w:val="00D756B2"/>
    <w:rsid w:val="00D7584A"/>
    <w:rsid w:val="00D75DAC"/>
    <w:rsid w:val="00D75F23"/>
    <w:rsid w:val="00D766CD"/>
    <w:rsid w:val="00D770CD"/>
    <w:rsid w:val="00D7734C"/>
    <w:rsid w:val="00D77BBA"/>
    <w:rsid w:val="00D8005C"/>
    <w:rsid w:val="00D80A12"/>
    <w:rsid w:val="00D814CC"/>
    <w:rsid w:val="00D8159D"/>
    <w:rsid w:val="00D816B9"/>
    <w:rsid w:val="00D820FC"/>
    <w:rsid w:val="00D8216D"/>
    <w:rsid w:val="00D8243E"/>
    <w:rsid w:val="00D82D70"/>
    <w:rsid w:val="00D82E01"/>
    <w:rsid w:val="00D831D6"/>
    <w:rsid w:val="00D839C4"/>
    <w:rsid w:val="00D83C74"/>
    <w:rsid w:val="00D8428A"/>
    <w:rsid w:val="00D84328"/>
    <w:rsid w:val="00D847FC"/>
    <w:rsid w:val="00D849EC"/>
    <w:rsid w:val="00D84A13"/>
    <w:rsid w:val="00D85C6F"/>
    <w:rsid w:val="00D86232"/>
    <w:rsid w:val="00D86496"/>
    <w:rsid w:val="00D869B4"/>
    <w:rsid w:val="00D86ABE"/>
    <w:rsid w:val="00D87028"/>
    <w:rsid w:val="00D8723A"/>
    <w:rsid w:val="00D87545"/>
    <w:rsid w:val="00D87D7B"/>
    <w:rsid w:val="00D87E54"/>
    <w:rsid w:val="00D90128"/>
    <w:rsid w:val="00D90859"/>
    <w:rsid w:val="00D9143E"/>
    <w:rsid w:val="00D9174A"/>
    <w:rsid w:val="00D9204F"/>
    <w:rsid w:val="00D922F9"/>
    <w:rsid w:val="00D92875"/>
    <w:rsid w:val="00D92C3E"/>
    <w:rsid w:val="00D935F6"/>
    <w:rsid w:val="00D93980"/>
    <w:rsid w:val="00D94ABA"/>
    <w:rsid w:val="00D94E96"/>
    <w:rsid w:val="00D955D8"/>
    <w:rsid w:val="00D95C0D"/>
    <w:rsid w:val="00D96865"/>
    <w:rsid w:val="00D96A04"/>
    <w:rsid w:val="00D96D30"/>
    <w:rsid w:val="00D96DA2"/>
    <w:rsid w:val="00D97187"/>
    <w:rsid w:val="00D9778E"/>
    <w:rsid w:val="00D97D15"/>
    <w:rsid w:val="00DA0617"/>
    <w:rsid w:val="00DA06D4"/>
    <w:rsid w:val="00DA09F3"/>
    <w:rsid w:val="00DA0C64"/>
    <w:rsid w:val="00DA0D2C"/>
    <w:rsid w:val="00DA16C3"/>
    <w:rsid w:val="00DA19BA"/>
    <w:rsid w:val="00DA1DB7"/>
    <w:rsid w:val="00DA20E6"/>
    <w:rsid w:val="00DA2343"/>
    <w:rsid w:val="00DA24D1"/>
    <w:rsid w:val="00DA285E"/>
    <w:rsid w:val="00DA3ADA"/>
    <w:rsid w:val="00DA40FC"/>
    <w:rsid w:val="00DA42D3"/>
    <w:rsid w:val="00DA472E"/>
    <w:rsid w:val="00DA49ED"/>
    <w:rsid w:val="00DA4CB8"/>
    <w:rsid w:val="00DA4E74"/>
    <w:rsid w:val="00DA4F2C"/>
    <w:rsid w:val="00DA51EB"/>
    <w:rsid w:val="00DA5744"/>
    <w:rsid w:val="00DA5769"/>
    <w:rsid w:val="00DA5A23"/>
    <w:rsid w:val="00DA5DD4"/>
    <w:rsid w:val="00DA6A38"/>
    <w:rsid w:val="00DA6F05"/>
    <w:rsid w:val="00DA7376"/>
    <w:rsid w:val="00DA7397"/>
    <w:rsid w:val="00DA73E0"/>
    <w:rsid w:val="00DA790C"/>
    <w:rsid w:val="00DB004E"/>
    <w:rsid w:val="00DB04B4"/>
    <w:rsid w:val="00DB059F"/>
    <w:rsid w:val="00DB06AC"/>
    <w:rsid w:val="00DB0A23"/>
    <w:rsid w:val="00DB0AB4"/>
    <w:rsid w:val="00DB0E0E"/>
    <w:rsid w:val="00DB11C1"/>
    <w:rsid w:val="00DB14BB"/>
    <w:rsid w:val="00DB1750"/>
    <w:rsid w:val="00DB1764"/>
    <w:rsid w:val="00DB1B24"/>
    <w:rsid w:val="00DB1C39"/>
    <w:rsid w:val="00DB1D37"/>
    <w:rsid w:val="00DB220A"/>
    <w:rsid w:val="00DB2668"/>
    <w:rsid w:val="00DB2752"/>
    <w:rsid w:val="00DB2D41"/>
    <w:rsid w:val="00DB30F9"/>
    <w:rsid w:val="00DB3185"/>
    <w:rsid w:val="00DB3206"/>
    <w:rsid w:val="00DB32EB"/>
    <w:rsid w:val="00DB3378"/>
    <w:rsid w:val="00DB3EB9"/>
    <w:rsid w:val="00DB403D"/>
    <w:rsid w:val="00DB418F"/>
    <w:rsid w:val="00DB47D4"/>
    <w:rsid w:val="00DB5942"/>
    <w:rsid w:val="00DB5943"/>
    <w:rsid w:val="00DB5BE0"/>
    <w:rsid w:val="00DB6241"/>
    <w:rsid w:val="00DB6453"/>
    <w:rsid w:val="00DB6BBB"/>
    <w:rsid w:val="00DB7B42"/>
    <w:rsid w:val="00DB7FDC"/>
    <w:rsid w:val="00DC0844"/>
    <w:rsid w:val="00DC08E8"/>
    <w:rsid w:val="00DC0E0F"/>
    <w:rsid w:val="00DC13ED"/>
    <w:rsid w:val="00DC1692"/>
    <w:rsid w:val="00DC19AE"/>
    <w:rsid w:val="00DC20FF"/>
    <w:rsid w:val="00DC2213"/>
    <w:rsid w:val="00DC2403"/>
    <w:rsid w:val="00DC24CE"/>
    <w:rsid w:val="00DC2571"/>
    <w:rsid w:val="00DC33C8"/>
    <w:rsid w:val="00DC36EF"/>
    <w:rsid w:val="00DC3B14"/>
    <w:rsid w:val="00DC3FB9"/>
    <w:rsid w:val="00DC4378"/>
    <w:rsid w:val="00DC442F"/>
    <w:rsid w:val="00DC4592"/>
    <w:rsid w:val="00DC47DB"/>
    <w:rsid w:val="00DC5B1A"/>
    <w:rsid w:val="00DC60F6"/>
    <w:rsid w:val="00DC64C2"/>
    <w:rsid w:val="00DC67CC"/>
    <w:rsid w:val="00DC78F1"/>
    <w:rsid w:val="00DC798C"/>
    <w:rsid w:val="00DC7C7D"/>
    <w:rsid w:val="00DC7DB5"/>
    <w:rsid w:val="00DC7F62"/>
    <w:rsid w:val="00DD0329"/>
    <w:rsid w:val="00DD043F"/>
    <w:rsid w:val="00DD073E"/>
    <w:rsid w:val="00DD0855"/>
    <w:rsid w:val="00DD1C4F"/>
    <w:rsid w:val="00DD22C4"/>
    <w:rsid w:val="00DD2919"/>
    <w:rsid w:val="00DD2D81"/>
    <w:rsid w:val="00DD32C6"/>
    <w:rsid w:val="00DD38EB"/>
    <w:rsid w:val="00DD48D0"/>
    <w:rsid w:val="00DD48F1"/>
    <w:rsid w:val="00DD4B73"/>
    <w:rsid w:val="00DD4FDD"/>
    <w:rsid w:val="00DD5510"/>
    <w:rsid w:val="00DD5F4B"/>
    <w:rsid w:val="00DD7939"/>
    <w:rsid w:val="00DE0197"/>
    <w:rsid w:val="00DE07AC"/>
    <w:rsid w:val="00DE16AB"/>
    <w:rsid w:val="00DE1A80"/>
    <w:rsid w:val="00DE1C4F"/>
    <w:rsid w:val="00DE2994"/>
    <w:rsid w:val="00DE2CE7"/>
    <w:rsid w:val="00DE2CEC"/>
    <w:rsid w:val="00DE3602"/>
    <w:rsid w:val="00DE373C"/>
    <w:rsid w:val="00DE3CB8"/>
    <w:rsid w:val="00DE499F"/>
    <w:rsid w:val="00DE4CAF"/>
    <w:rsid w:val="00DE4E3E"/>
    <w:rsid w:val="00DE5144"/>
    <w:rsid w:val="00DE53A9"/>
    <w:rsid w:val="00DE5572"/>
    <w:rsid w:val="00DE5BDB"/>
    <w:rsid w:val="00DE6BB2"/>
    <w:rsid w:val="00DE6C26"/>
    <w:rsid w:val="00DE6F89"/>
    <w:rsid w:val="00DE7B7E"/>
    <w:rsid w:val="00DF016E"/>
    <w:rsid w:val="00DF0402"/>
    <w:rsid w:val="00DF070B"/>
    <w:rsid w:val="00DF0D02"/>
    <w:rsid w:val="00DF0D3A"/>
    <w:rsid w:val="00DF0FC9"/>
    <w:rsid w:val="00DF1251"/>
    <w:rsid w:val="00DF133D"/>
    <w:rsid w:val="00DF1D7A"/>
    <w:rsid w:val="00DF1F3E"/>
    <w:rsid w:val="00DF26E5"/>
    <w:rsid w:val="00DF2B0E"/>
    <w:rsid w:val="00DF2B80"/>
    <w:rsid w:val="00DF2D48"/>
    <w:rsid w:val="00DF3292"/>
    <w:rsid w:val="00DF3708"/>
    <w:rsid w:val="00DF3ED3"/>
    <w:rsid w:val="00DF3FB9"/>
    <w:rsid w:val="00DF40C4"/>
    <w:rsid w:val="00DF413A"/>
    <w:rsid w:val="00DF4323"/>
    <w:rsid w:val="00DF46DC"/>
    <w:rsid w:val="00DF4783"/>
    <w:rsid w:val="00DF485B"/>
    <w:rsid w:val="00DF55BA"/>
    <w:rsid w:val="00DF56E4"/>
    <w:rsid w:val="00DF58C3"/>
    <w:rsid w:val="00DF5A5C"/>
    <w:rsid w:val="00DF5B68"/>
    <w:rsid w:val="00DF5D0C"/>
    <w:rsid w:val="00DF6E56"/>
    <w:rsid w:val="00DF7989"/>
    <w:rsid w:val="00E00AAD"/>
    <w:rsid w:val="00E00DC8"/>
    <w:rsid w:val="00E011AF"/>
    <w:rsid w:val="00E01B83"/>
    <w:rsid w:val="00E01C17"/>
    <w:rsid w:val="00E02137"/>
    <w:rsid w:val="00E03110"/>
    <w:rsid w:val="00E03AC3"/>
    <w:rsid w:val="00E03C20"/>
    <w:rsid w:val="00E043DC"/>
    <w:rsid w:val="00E0459C"/>
    <w:rsid w:val="00E045F6"/>
    <w:rsid w:val="00E052DE"/>
    <w:rsid w:val="00E054C2"/>
    <w:rsid w:val="00E05976"/>
    <w:rsid w:val="00E067AF"/>
    <w:rsid w:val="00E075E7"/>
    <w:rsid w:val="00E078FD"/>
    <w:rsid w:val="00E10430"/>
    <w:rsid w:val="00E10D28"/>
    <w:rsid w:val="00E11409"/>
    <w:rsid w:val="00E1180E"/>
    <w:rsid w:val="00E11E5E"/>
    <w:rsid w:val="00E127B6"/>
    <w:rsid w:val="00E1328A"/>
    <w:rsid w:val="00E13337"/>
    <w:rsid w:val="00E13A2D"/>
    <w:rsid w:val="00E13E33"/>
    <w:rsid w:val="00E14144"/>
    <w:rsid w:val="00E142B0"/>
    <w:rsid w:val="00E14835"/>
    <w:rsid w:val="00E1487F"/>
    <w:rsid w:val="00E148FE"/>
    <w:rsid w:val="00E14E0B"/>
    <w:rsid w:val="00E14ECC"/>
    <w:rsid w:val="00E150E0"/>
    <w:rsid w:val="00E1561E"/>
    <w:rsid w:val="00E1563B"/>
    <w:rsid w:val="00E15739"/>
    <w:rsid w:val="00E15914"/>
    <w:rsid w:val="00E16148"/>
    <w:rsid w:val="00E16287"/>
    <w:rsid w:val="00E17166"/>
    <w:rsid w:val="00E17244"/>
    <w:rsid w:val="00E173F7"/>
    <w:rsid w:val="00E1786B"/>
    <w:rsid w:val="00E178BD"/>
    <w:rsid w:val="00E17E52"/>
    <w:rsid w:val="00E2000A"/>
    <w:rsid w:val="00E200C6"/>
    <w:rsid w:val="00E2029F"/>
    <w:rsid w:val="00E202DB"/>
    <w:rsid w:val="00E204DB"/>
    <w:rsid w:val="00E20537"/>
    <w:rsid w:val="00E2070A"/>
    <w:rsid w:val="00E20EA9"/>
    <w:rsid w:val="00E22250"/>
    <w:rsid w:val="00E22772"/>
    <w:rsid w:val="00E229E7"/>
    <w:rsid w:val="00E23129"/>
    <w:rsid w:val="00E2316A"/>
    <w:rsid w:val="00E23BF7"/>
    <w:rsid w:val="00E23F56"/>
    <w:rsid w:val="00E243A9"/>
    <w:rsid w:val="00E24F3E"/>
    <w:rsid w:val="00E2568C"/>
    <w:rsid w:val="00E269C9"/>
    <w:rsid w:val="00E279E2"/>
    <w:rsid w:val="00E27F62"/>
    <w:rsid w:val="00E30561"/>
    <w:rsid w:val="00E30844"/>
    <w:rsid w:val="00E30C44"/>
    <w:rsid w:val="00E3155F"/>
    <w:rsid w:val="00E31605"/>
    <w:rsid w:val="00E3183E"/>
    <w:rsid w:val="00E31C1D"/>
    <w:rsid w:val="00E320DB"/>
    <w:rsid w:val="00E32191"/>
    <w:rsid w:val="00E3226B"/>
    <w:rsid w:val="00E32BA8"/>
    <w:rsid w:val="00E33654"/>
    <w:rsid w:val="00E3394B"/>
    <w:rsid w:val="00E33A86"/>
    <w:rsid w:val="00E33AF0"/>
    <w:rsid w:val="00E34212"/>
    <w:rsid w:val="00E34820"/>
    <w:rsid w:val="00E34B9F"/>
    <w:rsid w:val="00E34FB7"/>
    <w:rsid w:val="00E35329"/>
    <w:rsid w:val="00E3591B"/>
    <w:rsid w:val="00E35F24"/>
    <w:rsid w:val="00E36135"/>
    <w:rsid w:val="00E368E3"/>
    <w:rsid w:val="00E36F25"/>
    <w:rsid w:val="00E3722B"/>
    <w:rsid w:val="00E3751D"/>
    <w:rsid w:val="00E379C9"/>
    <w:rsid w:val="00E40559"/>
    <w:rsid w:val="00E4084C"/>
    <w:rsid w:val="00E40B1F"/>
    <w:rsid w:val="00E40DB8"/>
    <w:rsid w:val="00E42109"/>
    <w:rsid w:val="00E42945"/>
    <w:rsid w:val="00E434BA"/>
    <w:rsid w:val="00E43ABB"/>
    <w:rsid w:val="00E43CD4"/>
    <w:rsid w:val="00E43DB7"/>
    <w:rsid w:val="00E448F1"/>
    <w:rsid w:val="00E44C63"/>
    <w:rsid w:val="00E44F56"/>
    <w:rsid w:val="00E45295"/>
    <w:rsid w:val="00E45366"/>
    <w:rsid w:val="00E4563F"/>
    <w:rsid w:val="00E45A5B"/>
    <w:rsid w:val="00E45A66"/>
    <w:rsid w:val="00E45BBF"/>
    <w:rsid w:val="00E45CFE"/>
    <w:rsid w:val="00E45E3B"/>
    <w:rsid w:val="00E464BD"/>
    <w:rsid w:val="00E469CD"/>
    <w:rsid w:val="00E46F18"/>
    <w:rsid w:val="00E47208"/>
    <w:rsid w:val="00E4725A"/>
    <w:rsid w:val="00E47E5A"/>
    <w:rsid w:val="00E50634"/>
    <w:rsid w:val="00E50AB7"/>
    <w:rsid w:val="00E51055"/>
    <w:rsid w:val="00E516FA"/>
    <w:rsid w:val="00E51D1A"/>
    <w:rsid w:val="00E51DB1"/>
    <w:rsid w:val="00E52028"/>
    <w:rsid w:val="00E52849"/>
    <w:rsid w:val="00E52BCF"/>
    <w:rsid w:val="00E52C00"/>
    <w:rsid w:val="00E5304A"/>
    <w:rsid w:val="00E53070"/>
    <w:rsid w:val="00E531D4"/>
    <w:rsid w:val="00E53C9A"/>
    <w:rsid w:val="00E53E39"/>
    <w:rsid w:val="00E540A6"/>
    <w:rsid w:val="00E54325"/>
    <w:rsid w:val="00E548C2"/>
    <w:rsid w:val="00E54E54"/>
    <w:rsid w:val="00E5551E"/>
    <w:rsid w:val="00E560D9"/>
    <w:rsid w:val="00E56417"/>
    <w:rsid w:val="00E5709E"/>
    <w:rsid w:val="00E5769B"/>
    <w:rsid w:val="00E576CE"/>
    <w:rsid w:val="00E60773"/>
    <w:rsid w:val="00E60FC7"/>
    <w:rsid w:val="00E61733"/>
    <w:rsid w:val="00E617AA"/>
    <w:rsid w:val="00E61C97"/>
    <w:rsid w:val="00E61DC5"/>
    <w:rsid w:val="00E62111"/>
    <w:rsid w:val="00E63528"/>
    <w:rsid w:val="00E63AA7"/>
    <w:rsid w:val="00E64227"/>
    <w:rsid w:val="00E64566"/>
    <w:rsid w:val="00E646BC"/>
    <w:rsid w:val="00E646D0"/>
    <w:rsid w:val="00E648B3"/>
    <w:rsid w:val="00E64A71"/>
    <w:rsid w:val="00E65267"/>
    <w:rsid w:val="00E6527C"/>
    <w:rsid w:val="00E653F6"/>
    <w:rsid w:val="00E6593D"/>
    <w:rsid w:val="00E66E80"/>
    <w:rsid w:val="00E6748A"/>
    <w:rsid w:val="00E679AC"/>
    <w:rsid w:val="00E70139"/>
    <w:rsid w:val="00E70A18"/>
    <w:rsid w:val="00E7105A"/>
    <w:rsid w:val="00E71093"/>
    <w:rsid w:val="00E71186"/>
    <w:rsid w:val="00E714B3"/>
    <w:rsid w:val="00E718E7"/>
    <w:rsid w:val="00E71AFC"/>
    <w:rsid w:val="00E71B87"/>
    <w:rsid w:val="00E7207C"/>
    <w:rsid w:val="00E7262D"/>
    <w:rsid w:val="00E7266A"/>
    <w:rsid w:val="00E72D00"/>
    <w:rsid w:val="00E72D0D"/>
    <w:rsid w:val="00E733CF"/>
    <w:rsid w:val="00E73501"/>
    <w:rsid w:val="00E73795"/>
    <w:rsid w:val="00E73C36"/>
    <w:rsid w:val="00E73F24"/>
    <w:rsid w:val="00E7443C"/>
    <w:rsid w:val="00E748CA"/>
    <w:rsid w:val="00E7499E"/>
    <w:rsid w:val="00E750CB"/>
    <w:rsid w:val="00E754BD"/>
    <w:rsid w:val="00E75868"/>
    <w:rsid w:val="00E7615D"/>
    <w:rsid w:val="00E76209"/>
    <w:rsid w:val="00E762C5"/>
    <w:rsid w:val="00E769FF"/>
    <w:rsid w:val="00E76BF7"/>
    <w:rsid w:val="00E76D26"/>
    <w:rsid w:val="00E76E1E"/>
    <w:rsid w:val="00E777A7"/>
    <w:rsid w:val="00E778EF"/>
    <w:rsid w:val="00E77B26"/>
    <w:rsid w:val="00E77E02"/>
    <w:rsid w:val="00E80461"/>
    <w:rsid w:val="00E81369"/>
    <w:rsid w:val="00E82B6E"/>
    <w:rsid w:val="00E8312F"/>
    <w:rsid w:val="00E83397"/>
    <w:rsid w:val="00E840AB"/>
    <w:rsid w:val="00E8420D"/>
    <w:rsid w:val="00E846BB"/>
    <w:rsid w:val="00E84A06"/>
    <w:rsid w:val="00E84C3F"/>
    <w:rsid w:val="00E84E3B"/>
    <w:rsid w:val="00E84EFC"/>
    <w:rsid w:val="00E85255"/>
    <w:rsid w:val="00E85C1B"/>
    <w:rsid w:val="00E8628A"/>
    <w:rsid w:val="00E862D1"/>
    <w:rsid w:val="00E86975"/>
    <w:rsid w:val="00E86A6D"/>
    <w:rsid w:val="00E86B3E"/>
    <w:rsid w:val="00E86B41"/>
    <w:rsid w:val="00E9036F"/>
    <w:rsid w:val="00E90792"/>
    <w:rsid w:val="00E90FEF"/>
    <w:rsid w:val="00E91573"/>
    <w:rsid w:val="00E915F3"/>
    <w:rsid w:val="00E917EE"/>
    <w:rsid w:val="00E92364"/>
    <w:rsid w:val="00E926B5"/>
    <w:rsid w:val="00E9317D"/>
    <w:rsid w:val="00E93551"/>
    <w:rsid w:val="00E9368B"/>
    <w:rsid w:val="00E9460E"/>
    <w:rsid w:val="00E94B45"/>
    <w:rsid w:val="00E94C57"/>
    <w:rsid w:val="00E95135"/>
    <w:rsid w:val="00E952D7"/>
    <w:rsid w:val="00E9546D"/>
    <w:rsid w:val="00E95520"/>
    <w:rsid w:val="00E95958"/>
    <w:rsid w:val="00E96F65"/>
    <w:rsid w:val="00E97682"/>
    <w:rsid w:val="00EA0041"/>
    <w:rsid w:val="00EA0E56"/>
    <w:rsid w:val="00EA1092"/>
    <w:rsid w:val="00EA10F1"/>
    <w:rsid w:val="00EA121E"/>
    <w:rsid w:val="00EA12D5"/>
    <w:rsid w:val="00EA1566"/>
    <w:rsid w:val="00EA1589"/>
    <w:rsid w:val="00EA1984"/>
    <w:rsid w:val="00EA1991"/>
    <w:rsid w:val="00EA1E97"/>
    <w:rsid w:val="00EA1F67"/>
    <w:rsid w:val="00EA2516"/>
    <w:rsid w:val="00EA2801"/>
    <w:rsid w:val="00EA2A86"/>
    <w:rsid w:val="00EA2DA0"/>
    <w:rsid w:val="00EA3635"/>
    <w:rsid w:val="00EA3E61"/>
    <w:rsid w:val="00EA44CD"/>
    <w:rsid w:val="00EA4B33"/>
    <w:rsid w:val="00EA4CC8"/>
    <w:rsid w:val="00EA5618"/>
    <w:rsid w:val="00EA5B38"/>
    <w:rsid w:val="00EA686A"/>
    <w:rsid w:val="00EA6F25"/>
    <w:rsid w:val="00EA700A"/>
    <w:rsid w:val="00EA73F8"/>
    <w:rsid w:val="00EA76E0"/>
    <w:rsid w:val="00EA79E9"/>
    <w:rsid w:val="00EB0CE8"/>
    <w:rsid w:val="00EB15F4"/>
    <w:rsid w:val="00EB1D1E"/>
    <w:rsid w:val="00EB2006"/>
    <w:rsid w:val="00EB28EC"/>
    <w:rsid w:val="00EB2BC2"/>
    <w:rsid w:val="00EB2F71"/>
    <w:rsid w:val="00EB33FA"/>
    <w:rsid w:val="00EB374A"/>
    <w:rsid w:val="00EB3BD8"/>
    <w:rsid w:val="00EB400B"/>
    <w:rsid w:val="00EB4903"/>
    <w:rsid w:val="00EB5758"/>
    <w:rsid w:val="00EB5BF8"/>
    <w:rsid w:val="00EB5C29"/>
    <w:rsid w:val="00EB6032"/>
    <w:rsid w:val="00EB605E"/>
    <w:rsid w:val="00EB628E"/>
    <w:rsid w:val="00EB64A1"/>
    <w:rsid w:val="00EB6B14"/>
    <w:rsid w:val="00EB6E9C"/>
    <w:rsid w:val="00EB76A6"/>
    <w:rsid w:val="00EB7E07"/>
    <w:rsid w:val="00EB7F45"/>
    <w:rsid w:val="00EB7F9A"/>
    <w:rsid w:val="00EC03D5"/>
    <w:rsid w:val="00EC057F"/>
    <w:rsid w:val="00EC0C7F"/>
    <w:rsid w:val="00EC1036"/>
    <w:rsid w:val="00EC10BC"/>
    <w:rsid w:val="00EC1282"/>
    <w:rsid w:val="00EC16F9"/>
    <w:rsid w:val="00EC1BF5"/>
    <w:rsid w:val="00EC2D55"/>
    <w:rsid w:val="00EC3316"/>
    <w:rsid w:val="00EC3474"/>
    <w:rsid w:val="00EC352D"/>
    <w:rsid w:val="00EC4451"/>
    <w:rsid w:val="00EC4A09"/>
    <w:rsid w:val="00EC4D34"/>
    <w:rsid w:val="00EC4D9C"/>
    <w:rsid w:val="00EC4F57"/>
    <w:rsid w:val="00EC59E2"/>
    <w:rsid w:val="00EC61CD"/>
    <w:rsid w:val="00EC760D"/>
    <w:rsid w:val="00EC7610"/>
    <w:rsid w:val="00EC783B"/>
    <w:rsid w:val="00EC7CF8"/>
    <w:rsid w:val="00EC7E1B"/>
    <w:rsid w:val="00ED0FA3"/>
    <w:rsid w:val="00ED0FCA"/>
    <w:rsid w:val="00ED15FD"/>
    <w:rsid w:val="00ED184F"/>
    <w:rsid w:val="00ED28BB"/>
    <w:rsid w:val="00ED2C79"/>
    <w:rsid w:val="00ED35A2"/>
    <w:rsid w:val="00ED35C3"/>
    <w:rsid w:val="00ED3630"/>
    <w:rsid w:val="00ED4200"/>
    <w:rsid w:val="00ED5A50"/>
    <w:rsid w:val="00ED74D3"/>
    <w:rsid w:val="00EE0919"/>
    <w:rsid w:val="00EE0E80"/>
    <w:rsid w:val="00EE1605"/>
    <w:rsid w:val="00EE1C30"/>
    <w:rsid w:val="00EE1E36"/>
    <w:rsid w:val="00EE2A14"/>
    <w:rsid w:val="00EE2F7B"/>
    <w:rsid w:val="00EE3AE8"/>
    <w:rsid w:val="00EE3DD9"/>
    <w:rsid w:val="00EE5488"/>
    <w:rsid w:val="00EE57DB"/>
    <w:rsid w:val="00EE5C07"/>
    <w:rsid w:val="00EE6BEC"/>
    <w:rsid w:val="00EE7082"/>
    <w:rsid w:val="00EE7D78"/>
    <w:rsid w:val="00EF06D4"/>
    <w:rsid w:val="00EF0AF7"/>
    <w:rsid w:val="00EF119B"/>
    <w:rsid w:val="00EF15DF"/>
    <w:rsid w:val="00EF1678"/>
    <w:rsid w:val="00EF18F7"/>
    <w:rsid w:val="00EF2FFC"/>
    <w:rsid w:val="00EF35E7"/>
    <w:rsid w:val="00EF4E2B"/>
    <w:rsid w:val="00EF56A0"/>
    <w:rsid w:val="00EF5EC6"/>
    <w:rsid w:val="00EF60CC"/>
    <w:rsid w:val="00EF6886"/>
    <w:rsid w:val="00EF6E03"/>
    <w:rsid w:val="00EF7CD2"/>
    <w:rsid w:val="00F00278"/>
    <w:rsid w:val="00F00810"/>
    <w:rsid w:val="00F00817"/>
    <w:rsid w:val="00F012DD"/>
    <w:rsid w:val="00F0177C"/>
    <w:rsid w:val="00F0269E"/>
    <w:rsid w:val="00F028FB"/>
    <w:rsid w:val="00F031A7"/>
    <w:rsid w:val="00F03203"/>
    <w:rsid w:val="00F03421"/>
    <w:rsid w:val="00F034BA"/>
    <w:rsid w:val="00F03576"/>
    <w:rsid w:val="00F03C25"/>
    <w:rsid w:val="00F04612"/>
    <w:rsid w:val="00F047A0"/>
    <w:rsid w:val="00F04B1D"/>
    <w:rsid w:val="00F04BF1"/>
    <w:rsid w:val="00F05B02"/>
    <w:rsid w:val="00F05C42"/>
    <w:rsid w:val="00F06198"/>
    <w:rsid w:val="00F065C6"/>
    <w:rsid w:val="00F066EF"/>
    <w:rsid w:val="00F06CE7"/>
    <w:rsid w:val="00F0714C"/>
    <w:rsid w:val="00F079B5"/>
    <w:rsid w:val="00F10F63"/>
    <w:rsid w:val="00F110B6"/>
    <w:rsid w:val="00F1137F"/>
    <w:rsid w:val="00F11CA1"/>
    <w:rsid w:val="00F11CD1"/>
    <w:rsid w:val="00F11DAC"/>
    <w:rsid w:val="00F1226D"/>
    <w:rsid w:val="00F125B0"/>
    <w:rsid w:val="00F12E3B"/>
    <w:rsid w:val="00F13215"/>
    <w:rsid w:val="00F13489"/>
    <w:rsid w:val="00F13C4E"/>
    <w:rsid w:val="00F13EE3"/>
    <w:rsid w:val="00F14434"/>
    <w:rsid w:val="00F14508"/>
    <w:rsid w:val="00F145AD"/>
    <w:rsid w:val="00F147CE"/>
    <w:rsid w:val="00F14B01"/>
    <w:rsid w:val="00F1525E"/>
    <w:rsid w:val="00F15392"/>
    <w:rsid w:val="00F17F36"/>
    <w:rsid w:val="00F17F92"/>
    <w:rsid w:val="00F203F8"/>
    <w:rsid w:val="00F2065A"/>
    <w:rsid w:val="00F209E8"/>
    <w:rsid w:val="00F20BA1"/>
    <w:rsid w:val="00F21573"/>
    <w:rsid w:val="00F2190D"/>
    <w:rsid w:val="00F21F33"/>
    <w:rsid w:val="00F21F51"/>
    <w:rsid w:val="00F228B7"/>
    <w:rsid w:val="00F23F20"/>
    <w:rsid w:val="00F2436D"/>
    <w:rsid w:val="00F245B8"/>
    <w:rsid w:val="00F24778"/>
    <w:rsid w:val="00F24DA6"/>
    <w:rsid w:val="00F25A39"/>
    <w:rsid w:val="00F25B84"/>
    <w:rsid w:val="00F25DFD"/>
    <w:rsid w:val="00F26326"/>
    <w:rsid w:val="00F266B0"/>
    <w:rsid w:val="00F26BED"/>
    <w:rsid w:val="00F27AA0"/>
    <w:rsid w:val="00F30097"/>
    <w:rsid w:val="00F30475"/>
    <w:rsid w:val="00F305C7"/>
    <w:rsid w:val="00F30D2C"/>
    <w:rsid w:val="00F312EE"/>
    <w:rsid w:val="00F314C6"/>
    <w:rsid w:val="00F31503"/>
    <w:rsid w:val="00F31561"/>
    <w:rsid w:val="00F31897"/>
    <w:rsid w:val="00F318DA"/>
    <w:rsid w:val="00F31FBC"/>
    <w:rsid w:val="00F322C6"/>
    <w:rsid w:val="00F32461"/>
    <w:rsid w:val="00F33587"/>
    <w:rsid w:val="00F33F1C"/>
    <w:rsid w:val="00F34266"/>
    <w:rsid w:val="00F34643"/>
    <w:rsid w:val="00F352DF"/>
    <w:rsid w:val="00F3557A"/>
    <w:rsid w:val="00F35785"/>
    <w:rsid w:val="00F359B6"/>
    <w:rsid w:val="00F35C95"/>
    <w:rsid w:val="00F36749"/>
    <w:rsid w:val="00F36C9A"/>
    <w:rsid w:val="00F36F68"/>
    <w:rsid w:val="00F37CD5"/>
    <w:rsid w:val="00F37D24"/>
    <w:rsid w:val="00F400A6"/>
    <w:rsid w:val="00F401C7"/>
    <w:rsid w:val="00F40F14"/>
    <w:rsid w:val="00F40FC1"/>
    <w:rsid w:val="00F41155"/>
    <w:rsid w:val="00F41888"/>
    <w:rsid w:val="00F41928"/>
    <w:rsid w:val="00F41952"/>
    <w:rsid w:val="00F41CE1"/>
    <w:rsid w:val="00F41E51"/>
    <w:rsid w:val="00F42260"/>
    <w:rsid w:val="00F4246F"/>
    <w:rsid w:val="00F433B3"/>
    <w:rsid w:val="00F433D8"/>
    <w:rsid w:val="00F43760"/>
    <w:rsid w:val="00F43790"/>
    <w:rsid w:val="00F43AB9"/>
    <w:rsid w:val="00F43FC0"/>
    <w:rsid w:val="00F444C5"/>
    <w:rsid w:val="00F44687"/>
    <w:rsid w:val="00F44DEA"/>
    <w:rsid w:val="00F464EF"/>
    <w:rsid w:val="00F46B68"/>
    <w:rsid w:val="00F46CCB"/>
    <w:rsid w:val="00F473D2"/>
    <w:rsid w:val="00F47F09"/>
    <w:rsid w:val="00F47FE8"/>
    <w:rsid w:val="00F50932"/>
    <w:rsid w:val="00F5120C"/>
    <w:rsid w:val="00F51523"/>
    <w:rsid w:val="00F5189D"/>
    <w:rsid w:val="00F5197E"/>
    <w:rsid w:val="00F5234C"/>
    <w:rsid w:val="00F52A2A"/>
    <w:rsid w:val="00F53B51"/>
    <w:rsid w:val="00F53EED"/>
    <w:rsid w:val="00F54126"/>
    <w:rsid w:val="00F545DA"/>
    <w:rsid w:val="00F54601"/>
    <w:rsid w:val="00F5487E"/>
    <w:rsid w:val="00F54B56"/>
    <w:rsid w:val="00F54FF0"/>
    <w:rsid w:val="00F55189"/>
    <w:rsid w:val="00F55E02"/>
    <w:rsid w:val="00F56B4E"/>
    <w:rsid w:val="00F56E17"/>
    <w:rsid w:val="00F5712C"/>
    <w:rsid w:val="00F57160"/>
    <w:rsid w:val="00F57C06"/>
    <w:rsid w:val="00F60320"/>
    <w:rsid w:val="00F6063E"/>
    <w:rsid w:val="00F606D7"/>
    <w:rsid w:val="00F60D54"/>
    <w:rsid w:val="00F61DC5"/>
    <w:rsid w:val="00F62037"/>
    <w:rsid w:val="00F623C2"/>
    <w:rsid w:val="00F623DE"/>
    <w:rsid w:val="00F62FA1"/>
    <w:rsid w:val="00F6301B"/>
    <w:rsid w:val="00F63668"/>
    <w:rsid w:val="00F63998"/>
    <w:rsid w:val="00F63DD7"/>
    <w:rsid w:val="00F64A0E"/>
    <w:rsid w:val="00F65E2C"/>
    <w:rsid w:val="00F66447"/>
    <w:rsid w:val="00F66847"/>
    <w:rsid w:val="00F66BCF"/>
    <w:rsid w:val="00F66C73"/>
    <w:rsid w:val="00F676E4"/>
    <w:rsid w:val="00F679E1"/>
    <w:rsid w:val="00F67CD8"/>
    <w:rsid w:val="00F7018E"/>
    <w:rsid w:val="00F70352"/>
    <w:rsid w:val="00F71297"/>
    <w:rsid w:val="00F716DC"/>
    <w:rsid w:val="00F73206"/>
    <w:rsid w:val="00F73550"/>
    <w:rsid w:val="00F73AEC"/>
    <w:rsid w:val="00F743ED"/>
    <w:rsid w:val="00F74502"/>
    <w:rsid w:val="00F7470E"/>
    <w:rsid w:val="00F74AFD"/>
    <w:rsid w:val="00F74ED6"/>
    <w:rsid w:val="00F756FE"/>
    <w:rsid w:val="00F75A56"/>
    <w:rsid w:val="00F75D9F"/>
    <w:rsid w:val="00F75E5E"/>
    <w:rsid w:val="00F761C2"/>
    <w:rsid w:val="00F766FB"/>
    <w:rsid w:val="00F76F47"/>
    <w:rsid w:val="00F777DF"/>
    <w:rsid w:val="00F77AE7"/>
    <w:rsid w:val="00F77F0A"/>
    <w:rsid w:val="00F803AF"/>
    <w:rsid w:val="00F80908"/>
    <w:rsid w:val="00F80AB6"/>
    <w:rsid w:val="00F80FB4"/>
    <w:rsid w:val="00F81683"/>
    <w:rsid w:val="00F81C24"/>
    <w:rsid w:val="00F8281E"/>
    <w:rsid w:val="00F82870"/>
    <w:rsid w:val="00F832A5"/>
    <w:rsid w:val="00F83ACF"/>
    <w:rsid w:val="00F83CA5"/>
    <w:rsid w:val="00F8485B"/>
    <w:rsid w:val="00F849F1"/>
    <w:rsid w:val="00F84F27"/>
    <w:rsid w:val="00F84FE3"/>
    <w:rsid w:val="00F853DA"/>
    <w:rsid w:val="00F85578"/>
    <w:rsid w:val="00F860F2"/>
    <w:rsid w:val="00F869E9"/>
    <w:rsid w:val="00F86A88"/>
    <w:rsid w:val="00F86D3F"/>
    <w:rsid w:val="00F8704F"/>
    <w:rsid w:val="00F8798F"/>
    <w:rsid w:val="00F9065C"/>
    <w:rsid w:val="00F9126A"/>
    <w:rsid w:val="00F91426"/>
    <w:rsid w:val="00F915FD"/>
    <w:rsid w:val="00F9167E"/>
    <w:rsid w:val="00F91BA3"/>
    <w:rsid w:val="00F91F25"/>
    <w:rsid w:val="00F92ACB"/>
    <w:rsid w:val="00F92F59"/>
    <w:rsid w:val="00F932B5"/>
    <w:rsid w:val="00F937E0"/>
    <w:rsid w:val="00F93890"/>
    <w:rsid w:val="00F93F5D"/>
    <w:rsid w:val="00F940C9"/>
    <w:rsid w:val="00F94F15"/>
    <w:rsid w:val="00F95152"/>
    <w:rsid w:val="00F9547F"/>
    <w:rsid w:val="00F95885"/>
    <w:rsid w:val="00F95F39"/>
    <w:rsid w:val="00F960BF"/>
    <w:rsid w:val="00F9662C"/>
    <w:rsid w:val="00F96806"/>
    <w:rsid w:val="00F9684F"/>
    <w:rsid w:val="00F96DEE"/>
    <w:rsid w:val="00F96E75"/>
    <w:rsid w:val="00F97F61"/>
    <w:rsid w:val="00F97F81"/>
    <w:rsid w:val="00F97F90"/>
    <w:rsid w:val="00FA089D"/>
    <w:rsid w:val="00FA08CE"/>
    <w:rsid w:val="00FA11AB"/>
    <w:rsid w:val="00FA11E3"/>
    <w:rsid w:val="00FA168A"/>
    <w:rsid w:val="00FA1834"/>
    <w:rsid w:val="00FA1C0F"/>
    <w:rsid w:val="00FA2491"/>
    <w:rsid w:val="00FA2536"/>
    <w:rsid w:val="00FA34A0"/>
    <w:rsid w:val="00FA395A"/>
    <w:rsid w:val="00FA3D28"/>
    <w:rsid w:val="00FA3D36"/>
    <w:rsid w:val="00FA41AA"/>
    <w:rsid w:val="00FA43D1"/>
    <w:rsid w:val="00FA4686"/>
    <w:rsid w:val="00FA56CB"/>
    <w:rsid w:val="00FA56E2"/>
    <w:rsid w:val="00FA58E7"/>
    <w:rsid w:val="00FA5E6D"/>
    <w:rsid w:val="00FA6451"/>
    <w:rsid w:val="00FA65C8"/>
    <w:rsid w:val="00FA6BE5"/>
    <w:rsid w:val="00FA725F"/>
    <w:rsid w:val="00FA7C6B"/>
    <w:rsid w:val="00FB07ED"/>
    <w:rsid w:val="00FB086D"/>
    <w:rsid w:val="00FB0969"/>
    <w:rsid w:val="00FB1129"/>
    <w:rsid w:val="00FB1267"/>
    <w:rsid w:val="00FB1608"/>
    <w:rsid w:val="00FB2884"/>
    <w:rsid w:val="00FB2A7C"/>
    <w:rsid w:val="00FB2AB5"/>
    <w:rsid w:val="00FB30AD"/>
    <w:rsid w:val="00FB3DA5"/>
    <w:rsid w:val="00FB4991"/>
    <w:rsid w:val="00FB5415"/>
    <w:rsid w:val="00FB6226"/>
    <w:rsid w:val="00FB702C"/>
    <w:rsid w:val="00FB7A1A"/>
    <w:rsid w:val="00FB7A1D"/>
    <w:rsid w:val="00FB7C3F"/>
    <w:rsid w:val="00FC1279"/>
    <w:rsid w:val="00FC178F"/>
    <w:rsid w:val="00FC17C2"/>
    <w:rsid w:val="00FC198C"/>
    <w:rsid w:val="00FC1FF5"/>
    <w:rsid w:val="00FC289E"/>
    <w:rsid w:val="00FC2C01"/>
    <w:rsid w:val="00FC2CA2"/>
    <w:rsid w:val="00FC2F59"/>
    <w:rsid w:val="00FC2FD1"/>
    <w:rsid w:val="00FC41A2"/>
    <w:rsid w:val="00FC4310"/>
    <w:rsid w:val="00FC4B4C"/>
    <w:rsid w:val="00FC4D06"/>
    <w:rsid w:val="00FC58CC"/>
    <w:rsid w:val="00FC663A"/>
    <w:rsid w:val="00FC6698"/>
    <w:rsid w:val="00FC69F6"/>
    <w:rsid w:val="00FC6BE9"/>
    <w:rsid w:val="00FC6EEF"/>
    <w:rsid w:val="00FC7413"/>
    <w:rsid w:val="00FC7E83"/>
    <w:rsid w:val="00FC7FCD"/>
    <w:rsid w:val="00FD053B"/>
    <w:rsid w:val="00FD07F4"/>
    <w:rsid w:val="00FD0F8B"/>
    <w:rsid w:val="00FD113A"/>
    <w:rsid w:val="00FD11D6"/>
    <w:rsid w:val="00FD2048"/>
    <w:rsid w:val="00FD287F"/>
    <w:rsid w:val="00FD2B14"/>
    <w:rsid w:val="00FD2F30"/>
    <w:rsid w:val="00FD3212"/>
    <w:rsid w:val="00FD32C0"/>
    <w:rsid w:val="00FD34A6"/>
    <w:rsid w:val="00FD39AD"/>
    <w:rsid w:val="00FD3BCC"/>
    <w:rsid w:val="00FD423C"/>
    <w:rsid w:val="00FD4476"/>
    <w:rsid w:val="00FD5439"/>
    <w:rsid w:val="00FD56C2"/>
    <w:rsid w:val="00FD5B08"/>
    <w:rsid w:val="00FD5D06"/>
    <w:rsid w:val="00FD5E39"/>
    <w:rsid w:val="00FD66DA"/>
    <w:rsid w:val="00FD7328"/>
    <w:rsid w:val="00FD7DD2"/>
    <w:rsid w:val="00FE01C6"/>
    <w:rsid w:val="00FE025D"/>
    <w:rsid w:val="00FE0DE4"/>
    <w:rsid w:val="00FE14EC"/>
    <w:rsid w:val="00FE193A"/>
    <w:rsid w:val="00FE1C12"/>
    <w:rsid w:val="00FE2A94"/>
    <w:rsid w:val="00FE2DF1"/>
    <w:rsid w:val="00FE3510"/>
    <w:rsid w:val="00FE3757"/>
    <w:rsid w:val="00FE39D1"/>
    <w:rsid w:val="00FE402D"/>
    <w:rsid w:val="00FE427B"/>
    <w:rsid w:val="00FE4CC3"/>
    <w:rsid w:val="00FE5BB7"/>
    <w:rsid w:val="00FE6343"/>
    <w:rsid w:val="00FE63B0"/>
    <w:rsid w:val="00FE7789"/>
    <w:rsid w:val="00FE7A4B"/>
    <w:rsid w:val="00FF0126"/>
    <w:rsid w:val="00FF02E7"/>
    <w:rsid w:val="00FF082C"/>
    <w:rsid w:val="00FF0B56"/>
    <w:rsid w:val="00FF18D8"/>
    <w:rsid w:val="00FF1B97"/>
    <w:rsid w:val="00FF203A"/>
    <w:rsid w:val="00FF29AD"/>
    <w:rsid w:val="00FF2C5D"/>
    <w:rsid w:val="00FF2E75"/>
    <w:rsid w:val="00FF2F14"/>
    <w:rsid w:val="00FF370F"/>
    <w:rsid w:val="00FF40B9"/>
    <w:rsid w:val="00FF4CE5"/>
    <w:rsid w:val="00FF4DC8"/>
    <w:rsid w:val="00FF547F"/>
    <w:rsid w:val="00FF5748"/>
    <w:rsid w:val="00FF59CB"/>
    <w:rsid w:val="00FF5D61"/>
    <w:rsid w:val="00FF628A"/>
    <w:rsid w:val="00FF6DFF"/>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hapeDefaults>
    <o:shapedefaults v:ext="edit" spidmax="14337"/>
    <o:shapelayout v:ext="edit">
      <o:idmap v:ext="edit" data="1"/>
    </o:shapelayout>
  </w:shapeDefaults>
  <w:decimalSymbol w:val="."/>
  <w:listSeparator w:val=","/>
  <w14:docId w14:val="339DD6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en-US"/>
      </w:rPr>
    </w:rPrDefault>
    <w:pPrDefault>
      <w:pPr>
        <w:spacing w:after="240" w:line="480" w:lineRule="auto"/>
        <w:ind w:firstLine="357"/>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Bullet" w:uiPriority="0"/>
    <w:lsdException w:name="List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36EF"/>
    <w:pPr>
      <w:spacing w:after="0" w:line="360" w:lineRule="auto"/>
      <w:ind w:firstLine="0"/>
      <w:jc w:val="both"/>
    </w:pPr>
    <w:rPr>
      <w:sz w:val="24"/>
      <w:lang w:val="en-GB"/>
    </w:rPr>
  </w:style>
  <w:style w:type="paragraph" w:styleId="Heading1">
    <w:name w:val="heading 1"/>
    <w:basedOn w:val="Normal"/>
    <w:next w:val="Normal"/>
    <w:link w:val="Heading1Char"/>
    <w:qFormat/>
    <w:rsid w:val="00BE57FA"/>
    <w:pPr>
      <w:spacing w:before="600"/>
      <w:outlineLvl w:val="0"/>
    </w:pPr>
    <w:rPr>
      <w:rFonts w:asciiTheme="majorHAnsi" w:eastAsiaTheme="majorEastAsia" w:hAnsiTheme="majorHAnsi" w:cstheme="majorBidi"/>
      <w:b/>
      <w:bCs/>
      <w:iCs/>
      <w:sz w:val="48"/>
      <w:szCs w:val="48"/>
    </w:rPr>
  </w:style>
  <w:style w:type="paragraph" w:styleId="Heading2">
    <w:name w:val="heading 2"/>
    <w:basedOn w:val="Normal"/>
    <w:next w:val="Normal"/>
    <w:link w:val="Heading2Char"/>
    <w:unhideWhenUsed/>
    <w:qFormat/>
    <w:rsid w:val="009D64DE"/>
    <w:pPr>
      <w:keepNext/>
      <w:spacing w:before="320"/>
      <w:outlineLvl w:val="1"/>
    </w:pPr>
    <w:rPr>
      <w:rFonts w:asciiTheme="majorHAnsi" w:eastAsiaTheme="majorEastAsia" w:hAnsiTheme="majorHAnsi" w:cstheme="majorBidi"/>
      <w:b/>
      <w:bCs/>
      <w:iCs/>
      <w:sz w:val="32"/>
      <w:szCs w:val="28"/>
    </w:rPr>
  </w:style>
  <w:style w:type="paragraph" w:styleId="Heading3">
    <w:name w:val="heading 3"/>
    <w:basedOn w:val="Normal"/>
    <w:next w:val="Normal"/>
    <w:link w:val="Heading3Char"/>
    <w:unhideWhenUsed/>
    <w:qFormat/>
    <w:rsid w:val="00793A75"/>
    <w:pPr>
      <w:keepNext/>
      <w:spacing w:before="320"/>
      <w:outlineLvl w:val="2"/>
    </w:pPr>
    <w:rPr>
      <w:rFonts w:asciiTheme="majorHAnsi" w:eastAsiaTheme="majorEastAsia" w:hAnsiTheme="majorHAnsi" w:cstheme="majorBidi"/>
      <w:b/>
      <w:bCs/>
      <w:i/>
      <w:iCs/>
      <w:sz w:val="28"/>
      <w:szCs w:val="26"/>
    </w:rPr>
  </w:style>
  <w:style w:type="paragraph" w:styleId="Heading4">
    <w:name w:val="heading 4"/>
    <w:basedOn w:val="Normal"/>
    <w:next w:val="Normal"/>
    <w:link w:val="Heading4Char"/>
    <w:unhideWhenUsed/>
    <w:qFormat/>
    <w:rsid w:val="00274504"/>
    <w:pPr>
      <w:spacing w:before="280"/>
      <w:outlineLvl w:val="3"/>
    </w:pPr>
    <w:rPr>
      <w:rFonts w:asciiTheme="majorHAnsi" w:eastAsiaTheme="majorEastAsia" w:hAnsiTheme="majorHAnsi" w:cstheme="majorBidi"/>
      <w:b/>
      <w:bCs/>
      <w:i/>
      <w:iCs/>
      <w:szCs w:val="24"/>
    </w:rPr>
  </w:style>
  <w:style w:type="paragraph" w:styleId="Heading5">
    <w:name w:val="heading 5"/>
    <w:basedOn w:val="Normal"/>
    <w:next w:val="Normal"/>
    <w:link w:val="Heading5Char"/>
    <w:unhideWhenUsed/>
    <w:qFormat/>
    <w:rsid w:val="00274504"/>
    <w:pPr>
      <w:spacing w:before="280"/>
      <w:outlineLvl w:val="4"/>
    </w:pPr>
    <w:rPr>
      <w:rFonts w:ascii="Times New Roman" w:eastAsiaTheme="majorEastAsia" w:hAnsi="Times New Roman" w:cs="Times New Roman"/>
      <w:b/>
      <w:bCs/>
      <w:i/>
      <w:iCs/>
    </w:rPr>
  </w:style>
  <w:style w:type="paragraph" w:styleId="Heading6">
    <w:name w:val="heading 6"/>
    <w:basedOn w:val="Normal"/>
    <w:next w:val="Normal"/>
    <w:link w:val="Heading6Char"/>
    <w:unhideWhenUsed/>
    <w:qFormat/>
    <w:rsid w:val="00F73206"/>
    <w:pPr>
      <w:spacing w:before="280" w:after="80"/>
      <w:outlineLvl w:val="5"/>
    </w:pPr>
    <w:rPr>
      <w:rFonts w:asciiTheme="majorHAnsi" w:eastAsiaTheme="majorEastAsia" w:hAnsiTheme="majorHAnsi" w:cstheme="majorBidi"/>
      <w:b/>
      <w:bCs/>
      <w:i/>
      <w:iCs/>
    </w:rPr>
  </w:style>
  <w:style w:type="paragraph" w:styleId="Heading7">
    <w:name w:val="heading 7"/>
    <w:basedOn w:val="Normal"/>
    <w:next w:val="Normal"/>
    <w:link w:val="Heading7Char"/>
    <w:unhideWhenUsed/>
    <w:qFormat/>
    <w:rsid w:val="00F73206"/>
    <w:pPr>
      <w:spacing w:before="28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nhideWhenUsed/>
    <w:qFormat/>
    <w:rsid w:val="00F73206"/>
    <w:pPr>
      <w:spacing w:before="28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nhideWhenUsed/>
    <w:qFormat/>
    <w:rsid w:val="00F73206"/>
    <w:pPr>
      <w:spacing w:before="28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3206"/>
    <w:pPr>
      <w:ind w:left="720"/>
      <w:contextualSpacing/>
    </w:pPr>
  </w:style>
  <w:style w:type="character" w:customStyle="1" w:styleId="Heading1Char">
    <w:name w:val="Heading 1 Char"/>
    <w:basedOn w:val="DefaultParagraphFont"/>
    <w:link w:val="Heading1"/>
    <w:rsid w:val="00BE57FA"/>
    <w:rPr>
      <w:rFonts w:asciiTheme="majorHAnsi" w:eastAsiaTheme="majorEastAsia" w:hAnsiTheme="majorHAnsi" w:cstheme="majorBidi"/>
      <w:b/>
      <w:bCs/>
      <w:iCs/>
      <w:sz w:val="48"/>
      <w:szCs w:val="48"/>
      <w:lang w:val="en-GB"/>
    </w:rPr>
  </w:style>
  <w:style w:type="character" w:customStyle="1" w:styleId="Heading2Char">
    <w:name w:val="Heading 2 Char"/>
    <w:basedOn w:val="DefaultParagraphFont"/>
    <w:link w:val="Heading2"/>
    <w:uiPriority w:val="9"/>
    <w:rsid w:val="009D64DE"/>
    <w:rPr>
      <w:rFonts w:asciiTheme="majorHAnsi" w:eastAsiaTheme="majorEastAsia" w:hAnsiTheme="majorHAnsi" w:cstheme="majorBidi"/>
      <w:b/>
      <w:bCs/>
      <w:iCs/>
      <w:sz w:val="32"/>
      <w:szCs w:val="28"/>
      <w:lang w:val="en-GB"/>
    </w:rPr>
  </w:style>
  <w:style w:type="character" w:customStyle="1" w:styleId="Heading3Char">
    <w:name w:val="Heading 3 Char"/>
    <w:basedOn w:val="DefaultParagraphFont"/>
    <w:link w:val="Heading3"/>
    <w:rsid w:val="00793A75"/>
    <w:rPr>
      <w:rFonts w:asciiTheme="majorHAnsi" w:eastAsiaTheme="majorEastAsia" w:hAnsiTheme="majorHAnsi" w:cstheme="majorBidi"/>
      <w:b/>
      <w:bCs/>
      <w:i/>
      <w:iCs/>
      <w:sz w:val="28"/>
      <w:szCs w:val="26"/>
      <w:lang w:val="en-GB"/>
    </w:rPr>
  </w:style>
  <w:style w:type="table" w:styleId="TableGrid">
    <w:name w:val="Table Grid"/>
    <w:basedOn w:val="TableNormal"/>
    <w:uiPriority w:val="39"/>
    <w:rsid w:val="00383A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5C1ED6"/>
    <w:pPr>
      <w:tabs>
        <w:tab w:val="center" w:pos="4513"/>
        <w:tab w:val="right" w:pos="9026"/>
      </w:tabs>
      <w:spacing w:line="240" w:lineRule="auto"/>
    </w:pPr>
  </w:style>
  <w:style w:type="character" w:customStyle="1" w:styleId="HeaderChar">
    <w:name w:val="Header Char"/>
    <w:basedOn w:val="DefaultParagraphFont"/>
    <w:link w:val="Header"/>
    <w:uiPriority w:val="99"/>
    <w:rsid w:val="005C1ED6"/>
  </w:style>
  <w:style w:type="paragraph" w:styleId="Footer">
    <w:name w:val="footer"/>
    <w:basedOn w:val="Normal"/>
    <w:link w:val="FooterChar"/>
    <w:uiPriority w:val="99"/>
    <w:unhideWhenUsed/>
    <w:rsid w:val="005C1ED6"/>
    <w:pPr>
      <w:tabs>
        <w:tab w:val="center" w:pos="4513"/>
        <w:tab w:val="right" w:pos="9026"/>
      </w:tabs>
      <w:spacing w:line="240" w:lineRule="auto"/>
    </w:pPr>
  </w:style>
  <w:style w:type="character" w:customStyle="1" w:styleId="FooterChar">
    <w:name w:val="Footer Char"/>
    <w:basedOn w:val="DefaultParagraphFont"/>
    <w:link w:val="Footer"/>
    <w:uiPriority w:val="99"/>
    <w:rsid w:val="005C1ED6"/>
  </w:style>
  <w:style w:type="paragraph" w:styleId="BalloonText">
    <w:name w:val="Balloon Text"/>
    <w:basedOn w:val="Normal"/>
    <w:link w:val="BalloonTextChar"/>
    <w:semiHidden/>
    <w:unhideWhenUsed/>
    <w:rsid w:val="005C1ED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1ED6"/>
    <w:rPr>
      <w:rFonts w:ascii="Tahoma" w:hAnsi="Tahoma" w:cs="Tahoma"/>
      <w:sz w:val="16"/>
      <w:szCs w:val="16"/>
    </w:rPr>
  </w:style>
  <w:style w:type="character" w:styleId="CommentReference">
    <w:name w:val="annotation reference"/>
    <w:basedOn w:val="DefaultParagraphFont"/>
    <w:uiPriority w:val="99"/>
    <w:semiHidden/>
    <w:unhideWhenUsed/>
    <w:rsid w:val="00A81BA3"/>
    <w:rPr>
      <w:sz w:val="16"/>
      <w:szCs w:val="16"/>
    </w:rPr>
  </w:style>
  <w:style w:type="paragraph" w:styleId="CommentText">
    <w:name w:val="annotation text"/>
    <w:basedOn w:val="Normal"/>
    <w:link w:val="CommentTextChar"/>
    <w:uiPriority w:val="99"/>
    <w:unhideWhenUsed/>
    <w:rsid w:val="00A81BA3"/>
    <w:pPr>
      <w:spacing w:line="240" w:lineRule="auto"/>
    </w:pPr>
    <w:rPr>
      <w:sz w:val="20"/>
      <w:szCs w:val="20"/>
    </w:rPr>
  </w:style>
  <w:style w:type="character" w:customStyle="1" w:styleId="CommentTextChar">
    <w:name w:val="Comment Text Char"/>
    <w:basedOn w:val="DefaultParagraphFont"/>
    <w:link w:val="CommentText"/>
    <w:uiPriority w:val="99"/>
    <w:rsid w:val="00A81BA3"/>
    <w:rPr>
      <w:sz w:val="20"/>
      <w:szCs w:val="20"/>
    </w:rPr>
  </w:style>
  <w:style w:type="paragraph" w:styleId="CommentSubject">
    <w:name w:val="annotation subject"/>
    <w:basedOn w:val="CommentText"/>
    <w:next w:val="CommentText"/>
    <w:link w:val="CommentSubjectChar"/>
    <w:uiPriority w:val="99"/>
    <w:semiHidden/>
    <w:unhideWhenUsed/>
    <w:rsid w:val="00A81BA3"/>
    <w:rPr>
      <w:b/>
      <w:bCs/>
    </w:rPr>
  </w:style>
  <w:style w:type="character" w:customStyle="1" w:styleId="CommentSubjectChar">
    <w:name w:val="Comment Subject Char"/>
    <w:basedOn w:val="CommentTextChar"/>
    <w:link w:val="CommentSubject"/>
    <w:uiPriority w:val="99"/>
    <w:semiHidden/>
    <w:rsid w:val="00A81BA3"/>
    <w:rPr>
      <w:b/>
      <w:bCs/>
      <w:sz w:val="20"/>
      <w:szCs w:val="20"/>
    </w:rPr>
  </w:style>
  <w:style w:type="paragraph" w:styleId="FootnoteText">
    <w:name w:val="footnote text"/>
    <w:basedOn w:val="Normal"/>
    <w:link w:val="FootnoteTextChar"/>
    <w:uiPriority w:val="9"/>
    <w:unhideWhenUsed/>
    <w:rsid w:val="007F1253"/>
    <w:pPr>
      <w:spacing w:line="240" w:lineRule="auto"/>
    </w:pPr>
    <w:rPr>
      <w:sz w:val="20"/>
      <w:szCs w:val="20"/>
    </w:rPr>
  </w:style>
  <w:style w:type="character" w:customStyle="1" w:styleId="FootnoteTextChar">
    <w:name w:val="Footnote Text Char"/>
    <w:basedOn w:val="DefaultParagraphFont"/>
    <w:link w:val="FootnoteText"/>
    <w:uiPriority w:val="99"/>
    <w:rsid w:val="007F1253"/>
    <w:rPr>
      <w:sz w:val="20"/>
      <w:szCs w:val="20"/>
    </w:rPr>
  </w:style>
  <w:style w:type="character" w:styleId="FootnoteReference">
    <w:name w:val="footnote reference"/>
    <w:basedOn w:val="DefaultParagraphFont"/>
    <w:unhideWhenUsed/>
    <w:rsid w:val="007F1253"/>
    <w:rPr>
      <w:vertAlign w:val="superscript"/>
    </w:rPr>
  </w:style>
  <w:style w:type="paragraph" w:styleId="PlainText">
    <w:name w:val="Plain Text"/>
    <w:basedOn w:val="Normal"/>
    <w:link w:val="PlainTextChar"/>
    <w:uiPriority w:val="99"/>
    <w:unhideWhenUsed/>
    <w:rsid w:val="00803F4E"/>
    <w:pPr>
      <w:spacing w:line="240" w:lineRule="auto"/>
    </w:pPr>
    <w:rPr>
      <w:rFonts w:ascii="Consolas" w:eastAsia="Calibri" w:hAnsi="Consolas" w:cs="Consolas"/>
      <w:sz w:val="21"/>
      <w:szCs w:val="21"/>
    </w:rPr>
  </w:style>
  <w:style w:type="character" w:customStyle="1" w:styleId="PlainTextChar">
    <w:name w:val="Plain Text Char"/>
    <w:basedOn w:val="DefaultParagraphFont"/>
    <w:link w:val="PlainText"/>
    <w:uiPriority w:val="99"/>
    <w:rsid w:val="00803F4E"/>
    <w:rPr>
      <w:rFonts w:ascii="Consolas" w:eastAsia="Calibri" w:hAnsi="Consolas" w:cs="Consolas"/>
      <w:sz w:val="21"/>
      <w:szCs w:val="21"/>
    </w:rPr>
  </w:style>
  <w:style w:type="character" w:customStyle="1" w:styleId="Heading4Char">
    <w:name w:val="Heading 4 Char"/>
    <w:basedOn w:val="DefaultParagraphFont"/>
    <w:link w:val="Heading4"/>
    <w:uiPriority w:val="9"/>
    <w:rsid w:val="00274504"/>
    <w:rPr>
      <w:rFonts w:asciiTheme="majorHAnsi" w:eastAsiaTheme="majorEastAsia" w:hAnsiTheme="majorHAnsi" w:cstheme="majorBidi"/>
      <w:b/>
      <w:bCs/>
      <w:i/>
      <w:iCs/>
      <w:sz w:val="24"/>
      <w:szCs w:val="24"/>
    </w:rPr>
  </w:style>
  <w:style w:type="paragraph" w:customStyle="1" w:styleId="p">
    <w:name w:val="p"/>
    <w:basedOn w:val="Normal"/>
    <w:rsid w:val="00B92749"/>
    <w:pPr>
      <w:spacing w:before="100" w:beforeAutospacing="1" w:after="100" w:afterAutospacing="1" w:line="240" w:lineRule="auto"/>
    </w:pPr>
    <w:rPr>
      <w:rFonts w:ascii="Times New Roman" w:eastAsia="Times New Roman" w:hAnsi="Times New Roman" w:cs="Times New Roman"/>
      <w:szCs w:val="24"/>
      <w:lang w:eastAsia="en-GB"/>
    </w:rPr>
  </w:style>
  <w:style w:type="character" w:styleId="Hyperlink">
    <w:name w:val="Hyperlink"/>
    <w:basedOn w:val="DefaultParagraphFont"/>
    <w:uiPriority w:val="99"/>
    <w:unhideWhenUsed/>
    <w:rsid w:val="00B92749"/>
    <w:rPr>
      <w:color w:val="0000FF"/>
      <w:u w:val="single"/>
    </w:rPr>
  </w:style>
  <w:style w:type="character" w:customStyle="1" w:styleId="figpopup-sensitive-area">
    <w:name w:val="figpopup-sensitive-area"/>
    <w:basedOn w:val="DefaultParagraphFont"/>
    <w:rsid w:val="00B92749"/>
  </w:style>
  <w:style w:type="character" w:styleId="Strong">
    <w:name w:val="Strong"/>
    <w:basedOn w:val="DefaultParagraphFont"/>
    <w:uiPriority w:val="22"/>
    <w:qFormat/>
    <w:rsid w:val="00090C63"/>
    <w:rPr>
      <w:b/>
      <w:bCs/>
    </w:rPr>
  </w:style>
  <w:style w:type="character" w:styleId="FollowedHyperlink">
    <w:name w:val="FollowedHyperlink"/>
    <w:basedOn w:val="DefaultParagraphFont"/>
    <w:uiPriority w:val="99"/>
    <w:semiHidden/>
    <w:unhideWhenUsed/>
    <w:rsid w:val="004046C1"/>
    <w:rPr>
      <w:color w:val="800080" w:themeColor="followedHyperlink"/>
      <w:u w:val="single"/>
    </w:rPr>
  </w:style>
  <w:style w:type="paragraph" w:styleId="Caption">
    <w:name w:val="caption"/>
    <w:basedOn w:val="Normal"/>
    <w:next w:val="Normal"/>
    <w:uiPriority w:val="35"/>
    <w:unhideWhenUsed/>
    <w:qFormat/>
    <w:rsid w:val="00514FC1"/>
    <w:pPr>
      <w:spacing w:before="240"/>
    </w:pPr>
    <w:rPr>
      <w:bCs/>
      <w:szCs w:val="18"/>
    </w:rPr>
  </w:style>
  <w:style w:type="paragraph" w:styleId="BodyText">
    <w:name w:val="Body Text"/>
    <w:basedOn w:val="Normal"/>
    <w:link w:val="BodyTextChar"/>
    <w:rsid w:val="003F4A64"/>
    <w:pPr>
      <w:spacing w:after="220" w:line="240" w:lineRule="auto"/>
      <w:jc w:val="left"/>
    </w:pPr>
    <w:rPr>
      <w:rFonts w:ascii="Arial" w:eastAsia="Times New Roman" w:hAnsi="Arial" w:cs="Times New Roman"/>
      <w:vanish/>
      <w:lang w:eastAsia="en-GB"/>
    </w:rPr>
  </w:style>
  <w:style w:type="character" w:customStyle="1" w:styleId="BodyTextChar">
    <w:name w:val="Body Text Char"/>
    <w:basedOn w:val="DefaultParagraphFont"/>
    <w:link w:val="BodyText"/>
    <w:rsid w:val="003F4A64"/>
    <w:rPr>
      <w:rFonts w:ascii="Arial" w:eastAsia="Times New Roman" w:hAnsi="Arial" w:cs="Times New Roman"/>
      <w:vanish/>
      <w:lang w:eastAsia="en-GB"/>
    </w:rPr>
  </w:style>
  <w:style w:type="character" w:styleId="Emphasis">
    <w:name w:val="Emphasis"/>
    <w:uiPriority w:val="20"/>
    <w:qFormat/>
    <w:rsid w:val="00F73206"/>
    <w:rPr>
      <w:b/>
      <w:bCs/>
      <w:i/>
      <w:iCs/>
      <w:color w:val="auto"/>
    </w:rPr>
  </w:style>
  <w:style w:type="character" w:customStyle="1" w:styleId="Heading5Char">
    <w:name w:val="Heading 5 Char"/>
    <w:basedOn w:val="DefaultParagraphFont"/>
    <w:link w:val="Heading5"/>
    <w:rsid w:val="00274504"/>
    <w:rPr>
      <w:rFonts w:ascii="Times New Roman" w:eastAsiaTheme="majorEastAsia" w:hAnsi="Times New Roman" w:cs="Times New Roman"/>
      <w:b/>
      <w:bCs/>
      <w:i/>
      <w:iCs/>
      <w:sz w:val="24"/>
    </w:rPr>
  </w:style>
  <w:style w:type="character" w:customStyle="1" w:styleId="Heading6Char">
    <w:name w:val="Heading 6 Char"/>
    <w:basedOn w:val="DefaultParagraphFont"/>
    <w:link w:val="Heading6"/>
    <w:uiPriority w:val="9"/>
    <w:rsid w:val="00F73206"/>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F73206"/>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F73206"/>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F73206"/>
    <w:rPr>
      <w:rFonts w:asciiTheme="majorHAnsi" w:eastAsiaTheme="majorEastAsia" w:hAnsiTheme="majorHAnsi" w:cstheme="majorBidi"/>
      <w:i/>
      <w:iCs/>
      <w:sz w:val="18"/>
      <w:szCs w:val="18"/>
    </w:rPr>
  </w:style>
  <w:style w:type="paragraph" w:styleId="Title">
    <w:name w:val="Title"/>
    <w:basedOn w:val="Normal"/>
    <w:next w:val="Normal"/>
    <w:link w:val="TitleChar"/>
    <w:uiPriority w:val="10"/>
    <w:qFormat/>
    <w:rsid w:val="00F73206"/>
    <w:pPr>
      <w:spacing w:line="240" w:lineRule="auto"/>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F73206"/>
    <w:rPr>
      <w:rFonts w:asciiTheme="majorHAnsi" w:eastAsiaTheme="majorEastAsia" w:hAnsiTheme="majorHAnsi" w:cstheme="majorBidi"/>
      <w:b/>
      <w:bCs/>
      <w:i/>
      <w:iCs/>
      <w:spacing w:val="10"/>
      <w:sz w:val="60"/>
      <w:szCs w:val="60"/>
    </w:rPr>
  </w:style>
  <w:style w:type="paragraph" w:styleId="Subtitle">
    <w:name w:val="Subtitle"/>
    <w:basedOn w:val="Normal"/>
    <w:next w:val="Normal"/>
    <w:link w:val="SubtitleChar"/>
    <w:uiPriority w:val="11"/>
    <w:qFormat/>
    <w:rsid w:val="00F73206"/>
    <w:pPr>
      <w:spacing w:after="320"/>
      <w:jc w:val="right"/>
    </w:pPr>
    <w:rPr>
      <w:i/>
      <w:iCs/>
      <w:color w:val="808080" w:themeColor="text1" w:themeTint="7F"/>
      <w:spacing w:val="10"/>
      <w:szCs w:val="24"/>
    </w:rPr>
  </w:style>
  <w:style w:type="character" w:customStyle="1" w:styleId="SubtitleChar">
    <w:name w:val="Subtitle Char"/>
    <w:basedOn w:val="DefaultParagraphFont"/>
    <w:link w:val="Subtitle"/>
    <w:uiPriority w:val="11"/>
    <w:rsid w:val="00F73206"/>
    <w:rPr>
      <w:i/>
      <w:iCs/>
      <w:color w:val="808080" w:themeColor="text1" w:themeTint="7F"/>
      <w:spacing w:val="10"/>
      <w:sz w:val="24"/>
      <w:szCs w:val="24"/>
    </w:rPr>
  </w:style>
  <w:style w:type="paragraph" w:styleId="NoSpacing">
    <w:name w:val="No Spacing"/>
    <w:basedOn w:val="Normal"/>
    <w:uiPriority w:val="1"/>
    <w:qFormat/>
    <w:rsid w:val="00F73206"/>
    <w:pPr>
      <w:spacing w:line="240" w:lineRule="auto"/>
    </w:pPr>
  </w:style>
  <w:style w:type="paragraph" w:styleId="Quote">
    <w:name w:val="Quote"/>
    <w:basedOn w:val="Normal"/>
    <w:next w:val="Normal"/>
    <w:link w:val="QuoteChar"/>
    <w:uiPriority w:val="29"/>
    <w:qFormat/>
    <w:rsid w:val="00F73206"/>
    <w:rPr>
      <w:color w:val="5A5A5A" w:themeColor="text1" w:themeTint="A5"/>
    </w:rPr>
  </w:style>
  <w:style w:type="character" w:customStyle="1" w:styleId="QuoteChar">
    <w:name w:val="Quote Char"/>
    <w:basedOn w:val="DefaultParagraphFont"/>
    <w:link w:val="Quote"/>
    <w:uiPriority w:val="29"/>
    <w:rsid w:val="00F73206"/>
    <w:rPr>
      <w:rFonts w:asciiTheme="minorHAnsi"/>
      <w:color w:val="5A5A5A" w:themeColor="text1" w:themeTint="A5"/>
    </w:rPr>
  </w:style>
  <w:style w:type="paragraph" w:styleId="IntenseQuote">
    <w:name w:val="Intense Quote"/>
    <w:basedOn w:val="Normal"/>
    <w:next w:val="Normal"/>
    <w:link w:val="IntenseQuoteChar"/>
    <w:uiPriority w:val="30"/>
    <w:qFormat/>
    <w:rsid w:val="00F73206"/>
    <w:pPr>
      <w:spacing w:before="320" w:after="480" w:line="240" w:lineRule="auto"/>
      <w:ind w:left="720" w:right="72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F73206"/>
    <w:rPr>
      <w:rFonts w:asciiTheme="majorHAnsi" w:eastAsiaTheme="majorEastAsia" w:hAnsiTheme="majorHAnsi" w:cstheme="majorBidi"/>
      <w:i/>
      <w:iCs/>
      <w:sz w:val="20"/>
      <w:szCs w:val="20"/>
    </w:rPr>
  </w:style>
  <w:style w:type="character" w:styleId="SubtleEmphasis">
    <w:name w:val="Subtle Emphasis"/>
    <w:uiPriority w:val="19"/>
    <w:qFormat/>
    <w:rsid w:val="00F73206"/>
    <w:rPr>
      <w:i/>
      <w:iCs/>
      <w:color w:val="5A5A5A" w:themeColor="text1" w:themeTint="A5"/>
    </w:rPr>
  </w:style>
  <w:style w:type="character" w:styleId="IntenseEmphasis">
    <w:name w:val="Intense Emphasis"/>
    <w:uiPriority w:val="21"/>
    <w:qFormat/>
    <w:rsid w:val="00F73206"/>
    <w:rPr>
      <w:b/>
      <w:bCs/>
      <w:i/>
      <w:iCs/>
      <w:color w:val="auto"/>
      <w:u w:val="single"/>
    </w:rPr>
  </w:style>
  <w:style w:type="character" w:styleId="SubtleReference">
    <w:name w:val="Subtle Reference"/>
    <w:uiPriority w:val="31"/>
    <w:qFormat/>
    <w:rsid w:val="00F73206"/>
    <w:rPr>
      <w:smallCaps/>
    </w:rPr>
  </w:style>
  <w:style w:type="character" w:styleId="IntenseReference">
    <w:name w:val="Intense Reference"/>
    <w:uiPriority w:val="32"/>
    <w:qFormat/>
    <w:rsid w:val="00F73206"/>
    <w:rPr>
      <w:b/>
      <w:bCs/>
      <w:smallCaps/>
      <w:color w:val="auto"/>
    </w:rPr>
  </w:style>
  <w:style w:type="character" w:styleId="BookTitle">
    <w:name w:val="Book Title"/>
    <w:uiPriority w:val="33"/>
    <w:qFormat/>
    <w:rsid w:val="00F73206"/>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unhideWhenUsed/>
    <w:qFormat/>
    <w:rsid w:val="00F73206"/>
    <w:pPr>
      <w:outlineLvl w:val="9"/>
    </w:pPr>
  </w:style>
  <w:style w:type="paragraph" w:customStyle="1" w:styleId="EndNoteBibliographyTitle">
    <w:name w:val="EndNote Bibliography Title"/>
    <w:basedOn w:val="Normal"/>
    <w:link w:val="EndNoteBibliographyTitleChar"/>
    <w:rsid w:val="00F73206"/>
    <w:pPr>
      <w:jc w:val="center"/>
    </w:pPr>
    <w:rPr>
      <w:rFonts w:ascii="Times New Roman" w:hAnsi="Times New Roman" w:cs="Times New Roman"/>
      <w:noProof/>
    </w:rPr>
  </w:style>
  <w:style w:type="character" w:customStyle="1" w:styleId="EndNoteBibliographyTitleChar">
    <w:name w:val="EndNote Bibliography Title Char"/>
    <w:basedOn w:val="Heading2Char"/>
    <w:link w:val="EndNoteBibliographyTitle"/>
    <w:rsid w:val="00F73206"/>
    <w:rPr>
      <w:rFonts w:ascii="Times New Roman" w:eastAsiaTheme="majorEastAsia" w:hAnsi="Times New Roman" w:cs="Times New Roman"/>
      <w:b/>
      <w:bCs/>
      <w:iCs/>
      <w:noProof/>
      <w:sz w:val="24"/>
      <w:szCs w:val="28"/>
      <w:lang w:val="en-GB"/>
    </w:rPr>
  </w:style>
  <w:style w:type="paragraph" w:customStyle="1" w:styleId="EndNoteBibliography">
    <w:name w:val="EndNote Bibliography"/>
    <w:basedOn w:val="Normal"/>
    <w:link w:val="EndNoteBibliographyChar"/>
    <w:rsid w:val="00F73206"/>
    <w:pPr>
      <w:spacing w:line="240" w:lineRule="auto"/>
    </w:pPr>
    <w:rPr>
      <w:rFonts w:ascii="Times New Roman" w:hAnsi="Times New Roman" w:cs="Times New Roman"/>
      <w:noProof/>
    </w:rPr>
  </w:style>
  <w:style w:type="character" w:customStyle="1" w:styleId="EndNoteBibliographyChar">
    <w:name w:val="EndNote Bibliography Char"/>
    <w:basedOn w:val="Heading2Char"/>
    <w:link w:val="EndNoteBibliography"/>
    <w:rsid w:val="00F73206"/>
    <w:rPr>
      <w:rFonts w:ascii="Times New Roman" w:eastAsiaTheme="majorEastAsia" w:hAnsi="Times New Roman" w:cs="Times New Roman"/>
      <w:b/>
      <w:bCs/>
      <w:iCs/>
      <w:noProof/>
      <w:sz w:val="24"/>
      <w:szCs w:val="28"/>
      <w:lang w:val="en-GB"/>
    </w:rPr>
  </w:style>
  <w:style w:type="character" w:customStyle="1" w:styleId="Draft">
    <w:name w:val="Draft"/>
    <w:basedOn w:val="DefaultParagraphFont"/>
    <w:rsid w:val="00C339A2"/>
    <w:rPr>
      <w:rFonts w:ascii="Arial" w:hAnsi="Arial" w:cs="Arial"/>
      <w:vanish/>
      <w:color w:val="0000FF"/>
    </w:rPr>
  </w:style>
  <w:style w:type="paragraph" w:styleId="DocumentMap">
    <w:name w:val="Document Map"/>
    <w:basedOn w:val="Normal"/>
    <w:link w:val="DocumentMapChar"/>
    <w:unhideWhenUsed/>
    <w:rsid w:val="000E2D79"/>
    <w:pPr>
      <w:spacing w:line="240" w:lineRule="auto"/>
    </w:pPr>
    <w:rPr>
      <w:rFonts w:ascii="Tahoma" w:hAnsi="Tahoma" w:cs="Tahoma"/>
      <w:sz w:val="16"/>
      <w:szCs w:val="16"/>
    </w:rPr>
  </w:style>
  <w:style w:type="character" w:customStyle="1" w:styleId="DocumentMapChar">
    <w:name w:val="Document Map Char"/>
    <w:basedOn w:val="DefaultParagraphFont"/>
    <w:link w:val="DocumentMap"/>
    <w:rsid w:val="000E2D79"/>
    <w:rPr>
      <w:rFonts w:ascii="Tahoma" w:hAnsi="Tahoma" w:cs="Tahoma"/>
      <w:sz w:val="16"/>
      <w:szCs w:val="16"/>
    </w:rPr>
  </w:style>
  <w:style w:type="paragraph" w:customStyle="1" w:styleId="Default">
    <w:name w:val="Default"/>
    <w:rsid w:val="006D0F69"/>
    <w:pPr>
      <w:autoSpaceDE w:val="0"/>
      <w:autoSpaceDN w:val="0"/>
      <w:adjustRightInd w:val="0"/>
      <w:spacing w:after="0" w:line="240" w:lineRule="auto"/>
      <w:ind w:firstLine="0"/>
    </w:pPr>
    <w:rPr>
      <w:rFonts w:ascii="Times New Roman" w:hAnsi="Times New Roman" w:cs="Times New Roman"/>
      <w:color w:val="000000"/>
      <w:sz w:val="24"/>
      <w:szCs w:val="24"/>
      <w:lang w:val="en-GB" w:bidi="ar-SA"/>
    </w:rPr>
  </w:style>
  <w:style w:type="character" w:customStyle="1" w:styleId="WW-DefaultParagraphFont11111">
    <w:name w:val="WW-Default Paragraph Font11111"/>
    <w:rsid w:val="00B60CBE"/>
  </w:style>
  <w:style w:type="paragraph" w:customStyle="1" w:styleId="COMMENT">
    <w:name w:val="COMMENT"/>
    <w:basedOn w:val="Normal"/>
    <w:link w:val="COMMENTChar"/>
    <w:qFormat/>
    <w:rsid w:val="00090C63"/>
    <w:rPr>
      <w:b/>
      <w:smallCaps/>
    </w:rPr>
  </w:style>
  <w:style w:type="character" w:customStyle="1" w:styleId="COMMENTChar">
    <w:name w:val="COMMENT Char"/>
    <w:basedOn w:val="DefaultParagraphFont"/>
    <w:link w:val="COMMENT"/>
    <w:rsid w:val="00090C63"/>
    <w:rPr>
      <w:b/>
      <w:smallCaps/>
      <w:sz w:val="24"/>
    </w:rPr>
  </w:style>
  <w:style w:type="paragraph" w:styleId="Revision">
    <w:name w:val="Revision"/>
    <w:hidden/>
    <w:uiPriority w:val="99"/>
    <w:semiHidden/>
    <w:rsid w:val="00DF5D0C"/>
    <w:pPr>
      <w:spacing w:after="0" w:line="240" w:lineRule="auto"/>
      <w:ind w:firstLine="0"/>
    </w:pPr>
    <w:rPr>
      <w:sz w:val="24"/>
    </w:rPr>
  </w:style>
  <w:style w:type="paragraph" w:styleId="TOC1">
    <w:name w:val="toc 1"/>
    <w:basedOn w:val="Normal"/>
    <w:next w:val="Normal"/>
    <w:autoRedefine/>
    <w:uiPriority w:val="39"/>
    <w:unhideWhenUsed/>
    <w:qFormat/>
    <w:rsid w:val="00AB32E5"/>
    <w:pPr>
      <w:spacing w:before="240" w:after="120"/>
      <w:jc w:val="left"/>
    </w:pPr>
    <w:rPr>
      <w:rFonts w:cstheme="minorHAnsi"/>
      <w:b/>
      <w:bCs/>
      <w:szCs w:val="20"/>
    </w:rPr>
  </w:style>
  <w:style w:type="paragraph" w:styleId="TOC2">
    <w:name w:val="toc 2"/>
    <w:basedOn w:val="Normal"/>
    <w:next w:val="Normal"/>
    <w:autoRedefine/>
    <w:uiPriority w:val="39"/>
    <w:unhideWhenUsed/>
    <w:qFormat/>
    <w:rsid w:val="00234662"/>
    <w:pPr>
      <w:tabs>
        <w:tab w:val="right" w:leader="dot" w:pos="9017"/>
      </w:tabs>
      <w:spacing w:before="120"/>
      <w:ind w:left="240"/>
      <w:jc w:val="left"/>
    </w:pPr>
    <w:rPr>
      <w:rFonts w:cstheme="minorHAnsi"/>
      <w:iCs/>
      <w:noProof/>
      <w:sz w:val="20"/>
      <w:szCs w:val="20"/>
    </w:rPr>
  </w:style>
  <w:style w:type="paragraph" w:styleId="TOC3">
    <w:name w:val="toc 3"/>
    <w:basedOn w:val="Normal"/>
    <w:next w:val="Normal"/>
    <w:autoRedefine/>
    <w:uiPriority w:val="39"/>
    <w:unhideWhenUsed/>
    <w:qFormat/>
    <w:rsid w:val="00DF3708"/>
    <w:pPr>
      <w:ind w:left="480"/>
      <w:jc w:val="left"/>
    </w:pPr>
    <w:rPr>
      <w:rFonts w:cstheme="minorHAnsi"/>
      <w:sz w:val="20"/>
      <w:szCs w:val="20"/>
    </w:rPr>
  </w:style>
  <w:style w:type="character" w:customStyle="1" w:styleId="Pending">
    <w:name w:val="Pending"/>
    <w:basedOn w:val="DefaultParagraphFont"/>
    <w:rsid w:val="00C641D8"/>
    <w:rPr>
      <w:rFonts w:ascii="Arial" w:hAnsi="Arial"/>
      <w:vanish/>
      <w:color w:val="FF0000"/>
      <w:sz w:val="22"/>
      <w:szCs w:val="22"/>
    </w:rPr>
  </w:style>
  <w:style w:type="character" w:styleId="LineNumber">
    <w:name w:val="line number"/>
    <w:basedOn w:val="DefaultParagraphFont"/>
    <w:uiPriority w:val="99"/>
    <w:semiHidden/>
    <w:unhideWhenUsed/>
    <w:rsid w:val="00DE499F"/>
  </w:style>
  <w:style w:type="paragraph" w:styleId="TableofFigures">
    <w:name w:val="table of figures"/>
    <w:basedOn w:val="Normal"/>
    <w:next w:val="Normal"/>
    <w:uiPriority w:val="99"/>
    <w:unhideWhenUsed/>
    <w:rsid w:val="00EA4CC8"/>
  </w:style>
  <w:style w:type="character" w:customStyle="1" w:styleId="PlainTextChar1">
    <w:name w:val="Plain Text Char1"/>
    <w:basedOn w:val="DefaultParagraphFont"/>
    <w:uiPriority w:val="99"/>
    <w:semiHidden/>
    <w:locked/>
    <w:rsid w:val="008D31E6"/>
    <w:rPr>
      <w:rFonts w:ascii="Courier New" w:eastAsia="MS ??" w:hAnsi="Courier New" w:cs="Courier New"/>
      <w:sz w:val="20"/>
      <w:szCs w:val="20"/>
      <w:lang w:eastAsia="en-US"/>
    </w:rPr>
  </w:style>
  <w:style w:type="paragraph" w:styleId="NormalWeb">
    <w:name w:val="Normal (Web)"/>
    <w:basedOn w:val="Normal"/>
    <w:uiPriority w:val="99"/>
    <w:unhideWhenUsed/>
    <w:rsid w:val="00F9662C"/>
    <w:pPr>
      <w:spacing w:before="100" w:beforeAutospacing="1" w:after="100" w:afterAutospacing="1" w:line="240" w:lineRule="auto"/>
      <w:jc w:val="left"/>
    </w:pPr>
    <w:rPr>
      <w:rFonts w:ascii="Times New Roman" w:eastAsia="Times New Roman" w:hAnsi="Times New Roman" w:cs="Times New Roman"/>
      <w:szCs w:val="24"/>
      <w:lang w:eastAsia="en-GB" w:bidi="ar-SA"/>
    </w:rPr>
  </w:style>
  <w:style w:type="table" w:customStyle="1" w:styleId="TableGrid1">
    <w:name w:val="Table Grid1"/>
    <w:basedOn w:val="TableNormal"/>
    <w:next w:val="TableGrid"/>
    <w:uiPriority w:val="59"/>
    <w:rsid w:val="0018457E"/>
    <w:pPr>
      <w:spacing w:after="0" w:line="240" w:lineRule="auto"/>
      <w:ind w:firstLine="0"/>
    </w:pPr>
    <w:rPr>
      <w:rFonts w:eastAsiaTheme="minorHAnsi"/>
      <w:lang w:val="en-GB"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rsid w:val="006422CB"/>
    <w:pPr>
      <w:spacing w:after="160" w:line="240" w:lineRule="auto"/>
      <w:jc w:val="left"/>
    </w:pPr>
    <w:rPr>
      <w:rFonts w:ascii="Verdana" w:eastAsia="Times New Roman" w:hAnsi="Verdana" w:cs="Times New Roman"/>
      <w:sz w:val="16"/>
      <w:szCs w:val="20"/>
      <w:lang w:bidi="ar-SA"/>
    </w:rPr>
  </w:style>
  <w:style w:type="character" w:customStyle="1" w:styleId="EndnoteTextChar">
    <w:name w:val="Endnote Text Char"/>
    <w:basedOn w:val="DefaultParagraphFont"/>
    <w:link w:val="EndnoteText"/>
    <w:semiHidden/>
    <w:rsid w:val="006422CB"/>
    <w:rPr>
      <w:rFonts w:ascii="Verdana" w:eastAsia="Times New Roman" w:hAnsi="Verdana" w:cs="Times New Roman"/>
      <w:sz w:val="16"/>
      <w:szCs w:val="20"/>
      <w:lang w:val="en-GB" w:bidi="ar-SA"/>
    </w:rPr>
  </w:style>
  <w:style w:type="paragraph" w:customStyle="1" w:styleId="Front1">
    <w:name w:val="Front1"/>
    <w:basedOn w:val="Normal"/>
    <w:autoRedefine/>
    <w:semiHidden/>
    <w:rsid w:val="006422CB"/>
    <w:pPr>
      <w:spacing w:line="240" w:lineRule="auto"/>
      <w:jc w:val="left"/>
    </w:pPr>
    <w:rPr>
      <w:rFonts w:ascii="Verdana" w:eastAsia="Times New Roman" w:hAnsi="Verdana" w:cs="Times New Roman"/>
      <w:b/>
      <w:sz w:val="72"/>
      <w:szCs w:val="20"/>
      <w:lang w:bidi="ar-SA"/>
    </w:rPr>
  </w:style>
  <w:style w:type="paragraph" w:customStyle="1" w:styleId="Front2">
    <w:name w:val="Front2"/>
    <w:basedOn w:val="Normal"/>
    <w:autoRedefine/>
    <w:semiHidden/>
    <w:rsid w:val="006422CB"/>
    <w:pPr>
      <w:spacing w:line="240" w:lineRule="auto"/>
      <w:jc w:val="left"/>
    </w:pPr>
    <w:rPr>
      <w:rFonts w:ascii="Verdana" w:eastAsia="Times New Roman" w:hAnsi="Verdana" w:cs="Times New Roman"/>
      <w:b/>
      <w:sz w:val="40"/>
      <w:szCs w:val="20"/>
      <w:lang w:bidi="ar-SA"/>
    </w:rPr>
  </w:style>
  <w:style w:type="paragraph" w:customStyle="1" w:styleId="Front3">
    <w:name w:val="Front3"/>
    <w:basedOn w:val="Normal"/>
    <w:autoRedefine/>
    <w:semiHidden/>
    <w:rsid w:val="006422CB"/>
    <w:pPr>
      <w:spacing w:line="240" w:lineRule="auto"/>
      <w:jc w:val="left"/>
    </w:pPr>
    <w:rPr>
      <w:rFonts w:ascii="Verdana" w:eastAsia="Times New Roman" w:hAnsi="Verdana" w:cs="Times New Roman"/>
      <w:b/>
      <w:sz w:val="28"/>
      <w:szCs w:val="20"/>
      <w:lang w:bidi="ar-SA"/>
    </w:rPr>
  </w:style>
  <w:style w:type="character" w:styleId="PageNumber">
    <w:name w:val="page number"/>
    <w:basedOn w:val="DefaultParagraphFont"/>
    <w:rsid w:val="006422CB"/>
    <w:rPr>
      <w:rFonts w:ascii="Verdana" w:hAnsi="Verdana"/>
      <w:sz w:val="16"/>
    </w:rPr>
  </w:style>
  <w:style w:type="paragraph" w:styleId="ListNumber">
    <w:name w:val="List Number"/>
    <w:basedOn w:val="Normal"/>
    <w:rsid w:val="006422CB"/>
    <w:pPr>
      <w:numPr>
        <w:numId w:val="3"/>
      </w:numPr>
      <w:spacing w:line="240" w:lineRule="auto"/>
      <w:jc w:val="left"/>
    </w:pPr>
    <w:rPr>
      <w:rFonts w:ascii="Verdana" w:eastAsia="Times New Roman" w:hAnsi="Verdana" w:cs="Times New Roman"/>
      <w:sz w:val="20"/>
      <w:szCs w:val="20"/>
      <w:lang w:bidi="ar-SA"/>
    </w:rPr>
  </w:style>
  <w:style w:type="paragraph" w:styleId="ListBullet">
    <w:name w:val="List Bullet"/>
    <w:basedOn w:val="Normal"/>
    <w:autoRedefine/>
    <w:rsid w:val="006422CB"/>
    <w:pPr>
      <w:numPr>
        <w:numId w:val="4"/>
      </w:numPr>
      <w:spacing w:line="240" w:lineRule="auto"/>
      <w:jc w:val="left"/>
    </w:pPr>
    <w:rPr>
      <w:rFonts w:ascii="Verdana" w:eastAsia="Times New Roman" w:hAnsi="Verdana" w:cs="Times New Roman"/>
      <w:sz w:val="20"/>
      <w:szCs w:val="20"/>
      <w:lang w:bidi="ar-SA"/>
    </w:rPr>
  </w:style>
  <w:style w:type="paragraph" w:styleId="BlockText">
    <w:name w:val="Block Text"/>
    <w:basedOn w:val="Normal"/>
    <w:rsid w:val="006422CB"/>
    <w:pPr>
      <w:pBdr>
        <w:top w:val="single" w:sz="4" w:space="4" w:color="auto"/>
        <w:left w:val="single" w:sz="4" w:space="4" w:color="auto"/>
        <w:bottom w:val="single" w:sz="4" w:space="4" w:color="auto"/>
        <w:right w:val="single" w:sz="4" w:space="4" w:color="auto"/>
      </w:pBdr>
      <w:spacing w:line="240" w:lineRule="auto"/>
      <w:ind w:left="567" w:right="567"/>
      <w:jc w:val="left"/>
    </w:pPr>
    <w:rPr>
      <w:rFonts w:ascii="Verdana" w:eastAsia="Times New Roman" w:hAnsi="Verdana" w:cs="Times New Roman"/>
      <w:sz w:val="20"/>
      <w:szCs w:val="20"/>
      <w:lang w:bidi="ar-SA"/>
    </w:rPr>
  </w:style>
  <w:style w:type="character" w:styleId="EndnoteReference">
    <w:name w:val="endnote reference"/>
    <w:basedOn w:val="DefaultParagraphFont"/>
    <w:semiHidden/>
    <w:rsid w:val="006422CB"/>
    <w:rPr>
      <w:vertAlign w:val="superscript"/>
    </w:rPr>
  </w:style>
  <w:style w:type="paragraph" w:customStyle="1" w:styleId="indent">
    <w:name w:val="indent"/>
    <w:basedOn w:val="Normal"/>
    <w:rsid w:val="006422CB"/>
    <w:pPr>
      <w:spacing w:before="100" w:beforeAutospacing="1" w:after="100" w:afterAutospacing="1" w:line="240" w:lineRule="auto"/>
      <w:jc w:val="left"/>
    </w:pPr>
    <w:rPr>
      <w:rFonts w:ascii="Times New Roman" w:eastAsia="Times New Roman" w:hAnsi="Times New Roman" w:cs="Times New Roman"/>
      <w:szCs w:val="24"/>
      <w:lang w:val="en-US" w:bidi="ar-SA"/>
    </w:rPr>
  </w:style>
  <w:style w:type="character" w:customStyle="1" w:styleId="orange">
    <w:name w:val="orange"/>
    <w:basedOn w:val="DefaultParagraphFont"/>
    <w:rsid w:val="006422CB"/>
  </w:style>
  <w:style w:type="paragraph" w:customStyle="1" w:styleId="Appendix">
    <w:name w:val="Appendix"/>
    <w:basedOn w:val="Normal"/>
    <w:link w:val="AppendixChar"/>
    <w:qFormat/>
    <w:rsid w:val="00E45A5B"/>
    <w:pPr>
      <w:spacing w:line="240" w:lineRule="auto"/>
    </w:pPr>
  </w:style>
  <w:style w:type="paragraph" w:customStyle="1" w:styleId="pastewithoutfuss">
    <w:name w:val="pastewithoutfuss"/>
    <w:basedOn w:val="Normal"/>
    <w:link w:val="pastewithoutfussChar"/>
    <w:qFormat/>
    <w:rsid w:val="005A6814"/>
    <w:pPr>
      <w:spacing w:line="240" w:lineRule="auto"/>
      <w:jc w:val="left"/>
    </w:pPr>
    <w:rPr>
      <w:rFonts w:ascii="Arial" w:eastAsia="Times New Roman" w:hAnsi="Arial" w:cs="Arial"/>
      <w:color w:val="000000"/>
      <w:sz w:val="22"/>
      <w:lang w:bidi="ar-SA"/>
    </w:rPr>
  </w:style>
  <w:style w:type="character" w:customStyle="1" w:styleId="AppendixChar">
    <w:name w:val="Appendix Char"/>
    <w:basedOn w:val="DefaultParagraphFont"/>
    <w:link w:val="Appendix"/>
    <w:rsid w:val="00E45A5B"/>
    <w:rPr>
      <w:sz w:val="24"/>
      <w:lang w:val="en-GB"/>
    </w:rPr>
  </w:style>
  <w:style w:type="character" w:customStyle="1" w:styleId="pastewithoutfussChar">
    <w:name w:val="pastewithoutfuss Char"/>
    <w:basedOn w:val="DefaultParagraphFont"/>
    <w:link w:val="pastewithoutfuss"/>
    <w:rsid w:val="005A6814"/>
    <w:rPr>
      <w:rFonts w:ascii="Arial" w:eastAsia="Times New Roman" w:hAnsi="Arial" w:cs="Arial"/>
      <w:color w:val="000000"/>
      <w:lang w:val="en-GB" w:bidi="ar-SA"/>
    </w:rPr>
  </w:style>
  <w:style w:type="paragraph" w:customStyle="1" w:styleId="pastewithoutfuss2">
    <w:name w:val="pastewithoutfuss2"/>
    <w:basedOn w:val="Normal"/>
    <w:link w:val="pastewithoutfuss2Char"/>
    <w:qFormat/>
    <w:rsid w:val="00817644"/>
    <w:pPr>
      <w:spacing w:line="240" w:lineRule="auto"/>
      <w:jc w:val="left"/>
    </w:pPr>
    <w:rPr>
      <w:rFonts w:ascii="Arial" w:eastAsia="MS Mincho" w:hAnsi="Arial" w:cs="Arial"/>
      <w:sz w:val="22"/>
      <w:lang w:bidi="ar-SA"/>
    </w:rPr>
  </w:style>
  <w:style w:type="character" w:customStyle="1" w:styleId="pastewithoutfuss2Char">
    <w:name w:val="pastewithoutfuss2 Char"/>
    <w:basedOn w:val="DefaultParagraphFont"/>
    <w:link w:val="pastewithoutfuss2"/>
    <w:rsid w:val="00817644"/>
    <w:rPr>
      <w:rFonts w:ascii="Arial" w:eastAsia="MS Mincho" w:hAnsi="Arial" w:cs="Arial"/>
      <w:lang w:val="en-GB" w:bidi="ar-SA"/>
    </w:rPr>
  </w:style>
  <w:style w:type="numbering" w:customStyle="1" w:styleId="NoList1">
    <w:name w:val="No List1"/>
    <w:next w:val="NoList"/>
    <w:semiHidden/>
    <w:rsid w:val="003553AC"/>
  </w:style>
  <w:style w:type="table" w:customStyle="1" w:styleId="TableGrid2">
    <w:name w:val="Table Grid2"/>
    <w:basedOn w:val="TableNormal"/>
    <w:next w:val="TableGrid"/>
    <w:rsid w:val="003553AC"/>
    <w:pPr>
      <w:spacing w:after="0" w:line="240" w:lineRule="auto"/>
      <w:ind w:firstLine="0"/>
    </w:pPr>
    <w:rPr>
      <w:rFonts w:ascii="Times New Roman" w:eastAsia="MS Mincho" w:hAnsi="Times New Roman" w:cs="Times New Roman"/>
      <w:sz w:val="20"/>
      <w:szCs w:val="20"/>
      <w:lang w:val="en-GB" w:eastAsia="en-GB"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stwithoutfuss3">
    <w:name w:val="pastwithoutfuss3"/>
    <w:basedOn w:val="Normal"/>
    <w:link w:val="pastwithoutfuss3Char"/>
    <w:qFormat/>
    <w:rsid w:val="003553AC"/>
    <w:pPr>
      <w:spacing w:line="240" w:lineRule="auto"/>
      <w:jc w:val="center"/>
      <w:outlineLvl w:val="0"/>
    </w:pPr>
    <w:rPr>
      <w:rFonts w:ascii="Arial" w:eastAsia="MS Mincho" w:hAnsi="Arial" w:cs="Arial"/>
      <w:b/>
      <w:color w:val="000000"/>
      <w:sz w:val="44"/>
      <w:szCs w:val="48"/>
      <w:lang w:bidi="ar-SA"/>
    </w:rPr>
  </w:style>
  <w:style w:type="character" w:customStyle="1" w:styleId="pastwithoutfuss3Char">
    <w:name w:val="pastwithoutfuss3 Char"/>
    <w:basedOn w:val="DefaultParagraphFont"/>
    <w:link w:val="pastwithoutfuss3"/>
    <w:rsid w:val="003553AC"/>
    <w:rPr>
      <w:rFonts w:ascii="Arial" w:eastAsia="MS Mincho" w:hAnsi="Arial" w:cs="Arial"/>
      <w:b/>
      <w:color w:val="000000"/>
      <w:sz w:val="44"/>
      <w:szCs w:val="48"/>
      <w:lang w:val="en-GB" w:bidi="ar-SA"/>
    </w:rPr>
  </w:style>
  <w:style w:type="character" w:customStyle="1" w:styleId="doi">
    <w:name w:val="doi"/>
    <w:basedOn w:val="DefaultParagraphFont"/>
    <w:rsid w:val="00DF46DC"/>
  </w:style>
  <w:style w:type="paragraph" w:customStyle="1" w:styleId="Table">
    <w:name w:val="Table"/>
    <w:basedOn w:val="Normal"/>
    <w:link w:val="TableChar"/>
    <w:qFormat/>
    <w:rsid w:val="00CE771E"/>
    <w:rPr>
      <w:rFonts w:eastAsia="Times New Roman"/>
      <w:lang w:eastAsia="en-GB" w:bidi="ar-SA"/>
    </w:rPr>
  </w:style>
  <w:style w:type="paragraph" w:customStyle="1" w:styleId="Callout">
    <w:name w:val="Callout"/>
    <w:basedOn w:val="Normal"/>
    <w:link w:val="CalloutChar"/>
    <w:qFormat/>
    <w:rsid w:val="00A5622F"/>
    <w:pPr>
      <w:pBdr>
        <w:top w:val="single" w:sz="4" w:space="1" w:color="auto"/>
        <w:left w:val="single" w:sz="4" w:space="4" w:color="auto"/>
        <w:bottom w:val="single" w:sz="4" w:space="1" w:color="auto"/>
        <w:right w:val="single" w:sz="4" w:space="4" w:color="auto"/>
        <w:between w:val="single" w:sz="4" w:space="1" w:color="auto"/>
        <w:bar w:val="single" w:sz="4" w:color="auto"/>
      </w:pBdr>
    </w:pPr>
  </w:style>
  <w:style w:type="character" w:customStyle="1" w:styleId="TableChar">
    <w:name w:val="Table Char"/>
    <w:basedOn w:val="DefaultParagraphFont"/>
    <w:link w:val="Table"/>
    <w:rsid w:val="00CE771E"/>
    <w:rPr>
      <w:rFonts w:eastAsia="Times New Roman"/>
      <w:sz w:val="24"/>
      <w:lang w:val="en-GB" w:eastAsia="en-GB" w:bidi="ar-SA"/>
    </w:rPr>
  </w:style>
  <w:style w:type="character" w:customStyle="1" w:styleId="CalloutChar">
    <w:name w:val="Callout Char"/>
    <w:basedOn w:val="DefaultParagraphFont"/>
    <w:link w:val="Callout"/>
    <w:rsid w:val="00A5622F"/>
    <w:rPr>
      <w:sz w:val="24"/>
      <w:lang w:val="en-GB"/>
    </w:rPr>
  </w:style>
  <w:style w:type="paragraph" w:styleId="TOC4">
    <w:name w:val="toc 4"/>
    <w:basedOn w:val="Normal"/>
    <w:next w:val="Normal"/>
    <w:autoRedefine/>
    <w:uiPriority w:val="39"/>
    <w:unhideWhenUsed/>
    <w:rsid w:val="00492311"/>
    <w:pPr>
      <w:ind w:left="720"/>
      <w:jc w:val="left"/>
    </w:pPr>
    <w:rPr>
      <w:rFonts w:cstheme="minorHAnsi"/>
      <w:sz w:val="20"/>
      <w:szCs w:val="20"/>
    </w:rPr>
  </w:style>
  <w:style w:type="paragraph" w:styleId="TOC5">
    <w:name w:val="toc 5"/>
    <w:basedOn w:val="Normal"/>
    <w:next w:val="Normal"/>
    <w:autoRedefine/>
    <w:uiPriority w:val="39"/>
    <w:unhideWhenUsed/>
    <w:rsid w:val="00492311"/>
    <w:pPr>
      <w:ind w:left="960"/>
      <w:jc w:val="left"/>
    </w:pPr>
    <w:rPr>
      <w:rFonts w:cstheme="minorHAnsi"/>
      <w:sz w:val="20"/>
      <w:szCs w:val="20"/>
    </w:rPr>
  </w:style>
  <w:style w:type="paragraph" w:styleId="TOC6">
    <w:name w:val="toc 6"/>
    <w:basedOn w:val="Normal"/>
    <w:next w:val="Normal"/>
    <w:autoRedefine/>
    <w:uiPriority w:val="39"/>
    <w:unhideWhenUsed/>
    <w:rsid w:val="00492311"/>
    <w:pPr>
      <w:ind w:left="1200"/>
      <w:jc w:val="left"/>
    </w:pPr>
    <w:rPr>
      <w:rFonts w:cstheme="minorHAnsi"/>
      <w:sz w:val="20"/>
      <w:szCs w:val="20"/>
    </w:rPr>
  </w:style>
  <w:style w:type="paragraph" w:styleId="TOC7">
    <w:name w:val="toc 7"/>
    <w:basedOn w:val="Normal"/>
    <w:next w:val="Normal"/>
    <w:autoRedefine/>
    <w:uiPriority w:val="39"/>
    <w:unhideWhenUsed/>
    <w:rsid w:val="00492311"/>
    <w:pPr>
      <w:ind w:left="1440"/>
      <w:jc w:val="left"/>
    </w:pPr>
    <w:rPr>
      <w:rFonts w:cstheme="minorHAnsi"/>
      <w:sz w:val="20"/>
      <w:szCs w:val="20"/>
    </w:rPr>
  </w:style>
  <w:style w:type="paragraph" w:styleId="TOC8">
    <w:name w:val="toc 8"/>
    <w:basedOn w:val="Normal"/>
    <w:next w:val="Normal"/>
    <w:autoRedefine/>
    <w:uiPriority w:val="39"/>
    <w:unhideWhenUsed/>
    <w:rsid w:val="00492311"/>
    <w:pPr>
      <w:ind w:left="1680"/>
      <w:jc w:val="left"/>
    </w:pPr>
    <w:rPr>
      <w:rFonts w:cstheme="minorHAnsi"/>
      <w:sz w:val="20"/>
      <w:szCs w:val="20"/>
    </w:rPr>
  </w:style>
  <w:style w:type="paragraph" w:styleId="TOC9">
    <w:name w:val="toc 9"/>
    <w:basedOn w:val="Normal"/>
    <w:next w:val="Normal"/>
    <w:autoRedefine/>
    <w:uiPriority w:val="39"/>
    <w:unhideWhenUsed/>
    <w:rsid w:val="00492311"/>
    <w:pPr>
      <w:ind w:left="1920"/>
      <w:jc w:val="left"/>
    </w:pPr>
    <w:rPr>
      <w:rFonts w:cstheme="minorHAnsi"/>
      <w:sz w:val="20"/>
      <w:szCs w:val="20"/>
    </w:rPr>
  </w:style>
  <w:style w:type="character" w:customStyle="1" w:styleId="highlight">
    <w:name w:val="highlight"/>
    <w:basedOn w:val="DefaultParagraphFont"/>
    <w:rsid w:val="00F95885"/>
  </w:style>
  <w:style w:type="paragraph" w:customStyle="1" w:styleId="FirstParagraph">
    <w:name w:val="First Paragraph"/>
    <w:basedOn w:val="BodyText"/>
    <w:next w:val="BodyText"/>
    <w:rsid w:val="00F125B0"/>
    <w:pPr>
      <w:autoSpaceDE w:val="0"/>
      <w:autoSpaceDN w:val="0"/>
      <w:adjustRightInd w:val="0"/>
      <w:spacing w:before="180" w:after="180" w:line="276" w:lineRule="auto"/>
    </w:pPr>
    <w:rPr>
      <w:rFonts w:ascii="Times New Roman" w:eastAsiaTheme="minorEastAsia" w:hAnsi="Times New Roman" w:cstheme="minorBidi"/>
      <w:vanish w:val="0"/>
      <w:lang w:val="en-US"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en-US"/>
      </w:rPr>
    </w:rPrDefault>
    <w:pPrDefault>
      <w:pPr>
        <w:spacing w:after="240" w:line="480" w:lineRule="auto"/>
        <w:ind w:firstLine="357"/>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
    <w:lsdException w:name="head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Bullet" w:uiPriority="0"/>
    <w:lsdException w:name="List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36EF"/>
    <w:pPr>
      <w:spacing w:after="0" w:line="360" w:lineRule="auto"/>
      <w:ind w:firstLine="0"/>
      <w:jc w:val="both"/>
    </w:pPr>
    <w:rPr>
      <w:sz w:val="24"/>
      <w:lang w:val="en-GB"/>
    </w:rPr>
  </w:style>
  <w:style w:type="paragraph" w:styleId="Heading1">
    <w:name w:val="heading 1"/>
    <w:basedOn w:val="Normal"/>
    <w:next w:val="Normal"/>
    <w:link w:val="Heading1Char"/>
    <w:qFormat/>
    <w:rsid w:val="00BE57FA"/>
    <w:pPr>
      <w:spacing w:before="600"/>
      <w:outlineLvl w:val="0"/>
    </w:pPr>
    <w:rPr>
      <w:rFonts w:asciiTheme="majorHAnsi" w:eastAsiaTheme="majorEastAsia" w:hAnsiTheme="majorHAnsi" w:cstheme="majorBidi"/>
      <w:b/>
      <w:bCs/>
      <w:iCs/>
      <w:sz w:val="48"/>
      <w:szCs w:val="48"/>
    </w:rPr>
  </w:style>
  <w:style w:type="paragraph" w:styleId="Heading2">
    <w:name w:val="heading 2"/>
    <w:basedOn w:val="Normal"/>
    <w:next w:val="Normal"/>
    <w:link w:val="Heading2Char"/>
    <w:unhideWhenUsed/>
    <w:qFormat/>
    <w:rsid w:val="009D64DE"/>
    <w:pPr>
      <w:keepNext/>
      <w:spacing w:before="320"/>
      <w:outlineLvl w:val="1"/>
    </w:pPr>
    <w:rPr>
      <w:rFonts w:asciiTheme="majorHAnsi" w:eastAsiaTheme="majorEastAsia" w:hAnsiTheme="majorHAnsi" w:cstheme="majorBidi"/>
      <w:b/>
      <w:bCs/>
      <w:iCs/>
      <w:sz w:val="32"/>
      <w:szCs w:val="28"/>
    </w:rPr>
  </w:style>
  <w:style w:type="paragraph" w:styleId="Heading3">
    <w:name w:val="heading 3"/>
    <w:basedOn w:val="Normal"/>
    <w:next w:val="Normal"/>
    <w:link w:val="Heading3Char"/>
    <w:unhideWhenUsed/>
    <w:qFormat/>
    <w:rsid w:val="00793A75"/>
    <w:pPr>
      <w:keepNext/>
      <w:spacing w:before="320"/>
      <w:outlineLvl w:val="2"/>
    </w:pPr>
    <w:rPr>
      <w:rFonts w:asciiTheme="majorHAnsi" w:eastAsiaTheme="majorEastAsia" w:hAnsiTheme="majorHAnsi" w:cstheme="majorBidi"/>
      <w:b/>
      <w:bCs/>
      <w:i/>
      <w:iCs/>
      <w:sz w:val="28"/>
      <w:szCs w:val="26"/>
    </w:rPr>
  </w:style>
  <w:style w:type="paragraph" w:styleId="Heading4">
    <w:name w:val="heading 4"/>
    <w:basedOn w:val="Normal"/>
    <w:next w:val="Normal"/>
    <w:link w:val="Heading4Char"/>
    <w:unhideWhenUsed/>
    <w:qFormat/>
    <w:rsid w:val="00274504"/>
    <w:pPr>
      <w:spacing w:before="280"/>
      <w:outlineLvl w:val="3"/>
    </w:pPr>
    <w:rPr>
      <w:rFonts w:asciiTheme="majorHAnsi" w:eastAsiaTheme="majorEastAsia" w:hAnsiTheme="majorHAnsi" w:cstheme="majorBidi"/>
      <w:b/>
      <w:bCs/>
      <w:i/>
      <w:iCs/>
      <w:szCs w:val="24"/>
    </w:rPr>
  </w:style>
  <w:style w:type="paragraph" w:styleId="Heading5">
    <w:name w:val="heading 5"/>
    <w:basedOn w:val="Normal"/>
    <w:next w:val="Normal"/>
    <w:link w:val="Heading5Char"/>
    <w:unhideWhenUsed/>
    <w:qFormat/>
    <w:rsid w:val="00274504"/>
    <w:pPr>
      <w:spacing w:before="280"/>
      <w:outlineLvl w:val="4"/>
    </w:pPr>
    <w:rPr>
      <w:rFonts w:ascii="Times New Roman" w:eastAsiaTheme="majorEastAsia" w:hAnsi="Times New Roman" w:cs="Times New Roman"/>
      <w:b/>
      <w:bCs/>
      <w:i/>
      <w:iCs/>
    </w:rPr>
  </w:style>
  <w:style w:type="paragraph" w:styleId="Heading6">
    <w:name w:val="heading 6"/>
    <w:basedOn w:val="Normal"/>
    <w:next w:val="Normal"/>
    <w:link w:val="Heading6Char"/>
    <w:unhideWhenUsed/>
    <w:qFormat/>
    <w:rsid w:val="00F73206"/>
    <w:pPr>
      <w:spacing w:before="280" w:after="80"/>
      <w:outlineLvl w:val="5"/>
    </w:pPr>
    <w:rPr>
      <w:rFonts w:asciiTheme="majorHAnsi" w:eastAsiaTheme="majorEastAsia" w:hAnsiTheme="majorHAnsi" w:cstheme="majorBidi"/>
      <w:b/>
      <w:bCs/>
      <w:i/>
      <w:iCs/>
    </w:rPr>
  </w:style>
  <w:style w:type="paragraph" w:styleId="Heading7">
    <w:name w:val="heading 7"/>
    <w:basedOn w:val="Normal"/>
    <w:next w:val="Normal"/>
    <w:link w:val="Heading7Char"/>
    <w:unhideWhenUsed/>
    <w:qFormat/>
    <w:rsid w:val="00F73206"/>
    <w:pPr>
      <w:spacing w:before="280"/>
      <w:outlineLvl w:val="6"/>
    </w:pPr>
    <w:rPr>
      <w:rFonts w:asciiTheme="majorHAnsi" w:eastAsiaTheme="majorEastAsia" w:hAnsiTheme="majorHAnsi" w:cstheme="majorBidi"/>
      <w:b/>
      <w:bCs/>
      <w:i/>
      <w:iCs/>
      <w:sz w:val="20"/>
      <w:szCs w:val="20"/>
    </w:rPr>
  </w:style>
  <w:style w:type="paragraph" w:styleId="Heading8">
    <w:name w:val="heading 8"/>
    <w:basedOn w:val="Normal"/>
    <w:next w:val="Normal"/>
    <w:link w:val="Heading8Char"/>
    <w:unhideWhenUsed/>
    <w:qFormat/>
    <w:rsid w:val="00F73206"/>
    <w:pPr>
      <w:spacing w:before="280"/>
      <w:outlineLvl w:val="7"/>
    </w:pPr>
    <w:rPr>
      <w:rFonts w:asciiTheme="majorHAnsi" w:eastAsiaTheme="majorEastAsia" w:hAnsiTheme="majorHAnsi" w:cstheme="majorBidi"/>
      <w:b/>
      <w:bCs/>
      <w:i/>
      <w:iCs/>
      <w:sz w:val="18"/>
      <w:szCs w:val="18"/>
    </w:rPr>
  </w:style>
  <w:style w:type="paragraph" w:styleId="Heading9">
    <w:name w:val="heading 9"/>
    <w:basedOn w:val="Normal"/>
    <w:next w:val="Normal"/>
    <w:link w:val="Heading9Char"/>
    <w:unhideWhenUsed/>
    <w:qFormat/>
    <w:rsid w:val="00F73206"/>
    <w:pPr>
      <w:spacing w:before="280"/>
      <w:outlineLvl w:val="8"/>
    </w:pPr>
    <w:rPr>
      <w:rFonts w:asciiTheme="majorHAnsi" w:eastAsiaTheme="majorEastAsia" w:hAnsiTheme="majorHAnsi" w:cstheme="majorBidi"/>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3206"/>
    <w:pPr>
      <w:ind w:left="720"/>
      <w:contextualSpacing/>
    </w:pPr>
  </w:style>
  <w:style w:type="character" w:customStyle="1" w:styleId="Heading1Char">
    <w:name w:val="Heading 1 Char"/>
    <w:basedOn w:val="DefaultParagraphFont"/>
    <w:link w:val="Heading1"/>
    <w:rsid w:val="00BE57FA"/>
    <w:rPr>
      <w:rFonts w:asciiTheme="majorHAnsi" w:eastAsiaTheme="majorEastAsia" w:hAnsiTheme="majorHAnsi" w:cstheme="majorBidi"/>
      <w:b/>
      <w:bCs/>
      <w:iCs/>
      <w:sz w:val="48"/>
      <w:szCs w:val="48"/>
      <w:lang w:val="en-GB"/>
    </w:rPr>
  </w:style>
  <w:style w:type="character" w:customStyle="1" w:styleId="Heading2Char">
    <w:name w:val="Heading 2 Char"/>
    <w:basedOn w:val="DefaultParagraphFont"/>
    <w:link w:val="Heading2"/>
    <w:uiPriority w:val="9"/>
    <w:rsid w:val="009D64DE"/>
    <w:rPr>
      <w:rFonts w:asciiTheme="majorHAnsi" w:eastAsiaTheme="majorEastAsia" w:hAnsiTheme="majorHAnsi" w:cstheme="majorBidi"/>
      <w:b/>
      <w:bCs/>
      <w:iCs/>
      <w:sz w:val="32"/>
      <w:szCs w:val="28"/>
      <w:lang w:val="en-GB"/>
    </w:rPr>
  </w:style>
  <w:style w:type="character" w:customStyle="1" w:styleId="Heading3Char">
    <w:name w:val="Heading 3 Char"/>
    <w:basedOn w:val="DefaultParagraphFont"/>
    <w:link w:val="Heading3"/>
    <w:rsid w:val="00793A75"/>
    <w:rPr>
      <w:rFonts w:asciiTheme="majorHAnsi" w:eastAsiaTheme="majorEastAsia" w:hAnsiTheme="majorHAnsi" w:cstheme="majorBidi"/>
      <w:b/>
      <w:bCs/>
      <w:i/>
      <w:iCs/>
      <w:sz w:val="28"/>
      <w:szCs w:val="26"/>
      <w:lang w:val="en-GB"/>
    </w:rPr>
  </w:style>
  <w:style w:type="table" w:styleId="TableGrid">
    <w:name w:val="Table Grid"/>
    <w:basedOn w:val="TableNormal"/>
    <w:uiPriority w:val="39"/>
    <w:rsid w:val="00383A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5C1ED6"/>
    <w:pPr>
      <w:tabs>
        <w:tab w:val="center" w:pos="4513"/>
        <w:tab w:val="right" w:pos="9026"/>
      </w:tabs>
      <w:spacing w:line="240" w:lineRule="auto"/>
    </w:pPr>
  </w:style>
  <w:style w:type="character" w:customStyle="1" w:styleId="HeaderChar">
    <w:name w:val="Header Char"/>
    <w:basedOn w:val="DefaultParagraphFont"/>
    <w:link w:val="Header"/>
    <w:uiPriority w:val="99"/>
    <w:rsid w:val="005C1ED6"/>
  </w:style>
  <w:style w:type="paragraph" w:styleId="Footer">
    <w:name w:val="footer"/>
    <w:basedOn w:val="Normal"/>
    <w:link w:val="FooterChar"/>
    <w:uiPriority w:val="99"/>
    <w:unhideWhenUsed/>
    <w:rsid w:val="005C1ED6"/>
    <w:pPr>
      <w:tabs>
        <w:tab w:val="center" w:pos="4513"/>
        <w:tab w:val="right" w:pos="9026"/>
      </w:tabs>
      <w:spacing w:line="240" w:lineRule="auto"/>
    </w:pPr>
  </w:style>
  <w:style w:type="character" w:customStyle="1" w:styleId="FooterChar">
    <w:name w:val="Footer Char"/>
    <w:basedOn w:val="DefaultParagraphFont"/>
    <w:link w:val="Footer"/>
    <w:uiPriority w:val="99"/>
    <w:rsid w:val="005C1ED6"/>
  </w:style>
  <w:style w:type="paragraph" w:styleId="BalloonText">
    <w:name w:val="Balloon Text"/>
    <w:basedOn w:val="Normal"/>
    <w:link w:val="BalloonTextChar"/>
    <w:semiHidden/>
    <w:unhideWhenUsed/>
    <w:rsid w:val="005C1ED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1ED6"/>
    <w:rPr>
      <w:rFonts w:ascii="Tahoma" w:hAnsi="Tahoma" w:cs="Tahoma"/>
      <w:sz w:val="16"/>
      <w:szCs w:val="16"/>
    </w:rPr>
  </w:style>
  <w:style w:type="character" w:styleId="CommentReference">
    <w:name w:val="annotation reference"/>
    <w:basedOn w:val="DefaultParagraphFont"/>
    <w:uiPriority w:val="99"/>
    <w:semiHidden/>
    <w:unhideWhenUsed/>
    <w:rsid w:val="00A81BA3"/>
    <w:rPr>
      <w:sz w:val="16"/>
      <w:szCs w:val="16"/>
    </w:rPr>
  </w:style>
  <w:style w:type="paragraph" w:styleId="CommentText">
    <w:name w:val="annotation text"/>
    <w:basedOn w:val="Normal"/>
    <w:link w:val="CommentTextChar"/>
    <w:uiPriority w:val="99"/>
    <w:unhideWhenUsed/>
    <w:rsid w:val="00A81BA3"/>
    <w:pPr>
      <w:spacing w:line="240" w:lineRule="auto"/>
    </w:pPr>
    <w:rPr>
      <w:sz w:val="20"/>
      <w:szCs w:val="20"/>
    </w:rPr>
  </w:style>
  <w:style w:type="character" w:customStyle="1" w:styleId="CommentTextChar">
    <w:name w:val="Comment Text Char"/>
    <w:basedOn w:val="DefaultParagraphFont"/>
    <w:link w:val="CommentText"/>
    <w:uiPriority w:val="99"/>
    <w:rsid w:val="00A81BA3"/>
    <w:rPr>
      <w:sz w:val="20"/>
      <w:szCs w:val="20"/>
    </w:rPr>
  </w:style>
  <w:style w:type="paragraph" w:styleId="CommentSubject">
    <w:name w:val="annotation subject"/>
    <w:basedOn w:val="CommentText"/>
    <w:next w:val="CommentText"/>
    <w:link w:val="CommentSubjectChar"/>
    <w:uiPriority w:val="99"/>
    <w:semiHidden/>
    <w:unhideWhenUsed/>
    <w:rsid w:val="00A81BA3"/>
    <w:rPr>
      <w:b/>
      <w:bCs/>
    </w:rPr>
  </w:style>
  <w:style w:type="character" w:customStyle="1" w:styleId="CommentSubjectChar">
    <w:name w:val="Comment Subject Char"/>
    <w:basedOn w:val="CommentTextChar"/>
    <w:link w:val="CommentSubject"/>
    <w:uiPriority w:val="99"/>
    <w:semiHidden/>
    <w:rsid w:val="00A81BA3"/>
    <w:rPr>
      <w:b/>
      <w:bCs/>
      <w:sz w:val="20"/>
      <w:szCs w:val="20"/>
    </w:rPr>
  </w:style>
  <w:style w:type="paragraph" w:styleId="FootnoteText">
    <w:name w:val="footnote text"/>
    <w:basedOn w:val="Normal"/>
    <w:link w:val="FootnoteTextChar"/>
    <w:uiPriority w:val="9"/>
    <w:unhideWhenUsed/>
    <w:rsid w:val="007F1253"/>
    <w:pPr>
      <w:spacing w:line="240" w:lineRule="auto"/>
    </w:pPr>
    <w:rPr>
      <w:sz w:val="20"/>
      <w:szCs w:val="20"/>
    </w:rPr>
  </w:style>
  <w:style w:type="character" w:customStyle="1" w:styleId="FootnoteTextChar">
    <w:name w:val="Footnote Text Char"/>
    <w:basedOn w:val="DefaultParagraphFont"/>
    <w:link w:val="FootnoteText"/>
    <w:uiPriority w:val="99"/>
    <w:rsid w:val="007F1253"/>
    <w:rPr>
      <w:sz w:val="20"/>
      <w:szCs w:val="20"/>
    </w:rPr>
  </w:style>
  <w:style w:type="character" w:styleId="FootnoteReference">
    <w:name w:val="footnote reference"/>
    <w:basedOn w:val="DefaultParagraphFont"/>
    <w:unhideWhenUsed/>
    <w:rsid w:val="007F1253"/>
    <w:rPr>
      <w:vertAlign w:val="superscript"/>
    </w:rPr>
  </w:style>
  <w:style w:type="paragraph" w:styleId="PlainText">
    <w:name w:val="Plain Text"/>
    <w:basedOn w:val="Normal"/>
    <w:link w:val="PlainTextChar"/>
    <w:uiPriority w:val="99"/>
    <w:unhideWhenUsed/>
    <w:rsid w:val="00803F4E"/>
    <w:pPr>
      <w:spacing w:line="240" w:lineRule="auto"/>
    </w:pPr>
    <w:rPr>
      <w:rFonts w:ascii="Consolas" w:eastAsia="Calibri" w:hAnsi="Consolas" w:cs="Consolas"/>
      <w:sz w:val="21"/>
      <w:szCs w:val="21"/>
    </w:rPr>
  </w:style>
  <w:style w:type="character" w:customStyle="1" w:styleId="PlainTextChar">
    <w:name w:val="Plain Text Char"/>
    <w:basedOn w:val="DefaultParagraphFont"/>
    <w:link w:val="PlainText"/>
    <w:uiPriority w:val="99"/>
    <w:rsid w:val="00803F4E"/>
    <w:rPr>
      <w:rFonts w:ascii="Consolas" w:eastAsia="Calibri" w:hAnsi="Consolas" w:cs="Consolas"/>
      <w:sz w:val="21"/>
      <w:szCs w:val="21"/>
    </w:rPr>
  </w:style>
  <w:style w:type="character" w:customStyle="1" w:styleId="Heading4Char">
    <w:name w:val="Heading 4 Char"/>
    <w:basedOn w:val="DefaultParagraphFont"/>
    <w:link w:val="Heading4"/>
    <w:uiPriority w:val="9"/>
    <w:rsid w:val="00274504"/>
    <w:rPr>
      <w:rFonts w:asciiTheme="majorHAnsi" w:eastAsiaTheme="majorEastAsia" w:hAnsiTheme="majorHAnsi" w:cstheme="majorBidi"/>
      <w:b/>
      <w:bCs/>
      <w:i/>
      <w:iCs/>
      <w:sz w:val="24"/>
      <w:szCs w:val="24"/>
    </w:rPr>
  </w:style>
  <w:style w:type="paragraph" w:customStyle="1" w:styleId="p">
    <w:name w:val="p"/>
    <w:basedOn w:val="Normal"/>
    <w:rsid w:val="00B92749"/>
    <w:pPr>
      <w:spacing w:before="100" w:beforeAutospacing="1" w:after="100" w:afterAutospacing="1" w:line="240" w:lineRule="auto"/>
    </w:pPr>
    <w:rPr>
      <w:rFonts w:ascii="Times New Roman" w:eastAsia="Times New Roman" w:hAnsi="Times New Roman" w:cs="Times New Roman"/>
      <w:szCs w:val="24"/>
      <w:lang w:eastAsia="en-GB"/>
    </w:rPr>
  </w:style>
  <w:style w:type="character" w:styleId="Hyperlink">
    <w:name w:val="Hyperlink"/>
    <w:basedOn w:val="DefaultParagraphFont"/>
    <w:uiPriority w:val="99"/>
    <w:unhideWhenUsed/>
    <w:rsid w:val="00B92749"/>
    <w:rPr>
      <w:color w:val="0000FF"/>
      <w:u w:val="single"/>
    </w:rPr>
  </w:style>
  <w:style w:type="character" w:customStyle="1" w:styleId="figpopup-sensitive-area">
    <w:name w:val="figpopup-sensitive-area"/>
    <w:basedOn w:val="DefaultParagraphFont"/>
    <w:rsid w:val="00B92749"/>
  </w:style>
  <w:style w:type="character" w:styleId="Strong">
    <w:name w:val="Strong"/>
    <w:basedOn w:val="DefaultParagraphFont"/>
    <w:uiPriority w:val="22"/>
    <w:qFormat/>
    <w:rsid w:val="00090C63"/>
    <w:rPr>
      <w:b/>
      <w:bCs/>
    </w:rPr>
  </w:style>
  <w:style w:type="character" w:styleId="FollowedHyperlink">
    <w:name w:val="FollowedHyperlink"/>
    <w:basedOn w:val="DefaultParagraphFont"/>
    <w:uiPriority w:val="99"/>
    <w:semiHidden/>
    <w:unhideWhenUsed/>
    <w:rsid w:val="004046C1"/>
    <w:rPr>
      <w:color w:val="800080" w:themeColor="followedHyperlink"/>
      <w:u w:val="single"/>
    </w:rPr>
  </w:style>
  <w:style w:type="paragraph" w:styleId="Caption">
    <w:name w:val="caption"/>
    <w:basedOn w:val="Normal"/>
    <w:next w:val="Normal"/>
    <w:uiPriority w:val="35"/>
    <w:unhideWhenUsed/>
    <w:qFormat/>
    <w:rsid w:val="00514FC1"/>
    <w:pPr>
      <w:spacing w:before="240"/>
    </w:pPr>
    <w:rPr>
      <w:bCs/>
      <w:szCs w:val="18"/>
    </w:rPr>
  </w:style>
  <w:style w:type="paragraph" w:styleId="BodyText">
    <w:name w:val="Body Text"/>
    <w:basedOn w:val="Normal"/>
    <w:link w:val="BodyTextChar"/>
    <w:rsid w:val="003F4A64"/>
    <w:pPr>
      <w:spacing w:after="220" w:line="240" w:lineRule="auto"/>
      <w:jc w:val="left"/>
    </w:pPr>
    <w:rPr>
      <w:rFonts w:ascii="Arial" w:eastAsia="Times New Roman" w:hAnsi="Arial" w:cs="Times New Roman"/>
      <w:vanish/>
      <w:lang w:eastAsia="en-GB"/>
    </w:rPr>
  </w:style>
  <w:style w:type="character" w:customStyle="1" w:styleId="BodyTextChar">
    <w:name w:val="Body Text Char"/>
    <w:basedOn w:val="DefaultParagraphFont"/>
    <w:link w:val="BodyText"/>
    <w:rsid w:val="003F4A64"/>
    <w:rPr>
      <w:rFonts w:ascii="Arial" w:eastAsia="Times New Roman" w:hAnsi="Arial" w:cs="Times New Roman"/>
      <w:vanish/>
      <w:lang w:eastAsia="en-GB"/>
    </w:rPr>
  </w:style>
  <w:style w:type="character" w:styleId="Emphasis">
    <w:name w:val="Emphasis"/>
    <w:uiPriority w:val="20"/>
    <w:qFormat/>
    <w:rsid w:val="00F73206"/>
    <w:rPr>
      <w:b/>
      <w:bCs/>
      <w:i/>
      <w:iCs/>
      <w:color w:val="auto"/>
    </w:rPr>
  </w:style>
  <w:style w:type="character" w:customStyle="1" w:styleId="Heading5Char">
    <w:name w:val="Heading 5 Char"/>
    <w:basedOn w:val="DefaultParagraphFont"/>
    <w:link w:val="Heading5"/>
    <w:rsid w:val="00274504"/>
    <w:rPr>
      <w:rFonts w:ascii="Times New Roman" w:eastAsiaTheme="majorEastAsia" w:hAnsi="Times New Roman" w:cs="Times New Roman"/>
      <w:b/>
      <w:bCs/>
      <w:i/>
      <w:iCs/>
      <w:sz w:val="24"/>
    </w:rPr>
  </w:style>
  <w:style w:type="character" w:customStyle="1" w:styleId="Heading6Char">
    <w:name w:val="Heading 6 Char"/>
    <w:basedOn w:val="DefaultParagraphFont"/>
    <w:link w:val="Heading6"/>
    <w:uiPriority w:val="9"/>
    <w:rsid w:val="00F73206"/>
    <w:rPr>
      <w:rFonts w:asciiTheme="majorHAnsi" w:eastAsiaTheme="majorEastAsia" w:hAnsiTheme="majorHAnsi" w:cstheme="majorBidi"/>
      <w:b/>
      <w:bCs/>
      <w:i/>
      <w:iCs/>
    </w:rPr>
  </w:style>
  <w:style w:type="character" w:customStyle="1" w:styleId="Heading7Char">
    <w:name w:val="Heading 7 Char"/>
    <w:basedOn w:val="DefaultParagraphFont"/>
    <w:link w:val="Heading7"/>
    <w:uiPriority w:val="9"/>
    <w:semiHidden/>
    <w:rsid w:val="00F73206"/>
    <w:rPr>
      <w:rFonts w:asciiTheme="majorHAnsi" w:eastAsiaTheme="majorEastAsia" w:hAnsiTheme="majorHAnsi" w:cstheme="majorBidi"/>
      <w:b/>
      <w:bCs/>
      <w:i/>
      <w:iCs/>
      <w:sz w:val="20"/>
      <w:szCs w:val="20"/>
    </w:rPr>
  </w:style>
  <w:style w:type="character" w:customStyle="1" w:styleId="Heading8Char">
    <w:name w:val="Heading 8 Char"/>
    <w:basedOn w:val="DefaultParagraphFont"/>
    <w:link w:val="Heading8"/>
    <w:uiPriority w:val="9"/>
    <w:semiHidden/>
    <w:rsid w:val="00F73206"/>
    <w:rPr>
      <w:rFonts w:asciiTheme="majorHAnsi" w:eastAsiaTheme="majorEastAsia" w:hAnsiTheme="majorHAnsi" w:cstheme="majorBidi"/>
      <w:b/>
      <w:bCs/>
      <w:i/>
      <w:iCs/>
      <w:sz w:val="18"/>
      <w:szCs w:val="18"/>
    </w:rPr>
  </w:style>
  <w:style w:type="character" w:customStyle="1" w:styleId="Heading9Char">
    <w:name w:val="Heading 9 Char"/>
    <w:basedOn w:val="DefaultParagraphFont"/>
    <w:link w:val="Heading9"/>
    <w:uiPriority w:val="9"/>
    <w:semiHidden/>
    <w:rsid w:val="00F73206"/>
    <w:rPr>
      <w:rFonts w:asciiTheme="majorHAnsi" w:eastAsiaTheme="majorEastAsia" w:hAnsiTheme="majorHAnsi" w:cstheme="majorBidi"/>
      <w:i/>
      <w:iCs/>
      <w:sz w:val="18"/>
      <w:szCs w:val="18"/>
    </w:rPr>
  </w:style>
  <w:style w:type="paragraph" w:styleId="Title">
    <w:name w:val="Title"/>
    <w:basedOn w:val="Normal"/>
    <w:next w:val="Normal"/>
    <w:link w:val="TitleChar"/>
    <w:uiPriority w:val="10"/>
    <w:qFormat/>
    <w:rsid w:val="00F73206"/>
    <w:pPr>
      <w:spacing w:line="240" w:lineRule="auto"/>
    </w:pPr>
    <w:rPr>
      <w:rFonts w:asciiTheme="majorHAnsi" w:eastAsiaTheme="majorEastAsia" w:hAnsiTheme="majorHAnsi" w:cstheme="majorBidi"/>
      <w:b/>
      <w:bCs/>
      <w:i/>
      <w:iCs/>
      <w:spacing w:val="10"/>
      <w:sz w:val="60"/>
      <w:szCs w:val="60"/>
    </w:rPr>
  </w:style>
  <w:style w:type="character" w:customStyle="1" w:styleId="TitleChar">
    <w:name w:val="Title Char"/>
    <w:basedOn w:val="DefaultParagraphFont"/>
    <w:link w:val="Title"/>
    <w:uiPriority w:val="10"/>
    <w:rsid w:val="00F73206"/>
    <w:rPr>
      <w:rFonts w:asciiTheme="majorHAnsi" w:eastAsiaTheme="majorEastAsia" w:hAnsiTheme="majorHAnsi" w:cstheme="majorBidi"/>
      <w:b/>
      <w:bCs/>
      <w:i/>
      <w:iCs/>
      <w:spacing w:val="10"/>
      <w:sz w:val="60"/>
      <w:szCs w:val="60"/>
    </w:rPr>
  </w:style>
  <w:style w:type="paragraph" w:styleId="Subtitle">
    <w:name w:val="Subtitle"/>
    <w:basedOn w:val="Normal"/>
    <w:next w:val="Normal"/>
    <w:link w:val="SubtitleChar"/>
    <w:uiPriority w:val="11"/>
    <w:qFormat/>
    <w:rsid w:val="00F73206"/>
    <w:pPr>
      <w:spacing w:after="320"/>
      <w:jc w:val="right"/>
    </w:pPr>
    <w:rPr>
      <w:i/>
      <w:iCs/>
      <w:color w:val="808080" w:themeColor="text1" w:themeTint="7F"/>
      <w:spacing w:val="10"/>
      <w:szCs w:val="24"/>
    </w:rPr>
  </w:style>
  <w:style w:type="character" w:customStyle="1" w:styleId="SubtitleChar">
    <w:name w:val="Subtitle Char"/>
    <w:basedOn w:val="DefaultParagraphFont"/>
    <w:link w:val="Subtitle"/>
    <w:uiPriority w:val="11"/>
    <w:rsid w:val="00F73206"/>
    <w:rPr>
      <w:i/>
      <w:iCs/>
      <w:color w:val="808080" w:themeColor="text1" w:themeTint="7F"/>
      <w:spacing w:val="10"/>
      <w:sz w:val="24"/>
      <w:szCs w:val="24"/>
    </w:rPr>
  </w:style>
  <w:style w:type="paragraph" w:styleId="NoSpacing">
    <w:name w:val="No Spacing"/>
    <w:basedOn w:val="Normal"/>
    <w:uiPriority w:val="1"/>
    <w:qFormat/>
    <w:rsid w:val="00F73206"/>
    <w:pPr>
      <w:spacing w:line="240" w:lineRule="auto"/>
    </w:pPr>
  </w:style>
  <w:style w:type="paragraph" w:styleId="Quote">
    <w:name w:val="Quote"/>
    <w:basedOn w:val="Normal"/>
    <w:next w:val="Normal"/>
    <w:link w:val="QuoteChar"/>
    <w:uiPriority w:val="29"/>
    <w:qFormat/>
    <w:rsid w:val="00F73206"/>
    <w:rPr>
      <w:color w:val="5A5A5A" w:themeColor="text1" w:themeTint="A5"/>
    </w:rPr>
  </w:style>
  <w:style w:type="character" w:customStyle="1" w:styleId="QuoteChar">
    <w:name w:val="Quote Char"/>
    <w:basedOn w:val="DefaultParagraphFont"/>
    <w:link w:val="Quote"/>
    <w:uiPriority w:val="29"/>
    <w:rsid w:val="00F73206"/>
    <w:rPr>
      <w:rFonts w:asciiTheme="minorHAnsi"/>
      <w:color w:val="5A5A5A" w:themeColor="text1" w:themeTint="A5"/>
    </w:rPr>
  </w:style>
  <w:style w:type="paragraph" w:styleId="IntenseQuote">
    <w:name w:val="Intense Quote"/>
    <w:basedOn w:val="Normal"/>
    <w:next w:val="Normal"/>
    <w:link w:val="IntenseQuoteChar"/>
    <w:uiPriority w:val="30"/>
    <w:qFormat/>
    <w:rsid w:val="00F73206"/>
    <w:pPr>
      <w:spacing w:before="320" w:after="480" w:line="240" w:lineRule="auto"/>
      <w:ind w:left="720" w:right="72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F73206"/>
    <w:rPr>
      <w:rFonts w:asciiTheme="majorHAnsi" w:eastAsiaTheme="majorEastAsia" w:hAnsiTheme="majorHAnsi" w:cstheme="majorBidi"/>
      <w:i/>
      <w:iCs/>
      <w:sz w:val="20"/>
      <w:szCs w:val="20"/>
    </w:rPr>
  </w:style>
  <w:style w:type="character" w:styleId="SubtleEmphasis">
    <w:name w:val="Subtle Emphasis"/>
    <w:uiPriority w:val="19"/>
    <w:qFormat/>
    <w:rsid w:val="00F73206"/>
    <w:rPr>
      <w:i/>
      <w:iCs/>
      <w:color w:val="5A5A5A" w:themeColor="text1" w:themeTint="A5"/>
    </w:rPr>
  </w:style>
  <w:style w:type="character" w:styleId="IntenseEmphasis">
    <w:name w:val="Intense Emphasis"/>
    <w:uiPriority w:val="21"/>
    <w:qFormat/>
    <w:rsid w:val="00F73206"/>
    <w:rPr>
      <w:b/>
      <w:bCs/>
      <w:i/>
      <w:iCs/>
      <w:color w:val="auto"/>
      <w:u w:val="single"/>
    </w:rPr>
  </w:style>
  <w:style w:type="character" w:styleId="SubtleReference">
    <w:name w:val="Subtle Reference"/>
    <w:uiPriority w:val="31"/>
    <w:qFormat/>
    <w:rsid w:val="00F73206"/>
    <w:rPr>
      <w:smallCaps/>
    </w:rPr>
  </w:style>
  <w:style w:type="character" w:styleId="IntenseReference">
    <w:name w:val="Intense Reference"/>
    <w:uiPriority w:val="32"/>
    <w:qFormat/>
    <w:rsid w:val="00F73206"/>
    <w:rPr>
      <w:b/>
      <w:bCs/>
      <w:smallCaps/>
      <w:color w:val="auto"/>
    </w:rPr>
  </w:style>
  <w:style w:type="character" w:styleId="BookTitle">
    <w:name w:val="Book Title"/>
    <w:uiPriority w:val="33"/>
    <w:qFormat/>
    <w:rsid w:val="00F73206"/>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unhideWhenUsed/>
    <w:qFormat/>
    <w:rsid w:val="00F73206"/>
    <w:pPr>
      <w:outlineLvl w:val="9"/>
    </w:pPr>
  </w:style>
  <w:style w:type="paragraph" w:customStyle="1" w:styleId="EndNoteBibliographyTitle">
    <w:name w:val="EndNote Bibliography Title"/>
    <w:basedOn w:val="Normal"/>
    <w:link w:val="EndNoteBibliographyTitleChar"/>
    <w:rsid w:val="00F73206"/>
    <w:pPr>
      <w:jc w:val="center"/>
    </w:pPr>
    <w:rPr>
      <w:rFonts w:ascii="Times New Roman" w:hAnsi="Times New Roman" w:cs="Times New Roman"/>
      <w:noProof/>
    </w:rPr>
  </w:style>
  <w:style w:type="character" w:customStyle="1" w:styleId="EndNoteBibliographyTitleChar">
    <w:name w:val="EndNote Bibliography Title Char"/>
    <w:basedOn w:val="Heading2Char"/>
    <w:link w:val="EndNoteBibliographyTitle"/>
    <w:rsid w:val="00F73206"/>
    <w:rPr>
      <w:rFonts w:ascii="Times New Roman" w:eastAsiaTheme="majorEastAsia" w:hAnsi="Times New Roman" w:cs="Times New Roman"/>
      <w:b/>
      <w:bCs/>
      <w:iCs/>
      <w:noProof/>
      <w:sz w:val="24"/>
      <w:szCs w:val="28"/>
      <w:lang w:val="en-GB"/>
    </w:rPr>
  </w:style>
  <w:style w:type="paragraph" w:customStyle="1" w:styleId="EndNoteBibliography">
    <w:name w:val="EndNote Bibliography"/>
    <w:basedOn w:val="Normal"/>
    <w:link w:val="EndNoteBibliographyChar"/>
    <w:rsid w:val="00F73206"/>
    <w:pPr>
      <w:spacing w:line="240" w:lineRule="auto"/>
    </w:pPr>
    <w:rPr>
      <w:rFonts w:ascii="Times New Roman" w:hAnsi="Times New Roman" w:cs="Times New Roman"/>
      <w:noProof/>
    </w:rPr>
  </w:style>
  <w:style w:type="character" w:customStyle="1" w:styleId="EndNoteBibliographyChar">
    <w:name w:val="EndNote Bibliography Char"/>
    <w:basedOn w:val="Heading2Char"/>
    <w:link w:val="EndNoteBibliography"/>
    <w:rsid w:val="00F73206"/>
    <w:rPr>
      <w:rFonts w:ascii="Times New Roman" w:eastAsiaTheme="majorEastAsia" w:hAnsi="Times New Roman" w:cs="Times New Roman"/>
      <w:b/>
      <w:bCs/>
      <w:iCs/>
      <w:noProof/>
      <w:sz w:val="24"/>
      <w:szCs w:val="28"/>
      <w:lang w:val="en-GB"/>
    </w:rPr>
  </w:style>
  <w:style w:type="character" w:customStyle="1" w:styleId="Draft">
    <w:name w:val="Draft"/>
    <w:basedOn w:val="DefaultParagraphFont"/>
    <w:rsid w:val="00C339A2"/>
    <w:rPr>
      <w:rFonts w:ascii="Arial" w:hAnsi="Arial" w:cs="Arial"/>
      <w:vanish/>
      <w:color w:val="0000FF"/>
    </w:rPr>
  </w:style>
  <w:style w:type="paragraph" w:styleId="DocumentMap">
    <w:name w:val="Document Map"/>
    <w:basedOn w:val="Normal"/>
    <w:link w:val="DocumentMapChar"/>
    <w:unhideWhenUsed/>
    <w:rsid w:val="000E2D79"/>
    <w:pPr>
      <w:spacing w:line="240" w:lineRule="auto"/>
    </w:pPr>
    <w:rPr>
      <w:rFonts w:ascii="Tahoma" w:hAnsi="Tahoma" w:cs="Tahoma"/>
      <w:sz w:val="16"/>
      <w:szCs w:val="16"/>
    </w:rPr>
  </w:style>
  <w:style w:type="character" w:customStyle="1" w:styleId="DocumentMapChar">
    <w:name w:val="Document Map Char"/>
    <w:basedOn w:val="DefaultParagraphFont"/>
    <w:link w:val="DocumentMap"/>
    <w:rsid w:val="000E2D79"/>
    <w:rPr>
      <w:rFonts w:ascii="Tahoma" w:hAnsi="Tahoma" w:cs="Tahoma"/>
      <w:sz w:val="16"/>
      <w:szCs w:val="16"/>
    </w:rPr>
  </w:style>
  <w:style w:type="paragraph" w:customStyle="1" w:styleId="Default">
    <w:name w:val="Default"/>
    <w:rsid w:val="006D0F69"/>
    <w:pPr>
      <w:autoSpaceDE w:val="0"/>
      <w:autoSpaceDN w:val="0"/>
      <w:adjustRightInd w:val="0"/>
      <w:spacing w:after="0" w:line="240" w:lineRule="auto"/>
      <w:ind w:firstLine="0"/>
    </w:pPr>
    <w:rPr>
      <w:rFonts w:ascii="Times New Roman" w:hAnsi="Times New Roman" w:cs="Times New Roman"/>
      <w:color w:val="000000"/>
      <w:sz w:val="24"/>
      <w:szCs w:val="24"/>
      <w:lang w:val="en-GB" w:bidi="ar-SA"/>
    </w:rPr>
  </w:style>
  <w:style w:type="character" w:customStyle="1" w:styleId="WW-DefaultParagraphFont11111">
    <w:name w:val="WW-Default Paragraph Font11111"/>
    <w:rsid w:val="00B60CBE"/>
  </w:style>
  <w:style w:type="paragraph" w:customStyle="1" w:styleId="COMMENT">
    <w:name w:val="COMMENT"/>
    <w:basedOn w:val="Normal"/>
    <w:link w:val="COMMENTChar"/>
    <w:qFormat/>
    <w:rsid w:val="00090C63"/>
    <w:rPr>
      <w:b/>
      <w:smallCaps/>
    </w:rPr>
  </w:style>
  <w:style w:type="character" w:customStyle="1" w:styleId="COMMENTChar">
    <w:name w:val="COMMENT Char"/>
    <w:basedOn w:val="DefaultParagraphFont"/>
    <w:link w:val="COMMENT"/>
    <w:rsid w:val="00090C63"/>
    <w:rPr>
      <w:b/>
      <w:smallCaps/>
      <w:sz w:val="24"/>
    </w:rPr>
  </w:style>
  <w:style w:type="paragraph" w:styleId="Revision">
    <w:name w:val="Revision"/>
    <w:hidden/>
    <w:uiPriority w:val="99"/>
    <w:semiHidden/>
    <w:rsid w:val="00DF5D0C"/>
    <w:pPr>
      <w:spacing w:after="0" w:line="240" w:lineRule="auto"/>
      <w:ind w:firstLine="0"/>
    </w:pPr>
    <w:rPr>
      <w:sz w:val="24"/>
    </w:rPr>
  </w:style>
  <w:style w:type="paragraph" w:styleId="TOC1">
    <w:name w:val="toc 1"/>
    <w:basedOn w:val="Normal"/>
    <w:next w:val="Normal"/>
    <w:autoRedefine/>
    <w:uiPriority w:val="39"/>
    <w:unhideWhenUsed/>
    <w:qFormat/>
    <w:rsid w:val="00AB32E5"/>
    <w:pPr>
      <w:spacing w:before="240" w:after="120"/>
      <w:jc w:val="left"/>
    </w:pPr>
    <w:rPr>
      <w:rFonts w:cstheme="minorHAnsi"/>
      <w:b/>
      <w:bCs/>
      <w:szCs w:val="20"/>
    </w:rPr>
  </w:style>
  <w:style w:type="paragraph" w:styleId="TOC2">
    <w:name w:val="toc 2"/>
    <w:basedOn w:val="Normal"/>
    <w:next w:val="Normal"/>
    <w:autoRedefine/>
    <w:uiPriority w:val="39"/>
    <w:unhideWhenUsed/>
    <w:qFormat/>
    <w:rsid w:val="00234662"/>
    <w:pPr>
      <w:tabs>
        <w:tab w:val="right" w:leader="dot" w:pos="9017"/>
      </w:tabs>
      <w:spacing w:before="120"/>
      <w:ind w:left="240"/>
      <w:jc w:val="left"/>
    </w:pPr>
    <w:rPr>
      <w:rFonts w:cstheme="minorHAnsi"/>
      <w:iCs/>
      <w:noProof/>
      <w:sz w:val="20"/>
      <w:szCs w:val="20"/>
    </w:rPr>
  </w:style>
  <w:style w:type="paragraph" w:styleId="TOC3">
    <w:name w:val="toc 3"/>
    <w:basedOn w:val="Normal"/>
    <w:next w:val="Normal"/>
    <w:autoRedefine/>
    <w:uiPriority w:val="39"/>
    <w:unhideWhenUsed/>
    <w:qFormat/>
    <w:rsid w:val="00DF3708"/>
    <w:pPr>
      <w:ind w:left="480"/>
      <w:jc w:val="left"/>
    </w:pPr>
    <w:rPr>
      <w:rFonts w:cstheme="minorHAnsi"/>
      <w:sz w:val="20"/>
      <w:szCs w:val="20"/>
    </w:rPr>
  </w:style>
  <w:style w:type="character" w:customStyle="1" w:styleId="Pending">
    <w:name w:val="Pending"/>
    <w:basedOn w:val="DefaultParagraphFont"/>
    <w:rsid w:val="00C641D8"/>
    <w:rPr>
      <w:rFonts w:ascii="Arial" w:hAnsi="Arial"/>
      <w:vanish/>
      <w:color w:val="FF0000"/>
      <w:sz w:val="22"/>
      <w:szCs w:val="22"/>
    </w:rPr>
  </w:style>
  <w:style w:type="character" w:styleId="LineNumber">
    <w:name w:val="line number"/>
    <w:basedOn w:val="DefaultParagraphFont"/>
    <w:uiPriority w:val="99"/>
    <w:semiHidden/>
    <w:unhideWhenUsed/>
    <w:rsid w:val="00DE499F"/>
  </w:style>
  <w:style w:type="paragraph" w:styleId="TableofFigures">
    <w:name w:val="table of figures"/>
    <w:basedOn w:val="Normal"/>
    <w:next w:val="Normal"/>
    <w:uiPriority w:val="99"/>
    <w:unhideWhenUsed/>
    <w:rsid w:val="00EA4CC8"/>
  </w:style>
  <w:style w:type="character" w:customStyle="1" w:styleId="PlainTextChar1">
    <w:name w:val="Plain Text Char1"/>
    <w:basedOn w:val="DefaultParagraphFont"/>
    <w:uiPriority w:val="99"/>
    <w:semiHidden/>
    <w:locked/>
    <w:rsid w:val="008D31E6"/>
    <w:rPr>
      <w:rFonts w:ascii="Courier New" w:eastAsia="MS ??" w:hAnsi="Courier New" w:cs="Courier New"/>
      <w:sz w:val="20"/>
      <w:szCs w:val="20"/>
      <w:lang w:eastAsia="en-US"/>
    </w:rPr>
  </w:style>
  <w:style w:type="paragraph" w:styleId="NormalWeb">
    <w:name w:val="Normal (Web)"/>
    <w:basedOn w:val="Normal"/>
    <w:uiPriority w:val="99"/>
    <w:unhideWhenUsed/>
    <w:rsid w:val="00F9662C"/>
    <w:pPr>
      <w:spacing w:before="100" w:beforeAutospacing="1" w:after="100" w:afterAutospacing="1" w:line="240" w:lineRule="auto"/>
      <w:jc w:val="left"/>
    </w:pPr>
    <w:rPr>
      <w:rFonts w:ascii="Times New Roman" w:eastAsia="Times New Roman" w:hAnsi="Times New Roman" w:cs="Times New Roman"/>
      <w:szCs w:val="24"/>
      <w:lang w:eastAsia="en-GB" w:bidi="ar-SA"/>
    </w:rPr>
  </w:style>
  <w:style w:type="table" w:customStyle="1" w:styleId="TableGrid1">
    <w:name w:val="Table Grid1"/>
    <w:basedOn w:val="TableNormal"/>
    <w:next w:val="TableGrid"/>
    <w:uiPriority w:val="59"/>
    <w:rsid w:val="0018457E"/>
    <w:pPr>
      <w:spacing w:after="0" w:line="240" w:lineRule="auto"/>
      <w:ind w:firstLine="0"/>
    </w:pPr>
    <w:rPr>
      <w:rFonts w:eastAsiaTheme="minorHAnsi"/>
      <w:lang w:val="en-GB"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rsid w:val="006422CB"/>
    <w:pPr>
      <w:spacing w:after="160" w:line="240" w:lineRule="auto"/>
      <w:jc w:val="left"/>
    </w:pPr>
    <w:rPr>
      <w:rFonts w:ascii="Verdana" w:eastAsia="Times New Roman" w:hAnsi="Verdana" w:cs="Times New Roman"/>
      <w:sz w:val="16"/>
      <w:szCs w:val="20"/>
      <w:lang w:bidi="ar-SA"/>
    </w:rPr>
  </w:style>
  <w:style w:type="character" w:customStyle="1" w:styleId="EndnoteTextChar">
    <w:name w:val="Endnote Text Char"/>
    <w:basedOn w:val="DefaultParagraphFont"/>
    <w:link w:val="EndnoteText"/>
    <w:semiHidden/>
    <w:rsid w:val="006422CB"/>
    <w:rPr>
      <w:rFonts w:ascii="Verdana" w:eastAsia="Times New Roman" w:hAnsi="Verdana" w:cs="Times New Roman"/>
      <w:sz w:val="16"/>
      <w:szCs w:val="20"/>
      <w:lang w:val="en-GB" w:bidi="ar-SA"/>
    </w:rPr>
  </w:style>
  <w:style w:type="paragraph" w:customStyle="1" w:styleId="Front1">
    <w:name w:val="Front1"/>
    <w:basedOn w:val="Normal"/>
    <w:autoRedefine/>
    <w:semiHidden/>
    <w:rsid w:val="006422CB"/>
    <w:pPr>
      <w:spacing w:line="240" w:lineRule="auto"/>
      <w:jc w:val="left"/>
    </w:pPr>
    <w:rPr>
      <w:rFonts w:ascii="Verdana" w:eastAsia="Times New Roman" w:hAnsi="Verdana" w:cs="Times New Roman"/>
      <w:b/>
      <w:sz w:val="72"/>
      <w:szCs w:val="20"/>
      <w:lang w:bidi="ar-SA"/>
    </w:rPr>
  </w:style>
  <w:style w:type="paragraph" w:customStyle="1" w:styleId="Front2">
    <w:name w:val="Front2"/>
    <w:basedOn w:val="Normal"/>
    <w:autoRedefine/>
    <w:semiHidden/>
    <w:rsid w:val="006422CB"/>
    <w:pPr>
      <w:spacing w:line="240" w:lineRule="auto"/>
      <w:jc w:val="left"/>
    </w:pPr>
    <w:rPr>
      <w:rFonts w:ascii="Verdana" w:eastAsia="Times New Roman" w:hAnsi="Verdana" w:cs="Times New Roman"/>
      <w:b/>
      <w:sz w:val="40"/>
      <w:szCs w:val="20"/>
      <w:lang w:bidi="ar-SA"/>
    </w:rPr>
  </w:style>
  <w:style w:type="paragraph" w:customStyle="1" w:styleId="Front3">
    <w:name w:val="Front3"/>
    <w:basedOn w:val="Normal"/>
    <w:autoRedefine/>
    <w:semiHidden/>
    <w:rsid w:val="006422CB"/>
    <w:pPr>
      <w:spacing w:line="240" w:lineRule="auto"/>
      <w:jc w:val="left"/>
    </w:pPr>
    <w:rPr>
      <w:rFonts w:ascii="Verdana" w:eastAsia="Times New Roman" w:hAnsi="Verdana" w:cs="Times New Roman"/>
      <w:b/>
      <w:sz w:val="28"/>
      <w:szCs w:val="20"/>
      <w:lang w:bidi="ar-SA"/>
    </w:rPr>
  </w:style>
  <w:style w:type="character" w:styleId="PageNumber">
    <w:name w:val="page number"/>
    <w:basedOn w:val="DefaultParagraphFont"/>
    <w:rsid w:val="006422CB"/>
    <w:rPr>
      <w:rFonts w:ascii="Verdana" w:hAnsi="Verdana"/>
      <w:sz w:val="16"/>
    </w:rPr>
  </w:style>
  <w:style w:type="paragraph" w:styleId="ListNumber">
    <w:name w:val="List Number"/>
    <w:basedOn w:val="Normal"/>
    <w:rsid w:val="006422CB"/>
    <w:pPr>
      <w:numPr>
        <w:numId w:val="3"/>
      </w:numPr>
      <w:spacing w:line="240" w:lineRule="auto"/>
      <w:jc w:val="left"/>
    </w:pPr>
    <w:rPr>
      <w:rFonts w:ascii="Verdana" w:eastAsia="Times New Roman" w:hAnsi="Verdana" w:cs="Times New Roman"/>
      <w:sz w:val="20"/>
      <w:szCs w:val="20"/>
      <w:lang w:bidi="ar-SA"/>
    </w:rPr>
  </w:style>
  <w:style w:type="paragraph" w:styleId="ListBullet">
    <w:name w:val="List Bullet"/>
    <w:basedOn w:val="Normal"/>
    <w:autoRedefine/>
    <w:rsid w:val="006422CB"/>
    <w:pPr>
      <w:numPr>
        <w:numId w:val="4"/>
      </w:numPr>
      <w:spacing w:line="240" w:lineRule="auto"/>
      <w:jc w:val="left"/>
    </w:pPr>
    <w:rPr>
      <w:rFonts w:ascii="Verdana" w:eastAsia="Times New Roman" w:hAnsi="Verdana" w:cs="Times New Roman"/>
      <w:sz w:val="20"/>
      <w:szCs w:val="20"/>
      <w:lang w:bidi="ar-SA"/>
    </w:rPr>
  </w:style>
  <w:style w:type="paragraph" w:styleId="BlockText">
    <w:name w:val="Block Text"/>
    <w:basedOn w:val="Normal"/>
    <w:rsid w:val="006422CB"/>
    <w:pPr>
      <w:pBdr>
        <w:top w:val="single" w:sz="4" w:space="4" w:color="auto"/>
        <w:left w:val="single" w:sz="4" w:space="4" w:color="auto"/>
        <w:bottom w:val="single" w:sz="4" w:space="4" w:color="auto"/>
        <w:right w:val="single" w:sz="4" w:space="4" w:color="auto"/>
      </w:pBdr>
      <w:spacing w:line="240" w:lineRule="auto"/>
      <w:ind w:left="567" w:right="567"/>
      <w:jc w:val="left"/>
    </w:pPr>
    <w:rPr>
      <w:rFonts w:ascii="Verdana" w:eastAsia="Times New Roman" w:hAnsi="Verdana" w:cs="Times New Roman"/>
      <w:sz w:val="20"/>
      <w:szCs w:val="20"/>
      <w:lang w:bidi="ar-SA"/>
    </w:rPr>
  </w:style>
  <w:style w:type="character" w:styleId="EndnoteReference">
    <w:name w:val="endnote reference"/>
    <w:basedOn w:val="DefaultParagraphFont"/>
    <w:semiHidden/>
    <w:rsid w:val="006422CB"/>
    <w:rPr>
      <w:vertAlign w:val="superscript"/>
    </w:rPr>
  </w:style>
  <w:style w:type="paragraph" w:customStyle="1" w:styleId="indent">
    <w:name w:val="indent"/>
    <w:basedOn w:val="Normal"/>
    <w:rsid w:val="006422CB"/>
    <w:pPr>
      <w:spacing w:before="100" w:beforeAutospacing="1" w:after="100" w:afterAutospacing="1" w:line="240" w:lineRule="auto"/>
      <w:jc w:val="left"/>
    </w:pPr>
    <w:rPr>
      <w:rFonts w:ascii="Times New Roman" w:eastAsia="Times New Roman" w:hAnsi="Times New Roman" w:cs="Times New Roman"/>
      <w:szCs w:val="24"/>
      <w:lang w:val="en-US" w:bidi="ar-SA"/>
    </w:rPr>
  </w:style>
  <w:style w:type="character" w:customStyle="1" w:styleId="orange">
    <w:name w:val="orange"/>
    <w:basedOn w:val="DefaultParagraphFont"/>
    <w:rsid w:val="006422CB"/>
  </w:style>
  <w:style w:type="paragraph" w:customStyle="1" w:styleId="Appendix">
    <w:name w:val="Appendix"/>
    <w:basedOn w:val="Normal"/>
    <w:link w:val="AppendixChar"/>
    <w:qFormat/>
    <w:rsid w:val="00E45A5B"/>
    <w:pPr>
      <w:spacing w:line="240" w:lineRule="auto"/>
    </w:pPr>
  </w:style>
  <w:style w:type="paragraph" w:customStyle="1" w:styleId="pastewithoutfuss">
    <w:name w:val="pastewithoutfuss"/>
    <w:basedOn w:val="Normal"/>
    <w:link w:val="pastewithoutfussChar"/>
    <w:qFormat/>
    <w:rsid w:val="005A6814"/>
    <w:pPr>
      <w:spacing w:line="240" w:lineRule="auto"/>
      <w:jc w:val="left"/>
    </w:pPr>
    <w:rPr>
      <w:rFonts w:ascii="Arial" w:eastAsia="Times New Roman" w:hAnsi="Arial" w:cs="Arial"/>
      <w:color w:val="000000"/>
      <w:sz w:val="22"/>
      <w:lang w:bidi="ar-SA"/>
    </w:rPr>
  </w:style>
  <w:style w:type="character" w:customStyle="1" w:styleId="AppendixChar">
    <w:name w:val="Appendix Char"/>
    <w:basedOn w:val="DefaultParagraphFont"/>
    <w:link w:val="Appendix"/>
    <w:rsid w:val="00E45A5B"/>
    <w:rPr>
      <w:sz w:val="24"/>
      <w:lang w:val="en-GB"/>
    </w:rPr>
  </w:style>
  <w:style w:type="character" w:customStyle="1" w:styleId="pastewithoutfussChar">
    <w:name w:val="pastewithoutfuss Char"/>
    <w:basedOn w:val="DefaultParagraphFont"/>
    <w:link w:val="pastewithoutfuss"/>
    <w:rsid w:val="005A6814"/>
    <w:rPr>
      <w:rFonts w:ascii="Arial" w:eastAsia="Times New Roman" w:hAnsi="Arial" w:cs="Arial"/>
      <w:color w:val="000000"/>
      <w:lang w:val="en-GB" w:bidi="ar-SA"/>
    </w:rPr>
  </w:style>
  <w:style w:type="paragraph" w:customStyle="1" w:styleId="pastewithoutfuss2">
    <w:name w:val="pastewithoutfuss2"/>
    <w:basedOn w:val="Normal"/>
    <w:link w:val="pastewithoutfuss2Char"/>
    <w:qFormat/>
    <w:rsid w:val="00817644"/>
    <w:pPr>
      <w:spacing w:line="240" w:lineRule="auto"/>
      <w:jc w:val="left"/>
    </w:pPr>
    <w:rPr>
      <w:rFonts w:ascii="Arial" w:eastAsia="MS Mincho" w:hAnsi="Arial" w:cs="Arial"/>
      <w:sz w:val="22"/>
      <w:lang w:bidi="ar-SA"/>
    </w:rPr>
  </w:style>
  <w:style w:type="character" w:customStyle="1" w:styleId="pastewithoutfuss2Char">
    <w:name w:val="pastewithoutfuss2 Char"/>
    <w:basedOn w:val="DefaultParagraphFont"/>
    <w:link w:val="pastewithoutfuss2"/>
    <w:rsid w:val="00817644"/>
    <w:rPr>
      <w:rFonts w:ascii="Arial" w:eastAsia="MS Mincho" w:hAnsi="Arial" w:cs="Arial"/>
      <w:lang w:val="en-GB" w:bidi="ar-SA"/>
    </w:rPr>
  </w:style>
  <w:style w:type="numbering" w:customStyle="1" w:styleId="NoList1">
    <w:name w:val="No List1"/>
    <w:next w:val="NoList"/>
    <w:semiHidden/>
    <w:rsid w:val="003553AC"/>
  </w:style>
  <w:style w:type="table" w:customStyle="1" w:styleId="TableGrid2">
    <w:name w:val="Table Grid2"/>
    <w:basedOn w:val="TableNormal"/>
    <w:next w:val="TableGrid"/>
    <w:rsid w:val="003553AC"/>
    <w:pPr>
      <w:spacing w:after="0" w:line="240" w:lineRule="auto"/>
      <w:ind w:firstLine="0"/>
    </w:pPr>
    <w:rPr>
      <w:rFonts w:ascii="Times New Roman" w:eastAsia="MS Mincho" w:hAnsi="Times New Roman" w:cs="Times New Roman"/>
      <w:sz w:val="20"/>
      <w:szCs w:val="20"/>
      <w:lang w:val="en-GB" w:eastAsia="en-GB"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stwithoutfuss3">
    <w:name w:val="pastwithoutfuss3"/>
    <w:basedOn w:val="Normal"/>
    <w:link w:val="pastwithoutfuss3Char"/>
    <w:qFormat/>
    <w:rsid w:val="003553AC"/>
    <w:pPr>
      <w:spacing w:line="240" w:lineRule="auto"/>
      <w:jc w:val="center"/>
      <w:outlineLvl w:val="0"/>
    </w:pPr>
    <w:rPr>
      <w:rFonts w:ascii="Arial" w:eastAsia="MS Mincho" w:hAnsi="Arial" w:cs="Arial"/>
      <w:b/>
      <w:color w:val="000000"/>
      <w:sz w:val="44"/>
      <w:szCs w:val="48"/>
      <w:lang w:bidi="ar-SA"/>
    </w:rPr>
  </w:style>
  <w:style w:type="character" w:customStyle="1" w:styleId="pastwithoutfuss3Char">
    <w:name w:val="pastwithoutfuss3 Char"/>
    <w:basedOn w:val="DefaultParagraphFont"/>
    <w:link w:val="pastwithoutfuss3"/>
    <w:rsid w:val="003553AC"/>
    <w:rPr>
      <w:rFonts w:ascii="Arial" w:eastAsia="MS Mincho" w:hAnsi="Arial" w:cs="Arial"/>
      <w:b/>
      <w:color w:val="000000"/>
      <w:sz w:val="44"/>
      <w:szCs w:val="48"/>
      <w:lang w:val="en-GB" w:bidi="ar-SA"/>
    </w:rPr>
  </w:style>
  <w:style w:type="character" w:customStyle="1" w:styleId="doi">
    <w:name w:val="doi"/>
    <w:basedOn w:val="DefaultParagraphFont"/>
    <w:rsid w:val="00DF46DC"/>
  </w:style>
  <w:style w:type="paragraph" w:customStyle="1" w:styleId="Table">
    <w:name w:val="Table"/>
    <w:basedOn w:val="Normal"/>
    <w:link w:val="TableChar"/>
    <w:qFormat/>
    <w:rsid w:val="00CE771E"/>
    <w:rPr>
      <w:rFonts w:eastAsia="Times New Roman"/>
      <w:lang w:eastAsia="en-GB" w:bidi="ar-SA"/>
    </w:rPr>
  </w:style>
  <w:style w:type="paragraph" w:customStyle="1" w:styleId="Callout">
    <w:name w:val="Callout"/>
    <w:basedOn w:val="Normal"/>
    <w:link w:val="CalloutChar"/>
    <w:qFormat/>
    <w:rsid w:val="00A5622F"/>
    <w:pPr>
      <w:pBdr>
        <w:top w:val="single" w:sz="4" w:space="1" w:color="auto"/>
        <w:left w:val="single" w:sz="4" w:space="4" w:color="auto"/>
        <w:bottom w:val="single" w:sz="4" w:space="1" w:color="auto"/>
        <w:right w:val="single" w:sz="4" w:space="4" w:color="auto"/>
        <w:between w:val="single" w:sz="4" w:space="1" w:color="auto"/>
        <w:bar w:val="single" w:sz="4" w:color="auto"/>
      </w:pBdr>
    </w:pPr>
  </w:style>
  <w:style w:type="character" w:customStyle="1" w:styleId="TableChar">
    <w:name w:val="Table Char"/>
    <w:basedOn w:val="DefaultParagraphFont"/>
    <w:link w:val="Table"/>
    <w:rsid w:val="00CE771E"/>
    <w:rPr>
      <w:rFonts w:eastAsia="Times New Roman"/>
      <w:sz w:val="24"/>
      <w:lang w:val="en-GB" w:eastAsia="en-GB" w:bidi="ar-SA"/>
    </w:rPr>
  </w:style>
  <w:style w:type="character" w:customStyle="1" w:styleId="CalloutChar">
    <w:name w:val="Callout Char"/>
    <w:basedOn w:val="DefaultParagraphFont"/>
    <w:link w:val="Callout"/>
    <w:rsid w:val="00A5622F"/>
    <w:rPr>
      <w:sz w:val="24"/>
      <w:lang w:val="en-GB"/>
    </w:rPr>
  </w:style>
  <w:style w:type="paragraph" w:styleId="TOC4">
    <w:name w:val="toc 4"/>
    <w:basedOn w:val="Normal"/>
    <w:next w:val="Normal"/>
    <w:autoRedefine/>
    <w:uiPriority w:val="39"/>
    <w:unhideWhenUsed/>
    <w:rsid w:val="00492311"/>
    <w:pPr>
      <w:ind w:left="720"/>
      <w:jc w:val="left"/>
    </w:pPr>
    <w:rPr>
      <w:rFonts w:cstheme="minorHAnsi"/>
      <w:sz w:val="20"/>
      <w:szCs w:val="20"/>
    </w:rPr>
  </w:style>
  <w:style w:type="paragraph" w:styleId="TOC5">
    <w:name w:val="toc 5"/>
    <w:basedOn w:val="Normal"/>
    <w:next w:val="Normal"/>
    <w:autoRedefine/>
    <w:uiPriority w:val="39"/>
    <w:unhideWhenUsed/>
    <w:rsid w:val="00492311"/>
    <w:pPr>
      <w:ind w:left="960"/>
      <w:jc w:val="left"/>
    </w:pPr>
    <w:rPr>
      <w:rFonts w:cstheme="minorHAnsi"/>
      <w:sz w:val="20"/>
      <w:szCs w:val="20"/>
    </w:rPr>
  </w:style>
  <w:style w:type="paragraph" w:styleId="TOC6">
    <w:name w:val="toc 6"/>
    <w:basedOn w:val="Normal"/>
    <w:next w:val="Normal"/>
    <w:autoRedefine/>
    <w:uiPriority w:val="39"/>
    <w:unhideWhenUsed/>
    <w:rsid w:val="00492311"/>
    <w:pPr>
      <w:ind w:left="1200"/>
      <w:jc w:val="left"/>
    </w:pPr>
    <w:rPr>
      <w:rFonts w:cstheme="minorHAnsi"/>
      <w:sz w:val="20"/>
      <w:szCs w:val="20"/>
    </w:rPr>
  </w:style>
  <w:style w:type="paragraph" w:styleId="TOC7">
    <w:name w:val="toc 7"/>
    <w:basedOn w:val="Normal"/>
    <w:next w:val="Normal"/>
    <w:autoRedefine/>
    <w:uiPriority w:val="39"/>
    <w:unhideWhenUsed/>
    <w:rsid w:val="00492311"/>
    <w:pPr>
      <w:ind w:left="1440"/>
      <w:jc w:val="left"/>
    </w:pPr>
    <w:rPr>
      <w:rFonts w:cstheme="minorHAnsi"/>
      <w:sz w:val="20"/>
      <w:szCs w:val="20"/>
    </w:rPr>
  </w:style>
  <w:style w:type="paragraph" w:styleId="TOC8">
    <w:name w:val="toc 8"/>
    <w:basedOn w:val="Normal"/>
    <w:next w:val="Normal"/>
    <w:autoRedefine/>
    <w:uiPriority w:val="39"/>
    <w:unhideWhenUsed/>
    <w:rsid w:val="00492311"/>
    <w:pPr>
      <w:ind w:left="1680"/>
      <w:jc w:val="left"/>
    </w:pPr>
    <w:rPr>
      <w:rFonts w:cstheme="minorHAnsi"/>
      <w:sz w:val="20"/>
      <w:szCs w:val="20"/>
    </w:rPr>
  </w:style>
  <w:style w:type="paragraph" w:styleId="TOC9">
    <w:name w:val="toc 9"/>
    <w:basedOn w:val="Normal"/>
    <w:next w:val="Normal"/>
    <w:autoRedefine/>
    <w:uiPriority w:val="39"/>
    <w:unhideWhenUsed/>
    <w:rsid w:val="00492311"/>
    <w:pPr>
      <w:ind w:left="1920"/>
      <w:jc w:val="left"/>
    </w:pPr>
    <w:rPr>
      <w:rFonts w:cstheme="minorHAnsi"/>
      <w:sz w:val="20"/>
      <w:szCs w:val="20"/>
    </w:rPr>
  </w:style>
  <w:style w:type="character" w:customStyle="1" w:styleId="highlight">
    <w:name w:val="highlight"/>
    <w:basedOn w:val="DefaultParagraphFont"/>
    <w:rsid w:val="00F95885"/>
  </w:style>
  <w:style w:type="paragraph" w:customStyle="1" w:styleId="FirstParagraph">
    <w:name w:val="First Paragraph"/>
    <w:basedOn w:val="BodyText"/>
    <w:next w:val="BodyText"/>
    <w:rsid w:val="00F125B0"/>
    <w:pPr>
      <w:autoSpaceDE w:val="0"/>
      <w:autoSpaceDN w:val="0"/>
      <w:adjustRightInd w:val="0"/>
      <w:spacing w:before="180" w:after="180" w:line="276" w:lineRule="auto"/>
    </w:pPr>
    <w:rPr>
      <w:rFonts w:ascii="Times New Roman" w:eastAsiaTheme="minorEastAsia" w:hAnsi="Times New Roman" w:cstheme="minorBidi"/>
      <w:vanish w:val="0"/>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6275">
      <w:bodyDiv w:val="1"/>
      <w:marLeft w:val="0"/>
      <w:marRight w:val="0"/>
      <w:marTop w:val="0"/>
      <w:marBottom w:val="0"/>
      <w:divBdr>
        <w:top w:val="none" w:sz="0" w:space="0" w:color="auto"/>
        <w:left w:val="none" w:sz="0" w:space="0" w:color="auto"/>
        <w:bottom w:val="none" w:sz="0" w:space="0" w:color="auto"/>
        <w:right w:val="none" w:sz="0" w:space="0" w:color="auto"/>
      </w:divBdr>
    </w:div>
    <w:div w:id="26881037">
      <w:bodyDiv w:val="1"/>
      <w:marLeft w:val="0"/>
      <w:marRight w:val="0"/>
      <w:marTop w:val="0"/>
      <w:marBottom w:val="0"/>
      <w:divBdr>
        <w:top w:val="none" w:sz="0" w:space="0" w:color="auto"/>
        <w:left w:val="none" w:sz="0" w:space="0" w:color="auto"/>
        <w:bottom w:val="none" w:sz="0" w:space="0" w:color="auto"/>
        <w:right w:val="none" w:sz="0" w:space="0" w:color="auto"/>
      </w:divBdr>
    </w:div>
    <w:div w:id="101926766">
      <w:bodyDiv w:val="1"/>
      <w:marLeft w:val="0"/>
      <w:marRight w:val="0"/>
      <w:marTop w:val="0"/>
      <w:marBottom w:val="0"/>
      <w:divBdr>
        <w:top w:val="none" w:sz="0" w:space="0" w:color="auto"/>
        <w:left w:val="none" w:sz="0" w:space="0" w:color="auto"/>
        <w:bottom w:val="none" w:sz="0" w:space="0" w:color="auto"/>
        <w:right w:val="none" w:sz="0" w:space="0" w:color="auto"/>
      </w:divBdr>
    </w:div>
    <w:div w:id="124354339">
      <w:bodyDiv w:val="1"/>
      <w:marLeft w:val="0"/>
      <w:marRight w:val="0"/>
      <w:marTop w:val="0"/>
      <w:marBottom w:val="0"/>
      <w:divBdr>
        <w:top w:val="none" w:sz="0" w:space="0" w:color="auto"/>
        <w:left w:val="none" w:sz="0" w:space="0" w:color="auto"/>
        <w:bottom w:val="none" w:sz="0" w:space="0" w:color="auto"/>
        <w:right w:val="none" w:sz="0" w:space="0" w:color="auto"/>
      </w:divBdr>
      <w:divsChild>
        <w:div w:id="1150752396">
          <w:marLeft w:val="0"/>
          <w:marRight w:val="0"/>
          <w:marTop w:val="0"/>
          <w:marBottom w:val="0"/>
          <w:divBdr>
            <w:top w:val="none" w:sz="0" w:space="0" w:color="auto"/>
            <w:left w:val="none" w:sz="0" w:space="0" w:color="auto"/>
            <w:bottom w:val="none" w:sz="0" w:space="0" w:color="auto"/>
            <w:right w:val="none" w:sz="0" w:space="0" w:color="auto"/>
          </w:divBdr>
          <w:divsChild>
            <w:div w:id="1970475111">
              <w:marLeft w:val="0"/>
              <w:marRight w:val="0"/>
              <w:marTop w:val="0"/>
              <w:marBottom w:val="0"/>
              <w:divBdr>
                <w:top w:val="none" w:sz="0" w:space="0" w:color="auto"/>
                <w:left w:val="none" w:sz="0" w:space="0" w:color="auto"/>
                <w:bottom w:val="none" w:sz="0" w:space="0" w:color="auto"/>
                <w:right w:val="none" w:sz="0" w:space="0" w:color="auto"/>
              </w:divBdr>
              <w:divsChild>
                <w:div w:id="1444882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71742">
      <w:bodyDiv w:val="1"/>
      <w:marLeft w:val="0"/>
      <w:marRight w:val="0"/>
      <w:marTop w:val="0"/>
      <w:marBottom w:val="0"/>
      <w:divBdr>
        <w:top w:val="none" w:sz="0" w:space="0" w:color="auto"/>
        <w:left w:val="none" w:sz="0" w:space="0" w:color="auto"/>
        <w:bottom w:val="none" w:sz="0" w:space="0" w:color="auto"/>
        <w:right w:val="none" w:sz="0" w:space="0" w:color="auto"/>
      </w:divBdr>
    </w:div>
    <w:div w:id="266894263">
      <w:bodyDiv w:val="1"/>
      <w:marLeft w:val="0"/>
      <w:marRight w:val="0"/>
      <w:marTop w:val="0"/>
      <w:marBottom w:val="0"/>
      <w:divBdr>
        <w:top w:val="none" w:sz="0" w:space="0" w:color="auto"/>
        <w:left w:val="none" w:sz="0" w:space="0" w:color="auto"/>
        <w:bottom w:val="none" w:sz="0" w:space="0" w:color="auto"/>
        <w:right w:val="none" w:sz="0" w:space="0" w:color="auto"/>
      </w:divBdr>
    </w:div>
    <w:div w:id="290676667">
      <w:bodyDiv w:val="1"/>
      <w:marLeft w:val="0"/>
      <w:marRight w:val="0"/>
      <w:marTop w:val="0"/>
      <w:marBottom w:val="0"/>
      <w:divBdr>
        <w:top w:val="none" w:sz="0" w:space="0" w:color="auto"/>
        <w:left w:val="none" w:sz="0" w:space="0" w:color="auto"/>
        <w:bottom w:val="none" w:sz="0" w:space="0" w:color="auto"/>
        <w:right w:val="none" w:sz="0" w:space="0" w:color="auto"/>
      </w:divBdr>
    </w:div>
    <w:div w:id="375783916">
      <w:bodyDiv w:val="1"/>
      <w:marLeft w:val="0"/>
      <w:marRight w:val="0"/>
      <w:marTop w:val="0"/>
      <w:marBottom w:val="0"/>
      <w:divBdr>
        <w:top w:val="none" w:sz="0" w:space="0" w:color="auto"/>
        <w:left w:val="none" w:sz="0" w:space="0" w:color="auto"/>
        <w:bottom w:val="none" w:sz="0" w:space="0" w:color="auto"/>
        <w:right w:val="none" w:sz="0" w:space="0" w:color="auto"/>
      </w:divBdr>
    </w:div>
    <w:div w:id="404837186">
      <w:bodyDiv w:val="1"/>
      <w:marLeft w:val="0"/>
      <w:marRight w:val="0"/>
      <w:marTop w:val="0"/>
      <w:marBottom w:val="0"/>
      <w:divBdr>
        <w:top w:val="none" w:sz="0" w:space="0" w:color="auto"/>
        <w:left w:val="none" w:sz="0" w:space="0" w:color="auto"/>
        <w:bottom w:val="none" w:sz="0" w:space="0" w:color="auto"/>
        <w:right w:val="none" w:sz="0" w:space="0" w:color="auto"/>
      </w:divBdr>
      <w:divsChild>
        <w:div w:id="1511942234">
          <w:marLeft w:val="0"/>
          <w:marRight w:val="0"/>
          <w:marTop w:val="0"/>
          <w:marBottom w:val="0"/>
          <w:divBdr>
            <w:top w:val="none" w:sz="0" w:space="0" w:color="auto"/>
            <w:left w:val="none" w:sz="0" w:space="0" w:color="auto"/>
            <w:bottom w:val="none" w:sz="0" w:space="0" w:color="auto"/>
            <w:right w:val="none" w:sz="0" w:space="0" w:color="auto"/>
          </w:divBdr>
        </w:div>
        <w:div w:id="1931699452">
          <w:marLeft w:val="0"/>
          <w:marRight w:val="0"/>
          <w:marTop w:val="0"/>
          <w:marBottom w:val="0"/>
          <w:divBdr>
            <w:top w:val="none" w:sz="0" w:space="0" w:color="auto"/>
            <w:left w:val="none" w:sz="0" w:space="0" w:color="auto"/>
            <w:bottom w:val="none" w:sz="0" w:space="0" w:color="auto"/>
            <w:right w:val="none" w:sz="0" w:space="0" w:color="auto"/>
          </w:divBdr>
        </w:div>
        <w:div w:id="898981397">
          <w:marLeft w:val="0"/>
          <w:marRight w:val="0"/>
          <w:marTop w:val="0"/>
          <w:marBottom w:val="0"/>
          <w:divBdr>
            <w:top w:val="none" w:sz="0" w:space="0" w:color="auto"/>
            <w:left w:val="none" w:sz="0" w:space="0" w:color="auto"/>
            <w:bottom w:val="none" w:sz="0" w:space="0" w:color="auto"/>
            <w:right w:val="none" w:sz="0" w:space="0" w:color="auto"/>
          </w:divBdr>
        </w:div>
        <w:div w:id="1650090531">
          <w:marLeft w:val="0"/>
          <w:marRight w:val="0"/>
          <w:marTop w:val="0"/>
          <w:marBottom w:val="0"/>
          <w:divBdr>
            <w:top w:val="none" w:sz="0" w:space="0" w:color="auto"/>
            <w:left w:val="none" w:sz="0" w:space="0" w:color="auto"/>
            <w:bottom w:val="none" w:sz="0" w:space="0" w:color="auto"/>
            <w:right w:val="none" w:sz="0" w:space="0" w:color="auto"/>
          </w:divBdr>
        </w:div>
        <w:div w:id="173495241">
          <w:marLeft w:val="0"/>
          <w:marRight w:val="0"/>
          <w:marTop w:val="0"/>
          <w:marBottom w:val="0"/>
          <w:divBdr>
            <w:top w:val="none" w:sz="0" w:space="0" w:color="auto"/>
            <w:left w:val="none" w:sz="0" w:space="0" w:color="auto"/>
            <w:bottom w:val="none" w:sz="0" w:space="0" w:color="auto"/>
            <w:right w:val="none" w:sz="0" w:space="0" w:color="auto"/>
          </w:divBdr>
        </w:div>
        <w:div w:id="1625430385">
          <w:marLeft w:val="0"/>
          <w:marRight w:val="0"/>
          <w:marTop w:val="0"/>
          <w:marBottom w:val="0"/>
          <w:divBdr>
            <w:top w:val="none" w:sz="0" w:space="0" w:color="auto"/>
            <w:left w:val="none" w:sz="0" w:space="0" w:color="auto"/>
            <w:bottom w:val="none" w:sz="0" w:space="0" w:color="auto"/>
            <w:right w:val="none" w:sz="0" w:space="0" w:color="auto"/>
          </w:divBdr>
        </w:div>
      </w:divsChild>
    </w:div>
    <w:div w:id="447819528">
      <w:bodyDiv w:val="1"/>
      <w:marLeft w:val="0"/>
      <w:marRight w:val="0"/>
      <w:marTop w:val="0"/>
      <w:marBottom w:val="0"/>
      <w:divBdr>
        <w:top w:val="none" w:sz="0" w:space="0" w:color="auto"/>
        <w:left w:val="none" w:sz="0" w:space="0" w:color="auto"/>
        <w:bottom w:val="none" w:sz="0" w:space="0" w:color="auto"/>
        <w:right w:val="none" w:sz="0" w:space="0" w:color="auto"/>
      </w:divBdr>
      <w:divsChild>
        <w:div w:id="1486970981">
          <w:marLeft w:val="0"/>
          <w:marRight w:val="0"/>
          <w:marTop w:val="0"/>
          <w:marBottom w:val="0"/>
          <w:divBdr>
            <w:top w:val="none" w:sz="0" w:space="0" w:color="auto"/>
            <w:left w:val="none" w:sz="0" w:space="0" w:color="auto"/>
            <w:bottom w:val="none" w:sz="0" w:space="0" w:color="auto"/>
            <w:right w:val="none" w:sz="0" w:space="0" w:color="auto"/>
          </w:divBdr>
        </w:div>
        <w:div w:id="651107652">
          <w:marLeft w:val="0"/>
          <w:marRight w:val="0"/>
          <w:marTop w:val="0"/>
          <w:marBottom w:val="0"/>
          <w:divBdr>
            <w:top w:val="none" w:sz="0" w:space="0" w:color="auto"/>
            <w:left w:val="none" w:sz="0" w:space="0" w:color="auto"/>
            <w:bottom w:val="none" w:sz="0" w:space="0" w:color="auto"/>
            <w:right w:val="none" w:sz="0" w:space="0" w:color="auto"/>
          </w:divBdr>
        </w:div>
        <w:div w:id="1558591935">
          <w:marLeft w:val="0"/>
          <w:marRight w:val="0"/>
          <w:marTop w:val="0"/>
          <w:marBottom w:val="0"/>
          <w:divBdr>
            <w:top w:val="none" w:sz="0" w:space="0" w:color="auto"/>
            <w:left w:val="none" w:sz="0" w:space="0" w:color="auto"/>
            <w:bottom w:val="none" w:sz="0" w:space="0" w:color="auto"/>
            <w:right w:val="none" w:sz="0" w:space="0" w:color="auto"/>
          </w:divBdr>
        </w:div>
        <w:div w:id="1709840979">
          <w:marLeft w:val="0"/>
          <w:marRight w:val="0"/>
          <w:marTop w:val="0"/>
          <w:marBottom w:val="0"/>
          <w:divBdr>
            <w:top w:val="none" w:sz="0" w:space="0" w:color="auto"/>
            <w:left w:val="none" w:sz="0" w:space="0" w:color="auto"/>
            <w:bottom w:val="none" w:sz="0" w:space="0" w:color="auto"/>
            <w:right w:val="none" w:sz="0" w:space="0" w:color="auto"/>
          </w:divBdr>
        </w:div>
        <w:div w:id="6492419">
          <w:marLeft w:val="0"/>
          <w:marRight w:val="0"/>
          <w:marTop w:val="0"/>
          <w:marBottom w:val="0"/>
          <w:divBdr>
            <w:top w:val="none" w:sz="0" w:space="0" w:color="auto"/>
            <w:left w:val="none" w:sz="0" w:space="0" w:color="auto"/>
            <w:bottom w:val="none" w:sz="0" w:space="0" w:color="auto"/>
            <w:right w:val="none" w:sz="0" w:space="0" w:color="auto"/>
          </w:divBdr>
        </w:div>
        <w:div w:id="662197413">
          <w:marLeft w:val="0"/>
          <w:marRight w:val="0"/>
          <w:marTop w:val="0"/>
          <w:marBottom w:val="0"/>
          <w:divBdr>
            <w:top w:val="none" w:sz="0" w:space="0" w:color="auto"/>
            <w:left w:val="none" w:sz="0" w:space="0" w:color="auto"/>
            <w:bottom w:val="none" w:sz="0" w:space="0" w:color="auto"/>
            <w:right w:val="none" w:sz="0" w:space="0" w:color="auto"/>
          </w:divBdr>
        </w:div>
        <w:div w:id="1284851719">
          <w:marLeft w:val="0"/>
          <w:marRight w:val="0"/>
          <w:marTop w:val="0"/>
          <w:marBottom w:val="0"/>
          <w:divBdr>
            <w:top w:val="none" w:sz="0" w:space="0" w:color="auto"/>
            <w:left w:val="none" w:sz="0" w:space="0" w:color="auto"/>
            <w:bottom w:val="none" w:sz="0" w:space="0" w:color="auto"/>
            <w:right w:val="none" w:sz="0" w:space="0" w:color="auto"/>
          </w:divBdr>
        </w:div>
        <w:div w:id="1166358180">
          <w:marLeft w:val="0"/>
          <w:marRight w:val="0"/>
          <w:marTop w:val="0"/>
          <w:marBottom w:val="0"/>
          <w:divBdr>
            <w:top w:val="none" w:sz="0" w:space="0" w:color="auto"/>
            <w:left w:val="none" w:sz="0" w:space="0" w:color="auto"/>
            <w:bottom w:val="none" w:sz="0" w:space="0" w:color="auto"/>
            <w:right w:val="none" w:sz="0" w:space="0" w:color="auto"/>
          </w:divBdr>
        </w:div>
        <w:div w:id="1161853584">
          <w:marLeft w:val="0"/>
          <w:marRight w:val="0"/>
          <w:marTop w:val="0"/>
          <w:marBottom w:val="0"/>
          <w:divBdr>
            <w:top w:val="none" w:sz="0" w:space="0" w:color="auto"/>
            <w:left w:val="none" w:sz="0" w:space="0" w:color="auto"/>
            <w:bottom w:val="none" w:sz="0" w:space="0" w:color="auto"/>
            <w:right w:val="none" w:sz="0" w:space="0" w:color="auto"/>
          </w:divBdr>
        </w:div>
        <w:div w:id="284653714">
          <w:marLeft w:val="0"/>
          <w:marRight w:val="0"/>
          <w:marTop w:val="0"/>
          <w:marBottom w:val="0"/>
          <w:divBdr>
            <w:top w:val="none" w:sz="0" w:space="0" w:color="auto"/>
            <w:left w:val="none" w:sz="0" w:space="0" w:color="auto"/>
            <w:bottom w:val="none" w:sz="0" w:space="0" w:color="auto"/>
            <w:right w:val="none" w:sz="0" w:space="0" w:color="auto"/>
          </w:divBdr>
        </w:div>
      </w:divsChild>
    </w:div>
    <w:div w:id="472678383">
      <w:bodyDiv w:val="1"/>
      <w:marLeft w:val="0"/>
      <w:marRight w:val="0"/>
      <w:marTop w:val="0"/>
      <w:marBottom w:val="0"/>
      <w:divBdr>
        <w:top w:val="none" w:sz="0" w:space="0" w:color="auto"/>
        <w:left w:val="none" w:sz="0" w:space="0" w:color="auto"/>
        <w:bottom w:val="none" w:sz="0" w:space="0" w:color="auto"/>
        <w:right w:val="none" w:sz="0" w:space="0" w:color="auto"/>
      </w:divBdr>
    </w:div>
    <w:div w:id="526722346">
      <w:bodyDiv w:val="1"/>
      <w:marLeft w:val="0"/>
      <w:marRight w:val="0"/>
      <w:marTop w:val="0"/>
      <w:marBottom w:val="0"/>
      <w:divBdr>
        <w:top w:val="none" w:sz="0" w:space="0" w:color="auto"/>
        <w:left w:val="none" w:sz="0" w:space="0" w:color="auto"/>
        <w:bottom w:val="none" w:sz="0" w:space="0" w:color="auto"/>
        <w:right w:val="none" w:sz="0" w:space="0" w:color="auto"/>
      </w:divBdr>
    </w:div>
    <w:div w:id="591159805">
      <w:bodyDiv w:val="1"/>
      <w:marLeft w:val="0"/>
      <w:marRight w:val="0"/>
      <w:marTop w:val="0"/>
      <w:marBottom w:val="0"/>
      <w:divBdr>
        <w:top w:val="none" w:sz="0" w:space="0" w:color="auto"/>
        <w:left w:val="none" w:sz="0" w:space="0" w:color="auto"/>
        <w:bottom w:val="none" w:sz="0" w:space="0" w:color="auto"/>
        <w:right w:val="none" w:sz="0" w:space="0" w:color="auto"/>
      </w:divBdr>
      <w:divsChild>
        <w:div w:id="994459306">
          <w:marLeft w:val="0"/>
          <w:marRight w:val="0"/>
          <w:marTop w:val="0"/>
          <w:marBottom w:val="0"/>
          <w:divBdr>
            <w:top w:val="none" w:sz="0" w:space="0" w:color="auto"/>
            <w:left w:val="none" w:sz="0" w:space="0" w:color="auto"/>
            <w:bottom w:val="none" w:sz="0" w:space="0" w:color="auto"/>
            <w:right w:val="none" w:sz="0" w:space="0" w:color="auto"/>
          </w:divBdr>
        </w:div>
      </w:divsChild>
    </w:div>
    <w:div w:id="593241626">
      <w:bodyDiv w:val="1"/>
      <w:marLeft w:val="0"/>
      <w:marRight w:val="0"/>
      <w:marTop w:val="0"/>
      <w:marBottom w:val="0"/>
      <w:divBdr>
        <w:top w:val="none" w:sz="0" w:space="0" w:color="auto"/>
        <w:left w:val="none" w:sz="0" w:space="0" w:color="auto"/>
        <w:bottom w:val="none" w:sz="0" w:space="0" w:color="auto"/>
        <w:right w:val="none" w:sz="0" w:space="0" w:color="auto"/>
      </w:divBdr>
      <w:divsChild>
        <w:div w:id="1829127361">
          <w:marLeft w:val="0"/>
          <w:marRight w:val="0"/>
          <w:marTop w:val="0"/>
          <w:marBottom w:val="0"/>
          <w:divBdr>
            <w:top w:val="none" w:sz="0" w:space="0" w:color="auto"/>
            <w:left w:val="none" w:sz="0" w:space="0" w:color="auto"/>
            <w:bottom w:val="none" w:sz="0" w:space="0" w:color="auto"/>
            <w:right w:val="none" w:sz="0" w:space="0" w:color="auto"/>
          </w:divBdr>
        </w:div>
        <w:div w:id="1013915955">
          <w:marLeft w:val="0"/>
          <w:marRight w:val="0"/>
          <w:marTop w:val="0"/>
          <w:marBottom w:val="0"/>
          <w:divBdr>
            <w:top w:val="none" w:sz="0" w:space="0" w:color="auto"/>
            <w:left w:val="none" w:sz="0" w:space="0" w:color="auto"/>
            <w:bottom w:val="none" w:sz="0" w:space="0" w:color="auto"/>
            <w:right w:val="none" w:sz="0" w:space="0" w:color="auto"/>
          </w:divBdr>
        </w:div>
      </w:divsChild>
    </w:div>
    <w:div w:id="594633824">
      <w:bodyDiv w:val="1"/>
      <w:marLeft w:val="0"/>
      <w:marRight w:val="0"/>
      <w:marTop w:val="0"/>
      <w:marBottom w:val="0"/>
      <w:divBdr>
        <w:top w:val="none" w:sz="0" w:space="0" w:color="auto"/>
        <w:left w:val="none" w:sz="0" w:space="0" w:color="auto"/>
        <w:bottom w:val="none" w:sz="0" w:space="0" w:color="auto"/>
        <w:right w:val="none" w:sz="0" w:space="0" w:color="auto"/>
      </w:divBdr>
      <w:divsChild>
        <w:div w:id="1385368857">
          <w:marLeft w:val="0"/>
          <w:marRight w:val="0"/>
          <w:marTop w:val="0"/>
          <w:marBottom w:val="0"/>
          <w:divBdr>
            <w:top w:val="none" w:sz="0" w:space="0" w:color="auto"/>
            <w:left w:val="none" w:sz="0" w:space="0" w:color="auto"/>
            <w:bottom w:val="none" w:sz="0" w:space="0" w:color="auto"/>
            <w:right w:val="none" w:sz="0" w:space="0" w:color="auto"/>
          </w:divBdr>
          <w:divsChild>
            <w:div w:id="804079983">
              <w:marLeft w:val="0"/>
              <w:marRight w:val="0"/>
              <w:marTop w:val="0"/>
              <w:marBottom w:val="0"/>
              <w:divBdr>
                <w:top w:val="none" w:sz="0" w:space="0" w:color="auto"/>
                <w:left w:val="none" w:sz="0" w:space="0" w:color="auto"/>
                <w:bottom w:val="none" w:sz="0" w:space="0" w:color="auto"/>
                <w:right w:val="none" w:sz="0" w:space="0" w:color="auto"/>
              </w:divBdr>
              <w:divsChild>
                <w:div w:id="2060935967">
                  <w:marLeft w:val="0"/>
                  <w:marRight w:val="0"/>
                  <w:marTop w:val="0"/>
                  <w:marBottom w:val="0"/>
                  <w:divBdr>
                    <w:top w:val="none" w:sz="0" w:space="0" w:color="auto"/>
                    <w:left w:val="none" w:sz="0" w:space="0" w:color="auto"/>
                    <w:bottom w:val="none" w:sz="0" w:space="0" w:color="auto"/>
                    <w:right w:val="none" w:sz="0" w:space="0" w:color="auto"/>
                  </w:divBdr>
                  <w:divsChild>
                    <w:div w:id="138691207">
                      <w:marLeft w:val="0"/>
                      <w:marRight w:val="0"/>
                      <w:marTop w:val="0"/>
                      <w:marBottom w:val="0"/>
                      <w:divBdr>
                        <w:top w:val="none" w:sz="0" w:space="0" w:color="auto"/>
                        <w:left w:val="none" w:sz="0" w:space="0" w:color="auto"/>
                        <w:bottom w:val="none" w:sz="0" w:space="0" w:color="auto"/>
                        <w:right w:val="none" w:sz="0" w:space="0" w:color="auto"/>
                      </w:divBdr>
                    </w:div>
                    <w:div w:id="1628386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580293">
          <w:marLeft w:val="0"/>
          <w:marRight w:val="0"/>
          <w:marTop w:val="0"/>
          <w:marBottom w:val="0"/>
          <w:divBdr>
            <w:top w:val="none" w:sz="0" w:space="0" w:color="auto"/>
            <w:left w:val="none" w:sz="0" w:space="0" w:color="auto"/>
            <w:bottom w:val="none" w:sz="0" w:space="0" w:color="auto"/>
            <w:right w:val="none" w:sz="0" w:space="0" w:color="auto"/>
          </w:divBdr>
          <w:divsChild>
            <w:div w:id="1948193763">
              <w:marLeft w:val="0"/>
              <w:marRight w:val="0"/>
              <w:marTop w:val="0"/>
              <w:marBottom w:val="0"/>
              <w:divBdr>
                <w:top w:val="none" w:sz="0" w:space="0" w:color="auto"/>
                <w:left w:val="none" w:sz="0" w:space="0" w:color="auto"/>
                <w:bottom w:val="none" w:sz="0" w:space="0" w:color="auto"/>
                <w:right w:val="none" w:sz="0" w:space="0" w:color="auto"/>
              </w:divBdr>
            </w:div>
            <w:div w:id="203102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873764">
      <w:bodyDiv w:val="1"/>
      <w:marLeft w:val="0"/>
      <w:marRight w:val="0"/>
      <w:marTop w:val="0"/>
      <w:marBottom w:val="0"/>
      <w:divBdr>
        <w:top w:val="none" w:sz="0" w:space="0" w:color="auto"/>
        <w:left w:val="none" w:sz="0" w:space="0" w:color="auto"/>
        <w:bottom w:val="none" w:sz="0" w:space="0" w:color="auto"/>
        <w:right w:val="none" w:sz="0" w:space="0" w:color="auto"/>
      </w:divBdr>
    </w:div>
    <w:div w:id="619268316">
      <w:bodyDiv w:val="1"/>
      <w:marLeft w:val="0"/>
      <w:marRight w:val="0"/>
      <w:marTop w:val="0"/>
      <w:marBottom w:val="0"/>
      <w:divBdr>
        <w:top w:val="none" w:sz="0" w:space="0" w:color="auto"/>
        <w:left w:val="none" w:sz="0" w:space="0" w:color="auto"/>
        <w:bottom w:val="none" w:sz="0" w:space="0" w:color="auto"/>
        <w:right w:val="none" w:sz="0" w:space="0" w:color="auto"/>
      </w:divBdr>
    </w:div>
    <w:div w:id="643127009">
      <w:bodyDiv w:val="1"/>
      <w:marLeft w:val="0"/>
      <w:marRight w:val="0"/>
      <w:marTop w:val="0"/>
      <w:marBottom w:val="0"/>
      <w:divBdr>
        <w:top w:val="none" w:sz="0" w:space="0" w:color="auto"/>
        <w:left w:val="none" w:sz="0" w:space="0" w:color="auto"/>
        <w:bottom w:val="none" w:sz="0" w:space="0" w:color="auto"/>
        <w:right w:val="none" w:sz="0" w:space="0" w:color="auto"/>
      </w:divBdr>
    </w:div>
    <w:div w:id="704334595">
      <w:bodyDiv w:val="1"/>
      <w:marLeft w:val="0"/>
      <w:marRight w:val="0"/>
      <w:marTop w:val="0"/>
      <w:marBottom w:val="0"/>
      <w:divBdr>
        <w:top w:val="none" w:sz="0" w:space="0" w:color="auto"/>
        <w:left w:val="none" w:sz="0" w:space="0" w:color="auto"/>
        <w:bottom w:val="none" w:sz="0" w:space="0" w:color="auto"/>
        <w:right w:val="none" w:sz="0" w:space="0" w:color="auto"/>
      </w:divBdr>
    </w:div>
    <w:div w:id="723915641">
      <w:bodyDiv w:val="1"/>
      <w:marLeft w:val="0"/>
      <w:marRight w:val="0"/>
      <w:marTop w:val="0"/>
      <w:marBottom w:val="0"/>
      <w:divBdr>
        <w:top w:val="none" w:sz="0" w:space="0" w:color="auto"/>
        <w:left w:val="none" w:sz="0" w:space="0" w:color="auto"/>
        <w:bottom w:val="none" w:sz="0" w:space="0" w:color="auto"/>
        <w:right w:val="none" w:sz="0" w:space="0" w:color="auto"/>
      </w:divBdr>
      <w:divsChild>
        <w:div w:id="1782145342">
          <w:marLeft w:val="0"/>
          <w:marRight w:val="0"/>
          <w:marTop w:val="0"/>
          <w:marBottom w:val="0"/>
          <w:divBdr>
            <w:top w:val="none" w:sz="0" w:space="0" w:color="auto"/>
            <w:left w:val="none" w:sz="0" w:space="0" w:color="auto"/>
            <w:bottom w:val="none" w:sz="0" w:space="0" w:color="auto"/>
            <w:right w:val="none" w:sz="0" w:space="0" w:color="auto"/>
          </w:divBdr>
          <w:divsChild>
            <w:div w:id="101730001">
              <w:marLeft w:val="0"/>
              <w:marRight w:val="0"/>
              <w:marTop w:val="0"/>
              <w:marBottom w:val="0"/>
              <w:divBdr>
                <w:top w:val="none" w:sz="0" w:space="0" w:color="auto"/>
                <w:left w:val="none" w:sz="0" w:space="0" w:color="auto"/>
                <w:bottom w:val="none" w:sz="0" w:space="0" w:color="auto"/>
                <w:right w:val="none" w:sz="0" w:space="0" w:color="auto"/>
              </w:divBdr>
            </w:div>
          </w:divsChild>
        </w:div>
        <w:div w:id="1116212036">
          <w:marLeft w:val="0"/>
          <w:marRight w:val="0"/>
          <w:marTop w:val="0"/>
          <w:marBottom w:val="0"/>
          <w:divBdr>
            <w:top w:val="none" w:sz="0" w:space="0" w:color="auto"/>
            <w:left w:val="none" w:sz="0" w:space="0" w:color="auto"/>
            <w:bottom w:val="none" w:sz="0" w:space="0" w:color="auto"/>
            <w:right w:val="none" w:sz="0" w:space="0" w:color="auto"/>
          </w:divBdr>
          <w:divsChild>
            <w:div w:id="558713402">
              <w:marLeft w:val="0"/>
              <w:marRight w:val="0"/>
              <w:marTop w:val="0"/>
              <w:marBottom w:val="0"/>
              <w:divBdr>
                <w:top w:val="none" w:sz="0" w:space="0" w:color="auto"/>
                <w:left w:val="none" w:sz="0" w:space="0" w:color="auto"/>
                <w:bottom w:val="none" w:sz="0" w:space="0" w:color="auto"/>
                <w:right w:val="none" w:sz="0" w:space="0" w:color="auto"/>
              </w:divBdr>
            </w:div>
            <w:div w:id="875240225">
              <w:marLeft w:val="0"/>
              <w:marRight w:val="0"/>
              <w:marTop w:val="0"/>
              <w:marBottom w:val="0"/>
              <w:divBdr>
                <w:top w:val="none" w:sz="0" w:space="0" w:color="auto"/>
                <w:left w:val="none" w:sz="0" w:space="0" w:color="auto"/>
                <w:bottom w:val="none" w:sz="0" w:space="0" w:color="auto"/>
                <w:right w:val="none" w:sz="0" w:space="0" w:color="auto"/>
              </w:divBdr>
              <w:divsChild>
                <w:div w:id="1091702484">
                  <w:marLeft w:val="0"/>
                  <w:marRight w:val="0"/>
                  <w:marTop w:val="0"/>
                  <w:marBottom w:val="0"/>
                  <w:divBdr>
                    <w:top w:val="none" w:sz="0" w:space="0" w:color="auto"/>
                    <w:left w:val="none" w:sz="0" w:space="0" w:color="auto"/>
                    <w:bottom w:val="none" w:sz="0" w:space="0" w:color="auto"/>
                    <w:right w:val="none" w:sz="0" w:space="0" w:color="auto"/>
                  </w:divBdr>
                </w:div>
                <w:div w:id="5447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462228">
      <w:bodyDiv w:val="1"/>
      <w:marLeft w:val="0"/>
      <w:marRight w:val="0"/>
      <w:marTop w:val="0"/>
      <w:marBottom w:val="0"/>
      <w:divBdr>
        <w:top w:val="none" w:sz="0" w:space="0" w:color="auto"/>
        <w:left w:val="none" w:sz="0" w:space="0" w:color="auto"/>
        <w:bottom w:val="none" w:sz="0" w:space="0" w:color="auto"/>
        <w:right w:val="none" w:sz="0" w:space="0" w:color="auto"/>
      </w:divBdr>
    </w:div>
    <w:div w:id="767309815">
      <w:bodyDiv w:val="1"/>
      <w:marLeft w:val="0"/>
      <w:marRight w:val="0"/>
      <w:marTop w:val="0"/>
      <w:marBottom w:val="0"/>
      <w:divBdr>
        <w:top w:val="none" w:sz="0" w:space="0" w:color="auto"/>
        <w:left w:val="none" w:sz="0" w:space="0" w:color="auto"/>
        <w:bottom w:val="none" w:sz="0" w:space="0" w:color="auto"/>
        <w:right w:val="none" w:sz="0" w:space="0" w:color="auto"/>
      </w:divBdr>
    </w:div>
    <w:div w:id="798887131">
      <w:bodyDiv w:val="1"/>
      <w:marLeft w:val="0"/>
      <w:marRight w:val="0"/>
      <w:marTop w:val="0"/>
      <w:marBottom w:val="0"/>
      <w:divBdr>
        <w:top w:val="none" w:sz="0" w:space="0" w:color="auto"/>
        <w:left w:val="none" w:sz="0" w:space="0" w:color="auto"/>
        <w:bottom w:val="none" w:sz="0" w:space="0" w:color="auto"/>
        <w:right w:val="none" w:sz="0" w:space="0" w:color="auto"/>
      </w:divBdr>
    </w:div>
    <w:div w:id="861014084">
      <w:bodyDiv w:val="1"/>
      <w:marLeft w:val="0"/>
      <w:marRight w:val="0"/>
      <w:marTop w:val="0"/>
      <w:marBottom w:val="0"/>
      <w:divBdr>
        <w:top w:val="none" w:sz="0" w:space="0" w:color="auto"/>
        <w:left w:val="none" w:sz="0" w:space="0" w:color="auto"/>
        <w:bottom w:val="none" w:sz="0" w:space="0" w:color="auto"/>
        <w:right w:val="none" w:sz="0" w:space="0" w:color="auto"/>
      </w:divBdr>
    </w:div>
    <w:div w:id="868688106">
      <w:bodyDiv w:val="1"/>
      <w:marLeft w:val="0"/>
      <w:marRight w:val="0"/>
      <w:marTop w:val="0"/>
      <w:marBottom w:val="0"/>
      <w:divBdr>
        <w:top w:val="none" w:sz="0" w:space="0" w:color="auto"/>
        <w:left w:val="none" w:sz="0" w:space="0" w:color="auto"/>
        <w:bottom w:val="none" w:sz="0" w:space="0" w:color="auto"/>
        <w:right w:val="none" w:sz="0" w:space="0" w:color="auto"/>
      </w:divBdr>
    </w:div>
    <w:div w:id="949702767">
      <w:bodyDiv w:val="1"/>
      <w:marLeft w:val="0"/>
      <w:marRight w:val="0"/>
      <w:marTop w:val="0"/>
      <w:marBottom w:val="0"/>
      <w:divBdr>
        <w:top w:val="none" w:sz="0" w:space="0" w:color="auto"/>
        <w:left w:val="none" w:sz="0" w:space="0" w:color="auto"/>
        <w:bottom w:val="none" w:sz="0" w:space="0" w:color="auto"/>
        <w:right w:val="none" w:sz="0" w:space="0" w:color="auto"/>
      </w:divBdr>
    </w:div>
    <w:div w:id="958216966">
      <w:bodyDiv w:val="1"/>
      <w:marLeft w:val="0"/>
      <w:marRight w:val="0"/>
      <w:marTop w:val="0"/>
      <w:marBottom w:val="0"/>
      <w:divBdr>
        <w:top w:val="none" w:sz="0" w:space="0" w:color="auto"/>
        <w:left w:val="none" w:sz="0" w:space="0" w:color="auto"/>
        <w:bottom w:val="none" w:sz="0" w:space="0" w:color="auto"/>
        <w:right w:val="none" w:sz="0" w:space="0" w:color="auto"/>
      </w:divBdr>
      <w:divsChild>
        <w:div w:id="1014108504">
          <w:marLeft w:val="0"/>
          <w:marRight w:val="0"/>
          <w:marTop w:val="0"/>
          <w:marBottom w:val="0"/>
          <w:divBdr>
            <w:top w:val="none" w:sz="0" w:space="0" w:color="auto"/>
            <w:left w:val="none" w:sz="0" w:space="0" w:color="auto"/>
            <w:bottom w:val="none" w:sz="0" w:space="0" w:color="auto"/>
            <w:right w:val="none" w:sz="0" w:space="0" w:color="auto"/>
          </w:divBdr>
        </w:div>
        <w:div w:id="1608272615">
          <w:marLeft w:val="0"/>
          <w:marRight w:val="0"/>
          <w:marTop w:val="0"/>
          <w:marBottom w:val="0"/>
          <w:divBdr>
            <w:top w:val="none" w:sz="0" w:space="0" w:color="auto"/>
            <w:left w:val="none" w:sz="0" w:space="0" w:color="auto"/>
            <w:bottom w:val="none" w:sz="0" w:space="0" w:color="auto"/>
            <w:right w:val="none" w:sz="0" w:space="0" w:color="auto"/>
          </w:divBdr>
        </w:div>
        <w:div w:id="299653461">
          <w:marLeft w:val="0"/>
          <w:marRight w:val="0"/>
          <w:marTop w:val="0"/>
          <w:marBottom w:val="0"/>
          <w:divBdr>
            <w:top w:val="none" w:sz="0" w:space="0" w:color="auto"/>
            <w:left w:val="none" w:sz="0" w:space="0" w:color="auto"/>
            <w:bottom w:val="none" w:sz="0" w:space="0" w:color="auto"/>
            <w:right w:val="none" w:sz="0" w:space="0" w:color="auto"/>
          </w:divBdr>
        </w:div>
        <w:div w:id="1071005390">
          <w:marLeft w:val="0"/>
          <w:marRight w:val="0"/>
          <w:marTop w:val="0"/>
          <w:marBottom w:val="0"/>
          <w:divBdr>
            <w:top w:val="none" w:sz="0" w:space="0" w:color="auto"/>
            <w:left w:val="none" w:sz="0" w:space="0" w:color="auto"/>
            <w:bottom w:val="none" w:sz="0" w:space="0" w:color="auto"/>
            <w:right w:val="none" w:sz="0" w:space="0" w:color="auto"/>
          </w:divBdr>
        </w:div>
        <w:div w:id="275066865">
          <w:marLeft w:val="0"/>
          <w:marRight w:val="0"/>
          <w:marTop w:val="0"/>
          <w:marBottom w:val="0"/>
          <w:divBdr>
            <w:top w:val="none" w:sz="0" w:space="0" w:color="auto"/>
            <w:left w:val="none" w:sz="0" w:space="0" w:color="auto"/>
            <w:bottom w:val="none" w:sz="0" w:space="0" w:color="auto"/>
            <w:right w:val="none" w:sz="0" w:space="0" w:color="auto"/>
          </w:divBdr>
        </w:div>
      </w:divsChild>
    </w:div>
    <w:div w:id="962465130">
      <w:bodyDiv w:val="1"/>
      <w:marLeft w:val="0"/>
      <w:marRight w:val="0"/>
      <w:marTop w:val="0"/>
      <w:marBottom w:val="0"/>
      <w:divBdr>
        <w:top w:val="none" w:sz="0" w:space="0" w:color="auto"/>
        <w:left w:val="none" w:sz="0" w:space="0" w:color="auto"/>
        <w:bottom w:val="none" w:sz="0" w:space="0" w:color="auto"/>
        <w:right w:val="none" w:sz="0" w:space="0" w:color="auto"/>
      </w:divBdr>
    </w:div>
    <w:div w:id="1009797496">
      <w:bodyDiv w:val="1"/>
      <w:marLeft w:val="0"/>
      <w:marRight w:val="0"/>
      <w:marTop w:val="0"/>
      <w:marBottom w:val="0"/>
      <w:divBdr>
        <w:top w:val="none" w:sz="0" w:space="0" w:color="auto"/>
        <w:left w:val="none" w:sz="0" w:space="0" w:color="auto"/>
        <w:bottom w:val="none" w:sz="0" w:space="0" w:color="auto"/>
        <w:right w:val="none" w:sz="0" w:space="0" w:color="auto"/>
      </w:divBdr>
    </w:div>
    <w:div w:id="1022128284">
      <w:bodyDiv w:val="1"/>
      <w:marLeft w:val="0"/>
      <w:marRight w:val="0"/>
      <w:marTop w:val="0"/>
      <w:marBottom w:val="0"/>
      <w:divBdr>
        <w:top w:val="none" w:sz="0" w:space="0" w:color="auto"/>
        <w:left w:val="none" w:sz="0" w:space="0" w:color="auto"/>
        <w:bottom w:val="none" w:sz="0" w:space="0" w:color="auto"/>
        <w:right w:val="none" w:sz="0" w:space="0" w:color="auto"/>
      </w:divBdr>
    </w:div>
    <w:div w:id="1024399638">
      <w:bodyDiv w:val="1"/>
      <w:marLeft w:val="0"/>
      <w:marRight w:val="0"/>
      <w:marTop w:val="0"/>
      <w:marBottom w:val="0"/>
      <w:divBdr>
        <w:top w:val="none" w:sz="0" w:space="0" w:color="auto"/>
        <w:left w:val="none" w:sz="0" w:space="0" w:color="auto"/>
        <w:bottom w:val="none" w:sz="0" w:space="0" w:color="auto"/>
        <w:right w:val="none" w:sz="0" w:space="0" w:color="auto"/>
      </w:divBdr>
    </w:div>
    <w:div w:id="1038622441">
      <w:bodyDiv w:val="1"/>
      <w:marLeft w:val="0"/>
      <w:marRight w:val="0"/>
      <w:marTop w:val="0"/>
      <w:marBottom w:val="0"/>
      <w:divBdr>
        <w:top w:val="none" w:sz="0" w:space="0" w:color="auto"/>
        <w:left w:val="none" w:sz="0" w:space="0" w:color="auto"/>
        <w:bottom w:val="none" w:sz="0" w:space="0" w:color="auto"/>
        <w:right w:val="none" w:sz="0" w:space="0" w:color="auto"/>
      </w:divBdr>
    </w:div>
    <w:div w:id="1117483483">
      <w:bodyDiv w:val="1"/>
      <w:marLeft w:val="0"/>
      <w:marRight w:val="0"/>
      <w:marTop w:val="0"/>
      <w:marBottom w:val="0"/>
      <w:divBdr>
        <w:top w:val="none" w:sz="0" w:space="0" w:color="auto"/>
        <w:left w:val="none" w:sz="0" w:space="0" w:color="auto"/>
        <w:bottom w:val="none" w:sz="0" w:space="0" w:color="auto"/>
        <w:right w:val="none" w:sz="0" w:space="0" w:color="auto"/>
      </w:divBdr>
    </w:div>
    <w:div w:id="1135223881">
      <w:bodyDiv w:val="1"/>
      <w:marLeft w:val="0"/>
      <w:marRight w:val="0"/>
      <w:marTop w:val="0"/>
      <w:marBottom w:val="0"/>
      <w:divBdr>
        <w:top w:val="none" w:sz="0" w:space="0" w:color="auto"/>
        <w:left w:val="none" w:sz="0" w:space="0" w:color="auto"/>
        <w:bottom w:val="none" w:sz="0" w:space="0" w:color="auto"/>
        <w:right w:val="none" w:sz="0" w:space="0" w:color="auto"/>
      </w:divBdr>
    </w:div>
    <w:div w:id="1210610114">
      <w:bodyDiv w:val="1"/>
      <w:marLeft w:val="0"/>
      <w:marRight w:val="0"/>
      <w:marTop w:val="0"/>
      <w:marBottom w:val="0"/>
      <w:divBdr>
        <w:top w:val="none" w:sz="0" w:space="0" w:color="auto"/>
        <w:left w:val="none" w:sz="0" w:space="0" w:color="auto"/>
        <w:bottom w:val="none" w:sz="0" w:space="0" w:color="auto"/>
        <w:right w:val="none" w:sz="0" w:space="0" w:color="auto"/>
      </w:divBdr>
    </w:div>
    <w:div w:id="1237934700">
      <w:bodyDiv w:val="1"/>
      <w:marLeft w:val="0"/>
      <w:marRight w:val="0"/>
      <w:marTop w:val="0"/>
      <w:marBottom w:val="0"/>
      <w:divBdr>
        <w:top w:val="none" w:sz="0" w:space="0" w:color="auto"/>
        <w:left w:val="none" w:sz="0" w:space="0" w:color="auto"/>
        <w:bottom w:val="none" w:sz="0" w:space="0" w:color="auto"/>
        <w:right w:val="none" w:sz="0" w:space="0" w:color="auto"/>
      </w:divBdr>
      <w:divsChild>
        <w:div w:id="277563257">
          <w:marLeft w:val="0"/>
          <w:marRight w:val="0"/>
          <w:marTop w:val="0"/>
          <w:marBottom w:val="0"/>
          <w:divBdr>
            <w:top w:val="none" w:sz="0" w:space="0" w:color="auto"/>
            <w:left w:val="none" w:sz="0" w:space="0" w:color="auto"/>
            <w:bottom w:val="none" w:sz="0" w:space="0" w:color="auto"/>
            <w:right w:val="none" w:sz="0" w:space="0" w:color="auto"/>
          </w:divBdr>
        </w:div>
        <w:div w:id="2145272312">
          <w:marLeft w:val="0"/>
          <w:marRight w:val="0"/>
          <w:marTop w:val="0"/>
          <w:marBottom w:val="0"/>
          <w:divBdr>
            <w:top w:val="none" w:sz="0" w:space="0" w:color="auto"/>
            <w:left w:val="none" w:sz="0" w:space="0" w:color="auto"/>
            <w:bottom w:val="none" w:sz="0" w:space="0" w:color="auto"/>
            <w:right w:val="none" w:sz="0" w:space="0" w:color="auto"/>
          </w:divBdr>
        </w:div>
        <w:div w:id="1720931730">
          <w:marLeft w:val="0"/>
          <w:marRight w:val="0"/>
          <w:marTop w:val="0"/>
          <w:marBottom w:val="0"/>
          <w:divBdr>
            <w:top w:val="none" w:sz="0" w:space="0" w:color="auto"/>
            <w:left w:val="none" w:sz="0" w:space="0" w:color="auto"/>
            <w:bottom w:val="none" w:sz="0" w:space="0" w:color="auto"/>
            <w:right w:val="none" w:sz="0" w:space="0" w:color="auto"/>
          </w:divBdr>
        </w:div>
        <w:div w:id="1989168632">
          <w:marLeft w:val="0"/>
          <w:marRight w:val="0"/>
          <w:marTop w:val="0"/>
          <w:marBottom w:val="0"/>
          <w:divBdr>
            <w:top w:val="none" w:sz="0" w:space="0" w:color="auto"/>
            <w:left w:val="none" w:sz="0" w:space="0" w:color="auto"/>
            <w:bottom w:val="none" w:sz="0" w:space="0" w:color="auto"/>
            <w:right w:val="none" w:sz="0" w:space="0" w:color="auto"/>
          </w:divBdr>
        </w:div>
        <w:div w:id="1197505580">
          <w:marLeft w:val="0"/>
          <w:marRight w:val="0"/>
          <w:marTop w:val="0"/>
          <w:marBottom w:val="0"/>
          <w:divBdr>
            <w:top w:val="none" w:sz="0" w:space="0" w:color="auto"/>
            <w:left w:val="none" w:sz="0" w:space="0" w:color="auto"/>
            <w:bottom w:val="none" w:sz="0" w:space="0" w:color="auto"/>
            <w:right w:val="none" w:sz="0" w:space="0" w:color="auto"/>
          </w:divBdr>
        </w:div>
      </w:divsChild>
    </w:div>
    <w:div w:id="1241914024">
      <w:bodyDiv w:val="1"/>
      <w:marLeft w:val="0"/>
      <w:marRight w:val="0"/>
      <w:marTop w:val="0"/>
      <w:marBottom w:val="0"/>
      <w:divBdr>
        <w:top w:val="none" w:sz="0" w:space="0" w:color="auto"/>
        <w:left w:val="none" w:sz="0" w:space="0" w:color="auto"/>
        <w:bottom w:val="none" w:sz="0" w:space="0" w:color="auto"/>
        <w:right w:val="none" w:sz="0" w:space="0" w:color="auto"/>
      </w:divBdr>
    </w:div>
    <w:div w:id="1242715664">
      <w:bodyDiv w:val="1"/>
      <w:marLeft w:val="0"/>
      <w:marRight w:val="0"/>
      <w:marTop w:val="0"/>
      <w:marBottom w:val="0"/>
      <w:divBdr>
        <w:top w:val="none" w:sz="0" w:space="0" w:color="auto"/>
        <w:left w:val="none" w:sz="0" w:space="0" w:color="auto"/>
        <w:bottom w:val="none" w:sz="0" w:space="0" w:color="auto"/>
        <w:right w:val="none" w:sz="0" w:space="0" w:color="auto"/>
      </w:divBdr>
    </w:div>
    <w:div w:id="1249197745">
      <w:bodyDiv w:val="1"/>
      <w:marLeft w:val="0"/>
      <w:marRight w:val="0"/>
      <w:marTop w:val="0"/>
      <w:marBottom w:val="0"/>
      <w:divBdr>
        <w:top w:val="none" w:sz="0" w:space="0" w:color="auto"/>
        <w:left w:val="none" w:sz="0" w:space="0" w:color="auto"/>
        <w:bottom w:val="none" w:sz="0" w:space="0" w:color="auto"/>
        <w:right w:val="none" w:sz="0" w:space="0" w:color="auto"/>
      </w:divBdr>
    </w:div>
    <w:div w:id="1307051523">
      <w:bodyDiv w:val="1"/>
      <w:marLeft w:val="0"/>
      <w:marRight w:val="0"/>
      <w:marTop w:val="0"/>
      <w:marBottom w:val="0"/>
      <w:divBdr>
        <w:top w:val="none" w:sz="0" w:space="0" w:color="auto"/>
        <w:left w:val="none" w:sz="0" w:space="0" w:color="auto"/>
        <w:bottom w:val="none" w:sz="0" w:space="0" w:color="auto"/>
        <w:right w:val="none" w:sz="0" w:space="0" w:color="auto"/>
      </w:divBdr>
    </w:div>
    <w:div w:id="1340889834">
      <w:bodyDiv w:val="1"/>
      <w:marLeft w:val="0"/>
      <w:marRight w:val="0"/>
      <w:marTop w:val="0"/>
      <w:marBottom w:val="0"/>
      <w:divBdr>
        <w:top w:val="none" w:sz="0" w:space="0" w:color="auto"/>
        <w:left w:val="none" w:sz="0" w:space="0" w:color="auto"/>
        <w:bottom w:val="none" w:sz="0" w:space="0" w:color="auto"/>
        <w:right w:val="none" w:sz="0" w:space="0" w:color="auto"/>
      </w:divBdr>
    </w:div>
    <w:div w:id="1382750183">
      <w:bodyDiv w:val="1"/>
      <w:marLeft w:val="0"/>
      <w:marRight w:val="0"/>
      <w:marTop w:val="0"/>
      <w:marBottom w:val="0"/>
      <w:divBdr>
        <w:top w:val="none" w:sz="0" w:space="0" w:color="auto"/>
        <w:left w:val="none" w:sz="0" w:space="0" w:color="auto"/>
        <w:bottom w:val="none" w:sz="0" w:space="0" w:color="auto"/>
        <w:right w:val="none" w:sz="0" w:space="0" w:color="auto"/>
      </w:divBdr>
    </w:div>
    <w:div w:id="1387025544">
      <w:bodyDiv w:val="1"/>
      <w:marLeft w:val="0"/>
      <w:marRight w:val="0"/>
      <w:marTop w:val="0"/>
      <w:marBottom w:val="0"/>
      <w:divBdr>
        <w:top w:val="none" w:sz="0" w:space="0" w:color="auto"/>
        <w:left w:val="none" w:sz="0" w:space="0" w:color="auto"/>
        <w:bottom w:val="none" w:sz="0" w:space="0" w:color="auto"/>
        <w:right w:val="none" w:sz="0" w:space="0" w:color="auto"/>
      </w:divBdr>
    </w:div>
    <w:div w:id="1393193987">
      <w:bodyDiv w:val="1"/>
      <w:marLeft w:val="0"/>
      <w:marRight w:val="0"/>
      <w:marTop w:val="0"/>
      <w:marBottom w:val="0"/>
      <w:divBdr>
        <w:top w:val="none" w:sz="0" w:space="0" w:color="auto"/>
        <w:left w:val="none" w:sz="0" w:space="0" w:color="auto"/>
        <w:bottom w:val="none" w:sz="0" w:space="0" w:color="auto"/>
        <w:right w:val="none" w:sz="0" w:space="0" w:color="auto"/>
      </w:divBdr>
    </w:div>
    <w:div w:id="1424838428">
      <w:bodyDiv w:val="1"/>
      <w:marLeft w:val="0"/>
      <w:marRight w:val="0"/>
      <w:marTop w:val="0"/>
      <w:marBottom w:val="0"/>
      <w:divBdr>
        <w:top w:val="none" w:sz="0" w:space="0" w:color="auto"/>
        <w:left w:val="none" w:sz="0" w:space="0" w:color="auto"/>
        <w:bottom w:val="none" w:sz="0" w:space="0" w:color="auto"/>
        <w:right w:val="none" w:sz="0" w:space="0" w:color="auto"/>
      </w:divBdr>
    </w:div>
    <w:div w:id="1443183989">
      <w:bodyDiv w:val="1"/>
      <w:marLeft w:val="0"/>
      <w:marRight w:val="0"/>
      <w:marTop w:val="0"/>
      <w:marBottom w:val="0"/>
      <w:divBdr>
        <w:top w:val="none" w:sz="0" w:space="0" w:color="auto"/>
        <w:left w:val="none" w:sz="0" w:space="0" w:color="auto"/>
        <w:bottom w:val="none" w:sz="0" w:space="0" w:color="auto"/>
        <w:right w:val="none" w:sz="0" w:space="0" w:color="auto"/>
      </w:divBdr>
    </w:div>
    <w:div w:id="1449472474">
      <w:bodyDiv w:val="1"/>
      <w:marLeft w:val="0"/>
      <w:marRight w:val="0"/>
      <w:marTop w:val="0"/>
      <w:marBottom w:val="0"/>
      <w:divBdr>
        <w:top w:val="none" w:sz="0" w:space="0" w:color="auto"/>
        <w:left w:val="none" w:sz="0" w:space="0" w:color="auto"/>
        <w:bottom w:val="none" w:sz="0" w:space="0" w:color="auto"/>
        <w:right w:val="none" w:sz="0" w:space="0" w:color="auto"/>
      </w:divBdr>
    </w:div>
    <w:div w:id="1451239922">
      <w:bodyDiv w:val="1"/>
      <w:marLeft w:val="0"/>
      <w:marRight w:val="0"/>
      <w:marTop w:val="0"/>
      <w:marBottom w:val="0"/>
      <w:divBdr>
        <w:top w:val="none" w:sz="0" w:space="0" w:color="auto"/>
        <w:left w:val="none" w:sz="0" w:space="0" w:color="auto"/>
        <w:bottom w:val="none" w:sz="0" w:space="0" w:color="auto"/>
        <w:right w:val="none" w:sz="0" w:space="0" w:color="auto"/>
      </w:divBdr>
    </w:div>
    <w:div w:id="1536580425">
      <w:bodyDiv w:val="1"/>
      <w:marLeft w:val="0"/>
      <w:marRight w:val="0"/>
      <w:marTop w:val="0"/>
      <w:marBottom w:val="0"/>
      <w:divBdr>
        <w:top w:val="none" w:sz="0" w:space="0" w:color="auto"/>
        <w:left w:val="none" w:sz="0" w:space="0" w:color="auto"/>
        <w:bottom w:val="none" w:sz="0" w:space="0" w:color="auto"/>
        <w:right w:val="none" w:sz="0" w:space="0" w:color="auto"/>
      </w:divBdr>
      <w:divsChild>
        <w:div w:id="620652253">
          <w:marLeft w:val="0"/>
          <w:marRight w:val="0"/>
          <w:marTop w:val="0"/>
          <w:marBottom w:val="0"/>
          <w:divBdr>
            <w:top w:val="none" w:sz="0" w:space="0" w:color="auto"/>
            <w:left w:val="none" w:sz="0" w:space="0" w:color="auto"/>
            <w:bottom w:val="none" w:sz="0" w:space="0" w:color="auto"/>
            <w:right w:val="none" w:sz="0" w:space="0" w:color="auto"/>
          </w:divBdr>
          <w:divsChild>
            <w:div w:id="644702075">
              <w:marLeft w:val="0"/>
              <w:marRight w:val="0"/>
              <w:marTop w:val="0"/>
              <w:marBottom w:val="0"/>
              <w:divBdr>
                <w:top w:val="none" w:sz="0" w:space="0" w:color="auto"/>
                <w:left w:val="none" w:sz="0" w:space="0" w:color="auto"/>
                <w:bottom w:val="none" w:sz="0" w:space="0" w:color="auto"/>
                <w:right w:val="none" w:sz="0" w:space="0" w:color="auto"/>
              </w:divBdr>
              <w:divsChild>
                <w:div w:id="179976834">
                  <w:marLeft w:val="0"/>
                  <w:marRight w:val="0"/>
                  <w:marTop w:val="0"/>
                  <w:marBottom w:val="0"/>
                  <w:divBdr>
                    <w:top w:val="none" w:sz="0" w:space="0" w:color="auto"/>
                    <w:left w:val="none" w:sz="0" w:space="0" w:color="auto"/>
                    <w:bottom w:val="none" w:sz="0" w:space="0" w:color="auto"/>
                    <w:right w:val="none" w:sz="0" w:space="0" w:color="auto"/>
                  </w:divBdr>
                  <w:divsChild>
                    <w:div w:id="131489669">
                      <w:marLeft w:val="0"/>
                      <w:marRight w:val="0"/>
                      <w:marTop w:val="0"/>
                      <w:marBottom w:val="0"/>
                      <w:divBdr>
                        <w:top w:val="none" w:sz="0" w:space="0" w:color="auto"/>
                        <w:left w:val="none" w:sz="0" w:space="0" w:color="auto"/>
                        <w:bottom w:val="none" w:sz="0" w:space="0" w:color="auto"/>
                        <w:right w:val="none" w:sz="0" w:space="0" w:color="auto"/>
                      </w:divBdr>
                      <w:divsChild>
                        <w:div w:id="250282441">
                          <w:marLeft w:val="0"/>
                          <w:marRight w:val="0"/>
                          <w:marTop w:val="15"/>
                          <w:marBottom w:val="0"/>
                          <w:divBdr>
                            <w:top w:val="none" w:sz="0" w:space="0" w:color="auto"/>
                            <w:left w:val="none" w:sz="0" w:space="0" w:color="auto"/>
                            <w:bottom w:val="none" w:sz="0" w:space="0" w:color="auto"/>
                            <w:right w:val="none" w:sz="0" w:space="0" w:color="auto"/>
                          </w:divBdr>
                          <w:divsChild>
                            <w:div w:id="573248220">
                              <w:marLeft w:val="0"/>
                              <w:marRight w:val="0"/>
                              <w:marTop w:val="0"/>
                              <w:marBottom w:val="0"/>
                              <w:divBdr>
                                <w:top w:val="none" w:sz="0" w:space="0" w:color="auto"/>
                                <w:left w:val="none" w:sz="0" w:space="0" w:color="auto"/>
                                <w:bottom w:val="none" w:sz="0" w:space="0" w:color="auto"/>
                                <w:right w:val="none" w:sz="0" w:space="0" w:color="auto"/>
                              </w:divBdr>
                              <w:divsChild>
                                <w:div w:id="1375618496">
                                  <w:marLeft w:val="0"/>
                                  <w:marRight w:val="0"/>
                                  <w:marTop w:val="0"/>
                                  <w:marBottom w:val="0"/>
                                  <w:divBdr>
                                    <w:top w:val="none" w:sz="0" w:space="0" w:color="auto"/>
                                    <w:left w:val="none" w:sz="0" w:space="0" w:color="auto"/>
                                    <w:bottom w:val="none" w:sz="0" w:space="0" w:color="auto"/>
                                    <w:right w:val="none" w:sz="0" w:space="0" w:color="auto"/>
                                  </w:divBdr>
                                </w:div>
                                <w:div w:id="1745368502">
                                  <w:marLeft w:val="0"/>
                                  <w:marRight w:val="0"/>
                                  <w:marTop w:val="0"/>
                                  <w:marBottom w:val="0"/>
                                  <w:divBdr>
                                    <w:top w:val="none" w:sz="0" w:space="0" w:color="auto"/>
                                    <w:left w:val="none" w:sz="0" w:space="0" w:color="auto"/>
                                    <w:bottom w:val="none" w:sz="0" w:space="0" w:color="auto"/>
                                    <w:right w:val="none" w:sz="0" w:space="0" w:color="auto"/>
                                  </w:divBdr>
                                </w:div>
                                <w:div w:id="829709017">
                                  <w:marLeft w:val="0"/>
                                  <w:marRight w:val="0"/>
                                  <w:marTop w:val="0"/>
                                  <w:marBottom w:val="0"/>
                                  <w:divBdr>
                                    <w:top w:val="none" w:sz="0" w:space="0" w:color="auto"/>
                                    <w:left w:val="none" w:sz="0" w:space="0" w:color="auto"/>
                                    <w:bottom w:val="none" w:sz="0" w:space="0" w:color="auto"/>
                                    <w:right w:val="none" w:sz="0" w:space="0" w:color="auto"/>
                                  </w:divBdr>
                                </w:div>
                                <w:div w:id="1562790179">
                                  <w:marLeft w:val="0"/>
                                  <w:marRight w:val="0"/>
                                  <w:marTop w:val="0"/>
                                  <w:marBottom w:val="0"/>
                                  <w:divBdr>
                                    <w:top w:val="none" w:sz="0" w:space="0" w:color="auto"/>
                                    <w:left w:val="none" w:sz="0" w:space="0" w:color="auto"/>
                                    <w:bottom w:val="none" w:sz="0" w:space="0" w:color="auto"/>
                                    <w:right w:val="none" w:sz="0" w:space="0" w:color="auto"/>
                                  </w:divBdr>
                                </w:div>
                                <w:div w:id="1934241914">
                                  <w:marLeft w:val="0"/>
                                  <w:marRight w:val="0"/>
                                  <w:marTop w:val="0"/>
                                  <w:marBottom w:val="0"/>
                                  <w:divBdr>
                                    <w:top w:val="none" w:sz="0" w:space="0" w:color="auto"/>
                                    <w:left w:val="none" w:sz="0" w:space="0" w:color="auto"/>
                                    <w:bottom w:val="none" w:sz="0" w:space="0" w:color="auto"/>
                                    <w:right w:val="none" w:sz="0" w:space="0" w:color="auto"/>
                                  </w:divBdr>
                                </w:div>
                                <w:div w:id="1066995732">
                                  <w:marLeft w:val="0"/>
                                  <w:marRight w:val="0"/>
                                  <w:marTop w:val="0"/>
                                  <w:marBottom w:val="0"/>
                                  <w:divBdr>
                                    <w:top w:val="none" w:sz="0" w:space="0" w:color="auto"/>
                                    <w:left w:val="none" w:sz="0" w:space="0" w:color="auto"/>
                                    <w:bottom w:val="none" w:sz="0" w:space="0" w:color="auto"/>
                                    <w:right w:val="none" w:sz="0" w:space="0" w:color="auto"/>
                                  </w:divBdr>
                                </w:div>
                                <w:div w:id="1437095032">
                                  <w:marLeft w:val="0"/>
                                  <w:marRight w:val="0"/>
                                  <w:marTop w:val="0"/>
                                  <w:marBottom w:val="0"/>
                                  <w:divBdr>
                                    <w:top w:val="none" w:sz="0" w:space="0" w:color="auto"/>
                                    <w:left w:val="none" w:sz="0" w:space="0" w:color="auto"/>
                                    <w:bottom w:val="none" w:sz="0" w:space="0" w:color="auto"/>
                                    <w:right w:val="none" w:sz="0" w:space="0" w:color="auto"/>
                                  </w:divBdr>
                                </w:div>
                                <w:div w:id="254017929">
                                  <w:marLeft w:val="0"/>
                                  <w:marRight w:val="0"/>
                                  <w:marTop w:val="0"/>
                                  <w:marBottom w:val="0"/>
                                  <w:divBdr>
                                    <w:top w:val="none" w:sz="0" w:space="0" w:color="auto"/>
                                    <w:left w:val="none" w:sz="0" w:space="0" w:color="auto"/>
                                    <w:bottom w:val="none" w:sz="0" w:space="0" w:color="auto"/>
                                    <w:right w:val="none" w:sz="0" w:space="0" w:color="auto"/>
                                  </w:divBdr>
                                </w:div>
                                <w:div w:id="1514344263">
                                  <w:marLeft w:val="0"/>
                                  <w:marRight w:val="0"/>
                                  <w:marTop w:val="0"/>
                                  <w:marBottom w:val="0"/>
                                  <w:divBdr>
                                    <w:top w:val="none" w:sz="0" w:space="0" w:color="auto"/>
                                    <w:left w:val="none" w:sz="0" w:space="0" w:color="auto"/>
                                    <w:bottom w:val="none" w:sz="0" w:space="0" w:color="auto"/>
                                    <w:right w:val="none" w:sz="0" w:space="0" w:color="auto"/>
                                  </w:divBdr>
                                </w:div>
                                <w:div w:id="381559510">
                                  <w:marLeft w:val="0"/>
                                  <w:marRight w:val="0"/>
                                  <w:marTop w:val="0"/>
                                  <w:marBottom w:val="0"/>
                                  <w:divBdr>
                                    <w:top w:val="none" w:sz="0" w:space="0" w:color="auto"/>
                                    <w:left w:val="none" w:sz="0" w:space="0" w:color="auto"/>
                                    <w:bottom w:val="none" w:sz="0" w:space="0" w:color="auto"/>
                                    <w:right w:val="none" w:sz="0" w:space="0" w:color="auto"/>
                                  </w:divBdr>
                                </w:div>
                                <w:div w:id="235747457">
                                  <w:marLeft w:val="0"/>
                                  <w:marRight w:val="0"/>
                                  <w:marTop w:val="0"/>
                                  <w:marBottom w:val="0"/>
                                  <w:divBdr>
                                    <w:top w:val="none" w:sz="0" w:space="0" w:color="auto"/>
                                    <w:left w:val="none" w:sz="0" w:space="0" w:color="auto"/>
                                    <w:bottom w:val="none" w:sz="0" w:space="0" w:color="auto"/>
                                    <w:right w:val="none" w:sz="0" w:space="0" w:color="auto"/>
                                  </w:divBdr>
                                </w:div>
                                <w:div w:id="1145898454">
                                  <w:marLeft w:val="0"/>
                                  <w:marRight w:val="0"/>
                                  <w:marTop w:val="0"/>
                                  <w:marBottom w:val="0"/>
                                  <w:divBdr>
                                    <w:top w:val="none" w:sz="0" w:space="0" w:color="auto"/>
                                    <w:left w:val="none" w:sz="0" w:space="0" w:color="auto"/>
                                    <w:bottom w:val="none" w:sz="0" w:space="0" w:color="auto"/>
                                    <w:right w:val="none" w:sz="0" w:space="0" w:color="auto"/>
                                  </w:divBdr>
                                </w:div>
                                <w:div w:id="2121535120">
                                  <w:marLeft w:val="0"/>
                                  <w:marRight w:val="0"/>
                                  <w:marTop w:val="0"/>
                                  <w:marBottom w:val="0"/>
                                  <w:divBdr>
                                    <w:top w:val="none" w:sz="0" w:space="0" w:color="auto"/>
                                    <w:left w:val="none" w:sz="0" w:space="0" w:color="auto"/>
                                    <w:bottom w:val="none" w:sz="0" w:space="0" w:color="auto"/>
                                    <w:right w:val="none" w:sz="0" w:space="0" w:color="auto"/>
                                  </w:divBdr>
                                </w:div>
                                <w:div w:id="619070246">
                                  <w:marLeft w:val="0"/>
                                  <w:marRight w:val="0"/>
                                  <w:marTop w:val="0"/>
                                  <w:marBottom w:val="0"/>
                                  <w:divBdr>
                                    <w:top w:val="none" w:sz="0" w:space="0" w:color="auto"/>
                                    <w:left w:val="none" w:sz="0" w:space="0" w:color="auto"/>
                                    <w:bottom w:val="none" w:sz="0" w:space="0" w:color="auto"/>
                                    <w:right w:val="none" w:sz="0" w:space="0" w:color="auto"/>
                                  </w:divBdr>
                                </w:div>
                                <w:div w:id="811141820">
                                  <w:marLeft w:val="0"/>
                                  <w:marRight w:val="0"/>
                                  <w:marTop w:val="0"/>
                                  <w:marBottom w:val="0"/>
                                  <w:divBdr>
                                    <w:top w:val="none" w:sz="0" w:space="0" w:color="auto"/>
                                    <w:left w:val="none" w:sz="0" w:space="0" w:color="auto"/>
                                    <w:bottom w:val="none" w:sz="0" w:space="0" w:color="auto"/>
                                    <w:right w:val="none" w:sz="0" w:space="0" w:color="auto"/>
                                  </w:divBdr>
                                </w:div>
                                <w:div w:id="1779838665">
                                  <w:marLeft w:val="0"/>
                                  <w:marRight w:val="0"/>
                                  <w:marTop w:val="0"/>
                                  <w:marBottom w:val="0"/>
                                  <w:divBdr>
                                    <w:top w:val="none" w:sz="0" w:space="0" w:color="auto"/>
                                    <w:left w:val="none" w:sz="0" w:space="0" w:color="auto"/>
                                    <w:bottom w:val="none" w:sz="0" w:space="0" w:color="auto"/>
                                    <w:right w:val="none" w:sz="0" w:space="0" w:color="auto"/>
                                  </w:divBdr>
                                </w:div>
                                <w:div w:id="1887907393">
                                  <w:marLeft w:val="0"/>
                                  <w:marRight w:val="0"/>
                                  <w:marTop w:val="0"/>
                                  <w:marBottom w:val="0"/>
                                  <w:divBdr>
                                    <w:top w:val="none" w:sz="0" w:space="0" w:color="auto"/>
                                    <w:left w:val="none" w:sz="0" w:space="0" w:color="auto"/>
                                    <w:bottom w:val="none" w:sz="0" w:space="0" w:color="auto"/>
                                    <w:right w:val="none" w:sz="0" w:space="0" w:color="auto"/>
                                  </w:divBdr>
                                </w:div>
                                <w:div w:id="1984508309">
                                  <w:marLeft w:val="0"/>
                                  <w:marRight w:val="0"/>
                                  <w:marTop w:val="0"/>
                                  <w:marBottom w:val="0"/>
                                  <w:divBdr>
                                    <w:top w:val="none" w:sz="0" w:space="0" w:color="auto"/>
                                    <w:left w:val="none" w:sz="0" w:space="0" w:color="auto"/>
                                    <w:bottom w:val="none" w:sz="0" w:space="0" w:color="auto"/>
                                    <w:right w:val="none" w:sz="0" w:space="0" w:color="auto"/>
                                  </w:divBdr>
                                </w:div>
                                <w:div w:id="1208952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5312920">
      <w:bodyDiv w:val="1"/>
      <w:marLeft w:val="0"/>
      <w:marRight w:val="0"/>
      <w:marTop w:val="0"/>
      <w:marBottom w:val="0"/>
      <w:divBdr>
        <w:top w:val="none" w:sz="0" w:space="0" w:color="auto"/>
        <w:left w:val="none" w:sz="0" w:space="0" w:color="auto"/>
        <w:bottom w:val="none" w:sz="0" w:space="0" w:color="auto"/>
        <w:right w:val="none" w:sz="0" w:space="0" w:color="auto"/>
      </w:divBdr>
    </w:div>
    <w:div w:id="1575309760">
      <w:bodyDiv w:val="1"/>
      <w:marLeft w:val="0"/>
      <w:marRight w:val="0"/>
      <w:marTop w:val="0"/>
      <w:marBottom w:val="0"/>
      <w:divBdr>
        <w:top w:val="none" w:sz="0" w:space="0" w:color="auto"/>
        <w:left w:val="none" w:sz="0" w:space="0" w:color="auto"/>
        <w:bottom w:val="none" w:sz="0" w:space="0" w:color="auto"/>
        <w:right w:val="none" w:sz="0" w:space="0" w:color="auto"/>
      </w:divBdr>
    </w:div>
    <w:div w:id="1619601264">
      <w:bodyDiv w:val="1"/>
      <w:marLeft w:val="0"/>
      <w:marRight w:val="0"/>
      <w:marTop w:val="0"/>
      <w:marBottom w:val="0"/>
      <w:divBdr>
        <w:top w:val="none" w:sz="0" w:space="0" w:color="auto"/>
        <w:left w:val="none" w:sz="0" w:space="0" w:color="auto"/>
        <w:bottom w:val="none" w:sz="0" w:space="0" w:color="auto"/>
        <w:right w:val="none" w:sz="0" w:space="0" w:color="auto"/>
      </w:divBdr>
    </w:div>
    <w:div w:id="1713580040">
      <w:bodyDiv w:val="1"/>
      <w:marLeft w:val="0"/>
      <w:marRight w:val="0"/>
      <w:marTop w:val="0"/>
      <w:marBottom w:val="0"/>
      <w:divBdr>
        <w:top w:val="none" w:sz="0" w:space="0" w:color="auto"/>
        <w:left w:val="none" w:sz="0" w:space="0" w:color="auto"/>
        <w:bottom w:val="none" w:sz="0" w:space="0" w:color="auto"/>
        <w:right w:val="none" w:sz="0" w:space="0" w:color="auto"/>
      </w:divBdr>
    </w:div>
    <w:div w:id="1779328486">
      <w:bodyDiv w:val="1"/>
      <w:marLeft w:val="0"/>
      <w:marRight w:val="0"/>
      <w:marTop w:val="0"/>
      <w:marBottom w:val="0"/>
      <w:divBdr>
        <w:top w:val="none" w:sz="0" w:space="0" w:color="auto"/>
        <w:left w:val="none" w:sz="0" w:space="0" w:color="auto"/>
        <w:bottom w:val="none" w:sz="0" w:space="0" w:color="auto"/>
        <w:right w:val="none" w:sz="0" w:space="0" w:color="auto"/>
      </w:divBdr>
    </w:div>
    <w:div w:id="1826701175">
      <w:bodyDiv w:val="1"/>
      <w:marLeft w:val="0"/>
      <w:marRight w:val="0"/>
      <w:marTop w:val="0"/>
      <w:marBottom w:val="0"/>
      <w:divBdr>
        <w:top w:val="none" w:sz="0" w:space="0" w:color="auto"/>
        <w:left w:val="none" w:sz="0" w:space="0" w:color="auto"/>
        <w:bottom w:val="none" w:sz="0" w:space="0" w:color="auto"/>
        <w:right w:val="none" w:sz="0" w:space="0" w:color="auto"/>
      </w:divBdr>
    </w:div>
    <w:div w:id="1886258717">
      <w:bodyDiv w:val="1"/>
      <w:marLeft w:val="0"/>
      <w:marRight w:val="0"/>
      <w:marTop w:val="0"/>
      <w:marBottom w:val="0"/>
      <w:divBdr>
        <w:top w:val="none" w:sz="0" w:space="0" w:color="auto"/>
        <w:left w:val="none" w:sz="0" w:space="0" w:color="auto"/>
        <w:bottom w:val="none" w:sz="0" w:space="0" w:color="auto"/>
        <w:right w:val="none" w:sz="0" w:space="0" w:color="auto"/>
      </w:divBdr>
      <w:divsChild>
        <w:div w:id="1222211729">
          <w:marLeft w:val="0"/>
          <w:marRight w:val="0"/>
          <w:marTop w:val="0"/>
          <w:marBottom w:val="0"/>
          <w:divBdr>
            <w:top w:val="none" w:sz="0" w:space="0" w:color="auto"/>
            <w:left w:val="none" w:sz="0" w:space="0" w:color="auto"/>
            <w:bottom w:val="none" w:sz="0" w:space="0" w:color="auto"/>
            <w:right w:val="none" w:sz="0" w:space="0" w:color="auto"/>
          </w:divBdr>
        </w:div>
        <w:div w:id="1810049363">
          <w:marLeft w:val="0"/>
          <w:marRight w:val="0"/>
          <w:marTop w:val="0"/>
          <w:marBottom w:val="0"/>
          <w:divBdr>
            <w:top w:val="none" w:sz="0" w:space="0" w:color="auto"/>
            <w:left w:val="none" w:sz="0" w:space="0" w:color="auto"/>
            <w:bottom w:val="none" w:sz="0" w:space="0" w:color="auto"/>
            <w:right w:val="none" w:sz="0" w:space="0" w:color="auto"/>
          </w:divBdr>
        </w:div>
        <w:div w:id="1725175897">
          <w:marLeft w:val="0"/>
          <w:marRight w:val="0"/>
          <w:marTop w:val="0"/>
          <w:marBottom w:val="0"/>
          <w:divBdr>
            <w:top w:val="none" w:sz="0" w:space="0" w:color="auto"/>
            <w:left w:val="none" w:sz="0" w:space="0" w:color="auto"/>
            <w:bottom w:val="none" w:sz="0" w:space="0" w:color="auto"/>
            <w:right w:val="none" w:sz="0" w:space="0" w:color="auto"/>
          </w:divBdr>
        </w:div>
        <w:div w:id="597299000">
          <w:marLeft w:val="0"/>
          <w:marRight w:val="0"/>
          <w:marTop w:val="0"/>
          <w:marBottom w:val="0"/>
          <w:divBdr>
            <w:top w:val="none" w:sz="0" w:space="0" w:color="auto"/>
            <w:left w:val="none" w:sz="0" w:space="0" w:color="auto"/>
            <w:bottom w:val="none" w:sz="0" w:space="0" w:color="auto"/>
            <w:right w:val="none" w:sz="0" w:space="0" w:color="auto"/>
          </w:divBdr>
        </w:div>
        <w:div w:id="1746226354">
          <w:marLeft w:val="0"/>
          <w:marRight w:val="0"/>
          <w:marTop w:val="0"/>
          <w:marBottom w:val="0"/>
          <w:divBdr>
            <w:top w:val="none" w:sz="0" w:space="0" w:color="auto"/>
            <w:left w:val="none" w:sz="0" w:space="0" w:color="auto"/>
            <w:bottom w:val="none" w:sz="0" w:space="0" w:color="auto"/>
            <w:right w:val="none" w:sz="0" w:space="0" w:color="auto"/>
          </w:divBdr>
        </w:div>
        <w:div w:id="1949852972">
          <w:marLeft w:val="0"/>
          <w:marRight w:val="0"/>
          <w:marTop w:val="0"/>
          <w:marBottom w:val="0"/>
          <w:divBdr>
            <w:top w:val="none" w:sz="0" w:space="0" w:color="auto"/>
            <w:left w:val="none" w:sz="0" w:space="0" w:color="auto"/>
            <w:bottom w:val="none" w:sz="0" w:space="0" w:color="auto"/>
            <w:right w:val="none" w:sz="0" w:space="0" w:color="auto"/>
          </w:divBdr>
        </w:div>
      </w:divsChild>
    </w:div>
    <w:div w:id="1920752752">
      <w:bodyDiv w:val="1"/>
      <w:marLeft w:val="0"/>
      <w:marRight w:val="0"/>
      <w:marTop w:val="0"/>
      <w:marBottom w:val="0"/>
      <w:divBdr>
        <w:top w:val="none" w:sz="0" w:space="0" w:color="auto"/>
        <w:left w:val="none" w:sz="0" w:space="0" w:color="auto"/>
        <w:bottom w:val="none" w:sz="0" w:space="0" w:color="auto"/>
        <w:right w:val="none" w:sz="0" w:space="0" w:color="auto"/>
      </w:divBdr>
    </w:div>
    <w:div w:id="1930892052">
      <w:bodyDiv w:val="1"/>
      <w:marLeft w:val="0"/>
      <w:marRight w:val="0"/>
      <w:marTop w:val="0"/>
      <w:marBottom w:val="0"/>
      <w:divBdr>
        <w:top w:val="none" w:sz="0" w:space="0" w:color="auto"/>
        <w:left w:val="none" w:sz="0" w:space="0" w:color="auto"/>
        <w:bottom w:val="none" w:sz="0" w:space="0" w:color="auto"/>
        <w:right w:val="none" w:sz="0" w:space="0" w:color="auto"/>
      </w:divBdr>
    </w:div>
    <w:div w:id="2002076743">
      <w:bodyDiv w:val="1"/>
      <w:marLeft w:val="0"/>
      <w:marRight w:val="0"/>
      <w:marTop w:val="0"/>
      <w:marBottom w:val="0"/>
      <w:divBdr>
        <w:top w:val="none" w:sz="0" w:space="0" w:color="auto"/>
        <w:left w:val="none" w:sz="0" w:space="0" w:color="auto"/>
        <w:bottom w:val="none" w:sz="0" w:space="0" w:color="auto"/>
        <w:right w:val="none" w:sz="0" w:space="0" w:color="auto"/>
      </w:divBdr>
    </w:div>
    <w:div w:id="2026635995">
      <w:bodyDiv w:val="1"/>
      <w:marLeft w:val="0"/>
      <w:marRight w:val="0"/>
      <w:marTop w:val="0"/>
      <w:marBottom w:val="0"/>
      <w:divBdr>
        <w:top w:val="none" w:sz="0" w:space="0" w:color="auto"/>
        <w:left w:val="none" w:sz="0" w:space="0" w:color="auto"/>
        <w:bottom w:val="none" w:sz="0" w:space="0" w:color="auto"/>
        <w:right w:val="none" w:sz="0" w:space="0" w:color="auto"/>
      </w:divBdr>
      <w:divsChild>
        <w:div w:id="1710101952">
          <w:marLeft w:val="0"/>
          <w:marRight w:val="0"/>
          <w:marTop w:val="0"/>
          <w:marBottom w:val="0"/>
          <w:divBdr>
            <w:top w:val="none" w:sz="0" w:space="0" w:color="auto"/>
            <w:left w:val="none" w:sz="0" w:space="0" w:color="auto"/>
            <w:bottom w:val="none" w:sz="0" w:space="0" w:color="auto"/>
            <w:right w:val="none" w:sz="0" w:space="0" w:color="auto"/>
          </w:divBdr>
        </w:div>
      </w:divsChild>
    </w:div>
    <w:div w:id="2037851002">
      <w:bodyDiv w:val="1"/>
      <w:marLeft w:val="0"/>
      <w:marRight w:val="0"/>
      <w:marTop w:val="0"/>
      <w:marBottom w:val="0"/>
      <w:divBdr>
        <w:top w:val="none" w:sz="0" w:space="0" w:color="auto"/>
        <w:left w:val="none" w:sz="0" w:space="0" w:color="auto"/>
        <w:bottom w:val="none" w:sz="0" w:space="0" w:color="auto"/>
        <w:right w:val="none" w:sz="0" w:space="0" w:color="auto"/>
      </w:divBdr>
    </w:div>
    <w:div w:id="2049143526">
      <w:bodyDiv w:val="1"/>
      <w:marLeft w:val="0"/>
      <w:marRight w:val="0"/>
      <w:marTop w:val="0"/>
      <w:marBottom w:val="0"/>
      <w:divBdr>
        <w:top w:val="none" w:sz="0" w:space="0" w:color="auto"/>
        <w:left w:val="none" w:sz="0" w:space="0" w:color="auto"/>
        <w:bottom w:val="none" w:sz="0" w:space="0" w:color="auto"/>
        <w:right w:val="none" w:sz="0" w:space="0" w:color="auto"/>
      </w:divBdr>
    </w:div>
    <w:div w:id="2105176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header" Target="header1.xml"/><Relationship Id="rId26" Type="http://schemas.openxmlformats.org/officeDocument/2006/relationships/footer" Target="footer11.xml"/><Relationship Id="rId39" Type="http://schemas.openxmlformats.org/officeDocument/2006/relationships/image" Target="media/image16.tiff"/><Relationship Id="rId21" Type="http://schemas.openxmlformats.org/officeDocument/2006/relationships/footer" Target="footer10.xml"/><Relationship Id="rId34" Type="http://schemas.openxmlformats.org/officeDocument/2006/relationships/image" Target="media/image11.tiff"/><Relationship Id="rId42" Type="http://schemas.openxmlformats.org/officeDocument/2006/relationships/footer" Target="footer12.xml"/><Relationship Id="rId47" Type="http://schemas.openxmlformats.org/officeDocument/2006/relationships/footer" Target="footer17.xml"/><Relationship Id="rId50" Type="http://schemas.openxmlformats.org/officeDocument/2006/relationships/footer" Target="footer18.xml"/><Relationship Id="rId55" Type="http://schemas.microsoft.com/office/2007/relationships/hdphoto" Target="media/hdphoto1.wdp"/><Relationship Id="rId63" Type="http://schemas.openxmlformats.org/officeDocument/2006/relationships/image" Target="media/image28.jpeg"/><Relationship Id="rId68" Type="http://schemas.openxmlformats.org/officeDocument/2006/relationships/image" Target="media/image32.jpeg"/><Relationship Id="rId76" Type="http://schemas.openxmlformats.org/officeDocument/2006/relationships/hyperlink" Target="http://www.ipaq.ki.se/" TargetMode="External"/><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footer" Target="footer21.xml"/><Relationship Id="rId2" Type="http://schemas.openxmlformats.org/officeDocument/2006/relationships/numbering" Target="numbering.xml"/><Relationship Id="rId16" Type="http://schemas.openxmlformats.org/officeDocument/2006/relationships/footer" Target="footer7.xml"/><Relationship Id="rId29" Type="http://schemas.openxmlformats.org/officeDocument/2006/relationships/image" Target="media/image6.jpeg"/><Relationship Id="rId11" Type="http://schemas.openxmlformats.org/officeDocument/2006/relationships/footer" Target="footer3.xml"/><Relationship Id="rId24" Type="http://schemas.openxmlformats.org/officeDocument/2006/relationships/image" Target="media/image3.emf"/><Relationship Id="rId32" Type="http://schemas.openxmlformats.org/officeDocument/2006/relationships/image" Target="media/image9.jpeg"/><Relationship Id="rId37" Type="http://schemas.openxmlformats.org/officeDocument/2006/relationships/image" Target="media/image14.tiff"/><Relationship Id="rId40" Type="http://schemas.openxmlformats.org/officeDocument/2006/relationships/image" Target="media/image17.emf"/><Relationship Id="rId45" Type="http://schemas.openxmlformats.org/officeDocument/2006/relationships/footer" Target="footer15.xml"/><Relationship Id="rId53" Type="http://schemas.openxmlformats.org/officeDocument/2006/relationships/image" Target="media/image22.jpeg"/><Relationship Id="rId58" Type="http://schemas.openxmlformats.org/officeDocument/2006/relationships/footer" Target="footer19.xml"/><Relationship Id="rId66" Type="http://schemas.openxmlformats.org/officeDocument/2006/relationships/image" Target="media/image30.jpeg"/><Relationship Id="rId74" Type="http://schemas.openxmlformats.org/officeDocument/2006/relationships/hyperlink" Target="http://www.scotland.gov.uk/Topics/Statistics/16002/4031" TargetMode="External"/><Relationship Id="rId79" Type="http://schemas.openxmlformats.org/officeDocument/2006/relationships/hyperlink" Target="http://www.gov.scot/Topics/Statistics/SIMD/BackgroundMethodology" TargetMode="External"/><Relationship Id="rId5" Type="http://schemas.openxmlformats.org/officeDocument/2006/relationships/settings" Target="settings.xml"/><Relationship Id="rId61" Type="http://schemas.openxmlformats.org/officeDocument/2006/relationships/image" Target="media/image27.emf"/><Relationship Id="rId82" Type="http://schemas.openxmlformats.org/officeDocument/2006/relationships/footer" Target="footer23.xml"/><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image" Target="media/image2.emf"/><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footer" Target="footer13.xml"/><Relationship Id="rId48" Type="http://schemas.openxmlformats.org/officeDocument/2006/relationships/image" Target="media/image18.jpeg"/><Relationship Id="rId56" Type="http://schemas.openxmlformats.org/officeDocument/2006/relationships/image" Target="media/image24.jpeg"/><Relationship Id="rId64" Type="http://schemas.openxmlformats.org/officeDocument/2006/relationships/footer" Target="footer20.xml"/><Relationship Id="rId69" Type="http://schemas.openxmlformats.org/officeDocument/2006/relationships/image" Target="media/image33.jpeg"/><Relationship Id="rId77" Type="http://schemas.openxmlformats.org/officeDocument/2006/relationships/hyperlink" Target="http://www.transport.gov.scot/statistics/j285661-33.htm" TargetMode="External"/><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35.jpeg"/><Relationship Id="rId80" Type="http://schemas.openxmlformats.org/officeDocument/2006/relationships/hyperlink" Target="http://www.foe-scotland.org.uk/air-pollution-streets-2014"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footer" Target="footer8.xml"/><Relationship Id="rId25" Type="http://schemas.openxmlformats.org/officeDocument/2006/relationships/oleObject" Target="embeddings/oleObject2.bin"/><Relationship Id="rId33" Type="http://schemas.openxmlformats.org/officeDocument/2006/relationships/image" Target="media/image10.png"/><Relationship Id="rId38" Type="http://schemas.openxmlformats.org/officeDocument/2006/relationships/image" Target="media/image15.tiff"/><Relationship Id="rId46" Type="http://schemas.openxmlformats.org/officeDocument/2006/relationships/footer" Target="footer16.xml"/><Relationship Id="rId59" Type="http://schemas.openxmlformats.org/officeDocument/2006/relationships/image" Target="media/image26.jpeg"/><Relationship Id="rId67" Type="http://schemas.openxmlformats.org/officeDocument/2006/relationships/image" Target="media/image31.jpeg"/><Relationship Id="rId20" Type="http://schemas.openxmlformats.org/officeDocument/2006/relationships/footer" Target="footer9.xml"/><Relationship Id="rId41" Type="http://schemas.openxmlformats.org/officeDocument/2006/relationships/oleObject" Target="embeddings/oleObject3.bin"/><Relationship Id="rId54" Type="http://schemas.openxmlformats.org/officeDocument/2006/relationships/image" Target="media/image23.png"/><Relationship Id="rId62" Type="http://schemas.openxmlformats.org/officeDocument/2006/relationships/image" Target="media/image27.jpeg"/><Relationship Id="rId70" Type="http://schemas.openxmlformats.org/officeDocument/2006/relationships/image" Target="media/image34.jpeg"/><Relationship Id="rId75" Type="http://schemas.openxmlformats.org/officeDocument/2006/relationships/hyperlink" Target="http://www.gov.scot/Publications/2005/02/20732/53083" TargetMode="External"/><Relationship Id="rId83" Type="http://schemas.openxmlformats.org/officeDocument/2006/relationships/footer" Target="footer2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oleObject" Target="embeddings/oleObject1.bin"/><Relationship Id="rId28" Type="http://schemas.openxmlformats.org/officeDocument/2006/relationships/image" Target="media/image5.jpeg"/><Relationship Id="rId36" Type="http://schemas.openxmlformats.org/officeDocument/2006/relationships/image" Target="media/image13.tiff"/><Relationship Id="rId49" Type="http://schemas.openxmlformats.org/officeDocument/2006/relationships/image" Target="media/image19.tiff"/><Relationship Id="rId57" Type="http://schemas.openxmlformats.org/officeDocument/2006/relationships/image" Target="media/image25.jpeg"/><Relationship Id="rId10" Type="http://schemas.openxmlformats.org/officeDocument/2006/relationships/footer" Target="footer2.xml"/><Relationship Id="rId31" Type="http://schemas.openxmlformats.org/officeDocument/2006/relationships/image" Target="media/image8.jpeg"/><Relationship Id="rId44" Type="http://schemas.openxmlformats.org/officeDocument/2006/relationships/footer" Target="footer14.xml"/><Relationship Id="rId52" Type="http://schemas.openxmlformats.org/officeDocument/2006/relationships/image" Target="media/image21.jpeg"/><Relationship Id="rId60" Type="http://schemas.openxmlformats.org/officeDocument/2006/relationships/customXml" Target="ink/ink1.xml"/><Relationship Id="rId65" Type="http://schemas.openxmlformats.org/officeDocument/2006/relationships/image" Target="media/image29.jpeg"/><Relationship Id="rId73" Type="http://schemas.openxmlformats.org/officeDocument/2006/relationships/hyperlink" Target="http://www.publications.parliament.uk/pa/ld200708/ldhansrd/text/80716-0001.htm" TargetMode="External"/><Relationship Id="rId78" Type="http://schemas.openxmlformats.org/officeDocument/2006/relationships/hyperlink" Target="http://robjhyndman.com/hyndsight/arimax" TargetMode="External"/><Relationship Id="rId81" Type="http://schemas.openxmlformats.org/officeDocument/2006/relationships/footer" Target="footer22.xml"/><Relationship Id="rId86" Type="http://schemas.microsoft.com/office/2011/relationships/people" Target="peop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6-07-08T08:41:25.698"/>
    </inkml:context>
    <inkml:brush xml:id="br0">
      <inkml:brushProperty name="width" value="0.06667" units="cm"/>
      <inkml:brushProperty name="height" value="0.06667" units="cm"/>
      <inkml:brushProperty name="color" value="#ED1C24"/>
      <inkml:brushProperty name="ignorePressure" value="1"/>
    </inkml:brush>
  </inkml:definitions>
  <inkml:trace contextRef="#ctx0" brushRef="#br0">3174 4788,'-4'0,"-3"5,-4 6,-6 2,0 7,-3 5,3 3,1 7,0 1,3 2,0-10,-1-1,2-3,-1 1,-1 0,1 3,2 7,0-4,0 2,0-3,2 0,-1-2,-1 2,-1-3,1 1,-1 0,0 1,4-4,0 3,1 1,2-3,0 3,4-3,-1 3,-1-6,-2-1,-1-1,-2 2,-3 2,3 1,-3 0,2 1,-2 1,2-1,1 0,3 3,3-4,-3-2,1-2,-1-2,-1 6,0 2,-3 3,0 1,-1-4,1-4,-2-4,1-3,0 2,-2 8,-1 3,4 1,0-6,-3 1,1-3,0 1,-2 2,2 0,-2-6,1 2,5 0,-2-5,1 2,1 2,4 1,-3 1,-2-2,-4-7,-4-2,3-1,-1-3,0 5,3-4,-2 7,-4-5,0 3,0-1,-2 3,0-4,-1 4,0-4,-1-2,2-4,-1-1,0-4,-1-1,3 0,2-4,4-7,4-7,5-4,-3 2,2-2,-1-2,3 1,1-2,0-2,1 0,0-1,0 1,0-1,0 0,0-1,-4 7,0 0,0 0,0 0,2-3,0 0,2-2,0-1,0 1,0-1,0 0,-4 5,1 0,-1 2,0-2,2-1,1-1,0-2,1-1,0 0,0 1,0-1,1-1,-1 1,0 1,0-1,0 0,0 1,0-1,0 1,0-1,0 1,0-1,0-1,0 1,0 1,0-1,0 1,0-1,0 0,-3 1,-2-1,0 1,2-1,0-1,2 1,0 1,0-1,1 1,1-1,-1 1,-3-1,-2 0,1 1,2-1,-2 1,3-1,0-1,1 1,0 1,0-1,0 1,1-1,-1 0,0 1,0-1,0 1,0-1,0 1,0-1,0-1,0 1,0 1,0-1,0 6</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0A7C5B-AA8E-450F-887F-21415A7B99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220</Pages>
  <Words>68380</Words>
  <Characters>539790</Characters>
  <Application>Microsoft Office Word</Application>
  <DocSecurity>0</DocSecurity>
  <Lines>4498</Lines>
  <Paragraphs>1213</Paragraphs>
  <ScaleCrop>false</ScaleCrop>
  <HeadingPairs>
    <vt:vector size="2" baseType="variant">
      <vt:variant>
        <vt:lpstr>Title</vt:lpstr>
      </vt:variant>
      <vt:variant>
        <vt:i4>1</vt:i4>
      </vt:variant>
    </vt:vector>
  </HeadingPairs>
  <TitlesOfParts>
    <vt:vector size="1" baseType="lpstr">
      <vt:lpstr/>
    </vt:vector>
  </TitlesOfParts>
  <Company>MRC</Company>
  <LinksUpToDate>false</LinksUpToDate>
  <CharactersWithSpaces>606957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Adam Bostanci</dc:creator>
  <cp:lastModifiedBy>Trevellick E.</cp:lastModifiedBy>
  <cp:revision>2</cp:revision>
  <cp:lastPrinted>2016-07-13T12:41:00Z</cp:lastPrinted>
  <dcterms:created xsi:type="dcterms:W3CDTF">2016-12-16T14:12:00Z</dcterms:created>
  <dcterms:modified xsi:type="dcterms:W3CDTF">2016-12-16T14:12:00Z</dcterms:modified>
</cp:coreProperties>
</file>