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23268" w14:textId="3CA6AEC5" w:rsidR="00FA5D85" w:rsidRDefault="00C768CE" w:rsidP="00745121">
      <w:commentRangeStart w:id="0"/>
      <w:r>
        <w:rPr>
          <w:b/>
          <w:sz w:val="41"/>
          <w:szCs w:val="41"/>
        </w:rPr>
        <w:t>Individualised variable-interval</w:t>
      </w:r>
      <w:r w:rsidR="00FA5D85" w:rsidRPr="00C97496">
        <w:rPr>
          <w:b/>
          <w:sz w:val="41"/>
          <w:szCs w:val="41"/>
        </w:rPr>
        <w:t xml:space="preserve"> risk</w:t>
      </w:r>
      <w:r w:rsidR="00355969">
        <w:rPr>
          <w:b/>
          <w:sz w:val="41"/>
          <w:szCs w:val="41"/>
        </w:rPr>
        <w:t>-</w:t>
      </w:r>
      <w:r w:rsidR="00FA5D85" w:rsidRPr="00C97496">
        <w:rPr>
          <w:b/>
          <w:sz w:val="41"/>
          <w:szCs w:val="41"/>
        </w:rPr>
        <w:t xml:space="preserve">based </w:t>
      </w:r>
      <w:r>
        <w:rPr>
          <w:b/>
          <w:sz w:val="41"/>
          <w:szCs w:val="41"/>
        </w:rPr>
        <w:t>screening</w:t>
      </w:r>
      <w:r w:rsidRPr="00C97496">
        <w:rPr>
          <w:b/>
          <w:sz w:val="41"/>
          <w:szCs w:val="41"/>
        </w:rPr>
        <w:t xml:space="preserve"> </w:t>
      </w:r>
      <w:r w:rsidR="00FA5D85" w:rsidRPr="00C97496">
        <w:rPr>
          <w:b/>
          <w:sz w:val="41"/>
          <w:szCs w:val="41"/>
        </w:rPr>
        <w:t xml:space="preserve">in </w:t>
      </w:r>
      <w:r w:rsidR="009E0E38" w:rsidRPr="00C97496">
        <w:rPr>
          <w:b/>
          <w:sz w:val="41"/>
          <w:szCs w:val="41"/>
        </w:rPr>
        <w:t>diabetic retinopathy</w:t>
      </w:r>
      <w:r w:rsidR="00FA5D85" w:rsidRPr="00C97496">
        <w:rPr>
          <w:b/>
          <w:sz w:val="41"/>
          <w:szCs w:val="41"/>
        </w:rPr>
        <w:t xml:space="preserve">: </w:t>
      </w:r>
      <w:r>
        <w:rPr>
          <w:b/>
          <w:sz w:val="41"/>
          <w:szCs w:val="41"/>
        </w:rPr>
        <w:t xml:space="preserve">the ISDR research programme </w:t>
      </w:r>
      <w:r w:rsidR="000947C0">
        <w:rPr>
          <w:b/>
          <w:sz w:val="41"/>
          <w:szCs w:val="41"/>
        </w:rPr>
        <w:t xml:space="preserve">and RCT </w:t>
      </w:r>
      <w:r>
        <w:rPr>
          <w:b/>
          <w:sz w:val="41"/>
          <w:szCs w:val="41"/>
        </w:rPr>
        <w:t xml:space="preserve">of </w:t>
      </w:r>
      <w:r w:rsidR="00FA5D85" w:rsidRPr="00C97496">
        <w:rPr>
          <w:b/>
          <w:sz w:val="41"/>
          <w:szCs w:val="41"/>
        </w:rPr>
        <w:t>safety, cost</w:t>
      </w:r>
      <w:r w:rsidR="009E7605">
        <w:rPr>
          <w:b/>
          <w:sz w:val="41"/>
          <w:szCs w:val="41"/>
        </w:rPr>
        <w:t xml:space="preserve"> </w:t>
      </w:r>
      <w:r w:rsidR="00FA5D85" w:rsidRPr="00C97496">
        <w:rPr>
          <w:b/>
          <w:sz w:val="41"/>
          <w:szCs w:val="41"/>
        </w:rPr>
        <w:t>effectiveness and patient experience</w:t>
      </w:r>
      <w:commentRangeEnd w:id="0"/>
      <w:r w:rsidR="00CD3893">
        <w:rPr>
          <w:rStyle w:val="CommentReference"/>
        </w:rPr>
        <w:commentReference w:id="0"/>
      </w:r>
    </w:p>
    <w:p w14:paraId="2D2BC7FD" w14:textId="77777777" w:rsidR="00C768CE" w:rsidRPr="00C97496" w:rsidRDefault="00C768CE" w:rsidP="003004F7">
      <w:pPr>
        <w:pStyle w:val="Text"/>
        <w:spacing w:after="0"/>
      </w:pPr>
    </w:p>
    <w:p w14:paraId="6E5472CE" w14:textId="21C9BFF2" w:rsidR="00FA5D85" w:rsidRPr="003004F7" w:rsidRDefault="00FA5D85" w:rsidP="003004F7">
      <w:pPr>
        <w:rPr>
          <w:i/>
          <w:iCs/>
          <w:color w:val="008000"/>
          <w:sz w:val="32"/>
          <w:szCs w:val="36"/>
        </w:rPr>
      </w:pPr>
      <w:r w:rsidRPr="00913815">
        <w:rPr>
          <w:i/>
          <w:iCs/>
          <w:color w:val="008000"/>
          <w:sz w:val="32"/>
          <w:szCs w:val="36"/>
        </w:rPr>
        <w:t>Simon Harding</w:t>
      </w:r>
      <w:r w:rsidRPr="003004F7">
        <w:rPr>
          <w:i/>
          <w:iCs/>
          <w:color w:val="008000"/>
          <w:sz w:val="32"/>
          <w:szCs w:val="36"/>
        </w:rPr>
        <w:t>,</w:t>
      </w:r>
      <w:r w:rsidRPr="003004F7">
        <w:rPr>
          <w:i/>
          <w:iCs/>
          <w:color w:val="008000"/>
          <w:sz w:val="32"/>
          <w:szCs w:val="36"/>
          <w:vertAlign w:val="superscript"/>
        </w:rPr>
        <w:t xml:space="preserve">1,2* </w:t>
      </w:r>
      <w:r w:rsidR="00CB65EF" w:rsidRPr="003004F7">
        <w:rPr>
          <w:i/>
          <w:iCs/>
          <w:color w:val="008000"/>
          <w:sz w:val="32"/>
          <w:szCs w:val="36"/>
        </w:rPr>
        <w:t>Ayesh Alshukri,</w:t>
      </w:r>
      <w:r w:rsidR="00CB65EF" w:rsidRPr="003004F7">
        <w:rPr>
          <w:i/>
          <w:iCs/>
          <w:color w:val="008000"/>
          <w:sz w:val="32"/>
          <w:szCs w:val="36"/>
          <w:vertAlign w:val="superscript"/>
        </w:rPr>
        <w:t xml:space="preserve">1 </w:t>
      </w:r>
      <w:r w:rsidRPr="003004F7">
        <w:rPr>
          <w:i/>
          <w:iCs/>
          <w:color w:val="008000"/>
          <w:sz w:val="32"/>
          <w:szCs w:val="36"/>
        </w:rPr>
        <w:t>D</w:t>
      </w:r>
      <w:r w:rsidR="00793AE0" w:rsidRPr="003004F7">
        <w:rPr>
          <w:i/>
          <w:iCs/>
          <w:color w:val="008000"/>
          <w:sz w:val="32"/>
          <w:szCs w:val="36"/>
        </w:rPr>
        <w:t>uncan</w:t>
      </w:r>
      <w:r w:rsidRPr="003004F7">
        <w:rPr>
          <w:i/>
          <w:iCs/>
          <w:color w:val="008000"/>
          <w:sz w:val="32"/>
          <w:szCs w:val="36"/>
        </w:rPr>
        <w:t xml:space="preserve"> Appelbe,</w:t>
      </w:r>
      <w:r w:rsidRPr="003004F7">
        <w:rPr>
          <w:i/>
          <w:iCs/>
          <w:color w:val="008000"/>
          <w:sz w:val="32"/>
          <w:szCs w:val="36"/>
          <w:vertAlign w:val="superscript"/>
        </w:rPr>
        <w:t>3</w:t>
      </w:r>
      <w:r w:rsidRPr="003004F7">
        <w:rPr>
          <w:i/>
          <w:iCs/>
          <w:color w:val="008000"/>
          <w:sz w:val="32"/>
          <w:szCs w:val="36"/>
        </w:rPr>
        <w:t xml:space="preserve"> Deborah Broadbent,</w:t>
      </w:r>
      <w:r w:rsidRPr="003004F7">
        <w:rPr>
          <w:i/>
          <w:iCs/>
          <w:color w:val="008000"/>
          <w:sz w:val="32"/>
          <w:szCs w:val="36"/>
          <w:vertAlign w:val="superscript"/>
        </w:rPr>
        <w:t>1,2</w:t>
      </w:r>
      <w:r w:rsidRPr="003004F7">
        <w:rPr>
          <w:i/>
          <w:iCs/>
          <w:color w:val="008000"/>
          <w:sz w:val="32"/>
          <w:szCs w:val="36"/>
        </w:rPr>
        <w:t xml:space="preserve"> </w:t>
      </w:r>
      <w:r w:rsidR="009C38DA">
        <w:rPr>
          <w:i/>
          <w:iCs/>
          <w:color w:val="008000"/>
          <w:sz w:val="32"/>
          <w:szCs w:val="36"/>
        </w:rPr>
        <w:t>Philip Burgess,</w:t>
      </w:r>
      <w:r w:rsidR="00355969">
        <w:rPr>
          <w:i/>
          <w:iCs/>
          <w:color w:val="008000"/>
          <w:sz w:val="32"/>
          <w:szCs w:val="36"/>
          <w:vertAlign w:val="superscript"/>
        </w:rPr>
        <w:t>1</w:t>
      </w:r>
      <w:r w:rsidR="001D501C">
        <w:rPr>
          <w:i/>
          <w:iCs/>
          <w:color w:val="008000"/>
          <w:sz w:val="32"/>
          <w:szCs w:val="36"/>
          <w:vertAlign w:val="superscript"/>
        </w:rPr>
        <w:t>,2</w:t>
      </w:r>
      <w:r w:rsidR="00355969">
        <w:rPr>
          <w:i/>
          <w:iCs/>
          <w:color w:val="008000"/>
          <w:sz w:val="32"/>
          <w:szCs w:val="36"/>
        </w:rPr>
        <w:t xml:space="preserve"> </w:t>
      </w:r>
      <w:r w:rsidRPr="003004F7">
        <w:rPr>
          <w:i/>
          <w:iCs/>
          <w:color w:val="008000"/>
          <w:sz w:val="32"/>
          <w:szCs w:val="36"/>
        </w:rPr>
        <w:t>Paula Byrne,</w:t>
      </w:r>
      <w:r w:rsidR="00473C5D" w:rsidRPr="003004F7">
        <w:rPr>
          <w:i/>
          <w:iCs/>
          <w:color w:val="008000"/>
          <w:sz w:val="32"/>
          <w:szCs w:val="36"/>
          <w:vertAlign w:val="superscript"/>
        </w:rPr>
        <w:t>4</w:t>
      </w:r>
      <w:r w:rsidRPr="003004F7">
        <w:rPr>
          <w:i/>
          <w:iCs/>
          <w:color w:val="008000"/>
          <w:sz w:val="32"/>
          <w:szCs w:val="36"/>
        </w:rPr>
        <w:t xml:space="preserve"> Christopher Cheyne,</w:t>
      </w:r>
      <w:r w:rsidRPr="003004F7">
        <w:rPr>
          <w:i/>
          <w:iCs/>
          <w:color w:val="008000"/>
          <w:sz w:val="32"/>
          <w:szCs w:val="36"/>
          <w:vertAlign w:val="superscript"/>
        </w:rPr>
        <w:t>3</w:t>
      </w:r>
      <w:r w:rsidRPr="003004F7">
        <w:rPr>
          <w:i/>
          <w:iCs/>
          <w:color w:val="008000"/>
          <w:sz w:val="32"/>
          <w:szCs w:val="36"/>
        </w:rPr>
        <w:t xml:space="preserve"> </w:t>
      </w:r>
      <w:r w:rsidRPr="00C627C4">
        <w:rPr>
          <w:i/>
          <w:iCs/>
          <w:color w:val="008000"/>
          <w:sz w:val="32"/>
          <w:szCs w:val="36"/>
        </w:rPr>
        <w:t>Antonio Eleuteri,</w:t>
      </w:r>
      <w:r w:rsidR="00E245F2" w:rsidRPr="00C627C4">
        <w:rPr>
          <w:i/>
          <w:iCs/>
          <w:color w:val="008000"/>
          <w:sz w:val="32"/>
          <w:szCs w:val="36"/>
          <w:vertAlign w:val="superscript"/>
        </w:rPr>
        <w:t>5</w:t>
      </w:r>
      <w:r w:rsidRPr="00C627C4">
        <w:rPr>
          <w:i/>
          <w:iCs/>
          <w:color w:val="008000"/>
          <w:sz w:val="32"/>
          <w:szCs w:val="36"/>
        </w:rPr>
        <w:t xml:space="preserve"> </w:t>
      </w:r>
      <w:r w:rsidRPr="00552688">
        <w:rPr>
          <w:i/>
          <w:iCs/>
          <w:color w:val="008000"/>
          <w:sz w:val="32"/>
          <w:szCs w:val="36"/>
        </w:rPr>
        <w:t>Anthony Fisher,</w:t>
      </w:r>
      <w:r w:rsidR="00473C5D" w:rsidRPr="00552688">
        <w:rPr>
          <w:i/>
          <w:iCs/>
          <w:color w:val="008000"/>
          <w:sz w:val="32"/>
          <w:szCs w:val="36"/>
          <w:vertAlign w:val="superscript"/>
        </w:rPr>
        <w:t>5</w:t>
      </w:r>
      <w:r w:rsidRPr="00552688">
        <w:rPr>
          <w:i/>
          <w:iCs/>
          <w:color w:val="008000"/>
          <w:sz w:val="32"/>
          <w:szCs w:val="36"/>
        </w:rPr>
        <w:t xml:space="preserve"> Marta Garc</w:t>
      </w:r>
      <w:r w:rsidR="003F7B8E" w:rsidRPr="00552688">
        <w:rPr>
          <w:i/>
          <w:iCs/>
          <w:color w:val="008000"/>
          <w:sz w:val="32"/>
          <w:szCs w:val="36"/>
        </w:rPr>
        <w:t>í</w:t>
      </w:r>
      <w:r w:rsidRPr="00552688">
        <w:rPr>
          <w:i/>
          <w:iCs/>
          <w:color w:val="008000"/>
          <w:sz w:val="32"/>
          <w:szCs w:val="36"/>
        </w:rPr>
        <w:t>a-Fi</w:t>
      </w:r>
      <w:r w:rsidR="003F7B8E" w:rsidRPr="00552688">
        <w:rPr>
          <w:i/>
          <w:iCs/>
          <w:color w:val="008000"/>
          <w:sz w:val="32"/>
          <w:szCs w:val="36"/>
        </w:rPr>
        <w:t>ñ</w:t>
      </w:r>
      <w:r w:rsidRPr="00552688">
        <w:rPr>
          <w:i/>
          <w:iCs/>
          <w:color w:val="008000"/>
          <w:sz w:val="32"/>
          <w:szCs w:val="36"/>
        </w:rPr>
        <w:t>ana,</w:t>
      </w:r>
      <w:r w:rsidRPr="00552688">
        <w:rPr>
          <w:i/>
          <w:iCs/>
          <w:color w:val="008000"/>
          <w:sz w:val="32"/>
          <w:szCs w:val="36"/>
          <w:vertAlign w:val="superscript"/>
        </w:rPr>
        <w:t>3</w:t>
      </w:r>
      <w:r w:rsidRPr="00552688">
        <w:rPr>
          <w:i/>
          <w:iCs/>
          <w:color w:val="008000"/>
          <w:sz w:val="32"/>
          <w:szCs w:val="36"/>
        </w:rPr>
        <w:t xml:space="preserve"> Mark Gabbay,</w:t>
      </w:r>
      <w:r w:rsidR="00473C5D" w:rsidRPr="00552688">
        <w:rPr>
          <w:i/>
          <w:iCs/>
          <w:color w:val="008000"/>
          <w:sz w:val="32"/>
          <w:szCs w:val="36"/>
          <w:vertAlign w:val="superscript"/>
        </w:rPr>
        <w:t>4</w:t>
      </w:r>
      <w:r w:rsidRPr="00552688">
        <w:rPr>
          <w:i/>
          <w:iCs/>
          <w:color w:val="008000"/>
          <w:sz w:val="32"/>
          <w:szCs w:val="36"/>
          <w:vertAlign w:val="superscript"/>
        </w:rPr>
        <w:t xml:space="preserve"> </w:t>
      </w:r>
      <w:r w:rsidRPr="00552688">
        <w:rPr>
          <w:i/>
          <w:iCs/>
          <w:color w:val="008000"/>
          <w:sz w:val="32"/>
          <w:szCs w:val="36"/>
        </w:rPr>
        <w:t>Marilyn James,</w:t>
      </w:r>
      <w:r w:rsidR="00473C5D" w:rsidRPr="00552688">
        <w:rPr>
          <w:i/>
          <w:iCs/>
          <w:color w:val="008000"/>
          <w:sz w:val="32"/>
          <w:szCs w:val="36"/>
          <w:vertAlign w:val="superscript"/>
        </w:rPr>
        <w:t>6</w:t>
      </w:r>
      <w:r w:rsidRPr="00552688">
        <w:rPr>
          <w:i/>
          <w:iCs/>
          <w:color w:val="008000"/>
          <w:sz w:val="32"/>
          <w:szCs w:val="36"/>
        </w:rPr>
        <w:t xml:space="preserve"> James Lathe</w:t>
      </w:r>
      <w:r w:rsidRPr="00C627C4">
        <w:rPr>
          <w:i/>
          <w:iCs/>
          <w:color w:val="008000"/>
          <w:sz w:val="32"/>
          <w:szCs w:val="36"/>
        </w:rPr>
        <w:t>,</w:t>
      </w:r>
      <w:r w:rsidR="00473C5D" w:rsidRPr="00C627C4">
        <w:rPr>
          <w:i/>
          <w:iCs/>
          <w:color w:val="008000"/>
          <w:sz w:val="32"/>
          <w:szCs w:val="36"/>
          <w:vertAlign w:val="superscript"/>
        </w:rPr>
        <w:t>6</w:t>
      </w:r>
      <w:r w:rsidRPr="00C627C4">
        <w:rPr>
          <w:i/>
          <w:iCs/>
          <w:color w:val="008000"/>
          <w:sz w:val="32"/>
          <w:szCs w:val="36"/>
        </w:rPr>
        <w:t xml:space="preserve"> Tracy Moitt,</w:t>
      </w:r>
      <w:r w:rsidRPr="00C627C4">
        <w:rPr>
          <w:i/>
          <w:iCs/>
          <w:color w:val="008000"/>
          <w:sz w:val="32"/>
          <w:szCs w:val="36"/>
          <w:vertAlign w:val="superscript"/>
        </w:rPr>
        <w:t>3</w:t>
      </w:r>
      <w:r w:rsidRPr="00C627C4">
        <w:rPr>
          <w:i/>
          <w:iCs/>
          <w:color w:val="008000"/>
          <w:sz w:val="32"/>
          <w:szCs w:val="36"/>
        </w:rPr>
        <w:t xml:space="preserve"> M</w:t>
      </w:r>
      <w:r w:rsidR="0097070F" w:rsidRPr="00C627C4">
        <w:rPr>
          <w:i/>
          <w:iCs/>
          <w:color w:val="008000"/>
          <w:sz w:val="32"/>
          <w:szCs w:val="36"/>
        </w:rPr>
        <w:t>ehrdad</w:t>
      </w:r>
      <w:r w:rsidRPr="00C627C4">
        <w:rPr>
          <w:i/>
          <w:iCs/>
          <w:color w:val="008000"/>
          <w:sz w:val="32"/>
          <w:szCs w:val="36"/>
        </w:rPr>
        <w:t xml:space="preserve"> Mobayen Rahni,</w:t>
      </w:r>
      <w:r w:rsidRPr="00C627C4">
        <w:rPr>
          <w:i/>
          <w:iCs/>
          <w:color w:val="008000"/>
          <w:sz w:val="32"/>
          <w:szCs w:val="36"/>
          <w:vertAlign w:val="superscript"/>
        </w:rPr>
        <w:t>1</w:t>
      </w:r>
      <w:r w:rsidRPr="00C627C4">
        <w:rPr>
          <w:i/>
          <w:iCs/>
          <w:color w:val="008000"/>
          <w:sz w:val="32"/>
          <w:szCs w:val="36"/>
        </w:rPr>
        <w:t xml:space="preserve"> John Roberts</w:t>
      </w:r>
      <w:r w:rsidRPr="003004F7">
        <w:rPr>
          <w:i/>
          <w:iCs/>
          <w:color w:val="008000"/>
          <w:sz w:val="32"/>
          <w:szCs w:val="36"/>
        </w:rPr>
        <w:t>,</w:t>
      </w:r>
      <w:r w:rsidR="00E245F2" w:rsidRPr="003004F7">
        <w:rPr>
          <w:i/>
          <w:iCs/>
          <w:color w:val="008000"/>
          <w:sz w:val="32"/>
          <w:szCs w:val="36"/>
          <w:vertAlign w:val="superscript"/>
        </w:rPr>
        <w:t>7</w:t>
      </w:r>
      <w:r w:rsidRPr="003004F7">
        <w:rPr>
          <w:i/>
          <w:iCs/>
          <w:color w:val="008000"/>
          <w:sz w:val="32"/>
          <w:szCs w:val="36"/>
        </w:rPr>
        <w:t xml:space="preserve"> </w:t>
      </w:r>
      <w:r w:rsidR="007747AD" w:rsidRPr="003004F7">
        <w:rPr>
          <w:i/>
          <w:iCs/>
          <w:color w:val="008000"/>
          <w:sz w:val="32"/>
          <w:szCs w:val="36"/>
        </w:rPr>
        <w:t>Christopher Sampson,</w:t>
      </w:r>
      <w:r w:rsidR="00473C5D" w:rsidRPr="003004F7">
        <w:rPr>
          <w:i/>
          <w:iCs/>
          <w:color w:val="008000"/>
          <w:sz w:val="32"/>
          <w:szCs w:val="36"/>
          <w:vertAlign w:val="superscript"/>
        </w:rPr>
        <w:t>6</w:t>
      </w:r>
      <w:r w:rsidR="007747AD" w:rsidRPr="003004F7">
        <w:rPr>
          <w:i/>
          <w:iCs/>
          <w:color w:val="008000"/>
          <w:sz w:val="32"/>
          <w:szCs w:val="36"/>
        </w:rPr>
        <w:t xml:space="preserve"> </w:t>
      </w:r>
      <w:r w:rsidRPr="003004F7">
        <w:rPr>
          <w:i/>
          <w:iCs/>
          <w:color w:val="008000"/>
          <w:sz w:val="32"/>
          <w:szCs w:val="36"/>
        </w:rPr>
        <w:t>Daniel Seddon,</w:t>
      </w:r>
      <w:r w:rsidR="00E245F2" w:rsidRPr="003004F7">
        <w:rPr>
          <w:i/>
          <w:iCs/>
          <w:color w:val="008000"/>
          <w:sz w:val="32"/>
          <w:szCs w:val="36"/>
          <w:vertAlign w:val="superscript"/>
        </w:rPr>
        <w:t>8</w:t>
      </w:r>
      <w:r w:rsidRPr="003004F7">
        <w:rPr>
          <w:i/>
          <w:iCs/>
          <w:color w:val="008000"/>
          <w:sz w:val="32"/>
          <w:szCs w:val="36"/>
          <w:vertAlign w:val="superscript"/>
        </w:rPr>
        <w:t xml:space="preserve"> </w:t>
      </w:r>
      <w:r w:rsidRPr="00531A43">
        <w:rPr>
          <w:i/>
          <w:iCs/>
          <w:color w:val="008000"/>
          <w:sz w:val="32"/>
          <w:szCs w:val="36"/>
        </w:rPr>
        <w:t>Irene Stratton</w:t>
      </w:r>
      <w:r w:rsidRPr="003004F7">
        <w:rPr>
          <w:i/>
          <w:iCs/>
          <w:color w:val="008000"/>
          <w:sz w:val="32"/>
          <w:szCs w:val="36"/>
        </w:rPr>
        <w:t>,</w:t>
      </w:r>
      <w:r w:rsidR="00E245F2" w:rsidRPr="003004F7">
        <w:rPr>
          <w:i/>
          <w:iCs/>
          <w:color w:val="008000"/>
          <w:sz w:val="32"/>
          <w:szCs w:val="36"/>
          <w:vertAlign w:val="superscript"/>
        </w:rPr>
        <w:t>9</w:t>
      </w:r>
      <w:r w:rsidRPr="003004F7">
        <w:rPr>
          <w:i/>
          <w:iCs/>
          <w:color w:val="008000"/>
          <w:sz w:val="32"/>
          <w:szCs w:val="36"/>
        </w:rPr>
        <w:t xml:space="preserve"> </w:t>
      </w:r>
      <w:r w:rsidR="007747AD" w:rsidRPr="003004F7">
        <w:rPr>
          <w:i/>
          <w:iCs/>
          <w:color w:val="008000"/>
          <w:sz w:val="32"/>
          <w:szCs w:val="36"/>
        </w:rPr>
        <w:t>Clare Thetford,</w:t>
      </w:r>
      <w:r w:rsidR="00473C5D" w:rsidRPr="003004F7">
        <w:rPr>
          <w:i/>
          <w:iCs/>
          <w:color w:val="008000"/>
          <w:sz w:val="32"/>
          <w:szCs w:val="36"/>
          <w:vertAlign w:val="superscript"/>
        </w:rPr>
        <w:t>4</w:t>
      </w:r>
      <w:r w:rsidR="007747AD" w:rsidRPr="003004F7">
        <w:rPr>
          <w:i/>
          <w:iCs/>
          <w:color w:val="008000"/>
          <w:sz w:val="32"/>
          <w:szCs w:val="36"/>
        </w:rPr>
        <w:t xml:space="preserve"> </w:t>
      </w:r>
      <w:r w:rsidRPr="003004F7">
        <w:rPr>
          <w:i/>
          <w:iCs/>
          <w:color w:val="008000"/>
          <w:sz w:val="32"/>
          <w:szCs w:val="36"/>
        </w:rPr>
        <w:t>Pilar Vazquez-Arango,</w:t>
      </w:r>
      <w:r w:rsidRPr="003004F7">
        <w:rPr>
          <w:i/>
          <w:iCs/>
          <w:color w:val="008000"/>
          <w:sz w:val="32"/>
          <w:szCs w:val="36"/>
          <w:vertAlign w:val="superscript"/>
        </w:rPr>
        <w:t>1</w:t>
      </w:r>
      <w:r w:rsidRPr="003004F7">
        <w:rPr>
          <w:i/>
          <w:iCs/>
          <w:color w:val="008000"/>
          <w:sz w:val="32"/>
          <w:szCs w:val="36"/>
        </w:rPr>
        <w:t xml:space="preserve"> Jiten Vora,</w:t>
      </w:r>
      <w:r w:rsidR="00E245F2" w:rsidRPr="003004F7">
        <w:rPr>
          <w:i/>
          <w:iCs/>
          <w:color w:val="008000"/>
          <w:sz w:val="32"/>
          <w:szCs w:val="36"/>
          <w:vertAlign w:val="superscript"/>
        </w:rPr>
        <w:t>10</w:t>
      </w:r>
      <w:r w:rsidRPr="003004F7">
        <w:rPr>
          <w:i/>
          <w:iCs/>
          <w:color w:val="008000"/>
          <w:sz w:val="32"/>
          <w:szCs w:val="36"/>
        </w:rPr>
        <w:t xml:space="preserve"> Amu Wang,</w:t>
      </w:r>
      <w:r w:rsidRPr="003004F7">
        <w:rPr>
          <w:i/>
          <w:iCs/>
          <w:color w:val="008000"/>
          <w:sz w:val="32"/>
          <w:szCs w:val="36"/>
          <w:vertAlign w:val="superscript"/>
        </w:rPr>
        <w:t>1</w:t>
      </w:r>
      <w:r w:rsidRPr="003004F7">
        <w:rPr>
          <w:i/>
          <w:iCs/>
          <w:color w:val="008000"/>
          <w:sz w:val="32"/>
          <w:szCs w:val="36"/>
        </w:rPr>
        <w:t xml:space="preserve"> Paula Williamson.</w:t>
      </w:r>
      <w:r w:rsidRPr="003004F7">
        <w:rPr>
          <w:i/>
          <w:iCs/>
          <w:color w:val="008000"/>
          <w:sz w:val="32"/>
          <w:szCs w:val="36"/>
          <w:vertAlign w:val="superscript"/>
        </w:rPr>
        <w:t>3</w:t>
      </w:r>
      <w:r w:rsidRPr="003004F7">
        <w:rPr>
          <w:i/>
          <w:iCs/>
          <w:color w:val="008000"/>
          <w:sz w:val="32"/>
          <w:szCs w:val="36"/>
        </w:rPr>
        <w:t xml:space="preserve"> </w:t>
      </w:r>
      <w:r w:rsidR="00C768CE">
        <w:rPr>
          <w:i/>
          <w:iCs/>
          <w:color w:val="008000"/>
          <w:sz w:val="32"/>
          <w:szCs w:val="36"/>
        </w:rPr>
        <w:t>The ISDR Study Group</w:t>
      </w:r>
    </w:p>
    <w:p w14:paraId="38C53D6D" w14:textId="77777777" w:rsidR="00FA5D85" w:rsidRPr="003004F7" w:rsidRDefault="00FA5D85" w:rsidP="003004F7">
      <w:pPr>
        <w:pStyle w:val="Text"/>
        <w:spacing w:after="0"/>
        <w:rPr>
          <w:sz w:val="23"/>
          <w:szCs w:val="23"/>
        </w:rPr>
      </w:pPr>
    </w:p>
    <w:p w14:paraId="01D24A5B" w14:textId="5A61B697" w:rsidR="00FA5D85" w:rsidRPr="003004F7" w:rsidRDefault="00FA5D85" w:rsidP="00FA5D85">
      <w:pPr>
        <w:rPr>
          <w:sz w:val="23"/>
          <w:szCs w:val="23"/>
        </w:rPr>
      </w:pPr>
      <w:r w:rsidRPr="003004F7">
        <w:rPr>
          <w:sz w:val="23"/>
          <w:szCs w:val="23"/>
          <w:vertAlign w:val="superscript"/>
        </w:rPr>
        <w:t>1</w:t>
      </w:r>
      <w:r w:rsidRPr="003004F7">
        <w:rPr>
          <w:sz w:val="23"/>
          <w:szCs w:val="23"/>
        </w:rPr>
        <w:t>Department of Eye and Vision Science, University of Liverpool, part of Liverpool Health Partners</w:t>
      </w:r>
      <w:r w:rsidR="00970AC7" w:rsidRPr="003004F7">
        <w:rPr>
          <w:sz w:val="23"/>
          <w:szCs w:val="23"/>
        </w:rPr>
        <w:t>, Liverpool, UK</w:t>
      </w:r>
    </w:p>
    <w:p w14:paraId="7B7B2AAB" w14:textId="71A6A428" w:rsidR="00FA5D85" w:rsidRPr="003004F7" w:rsidRDefault="00FA5D85" w:rsidP="00FA5D85">
      <w:pPr>
        <w:rPr>
          <w:b/>
          <w:sz w:val="23"/>
          <w:szCs w:val="23"/>
        </w:rPr>
      </w:pPr>
      <w:r w:rsidRPr="003004F7">
        <w:rPr>
          <w:sz w:val="23"/>
          <w:szCs w:val="23"/>
          <w:vertAlign w:val="superscript"/>
        </w:rPr>
        <w:t>2</w:t>
      </w:r>
      <w:r w:rsidRPr="003004F7">
        <w:rPr>
          <w:sz w:val="23"/>
          <w:szCs w:val="23"/>
        </w:rPr>
        <w:t>St. Pauls Eye Unit, Liverpool University Hospital</w:t>
      </w:r>
      <w:r w:rsidR="00355969">
        <w:rPr>
          <w:sz w:val="23"/>
          <w:szCs w:val="23"/>
        </w:rPr>
        <w:t>s NHS Foundation Trust</w:t>
      </w:r>
      <w:r w:rsidRPr="003004F7">
        <w:rPr>
          <w:sz w:val="23"/>
          <w:szCs w:val="23"/>
        </w:rPr>
        <w:t>, part of Liverpool Health Partners</w:t>
      </w:r>
      <w:r w:rsidR="00587A65" w:rsidRPr="003004F7">
        <w:rPr>
          <w:sz w:val="23"/>
          <w:szCs w:val="23"/>
        </w:rPr>
        <w:t xml:space="preserve">, </w:t>
      </w:r>
      <w:r w:rsidR="00970AC7" w:rsidRPr="003004F7">
        <w:rPr>
          <w:sz w:val="23"/>
          <w:szCs w:val="23"/>
        </w:rPr>
        <w:t>Liverpool</w:t>
      </w:r>
      <w:r w:rsidR="00FC67A0">
        <w:rPr>
          <w:sz w:val="23"/>
          <w:szCs w:val="23"/>
        </w:rPr>
        <w:t>,</w:t>
      </w:r>
      <w:r w:rsidR="00970AC7" w:rsidRPr="003004F7">
        <w:rPr>
          <w:sz w:val="23"/>
          <w:szCs w:val="23"/>
        </w:rPr>
        <w:t xml:space="preserve"> UK</w:t>
      </w:r>
    </w:p>
    <w:p w14:paraId="3F20E95F" w14:textId="302056AF" w:rsidR="00FA5D85" w:rsidRPr="003004F7" w:rsidRDefault="00FA5D85" w:rsidP="00FA5D85">
      <w:pPr>
        <w:rPr>
          <w:b/>
          <w:sz w:val="23"/>
          <w:szCs w:val="23"/>
        </w:rPr>
      </w:pPr>
      <w:r w:rsidRPr="003004F7">
        <w:rPr>
          <w:sz w:val="23"/>
          <w:szCs w:val="23"/>
          <w:vertAlign w:val="superscript"/>
        </w:rPr>
        <w:t>3</w:t>
      </w:r>
      <w:r w:rsidRPr="003004F7">
        <w:rPr>
          <w:sz w:val="23"/>
          <w:szCs w:val="23"/>
        </w:rPr>
        <w:t>Clinical Trials Research Centre, University of Liverpool, UK and Department of Biostatistics, University of Liverpool, part of Liverpool Health Partners</w:t>
      </w:r>
      <w:r w:rsidR="00C20AA2" w:rsidRPr="003004F7">
        <w:rPr>
          <w:sz w:val="23"/>
          <w:szCs w:val="23"/>
        </w:rPr>
        <w:t xml:space="preserve">, </w:t>
      </w:r>
      <w:r w:rsidR="00970AC7" w:rsidRPr="003004F7">
        <w:rPr>
          <w:sz w:val="23"/>
          <w:szCs w:val="23"/>
        </w:rPr>
        <w:t>Liverpoo</w:t>
      </w:r>
      <w:r w:rsidR="00FC67A0">
        <w:rPr>
          <w:sz w:val="23"/>
          <w:szCs w:val="23"/>
        </w:rPr>
        <w:t>l</w:t>
      </w:r>
      <w:r w:rsidR="00970AC7" w:rsidRPr="003004F7">
        <w:rPr>
          <w:sz w:val="23"/>
          <w:szCs w:val="23"/>
        </w:rPr>
        <w:t>, UK</w:t>
      </w:r>
    </w:p>
    <w:p w14:paraId="5A3DEFA6" w14:textId="0AA5F996" w:rsidR="00473C5D" w:rsidRPr="003004F7" w:rsidRDefault="00473C5D" w:rsidP="00FA5D85">
      <w:pPr>
        <w:rPr>
          <w:sz w:val="23"/>
          <w:szCs w:val="23"/>
          <w:vertAlign w:val="superscript"/>
        </w:rPr>
      </w:pPr>
      <w:r w:rsidRPr="003004F7">
        <w:rPr>
          <w:sz w:val="23"/>
          <w:szCs w:val="23"/>
          <w:vertAlign w:val="superscript"/>
        </w:rPr>
        <w:t>4</w:t>
      </w:r>
      <w:r w:rsidRPr="003004F7">
        <w:rPr>
          <w:sz w:val="23"/>
          <w:szCs w:val="23"/>
        </w:rPr>
        <w:t>Dep</w:t>
      </w:r>
      <w:r w:rsidR="007E5987" w:rsidRPr="003004F7">
        <w:rPr>
          <w:sz w:val="23"/>
          <w:szCs w:val="23"/>
        </w:rPr>
        <w:t>ar</w:t>
      </w:r>
      <w:r w:rsidRPr="003004F7">
        <w:rPr>
          <w:sz w:val="23"/>
          <w:szCs w:val="23"/>
        </w:rPr>
        <w:t>t</w:t>
      </w:r>
      <w:r w:rsidR="007E5987" w:rsidRPr="003004F7">
        <w:rPr>
          <w:sz w:val="23"/>
          <w:szCs w:val="23"/>
        </w:rPr>
        <w:t>ment</w:t>
      </w:r>
      <w:r w:rsidRPr="003004F7">
        <w:rPr>
          <w:sz w:val="23"/>
          <w:szCs w:val="23"/>
        </w:rPr>
        <w:t xml:space="preserve"> of Health Services Research, University of Liverpool</w:t>
      </w:r>
      <w:r w:rsidR="007E5987" w:rsidRPr="003004F7">
        <w:rPr>
          <w:sz w:val="23"/>
          <w:szCs w:val="23"/>
        </w:rPr>
        <w:t xml:space="preserve">, </w:t>
      </w:r>
      <w:r w:rsidRPr="003004F7">
        <w:rPr>
          <w:sz w:val="23"/>
          <w:szCs w:val="23"/>
        </w:rPr>
        <w:t>part of Liverpool Health Partners</w:t>
      </w:r>
      <w:r w:rsidR="00970AC7" w:rsidRPr="003004F7">
        <w:rPr>
          <w:sz w:val="23"/>
          <w:szCs w:val="23"/>
        </w:rPr>
        <w:t>, Liverpool, UK</w:t>
      </w:r>
    </w:p>
    <w:p w14:paraId="5EA89B6A" w14:textId="71E8449F" w:rsidR="00473C5D" w:rsidRPr="003004F7" w:rsidRDefault="00FA5D85" w:rsidP="00FA5D85">
      <w:pPr>
        <w:rPr>
          <w:sz w:val="23"/>
          <w:szCs w:val="23"/>
          <w:vertAlign w:val="superscript"/>
        </w:rPr>
      </w:pPr>
      <w:commentRangeStart w:id="1"/>
      <w:r w:rsidRPr="003004F7">
        <w:rPr>
          <w:sz w:val="23"/>
          <w:szCs w:val="23"/>
          <w:vertAlign w:val="superscript"/>
        </w:rPr>
        <w:t>5</w:t>
      </w:r>
      <w:r w:rsidR="00473C5D" w:rsidRPr="003004F7">
        <w:rPr>
          <w:sz w:val="23"/>
          <w:szCs w:val="23"/>
        </w:rPr>
        <w:t>Department of Medical Physics and Clinical Engineering, Royal Liverpool University Hospital, part of Liverpool Health Partners</w:t>
      </w:r>
      <w:r w:rsidR="00970AC7" w:rsidRPr="003004F7">
        <w:rPr>
          <w:sz w:val="23"/>
          <w:szCs w:val="23"/>
        </w:rPr>
        <w:t>, Liverpool, UK</w:t>
      </w:r>
      <w:commentRangeEnd w:id="1"/>
      <w:r w:rsidR="00C627C4">
        <w:rPr>
          <w:rStyle w:val="CommentReference"/>
        </w:rPr>
        <w:commentReference w:id="1"/>
      </w:r>
    </w:p>
    <w:p w14:paraId="2581EEDE" w14:textId="48F8C55D" w:rsidR="00FA5D85" w:rsidRPr="003004F7" w:rsidRDefault="00FC67A0" w:rsidP="00FA5D85">
      <w:pPr>
        <w:rPr>
          <w:sz w:val="23"/>
          <w:szCs w:val="23"/>
        </w:rPr>
      </w:pPr>
      <w:r>
        <w:rPr>
          <w:sz w:val="23"/>
          <w:szCs w:val="23"/>
          <w:vertAlign w:val="superscript"/>
        </w:rPr>
        <w:t>6</w:t>
      </w:r>
      <w:r w:rsidR="009E7605">
        <w:rPr>
          <w:sz w:val="23"/>
          <w:szCs w:val="23"/>
        </w:rPr>
        <w:t>Nottingham Clinical Trials Unit</w:t>
      </w:r>
      <w:r w:rsidR="00473C5D" w:rsidRPr="003004F7">
        <w:rPr>
          <w:sz w:val="23"/>
          <w:szCs w:val="23"/>
        </w:rPr>
        <w:t>, School of Medicine, University of Nottingham,</w:t>
      </w:r>
      <w:r w:rsidR="00303C39" w:rsidRPr="003004F7">
        <w:rPr>
          <w:sz w:val="23"/>
          <w:szCs w:val="23"/>
        </w:rPr>
        <w:t xml:space="preserve"> </w:t>
      </w:r>
      <w:r w:rsidR="00970AC7" w:rsidRPr="003004F7">
        <w:rPr>
          <w:sz w:val="23"/>
          <w:szCs w:val="23"/>
        </w:rPr>
        <w:t>Nottingham, UK</w:t>
      </w:r>
    </w:p>
    <w:p w14:paraId="7C88A0F1" w14:textId="0AB85276" w:rsidR="00E245F2" w:rsidRPr="003004F7" w:rsidRDefault="00FA5D85" w:rsidP="00FA5D85">
      <w:pPr>
        <w:rPr>
          <w:sz w:val="23"/>
          <w:szCs w:val="23"/>
          <w:vertAlign w:val="superscript"/>
        </w:rPr>
      </w:pPr>
      <w:r w:rsidRPr="003004F7">
        <w:rPr>
          <w:sz w:val="23"/>
          <w:szCs w:val="23"/>
          <w:vertAlign w:val="superscript"/>
        </w:rPr>
        <w:t>7</w:t>
      </w:r>
      <w:commentRangeStart w:id="2"/>
      <w:r w:rsidR="00E245F2" w:rsidRPr="003004F7">
        <w:rPr>
          <w:sz w:val="23"/>
          <w:szCs w:val="23"/>
        </w:rPr>
        <w:t>Mersey</w:t>
      </w:r>
      <w:r w:rsidR="00BA586B">
        <w:rPr>
          <w:sz w:val="23"/>
          <w:szCs w:val="23"/>
        </w:rPr>
        <w:t>side</w:t>
      </w:r>
      <w:r w:rsidR="00E245F2" w:rsidRPr="003004F7">
        <w:rPr>
          <w:sz w:val="23"/>
          <w:szCs w:val="23"/>
        </w:rPr>
        <w:t xml:space="preserve"> Diabetes</w:t>
      </w:r>
      <w:r w:rsidR="00A02679" w:rsidRPr="003004F7">
        <w:rPr>
          <w:sz w:val="23"/>
          <w:szCs w:val="23"/>
        </w:rPr>
        <w:t xml:space="preserve"> Support</w:t>
      </w:r>
      <w:r w:rsidR="00E245F2" w:rsidRPr="003004F7">
        <w:rPr>
          <w:sz w:val="23"/>
          <w:szCs w:val="23"/>
        </w:rPr>
        <w:t xml:space="preserve"> Group</w:t>
      </w:r>
      <w:commentRangeEnd w:id="2"/>
      <w:r w:rsidR="005C5FB0">
        <w:rPr>
          <w:rStyle w:val="CommentReference"/>
        </w:rPr>
        <w:commentReference w:id="2"/>
      </w:r>
    </w:p>
    <w:p w14:paraId="6660D346" w14:textId="1457F37A" w:rsidR="00E245F2" w:rsidRPr="003004F7" w:rsidRDefault="00E245F2" w:rsidP="002E1EEB">
      <w:pPr>
        <w:rPr>
          <w:sz w:val="23"/>
          <w:szCs w:val="23"/>
        </w:rPr>
      </w:pPr>
      <w:r w:rsidRPr="003004F7">
        <w:rPr>
          <w:sz w:val="23"/>
          <w:szCs w:val="23"/>
          <w:vertAlign w:val="superscript"/>
        </w:rPr>
        <w:t>8</w:t>
      </w:r>
      <w:r w:rsidRPr="003004F7">
        <w:rPr>
          <w:sz w:val="23"/>
          <w:szCs w:val="23"/>
        </w:rPr>
        <w:t>Cheshire and Merseyside Screening and Immunisation Team</w:t>
      </w:r>
      <w:r w:rsidR="00970AC7">
        <w:rPr>
          <w:sz w:val="23"/>
          <w:szCs w:val="23"/>
        </w:rPr>
        <w:t xml:space="preserve">, </w:t>
      </w:r>
      <w:r w:rsidR="00FC67A0" w:rsidRPr="003004F7">
        <w:rPr>
          <w:sz w:val="23"/>
          <w:szCs w:val="23"/>
        </w:rPr>
        <w:t>Public Health England</w:t>
      </w:r>
      <w:r w:rsidR="00FC67A0">
        <w:rPr>
          <w:sz w:val="23"/>
          <w:szCs w:val="23"/>
        </w:rPr>
        <w:t xml:space="preserve"> and NHS England,</w:t>
      </w:r>
      <w:r w:rsidR="00FC67A0" w:rsidRPr="002E1EEB">
        <w:rPr>
          <w:sz w:val="23"/>
          <w:szCs w:val="23"/>
        </w:rPr>
        <w:t xml:space="preserve"> </w:t>
      </w:r>
      <w:r w:rsidR="00970AC7" w:rsidRPr="002E1EEB">
        <w:rPr>
          <w:sz w:val="23"/>
          <w:szCs w:val="23"/>
        </w:rPr>
        <w:t>Liverpool</w:t>
      </w:r>
      <w:r w:rsidR="00970AC7" w:rsidRPr="003004F7">
        <w:rPr>
          <w:sz w:val="23"/>
          <w:szCs w:val="23"/>
        </w:rPr>
        <w:t>, UK</w:t>
      </w:r>
    </w:p>
    <w:p w14:paraId="7CFEECC3" w14:textId="2EC01109" w:rsidR="00E245F2" w:rsidRPr="003004F7" w:rsidRDefault="00E245F2" w:rsidP="00E245F2">
      <w:pPr>
        <w:rPr>
          <w:sz w:val="23"/>
          <w:szCs w:val="23"/>
        </w:rPr>
      </w:pPr>
      <w:commentRangeStart w:id="3"/>
      <w:r w:rsidRPr="003004F7">
        <w:rPr>
          <w:sz w:val="23"/>
          <w:szCs w:val="23"/>
          <w:vertAlign w:val="superscript"/>
        </w:rPr>
        <w:t>9</w:t>
      </w:r>
      <w:r w:rsidRPr="003004F7">
        <w:rPr>
          <w:sz w:val="23"/>
          <w:szCs w:val="23"/>
        </w:rPr>
        <w:t xml:space="preserve">Gloucestershire Retinal Research Group, Cheltenham General Hospital, </w:t>
      </w:r>
      <w:r w:rsidR="00970AC7" w:rsidRPr="003004F7">
        <w:rPr>
          <w:sz w:val="23"/>
          <w:szCs w:val="23"/>
        </w:rPr>
        <w:t>Cheltenham, UK</w:t>
      </w:r>
      <w:commentRangeEnd w:id="3"/>
      <w:r w:rsidR="00531A43">
        <w:rPr>
          <w:rStyle w:val="CommentReference"/>
        </w:rPr>
        <w:commentReference w:id="3"/>
      </w:r>
    </w:p>
    <w:p w14:paraId="58DFF824" w14:textId="3E6970CB" w:rsidR="00FA5D85" w:rsidRPr="003004F7" w:rsidRDefault="00E245F2" w:rsidP="00FA5D85">
      <w:pPr>
        <w:rPr>
          <w:b/>
          <w:sz w:val="23"/>
          <w:szCs w:val="23"/>
        </w:rPr>
      </w:pPr>
      <w:r w:rsidRPr="003004F7">
        <w:rPr>
          <w:sz w:val="23"/>
          <w:szCs w:val="23"/>
          <w:vertAlign w:val="superscript"/>
        </w:rPr>
        <w:t>10</w:t>
      </w:r>
      <w:r w:rsidR="00FA5D85" w:rsidRPr="003004F7">
        <w:rPr>
          <w:sz w:val="23"/>
          <w:szCs w:val="23"/>
        </w:rPr>
        <w:t>Department of Diabetes and Endocrinology, Royal Liverpool University Hospital</w:t>
      </w:r>
      <w:r w:rsidR="007E5987" w:rsidRPr="003004F7">
        <w:rPr>
          <w:sz w:val="23"/>
          <w:szCs w:val="23"/>
        </w:rPr>
        <w:t>, part of Liverpool Health Partners</w:t>
      </w:r>
      <w:r w:rsidR="00970AC7" w:rsidRPr="003004F7">
        <w:rPr>
          <w:sz w:val="23"/>
          <w:szCs w:val="23"/>
        </w:rPr>
        <w:t>, Liverpool, UK</w:t>
      </w:r>
    </w:p>
    <w:p w14:paraId="5E595C49" w14:textId="77777777" w:rsidR="00AC71CE" w:rsidRPr="00C97496" w:rsidRDefault="00AC71CE" w:rsidP="003004F7"/>
    <w:p w14:paraId="52A54822" w14:textId="70E505E1" w:rsidR="00FA5D85" w:rsidRPr="00C97496" w:rsidRDefault="00FA5D85" w:rsidP="00FA5D85">
      <w:r w:rsidRPr="00C97496">
        <w:rPr>
          <w:color w:val="000000"/>
        </w:rPr>
        <w:t xml:space="preserve">*Corresponding author </w:t>
      </w:r>
      <w:r w:rsidRPr="00C97496">
        <w:rPr>
          <w:color w:val="62B547"/>
        </w:rPr>
        <w:t>s.p.harding@liverpool.ac.uk</w:t>
      </w:r>
    </w:p>
    <w:p w14:paraId="5D795B6F" w14:textId="77777777" w:rsidR="005C5FB0" w:rsidRDefault="005C5FB0" w:rsidP="00FA5D85">
      <w:pPr>
        <w:autoSpaceDE w:val="0"/>
        <w:autoSpaceDN w:val="0"/>
        <w:adjustRightInd w:val="0"/>
        <w:rPr>
          <w:b/>
        </w:rPr>
      </w:pPr>
    </w:p>
    <w:p w14:paraId="686C50BE" w14:textId="2572AE8F" w:rsidR="00526DA9" w:rsidRDefault="00FA5D85" w:rsidP="00FA5D85">
      <w:pPr>
        <w:autoSpaceDE w:val="0"/>
        <w:autoSpaceDN w:val="0"/>
        <w:adjustRightInd w:val="0"/>
      </w:pPr>
      <w:commentRangeStart w:id="4"/>
      <w:commentRangeStart w:id="5"/>
      <w:commentRangeStart w:id="6"/>
      <w:r w:rsidRPr="00C97496">
        <w:rPr>
          <w:b/>
        </w:rPr>
        <w:t>Declared competing interests of authors:</w:t>
      </w:r>
      <w:commentRangeEnd w:id="4"/>
      <w:r w:rsidR="00A13F8C">
        <w:rPr>
          <w:rStyle w:val="CommentReference"/>
        </w:rPr>
        <w:commentReference w:id="4"/>
      </w:r>
      <w:commentRangeEnd w:id="5"/>
      <w:r w:rsidR="00A13F8C">
        <w:rPr>
          <w:rStyle w:val="CommentReference"/>
        </w:rPr>
        <w:commentReference w:id="5"/>
      </w:r>
      <w:commentRangeEnd w:id="6"/>
      <w:r w:rsidR="00552688">
        <w:rPr>
          <w:rStyle w:val="CommentReference"/>
        </w:rPr>
        <w:commentReference w:id="6"/>
      </w:r>
    </w:p>
    <w:p w14:paraId="59CCE695" w14:textId="101312AF" w:rsidR="007F2BA9" w:rsidRPr="00954F10" w:rsidRDefault="00954F10" w:rsidP="00FC67A0">
      <w:r w:rsidRPr="00552688">
        <w:t xml:space="preserve">Philip Burgess reports reports positions as </w:t>
      </w:r>
      <w:r w:rsidR="003814DE" w:rsidRPr="00552688">
        <w:t xml:space="preserve">Director </w:t>
      </w:r>
      <w:r w:rsidR="001559E8" w:rsidRPr="00552688">
        <w:t>of National Institute for Health and Care Research (</w:t>
      </w:r>
      <w:r w:rsidRPr="00552688">
        <w:t>NIHR</w:t>
      </w:r>
      <w:r w:rsidR="001559E8" w:rsidRPr="00552688">
        <w:t>)</w:t>
      </w:r>
      <w:r w:rsidRPr="00552688">
        <w:t xml:space="preserve"> Applied Research Collaboration NWC (2019 to present); Director</w:t>
      </w:r>
      <w:r w:rsidR="001559E8" w:rsidRPr="00552688">
        <w:t xml:space="preserve"> of</w:t>
      </w:r>
      <w:r w:rsidRPr="00552688">
        <w:t xml:space="preserve"> NIHR </w:t>
      </w:r>
      <w:r w:rsidR="001559E8" w:rsidRPr="00552688">
        <w:t>Collaborations for Leadership in Health Research and Care</w:t>
      </w:r>
      <w:r w:rsidRPr="00552688">
        <w:t xml:space="preserve"> </w:t>
      </w:r>
      <w:r w:rsidR="001559E8" w:rsidRPr="00552688">
        <w:t>(CLAHRC) North West Coast (NWC)</w:t>
      </w:r>
      <w:r w:rsidRPr="00552688">
        <w:t xml:space="preserve"> (2014–19); </w:t>
      </w:r>
      <w:r w:rsidR="001559E8" w:rsidRPr="00552688">
        <w:t>Programme Grants for Applied Research</w:t>
      </w:r>
      <w:r w:rsidRPr="00552688">
        <w:t xml:space="preserve"> ISDR Co-Applicant (2012–19); RfPB COPES Trial (2019–22); </w:t>
      </w:r>
      <w:r w:rsidR="00A13F8C" w:rsidRPr="00552688">
        <w:t>m</w:t>
      </w:r>
      <w:r w:rsidRPr="00552688">
        <w:t xml:space="preserve">ember </w:t>
      </w:r>
      <w:r w:rsidR="00A13F8C" w:rsidRPr="00552688">
        <w:t>of Health Technology Assessment (</w:t>
      </w:r>
      <w:r w:rsidRPr="00552688">
        <w:t>HTA</w:t>
      </w:r>
      <w:r w:rsidR="00A13F8C" w:rsidRPr="00552688">
        <w:t>)</w:t>
      </w:r>
      <w:r w:rsidRPr="00552688">
        <w:t xml:space="preserve"> IP Panel (2016–18); Member HTA Prioritisation Committee (2016–20); Associate Director NIHR </w:t>
      </w:r>
      <w:r w:rsidR="00A13F8C" w:rsidRPr="00552688">
        <w:t>Research Design Service North West</w:t>
      </w:r>
      <w:r w:rsidRPr="00552688">
        <w:t xml:space="preserve"> (2008 to present).</w:t>
      </w:r>
      <w:r w:rsidR="00552688" w:rsidRPr="00552688">
        <w:t xml:space="preserve"> </w:t>
      </w:r>
      <w:r w:rsidR="007C48C4" w:rsidRPr="00552688">
        <w:t xml:space="preserve">Mark </w:t>
      </w:r>
      <w:r w:rsidR="00526DA9" w:rsidRPr="00552688">
        <w:t xml:space="preserve">Gabbay reports </w:t>
      </w:r>
      <w:r w:rsidRPr="00552688">
        <w:t xml:space="preserve">positions as </w:t>
      </w:r>
      <w:r w:rsidR="00526DA9" w:rsidRPr="00552688">
        <w:t xml:space="preserve">Director </w:t>
      </w:r>
      <w:r w:rsidR="00A13F8C" w:rsidRPr="00552688">
        <w:t xml:space="preserve">of </w:t>
      </w:r>
      <w:r w:rsidR="00526DA9" w:rsidRPr="00552688">
        <w:t xml:space="preserve">NIHR Applied Research Collaboration NWC </w:t>
      </w:r>
      <w:r w:rsidRPr="00552688">
        <w:t>(</w:t>
      </w:r>
      <w:r w:rsidR="00526DA9" w:rsidRPr="00552688">
        <w:t>2019</w:t>
      </w:r>
      <w:r w:rsidRPr="00552688">
        <w:t xml:space="preserve"> to present)</w:t>
      </w:r>
      <w:r w:rsidR="00526DA9" w:rsidRPr="00552688">
        <w:t xml:space="preserve">, Associate Director NIHR Research Design Service NW </w:t>
      </w:r>
      <w:r w:rsidRPr="00552688">
        <w:t>(</w:t>
      </w:r>
      <w:r w:rsidR="00526DA9" w:rsidRPr="00552688">
        <w:t>2013</w:t>
      </w:r>
      <w:r w:rsidRPr="00552688">
        <w:t>–</w:t>
      </w:r>
      <w:r w:rsidR="00526DA9" w:rsidRPr="00552688">
        <w:t>22</w:t>
      </w:r>
      <w:r w:rsidRPr="00552688">
        <w:t>)</w:t>
      </w:r>
      <w:r w:rsidR="00526DA9" w:rsidRPr="00552688">
        <w:t xml:space="preserve">, Director NIHR </w:t>
      </w:r>
      <w:r w:rsidR="001559E8" w:rsidRPr="00552688">
        <w:t>CLAHRC</w:t>
      </w:r>
      <w:r w:rsidR="00526DA9" w:rsidRPr="00552688">
        <w:t xml:space="preserve"> NWC </w:t>
      </w:r>
      <w:r w:rsidRPr="00552688">
        <w:t>(</w:t>
      </w:r>
      <w:r w:rsidR="00526DA9" w:rsidRPr="00552688">
        <w:t>2014</w:t>
      </w:r>
      <w:r w:rsidRPr="00552688">
        <w:t>–</w:t>
      </w:r>
      <w:r w:rsidR="00526DA9" w:rsidRPr="00552688">
        <w:t>19</w:t>
      </w:r>
      <w:r w:rsidRPr="00552688">
        <w:t>)</w:t>
      </w:r>
      <w:r w:rsidR="00526DA9" w:rsidRPr="00552688">
        <w:t>, NIHR RfPB COPES Trial Co-I</w:t>
      </w:r>
      <w:r w:rsidR="00A13F8C" w:rsidRPr="00552688">
        <w:t>nvestigator</w:t>
      </w:r>
      <w:r w:rsidR="00526DA9" w:rsidRPr="00552688">
        <w:t xml:space="preserve"> </w:t>
      </w:r>
      <w:r w:rsidRPr="00552688">
        <w:t>(</w:t>
      </w:r>
      <w:r w:rsidR="00526DA9" w:rsidRPr="00552688">
        <w:t>2019</w:t>
      </w:r>
      <w:r w:rsidRPr="00552688">
        <w:t>–</w:t>
      </w:r>
      <w:r w:rsidR="00526DA9" w:rsidRPr="00552688">
        <w:t>22</w:t>
      </w:r>
      <w:r w:rsidRPr="00552688">
        <w:t>)</w:t>
      </w:r>
      <w:r w:rsidR="00526DA9" w:rsidRPr="00552688">
        <w:t xml:space="preserve"> and membership of the HTA IP Prioritisation Committee </w:t>
      </w:r>
      <w:r w:rsidRPr="00552688">
        <w:t>(</w:t>
      </w:r>
      <w:r w:rsidR="00526DA9" w:rsidRPr="00552688">
        <w:t>2016</w:t>
      </w:r>
      <w:r w:rsidRPr="00552688">
        <w:t>–</w:t>
      </w:r>
      <w:r w:rsidR="00526DA9" w:rsidRPr="00552688">
        <w:t>2020</w:t>
      </w:r>
      <w:r w:rsidRPr="00552688">
        <w:t>)</w:t>
      </w:r>
      <w:r w:rsidR="009C38DA" w:rsidRPr="00552688">
        <w:t xml:space="preserve">. </w:t>
      </w:r>
      <w:r w:rsidR="007C48C4" w:rsidRPr="00552688">
        <w:t xml:space="preserve">Christopher </w:t>
      </w:r>
      <w:r w:rsidR="009C38DA" w:rsidRPr="00552688">
        <w:t>Sampson reports employment from The Office of Health Economics outside the submitted work.</w:t>
      </w:r>
      <w:r w:rsidR="004A5C70" w:rsidRPr="00552688">
        <w:t xml:space="preserve"> </w:t>
      </w:r>
      <w:r w:rsidR="007C48C4" w:rsidRPr="00552688">
        <w:t xml:space="preserve">Irene </w:t>
      </w:r>
      <w:r w:rsidR="004A5C70" w:rsidRPr="00552688">
        <w:t xml:space="preserve">Stratton reports fees paid to </w:t>
      </w:r>
      <w:r w:rsidR="003814DE" w:rsidRPr="00552688">
        <w:t xml:space="preserve">their </w:t>
      </w:r>
      <w:r w:rsidR="004A5C70" w:rsidRPr="00552688">
        <w:t xml:space="preserve">employer, Gloucester NHS Foundation Trust, from Public Health England outside the submitted work. </w:t>
      </w:r>
      <w:r w:rsidR="007C48C4" w:rsidRPr="00552688">
        <w:t xml:space="preserve">Paula </w:t>
      </w:r>
      <w:r w:rsidR="004A5C70" w:rsidRPr="00552688">
        <w:t xml:space="preserve">Williamson </w:t>
      </w:r>
      <w:r w:rsidR="00872293" w:rsidRPr="00552688">
        <w:t xml:space="preserve">reports Directorship of Liverpool Clinical Trials Centre (formerly Clinical Trials Research Centre) </w:t>
      </w:r>
      <w:r w:rsidR="003814DE" w:rsidRPr="00552688">
        <w:t>(</w:t>
      </w:r>
      <w:r w:rsidR="00872293" w:rsidRPr="00552688">
        <w:t>2005</w:t>
      </w:r>
      <w:r w:rsidR="003814DE" w:rsidRPr="00552688">
        <w:t>–</w:t>
      </w:r>
      <w:r w:rsidR="00872293" w:rsidRPr="00552688">
        <w:t>18</w:t>
      </w:r>
      <w:r w:rsidR="003814DE" w:rsidRPr="00552688">
        <w:t>)</w:t>
      </w:r>
      <w:r w:rsidR="00872293" w:rsidRPr="00552688">
        <w:t>, which received funding from NIHR (end date 31 August 2021).</w:t>
      </w:r>
      <w:r w:rsidR="007F2BA9">
        <w:rPr>
          <w:rFonts w:ascii="AdvTT118e7927" w:hAnsi="AdvTT118e7927" w:cs="AdvTT118e7927"/>
        </w:rPr>
        <w:br w:type="page"/>
      </w:r>
    </w:p>
    <w:p w14:paraId="3563F8E9" w14:textId="2DAF9C9B" w:rsidR="00BA32E8" w:rsidRDefault="00BA32E8" w:rsidP="00BA32E8">
      <w:pPr>
        <w:pStyle w:val="Heading10"/>
        <w:rPr>
          <w:rStyle w:val="Heading1Char0"/>
          <w:b/>
        </w:rPr>
      </w:pPr>
      <w:bookmarkStart w:id="7" w:name="_Toc20476398"/>
      <w:bookmarkStart w:id="8" w:name="_Toc104910231"/>
      <w:bookmarkStart w:id="9" w:name="_Toc104910226"/>
      <w:bookmarkStart w:id="10" w:name="_Toc104910230"/>
      <w:r w:rsidRPr="00C97496">
        <w:rPr>
          <w:rStyle w:val="Heading1Char0"/>
          <w:b/>
        </w:rPr>
        <w:lastRenderedPageBreak/>
        <w:t>Abstract</w:t>
      </w:r>
      <w:bookmarkEnd w:id="7"/>
      <w:bookmarkEnd w:id="8"/>
    </w:p>
    <w:p w14:paraId="38A6C0D6" w14:textId="77777777" w:rsidR="00BA32E8" w:rsidRDefault="00BA32E8" w:rsidP="00BA32E8">
      <w:r>
        <w:rPr>
          <w:b/>
          <w:sz w:val="41"/>
          <w:szCs w:val="41"/>
        </w:rPr>
        <w:t>Individualised variable-interval</w:t>
      </w:r>
      <w:r w:rsidRPr="00C97496">
        <w:rPr>
          <w:b/>
          <w:sz w:val="41"/>
          <w:szCs w:val="41"/>
        </w:rPr>
        <w:t xml:space="preserve"> risk</w:t>
      </w:r>
      <w:r>
        <w:rPr>
          <w:b/>
          <w:sz w:val="41"/>
          <w:szCs w:val="41"/>
        </w:rPr>
        <w:t>-</w:t>
      </w:r>
      <w:r w:rsidRPr="00C97496">
        <w:rPr>
          <w:b/>
          <w:sz w:val="41"/>
          <w:szCs w:val="41"/>
        </w:rPr>
        <w:t xml:space="preserve">based </w:t>
      </w:r>
      <w:r>
        <w:rPr>
          <w:b/>
          <w:sz w:val="41"/>
          <w:szCs w:val="41"/>
        </w:rPr>
        <w:t>screening</w:t>
      </w:r>
      <w:r w:rsidRPr="00C97496">
        <w:rPr>
          <w:b/>
          <w:sz w:val="41"/>
          <w:szCs w:val="41"/>
        </w:rPr>
        <w:t xml:space="preserve"> in diabetic retinopathy: </w:t>
      </w:r>
      <w:r>
        <w:rPr>
          <w:b/>
          <w:sz w:val="41"/>
          <w:szCs w:val="41"/>
        </w:rPr>
        <w:t xml:space="preserve">the ISDR research programme and RCT of </w:t>
      </w:r>
      <w:r w:rsidRPr="00C97496">
        <w:rPr>
          <w:b/>
          <w:sz w:val="41"/>
          <w:szCs w:val="41"/>
        </w:rPr>
        <w:t>safety, cost</w:t>
      </w:r>
      <w:r>
        <w:rPr>
          <w:b/>
          <w:sz w:val="41"/>
          <w:szCs w:val="41"/>
        </w:rPr>
        <w:t xml:space="preserve"> </w:t>
      </w:r>
      <w:r w:rsidRPr="00C97496">
        <w:rPr>
          <w:b/>
          <w:sz w:val="41"/>
          <w:szCs w:val="41"/>
        </w:rPr>
        <w:t>effectiveness and patient experience</w:t>
      </w:r>
    </w:p>
    <w:p w14:paraId="70409387" w14:textId="77777777" w:rsidR="00BA32E8" w:rsidRPr="00C97496" w:rsidRDefault="00BA32E8" w:rsidP="00BA32E8">
      <w:pPr>
        <w:pStyle w:val="Text"/>
        <w:spacing w:after="0"/>
      </w:pPr>
    </w:p>
    <w:p w14:paraId="78688E50" w14:textId="77777777" w:rsidR="00BA32E8" w:rsidRPr="003004F7" w:rsidRDefault="00BA32E8" w:rsidP="00BA32E8">
      <w:pPr>
        <w:rPr>
          <w:i/>
          <w:iCs/>
          <w:color w:val="008000"/>
          <w:sz w:val="32"/>
          <w:szCs w:val="36"/>
        </w:rPr>
      </w:pPr>
      <w:r w:rsidRPr="00913815">
        <w:rPr>
          <w:i/>
          <w:iCs/>
          <w:color w:val="008000"/>
          <w:sz w:val="32"/>
          <w:szCs w:val="36"/>
        </w:rPr>
        <w:t>Simon Harding</w:t>
      </w:r>
      <w:r w:rsidRPr="003004F7">
        <w:rPr>
          <w:i/>
          <w:iCs/>
          <w:color w:val="008000"/>
          <w:sz w:val="32"/>
          <w:szCs w:val="36"/>
        </w:rPr>
        <w:t>,</w:t>
      </w:r>
      <w:r w:rsidRPr="003004F7">
        <w:rPr>
          <w:i/>
          <w:iCs/>
          <w:color w:val="008000"/>
          <w:sz w:val="32"/>
          <w:szCs w:val="36"/>
          <w:vertAlign w:val="superscript"/>
        </w:rPr>
        <w:t xml:space="preserve">1,2* </w:t>
      </w:r>
      <w:r w:rsidRPr="003004F7">
        <w:rPr>
          <w:i/>
          <w:iCs/>
          <w:color w:val="008000"/>
          <w:sz w:val="32"/>
          <w:szCs w:val="36"/>
        </w:rPr>
        <w:t>Ayesh Alshukri,</w:t>
      </w:r>
      <w:r w:rsidRPr="003004F7">
        <w:rPr>
          <w:i/>
          <w:iCs/>
          <w:color w:val="008000"/>
          <w:sz w:val="32"/>
          <w:szCs w:val="36"/>
          <w:vertAlign w:val="superscript"/>
        </w:rPr>
        <w:t xml:space="preserve">1 </w:t>
      </w:r>
      <w:r w:rsidRPr="003004F7">
        <w:rPr>
          <w:i/>
          <w:iCs/>
          <w:color w:val="008000"/>
          <w:sz w:val="32"/>
          <w:szCs w:val="36"/>
        </w:rPr>
        <w:t>Duncan Appelbe,</w:t>
      </w:r>
      <w:r w:rsidRPr="003004F7">
        <w:rPr>
          <w:i/>
          <w:iCs/>
          <w:color w:val="008000"/>
          <w:sz w:val="32"/>
          <w:szCs w:val="36"/>
          <w:vertAlign w:val="superscript"/>
        </w:rPr>
        <w:t>3</w:t>
      </w:r>
      <w:r w:rsidRPr="003004F7">
        <w:rPr>
          <w:i/>
          <w:iCs/>
          <w:color w:val="008000"/>
          <w:sz w:val="32"/>
          <w:szCs w:val="36"/>
        </w:rPr>
        <w:t xml:space="preserve"> Deborah Broadbent,</w:t>
      </w:r>
      <w:r w:rsidRPr="003004F7">
        <w:rPr>
          <w:i/>
          <w:iCs/>
          <w:color w:val="008000"/>
          <w:sz w:val="32"/>
          <w:szCs w:val="36"/>
          <w:vertAlign w:val="superscript"/>
        </w:rPr>
        <w:t>1,2</w:t>
      </w:r>
      <w:r w:rsidRPr="003004F7">
        <w:rPr>
          <w:i/>
          <w:iCs/>
          <w:color w:val="008000"/>
          <w:sz w:val="32"/>
          <w:szCs w:val="36"/>
        </w:rPr>
        <w:t xml:space="preserve"> </w:t>
      </w:r>
      <w:r>
        <w:rPr>
          <w:i/>
          <w:iCs/>
          <w:color w:val="008000"/>
          <w:sz w:val="32"/>
          <w:szCs w:val="36"/>
        </w:rPr>
        <w:t>Philip Burgess,</w:t>
      </w:r>
      <w:r>
        <w:rPr>
          <w:i/>
          <w:iCs/>
          <w:color w:val="008000"/>
          <w:sz w:val="32"/>
          <w:szCs w:val="36"/>
          <w:vertAlign w:val="superscript"/>
        </w:rPr>
        <w:t>1,2</w:t>
      </w:r>
      <w:r>
        <w:rPr>
          <w:i/>
          <w:iCs/>
          <w:color w:val="008000"/>
          <w:sz w:val="32"/>
          <w:szCs w:val="36"/>
        </w:rPr>
        <w:t xml:space="preserve"> </w:t>
      </w:r>
      <w:r w:rsidRPr="003004F7">
        <w:rPr>
          <w:i/>
          <w:iCs/>
          <w:color w:val="008000"/>
          <w:sz w:val="32"/>
          <w:szCs w:val="36"/>
        </w:rPr>
        <w:t>Paula Byrne,</w:t>
      </w:r>
      <w:r w:rsidRPr="003004F7">
        <w:rPr>
          <w:i/>
          <w:iCs/>
          <w:color w:val="008000"/>
          <w:sz w:val="32"/>
          <w:szCs w:val="36"/>
          <w:vertAlign w:val="superscript"/>
        </w:rPr>
        <w:t>4</w:t>
      </w:r>
      <w:r w:rsidRPr="003004F7">
        <w:rPr>
          <w:i/>
          <w:iCs/>
          <w:color w:val="008000"/>
          <w:sz w:val="32"/>
          <w:szCs w:val="36"/>
        </w:rPr>
        <w:t xml:space="preserve"> Christopher Cheyne,</w:t>
      </w:r>
      <w:r w:rsidRPr="003004F7">
        <w:rPr>
          <w:i/>
          <w:iCs/>
          <w:color w:val="008000"/>
          <w:sz w:val="32"/>
          <w:szCs w:val="36"/>
          <w:vertAlign w:val="superscript"/>
        </w:rPr>
        <w:t>3</w:t>
      </w:r>
      <w:r w:rsidRPr="003004F7">
        <w:rPr>
          <w:i/>
          <w:iCs/>
          <w:color w:val="008000"/>
          <w:sz w:val="32"/>
          <w:szCs w:val="36"/>
        </w:rPr>
        <w:t xml:space="preserve"> </w:t>
      </w:r>
      <w:r w:rsidRPr="00C627C4">
        <w:rPr>
          <w:i/>
          <w:iCs/>
          <w:color w:val="008000"/>
          <w:sz w:val="32"/>
          <w:szCs w:val="36"/>
        </w:rPr>
        <w:t>Antonio Eleuteri,</w:t>
      </w:r>
      <w:r w:rsidRPr="00C627C4">
        <w:rPr>
          <w:i/>
          <w:iCs/>
          <w:color w:val="008000"/>
          <w:sz w:val="32"/>
          <w:szCs w:val="36"/>
          <w:vertAlign w:val="superscript"/>
        </w:rPr>
        <w:t>5</w:t>
      </w:r>
      <w:r w:rsidRPr="00C627C4">
        <w:rPr>
          <w:i/>
          <w:iCs/>
          <w:color w:val="008000"/>
          <w:sz w:val="32"/>
          <w:szCs w:val="36"/>
        </w:rPr>
        <w:t xml:space="preserve"> </w:t>
      </w:r>
      <w:r w:rsidRPr="00552688">
        <w:rPr>
          <w:i/>
          <w:iCs/>
          <w:color w:val="008000"/>
          <w:sz w:val="32"/>
          <w:szCs w:val="36"/>
        </w:rPr>
        <w:t>Anthony Fisher,</w:t>
      </w:r>
      <w:r w:rsidRPr="00552688">
        <w:rPr>
          <w:i/>
          <w:iCs/>
          <w:color w:val="008000"/>
          <w:sz w:val="32"/>
          <w:szCs w:val="36"/>
          <w:vertAlign w:val="superscript"/>
        </w:rPr>
        <w:t>5</w:t>
      </w:r>
      <w:r w:rsidRPr="00552688">
        <w:rPr>
          <w:i/>
          <w:iCs/>
          <w:color w:val="008000"/>
          <w:sz w:val="32"/>
          <w:szCs w:val="36"/>
        </w:rPr>
        <w:t xml:space="preserve"> Marta García-Fiñana,</w:t>
      </w:r>
      <w:r w:rsidRPr="00552688">
        <w:rPr>
          <w:i/>
          <w:iCs/>
          <w:color w:val="008000"/>
          <w:sz w:val="32"/>
          <w:szCs w:val="36"/>
          <w:vertAlign w:val="superscript"/>
        </w:rPr>
        <w:t>3</w:t>
      </w:r>
      <w:r w:rsidRPr="00552688">
        <w:rPr>
          <w:i/>
          <w:iCs/>
          <w:color w:val="008000"/>
          <w:sz w:val="32"/>
          <w:szCs w:val="36"/>
        </w:rPr>
        <w:t xml:space="preserve"> Mark Gabbay,</w:t>
      </w:r>
      <w:r w:rsidRPr="00552688">
        <w:rPr>
          <w:i/>
          <w:iCs/>
          <w:color w:val="008000"/>
          <w:sz w:val="32"/>
          <w:szCs w:val="36"/>
          <w:vertAlign w:val="superscript"/>
        </w:rPr>
        <w:t xml:space="preserve">4 </w:t>
      </w:r>
      <w:r w:rsidRPr="00552688">
        <w:rPr>
          <w:i/>
          <w:iCs/>
          <w:color w:val="008000"/>
          <w:sz w:val="32"/>
          <w:szCs w:val="36"/>
        </w:rPr>
        <w:t>Marilyn James,</w:t>
      </w:r>
      <w:r w:rsidRPr="00552688">
        <w:rPr>
          <w:i/>
          <w:iCs/>
          <w:color w:val="008000"/>
          <w:sz w:val="32"/>
          <w:szCs w:val="36"/>
          <w:vertAlign w:val="superscript"/>
        </w:rPr>
        <w:t>6</w:t>
      </w:r>
      <w:r w:rsidRPr="00552688">
        <w:rPr>
          <w:i/>
          <w:iCs/>
          <w:color w:val="008000"/>
          <w:sz w:val="32"/>
          <w:szCs w:val="36"/>
        </w:rPr>
        <w:t xml:space="preserve"> James Lathe</w:t>
      </w:r>
      <w:r w:rsidRPr="00C627C4">
        <w:rPr>
          <w:i/>
          <w:iCs/>
          <w:color w:val="008000"/>
          <w:sz w:val="32"/>
          <w:szCs w:val="36"/>
        </w:rPr>
        <w:t>,</w:t>
      </w:r>
      <w:r w:rsidRPr="00C627C4">
        <w:rPr>
          <w:i/>
          <w:iCs/>
          <w:color w:val="008000"/>
          <w:sz w:val="32"/>
          <w:szCs w:val="36"/>
          <w:vertAlign w:val="superscript"/>
        </w:rPr>
        <w:t>6</w:t>
      </w:r>
      <w:r w:rsidRPr="00C627C4">
        <w:rPr>
          <w:i/>
          <w:iCs/>
          <w:color w:val="008000"/>
          <w:sz w:val="32"/>
          <w:szCs w:val="36"/>
        </w:rPr>
        <w:t xml:space="preserve"> Tracy Moitt,</w:t>
      </w:r>
      <w:r w:rsidRPr="00C627C4">
        <w:rPr>
          <w:i/>
          <w:iCs/>
          <w:color w:val="008000"/>
          <w:sz w:val="32"/>
          <w:szCs w:val="36"/>
          <w:vertAlign w:val="superscript"/>
        </w:rPr>
        <w:t>3</w:t>
      </w:r>
      <w:r w:rsidRPr="00C627C4">
        <w:rPr>
          <w:i/>
          <w:iCs/>
          <w:color w:val="008000"/>
          <w:sz w:val="32"/>
          <w:szCs w:val="36"/>
        </w:rPr>
        <w:t xml:space="preserve"> Mehrdad Mobayen Rahni,</w:t>
      </w:r>
      <w:r w:rsidRPr="00C627C4">
        <w:rPr>
          <w:i/>
          <w:iCs/>
          <w:color w:val="008000"/>
          <w:sz w:val="32"/>
          <w:szCs w:val="36"/>
          <w:vertAlign w:val="superscript"/>
        </w:rPr>
        <w:t>1</w:t>
      </w:r>
      <w:r w:rsidRPr="00C627C4">
        <w:rPr>
          <w:i/>
          <w:iCs/>
          <w:color w:val="008000"/>
          <w:sz w:val="32"/>
          <w:szCs w:val="36"/>
        </w:rPr>
        <w:t xml:space="preserve"> John Roberts</w:t>
      </w:r>
      <w:r w:rsidRPr="003004F7">
        <w:rPr>
          <w:i/>
          <w:iCs/>
          <w:color w:val="008000"/>
          <w:sz w:val="32"/>
          <w:szCs w:val="36"/>
        </w:rPr>
        <w:t>,</w:t>
      </w:r>
      <w:r w:rsidRPr="003004F7">
        <w:rPr>
          <w:i/>
          <w:iCs/>
          <w:color w:val="008000"/>
          <w:sz w:val="32"/>
          <w:szCs w:val="36"/>
          <w:vertAlign w:val="superscript"/>
        </w:rPr>
        <w:t>7</w:t>
      </w:r>
      <w:r w:rsidRPr="003004F7">
        <w:rPr>
          <w:i/>
          <w:iCs/>
          <w:color w:val="008000"/>
          <w:sz w:val="32"/>
          <w:szCs w:val="36"/>
        </w:rPr>
        <w:t xml:space="preserve"> Christopher Sampson,</w:t>
      </w:r>
      <w:r w:rsidRPr="003004F7">
        <w:rPr>
          <w:i/>
          <w:iCs/>
          <w:color w:val="008000"/>
          <w:sz w:val="32"/>
          <w:szCs w:val="36"/>
          <w:vertAlign w:val="superscript"/>
        </w:rPr>
        <w:t>6</w:t>
      </w:r>
      <w:r w:rsidRPr="003004F7">
        <w:rPr>
          <w:i/>
          <w:iCs/>
          <w:color w:val="008000"/>
          <w:sz w:val="32"/>
          <w:szCs w:val="36"/>
        </w:rPr>
        <w:t xml:space="preserve"> Daniel Seddon,</w:t>
      </w:r>
      <w:r w:rsidRPr="003004F7">
        <w:rPr>
          <w:i/>
          <w:iCs/>
          <w:color w:val="008000"/>
          <w:sz w:val="32"/>
          <w:szCs w:val="36"/>
          <w:vertAlign w:val="superscript"/>
        </w:rPr>
        <w:t xml:space="preserve">8 </w:t>
      </w:r>
      <w:r w:rsidRPr="00531A43">
        <w:rPr>
          <w:i/>
          <w:iCs/>
          <w:color w:val="008000"/>
          <w:sz w:val="32"/>
          <w:szCs w:val="36"/>
        </w:rPr>
        <w:t>Irene Stratton</w:t>
      </w:r>
      <w:r w:rsidRPr="003004F7">
        <w:rPr>
          <w:i/>
          <w:iCs/>
          <w:color w:val="008000"/>
          <w:sz w:val="32"/>
          <w:szCs w:val="36"/>
        </w:rPr>
        <w:t>,</w:t>
      </w:r>
      <w:r w:rsidRPr="003004F7">
        <w:rPr>
          <w:i/>
          <w:iCs/>
          <w:color w:val="008000"/>
          <w:sz w:val="32"/>
          <w:szCs w:val="36"/>
          <w:vertAlign w:val="superscript"/>
        </w:rPr>
        <w:t>9</w:t>
      </w:r>
      <w:r w:rsidRPr="003004F7">
        <w:rPr>
          <w:i/>
          <w:iCs/>
          <w:color w:val="008000"/>
          <w:sz w:val="32"/>
          <w:szCs w:val="36"/>
        </w:rPr>
        <w:t xml:space="preserve"> Clare Thetford,</w:t>
      </w:r>
      <w:r w:rsidRPr="003004F7">
        <w:rPr>
          <w:i/>
          <w:iCs/>
          <w:color w:val="008000"/>
          <w:sz w:val="32"/>
          <w:szCs w:val="36"/>
          <w:vertAlign w:val="superscript"/>
        </w:rPr>
        <w:t>4</w:t>
      </w:r>
      <w:r w:rsidRPr="003004F7">
        <w:rPr>
          <w:i/>
          <w:iCs/>
          <w:color w:val="008000"/>
          <w:sz w:val="32"/>
          <w:szCs w:val="36"/>
        </w:rPr>
        <w:t xml:space="preserve"> Pilar Vazquez-Arango,</w:t>
      </w:r>
      <w:r w:rsidRPr="003004F7">
        <w:rPr>
          <w:i/>
          <w:iCs/>
          <w:color w:val="008000"/>
          <w:sz w:val="32"/>
          <w:szCs w:val="36"/>
          <w:vertAlign w:val="superscript"/>
        </w:rPr>
        <w:t>1</w:t>
      </w:r>
      <w:r w:rsidRPr="003004F7">
        <w:rPr>
          <w:i/>
          <w:iCs/>
          <w:color w:val="008000"/>
          <w:sz w:val="32"/>
          <w:szCs w:val="36"/>
        </w:rPr>
        <w:t xml:space="preserve"> Jiten Vora,</w:t>
      </w:r>
      <w:r w:rsidRPr="003004F7">
        <w:rPr>
          <w:i/>
          <w:iCs/>
          <w:color w:val="008000"/>
          <w:sz w:val="32"/>
          <w:szCs w:val="36"/>
          <w:vertAlign w:val="superscript"/>
        </w:rPr>
        <w:t>10</w:t>
      </w:r>
      <w:r w:rsidRPr="003004F7">
        <w:rPr>
          <w:i/>
          <w:iCs/>
          <w:color w:val="008000"/>
          <w:sz w:val="32"/>
          <w:szCs w:val="36"/>
        </w:rPr>
        <w:t xml:space="preserve"> Amu Wang,</w:t>
      </w:r>
      <w:r w:rsidRPr="003004F7">
        <w:rPr>
          <w:i/>
          <w:iCs/>
          <w:color w:val="008000"/>
          <w:sz w:val="32"/>
          <w:szCs w:val="36"/>
          <w:vertAlign w:val="superscript"/>
        </w:rPr>
        <w:t>1</w:t>
      </w:r>
      <w:r w:rsidRPr="003004F7">
        <w:rPr>
          <w:i/>
          <w:iCs/>
          <w:color w:val="008000"/>
          <w:sz w:val="32"/>
          <w:szCs w:val="36"/>
        </w:rPr>
        <w:t xml:space="preserve"> Paula Williamson.</w:t>
      </w:r>
      <w:r w:rsidRPr="003004F7">
        <w:rPr>
          <w:i/>
          <w:iCs/>
          <w:color w:val="008000"/>
          <w:sz w:val="32"/>
          <w:szCs w:val="36"/>
          <w:vertAlign w:val="superscript"/>
        </w:rPr>
        <w:t>3</w:t>
      </w:r>
      <w:r w:rsidRPr="003004F7">
        <w:rPr>
          <w:i/>
          <w:iCs/>
          <w:color w:val="008000"/>
          <w:sz w:val="32"/>
          <w:szCs w:val="36"/>
        </w:rPr>
        <w:t xml:space="preserve"> </w:t>
      </w:r>
      <w:r>
        <w:rPr>
          <w:i/>
          <w:iCs/>
          <w:color w:val="008000"/>
          <w:sz w:val="32"/>
          <w:szCs w:val="36"/>
        </w:rPr>
        <w:t>The ISDR Study Group</w:t>
      </w:r>
    </w:p>
    <w:p w14:paraId="5E287F08" w14:textId="77777777" w:rsidR="00BA32E8" w:rsidRPr="003004F7" w:rsidRDefault="00BA32E8" w:rsidP="00BA32E8">
      <w:pPr>
        <w:pStyle w:val="Text"/>
        <w:spacing w:after="0"/>
        <w:rPr>
          <w:sz w:val="23"/>
          <w:szCs w:val="23"/>
        </w:rPr>
      </w:pPr>
    </w:p>
    <w:p w14:paraId="529E4C5E" w14:textId="77777777" w:rsidR="00BA32E8" w:rsidRPr="003004F7" w:rsidRDefault="00BA32E8" w:rsidP="00BA32E8">
      <w:pPr>
        <w:rPr>
          <w:sz w:val="23"/>
          <w:szCs w:val="23"/>
        </w:rPr>
      </w:pPr>
      <w:r w:rsidRPr="003004F7">
        <w:rPr>
          <w:sz w:val="23"/>
          <w:szCs w:val="23"/>
          <w:vertAlign w:val="superscript"/>
        </w:rPr>
        <w:t>1</w:t>
      </w:r>
      <w:r w:rsidRPr="003004F7">
        <w:rPr>
          <w:sz w:val="23"/>
          <w:szCs w:val="23"/>
        </w:rPr>
        <w:t>Department of Eye and Vision Science, University of Liverpool, part of Liverpool Health Partners, Liverpool, UK</w:t>
      </w:r>
    </w:p>
    <w:p w14:paraId="1DE492A9" w14:textId="77777777" w:rsidR="00BA32E8" w:rsidRPr="003004F7" w:rsidRDefault="00BA32E8" w:rsidP="00BA32E8">
      <w:pPr>
        <w:rPr>
          <w:b/>
          <w:sz w:val="23"/>
          <w:szCs w:val="23"/>
        </w:rPr>
      </w:pPr>
      <w:r w:rsidRPr="003004F7">
        <w:rPr>
          <w:sz w:val="23"/>
          <w:szCs w:val="23"/>
          <w:vertAlign w:val="superscript"/>
        </w:rPr>
        <w:t>2</w:t>
      </w:r>
      <w:r w:rsidRPr="003004F7">
        <w:rPr>
          <w:sz w:val="23"/>
          <w:szCs w:val="23"/>
        </w:rPr>
        <w:t>St. Pauls Eye Unit, Liverpool University Hospital</w:t>
      </w:r>
      <w:r>
        <w:rPr>
          <w:sz w:val="23"/>
          <w:szCs w:val="23"/>
        </w:rPr>
        <w:t>s NHS Foundation Trust</w:t>
      </w:r>
      <w:r w:rsidRPr="003004F7">
        <w:rPr>
          <w:sz w:val="23"/>
          <w:szCs w:val="23"/>
        </w:rPr>
        <w:t>, part of Liverpool Health Partners, Liverpool</w:t>
      </w:r>
      <w:r>
        <w:rPr>
          <w:sz w:val="23"/>
          <w:szCs w:val="23"/>
        </w:rPr>
        <w:t>,</w:t>
      </w:r>
      <w:r w:rsidRPr="003004F7">
        <w:rPr>
          <w:sz w:val="23"/>
          <w:szCs w:val="23"/>
        </w:rPr>
        <w:t xml:space="preserve"> UK</w:t>
      </w:r>
    </w:p>
    <w:p w14:paraId="64DB0F12" w14:textId="77777777" w:rsidR="00BA32E8" w:rsidRPr="003004F7" w:rsidRDefault="00BA32E8" w:rsidP="00BA32E8">
      <w:pPr>
        <w:rPr>
          <w:b/>
          <w:sz w:val="23"/>
          <w:szCs w:val="23"/>
        </w:rPr>
      </w:pPr>
      <w:r w:rsidRPr="003004F7">
        <w:rPr>
          <w:sz w:val="23"/>
          <w:szCs w:val="23"/>
          <w:vertAlign w:val="superscript"/>
        </w:rPr>
        <w:t>3</w:t>
      </w:r>
      <w:r w:rsidRPr="003004F7">
        <w:rPr>
          <w:sz w:val="23"/>
          <w:szCs w:val="23"/>
        </w:rPr>
        <w:t>Clinical Trials Research Centre, University of Liverpool, UK and Department of Biostatistics, University of Liverpool, part of Liverpool Health Partners, Liverpoo</w:t>
      </w:r>
      <w:r>
        <w:rPr>
          <w:sz w:val="23"/>
          <w:szCs w:val="23"/>
        </w:rPr>
        <w:t>l</w:t>
      </w:r>
      <w:r w:rsidRPr="003004F7">
        <w:rPr>
          <w:sz w:val="23"/>
          <w:szCs w:val="23"/>
        </w:rPr>
        <w:t>, UK</w:t>
      </w:r>
    </w:p>
    <w:p w14:paraId="42DE0FCA" w14:textId="77777777" w:rsidR="00BA32E8" w:rsidRPr="003004F7" w:rsidRDefault="00BA32E8" w:rsidP="00BA32E8">
      <w:pPr>
        <w:rPr>
          <w:sz w:val="23"/>
          <w:szCs w:val="23"/>
          <w:vertAlign w:val="superscript"/>
        </w:rPr>
      </w:pPr>
      <w:r w:rsidRPr="003004F7">
        <w:rPr>
          <w:sz w:val="23"/>
          <w:szCs w:val="23"/>
          <w:vertAlign w:val="superscript"/>
        </w:rPr>
        <w:t>4</w:t>
      </w:r>
      <w:r w:rsidRPr="003004F7">
        <w:rPr>
          <w:sz w:val="23"/>
          <w:szCs w:val="23"/>
        </w:rPr>
        <w:t>Department of Health Services Research, University of Liverpool, part of Liverpool Health Partners, Liverpool, UK</w:t>
      </w:r>
    </w:p>
    <w:p w14:paraId="5C108196" w14:textId="77777777" w:rsidR="00BA32E8" w:rsidRPr="003004F7" w:rsidRDefault="00BA32E8" w:rsidP="00BA32E8">
      <w:pPr>
        <w:rPr>
          <w:sz w:val="23"/>
          <w:szCs w:val="23"/>
          <w:vertAlign w:val="superscript"/>
        </w:rPr>
      </w:pPr>
      <w:r w:rsidRPr="003004F7">
        <w:rPr>
          <w:sz w:val="23"/>
          <w:szCs w:val="23"/>
          <w:vertAlign w:val="superscript"/>
        </w:rPr>
        <w:t>5</w:t>
      </w:r>
      <w:r w:rsidRPr="003004F7">
        <w:rPr>
          <w:sz w:val="23"/>
          <w:szCs w:val="23"/>
        </w:rPr>
        <w:t>Department of Medical Physics and Clinical Engineering, Royal Liverpool University Hospital, part of Liverpool Health Partners, Liverpool, UK</w:t>
      </w:r>
    </w:p>
    <w:p w14:paraId="00484318" w14:textId="77777777" w:rsidR="00BA32E8" w:rsidRPr="003004F7" w:rsidRDefault="00BA32E8" w:rsidP="00BA32E8">
      <w:pPr>
        <w:rPr>
          <w:sz w:val="23"/>
          <w:szCs w:val="23"/>
        </w:rPr>
      </w:pPr>
      <w:r>
        <w:rPr>
          <w:sz w:val="23"/>
          <w:szCs w:val="23"/>
          <w:vertAlign w:val="superscript"/>
        </w:rPr>
        <w:t>6</w:t>
      </w:r>
      <w:r>
        <w:rPr>
          <w:sz w:val="23"/>
          <w:szCs w:val="23"/>
        </w:rPr>
        <w:t>Nottingham Clinical Trials Unit</w:t>
      </w:r>
      <w:r w:rsidRPr="003004F7">
        <w:rPr>
          <w:sz w:val="23"/>
          <w:szCs w:val="23"/>
        </w:rPr>
        <w:t>, School of Medicine, University of Nottingham, Nottingham, UK</w:t>
      </w:r>
    </w:p>
    <w:p w14:paraId="6F429CE6" w14:textId="77777777" w:rsidR="00BA32E8" w:rsidRPr="003004F7" w:rsidRDefault="00BA32E8" w:rsidP="00BA32E8">
      <w:pPr>
        <w:rPr>
          <w:sz w:val="23"/>
          <w:szCs w:val="23"/>
          <w:vertAlign w:val="superscript"/>
        </w:rPr>
      </w:pPr>
      <w:r w:rsidRPr="003004F7">
        <w:rPr>
          <w:sz w:val="23"/>
          <w:szCs w:val="23"/>
          <w:vertAlign w:val="superscript"/>
        </w:rPr>
        <w:t>7</w:t>
      </w:r>
      <w:r w:rsidRPr="003004F7">
        <w:rPr>
          <w:sz w:val="23"/>
          <w:szCs w:val="23"/>
        </w:rPr>
        <w:t>Mersey</w:t>
      </w:r>
      <w:r>
        <w:rPr>
          <w:sz w:val="23"/>
          <w:szCs w:val="23"/>
        </w:rPr>
        <w:t>side</w:t>
      </w:r>
      <w:r w:rsidRPr="003004F7">
        <w:rPr>
          <w:sz w:val="23"/>
          <w:szCs w:val="23"/>
        </w:rPr>
        <w:t xml:space="preserve"> Diabetes Support Group</w:t>
      </w:r>
    </w:p>
    <w:p w14:paraId="698A11B3" w14:textId="77777777" w:rsidR="00BA32E8" w:rsidRPr="003004F7" w:rsidRDefault="00BA32E8" w:rsidP="00BA32E8">
      <w:pPr>
        <w:rPr>
          <w:sz w:val="23"/>
          <w:szCs w:val="23"/>
        </w:rPr>
      </w:pPr>
      <w:r w:rsidRPr="003004F7">
        <w:rPr>
          <w:sz w:val="23"/>
          <w:szCs w:val="23"/>
          <w:vertAlign w:val="superscript"/>
        </w:rPr>
        <w:t>8</w:t>
      </w:r>
      <w:r w:rsidRPr="003004F7">
        <w:rPr>
          <w:sz w:val="23"/>
          <w:szCs w:val="23"/>
        </w:rPr>
        <w:t>Cheshire and Merseyside Screening and Immunisation Team</w:t>
      </w:r>
      <w:r>
        <w:rPr>
          <w:sz w:val="23"/>
          <w:szCs w:val="23"/>
        </w:rPr>
        <w:t xml:space="preserve">, </w:t>
      </w:r>
      <w:r w:rsidRPr="003004F7">
        <w:rPr>
          <w:sz w:val="23"/>
          <w:szCs w:val="23"/>
        </w:rPr>
        <w:t>Public Health England</w:t>
      </w:r>
      <w:r>
        <w:rPr>
          <w:sz w:val="23"/>
          <w:szCs w:val="23"/>
        </w:rPr>
        <w:t xml:space="preserve"> and NHS England,</w:t>
      </w:r>
      <w:r w:rsidRPr="002E1EEB">
        <w:rPr>
          <w:sz w:val="23"/>
          <w:szCs w:val="23"/>
        </w:rPr>
        <w:t xml:space="preserve"> Liverpool</w:t>
      </w:r>
      <w:r w:rsidRPr="003004F7">
        <w:rPr>
          <w:sz w:val="23"/>
          <w:szCs w:val="23"/>
        </w:rPr>
        <w:t>, UK</w:t>
      </w:r>
    </w:p>
    <w:p w14:paraId="70D5E8B3" w14:textId="77777777" w:rsidR="00BA32E8" w:rsidRPr="003004F7" w:rsidRDefault="00BA32E8" w:rsidP="00BA32E8">
      <w:pPr>
        <w:rPr>
          <w:sz w:val="23"/>
          <w:szCs w:val="23"/>
        </w:rPr>
      </w:pPr>
      <w:r w:rsidRPr="003004F7">
        <w:rPr>
          <w:sz w:val="23"/>
          <w:szCs w:val="23"/>
          <w:vertAlign w:val="superscript"/>
        </w:rPr>
        <w:t>9</w:t>
      </w:r>
      <w:r w:rsidRPr="003004F7">
        <w:rPr>
          <w:sz w:val="23"/>
          <w:szCs w:val="23"/>
        </w:rPr>
        <w:t>Gloucestershire Retinal Research Group, Cheltenham General Hospital, Cheltenham, UK</w:t>
      </w:r>
    </w:p>
    <w:p w14:paraId="594D11B6" w14:textId="77777777" w:rsidR="00BA32E8" w:rsidRPr="003004F7" w:rsidRDefault="00BA32E8" w:rsidP="00BA32E8">
      <w:pPr>
        <w:rPr>
          <w:b/>
          <w:sz w:val="23"/>
          <w:szCs w:val="23"/>
        </w:rPr>
      </w:pPr>
      <w:r w:rsidRPr="003004F7">
        <w:rPr>
          <w:sz w:val="23"/>
          <w:szCs w:val="23"/>
          <w:vertAlign w:val="superscript"/>
        </w:rPr>
        <w:t>10</w:t>
      </w:r>
      <w:r w:rsidRPr="003004F7">
        <w:rPr>
          <w:sz w:val="23"/>
          <w:szCs w:val="23"/>
        </w:rPr>
        <w:t>Department of Diabetes and Endocrinology, Royal Liverpool University Hospital, part of Liverpool Health Partners, Liverpool, UK</w:t>
      </w:r>
    </w:p>
    <w:p w14:paraId="7CAD6887" w14:textId="77777777" w:rsidR="00BA32E8" w:rsidRPr="00C97496" w:rsidRDefault="00BA32E8" w:rsidP="00BA32E8"/>
    <w:p w14:paraId="238FF516" w14:textId="77777777" w:rsidR="00BA32E8" w:rsidRPr="00C97496" w:rsidRDefault="00BA32E8" w:rsidP="00BA32E8">
      <w:r w:rsidRPr="00C97496">
        <w:rPr>
          <w:color w:val="000000"/>
        </w:rPr>
        <w:t xml:space="preserve">*Corresponding author </w:t>
      </w:r>
      <w:r w:rsidRPr="00C97496">
        <w:rPr>
          <w:color w:val="62B547"/>
        </w:rPr>
        <w:t>s.p.harding@liverpool.ac.uk</w:t>
      </w:r>
    </w:p>
    <w:p w14:paraId="4517AF24" w14:textId="77777777" w:rsidR="00BA32E8" w:rsidRPr="00C97496" w:rsidRDefault="00BA32E8" w:rsidP="00BA32E8">
      <w:pPr>
        <w:pStyle w:val="Heading10"/>
      </w:pPr>
    </w:p>
    <w:p w14:paraId="5750E3AD" w14:textId="77777777" w:rsidR="00BA32E8" w:rsidRPr="00C97496" w:rsidRDefault="00BA32E8" w:rsidP="00BA32E8">
      <w:pPr>
        <w:rPr>
          <w:color w:val="000000"/>
        </w:rPr>
      </w:pPr>
      <w:r w:rsidRPr="00C97496">
        <w:rPr>
          <w:b/>
          <w:color w:val="62B547"/>
        </w:rPr>
        <w:t>Background:</w:t>
      </w:r>
      <w:r w:rsidRPr="00C97496">
        <w:rPr>
          <w:color w:val="62B547"/>
        </w:rPr>
        <w:t xml:space="preserve"> </w:t>
      </w:r>
      <w:r w:rsidRPr="00C97496">
        <w:rPr>
          <w:color w:val="000000"/>
        </w:rPr>
        <w:t>Syste</w:t>
      </w:r>
      <w:r>
        <w:rPr>
          <w:color w:val="000000"/>
        </w:rPr>
        <w:t>matic annual screening for</w:t>
      </w:r>
      <w:r w:rsidRPr="00C97496">
        <w:rPr>
          <w:color w:val="000000"/>
        </w:rPr>
        <w:t xml:space="preserve"> sight</w:t>
      </w:r>
      <w:r>
        <w:rPr>
          <w:color w:val="000000"/>
        </w:rPr>
        <w:t>-</w:t>
      </w:r>
      <w:r w:rsidRPr="00C97496">
        <w:rPr>
          <w:color w:val="000000"/>
        </w:rPr>
        <w:t xml:space="preserve">threatening </w:t>
      </w:r>
      <w:r>
        <w:rPr>
          <w:color w:val="000000"/>
        </w:rPr>
        <w:t xml:space="preserve">diabetic retinopathy (DR, </w:t>
      </w:r>
      <w:r w:rsidRPr="00C97496">
        <w:rPr>
          <w:color w:val="000000"/>
        </w:rPr>
        <w:t xml:space="preserve">STDR) is established in several countries </w:t>
      </w:r>
      <w:r>
        <w:rPr>
          <w:color w:val="000000"/>
        </w:rPr>
        <w:t>but is resource intense</w:t>
      </w:r>
      <w:r w:rsidRPr="00C97496">
        <w:rPr>
          <w:color w:val="000000"/>
        </w:rPr>
        <w:t xml:space="preserve">. </w:t>
      </w:r>
      <w:r>
        <w:rPr>
          <w:color w:val="000000"/>
        </w:rPr>
        <w:t>P</w:t>
      </w:r>
      <w:r w:rsidRPr="00C97496">
        <w:rPr>
          <w:color w:val="000000"/>
        </w:rPr>
        <w:t>ersonalised (individualised) medicine</w:t>
      </w:r>
      <w:r>
        <w:rPr>
          <w:color w:val="000000"/>
        </w:rPr>
        <w:t xml:space="preserve"> </w:t>
      </w:r>
      <w:r w:rsidRPr="00C97496">
        <w:rPr>
          <w:color w:val="000000"/>
        </w:rPr>
        <w:t>offer</w:t>
      </w:r>
      <w:r>
        <w:rPr>
          <w:color w:val="000000"/>
        </w:rPr>
        <w:t>s</w:t>
      </w:r>
      <w:r w:rsidRPr="00C97496">
        <w:rPr>
          <w:color w:val="000000"/>
        </w:rPr>
        <w:t xml:space="preserve"> opportunities to extend screening interval</w:t>
      </w:r>
      <w:r>
        <w:rPr>
          <w:color w:val="000000"/>
        </w:rPr>
        <w:t>s</w:t>
      </w:r>
      <w:r w:rsidRPr="00C97496">
        <w:rPr>
          <w:color w:val="000000"/>
        </w:rPr>
        <w:t xml:space="preserve"> for people at low risk of progression</w:t>
      </w:r>
      <w:r>
        <w:rPr>
          <w:color w:val="000000"/>
        </w:rPr>
        <w:t>,</w:t>
      </w:r>
      <w:r w:rsidRPr="00C97496">
        <w:rPr>
          <w:color w:val="000000"/>
        </w:rPr>
        <w:t xml:space="preserve"> and </w:t>
      </w:r>
      <w:r>
        <w:rPr>
          <w:color w:val="000000"/>
        </w:rPr>
        <w:t xml:space="preserve">to </w:t>
      </w:r>
      <w:r w:rsidRPr="00C97496">
        <w:rPr>
          <w:color w:val="000000"/>
        </w:rPr>
        <w:t>target high</w:t>
      </w:r>
      <w:r>
        <w:rPr>
          <w:color w:val="000000"/>
        </w:rPr>
        <w:t>-</w:t>
      </w:r>
      <w:r w:rsidRPr="00C97496">
        <w:rPr>
          <w:color w:val="000000"/>
        </w:rPr>
        <w:t>risk</w:t>
      </w:r>
      <w:r>
        <w:rPr>
          <w:color w:val="000000"/>
        </w:rPr>
        <w:t xml:space="preserve"> groups. However </w:t>
      </w:r>
      <w:r w:rsidRPr="00C97496">
        <w:rPr>
          <w:color w:val="000000"/>
        </w:rPr>
        <w:t xml:space="preserve">significant concern </w:t>
      </w:r>
      <w:r>
        <w:rPr>
          <w:color w:val="000000"/>
        </w:rPr>
        <w:t xml:space="preserve">exists </w:t>
      </w:r>
      <w:r w:rsidRPr="00C97496">
        <w:rPr>
          <w:color w:val="000000"/>
        </w:rPr>
        <w:t xml:space="preserve">amongst </w:t>
      </w:r>
      <w:r>
        <w:rPr>
          <w:color w:val="000000"/>
        </w:rPr>
        <w:t>all stakeholders</w:t>
      </w:r>
      <w:r w:rsidRPr="00C97496">
        <w:rPr>
          <w:color w:val="000000"/>
        </w:rPr>
        <w:t xml:space="preserve"> around the safety of changing programme</w:t>
      </w:r>
      <w:r>
        <w:rPr>
          <w:color w:val="000000"/>
        </w:rPr>
        <w:t>s</w:t>
      </w:r>
      <w:r w:rsidRPr="00C97496">
        <w:rPr>
          <w:color w:val="000000"/>
        </w:rPr>
        <w:t xml:space="preserve">. Evidence to guide </w:t>
      </w:r>
      <w:r>
        <w:rPr>
          <w:color w:val="000000"/>
        </w:rPr>
        <w:t>decisions is limited with</w:t>
      </w:r>
      <w:r w:rsidRPr="00C97496">
        <w:rPr>
          <w:color w:val="000000"/>
        </w:rPr>
        <w:t xml:space="preserve"> no randomised controlled trials (RCT).</w:t>
      </w:r>
    </w:p>
    <w:p w14:paraId="553B464D" w14:textId="77777777" w:rsidR="00BA32E8" w:rsidRPr="00C97496" w:rsidRDefault="00BA32E8" w:rsidP="00BA32E8">
      <w:pPr>
        <w:rPr>
          <w:color w:val="000000"/>
        </w:rPr>
      </w:pPr>
      <w:r w:rsidRPr="00C97496">
        <w:rPr>
          <w:b/>
          <w:color w:val="62B547"/>
        </w:rPr>
        <w:t>Objectives:</w:t>
      </w:r>
      <w:r w:rsidRPr="00C97496">
        <w:rPr>
          <w:color w:val="62B547"/>
        </w:rPr>
        <w:t xml:space="preserve"> </w:t>
      </w:r>
      <w:r w:rsidRPr="00C97496">
        <w:rPr>
          <w:color w:val="000000"/>
        </w:rPr>
        <w:t xml:space="preserve">To develop an individualised approach to screening for STDR and test </w:t>
      </w:r>
      <w:r>
        <w:rPr>
          <w:color w:val="000000"/>
        </w:rPr>
        <w:t xml:space="preserve">its </w:t>
      </w:r>
      <w:r w:rsidRPr="00C97496">
        <w:rPr>
          <w:color w:val="000000"/>
        </w:rPr>
        <w:t xml:space="preserve">acceptability, safety, efficacy and </w:t>
      </w:r>
      <w:r>
        <w:rPr>
          <w:color w:val="000000"/>
        </w:rPr>
        <w:t>cost effectiveness</w:t>
      </w:r>
      <w:r w:rsidRPr="00C97496">
        <w:rPr>
          <w:color w:val="000000"/>
        </w:rPr>
        <w:t xml:space="preserve">. To estimate </w:t>
      </w:r>
      <w:r>
        <w:rPr>
          <w:color w:val="000000"/>
        </w:rPr>
        <w:t>the</w:t>
      </w:r>
      <w:r w:rsidRPr="00C97496">
        <w:rPr>
          <w:color w:val="000000"/>
        </w:rPr>
        <w:t xml:space="preserve"> </w:t>
      </w:r>
      <w:r>
        <w:rPr>
          <w:color w:val="000000"/>
        </w:rPr>
        <w:t xml:space="preserve">changing </w:t>
      </w:r>
      <w:r w:rsidRPr="00C97496">
        <w:rPr>
          <w:color w:val="000000"/>
        </w:rPr>
        <w:t>incidence of patient centred outcomes.</w:t>
      </w:r>
    </w:p>
    <w:p w14:paraId="5E04EBBC" w14:textId="77777777" w:rsidR="00BA32E8" w:rsidRPr="00C97496" w:rsidRDefault="00BA32E8" w:rsidP="00BA32E8">
      <w:pPr>
        <w:rPr>
          <w:color w:val="000000"/>
        </w:rPr>
      </w:pPr>
      <w:r w:rsidRPr="00C97496">
        <w:rPr>
          <w:b/>
          <w:color w:val="62B547"/>
        </w:rPr>
        <w:lastRenderedPageBreak/>
        <w:t>Design</w:t>
      </w:r>
      <w:r w:rsidRPr="009C38DA">
        <w:rPr>
          <w:b/>
          <w:color w:val="62B547"/>
        </w:rPr>
        <w:t>:</w:t>
      </w:r>
      <w:r w:rsidRPr="009C38DA">
        <w:rPr>
          <w:color w:val="000000"/>
        </w:rPr>
        <w:t xml:space="preserve"> </w:t>
      </w:r>
      <w:r>
        <w:rPr>
          <w:color w:val="000000"/>
        </w:rPr>
        <w:t>Development of a r</w:t>
      </w:r>
      <w:r w:rsidRPr="009C38DA">
        <w:rPr>
          <w:color w:val="000000"/>
        </w:rPr>
        <w:t xml:space="preserve">isk calculation engine (RCE); </w:t>
      </w:r>
      <w:r>
        <w:rPr>
          <w:color w:val="000000"/>
        </w:rPr>
        <w:t xml:space="preserve">a </w:t>
      </w:r>
      <w:r w:rsidRPr="009C38DA">
        <w:rPr>
          <w:color w:val="000000"/>
        </w:rPr>
        <w:t>RCT</w:t>
      </w:r>
      <w:r w:rsidRPr="00F86AF6">
        <w:rPr>
          <w:color w:val="000000"/>
        </w:rPr>
        <w:t xml:space="preserve"> </w:t>
      </w:r>
      <w:r>
        <w:rPr>
          <w:color w:val="000000"/>
        </w:rPr>
        <w:t>including a within-trial</w:t>
      </w:r>
      <w:r w:rsidRPr="00F86AF6">
        <w:rPr>
          <w:color w:val="000000"/>
        </w:rPr>
        <w:t xml:space="preserve"> </w:t>
      </w:r>
      <w:r>
        <w:rPr>
          <w:color w:val="000000"/>
        </w:rPr>
        <w:t>cost effectiveness</w:t>
      </w:r>
      <w:r w:rsidRPr="00C97496">
        <w:rPr>
          <w:color w:val="000000"/>
        </w:rPr>
        <w:t xml:space="preserve"> </w:t>
      </w:r>
      <w:r>
        <w:rPr>
          <w:color w:val="000000"/>
        </w:rPr>
        <w:t xml:space="preserve">study; a </w:t>
      </w:r>
      <w:r w:rsidRPr="00C97496">
        <w:rPr>
          <w:color w:val="000000"/>
        </w:rPr>
        <w:t>qualitative</w:t>
      </w:r>
      <w:r>
        <w:rPr>
          <w:color w:val="000000"/>
        </w:rPr>
        <w:t xml:space="preserve"> acceptability study; an </w:t>
      </w:r>
      <w:r w:rsidRPr="00C97496">
        <w:rPr>
          <w:color w:val="000000"/>
        </w:rPr>
        <w:t xml:space="preserve">observational </w:t>
      </w:r>
      <w:r>
        <w:rPr>
          <w:color w:val="000000"/>
        </w:rPr>
        <w:t xml:space="preserve">epidemiological </w:t>
      </w:r>
      <w:r w:rsidRPr="00C97496">
        <w:rPr>
          <w:color w:val="000000"/>
        </w:rPr>
        <w:t>cohort stud</w:t>
      </w:r>
      <w:r>
        <w:rPr>
          <w:color w:val="000000"/>
        </w:rPr>
        <w:t>y</w:t>
      </w:r>
      <w:r w:rsidRPr="00C97496">
        <w:rPr>
          <w:color w:val="000000"/>
        </w:rPr>
        <w:t>.</w:t>
      </w:r>
      <w:r w:rsidRPr="0049212F">
        <w:rPr>
          <w:color w:val="000000"/>
        </w:rPr>
        <w:t xml:space="preserve"> </w:t>
      </w:r>
      <w:r>
        <w:rPr>
          <w:color w:val="000000"/>
        </w:rPr>
        <w:t>A p</w:t>
      </w:r>
      <w:r w:rsidRPr="00C97496">
        <w:rPr>
          <w:color w:val="000000"/>
        </w:rPr>
        <w:t xml:space="preserve">atient </w:t>
      </w:r>
      <w:r>
        <w:rPr>
          <w:color w:val="000000"/>
        </w:rPr>
        <w:t>and public group</w:t>
      </w:r>
      <w:r w:rsidRPr="00C97496">
        <w:rPr>
          <w:color w:val="000000"/>
        </w:rPr>
        <w:t xml:space="preserve"> </w:t>
      </w:r>
      <w:r>
        <w:rPr>
          <w:color w:val="000000"/>
        </w:rPr>
        <w:t>was involved in design and interpretation.</w:t>
      </w:r>
    </w:p>
    <w:p w14:paraId="7DD47D7C" w14:textId="77777777" w:rsidR="00BA32E8" w:rsidRPr="00C97496" w:rsidRDefault="00BA32E8" w:rsidP="00BA32E8">
      <w:pPr>
        <w:rPr>
          <w:color w:val="000000"/>
        </w:rPr>
      </w:pPr>
      <w:r w:rsidRPr="00C97496">
        <w:rPr>
          <w:b/>
          <w:color w:val="62B547"/>
        </w:rPr>
        <w:t>Setting:</w:t>
      </w:r>
      <w:r w:rsidRPr="00C97496">
        <w:rPr>
          <w:color w:val="62B547"/>
        </w:rPr>
        <w:t xml:space="preserve"> </w:t>
      </w:r>
      <w:r w:rsidRPr="00A90537">
        <w:rPr>
          <w:color w:val="000000"/>
        </w:rPr>
        <w:t xml:space="preserve">A </w:t>
      </w:r>
      <w:r>
        <w:rPr>
          <w:color w:val="000000"/>
        </w:rPr>
        <w:t>s</w:t>
      </w:r>
      <w:r w:rsidRPr="00641BF6">
        <w:rPr>
          <w:color w:val="000000"/>
        </w:rPr>
        <w:t xml:space="preserve">creening programme in </w:t>
      </w:r>
      <w:r>
        <w:rPr>
          <w:color w:val="000000"/>
        </w:rPr>
        <w:t>an</w:t>
      </w:r>
      <w:r w:rsidRPr="00C97496">
        <w:rPr>
          <w:color w:val="000000"/>
        </w:rPr>
        <w:t xml:space="preserve"> </w:t>
      </w:r>
      <w:r>
        <w:rPr>
          <w:color w:val="000000"/>
        </w:rPr>
        <w:t>English health district of around 450,000 people.</w:t>
      </w:r>
    </w:p>
    <w:p w14:paraId="5BDEF75B" w14:textId="77777777" w:rsidR="00BA32E8" w:rsidRPr="00C97496" w:rsidRDefault="00BA32E8" w:rsidP="00BA32E8">
      <w:pPr>
        <w:rPr>
          <w:color w:val="000000"/>
        </w:rPr>
      </w:pPr>
      <w:r w:rsidRPr="00C97496">
        <w:rPr>
          <w:b/>
          <w:color w:val="62B547"/>
        </w:rPr>
        <w:t>Participants:</w:t>
      </w:r>
      <w:r w:rsidRPr="00C97496">
        <w:rPr>
          <w:color w:val="62B547"/>
        </w:rPr>
        <w:t xml:space="preserve"> </w:t>
      </w:r>
      <w:r w:rsidRPr="00A90537">
        <w:rPr>
          <w:color w:val="000000"/>
        </w:rPr>
        <w:t>People with diabetes (</w:t>
      </w:r>
      <w:r w:rsidRPr="00C97496">
        <w:rPr>
          <w:color w:val="000000"/>
        </w:rPr>
        <w:t>PWD</w:t>
      </w:r>
      <w:r>
        <w:rPr>
          <w:color w:val="000000"/>
        </w:rPr>
        <w:t>)</w:t>
      </w:r>
      <w:r w:rsidRPr="00C97496">
        <w:rPr>
          <w:color w:val="000000"/>
        </w:rPr>
        <w:t xml:space="preserve"> aged </w:t>
      </w:r>
      <w:r w:rsidRPr="00744D6C">
        <w:rPr>
          <w:rFonts w:ascii="MS Gothic" w:eastAsia="MS Gothic" w:hAnsi="MS Gothic"/>
          <w:color w:val="000000"/>
        </w:rPr>
        <w:t>≥</w:t>
      </w:r>
      <w:r w:rsidRPr="00C97496">
        <w:rPr>
          <w:color w:val="000000"/>
        </w:rPr>
        <w:t xml:space="preserve">12 years registered with </w:t>
      </w:r>
      <w:r>
        <w:rPr>
          <w:color w:val="000000"/>
        </w:rPr>
        <w:t>primary care</w:t>
      </w:r>
      <w:r w:rsidRPr="00C97496">
        <w:rPr>
          <w:color w:val="000000"/>
        </w:rPr>
        <w:t xml:space="preserve"> practices</w:t>
      </w:r>
      <w:r w:rsidRPr="006763BC">
        <w:rPr>
          <w:color w:val="000000"/>
        </w:rPr>
        <w:t xml:space="preserve"> </w:t>
      </w:r>
      <w:r>
        <w:rPr>
          <w:color w:val="000000"/>
        </w:rPr>
        <w:t xml:space="preserve">in </w:t>
      </w:r>
      <w:r w:rsidRPr="00C97496">
        <w:rPr>
          <w:color w:val="000000"/>
        </w:rPr>
        <w:t xml:space="preserve">Liverpool. </w:t>
      </w:r>
    </w:p>
    <w:p w14:paraId="13C43AE6" w14:textId="0FB95070" w:rsidR="00BA32E8" w:rsidRPr="00C97496" w:rsidRDefault="00BA32E8" w:rsidP="00BA32E8">
      <w:pPr>
        <w:rPr>
          <w:color w:val="000000"/>
        </w:rPr>
      </w:pPr>
      <w:r w:rsidRPr="00C97496">
        <w:rPr>
          <w:b/>
          <w:color w:val="62B547"/>
        </w:rPr>
        <w:t>Interventions:</w:t>
      </w:r>
      <w:r w:rsidRPr="00C97496">
        <w:rPr>
          <w:color w:val="62B547"/>
        </w:rPr>
        <w:t xml:space="preserve"> </w:t>
      </w:r>
      <w:r w:rsidRPr="00A90537">
        <w:rPr>
          <w:color w:val="000000"/>
        </w:rPr>
        <w:t xml:space="preserve">The </w:t>
      </w:r>
      <w:r w:rsidRPr="00C97496">
        <w:rPr>
          <w:color w:val="000000"/>
        </w:rPr>
        <w:t xml:space="preserve">RCE </w:t>
      </w:r>
      <w:r>
        <w:rPr>
          <w:color w:val="000000"/>
        </w:rPr>
        <w:t>estimated each participant</w:t>
      </w:r>
      <w:r w:rsidR="00CD3893">
        <w:rPr>
          <w:color w:val="00B0F0"/>
        </w:rPr>
        <w:t>’</w:t>
      </w:r>
      <w:r>
        <w:rPr>
          <w:color w:val="000000"/>
        </w:rPr>
        <w:t>s</w:t>
      </w:r>
      <w:r w:rsidRPr="00C97496">
        <w:rPr>
          <w:color w:val="000000"/>
        </w:rPr>
        <w:t xml:space="preserve"> risk</w:t>
      </w:r>
      <w:r>
        <w:rPr>
          <w:color w:val="000000"/>
        </w:rPr>
        <w:t xml:space="preserve"> at each visit </w:t>
      </w:r>
      <w:r w:rsidRPr="00C97496">
        <w:rPr>
          <w:color w:val="000000"/>
        </w:rPr>
        <w:t>(</w:t>
      </w:r>
      <w:r>
        <w:rPr>
          <w:color w:val="000000"/>
        </w:rPr>
        <w:t xml:space="preserve">individualised intervention group) and </w:t>
      </w:r>
      <w:r w:rsidRPr="00C97496">
        <w:rPr>
          <w:color w:val="000000"/>
        </w:rPr>
        <w:t>allocat</w:t>
      </w:r>
      <w:r>
        <w:rPr>
          <w:color w:val="000000"/>
        </w:rPr>
        <w:t>ed their next appointment at</w:t>
      </w:r>
      <w:r w:rsidRPr="00C97496">
        <w:rPr>
          <w:color w:val="000000"/>
        </w:rPr>
        <w:t xml:space="preserve"> 6, 12 or 24 months</w:t>
      </w:r>
      <w:r>
        <w:rPr>
          <w:color w:val="000000"/>
        </w:rPr>
        <w:t xml:space="preserve"> (</w:t>
      </w:r>
      <w:r w:rsidRPr="00C97496">
        <w:rPr>
          <w:color w:val="000000"/>
        </w:rPr>
        <w:t>high, medium</w:t>
      </w:r>
      <w:r>
        <w:rPr>
          <w:color w:val="000000"/>
        </w:rPr>
        <w:t xml:space="preserve">, </w:t>
      </w:r>
      <w:r w:rsidRPr="00C97496">
        <w:rPr>
          <w:color w:val="000000"/>
        </w:rPr>
        <w:t>low</w:t>
      </w:r>
      <w:r>
        <w:rPr>
          <w:color w:val="000000"/>
        </w:rPr>
        <w:t xml:space="preserve"> </w:t>
      </w:r>
      <w:r w:rsidRPr="00C97496">
        <w:rPr>
          <w:color w:val="000000"/>
        </w:rPr>
        <w:t>risk).</w:t>
      </w:r>
    </w:p>
    <w:p w14:paraId="6A143F0D" w14:textId="77777777" w:rsidR="00BA32E8" w:rsidRPr="00C97496" w:rsidRDefault="00BA32E8" w:rsidP="00BA32E8">
      <w:pPr>
        <w:rPr>
          <w:color w:val="000000"/>
        </w:rPr>
      </w:pPr>
      <w:r w:rsidRPr="00C97496">
        <w:rPr>
          <w:b/>
          <w:color w:val="62B547"/>
        </w:rPr>
        <w:t>Main outcome</w:t>
      </w:r>
      <w:r>
        <w:rPr>
          <w:b/>
          <w:color w:val="62B547"/>
        </w:rPr>
        <w:t>s</w:t>
      </w:r>
      <w:r w:rsidRPr="00C97496">
        <w:rPr>
          <w:b/>
          <w:color w:val="62B547"/>
        </w:rPr>
        <w:t>:</w:t>
      </w:r>
      <w:r w:rsidRPr="00C97496">
        <w:rPr>
          <w:color w:val="62B547"/>
        </w:rPr>
        <w:t xml:space="preserve"> </w:t>
      </w:r>
      <w:r w:rsidRPr="00A90537">
        <w:rPr>
          <w:color w:val="000000"/>
        </w:rPr>
        <w:t xml:space="preserve">The RCT primary outcome was attendance at first follow-up assessing the safety of </w:t>
      </w:r>
      <w:r>
        <w:rPr>
          <w:color w:val="000000"/>
        </w:rPr>
        <w:t>individualised</w:t>
      </w:r>
      <w:r w:rsidRPr="00C97496">
        <w:rPr>
          <w:color w:val="000000"/>
        </w:rPr>
        <w:t xml:space="preserve"> </w:t>
      </w:r>
      <w:r>
        <w:rPr>
          <w:color w:val="000000"/>
        </w:rPr>
        <w:t xml:space="preserve">vs usual </w:t>
      </w:r>
      <w:r w:rsidRPr="00C97496">
        <w:rPr>
          <w:color w:val="000000"/>
        </w:rPr>
        <w:t>screening</w:t>
      </w:r>
      <w:r>
        <w:rPr>
          <w:color w:val="000000"/>
        </w:rPr>
        <w:t xml:space="preserve">. Secondary outcomes were overall attendance, rates of screen positive and </w:t>
      </w:r>
      <w:r w:rsidRPr="00C97496">
        <w:t>STDR</w:t>
      </w:r>
      <w:r>
        <w:t>, measures of visual impairment. C</w:t>
      </w:r>
      <w:r>
        <w:rPr>
          <w:color w:val="000000"/>
        </w:rPr>
        <w:t xml:space="preserve">ost effectiveness outcomes were </w:t>
      </w:r>
      <w:r w:rsidRPr="006615B3">
        <w:rPr>
          <w:color w:val="000000"/>
        </w:rPr>
        <w:t>cost/quality adjusted life-year (QALY)</w:t>
      </w:r>
      <w:r>
        <w:rPr>
          <w:color w:val="000000"/>
        </w:rPr>
        <w:t xml:space="preserve"> and</w:t>
      </w:r>
      <w:r w:rsidRPr="006615B3">
        <w:rPr>
          <w:color w:val="000000"/>
        </w:rPr>
        <w:t xml:space="preserve"> incremental cost savings</w:t>
      </w:r>
      <w:r w:rsidRPr="00C97496">
        <w:rPr>
          <w:color w:val="000000"/>
        </w:rPr>
        <w:t xml:space="preserve">. </w:t>
      </w:r>
      <w:r>
        <w:rPr>
          <w:color w:val="000000"/>
        </w:rPr>
        <w:t>C</w:t>
      </w:r>
      <w:r w:rsidRPr="00C97496">
        <w:rPr>
          <w:color w:val="000000"/>
        </w:rPr>
        <w:t>ohort</w:t>
      </w:r>
      <w:r>
        <w:rPr>
          <w:color w:val="000000"/>
        </w:rPr>
        <w:t xml:space="preserve"> study outcomes were</w:t>
      </w:r>
      <w:r w:rsidRPr="00C97496">
        <w:rPr>
          <w:color w:val="000000"/>
        </w:rPr>
        <w:t xml:space="preserve"> </w:t>
      </w:r>
      <w:r>
        <w:rPr>
          <w:color w:val="000000"/>
        </w:rPr>
        <w:t xml:space="preserve">rates </w:t>
      </w:r>
      <w:r w:rsidRPr="00C97496">
        <w:rPr>
          <w:color w:val="000000"/>
        </w:rPr>
        <w:t>of screen positive</w:t>
      </w:r>
      <w:r>
        <w:rPr>
          <w:color w:val="000000"/>
        </w:rPr>
        <w:t xml:space="preserve"> </w:t>
      </w:r>
      <w:r w:rsidRPr="00C97496">
        <w:rPr>
          <w:color w:val="000000"/>
        </w:rPr>
        <w:t>DR</w:t>
      </w:r>
      <w:r>
        <w:rPr>
          <w:color w:val="000000"/>
        </w:rPr>
        <w:t xml:space="preserve"> and </w:t>
      </w:r>
      <w:r w:rsidRPr="00C97496">
        <w:rPr>
          <w:color w:val="000000"/>
        </w:rPr>
        <w:t>STDR.</w:t>
      </w:r>
    </w:p>
    <w:p w14:paraId="25C3CA17" w14:textId="77777777" w:rsidR="00BA32E8" w:rsidRPr="00C97496" w:rsidRDefault="00BA32E8" w:rsidP="00BA32E8">
      <w:pPr>
        <w:rPr>
          <w:color w:val="000000"/>
        </w:rPr>
      </w:pPr>
      <w:r w:rsidRPr="00C97496">
        <w:rPr>
          <w:b/>
          <w:color w:val="62B547"/>
        </w:rPr>
        <w:t>Data sources:</w:t>
      </w:r>
      <w:r w:rsidRPr="00C97496">
        <w:rPr>
          <w:color w:val="62B547"/>
        </w:rPr>
        <w:t xml:space="preserve"> </w:t>
      </w:r>
      <w:r>
        <w:rPr>
          <w:color w:val="000000"/>
        </w:rPr>
        <w:t>Local</w:t>
      </w:r>
      <w:r w:rsidRPr="00C97496">
        <w:rPr>
          <w:color w:val="000000"/>
        </w:rPr>
        <w:t xml:space="preserve"> </w:t>
      </w:r>
      <w:r>
        <w:rPr>
          <w:color w:val="000000"/>
        </w:rPr>
        <w:t>screening p</w:t>
      </w:r>
      <w:r w:rsidRPr="00C97496">
        <w:rPr>
          <w:color w:val="000000"/>
        </w:rPr>
        <w:t>rogramme</w:t>
      </w:r>
      <w:r w:rsidRPr="0000296F">
        <w:rPr>
          <w:color w:val="000000"/>
        </w:rPr>
        <w:t xml:space="preserve"> </w:t>
      </w:r>
      <w:r>
        <w:rPr>
          <w:color w:val="000000"/>
        </w:rPr>
        <w:t>(retinopathy),</w:t>
      </w:r>
      <w:r w:rsidRPr="00C97496">
        <w:rPr>
          <w:color w:val="000000"/>
        </w:rPr>
        <w:t xml:space="preserve"> primary care </w:t>
      </w:r>
      <w:r>
        <w:rPr>
          <w:color w:val="000000"/>
        </w:rPr>
        <w:t>(</w:t>
      </w:r>
      <w:r w:rsidRPr="00C97496">
        <w:rPr>
          <w:color w:val="000000"/>
        </w:rPr>
        <w:t>demographic</w:t>
      </w:r>
      <w:r>
        <w:rPr>
          <w:color w:val="000000"/>
        </w:rPr>
        <w:t xml:space="preserve">, </w:t>
      </w:r>
      <w:r w:rsidRPr="00C97496">
        <w:rPr>
          <w:color w:val="000000"/>
        </w:rPr>
        <w:t>clinical</w:t>
      </w:r>
      <w:r>
        <w:rPr>
          <w:color w:val="000000"/>
        </w:rPr>
        <w:t>)</w:t>
      </w:r>
      <w:r w:rsidRPr="00C97496">
        <w:rPr>
          <w:color w:val="000000"/>
        </w:rPr>
        <w:t xml:space="preserve"> and hospital outcomes. </w:t>
      </w:r>
    </w:p>
    <w:p w14:paraId="632C8B33" w14:textId="77777777" w:rsidR="00BA32E8" w:rsidRPr="00C97496" w:rsidRDefault="00BA32E8" w:rsidP="00BA32E8">
      <w:pPr>
        <w:rPr>
          <w:color w:val="62B547"/>
        </w:rPr>
      </w:pPr>
      <w:r w:rsidRPr="00C97496">
        <w:rPr>
          <w:b/>
          <w:color w:val="62B547"/>
        </w:rPr>
        <w:t>Methods:</w:t>
      </w:r>
      <w:r w:rsidRPr="00C97496">
        <w:rPr>
          <w:color w:val="62B547"/>
        </w:rPr>
        <w:t xml:space="preserve"> </w:t>
      </w:r>
    </w:p>
    <w:p w14:paraId="3EE5223B" w14:textId="77777777" w:rsidR="00BA32E8" w:rsidRPr="00240658" w:rsidRDefault="00BA32E8" w:rsidP="00BA32E8">
      <w:pPr>
        <w:rPr>
          <w:color w:val="000000"/>
        </w:rPr>
      </w:pPr>
      <w:r w:rsidRPr="00240658">
        <w:rPr>
          <w:color w:val="000000"/>
        </w:rPr>
        <w:t xml:space="preserve">A 7-person patient and public involvement group was recruited. Data were linked into a purpose-built dynamic data warehouse. </w:t>
      </w:r>
    </w:p>
    <w:p w14:paraId="775F1130" w14:textId="77777777" w:rsidR="00BA32E8" w:rsidRPr="00C97496" w:rsidRDefault="00BA32E8" w:rsidP="00BA32E8">
      <w:pPr>
        <w:rPr>
          <w:color w:val="000000"/>
        </w:rPr>
      </w:pPr>
      <w:r w:rsidRPr="00C97496">
        <w:rPr>
          <w:color w:val="000000"/>
          <w:u w:val="single"/>
        </w:rPr>
        <w:t>Risk assessment</w:t>
      </w:r>
      <w:r w:rsidRPr="00C97496">
        <w:rPr>
          <w:color w:val="000000"/>
        </w:rPr>
        <w:t xml:space="preserve">: </w:t>
      </w:r>
      <w:r>
        <w:rPr>
          <w:color w:val="000000"/>
        </w:rPr>
        <w:t>The RCE</w:t>
      </w:r>
      <w:r w:rsidRPr="00C97496">
        <w:rPr>
          <w:color w:val="000000"/>
        </w:rPr>
        <w:t xml:space="preserve"> us</w:t>
      </w:r>
      <w:r>
        <w:rPr>
          <w:color w:val="000000"/>
        </w:rPr>
        <w:t>ed</w:t>
      </w:r>
      <w:r w:rsidRPr="00C97496">
        <w:rPr>
          <w:color w:val="000000"/>
        </w:rPr>
        <w:t xml:space="preserve"> patient embedded covariate </w:t>
      </w:r>
      <w:r>
        <w:rPr>
          <w:color w:val="000000"/>
        </w:rPr>
        <w:t xml:space="preserve">data, </w:t>
      </w:r>
      <w:r w:rsidRPr="00C97496">
        <w:rPr>
          <w:color w:val="000000"/>
        </w:rPr>
        <w:t>a continuous Markov model</w:t>
      </w:r>
      <w:r>
        <w:rPr>
          <w:color w:val="000000"/>
        </w:rPr>
        <w:t xml:space="preserve">, </w:t>
      </w:r>
      <w:r w:rsidRPr="00C97496">
        <w:rPr>
          <w:color w:val="000000"/>
        </w:rPr>
        <w:t>5</w:t>
      </w:r>
      <w:r>
        <w:rPr>
          <w:color w:val="000000"/>
        </w:rPr>
        <w:t>-</w:t>
      </w:r>
      <w:r w:rsidRPr="00C97496">
        <w:rPr>
          <w:color w:val="000000"/>
        </w:rPr>
        <w:t>year historical local population data</w:t>
      </w:r>
      <w:r>
        <w:rPr>
          <w:color w:val="000000"/>
        </w:rPr>
        <w:t>,</w:t>
      </w:r>
      <w:r w:rsidRPr="00C97496">
        <w:rPr>
          <w:color w:val="000000"/>
        </w:rPr>
        <w:t xml:space="preserve"> </w:t>
      </w:r>
      <w:r>
        <w:rPr>
          <w:color w:val="000000"/>
        </w:rPr>
        <w:t xml:space="preserve">and </w:t>
      </w:r>
      <w:r w:rsidRPr="00C97496">
        <w:rPr>
          <w:color w:val="000000"/>
        </w:rPr>
        <w:t>most recent individual demographic, retina</w:t>
      </w:r>
      <w:r>
        <w:rPr>
          <w:color w:val="000000"/>
        </w:rPr>
        <w:t xml:space="preserve"> and</w:t>
      </w:r>
      <w:r w:rsidRPr="00C97496">
        <w:rPr>
          <w:color w:val="000000"/>
        </w:rPr>
        <w:t xml:space="preserve"> cli</w:t>
      </w:r>
      <w:r>
        <w:rPr>
          <w:color w:val="000000"/>
        </w:rPr>
        <w:t>nical data</w:t>
      </w:r>
      <w:r w:rsidRPr="00C97496">
        <w:rPr>
          <w:color w:val="000000"/>
        </w:rPr>
        <w:t xml:space="preserve"> to predict risk of </w:t>
      </w:r>
      <w:r>
        <w:rPr>
          <w:color w:val="000000"/>
        </w:rPr>
        <w:t>future progression to</w:t>
      </w:r>
      <w:r w:rsidRPr="00C97496">
        <w:rPr>
          <w:color w:val="000000"/>
        </w:rPr>
        <w:t xml:space="preserve"> screen </w:t>
      </w:r>
      <w:r>
        <w:rPr>
          <w:color w:val="000000"/>
        </w:rPr>
        <w:t>positi</w:t>
      </w:r>
      <w:r w:rsidRPr="00C97496">
        <w:rPr>
          <w:color w:val="000000"/>
        </w:rPr>
        <w:t xml:space="preserve">ve. </w:t>
      </w:r>
    </w:p>
    <w:p w14:paraId="152363E3" w14:textId="77777777" w:rsidR="00BA32E8" w:rsidRDefault="00BA32E8" w:rsidP="00BA32E8">
      <w:pPr>
        <w:rPr>
          <w:color w:val="000000"/>
        </w:rPr>
      </w:pPr>
      <w:r w:rsidRPr="00C97496">
        <w:rPr>
          <w:color w:val="000000"/>
          <w:u w:val="single"/>
        </w:rPr>
        <w:t>RCT</w:t>
      </w:r>
      <w:r w:rsidRPr="00C97496">
        <w:rPr>
          <w:color w:val="000000"/>
        </w:rPr>
        <w:t>: masked, 2</w:t>
      </w:r>
      <w:r>
        <w:rPr>
          <w:color w:val="000000"/>
        </w:rPr>
        <w:t>-</w:t>
      </w:r>
      <w:r w:rsidRPr="00C97496">
        <w:rPr>
          <w:color w:val="000000"/>
        </w:rPr>
        <w:t>arm, paral</w:t>
      </w:r>
      <w:r>
        <w:rPr>
          <w:color w:val="000000"/>
        </w:rPr>
        <w:t xml:space="preserve">lel assignment, equivalence RCT; </w:t>
      </w:r>
      <w:r w:rsidRPr="00C97496">
        <w:rPr>
          <w:color w:val="000000"/>
        </w:rPr>
        <w:t>independent trials unit</w:t>
      </w:r>
      <w:r>
        <w:rPr>
          <w:color w:val="000000"/>
        </w:rPr>
        <w:t>;</w:t>
      </w:r>
      <w:r w:rsidRPr="00C97496">
        <w:rPr>
          <w:color w:val="000000"/>
        </w:rPr>
        <w:t xml:space="preserve"> 1:1 allocations to individualised screening (6, 12 or 24 months</w:t>
      </w:r>
      <w:r>
        <w:rPr>
          <w:color w:val="000000"/>
        </w:rPr>
        <w:t>,</w:t>
      </w:r>
      <w:r w:rsidRPr="00C97496">
        <w:rPr>
          <w:color w:val="000000"/>
        </w:rPr>
        <w:t xml:space="preserve"> determined by RCE</w:t>
      </w:r>
      <w:r w:rsidRPr="009C38DA">
        <w:rPr>
          <w:color w:val="000000"/>
        </w:rPr>
        <w:t xml:space="preserve"> at each visit</w:t>
      </w:r>
      <w:r w:rsidRPr="00C97496">
        <w:rPr>
          <w:color w:val="000000"/>
        </w:rPr>
        <w:t xml:space="preserve">) </w:t>
      </w:r>
      <w:r>
        <w:rPr>
          <w:color w:val="000000"/>
        </w:rPr>
        <w:t>or</w:t>
      </w:r>
      <w:r w:rsidRPr="00C97496">
        <w:rPr>
          <w:color w:val="000000"/>
        </w:rPr>
        <w:t xml:space="preserve"> annual (control).</w:t>
      </w:r>
    </w:p>
    <w:p w14:paraId="09BBC247" w14:textId="77777777" w:rsidR="00BA32E8" w:rsidRPr="00C97496" w:rsidRDefault="00BA32E8" w:rsidP="00BA32E8">
      <w:pPr>
        <w:rPr>
          <w:color w:val="000000"/>
        </w:rPr>
      </w:pPr>
      <w:r w:rsidRPr="006615B3">
        <w:rPr>
          <w:color w:val="000000"/>
          <w:u w:val="single"/>
        </w:rPr>
        <w:t>Cost</w:t>
      </w:r>
      <w:r>
        <w:rPr>
          <w:color w:val="000000"/>
          <w:u w:val="single"/>
        </w:rPr>
        <w:t xml:space="preserve"> </w:t>
      </w:r>
      <w:r w:rsidRPr="006615B3">
        <w:rPr>
          <w:color w:val="000000"/>
          <w:u w:val="single"/>
        </w:rPr>
        <w:t>effectiveness</w:t>
      </w:r>
      <w:r w:rsidRPr="006615B3">
        <w:rPr>
          <w:color w:val="000000"/>
        </w:rPr>
        <w:t xml:space="preserve">: within trial analysis over 2-year time horizon </w:t>
      </w:r>
      <w:r>
        <w:rPr>
          <w:color w:val="000000"/>
        </w:rPr>
        <w:t xml:space="preserve">including </w:t>
      </w:r>
      <w:r w:rsidRPr="006615B3">
        <w:rPr>
          <w:color w:val="000000"/>
        </w:rPr>
        <w:t xml:space="preserve">NHS and societal </w:t>
      </w:r>
      <w:r>
        <w:rPr>
          <w:color w:val="000000"/>
        </w:rPr>
        <w:t xml:space="preserve">perspectives; costs </w:t>
      </w:r>
      <w:r w:rsidRPr="006615B3">
        <w:rPr>
          <w:color w:val="000000"/>
        </w:rPr>
        <w:t xml:space="preserve">directly observed </w:t>
      </w:r>
      <w:r>
        <w:rPr>
          <w:color w:val="000000"/>
        </w:rPr>
        <w:t>within the RCT</w:t>
      </w:r>
      <w:r w:rsidRPr="006615B3">
        <w:rPr>
          <w:color w:val="000000"/>
        </w:rPr>
        <w:t>.</w:t>
      </w:r>
      <w:r w:rsidRPr="006C0C17">
        <w:rPr>
          <w:color w:val="000000"/>
        </w:rPr>
        <w:t xml:space="preserve"> </w:t>
      </w:r>
    </w:p>
    <w:p w14:paraId="0318C3DC" w14:textId="77777777" w:rsidR="00BA32E8" w:rsidRPr="00C97496" w:rsidRDefault="00BA32E8" w:rsidP="00BA32E8">
      <w:pPr>
        <w:rPr>
          <w:color w:val="000000"/>
        </w:rPr>
      </w:pPr>
      <w:r w:rsidRPr="00C97496">
        <w:rPr>
          <w:color w:val="000000"/>
          <w:u w:val="single"/>
        </w:rPr>
        <w:t>Acceptability</w:t>
      </w:r>
      <w:r>
        <w:rPr>
          <w:color w:val="000000"/>
        </w:rPr>
        <w:t>: purposive sampling of 60 PWD and 21 healthcare professionals (HCP) with s</w:t>
      </w:r>
      <w:r w:rsidRPr="00C97496">
        <w:rPr>
          <w:color w:val="000000"/>
        </w:rPr>
        <w:t xml:space="preserve">emi-structured </w:t>
      </w:r>
      <w:r>
        <w:rPr>
          <w:color w:val="000000"/>
        </w:rPr>
        <w:t>interviews</w:t>
      </w:r>
      <w:r w:rsidRPr="00C97496">
        <w:rPr>
          <w:color w:val="000000"/>
        </w:rPr>
        <w:t xml:space="preserve"> analysed thematically</w:t>
      </w:r>
      <w:r>
        <w:rPr>
          <w:color w:val="000000"/>
        </w:rPr>
        <w:t>;</w:t>
      </w:r>
      <w:r w:rsidRPr="00C97496">
        <w:rPr>
          <w:color w:val="000000"/>
        </w:rPr>
        <w:t xml:space="preserve"> constant comparative method until saturation. </w:t>
      </w:r>
    </w:p>
    <w:p w14:paraId="681E8CE3" w14:textId="77777777" w:rsidR="00BA32E8" w:rsidRDefault="00BA32E8" w:rsidP="00BA32E8">
      <w:pPr>
        <w:rPr>
          <w:color w:val="000000"/>
        </w:rPr>
      </w:pPr>
      <w:r w:rsidRPr="00C97496">
        <w:rPr>
          <w:color w:val="000000"/>
          <w:u w:val="single"/>
        </w:rPr>
        <w:t>Cohort</w:t>
      </w:r>
      <w:r w:rsidRPr="00C97496">
        <w:rPr>
          <w:color w:val="000000"/>
        </w:rPr>
        <w:t xml:space="preserve">: </w:t>
      </w:r>
      <w:r>
        <w:rPr>
          <w:color w:val="000000"/>
        </w:rPr>
        <w:t>11-year retrospective/prospective screening population dataset.</w:t>
      </w:r>
    </w:p>
    <w:p w14:paraId="770FC29F" w14:textId="77777777" w:rsidR="00BA32E8" w:rsidRDefault="00BA32E8" w:rsidP="00BA32E8">
      <w:pPr>
        <w:rPr>
          <w:color w:val="000000"/>
        </w:rPr>
      </w:pPr>
      <w:r>
        <w:rPr>
          <w:color w:val="000000"/>
        </w:rPr>
        <w:br w:type="page"/>
      </w:r>
    </w:p>
    <w:p w14:paraId="32AA3CA8" w14:textId="77777777" w:rsidR="00BA32E8" w:rsidRPr="00C97496" w:rsidRDefault="00BA32E8" w:rsidP="00BA32E8">
      <w:pPr>
        <w:rPr>
          <w:color w:val="62B547"/>
        </w:rPr>
      </w:pPr>
      <w:r w:rsidRPr="00C97496">
        <w:rPr>
          <w:b/>
          <w:color w:val="62B547"/>
        </w:rPr>
        <w:lastRenderedPageBreak/>
        <w:t>Results:</w:t>
      </w:r>
      <w:r w:rsidRPr="00C97496">
        <w:rPr>
          <w:color w:val="62B547"/>
        </w:rPr>
        <w:t xml:space="preserve"> </w:t>
      </w:r>
    </w:p>
    <w:p w14:paraId="47E5CC47" w14:textId="77777777" w:rsidR="00BA32E8" w:rsidRDefault="00BA32E8" w:rsidP="00BA32E8">
      <w:pPr>
        <w:rPr>
          <w:color w:val="000000"/>
        </w:rPr>
      </w:pPr>
      <w:r w:rsidRPr="00C97496">
        <w:rPr>
          <w:color w:val="000000"/>
          <w:u w:val="single"/>
        </w:rPr>
        <w:t>RCT</w:t>
      </w:r>
      <w:r w:rsidRPr="00C97496">
        <w:rPr>
          <w:color w:val="000000"/>
        </w:rPr>
        <w:t xml:space="preserve">: </w:t>
      </w:r>
      <w:r w:rsidRPr="003D336C">
        <w:rPr>
          <w:color w:val="000000"/>
        </w:rPr>
        <w:t>4534 participants were randomised</w:t>
      </w:r>
      <w:r>
        <w:rPr>
          <w:color w:val="000000"/>
        </w:rPr>
        <w:t>:</w:t>
      </w:r>
      <w:r w:rsidRPr="003D336C">
        <w:rPr>
          <w:color w:val="000000"/>
        </w:rPr>
        <w:t xml:space="preserve"> 2097/2265 </w:t>
      </w:r>
      <w:r>
        <w:rPr>
          <w:color w:val="000000"/>
        </w:rPr>
        <w:t xml:space="preserve">in the </w:t>
      </w:r>
      <w:r w:rsidRPr="003D336C">
        <w:rPr>
          <w:color w:val="000000"/>
        </w:rPr>
        <w:t>individualised arm</w:t>
      </w:r>
      <w:r>
        <w:rPr>
          <w:color w:val="000000"/>
        </w:rPr>
        <w:t xml:space="preserve"> (92.6%) </w:t>
      </w:r>
      <w:r w:rsidRPr="003D336C">
        <w:rPr>
          <w:color w:val="000000"/>
        </w:rPr>
        <w:t xml:space="preserve">and 2224/2269 </w:t>
      </w:r>
      <w:r>
        <w:rPr>
          <w:color w:val="000000"/>
        </w:rPr>
        <w:t xml:space="preserve">in the </w:t>
      </w:r>
      <w:r w:rsidRPr="003D336C">
        <w:rPr>
          <w:color w:val="000000"/>
        </w:rPr>
        <w:t>control arm</w:t>
      </w:r>
      <w:r>
        <w:rPr>
          <w:color w:val="000000"/>
        </w:rPr>
        <w:t xml:space="preserve"> (98.0%</w:t>
      </w:r>
      <w:r w:rsidRPr="003D336C">
        <w:rPr>
          <w:color w:val="000000"/>
        </w:rPr>
        <w:t>) remained after withdrawals. Attendance rates at first follow-up were equivalent (individualised 83</w:t>
      </w:r>
      <w:r>
        <w:rPr>
          <w:color w:val="000000"/>
        </w:rPr>
        <w:t>.</w:t>
      </w:r>
      <w:r w:rsidRPr="003D336C">
        <w:rPr>
          <w:color w:val="000000"/>
        </w:rPr>
        <w:t>6%</w:t>
      </w:r>
      <w:r>
        <w:rPr>
          <w:color w:val="000000"/>
        </w:rPr>
        <w:t>,</w:t>
      </w:r>
      <w:r w:rsidRPr="003D336C">
        <w:rPr>
          <w:color w:val="000000"/>
        </w:rPr>
        <w:t xml:space="preserve"> control 84</w:t>
      </w:r>
      <w:r>
        <w:rPr>
          <w:color w:val="000000"/>
        </w:rPr>
        <w:t>.</w:t>
      </w:r>
      <w:r w:rsidRPr="003D336C">
        <w:rPr>
          <w:color w:val="000000"/>
        </w:rPr>
        <w:t>7%) (difference -1</w:t>
      </w:r>
      <w:r>
        <w:rPr>
          <w:color w:val="000000"/>
        </w:rPr>
        <w:t>.</w:t>
      </w:r>
      <w:r w:rsidRPr="003D336C">
        <w:rPr>
          <w:color w:val="000000"/>
        </w:rPr>
        <w:t>0, 95% CI -3</w:t>
      </w:r>
      <w:r>
        <w:rPr>
          <w:color w:val="000000"/>
        </w:rPr>
        <w:t>.</w:t>
      </w:r>
      <w:r w:rsidRPr="003D336C">
        <w:rPr>
          <w:color w:val="000000"/>
        </w:rPr>
        <w:t>2 to 1</w:t>
      </w:r>
      <w:r>
        <w:rPr>
          <w:color w:val="000000"/>
        </w:rPr>
        <w:t>.</w:t>
      </w:r>
      <w:r w:rsidRPr="003D336C">
        <w:rPr>
          <w:color w:val="000000"/>
        </w:rPr>
        <w:t>2). STDR detection rates were non-inferior: individualised 1</w:t>
      </w:r>
      <w:r>
        <w:rPr>
          <w:color w:val="000000"/>
        </w:rPr>
        <w:t>.</w:t>
      </w:r>
      <w:r w:rsidRPr="003D336C">
        <w:rPr>
          <w:color w:val="000000"/>
        </w:rPr>
        <w:t>4%, control 1</w:t>
      </w:r>
      <w:r>
        <w:rPr>
          <w:color w:val="000000"/>
        </w:rPr>
        <w:t>.</w:t>
      </w:r>
      <w:r w:rsidRPr="003D336C">
        <w:rPr>
          <w:color w:val="000000"/>
        </w:rPr>
        <w:t>7% (-0</w:t>
      </w:r>
      <w:r>
        <w:rPr>
          <w:color w:val="000000"/>
        </w:rPr>
        <w:t>.</w:t>
      </w:r>
      <w:r w:rsidRPr="003D336C">
        <w:rPr>
          <w:color w:val="000000"/>
        </w:rPr>
        <w:t>3, -1</w:t>
      </w:r>
      <w:r>
        <w:rPr>
          <w:color w:val="000000"/>
        </w:rPr>
        <w:t>.</w:t>
      </w:r>
      <w:r w:rsidRPr="003D336C">
        <w:rPr>
          <w:color w:val="000000"/>
        </w:rPr>
        <w:t>1 to 0</w:t>
      </w:r>
      <w:r>
        <w:rPr>
          <w:color w:val="000000"/>
        </w:rPr>
        <w:t>.</w:t>
      </w:r>
      <w:r w:rsidRPr="003D336C">
        <w:rPr>
          <w:color w:val="000000"/>
        </w:rPr>
        <w:t xml:space="preserve">5). </w:t>
      </w:r>
    </w:p>
    <w:p w14:paraId="55DA9210" w14:textId="77777777" w:rsidR="00BA32E8" w:rsidRDefault="00BA32E8" w:rsidP="00BA32E8">
      <w:pPr>
        <w:rPr>
          <w:color w:val="000000"/>
        </w:rPr>
      </w:pPr>
      <w:r w:rsidRPr="00261760">
        <w:rPr>
          <w:color w:val="000000"/>
          <w:u w:val="single"/>
        </w:rPr>
        <w:t>Cost</w:t>
      </w:r>
      <w:r>
        <w:rPr>
          <w:color w:val="000000"/>
          <w:u w:val="single"/>
        </w:rPr>
        <w:t xml:space="preserve"> </w:t>
      </w:r>
      <w:r w:rsidRPr="006615B3">
        <w:rPr>
          <w:color w:val="000000"/>
          <w:u w:val="single"/>
        </w:rPr>
        <w:t>effectiveness</w:t>
      </w:r>
      <w:r w:rsidRPr="006615B3">
        <w:rPr>
          <w:color w:val="000000"/>
        </w:rPr>
        <w:t>: Mean differences in complete case QALY (EQ-5D-5L, HUI3) did not significantly differ from zero</w:t>
      </w:r>
      <w:r>
        <w:rPr>
          <w:color w:val="000000"/>
        </w:rPr>
        <w:t>.</w:t>
      </w:r>
      <w:r w:rsidRPr="00261760">
        <w:rPr>
          <w:color w:val="000000"/>
        </w:rPr>
        <w:t xml:space="preserve"> </w:t>
      </w:r>
      <w:r w:rsidRPr="003D336C">
        <w:rPr>
          <w:color w:val="000000"/>
        </w:rPr>
        <w:t>Incremental cost savi</w:t>
      </w:r>
      <w:r>
        <w:rPr>
          <w:color w:val="000000"/>
        </w:rPr>
        <w:t xml:space="preserve">ngs per person not including treatment costs were: NHS perspective </w:t>
      </w:r>
      <w:r>
        <w:t>£17.34 (17.02 to 17.67); societal perspective £23.11 (22.73 to 23.53)</w:t>
      </w:r>
      <w:r w:rsidRPr="003D336C">
        <w:rPr>
          <w:color w:val="000000"/>
        </w:rPr>
        <w:t>. 43</w:t>
      </w:r>
      <w:r>
        <w:rPr>
          <w:color w:val="000000"/>
        </w:rPr>
        <w:t>.</w:t>
      </w:r>
      <w:r w:rsidRPr="003D336C">
        <w:rPr>
          <w:color w:val="000000"/>
        </w:rPr>
        <w:t>2% fewer screening appointments were required in the individualised arm</w:t>
      </w:r>
      <w:r>
        <w:rPr>
          <w:color w:val="000000"/>
        </w:rPr>
        <w:t>.</w:t>
      </w:r>
      <w:r w:rsidRPr="003D336C">
        <w:rPr>
          <w:color w:val="000000"/>
        </w:rPr>
        <w:t xml:space="preserve"> </w:t>
      </w:r>
    </w:p>
    <w:p w14:paraId="3D225A96" w14:textId="77777777" w:rsidR="00BA32E8" w:rsidRPr="00C97496" w:rsidRDefault="00BA32E8" w:rsidP="00BA32E8">
      <w:pPr>
        <w:rPr>
          <w:color w:val="000000"/>
        </w:rPr>
      </w:pPr>
      <w:r w:rsidRPr="00C97496">
        <w:rPr>
          <w:color w:val="000000"/>
          <w:u w:val="single"/>
        </w:rPr>
        <w:t>Acceptability</w:t>
      </w:r>
      <w:r w:rsidRPr="00C97496">
        <w:rPr>
          <w:color w:val="000000"/>
        </w:rPr>
        <w:t xml:space="preserve">: </w:t>
      </w:r>
      <w:r>
        <w:rPr>
          <w:rStyle w:val="TextChar"/>
        </w:rPr>
        <w:t>C</w:t>
      </w:r>
      <w:r w:rsidRPr="002A1E5E">
        <w:rPr>
          <w:rStyle w:val="TextChar"/>
        </w:rPr>
        <w:t>hanging to va</w:t>
      </w:r>
      <w:r>
        <w:rPr>
          <w:rStyle w:val="TextChar"/>
        </w:rPr>
        <w:t>riable intervals was acceptable</w:t>
      </w:r>
      <w:r w:rsidRPr="002A1E5E">
        <w:rPr>
          <w:rStyle w:val="TextChar"/>
        </w:rPr>
        <w:t xml:space="preserve"> </w:t>
      </w:r>
      <w:r>
        <w:rPr>
          <w:rStyle w:val="TextChar"/>
        </w:rPr>
        <w:t>f</w:t>
      </w:r>
      <w:r w:rsidRPr="002A1E5E">
        <w:rPr>
          <w:rStyle w:val="TextChar"/>
        </w:rPr>
        <w:t>or the majority of PWD</w:t>
      </w:r>
      <w:r>
        <w:rPr>
          <w:rStyle w:val="TextChar"/>
        </w:rPr>
        <w:t xml:space="preserve"> and HCPs. Annual screening was </w:t>
      </w:r>
      <w:r w:rsidRPr="002A1E5E">
        <w:rPr>
          <w:rStyle w:val="TextChar"/>
        </w:rPr>
        <w:t>perceived as unsustainable</w:t>
      </w:r>
      <w:r>
        <w:rPr>
          <w:rStyle w:val="TextChar"/>
        </w:rPr>
        <w:t xml:space="preserve"> and an inefficient use of resources. Many</w:t>
      </w:r>
      <w:r w:rsidRPr="002A1E5E">
        <w:rPr>
          <w:rStyle w:val="TextChar"/>
        </w:rPr>
        <w:t xml:space="preserve"> PWD and HCPs expressed concerns that 2-year screening intervals </w:t>
      </w:r>
      <w:r>
        <w:rPr>
          <w:rStyle w:val="TextChar"/>
          <w:rFonts w:cs="Times New Roman"/>
          <w:szCs w:val="24"/>
        </w:rPr>
        <w:t xml:space="preserve">may detect referable </w:t>
      </w:r>
      <w:r w:rsidRPr="00C97496">
        <w:rPr>
          <w:rStyle w:val="TextChar"/>
          <w:rFonts w:cs="Times New Roman"/>
          <w:szCs w:val="24"/>
        </w:rPr>
        <w:t xml:space="preserve">eye disease </w:t>
      </w:r>
      <w:r>
        <w:rPr>
          <w:rStyle w:val="TextChar"/>
          <w:rFonts w:cs="Times New Roman"/>
          <w:szCs w:val="24"/>
        </w:rPr>
        <w:t xml:space="preserve">too late </w:t>
      </w:r>
      <w:r w:rsidRPr="00C97496">
        <w:rPr>
          <w:rStyle w:val="TextChar"/>
          <w:rFonts w:cs="Times New Roman"/>
          <w:szCs w:val="24"/>
        </w:rPr>
        <w:t xml:space="preserve">and </w:t>
      </w:r>
      <w:r>
        <w:rPr>
          <w:rStyle w:val="TextChar"/>
          <w:rFonts w:cs="Times New Roman"/>
          <w:szCs w:val="24"/>
        </w:rPr>
        <w:t>might</w:t>
      </w:r>
      <w:r w:rsidRPr="00C97496">
        <w:rPr>
          <w:rStyle w:val="TextChar"/>
          <w:rFonts w:cs="Times New Roman"/>
          <w:szCs w:val="24"/>
        </w:rPr>
        <w:t xml:space="preserve"> have a negative effect upon perceptions about </w:t>
      </w:r>
      <w:r>
        <w:rPr>
          <w:rStyle w:val="TextChar"/>
          <w:rFonts w:cs="Times New Roman"/>
          <w:szCs w:val="24"/>
        </w:rPr>
        <w:t xml:space="preserve">the importance of attendance and </w:t>
      </w:r>
      <w:r w:rsidRPr="00C97496">
        <w:rPr>
          <w:rStyle w:val="TextChar"/>
          <w:rFonts w:cs="Times New Roman"/>
          <w:szCs w:val="24"/>
        </w:rPr>
        <w:t xml:space="preserve">diabetes care. </w:t>
      </w:r>
      <w:r>
        <w:rPr>
          <w:rStyle w:val="TextChar"/>
          <w:rFonts w:cs="Times New Roman"/>
          <w:szCs w:val="24"/>
        </w:rPr>
        <w:t xml:space="preserve">The 6-month interval was </w:t>
      </w:r>
      <w:r w:rsidRPr="002A1E5E">
        <w:rPr>
          <w:rStyle w:val="TextChar"/>
          <w:rFonts w:cs="Times New Roman"/>
          <w:szCs w:val="24"/>
        </w:rPr>
        <w:t>perceived positively</w:t>
      </w:r>
      <w:r>
        <w:rPr>
          <w:rStyle w:val="TextChar"/>
          <w:rFonts w:cs="Times New Roman"/>
          <w:szCs w:val="24"/>
        </w:rPr>
        <w:t>.</w:t>
      </w:r>
      <w:r w:rsidRPr="002A1E5E">
        <w:rPr>
          <w:rStyle w:val="TextChar"/>
          <w:rFonts w:cs="Times New Roman"/>
          <w:szCs w:val="24"/>
        </w:rPr>
        <w:t xml:space="preserve"> </w:t>
      </w:r>
      <w:r w:rsidRPr="003D336C">
        <w:rPr>
          <w:rStyle w:val="TextChar"/>
          <w:rFonts w:cs="Times New Roman"/>
          <w:szCs w:val="24"/>
        </w:rPr>
        <w:t>Amongst PWD, there was considerable misunderstanding about eye-related appointments</w:t>
      </w:r>
      <w:r>
        <w:rPr>
          <w:rStyle w:val="TextChar"/>
          <w:rFonts w:cs="Times New Roman"/>
          <w:szCs w:val="24"/>
        </w:rPr>
        <w:t xml:space="preserve"> and care.</w:t>
      </w:r>
    </w:p>
    <w:p w14:paraId="69FA001C" w14:textId="77777777" w:rsidR="00BA32E8" w:rsidRPr="009073F2" w:rsidRDefault="00BA32E8" w:rsidP="00BA32E8">
      <w:pPr>
        <w:rPr>
          <w:color w:val="000000"/>
        </w:rPr>
      </w:pPr>
      <w:r w:rsidRPr="009073F2">
        <w:rPr>
          <w:color w:val="000000"/>
          <w:u w:val="single"/>
        </w:rPr>
        <w:t>Cohort</w:t>
      </w:r>
      <w:r w:rsidRPr="002E3CDB">
        <w:rPr>
          <w:color w:val="000000"/>
        </w:rPr>
        <w:t>:</w:t>
      </w:r>
      <w:r w:rsidRPr="006459D8">
        <w:rPr>
          <w:color w:val="000000"/>
        </w:rPr>
        <w:t xml:space="preserve"> </w:t>
      </w:r>
      <w:r w:rsidRPr="009073F2">
        <w:rPr>
          <w:color w:val="000000"/>
        </w:rPr>
        <w:t>Numbers of participants (total 28,384) rose over the 11 years (2006/7, 6637; 2016/17, 14,864). Annual incidences (%) in the screened population were: screen positive 4.4-10.6, due to DR 2.3-4.6, STDR 1.3-2</w:t>
      </w:r>
      <w:r>
        <w:rPr>
          <w:color w:val="000000"/>
        </w:rPr>
        <w:t>.2. T</w:t>
      </w:r>
      <w:r w:rsidRPr="009073F2">
        <w:rPr>
          <w:color w:val="000000"/>
        </w:rPr>
        <w:t xml:space="preserve">he proportions of screen positive </w:t>
      </w:r>
      <w:r>
        <w:rPr>
          <w:color w:val="000000"/>
        </w:rPr>
        <w:t xml:space="preserve">fell steadily </w:t>
      </w:r>
      <w:r w:rsidRPr="009073F2">
        <w:rPr>
          <w:color w:val="000000"/>
        </w:rPr>
        <w:t>but STDR rates remained stable.</w:t>
      </w:r>
    </w:p>
    <w:p w14:paraId="36E32749" w14:textId="77777777" w:rsidR="00BA32E8" w:rsidRPr="00C97496" w:rsidRDefault="00BA32E8" w:rsidP="00BA32E8">
      <w:pPr>
        <w:rPr>
          <w:color w:val="000000"/>
        </w:rPr>
      </w:pPr>
      <w:r w:rsidRPr="00C97496">
        <w:rPr>
          <w:b/>
          <w:color w:val="62B547"/>
        </w:rPr>
        <w:t>Limitations:</w:t>
      </w:r>
      <w:r w:rsidRPr="00C97496">
        <w:rPr>
          <w:color w:val="62B547"/>
        </w:rPr>
        <w:t xml:space="preserve"> </w:t>
      </w:r>
      <w:r w:rsidRPr="0066687D">
        <w:rPr>
          <w:rStyle w:val="TextChar"/>
        </w:rPr>
        <w:t>Our findings apply to a</w:t>
      </w:r>
      <w:r>
        <w:rPr>
          <w:rStyle w:val="TextChar"/>
        </w:rPr>
        <w:t xml:space="preserve"> single city-wide</w:t>
      </w:r>
      <w:r w:rsidRPr="0066687D">
        <w:rPr>
          <w:rStyle w:val="TextChar"/>
        </w:rPr>
        <w:t xml:space="preserve"> established English screening programme of mostly Caucasian PWD. </w:t>
      </w:r>
      <w:r>
        <w:rPr>
          <w:rStyle w:val="TextChar"/>
        </w:rPr>
        <w:t xml:space="preserve">Cost effectiveness analysis was over a short timeline for a longstanding disease; the study however was designed to test the safety and effectiveness of the screening regimen, not the cost effectiveness of screening versus no screening. </w:t>
      </w:r>
      <w:r w:rsidRPr="0066687D">
        <w:rPr>
          <w:rStyle w:val="TextChar"/>
        </w:rPr>
        <w:t>Cohort data collection was partly retrospective</w:t>
      </w:r>
      <w:r>
        <w:rPr>
          <w:rStyle w:val="TextChar"/>
        </w:rPr>
        <w:t>: data were unavailable on people who had developed STDR or died prior to 2013</w:t>
      </w:r>
      <w:r w:rsidRPr="0066687D">
        <w:rPr>
          <w:rStyle w:val="TextChar"/>
        </w:rPr>
        <w:t>.</w:t>
      </w:r>
    </w:p>
    <w:p w14:paraId="4366F1B0" w14:textId="77777777" w:rsidR="00BA32E8" w:rsidRPr="00C97496" w:rsidRDefault="00BA32E8" w:rsidP="00BA32E8">
      <w:pPr>
        <w:rPr>
          <w:rStyle w:val="TextChar"/>
        </w:rPr>
      </w:pPr>
      <w:r w:rsidRPr="00C97496">
        <w:rPr>
          <w:b/>
          <w:color w:val="62B547"/>
        </w:rPr>
        <w:t>Conclusions:</w:t>
      </w:r>
      <w:r>
        <w:rPr>
          <w:color w:val="62B547"/>
        </w:rPr>
        <w:t xml:space="preserve"> </w:t>
      </w:r>
      <w:r w:rsidRPr="00003B46">
        <w:rPr>
          <w:rStyle w:val="TextChar"/>
        </w:rPr>
        <w:t>O</w:t>
      </w:r>
      <w:r>
        <w:rPr>
          <w:rStyle w:val="TextChar"/>
        </w:rPr>
        <w:t>ur RCT</w:t>
      </w:r>
      <w:r w:rsidRPr="00C97496">
        <w:rPr>
          <w:rStyle w:val="TextChar"/>
        </w:rPr>
        <w:t xml:space="preserve"> can reassure </w:t>
      </w:r>
      <w:r>
        <w:rPr>
          <w:rStyle w:val="TextChar"/>
        </w:rPr>
        <w:t>stakeholders</w:t>
      </w:r>
      <w:r w:rsidRPr="00C97496">
        <w:rPr>
          <w:rStyle w:val="TextChar"/>
        </w:rPr>
        <w:t xml:space="preserve"> involved in diabetes care that extended </w:t>
      </w:r>
      <w:r>
        <w:rPr>
          <w:rStyle w:val="TextChar"/>
        </w:rPr>
        <w:t xml:space="preserve">intervals and personalised screening is feasible and can be </w:t>
      </w:r>
      <w:r w:rsidRPr="00C97496">
        <w:rPr>
          <w:rStyle w:val="TextChar"/>
        </w:rPr>
        <w:t>safely introduced in</w:t>
      </w:r>
      <w:r>
        <w:rPr>
          <w:rStyle w:val="TextChar"/>
        </w:rPr>
        <w:t xml:space="preserve"> </w:t>
      </w:r>
      <w:r w:rsidRPr="00C97496">
        <w:rPr>
          <w:rStyle w:val="TextChar"/>
        </w:rPr>
        <w:t xml:space="preserve">established </w:t>
      </w:r>
      <w:r w:rsidRPr="00855224">
        <w:rPr>
          <w:rStyle w:val="TextChar"/>
        </w:rPr>
        <w:t>screening programmes with potential cost savings compared to annual screening.</w:t>
      </w:r>
      <w:r w:rsidRPr="00C97496">
        <w:rPr>
          <w:rStyle w:val="TextChar"/>
        </w:rPr>
        <w:t xml:space="preserve"> </w:t>
      </w:r>
      <w:r>
        <w:rPr>
          <w:rStyle w:val="TextChar"/>
        </w:rPr>
        <w:t>Rates of screen positi</w:t>
      </w:r>
      <w:r w:rsidRPr="00C97496">
        <w:rPr>
          <w:rStyle w:val="TextChar"/>
        </w:rPr>
        <w:t>ve</w:t>
      </w:r>
      <w:r>
        <w:rPr>
          <w:rStyle w:val="TextChar"/>
        </w:rPr>
        <w:t xml:space="preserve"> DR and STDR are low and show </w:t>
      </w:r>
      <w:r w:rsidRPr="00C97496">
        <w:rPr>
          <w:rStyle w:val="TextChar"/>
        </w:rPr>
        <w:t>consistent fall</w:t>
      </w:r>
      <w:r>
        <w:rPr>
          <w:rStyle w:val="TextChar"/>
        </w:rPr>
        <w:t>s</w:t>
      </w:r>
      <w:r w:rsidRPr="00C97496">
        <w:rPr>
          <w:rStyle w:val="TextChar"/>
        </w:rPr>
        <w:t xml:space="preserve"> over time. Involvement of patients in research is crucial to success. </w:t>
      </w:r>
    </w:p>
    <w:p w14:paraId="5F52C26E" w14:textId="77777777" w:rsidR="00BA32E8" w:rsidRPr="00C97496" w:rsidRDefault="00BA32E8" w:rsidP="00BA32E8">
      <w:pPr>
        <w:rPr>
          <w:color w:val="000000"/>
        </w:rPr>
      </w:pPr>
      <w:r w:rsidRPr="00C97496">
        <w:rPr>
          <w:b/>
          <w:color w:val="62B547"/>
        </w:rPr>
        <w:t>Future work:</w:t>
      </w:r>
      <w:r w:rsidRPr="00C97496">
        <w:rPr>
          <w:color w:val="62B547"/>
        </w:rPr>
        <w:t xml:space="preserve"> </w:t>
      </w:r>
      <w:r>
        <w:rPr>
          <w:color w:val="000000"/>
        </w:rPr>
        <w:t>External</w:t>
      </w:r>
      <w:r w:rsidRPr="00C97496">
        <w:rPr>
          <w:color w:val="000000"/>
        </w:rPr>
        <w:t xml:space="preserve"> validation with other programmes </w:t>
      </w:r>
      <w:r>
        <w:rPr>
          <w:color w:val="000000"/>
        </w:rPr>
        <w:t>followed by s</w:t>
      </w:r>
      <w:r w:rsidRPr="00C97496">
        <w:rPr>
          <w:color w:val="000000"/>
        </w:rPr>
        <w:t xml:space="preserve">cale-up of individualised screening </w:t>
      </w:r>
      <w:r>
        <w:rPr>
          <w:color w:val="000000"/>
        </w:rPr>
        <w:t>outside a research setting. Economic modelling beyond the 2-year time horizon.</w:t>
      </w:r>
    </w:p>
    <w:p w14:paraId="04F9D978" w14:textId="77777777" w:rsidR="00BA32E8" w:rsidRDefault="00BA32E8" w:rsidP="00BA32E8">
      <w:pPr>
        <w:rPr>
          <w:color w:val="000000"/>
        </w:rPr>
      </w:pPr>
      <w:r w:rsidRPr="00C97496">
        <w:rPr>
          <w:b/>
          <w:color w:val="62B547"/>
        </w:rPr>
        <w:t>RCT registration:</w:t>
      </w:r>
      <w:r w:rsidRPr="00C97496">
        <w:rPr>
          <w:color w:val="62B547"/>
        </w:rPr>
        <w:t xml:space="preserve"> </w:t>
      </w:r>
      <w:r w:rsidRPr="00C97496">
        <w:rPr>
          <w:color w:val="000000"/>
        </w:rPr>
        <w:t>ISRCT</w:t>
      </w:r>
      <w:r>
        <w:rPr>
          <w:color w:val="000000"/>
        </w:rPr>
        <w:t>N</w:t>
      </w:r>
      <w:r w:rsidRPr="00C97496">
        <w:rPr>
          <w:color w:val="000000"/>
        </w:rPr>
        <w:t xml:space="preserve">87561257  </w:t>
      </w:r>
    </w:p>
    <w:p w14:paraId="00188C77" w14:textId="77777777" w:rsidR="00BA32E8" w:rsidRDefault="00BA32E8" w:rsidP="00BA32E8">
      <w:pPr>
        <w:rPr>
          <w:color w:val="000000"/>
        </w:rPr>
      </w:pPr>
      <w:r w:rsidRPr="00C97496">
        <w:rPr>
          <w:b/>
          <w:color w:val="62B547"/>
        </w:rPr>
        <w:t>Funding:</w:t>
      </w:r>
      <w:r w:rsidRPr="00C97496">
        <w:rPr>
          <w:color w:val="62B547"/>
        </w:rPr>
        <w:t xml:space="preserve"> </w:t>
      </w:r>
      <w:r w:rsidRPr="00DE1853">
        <w:rPr>
          <w:color w:val="000000"/>
        </w:rPr>
        <w:t>This project was funded by the NIHR Programme Grants for Applied Research programme and will be published in full in Programme Grants for Applied Research; Vol. X, No. X.</w:t>
      </w:r>
      <w:r>
        <w:rPr>
          <w:color w:val="000000"/>
        </w:rPr>
        <w:t xml:space="preserve"> </w:t>
      </w:r>
      <w:r w:rsidRPr="00DE1853">
        <w:rPr>
          <w:color w:val="000000"/>
        </w:rPr>
        <w:t xml:space="preserve">See the NIHR Journals Library website for further project information. </w:t>
      </w:r>
    </w:p>
    <w:p w14:paraId="24D1DCC4" w14:textId="77777777" w:rsidR="00BA32E8" w:rsidRDefault="00BA32E8" w:rsidP="00BA32E8">
      <w:pPr>
        <w:pStyle w:val="Heading10"/>
      </w:pPr>
    </w:p>
    <w:p w14:paraId="3524C12F" w14:textId="77777777" w:rsidR="00BA32E8" w:rsidRDefault="00BA32E8" w:rsidP="00BA32E8">
      <w:pPr>
        <w:pStyle w:val="Heading10"/>
      </w:pPr>
    </w:p>
    <w:p w14:paraId="4035A435" w14:textId="77777777" w:rsidR="00BA32E8" w:rsidRDefault="00BA32E8" w:rsidP="00BA32E8">
      <w:pPr>
        <w:pStyle w:val="Heading10"/>
      </w:pPr>
    </w:p>
    <w:p w14:paraId="667F1E12" w14:textId="77777777" w:rsidR="00BA32E8" w:rsidRDefault="00BA32E8" w:rsidP="00BA32E8">
      <w:pPr>
        <w:pStyle w:val="Heading10"/>
      </w:pPr>
    </w:p>
    <w:p w14:paraId="77D7B86A" w14:textId="77777777" w:rsidR="00BA32E8" w:rsidRDefault="00BA32E8" w:rsidP="00BA32E8">
      <w:r>
        <w:t>Contents</w:t>
      </w:r>
    </w:p>
    <w:p w14:paraId="59A583C0" w14:textId="24A7A578" w:rsidR="00BA32E8" w:rsidRDefault="00BA32E8" w:rsidP="00BA32E8">
      <w:pPr>
        <w:rPr>
          <w:i/>
          <w:color w:val="FF0000"/>
        </w:rPr>
      </w:pPr>
      <w:r>
        <w:rPr>
          <w:i/>
          <w:color w:val="FF0000"/>
        </w:rPr>
        <w:t>&lt;&lt;Typesetter insert Contents list &gt;&gt;</w:t>
      </w:r>
    </w:p>
    <w:p w14:paraId="4E83A22B" w14:textId="77777777" w:rsidR="00BA32E8" w:rsidRDefault="00BA32E8" w:rsidP="00BA32E8">
      <w:pPr>
        <w:rPr>
          <w:i/>
          <w:color w:val="FF0000"/>
        </w:rPr>
      </w:pPr>
    </w:p>
    <w:p w14:paraId="7C1043A4" w14:textId="77777777" w:rsidR="00BA32E8" w:rsidRDefault="00BA32E8" w:rsidP="00BA32E8">
      <w:r>
        <w:t>List of tables</w:t>
      </w:r>
    </w:p>
    <w:p w14:paraId="73004F77" w14:textId="2AF12097" w:rsidR="00BA32E8" w:rsidRDefault="00BA32E8" w:rsidP="00BA32E8">
      <w:pPr>
        <w:rPr>
          <w:i/>
          <w:color w:val="FF0000"/>
        </w:rPr>
      </w:pPr>
      <w:r>
        <w:rPr>
          <w:i/>
          <w:color w:val="FF0000"/>
        </w:rPr>
        <w:t>&lt;&lt;Typesetter insert List of tables&gt;&gt;</w:t>
      </w:r>
    </w:p>
    <w:p w14:paraId="7F7C19F1" w14:textId="77777777" w:rsidR="00BA32E8" w:rsidRDefault="00BA32E8" w:rsidP="00BA32E8">
      <w:pPr>
        <w:rPr>
          <w:i/>
          <w:color w:val="FF0000"/>
        </w:rPr>
      </w:pPr>
    </w:p>
    <w:p w14:paraId="70D8464C" w14:textId="77777777" w:rsidR="00BA32E8" w:rsidRDefault="00BA32E8" w:rsidP="00BA32E8">
      <w:r>
        <w:t>List of figures</w:t>
      </w:r>
    </w:p>
    <w:p w14:paraId="6261855E" w14:textId="56FC31A1" w:rsidR="00BA32E8" w:rsidRDefault="00BA32E8" w:rsidP="00BA32E8">
      <w:pPr>
        <w:rPr>
          <w:i/>
          <w:color w:val="FF0000"/>
        </w:rPr>
      </w:pPr>
      <w:r>
        <w:rPr>
          <w:i/>
          <w:color w:val="FF0000"/>
        </w:rPr>
        <w:t>&lt;&lt;Typesetter insert List of figures&gt;&gt;</w:t>
      </w:r>
    </w:p>
    <w:p w14:paraId="2408C9BA" w14:textId="77777777" w:rsidR="00BA32E8" w:rsidRDefault="00BA32E8" w:rsidP="00BA32E8">
      <w:pPr>
        <w:rPr>
          <w:i/>
          <w:color w:val="FF0000"/>
        </w:rPr>
      </w:pPr>
    </w:p>
    <w:p w14:paraId="419F80CB" w14:textId="77777777" w:rsidR="00BA32E8" w:rsidRDefault="00BA32E8" w:rsidP="00BA32E8">
      <w:r>
        <w:t>List of boxes</w:t>
      </w:r>
    </w:p>
    <w:p w14:paraId="10D2A426" w14:textId="002FAF0E" w:rsidR="00BA32E8" w:rsidRDefault="00BA32E8" w:rsidP="00BA32E8">
      <w:pPr>
        <w:rPr>
          <w:i/>
          <w:color w:val="FF0000"/>
        </w:rPr>
      </w:pPr>
      <w:r>
        <w:rPr>
          <w:i/>
          <w:color w:val="FF0000"/>
        </w:rPr>
        <w:t>&lt;&lt;Typesetter insert List of boxes&gt;&gt;</w:t>
      </w:r>
    </w:p>
    <w:p w14:paraId="405B4E54" w14:textId="77777777" w:rsidR="00BA32E8" w:rsidRDefault="00BA32E8" w:rsidP="00BA32E8">
      <w:pPr>
        <w:rPr>
          <w:i/>
          <w:color w:val="FF0000"/>
        </w:rPr>
      </w:pPr>
    </w:p>
    <w:p w14:paraId="5C4CD078" w14:textId="77777777" w:rsidR="00BA32E8" w:rsidRDefault="00BA32E8" w:rsidP="00BA32E8">
      <w:r>
        <w:t>List of supplementary material</w:t>
      </w:r>
    </w:p>
    <w:p w14:paraId="68AE2F65" w14:textId="77777777" w:rsidR="00BA32E8" w:rsidRDefault="00BA32E8" w:rsidP="00BA32E8">
      <w:pPr>
        <w:rPr>
          <w:i/>
          <w:color w:val="FF0000"/>
        </w:rPr>
      </w:pPr>
      <w:r>
        <w:rPr>
          <w:i/>
          <w:color w:val="FF0000"/>
        </w:rPr>
        <w:t>&lt;&lt;Typesetter please format as per list of tables/boxes/figures&gt;&gt;</w:t>
      </w:r>
    </w:p>
    <w:p w14:paraId="53CB1614" w14:textId="77777777" w:rsidR="00BA32E8" w:rsidRDefault="00BA32E8" w:rsidP="00BA32E8"/>
    <w:p w14:paraId="1AFDC2F1" w14:textId="43902F53" w:rsidR="00BA32E8" w:rsidRDefault="00BA32E8" w:rsidP="00BA32E8">
      <w:pPr>
        <w:spacing w:line="360" w:lineRule="auto"/>
      </w:pPr>
      <w:r>
        <w:t xml:space="preserve">Report Supplementary </w:t>
      </w:r>
      <w:r w:rsidR="00FD49C4">
        <w:t>M</w:t>
      </w:r>
      <w:r>
        <w:t xml:space="preserve">aterial 1 </w:t>
      </w:r>
      <w:r w:rsidRPr="00642211">
        <w:t>ISDR Study group</w:t>
      </w:r>
    </w:p>
    <w:p w14:paraId="142C5A9D" w14:textId="437C7551" w:rsidR="00BA32E8" w:rsidRDefault="00BA32E8" w:rsidP="00BA32E8">
      <w:pPr>
        <w:spacing w:line="360" w:lineRule="auto"/>
      </w:pPr>
      <w:r>
        <w:t xml:space="preserve">Report Supplementary </w:t>
      </w:r>
      <w:r w:rsidR="00FD49C4">
        <w:t>M</w:t>
      </w:r>
      <w:r>
        <w:t xml:space="preserve">aterial 2 </w:t>
      </w:r>
      <w:r w:rsidRPr="00642211">
        <w:t>Stages of PPI involvement in ISDR</w:t>
      </w:r>
    </w:p>
    <w:p w14:paraId="049D0252" w14:textId="5375A101" w:rsidR="00BA32E8" w:rsidRDefault="00BA32E8" w:rsidP="00BA32E8">
      <w:pPr>
        <w:spacing w:line="360" w:lineRule="auto"/>
      </w:pPr>
      <w:r>
        <w:t xml:space="preserve">Report Supplementary </w:t>
      </w:r>
      <w:r w:rsidR="00FD49C4">
        <w:t>M</w:t>
      </w:r>
      <w:r>
        <w:t xml:space="preserve">aterial 3 </w:t>
      </w:r>
      <w:r w:rsidRPr="00642211">
        <w:t>ISDR data warehouse data fields, sources and input schema</w:t>
      </w:r>
    </w:p>
    <w:p w14:paraId="166EA9A1" w14:textId="5A3FAE7C" w:rsidR="00BA32E8" w:rsidRDefault="00BA32E8" w:rsidP="00BA32E8">
      <w:pPr>
        <w:spacing w:line="360" w:lineRule="auto"/>
      </w:pPr>
      <w:r>
        <w:t xml:space="preserve">Report Supplementary </w:t>
      </w:r>
      <w:r w:rsidR="00FD49C4">
        <w:t>M</w:t>
      </w:r>
      <w:r>
        <w:t>aterial 4</w:t>
      </w:r>
      <w:r w:rsidRPr="00642211">
        <w:t xml:space="preserve"> </w:t>
      </w:r>
      <w:r w:rsidRPr="004D32B2">
        <w:t>Topic guides for qualitative interviews in the ISDR programme</w:t>
      </w:r>
    </w:p>
    <w:p w14:paraId="2E6E54EA" w14:textId="53B0AFA0" w:rsidR="00BA32E8" w:rsidRDefault="00BA32E8" w:rsidP="00BA32E8">
      <w:pPr>
        <w:spacing w:line="360" w:lineRule="auto"/>
      </w:pPr>
      <w:r>
        <w:t xml:space="preserve">Supplementary </w:t>
      </w:r>
      <w:r w:rsidR="00FD49C4">
        <w:t>M</w:t>
      </w:r>
      <w:r>
        <w:t xml:space="preserve">aterial 5 </w:t>
      </w:r>
      <w:r w:rsidRPr="00642211">
        <w:t>ISDR end of programme symposium</w:t>
      </w:r>
    </w:p>
    <w:p w14:paraId="6FB201D9" w14:textId="77777777" w:rsidR="00BA32E8" w:rsidRDefault="00BA32E8" w:rsidP="00BA32E8"/>
    <w:p w14:paraId="154FE617" w14:textId="311AE438" w:rsidR="00BA32E8" w:rsidRDefault="00BA32E8" w:rsidP="00BA32E8">
      <w:r>
        <w:t>Supplementary material can be found on the NIHR Journals Library report page (https://doi.org/10.3310/XXXXXXX0).</w:t>
      </w:r>
    </w:p>
    <w:p w14:paraId="30A4470B" w14:textId="77777777" w:rsidR="00BA32E8" w:rsidRDefault="00BA32E8" w:rsidP="00BA32E8">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7BFFF003" w14:textId="2A7048C4" w:rsidR="00BA32E8" w:rsidRPr="00BA32E8" w:rsidRDefault="00BA32E8" w:rsidP="00BA32E8"/>
    <w:bookmarkEnd w:id="9"/>
    <w:p w14:paraId="19DDA1D6" w14:textId="7D12DF20" w:rsidR="00FA5D85" w:rsidRPr="00C97496" w:rsidRDefault="00FA5D85" w:rsidP="009E0E38">
      <w:pPr>
        <w:pStyle w:val="Heading10"/>
      </w:pPr>
      <w:r w:rsidRPr="00C97496">
        <w:t>List of abbreviations</w:t>
      </w:r>
      <w:bookmarkEnd w:id="10"/>
      <w:r w:rsidRPr="00C97496">
        <w:t xml:space="preserve"> </w:t>
      </w:r>
    </w:p>
    <w:p w14:paraId="66965D7D" w14:textId="77777777" w:rsidR="00FA5D85" w:rsidRPr="00C97496" w:rsidRDefault="00FA5D85" w:rsidP="00CC4F57">
      <w:pPr>
        <w:pStyle w:val="Text"/>
      </w:pPr>
      <w:r w:rsidRPr="00C97496">
        <w:t>ADA</w:t>
      </w:r>
      <w:r w:rsidRPr="00C97496">
        <w:tab/>
      </w:r>
      <w:r w:rsidRPr="00C97496">
        <w:tab/>
        <w:t>American Diabetes Association</w:t>
      </w:r>
    </w:p>
    <w:p w14:paraId="318D80F1" w14:textId="174A342A" w:rsidR="00FA5D85" w:rsidRDefault="00FA5D85" w:rsidP="00CC4F57">
      <w:pPr>
        <w:pStyle w:val="Text"/>
      </w:pPr>
      <w:r w:rsidRPr="00C97496">
        <w:t xml:space="preserve">AICc </w:t>
      </w:r>
      <w:r w:rsidRPr="00C97496">
        <w:tab/>
      </w:r>
      <w:r w:rsidRPr="00C97496">
        <w:tab/>
      </w:r>
      <w:r w:rsidR="00A30870" w:rsidRPr="00C97496">
        <w:t xml:space="preserve">corrected </w:t>
      </w:r>
      <w:r w:rsidR="00A30870">
        <w:t>Akaike</w:t>
      </w:r>
      <w:r w:rsidR="00CD3893">
        <w:rPr>
          <w:color w:val="00B0F0"/>
        </w:rPr>
        <w:t>’</w:t>
      </w:r>
      <w:r w:rsidR="00A30870">
        <w:t>s information criterion</w:t>
      </w:r>
    </w:p>
    <w:p w14:paraId="62F0ED70" w14:textId="77777777" w:rsidR="00E32567" w:rsidRPr="00C97496" w:rsidRDefault="00E32567" w:rsidP="00E32567">
      <w:pPr>
        <w:pStyle w:val="Text"/>
      </w:pPr>
      <w:r w:rsidRPr="00C97496">
        <w:t>ARVO</w:t>
      </w:r>
      <w:r w:rsidRPr="00C97496">
        <w:tab/>
      </w:r>
      <w:r w:rsidRPr="00C97496">
        <w:tab/>
        <w:t>Association for Research in Vision and Ophthalmology</w:t>
      </w:r>
    </w:p>
    <w:p w14:paraId="1C98730C" w14:textId="77777777" w:rsidR="00FA5D85" w:rsidRPr="00C97496" w:rsidRDefault="00FA5D85" w:rsidP="00CC4F57">
      <w:pPr>
        <w:pStyle w:val="Text"/>
      </w:pPr>
      <w:r w:rsidRPr="00C97496">
        <w:t>AUC</w:t>
      </w:r>
      <w:r w:rsidRPr="00C97496">
        <w:tab/>
      </w:r>
      <w:r w:rsidRPr="00C97496">
        <w:tab/>
        <w:t>area under the curve</w:t>
      </w:r>
    </w:p>
    <w:p w14:paraId="5A8F84CB" w14:textId="77777777" w:rsidR="00FA5D85" w:rsidRPr="00C97496" w:rsidRDefault="00FA5D85" w:rsidP="00CC4F57">
      <w:pPr>
        <w:pStyle w:val="Text"/>
      </w:pPr>
      <w:r w:rsidRPr="00C97496">
        <w:t>BI</w:t>
      </w:r>
      <w:r w:rsidRPr="00C97496">
        <w:tab/>
      </w:r>
      <w:r w:rsidRPr="00C97496">
        <w:tab/>
        <w:t>business intelligence</w:t>
      </w:r>
    </w:p>
    <w:p w14:paraId="4EE637F0" w14:textId="77777777" w:rsidR="00FA5D85" w:rsidRPr="00C97496" w:rsidRDefault="00FA5D85" w:rsidP="00CC4F57">
      <w:pPr>
        <w:pStyle w:val="Text"/>
      </w:pPr>
      <w:r w:rsidRPr="00C97496">
        <w:t>BMJ</w:t>
      </w:r>
      <w:r w:rsidRPr="00C97496">
        <w:tab/>
      </w:r>
      <w:r w:rsidRPr="00C97496">
        <w:tab/>
        <w:t>British Medical Journal</w:t>
      </w:r>
    </w:p>
    <w:p w14:paraId="3BC42DC0" w14:textId="5E501BA3" w:rsidR="001A79CA" w:rsidRDefault="001A79CA" w:rsidP="00CC4F57">
      <w:pPr>
        <w:pStyle w:val="Text"/>
      </w:pPr>
      <w:r>
        <w:t>BP</w:t>
      </w:r>
      <w:r>
        <w:tab/>
      </w:r>
      <w:r>
        <w:tab/>
        <w:t>blood pressure</w:t>
      </w:r>
    </w:p>
    <w:p w14:paraId="73BCA724" w14:textId="382FAD47" w:rsidR="00FA5D85" w:rsidRPr="00C97496" w:rsidRDefault="00FA5D85" w:rsidP="00CC4F57">
      <w:pPr>
        <w:pStyle w:val="Text"/>
      </w:pPr>
      <w:r w:rsidRPr="00C97496">
        <w:t>CI</w:t>
      </w:r>
      <w:r w:rsidRPr="00C97496">
        <w:tab/>
      </w:r>
      <w:r w:rsidRPr="00C97496">
        <w:tab/>
      </w:r>
      <w:r w:rsidR="00D02F99">
        <w:t>chief i</w:t>
      </w:r>
      <w:r w:rsidR="00DF49A9">
        <w:t>nvestigator</w:t>
      </w:r>
    </w:p>
    <w:p w14:paraId="2C3E963F" w14:textId="77777777" w:rsidR="008B4603" w:rsidRDefault="008B4603" w:rsidP="00CC4F57">
      <w:pPr>
        <w:pStyle w:val="Text"/>
      </w:pPr>
      <w:r>
        <w:t>CRF</w:t>
      </w:r>
      <w:r>
        <w:tab/>
      </w:r>
      <w:r>
        <w:tab/>
        <w:t>case record form</w:t>
      </w:r>
    </w:p>
    <w:p w14:paraId="51901470" w14:textId="1BB28FAD" w:rsidR="00FA5D85" w:rsidRPr="00C97496" w:rsidRDefault="00FA5D85" w:rsidP="00CC4F57">
      <w:pPr>
        <w:pStyle w:val="Text"/>
      </w:pPr>
      <w:r w:rsidRPr="00C97496">
        <w:t>CTRC</w:t>
      </w:r>
      <w:r w:rsidRPr="00C97496">
        <w:tab/>
      </w:r>
      <w:r w:rsidRPr="00C97496">
        <w:tab/>
        <w:t>clinical trials research centre</w:t>
      </w:r>
    </w:p>
    <w:p w14:paraId="44B8C2C0" w14:textId="29DFC40C" w:rsidR="00640A4B" w:rsidRDefault="00640A4B" w:rsidP="00CC4F57">
      <w:pPr>
        <w:pStyle w:val="Text"/>
      </w:pPr>
      <w:r>
        <w:t>DHC</w:t>
      </w:r>
      <w:r>
        <w:tab/>
      </w:r>
      <w:r>
        <w:tab/>
        <w:t>Digital Healthcare</w:t>
      </w:r>
    </w:p>
    <w:p w14:paraId="7B35D127" w14:textId="77777777" w:rsidR="00FA5D85" w:rsidRPr="00C97496" w:rsidRDefault="00FA5D85" w:rsidP="00CC4F57">
      <w:pPr>
        <w:pStyle w:val="Text"/>
      </w:pPr>
      <w:r w:rsidRPr="00C97496">
        <w:t>DR</w:t>
      </w:r>
      <w:r w:rsidRPr="00C97496">
        <w:tab/>
      </w:r>
      <w:r w:rsidRPr="00C97496">
        <w:tab/>
        <w:t>diabetic retinopathy</w:t>
      </w:r>
    </w:p>
    <w:p w14:paraId="5AA5CEBC" w14:textId="123A0604" w:rsidR="00FA5D85" w:rsidRDefault="00FA5D85" w:rsidP="00CC4F57">
      <w:pPr>
        <w:pStyle w:val="Text"/>
      </w:pPr>
      <w:r w:rsidRPr="00C97496">
        <w:t>DW</w:t>
      </w:r>
      <w:r w:rsidRPr="00C97496">
        <w:tab/>
      </w:r>
      <w:r w:rsidRPr="00C97496">
        <w:tab/>
        <w:t>data warehouse</w:t>
      </w:r>
    </w:p>
    <w:p w14:paraId="57057A67" w14:textId="004B9CA7" w:rsidR="00F40E8A" w:rsidRPr="00C97496" w:rsidRDefault="00F40E8A" w:rsidP="00CC4F57">
      <w:pPr>
        <w:pStyle w:val="Text"/>
      </w:pPr>
      <w:r>
        <w:t>EASD</w:t>
      </w:r>
      <w:r>
        <w:tab/>
      </w:r>
      <w:r>
        <w:tab/>
      </w:r>
      <w:r w:rsidRPr="00F40E8A">
        <w:t>European Association for the Study of Diabetes</w:t>
      </w:r>
    </w:p>
    <w:p w14:paraId="25F8EF05" w14:textId="17D65AE4" w:rsidR="00FA5D85" w:rsidRDefault="00641A26" w:rsidP="00CC4F57">
      <w:pPr>
        <w:pStyle w:val="Text"/>
      </w:pPr>
      <w:r>
        <w:t>EASDec</w:t>
      </w:r>
      <w:r>
        <w:tab/>
      </w:r>
      <w:r w:rsidR="00FA5D85" w:rsidRPr="00C97496">
        <w:t>European Association for the Study of Diabetes eye complications study group</w:t>
      </w:r>
    </w:p>
    <w:p w14:paraId="59F65BCC" w14:textId="77777777" w:rsidR="00FA5D85" w:rsidRPr="00C97496" w:rsidRDefault="00FA5D85" w:rsidP="00CC4F57">
      <w:pPr>
        <w:pStyle w:val="Text"/>
      </w:pPr>
      <w:r w:rsidRPr="00C97496">
        <w:t>EMIS</w:t>
      </w:r>
      <w:r w:rsidRPr="00C97496">
        <w:tab/>
      </w:r>
      <w:r w:rsidRPr="00C97496">
        <w:tab/>
        <w:t>Egton Medical Information Systems</w:t>
      </w:r>
    </w:p>
    <w:p w14:paraId="53FCD361" w14:textId="6913A4AD" w:rsidR="00FA5D85" w:rsidRPr="00C97496" w:rsidRDefault="00FA5D85" w:rsidP="00CC4F57">
      <w:pPr>
        <w:pStyle w:val="Text"/>
      </w:pPr>
      <w:r w:rsidRPr="00C97496">
        <w:t>EQ-5D-5L</w:t>
      </w:r>
      <w:r w:rsidRPr="00C97496">
        <w:tab/>
        <w:t>Euro</w:t>
      </w:r>
      <w:r w:rsidR="00517044">
        <w:t>Q</w:t>
      </w:r>
      <w:r w:rsidRPr="00C97496">
        <w:t>ol five dimension five level instrument</w:t>
      </w:r>
    </w:p>
    <w:p w14:paraId="7E991E95" w14:textId="77777777" w:rsidR="00FA5D85" w:rsidRPr="00C97496" w:rsidRDefault="00FA5D85" w:rsidP="00CC4F57">
      <w:pPr>
        <w:pStyle w:val="Text"/>
      </w:pPr>
      <w:r w:rsidRPr="00C97496">
        <w:t>GP</w:t>
      </w:r>
      <w:r w:rsidRPr="00C97496">
        <w:tab/>
      </w:r>
      <w:r w:rsidRPr="00C97496">
        <w:tab/>
        <w:t>general practitioner</w:t>
      </w:r>
    </w:p>
    <w:p w14:paraId="09E7F37E" w14:textId="77777777" w:rsidR="00FA5D85" w:rsidRPr="00C97496" w:rsidRDefault="00FA5D85" w:rsidP="00CC4F57">
      <w:pPr>
        <w:pStyle w:val="Text"/>
      </w:pPr>
      <w:r w:rsidRPr="00C97496">
        <w:lastRenderedPageBreak/>
        <w:t>HbA</w:t>
      </w:r>
      <w:r w:rsidRPr="00C97496">
        <w:rPr>
          <w:vertAlign w:val="subscript"/>
        </w:rPr>
        <w:t>1c</w:t>
      </w:r>
      <w:r w:rsidRPr="00C97496">
        <w:tab/>
      </w:r>
      <w:r w:rsidRPr="00C97496">
        <w:tab/>
        <w:t>glycated haemoglobin</w:t>
      </w:r>
    </w:p>
    <w:p w14:paraId="2274E192" w14:textId="36E29E3E" w:rsidR="00FA5D85" w:rsidRPr="00C97496" w:rsidRDefault="00FA5D85" w:rsidP="00CC4F57">
      <w:pPr>
        <w:pStyle w:val="Text"/>
      </w:pPr>
      <w:r w:rsidRPr="00C97496">
        <w:t>HCP</w:t>
      </w:r>
      <w:r w:rsidRPr="00C97496">
        <w:tab/>
      </w:r>
      <w:r w:rsidRPr="00C97496">
        <w:tab/>
        <w:t>healthcare p</w:t>
      </w:r>
      <w:r w:rsidR="0088717D">
        <w:t>r</w:t>
      </w:r>
      <w:r w:rsidR="0030167B">
        <w:t>ofessional</w:t>
      </w:r>
    </w:p>
    <w:p w14:paraId="063E1917" w14:textId="6DE3C476" w:rsidR="00875E1D" w:rsidRDefault="00FA5D85" w:rsidP="00CC4F57">
      <w:pPr>
        <w:pStyle w:val="Text"/>
      </w:pPr>
      <w:r w:rsidRPr="00C97496">
        <w:t>HDL</w:t>
      </w:r>
      <w:r w:rsidRPr="00C97496">
        <w:tab/>
      </w:r>
      <w:r w:rsidRPr="00C97496">
        <w:tab/>
        <w:t>high-density lipoprotein</w:t>
      </w:r>
    </w:p>
    <w:p w14:paraId="44F59A26" w14:textId="18DA355E" w:rsidR="00FA5D85" w:rsidRPr="00C97496" w:rsidRDefault="00FA5D85" w:rsidP="00CC4F57">
      <w:pPr>
        <w:pStyle w:val="Text"/>
      </w:pPr>
      <w:r w:rsidRPr="00C97496">
        <w:t>HES</w:t>
      </w:r>
      <w:r w:rsidRPr="00C97496">
        <w:tab/>
      </w:r>
      <w:r w:rsidRPr="00C97496">
        <w:tab/>
        <w:t>hospital eye service</w:t>
      </w:r>
    </w:p>
    <w:p w14:paraId="1D276A9D" w14:textId="03073B9C" w:rsidR="00FA5D85" w:rsidRDefault="00FA5D85" w:rsidP="00CC4F57">
      <w:pPr>
        <w:pStyle w:val="Text"/>
      </w:pPr>
      <w:r w:rsidRPr="00C97496">
        <w:t>HUI3</w:t>
      </w:r>
      <w:r w:rsidRPr="00C97496">
        <w:tab/>
      </w:r>
      <w:r w:rsidRPr="00C97496">
        <w:tab/>
        <w:t>Health Utilities Index Mark 3</w:t>
      </w:r>
    </w:p>
    <w:p w14:paraId="478679A2" w14:textId="7CDFBE8E" w:rsidR="009657EB" w:rsidRDefault="00E00F1F" w:rsidP="00CC4F57">
      <w:pPr>
        <w:pStyle w:val="Text"/>
      </w:pPr>
      <w:r>
        <w:t>ICERs</w:t>
      </w:r>
      <w:r w:rsidR="009657EB">
        <w:tab/>
      </w:r>
      <w:r w:rsidR="009657EB">
        <w:tab/>
        <w:t>i</w:t>
      </w:r>
      <w:r w:rsidR="009657EB" w:rsidRPr="009657EB">
        <w:t xml:space="preserve">ncremental </w:t>
      </w:r>
      <w:r w:rsidR="00192A47">
        <w:t>cost</w:t>
      </w:r>
      <w:r w:rsidR="009E7605">
        <w:t xml:space="preserve"> </w:t>
      </w:r>
      <w:r w:rsidR="00192A47">
        <w:t>effectiveness</w:t>
      </w:r>
      <w:r w:rsidR="009657EB" w:rsidRPr="009657EB">
        <w:t xml:space="preserve"> ratios</w:t>
      </w:r>
    </w:p>
    <w:p w14:paraId="040F87C6" w14:textId="5ACF2ABB" w:rsidR="00727540" w:rsidRDefault="00727540" w:rsidP="00CC4F57">
      <w:pPr>
        <w:pStyle w:val="Text"/>
      </w:pPr>
      <w:r>
        <w:t>IDF</w:t>
      </w:r>
      <w:r>
        <w:tab/>
      </w:r>
      <w:r>
        <w:tab/>
        <w:t>International Diabetes Federation</w:t>
      </w:r>
    </w:p>
    <w:p w14:paraId="087DBA01" w14:textId="411CAC6C" w:rsidR="009657EB" w:rsidRPr="00C97496" w:rsidRDefault="00A32176" w:rsidP="00CC4F57">
      <w:pPr>
        <w:pStyle w:val="Text"/>
      </w:pPr>
      <w:r>
        <w:t>INMB</w:t>
      </w:r>
      <w:r>
        <w:tab/>
      </w:r>
      <w:r>
        <w:tab/>
        <w:t>Incremental Net Monetary B</w:t>
      </w:r>
      <w:r w:rsidR="009657EB" w:rsidRPr="009657EB">
        <w:t>enefit</w:t>
      </w:r>
    </w:p>
    <w:p w14:paraId="6ED6F432" w14:textId="4DAD76CD" w:rsidR="00FA5D85" w:rsidRDefault="00FA5D85" w:rsidP="00CC4F57">
      <w:pPr>
        <w:pStyle w:val="Text"/>
      </w:pPr>
      <w:r w:rsidRPr="00C97496">
        <w:t>IP</w:t>
      </w:r>
      <w:r w:rsidRPr="00C97496">
        <w:tab/>
      </w:r>
      <w:r w:rsidRPr="00C97496">
        <w:tab/>
        <w:t>intellectual property</w:t>
      </w:r>
    </w:p>
    <w:p w14:paraId="12B37543" w14:textId="681C060C" w:rsidR="00AD05F6" w:rsidRPr="00C97496" w:rsidRDefault="00AD05F6" w:rsidP="00CC4F57">
      <w:pPr>
        <w:pStyle w:val="Text"/>
      </w:pPr>
      <w:r>
        <w:t>iPM</w:t>
      </w:r>
      <w:r>
        <w:tab/>
      </w:r>
      <w:r>
        <w:tab/>
      </w:r>
      <w:r w:rsidRPr="00C97496">
        <w:t>Integrated Patient Management</w:t>
      </w:r>
    </w:p>
    <w:p w14:paraId="596B0D1F" w14:textId="77777777" w:rsidR="00FD737E" w:rsidRDefault="00FA5D85" w:rsidP="00CC4F57">
      <w:pPr>
        <w:pStyle w:val="Text"/>
      </w:pPr>
      <w:r w:rsidRPr="00C97496">
        <w:t>ISDR</w:t>
      </w:r>
      <w:r w:rsidRPr="00C97496">
        <w:tab/>
      </w:r>
      <w:r w:rsidRPr="00C97496">
        <w:tab/>
        <w:t xml:space="preserve">Individualised </w:t>
      </w:r>
      <w:r>
        <w:t>S</w:t>
      </w:r>
      <w:r w:rsidRPr="00C97496">
        <w:t xml:space="preserve">creening </w:t>
      </w:r>
      <w:r>
        <w:t>for Diabetic R</w:t>
      </w:r>
      <w:r w:rsidR="00FD737E">
        <w:t>etinopathy</w:t>
      </w:r>
    </w:p>
    <w:p w14:paraId="47630452" w14:textId="44ED29D8" w:rsidR="00FA5D85" w:rsidRPr="00C97496" w:rsidRDefault="00FA5D85" w:rsidP="00CC4F57">
      <w:pPr>
        <w:pStyle w:val="Text"/>
      </w:pPr>
      <w:r w:rsidRPr="00C97496">
        <w:t>ITT</w:t>
      </w:r>
      <w:r w:rsidRPr="00C97496">
        <w:tab/>
      </w:r>
      <w:r w:rsidRPr="00C97496">
        <w:tab/>
        <w:t>intention-to-treat</w:t>
      </w:r>
    </w:p>
    <w:p w14:paraId="68AB110A" w14:textId="610251A3" w:rsidR="00AD05F6" w:rsidRDefault="00AD05F6" w:rsidP="00CC4F57">
      <w:pPr>
        <w:pStyle w:val="Text"/>
      </w:pPr>
      <w:r>
        <w:t>LCCG</w:t>
      </w:r>
      <w:r>
        <w:tab/>
      </w:r>
      <w:r>
        <w:tab/>
      </w:r>
      <w:r w:rsidRPr="00C97496">
        <w:t xml:space="preserve">Liverpool </w:t>
      </w:r>
      <w:r>
        <w:t>Clinical Commissioning Group</w:t>
      </w:r>
    </w:p>
    <w:p w14:paraId="38869A2E" w14:textId="77777777" w:rsidR="00E32567" w:rsidRDefault="00E32567" w:rsidP="00E32567">
      <w:pPr>
        <w:pStyle w:val="Text"/>
      </w:pPr>
      <w:r>
        <w:t>LDESP</w:t>
      </w:r>
      <w:r>
        <w:tab/>
      </w:r>
      <w:r w:rsidRPr="00C97496">
        <w:t xml:space="preserve">Liverpool Diabetes Eye Screening Programme </w:t>
      </w:r>
    </w:p>
    <w:p w14:paraId="50E5D043" w14:textId="53EDE65B" w:rsidR="00FA5D85" w:rsidRDefault="00FA5D85" w:rsidP="00CC4F57">
      <w:pPr>
        <w:pStyle w:val="Text"/>
      </w:pPr>
      <w:r w:rsidRPr="00C97496">
        <w:t>LDL</w:t>
      </w:r>
      <w:r w:rsidRPr="00C97496">
        <w:tab/>
      </w:r>
      <w:r w:rsidRPr="00C97496">
        <w:tab/>
        <w:t>low-density lipoprotein</w:t>
      </w:r>
    </w:p>
    <w:p w14:paraId="02198898" w14:textId="4075346A" w:rsidR="00A1644A" w:rsidRPr="00C97496" w:rsidRDefault="00A1644A" w:rsidP="00CC4F57">
      <w:pPr>
        <w:pStyle w:val="Text"/>
      </w:pPr>
      <w:r>
        <w:t>logMAR</w:t>
      </w:r>
      <w:r>
        <w:tab/>
      </w:r>
      <w:r w:rsidR="0038029E">
        <w:t>logarithm of the minimum angle of r</w:t>
      </w:r>
      <w:r w:rsidRPr="00A1644A">
        <w:t>esolution</w:t>
      </w:r>
    </w:p>
    <w:p w14:paraId="388F4B4D" w14:textId="42182F8E" w:rsidR="00FA5D85" w:rsidRDefault="00FA5D85" w:rsidP="00CC4F57">
      <w:pPr>
        <w:pStyle w:val="Text"/>
      </w:pPr>
      <w:r w:rsidRPr="00C97496">
        <w:t>MICE</w:t>
      </w:r>
      <w:r w:rsidRPr="00C97496">
        <w:tab/>
      </w:r>
      <w:r w:rsidRPr="00C97496">
        <w:tab/>
        <w:t>Multiple Imputation of Chained Equations</w:t>
      </w:r>
    </w:p>
    <w:p w14:paraId="5B10433B" w14:textId="77777777" w:rsidR="00E32567" w:rsidRPr="00C97496" w:rsidRDefault="00E32567" w:rsidP="00E32567">
      <w:pPr>
        <w:pStyle w:val="Text"/>
      </w:pPr>
      <w:r w:rsidRPr="00C97496">
        <w:t>NDESP</w:t>
      </w:r>
      <w:r w:rsidRPr="00C97496">
        <w:tab/>
        <w:t>National Diabetic Eye Screening Programme</w:t>
      </w:r>
    </w:p>
    <w:p w14:paraId="6C48A342" w14:textId="77777777" w:rsidR="00FA5D85" w:rsidRPr="00C97496" w:rsidRDefault="00FA5D85" w:rsidP="00CC4F57">
      <w:pPr>
        <w:pStyle w:val="Text"/>
      </w:pPr>
      <w:r w:rsidRPr="00C97496">
        <w:t>NHS</w:t>
      </w:r>
      <w:r w:rsidRPr="00C97496">
        <w:tab/>
      </w:r>
      <w:r w:rsidRPr="00C97496">
        <w:tab/>
        <w:t>National Health Service</w:t>
      </w:r>
    </w:p>
    <w:p w14:paraId="39AC1676" w14:textId="77777777" w:rsidR="00FA5D85" w:rsidRPr="00C97496" w:rsidRDefault="00FA5D85" w:rsidP="00CC4F57">
      <w:pPr>
        <w:pStyle w:val="Text"/>
      </w:pPr>
      <w:r w:rsidRPr="00C97496">
        <w:t>NICE</w:t>
      </w:r>
      <w:r w:rsidRPr="00C97496">
        <w:tab/>
      </w:r>
      <w:r w:rsidRPr="00C97496">
        <w:tab/>
        <w:t>National Institute for Health and Care Excellence</w:t>
      </w:r>
    </w:p>
    <w:p w14:paraId="19E66D88" w14:textId="77777777" w:rsidR="00FA5D85" w:rsidRPr="00C97496" w:rsidRDefault="00FA5D85" w:rsidP="00CC4F57">
      <w:pPr>
        <w:pStyle w:val="Text"/>
      </w:pPr>
      <w:r w:rsidRPr="00C97496">
        <w:t>NIHR</w:t>
      </w:r>
      <w:r w:rsidRPr="00C97496">
        <w:tab/>
      </w:r>
      <w:r w:rsidRPr="00C97496">
        <w:tab/>
        <w:t>National Institute for Health Research</w:t>
      </w:r>
    </w:p>
    <w:p w14:paraId="7BC06F7B" w14:textId="4278205F" w:rsidR="00FA5D85" w:rsidRPr="00C97496" w:rsidRDefault="00FA5D85" w:rsidP="00CC4F57">
      <w:pPr>
        <w:pStyle w:val="Text"/>
      </w:pPr>
      <w:r w:rsidRPr="00C97496">
        <w:t>PENS</w:t>
      </w:r>
      <w:r w:rsidRPr="00C97496">
        <w:tab/>
      </w:r>
      <w:r w:rsidRPr="00C97496">
        <w:tab/>
        <w:t>patient electronic notes system</w:t>
      </w:r>
    </w:p>
    <w:p w14:paraId="2081C602" w14:textId="74D3C01E" w:rsidR="00FA5D85" w:rsidRPr="00C97496" w:rsidRDefault="00641A26" w:rsidP="00CC4F57">
      <w:pPr>
        <w:pStyle w:val="Text"/>
      </w:pPr>
      <w:r>
        <w:t>PGfAR</w:t>
      </w:r>
      <w:r>
        <w:tab/>
      </w:r>
      <w:r w:rsidR="00FA5D85" w:rsidRPr="00C97496">
        <w:t>Programme Grant for Applied Research</w:t>
      </w:r>
    </w:p>
    <w:p w14:paraId="2D960C2D" w14:textId="77777777" w:rsidR="00FA5D85" w:rsidRPr="00C97496" w:rsidRDefault="00FA5D85" w:rsidP="00CC4F57">
      <w:pPr>
        <w:pStyle w:val="Text"/>
      </w:pPr>
      <w:r w:rsidRPr="00C97496">
        <w:t>PP</w:t>
      </w:r>
      <w:r w:rsidRPr="00C97496">
        <w:tab/>
      </w:r>
      <w:r w:rsidRPr="00C97496">
        <w:tab/>
        <w:t>per-protocol</w:t>
      </w:r>
    </w:p>
    <w:p w14:paraId="705DDED4" w14:textId="18E1B4C2" w:rsidR="00FA5D85" w:rsidRDefault="00FA5D85" w:rsidP="00CC4F57">
      <w:pPr>
        <w:pStyle w:val="Text"/>
      </w:pPr>
      <w:r w:rsidRPr="00C97496">
        <w:t>PPI</w:t>
      </w:r>
      <w:r w:rsidRPr="00C97496">
        <w:tab/>
      </w:r>
      <w:r w:rsidRPr="00C97496">
        <w:tab/>
        <w:t>patient and public involvement</w:t>
      </w:r>
    </w:p>
    <w:p w14:paraId="5C3A6BF7" w14:textId="77777777" w:rsidR="00FA5D85" w:rsidRPr="00C97496" w:rsidRDefault="00FA5D85" w:rsidP="00CC4F57">
      <w:pPr>
        <w:pStyle w:val="Text"/>
      </w:pPr>
      <w:r w:rsidRPr="00C97496">
        <w:t>PWD</w:t>
      </w:r>
      <w:r w:rsidRPr="00C97496">
        <w:tab/>
      </w:r>
      <w:r w:rsidRPr="00C97496">
        <w:tab/>
        <w:t>people with diabetes</w:t>
      </w:r>
    </w:p>
    <w:p w14:paraId="484CD3CC" w14:textId="7E9D1206" w:rsidR="00FA5D85" w:rsidRPr="00C97496" w:rsidRDefault="00FA5D85" w:rsidP="00CC4F57">
      <w:pPr>
        <w:pStyle w:val="Text"/>
      </w:pPr>
      <w:r w:rsidRPr="00C97496">
        <w:t>QALYs</w:t>
      </w:r>
      <w:r w:rsidRPr="00C97496">
        <w:tab/>
      </w:r>
      <w:r w:rsidR="009E7605">
        <w:t>Q</w:t>
      </w:r>
      <w:r w:rsidRPr="00C97496">
        <w:t>uality</w:t>
      </w:r>
      <w:r w:rsidR="009E7605">
        <w:t xml:space="preserve"> A</w:t>
      </w:r>
      <w:r w:rsidRPr="00C97496">
        <w:t xml:space="preserve">djusted </w:t>
      </w:r>
      <w:r w:rsidR="009E7605">
        <w:t>L</w:t>
      </w:r>
      <w:r w:rsidRPr="00C97496">
        <w:t xml:space="preserve">ife </w:t>
      </w:r>
      <w:r w:rsidR="0061657C">
        <w:t>Y</w:t>
      </w:r>
      <w:r w:rsidRPr="00C97496">
        <w:t>ears</w:t>
      </w:r>
    </w:p>
    <w:p w14:paraId="4666169F" w14:textId="77777777" w:rsidR="00FA5D85" w:rsidRPr="00C97496" w:rsidRDefault="00FA5D85" w:rsidP="00CC4F57">
      <w:pPr>
        <w:pStyle w:val="Text"/>
      </w:pPr>
      <w:r w:rsidRPr="00C97496">
        <w:t>QoL</w:t>
      </w:r>
      <w:r w:rsidRPr="00C97496">
        <w:tab/>
      </w:r>
      <w:r w:rsidRPr="00C97496">
        <w:tab/>
        <w:t>quality of life</w:t>
      </w:r>
    </w:p>
    <w:p w14:paraId="557E9F9C" w14:textId="77777777" w:rsidR="00FA5D85" w:rsidRPr="00C97496" w:rsidRDefault="00FA5D85" w:rsidP="00CC4F57">
      <w:pPr>
        <w:pStyle w:val="Text"/>
      </w:pPr>
      <w:r w:rsidRPr="00C97496">
        <w:t>RCE</w:t>
      </w:r>
      <w:r w:rsidRPr="00C97496">
        <w:tab/>
      </w:r>
      <w:r w:rsidRPr="00C97496">
        <w:tab/>
        <w:t xml:space="preserve">risk calculation engine </w:t>
      </w:r>
    </w:p>
    <w:p w14:paraId="75BE194E" w14:textId="77777777" w:rsidR="00FA5D85" w:rsidRPr="00C97496" w:rsidRDefault="00FA5D85" w:rsidP="00CC4F57">
      <w:pPr>
        <w:pStyle w:val="Text"/>
      </w:pPr>
      <w:r w:rsidRPr="00C97496">
        <w:t>RCT</w:t>
      </w:r>
      <w:r w:rsidRPr="00C97496">
        <w:tab/>
      </w:r>
      <w:r w:rsidRPr="00C97496">
        <w:tab/>
        <w:t>randomised controlled trial</w:t>
      </w:r>
    </w:p>
    <w:p w14:paraId="18DDCC49" w14:textId="55117F2E" w:rsidR="00FA5D85" w:rsidRPr="00C97496" w:rsidRDefault="00641A26" w:rsidP="00CC4F57">
      <w:pPr>
        <w:pStyle w:val="Text"/>
      </w:pPr>
      <w:r>
        <w:lastRenderedPageBreak/>
        <w:t>RLBUHT</w:t>
      </w:r>
      <w:r>
        <w:tab/>
      </w:r>
      <w:r w:rsidR="00FA5D85" w:rsidRPr="00C97496">
        <w:t>Royal Liverpool and Broadgreen University Hospital Trust</w:t>
      </w:r>
    </w:p>
    <w:p w14:paraId="08206AA9" w14:textId="06EF3693" w:rsidR="00FA5D85" w:rsidRDefault="00FA5D85" w:rsidP="00CC4F57">
      <w:pPr>
        <w:pStyle w:val="Text"/>
      </w:pPr>
      <w:r w:rsidRPr="00C97496">
        <w:t>SQL</w:t>
      </w:r>
      <w:r w:rsidRPr="00C97496">
        <w:tab/>
      </w:r>
      <w:r w:rsidRPr="00C97496">
        <w:tab/>
        <w:t>structured query language</w:t>
      </w:r>
    </w:p>
    <w:p w14:paraId="220D48B2" w14:textId="6E5CD6D7" w:rsidR="00FA50A1" w:rsidRPr="00C97496" w:rsidRDefault="00FA50A1" w:rsidP="00CC4F57">
      <w:pPr>
        <w:pStyle w:val="Text"/>
      </w:pPr>
      <w:r>
        <w:t>SSADM</w:t>
      </w:r>
      <w:r>
        <w:tab/>
      </w:r>
      <w:r w:rsidRPr="00FA50A1">
        <w:t>Structured System Analysis and Design Methodology</w:t>
      </w:r>
    </w:p>
    <w:p w14:paraId="51ACADC2" w14:textId="77777777" w:rsidR="00F80316" w:rsidRDefault="00FA5D85" w:rsidP="00CC4F57">
      <w:pPr>
        <w:pStyle w:val="Text"/>
      </w:pPr>
      <w:r w:rsidRPr="00C97496">
        <w:t>STDR</w:t>
      </w:r>
      <w:r w:rsidRPr="00C97496">
        <w:tab/>
      </w:r>
      <w:r w:rsidRPr="00C97496">
        <w:tab/>
        <w:t>sight threatening diabetic retinopathy</w:t>
      </w:r>
    </w:p>
    <w:p w14:paraId="71C214B8" w14:textId="77777777" w:rsidR="00F80316" w:rsidRDefault="00F80316" w:rsidP="00CC4F57">
      <w:pPr>
        <w:pStyle w:val="Text"/>
      </w:pPr>
      <w:r>
        <w:t>STM</w:t>
      </w:r>
      <w:r>
        <w:tab/>
      </w:r>
      <w:r>
        <w:tab/>
        <w:t>sight threatening maculopathy</w:t>
      </w:r>
    </w:p>
    <w:p w14:paraId="03413D0F" w14:textId="789AB9A0" w:rsidR="00FA5D85" w:rsidRDefault="00F80316" w:rsidP="00CC4F57">
      <w:pPr>
        <w:pStyle w:val="Text"/>
      </w:pPr>
      <w:r>
        <w:t>STR</w:t>
      </w:r>
      <w:r>
        <w:tab/>
      </w:r>
      <w:r>
        <w:tab/>
        <w:t>sight threatening retinopathy</w:t>
      </w:r>
    </w:p>
    <w:p w14:paraId="62D031E0" w14:textId="7E9D44E1" w:rsidR="00292CBA" w:rsidRDefault="00292CBA" w:rsidP="00CC4F57">
      <w:pPr>
        <w:pStyle w:val="Text"/>
      </w:pPr>
      <w:r>
        <w:t>VA</w:t>
      </w:r>
      <w:r>
        <w:tab/>
      </w:r>
      <w:r>
        <w:tab/>
        <w:t>visual acuity</w:t>
      </w:r>
    </w:p>
    <w:p w14:paraId="72685EE6" w14:textId="454DB15B" w:rsidR="00292CBA" w:rsidRDefault="00292CBA" w:rsidP="00CC4F57">
      <w:pPr>
        <w:pStyle w:val="Text"/>
      </w:pPr>
      <w:r>
        <w:t>VI</w:t>
      </w:r>
      <w:r>
        <w:tab/>
        <w:t xml:space="preserve"> </w:t>
      </w:r>
      <w:r>
        <w:tab/>
        <w:t>visual impairment</w:t>
      </w:r>
    </w:p>
    <w:p w14:paraId="54355819" w14:textId="4797B6D2" w:rsidR="0072129E" w:rsidRPr="00C97496" w:rsidRDefault="0072129E" w:rsidP="00CC4F57">
      <w:pPr>
        <w:pStyle w:val="Text"/>
      </w:pPr>
      <w:r>
        <w:t>WHO</w:t>
      </w:r>
      <w:r>
        <w:tab/>
      </w:r>
      <w:r>
        <w:tab/>
      </w:r>
      <w:r w:rsidRPr="0072129E">
        <w:t>World Health Organi</w:t>
      </w:r>
      <w:r w:rsidR="00AC25E9">
        <w:t>z</w:t>
      </w:r>
      <w:r w:rsidRPr="0072129E">
        <w:t>ation</w:t>
      </w:r>
    </w:p>
    <w:p w14:paraId="277C3671" w14:textId="26A0059A" w:rsidR="00A22B8E" w:rsidRPr="009278C7" w:rsidRDefault="00FA5D85" w:rsidP="00FD49C4">
      <w:pPr>
        <w:pStyle w:val="Text"/>
        <w:rPr>
          <w:rFonts w:cs="AdvTT20abcef8.B"/>
          <w:b/>
          <w:i/>
          <w:iCs/>
          <w:color w:val="62B547"/>
          <w:sz w:val="44"/>
          <w:szCs w:val="44"/>
        </w:rPr>
      </w:pPr>
      <w:r w:rsidRPr="00C97496">
        <w:t>WP</w:t>
      </w:r>
      <w:r w:rsidRPr="00C97496">
        <w:tab/>
      </w:r>
      <w:r w:rsidRPr="00C97496">
        <w:tab/>
        <w:t>work package</w:t>
      </w:r>
      <w:r w:rsidRPr="00C97496">
        <w:br w:type="page"/>
      </w:r>
    </w:p>
    <w:p w14:paraId="79CF0E14" w14:textId="1D21746D" w:rsidR="00FA5D85" w:rsidRDefault="00FA5D85" w:rsidP="009E0E38">
      <w:pPr>
        <w:pStyle w:val="Heading10"/>
      </w:pPr>
      <w:bookmarkStart w:id="11" w:name="_Toc104910232"/>
      <w:r w:rsidRPr="00C97496">
        <w:lastRenderedPageBreak/>
        <w:t>Plain English summary</w:t>
      </w:r>
      <w:bookmarkEnd w:id="11"/>
    </w:p>
    <w:p w14:paraId="42B90E07" w14:textId="20F6F1A2" w:rsidR="00FA5D85" w:rsidRPr="00C97496" w:rsidRDefault="00FA5D85" w:rsidP="00CC4F57">
      <w:pPr>
        <w:pStyle w:val="Text"/>
      </w:pPr>
      <w:r w:rsidRPr="00C97496">
        <w:t xml:space="preserve">Diabetic retinopathy remains </w:t>
      </w:r>
      <w:r w:rsidR="00100EA7">
        <w:t>a leading</w:t>
      </w:r>
      <w:r w:rsidRPr="00C97496">
        <w:t xml:space="preserve"> cause of vision loss</w:t>
      </w:r>
      <w:r w:rsidR="00F53983">
        <w:t xml:space="preserve"> for people with diabetes</w:t>
      </w:r>
      <w:r w:rsidRPr="00C97496">
        <w:t xml:space="preserve">. </w:t>
      </w:r>
      <w:r w:rsidR="001F5519">
        <w:t>Annual p</w:t>
      </w:r>
      <w:r w:rsidRPr="00C97496">
        <w:t xml:space="preserve">hotographic screening </w:t>
      </w:r>
      <w:r w:rsidR="00C752E1">
        <w:t>allow</w:t>
      </w:r>
      <w:r w:rsidR="001F5519">
        <w:t>s</w:t>
      </w:r>
      <w:r w:rsidR="00C752E1">
        <w:t xml:space="preserve"> early detection and prompt treatment </w:t>
      </w:r>
      <w:r w:rsidRPr="00C97496">
        <w:t xml:space="preserve">in many countries. A new approach is to </w:t>
      </w:r>
      <w:r w:rsidR="00C752E1">
        <w:t>vary</w:t>
      </w:r>
      <w:r w:rsidRPr="00C97496">
        <w:t xml:space="preserve"> </w:t>
      </w:r>
      <w:r w:rsidR="00266E99">
        <w:t>how often this is done</w:t>
      </w:r>
      <w:r w:rsidRPr="00C97496">
        <w:t xml:space="preserve"> </w:t>
      </w:r>
      <w:r w:rsidR="00D92776">
        <w:t>at each visit</w:t>
      </w:r>
      <w:r w:rsidR="00FA4CB7">
        <w:t>,</w:t>
      </w:r>
      <w:r w:rsidR="00D713AB">
        <w:t xml:space="preserve"> after calculating </w:t>
      </w:r>
      <w:r w:rsidR="00437951" w:rsidRPr="00C97496">
        <w:t>ea</w:t>
      </w:r>
      <w:r w:rsidR="00437951">
        <w:t>ch person</w:t>
      </w:r>
      <w:r w:rsidR="00CD3893">
        <w:rPr>
          <w:color w:val="00B0F0"/>
        </w:rPr>
        <w:t>’</w:t>
      </w:r>
      <w:r w:rsidR="00437951">
        <w:t>s</w:t>
      </w:r>
      <w:r w:rsidR="00437951" w:rsidRPr="00D92776">
        <w:t xml:space="preserve"> </w:t>
      </w:r>
      <w:r w:rsidRPr="00C97496">
        <w:t>risk of progression</w:t>
      </w:r>
      <w:r w:rsidR="00266E99">
        <w:t xml:space="preserve">, what we have </w:t>
      </w:r>
      <w:r w:rsidR="00D92776">
        <w:t>called</w:t>
      </w:r>
      <w:r w:rsidR="00266E99">
        <w:t xml:space="preserve"> </w:t>
      </w:r>
      <w:r w:rsidR="00CD3893">
        <w:rPr>
          <w:color w:val="00B0F0"/>
        </w:rPr>
        <w:t>“</w:t>
      </w:r>
      <w:r w:rsidR="00CD3893">
        <w:t>individualised</w:t>
      </w:r>
      <w:r w:rsidR="00CD3893">
        <w:rPr>
          <w:color w:val="00B0F0"/>
        </w:rPr>
        <w:t>”</w:t>
      </w:r>
      <w:r w:rsidR="00266E99">
        <w:t xml:space="preserve"> screening</w:t>
      </w:r>
      <w:r w:rsidRPr="00C97496">
        <w:t xml:space="preserve">. </w:t>
      </w:r>
    </w:p>
    <w:p w14:paraId="6874B14C" w14:textId="7793C4F4" w:rsidR="002018BE" w:rsidRDefault="00C752E1" w:rsidP="00C752E1">
      <w:pPr>
        <w:pStyle w:val="Text"/>
      </w:pPr>
      <w:r w:rsidRPr="00C97496">
        <w:t xml:space="preserve">We tested </w:t>
      </w:r>
      <w:r w:rsidR="00266E99">
        <w:t>this</w:t>
      </w:r>
      <w:r w:rsidR="00327591">
        <w:t xml:space="preserve"> </w:t>
      </w:r>
      <w:r w:rsidR="002018BE">
        <w:t>risk-</w:t>
      </w:r>
      <w:r w:rsidR="002018BE" w:rsidRPr="00C97496">
        <w:t xml:space="preserve">based </w:t>
      </w:r>
      <w:r w:rsidR="00327591">
        <w:t xml:space="preserve">variable-interval </w:t>
      </w:r>
      <w:r w:rsidR="00FD0475">
        <w:t xml:space="preserve">approach </w:t>
      </w:r>
      <w:r w:rsidR="002018BE">
        <w:t xml:space="preserve">against annual </w:t>
      </w:r>
      <w:r w:rsidR="00E622D6">
        <w:t xml:space="preserve">screening </w:t>
      </w:r>
      <w:r w:rsidR="008E563E">
        <w:t xml:space="preserve">in a </w:t>
      </w:r>
      <w:r w:rsidR="00E622D6" w:rsidRPr="00C97496">
        <w:t>randomised controlled</w:t>
      </w:r>
      <w:r w:rsidR="00E622D6">
        <w:t xml:space="preserve"> </w:t>
      </w:r>
      <w:r>
        <w:t>trial</w:t>
      </w:r>
      <w:r w:rsidRPr="00C97496">
        <w:t xml:space="preserve"> of 4534 people in Liverpool.</w:t>
      </w:r>
      <w:r w:rsidR="008F2C71">
        <w:t xml:space="preserve"> </w:t>
      </w:r>
      <w:r w:rsidR="00DC58BC">
        <w:t>6, 12 or 24-month</w:t>
      </w:r>
      <w:r w:rsidR="00D92776">
        <w:t xml:space="preserve"> intervals</w:t>
      </w:r>
      <w:r w:rsidR="00DC58BC">
        <w:t xml:space="preserve"> represent</w:t>
      </w:r>
      <w:r w:rsidR="00435734">
        <w:t>ed</w:t>
      </w:r>
      <w:r w:rsidR="00DC58BC">
        <w:t xml:space="preserve"> high, medium and low risk</w:t>
      </w:r>
      <w:r w:rsidR="00D92776">
        <w:t>s</w:t>
      </w:r>
      <w:r w:rsidR="00DC58BC">
        <w:t xml:space="preserve"> of becoming screen positive </w:t>
      </w:r>
      <w:r w:rsidR="001F5519">
        <w:t xml:space="preserve">by </w:t>
      </w:r>
      <w:r w:rsidR="00DC58BC">
        <w:t>the next appointment</w:t>
      </w:r>
      <w:r w:rsidR="00435734">
        <w:t>. W</w:t>
      </w:r>
      <w:r>
        <w:t>ith o</w:t>
      </w:r>
      <w:r w:rsidRPr="00C97496">
        <w:t xml:space="preserve">ur </w:t>
      </w:r>
      <w:r w:rsidR="00DC58BC">
        <w:t>PPI</w:t>
      </w:r>
      <w:r w:rsidRPr="00C97496">
        <w:t xml:space="preserve"> group</w:t>
      </w:r>
      <w:r>
        <w:t xml:space="preserve"> we designed</w:t>
      </w:r>
      <w:r w:rsidRPr="00C97496">
        <w:t xml:space="preserve"> </w:t>
      </w:r>
      <w:r w:rsidR="00435734">
        <w:t xml:space="preserve">a </w:t>
      </w:r>
      <w:r w:rsidR="002018BE" w:rsidRPr="00C97496">
        <w:t>computer</w:t>
      </w:r>
      <w:r w:rsidR="002018BE">
        <w:t>-</w:t>
      </w:r>
      <w:r w:rsidR="002018BE" w:rsidRPr="00C97496">
        <w:t xml:space="preserve">based </w:t>
      </w:r>
      <w:r w:rsidR="00435734" w:rsidRPr="00FB4DDE">
        <w:t>risk</w:t>
      </w:r>
      <w:r w:rsidR="00D92776">
        <w:t>-</w:t>
      </w:r>
      <w:r w:rsidR="00435734" w:rsidRPr="00FB4DDE">
        <w:t xml:space="preserve">calculation system </w:t>
      </w:r>
      <w:r w:rsidR="00435734">
        <w:t>using</w:t>
      </w:r>
      <w:r w:rsidR="00DC58BC">
        <w:t xml:space="preserve"> personal information </w:t>
      </w:r>
      <w:r w:rsidR="00D92776">
        <w:t>from</w:t>
      </w:r>
      <w:r w:rsidR="00DC58BC">
        <w:t xml:space="preserve"> </w:t>
      </w:r>
      <w:r w:rsidR="002018BE" w:rsidRPr="00C97496">
        <w:t>screening</w:t>
      </w:r>
      <w:r w:rsidR="002018BE">
        <w:t>,</w:t>
      </w:r>
      <w:r w:rsidR="002018BE" w:rsidRPr="00C97496">
        <w:t xml:space="preserve"> </w:t>
      </w:r>
      <w:r w:rsidR="0073226F" w:rsidRPr="00C97496">
        <w:t xml:space="preserve">GPs </w:t>
      </w:r>
      <w:r w:rsidR="0073226F">
        <w:t>and</w:t>
      </w:r>
      <w:r w:rsidR="0073226F" w:rsidRPr="00C97496">
        <w:t xml:space="preserve"> </w:t>
      </w:r>
      <w:r w:rsidR="002018BE" w:rsidRPr="00C97496">
        <w:t>hospital</w:t>
      </w:r>
      <w:r w:rsidR="002018BE">
        <w:t>.</w:t>
      </w:r>
    </w:p>
    <w:p w14:paraId="476A5544" w14:textId="1F329F16" w:rsidR="00EA152B" w:rsidRDefault="00FA5D85" w:rsidP="00CC4F57">
      <w:pPr>
        <w:pStyle w:val="Text"/>
      </w:pPr>
      <w:r w:rsidRPr="00C97496">
        <w:t xml:space="preserve">Attendance rates </w:t>
      </w:r>
      <w:r w:rsidR="0073226F">
        <w:t xml:space="preserve">at </w:t>
      </w:r>
      <w:r w:rsidR="00437951">
        <w:t>the next screening appointment</w:t>
      </w:r>
      <w:r w:rsidR="00045645">
        <w:t xml:space="preserve"> </w:t>
      </w:r>
      <w:r w:rsidRPr="00C97496">
        <w:t xml:space="preserve">were similar </w:t>
      </w:r>
      <w:r w:rsidR="00A9376E">
        <w:t>in</w:t>
      </w:r>
      <w:r w:rsidR="005A3992">
        <w:t xml:space="preserve"> </w:t>
      </w:r>
      <w:r w:rsidR="00435734">
        <w:t xml:space="preserve">the </w:t>
      </w:r>
      <w:r w:rsidR="00EA152B" w:rsidRPr="00C97496">
        <w:t xml:space="preserve">individualised </w:t>
      </w:r>
      <w:r w:rsidR="00EA152B">
        <w:t xml:space="preserve">(84%) and </w:t>
      </w:r>
      <w:r w:rsidR="00435734">
        <w:t>annual (</w:t>
      </w:r>
      <w:r w:rsidR="00712844">
        <w:t>control</w:t>
      </w:r>
      <w:r w:rsidR="00435734">
        <w:t>)</w:t>
      </w:r>
      <w:r w:rsidR="00712844">
        <w:t xml:space="preserve"> (</w:t>
      </w:r>
      <w:r w:rsidR="006D407A">
        <w:t>85%</w:t>
      </w:r>
      <w:r w:rsidR="00712844">
        <w:t xml:space="preserve">) </w:t>
      </w:r>
      <w:r w:rsidR="00EA152B">
        <w:t>gr</w:t>
      </w:r>
      <w:r w:rsidR="00A9376E">
        <w:t>oups</w:t>
      </w:r>
      <w:r w:rsidRPr="00C97496">
        <w:t xml:space="preserve">. </w:t>
      </w:r>
      <w:r w:rsidR="00A9376E">
        <w:t>S</w:t>
      </w:r>
      <w:r w:rsidR="00045645">
        <w:t>imilar</w:t>
      </w:r>
      <w:r w:rsidRPr="00C97496">
        <w:t xml:space="preserve"> amount</w:t>
      </w:r>
      <w:r w:rsidR="00045645">
        <w:t>s</w:t>
      </w:r>
      <w:r w:rsidRPr="00C97496">
        <w:t xml:space="preserve"> of sight</w:t>
      </w:r>
      <w:r w:rsidR="00853819">
        <w:t>-</w:t>
      </w:r>
      <w:r w:rsidRPr="00C97496">
        <w:t>threatening retinopathy</w:t>
      </w:r>
      <w:r w:rsidR="00A9376E">
        <w:t xml:space="preserve"> were detected</w:t>
      </w:r>
      <w:r w:rsidRPr="00C97496">
        <w:t xml:space="preserve"> (1.4% </w:t>
      </w:r>
      <w:r w:rsidR="00A9376E">
        <w:t>individualised,</w:t>
      </w:r>
      <w:r w:rsidRPr="00C97496">
        <w:t xml:space="preserve"> 1.7%</w:t>
      </w:r>
      <w:r w:rsidR="006D407A">
        <w:t xml:space="preserve"> control</w:t>
      </w:r>
      <w:r w:rsidRPr="00C97496">
        <w:t>)</w:t>
      </w:r>
      <w:r w:rsidR="00437951">
        <w:t>,</w:t>
      </w:r>
      <w:r w:rsidRPr="00C97496">
        <w:t xml:space="preserve"> with </w:t>
      </w:r>
      <w:r>
        <w:t>4</w:t>
      </w:r>
      <w:r w:rsidR="00A9376E">
        <w:t>3</w:t>
      </w:r>
      <w:r w:rsidRPr="00C97496">
        <w:t xml:space="preserve">% fewer visits. </w:t>
      </w:r>
      <w:r w:rsidR="00662922">
        <w:t>In this study in a single geographical region, s</w:t>
      </w:r>
      <w:r w:rsidR="00EA152B">
        <w:t xml:space="preserve">avings </w:t>
      </w:r>
      <w:r w:rsidR="00662922">
        <w:t xml:space="preserve">estimated to accure to the NHS </w:t>
      </w:r>
      <w:r w:rsidR="008A212A">
        <w:t xml:space="preserve">per person over 2 years </w:t>
      </w:r>
      <w:r w:rsidR="00EA152B">
        <w:t xml:space="preserve">were </w:t>
      </w:r>
      <w:r w:rsidR="00EA152B" w:rsidRPr="00C97496">
        <w:rPr>
          <w:rFonts w:cs="Times New Roman"/>
        </w:rPr>
        <w:t>£</w:t>
      </w:r>
      <w:r w:rsidR="00145C4F">
        <w:rPr>
          <w:rFonts w:cs="Times New Roman"/>
        </w:rPr>
        <w:t>17</w:t>
      </w:r>
      <w:r w:rsidR="00EA152B" w:rsidRPr="00C97496">
        <w:rPr>
          <w:rFonts w:cs="Times New Roman"/>
        </w:rPr>
        <w:t>.</w:t>
      </w:r>
      <w:r w:rsidR="00145C4F">
        <w:rPr>
          <w:rFonts w:cs="Times New Roman"/>
        </w:rPr>
        <w:t>34</w:t>
      </w:r>
      <w:r w:rsidR="00E10AC4">
        <w:t xml:space="preserve">, and </w:t>
      </w:r>
      <w:r w:rsidR="00EA152B" w:rsidRPr="00C97496">
        <w:rPr>
          <w:rFonts w:cs="Times New Roman"/>
        </w:rPr>
        <w:t>£</w:t>
      </w:r>
      <w:r w:rsidR="00145C4F">
        <w:rPr>
          <w:rFonts w:cs="Times New Roman"/>
        </w:rPr>
        <w:t>23</w:t>
      </w:r>
      <w:r w:rsidR="00EA152B" w:rsidRPr="00C97496">
        <w:rPr>
          <w:rFonts w:cs="Times New Roman"/>
        </w:rPr>
        <w:t>.</w:t>
      </w:r>
      <w:r w:rsidR="00EA152B">
        <w:rPr>
          <w:rFonts w:cs="Times New Roman"/>
        </w:rPr>
        <w:t>1</w:t>
      </w:r>
      <w:r w:rsidR="00145C4F">
        <w:rPr>
          <w:rFonts w:cs="Times New Roman"/>
        </w:rPr>
        <w:t>1</w:t>
      </w:r>
      <w:r w:rsidR="00EA152B" w:rsidRPr="00C97496">
        <w:rPr>
          <w:rFonts w:cs="Times New Roman"/>
        </w:rPr>
        <w:t xml:space="preserve"> </w:t>
      </w:r>
      <w:r w:rsidR="008A212A">
        <w:rPr>
          <w:rFonts w:cs="Times New Roman"/>
        </w:rPr>
        <w:t>for</w:t>
      </w:r>
      <w:r w:rsidR="008A212A" w:rsidRPr="00C97496">
        <w:rPr>
          <w:rFonts w:cs="Times New Roman"/>
        </w:rPr>
        <w:t xml:space="preserve"> </w:t>
      </w:r>
      <w:r w:rsidR="008A212A">
        <w:rPr>
          <w:rFonts w:cs="Times New Roman"/>
        </w:rPr>
        <w:t xml:space="preserve">wider </w:t>
      </w:r>
      <w:r w:rsidR="00EA152B" w:rsidRPr="00C97496">
        <w:rPr>
          <w:rFonts w:cs="Times New Roman"/>
        </w:rPr>
        <w:t>societ</w:t>
      </w:r>
      <w:r w:rsidR="008A212A">
        <w:rPr>
          <w:rFonts w:cs="Times New Roman"/>
        </w:rPr>
        <w:t>y</w:t>
      </w:r>
      <w:r w:rsidR="00662922">
        <w:rPr>
          <w:rFonts w:cs="Times New Roman"/>
        </w:rPr>
        <w:t xml:space="preserve">, but estimates did not </w:t>
      </w:r>
      <w:r w:rsidR="00853819">
        <w:rPr>
          <w:rFonts w:cs="Times New Roman"/>
        </w:rPr>
        <w:t xml:space="preserve">include </w:t>
      </w:r>
      <w:r w:rsidR="00662922">
        <w:rPr>
          <w:rFonts w:cs="Times New Roman"/>
        </w:rPr>
        <w:t xml:space="preserve">treatment </w:t>
      </w:r>
      <w:r w:rsidR="00853819">
        <w:rPr>
          <w:rFonts w:cs="Times New Roman"/>
        </w:rPr>
        <w:t>cost</w:t>
      </w:r>
      <w:r w:rsidR="00662922">
        <w:rPr>
          <w:rFonts w:cs="Times New Roman"/>
        </w:rPr>
        <w:t>s</w:t>
      </w:r>
      <w:r w:rsidR="00EA152B" w:rsidRPr="00C97496">
        <w:t xml:space="preserve">. </w:t>
      </w:r>
      <w:r w:rsidRPr="00C97496">
        <w:t xml:space="preserve"> </w:t>
      </w:r>
    </w:p>
    <w:p w14:paraId="13ECE013" w14:textId="0B40C47A" w:rsidR="00387887" w:rsidRPr="00C97496" w:rsidRDefault="00387887" w:rsidP="00387887">
      <w:pPr>
        <w:pStyle w:val="Text"/>
      </w:pPr>
      <w:r>
        <w:t>At</w:t>
      </w:r>
      <w:r w:rsidRPr="00C97496">
        <w:t xml:space="preserve"> </w:t>
      </w:r>
      <w:r>
        <w:t>interview</w:t>
      </w:r>
      <w:r w:rsidRPr="00C97496">
        <w:t xml:space="preserve"> </w:t>
      </w:r>
      <w:r w:rsidR="00526F35">
        <w:t>60</w:t>
      </w:r>
      <w:r w:rsidRPr="00C97496">
        <w:t xml:space="preserve"> </w:t>
      </w:r>
      <w:r w:rsidR="00E22076">
        <w:t>people with diabetes</w:t>
      </w:r>
      <w:r w:rsidRPr="00C97496">
        <w:t xml:space="preserve"> and </w:t>
      </w:r>
      <w:r>
        <w:t xml:space="preserve">21 </w:t>
      </w:r>
      <w:r w:rsidRPr="00C97496">
        <w:t>health professionals</w:t>
      </w:r>
      <w:r>
        <w:t xml:space="preserve"> </w:t>
      </w:r>
      <w:r w:rsidR="001F5519">
        <w:t xml:space="preserve">said </w:t>
      </w:r>
      <w:r>
        <w:t xml:space="preserve">that individualised screening would be acceptable, </w:t>
      </w:r>
      <w:r w:rsidR="00E10EA3">
        <w:t xml:space="preserve">because of </w:t>
      </w:r>
      <w:r>
        <w:t>increasing diabetes and the chance to target high</w:t>
      </w:r>
      <w:r w:rsidR="008A212A">
        <w:t>-</w:t>
      </w:r>
      <w:r>
        <w:t xml:space="preserve">risk </w:t>
      </w:r>
      <w:r w:rsidR="001F5519">
        <w:t>people</w:t>
      </w:r>
      <w:r>
        <w:t xml:space="preserve">. </w:t>
      </w:r>
      <w:r w:rsidR="00E10EA3">
        <w:t>P</w:t>
      </w:r>
      <w:r>
        <w:t>atients</w:t>
      </w:r>
      <w:r w:rsidRPr="00C97496">
        <w:t xml:space="preserve"> had anxieties about reliability </w:t>
      </w:r>
      <w:r w:rsidR="00E10EA3">
        <w:t xml:space="preserve">of the risk calculation </w:t>
      </w:r>
      <w:r w:rsidRPr="00C97496">
        <w:t>and restricting access</w:t>
      </w:r>
      <w:r w:rsidR="00195550">
        <w:t xml:space="preserve">, </w:t>
      </w:r>
      <w:r w:rsidR="00E10EA3">
        <w:t xml:space="preserve">requesting </w:t>
      </w:r>
      <w:r w:rsidR="00195550">
        <w:t>opportunities for earlier screening if risks changed</w:t>
      </w:r>
      <w:r w:rsidRPr="00C97496">
        <w:t xml:space="preserve">. </w:t>
      </w:r>
    </w:p>
    <w:p w14:paraId="73E386A2" w14:textId="799EE334" w:rsidR="00FA4CB7" w:rsidRDefault="00FA5D85" w:rsidP="00CC4F57">
      <w:pPr>
        <w:pStyle w:val="Text"/>
      </w:pPr>
      <w:r w:rsidRPr="006F3566">
        <w:t>Varying screening</w:t>
      </w:r>
      <w:r w:rsidR="00C26A25">
        <w:t xml:space="preserve"> interval</w:t>
      </w:r>
      <w:r w:rsidR="00E10EA3">
        <w:t>s</w:t>
      </w:r>
      <w:r w:rsidRPr="006F3566">
        <w:t xml:space="preserve"> based on a person</w:t>
      </w:r>
      <w:r w:rsidR="00CD3893">
        <w:rPr>
          <w:color w:val="00B0F0"/>
        </w:rPr>
        <w:t>’</w:t>
      </w:r>
      <w:r w:rsidRPr="006F3566">
        <w:t xml:space="preserve">s own risk of progression appears </w:t>
      </w:r>
      <w:r w:rsidR="00C45784">
        <w:t xml:space="preserve">feasible and </w:t>
      </w:r>
      <w:r w:rsidRPr="006F3566">
        <w:t xml:space="preserve">safe. </w:t>
      </w:r>
      <w:r w:rsidR="00E10EA3">
        <w:t>L</w:t>
      </w:r>
      <w:r w:rsidR="00C45784" w:rsidRPr="00C97496">
        <w:t>ow</w:t>
      </w:r>
      <w:r w:rsidR="00C45784">
        <w:t>-</w:t>
      </w:r>
      <w:r w:rsidR="00C45784" w:rsidRPr="00C97496">
        <w:t xml:space="preserve">risk </w:t>
      </w:r>
      <w:r w:rsidR="00E10EA3">
        <w:t>people</w:t>
      </w:r>
      <w:r w:rsidR="00E10EA3" w:rsidRPr="00C97496">
        <w:t xml:space="preserve"> </w:t>
      </w:r>
      <w:r w:rsidR="00C45784" w:rsidRPr="00C97496">
        <w:t xml:space="preserve">would be spared </w:t>
      </w:r>
      <w:r w:rsidR="00C45784">
        <w:t>unnecessary</w:t>
      </w:r>
      <w:r w:rsidR="00C45784" w:rsidRPr="00C97496">
        <w:t xml:space="preserve"> appointments</w:t>
      </w:r>
      <w:r w:rsidRPr="00D92776">
        <w:t>.</w:t>
      </w:r>
      <w:r w:rsidRPr="00C97496">
        <w:t xml:space="preserve">  </w:t>
      </w:r>
    </w:p>
    <w:p w14:paraId="6DD0F267" w14:textId="022C7209" w:rsidR="0073226F" w:rsidRPr="00C97496" w:rsidRDefault="00FA5D85" w:rsidP="00CC4F57">
      <w:pPr>
        <w:pStyle w:val="Text"/>
      </w:pPr>
      <w:r w:rsidRPr="00C97496">
        <w:t xml:space="preserve">Introducing an individualised approach can now move to </w:t>
      </w:r>
      <w:r w:rsidR="00FA4CB7">
        <w:t xml:space="preserve">wider </w:t>
      </w:r>
      <w:r w:rsidRPr="00C97496">
        <w:t xml:space="preserve">testing and validation in other </w:t>
      </w:r>
      <w:r w:rsidR="00E05814">
        <w:t xml:space="preserve">UK and </w:t>
      </w:r>
      <w:r w:rsidRPr="00C97496">
        <w:t xml:space="preserve">international settings. </w:t>
      </w:r>
      <w:r w:rsidR="00E32162">
        <w:rPr>
          <w:rStyle w:val="TextChar"/>
        </w:rPr>
        <w:t>T</w:t>
      </w:r>
      <w:r w:rsidR="00C45784">
        <w:rPr>
          <w:rStyle w:val="TextChar"/>
        </w:rPr>
        <w:t xml:space="preserve">he trial only ran for 2 years </w:t>
      </w:r>
      <w:r w:rsidR="00FA4CB7">
        <w:rPr>
          <w:rStyle w:val="TextChar"/>
        </w:rPr>
        <w:t>and was in a long</w:t>
      </w:r>
      <w:r w:rsidR="00D92776">
        <w:rPr>
          <w:rStyle w:val="TextChar"/>
        </w:rPr>
        <w:t>-</w:t>
      </w:r>
      <w:r w:rsidR="00FA4CB7">
        <w:rPr>
          <w:rStyle w:val="TextChar"/>
        </w:rPr>
        <w:t xml:space="preserve">established programme with low rates of disease </w:t>
      </w:r>
      <w:r w:rsidR="00A2136A">
        <w:rPr>
          <w:rStyle w:val="TextChar"/>
        </w:rPr>
        <w:t xml:space="preserve">so </w:t>
      </w:r>
      <w:r w:rsidR="00C45784" w:rsidRPr="00C45784">
        <w:rPr>
          <w:rStyle w:val="TextChar"/>
        </w:rPr>
        <w:t xml:space="preserve">monitoring </w:t>
      </w:r>
      <w:r w:rsidR="00E32162">
        <w:rPr>
          <w:rStyle w:val="TextChar"/>
        </w:rPr>
        <w:t>o</w:t>
      </w:r>
      <w:r w:rsidR="00A2136A">
        <w:rPr>
          <w:rStyle w:val="TextChar"/>
        </w:rPr>
        <w:t>f</w:t>
      </w:r>
      <w:r w:rsidR="00C45784" w:rsidRPr="00C45784">
        <w:rPr>
          <w:rStyle w:val="TextChar"/>
        </w:rPr>
        <w:t xml:space="preserve"> attendance and retinopathy rates should be included</w:t>
      </w:r>
      <w:r w:rsidR="00FA4CB7">
        <w:rPr>
          <w:rStyle w:val="TextChar"/>
        </w:rPr>
        <w:t xml:space="preserve"> as part of </w:t>
      </w:r>
      <w:r w:rsidR="00EB7423">
        <w:rPr>
          <w:rStyle w:val="TextChar"/>
        </w:rPr>
        <w:t>wider testing</w:t>
      </w:r>
      <w:r w:rsidR="00FA4CB7">
        <w:rPr>
          <w:rStyle w:val="TextChar"/>
        </w:rPr>
        <w:t>.</w:t>
      </w:r>
    </w:p>
    <w:p w14:paraId="726622B8" w14:textId="6869062D" w:rsidR="0073226F" w:rsidRDefault="0073226F" w:rsidP="00407BF6">
      <w:r>
        <w:br w:type="page"/>
      </w:r>
    </w:p>
    <w:p w14:paraId="7A767F53" w14:textId="33E4FA61" w:rsidR="00FA5D85" w:rsidRDefault="00FA5D85" w:rsidP="009E0E38">
      <w:pPr>
        <w:pStyle w:val="Heading10"/>
      </w:pPr>
      <w:bookmarkStart w:id="12" w:name="_Toc104910233"/>
      <w:r w:rsidRPr="00C97496">
        <w:lastRenderedPageBreak/>
        <w:t>Scientific summary</w:t>
      </w:r>
      <w:bookmarkEnd w:id="12"/>
      <w:r>
        <w:t xml:space="preserve">  </w:t>
      </w:r>
    </w:p>
    <w:p w14:paraId="1D49414B" w14:textId="2258DBD7" w:rsidR="00FA5D85" w:rsidRPr="000626CD" w:rsidRDefault="00FA5D85" w:rsidP="003A38B3">
      <w:pPr>
        <w:pStyle w:val="Heading20"/>
      </w:pPr>
      <w:bookmarkStart w:id="13" w:name="_Toc104910234"/>
      <w:r w:rsidRPr="00C97496">
        <w:t>Background</w:t>
      </w:r>
      <w:bookmarkEnd w:id="13"/>
      <w:r w:rsidRPr="000626CD">
        <w:t xml:space="preserve"> </w:t>
      </w:r>
    </w:p>
    <w:p w14:paraId="1E5AA507" w14:textId="26DA12EF" w:rsidR="00FA5D85" w:rsidRPr="00125F43" w:rsidRDefault="00FA5D85" w:rsidP="00125F43">
      <w:pPr>
        <w:pStyle w:val="Text"/>
        <w:rPr>
          <w:b/>
        </w:rPr>
      </w:pPr>
      <w:r w:rsidRPr="00C97496">
        <w:t xml:space="preserve">Diabetic retinopathy remains </w:t>
      </w:r>
      <w:r>
        <w:t>the</w:t>
      </w:r>
      <w:r w:rsidRPr="00C97496">
        <w:t xml:space="preserve"> common</w:t>
      </w:r>
      <w:r>
        <w:t>est</w:t>
      </w:r>
      <w:r w:rsidRPr="00C97496">
        <w:t xml:space="preserve"> cause of visual impairment </w:t>
      </w:r>
      <w:r>
        <w:t xml:space="preserve">in working populations </w:t>
      </w:r>
      <w:r w:rsidRPr="00C97496">
        <w:t>worldwide. Systematic annual screening to detect and treat sight</w:t>
      </w:r>
      <w:r w:rsidR="009F5791">
        <w:t>-</w:t>
      </w:r>
      <w:r w:rsidRPr="00C97496">
        <w:t>threatening diabetic retinopathy is established in several countries including the UK and has greatly improved the detection of treatable disease. With the rapid increase in the prevalence of diabetes</w:t>
      </w:r>
      <w:r w:rsidR="008866A8">
        <w:t>,</w:t>
      </w:r>
      <w:r w:rsidRPr="00C97496">
        <w:t xml:space="preserve"> new approaches to screening are required. Risk stratification, personalised (individualised) medicine, and clinical bioinformatics offer opportunities to extend the screening interval for people at low risk of progression and </w:t>
      </w:r>
      <w:r w:rsidR="0078045C">
        <w:t xml:space="preserve">to </w:t>
      </w:r>
      <w:r w:rsidRPr="00C97496">
        <w:t>target those at high risk. However there is significant concern amongst people with diabetes, health care profe</w:t>
      </w:r>
      <w:r w:rsidR="00712844">
        <w:t xml:space="preserve">ssionals </w:t>
      </w:r>
      <w:r w:rsidRPr="00C97496">
        <w:t xml:space="preserve">and health commissioners </w:t>
      </w:r>
      <w:r w:rsidR="00E0643B">
        <w:t xml:space="preserve">in the UK </w:t>
      </w:r>
      <w:r w:rsidRPr="00C97496">
        <w:t xml:space="preserve">around the safety and acceptability of changing an established and successful programme. </w:t>
      </w:r>
      <w:r w:rsidR="00DA7F32">
        <w:t xml:space="preserve">To ensure that health care is available for all it is imperative that it is not only efficacious but cost efficient, that is it delivers care at an affordable cost for </w:t>
      </w:r>
      <w:r w:rsidR="00E10D06">
        <w:t>commissioners</w:t>
      </w:r>
      <w:r w:rsidR="00DA7F32">
        <w:t>.</w:t>
      </w:r>
      <w:r w:rsidR="00DA7F32" w:rsidRPr="00DA7F32">
        <w:t xml:space="preserve"> </w:t>
      </w:r>
      <w:r w:rsidR="00DA7F32" w:rsidRPr="00C97496">
        <w:t>Evidence to guide these decisions is very limited and there are n</w:t>
      </w:r>
      <w:r w:rsidR="00DA7F32">
        <w:t>o randomised controlled trials</w:t>
      </w:r>
      <w:r w:rsidR="00DA7F32" w:rsidRPr="00C97496">
        <w:t>.</w:t>
      </w:r>
    </w:p>
    <w:p w14:paraId="035D68C3" w14:textId="1ABCFB0E" w:rsidR="0078045C" w:rsidRPr="00126455" w:rsidRDefault="002C74A8" w:rsidP="00126455">
      <w:pPr>
        <w:pStyle w:val="Text"/>
      </w:pPr>
      <w:r w:rsidRPr="00126455">
        <w:t>Much of the d</w:t>
      </w:r>
      <w:r w:rsidR="0078045C" w:rsidRPr="00126455">
        <w:t>ata on prevalence and incidence of diabetic retinopathy and progression to more sever</w:t>
      </w:r>
      <w:r w:rsidR="00E0643B" w:rsidRPr="00126455">
        <w:t>e</w:t>
      </w:r>
      <w:r w:rsidR="0078045C" w:rsidRPr="00126455">
        <w:t xml:space="preserve"> stages </w:t>
      </w:r>
      <w:r w:rsidRPr="00126455">
        <w:t xml:space="preserve">of disease </w:t>
      </w:r>
      <w:r w:rsidR="00972C10" w:rsidRPr="00126455">
        <w:t xml:space="preserve">come </w:t>
      </w:r>
      <w:r w:rsidRPr="00126455">
        <w:t xml:space="preserve">from </w:t>
      </w:r>
      <w:r w:rsidR="0078045C" w:rsidRPr="00126455">
        <w:t>the 19</w:t>
      </w:r>
      <w:r w:rsidRPr="00126455">
        <w:t>8</w:t>
      </w:r>
      <w:r w:rsidR="0078045C" w:rsidRPr="00126455">
        <w:t>0s to 1990s</w:t>
      </w:r>
      <w:r w:rsidR="00E0643B" w:rsidRPr="00126455">
        <w:t xml:space="preserve"> and</w:t>
      </w:r>
      <w:r w:rsidR="0078045C" w:rsidRPr="00126455">
        <w:t xml:space="preserve"> before the introduction of systematic screening and improvements in diabetes and blood pressure control. </w:t>
      </w:r>
      <w:r w:rsidR="00FC1A07" w:rsidRPr="00126455">
        <w:t>Data</w:t>
      </w:r>
      <w:r w:rsidR="0078045C" w:rsidRPr="00126455">
        <w:t xml:space="preserve"> o</w:t>
      </w:r>
      <w:r w:rsidR="00FC1A07" w:rsidRPr="00126455">
        <w:t>n</w:t>
      </w:r>
      <w:r w:rsidR="0078045C" w:rsidRPr="00126455">
        <w:t xml:space="preserve"> the current </w:t>
      </w:r>
      <w:r w:rsidR="002213B5" w:rsidRPr="00126455">
        <w:t xml:space="preserve">progression rates in </w:t>
      </w:r>
      <w:r w:rsidR="00E0643B" w:rsidRPr="00126455">
        <w:t xml:space="preserve">screening </w:t>
      </w:r>
      <w:r w:rsidR="002213B5" w:rsidRPr="00126455">
        <w:t xml:space="preserve">populations </w:t>
      </w:r>
      <w:r w:rsidR="00972C10" w:rsidRPr="00126455">
        <w:t xml:space="preserve">are </w:t>
      </w:r>
      <w:r w:rsidR="00E10D06" w:rsidRPr="00126455">
        <w:t>limited</w:t>
      </w:r>
      <w:r w:rsidRPr="00126455">
        <w:t xml:space="preserve"> and </w:t>
      </w:r>
      <w:r w:rsidR="00972C10" w:rsidRPr="00126455">
        <w:t xml:space="preserve">are </w:t>
      </w:r>
      <w:r w:rsidRPr="00126455">
        <w:t>reported variably</w:t>
      </w:r>
      <w:r w:rsidR="002213B5" w:rsidRPr="00126455">
        <w:t>.</w:t>
      </w:r>
      <w:r w:rsidR="0078045C" w:rsidRPr="00126455">
        <w:t xml:space="preserve"> </w:t>
      </w:r>
    </w:p>
    <w:p w14:paraId="0B6E4026" w14:textId="5950EF2A" w:rsidR="002213B5" w:rsidRPr="00126455" w:rsidRDefault="00FA5D85" w:rsidP="00126455">
      <w:pPr>
        <w:pStyle w:val="Text"/>
      </w:pPr>
      <w:r w:rsidRPr="00126455">
        <w:t xml:space="preserve">We conducted a </w:t>
      </w:r>
      <w:r w:rsidR="002213B5" w:rsidRPr="00126455">
        <w:t xml:space="preserve">programme of </w:t>
      </w:r>
      <w:r w:rsidRPr="00126455">
        <w:t xml:space="preserve">quantitative </w:t>
      </w:r>
      <w:r w:rsidR="0055037B" w:rsidRPr="00126455">
        <w:t xml:space="preserve">and qualitative </w:t>
      </w:r>
      <w:r w:rsidR="002213B5" w:rsidRPr="00126455">
        <w:t xml:space="preserve">research </w:t>
      </w:r>
      <w:r w:rsidRPr="00126455">
        <w:t xml:space="preserve">to develop and test the acceptability, safety, efficacy and </w:t>
      </w:r>
      <w:r w:rsidR="00192A47" w:rsidRPr="00126455">
        <w:t>cost</w:t>
      </w:r>
      <w:r w:rsidR="007805C2" w:rsidRPr="00126455">
        <w:t xml:space="preserve"> </w:t>
      </w:r>
      <w:r w:rsidR="00192A47" w:rsidRPr="00126455">
        <w:t>effectiveness</w:t>
      </w:r>
      <w:r w:rsidRPr="00126455">
        <w:t xml:space="preserve"> of an individualised approach to screening for </w:t>
      </w:r>
      <w:r w:rsidR="00712844" w:rsidRPr="00126455">
        <w:t>sight threatening diabetic retinopathy</w:t>
      </w:r>
      <w:r w:rsidRPr="00126455">
        <w:t xml:space="preserve">. </w:t>
      </w:r>
    </w:p>
    <w:p w14:paraId="1679BBA9" w14:textId="5B16CDB0" w:rsidR="00FA5D85" w:rsidRDefault="00FA5D85" w:rsidP="003C61E9">
      <w:pPr>
        <w:pStyle w:val="Text"/>
        <w:spacing w:after="360"/>
      </w:pPr>
      <w:r w:rsidRPr="00125F43">
        <w:t xml:space="preserve">To provide data for future planning of early detection programmes </w:t>
      </w:r>
      <w:r w:rsidR="006B6EBD">
        <w:t xml:space="preserve">and the design of future research studies </w:t>
      </w:r>
      <w:r w:rsidRPr="00125F43">
        <w:t xml:space="preserve">we </w:t>
      </w:r>
      <w:r w:rsidR="002213B5">
        <w:t xml:space="preserve">designed a longitudinal observational cohort study of the population of people with diabetes in Liverpool. We aimed to </w:t>
      </w:r>
      <w:r w:rsidRPr="00125F43">
        <w:t>investigate the prevalence and incidence o</w:t>
      </w:r>
      <w:r w:rsidR="00712844" w:rsidRPr="00125F43">
        <w:t xml:space="preserve">f </w:t>
      </w:r>
      <w:r w:rsidR="002213B5">
        <w:t xml:space="preserve">the stages in the natural history of diabetic retinopathy, namely screen positive, sight threatening </w:t>
      </w:r>
      <w:r w:rsidR="006E567B">
        <w:t>and</w:t>
      </w:r>
      <w:r w:rsidR="002213B5">
        <w:t xml:space="preserve"> treatable disease,</w:t>
      </w:r>
      <w:r w:rsidR="006E567B">
        <w:t xml:space="preserve"> and</w:t>
      </w:r>
      <w:r w:rsidR="002213B5">
        <w:t xml:space="preserve"> visual impairment, all key </w:t>
      </w:r>
      <w:r w:rsidR="00712844" w:rsidRPr="00125F43">
        <w:t>patient</w:t>
      </w:r>
      <w:r w:rsidR="005A4D4B">
        <w:t>-</w:t>
      </w:r>
      <w:r w:rsidR="00712844" w:rsidRPr="00125F43">
        <w:t xml:space="preserve">centred outcomes </w:t>
      </w:r>
      <w:r w:rsidR="002213B5">
        <w:t>in the disease.</w:t>
      </w:r>
      <w:r w:rsidR="0078045C">
        <w:t xml:space="preserve"> </w:t>
      </w:r>
    </w:p>
    <w:p w14:paraId="01CA1DD7" w14:textId="77777777" w:rsidR="00E0643B" w:rsidRPr="00837AAC" w:rsidRDefault="00E0643B" w:rsidP="00E0643B">
      <w:pPr>
        <w:pStyle w:val="Heading20"/>
      </w:pPr>
      <w:bookmarkStart w:id="14" w:name="_Toc104910235"/>
      <w:r>
        <w:t>Changes to the programme and their implications</w:t>
      </w:r>
      <w:bookmarkEnd w:id="14"/>
    </w:p>
    <w:p w14:paraId="41E7801F" w14:textId="6E8EBCC9" w:rsidR="00E0643B" w:rsidRPr="00126455" w:rsidRDefault="00E0643B" w:rsidP="00126455">
      <w:pPr>
        <w:pStyle w:val="Text"/>
      </w:pPr>
      <w:r w:rsidRPr="00126455">
        <w:t>A number of changes to the programme occurred in the early years. A systematic review was published at around the time of the programme start. We used this data to design aspects of the study and conducted a literature review instead. Data for the cohort study proved not to be available on people who had died prior to programme start. We adopted a mixed retrospective and prospective analysis but this added some difficulty in interpreting the findings.</w:t>
      </w:r>
    </w:p>
    <w:p w14:paraId="692AF5E2" w14:textId="77777777" w:rsidR="00E0643B" w:rsidRDefault="00E0643B" w:rsidP="00E0643B">
      <w:pPr>
        <w:pStyle w:val="Text"/>
        <w:spacing w:after="360"/>
      </w:pPr>
      <w:r>
        <w:t>In 2016 resources were repurposed from the cohort study to support recruitment of the RCT which was behind schedule. The scope of the cohort study was narrowed to focus only on the data available from the screening programme, meaning that we were unable to complete data collection on the patient-centred outcomes after sight-threatening retinopathy had been confirmed, namely treatment and visual impairment. Recruitment of non-attenders proved beyond the resources available and was abandoned. Further research is needed to address these unanswered questions.</w:t>
      </w:r>
    </w:p>
    <w:p w14:paraId="29DAF747" w14:textId="45F68140" w:rsidR="00FA5D85" w:rsidRPr="00837AAC" w:rsidRDefault="00FA5D85" w:rsidP="003A38B3">
      <w:pPr>
        <w:pStyle w:val="Heading20"/>
      </w:pPr>
      <w:bookmarkStart w:id="15" w:name="_Toc104910236"/>
      <w:r w:rsidRPr="00837AAC">
        <w:lastRenderedPageBreak/>
        <w:t>Methods</w:t>
      </w:r>
      <w:bookmarkEnd w:id="15"/>
      <w:r w:rsidRPr="00837AAC">
        <w:t xml:space="preserve"> </w:t>
      </w:r>
    </w:p>
    <w:p w14:paraId="0AEDB6CB" w14:textId="58622B7B" w:rsidR="006B6EBD" w:rsidRDefault="00FA5D85" w:rsidP="00125F43">
      <w:pPr>
        <w:pStyle w:val="Text"/>
      </w:pPr>
      <w:r w:rsidRPr="00837AAC">
        <w:t xml:space="preserve">The programme included </w:t>
      </w:r>
      <w:r w:rsidR="006B6EBD">
        <w:t xml:space="preserve">the development of a bespoke data warehouse, the development of a risk calculation engine, a </w:t>
      </w:r>
      <w:r w:rsidR="006B6EBD" w:rsidRPr="00837AAC">
        <w:t xml:space="preserve">randomised controlled trial, </w:t>
      </w:r>
      <w:r w:rsidR="006D407A">
        <w:t xml:space="preserve">a </w:t>
      </w:r>
      <w:r w:rsidR="00704B10">
        <w:t xml:space="preserve">within-trial </w:t>
      </w:r>
      <w:r w:rsidR="00192A47">
        <w:t>cost</w:t>
      </w:r>
      <w:r w:rsidR="000D5E20">
        <w:t xml:space="preserve"> </w:t>
      </w:r>
      <w:r w:rsidR="00192A47">
        <w:t>effectiveness</w:t>
      </w:r>
      <w:r w:rsidRPr="00837AAC">
        <w:t xml:space="preserve"> </w:t>
      </w:r>
      <w:r w:rsidR="006D407A">
        <w:t>study</w:t>
      </w:r>
      <w:r w:rsidR="00704B10">
        <w:t>,</w:t>
      </w:r>
      <w:r w:rsidR="006D407A">
        <w:t xml:space="preserve"> </w:t>
      </w:r>
      <w:r w:rsidR="00704B10" w:rsidRPr="00837AAC">
        <w:t xml:space="preserve">a </w:t>
      </w:r>
      <w:r w:rsidR="00704B10" w:rsidRPr="009C38DA">
        <w:t>qualitative</w:t>
      </w:r>
      <w:r w:rsidR="00704B10">
        <w:t xml:space="preserve"> study of acceptability</w:t>
      </w:r>
      <w:r w:rsidR="00704B10" w:rsidRPr="00837AAC">
        <w:t xml:space="preserve">, </w:t>
      </w:r>
      <w:r w:rsidRPr="00837AAC">
        <w:t xml:space="preserve">and </w:t>
      </w:r>
      <w:r w:rsidR="006D407A">
        <w:t xml:space="preserve">an </w:t>
      </w:r>
      <w:r w:rsidRPr="00837AAC">
        <w:t>observational cohort stud</w:t>
      </w:r>
      <w:r w:rsidR="006D407A">
        <w:t>y</w:t>
      </w:r>
      <w:r w:rsidRPr="00837AAC">
        <w:t>. We recruit</w:t>
      </w:r>
      <w:r w:rsidR="00762821">
        <w:t>ed and fully embedded a 7</w:t>
      </w:r>
      <w:r w:rsidR="006D407A">
        <w:t>-</w:t>
      </w:r>
      <w:r w:rsidR="0078045C">
        <w:t>person</w:t>
      </w:r>
      <w:r w:rsidR="0078045C" w:rsidRPr="00837AAC">
        <w:t xml:space="preserve"> </w:t>
      </w:r>
      <w:r w:rsidR="00712844">
        <w:t xml:space="preserve">patient and public involvement </w:t>
      </w:r>
      <w:r w:rsidRPr="00837AAC">
        <w:t>group which was maintained throughout the programme.</w:t>
      </w:r>
      <w:r w:rsidR="009278C7">
        <w:t xml:space="preserve"> </w:t>
      </w:r>
    </w:p>
    <w:p w14:paraId="578468A2" w14:textId="48FD465C" w:rsidR="006B6EBD" w:rsidRDefault="009278C7" w:rsidP="00125F43">
      <w:pPr>
        <w:pStyle w:val="Text"/>
      </w:pPr>
      <w:r>
        <w:t>The setting was the screening programme of a single English health district (clinical commissioning group).</w:t>
      </w:r>
      <w:r w:rsidR="006B6EBD">
        <w:t xml:space="preserve"> </w:t>
      </w:r>
      <w:r w:rsidR="00FA5D85" w:rsidRPr="00C97496">
        <w:t xml:space="preserve">All </w:t>
      </w:r>
      <w:r w:rsidR="00712844">
        <w:t>people with diabetes</w:t>
      </w:r>
      <w:r w:rsidR="00FA5D85" w:rsidRPr="00C97496">
        <w:t xml:space="preserve"> aged 12 years and over registered with general practices in </w:t>
      </w:r>
      <w:r w:rsidR="00FA5D85">
        <w:t xml:space="preserve">the Liverpool city area were </w:t>
      </w:r>
      <w:r w:rsidR="00507594">
        <w:t>invited by letter to participate</w:t>
      </w:r>
      <w:r w:rsidR="00FA5D85">
        <w:t xml:space="preserve"> in the </w:t>
      </w:r>
      <w:r w:rsidR="006B6EBD">
        <w:t xml:space="preserve">research </w:t>
      </w:r>
      <w:r w:rsidR="00FA5D85">
        <w:t>programme</w:t>
      </w:r>
      <w:r w:rsidR="007863B3">
        <w:t xml:space="preserve">. </w:t>
      </w:r>
      <w:r w:rsidR="00507594">
        <w:t>C</w:t>
      </w:r>
      <w:r w:rsidR="007863B3">
        <w:t>onsent was through an opt-out process.</w:t>
      </w:r>
      <w:r w:rsidR="00FA5D85">
        <w:t xml:space="preserve"> </w:t>
      </w:r>
    </w:p>
    <w:p w14:paraId="383E4D2E" w14:textId="72397B88" w:rsidR="00FA5D85" w:rsidRPr="00C97496" w:rsidRDefault="00FA5D85" w:rsidP="00125F43">
      <w:pPr>
        <w:pStyle w:val="Text"/>
      </w:pPr>
      <w:r>
        <w:t xml:space="preserve">A </w:t>
      </w:r>
      <w:r w:rsidRPr="00C97496">
        <w:t>purpo</w:t>
      </w:r>
      <w:r>
        <w:t>se</w:t>
      </w:r>
      <w:r w:rsidR="006D407A">
        <w:t>-</w:t>
      </w:r>
      <w:r>
        <w:t>built dynamic data warehouse was developed</w:t>
      </w:r>
      <w:r w:rsidR="006B6EBD">
        <w:t xml:space="preserve"> to</w:t>
      </w:r>
      <w:r w:rsidR="00704B10">
        <w:t xml:space="preserve"> </w:t>
      </w:r>
      <w:r w:rsidR="006B6EBD">
        <w:t>support all aspects of the programme</w:t>
      </w:r>
      <w:r>
        <w:t xml:space="preserve"> including </w:t>
      </w:r>
      <w:r w:rsidRPr="00C97496">
        <w:t>bespoke processes address</w:t>
      </w:r>
      <w:r>
        <w:t>ing</w:t>
      </w:r>
      <w:r w:rsidRPr="00C97496">
        <w:t xml:space="preserve"> inconsistency in routinely collected data, multiple data platforms and lack of technical manuals. </w:t>
      </w:r>
      <w:r>
        <w:t xml:space="preserve">Data </w:t>
      </w:r>
      <w:r w:rsidR="00704B10">
        <w:t xml:space="preserve">on eligible participants were </w:t>
      </w:r>
      <w:r>
        <w:t>source</w:t>
      </w:r>
      <w:r w:rsidR="00704B10">
        <w:t>d from</w:t>
      </w:r>
      <w:r>
        <w:t xml:space="preserve"> </w:t>
      </w:r>
      <w:r w:rsidRPr="00C97496">
        <w:t xml:space="preserve">primary care </w:t>
      </w:r>
      <w:r>
        <w:t>(</w:t>
      </w:r>
      <w:r w:rsidRPr="00C97496">
        <w:t>demographic</w:t>
      </w:r>
      <w:r>
        <w:t xml:space="preserve">, </w:t>
      </w:r>
      <w:r w:rsidRPr="00C97496">
        <w:t>clinical</w:t>
      </w:r>
      <w:r>
        <w:t>)</w:t>
      </w:r>
      <w:r w:rsidRPr="00C97496">
        <w:t>, Liverpool Diabetes Eye Screening Programme</w:t>
      </w:r>
      <w:r w:rsidRPr="0000296F">
        <w:t xml:space="preserve"> </w:t>
      </w:r>
      <w:r w:rsidR="00496BF4">
        <w:t>(retinopathy) and</w:t>
      </w:r>
      <w:r w:rsidRPr="00C97496">
        <w:t xml:space="preserve"> hospital outcomes</w:t>
      </w:r>
      <w:r>
        <w:t xml:space="preserve"> (true </w:t>
      </w:r>
      <w:r w:rsidR="009278C7">
        <w:t xml:space="preserve">screen </w:t>
      </w:r>
      <w:r>
        <w:t xml:space="preserve">positive, </w:t>
      </w:r>
      <w:r w:rsidR="00712844" w:rsidRPr="00C97496">
        <w:t>sight threatening diabetic retinopathy</w:t>
      </w:r>
      <w:r>
        <w:t>)</w:t>
      </w:r>
      <w:r w:rsidRPr="00C97496">
        <w:t xml:space="preserve">. </w:t>
      </w:r>
      <w:r w:rsidR="00704B10">
        <w:t xml:space="preserve">Data were cross referenced against opt-out records before </w:t>
      </w:r>
      <w:r w:rsidR="00F52A7D">
        <w:t xml:space="preserve">further </w:t>
      </w:r>
      <w:r w:rsidR="00704B10">
        <w:t xml:space="preserve">use within the programme.  </w:t>
      </w:r>
    </w:p>
    <w:p w14:paraId="69906CC4" w14:textId="7252BF2C" w:rsidR="006B6EBD" w:rsidRPr="00C97496" w:rsidRDefault="006B6EBD" w:rsidP="006B6EBD">
      <w:pPr>
        <w:pStyle w:val="Text"/>
      </w:pPr>
      <w:r>
        <w:t xml:space="preserve">A risk calculation engine was developed </w:t>
      </w:r>
      <w:r w:rsidRPr="00C97496">
        <w:t xml:space="preserve">for </w:t>
      </w:r>
      <w:r>
        <w:t xml:space="preserve">the </w:t>
      </w:r>
      <w:r w:rsidRPr="00C97496">
        <w:t>assessment of individual risk</w:t>
      </w:r>
      <w:r>
        <w:t xml:space="preserve"> of progressing to screen positive using patient-focussed</w:t>
      </w:r>
      <w:r w:rsidRPr="00C97496">
        <w:t xml:space="preserve"> covariate selection</w:t>
      </w:r>
      <w:r>
        <w:t xml:space="preserve">, </w:t>
      </w:r>
      <w:r w:rsidRPr="00C97496">
        <w:t>a continuous</w:t>
      </w:r>
      <w:r>
        <w:t>-time</w:t>
      </w:r>
      <w:r w:rsidRPr="00C97496">
        <w:t xml:space="preserve"> Markov model</w:t>
      </w:r>
      <w:r>
        <w:t xml:space="preserve">, </w:t>
      </w:r>
      <w:r w:rsidRPr="00C97496">
        <w:t>5</w:t>
      </w:r>
      <w:r>
        <w:t>-</w:t>
      </w:r>
      <w:r w:rsidRPr="00C97496">
        <w:t>year historical local population data</w:t>
      </w:r>
      <w:r>
        <w:t>,</w:t>
      </w:r>
      <w:r w:rsidRPr="00C97496">
        <w:t xml:space="preserve"> </w:t>
      </w:r>
      <w:r>
        <w:t xml:space="preserve">and the </w:t>
      </w:r>
      <w:r w:rsidRPr="00C97496">
        <w:t xml:space="preserve">most recent individual demographic, retina </w:t>
      </w:r>
      <w:r>
        <w:t xml:space="preserve">and </w:t>
      </w:r>
      <w:r w:rsidRPr="00C97496">
        <w:t>cli</w:t>
      </w:r>
      <w:r>
        <w:t xml:space="preserve">nical data. </w:t>
      </w:r>
      <w:r w:rsidR="0039124B">
        <w:t xml:space="preserve">The risk calculation engine was linked to the data warehouse. </w:t>
      </w:r>
      <w:r>
        <w:t>The Patient and Public Involvement group determined the risk criterion of &lt;2.5% and screening intervals of 6, 12 and 24 months</w:t>
      </w:r>
      <w:r w:rsidRPr="00C97496">
        <w:t>.</w:t>
      </w:r>
      <w:r w:rsidR="00F52A7D">
        <w:t xml:space="preserve"> These were set as high-, medium- and low-risk for progression to </w:t>
      </w:r>
      <w:r w:rsidR="005E3570">
        <w:t>screen positive</w:t>
      </w:r>
      <w:r w:rsidR="00F52A7D">
        <w:t xml:space="preserve"> respectively.</w:t>
      </w:r>
    </w:p>
    <w:p w14:paraId="1F9324DC" w14:textId="463EAE82" w:rsidR="00636EB1" w:rsidRDefault="00FA5D85" w:rsidP="00636EB1">
      <w:pPr>
        <w:pStyle w:val="Text"/>
      </w:pPr>
      <w:r>
        <w:t>We conducted a</w:t>
      </w:r>
      <w:r w:rsidRPr="00C97496">
        <w:t xml:space="preserve"> masked, </w:t>
      </w:r>
      <w:r w:rsidR="00C45F3B" w:rsidRPr="00C97496">
        <w:t>2</w:t>
      </w:r>
      <w:r w:rsidR="00C45F3B">
        <w:t>-</w:t>
      </w:r>
      <w:r w:rsidRPr="00C97496">
        <w:t>arm, paral</w:t>
      </w:r>
      <w:r>
        <w:t>lel assignment, equivalence</w:t>
      </w:r>
      <w:r w:rsidR="001947F8">
        <w:t>,</w:t>
      </w:r>
      <w:r>
        <w:t xml:space="preserve"> </w:t>
      </w:r>
      <w:r w:rsidR="00125F43">
        <w:t>randomised controlled trial</w:t>
      </w:r>
      <w:r w:rsidRPr="00C97496">
        <w:t xml:space="preserve"> </w:t>
      </w:r>
      <w:r w:rsidR="006B6EBD">
        <w:t xml:space="preserve">with design input, monitoring and analysis by </w:t>
      </w:r>
      <w:r>
        <w:t xml:space="preserve">an independent </w:t>
      </w:r>
      <w:r w:rsidRPr="00C97496">
        <w:t>trial unit</w:t>
      </w:r>
      <w:r>
        <w:t xml:space="preserve">. </w:t>
      </w:r>
      <w:r w:rsidR="007863B3">
        <w:t xml:space="preserve">Recruitment took place at screening clinics with invitations </w:t>
      </w:r>
      <w:r w:rsidR="0039124B">
        <w:t xml:space="preserve">given to </w:t>
      </w:r>
      <w:r w:rsidR="007863B3">
        <w:t xml:space="preserve">all attenders. </w:t>
      </w:r>
      <w:r>
        <w:t xml:space="preserve">After informed </w:t>
      </w:r>
      <w:r w:rsidR="00507594">
        <w:t xml:space="preserve">(opt-in) </w:t>
      </w:r>
      <w:r>
        <w:t>consent</w:t>
      </w:r>
      <w:r w:rsidR="001947F8">
        <w:t>,</w:t>
      </w:r>
      <w:r>
        <w:t xml:space="preserve"> participants were allocated </w:t>
      </w:r>
      <w:r w:rsidRPr="00C97496">
        <w:t>1:1 to either annual (control) or</w:t>
      </w:r>
      <w:r>
        <w:t xml:space="preserve"> </w:t>
      </w:r>
      <w:r w:rsidRPr="00C97496">
        <w:t>variable</w:t>
      </w:r>
      <w:r>
        <w:t>-</w:t>
      </w:r>
      <w:r w:rsidRPr="00C97496">
        <w:t xml:space="preserve">interval </w:t>
      </w:r>
      <w:r w:rsidR="00F52A7D" w:rsidRPr="00C97496">
        <w:t>risk</w:t>
      </w:r>
      <w:r w:rsidR="00F52A7D">
        <w:t>-</w:t>
      </w:r>
      <w:r w:rsidR="00F52A7D" w:rsidRPr="00C97496">
        <w:t xml:space="preserve">based </w:t>
      </w:r>
      <w:r w:rsidRPr="00C97496">
        <w:t>screening (</w:t>
      </w:r>
      <w:r w:rsidR="008C0486">
        <w:t xml:space="preserve">individualised, </w:t>
      </w:r>
      <w:r>
        <w:t xml:space="preserve">intervention </w:t>
      </w:r>
      <w:r w:rsidR="009E360B">
        <w:t>arm</w:t>
      </w:r>
      <w:r>
        <w:t xml:space="preserve">) at </w:t>
      </w:r>
      <w:r w:rsidRPr="00C97496">
        <w:t>6, 12 or 24 mont</w:t>
      </w:r>
      <w:r>
        <w:t xml:space="preserve">hs determined by the </w:t>
      </w:r>
      <w:r w:rsidR="00712844">
        <w:t>risk calculation engine</w:t>
      </w:r>
      <w:r>
        <w:t xml:space="preserve">. </w:t>
      </w:r>
      <w:r w:rsidR="001947F8">
        <w:t xml:space="preserve">At each visit the risk was recalculated and the interval </w:t>
      </w:r>
      <w:r w:rsidR="009278C7">
        <w:t>re</w:t>
      </w:r>
      <w:r w:rsidR="001947F8">
        <w:t xml:space="preserve">assigned. </w:t>
      </w:r>
    </w:p>
    <w:p w14:paraId="2A145FBD" w14:textId="7CCE1332" w:rsidR="008711D7" w:rsidRDefault="00636EB1" w:rsidP="00146409">
      <w:pPr>
        <w:pStyle w:val="Text"/>
      </w:pPr>
      <w:r>
        <w:t xml:space="preserve">Our primary hypothesis was that attendance rates at first follow-up </w:t>
      </w:r>
      <w:r w:rsidR="009E360B">
        <w:t xml:space="preserve">(primary outcome) </w:t>
      </w:r>
      <w:r>
        <w:t xml:space="preserve">would be equivalent in the two arms with a 5% equivalence margin. </w:t>
      </w:r>
      <w:r w:rsidR="00146409">
        <w:t xml:space="preserve">We allowed up to 90 days for attendance after invitation. </w:t>
      </w:r>
      <w:r>
        <w:t xml:space="preserve">The estimated minimum sample size was 4460 </w:t>
      </w:r>
      <w:r w:rsidR="00146409">
        <w:t xml:space="preserve">for </w:t>
      </w:r>
      <w:r>
        <w:t xml:space="preserve">90% </w:t>
      </w:r>
      <w:r w:rsidR="00146409">
        <w:t xml:space="preserve">statistical </w:t>
      </w:r>
      <w:r>
        <w:t xml:space="preserve">power, </w:t>
      </w:r>
      <w:r w:rsidR="00146409">
        <w:t xml:space="preserve">a </w:t>
      </w:r>
      <w:r>
        <w:t xml:space="preserve">2.5% one-sided type 1 error, assuming the same attendance rate in both arms and allowing for 6% per annum loss over 24 months. Our secondary hypothesis was that detection </w:t>
      </w:r>
      <w:r w:rsidR="00146409">
        <w:t>of sight threatening di</w:t>
      </w:r>
      <w:r w:rsidR="009E360B">
        <w:t>a</w:t>
      </w:r>
      <w:r w:rsidR="00146409">
        <w:t xml:space="preserve">betic retinopathy </w:t>
      </w:r>
      <w:r>
        <w:t xml:space="preserve">was non-inferior in the </w:t>
      </w:r>
      <w:r w:rsidR="00146409">
        <w:t>i</w:t>
      </w:r>
      <w:r>
        <w:t xml:space="preserve">ndividualised arm at a prespecified margin of 1.5%. </w:t>
      </w:r>
      <w:r w:rsidR="00146409">
        <w:t>Our</w:t>
      </w:r>
      <w:r>
        <w:t xml:space="preserve"> analyses followed a per-protocol approach supported by secondary intention-to</w:t>
      </w:r>
      <w:r w:rsidR="00146409">
        <w:t>-</w:t>
      </w:r>
      <w:r>
        <w:t>treat</w:t>
      </w:r>
      <w:r w:rsidR="00146409">
        <w:t xml:space="preserve"> and multiple imputation analyses. </w:t>
      </w:r>
      <w:r w:rsidR="009E360B">
        <w:t xml:space="preserve">Other secondary outcomes measured efficacy (rates of screen positive and </w:t>
      </w:r>
      <w:r w:rsidR="009E360B" w:rsidRPr="00C97496">
        <w:t>sight threatening diabetic retinopathy</w:t>
      </w:r>
      <w:r w:rsidR="009E360B">
        <w:t xml:space="preserve">) and </w:t>
      </w:r>
      <w:r w:rsidR="002C74A8">
        <w:t xml:space="preserve">cost effectiveness </w:t>
      </w:r>
      <w:r w:rsidR="0033022D">
        <w:t>(</w:t>
      </w:r>
      <w:r w:rsidR="0033022D" w:rsidRPr="006615B3">
        <w:t>cost/quality adjusted life-year (QALY), incremental cost savings</w:t>
      </w:r>
      <w:r w:rsidR="0033022D">
        <w:t>).</w:t>
      </w:r>
    </w:p>
    <w:p w14:paraId="10F72677" w14:textId="014FA5E8" w:rsidR="00636EB1" w:rsidRDefault="00610892" w:rsidP="003C49E7">
      <w:pPr>
        <w:pStyle w:val="Text"/>
      </w:pPr>
      <w:r>
        <w:t xml:space="preserve">A sample </w:t>
      </w:r>
      <w:r w:rsidR="007805C2">
        <w:t xml:space="preserve">(n=868) </w:t>
      </w:r>
      <w:r>
        <w:t xml:space="preserve">of the first participants enrolled into the RCT completed a set of health economics questionnaires. </w:t>
      </w:r>
      <w:r w:rsidR="007805C2">
        <w:t xml:space="preserve">These included a detailed health resource use questionnaire and quality of life measures (EQ5D-5L and HUI3).  </w:t>
      </w:r>
      <w:r w:rsidR="00BE6FE8">
        <w:t>We</w:t>
      </w:r>
      <w:r w:rsidR="003C49E7">
        <w:t xml:space="preserve"> </w:t>
      </w:r>
      <w:r w:rsidR="00BE6FE8">
        <w:t xml:space="preserve">measured the current </w:t>
      </w:r>
      <w:r w:rsidR="003C49E7">
        <w:t xml:space="preserve">cost of screening </w:t>
      </w:r>
      <w:r w:rsidR="00BE6FE8">
        <w:t>and the cost of non-attendance</w:t>
      </w:r>
      <w:r w:rsidR="003C49E7">
        <w:t xml:space="preserve"> using a </w:t>
      </w:r>
      <w:r w:rsidR="00855224">
        <w:t xml:space="preserve">detailed </w:t>
      </w:r>
      <w:r w:rsidR="003C49E7">
        <w:t xml:space="preserve">micro-costing </w:t>
      </w:r>
      <w:r w:rsidR="00855224">
        <w:t xml:space="preserve">approach to establish the NHS cost of diabetic retinopathy screening. The analysis was within </w:t>
      </w:r>
      <w:r w:rsidR="00126455">
        <w:t xml:space="preserve">the </w:t>
      </w:r>
      <w:r w:rsidR="00855224">
        <w:lastRenderedPageBreak/>
        <w:t xml:space="preserve">trial. </w:t>
      </w:r>
      <w:r w:rsidR="0010694E">
        <w:t>C</w:t>
      </w:r>
      <w:r w:rsidR="00855224">
        <w:t xml:space="preserve">linic costs were observed for each </w:t>
      </w:r>
      <w:r w:rsidR="0010694E">
        <w:t xml:space="preserve">service delivery </w:t>
      </w:r>
      <w:r w:rsidR="00855224">
        <w:t xml:space="preserve">setting </w:t>
      </w:r>
      <w:r w:rsidR="0010694E">
        <w:t>across</w:t>
      </w:r>
      <w:r w:rsidR="00855224">
        <w:t xml:space="preserve"> a sample of clinics. </w:t>
      </w:r>
      <w:r w:rsidR="0010694E">
        <w:t>Costs were</w:t>
      </w:r>
      <w:r w:rsidR="00855224">
        <w:t xml:space="preserve"> </w:t>
      </w:r>
      <w:r w:rsidR="0010694E">
        <w:t xml:space="preserve">also </w:t>
      </w:r>
      <w:r w:rsidR="00855224">
        <w:t>direct</w:t>
      </w:r>
      <w:r w:rsidR="0010694E">
        <w:t>ly</w:t>
      </w:r>
      <w:r w:rsidR="00855224">
        <w:t xml:space="preserve"> measure</w:t>
      </w:r>
      <w:r w:rsidR="0010694E">
        <w:t>d</w:t>
      </w:r>
      <w:r w:rsidR="00855224">
        <w:t xml:space="preserve"> from the patient-based trial </w:t>
      </w:r>
      <w:r w:rsidR="008B4603">
        <w:t>case record forms (</w:t>
      </w:r>
      <w:r w:rsidR="00855224">
        <w:t>CRF</w:t>
      </w:r>
      <w:r w:rsidR="008B4603">
        <w:t>)</w:t>
      </w:r>
      <w:r w:rsidR="00855224">
        <w:t xml:space="preserve"> and detailed NHS and hospital costs for areas such as photography and grading. As such this was a mixed methods approach to obtain an accurate picture of screening costs.</w:t>
      </w:r>
      <w:r w:rsidR="003C49E7">
        <w:t xml:space="preserve">  </w:t>
      </w:r>
      <w:r w:rsidR="00BE6FE8">
        <w:t xml:space="preserve">We developed a bespoke questionnaire to measure </w:t>
      </w:r>
      <w:r w:rsidR="003C49E7">
        <w:t xml:space="preserve">participant and companion costs </w:t>
      </w:r>
      <w:r w:rsidR="00BE6FE8">
        <w:t>and undertook a</w:t>
      </w:r>
      <w:r w:rsidR="003C49E7">
        <w:t xml:space="preserve"> detailed workplace analysis</w:t>
      </w:r>
      <w:r w:rsidR="00BE6FE8">
        <w:t xml:space="preserve"> to </w:t>
      </w:r>
      <w:r w:rsidR="003C49E7">
        <w:t>measur</w:t>
      </w:r>
      <w:r w:rsidR="00BE6FE8">
        <w:t>e</w:t>
      </w:r>
      <w:r w:rsidR="003C49E7">
        <w:t xml:space="preserve"> resources and staff time. We estimated the additional costs of running the risk calculation engine using a screen population size of 22,000 (Liverpool). </w:t>
      </w:r>
    </w:p>
    <w:p w14:paraId="31BE28E6" w14:textId="289225E5" w:rsidR="00FA5D85" w:rsidRPr="00C97496" w:rsidRDefault="00B344E6" w:rsidP="00B344E6">
      <w:pPr>
        <w:pStyle w:val="Text"/>
      </w:pPr>
      <w:r>
        <w:rPr>
          <w:rFonts w:cs="Times New Roman"/>
        </w:rPr>
        <w:t>The within</w:t>
      </w:r>
      <w:r w:rsidR="002C74A8">
        <w:rPr>
          <w:rFonts w:cs="Times New Roman"/>
        </w:rPr>
        <w:t>-</w:t>
      </w:r>
      <w:r>
        <w:rPr>
          <w:rFonts w:cs="Times New Roman"/>
        </w:rPr>
        <w:t xml:space="preserve">trial </w:t>
      </w:r>
      <w:r>
        <w:t>c</w:t>
      </w:r>
      <w:r w:rsidR="00192A47">
        <w:t>ost</w:t>
      </w:r>
      <w:r w:rsidR="007805C2">
        <w:t xml:space="preserve"> </w:t>
      </w:r>
      <w:r w:rsidR="00192A47">
        <w:t>effectiveness</w:t>
      </w:r>
      <w:r w:rsidR="00FA5D85">
        <w:t xml:space="preserve"> </w:t>
      </w:r>
      <w:r w:rsidR="007805C2">
        <w:t xml:space="preserve">of the options </w:t>
      </w:r>
      <w:r w:rsidR="00FA5D85">
        <w:t xml:space="preserve">was </w:t>
      </w:r>
      <w:r w:rsidR="00FA5D85" w:rsidRPr="00AF1BE4">
        <w:t>investigated over a</w:t>
      </w:r>
      <w:r w:rsidR="00FA5D85" w:rsidRPr="00C97496">
        <w:t xml:space="preserve"> </w:t>
      </w:r>
      <w:r w:rsidR="00381547" w:rsidRPr="00C97496">
        <w:t>2-year</w:t>
      </w:r>
      <w:r w:rsidR="00FA5D85" w:rsidRPr="00C97496">
        <w:t xml:space="preserve"> time horizon</w:t>
      </w:r>
      <w:r w:rsidR="00FA5D85">
        <w:t xml:space="preserve"> </w:t>
      </w:r>
      <w:r>
        <w:t xml:space="preserve">assessed as </w:t>
      </w:r>
      <w:r w:rsidR="00D74B6E">
        <w:t xml:space="preserve">cost per quality-adjusted life-year </w:t>
      </w:r>
      <w:r>
        <w:t xml:space="preserve">for </w:t>
      </w:r>
      <w:r w:rsidR="00FA5D85" w:rsidRPr="00C97496">
        <w:t>NHS and societal costs</w:t>
      </w:r>
      <w:r w:rsidR="00F77567">
        <w:t xml:space="preserve"> using</w:t>
      </w:r>
      <w:r w:rsidR="00F77567" w:rsidRPr="00F77567">
        <w:t xml:space="preserve"> </w:t>
      </w:r>
      <w:r w:rsidR="00F77567">
        <w:t xml:space="preserve">the </w:t>
      </w:r>
      <w:r w:rsidR="007805C2">
        <w:t xml:space="preserve">EQ5D-5L and HUI3 </w:t>
      </w:r>
      <w:r w:rsidR="00F77567" w:rsidRPr="00125F43">
        <w:rPr>
          <w:rFonts w:cs="Times New Roman"/>
        </w:rPr>
        <w:t>instrument</w:t>
      </w:r>
      <w:r w:rsidR="00F77567">
        <w:rPr>
          <w:rFonts w:cs="Times New Roman"/>
        </w:rPr>
        <w:t>s at baseline and follow-up visits</w:t>
      </w:r>
      <w:r w:rsidR="007805C2">
        <w:rPr>
          <w:rFonts w:cs="Times New Roman"/>
        </w:rPr>
        <w:t xml:space="preserve"> including</w:t>
      </w:r>
      <w:r w:rsidR="007805C2" w:rsidRPr="007805C2">
        <w:rPr>
          <w:rFonts w:cs="Times New Roman"/>
        </w:rPr>
        <w:t xml:space="preserve"> </w:t>
      </w:r>
      <w:r w:rsidR="007805C2">
        <w:rPr>
          <w:rFonts w:cs="Times New Roman"/>
        </w:rPr>
        <w:t>ingredient based costing and patient resource use data</w:t>
      </w:r>
      <w:r>
        <w:t xml:space="preserve">. </w:t>
      </w:r>
      <w:r w:rsidR="00D74B6E">
        <w:t>Incremental cost savings per person screened were calculated.</w:t>
      </w:r>
      <w:r>
        <w:t xml:space="preserve"> Multiple imputation was conducted with chained equations using available case data.</w:t>
      </w:r>
    </w:p>
    <w:p w14:paraId="6CA7D99C" w14:textId="09684E07" w:rsidR="00704B10" w:rsidRDefault="00704B10" w:rsidP="00704B10">
      <w:pPr>
        <w:pStyle w:val="Text"/>
      </w:pPr>
      <w:r w:rsidRPr="00526F35">
        <w:t xml:space="preserve">For the qualitative study, semi-structured </w:t>
      </w:r>
      <w:r>
        <w:t>interviews</w:t>
      </w:r>
      <w:r w:rsidRPr="00526F35">
        <w:t xml:space="preserve"> were used with 60 people with diabetes (30 before and 30 after introduction of individualised screening) and 21 </w:t>
      </w:r>
      <w:r>
        <w:t>health</w:t>
      </w:r>
      <w:r w:rsidRPr="00526F35">
        <w:t>care</w:t>
      </w:r>
      <w:r>
        <w:t xml:space="preserve"> professional</w:t>
      </w:r>
      <w:r w:rsidRPr="00C97496">
        <w:t xml:space="preserve"> </w:t>
      </w:r>
      <w:r>
        <w:t xml:space="preserve">participants involved in eye screening identified using </w:t>
      </w:r>
      <w:r w:rsidRPr="00C97496">
        <w:t>purposive sampling</w:t>
      </w:r>
      <w:r>
        <w:t xml:space="preserve">. Recruitment was by specific letter and included an additional </w:t>
      </w:r>
      <w:r w:rsidR="00CD3893">
        <w:rPr>
          <w:color w:val="00B0F0"/>
        </w:rPr>
        <w:t>“</w:t>
      </w:r>
      <w:r w:rsidR="00CD3893">
        <w:t>opt-in</w:t>
      </w:r>
      <w:r w:rsidR="00CD3893">
        <w:rPr>
          <w:color w:val="00B0F0"/>
        </w:rPr>
        <w:t>”</w:t>
      </w:r>
      <w:r>
        <w:t xml:space="preserve"> consent process. Interview</w:t>
      </w:r>
      <w:r w:rsidRPr="00C97496">
        <w:t xml:space="preserve"> data </w:t>
      </w:r>
      <w:r>
        <w:t xml:space="preserve">were </w:t>
      </w:r>
      <w:r w:rsidRPr="00C97496">
        <w:t>analysed thematically using the constant comparative method until saturation</w:t>
      </w:r>
      <w:r>
        <w:t>.</w:t>
      </w:r>
    </w:p>
    <w:p w14:paraId="6733C802" w14:textId="679C55DF" w:rsidR="00FA5D85" w:rsidRDefault="00FA5D85" w:rsidP="00824D63">
      <w:pPr>
        <w:pStyle w:val="Text"/>
      </w:pPr>
      <w:r w:rsidRPr="008F674F">
        <w:t xml:space="preserve">The observational cohort study </w:t>
      </w:r>
      <w:r w:rsidR="008F674F">
        <w:t>was conducted on data in the data warehouse listed above after exclusion of people who opted out. The values for time dependent variables close</w:t>
      </w:r>
      <w:r w:rsidR="00126455">
        <w:t>s</w:t>
      </w:r>
      <w:r w:rsidR="008F674F">
        <w:t>t to the screening episode were used. I</w:t>
      </w:r>
      <w:r w:rsidRPr="008F674F">
        <w:t>ncidence</w:t>
      </w:r>
      <w:r w:rsidR="00126455">
        <w:t>s</w:t>
      </w:r>
      <w:r w:rsidRPr="008F674F">
        <w:t xml:space="preserve"> of screen positive</w:t>
      </w:r>
      <w:r w:rsidR="008F674F" w:rsidRPr="008F674F">
        <w:t>, screen positive due to</w:t>
      </w:r>
      <w:r w:rsidRPr="008F674F">
        <w:t xml:space="preserve"> </w:t>
      </w:r>
      <w:r w:rsidR="00712844" w:rsidRPr="008F674F">
        <w:t>diabetic retinopathy</w:t>
      </w:r>
      <w:r w:rsidR="00F909A2" w:rsidRPr="008F674F">
        <w:t xml:space="preserve"> and</w:t>
      </w:r>
      <w:r w:rsidRPr="008F674F">
        <w:t xml:space="preserve"> </w:t>
      </w:r>
      <w:r w:rsidR="00712844" w:rsidRPr="008F674F">
        <w:t>sight threatening diabetic retinopathy</w:t>
      </w:r>
      <w:r w:rsidR="008F674F">
        <w:t xml:space="preserve"> in the population undergoing active screening </w:t>
      </w:r>
      <w:r w:rsidR="00126455">
        <w:t xml:space="preserve">were </w:t>
      </w:r>
      <w:r w:rsidR="008F674F">
        <w:t>estimated. STDR was determined from hospital records of slit lamp examinations within 90 days of the screening episode.  Data were corrected for the effect</w:t>
      </w:r>
      <w:r w:rsidR="0075693C">
        <w:t>s</w:t>
      </w:r>
      <w:r w:rsidR="008F674F">
        <w:t xml:space="preserve"> of </w:t>
      </w:r>
      <w:r w:rsidR="0075693C">
        <w:t>censoring prior to the commencement of the programme in 2013 and recruitment to the individualised arm of the RCT.</w:t>
      </w:r>
      <w:r w:rsidR="008F674F">
        <w:t xml:space="preserve"> </w:t>
      </w:r>
    </w:p>
    <w:p w14:paraId="17F62BAE" w14:textId="73974CBD" w:rsidR="000B568C" w:rsidRPr="00125F43" w:rsidRDefault="000B568C" w:rsidP="003C61E9">
      <w:pPr>
        <w:pStyle w:val="Text"/>
        <w:spacing w:after="360"/>
      </w:pPr>
      <w:r>
        <w:t>Reporting followed CONSORT 2016 guidelines</w:t>
      </w:r>
      <w:r w:rsidRPr="006251DF">
        <w:t xml:space="preserve"> for </w:t>
      </w:r>
      <w:r>
        <w:t>n</w:t>
      </w:r>
      <w:r w:rsidRPr="006251DF">
        <w:t xml:space="preserve">on-inferiority and </w:t>
      </w:r>
      <w:r>
        <w:t>e</w:t>
      </w:r>
      <w:r w:rsidRPr="006251DF">
        <w:t xml:space="preserve">quivalence </w:t>
      </w:r>
      <w:r>
        <w:t>t</w:t>
      </w:r>
      <w:r w:rsidRPr="006251DF">
        <w:t>rials</w:t>
      </w:r>
      <w:r>
        <w:t>, and CHEERS</w:t>
      </w:r>
      <w:r w:rsidR="00126455">
        <w:t xml:space="preserve">, </w:t>
      </w:r>
      <w:r>
        <w:t xml:space="preserve">COREQ </w:t>
      </w:r>
      <w:r w:rsidR="00126455">
        <w:t xml:space="preserve">and STROBE </w:t>
      </w:r>
      <w:r>
        <w:t>guidelines.</w:t>
      </w:r>
    </w:p>
    <w:p w14:paraId="6094D78A" w14:textId="1CC94C4B" w:rsidR="00FA5D85" w:rsidRPr="00837AAC" w:rsidRDefault="00FA5D85" w:rsidP="003A38B3">
      <w:pPr>
        <w:pStyle w:val="Heading20"/>
      </w:pPr>
      <w:bookmarkStart w:id="16" w:name="_Toc104910237"/>
      <w:r w:rsidRPr="00C97496">
        <w:t>Results</w:t>
      </w:r>
      <w:bookmarkEnd w:id="16"/>
      <w:r w:rsidRPr="00837AAC">
        <w:t xml:space="preserve"> </w:t>
      </w:r>
    </w:p>
    <w:p w14:paraId="0B8D0F85" w14:textId="2EC7044C" w:rsidR="00636EB1" w:rsidRPr="004C5318" w:rsidRDefault="00636EB1" w:rsidP="00636EB1">
      <w:pPr>
        <w:pStyle w:val="Text"/>
        <w:rPr>
          <w:rFonts w:cs="Times New Roman"/>
          <w:szCs w:val="24"/>
          <w:u w:val="single"/>
        </w:rPr>
      </w:pPr>
      <w:r w:rsidRPr="00125F43">
        <w:rPr>
          <w:rFonts w:cs="Times New Roman"/>
          <w:szCs w:val="24"/>
          <w:u w:val="single"/>
        </w:rPr>
        <w:t>Data warehouse:</w:t>
      </w:r>
      <w:r w:rsidRPr="00125F43">
        <w:rPr>
          <w:rFonts w:cs="Times New Roman"/>
          <w:szCs w:val="24"/>
        </w:rPr>
        <w:t xml:space="preserve"> </w:t>
      </w:r>
      <w:r w:rsidR="00096636">
        <w:rPr>
          <w:rFonts w:cs="Times New Roman"/>
          <w:szCs w:val="24"/>
        </w:rPr>
        <w:t>Accessing data from multiple platforms was challenging due to poor or absent document</w:t>
      </w:r>
      <w:r w:rsidR="00140143">
        <w:rPr>
          <w:rFonts w:cs="Times New Roman"/>
          <w:szCs w:val="24"/>
        </w:rPr>
        <w:t>at</w:t>
      </w:r>
      <w:r w:rsidR="00096636">
        <w:rPr>
          <w:rFonts w:cs="Times New Roman"/>
          <w:szCs w:val="24"/>
        </w:rPr>
        <w:t xml:space="preserve">ion. Quality of data entry was highly variable requiring bespoke solutions. </w:t>
      </w:r>
      <w:r>
        <w:rPr>
          <w:rFonts w:cs="Times New Roman"/>
          <w:szCs w:val="24"/>
        </w:rPr>
        <w:t xml:space="preserve"> </w:t>
      </w:r>
      <w:r w:rsidRPr="00125F43">
        <w:rPr>
          <w:rFonts w:cs="Times New Roman"/>
          <w:szCs w:val="24"/>
        </w:rPr>
        <w:t>Data were available by the end of the programme (January 2020</w:t>
      </w:r>
      <w:r>
        <w:rPr>
          <w:rFonts w:cs="Times New Roman"/>
          <w:szCs w:val="24"/>
        </w:rPr>
        <w:t>) on 28,384</w:t>
      </w:r>
      <w:r w:rsidRPr="00125F43">
        <w:rPr>
          <w:rFonts w:cs="Times New Roman"/>
          <w:szCs w:val="24"/>
        </w:rPr>
        <w:t xml:space="preserve"> individuals with 318,053,075 data items.</w:t>
      </w:r>
    </w:p>
    <w:p w14:paraId="03647E5B" w14:textId="000A1620" w:rsidR="002701D8" w:rsidRDefault="00FA5D85" w:rsidP="00125F43">
      <w:pPr>
        <w:pStyle w:val="Text"/>
        <w:rPr>
          <w:rFonts w:cs="Times New Roman"/>
        </w:rPr>
      </w:pPr>
      <w:r w:rsidRPr="00C97496">
        <w:rPr>
          <w:rFonts w:cs="Times New Roman"/>
          <w:u w:val="single"/>
        </w:rPr>
        <w:t>R</w:t>
      </w:r>
      <w:r w:rsidR="00380B82">
        <w:rPr>
          <w:rFonts w:cs="Times New Roman"/>
          <w:u w:val="single"/>
        </w:rPr>
        <w:t>andomised controlled trial</w:t>
      </w:r>
      <w:r w:rsidRPr="00C97496">
        <w:rPr>
          <w:rFonts w:cs="Times New Roman"/>
        </w:rPr>
        <w:t xml:space="preserve">: </w:t>
      </w:r>
      <w:r w:rsidRPr="003D336C">
        <w:rPr>
          <w:rFonts w:cs="Times New Roman"/>
        </w:rPr>
        <w:t>4534 participants were randomised</w:t>
      </w:r>
      <w:r>
        <w:rPr>
          <w:rFonts w:cs="Times New Roman"/>
        </w:rPr>
        <w:t>:</w:t>
      </w:r>
      <w:r w:rsidRPr="003D336C">
        <w:rPr>
          <w:rFonts w:cs="Times New Roman"/>
        </w:rPr>
        <w:t xml:space="preserve"> 2097/2265 (individualised arm) and 2224/2269 (control arm) remained after withdrawals. Attendance rates at first follow-up were equivalent (control 84</w:t>
      </w:r>
      <w:r>
        <w:rPr>
          <w:rFonts w:cs="Times New Roman"/>
        </w:rPr>
        <w:t>.</w:t>
      </w:r>
      <w:r w:rsidRPr="003D336C">
        <w:rPr>
          <w:rFonts w:cs="Times New Roman"/>
        </w:rPr>
        <w:t>7%</w:t>
      </w:r>
      <w:r w:rsidR="00216BB7">
        <w:rPr>
          <w:rFonts w:cs="Times New Roman"/>
        </w:rPr>
        <w:t xml:space="preserve">, </w:t>
      </w:r>
      <w:r w:rsidR="00216BB7" w:rsidRPr="003D336C">
        <w:rPr>
          <w:rFonts w:cs="Times New Roman"/>
        </w:rPr>
        <w:t>individualised 83</w:t>
      </w:r>
      <w:r w:rsidR="00216BB7">
        <w:rPr>
          <w:rFonts w:cs="Times New Roman"/>
        </w:rPr>
        <w:t>.</w:t>
      </w:r>
      <w:r w:rsidR="00216BB7" w:rsidRPr="003D336C">
        <w:rPr>
          <w:rFonts w:cs="Times New Roman"/>
        </w:rPr>
        <w:t>6%</w:t>
      </w:r>
      <w:r w:rsidRPr="003D336C">
        <w:rPr>
          <w:rFonts w:cs="Times New Roman"/>
        </w:rPr>
        <w:t>) (difference -1</w:t>
      </w:r>
      <w:r>
        <w:rPr>
          <w:rFonts w:cs="Times New Roman"/>
        </w:rPr>
        <w:t>.</w:t>
      </w:r>
      <w:r w:rsidR="00125F43">
        <w:rPr>
          <w:rFonts w:cs="Times New Roman"/>
        </w:rPr>
        <w:t>0, 95% confidence interval</w:t>
      </w:r>
      <w:r w:rsidRPr="003D336C">
        <w:rPr>
          <w:rFonts w:cs="Times New Roman"/>
        </w:rPr>
        <w:t xml:space="preserve"> -3</w:t>
      </w:r>
      <w:r>
        <w:rPr>
          <w:rFonts w:cs="Times New Roman"/>
        </w:rPr>
        <w:t>.</w:t>
      </w:r>
      <w:r w:rsidRPr="003D336C">
        <w:rPr>
          <w:rFonts w:cs="Times New Roman"/>
        </w:rPr>
        <w:t>2 to 1</w:t>
      </w:r>
      <w:r>
        <w:rPr>
          <w:rFonts w:cs="Times New Roman"/>
        </w:rPr>
        <w:t>.</w:t>
      </w:r>
      <w:r w:rsidRPr="003D336C">
        <w:rPr>
          <w:rFonts w:cs="Times New Roman"/>
        </w:rPr>
        <w:t xml:space="preserve">2). </w:t>
      </w:r>
      <w:r w:rsidR="00216BB7">
        <w:rPr>
          <w:rFonts w:cs="Times New Roman"/>
        </w:rPr>
        <w:t xml:space="preserve">Within the individualised arm equivalence was found for the low-risk group </w:t>
      </w:r>
      <w:r w:rsidR="00216BB7" w:rsidRPr="00614E2E">
        <w:t>(control 85.7%, individualised 85.1%, difference -0.6% (-2.9 to 1.7)</w:t>
      </w:r>
      <w:r w:rsidR="00216BB7">
        <w:t xml:space="preserve">. For the medium-risk group the difference in attendance was small but equivalence was not confirmed due to the relatively wide </w:t>
      </w:r>
      <w:r w:rsidR="006C43DC">
        <w:t xml:space="preserve">confidence </w:t>
      </w:r>
      <w:r w:rsidR="00216BB7">
        <w:t>interval. In the high-risk group attendance was lower in the individualised group (control 77.</w:t>
      </w:r>
      <w:r w:rsidR="00216BB7" w:rsidRPr="008F4A8C">
        <w:t>3%, individualised 72</w:t>
      </w:r>
      <w:r w:rsidR="00216BB7">
        <w:t>.</w:t>
      </w:r>
      <w:r w:rsidR="00216BB7" w:rsidRPr="008F4A8C">
        <w:t>3%, difference 5</w:t>
      </w:r>
      <w:r w:rsidR="00216BB7">
        <w:t>.</w:t>
      </w:r>
      <w:r w:rsidR="00216BB7" w:rsidRPr="008F4A8C">
        <w:t>0% (-13</w:t>
      </w:r>
      <w:r w:rsidR="00216BB7">
        <w:t>.</w:t>
      </w:r>
      <w:r w:rsidR="00216BB7" w:rsidRPr="008F4A8C">
        <w:t>6 to 3</w:t>
      </w:r>
      <w:r w:rsidR="00216BB7">
        <w:t>.</w:t>
      </w:r>
      <w:r w:rsidR="00216BB7" w:rsidRPr="008F4A8C">
        <w:t xml:space="preserve">5)). </w:t>
      </w:r>
      <w:r w:rsidR="00216BB7">
        <w:t xml:space="preserve"> </w:t>
      </w:r>
      <w:r w:rsidR="00125F43">
        <w:rPr>
          <w:rFonts w:cs="Times New Roman"/>
        </w:rPr>
        <w:t>S</w:t>
      </w:r>
      <w:r w:rsidR="00125F43" w:rsidRPr="00C97496">
        <w:rPr>
          <w:rFonts w:cs="Times New Roman"/>
        </w:rPr>
        <w:t xml:space="preserve">ight threatening diabetic </w:t>
      </w:r>
      <w:r w:rsidR="00125F43" w:rsidRPr="00C97496">
        <w:rPr>
          <w:rFonts w:cs="Times New Roman"/>
        </w:rPr>
        <w:lastRenderedPageBreak/>
        <w:t>retinopathy</w:t>
      </w:r>
      <w:r w:rsidRPr="003D336C">
        <w:rPr>
          <w:rFonts w:cs="Times New Roman"/>
        </w:rPr>
        <w:t xml:space="preserve"> detection rates were non-inferior: individualised 1</w:t>
      </w:r>
      <w:r>
        <w:rPr>
          <w:rFonts w:cs="Times New Roman"/>
        </w:rPr>
        <w:t>.</w:t>
      </w:r>
      <w:r w:rsidRPr="003D336C">
        <w:rPr>
          <w:rFonts w:cs="Times New Roman"/>
        </w:rPr>
        <w:t>4%, control 1</w:t>
      </w:r>
      <w:r>
        <w:rPr>
          <w:rFonts w:cs="Times New Roman"/>
        </w:rPr>
        <w:t>.</w:t>
      </w:r>
      <w:r w:rsidRPr="003D336C">
        <w:rPr>
          <w:rFonts w:cs="Times New Roman"/>
        </w:rPr>
        <w:t>7% (-0</w:t>
      </w:r>
      <w:r>
        <w:rPr>
          <w:rFonts w:cs="Times New Roman"/>
        </w:rPr>
        <w:t>.</w:t>
      </w:r>
      <w:r w:rsidRPr="003D336C">
        <w:rPr>
          <w:rFonts w:cs="Times New Roman"/>
        </w:rPr>
        <w:t>3, -1</w:t>
      </w:r>
      <w:r>
        <w:rPr>
          <w:rFonts w:cs="Times New Roman"/>
        </w:rPr>
        <w:t>.</w:t>
      </w:r>
      <w:r w:rsidRPr="003D336C">
        <w:rPr>
          <w:rFonts w:cs="Times New Roman"/>
        </w:rPr>
        <w:t>1 to 0</w:t>
      </w:r>
      <w:r>
        <w:rPr>
          <w:rFonts w:cs="Times New Roman"/>
        </w:rPr>
        <w:t>.</w:t>
      </w:r>
      <w:r w:rsidRPr="003D336C">
        <w:rPr>
          <w:rFonts w:cs="Times New Roman"/>
        </w:rPr>
        <w:t xml:space="preserve">5). Sensitivity analyses confirmed </w:t>
      </w:r>
      <w:r w:rsidR="00216BB7">
        <w:rPr>
          <w:rFonts w:cs="Times New Roman"/>
        </w:rPr>
        <w:t xml:space="preserve">these </w:t>
      </w:r>
      <w:r w:rsidRPr="003D336C">
        <w:rPr>
          <w:rFonts w:cs="Times New Roman"/>
        </w:rPr>
        <w:t xml:space="preserve">findings. </w:t>
      </w:r>
      <w:r w:rsidR="00216BB7">
        <w:rPr>
          <w:rFonts w:cs="Times New Roman"/>
        </w:rPr>
        <w:t xml:space="preserve"> </w:t>
      </w:r>
    </w:p>
    <w:p w14:paraId="55B94D3E" w14:textId="75159BDC" w:rsidR="00D74B6E" w:rsidRDefault="002701D8" w:rsidP="00125F43">
      <w:pPr>
        <w:pStyle w:val="Text"/>
        <w:rPr>
          <w:rFonts w:cs="Times New Roman"/>
        </w:rPr>
      </w:pPr>
      <w:r>
        <w:rPr>
          <w:rFonts w:cs="Times New Roman"/>
        </w:rPr>
        <w:t xml:space="preserve">No clinically significant worsening of diabetes control was detected and no effect on rates of visual acuity or visual impairment. </w:t>
      </w:r>
      <w:r w:rsidRPr="003D336C">
        <w:rPr>
          <w:rFonts w:cs="Times New Roman"/>
        </w:rPr>
        <w:t>43</w:t>
      </w:r>
      <w:r>
        <w:rPr>
          <w:rFonts w:cs="Times New Roman"/>
        </w:rPr>
        <w:t>.</w:t>
      </w:r>
      <w:r w:rsidRPr="003D336C">
        <w:rPr>
          <w:rFonts w:cs="Times New Roman"/>
        </w:rPr>
        <w:t>2% fewer screening appointments were required in the individualised arm</w:t>
      </w:r>
      <w:r>
        <w:rPr>
          <w:rFonts w:cs="Times New Roman"/>
        </w:rPr>
        <w:t>.</w:t>
      </w:r>
      <w:r w:rsidRPr="003D336C">
        <w:rPr>
          <w:rFonts w:cs="Times New Roman"/>
        </w:rPr>
        <w:t xml:space="preserve"> </w:t>
      </w:r>
      <w:r w:rsidRPr="0015781C">
        <w:t>Within the individualised arm the high-risk group had the highes</w:t>
      </w:r>
      <w:r>
        <w:t>t screen positive rate (high 10.72% (34/317), medium 6.02% (15/249), low 3.</w:t>
      </w:r>
      <w:r w:rsidRPr="0015781C">
        <w:t>7% (53/1442)).</w:t>
      </w:r>
      <w:r>
        <w:t xml:space="preserve"> </w:t>
      </w:r>
      <w:r w:rsidR="00F77567" w:rsidRPr="00C97496">
        <w:rPr>
          <w:rFonts w:cs="Times New Roman"/>
        </w:rPr>
        <w:t xml:space="preserve">The </w:t>
      </w:r>
      <w:r w:rsidR="00F77567">
        <w:rPr>
          <w:rFonts w:cs="Times New Roman"/>
        </w:rPr>
        <w:t>risk calculation engine</w:t>
      </w:r>
      <w:r w:rsidR="00F77567" w:rsidRPr="00C97496">
        <w:rPr>
          <w:rFonts w:cs="Times New Roman"/>
        </w:rPr>
        <w:t xml:space="preserve"> and data warehouse were stable.</w:t>
      </w:r>
    </w:p>
    <w:p w14:paraId="46FBC137" w14:textId="3F797CA9" w:rsidR="00FA5D85" w:rsidRPr="00C97496" w:rsidRDefault="00D74B6E" w:rsidP="008E17A9">
      <w:pPr>
        <w:pStyle w:val="Text"/>
        <w:rPr>
          <w:rFonts w:cs="Times New Roman"/>
        </w:rPr>
      </w:pPr>
      <w:r w:rsidRPr="00D74B6E">
        <w:rPr>
          <w:rFonts w:cs="Times New Roman"/>
          <w:u w:val="single"/>
        </w:rPr>
        <w:t>Cost</w:t>
      </w:r>
      <w:r w:rsidR="007805C2">
        <w:rPr>
          <w:rFonts w:cs="Times New Roman"/>
          <w:u w:val="single"/>
        </w:rPr>
        <w:t xml:space="preserve"> </w:t>
      </w:r>
      <w:r w:rsidRPr="00D74B6E">
        <w:rPr>
          <w:rFonts w:cs="Times New Roman"/>
          <w:u w:val="single"/>
        </w:rPr>
        <w:t>effectiv</w:t>
      </w:r>
      <w:r w:rsidR="00F22D4A">
        <w:rPr>
          <w:rFonts w:cs="Times New Roman"/>
          <w:u w:val="single"/>
        </w:rPr>
        <w:t>e</w:t>
      </w:r>
      <w:r w:rsidRPr="00D74B6E">
        <w:rPr>
          <w:rFonts w:cs="Times New Roman"/>
          <w:u w:val="single"/>
        </w:rPr>
        <w:t>ness study</w:t>
      </w:r>
      <w:r>
        <w:rPr>
          <w:rFonts w:cs="Times New Roman"/>
        </w:rPr>
        <w:t xml:space="preserve">:  </w:t>
      </w:r>
      <w:r w:rsidR="008E17A9" w:rsidRPr="008E17A9">
        <w:t>Summary costs (2019/2020 values) associated with the screening programme to the NHS were £28.73 per attendance and £12.73 per non-attendance, while additional productivity losses and out-of-pocket payments by the patient accounted for £9.00.</w:t>
      </w:r>
      <w:r w:rsidR="008E17A9">
        <w:t xml:space="preserve"> </w:t>
      </w:r>
      <w:r w:rsidR="008E17A9" w:rsidRPr="00F31DB9">
        <w:t xml:space="preserve">There was dominance of individualised screening in terms of QALYs gained </w:t>
      </w:r>
      <w:r w:rsidR="00F31DB9">
        <w:t>(non-sign</w:t>
      </w:r>
      <w:r w:rsidR="00E10AC4">
        <w:t>i</w:t>
      </w:r>
      <w:r w:rsidR="00F31DB9">
        <w:t xml:space="preserve">ficant) </w:t>
      </w:r>
      <w:r w:rsidR="008E17A9" w:rsidRPr="00F31DB9">
        <w:t>and cost savings.</w:t>
      </w:r>
      <w:r w:rsidR="008E17A9">
        <w:t xml:space="preserve"> </w:t>
      </w:r>
      <w:r w:rsidRPr="00D74B6E">
        <w:rPr>
          <w:rFonts w:cs="Times New Roman"/>
        </w:rPr>
        <w:t xml:space="preserve">Mean differences in complete case </w:t>
      </w:r>
      <w:r w:rsidR="00125F43" w:rsidRPr="00125F43">
        <w:rPr>
          <w:rFonts w:cs="Times New Roman"/>
        </w:rPr>
        <w:t>quality-adjusted life</w:t>
      </w:r>
      <w:r>
        <w:rPr>
          <w:rFonts w:cs="Times New Roman"/>
        </w:rPr>
        <w:t>-</w:t>
      </w:r>
      <w:r w:rsidR="00125F43" w:rsidRPr="00125F43">
        <w:rPr>
          <w:rFonts w:cs="Times New Roman"/>
        </w:rPr>
        <w:t>years</w:t>
      </w:r>
      <w:r w:rsidR="00FA5D85" w:rsidRPr="003D336C">
        <w:rPr>
          <w:rFonts w:cs="Times New Roman"/>
        </w:rPr>
        <w:t xml:space="preserve"> </w:t>
      </w:r>
      <w:r w:rsidRPr="0042501A">
        <w:rPr>
          <w:rFonts w:eastAsiaTheme="minorHAnsi"/>
        </w:rPr>
        <w:t>did not significantly differ from zero</w:t>
      </w:r>
      <w:r w:rsidR="008E17A9">
        <w:rPr>
          <w:rFonts w:eastAsiaTheme="minorHAnsi"/>
        </w:rPr>
        <w:t xml:space="preserve">. </w:t>
      </w:r>
      <w:r>
        <w:rPr>
          <w:rFonts w:eastAsiaTheme="minorHAnsi"/>
        </w:rPr>
        <w:t xml:space="preserve"> </w:t>
      </w:r>
      <w:r w:rsidR="00FA5D85" w:rsidRPr="003D336C">
        <w:rPr>
          <w:rFonts w:cs="Times New Roman"/>
        </w:rPr>
        <w:t>Incremental cost savi</w:t>
      </w:r>
      <w:r w:rsidR="00FA5D85">
        <w:rPr>
          <w:rFonts w:cs="Times New Roman"/>
        </w:rPr>
        <w:t xml:space="preserve">ngs per person </w:t>
      </w:r>
      <w:r w:rsidR="00A90537">
        <w:rPr>
          <w:rFonts w:cs="Times New Roman"/>
        </w:rPr>
        <w:t xml:space="preserve">(not including treatment costs) </w:t>
      </w:r>
      <w:r w:rsidR="00FA5D85">
        <w:rPr>
          <w:rFonts w:cs="Times New Roman"/>
        </w:rPr>
        <w:t xml:space="preserve">were: </w:t>
      </w:r>
      <w:r>
        <w:t xml:space="preserve">£17.34 (17.02 to 17.67), </w:t>
      </w:r>
      <w:r>
        <w:rPr>
          <w:rFonts w:cs="Times New Roman"/>
        </w:rPr>
        <w:t>NHS perspective</w:t>
      </w:r>
      <w:r w:rsidR="00145C4F">
        <w:t xml:space="preserve">; </w:t>
      </w:r>
      <w:r>
        <w:t>£23.11 (22.73 to 23.53)</w:t>
      </w:r>
      <w:r w:rsidRPr="003D336C">
        <w:rPr>
          <w:rFonts w:cs="Times New Roman"/>
        </w:rPr>
        <w:t xml:space="preserve"> </w:t>
      </w:r>
      <w:r>
        <w:t>societal perspective</w:t>
      </w:r>
      <w:r w:rsidR="008711D7">
        <w:t>.</w:t>
      </w:r>
      <w:r>
        <w:t xml:space="preserve">  </w:t>
      </w:r>
    </w:p>
    <w:p w14:paraId="62F68831" w14:textId="6DB13D24" w:rsidR="0055037B" w:rsidRPr="00125F43" w:rsidRDefault="0055037B" w:rsidP="0055037B">
      <w:pPr>
        <w:pStyle w:val="Text"/>
        <w:rPr>
          <w:rFonts w:cs="Times New Roman"/>
          <w:szCs w:val="24"/>
        </w:rPr>
      </w:pPr>
      <w:r>
        <w:rPr>
          <w:rFonts w:cs="Times New Roman"/>
          <w:u w:val="single"/>
        </w:rPr>
        <w:t>Qualitative study</w:t>
      </w:r>
      <w:r w:rsidRPr="00C97496">
        <w:rPr>
          <w:rFonts w:cs="Times New Roman"/>
        </w:rPr>
        <w:t xml:space="preserve">: </w:t>
      </w:r>
      <w:r w:rsidRPr="00125F43">
        <w:t xml:space="preserve">For the majority of both </w:t>
      </w:r>
      <w:r w:rsidR="006C43DC" w:rsidRPr="00125F43">
        <w:t xml:space="preserve">people with diabetes and </w:t>
      </w:r>
      <w:r w:rsidRPr="00125F43">
        <w:t xml:space="preserve">health care professionals changing to variable intervals was perceived as acceptable. Annual screening was perceived as unsustainable against the increasing diabetes prevalence and </w:t>
      </w:r>
      <w:r>
        <w:t xml:space="preserve">to be </w:t>
      </w:r>
      <w:r w:rsidRPr="00125F43">
        <w:t xml:space="preserve">an inefficient use of resources. Many people with diabetes and health care professionals expressed concerns that 2-year screening intervals might detect referable disease too late </w:t>
      </w:r>
      <w:r w:rsidRPr="00125F43">
        <w:rPr>
          <w:rFonts w:cs="Times New Roman"/>
          <w:szCs w:val="24"/>
        </w:rPr>
        <w:t xml:space="preserve">and would have a negative effect upon perceptions about the importance of attendance and diabetes care. The 6-month interval </w:t>
      </w:r>
      <w:r>
        <w:rPr>
          <w:rFonts w:cs="Times New Roman"/>
          <w:szCs w:val="24"/>
        </w:rPr>
        <w:t xml:space="preserve">for the high-risk group </w:t>
      </w:r>
      <w:r w:rsidRPr="00125F43">
        <w:rPr>
          <w:rFonts w:cs="Times New Roman"/>
          <w:szCs w:val="24"/>
        </w:rPr>
        <w:t>was perceived positively as medical reassurance. Amongst people with diabetes, there was considerable conflation and misunderstanding about different eye-related appointments and care.</w:t>
      </w:r>
    </w:p>
    <w:p w14:paraId="63E18AA5" w14:textId="511FF3AF" w:rsidR="001D61E6" w:rsidRDefault="00FA5D85" w:rsidP="003C61E9">
      <w:pPr>
        <w:pStyle w:val="Text"/>
        <w:spacing w:after="360"/>
        <w:rPr>
          <w:rFonts w:cs="Times New Roman"/>
        </w:rPr>
      </w:pPr>
      <w:r>
        <w:rPr>
          <w:rFonts w:cs="Times New Roman"/>
          <w:u w:val="single"/>
        </w:rPr>
        <w:t>Observational c</w:t>
      </w:r>
      <w:r w:rsidRPr="00C97496">
        <w:rPr>
          <w:rFonts w:cs="Times New Roman"/>
          <w:u w:val="single"/>
        </w:rPr>
        <w:t>ohort</w:t>
      </w:r>
      <w:r>
        <w:rPr>
          <w:rFonts w:cs="Times New Roman"/>
          <w:u w:val="single"/>
        </w:rPr>
        <w:t xml:space="preserve"> study</w:t>
      </w:r>
      <w:r w:rsidRPr="00C97496">
        <w:rPr>
          <w:rFonts w:cs="Times New Roman"/>
        </w:rPr>
        <w:t xml:space="preserve">: Numbers of participants rose </w:t>
      </w:r>
      <w:r w:rsidR="00D62A1D">
        <w:rPr>
          <w:rFonts w:cs="Times New Roman"/>
        </w:rPr>
        <w:t>from</w:t>
      </w:r>
      <w:r w:rsidRPr="00C97496">
        <w:rPr>
          <w:rFonts w:cs="Times New Roman"/>
        </w:rPr>
        <w:t xml:space="preserve"> 66</w:t>
      </w:r>
      <w:r>
        <w:rPr>
          <w:rFonts w:cs="Times New Roman"/>
        </w:rPr>
        <w:t>37</w:t>
      </w:r>
      <w:r w:rsidR="00D62A1D">
        <w:rPr>
          <w:rFonts w:cs="Times New Roman"/>
        </w:rPr>
        <w:t xml:space="preserve"> </w:t>
      </w:r>
      <w:r w:rsidR="00D62A1D" w:rsidRPr="00C97496">
        <w:rPr>
          <w:rFonts w:cs="Times New Roman"/>
        </w:rPr>
        <w:t>(2006/7</w:t>
      </w:r>
      <w:r w:rsidR="00D62A1D">
        <w:rPr>
          <w:rFonts w:cs="Times New Roman"/>
        </w:rPr>
        <w:t>) to</w:t>
      </w:r>
      <w:r w:rsidRPr="00C97496">
        <w:rPr>
          <w:rFonts w:cs="Times New Roman"/>
        </w:rPr>
        <w:t xml:space="preserve"> </w:t>
      </w:r>
      <w:r w:rsidR="00D62A1D" w:rsidRPr="00C97496">
        <w:rPr>
          <w:rFonts w:cs="Times New Roman"/>
        </w:rPr>
        <w:t>14,</w:t>
      </w:r>
      <w:r w:rsidR="00207FED">
        <w:rPr>
          <w:rFonts w:cs="Times New Roman"/>
        </w:rPr>
        <w:t xml:space="preserve">796 </w:t>
      </w:r>
      <w:r w:rsidR="00D62A1D">
        <w:rPr>
          <w:rFonts w:cs="Times New Roman"/>
        </w:rPr>
        <w:t>(</w:t>
      </w:r>
      <w:r w:rsidRPr="00C97496">
        <w:rPr>
          <w:rFonts w:cs="Times New Roman"/>
        </w:rPr>
        <w:t>201</w:t>
      </w:r>
      <w:r>
        <w:rPr>
          <w:rFonts w:cs="Times New Roman"/>
        </w:rPr>
        <w:t>6</w:t>
      </w:r>
      <w:r w:rsidRPr="00C97496">
        <w:rPr>
          <w:rFonts w:cs="Times New Roman"/>
        </w:rPr>
        <w:t>/1</w:t>
      </w:r>
      <w:r>
        <w:rPr>
          <w:rFonts w:cs="Times New Roman"/>
        </w:rPr>
        <w:t>7</w:t>
      </w:r>
      <w:r w:rsidRPr="00C97496">
        <w:rPr>
          <w:rFonts w:cs="Times New Roman"/>
        </w:rPr>
        <w:t xml:space="preserve">). </w:t>
      </w:r>
      <w:r w:rsidR="00207FED">
        <w:rPr>
          <w:rFonts w:cs="Times New Roman"/>
        </w:rPr>
        <w:t xml:space="preserve">After exclusions/ineligibility (opt-out was 7.1% over the programme) data from </w:t>
      </w:r>
      <w:r w:rsidR="00207FED">
        <w:t xml:space="preserve">28,384 PWD </w:t>
      </w:r>
      <w:r w:rsidR="00207FED">
        <w:rPr>
          <w:rFonts w:cs="Times New Roman"/>
        </w:rPr>
        <w:t xml:space="preserve">were available </w:t>
      </w:r>
      <w:r w:rsidR="00207FED">
        <w:t>for analysis.</w:t>
      </w:r>
      <w:r w:rsidR="00207FED" w:rsidRPr="00C97496">
        <w:rPr>
          <w:rFonts w:cs="Times New Roman"/>
        </w:rPr>
        <w:t xml:space="preserve"> </w:t>
      </w:r>
      <w:r w:rsidRPr="00C97496">
        <w:rPr>
          <w:rFonts w:cs="Times New Roman"/>
        </w:rPr>
        <w:t>Annual incidences (%) in the screened population were: screen positive (4.</w:t>
      </w:r>
      <w:r>
        <w:rPr>
          <w:rFonts w:cs="Times New Roman"/>
        </w:rPr>
        <w:t>4</w:t>
      </w:r>
      <w:r w:rsidRPr="00C97496">
        <w:rPr>
          <w:rFonts w:cs="Times New Roman"/>
        </w:rPr>
        <w:t>-10.</w:t>
      </w:r>
      <w:r>
        <w:rPr>
          <w:rFonts w:cs="Times New Roman"/>
        </w:rPr>
        <w:t>6</w:t>
      </w:r>
      <w:r w:rsidRPr="00C97496">
        <w:rPr>
          <w:rFonts w:cs="Times New Roman"/>
        </w:rPr>
        <w:t xml:space="preserve">, due to </w:t>
      </w:r>
      <w:r w:rsidR="00125F43">
        <w:rPr>
          <w:rFonts w:cs="Times New Roman"/>
        </w:rPr>
        <w:t>diabetic retinopathy</w:t>
      </w:r>
      <w:r w:rsidRPr="00C97496">
        <w:rPr>
          <w:rFonts w:cs="Times New Roman"/>
        </w:rPr>
        <w:t xml:space="preserve"> (2.</w:t>
      </w:r>
      <w:r>
        <w:rPr>
          <w:rFonts w:cs="Times New Roman"/>
        </w:rPr>
        <w:t>3</w:t>
      </w:r>
      <w:r w:rsidRPr="00C97496">
        <w:rPr>
          <w:rFonts w:cs="Times New Roman"/>
        </w:rPr>
        <w:t>-4.</w:t>
      </w:r>
      <w:r>
        <w:rPr>
          <w:rFonts w:cs="Times New Roman"/>
        </w:rPr>
        <w:t>6</w:t>
      </w:r>
      <w:r w:rsidRPr="00C97496">
        <w:rPr>
          <w:rFonts w:cs="Times New Roman"/>
        </w:rPr>
        <w:t xml:space="preserve">)), </w:t>
      </w:r>
      <w:r w:rsidR="00125F43" w:rsidRPr="00C97496">
        <w:rPr>
          <w:rFonts w:cs="Times New Roman"/>
        </w:rPr>
        <w:t>sight threatening diabetic retinopathy</w:t>
      </w:r>
      <w:r w:rsidRPr="00C97496">
        <w:rPr>
          <w:rFonts w:cs="Times New Roman"/>
        </w:rPr>
        <w:t xml:space="preserve"> (1.</w:t>
      </w:r>
      <w:r>
        <w:rPr>
          <w:rFonts w:cs="Times New Roman"/>
        </w:rPr>
        <w:t>3</w:t>
      </w:r>
      <w:r w:rsidRPr="00C97496">
        <w:rPr>
          <w:rFonts w:cs="Times New Roman"/>
        </w:rPr>
        <w:t>-</w:t>
      </w:r>
      <w:r>
        <w:rPr>
          <w:rFonts w:cs="Times New Roman"/>
        </w:rPr>
        <w:t>2.2</w:t>
      </w:r>
      <w:r w:rsidRPr="00C97496">
        <w:rPr>
          <w:rFonts w:cs="Times New Roman"/>
        </w:rPr>
        <w:t xml:space="preserve">). </w:t>
      </w:r>
      <w:r w:rsidR="001D61E6">
        <w:rPr>
          <w:rFonts w:cs="Times New Roman"/>
        </w:rPr>
        <w:t xml:space="preserve">Rates of screen positive and screen positive from </w:t>
      </w:r>
      <w:r w:rsidR="00125F43">
        <w:rPr>
          <w:rFonts w:cs="Times New Roman"/>
        </w:rPr>
        <w:t>diabetic retinopathy</w:t>
      </w:r>
      <w:r w:rsidR="001D61E6">
        <w:rPr>
          <w:rFonts w:cs="Times New Roman"/>
        </w:rPr>
        <w:t xml:space="preserve"> dropped over the 11 years. </w:t>
      </w:r>
      <w:r w:rsidR="00125F43">
        <w:rPr>
          <w:rFonts w:cs="Times New Roman"/>
        </w:rPr>
        <w:t>S</w:t>
      </w:r>
      <w:r w:rsidR="00125F43" w:rsidRPr="00C97496">
        <w:rPr>
          <w:rFonts w:cs="Times New Roman"/>
        </w:rPr>
        <w:t>ight threatening diabetic retinopathy</w:t>
      </w:r>
      <w:r w:rsidR="00D62A1D">
        <w:rPr>
          <w:rFonts w:cs="Times New Roman"/>
        </w:rPr>
        <w:t xml:space="preserve"> remained stable with </w:t>
      </w:r>
      <w:r w:rsidR="001D61E6">
        <w:rPr>
          <w:rFonts w:cs="Times New Roman"/>
        </w:rPr>
        <w:t xml:space="preserve">53.8% </w:t>
      </w:r>
      <w:r w:rsidR="00F909A2">
        <w:rPr>
          <w:rFonts w:cs="Times New Roman"/>
        </w:rPr>
        <w:t xml:space="preserve">being </w:t>
      </w:r>
      <w:r w:rsidR="001D61E6">
        <w:rPr>
          <w:rFonts w:cs="Times New Roman"/>
        </w:rPr>
        <w:t xml:space="preserve">true positive. Rates were higher in </w:t>
      </w:r>
      <w:r w:rsidR="00125F43">
        <w:rPr>
          <w:rFonts w:cs="Times New Roman"/>
        </w:rPr>
        <w:t>people with diabetes</w:t>
      </w:r>
      <w:r w:rsidR="001D61E6">
        <w:rPr>
          <w:rFonts w:cs="Times New Roman"/>
        </w:rPr>
        <w:t xml:space="preserve"> attending screening for the first time but only 28.1% </w:t>
      </w:r>
      <w:r w:rsidR="00207FED">
        <w:rPr>
          <w:rFonts w:cs="Times New Roman"/>
        </w:rPr>
        <w:t xml:space="preserve">of these </w:t>
      </w:r>
      <w:r w:rsidR="001D61E6">
        <w:rPr>
          <w:rFonts w:cs="Times New Roman"/>
        </w:rPr>
        <w:t>were true positive.</w:t>
      </w:r>
    </w:p>
    <w:p w14:paraId="500073D9" w14:textId="51D46487" w:rsidR="00FA5D85" w:rsidRPr="00837AAC" w:rsidRDefault="00FA5D85" w:rsidP="005A4D4B">
      <w:pPr>
        <w:pStyle w:val="Heading20"/>
      </w:pPr>
      <w:bookmarkStart w:id="17" w:name="_Toc104910238"/>
      <w:r w:rsidRPr="00837AAC">
        <w:t>Conclusions</w:t>
      </w:r>
      <w:bookmarkEnd w:id="17"/>
      <w:r w:rsidRPr="00837AAC">
        <w:t xml:space="preserve"> </w:t>
      </w:r>
    </w:p>
    <w:p w14:paraId="101D64E5" w14:textId="7A9E6775" w:rsidR="001E76F1" w:rsidRDefault="00FA5D85" w:rsidP="00125F43">
      <w:pPr>
        <w:pStyle w:val="Text"/>
      </w:pPr>
      <w:r w:rsidRPr="00837AAC">
        <w:t xml:space="preserve">Evidence from our </w:t>
      </w:r>
      <w:r w:rsidR="00125F43">
        <w:t>randomised controlled trial</w:t>
      </w:r>
      <w:r w:rsidRPr="00837AAC">
        <w:t xml:space="preserve">, the </w:t>
      </w:r>
      <w:r w:rsidR="009800E7">
        <w:t>largest</w:t>
      </w:r>
      <w:r w:rsidR="009800E7" w:rsidRPr="00837AAC">
        <w:t xml:space="preserve"> </w:t>
      </w:r>
      <w:r w:rsidR="00A90537">
        <w:t xml:space="preserve">ophthalmic RCT </w:t>
      </w:r>
      <w:r w:rsidRPr="00837AAC">
        <w:t xml:space="preserve">in </w:t>
      </w:r>
      <w:r w:rsidR="003C49E7">
        <w:t>diabetic retinopathy screening to date</w:t>
      </w:r>
      <w:r w:rsidRPr="00837AAC">
        <w:t xml:space="preserve">, can reassure all parties involved in diabetes care that extended and personalised screening intervals can be </w:t>
      </w:r>
      <w:r w:rsidR="00E10D06" w:rsidRPr="00837AAC">
        <w:t xml:space="preserve">safely </w:t>
      </w:r>
      <w:r w:rsidRPr="00837AAC">
        <w:t>introduced in established screening programmes</w:t>
      </w:r>
      <w:r w:rsidR="00A2136A">
        <w:t>. There are</w:t>
      </w:r>
      <w:r w:rsidRPr="00837AAC">
        <w:t xml:space="preserve"> </w:t>
      </w:r>
      <w:r w:rsidR="00CD306D">
        <w:t xml:space="preserve">potential </w:t>
      </w:r>
      <w:r w:rsidRPr="00837AAC">
        <w:t xml:space="preserve">improvements in </w:t>
      </w:r>
      <w:r w:rsidR="00192A47">
        <w:t>cost</w:t>
      </w:r>
      <w:r w:rsidR="007805C2">
        <w:t xml:space="preserve"> </w:t>
      </w:r>
      <w:r w:rsidR="00192A47">
        <w:t>effectiveness</w:t>
      </w:r>
      <w:r w:rsidR="00A2136A" w:rsidRPr="00A2136A">
        <w:rPr>
          <w:rFonts w:cs="Times New Roman"/>
        </w:rPr>
        <w:t xml:space="preserve"> </w:t>
      </w:r>
      <w:r w:rsidR="00A2136A">
        <w:rPr>
          <w:rFonts w:cs="Times New Roman"/>
        </w:rPr>
        <w:t>by moving to individualised screening without harming people currently receiving annual screening</w:t>
      </w:r>
      <w:r w:rsidRPr="00837AAC">
        <w:t xml:space="preserve">. </w:t>
      </w:r>
      <w:r w:rsidR="00E10D06" w:rsidRPr="00837AAC">
        <w:t xml:space="preserve">Our </w:t>
      </w:r>
      <w:r w:rsidR="006321ED">
        <w:t>findings</w:t>
      </w:r>
      <w:r w:rsidR="00E10D06" w:rsidRPr="00837AAC">
        <w:t xml:space="preserve"> support </w:t>
      </w:r>
      <w:r w:rsidR="000947C0">
        <w:t xml:space="preserve">the </w:t>
      </w:r>
      <w:r w:rsidR="00E10D06" w:rsidRPr="00837AAC">
        <w:t xml:space="preserve">scale-up of individualised screening through </w:t>
      </w:r>
      <w:r w:rsidR="00E10D06">
        <w:t>whole</w:t>
      </w:r>
      <w:r w:rsidR="00E10D06" w:rsidRPr="00837AAC">
        <w:t xml:space="preserve"> programmes in the UK </w:t>
      </w:r>
      <w:r w:rsidR="006321ED" w:rsidRPr="00837AAC">
        <w:t>outside a research setting</w:t>
      </w:r>
      <w:r w:rsidR="006321ED">
        <w:t xml:space="preserve">. </w:t>
      </w:r>
      <w:r w:rsidR="00886DD7">
        <w:t>However</w:t>
      </w:r>
      <w:r w:rsidR="00745121">
        <w:t>,</w:t>
      </w:r>
      <w:r w:rsidR="001E76F1">
        <w:t xml:space="preserve"> evidence of repeatable results and validation of the risk engine in at least one other screening programme is needed.</w:t>
      </w:r>
    </w:p>
    <w:p w14:paraId="02178628" w14:textId="29F3F069" w:rsidR="00F71029" w:rsidRPr="002452E6" w:rsidRDefault="008711D7" w:rsidP="006609E9">
      <w:pPr>
        <w:pStyle w:val="Text"/>
      </w:pPr>
      <w:r w:rsidRPr="006609E9">
        <w:t>There are a number of limitation</w:t>
      </w:r>
      <w:r w:rsidR="00146409" w:rsidRPr="006609E9">
        <w:t>s</w:t>
      </w:r>
      <w:r w:rsidRPr="006609E9">
        <w:t xml:space="preserve"> in the </w:t>
      </w:r>
      <w:r w:rsidR="005F3D8D" w:rsidRPr="006609E9">
        <w:t xml:space="preserve">findings of the </w:t>
      </w:r>
      <w:r w:rsidRPr="006609E9">
        <w:t xml:space="preserve">programme. </w:t>
      </w:r>
      <w:r w:rsidR="005F3D8D" w:rsidRPr="006609E9">
        <w:t>We had low rates of retinopathy and sight</w:t>
      </w:r>
      <w:r w:rsidR="0036016C">
        <w:t>-</w:t>
      </w:r>
      <w:r w:rsidR="005F3D8D" w:rsidRPr="006609E9">
        <w:t>threatening retinopathy in our 24</w:t>
      </w:r>
      <w:r w:rsidR="00C17002" w:rsidRPr="006609E9">
        <w:t>-</w:t>
      </w:r>
      <w:r w:rsidR="005F3D8D" w:rsidRPr="006609E9">
        <w:t xml:space="preserve">month group and overall. </w:t>
      </w:r>
      <w:r w:rsidR="006609E9">
        <w:t>This is</w:t>
      </w:r>
      <w:r w:rsidR="005F3D8D" w:rsidRPr="006609E9">
        <w:t xml:space="preserve"> </w:t>
      </w:r>
      <w:r w:rsidR="006609E9" w:rsidRPr="006609E9">
        <w:t xml:space="preserve">not unexpected in a long-established </w:t>
      </w:r>
      <w:r w:rsidR="006609E9" w:rsidRPr="006609E9">
        <w:lastRenderedPageBreak/>
        <w:t>systematic screening programme</w:t>
      </w:r>
      <w:r w:rsidR="006609E9">
        <w:t xml:space="preserve"> like ours</w:t>
      </w:r>
      <w:r w:rsidR="0043172B">
        <w:t xml:space="preserve">. </w:t>
      </w:r>
      <w:r w:rsidR="00C00C38" w:rsidRPr="00C00C38">
        <w:t xml:space="preserve">Findings </w:t>
      </w:r>
      <w:r w:rsidR="00C00C38">
        <w:t>may not be generaliseable across other programme in the UK; o</w:t>
      </w:r>
      <w:r w:rsidR="0043172B">
        <w:t xml:space="preserve">ur data are from a single programme with predominately Caucasian ethnicity. </w:t>
      </w:r>
      <w:r w:rsidR="00C00C38">
        <w:t>More widely, our findings</w:t>
      </w:r>
      <w:r w:rsidR="0043172B" w:rsidRPr="00C00C38">
        <w:t xml:space="preserve"> should be treated with </w:t>
      </w:r>
      <w:r w:rsidR="00F71029" w:rsidRPr="00C00C38">
        <w:t xml:space="preserve">caution in </w:t>
      </w:r>
      <w:r w:rsidR="00C00C38">
        <w:t>populations</w:t>
      </w:r>
      <w:r w:rsidR="00C00C38" w:rsidRPr="00C00C38">
        <w:t xml:space="preserve"> </w:t>
      </w:r>
      <w:r w:rsidR="00F71029" w:rsidRPr="00C00C38">
        <w:t>with a higher prevalence, poorer control of diabetes or wider ethnic mix, or in programmes during the set-up process.</w:t>
      </w:r>
    </w:p>
    <w:p w14:paraId="621B4C74" w14:textId="59AEC1E0" w:rsidR="008711D7" w:rsidRDefault="005F3D8D" w:rsidP="005F3D8D">
      <w:pPr>
        <w:pStyle w:val="Text"/>
      </w:pPr>
      <w:r w:rsidRPr="00702F88">
        <w:t>Our trial had a 2-year time horizon, which is short in the context of a life-long condition. However</w:t>
      </w:r>
      <w:r w:rsidR="002B4745" w:rsidRPr="00702F88">
        <w:t>,</w:t>
      </w:r>
      <w:r w:rsidRPr="0043172B">
        <w:t xml:space="preserve"> moves to extend to </w:t>
      </w:r>
      <w:r w:rsidR="006C43DC">
        <w:t>two</w:t>
      </w:r>
      <w:r w:rsidR="006C43DC" w:rsidRPr="0043172B">
        <w:t xml:space="preserve"> </w:t>
      </w:r>
      <w:r w:rsidRPr="0043172B">
        <w:t>years for people at low risk of progression are gathering pace and so our fin</w:t>
      </w:r>
      <w:r w:rsidR="00096636" w:rsidRPr="0043172B">
        <w:t>ding</w:t>
      </w:r>
      <w:r w:rsidRPr="0043172B">
        <w:t xml:space="preserve">s are relevant to this question. </w:t>
      </w:r>
      <w:r w:rsidR="0043172B">
        <w:t>M</w:t>
      </w:r>
      <w:r w:rsidRPr="00702F88">
        <w:t>ost disease was detected in the high- and medium-risk groups (</w:t>
      </w:r>
      <w:r w:rsidR="006C43DC">
        <w:t>sight-threatening retinopathy</w:t>
      </w:r>
      <w:r w:rsidR="006C43DC" w:rsidRPr="00702F88">
        <w:t xml:space="preserve"> </w:t>
      </w:r>
      <w:r w:rsidRPr="00702F88">
        <w:t xml:space="preserve">by 24 months: high-risk group 37 </w:t>
      </w:r>
      <w:r w:rsidR="00F20701">
        <w:t>(</w:t>
      </w:r>
      <w:r w:rsidRPr="00702F88">
        <w:t>12.2%</w:t>
      </w:r>
      <w:r w:rsidR="00F20701">
        <w:t>)</w:t>
      </w:r>
      <w:r w:rsidRPr="00702F88">
        <w:t xml:space="preserve">, medium-risk group 12 </w:t>
      </w:r>
      <w:r w:rsidR="00F20701">
        <w:t>(</w:t>
      </w:r>
      <w:r w:rsidRPr="00702F88">
        <w:t>3.6%</w:t>
      </w:r>
      <w:r w:rsidR="00F20701">
        <w:t>)</w:t>
      </w:r>
      <w:r w:rsidRPr="00702F88">
        <w:t xml:space="preserve">, low-risk group 14 </w:t>
      </w:r>
      <w:r w:rsidR="00F20701">
        <w:t>(</w:t>
      </w:r>
      <w:r w:rsidRPr="00702F88">
        <w:t>0.4%</w:t>
      </w:r>
      <w:r w:rsidR="00F20701">
        <w:t>)</w:t>
      </w:r>
      <w:r w:rsidRPr="00702F88">
        <w:t>). The</w:t>
      </w:r>
      <w:r w:rsidR="0036016C">
        <w:t>re were potential</w:t>
      </w:r>
      <w:r w:rsidRPr="00702F88">
        <w:t xml:space="preserve"> cost savings with </w:t>
      </w:r>
      <w:r w:rsidR="0036016C">
        <w:t xml:space="preserve">moving to </w:t>
      </w:r>
      <w:r w:rsidRPr="00702F88">
        <w:t xml:space="preserve">variable-interval screening </w:t>
      </w:r>
      <w:r w:rsidR="0036016C">
        <w:t>which</w:t>
      </w:r>
      <w:r w:rsidRPr="00702F88">
        <w:t xml:space="preserve"> are unlikely to be lost over a longer time horizon</w:t>
      </w:r>
      <w:r w:rsidR="001E76F1" w:rsidRPr="00702F88">
        <w:t xml:space="preserve">. </w:t>
      </w:r>
      <w:r w:rsidR="0043172B">
        <w:t>However f</w:t>
      </w:r>
      <w:r w:rsidR="001E76F1" w:rsidRPr="0043172B">
        <w:t>urther modelling to include lifetime costs of treatment and care would be beneficial.</w:t>
      </w:r>
    </w:p>
    <w:p w14:paraId="58658438" w14:textId="2460E805" w:rsidR="001E76F1" w:rsidRDefault="001E76F1" w:rsidP="001E76F1">
      <w:pPr>
        <w:pStyle w:val="Text"/>
      </w:pPr>
      <w:r w:rsidRPr="00837AAC">
        <w:t>A switch to</w:t>
      </w:r>
      <w:r>
        <w:t xml:space="preserve"> </w:t>
      </w:r>
      <w:r w:rsidR="006C43DC" w:rsidRPr="00837AAC">
        <w:t xml:space="preserve">variable-interval </w:t>
      </w:r>
      <w:r w:rsidRPr="00837AAC">
        <w:t xml:space="preserve">risk-based screening appears to be acceptable to </w:t>
      </w:r>
      <w:r>
        <w:t xml:space="preserve">people with diabetes and health care professionals. </w:t>
      </w:r>
      <w:r w:rsidRPr="00125F43">
        <w:t xml:space="preserve">However there were important caveats. </w:t>
      </w:r>
      <w:r>
        <w:t>F</w:t>
      </w:r>
      <w:r w:rsidRPr="00837AAC">
        <w:t>or individualised screening programmes to be successfully implemented clear safeguards will be needed to allay user an</w:t>
      </w:r>
      <w:r>
        <w:t>xiety. Changing the message to people with diabetes</w:t>
      </w:r>
      <w:r w:rsidRPr="00837AAC">
        <w:t xml:space="preserve"> from the importance of regular, annual check-ups to one of varying the time between screening </w:t>
      </w:r>
      <w:r>
        <w:t xml:space="preserve">episodes is unlikely to be easy or </w:t>
      </w:r>
      <w:r w:rsidRPr="00837AAC">
        <w:t xml:space="preserve">straightforward. </w:t>
      </w:r>
      <w:r>
        <w:t>Further qualitative research should address acceptable safeguards and monitoring, investigate the reasons for non-attendance and develop approaches to improve understanding of eye disease in diabetes.</w:t>
      </w:r>
    </w:p>
    <w:p w14:paraId="1B8D4553" w14:textId="63FA5363" w:rsidR="00FA5D85" w:rsidRPr="00837AAC" w:rsidRDefault="00FA5D85" w:rsidP="00125F43">
      <w:pPr>
        <w:pStyle w:val="Text"/>
      </w:pPr>
      <w:r w:rsidRPr="00837AAC">
        <w:t>Cohort data collection was partly retrospective and around 5% of the screening population died or moved away. However</w:t>
      </w:r>
      <w:r w:rsidR="006A374E">
        <w:t>,</w:t>
      </w:r>
      <w:r w:rsidRPr="00837AAC">
        <w:t xml:space="preserve"> our findings show that rates of screen </w:t>
      </w:r>
      <w:r w:rsidR="006D407A">
        <w:t>positi</w:t>
      </w:r>
      <w:r w:rsidRPr="00837AAC">
        <w:t xml:space="preserve">ve </w:t>
      </w:r>
      <w:r w:rsidR="00125F43">
        <w:t xml:space="preserve">diabetic retinopathy and </w:t>
      </w:r>
      <w:r w:rsidR="00125F43" w:rsidRPr="00C97496">
        <w:t>sight threatening diabetic retinopathy</w:t>
      </w:r>
      <w:r w:rsidR="00125F43" w:rsidRPr="00837AAC">
        <w:t xml:space="preserve"> </w:t>
      </w:r>
      <w:r w:rsidRPr="00837AAC">
        <w:t xml:space="preserve">are low and show a consistent fall over time. </w:t>
      </w:r>
      <w:r w:rsidR="009073F2" w:rsidRPr="00125F43">
        <w:t xml:space="preserve">Higher rates of disease are seen in new screenees in spite of 80% of screen positives being due to media opacity or other significant eye disease. </w:t>
      </w:r>
      <w:r w:rsidR="00B822DA">
        <w:t>Further research on</w:t>
      </w:r>
      <w:r w:rsidR="00B822DA" w:rsidRPr="00837AAC">
        <w:t xml:space="preserve"> </w:t>
      </w:r>
      <w:r w:rsidRPr="00837AAC">
        <w:t xml:space="preserve">visual </w:t>
      </w:r>
      <w:r w:rsidR="00125F43">
        <w:t>impairment in people with diabetes</w:t>
      </w:r>
      <w:r w:rsidRPr="00837AAC">
        <w:t xml:space="preserve"> attending hospital will give a clearer picture of the impact of diabetes on vision.</w:t>
      </w:r>
    </w:p>
    <w:p w14:paraId="15A95453" w14:textId="0E5ABE32" w:rsidR="00FA5D85" w:rsidRPr="00837AAC" w:rsidRDefault="00FA5D85" w:rsidP="00125F43">
      <w:pPr>
        <w:pStyle w:val="Text"/>
      </w:pPr>
      <w:r w:rsidRPr="00837AAC">
        <w:t xml:space="preserve">Involvement of patients in research is crucial to success. A research connector is required in structured well supported </w:t>
      </w:r>
      <w:r w:rsidR="00125F43">
        <w:t>Patient and Public Involvement</w:t>
      </w:r>
      <w:r w:rsidRPr="00837AAC">
        <w:t xml:space="preserve"> meetings with participation of the </w:t>
      </w:r>
      <w:r w:rsidR="00D02F99">
        <w:t>chief i</w:t>
      </w:r>
      <w:r w:rsidR="00125F43">
        <w:t>nvestigator</w:t>
      </w:r>
      <w:r w:rsidRPr="00837AAC">
        <w:t xml:space="preserve">. </w:t>
      </w:r>
    </w:p>
    <w:p w14:paraId="53649084" w14:textId="34E62745" w:rsidR="00FA5D85" w:rsidRPr="009C38DA" w:rsidRDefault="00FA5D85" w:rsidP="009C38DA">
      <w:pPr>
        <w:spacing w:after="60" w:line="360" w:lineRule="auto"/>
        <w:rPr>
          <w:b/>
          <w:color w:val="62B547"/>
        </w:rPr>
      </w:pPr>
      <w:r w:rsidRPr="009C38DA">
        <w:rPr>
          <w:b/>
          <w:color w:val="62B547"/>
        </w:rPr>
        <w:t>Funding statement</w:t>
      </w:r>
    </w:p>
    <w:p w14:paraId="496F4EEB" w14:textId="77777777" w:rsidR="00503918" w:rsidRDefault="00503918" w:rsidP="00503918">
      <w:pPr>
        <w:pStyle w:val="Text"/>
      </w:pPr>
      <w:r w:rsidRPr="00DE1853">
        <w:t>This project was funded by the NIHR Programme Grants for Applied Research programme and will be published in full in Programme Grants for Applied Research; Vol. X, No. X. See the NIHR Journals Library website for further project information.</w:t>
      </w:r>
    </w:p>
    <w:p w14:paraId="41C1F944" w14:textId="77777777" w:rsidR="00A16078" w:rsidRDefault="00A16078" w:rsidP="00A16078">
      <w:pPr>
        <w:pStyle w:val="Heading20"/>
      </w:pPr>
      <w:bookmarkStart w:id="18" w:name="_Toc104910239"/>
      <w:r>
        <w:t>RCT registration</w:t>
      </w:r>
      <w:bookmarkEnd w:id="18"/>
    </w:p>
    <w:p w14:paraId="49847833" w14:textId="77777777" w:rsidR="00A16078" w:rsidRPr="00533779" w:rsidRDefault="00A16078" w:rsidP="00A16078">
      <w:pPr>
        <w:pStyle w:val="Text"/>
      </w:pPr>
      <w:r w:rsidRPr="00533779">
        <w:t>ISRCTN87561257</w:t>
      </w:r>
    </w:p>
    <w:p w14:paraId="127D33E9" w14:textId="77777777" w:rsidR="0078045C" w:rsidRDefault="0078045C" w:rsidP="006E567B"/>
    <w:p w14:paraId="7875E815" w14:textId="77777777" w:rsidR="00FA5D85" w:rsidRPr="00C97496" w:rsidRDefault="00FA5D85" w:rsidP="00CC4F57">
      <w:pPr>
        <w:pStyle w:val="Text"/>
        <w:sectPr w:rsidR="00FA5D85" w:rsidRPr="00C97496" w:rsidSect="008B4E7D">
          <w:footerReference w:type="default" r:id="rId12"/>
          <w:pgSz w:w="11906" w:h="16838"/>
          <w:pgMar w:top="1440" w:right="1440" w:bottom="1440" w:left="1440" w:header="708" w:footer="708" w:gutter="0"/>
          <w:pgNumType w:fmt="lowerRoman"/>
          <w:cols w:space="708"/>
          <w:docGrid w:linePitch="360"/>
        </w:sectPr>
      </w:pPr>
    </w:p>
    <w:p w14:paraId="5E556A29" w14:textId="42C591E3" w:rsidR="00FA5D85" w:rsidRPr="00C97496" w:rsidRDefault="00AC2AC9" w:rsidP="005817D8">
      <w:pPr>
        <w:pStyle w:val="ChapterHeading"/>
      </w:pPr>
      <w:bookmarkStart w:id="19" w:name="_Toc104910241"/>
      <w:r w:rsidRPr="00AC2AC9">
        <w:lastRenderedPageBreak/>
        <w:t>SYNOPSIS</w:t>
      </w:r>
      <w:bookmarkEnd w:id="19"/>
    </w:p>
    <w:p w14:paraId="36085C5F" w14:textId="41A296E5" w:rsidR="00A70BEA" w:rsidRDefault="001E1439" w:rsidP="009E0E38">
      <w:pPr>
        <w:pStyle w:val="Heading10"/>
      </w:pPr>
      <w:bookmarkStart w:id="20" w:name="_Toc104910242"/>
      <w:r>
        <w:t xml:space="preserve">1. </w:t>
      </w:r>
      <w:r w:rsidR="00A70BEA">
        <w:t>Background</w:t>
      </w:r>
      <w:bookmarkEnd w:id="20"/>
    </w:p>
    <w:p w14:paraId="2C8711D1" w14:textId="35A54753" w:rsidR="002F3851" w:rsidRDefault="005035CA" w:rsidP="00EE69D8">
      <w:pPr>
        <w:pStyle w:val="Text"/>
      </w:pPr>
      <w:r>
        <w:t>A</w:t>
      </w:r>
      <w:r w:rsidR="00D5325B">
        <w:t xml:space="preserve"> recent report by the World Health </w:t>
      </w:r>
      <w:r w:rsidR="007E78D6">
        <w:t xml:space="preserve">Organization </w:t>
      </w:r>
      <w:r w:rsidR="00D5325B">
        <w:t>(WHO)</w:t>
      </w:r>
      <w:r>
        <w:t xml:space="preserve"> shows that</w:t>
      </w:r>
      <w:r w:rsidR="00D5325B">
        <w:t xml:space="preserve"> d</w:t>
      </w:r>
      <w:r w:rsidR="00FA5D85" w:rsidRPr="00AC2AC9">
        <w:t xml:space="preserve">iabetic retinopathy (DR) </w:t>
      </w:r>
      <w:r w:rsidR="00D5325B">
        <w:t>remains</w:t>
      </w:r>
      <w:r w:rsidR="00FA5D85" w:rsidRPr="00AC2AC9">
        <w:t xml:space="preserve"> </w:t>
      </w:r>
      <w:r w:rsidR="00D5325B">
        <w:t xml:space="preserve">one of the </w:t>
      </w:r>
      <w:r w:rsidR="00FA5D85" w:rsidRPr="00AC2AC9">
        <w:t xml:space="preserve">commonest </w:t>
      </w:r>
      <w:r w:rsidR="00B82001" w:rsidRPr="00AC2AC9">
        <w:t>causes</w:t>
      </w:r>
      <w:r w:rsidR="00FA5D85" w:rsidRPr="00AC2AC9">
        <w:t xml:space="preserve"> of visual loss in adults</w:t>
      </w:r>
      <w:r w:rsidR="00D5325B">
        <w:t xml:space="preserve"> worldwide</w:t>
      </w:r>
      <w:r w:rsidR="00FA5D85" w:rsidRPr="00C97496">
        <w:t>.</w:t>
      </w:r>
      <w:r w:rsidR="005524A4">
        <w:rPr>
          <w:vertAlign w:val="superscript"/>
        </w:rPr>
        <w:t>1</w:t>
      </w:r>
      <w:r w:rsidR="00FA5D85" w:rsidRPr="00C97496">
        <w:t xml:space="preserve"> Screening for DR aims to detect sight</w:t>
      </w:r>
      <w:r w:rsidR="00191862">
        <w:t>-</w:t>
      </w:r>
      <w:r w:rsidR="00FA5D85" w:rsidRPr="00C97496">
        <w:t>threatening DR (STDR) and refer people with diabetes (PWD) into the hospital eye service (H</w:t>
      </w:r>
      <w:r w:rsidR="003063B0">
        <w:t xml:space="preserve">ES) for </w:t>
      </w:r>
      <w:r w:rsidR="00EB3151">
        <w:t xml:space="preserve">timely </w:t>
      </w:r>
      <w:r w:rsidR="003063B0">
        <w:t xml:space="preserve">treatment. </w:t>
      </w:r>
      <w:r w:rsidR="00EB3151">
        <w:t>S</w:t>
      </w:r>
      <w:r w:rsidR="00EB3151" w:rsidRPr="008F4A8C">
        <w:t>ys</w:t>
      </w:r>
      <w:r w:rsidR="00EB3151">
        <w:t>tematic programmes of screening</w:t>
      </w:r>
      <w:r w:rsidR="00EB3151" w:rsidRPr="008F4A8C">
        <w:t xml:space="preserve"> </w:t>
      </w:r>
      <w:r w:rsidR="00EB3151">
        <w:t>are</w:t>
      </w:r>
      <w:r w:rsidR="00EB3151" w:rsidRPr="008F4A8C">
        <w:t xml:space="preserve"> universally recognised to be important in preventing visual impairment.</w:t>
      </w:r>
      <w:r w:rsidR="005524A4">
        <w:rPr>
          <w:vertAlign w:val="superscript"/>
        </w:rPr>
        <w:t>2</w:t>
      </w:r>
      <w:r w:rsidR="00EB3151" w:rsidRPr="008F4A8C">
        <w:t xml:space="preserve"> </w:t>
      </w:r>
      <w:r w:rsidR="00EB3151">
        <w:t xml:space="preserve"> </w:t>
      </w:r>
    </w:p>
    <w:p w14:paraId="19363E56" w14:textId="5441F976" w:rsidR="00527A18" w:rsidRDefault="00EE69D8" w:rsidP="00CC4F57">
      <w:pPr>
        <w:pStyle w:val="Text"/>
      </w:pPr>
      <w:r w:rsidRPr="00C97496">
        <w:t xml:space="preserve">In England, annual eye screening </w:t>
      </w:r>
      <w:r>
        <w:t xml:space="preserve">for STDR for </w:t>
      </w:r>
      <w:r w:rsidR="00C14196">
        <w:t>PWD</w:t>
      </w:r>
      <w:r>
        <w:t xml:space="preserve"> </w:t>
      </w:r>
      <w:r w:rsidRPr="00C97496">
        <w:t xml:space="preserve">over the age of 12 years </w:t>
      </w:r>
      <w:r>
        <w:t xml:space="preserve">commenced in the early 1990s developing into </w:t>
      </w:r>
      <w:r w:rsidRPr="00C97496">
        <w:t xml:space="preserve">the </w:t>
      </w:r>
      <w:r>
        <w:t>National Diabetic Eye Screening Programme (</w:t>
      </w:r>
      <w:r w:rsidRPr="00C97496">
        <w:t>NDESP</w:t>
      </w:r>
      <w:r>
        <w:t>)</w:t>
      </w:r>
      <w:r w:rsidRPr="00C97496">
        <w:t xml:space="preserve"> </w:t>
      </w:r>
      <w:r>
        <w:t>with complete coverage achieved by 2008</w:t>
      </w:r>
      <w:r w:rsidR="002F3851">
        <w:t>.</w:t>
      </w:r>
      <w:r w:rsidR="005524A4">
        <w:rPr>
          <w:vertAlign w:val="superscript"/>
        </w:rPr>
        <w:t>3</w:t>
      </w:r>
      <w:r w:rsidRPr="00C97496">
        <w:t xml:space="preserve"> </w:t>
      </w:r>
    </w:p>
    <w:p w14:paraId="4D523A0C" w14:textId="754B279B" w:rsidR="002F3851" w:rsidRDefault="002F3851" w:rsidP="00CC4F57">
      <w:pPr>
        <w:pStyle w:val="Text"/>
      </w:pPr>
      <w:r>
        <w:t>As</w:t>
      </w:r>
      <w:r w:rsidR="00E960AB">
        <w:t xml:space="preserve"> in many other countries</w:t>
      </w:r>
      <w:r w:rsidR="0098488B">
        <w:t>,</w:t>
      </w:r>
      <w:r w:rsidR="00E960AB">
        <w:t xml:space="preserve"> </w:t>
      </w:r>
      <w:r w:rsidR="007E78D6">
        <w:t xml:space="preserve">the </w:t>
      </w:r>
      <w:r>
        <w:t xml:space="preserve">programme </w:t>
      </w:r>
      <w:r w:rsidR="00FA5D85" w:rsidRPr="00C97496">
        <w:t>screening interval ha</w:t>
      </w:r>
      <w:r w:rsidR="007E78D6">
        <w:t>s</w:t>
      </w:r>
      <w:r w:rsidR="00FA5D85" w:rsidRPr="00C97496">
        <w:t xml:space="preserve"> been set at 12 months </w:t>
      </w:r>
      <w:r w:rsidR="005035CA">
        <w:t xml:space="preserve">in England and Wales </w:t>
      </w:r>
      <w:r w:rsidR="00FA5D85" w:rsidRPr="00C97496">
        <w:t>for all PWD</w:t>
      </w:r>
      <w:r>
        <w:t>,</w:t>
      </w:r>
      <w:r w:rsidR="005524A4" w:rsidRPr="005524A4">
        <w:rPr>
          <w:vertAlign w:val="superscript"/>
        </w:rPr>
        <w:t>4</w:t>
      </w:r>
      <w:r w:rsidR="00FA5D85" w:rsidRPr="00C97496">
        <w:t xml:space="preserve"> </w:t>
      </w:r>
      <w:r>
        <w:t xml:space="preserve">while in the HES </w:t>
      </w:r>
      <w:r w:rsidR="00454F9E">
        <w:t>follow-</w:t>
      </w:r>
      <w:r w:rsidR="00FA5D85" w:rsidRPr="00C97496">
        <w:t>up intervals are variable. Evidence to support the delivery of the pathway is limited to screening research cohorts and with minimal input from users.</w:t>
      </w:r>
      <w:r w:rsidR="00EE69D8" w:rsidRPr="00EE69D8">
        <w:t xml:space="preserve"> </w:t>
      </w:r>
    </w:p>
    <w:p w14:paraId="12DEDB5C" w14:textId="36CB4C26" w:rsidR="00EE69D8" w:rsidRDefault="002F3851" w:rsidP="00CC4F57">
      <w:pPr>
        <w:pStyle w:val="Text"/>
      </w:pPr>
      <w:r w:rsidRPr="008F4A8C">
        <w:t>There has been a rapid increase in the prevalence of diabetes</w:t>
      </w:r>
      <w:r w:rsidRPr="008F4A8C">
        <w:rPr>
          <w:shd w:val="clear" w:color="auto" w:fill="FFFFFF"/>
        </w:rPr>
        <w:t>, increasing faster in low- and middle-income countries compared to high-income countries,</w:t>
      </w:r>
      <w:r>
        <w:rPr>
          <w:shd w:val="clear" w:color="auto" w:fill="FFFFFF"/>
          <w:vertAlign w:val="superscript"/>
        </w:rPr>
        <w:t>5</w:t>
      </w:r>
      <w:r w:rsidRPr="008F4A8C">
        <w:rPr>
          <w:shd w:val="clear" w:color="auto" w:fill="FFFFFF"/>
        </w:rPr>
        <w:t xml:space="preserve"> and resources are stretched. </w:t>
      </w:r>
      <w:r w:rsidR="00C25967" w:rsidRPr="008F4A8C">
        <w:t xml:space="preserve">Much evidence supporting extended intervals </w:t>
      </w:r>
      <w:r w:rsidR="00EE69D8" w:rsidRPr="00C97496">
        <w:t xml:space="preserve">suggests that it is safe to screen low-risk </w:t>
      </w:r>
      <w:r w:rsidR="000B5AE9">
        <w:t>people</w:t>
      </w:r>
      <w:r w:rsidR="000B5AE9" w:rsidRPr="00C97496">
        <w:t xml:space="preserve"> </w:t>
      </w:r>
      <w:r w:rsidR="00EE69D8" w:rsidRPr="00C97496">
        <w:t>at lo</w:t>
      </w:r>
      <w:r w:rsidR="00EE69D8">
        <w:t>nger intervals</w:t>
      </w:r>
      <w:r w:rsidR="00427A31">
        <w:t xml:space="preserve"> </w:t>
      </w:r>
      <w:r w:rsidR="00116D5B">
        <w:rPr>
          <w:vertAlign w:val="superscript"/>
        </w:rPr>
        <w:t>6</w:t>
      </w:r>
      <w:r w:rsidR="00EE69D8">
        <w:rPr>
          <w:vertAlign w:val="superscript"/>
        </w:rPr>
        <w:t>-</w:t>
      </w:r>
      <w:r w:rsidR="00116D5B">
        <w:rPr>
          <w:vertAlign w:val="superscript"/>
        </w:rPr>
        <w:t>8</w:t>
      </w:r>
      <w:r w:rsidR="00EE69D8" w:rsidRPr="00C97496">
        <w:t xml:space="preserve"> </w:t>
      </w:r>
      <w:r w:rsidR="00427A31">
        <w:t>and this has been introduced in some countries. H</w:t>
      </w:r>
      <w:r w:rsidR="00EE69D8" w:rsidRPr="00C97496">
        <w:t xml:space="preserve">owever, </w:t>
      </w:r>
      <w:r w:rsidR="00C25967">
        <w:t>the underpinning</w:t>
      </w:r>
      <w:r w:rsidR="00C25967" w:rsidRPr="00C97496">
        <w:t xml:space="preserve"> </w:t>
      </w:r>
      <w:r w:rsidR="00EE69D8" w:rsidRPr="00C97496">
        <w:t xml:space="preserve">evidence </w:t>
      </w:r>
      <w:r w:rsidR="00C25967">
        <w:t xml:space="preserve">for this change </w:t>
      </w:r>
      <w:r w:rsidR="00C25967" w:rsidRPr="008F4A8C">
        <w:t xml:space="preserve">comes from </w:t>
      </w:r>
      <w:r w:rsidR="00113271">
        <w:t xml:space="preserve">observational studies in </w:t>
      </w:r>
      <w:r w:rsidR="00C25967" w:rsidRPr="008F4A8C">
        <w:t>areas with low incidence rates,</w:t>
      </w:r>
      <w:r w:rsidR="00116D5B">
        <w:rPr>
          <w:vertAlign w:val="superscript"/>
        </w:rPr>
        <w:t>6</w:t>
      </w:r>
      <w:r w:rsidR="00C25967">
        <w:rPr>
          <w:vertAlign w:val="superscript"/>
        </w:rPr>
        <w:t>,</w:t>
      </w:r>
      <w:r w:rsidR="00116D5B">
        <w:rPr>
          <w:vertAlign w:val="superscript"/>
        </w:rPr>
        <w:t>9-11</w:t>
      </w:r>
      <w:r w:rsidR="00C25967" w:rsidRPr="008F4A8C">
        <w:t xml:space="preserve"> and from modelling studies</w:t>
      </w:r>
      <w:r w:rsidR="00C25967">
        <w:t>,</w:t>
      </w:r>
      <w:r w:rsidR="00116D5B">
        <w:rPr>
          <w:vertAlign w:val="superscript"/>
        </w:rPr>
        <w:t>12-14</w:t>
      </w:r>
      <w:r w:rsidR="00C25967">
        <w:rPr>
          <w:vertAlign w:val="superscript"/>
        </w:rPr>
        <w:t xml:space="preserve"> </w:t>
      </w:r>
      <w:r w:rsidR="00C25967">
        <w:t xml:space="preserve">and </w:t>
      </w:r>
      <w:r w:rsidR="00EE69D8" w:rsidRPr="00C97496">
        <w:t xml:space="preserve">is </w:t>
      </w:r>
      <w:r w:rsidR="00C25967">
        <w:t xml:space="preserve">not </w:t>
      </w:r>
      <w:r w:rsidR="00EE69D8" w:rsidRPr="00C97496">
        <w:t>conclusive</w:t>
      </w:r>
      <w:r w:rsidR="00EE69D8">
        <w:t>.</w:t>
      </w:r>
      <w:r w:rsidR="00C25967">
        <w:t xml:space="preserve"> </w:t>
      </w:r>
      <w:r w:rsidR="00C25967" w:rsidRPr="008F4A8C">
        <w:t>In England and Wales extended intervals have not been adopted, largely due to safety concerns highlighted by a recent systematic review calling for</w:t>
      </w:r>
      <w:r w:rsidR="00C25967">
        <w:t xml:space="preserve"> a </w:t>
      </w:r>
      <w:r w:rsidR="009404E5">
        <w:t>randomised controlled trial (</w:t>
      </w:r>
      <w:r w:rsidR="00C25967">
        <w:t>RCT</w:t>
      </w:r>
      <w:r w:rsidR="009404E5">
        <w:t>)</w:t>
      </w:r>
      <w:r w:rsidR="00C25967" w:rsidRPr="008F4A8C">
        <w:t xml:space="preserve"> and </w:t>
      </w:r>
      <w:r w:rsidR="00192A47">
        <w:t>cost</w:t>
      </w:r>
      <w:r w:rsidR="007805C2">
        <w:t xml:space="preserve"> </w:t>
      </w:r>
      <w:r w:rsidR="00192A47">
        <w:t>effectiveness</w:t>
      </w:r>
      <w:r w:rsidR="00C25967" w:rsidRPr="008F4A8C">
        <w:t xml:space="preserve"> data,</w:t>
      </w:r>
      <w:r w:rsidR="00A0427B">
        <w:rPr>
          <w:vertAlign w:val="superscript"/>
        </w:rPr>
        <w:t>8</w:t>
      </w:r>
      <w:r w:rsidR="00C25967" w:rsidRPr="008F4A8C">
        <w:t xml:space="preserve"> and recent </w:t>
      </w:r>
      <w:r w:rsidR="00C25967" w:rsidRPr="00DE5FA2">
        <w:t>problems in cancer screening programmes</w:t>
      </w:r>
      <w:r w:rsidR="00C25967" w:rsidRPr="008F4A8C">
        <w:t>.</w:t>
      </w:r>
      <w:r w:rsidR="00FA1740">
        <w:rPr>
          <w:vertAlign w:val="superscript"/>
        </w:rPr>
        <w:t>1</w:t>
      </w:r>
      <w:r w:rsidR="00A0427B">
        <w:rPr>
          <w:vertAlign w:val="superscript"/>
        </w:rPr>
        <w:t>5</w:t>
      </w:r>
    </w:p>
    <w:p w14:paraId="518B6053" w14:textId="1CA5E410" w:rsidR="00E01FE9" w:rsidRDefault="00E01FE9" w:rsidP="00CC4F57">
      <w:pPr>
        <w:pStyle w:val="Text"/>
      </w:pPr>
      <w:r>
        <w:t>The emerging technologies of digital data linkage and risk prediction offer opportunities to personalise the approach to screening. By varying the freque</w:t>
      </w:r>
      <w:r w:rsidR="009078F0">
        <w:t>ncy of screening depending on a</w:t>
      </w:r>
      <w:r>
        <w:t xml:space="preserve"> person</w:t>
      </w:r>
      <w:r w:rsidR="00CD3893">
        <w:rPr>
          <w:color w:val="00B0F0"/>
        </w:rPr>
        <w:t>’</w:t>
      </w:r>
      <w:r>
        <w:t>s own risk of progression</w:t>
      </w:r>
      <w:r w:rsidR="00D46940">
        <w:t>,</w:t>
      </w:r>
      <w:r>
        <w:t xml:space="preserve"> an individualised approach can be developed with further potential improvements in effectiveness and </w:t>
      </w:r>
      <w:r w:rsidR="00192A47">
        <w:t>cost</w:t>
      </w:r>
      <w:r w:rsidR="007805C2">
        <w:t xml:space="preserve"> </w:t>
      </w:r>
      <w:r w:rsidR="00192A47">
        <w:t>effectiveness</w:t>
      </w:r>
      <w:r>
        <w:t>.</w:t>
      </w:r>
    </w:p>
    <w:p w14:paraId="2927429C" w14:textId="2FC9153B" w:rsidR="00FA5D85" w:rsidRDefault="00FA5D85" w:rsidP="00CC4F57">
      <w:pPr>
        <w:pStyle w:val="Text"/>
      </w:pPr>
      <w:r w:rsidRPr="00C97496">
        <w:t xml:space="preserve">There are large potential opportunities for reallocation of resources within the National Health Service (NHS) by varying </w:t>
      </w:r>
      <w:r w:rsidR="00192A47">
        <w:t>the screen interval</w:t>
      </w:r>
      <w:r w:rsidR="00113271">
        <w:t>,</w:t>
      </w:r>
      <w:r w:rsidR="00192A47">
        <w:t xml:space="preserve"> but no cost</w:t>
      </w:r>
      <w:r w:rsidR="007805C2">
        <w:t xml:space="preserve"> </w:t>
      </w:r>
      <w:r w:rsidR="00192A47">
        <w:t>effectiveness</w:t>
      </w:r>
      <w:r w:rsidRPr="00C97496">
        <w:t xml:space="preserve"> research data other than from limited modelling. The safety and acceptability of extending the screen interval in low</w:t>
      </w:r>
      <w:r w:rsidR="007E78D6">
        <w:t>-</w:t>
      </w:r>
      <w:r w:rsidRPr="00C97496">
        <w:t>risk groups has not been investigated.</w:t>
      </w:r>
    </w:p>
    <w:p w14:paraId="7E11B972" w14:textId="55588937" w:rsidR="00BE3008" w:rsidRDefault="008745C6" w:rsidP="003C61E9">
      <w:pPr>
        <w:pStyle w:val="Text"/>
        <w:spacing w:after="360"/>
      </w:pPr>
      <w:r>
        <w:t xml:space="preserve">Estimates </w:t>
      </w:r>
      <w:r w:rsidR="003A29DC">
        <w:t>o</w:t>
      </w:r>
      <w:r>
        <w:t>f</w:t>
      </w:r>
      <w:r w:rsidR="003A29DC">
        <w:t xml:space="preserve"> the incidence and prevalence of </w:t>
      </w:r>
      <w:r w:rsidR="007E78D6">
        <w:t>DR</w:t>
      </w:r>
      <w:r w:rsidR="003A29DC">
        <w:t xml:space="preserve"> </w:t>
      </w:r>
      <w:r>
        <w:t>are important in designing screening programmes and clinical services.</w:t>
      </w:r>
      <w:r w:rsidR="000C1F08">
        <w:t xml:space="preserve"> </w:t>
      </w:r>
      <w:r>
        <w:t xml:space="preserve">The landmark epidemiological studies </w:t>
      </w:r>
      <w:r w:rsidR="00731FCB">
        <w:t xml:space="preserve">on DR </w:t>
      </w:r>
      <w:r>
        <w:t xml:space="preserve">that </w:t>
      </w:r>
      <w:r w:rsidR="00731FCB">
        <w:t xml:space="preserve">have </w:t>
      </w:r>
      <w:r>
        <w:t>provide</w:t>
      </w:r>
      <w:r w:rsidR="00731FCB">
        <w:t>d</w:t>
      </w:r>
      <w:r>
        <w:t xml:space="preserve"> this data are</w:t>
      </w:r>
      <w:r w:rsidR="004D7ED0">
        <w:t xml:space="preserve"> </w:t>
      </w:r>
      <w:r w:rsidR="003A29DC">
        <w:t>over 30 years old</w:t>
      </w:r>
      <w:r w:rsidR="004D7ED0">
        <w:t>.</w:t>
      </w:r>
      <w:r w:rsidR="004A754F">
        <w:rPr>
          <w:vertAlign w:val="superscript"/>
        </w:rPr>
        <w:t>16</w:t>
      </w:r>
      <w:r w:rsidR="00473E07">
        <w:rPr>
          <w:vertAlign w:val="superscript"/>
        </w:rPr>
        <w:t>,</w:t>
      </w:r>
      <w:r w:rsidR="004A754F">
        <w:rPr>
          <w:vertAlign w:val="superscript"/>
        </w:rPr>
        <w:t>17</w:t>
      </w:r>
      <w:r w:rsidR="000C1F08">
        <w:rPr>
          <w:vertAlign w:val="superscript"/>
        </w:rPr>
        <w:t xml:space="preserve"> </w:t>
      </w:r>
      <w:r w:rsidR="004D7ED0">
        <w:t xml:space="preserve">Since </w:t>
      </w:r>
      <w:r w:rsidR="0016269B">
        <w:t>then</w:t>
      </w:r>
      <w:r w:rsidR="004D7ED0">
        <w:t xml:space="preserve"> there have been changes in diagnostic criteria for diabetes </w:t>
      </w:r>
      <w:r w:rsidR="004A754F">
        <w:rPr>
          <w:vertAlign w:val="superscript"/>
        </w:rPr>
        <w:t>18,19</w:t>
      </w:r>
      <w:r w:rsidR="004D7ED0">
        <w:t xml:space="preserve"> and diabetes and blood pressure control have improved in some populations.</w:t>
      </w:r>
      <w:r w:rsidR="004A754F">
        <w:rPr>
          <w:vertAlign w:val="superscript"/>
        </w:rPr>
        <w:t>20</w:t>
      </w:r>
      <w:r w:rsidR="004D7ED0">
        <w:rPr>
          <w:vertAlign w:val="superscript"/>
        </w:rPr>
        <w:t xml:space="preserve"> </w:t>
      </w:r>
      <w:r w:rsidR="004D7ED0">
        <w:t>At the time of the design of this programme there were few data on incidence and prevalence in screening populations, mainly those from our own work in the 1990s.</w:t>
      </w:r>
      <w:r w:rsidR="000C1F08">
        <w:rPr>
          <w:vertAlign w:val="superscript"/>
        </w:rPr>
        <w:t>6</w:t>
      </w:r>
      <w:r w:rsidR="004D7ED0">
        <w:t xml:space="preserve"> </w:t>
      </w:r>
      <w:r w:rsidR="003A29DC">
        <w:t>As systematic programmes have be</w:t>
      </w:r>
      <w:r w:rsidR="00B04E54">
        <w:t xml:space="preserve">en introduced </w:t>
      </w:r>
      <w:r w:rsidR="000C1F08">
        <w:t>a</w:t>
      </w:r>
      <w:r w:rsidR="00191862">
        <w:t>nd detected early disease</w:t>
      </w:r>
      <w:r w:rsidR="00113271">
        <w:t>,</w:t>
      </w:r>
      <w:r w:rsidR="00191862">
        <w:t xml:space="preserve"> incidence in screened populations has changed </w:t>
      </w:r>
      <w:r w:rsidR="00113271">
        <w:t>characterised as</w:t>
      </w:r>
      <w:r w:rsidR="00191862">
        <w:t xml:space="preserve"> the</w:t>
      </w:r>
      <w:r w:rsidR="000C1F08">
        <w:t xml:space="preserve"> </w:t>
      </w:r>
      <w:r w:rsidR="00CD3893" w:rsidRPr="00CD3893">
        <w:rPr>
          <w:color w:val="00B0F0"/>
          <w:highlight w:val="green"/>
        </w:rPr>
        <w:t>“</w:t>
      </w:r>
      <w:r w:rsidR="00CD3893" w:rsidRPr="00CD3893">
        <w:rPr>
          <w:highlight w:val="green"/>
        </w:rPr>
        <w:t>first pass effect</w:t>
      </w:r>
      <w:r w:rsidR="00CD3893" w:rsidRPr="00CD3893">
        <w:rPr>
          <w:color w:val="00B0F0"/>
          <w:highlight w:val="green"/>
        </w:rPr>
        <w:t>”</w:t>
      </w:r>
      <w:r w:rsidR="00191862">
        <w:t>.</w:t>
      </w:r>
      <w:r w:rsidR="00B04E54">
        <w:t xml:space="preserve"> </w:t>
      </w:r>
      <w:r w:rsidR="000C1F08">
        <w:t xml:space="preserve">Clinical studies of interventions aimed at early disease utilise </w:t>
      </w:r>
      <w:r w:rsidR="000C1F08">
        <w:lastRenderedPageBreak/>
        <w:t xml:space="preserve">cohorts such as those undergoing systematic screening and require prevalence and incidence data for study design and comparison. </w:t>
      </w:r>
    </w:p>
    <w:p w14:paraId="4A846D2B" w14:textId="5653B82F" w:rsidR="00A70BEA" w:rsidRDefault="001E1439" w:rsidP="009E0E38">
      <w:pPr>
        <w:pStyle w:val="Heading10"/>
      </w:pPr>
      <w:bookmarkStart w:id="21" w:name="_Toc104910243"/>
      <w:r>
        <w:t xml:space="preserve">2. </w:t>
      </w:r>
      <w:r w:rsidR="00A70BEA">
        <w:t>Aim</w:t>
      </w:r>
      <w:r w:rsidR="00AC2AC9">
        <w:t>s</w:t>
      </w:r>
      <w:r w:rsidR="00A70BEA">
        <w:t xml:space="preserve"> and </w:t>
      </w:r>
      <w:r w:rsidR="00A70BEA" w:rsidRPr="00D34BBE">
        <w:rPr>
          <w:color w:val="62B447"/>
        </w:rPr>
        <w:t>objectives</w:t>
      </w:r>
      <w:r w:rsidR="00AC2AC9">
        <w:t xml:space="preserve"> of the ISDR </w:t>
      </w:r>
      <w:r w:rsidR="005817D8">
        <w:t>p</w:t>
      </w:r>
      <w:r w:rsidR="00AC2AC9">
        <w:t>rogramme</w:t>
      </w:r>
      <w:r w:rsidR="005817D8">
        <w:t xml:space="preserve"> of applied resea</w:t>
      </w:r>
      <w:r w:rsidR="004F30D5">
        <w:t>r</w:t>
      </w:r>
      <w:r w:rsidR="005817D8">
        <w:t>ch</w:t>
      </w:r>
      <w:bookmarkEnd w:id="21"/>
    </w:p>
    <w:p w14:paraId="5C92CF63" w14:textId="1F25829B" w:rsidR="00FA5D85" w:rsidRDefault="00191862" w:rsidP="004E673D">
      <w:pPr>
        <w:pStyle w:val="Text"/>
      </w:pPr>
      <w:r>
        <w:t xml:space="preserve">Our </w:t>
      </w:r>
      <w:r w:rsidR="00E25494">
        <w:t xml:space="preserve">aim </w:t>
      </w:r>
      <w:r>
        <w:t xml:space="preserve">in </w:t>
      </w:r>
      <w:r w:rsidR="00E25494">
        <w:t xml:space="preserve">this National Institute for Health Research Programme </w:t>
      </w:r>
      <w:r w:rsidR="00597704">
        <w:t>for</w:t>
      </w:r>
      <w:r w:rsidR="00E25494">
        <w:t xml:space="preserve"> Applied R</w:t>
      </w:r>
      <w:r w:rsidR="00FA5D85" w:rsidRPr="00C97496">
        <w:t>esearch</w:t>
      </w:r>
      <w:r w:rsidR="00E25494">
        <w:t xml:space="preserve"> (NIHR PGfAR)</w:t>
      </w:r>
      <w:r w:rsidR="00FA5D85" w:rsidRPr="00C97496">
        <w:t xml:space="preserve"> on individualised screening for </w:t>
      </w:r>
      <w:r w:rsidR="007E78D6">
        <w:t>DR</w:t>
      </w:r>
      <w:r w:rsidR="00FA5D85" w:rsidRPr="00C97496">
        <w:t xml:space="preserve"> (ISDR) was to conduct a mixed </w:t>
      </w:r>
      <w:r w:rsidR="001B125D" w:rsidRPr="00C97496">
        <w:t xml:space="preserve">quantitative and </w:t>
      </w:r>
      <w:r w:rsidR="00FA5D85" w:rsidRPr="00C97496">
        <w:t xml:space="preserve">qualitative programme of research to strengthen the evidence base for </w:t>
      </w:r>
      <w:r w:rsidR="007E78D6" w:rsidRPr="00C97496">
        <w:t xml:space="preserve">DR </w:t>
      </w:r>
      <w:r w:rsidR="00FA5D85" w:rsidRPr="00C97496">
        <w:t xml:space="preserve">screening in the UK and beyond.  </w:t>
      </w:r>
      <w:r>
        <w:t>We structured t</w:t>
      </w:r>
      <w:r w:rsidR="004670DD">
        <w:t xml:space="preserve">he programme in </w:t>
      </w:r>
      <w:r w:rsidR="00FA5D85" w:rsidRPr="00C97496">
        <w:t>work packages</w:t>
      </w:r>
      <w:r w:rsidR="007E78D6">
        <w:t>,</w:t>
      </w:r>
      <w:r w:rsidR="004670DD">
        <w:t xml:space="preserve"> reordered </w:t>
      </w:r>
      <w:r w:rsidR="00EF4144">
        <w:t xml:space="preserve">here </w:t>
      </w:r>
      <w:r w:rsidR="004670DD">
        <w:t xml:space="preserve">to aid the narrative in </w:t>
      </w:r>
      <w:r>
        <w:t xml:space="preserve">our </w:t>
      </w:r>
      <w:r w:rsidR="004670DD">
        <w:t>report</w:t>
      </w:r>
      <w:r w:rsidR="0012397F">
        <w:t xml:space="preserve">. </w:t>
      </w:r>
      <w:r w:rsidR="00113271">
        <w:t>A</w:t>
      </w:r>
      <w:r>
        <w:t xml:space="preserve"> very </w:t>
      </w:r>
      <w:r w:rsidR="0012397F">
        <w:t xml:space="preserve">active </w:t>
      </w:r>
      <w:r w:rsidR="009B4D71">
        <w:t>Patient and Public Involvement (</w:t>
      </w:r>
      <w:r w:rsidR="0012397F">
        <w:t>PPI</w:t>
      </w:r>
      <w:r w:rsidR="009B4D71">
        <w:t>)</w:t>
      </w:r>
      <w:r w:rsidR="0012397F">
        <w:t xml:space="preserve"> group </w:t>
      </w:r>
      <w:r w:rsidR="00113271">
        <w:t xml:space="preserve">was involved throughout </w:t>
      </w:r>
      <w:r>
        <w:t>so we describe their involvement first</w:t>
      </w:r>
      <w:r w:rsidR="005E27E6">
        <w:t>,</w:t>
      </w:r>
      <w:r>
        <w:t xml:space="preserve"> with </w:t>
      </w:r>
      <w:r w:rsidR="007C33EF">
        <w:t xml:space="preserve">additional detail in </w:t>
      </w:r>
      <w:r w:rsidR="00696568">
        <w:rPr>
          <w:i/>
        </w:rPr>
        <w:t>Supplementary Material</w:t>
      </w:r>
      <w:r w:rsidR="00696568" w:rsidRPr="009404E5">
        <w:rPr>
          <w:i/>
        </w:rPr>
        <w:t xml:space="preserve"> </w:t>
      </w:r>
      <w:r w:rsidR="00AC71CE">
        <w:rPr>
          <w:i/>
        </w:rPr>
        <w:t>2</w:t>
      </w:r>
      <w:r w:rsidR="009404E5">
        <w:t>.</w:t>
      </w:r>
    </w:p>
    <w:p w14:paraId="1BBA4FE0" w14:textId="260A575E" w:rsidR="0012397F" w:rsidRPr="00D34BBE" w:rsidRDefault="00F40AA6" w:rsidP="00FE687E">
      <w:pPr>
        <w:pStyle w:val="Heading40"/>
      </w:pPr>
      <w:r w:rsidRPr="00D34BBE">
        <w:t>Data warehouse</w:t>
      </w:r>
      <w:r w:rsidR="001967CC">
        <w:t xml:space="preserve"> (DW)</w:t>
      </w:r>
      <w:r w:rsidRPr="00D34BBE">
        <w:t xml:space="preserve"> (WP B1</w:t>
      </w:r>
      <w:r w:rsidR="0012397F" w:rsidRPr="00D34BBE">
        <w:t>)</w:t>
      </w:r>
    </w:p>
    <w:p w14:paraId="1B675B1A" w14:textId="0A9B20FF" w:rsidR="0012397F" w:rsidRDefault="00AF598A" w:rsidP="004E673D">
      <w:pPr>
        <w:pStyle w:val="Text"/>
      </w:pPr>
      <w:r>
        <w:t xml:space="preserve">To </w:t>
      </w:r>
      <w:r w:rsidR="0012397F" w:rsidRPr="00C97496">
        <w:t xml:space="preserve">collate, link and store </w:t>
      </w:r>
      <w:r w:rsidRPr="00C97496">
        <w:t xml:space="preserve">patient </w:t>
      </w:r>
      <w:r w:rsidR="0012397F" w:rsidRPr="00C97496">
        <w:t xml:space="preserve">data from routinely collected sources </w:t>
      </w:r>
      <w:r w:rsidR="00427A31">
        <w:t>in</w:t>
      </w:r>
      <w:r w:rsidR="0012397F">
        <w:t xml:space="preserve"> a study DW</w:t>
      </w:r>
      <w:r>
        <w:t xml:space="preserve"> to support </w:t>
      </w:r>
      <w:r w:rsidR="00B40637">
        <w:t xml:space="preserve">the </w:t>
      </w:r>
      <w:r w:rsidR="0012397F" w:rsidRPr="00C97496">
        <w:t xml:space="preserve">development of </w:t>
      </w:r>
      <w:r w:rsidR="007E78D6">
        <w:t>a</w:t>
      </w:r>
      <w:r w:rsidR="008E15F8">
        <w:t xml:space="preserve"> risk calculation engine</w:t>
      </w:r>
      <w:r w:rsidR="0012397F" w:rsidRPr="00C97496">
        <w:t xml:space="preserve"> </w:t>
      </w:r>
      <w:r w:rsidR="008E15F8">
        <w:t>(</w:t>
      </w:r>
      <w:r w:rsidR="0012397F" w:rsidRPr="00C97496">
        <w:t>RCE</w:t>
      </w:r>
      <w:r w:rsidR="008E15F8">
        <w:t>)</w:t>
      </w:r>
      <w:r w:rsidR="00427A31">
        <w:t xml:space="preserve">, </w:t>
      </w:r>
      <w:r w:rsidR="0012397F" w:rsidRPr="00C97496">
        <w:t>the RCT</w:t>
      </w:r>
      <w:r w:rsidR="00427A31">
        <w:t xml:space="preserve"> and </w:t>
      </w:r>
      <w:r w:rsidR="00F40AA6" w:rsidRPr="00C97496">
        <w:t>epidemiological</w:t>
      </w:r>
      <w:r w:rsidR="00D602C5">
        <w:t>,</w:t>
      </w:r>
      <w:r w:rsidR="00F40AA6" w:rsidRPr="00C97496">
        <w:t xml:space="preserve"> </w:t>
      </w:r>
      <w:r w:rsidR="00F40AA6">
        <w:t>qualitative and</w:t>
      </w:r>
      <w:r w:rsidR="00F40AA6" w:rsidRPr="00C97496">
        <w:t xml:space="preserve"> </w:t>
      </w:r>
      <w:r w:rsidR="00192A47">
        <w:t>cost</w:t>
      </w:r>
      <w:r w:rsidR="007805C2">
        <w:t xml:space="preserve"> </w:t>
      </w:r>
      <w:r w:rsidR="00192A47">
        <w:t>effectiveness</w:t>
      </w:r>
      <w:r w:rsidR="00F40AA6" w:rsidRPr="00C97496">
        <w:t xml:space="preserve"> studies</w:t>
      </w:r>
      <w:r w:rsidR="0012397F">
        <w:t>.</w:t>
      </w:r>
    </w:p>
    <w:p w14:paraId="0D3FE35B" w14:textId="462B83E9" w:rsidR="008A5A03" w:rsidRPr="00DA0C78" w:rsidRDefault="008A5A03" w:rsidP="00FE687E">
      <w:pPr>
        <w:pStyle w:val="Heading40"/>
      </w:pPr>
      <w:r w:rsidRPr="00DA0C78">
        <w:t>The Liverpool Risk Calculation Engine (WP C)</w:t>
      </w:r>
    </w:p>
    <w:p w14:paraId="2D13764E" w14:textId="51701020" w:rsidR="008A5A03" w:rsidRDefault="00FB30F8" w:rsidP="008A5A03">
      <w:pPr>
        <w:pStyle w:val="Text"/>
      </w:pPr>
      <w:r>
        <w:t>To develop a</w:t>
      </w:r>
      <w:r w:rsidR="00F40AA6">
        <w:t>n individualised</w:t>
      </w:r>
      <w:r w:rsidR="008A5A03" w:rsidRPr="00C97496">
        <w:t xml:space="preserve"> </w:t>
      </w:r>
      <w:r w:rsidR="00F40AA6">
        <w:t>(</w:t>
      </w:r>
      <w:r w:rsidR="008A5A03" w:rsidRPr="00C97496">
        <w:t>personalised</w:t>
      </w:r>
      <w:r w:rsidR="00F40AA6">
        <w:t>)</w:t>
      </w:r>
      <w:r w:rsidR="008A5A03" w:rsidRPr="00C97496">
        <w:t xml:space="preserve"> method of calculating screen intervals using a RCE based on individual risk factors</w:t>
      </w:r>
      <w:r>
        <w:t>.</w:t>
      </w:r>
    </w:p>
    <w:p w14:paraId="30E8E37C" w14:textId="50F5D7B7" w:rsidR="005F71D7" w:rsidRPr="00217196" w:rsidRDefault="004E673D" w:rsidP="00FE687E">
      <w:pPr>
        <w:pStyle w:val="TOCHeading"/>
        <w:rPr>
          <w:lang w:val="fr-FR"/>
        </w:rPr>
      </w:pPr>
      <w:r w:rsidRPr="00217196">
        <w:rPr>
          <w:lang w:val="fr-FR"/>
        </w:rPr>
        <w:t xml:space="preserve">See </w:t>
      </w:r>
      <w:r w:rsidR="008A5A03" w:rsidRPr="00217196">
        <w:rPr>
          <w:lang w:val="fr-FR"/>
        </w:rPr>
        <w:t xml:space="preserve">Eleuteri </w:t>
      </w:r>
      <w:r w:rsidR="008A5A03" w:rsidRPr="00217196">
        <w:rPr>
          <w:i/>
          <w:lang w:val="fr-FR"/>
        </w:rPr>
        <w:t>et al</w:t>
      </w:r>
      <w:r w:rsidR="002842EB" w:rsidRPr="00217196">
        <w:rPr>
          <w:i/>
          <w:lang w:val="fr-FR"/>
        </w:rPr>
        <w:t>.</w:t>
      </w:r>
      <w:r w:rsidR="004A754F">
        <w:rPr>
          <w:vertAlign w:val="superscript"/>
          <w:lang w:val="fr-FR"/>
        </w:rPr>
        <w:t>2</w:t>
      </w:r>
      <w:r w:rsidR="00FD665C">
        <w:rPr>
          <w:vertAlign w:val="superscript"/>
          <w:lang w:val="fr-FR"/>
        </w:rPr>
        <w:t>1</w:t>
      </w:r>
      <w:r w:rsidR="009B4D71" w:rsidRPr="00217196">
        <w:rPr>
          <w:lang w:val="fr-FR"/>
        </w:rPr>
        <w:t xml:space="preserve"> </w:t>
      </w:r>
      <w:r w:rsidR="0085018A" w:rsidRPr="00110BD2">
        <w:rPr>
          <w:rFonts w:cs="Times New Roman"/>
          <w:szCs w:val="24"/>
          <w:lang w:val="fr-FR"/>
        </w:rPr>
        <w:t>https://link.springer.com/article/10.1007%2Fs00125-017-4386-0</w:t>
      </w:r>
    </w:p>
    <w:p w14:paraId="0C84D287" w14:textId="66B10828" w:rsidR="008A5A03" w:rsidRDefault="00AC25E9" w:rsidP="00FE687E">
      <w:pPr>
        <w:pStyle w:val="Heading40"/>
      </w:pPr>
      <w:r>
        <w:t>RCT</w:t>
      </w:r>
      <w:r w:rsidR="008A5A03" w:rsidRPr="00C97496">
        <w:t xml:space="preserve"> </w:t>
      </w:r>
      <w:r w:rsidR="008A5A03">
        <w:t xml:space="preserve">to </w:t>
      </w:r>
      <w:r w:rsidR="008A5A03" w:rsidRPr="00614F21">
        <w:t>evaluate the safety</w:t>
      </w:r>
      <w:r w:rsidR="008A5A03">
        <w:t>,</w:t>
      </w:r>
      <w:r w:rsidR="00192A47">
        <w:t xml:space="preserve"> efficacy and cost</w:t>
      </w:r>
      <w:r w:rsidR="007805C2">
        <w:t xml:space="preserve"> </w:t>
      </w:r>
      <w:r w:rsidR="00192A47">
        <w:t>effectiveness</w:t>
      </w:r>
      <w:r w:rsidR="008A5A03" w:rsidRPr="00614F21">
        <w:t xml:space="preserve"> of </w:t>
      </w:r>
      <w:r w:rsidR="00572D62">
        <w:t>individualised</w:t>
      </w:r>
      <w:r w:rsidR="00572D62" w:rsidRPr="00614F21">
        <w:t xml:space="preserve"> risk-based </w:t>
      </w:r>
      <w:r w:rsidR="008A5A03" w:rsidRPr="00614F21">
        <w:t>variable-interval screening</w:t>
      </w:r>
      <w:r w:rsidR="008A5A03">
        <w:t xml:space="preserve"> (WP E)</w:t>
      </w:r>
    </w:p>
    <w:p w14:paraId="50AB24A3" w14:textId="61B61DED" w:rsidR="004E673D" w:rsidRPr="00C97496" w:rsidRDefault="008E15F8" w:rsidP="004E673D">
      <w:pPr>
        <w:pStyle w:val="Text"/>
      </w:pPr>
      <w:r>
        <w:t>T</w:t>
      </w:r>
      <w:r w:rsidRPr="008F4A8C">
        <w:t xml:space="preserve">o investigate the safety, efficacy and </w:t>
      </w:r>
      <w:r w:rsidR="00192A47">
        <w:t>cost</w:t>
      </w:r>
      <w:r w:rsidR="007805C2">
        <w:t xml:space="preserve"> </w:t>
      </w:r>
      <w:r w:rsidR="00192A47">
        <w:t>effectiveness</w:t>
      </w:r>
      <w:r w:rsidRPr="008F4A8C">
        <w:t xml:space="preserve"> of </w:t>
      </w:r>
      <w:r w:rsidR="00191862">
        <w:t>longer</w:t>
      </w:r>
      <w:r w:rsidR="00191862" w:rsidRPr="008F4A8C">
        <w:t xml:space="preserve"> </w:t>
      </w:r>
      <w:r w:rsidRPr="008F4A8C">
        <w:t xml:space="preserve">screening intervals in </w:t>
      </w:r>
      <w:r w:rsidR="00D602C5" w:rsidRPr="008F4A8C">
        <w:t>low</w:t>
      </w:r>
      <w:r w:rsidR="00D602C5">
        <w:t>-</w:t>
      </w:r>
      <w:r w:rsidRPr="008F4A8C">
        <w:t xml:space="preserve">risk </w:t>
      </w:r>
      <w:r>
        <w:t xml:space="preserve">PWD and </w:t>
      </w:r>
      <w:r w:rsidR="00191862">
        <w:t>shorter</w:t>
      </w:r>
      <w:r w:rsidR="00191862" w:rsidRPr="00527BF5">
        <w:t xml:space="preserve"> </w:t>
      </w:r>
      <w:r>
        <w:t xml:space="preserve">intervals in </w:t>
      </w:r>
      <w:r w:rsidR="00D602C5">
        <w:t>high-</w:t>
      </w:r>
      <w:r>
        <w:t>risk people</w:t>
      </w:r>
      <w:r w:rsidRPr="008F4A8C">
        <w:t>.</w:t>
      </w:r>
      <w:r w:rsidRPr="00C97496" w:rsidDel="008E15F8">
        <w:t xml:space="preserve"> </w:t>
      </w:r>
    </w:p>
    <w:p w14:paraId="3801650E" w14:textId="7B09F36C" w:rsidR="009C38DA" w:rsidRPr="004E673D" w:rsidRDefault="009C38DA" w:rsidP="009C38DA">
      <w:pPr>
        <w:pStyle w:val="TOCHeading"/>
      </w:pPr>
      <w:r w:rsidRPr="004E673D">
        <w:t xml:space="preserve">See </w:t>
      </w:r>
      <w:r>
        <w:t>Broadbent</w:t>
      </w:r>
      <w:r w:rsidRPr="004E673D">
        <w:t xml:space="preserve"> </w:t>
      </w:r>
      <w:r w:rsidRPr="002842EB">
        <w:rPr>
          <w:i/>
        </w:rPr>
        <w:t>et al</w:t>
      </w:r>
      <w:r>
        <w:rPr>
          <w:i/>
        </w:rPr>
        <w:t>.</w:t>
      </w:r>
      <w:r w:rsidR="00FD665C">
        <w:rPr>
          <w:color w:val="auto"/>
          <w:vertAlign w:val="superscript"/>
        </w:rPr>
        <w:t>22</w:t>
      </w:r>
      <w:r w:rsidR="00FD665C">
        <w:rPr>
          <w:color w:val="0000FF"/>
        </w:rPr>
        <w:t xml:space="preserve"> </w:t>
      </w:r>
      <w:r w:rsidRPr="005655CA">
        <w:rPr>
          <w:color w:val="0000FF"/>
          <w:u w:val="single"/>
        </w:rPr>
        <w:t>https://bmjopen.bmj.com/content/9/6/e025788.long</w:t>
      </w:r>
    </w:p>
    <w:p w14:paraId="288E9025" w14:textId="0A00EC3E" w:rsidR="009C38DA" w:rsidRDefault="009C38DA" w:rsidP="009C38DA">
      <w:pPr>
        <w:pStyle w:val="TOCHeading"/>
      </w:pPr>
      <w:r w:rsidRPr="004E673D">
        <w:t xml:space="preserve">See </w:t>
      </w:r>
      <w:r w:rsidRPr="001C62E6">
        <w:rPr>
          <w:iCs/>
        </w:rPr>
        <w:t>Broadbent</w:t>
      </w:r>
      <w:r>
        <w:rPr>
          <w:i/>
        </w:rPr>
        <w:t xml:space="preserve"> et al </w:t>
      </w:r>
      <w:r w:rsidR="00FD665C" w:rsidRPr="00FD665C">
        <w:rPr>
          <w:i/>
          <w:vertAlign w:val="superscript"/>
        </w:rPr>
        <w:t>2</w:t>
      </w:r>
      <w:r w:rsidR="00FD665C" w:rsidRPr="00FD665C">
        <w:rPr>
          <w:iCs/>
          <w:vertAlign w:val="superscript"/>
        </w:rPr>
        <w:t>3</w:t>
      </w:r>
      <w:r w:rsidR="00FD665C">
        <w:rPr>
          <w:i/>
        </w:rPr>
        <w:t xml:space="preserve">  </w:t>
      </w:r>
      <w:r w:rsidRPr="00110BD2">
        <w:t>https://doi.org/10.1007/s00125-020-05313-2</w:t>
      </w:r>
      <w:r>
        <w:t xml:space="preserve"> and </w:t>
      </w:r>
      <w:r w:rsidRPr="00110BD2">
        <w:t>https://static-content.springer.com/esm/art%3A10.1007%2Fs00125-020-05313-2/MediaObjects/125_2020_5313_MOESM1_ESM.pdf</w:t>
      </w:r>
    </w:p>
    <w:p w14:paraId="0628EEE5" w14:textId="195F46AF" w:rsidR="008A5A03" w:rsidRDefault="008A5A03" w:rsidP="00FE687E">
      <w:pPr>
        <w:pStyle w:val="Heading40"/>
      </w:pPr>
      <w:r>
        <w:t>Health economics (WP D)</w:t>
      </w:r>
    </w:p>
    <w:p w14:paraId="6CD0A968" w14:textId="3429E987" w:rsidR="004E673D" w:rsidRPr="00C97496" w:rsidRDefault="008E15F8" w:rsidP="00FF43B3">
      <w:pPr>
        <w:pStyle w:val="Text"/>
      </w:pPr>
      <w:r>
        <w:t>T</w:t>
      </w:r>
      <w:r w:rsidR="004E673D" w:rsidRPr="00DA34C2">
        <w:t xml:space="preserve">o estimate the likelihood that </w:t>
      </w:r>
      <w:r w:rsidR="00F40AA6">
        <w:t>individualised</w:t>
      </w:r>
      <w:r w:rsidR="007A6CD4">
        <w:t xml:space="preserve"> screening </w:t>
      </w:r>
      <w:r w:rsidR="00113271">
        <w:t>has better</w:t>
      </w:r>
      <w:r w:rsidR="007A6CD4">
        <w:t xml:space="preserve"> cost</w:t>
      </w:r>
      <w:r w:rsidR="00191862">
        <w:t xml:space="preserve"> </w:t>
      </w:r>
      <w:r w:rsidR="004E673D" w:rsidRPr="00DA34C2">
        <w:t>effective</w:t>
      </w:r>
      <w:r w:rsidR="00113271">
        <w:t>ness</w:t>
      </w:r>
      <w:r w:rsidR="004E673D" w:rsidRPr="00DA34C2">
        <w:t xml:space="preserve"> </w:t>
      </w:r>
      <w:r w:rsidR="00191862">
        <w:t>compared</w:t>
      </w:r>
      <w:r w:rsidR="00191862" w:rsidRPr="00DA34C2">
        <w:t xml:space="preserve"> </w:t>
      </w:r>
      <w:r w:rsidR="004E673D" w:rsidRPr="00DA34C2">
        <w:t>to current practice</w:t>
      </w:r>
      <w:r>
        <w:t>.</w:t>
      </w:r>
    </w:p>
    <w:p w14:paraId="79F536DA" w14:textId="7190032B" w:rsidR="009C38DA" w:rsidRPr="00FF43B3" w:rsidRDefault="009C38DA" w:rsidP="009C38DA">
      <w:pPr>
        <w:pStyle w:val="TOCHeading"/>
      </w:pPr>
      <w:r w:rsidRPr="004E673D">
        <w:t xml:space="preserve">See </w:t>
      </w:r>
      <w:r w:rsidRPr="001C62E6">
        <w:rPr>
          <w:iCs/>
        </w:rPr>
        <w:t>Broadbent</w:t>
      </w:r>
      <w:r>
        <w:rPr>
          <w:i/>
        </w:rPr>
        <w:t xml:space="preserve"> et al </w:t>
      </w:r>
      <w:r w:rsidR="00FD665C">
        <w:rPr>
          <w:iCs/>
          <w:vertAlign w:val="superscript"/>
        </w:rPr>
        <w:t>23</w:t>
      </w:r>
      <w:r w:rsidR="00FD665C">
        <w:rPr>
          <w:i/>
        </w:rPr>
        <w:t xml:space="preserve">  </w:t>
      </w:r>
      <w:r w:rsidRPr="00110BD2">
        <w:t>https://doi.org/10.1007/s00125-020-05313-2</w:t>
      </w:r>
      <w:r>
        <w:t xml:space="preserve"> and </w:t>
      </w:r>
      <w:r w:rsidRPr="00110BD2">
        <w:t>https://static-content.springer.com/esm/art%3A10.1007%2Fs00125-020-05313-2/MediaObjects/125_2020_5313_MOESM1_ESM.pdf</w:t>
      </w:r>
    </w:p>
    <w:p w14:paraId="441EB2CB" w14:textId="77777777" w:rsidR="00B822DA" w:rsidRDefault="00B822DA" w:rsidP="00B822DA">
      <w:pPr>
        <w:pStyle w:val="Heading40"/>
      </w:pPr>
      <w:r w:rsidRPr="00C97496">
        <w:t xml:space="preserve">Qualitative study with patients and </w:t>
      </w:r>
      <w:r>
        <w:t xml:space="preserve">healthcare </w:t>
      </w:r>
      <w:r w:rsidRPr="00C97496">
        <w:t xml:space="preserve">professionals </w:t>
      </w:r>
      <w:r>
        <w:t>on</w:t>
      </w:r>
      <w:r w:rsidRPr="00C97496">
        <w:t xml:space="preserve"> changing screening intervals </w:t>
      </w:r>
      <w:r>
        <w:t>(WP F)</w:t>
      </w:r>
    </w:p>
    <w:p w14:paraId="68BDF37B" w14:textId="784FFB43" w:rsidR="00B822DA" w:rsidRDefault="00B822DA" w:rsidP="00B822DA">
      <w:pPr>
        <w:pStyle w:val="Text"/>
      </w:pPr>
      <w:r>
        <w:t>T</w:t>
      </w:r>
      <w:r w:rsidRPr="005826E8">
        <w:t xml:space="preserve">o explore </w:t>
      </w:r>
      <w:r>
        <w:t xml:space="preserve">the </w:t>
      </w:r>
      <w:r w:rsidRPr="005826E8">
        <w:t>underlying perceptions of screening and early detection</w:t>
      </w:r>
      <w:r>
        <w:t xml:space="preserve"> and </w:t>
      </w:r>
      <w:r w:rsidRPr="00C97496">
        <w:t xml:space="preserve">test the acceptability to PWD and </w:t>
      </w:r>
      <w:r>
        <w:t>health care professionals</w:t>
      </w:r>
      <w:r w:rsidRPr="00C97496">
        <w:t xml:space="preserve"> of our </w:t>
      </w:r>
      <w:r w:rsidR="00191862">
        <w:t>new method</w:t>
      </w:r>
      <w:r w:rsidRPr="00C97496">
        <w:t xml:space="preserve"> of screening.</w:t>
      </w:r>
    </w:p>
    <w:p w14:paraId="5A329870" w14:textId="22AD828F" w:rsidR="00B822DA" w:rsidRPr="009C38DA" w:rsidRDefault="00B822DA" w:rsidP="00B822DA">
      <w:pPr>
        <w:pStyle w:val="TOCHeading"/>
        <w:rPr>
          <w:lang w:val="fr-FR"/>
        </w:rPr>
      </w:pPr>
      <w:r w:rsidRPr="009C38DA">
        <w:rPr>
          <w:lang w:val="fr-FR"/>
        </w:rPr>
        <w:lastRenderedPageBreak/>
        <w:t xml:space="preserve">See Byrne </w:t>
      </w:r>
      <w:r w:rsidRPr="009C38DA">
        <w:rPr>
          <w:i/>
          <w:iCs/>
          <w:lang w:val="fr-FR"/>
        </w:rPr>
        <w:t>et al</w:t>
      </w:r>
      <w:r w:rsidRPr="009C38DA">
        <w:rPr>
          <w:lang w:val="fr-FR"/>
        </w:rPr>
        <w:t>.</w:t>
      </w:r>
      <w:r w:rsidR="00FD665C">
        <w:rPr>
          <w:vertAlign w:val="superscript"/>
          <w:lang w:val="fr-FR"/>
        </w:rPr>
        <w:t>24</w:t>
      </w:r>
      <w:r w:rsidR="00FD665C" w:rsidRPr="009C38DA">
        <w:rPr>
          <w:lang w:val="fr-FR"/>
        </w:rPr>
        <w:t xml:space="preserve">  </w:t>
      </w:r>
      <w:r w:rsidRPr="009C38DA">
        <w:rPr>
          <w:rStyle w:val="Hyperlink"/>
          <w:rFonts w:cs="Times New Roman"/>
          <w:szCs w:val="24"/>
          <w:lang w:val="fr-FR"/>
        </w:rPr>
        <w:t>https://doi.org/10.1186/s12889-020-08974-1</w:t>
      </w:r>
    </w:p>
    <w:p w14:paraId="2C224A4A" w14:textId="488BC3D2" w:rsidR="008A5A03" w:rsidRDefault="00FA5D85" w:rsidP="00FE687E">
      <w:pPr>
        <w:pStyle w:val="Heading40"/>
      </w:pPr>
      <w:r w:rsidRPr="00C97496">
        <w:t xml:space="preserve">Observational cohort study </w:t>
      </w:r>
      <w:r w:rsidR="008A5A03">
        <w:t xml:space="preserve">in people attending </w:t>
      </w:r>
      <w:r w:rsidR="00191862">
        <w:t xml:space="preserve">DR </w:t>
      </w:r>
      <w:r w:rsidR="008A5A03">
        <w:t>screening (WP B2)</w:t>
      </w:r>
    </w:p>
    <w:p w14:paraId="268E71E0" w14:textId="6B6C49E7" w:rsidR="00CF7722" w:rsidRDefault="00CF7722" w:rsidP="00B05F3E">
      <w:pPr>
        <w:pStyle w:val="TOCHeading"/>
        <w:numPr>
          <w:ilvl w:val="0"/>
          <w:numId w:val="0"/>
        </w:numPr>
      </w:pPr>
      <w:r w:rsidRPr="00CF7722">
        <w:t xml:space="preserve">To </w:t>
      </w:r>
      <w:r w:rsidR="00F40AA6">
        <w:t>conduct</w:t>
      </w:r>
      <w:r w:rsidRPr="00CF7722">
        <w:t xml:space="preserve"> a whole population </w:t>
      </w:r>
      <w:r w:rsidR="00F40AA6">
        <w:t xml:space="preserve">longitudinal </w:t>
      </w:r>
      <w:r w:rsidRPr="00CF7722">
        <w:t xml:space="preserve">observational cohort study </w:t>
      </w:r>
      <w:r>
        <w:t xml:space="preserve">to estimate up-to-date rates of </w:t>
      </w:r>
      <w:r w:rsidRPr="00CF7722">
        <w:t>incidence of DR and STDR in PWD in Liverpool.</w:t>
      </w:r>
    </w:p>
    <w:p w14:paraId="783DF733" w14:textId="2793D4DA" w:rsidR="00FF43B3" w:rsidRPr="00113271" w:rsidRDefault="00FF43B3" w:rsidP="00F8183E">
      <w:pPr>
        <w:pStyle w:val="TOCHeading"/>
        <w:rPr>
          <w:lang w:val="fr-FR"/>
        </w:rPr>
      </w:pPr>
      <w:r w:rsidRPr="00113271">
        <w:rPr>
          <w:lang w:val="fr-FR"/>
        </w:rPr>
        <w:t xml:space="preserve">See </w:t>
      </w:r>
      <w:r w:rsidR="00824D63" w:rsidRPr="00113271">
        <w:rPr>
          <w:iCs/>
          <w:lang w:val="fr-FR"/>
        </w:rPr>
        <w:t xml:space="preserve">Cheyne </w:t>
      </w:r>
      <w:r w:rsidR="00824D63" w:rsidRPr="00113271">
        <w:rPr>
          <w:i/>
          <w:lang w:val="fr-FR"/>
        </w:rPr>
        <w:t>et al</w:t>
      </w:r>
      <w:r w:rsidR="00824D63" w:rsidRPr="00113271">
        <w:rPr>
          <w:iCs/>
          <w:lang w:val="fr-FR"/>
        </w:rPr>
        <w:t xml:space="preserve"> </w:t>
      </w:r>
      <w:r w:rsidR="00FD665C" w:rsidRPr="00FD665C">
        <w:rPr>
          <w:iCs/>
          <w:vertAlign w:val="superscript"/>
          <w:lang w:val="fr-FR"/>
        </w:rPr>
        <w:t>25</w:t>
      </w:r>
      <w:r w:rsidR="00191862" w:rsidRPr="00191862">
        <w:rPr>
          <w:iCs/>
          <w:lang w:val="fr-FR"/>
        </w:rPr>
        <w:t xml:space="preserve"> https:</w:t>
      </w:r>
      <w:r w:rsidR="00191862" w:rsidRPr="00B736DD">
        <w:rPr>
          <w:iCs/>
          <w:lang w:val="fr-FR"/>
        </w:rPr>
        <w:t>//doi.org/10.1111/dme.14583</w:t>
      </w:r>
    </w:p>
    <w:p w14:paraId="0C8D1A51" w14:textId="074D8E36" w:rsidR="00FA5D85" w:rsidRPr="00C97496" w:rsidRDefault="00CF7722" w:rsidP="00FE687E">
      <w:pPr>
        <w:pStyle w:val="Heading40"/>
      </w:pPr>
      <w:r>
        <w:t>Knowledge transfer and p</w:t>
      </w:r>
      <w:r w:rsidR="00FA5D85" w:rsidRPr="00C97496">
        <w:t xml:space="preserve">reparation for implementation </w:t>
      </w:r>
      <w:r w:rsidR="00FB30F8">
        <w:t>(WP G)</w:t>
      </w:r>
    </w:p>
    <w:p w14:paraId="5CAC4B55" w14:textId="452EE7D4" w:rsidR="00B40637" w:rsidRDefault="00FB30F8" w:rsidP="00B40637">
      <w:pPr>
        <w:pStyle w:val="TOCHeading"/>
        <w:numPr>
          <w:ilvl w:val="0"/>
          <w:numId w:val="0"/>
        </w:numPr>
      </w:pPr>
      <w:r>
        <w:t>T</w:t>
      </w:r>
      <w:r w:rsidR="00520D84" w:rsidRPr="00C97496">
        <w:t>o disseminate research findings to clinical and academic beneficiaries</w:t>
      </w:r>
      <w:r>
        <w:t xml:space="preserve">, </w:t>
      </w:r>
      <w:r w:rsidR="00520D84" w:rsidRPr="00C97496">
        <w:t>develop an NHS implementation plan through a dissemination event</w:t>
      </w:r>
      <w:r>
        <w:t xml:space="preserve"> and </w:t>
      </w:r>
      <w:r w:rsidR="00520D84">
        <w:t xml:space="preserve">develop any </w:t>
      </w:r>
      <w:r w:rsidR="00B40637">
        <w:t>intellectual property (</w:t>
      </w:r>
      <w:r w:rsidR="00520D84">
        <w:t>IP</w:t>
      </w:r>
      <w:r w:rsidR="00B40637">
        <w:t>)</w:t>
      </w:r>
      <w:r>
        <w:t>.</w:t>
      </w:r>
    </w:p>
    <w:p w14:paraId="1C3748E7" w14:textId="1A5E3BC8" w:rsidR="00FA5D85" w:rsidRDefault="00FA5D85" w:rsidP="00CC4F57">
      <w:pPr>
        <w:pStyle w:val="Text"/>
      </w:pPr>
      <w:r w:rsidRPr="00737900">
        <w:rPr>
          <w:i/>
        </w:rPr>
        <w:t>Figure 1</w:t>
      </w:r>
      <w:r>
        <w:t xml:space="preserve"> sets out the stages and development of the work packages, how they interconnect and their contribution to the whole programme.</w:t>
      </w:r>
    </w:p>
    <w:p w14:paraId="3568553F" w14:textId="08140879" w:rsidR="00FA5D85" w:rsidRDefault="00DF77FE" w:rsidP="00CC4F57">
      <w:pPr>
        <w:pStyle w:val="Text"/>
      </w:pPr>
      <w:r w:rsidRPr="00C97496">
        <w:rPr>
          <w:noProof/>
        </w:rPr>
        <mc:AlternateContent>
          <mc:Choice Requires="wps">
            <w:drawing>
              <wp:anchor distT="0" distB="0" distL="114300" distR="114300" simplePos="0" relativeHeight="251652608" behindDoc="0" locked="0" layoutInCell="1" allowOverlap="1" wp14:anchorId="347B9E4B" wp14:editId="2400FA10">
                <wp:simplePos x="0" y="0"/>
                <wp:positionH relativeFrom="margin">
                  <wp:posOffset>0</wp:posOffset>
                </wp:positionH>
                <wp:positionV relativeFrom="paragraph">
                  <wp:posOffset>5005544</wp:posOffset>
                </wp:positionV>
                <wp:extent cx="8836660" cy="43180"/>
                <wp:effectExtent l="0" t="0" r="21590" b="33020"/>
                <wp:wrapNone/>
                <wp:docPr id="12"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836660" cy="43180"/>
                        </a:xfrm>
                        <a:prstGeom prst="line">
                          <a:avLst/>
                        </a:prstGeom>
                        <a:ln>
                          <a:solidFill>
                            <a:srgbClr val="87C77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62E451" id="Straight Connector 19" o:spid="_x0000_s1026" style="position:absolute;flip:y;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394.15pt" to="695.8pt,39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" strokecolor="#87c773">
                <o:lock v:ext="edit" shapetype="f"/>
                <w10:wrap anchorx="margin"/>
              </v:line>
            </w:pict>
          </mc:Fallback>
        </mc:AlternateContent>
      </w:r>
    </w:p>
    <w:p w14:paraId="202BC44A" w14:textId="75820539" w:rsidR="00FA5D85" w:rsidRDefault="00FA5D85" w:rsidP="00F40E8A">
      <w:pPr>
        <w:pStyle w:val="Caption"/>
      </w:pPr>
      <w:bookmarkStart w:id="22" w:name="_Toc83637257"/>
      <w:r>
        <w:t xml:space="preserve">Figure </w:t>
      </w:r>
      <w:r w:rsidR="006E68A8">
        <w:rPr>
          <w:noProof/>
        </w:rPr>
        <w:t>1</w:t>
      </w:r>
      <w:r>
        <w:t xml:space="preserve"> </w:t>
      </w:r>
      <w:r>
        <w:rPr>
          <w:rStyle w:val="FiglegendChar"/>
          <w:caps w:val="0"/>
        </w:rPr>
        <w:t>P</w:t>
      </w:r>
      <w:r w:rsidRPr="00CB3A06">
        <w:rPr>
          <w:rStyle w:val="FiglegendChar"/>
          <w:caps w:val="0"/>
        </w:rPr>
        <w:t xml:space="preserve">athway diagram showing the work flow in the </w:t>
      </w:r>
      <w:r w:rsidR="0088717D">
        <w:rPr>
          <w:rStyle w:val="FiglegendChar"/>
          <w:caps w:val="0"/>
        </w:rPr>
        <w:t>ISDR Programme Grant for</w:t>
      </w:r>
      <w:r>
        <w:rPr>
          <w:rStyle w:val="FiglegendChar"/>
          <w:caps w:val="0"/>
        </w:rPr>
        <w:t xml:space="preserve"> Applied R</w:t>
      </w:r>
      <w:r w:rsidRPr="00CB3A06">
        <w:rPr>
          <w:rStyle w:val="FiglegendChar"/>
          <w:caps w:val="0"/>
        </w:rPr>
        <w:t>esearch, the work packages and their interrelationships</w:t>
      </w:r>
      <w:bookmarkEnd w:id="22"/>
    </w:p>
    <w:p w14:paraId="31366F82" w14:textId="0395D1E4" w:rsidR="00BE3008" w:rsidRDefault="00A62AFA" w:rsidP="00B03CDA">
      <w:pPr>
        <w:pStyle w:val="Figlegend"/>
        <w:spacing w:line="240" w:lineRule="auto"/>
      </w:pPr>
      <w:r>
        <w:t>WP B1 Data warehouse (DW) development; WP C Risk calculation engine (RCE); PPI Patient and Public involvement (involvement shown in dashed boxes); WP E Randomised controlled trial (RCT); WP D Health economics; WP B2 Observational cohort study; WP F Qualita</w:t>
      </w:r>
      <w:r w:rsidR="00DF77FE">
        <w:t>tive study; WP G Dissemination.</w:t>
      </w:r>
      <w:r>
        <w:t xml:space="preserve"> Resource</w:t>
      </w:r>
      <w:r w:rsidR="00F40E8A">
        <w:t>s were</w:t>
      </w:r>
      <w:r>
        <w:t xml:space="preserve"> reallocated to the RCT from the cohort study in year 4 to support delayed recruitment</w:t>
      </w:r>
      <w:r w:rsidR="00DF77FE">
        <w:t xml:space="preserve"> (white hexagon and arrow)</w:t>
      </w:r>
      <w:r>
        <w:t>. Arrows indicate input into specific item(s) of a WP.</w:t>
      </w:r>
      <w:r w:rsidR="00F40E8A">
        <w:t xml:space="preserve"> IP, intellectual property; LCCG, Liverpool Clinical Commissioning Group; NIHR, National Institute for Health Research; NSC, National Screening Committee; ARVO, </w:t>
      </w:r>
      <w:r w:rsidR="00F40E8A" w:rsidRPr="00C97496">
        <w:t>Association for Research in Vision and Ophthalmology</w:t>
      </w:r>
      <w:r w:rsidR="00F40E8A">
        <w:t>; EASDec,</w:t>
      </w:r>
      <w:r w:rsidR="00F40E8A" w:rsidRPr="00F40E8A">
        <w:t xml:space="preserve"> </w:t>
      </w:r>
      <w:r w:rsidR="00F40E8A" w:rsidRPr="00C97496">
        <w:t>European Association for the Study of Diabetes eye complications study group</w:t>
      </w:r>
      <w:r w:rsidR="00F40E8A">
        <w:t xml:space="preserve">; ADA, </w:t>
      </w:r>
      <w:r w:rsidR="00F40E8A" w:rsidRPr="00C97496">
        <w:t>American Diabetes Association</w:t>
      </w:r>
      <w:r w:rsidR="00F40E8A">
        <w:t xml:space="preserve">; EASD, </w:t>
      </w:r>
      <w:r w:rsidR="00F40E8A" w:rsidRPr="00F40E8A">
        <w:t>European Association for the Study of Diabetes</w:t>
      </w:r>
      <w:r w:rsidR="00F40E8A">
        <w:t>.</w:t>
      </w:r>
      <w:bookmarkStart w:id="23" w:name="_Toc104910244"/>
      <w:r w:rsidR="00BD6CFD">
        <w:t xml:space="preserve">3. </w:t>
      </w:r>
      <w:r w:rsidR="00BE3008">
        <w:t xml:space="preserve">Changes </w:t>
      </w:r>
      <w:r w:rsidR="00BB2979">
        <w:t>to the programme</w:t>
      </w:r>
      <w:bookmarkEnd w:id="23"/>
    </w:p>
    <w:p w14:paraId="25A1D9B1" w14:textId="77777777" w:rsidR="00B03CDA" w:rsidRDefault="00B03CDA" w:rsidP="00B03CDA">
      <w:pPr>
        <w:pStyle w:val="Figlegend"/>
        <w:spacing w:line="240" w:lineRule="auto"/>
      </w:pPr>
    </w:p>
    <w:p w14:paraId="60C96F80" w14:textId="77777777" w:rsidR="008F7DD2" w:rsidRPr="008F7DD2" w:rsidRDefault="008F7DD2" w:rsidP="008F7DD2">
      <w:pPr>
        <w:pStyle w:val="Text"/>
      </w:pPr>
      <w:r w:rsidRPr="008F7DD2">
        <w:t>A number of changes</w:t>
      </w:r>
      <w:r>
        <w:t xml:space="preserve"> to the planned programme of work occurred in the early years of the programme. </w:t>
      </w:r>
    </w:p>
    <w:p w14:paraId="1060A107" w14:textId="7C6D828A" w:rsidR="00BE3008" w:rsidRPr="005056DB" w:rsidRDefault="00B736DD" w:rsidP="003033AC">
      <w:pPr>
        <w:pStyle w:val="Text"/>
        <w:numPr>
          <w:ilvl w:val="0"/>
          <w:numId w:val="10"/>
        </w:numPr>
      </w:pPr>
      <w:r>
        <w:t>We planned to conduct a</w:t>
      </w:r>
      <w:r w:rsidR="00794EAE" w:rsidRPr="005056DB">
        <w:t xml:space="preserve"> systematic review </w:t>
      </w:r>
      <w:r w:rsidR="00BE3008" w:rsidRPr="005056DB">
        <w:t>(</w:t>
      </w:r>
      <w:r w:rsidR="00794EAE" w:rsidRPr="005056DB">
        <w:t xml:space="preserve">WP </w:t>
      </w:r>
      <w:r w:rsidR="00BE3008" w:rsidRPr="005056DB">
        <w:t>A</w:t>
      </w:r>
      <w:r w:rsidRPr="00B736DD">
        <w:t xml:space="preserve"> </w:t>
      </w:r>
      <w:r>
        <w:t xml:space="preserve">in the </w:t>
      </w:r>
      <w:r w:rsidRPr="005056DB">
        <w:t>grant application</w:t>
      </w:r>
      <w:r w:rsidR="00BE3008" w:rsidRPr="005056DB">
        <w:t xml:space="preserve">). However, a systematic review in this area </w:t>
      </w:r>
      <w:r w:rsidR="005056DB">
        <w:t xml:space="preserve">by Taylor-Phillips and colleagues </w:t>
      </w:r>
      <w:r w:rsidR="00794EAE" w:rsidRPr="005056DB">
        <w:t>was</w:t>
      </w:r>
      <w:r w:rsidR="00BE3008" w:rsidRPr="005056DB">
        <w:t xml:space="preserve"> published</w:t>
      </w:r>
      <w:r w:rsidR="005056DB" w:rsidRPr="005056DB">
        <w:t xml:space="preserve"> </w:t>
      </w:r>
      <w:r w:rsidR="005056DB">
        <w:t xml:space="preserve">in 2016 </w:t>
      </w:r>
      <w:r w:rsidR="005056DB">
        <w:rPr>
          <w:vertAlign w:val="superscript"/>
        </w:rPr>
        <w:t>8</w:t>
      </w:r>
      <w:r w:rsidR="005056DB" w:rsidRPr="005056DB">
        <w:t xml:space="preserve"> </w:t>
      </w:r>
      <w:r w:rsidR="00433D4B">
        <w:t>early in the programme</w:t>
      </w:r>
      <w:r w:rsidR="00BE3008" w:rsidRPr="005056DB">
        <w:t xml:space="preserve">. </w:t>
      </w:r>
      <w:r w:rsidR="00794EAE" w:rsidRPr="005056DB">
        <w:t>To</w:t>
      </w:r>
      <w:r w:rsidR="00BE3008" w:rsidRPr="005056DB">
        <w:t xml:space="preserve"> </w:t>
      </w:r>
      <w:r w:rsidR="00794EAE" w:rsidRPr="005056DB">
        <w:t xml:space="preserve">replicate this was </w:t>
      </w:r>
      <w:r w:rsidR="00BE3008" w:rsidRPr="005056DB">
        <w:t xml:space="preserve">inefficient </w:t>
      </w:r>
      <w:r w:rsidR="00794EAE" w:rsidRPr="005056DB">
        <w:t>and</w:t>
      </w:r>
      <w:r w:rsidR="00BE3008" w:rsidRPr="005056DB">
        <w:t xml:space="preserve"> so </w:t>
      </w:r>
      <w:r>
        <w:t>we conducted a</w:t>
      </w:r>
      <w:r w:rsidRPr="005056DB">
        <w:t xml:space="preserve"> </w:t>
      </w:r>
      <w:r w:rsidR="00BE3008" w:rsidRPr="005056DB">
        <w:t xml:space="preserve">literature review instead. </w:t>
      </w:r>
      <w:r w:rsidR="005056DB">
        <w:t xml:space="preserve">Taylor-Phillips </w:t>
      </w:r>
      <w:r w:rsidR="00D77141">
        <w:t xml:space="preserve">concluded that there was insufficient evidence to recommend a move to extended interval screening and mixed and poorly designed cost </w:t>
      </w:r>
      <w:r w:rsidR="0016269B">
        <w:t>effectiveness</w:t>
      </w:r>
      <w:r w:rsidR="00D77141">
        <w:t xml:space="preserve"> studies. It </w:t>
      </w:r>
      <w:r w:rsidR="005056DB">
        <w:t xml:space="preserve">provided further confirmation of the need for an RCT </w:t>
      </w:r>
      <w:r w:rsidR="00D77141">
        <w:t>with a robust economic analysis.</w:t>
      </w:r>
    </w:p>
    <w:p w14:paraId="660E3201" w14:textId="1363692C" w:rsidR="00BE3008" w:rsidRDefault="00BE3008" w:rsidP="003033AC">
      <w:pPr>
        <w:pStyle w:val="Text"/>
        <w:numPr>
          <w:ilvl w:val="0"/>
          <w:numId w:val="10"/>
        </w:numPr>
      </w:pPr>
      <w:r>
        <w:t>A decision was made by the NIHR PGfAR team i</w:t>
      </w:r>
      <w:r w:rsidRPr="00C97496">
        <w:t xml:space="preserve">n May 2016 to </w:t>
      </w:r>
      <w:r>
        <w:t>move resources from the cohort study</w:t>
      </w:r>
      <w:r w:rsidRPr="00C97496">
        <w:t xml:space="preserve"> </w:t>
      </w:r>
      <w:r>
        <w:t>to support the</w:t>
      </w:r>
      <w:r w:rsidRPr="00C97496">
        <w:t xml:space="preserve"> RCT (WP E)</w:t>
      </w:r>
      <w:r>
        <w:t xml:space="preserve"> which was behind with recruitment</w:t>
      </w:r>
      <w:r w:rsidR="00B736DD">
        <w:t>. This required scaling back of our cohort study</w:t>
      </w:r>
      <w:r w:rsidRPr="00C97496">
        <w:t>.</w:t>
      </w:r>
      <w:r>
        <w:t xml:space="preserve"> </w:t>
      </w:r>
      <w:r w:rsidR="009C38DA">
        <w:t>W</w:t>
      </w:r>
      <w:r>
        <w:t>e were able to report findings in an 11</w:t>
      </w:r>
      <w:r w:rsidR="00607CC6">
        <w:t>-</w:t>
      </w:r>
      <w:r>
        <w:t>year cohort of PWD being screened in Liverpool</w:t>
      </w:r>
      <w:r w:rsidR="009C38DA">
        <w:t xml:space="preserve">, but not the people attending the </w:t>
      </w:r>
      <w:r w:rsidR="009F090A">
        <w:t>HES</w:t>
      </w:r>
      <w:r>
        <w:t>.</w:t>
      </w:r>
    </w:p>
    <w:p w14:paraId="19085148" w14:textId="3BE66ECF" w:rsidR="009C38DA" w:rsidRPr="009C38DA" w:rsidRDefault="009C38DA" w:rsidP="003033AC">
      <w:pPr>
        <w:pStyle w:val="Text"/>
        <w:numPr>
          <w:ilvl w:val="0"/>
          <w:numId w:val="10"/>
        </w:numPr>
      </w:pPr>
      <w:r w:rsidRPr="009C38DA">
        <w:t xml:space="preserve">The observational cohort study </w:t>
      </w:r>
      <w:r>
        <w:t xml:space="preserve">(WS B2) </w:t>
      </w:r>
      <w:r w:rsidR="0016269B">
        <w:t>utilised data</w:t>
      </w:r>
      <w:r w:rsidRPr="009C38DA">
        <w:t xml:space="preserve"> prospectively collected from 2005. However we were unable to obtain data on people who had died prior to the start of the programme. This resulted in the cohort needing to be considered as partly retrospective, making analysis more difficult to interpret.</w:t>
      </w:r>
    </w:p>
    <w:p w14:paraId="427B99DC" w14:textId="700DDAB0" w:rsidR="00BE3008" w:rsidRDefault="0074373A" w:rsidP="003033AC">
      <w:pPr>
        <w:pStyle w:val="Text"/>
        <w:numPr>
          <w:ilvl w:val="0"/>
          <w:numId w:val="10"/>
        </w:numPr>
        <w:ind w:left="357" w:hanging="357"/>
      </w:pPr>
      <w:r>
        <w:t>We were unable to r</w:t>
      </w:r>
      <w:r w:rsidR="00794EAE">
        <w:t>ecruit non-attenders</w:t>
      </w:r>
      <w:r>
        <w:t xml:space="preserve"> in the screening programme</w:t>
      </w:r>
      <w:r w:rsidR="00436827">
        <w:t>, a secondary aim</w:t>
      </w:r>
      <w:r w:rsidR="00794EAE">
        <w:t xml:space="preserve"> in </w:t>
      </w:r>
      <w:r w:rsidR="00B736DD">
        <w:t xml:space="preserve">our </w:t>
      </w:r>
      <w:r w:rsidR="00436827">
        <w:t>qualitative study (</w:t>
      </w:r>
      <w:r w:rsidR="00BE3008">
        <w:t>WP F</w:t>
      </w:r>
      <w:r w:rsidR="00436827">
        <w:t>),</w:t>
      </w:r>
      <w:r w:rsidR="00BE3008">
        <w:t xml:space="preserve"> </w:t>
      </w:r>
      <w:r>
        <w:t>in spite of multiple attempts i</w:t>
      </w:r>
      <w:r w:rsidR="0016269B">
        <w:t>n</w:t>
      </w:r>
      <w:r>
        <w:t xml:space="preserve"> an identified cohort. </w:t>
      </w:r>
    </w:p>
    <w:p w14:paraId="36837CA1" w14:textId="7F2F0480" w:rsidR="00CD6541" w:rsidRDefault="00CD6541" w:rsidP="003033AC">
      <w:pPr>
        <w:pStyle w:val="Text"/>
        <w:numPr>
          <w:ilvl w:val="0"/>
          <w:numId w:val="10"/>
        </w:numPr>
        <w:spacing w:after="360"/>
        <w:ind w:left="357" w:hanging="357"/>
      </w:pPr>
      <w:r>
        <w:t>We had in</w:t>
      </w:r>
      <w:r w:rsidR="0016269B">
        <w:t>t</w:t>
      </w:r>
      <w:r>
        <w:t>en</w:t>
      </w:r>
      <w:r w:rsidR="0016269B">
        <w:t>d</w:t>
      </w:r>
      <w:r>
        <w:t xml:space="preserve">ed to interview participants </w:t>
      </w:r>
      <w:r w:rsidR="0016269B">
        <w:t xml:space="preserve">longitudinally </w:t>
      </w:r>
      <w:r>
        <w:t>in the qualitative study. However insufficient participants responded to our invitation so we revise</w:t>
      </w:r>
      <w:r w:rsidR="008F7DD2">
        <w:t>d</w:t>
      </w:r>
      <w:r>
        <w:t xml:space="preserve"> our sample to reach 60 </w:t>
      </w:r>
      <w:r w:rsidR="008F7DD2">
        <w:t xml:space="preserve">single </w:t>
      </w:r>
      <w:r>
        <w:t xml:space="preserve">interviews. </w:t>
      </w:r>
    </w:p>
    <w:p w14:paraId="49CCB18A" w14:textId="77777777" w:rsidR="0016269B" w:rsidRDefault="0016269B" w:rsidP="0016269B">
      <w:pPr>
        <w:pStyle w:val="Text"/>
        <w:spacing w:after="360"/>
      </w:pPr>
    </w:p>
    <w:p w14:paraId="332CBB32" w14:textId="6BF9AB84" w:rsidR="001204D0" w:rsidRPr="00C97496" w:rsidRDefault="00BD6CFD" w:rsidP="009E0E38">
      <w:pPr>
        <w:pStyle w:val="Heading10"/>
      </w:pPr>
      <w:bookmarkStart w:id="24" w:name="_Toc104910245"/>
      <w:r>
        <w:t xml:space="preserve">4. </w:t>
      </w:r>
      <w:r w:rsidR="00FA5D85" w:rsidRPr="00C97496">
        <w:t>Patient and public involvement</w:t>
      </w:r>
      <w:r w:rsidR="00FA5D85">
        <w:t xml:space="preserve"> in the ISDR programme</w:t>
      </w:r>
      <w:bookmarkEnd w:id="24"/>
    </w:p>
    <w:p w14:paraId="1C11B97E" w14:textId="6B28387F" w:rsidR="00FA5D85" w:rsidRPr="00C12306" w:rsidRDefault="00FA5D85" w:rsidP="00CC4F57">
      <w:pPr>
        <w:pStyle w:val="Text"/>
        <w:rPr>
          <w:vertAlign w:val="superscript"/>
        </w:rPr>
      </w:pPr>
      <w:r w:rsidRPr="00C97496">
        <w:t xml:space="preserve">Public engagement is considered a key element in healthcare research by UK and international funders to ensure research is relevant. Effective engagement empowers patients, ensures research is fit for purpose and </w:t>
      </w:r>
      <w:r w:rsidR="00436827">
        <w:t>develops</w:t>
      </w:r>
      <w:r w:rsidRPr="00C97496">
        <w:t xml:space="preserve"> patient-centred outcomes</w:t>
      </w:r>
      <w:r>
        <w:t>. The NIHR</w:t>
      </w:r>
      <w:r w:rsidR="008E6FF0">
        <w:t xml:space="preserve"> </w:t>
      </w:r>
      <w:r>
        <w:t xml:space="preserve">describes involvement of the public in research under its </w:t>
      </w:r>
      <w:r w:rsidR="00CD3893">
        <w:rPr>
          <w:color w:val="00B0F0"/>
        </w:rPr>
        <w:t>“</w:t>
      </w:r>
      <w:r w:rsidR="00CD3893">
        <w:t>INVOLVE</w:t>
      </w:r>
      <w:r w:rsidR="00CD3893">
        <w:rPr>
          <w:color w:val="00B0F0"/>
        </w:rPr>
        <w:t>”</w:t>
      </w:r>
      <w:r>
        <w:t xml:space="preserve"> guidance.</w:t>
      </w:r>
      <w:r w:rsidR="00B82001">
        <w:rPr>
          <w:vertAlign w:val="superscript"/>
        </w:rPr>
        <w:t>2</w:t>
      </w:r>
      <w:r w:rsidR="004A754F">
        <w:rPr>
          <w:vertAlign w:val="superscript"/>
        </w:rPr>
        <w:t>6</w:t>
      </w:r>
    </w:p>
    <w:p w14:paraId="675649E5" w14:textId="77777777" w:rsidR="009F5791" w:rsidRDefault="009F5791" w:rsidP="009F5791">
      <w:pPr>
        <w:pStyle w:val="Heading20"/>
      </w:pPr>
      <w:bookmarkStart w:id="25" w:name="_Toc104910246"/>
      <w:r>
        <w:t>4.1 Aims</w:t>
      </w:r>
      <w:bookmarkEnd w:id="25"/>
    </w:p>
    <w:p w14:paraId="4D51FDBB" w14:textId="031BF23E" w:rsidR="00FA5D85" w:rsidRPr="00C97496" w:rsidRDefault="00FA5D85" w:rsidP="00CC4F57">
      <w:pPr>
        <w:pStyle w:val="Text"/>
      </w:pPr>
      <w:r>
        <w:t xml:space="preserve">We set out to involve members of the public in all </w:t>
      </w:r>
      <w:r w:rsidRPr="00C97496">
        <w:t xml:space="preserve">aspects of </w:t>
      </w:r>
      <w:r w:rsidR="004F3B6B">
        <w:t>our</w:t>
      </w:r>
      <w:r>
        <w:t xml:space="preserve"> </w:t>
      </w:r>
      <w:r w:rsidRPr="00C97496">
        <w:t xml:space="preserve">programme, the RCT in particular, and to support the research team to make the research relevant, attainable and applicable to patients and health care </w:t>
      </w:r>
      <w:r w:rsidR="00AE6E1B">
        <w:t>professionals</w:t>
      </w:r>
      <w:r>
        <w:t xml:space="preserve"> (HCPs)</w:t>
      </w:r>
      <w:r w:rsidRPr="00C97496">
        <w:t>.</w:t>
      </w:r>
      <w:r>
        <w:t xml:space="preserve"> </w:t>
      </w:r>
    </w:p>
    <w:p w14:paraId="0A742389" w14:textId="4E025D5B" w:rsidR="00FA5D85" w:rsidRPr="00C97496" w:rsidRDefault="00BD6CFD" w:rsidP="00AD5902">
      <w:pPr>
        <w:pStyle w:val="Heading20"/>
      </w:pPr>
      <w:bookmarkStart w:id="26" w:name="_Toc428355316"/>
      <w:bookmarkStart w:id="27" w:name="_Toc104910247"/>
      <w:r>
        <w:t>4.</w:t>
      </w:r>
      <w:r w:rsidR="009F5791">
        <w:t>2</w:t>
      </w:r>
      <w:r>
        <w:t xml:space="preserve"> </w:t>
      </w:r>
      <w:r w:rsidR="00FA5D85" w:rsidRPr="00C97496">
        <w:t>Methods</w:t>
      </w:r>
      <w:bookmarkEnd w:id="26"/>
      <w:bookmarkEnd w:id="27"/>
    </w:p>
    <w:p w14:paraId="2483FC96" w14:textId="6BACF937" w:rsidR="00FA5D85" w:rsidRPr="00C97496" w:rsidRDefault="00FA5D85" w:rsidP="00CC4F57">
      <w:pPr>
        <w:pStyle w:val="Text"/>
      </w:pPr>
      <w:r w:rsidRPr="00C97496">
        <w:t xml:space="preserve">Seven </w:t>
      </w:r>
      <w:r>
        <w:t>PWD</w:t>
      </w:r>
      <w:r w:rsidRPr="00C97496">
        <w:t xml:space="preserve"> were recruited to the programme with the help of local and national service user groups</w:t>
      </w:r>
      <w:r>
        <w:t>.  S</w:t>
      </w:r>
      <w:r w:rsidRPr="00C97496">
        <w:t xml:space="preserve">ome members were recruited during the </w:t>
      </w:r>
      <w:r>
        <w:t>development</w:t>
      </w:r>
      <w:r w:rsidRPr="00C97496">
        <w:t xml:space="preserve"> phase of the programme, with all of the current group retaining membership during the course of the research grant.</w:t>
      </w:r>
    </w:p>
    <w:p w14:paraId="767DDAB5" w14:textId="2BDA0106" w:rsidR="00FA5D85" w:rsidRPr="00C97496" w:rsidRDefault="00FA62B2" w:rsidP="004A698B">
      <w:pPr>
        <w:pStyle w:val="Text"/>
        <w:spacing w:after="0"/>
      </w:pPr>
      <w:r>
        <w:t>The</w:t>
      </w:r>
      <w:r w:rsidR="00FA5D85" w:rsidRPr="00C97496">
        <w:t xml:space="preserve"> methods</w:t>
      </w:r>
      <w:r>
        <w:t xml:space="preserve"> developed</w:t>
      </w:r>
      <w:r w:rsidR="00FA5D85" w:rsidRPr="00C97496">
        <w:t xml:space="preserve"> for </w:t>
      </w:r>
      <w:r w:rsidR="002A54E1">
        <w:t xml:space="preserve">the </w:t>
      </w:r>
      <w:r w:rsidR="00FA5D85" w:rsidRPr="00C97496">
        <w:t xml:space="preserve">PPI </w:t>
      </w:r>
      <w:r w:rsidR="002A54E1">
        <w:t xml:space="preserve">group </w:t>
      </w:r>
      <w:r w:rsidR="00FA5D85" w:rsidRPr="00C97496">
        <w:t xml:space="preserve">within ISDR </w:t>
      </w:r>
      <w:r w:rsidR="00947F75" w:rsidRPr="00C97496">
        <w:t>a</w:t>
      </w:r>
      <w:r w:rsidR="00947F75">
        <w:t>re</w:t>
      </w:r>
      <w:r w:rsidR="00947F75" w:rsidRPr="00C97496">
        <w:t xml:space="preserve"> </w:t>
      </w:r>
      <w:r w:rsidR="002A54E1">
        <w:t>listed</w:t>
      </w:r>
      <w:r w:rsidR="001204D0">
        <w:t xml:space="preserve"> </w:t>
      </w:r>
      <w:r w:rsidR="00FA5D85" w:rsidRPr="00C97496">
        <w:t>below:</w:t>
      </w:r>
    </w:p>
    <w:p w14:paraId="553C5840" w14:textId="531F5390" w:rsidR="00FA5D85" w:rsidRPr="00C97496" w:rsidRDefault="00FA5D85" w:rsidP="003033AC">
      <w:pPr>
        <w:pStyle w:val="Text"/>
        <w:numPr>
          <w:ilvl w:val="0"/>
          <w:numId w:val="2"/>
        </w:numPr>
        <w:spacing w:after="0"/>
        <w:ind w:left="322" w:hanging="322"/>
      </w:pPr>
      <w:r w:rsidRPr="00C97496">
        <w:t xml:space="preserve">We held regular meetings preceded by lunch </w:t>
      </w:r>
      <w:r>
        <w:t xml:space="preserve">in a venue </w:t>
      </w:r>
      <w:r w:rsidRPr="00C97496">
        <w:t>located</w:t>
      </w:r>
      <w:r w:rsidR="007A6CD4">
        <w:t xml:space="preserve"> within the University campus. </w:t>
      </w:r>
      <w:r w:rsidRPr="00C97496">
        <w:t>The location helped to create a relaxed and social atmosphere.</w:t>
      </w:r>
    </w:p>
    <w:p w14:paraId="07126AE4" w14:textId="1E25BDA4" w:rsidR="00FA5D85" w:rsidRPr="00C97496" w:rsidRDefault="002A54E1" w:rsidP="003033AC">
      <w:pPr>
        <w:pStyle w:val="Text"/>
        <w:numPr>
          <w:ilvl w:val="0"/>
          <w:numId w:val="2"/>
        </w:numPr>
        <w:spacing w:after="0"/>
        <w:ind w:left="322" w:hanging="322"/>
      </w:pPr>
      <w:r>
        <w:t>W</w:t>
      </w:r>
      <w:r w:rsidR="00FA5D85" w:rsidRPr="00C97496">
        <w:t>e sent the agenda</w:t>
      </w:r>
      <w:r w:rsidRPr="002A54E1">
        <w:t xml:space="preserve"> </w:t>
      </w:r>
      <w:r>
        <w:t>p</w:t>
      </w:r>
      <w:r w:rsidRPr="00C97496">
        <w:t>rior to meetings</w:t>
      </w:r>
      <w:r w:rsidR="00FA5D85" w:rsidRPr="00C97496">
        <w:t>, and any information related to agenda items</w:t>
      </w:r>
      <w:r w:rsidR="00D34BBE">
        <w:t xml:space="preserve"> with</w:t>
      </w:r>
      <w:r w:rsidR="00FA5D85" w:rsidRPr="00C97496">
        <w:t xml:space="preserve"> </w:t>
      </w:r>
      <w:r w:rsidR="00D34BBE" w:rsidRPr="00C97496">
        <w:t xml:space="preserve">items </w:t>
      </w:r>
      <w:r w:rsidR="00FA5D85" w:rsidRPr="00C97496">
        <w:t xml:space="preserve">signposted </w:t>
      </w:r>
      <w:r w:rsidR="0050438A">
        <w:t xml:space="preserve">for </w:t>
      </w:r>
      <w:r w:rsidR="0050438A" w:rsidRPr="00C97496">
        <w:t>discuss</w:t>
      </w:r>
      <w:r w:rsidR="0050438A">
        <w:t>ion with and decisions</w:t>
      </w:r>
      <w:r w:rsidR="0050438A" w:rsidRPr="00C97496">
        <w:t xml:space="preserve"> </w:t>
      </w:r>
      <w:r w:rsidR="0050438A">
        <w:t>by</w:t>
      </w:r>
      <w:r w:rsidR="00FA5D85" w:rsidRPr="00C97496">
        <w:t xml:space="preserve"> the group.</w:t>
      </w:r>
    </w:p>
    <w:p w14:paraId="689B65EC" w14:textId="055D3E8B" w:rsidR="00FA5D85" w:rsidRPr="00C97496" w:rsidRDefault="00FA5D85" w:rsidP="003033AC">
      <w:pPr>
        <w:pStyle w:val="Text"/>
        <w:numPr>
          <w:ilvl w:val="0"/>
          <w:numId w:val="2"/>
        </w:numPr>
        <w:spacing w:after="0"/>
        <w:ind w:left="322" w:hanging="322"/>
      </w:pPr>
      <w:r w:rsidRPr="00C97496">
        <w:t xml:space="preserve">We made significant efforts to </w:t>
      </w:r>
      <w:r w:rsidR="00CD3893">
        <w:rPr>
          <w:color w:val="00B0F0"/>
        </w:rPr>
        <w:t>‘</w:t>
      </w:r>
      <w:r w:rsidR="00CD3893" w:rsidRPr="00C97496">
        <w:t>translate</w:t>
      </w:r>
      <w:r w:rsidR="00CD3893">
        <w:rPr>
          <w:color w:val="00B0F0"/>
        </w:rPr>
        <w:t>’</w:t>
      </w:r>
      <w:r w:rsidRPr="00C97496">
        <w:t xml:space="preserve"> any scientific or medical information.  </w:t>
      </w:r>
    </w:p>
    <w:p w14:paraId="1DD8B19F" w14:textId="6228DCE8" w:rsidR="009642B6" w:rsidRPr="00C97496" w:rsidRDefault="00FA5D85" w:rsidP="003033AC">
      <w:pPr>
        <w:pStyle w:val="Text"/>
        <w:numPr>
          <w:ilvl w:val="0"/>
          <w:numId w:val="2"/>
        </w:numPr>
        <w:spacing w:after="0"/>
        <w:ind w:left="322" w:hanging="322"/>
      </w:pPr>
      <w:r w:rsidRPr="00C97496">
        <w:t>Our discussions of items often created more questions from our PPI members and a need for other information. We realised early on in the meetings that we often needed at least 2 (and sometimes 3) sessions to discuss agenda items</w:t>
      </w:r>
      <w:r w:rsidR="007C5E7C" w:rsidRPr="007C5E7C">
        <w:t xml:space="preserve"> </w:t>
      </w:r>
      <w:r w:rsidR="007C5E7C">
        <w:t>and arrive at a considered position</w:t>
      </w:r>
      <w:r w:rsidRPr="00C97496">
        <w:t>. Much of the information we gave was frequently technical</w:t>
      </w:r>
      <w:r>
        <w:t>,</w:t>
      </w:r>
      <w:r w:rsidRPr="00C97496">
        <w:t xml:space="preserve"> scientific or medical and there was often an associated high volume of material. We were asking our PPI group to make significant research decisions, such as the level of risk for the RCE</w:t>
      </w:r>
      <w:r w:rsidR="00433D4B">
        <w:t>,</w:t>
      </w:r>
      <w:r w:rsidR="007C5E7C">
        <w:t xml:space="preserve"> </w:t>
      </w:r>
      <w:r w:rsidRPr="00C97496">
        <w:t xml:space="preserve">that would affect other PWD. </w:t>
      </w:r>
    </w:p>
    <w:p w14:paraId="5CBFC5EA" w14:textId="7DF6F267" w:rsidR="00FA5D85" w:rsidRPr="00C97496" w:rsidRDefault="00FA5D85" w:rsidP="003033AC">
      <w:pPr>
        <w:pStyle w:val="Text"/>
        <w:numPr>
          <w:ilvl w:val="0"/>
          <w:numId w:val="2"/>
        </w:numPr>
        <w:spacing w:after="0"/>
        <w:ind w:left="322" w:hanging="322"/>
      </w:pPr>
      <w:r w:rsidRPr="00C97496">
        <w:t>We worked with the PPI group in their decision-making to ensure they were able to arrive at decisions without any doubts around their understanding or favouring a decision. This involved the following:</w:t>
      </w:r>
    </w:p>
    <w:p w14:paraId="44188C55" w14:textId="421A9D31" w:rsidR="00FA5D85" w:rsidRPr="00C97496" w:rsidRDefault="00D02F99" w:rsidP="003033AC">
      <w:pPr>
        <w:pStyle w:val="Text"/>
        <w:numPr>
          <w:ilvl w:val="1"/>
          <w:numId w:val="2"/>
        </w:numPr>
        <w:spacing w:after="0"/>
        <w:ind w:left="709" w:hanging="322"/>
      </w:pPr>
      <w:r>
        <w:t>The chief i</w:t>
      </w:r>
      <w:r w:rsidR="00FA5D85" w:rsidRPr="00C97496">
        <w:t>nvestigator</w:t>
      </w:r>
      <w:r w:rsidR="0048204F">
        <w:t xml:space="preserve"> (CI)</w:t>
      </w:r>
      <w:r w:rsidR="00FA5D85" w:rsidRPr="00C97496">
        <w:t xml:space="preserve"> of the programme attended every PPI meeting and gave an update on the RCT.</w:t>
      </w:r>
    </w:p>
    <w:p w14:paraId="7CCC690C" w14:textId="4295CDC5" w:rsidR="00FA5D85" w:rsidRPr="00C97496" w:rsidRDefault="00FA5D85" w:rsidP="003033AC">
      <w:pPr>
        <w:pStyle w:val="Text"/>
        <w:numPr>
          <w:ilvl w:val="1"/>
          <w:numId w:val="2"/>
        </w:numPr>
        <w:spacing w:after="0"/>
        <w:ind w:left="709" w:hanging="322"/>
      </w:pPr>
      <w:r w:rsidRPr="00C97496">
        <w:t xml:space="preserve">We created a </w:t>
      </w:r>
      <w:r w:rsidR="00CD3893">
        <w:rPr>
          <w:color w:val="00B0F0"/>
        </w:rPr>
        <w:t>‘</w:t>
      </w:r>
      <w:r w:rsidR="00CD3893" w:rsidRPr="00C97496">
        <w:t>Research Translator</w:t>
      </w:r>
      <w:r w:rsidR="00CD3893">
        <w:rPr>
          <w:color w:val="00B0F0"/>
        </w:rPr>
        <w:t>’</w:t>
      </w:r>
      <w:r w:rsidRPr="00C97496">
        <w:t>, a member of the team who checked on the PPI group</w:t>
      </w:r>
      <w:r w:rsidR="00CD3893">
        <w:rPr>
          <w:color w:val="00B0F0"/>
        </w:rPr>
        <w:t>’</w:t>
      </w:r>
      <w:r w:rsidRPr="00C97496">
        <w:t>s understanding and expectations.</w:t>
      </w:r>
    </w:p>
    <w:p w14:paraId="48E6FF33" w14:textId="225441FA" w:rsidR="00FA5D85" w:rsidRPr="00C97496" w:rsidRDefault="00FA5D85" w:rsidP="003033AC">
      <w:pPr>
        <w:pStyle w:val="Text"/>
        <w:numPr>
          <w:ilvl w:val="1"/>
          <w:numId w:val="2"/>
        </w:numPr>
        <w:spacing w:after="0"/>
        <w:ind w:left="709" w:hanging="322"/>
      </w:pPr>
      <w:r w:rsidRPr="00C97496">
        <w:t>We invited experts from the ISDR research team to give presentations and answer any queries from members of the PPI group.</w:t>
      </w:r>
    </w:p>
    <w:p w14:paraId="60D91B85" w14:textId="13FF9D12" w:rsidR="00FA5D85" w:rsidRPr="00C97496" w:rsidRDefault="00FA5D85" w:rsidP="003033AC">
      <w:pPr>
        <w:pStyle w:val="Text"/>
        <w:numPr>
          <w:ilvl w:val="1"/>
          <w:numId w:val="2"/>
        </w:numPr>
        <w:spacing w:after="0"/>
        <w:ind w:left="709" w:hanging="322"/>
      </w:pPr>
      <w:r w:rsidRPr="00C97496">
        <w:lastRenderedPageBreak/>
        <w:t>We fed back at every m</w:t>
      </w:r>
      <w:r w:rsidR="00DC6B65">
        <w:t>eeting the progress of the PPI g</w:t>
      </w:r>
      <w:r w:rsidRPr="00C97496">
        <w:t>roup</w:t>
      </w:r>
      <w:r w:rsidR="00CD3893">
        <w:rPr>
          <w:color w:val="00B0F0"/>
        </w:rPr>
        <w:t>’</w:t>
      </w:r>
      <w:r w:rsidRPr="00C97496">
        <w:t>s decisions on every aspect of the RCT.</w:t>
      </w:r>
    </w:p>
    <w:p w14:paraId="0401AEE9" w14:textId="1D47DD97" w:rsidR="00FA5D85" w:rsidRPr="00C97496" w:rsidRDefault="00FA5D85" w:rsidP="003033AC">
      <w:pPr>
        <w:pStyle w:val="Text"/>
        <w:numPr>
          <w:ilvl w:val="0"/>
          <w:numId w:val="2"/>
        </w:numPr>
        <w:spacing w:after="0"/>
        <w:ind w:left="322" w:hanging="322"/>
      </w:pPr>
      <w:r w:rsidRPr="00C97496">
        <w:t>Members of the PPI group were also on the Programme Steering Committee</w:t>
      </w:r>
      <w:r>
        <w:t>, Programme</w:t>
      </w:r>
      <w:r w:rsidRPr="00C97496">
        <w:t xml:space="preserve"> </w:t>
      </w:r>
      <w:r>
        <w:t>Investigators</w:t>
      </w:r>
      <w:r w:rsidRPr="00C97496">
        <w:t xml:space="preserve"> Committee and </w:t>
      </w:r>
      <w:r>
        <w:t>Trial</w:t>
      </w:r>
      <w:r w:rsidRPr="00C97496">
        <w:t xml:space="preserve"> Steering Committee and had a macro view of the research process.</w:t>
      </w:r>
      <w:r>
        <w:t xml:space="preserve"> Before each of these meetings a pre-meeting took place between the PPI member and one of the investigators.</w:t>
      </w:r>
    </w:p>
    <w:p w14:paraId="4F9FE235" w14:textId="66896702" w:rsidR="00FA5D85" w:rsidRPr="00C97496" w:rsidRDefault="007C5E7C" w:rsidP="003033AC">
      <w:pPr>
        <w:pStyle w:val="Text"/>
        <w:numPr>
          <w:ilvl w:val="0"/>
          <w:numId w:val="2"/>
        </w:numPr>
        <w:spacing w:after="0"/>
        <w:ind w:left="322" w:hanging="322"/>
      </w:pPr>
      <w:r>
        <w:t>O</w:t>
      </w:r>
      <w:r w:rsidR="00FA5D85" w:rsidRPr="00C97496">
        <w:t xml:space="preserve">perational, logistical or political issues were discussed with the group </w:t>
      </w:r>
      <w:r>
        <w:t>for</w:t>
      </w:r>
      <w:r w:rsidRPr="00C97496">
        <w:t xml:space="preserve"> </w:t>
      </w:r>
      <w:r w:rsidR="00FA5D85" w:rsidRPr="00C97496">
        <w:t>potential strategies.</w:t>
      </w:r>
    </w:p>
    <w:p w14:paraId="71C29035" w14:textId="0666AE54" w:rsidR="00DF4326" w:rsidRDefault="00BD6CFD" w:rsidP="0050438A">
      <w:pPr>
        <w:pStyle w:val="Heading20"/>
      </w:pPr>
      <w:bookmarkStart w:id="28" w:name="_Toc104910248"/>
      <w:bookmarkStart w:id="29" w:name="_Toc428355317"/>
      <w:r w:rsidRPr="009C38DA">
        <w:t>4.</w:t>
      </w:r>
      <w:r w:rsidR="009F5791" w:rsidRPr="009C38DA">
        <w:t>3</w:t>
      </w:r>
      <w:r w:rsidRPr="009C38DA">
        <w:t xml:space="preserve"> </w:t>
      </w:r>
      <w:r w:rsidR="009C38DA" w:rsidRPr="009C38DA">
        <w:t>Results</w:t>
      </w:r>
      <w:r w:rsidR="009C38DA">
        <w:t xml:space="preserve"> </w:t>
      </w:r>
      <w:r w:rsidR="009F5791">
        <w:t>- s</w:t>
      </w:r>
      <w:r w:rsidR="00DF4326">
        <w:t>ummary of PPI contribution to ISDR programme</w:t>
      </w:r>
      <w:bookmarkEnd w:id="28"/>
    </w:p>
    <w:bookmarkEnd w:id="29"/>
    <w:p w14:paraId="590F3A20" w14:textId="7D1030C6" w:rsidR="00FA5D85" w:rsidRPr="00C97496" w:rsidRDefault="00FA5D85" w:rsidP="004A698B">
      <w:pPr>
        <w:pStyle w:val="Text"/>
        <w:spacing w:after="0"/>
      </w:pPr>
      <w:r w:rsidRPr="00C97496">
        <w:t xml:space="preserve">We met with our PPI group </w:t>
      </w:r>
      <w:r w:rsidR="0026581E">
        <w:t>19</w:t>
      </w:r>
      <w:r w:rsidR="0026581E" w:rsidRPr="00C97496">
        <w:t xml:space="preserve"> </w:t>
      </w:r>
      <w:r w:rsidRPr="00C97496">
        <w:t>times between 2013 and 201</w:t>
      </w:r>
      <w:r w:rsidR="000B0147">
        <w:t>9</w:t>
      </w:r>
      <w:r w:rsidRPr="00C97496">
        <w:t xml:space="preserve"> as </w:t>
      </w:r>
      <w:r w:rsidR="001C62E6">
        <w:t xml:space="preserve">detailed </w:t>
      </w:r>
      <w:r w:rsidRPr="00C97496">
        <w:t xml:space="preserve">in </w:t>
      </w:r>
      <w:r w:rsidR="00696568">
        <w:rPr>
          <w:i/>
        </w:rPr>
        <w:t>Supplementary Material</w:t>
      </w:r>
      <w:r w:rsidR="00696568" w:rsidRPr="009404E5">
        <w:rPr>
          <w:i/>
        </w:rPr>
        <w:t xml:space="preserve"> </w:t>
      </w:r>
      <w:r w:rsidR="00AC71CE">
        <w:rPr>
          <w:i/>
        </w:rPr>
        <w:t>2</w:t>
      </w:r>
      <w:r w:rsidRPr="00C97496">
        <w:t xml:space="preserve">. </w:t>
      </w:r>
      <w:r w:rsidR="00BF1FA4">
        <w:t>In summary they</w:t>
      </w:r>
      <w:r w:rsidR="00F964FE">
        <w:t>:</w:t>
      </w:r>
    </w:p>
    <w:p w14:paraId="3835C8B3" w14:textId="3BE3B228" w:rsidR="00FA5D85" w:rsidRDefault="00FA5D85" w:rsidP="003033AC">
      <w:pPr>
        <w:pStyle w:val="Text"/>
        <w:numPr>
          <w:ilvl w:val="0"/>
          <w:numId w:val="6"/>
        </w:numPr>
        <w:spacing w:after="0"/>
        <w:ind w:left="426" w:hanging="426"/>
      </w:pPr>
      <w:r>
        <w:t>contributed to</w:t>
      </w:r>
      <w:r w:rsidRPr="00C97496">
        <w:t xml:space="preserve"> </w:t>
      </w:r>
      <w:r>
        <w:t>the programme development</w:t>
      </w:r>
      <w:r w:rsidRPr="00C97496">
        <w:t xml:space="preserve"> grant and research</w:t>
      </w:r>
      <w:r w:rsidR="00BF1FA4" w:rsidRPr="00BF1FA4">
        <w:t xml:space="preserve"> </w:t>
      </w:r>
      <w:r w:rsidR="00BF1FA4">
        <w:t xml:space="preserve">and </w:t>
      </w:r>
      <w:r w:rsidR="00BF1FA4" w:rsidRPr="00C97496">
        <w:t>programme grant application</w:t>
      </w:r>
      <w:r>
        <w:t>.</w:t>
      </w:r>
    </w:p>
    <w:p w14:paraId="68809728" w14:textId="729B1667" w:rsidR="00FA5D85" w:rsidRPr="00C97496" w:rsidRDefault="00FA5D85" w:rsidP="003033AC">
      <w:pPr>
        <w:pStyle w:val="Text"/>
        <w:numPr>
          <w:ilvl w:val="0"/>
          <w:numId w:val="6"/>
        </w:numPr>
        <w:spacing w:after="0"/>
        <w:ind w:left="426" w:hanging="426"/>
      </w:pPr>
      <w:r>
        <w:t>developed with</w:t>
      </w:r>
      <w:r w:rsidRPr="00C97496">
        <w:t xml:space="preserve"> the research team candidate risk factors associated with </w:t>
      </w:r>
      <w:r>
        <w:t>progression</w:t>
      </w:r>
      <w:r w:rsidRPr="00C97496">
        <w:t xml:space="preserve"> of DR</w:t>
      </w:r>
      <w:r w:rsidR="00F964FE">
        <w:t xml:space="preserve"> (WP C)</w:t>
      </w:r>
      <w:r w:rsidRPr="00C97496">
        <w:t xml:space="preserve">. </w:t>
      </w:r>
    </w:p>
    <w:p w14:paraId="7AD7D0E1" w14:textId="77777777" w:rsidR="00BF1FA4" w:rsidRPr="00C97496" w:rsidRDefault="00BF1FA4" w:rsidP="003033AC">
      <w:pPr>
        <w:pStyle w:val="Text"/>
        <w:numPr>
          <w:ilvl w:val="0"/>
          <w:numId w:val="6"/>
        </w:numPr>
        <w:spacing w:after="0"/>
        <w:ind w:left="426" w:hanging="426"/>
      </w:pPr>
      <w:r w:rsidRPr="00C97496">
        <w:t>prioritise</w:t>
      </w:r>
      <w:r>
        <w:t>d</w:t>
      </w:r>
      <w:r w:rsidRPr="00C97496">
        <w:t xml:space="preserve"> research questions by identifying the most important patient-centred outcomes</w:t>
      </w:r>
      <w:r>
        <w:t xml:space="preserve"> (WP B2).</w:t>
      </w:r>
      <w:r w:rsidRPr="00C97496">
        <w:t xml:space="preserve"> </w:t>
      </w:r>
    </w:p>
    <w:p w14:paraId="2833D791" w14:textId="40832D9C" w:rsidR="00FA5D85" w:rsidRPr="00C97496" w:rsidRDefault="00FA5D85" w:rsidP="003033AC">
      <w:pPr>
        <w:pStyle w:val="Text"/>
        <w:numPr>
          <w:ilvl w:val="0"/>
          <w:numId w:val="6"/>
        </w:numPr>
        <w:spacing w:after="0"/>
        <w:ind w:left="426" w:hanging="426"/>
      </w:pPr>
      <w:r>
        <w:t>were</w:t>
      </w:r>
      <w:r w:rsidRPr="00C97496">
        <w:t xml:space="preserve"> </w:t>
      </w:r>
      <w:r>
        <w:t>h</w:t>
      </w:r>
      <w:r w:rsidRPr="00C97496">
        <w:t xml:space="preserve">eavily involved in setting the acceptable risk threshold in the RCE to be tested </w:t>
      </w:r>
      <w:r>
        <w:t>in</w:t>
      </w:r>
      <w:r w:rsidRPr="00C97496">
        <w:t xml:space="preserve"> the RCT</w:t>
      </w:r>
      <w:r w:rsidR="00F964FE">
        <w:t xml:space="preserve"> (WP C and E)</w:t>
      </w:r>
      <w:r w:rsidRPr="00C97496">
        <w:t>.</w:t>
      </w:r>
    </w:p>
    <w:p w14:paraId="03F486B4" w14:textId="77777777" w:rsidR="00BF1FA4" w:rsidRPr="00C97496" w:rsidRDefault="00BF1FA4" w:rsidP="003033AC">
      <w:pPr>
        <w:pStyle w:val="Text"/>
        <w:numPr>
          <w:ilvl w:val="0"/>
          <w:numId w:val="6"/>
        </w:numPr>
        <w:spacing w:after="0"/>
        <w:ind w:left="426" w:hanging="426"/>
      </w:pPr>
      <w:r w:rsidRPr="00C97496">
        <w:t>assisted in the preparation of patient related materials such as consent forms and patient information booklets</w:t>
      </w:r>
      <w:r>
        <w:t xml:space="preserve"> (WP E).</w:t>
      </w:r>
      <w:r w:rsidRPr="00C97496">
        <w:t xml:space="preserve"> </w:t>
      </w:r>
    </w:p>
    <w:p w14:paraId="67E18DB8" w14:textId="24683E8B" w:rsidR="00FA5D85" w:rsidRPr="00C97496" w:rsidRDefault="00FA5D85" w:rsidP="003033AC">
      <w:pPr>
        <w:pStyle w:val="Text"/>
        <w:numPr>
          <w:ilvl w:val="0"/>
          <w:numId w:val="6"/>
        </w:numPr>
        <w:spacing w:after="0"/>
        <w:ind w:left="426" w:hanging="426"/>
      </w:pPr>
      <w:r w:rsidRPr="00C97496">
        <w:t>suggested measures to improve study recruitment by observing screening clinics and the ISDR RCT consent process</w:t>
      </w:r>
      <w:r w:rsidR="00F964FE">
        <w:t xml:space="preserve"> (WP E)</w:t>
      </w:r>
      <w:r w:rsidRPr="00C97496">
        <w:t>.</w:t>
      </w:r>
    </w:p>
    <w:p w14:paraId="236F7605" w14:textId="6C8AD51A" w:rsidR="00BF1FA4" w:rsidRPr="00C97496" w:rsidRDefault="00BF1FA4" w:rsidP="003033AC">
      <w:pPr>
        <w:pStyle w:val="Text"/>
        <w:numPr>
          <w:ilvl w:val="0"/>
          <w:numId w:val="6"/>
        </w:numPr>
        <w:spacing w:after="0"/>
        <w:ind w:left="426" w:hanging="426"/>
      </w:pPr>
      <w:r w:rsidRPr="00C97496">
        <w:t xml:space="preserve">made suggestions to the Clinical Director of the </w:t>
      </w:r>
      <w:r w:rsidR="001C59E8">
        <w:t>Liverpool Diabetic Eye Screening Programme (</w:t>
      </w:r>
      <w:r w:rsidRPr="00C97496">
        <w:t>LDESP</w:t>
      </w:r>
      <w:r w:rsidR="001C59E8">
        <w:t>)</w:t>
      </w:r>
      <w:r w:rsidRPr="00C97496">
        <w:t xml:space="preserve"> in order to improve screening attendance</w:t>
      </w:r>
      <w:r>
        <w:t>.</w:t>
      </w:r>
    </w:p>
    <w:p w14:paraId="5306C6F3" w14:textId="11031CF9" w:rsidR="00FA5D85" w:rsidRPr="00C97496" w:rsidRDefault="00463BE4" w:rsidP="003033AC">
      <w:pPr>
        <w:pStyle w:val="Text"/>
        <w:numPr>
          <w:ilvl w:val="0"/>
          <w:numId w:val="6"/>
        </w:numPr>
        <w:spacing w:after="0"/>
        <w:ind w:left="426" w:hanging="426"/>
      </w:pPr>
      <w:r>
        <w:t>served</w:t>
      </w:r>
      <w:r w:rsidR="00FA5D85" w:rsidRPr="00C97496">
        <w:t xml:space="preserve"> on oversight committees and </w:t>
      </w:r>
      <w:r w:rsidRPr="00C97496">
        <w:t>help</w:t>
      </w:r>
      <w:r>
        <w:t>ed</w:t>
      </w:r>
      <w:r w:rsidRPr="00C97496">
        <w:t xml:space="preserve"> </w:t>
      </w:r>
      <w:r w:rsidR="00FA5D85" w:rsidRPr="00C97496">
        <w:t xml:space="preserve">to resolve issues during the lifetime of the grant. </w:t>
      </w:r>
    </w:p>
    <w:p w14:paraId="09C08368" w14:textId="6EF808B0" w:rsidR="00FA5D85" w:rsidRPr="00C97496" w:rsidRDefault="00192A47" w:rsidP="003033AC">
      <w:pPr>
        <w:pStyle w:val="Text"/>
        <w:numPr>
          <w:ilvl w:val="0"/>
          <w:numId w:val="6"/>
        </w:numPr>
        <w:spacing w:after="0"/>
        <w:ind w:left="426" w:hanging="426"/>
      </w:pPr>
      <w:r>
        <w:t>participated in cost</w:t>
      </w:r>
      <w:r w:rsidR="007805C2">
        <w:t xml:space="preserve"> </w:t>
      </w:r>
      <w:r>
        <w:t>effectiveness</w:t>
      </w:r>
      <w:r w:rsidR="00FA5D85" w:rsidRPr="00C97496">
        <w:t xml:space="preserve"> </w:t>
      </w:r>
      <w:r w:rsidR="00463BE4" w:rsidRPr="00C97496">
        <w:t>analys</w:t>
      </w:r>
      <w:r w:rsidR="00463BE4">
        <w:t>e</w:t>
      </w:r>
      <w:r w:rsidR="00463BE4" w:rsidRPr="00C97496">
        <w:t xml:space="preserve">s </w:t>
      </w:r>
      <w:r w:rsidR="00FA5D85" w:rsidRPr="00C97496">
        <w:t>and suggested ways in which savings could be used to improve future services</w:t>
      </w:r>
      <w:r w:rsidR="00F964FE">
        <w:t xml:space="preserve"> (WP D)</w:t>
      </w:r>
      <w:r w:rsidR="00FA5D85" w:rsidRPr="00C97496">
        <w:t>.</w:t>
      </w:r>
    </w:p>
    <w:p w14:paraId="397DE67A" w14:textId="7B748BDC" w:rsidR="00FA5D85" w:rsidRPr="00C97496" w:rsidRDefault="00FA5D85" w:rsidP="003033AC">
      <w:pPr>
        <w:pStyle w:val="Text"/>
        <w:numPr>
          <w:ilvl w:val="0"/>
          <w:numId w:val="6"/>
        </w:numPr>
        <w:spacing w:after="0"/>
        <w:ind w:left="426" w:hanging="426"/>
      </w:pPr>
      <w:r w:rsidRPr="00C97496">
        <w:t xml:space="preserve">commented on </w:t>
      </w:r>
      <w:r w:rsidR="00433D4B">
        <w:t xml:space="preserve">this report and </w:t>
      </w:r>
      <w:r w:rsidRPr="00C97496">
        <w:t xml:space="preserve">draft papers from the RCT and </w:t>
      </w:r>
      <w:r w:rsidR="00F964FE">
        <w:t>a paper on the acceptability of variable</w:t>
      </w:r>
      <w:r w:rsidR="00D602C5">
        <w:t>-interval</w:t>
      </w:r>
      <w:r w:rsidR="00F964FE">
        <w:t xml:space="preserve"> risk-based screening to HCP</w:t>
      </w:r>
      <w:r w:rsidR="007915CA">
        <w:t>s</w:t>
      </w:r>
      <w:r w:rsidR="007A6CD4">
        <w:t xml:space="preserve"> and PWD </w:t>
      </w:r>
      <w:r w:rsidR="00F964FE">
        <w:t xml:space="preserve">(WP </w:t>
      </w:r>
      <w:r w:rsidR="00433D4B">
        <w:t>F</w:t>
      </w:r>
      <w:r w:rsidR="00F964FE">
        <w:t xml:space="preserve">). </w:t>
      </w:r>
    </w:p>
    <w:p w14:paraId="18C42180" w14:textId="071B0423" w:rsidR="00F964FE" w:rsidRPr="00C97496" w:rsidRDefault="00F964FE" w:rsidP="003033AC">
      <w:pPr>
        <w:pStyle w:val="Text"/>
        <w:numPr>
          <w:ilvl w:val="0"/>
          <w:numId w:val="6"/>
        </w:numPr>
        <w:spacing w:after="0"/>
        <w:ind w:left="426" w:hanging="426"/>
      </w:pPr>
      <w:r>
        <w:t xml:space="preserve">were involved in </w:t>
      </w:r>
      <w:r w:rsidR="00463BE4">
        <w:t xml:space="preserve">a </w:t>
      </w:r>
      <w:r>
        <w:t>PPI session</w:t>
      </w:r>
      <w:r w:rsidR="00BF1FA4">
        <w:t xml:space="preserve"> in the dissemination conference</w:t>
      </w:r>
      <w:r>
        <w:t xml:space="preserve"> (WP G).</w:t>
      </w:r>
    </w:p>
    <w:p w14:paraId="5B222EBB" w14:textId="47B1C310" w:rsidR="000B0147" w:rsidRDefault="00BD6CFD" w:rsidP="00F06D27">
      <w:pPr>
        <w:pStyle w:val="Heading20"/>
      </w:pPr>
      <w:bookmarkStart w:id="30" w:name="_Toc104910249"/>
      <w:bookmarkStart w:id="31" w:name="_Toc428355319"/>
      <w:r>
        <w:t>4</w:t>
      </w:r>
      <w:r w:rsidRPr="009C38DA">
        <w:t>.</w:t>
      </w:r>
      <w:r w:rsidR="009F5791" w:rsidRPr="009C38DA">
        <w:t>4</w:t>
      </w:r>
      <w:r w:rsidRPr="009C38DA">
        <w:t xml:space="preserve"> </w:t>
      </w:r>
      <w:r w:rsidR="009C38DA" w:rsidRPr="009C38DA">
        <w:t>Discussion</w:t>
      </w:r>
      <w:r w:rsidR="009C38DA">
        <w:t xml:space="preserve"> </w:t>
      </w:r>
      <w:r w:rsidR="009F5791">
        <w:t>- r</w:t>
      </w:r>
      <w:r w:rsidR="000B0147">
        <w:t>eflections/ critical perspective</w:t>
      </w:r>
      <w:bookmarkEnd w:id="30"/>
    </w:p>
    <w:bookmarkEnd w:id="31"/>
    <w:p w14:paraId="6F6C64C1" w14:textId="49C5F733" w:rsidR="00477669" w:rsidRDefault="00217196" w:rsidP="007F06B5">
      <w:pPr>
        <w:pStyle w:val="Text"/>
      </w:pPr>
      <w:r>
        <w:t xml:space="preserve">Members of our PPI group had a very </w:t>
      </w:r>
      <w:r w:rsidR="00164C07" w:rsidRPr="00C97496">
        <w:t xml:space="preserve">positive impact </w:t>
      </w:r>
      <w:r>
        <w:t>on all aspects of</w:t>
      </w:r>
      <w:r w:rsidR="00164C07" w:rsidRPr="00C97496">
        <w:t xml:space="preserve"> the programme</w:t>
      </w:r>
      <w:r w:rsidR="00463BE4">
        <w:t xml:space="preserve"> </w:t>
      </w:r>
      <w:r w:rsidR="00BA305C">
        <w:t>and strongly</w:t>
      </w:r>
      <w:r w:rsidR="00164C07" w:rsidRPr="00C97496">
        <w:t xml:space="preserve"> support</w:t>
      </w:r>
      <w:r w:rsidR="00BA305C">
        <w:t>ed</w:t>
      </w:r>
      <w:r w:rsidR="00164C07" w:rsidRPr="00C97496">
        <w:t xml:space="preserve"> the research team. </w:t>
      </w:r>
      <w:r w:rsidR="00164C07">
        <w:t>T</w:t>
      </w:r>
      <w:r w:rsidR="00164C07" w:rsidRPr="00C97496">
        <w:t>heir activities have been wide ranging, not only in the technical details of the RCT, but also in their lobbying for</w:t>
      </w:r>
      <w:r w:rsidR="00164C07">
        <w:t xml:space="preserve"> </w:t>
      </w:r>
      <w:r w:rsidR="004F3B6B">
        <w:t xml:space="preserve">variable-interval </w:t>
      </w:r>
      <w:r w:rsidR="00164C07">
        <w:t xml:space="preserve">screening. </w:t>
      </w:r>
      <w:r w:rsidR="00FA5D85" w:rsidRPr="00C97496">
        <w:t xml:space="preserve">As PWD they were primarily concerned about the safety of the trial and improving the health of others, and mindful of the potential consequences of making the wrong decision and </w:t>
      </w:r>
      <w:r w:rsidR="007A6CD4">
        <w:t>its impact upon others</w:t>
      </w:r>
      <w:r w:rsidR="00CD3893">
        <w:rPr>
          <w:color w:val="00B0F0"/>
        </w:rPr>
        <w:t>’</w:t>
      </w:r>
      <w:r w:rsidR="007A6CD4">
        <w:t xml:space="preserve"> lives. </w:t>
      </w:r>
      <w:r w:rsidR="004F3B6B">
        <w:t xml:space="preserve">Our </w:t>
      </w:r>
      <w:r w:rsidR="00F06D27">
        <w:t xml:space="preserve">key </w:t>
      </w:r>
      <w:r w:rsidR="00F06D27" w:rsidRPr="00F06D27">
        <w:t>l</w:t>
      </w:r>
      <w:r w:rsidR="00F06D27" w:rsidRPr="00A551C1">
        <w:t xml:space="preserve">essons on </w:t>
      </w:r>
      <w:r w:rsidR="004F3B6B">
        <w:t xml:space="preserve">successful </w:t>
      </w:r>
      <w:r w:rsidR="00F06D27" w:rsidRPr="00A551C1">
        <w:t xml:space="preserve">PPI involvement are </w:t>
      </w:r>
      <w:r w:rsidR="004F3B6B">
        <w:t>set out</w:t>
      </w:r>
      <w:r w:rsidR="004F3B6B" w:rsidRPr="00A551C1">
        <w:t xml:space="preserve"> </w:t>
      </w:r>
      <w:r w:rsidR="00F06D27" w:rsidRPr="00A551C1">
        <w:t xml:space="preserve">in </w:t>
      </w:r>
      <w:r w:rsidR="00983DD4" w:rsidRPr="00DC6B65">
        <w:rPr>
          <w:i/>
        </w:rPr>
        <w:t>Box</w:t>
      </w:r>
      <w:r w:rsidR="00F06D27" w:rsidRPr="00DC6B65">
        <w:rPr>
          <w:i/>
        </w:rPr>
        <w:t xml:space="preserve"> </w:t>
      </w:r>
      <w:r w:rsidR="00983DD4" w:rsidRPr="00DC6B65">
        <w:rPr>
          <w:i/>
        </w:rPr>
        <w:t>1</w:t>
      </w:r>
      <w:r w:rsidR="00983DD4" w:rsidRPr="00F06D27">
        <w:t xml:space="preserve">. </w:t>
      </w:r>
    </w:p>
    <w:p w14:paraId="36E7B39F" w14:textId="77777777" w:rsidR="00477669" w:rsidRDefault="00477669">
      <w:pPr>
        <w:rPr>
          <w:rFonts w:cs="AdvTTebabd7da"/>
          <w:color w:val="000000"/>
        </w:rPr>
      </w:pPr>
      <w:r>
        <w:br w:type="page"/>
      </w:r>
    </w:p>
    <w:p w14:paraId="34F81037" w14:textId="3031CF19" w:rsidR="00FA5D85" w:rsidRPr="00AB4E62" w:rsidRDefault="00FA5D85" w:rsidP="008E6FF0">
      <w:pPr>
        <w:pStyle w:val="Caption"/>
        <w:spacing w:line="276" w:lineRule="auto"/>
        <w:rPr>
          <w:rStyle w:val="FiglegendChar"/>
        </w:rPr>
      </w:pPr>
      <w:bookmarkStart w:id="32" w:name="_Toc31810139"/>
      <w:r>
        <w:lastRenderedPageBreak/>
        <w:t xml:space="preserve">Box </w:t>
      </w:r>
      <w:r w:rsidR="004A754F">
        <w:rPr>
          <w:noProof/>
        </w:rPr>
        <w:t>1</w:t>
      </w:r>
      <w:r>
        <w:t xml:space="preserve"> </w:t>
      </w:r>
      <w:r>
        <w:rPr>
          <w:rStyle w:val="FiglegendChar"/>
          <w:caps w:val="0"/>
        </w:rPr>
        <w:t>L</w:t>
      </w:r>
      <w:r w:rsidRPr="00AB4E62">
        <w:rPr>
          <w:rStyle w:val="FiglegendChar"/>
          <w:caps w:val="0"/>
        </w:rPr>
        <w:t xml:space="preserve">essons from the </w:t>
      </w:r>
      <w:r>
        <w:rPr>
          <w:rStyle w:val="FiglegendChar"/>
          <w:caps w:val="0"/>
        </w:rPr>
        <w:t>ISDR</w:t>
      </w:r>
      <w:r w:rsidRPr="00AB4E62">
        <w:rPr>
          <w:rStyle w:val="FiglegendChar"/>
          <w:caps w:val="0"/>
        </w:rPr>
        <w:t xml:space="preserve"> programme on </w:t>
      </w:r>
      <w:r>
        <w:rPr>
          <w:rStyle w:val="FiglegendChar"/>
          <w:caps w:val="0"/>
        </w:rPr>
        <w:t>PPI</w:t>
      </w:r>
      <w:r w:rsidRPr="00AB4E62">
        <w:rPr>
          <w:rStyle w:val="FiglegendChar"/>
          <w:caps w:val="0"/>
        </w:rPr>
        <w:t xml:space="preserve"> involvement in research</w:t>
      </w:r>
      <w:bookmarkEnd w:id="32"/>
    </w:p>
    <w:p w14:paraId="368E1EC4" w14:textId="3605F57C" w:rsidR="00D93362" w:rsidRDefault="00D93362" w:rsidP="00D93362">
      <w:pPr>
        <w:rPr>
          <w:i/>
          <w:color w:val="FF0000"/>
        </w:rPr>
      </w:pPr>
      <w:r>
        <w:rPr>
          <w:i/>
          <w:color w:val="FF0000"/>
        </w:rPr>
        <w:t>&lt;&lt;Typesetter: box begins&gt;&gt;</w:t>
      </w:r>
    </w:p>
    <w:p w14:paraId="1DA75C1B" w14:textId="77777777" w:rsidR="00D93362" w:rsidRPr="00D93362" w:rsidRDefault="00D93362" w:rsidP="00D93362">
      <w:pPr>
        <w:rPr>
          <w:i/>
          <w:color w:val="FF0000"/>
        </w:rPr>
      </w:pPr>
    </w:p>
    <w:p w14:paraId="2B92EBA4" w14:textId="1E798272" w:rsidR="00FA5D85" w:rsidRPr="00F6791A" w:rsidRDefault="00FA5D85" w:rsidP="008E6FF0">
      <w:pPr>
        <w:pStyle w:val="Figtext"/>
        <w:spacing w:line="276" w:lineRule="auto"/>
      </w:pPr>
      <w:r w:rsidRPr="00F6791A">
        <w:t>How to develop a successful PPI group</w:t>
      </w:r>
    </w:p>
    <w:p w14:paraId="3E66CE5E" w14:textId="77777777" w:rsidR="00FA5D85" w:rsidRDefault="00FA5D85" w:rsidP="003033AC">
      <w:pPr>
        <w:pStyle w:val="Figtext"/>
        <w:numPr>
          <w:ilvl w:val="0"/>
          <w:numId w:val="3"/>
        </w:numPr>
        <w:spacing w:line="276" w:lineRule="auto"/>
        <w:ind w:left="567" w:hanging="283"/>
      </w:pPr>
      <w:r>
        <w:t>Coinvestigators and preferably the chief investigator to attend all PPI meetings</w:t>
      </w:r>
    </w:p>
    <w:p w14:paraId="0907B32F" w14:textId="5A620B2D" w:rsidR="00FA5D85" w:rsidRDefault="00FA5D85" w:rsidP="003033AC">
      <w:pPr>
        <w:pStyle w:val="Figtext"/>
        <w:numPr>
          <w:ilvl w:val="0"/>
          <w:numId w:val="3"/>
        </w:numPr>
        <w:spacing w:line="276" w:lineRule="auto"/>
        <w:ind w:left="567" w:hanging="283"/>
      </w:pPr>
      <w:r>
        <w:t xml:space="preserve">Identify a </w:t>
      </w:r>
      <w:r w:rsidR="00CD3893">
        <w:rPr>
          <w:color w:val="00B0F0"/>
        </w:rPr>
        <w:t>“</w:t>
      </w:r>
      <w:r w:rsidR="00CD3893">
        <w:t>research translator</w:t>
      </w:r>
      <w:r w:rsidR="00CD3893">
        <w:rPr>
          <w:color w:val="00B0F0"/>
        </w:rPr>
        <w:t>”</w:t>
      </w:r>
      <w:r>
        <w:t xml:space="preserve"> or research connector</w:t>
      </w:r>
      <w:r w:rsidR="00CD3893">
        <w:rPr>
          <w:color w:val="00B0F0"/>
        </w:rPr>
        <w:t>”</w:t>
      </w:r>
      <w:r>
        <w:t xml:space="preserve"> with sufficient knowledge of the research objectives and empowered to constructively challenge the research team</w:t>
      </w:r>
    </w:p>
    <w:p w14:paraId="0771CD0C" w14:textId="6629A382" w:rsidR="00FA5D85" w:rsidRDefault="00FA5D85" w:rsidP="003033AC">
      <w:pPr>
        <w:pStyle w:val="Figtext"/>
        <w:numPr>
          <w:ilvl w:val="0"/>
          <w:numId w:val="3"/>
        </w:numPr>
        <w:spacing w:line="276" w:lineRule="auto"/>
        <w:ind w:left="567" w:hanging="283"/>
      </w:pPr>
      <w:r>
        <w:t>Identify critical decisions in the research design to be taken by the group and develop a process to reach a clear conclusion. Needs to extend beyond reviewing patient information sheets and consent forms</w:t>
      </w:r>
      <w:r w:rsidR="007A6CD4">
        <w:t>.</w:t>
      </w:r>
      <w:r>
        <w:t xml:space="preserve"> </w:t>
      </w:r>
    </w:p>
    <w:p w14:paraId="33D3F6F7" w14:textId="357301DF" w:rsidR="00FA5D85" w:rsidRDefault="00FA5D85" w:rsidP="003033AC">
      <w:pPr>
        <w:pStyle w:val="Figtext"/>
        <w:numPr>
          <w:ilvl w:val="0"/>
          <w:numId w:val="3"/>
        </w:numPr>
        <w:spacing w:line="276" w:lineRule="auto"/>
        <w:ind w:left="567" w:hanging="283"/>
      </w:pPr>
      <w:r>
        <w:t xml:space="preserve">Avoid overload </w:t>
      </w:r>
      <w:r w:rsidR="002F0B30">
        <w:t>–</w:t>
      </w:r>
      <w:r>
        <w:t xml:space="preserve"> plan to address two to three topics at each meeting and develop over a series of meetings</w:t>
      </w:r>
    </w:p>
    <w:p w14:paraId="65B61EA5" w14:textId="7705FAE6" w:rsidR="00FA5D85" w:rsidRDefault="00FA5D85" w:rsidP="003033AC">
      <w:pPr>
        <w:pStyle w:val="Figtext"/>
        <w:numPr>
          <w:ilvl w:val="0"/>
          <w:numId w:val="3"/>
        </w:numPr>
        <w:spacing w:line="276" w:lineRule="auto"/>
        <w:ind w:left="567" w:hanging="283"/>
      </w:pPr>
      <w:r>
        <w:t xml:space="preserve">Go slowly </w:t>
      </w:r>
      <w:r w:rsidR="002F0B30">
        <w:t>–</w:t>
      </w:r>
      <w:r>
        <w:t xml:space="preserve"> give time for PPI members to express their opinions </w:t>
      </w:r>
    </w:p>
    <w:p w14:paraId="16C293A2" w14:textId="77777777" w:rsidR="00FA5D85" w:rsidRDefault="00FA5D85" w:rsidP="003033AC">
      <w:pPr>
        <w:pStyle w:val="Figtext"/>
        <w:numPr>
          <w:ilvl w:val="0"/>
          <w:numId w:val="3"/>
        </w:numPr>
        <w:spacing w:line="276" w:lineRule="auto"/>
        <w:ind w:left="567" w:hanging="283"/>
      </w:pPr>
      <w:r>
        <w:t>Assess levels of knowledge at all stages</w:t>
      </w:r>
    </w:p>
    <w:p w14:paraId="41A672B6" w14:textId="77777777" w:rsidR="00FA5D85" w:rsidRDefault="00FA5D85" w:rsidP="003033AC">
      <w:pPr>
        <w:pStyle w:val="Figtext"/>
        <w:numPr>
          <w:ilvl w:val="0"/>
          <w:numId w:val="3"/>
        </w:numPr>
        <w:spacing w:line="276" w:lineRule="auto"/>
        <w:ind w:left="567" w:hanging="283"/>
      </w:pPr>
      <w:r>
        <w:t>Hold regular meetings in a relaxed environment</w:t>
      </w:r>
    </w:p>
    <w:p w14:paraId="298B8730" w14:textId="77777777" w:rsidR="00FA5D85" w:rsidRDefault="00FA5D85" w:rsidP="003033AC">
      <w:pPr>
        <w:pStyle w:val="Figtext"/>
        <w:numPr>
          <w:ilvl w:val="0"/>
          <w:numId w:val="3"/>
        </w:numPr>
        <w:spacing w:line="276" w:lineRule="auto"/>
        <w:ind w:left="567" w:hanging="283"/>
      </w:pPr>
      <w:r>
        <w:t>Ensure an appropriate spread of ages, experience and where relevant disease type</w:t>
      </w:r>
    </w:p>
    <w:p w14:paraId="68CDF275" w14:textId="77777777" w:rsidR="00FA5D85" w:rsidRDefault="00FA5D85" w:rsidP="003033AC">
      <w:pPr>
        <w:pStyle w:val="Figtext"/>
        <w:numPr>
          <w:ilvl w:val="0"/>
          <w:numId w:val="3"/>
        </w:numPr>
        <w:spacing w:line="276" w:lineRule="auto"/>
        <w:ind w:left="567" w:hanging="283"/>
      </w:pPr>
      <w:r>
        <w:t>Work hard at maintaining engagement over the duration of the research</w:t>
      </w:r>
    </w:p>
    <w:p w14:paraId="3FDB7148" w14:textId="77777777" w:rsidR="00FA5D85" w:rsidRDefault="00FA5D85" w:rsidP="003033AC">
      <w:pPr>
        <w:pStyle w:val="Figtext"/>
        <w:numPr>
          <w:ilvl w:val="0"/>
          <w:numId w:val="3"/>
        </w:numPr>
        <w:spacing w:line="276" w:lineRule="auto"/>
        <w:ind w:left="567" w:hanging="283"/>
      </w:pPr>
      <w:r>
        <w:t>Ensure adequate funding is available</w:t>
      </w:r>
    </w:p>
    <w:p w14:paraId="6BA26210" w14:textId="77777777" w:rsidR="00FA5D85" w:rsidRPr="00362799" w:rsidRDefault="00FA5D85" w:rsidP="008E6FF0">
      <w:pPr>
        <w:pStyle w:val="Figtext"/>
        <w:spacing w:line="276" w:lineRule="auto"/>
      </w:pPr>
      <w:r w:rsidRPr="00362799">
        <w:t>What can be achieved?</w:t>
      </w:r>
    </w:p>
    <w:p w14:paraId="4F98ED48" w14:textId="5A1EC8AD" w:rsidR="00FA5D85" w:rsidRDefault="00FA5D85" w:rsidP="003033AC">
      <w:pPr>
        <w:pStyle w:val="Figtext"/>
        <w:numPr>
          <w:ilvl w:val="0"/>
          <w:numId w:val="3"/>
        </w:numPr>
        <w:spacing w:line="276" w:lineRule="auto"/>
        <w:ind w:left="567" w:hanging="283"/>
      </w:pPr>
      <w:r>
        <w:t xml:space="preserve">Patients and members of the public can become </w:t>
      </w:r>
      <w:r w:rsidR="00CD3893">
        <w:rPr>
          <w:color w:val="00B0F0"/>
        </w:rPr>
        <w:t>“</w:t>
      </w:r>
      <w:r w:rsidR="00CD3893">
        <w:t>patient experts</w:t>
      </w:r>
      <w:r w:rsidR="00CD3893">
        <w:rPr>
          <w:color w:val="00B0F0"/>
        </w:rPr>
        <w:t>”</w:t>
      </w:r>
    </w:p>
    <w:p w14:paraId="38D3CB88" w14:textId="77777777" w:rsidR="00FA5D85" w:rsidRDefault="00FA5D85" w:rsidP="003033AC">
      <w:pPr>
        <w:pStyle w:val="Figtext"/>
        <w:numPr>
          <w:ilvl w:val="0"/>
          <w:numId w:val="3"/>
        </w:numPr>
        <w:spacing w:line="276" w:lineRule="auto"/>
        <w:ind w:left="567" w:hanging="283"/>
      </w:pPr>
      <w:r>
        <w:t>Complex nuanced decisions can be reached</w:t>
      </w:r>
    </w:p>
    <w:p w14:paraId="3033FB38" w14:textId="0237F3E4" w:rsidR="00FA5D85" w:rsidRDefault="00F57603" w:rsidP="003033AC">
      <w:pPr>
        <w:pStyle w:val="Figtext"/>
        <w:numPr>
          <w:ilvl w:val="0"/>
          <w:numId w:val="3"/>
        </w:numPr>
        <w:spacing w:line="276" w:lineRule="auto"/>
        <w:ind w:left="567" w:hanging="283"/>
      </w:pPr>
      <w:r>
        <w:t>Patient-</w:t>
      </w:r>
      <w:r w:rsidR="00FA5D85">
        <w:t>centred outcomes can change research questions</w:t>
      </w:r>
    </w:p>
    <w:p w14:paraId="553972E0" w14:textId="5C72EAC9" w:rsidR="00FA5D85" w:rsidRDefault="00F57603" w:rsidP="003033AC">
      <w:pPr>
        <w:pStyle w:val="Figtext"/>
        <w:numPr>
          <w:ilvl w:val="0"/>
          <w:numId w:val="3"/>
        </w:numPr>
        <w:spacing w:line="276" w:lineRule="auto"/>
        <w:ind w:left="567" w:hanging="283"/>
      </w:pPr>
      <w:r>
        <w:t>Well-</w:t>
      </w:r>
      <w:r w:rsidR="00FA5D85">
        <w:t>argued patient opinions that are much more powerful than views of academics</w:t>
      </w:r>
    </w:p>
    <w:p w14:paraId="4EC8A7C5" w14:textId="0C351186" w:rsidR="007F06B5" w:rsidRDefault="00FA5D85" w:rsidP="003033AC">
      <w:pPr>
        <w:pStyle w:val="Figtext"/>
        <w:numPr>
          <w:ilvl w:val="0"/>
          <w:numId w:val="3"/>
        </w:numPr>
        <w:spacing w:after="360" w:line="276" w:lineRule="auto"/>
        <w:ind w:left="568" w:hanging="284"/>
      </w:pPr>
      <w:r>
        <w:t>A research team with greatly improved communication skills and a clearer insight of the potential impact of their research</w:t>
      </w:r>
    </w:p>
    <w:p w14:paraId="2F420D81" w14:textId="551600E0" w:rsidR="00D93362" w:rsidRPr="00D93362" w:rsidRDefault="00D93362" w:rsidP="00D93362">
      <w:pPr>
        <w:rPr>
          <w:i/>
          <w:color w:val="FF0000"/>
        </w:rPr>
      </w:pPr>
      <w:r w:rsidRPr="00D93362">
        <w:rPr>
          <w:i/>
          <w:color w:val="FF0000"/>
        </w:rPr>
        <w:t xml:space="preserve">&lt;&lt;Typesetter: box </w:t>
      </w:r>
      <w:r>
        <w:rPr>
          <w:i/>
          <w:color w:val="FF0000"/>
        </w:rPr>
        <w:t>end</w:t>
      </w:r>
      <w:r w:rsidRPr="00D93362">
        <w:rPr>
          <w:i/>
          <w:color w:val="FF0000"/>
        </w:rPr>
        <w:t>s&gt;&gt;</w:t>
      </w:r>
    </w:p>
    <w:p w14:paraId="6CA5C9F8" w14:textId="77777777" w:rsidR="00D93362" w:rsidRDefault="00D93362" w:rsidP="00F06D27">
      <w:pPr>
        <w:pStyle w:val="Text"/>
      </w:pPr>
    </w:p>
    <w:p w14:paraId="4B285B27" w14:textId="032DB580" w:rsidR="007F06B5" w:rsidRDefault="00E57693" w:rsidP="00F06D27">
      <w:pPr>
        <w:pStyle w:val="Text"/>
      </w:pPr>
      <w:r>
        <w:t xml:space="preserve">Over the extended duration of </w:t>
      </w:r>
      <w:r w:rsidR="00A97D6F">
        <w:t>our</w:t>
      </w:r>
      <w:r>
        <w:t xml:space="preserve"> research </w:t>
      </w:r>
      <w:r w:rsidR="007F06B5">
        <w:t>programme</w:t>
      </w:r>
      <w:r w:rsidR="007F06B5" w:rsidRPr="00C97496">
        <w:t xml:space="preserve">, </w:t>
      </w:r>
      <w:r>
        <w:t xml:space="preserve">our PPI members developed wide expertise and transitioned into </w:t>
      </w:r>
      <w:r w:rsidR="00CD3893">
        <w:rPr>
          <w:color w:val="00B0F0"/>
        </w:rPr>
        <w:t>“</w:t>
      </w:r>
      <w:r w:rsidR="00CD3893">
        <w:t>patient experts</w:t>
      </w:r>
      <w:r w:rsidR="00CD3893">
        <w:rPr>
          <w:color w:val="00B0F0"/>
        </w:rPr>
        <w:t>”</w:t>
      </w:r>
      <w:r>
        <w:t xml:space="preserve">.  </w:t>
      </w:r>
      <w:r w:rsidR="00A97D6F">
        <w:t>Further work to develop systems to retain and build on this exper</w:t>
      </w:r>
      <w:r>
        <w:t xml:space="preserve">tise could </w:t>
      </w:r>
      <w:r w:rsidR="00A97D6F">
        <w:t xml:space="preserve">provide </w:t>
      </w:r>
      <w:r>
        <w:t xml:space="preserve">a useful </w:t>
      </w:r>
      <w:r w:rsidR="00A97D6F">
        <w:t>resource for funding bodies and policy makers</w:t>
      </w:r>
      <w:r w:rsidR="007F06B5">
        <w:t xml:space="preserve">. </w:t>
      </w:r>
    </w:p>
    <w:p w14:paraId="09FDE4EF" w14:textId="167DC723" w:rsidR="00FA5D85" w:rsidRPr="00C97496" w:rsidRDefault="00E05D11" w:rsidP="00AD5902">
      <w:pPr>
        <w:pStyle w:val="Heading20"/>
      </w:pPr>
      <w:bookmarkStart w:id="33" w:name="_Toc428355322"/>
      <w:bookmarkStart w:id="34" w:name="_Toc104910250"/>
      <w:r>
        <w:t>4.</w:t>
      </w:r>
      <w:r w:rsidR="009F5791">
        <w:t>5</w:t>
      </w:r>
      <w:r>
        <w:t xml:space="preserve"> </w:t>
      </w:r>
      <w:r w:rsidR="00C151B8">
        <w:t>Interr</w:t>
      </w:r>
      <w:r w:rsidR="00FA5D85" w:rsidRPr="00C97496">
        <w:t>elation to other work packages and overall aims of the programme</w:t>
      </w:r>
      <w:bookmarkEnd w:id="33"/>
      <w:bookmarkEnd w:id="34"/>
    </w:p>
    <w:p w14:paraId="434E3E79" w14:textId="246FA764" w:rsidR="005F71D7" w:rsidRDefault="00FA5D85" w:rsidP="006C2EA4">
      <w:pPr>
        <w:pStyle w:val="Text"/>
      </w:pPr>
      <w:r w:rsidRPr="00C97496">
        <w:t xml:space="preserve">PPI </w:t>
      </w:r>
      <w:r w:rsidR="004F3B6B">
        <w:t xml:space="preserve">group members </w:t>
      </w:r>
      <w:r w:rsidRPr="00C97496">
        <w:t>supported most work packages of the programme, including: B2 (observational cohort study), C (RCE), D (health economics), E (RCT) and F (</w:t>
      </w:r>
      <w:r w:rsidR="009C38DA" w:rsidRPr="009C38DA">
        <w:t>qualitative study</w:t>
      </w:r>
      <w:r w:rsidRPr="00C97496">
        <w:t>).</w:t>
      </w:r>
    </w:p>
    <w:p w14:paraId="14BF9D79" w14:textId="77777777" w:rsidR="005F71D7" w:rsidRDefault="005F71D7">
      <w:pPr>
        <w:rPr>
          <w:rFonts w:cs="AdvTTebabd7da"/>
          <w:color w:val="000000"/>
        </w:rPr>
      </w:pPr>
      <w:r>
        <w:br w:type="page"/>
      </w:r>
    </w:p>
    <w:p w14:paraId="5EB8EDB9" w14:textId="4C63556C" w:rsidR="00FA5D85" w:rsidRPr="00C97496" w:rsidRDefault="00E05D11" w:rsidP="009E0E38">
      <w:pPr>
        <w:pStyle w:val="Heading10"/>
      </w:pPr>
      <w:bookmarkStart w:id="35" w:name="_Toc104910251"/>
      <w:r>
        <w:lastRenderedPageBreak/>
        <w:t xml:space="preserve">5. </w:t>
      </w:r>
      <w:r w:rsidR="00FA5D85" w:rsidRPr="00C97496">
        <w:t>The ISDR study data warehouse</w:t>
      </w:r>
      <w:bookmarkEnd w:id="35"/>
    </w:p>
    <w:p w14:paraId="114DE0E2" w14:textId="04861774" w:rsidR="00FA5D85" w:rsidRPr="00C97496" w:rsidRDefault="00E05D11" w:rsidP="00AD5902">
      <w:pPr>
        <w:pStyle w:val="Heading20"/>
      </w:pPr>
      <w:bookmarkStart w:id="36" w:name="_Toc104910252"/>
      <w:r>
        <w:t xml:space="preserve">5.1 </w:t>
      </w:r>
      <w:r w:rsidR="002F0B30">
        <w:t>Research a</w:t>
      </w:r>
      <w:r w:rsidR="00CB6240">
        <w:t>ims</w:t>
      </w:r>
      <w:bookmarkEnd w:id="36"/>
    </w:p>
    <w:p w14:paraId="73B8FEB0" w14:textId="32F898B3" w:rsidR="00FA5D85" w:rsidRPr="00C97496" w:rsidRDefault="00AC2AC9" w:rsidP="00AC2AC9">
      <w:pPr>
        <w:pStyle w:val="Text"/>
      </w:pPr>
      <w:r>
        <w:t>T</w:t>
      </w:r>
      <w:r w:rsidR="00FA5D85" w:rsidRPr="00C97496">
        <w:t xml:space="preserve">o </w:t>
      </w:r>
      <w:r w:rsidR="005129C1">
        <w:t xml:space="preserve">design and </w:t>
      </w:r>
      <w:r>
        <w:t xml:space="preserve">develop a </w:t>
      </w:r>
      <w:r w:rsidR="00B82001">
        <w:t>purpose-built</w:t>
      </w:r>
      <w:r>
        <w:t xml:space="preserve"> </w:t>
      </w:r>
      <w:r w:rsidR="001967CC">
        <w:t>DW</w:t>
      </w:r>
      <w:r>
        <w:t xml:space="preserve"> to </w:t>
      </w:r>
      <w:r w:rsidR="00FA5D85" w:rsidRPr="00C97496">
        <w:t xml:space="preserve">support </w:t>
      </w:r>
      <w:r w:rsidR="00A6083F" w:rsidRPr="00C97496">
        <w:t>the development of the RCE</w:t>
      </w:r>
      <w:r w:rsidR="004F3B6B">
        <w:t>,</w:t>
      </w:r>
      <w:r w:rsidR="00787AB5">
        <w:t xml:space="preserve"> </w:t>
      </w:r>
      <w:r w:rsidR="00A6083F">
        <w:t xml:space="preserve">the </w:t>
      </w:r>
      <w:r w:rsidR="004F3B6B">
        <w:t xml:space="preserve">delivery </w:t>
      </w:r>
      <w:r w:rsidR="00A6083F">
        <w:t xml:space="preserve">of </w:t>
      </w:r>
      <w:r w:rsidR="00787AB5">
        <w:t xml:space="preserve">the RCT and </w:t>
      </w:r>
      <w:r w:rsidR="00A6083F">
        <w:t xml:space="preserve">the </w:t>
      </w:r>
      <w:r w:rsidR="003639C9">
        <w:t>economic</w:t>
      </w:r>
      <w:r w:rsidR="00787AB5">
        <w:t xml:space="preserve">, qualitative and </w:t>
      </w:r>
      <w:r w:rsidR="00A6083F">
        <w:t>cohort stud</w:t>
      </w:r>
      <w:r w:rsidR="00787AB5">
        <w:t>ies</w:t>
      </w:r>
      <w:r w:rsidR="006C2EA4">
        <w:t>.</w:t>
      </w:r>
    </w:p>
    <w:p w14:paraId="13E2EF4E" w14:textId="0BA84E6E" w:rsidR="00FA5D85" w:rsidRPr="00C97496" w:rsidRDefault="00E05D11" w:rsidP="00AD5902">
      <w:pPr>
        <w:pStyle w:val="Heading20"/>
      </w:pPr>
      <w:bookmarkStart w:id="37" w:name="_Toc428355243"/>
      <w:bookmarkStart w:id="38" w:name="_Toc104910253"/>
      <w:r>
        <w:t xml:space="preserve">5.2 </w:t>
      </w:r>
      <w:r w:rsidR="00FA5D85" w:rsidRPr="00C97496">
        <w:t>Methods</w:t>
      </w:r>
      <w:bookmarkEnd w:id="37"/>
      <w:bookmarkEnd w:id="38"/>
      <w:r w:rsidR="00FA5D85" w:rsidRPr="00C97496">
        <w:t xml:space="preserve"> </w:t>
      </w:r>
    </w:p>
    <w:p w14:paraId="51CB13BF" w14:textId="0606EC5D" w:rsidR="00CE194D" w:rsidRDefault="00CE194D" w:rsidP="00CE194D">
      <w:pPr>
        <w:pStyle w:val="Text"/>
      </w:pPr>
      <w:bookmarkStart w:id="39" w:name="_Toc428355244"/>
      <w:r w:rsidRPr="00FA50A1">
        <w:t>Using Structured System Analysis and Design Methodology (SSADM)</w:t>
      </w:r>
      <w:r>
        <w:rPr>
          <w:vertAlign w:val="superscript"/>
        </w:rPr>
        <w:t xml:space="preserve"> </w:t>
      </w:r>
      <w:r w:rsidR="00B82001">
        <w:rPr>
          <w:vertAlign w:val="superscript"/>
        </w:rPr>
        <w:t>2</w:t>
      </w:r>
      <w:r w:rsidR="001F15AA">
        <w:rPr>
          <w:vertAlign w:val="superscript"/>
        </w:rPr>
        <w:t>7</w:t>
      </w:r>
      <w:r w:rsidRPr="00FA50A1">
        <w:t xml:space="preserve"> the </w:t>
      </w:r>
      <w:r>
        <w:t>ISDR Business Intelligence (</w:t>
      </w:r>
      <w:r w:rsidRPr="00FA50A1">
        <w:t>BI</w:t>
      </w:r>
      <w:r>
        <w:t>)</w:t>
      </w:r>
      <w:r w:rsidRPr="00FA50A1">
        <w:t xml:space="preserve"> team designed and built the ISDR </w:t>
      </w:r>
      <w:r w:rsidR="00FD737E">
        <w:t>DW</w:t>
      </w:r>
      <w:r w:rsidR="00082B3D">
        <w:t xml:space="preserve"> </w:t>
      </w:r>
      <w:r w:rsidRPr="00FA50A1">
        <w:t xml:space="preserve">and supporting architecture. The DW centralises data into a single Microsoft SQL (structured query language) server data repository hosted on a secure private </w:t>
      </w:r>
      <w:r w:rsidR="00FD737E">
        <w:t xml:space="preserve">local area network </w:t>
      </w:r>
      <w:r w:rsidRPr="00FA50A1">
        <w:t>within the Department of Medical Physics and Clinical Engineering at the</w:t>
      </w:r>
      <w:r w:rsidR="00F2285A">
        <w:t xml:space="preserve"> </w:t>
      </w:r>
      <w:r w:rsidRPr="00AA3D4C">
        <w:t>Royal Liverpool and Broadgreen University Hospital Trust</w:t>
      </w:r>
      <w:r>
        <w:t xml:space="preserve"> (</w:t>
      </w:r>
      <w:r w:rsidRPr="00FA50A1">
        <w:t>RLBUHT</w:t>
      </w:r>
      <w:r>
        <w:t>)</w:t>
      </w:r>
      <w:r w:rsidRPr="00FA50A1">
        <w:t xml:space="preserve">. All incoming and outgoing file transfers were </w:t>
      </w:r>
      <w:r w:rsidR="00082B3D">
        <w:t>performed</w:t>
      </w:r>
      <w:r w:rsidRPr="00FA50A1">
        <w:t xml:space="preserve"> using secure networks an</w:t>
      </w:r>
      <w:r>
        <w:t>d encryption methods</w:t>
      </w:r>
      <w:r w:rsidR="00E12F21">
        <w:t xml:space="preserve"> and received local information governance approvals</w:t>
      </w:r>
      <w:r>
        <w:t>.</w:t>
      </w:r>
    </w:p>
    <w:p w14:paraId="070B2497" w14:textId="7F3310CA" w:rsidR="00CE194D" w:rsidRDefault="00CE194D" w:rsidP="00CE194D">
      <w:pPr>
        <w:pStyle w:val="Text"/>
      </w:pPr>
      <w:r>
        <w:t xml:space="preserve">The </w:t>
      </w:r>
      <w:r w:rsidR="00082B3D">
        <w:t xml:space="preserve">following </w:t>
      </w:r>
      <w:r>
        <w:t>data sources interact</w:t>
      </w:r>
      <w:r w:rsidR="00434F59">
        <w:t>ed</w:t>
      </w:r>
      <w:r w:rsidR="00082B3D">
        <w:t xml:space="preserve"> with the ISDR DW</w:t>
      </w:r>
      <w:r>
        <w:t>:</w:t>
      </w:r>
    </w:p>
    <w:bookmarkEnd w:id="39"/>
    <w:p w14:paraId="48409F56" w14:textId="3FCDBB52" w:rsidR="00FA5D85" w:rsidRPr="00C97496" w:rsidRDefault="00FA5D85" w:rsidP="003033AC">
      <w:pPr>
        <w:pStyle w:val="Text"/>
        <w:numPr>
          <w:ilvl w:val="0"/>
          <w:numId w:val="7"/>
        </w:numPr>
        <w:spacing w:after="0"/>
        <w:ind w:left="364" w:hanging="364"/>
      </w:pPr>
      <w:r w:rsidRPr="00C97496">
        <w:t xml:space="preserve">demographic and systemic risk factor data from </w:t>
      </w:r>
      <w:r w:rsidR="00DF49A9">
        <w:t xml:space="preserve">general </w:t>
      </w:r>
      <w:r w:rsidR="003639C9" w:rsidRPr="00C97496">
        <w:t xml:space="preserve">practices </w:t>
      </w:r>
      <w:r w:rsidR="00DF49A9">
        <w:t>(</w:t>
      </w:r>
      <w:r w:rsidRPr="00C97496">
        <w:t>GP</w:t>
      </w:r>
      <w:r w:rsidR="00DF49A9">
        <w:t>)</w:t>
      </w:r>
      <w:r w:rsidRPr="00C97496">
        <w:t xml:space="preserve"> via the Liverpool </w:t>
      </w:r>
      <w:r w:rsidR="0098314A">
        <w:t>Clinical Commissioning Group (L</w:t>
      </w:r>
      <w:r w:rsidRPr="00C97496">
        <w:t>CCG</w:t>
      </w:r>
      <w:r w:rsidR="0098314A">
        <w:t>)</w:t>
      </w:r>
      <w:r w:rsidRPr="00C97496">
        <w:t xml:space="preserve"> (</w:t>
      </w:r>
      <w:r w:rsidR="00374CFE">
        <w:t xml:space="preserve">Egton Medical Information Systems, </w:t>
      </w:r>
      <w:r w:rsidRPr="00C97496">
        <w:t>EMIS</w:t>
      </w:r>
      <w:r w:rsidR="00A930D8">
        <w:t xml:space="preserve"> </w:t>
      </w:r>
      <w:r w:rsidRPr="00C97496">
        <w:t>Web</w:t>
      </w:r>
      <w:r w:rsidR="00A930D8">
        <w:t xml:space="preserve">, </w:t>
      </w:r>
      <w:r w:rsidR="00A930D8">
        <w:rPr>
          <w:rFonts w:cs="Times New Roman"/>
          <w:szCs w:val="24"/>
        </w:rPr>
        <w:t xml:space="preserve">EMIS Health, </w:t>
      </w:r>
      <w:r w:rsidR="00A930D8" w:rsidRPr="00110BD2">
        <w:rPr>
          <w:rFonts w:cs="Times New Roman"/>
          <w:szCs w:val="24"/>
        </w:rPr>
        <w:t>https://www.emishealth.com</w:t>
      </w:r>
      <w:r w:rsidRPr="00C97496">
        <w:t>)</w:t>
      </w:r>
      <w:r w:rsidR="00CE194D">
        <w:t xml:space="preserve">. </w:t>
      </w:r>
    </w:p>
    <w:p w14:paraId="722D92A9" w14:textId="41EB3994" w:rsidR="00FA5D85" w:rsidRPr="00C97496" w:rsidRDefault="00FA5D85" w:rsidP="003033AC">
      <w:pPr>
        <w:pStyle w:val="Text"/>
        <w:numPr>
          <w:ilvl w:val="0"/>
          <w:numId w:val="7"/>
        </w:numPr>
        <w:spacing w:after="0"/>
        <w:ind w:left="364" w:hanging="364"/>
      </w:pPr>
      <w:r w:rsidRPr="00C97496">
        <w:t>demographic, retinopath</w:t>
      </w:r>
      <w:r w:rsidR="00A90776">
        <w:t xml:space="preserve">y grading and visual acuity </w:t>
      </w:r>
      <w:r w:rsidR="00B061C7">
        <w:t xml:space="preserve">(VA) </w:t>
      </w:r>
      <w:r w:rsidRPr="00C97496">
        <w:t>data from:</w:t>
      </w:r>
    </w:p>
    <w:p w14:paraId="5960573A" w14:textId="7EE8ED0A" w:rsidR="00FA5D85" w:rsidRPr="00C97496" w:rsidRDefault="00FA5D85" w:rsidP="003033AC">
      <w:pPr>
        <w:pStyle w:val="Text"/>
        <w:numPr>
          <w:ilvl w:val="0"/>
          <w:numId w:val="8"/>
        </w:numPr>
        <w:spacing w:after="0"/>
      </w:pPr>
      <w:r w:rsidRPr="00C97496">
        <w:t xml:space="preserve">the </w:t>
      </w:r>
      <w:r w:rsidR="00463BE4">
        <w:t>LDESP</w:t>
      </w:r>
      <w:r w:rsidRPr="00C97496">
        <w:t>, collected in the Orion/Digital Healthcare database between 1995 and 2013 and in OptoMize from 2013</w:t>
      </w:r>
    </w:p>
    <w:p w14:paraId="5FFF3365" w14:textId="33D21DFC" w:rsidR="00FA5D85" w:rsidRPr="00C97496" w:rsidRDefault="00FA5D85" w:rsidP="003033AC">
      <w:pPr>
        <w:pStyle w:val="Text"/>
        <w:numPr>
          <w:ilvl w:val="0"/>
          <w:numId w:val="8"/>
        </w:numPr>
        <w:spacing w:after="0"/>
      </w:pPr>
      <w:r w:rsidRPr="00C97496">
        <w:t>HES-based screen positive assessment clinics, collected in</w:t>
      </w:r>
      <w:r w:rsidR="00CE194D">
        <w:t xml:space="preserve"> a </w:t>
      </w:r>
      <w:r w:rsidR="00A930D8">
        <w:t xml:space="preserve">bespoke </w:t>
      </w:r>
      <w:r w:rsidR="00CE194D">
        <w:t>Microsoft Access</w:t>
      </w:r>
      <w:r w:rsidRPr="00C97496">
        <w:t xml:space="preserve"> database </w:t>
      </w:r>
      <w:r w:rsidR="00CE194D">
        <w:t>(</w:t>
      </w:r>
      <w:r w:rsidR="00CE194D" w:rsidRPr="00C97496">
        <w:t>Diabolos</w:t>
      </w:r>
      <w:r w:rsidR="00CE194D">
        <w:t>)</w:t>
      </w:r>
      <w:r w:rsidR="00CE194D" w:rsidRPr="00C97496">
        <w:t xml:space="preserve"> </w:t>
      </w:r>
      <w:r w:rsidR="00463BE4">
        <w:t>(</w:t>
      </w:r>
      <w:r w:rsidRPr="00C97496">
        <w:t>1991</w:t>
      </w:r>
      <w:r w:rsidR="00463BE4">
        <w:t>-</w:t>
      </w:r>
      <w:r w:rsidRPr="00C97496">
        <w:t>2015</w:t>
      </w:r>
      <w:r w:rsidR="00463BE4">
        <w:t>)</w:t>
      </w:r>
      <w:r w:rsidRPr="00C97496">
        <w:t xml:space="preserve"> and</w:t>
      </w:r>
      <w:r w:rsidR="00CE194D">
        <w:t xml:space="preserve"> the hospital</w:t>
      </w:r>
      <w:r w:rsidRPr="00C97496">
        <w:t xml:space="preserve"> </w:t>
      </w:r>
      <w:r w:rsidR="00E25494">
        <w:t>patient electronic notes system (</w:t>
      </w:r>
      <w:r w:rsidRPr="00C97496">
        <w:t>PENS</w:t>
      </w:r>
      <w:r w:rsidR="00E25494">
        <w:t>)</w:t>
      </w:r>
      <w:r w:rsidRPr="00C97496">
        <w:t xml:space="preserve"> </w:t>
      </w:r>
      <w:r w:rsidR="00463BE4">
        <w:t>(</w:t>
      </w:r>
      <w:r w:rsidRPr="00C97496">
        <w:t>from 2016</w:t>
      </w:r>
      <w:r w:rsidR="00463BE4">
        <w:t>)</w:t>
      </w:r>
    </w:p>
    <w:p w14:paraId="5C639609" w14:textId="3BDDAD65" w:rsidR="00FA5D85" w:rsidRDefault="00FA5D85" w:rsidP="003033AC">
      <w:pPr>
        <w:pStyle w:val="Text"/>
        <w:numPr>
          <w:ilvl w:val="0"/>
          <w:numId w:val="7"/>
        </w:numPr>
        <w:spacing w:after="0"/>
        <w:ind w:left="364" w:hanging="364"/>
      </w:pPr>
      <w:r w:rsidRPr="00C97496">
        <w:t xml:space="preserve">appointment and treatment records from the </w:t>
      </w:r>
      <w:r w:rsidR="00082B3D">
        <w:t xml:space="preserve">hospital </w:t>
      </w:r>
      <w:r w:rsidRPr="00C97496">
        <w:t xml:space="preserve">Integrated Patient Management system. </w:t>
      </w:r>
    </w:p>
    <w:p w14:paraId="4477270C" w14:textId="29A5782A" w:rsidR="00A6083F" w:rsidRDefault="00CE194D" w:rsidP="003033AC">
      <w:pPr>
        <w:pStyle w:val="Text"/>
        <w:numPr>
          <w:ilvl w:val="0"/>
          <w:numId w:val="7"/>
        </w:numPr>
        <w:spacing w:after="0"/>
        <w:ind w:left="364" w:hanging="364"/>
      </w:pPr>
      <w:r>
        <w:t xml:space="preserve">An </w:t>
      </w:r>
      <w:r w:rsidR="00CD3893">
        <w:rPr>
          <w:color w:val="00B0F0"/>
        </w:rPr>
        <w:t>‘</w:t>
      </w:r>
      <w:r w:rsidR="00CD3893">
        <w:t>Opt-out register</w:t>
      </w:r>
      <w:r w:rsidR="00CD3893">
        <w:rPr>
          <w:color w:val="00B0F0"/>
        </w:rPr>
        <w:t>’</w:t>
      </w:r>
      <w:r>
        <w:t xml:space="preserve">. </w:t>
      </w:r>
      <w:r w:rsidRPr="00C97496">
        <w:t xml:space="preserve">PWD who were registered with </w:t>
      </w:r>
      <w:r w:rsidR="00434F59">
        <w:t xml:space="preserve">Liverpool </w:t>
      </w:r>
      <w:r w:rsidRPr="00C97496">
        <w:t xml:space="preserve">GPs were informed of the project in a letter addressed from the screening programme. Their consent for inclusion in the DW was obtained via an </w:t>
      </w:r>
      <w:r w:rsidR="00CD3893">
        <w:rPr>
          <w:color w:val="00B0F0"/>
        </w:rPr>
        <w:t>‘</w:t>
      </w:r>
      <w:r w:rsidR="00CD3893" w:rsidRPr="00C97496">
        <w:t>opt out</w:t>
      </w:r>
      <w:r w:rsidR="00CD3893">
        <w:rPr>
          <w:color w:val="00B0F0"/>
        </w:rPr>
        <w:t>’</w:t>
      </w:r>
      <w:r w:rsidRPr="00C97496">
        <w:t xml:space="preserve"> </w:t>
      </w:r>
      <w:r>
        <w:t xml:space="preserve">method </w:t>
      </w:r>
      <w:r w:rsidRPr="00C97496">
        <w:t xml:space="preserve">and a record of those patients who opted out was kept </w:t>
      </w:r>
      <w:r>
        <w:t>in a register.</w:t>
      </w:r>
    </w:p>
    <w:p w14:paraId="00A9070B" w14:textId="77777777" w:rsidR="005F71D7" w:rsidRDefault="005F71D7">
      <w:pPr>
        <w:rPr>
          <w:rFonts w:cs="AdvTTebabd7da"/>
          <w:color w:val="000000"/>
        </w:rPr>
      </w:pPr>
      <w:r>
        <w:br w:type="page"/>
      </w:r>
    </w:p>
    <w:p w14:paraId="3A35C4F8" w14:textId="109A0B1D" w:rsidR="0073287A" w:rsidRDefault="00CE194D" w:rsidP="009D4B67">
      <w:pPr>
        <w:pStyle w:val="Text"/>
      </w:pPr>
      <w:r>
        <w:lastRenderedPageBreak/>
        <w:t>T</w:t>
      </w:r>
      <w:r w:rsidR="00FA5D85" w:rsidRPr="00C97496">
        <w:t xml:space="preserve">he data flows </w:t>
      </w:r>
      <w:r w:rsidR="00A6083F">
        <w:t>in</w:t>
      </w:r>
      <w:r w:rsidR="00FA5D85" w:rsidRPr="00C97496">
        <w:t xml:space="preserve"> the programme</w:t>
      </w:r>
      <w:r w:rsidR="00A6083F">
        <w:t xml:space="preserve"> are </w:t>
      </w:r>
      <w:r w:rsidR="00FA5D85">
        <w:t xml:space="preserve">illustrated </w:t>
      </w:r>
      <w:r w:rsidR="00FA5D85" w:rsidRPr="00C97496">
        <w:t xml:space="preserve">in </w:t>
      </w:r>
      <w:r w:rsidR="00FA5D85" w:rsidRPr="00C97496">
        <w:rPr>
          <w:i/>
        </w:rPr>
        <w:t>Figure</w:t>
      </w:r>
      <w:r w:rsidR="00FA5D85">
        <w:rPr>
          <w:i/>
        </w:rPr>
        <w:t xml:space="preserve"> </w:t>
      </w:r>
      <w:r w:rsidR="0073287A">
        <w:rPr>
          <w:i/>
        </w:rPr>
        <w:t>2</w:t>
      </w:r>
      <w:r w:rsidR="00FA5D85" w:rsidRPr="00C97496">
        <w:t>.</w:t>
      </w:r>
    </w:p>
    <w:p w14:paraId="24AFF58D" w14:textId="4D29282D" w:rsidR="003F320E" w:rsidRDefault="003F320E" w:rsidP="0073287A">
      <w:pPr>
        <w:pStyle w:val="Caption"/>
      </w:pPr>
    </w:p>
    <w:bookmarkStart w:id="40" w:name="_Toc83637258"/>
    <w:p w14:paraId="09BBFE5E" w14:textId="06B9821F" w:rsidR="0073287A" w:rsidRPr="00F2285A" w:rsidRDefault="00C31C22" w:rsidP="0073287A">
      <w:pPr>
        <w:pStyle w:val="Caption"/>
      </w:pPr>
      <w:r w:rsidRPr="00C97496">
        <w:rPr>
          <w:rFonts w:ascii="AdvTT6c1def61.B" w:hAnsi="AdvTT6c1def61.B"/>
          <w:noProof/>
        </w:rPr>
        <mc:AlternateContent>
          <mc:Choice Requires="wps">
            <w:drawing>
              <wp:anchor distT="0" distB="0" distL="114300" distR="114300" simplePos="0" relativeHeight="251656704" behindDoc="0" locked="0" layoutInCell="1" allowOverlap="1" wp14:anchorId="44122103" wp14:editId="77D6A0EE">
                <wp:simplePos x="0" y="0"/>
                <wp:positionH relativeFrom="margin">
                  <wp:posOffset>4445</wp:posOffset>
                </wp:positionH>
                <wp:positionV relativeFrom="paragraph">
                  <wp:posOffset>5080</wp:posOffset>
                </wp:positionV>
                <wp:extent cx="5747385" cy="5080"/>
                <wp:effectExtent l="0" t="0" r="24765" b="33020"/>
                <wp:wrapNone/>
                <wp:docPr id="10"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47385" cy="5080"/>
                        </a:xfrm>
                        <a:prstGeom prst="line">
                          <a:avLst/>
                        </a:prstGeom>
                        <a:ln>
                          <a:solidFill>
                            <a:srgbClr val="87C77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1256BB" id="Straight Connector 19" o:spid="_x0000_s1026" style="position:absolute;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5pt,.4pt" to="452.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" strokecolor="#87c773">
                <o:lock v:ext="edit" shapetype="f"/>
                <w10:wrap anchorx="margin"/>
              </v:line>
            </w:pict>
          </mc:Fallback>
        </mc:AlternateContent>
      </w:r>
      <w:r w:rsidR="00FA5D85">
        <w:t xml:space="preserve">Figure </w:t>
      </w:r>
      <w:r w:rsidR="006E68A8">
        <w:rPr>
          <w:noProof/>
        </w:rPr>
        <w:t>2</w:t>
      </w:r>
      <w:r w:rsidR="00FA5D85">
        <w:t xml:space="preserve"> </w:t>
      </w:r>
      <w:r w:rsidR="00FA5D85">
        <w:rPr>
          <w:rStyle w:val="FiglegendChar"/>
          <w:caps w:val="0"/>
        </w:rPr>
        <w:t>D</w:t>
      </w:r>
      <w:r w:rsidR="00FA5D85" w:rsidRPr="001C74D8">
        <w:rPr>
          <w:rStyle w:val="FiglegendChar"/>
          <w:caps w:val="0"/>
        </w:rPr>
        <w:t>i</w:t>
      </w:r>
      <w:r w:rsidR="00FA5D85">
        <w:rPr>
          <w:rStyle w:val="FiglegendChar"/>
          <w:caps w:val="0"/>
        </w:rPr>
        <w:t xml:space="preserve">agrammatic representation of ISDR </w:t>
      </w:r>
      <w:r w:rsidR="00396712">
        <w:rPr>
          <w:rStyle w:val="FiglegendChar"/>
          <w:caps w:val="0"/>
        </w:rPr>
        <w:t xml:space="preserve">Data Warehouse </w:t>
      </w:r>
      <w:r w:rsidR="00FA5D85" w:rsidRPr="001C74D8">
        <w:rPr>
          <w:rStyle w:val="FiglegendChar"/>
          <w:caps w:val="0"/>
        </w:rPr>
        <w:t>data flows</w:t>
      </w:r>
      <w:bookmarkEnd w:id="40"/>
    </w:p>
    <w:p w14:paraId="69F737B0" w14:textId="42920CFA" w:rsidR="00FA5D85" w:rsidRPr="00C97496" w:rsidRDefault="00FA5D85" w:rsidP="00CC4F57">
      <w:pPr>
        <w:pStyle w:val="Text"/>
        <w:rPr>
          <w:rStyle w:val="FignumChar"/>
        </w:rPr>
      </w:pPr>
    </w:p>
    <w:p w14:paraId="4C2046FC" w14:textId="712C0C2B" w:rsidR="00FA5D85" w:rsidRDefault="00FA5D85" w:rsidP="00CC4F57">
      <w:pPr>
        <w:pStyle w:val="Text"/>
      </w:pPr>
      <w:r w:rsidRPr="00C97496">
        <w:t>The DW receive</w:t>
      </w:r>
      <w:r w:rsidR="00434F59">
        <w:t>d</w:t>
      </w:r>
      <w:r w:rsidRPr="00C97496">
        <w:t xml:space="preserve"> all relevant data from PWD streamed from primary and secondary care. The RCE </w:t>
      </w:r>
      <w:r w:rsidR="00434F59">
        <w:t>was</w:t>
      </w:r>
      <w:r w:rsidR="00434F59" w:rsidRPr="00C97496">
        <w:t xml:space="preserve"> </w:t>
      </w:r>
      <w:r w:rsidRPr="00C97496">
        <w:t xml:space="preserve">fed directly from the DW. Risk factors included </w:t>
      </w:r>
      <w:r w:rsidR="00434F59">
        <w:t>we</w:t>
      </w:r>
      <w:r w:rsidRPr="00C97496">
        <w:t xml:space="preserve">re demographic (e.g. age, deprivation, ethnicity), ocular (e.g. previous and current retinopathy severity, previous treatment, </w:t>
      </w:r>
      <w:r w:rsidR="00B061C7">
        <w:t>VA</w:t>
      </w:r>
      <w:r w:rsidRPr="00C97496">
        <w:t>) and systemic (e.g. diabetes control and dur</w:t>
      </w:r>
      <w:r>
        <w:t>ation, blood pressure, lipids).</w:t>
      </w:r>
      <w:r w:rsidR="00CE194D">
        <w:t xml:space="preserve"> </w:t>
      </w:r>
      <w:r w:rsidR="00434F59">
        <w:t>T</w:t>
      </w:r>
      <w:r w:rsidR="00CE194D">
        <w:t xml:space="preserve">he data fields </w:t>
      </w:r>
      <w:r w:rsidR="00434F59">
        <w:t xml:space="preserve">are listed in more detail in </w:t>
      </w:r>
      <w:r w:rsidR="00696568">
        <w:rPr>
          <w:i/>
        </w:rPr>
        <w:t xml:space="preserve">Supplementary Material </w:t>
      </w:r>
      <w:r w:rsidR="00F52F82">
        <w:rPr>
          <w:i/>
        </w:rPr>
        <w:t xml:space="preserve">3 </w:t>
      </w:r>
      <w:r w:rsidR="00434F59">
        <w:rPr>
          <w:i/>
        </w:rPr>
        <w:t>Table 1</w:t>
      </w:r>
      <w:r w:rsidR="00CE194D">
        <w:t>.</w:t>
      </w:r>
    </w:p>
    <w:p w14:paraId="15CEFAFA" w14:textId="41DBD1B8" w:rsidR="00827DE2" w:rsidRPr="00C97496" w:rsidRDefault="00827DE2" w:rsidP="00827DE2">
      <w:pPr>
        <w:pStyle w:val="Text"/>
      </w:pPr>
      <w:r w:rsidRPr="00827DE2">
        <w:t xml:space="preserve">In order to ensure the credibility of data coming from multiple sources which contained data with varying </w:t>
      </w:r>
      <w:r w:rsidR="00F95DF0">
        <w:t>quality</w:t>
      </w:r>
      <w:r w:rsidR="00434F59">
        <w:t>,</w:t>
      </w:r>
      <w:r w:rsidR="00F95DF0">
        <w:t xml:space="preserve"> c</w:t>
      </w:r>
      <w:r w:rsidRPr="00827DE2">
        <w:t>ovariates in the source data were examined for outliers and distribution inconsistencies. Credibility limits were developed using a statistical methodology. This set of scripts cleanse</w:t>
      </w:r>
      <w:r w:rsidR="003639C9">
        <w:t>d</w:t>
      </w:r>
      <w:r w:rsidRPr="00827DE2">
        <w:t xml:space="preserve"> and validate</w:t>
      </w:r>
      <w:r w:rsidR="003639C9">
        <w:t>d</w:t>
      </w:r>
      <w:r w:rsidRPr="00827DE2">
        <w:t xml:space="preserve"> incoming data </w:t>
      </w:r>
      <w:r w:rsidR="003639C9">
        <w:t>for</w:t>
      </w:r>
      <w:r w:rsidRPr="00827DE2">
        <w:t xml:space="preserve"> the DW.</w:t>
      </w:r>
      <w:r w:rsidR="00CE194D" w:rsidRPr="00CE194D">
        <w:t xml:space="preserve"> </w:t>
      </w:r>
      <w:r w:rsidR="00CE194D" w:rsidRPr="00C97496">
        <w:t xml:space="preserve">Input and output schemas </w:t>
      </w:r>
      <w:r w:rsidR="00CE194D">
        <w:t xml:space="preserve">(example in </w:t>
      </w:r>
      <w:r w:rsidR="00696568">
        <w:rPr>
          <w:i/>
        </w:rPr>
        <w:t>Supplementary Material</w:t>
      </w:r>
      <w:r w:rsidR="00696568" w:rsidRPr="00F2285A" w:rsidDel="00696568">
        <w:rPr>
          <w:i/>
        </w:rPr>
        <w:t xml:space="preserve"> </w:t>
      </w:r>
      <w:r w:rsidR="00F52F82">
        <w:rPr>
          <w:i/>
        </w:rPr>
        <w:t xml:space="preserve">3 </w:t>
      </w:r>
      <w:r w:rsidR="00434F59">
        <w:rPr>
          <w:i/>
        </w:rPr>
        <w:t>Table 2</w:t>
      </w:r>
      <w:r w:rsidR="00CE194D">
        <w:t xml:space="preserve">) </w:t>
      </w:r>
      <w:r w:rsidR="00CE194D" w:rsidRPr="00C97496">
        <w:t xml:space="preserve">were developed for each data transfer element as indicated by the arrows in </w:t>
      </w:r>
      <w:r w:rsidR="00CE194D" w:rsidRPr="00C97496">
        <w:rPr>
          <w:i/>
        </w:rPr>
        <w:t>Figure 2</w:t>
      </w:r>
      <w:r w:rsidR="00CE194D" w:rsidRPr="00C97496">
        <w:t>.</w:t>
      </w:r>
    </w:p>
    <w:p w14:paraId="3805FE9B" w14:textId="50E48974" w:rsidR="00434F59" w:rsidRPr="00C97496" w:rsidRDefault="00434F59" w:rsidP="00434F59">
      <w:pPr>
        <w:pStyle w:val="Heading20"/>
      </w:pPr>
      <w:bookmarkStart w:id="41" w:name="_Toc104910254"/>
      <w:r>
        <w:t>5.3 Results</w:t>
      </w:r>
      <w:bookmarkEnd w:id="41"/>
      <w:r w:rsidRPr="00C97496">
        <w:t xml:space="preserve"> </w:t>
      </w:r>
    </w:p>
    <w:p w14:paraId="4A79B16B" w14:textId="72AF9357" w:rsidR="00FA50A1" w:rsidRDefault="00FA5D85" w:rsidP="00CC4F57">
      <w:pPr>
        <w:pStyle w:val="Text"/>
      </w:pPr>
      <w:r w:rsidRPr="00C97496">
        <w:t>The ISDR DW h</w:t>
      </w:r>
      <w:r w:rsidR="00434F59">
        <w:t>e</w:t>
      </w:r>
      <w:r w:rsidRPr="00C97496">
        <w:t xml:space="preserve">ld data from 2009 on </w:t>
      </w:r>
      <w:r w:rsidRPr="00D9319D">
        <w:t xml:space="preserve">28,556 participants </w:t>
      </w:r>
      <w:r w:rsidRPr="00C97496">
        <w:t xml:space="preserve">as of </w:t>
      </w:r>
      <w:r w:rsidR="00F2285A">
        <w:t>January</w:t>
      </w:r>
      <w:r w:rsidR="00F92B5F">
        <w:t xml:space="preserve"> </w:t>
      </w:r>
      <w:r w:rsidR="00F2285A">
        <w:t>2020</w:t>
      </w:r>
      <w:r w:rsidRPr="00C97496">
        <w:t xml:space="preserve"> (end of the programme)</w:t>
      </w:r>
      <w:r w:rsidR="00434F59">
        <w:t xml:space="preserve"> over 11 screening cycles</w:t>
      </w:r>
      <w:r w:rsidRPr="00C97496">
        <w:t xml:space="preserve">. </w:t>
      </w:r>
      <w:r w:rsidR="00434F59">
        <w:t xml:space="preserve">Data linkage was achieved for all participants. </w:t>
      </w:r>
      <w:r w:rsidRPr="00C97496">
        <w:t xml:space="preserve">The ISDR DW received test and preliminary datasets from early 2013. One of the main datasets </w:t>
      </w:r>
      <w:r w:rsidR="00434F59">
        <w:t>wa</w:t>
      </w:r>
      <w:r w:rsidRPr="00C97496">
        <w:t xml:space="preserve">s the </w:t>
      </w:r>
      <w:r w:rsidR="00CD3893" w:rsidRPr="00CD3893">
        <w:rPr>
          <w:color w:val="00B0F0"/>
          <w:highlight w:val="green"/>
        </w:rPr>
        <w:t>‘</w:t>
      </w:r>
      <w:r w:rsidR="00CD3893" w:rsidRPr="00CD3893">
        <w:rPr>
          <w:highlight w:val="green"/>
        </w:rPr>
        <w:t>ISDR Cohort Study Dataset</w:t>
      </w:r>
      <w:r w:rsidR="00CD3893" w:rsidRPr="00CD3893">
        <w:rPr>
          <w:color w:val="00B0F0"/>
          <w:highlight w:val="green"/>
        </w:rPr>
        <w:t>’</w:t>
      </w:r>
      <w:r w:rsidRPr="00C97496">
        <w:t>, which support</w:t>
      </w:r>
      <w:r w:rsidR="00434F59">
        <w:t>ed</w:t>
      </w:r>
      <w:r w:rsidRPr="00C97496">
        <w:t xml:space="preserve"> WP B2. This had data for 28,384 participants in October 2017, equivalent to </w:t>
      </w:r>
      <w:r w:rsidRPr="00641107">
        <w:t>318,053,075 data points</w:t>
      </w:r>
      <w:r w:rsidR="004F3B6B">
        <w:t>;</w:t>
      </w:r>
      <w:r w:rsidRPr="00C97496">
        <w:t xml:space="preserve"> a data point is a discrete unit of information,</w:t>
      </w:r>
      <w:r w:rsidR="001F15AA">
        <w:rPr>
          <w:vertAlign w:val="superscript"/>
        </w:rPr>
        <w:t>28</w:t>
      </w:r>
      <w:r w:rsidR="001F15AA" w:rsidRPr="00C97496">
        <w:rPr>
          <w:vertAlign w:val="superscript"/>
        </w:rPr>
        <w:t xml:space="preserve"> </w:t>
      </w:r>
      <w:r w:rsidR="00FA50A1">
        <w:t xml:space="preserve">an example being a single recording of weight for a patient. </w:t>
      </w:r>
    </w:p>
    <w:p w14:paraId="0EC53555" w14:textId="2E90EDAF" w:rsidR="00F95DF0" w:rsidRPr="00C97496" w:rsidRDefault="00E05D11" w:rsidP="00F95DF0">
      <w:pPr>
        <w:pStyle w:val="Heading20"/>
      </w:pPr>
      <w:bookmarkStart w:id="42" w:name="_Toc104910255"/>
      <w:r>
        <w:t>5.3</w:t>
      </w:r>
      <w:r w:rsidR="00F86AF6" w:rsidRPr="00F86AF6">
        <w:t xml:space="preserve"> Discussion</w:t>
      </w:r>
      <w:r w:rsidR="00F86AF6">
        <w:t xml:space="preserve"> </w:t>
      </w:r>
      <w:r w:rsidR="009F5791">
        <w:t>– c</w:t>
      </w:r>
      <w:r w:rsidR="00F95DF0">
        <w:t>hallenges</w:t>
      </w:r>
      <w:r w:rsidR="009F5791">
        <w:t xml:space="preserve"> in the data warehouse</w:t>
      </w:r>
      <w:bookmarkEnd w:id="42"/>
    </w:p>
    <w:p w14:paraId="2546A127" w14:textId="08658ED5" w:rsidR="00434F59" w:rsidRPr="00C97496" w:rsidRDefault="00434F59" w:rsidP="00434F59">
      <w:pPr>
        <w:pStyle w:val="Text"/>
      </w:pPr>
      <w:r w:rsidRPr="00C97496">
        <w:t>The ISDR programme collated and linked large scale routinely collected clinical data across different domains in a single repository.</w:t>
      </w:r>
      <w:r>
        <w:t xml:space="preserve"> It successfully supported </w:t>
      </w:r>
      <w:r w:rsidR="009134E8">
        <w:t>all aspects of the programme</w:t>
      </w:r>
      <w:r>
        <w:t xml:space="preserve">, and routine patient management </w:t>
      </w:r>
      <w:r w:rsidR="004F3B6B">
        <w:t>in</w:t>
      </w:r>
      <w:r>
        <w:t xml:space="preserve"> the </w:t>
      </w:r>
      <w:r w:rsidR="004F3B6B">
        <w:t>local screening programme</w:t>
      </w:r>
      <w:r>
        <w:t xml:space="preserve">. The DW is dynamic in that it updates on a regular basis. </w:t>
      </w:r>
      <w:r w:rsidR="009134E8">
        <w:t>It</w:t>
      </w:r>
      <w:r>
        <w:t xml:space="preserve"> demonstrated resilience and the potential to be developed into a routine health informatics tool in the NHS for personalised </w:t>
      </w:r>
      <w:r w:rsidR="009134E8">
        <w:t>medicine</w:t>
      </w:r>
      <w:r>
        <w:t>.</w:t>
      </w:r>
    </w:p>
    <w:p w14:paraId="23489B19" w14:textId="3EB186CC" w:rsidR="00FA5D85" w:rsidRDefault="00FA5D85" w:rsidP="00CC4F57">
      <w:pPr>
        <w:pStyle w:val="Text"/>
      </w:pPr>
      <w:r>
        <w:t>We faced a number of c</w:t>
      </w:r>
      <w:r w:rsidRPr="00C97496">
        <w:t>hallenges</w:t>
      </w:r>
      <w:r>
        <w:t xml:space="preserve">. No existing </w:t>
      </w:r>
      <w:r w:rsidR="00CD3893" w:rsidRPr="00CD3893">
        <w:rPr>
          <w:color w:val="00B0F0"/>
          <w:highlight w:val="green"/>
        </w:rPr>
        <w:t>“</w:t>
      </w:r>
      <w:r w:rsidR="00CD3893" w:rsidRPr="00CD3893">
        <w:rPr>
          <w:highlight w:val="green"/>
        </w:rPr>
        <w:t>off the shelf</w:t>
      </w:r>
      <w:r w:rsidR="00CD3893" w:rsidRPr="00CD3893">
        <w:rPr>
          <w:color w:val="00B0F0"/>
          <w:highlight w:val="green"/>
        </w:rPr>
        <w:t>”</w:t>
      </w:r>
      <w:r>
        <w:t xml:space="preserve"> databases existed. The data were complex and came from </w:t>
      </w:r>
      <w:r w:rsidRPr="00C97496">
        <w:t>multiple data sources</w:t>
      </w:r>
      <w:r>
        <w:t xml:space="preserve">. Liverpool CCG had to set up and run throughout the lifetime of the project a set of manual processes to link the various domains within primary care. There was variability in </w:t>
      </w:r>
      <w:r w:rsidRPr="00C97496">
        <w:t>dat</w:t>
      </w:r>
      <w:r>
        <w:t xml:space="preserve">a quality which required bespoke processing and the development and application of credibility limits before the data could be considered adequate for </w:t>
      </w:r>
      <w:r w:rsidR="004F3B6B">
        <w:t>a clinical application</w:t>
      </w:r>
      <w:r>
        <w:t>. Systems were of widely differing design, some wer</w:t>
      </w:r>
      <w:r w:rsidR="00EE6AA3">
        <w:t>e commercial (OptoMize</w:t>
      </w:r>
      <w:r>
        <w:t xml:space="preserve">) and some were developed in house (Diabolos, PENS). Systems had to be </w:t>
      </w:r>
      <w:r w:rsidR="00CD3893">
        <w:rPr>
          <w:color w:val="00B0F0"/>
        </w:rPr>
        <w:t>“</w:t>
      </w:r>
      <w:r w:rsidR="00CD3893">
        <w:t>cracked</w:t>
      </w:r>
      <w:r w:rsidR="00CD3893">
        <w:rPr>
          <w:color w:val="00B0F0"/>
        </w:rPr>
        <w:t>”</w:t>
      </w:r>
      <w:r>
        <w:t xml:space="preserve"> before the relevant data could be extracted. Data labels had to be investigated and tested. Several </w:t>
      </w:r>
      <w:r w:rsidR="00F95DF0">
        <w:t xml:space="preserve">clinical system </w:t>
      </w:r>
      <w:r>
        <w:t xml:space="preserve">upgrades took place during the lifetime of the programme which tended to occur unannounced resulting in some lengthy delays and wasted effort. </w:t>
      </w:r>
    </w:p>
    <w:p w14:paraId="57EAD4EB" w14:textId="66656D6F" w:rsidR="00FA5D85" w:rsidRPr="00C97496" w:rsidRDefault="00FA5D85" w:rsidP="00CC4F57">
      <w:pPr>
        <w:pStyle w:val="Text"/>
      </w:pPr>
      <w:r>
        <w:t xml:space="preserve">The multidisciplinary nature of the programme meant that several members of the team had very little understanding of the requirements of database development and engineering and similarly the database team </w:t>
      </w:r>
      <w:r>
        <w:lastRenderedPageBreak/>
        <w:t xml:space="preserve">struggled with adequate engagement with the clinical teams. </w:t>
      </w:r>
      <w:r w:rsidRPr="00FA4B69">
        <w:t xml:space="preserve">There appears to be a lack of bioinformatics expertise to act as a bridge between the technical BI and computer science teams on the one hand and the clinical/research end-users on the other. This needs urgently addressing. </w:t>
      </w:r>
    </w:p>
    <w:p w14:paraId="66F71595" w14:textId="5086439B" w:rsidR="00FA5D85" w:rsidRPr="00C97496" w:rsidRDefault="00FA5D85" w:rsidP="00CC4F57">
      <w:pPr>
        <w:pStyle w:val="Text"/>
      </w:pPr>
      <w:r>
        <w:t>We learnt several important lessons. Establishing a real time data repository within an NHS environment to underpin personalised medicine requires</w:t>
      </w:r>
      <w:r w:rsidR="00E265E3">
        <w:t>:</w:t>
      </w:r>
    </w:p>
    <w:p w14:paraId="3003E9A5" w14:textId="77777777" w:rsidR="00FA5D85" w:rsidRPr="00B05F3E" w:rsidRDefault="00FA5D85" w:rsidP="00B05F3E">
      <w:pPr>
        <w:pStyle w:val="TOCHeading"/>
      </w:pPr>
      <w:r w:rsidRPr="00B05F3E">
        <w:t xml:space="preserve">sufficient time for interdisciplinary team working on data sanity checks, outlier/credibility handling protocols, logic rule development and imputation strategies  </w:t>
      </w:r>
    </w:p>
    <w:p w14:paraId="212723BA" w14:textId="5C2428CB" w:rsidR="00FA5D85" w:rsidRPr="00B05F3E" w:rsidRDefault="00FA5D85" w:rsidP="00B05F3E">
      <w:pPr>
        <w:pStyle w:val="TOCHeading"/>
      </w:pPr>
      <w:r w:rsidRPr="00B05F3E">
        <w:t xml:space="preserve">investment in developing cross disciplinary bioinformatics expertise to link technical teams and clinical/research end-users </w:t>
      </w:r>
    </w:p>
    <w:p w14:paraId="2E618E88" w14:textId="52B1DAAD" w:rsidR="00FA5D85" w:rsidRPr="00C97496" w:rsidRDefault="00E05D11" w:rsidP="00AD5902">
      <w:pPr>
        <w:pStyle w:val="Heading20"/>
      </w:pPr>
      <w:bookmarkStart w:id="43" w:name="_Toc428355248"/>
      <w:bookmarkStart w:id="44" w:name="_Toc104910256"/>
      <w:r>
        <w:t xml:space="preserve">5.4 </w:t>
      </w:r>
      <w:r w:rsidR="00C151B8">
        <w:t>Interr</w:t>
      </w:r>
      <w:r w:rsidR="00FA5D85" w:rsidRPr="00C97496">
        <w:t>elation to other work packages and overall aims of the programme</w:t>
      </w:r>
      <w:bookmarkEnd w:id="43"/>
      <w:bookmarkEnd w:id="44"/>
    </w:p>
    <w:p w14:paraId="4656347F" w14:textId="1D228A9F" w:rsidR="007C6A75" w:rsidRPr="00C97496" w:rsidRDefault="00FA5D85" w:rsidP="00477669">
      <w:pPr>
        <w:pStyle w:val="Text"/>
        <w:spacing w:after="360"/>
      </w:pPr>
      <w:r>
        <w:t xml:space="preserve">In addition to the underpinning role of </w:t>
      </w:r>
      <w:r w:rsidR="003639C9">
        <w:t xml:space="preserve">the </w:t>
      </w:r>
      <w:r>
        <w:t xml:space="preserve">DW across much of the programme it has led to development of new </w:t>
      </w:r>
      <w:r w:rsidR="00E1018B">
        <w:t>(IP)</w:t>
      </w:r>
      <w:r>
        <w:t xml:space="preserve"> covered in </w:t>
      </w:r>
      <w:r w:rsidR="00F2285A">
        <w:rPr>
          <w:i/>
        </w:rPr>
        <w:t>WP G</w:t>
      </w:r>
      <w:r>
        <w:t>.</w:t>
      </w:r>
      <w:r w:rsidR="00434F59">
        <w:t xml:space="preserve"> Imputation strategies needed to be developed is several WPs to deal with missing data. </w:t>
      </w:r>
    </w:p>
    <w:p w14:paraId="6DA4F679" w14:textId="3B0E5D02" w:rsidR="00314E58" w:rsidRPr="00C97496" w:rsidRDefault="00A24D35" w:rsidP="009E0E38">
      <w:pPr>
        <w:pStyle w:val="Heading10"/>
      </w:pPr>
      <w:bookmarkStart w:id="45" w:name="_Toc429911640"/>
      <w:bookmarkStart w:id="46" w:name="_Toc104910257"/>
      <w:r>
        <w:t>6</w:t>
      </w:r>
      <w:r w:rsidR="00E05D11">
        <w:t xml:space="preserve">. </w:t>
      </w:r>
      <w:r w:rsidR="00FF43B3">
        <w:t>T</w:t>
      </w:r>
      <w:r w:rsidR="00314E58" w:rsidRPr="00C97496">
        <w:t>he Liverpool Risk Calculation Engine</w:t>
      </w:r>
      <w:bookmarkEnd w:id="45"/>
      <w:bookmarkEnd w:id="46"/>
      <w:r w:rsidR="00C1204A">
        <w:t xml:space="preserve"> </w:t>
      </w:r>
    </w:p>
    <w:p w14:paraId="7C456DC6" w14:textId="0E09F3CA" w:rsidR="003368CB" w:rsidRDefault="003368CB" w:rsidP="00023999">
      <w:pPr>
        <w:spacing w:after="120" w:line="360" w:lineRule="auto"/>
      </w:pPr>
      <w:bookmarkStart w:id="47" w:name="_Toc429911655"/>
      <w:r w:rsidRPr="00142E51">
        <w:t xml:space="preserve">A peer reviewed publication </w:t>
      </w:r>
      <w:r w:rsidR="001F15AA">
        <w:rPr>
          <w:vertAlign w:val="superscript"/>
        </w:rPr>
        <w:t>2</w:t>
      </w:r>
      <w:r w:rsidR="003639C9">
        <w:rPr>
          <w:vertAlign w:val="superscript"/>
        </w:rPr>
        <w:t>1</w:t>
      </w:r>
      <w:r w:rsidR="001F15AA" w:rsidRPr="00142E51">
        <w:t xml:space="preserve"> </w:t>
      </w:r>
      <w:r w:rsidR="006B04F3" w:rsidRPr="00142E51">
        <w:t xml:space="preserve">is at </w:t>
      </w:r>
      <w:r w:rsidR="00023999" w:rsidRPr="00110BD2">
        <w:t>https://link.springer.com/article/10.1007%2Fs00125-017-4386-0</w:t>
      </w:r>
      <w:r w:rsidR="00AA7D41" w:rsidRPr="00142E51">
        <w:t xml:space="preserve"> and supplementary material at </w:t>
      </w:r>
      <w:r w:rsidR="00AA7D41" w:rsidRPr="00110BD2">
        <w:rPr>
          <w:spacing w:val="2"/>
          <w:shd w:val="clear" w:color="auto" w:fill="FCFCFC"/>
        </w:rPr>
        <w:t>125_2017_4386_MOESM1_ESM.pdf</w:t>
      </w:r>
      <w:r w:rsidR="00AA7D41" w:rsidRPr="00142E51">
        <w:t>.</w:t>
      </w:r>
      <w:r w:rsidR="00142E51">
        <w:t xml:space="preserve"> </w:t>
      </w:r>
      <w:r w:rsidR="00E1566C">
        <w:t>A</w:t>
      </w:r>
      <w:r w:rsidR="00872293">
        <w:t xml:space="preserve">dditional </w:t>
      </w:r>
      <w:r w:rsidR="00E1566C">
        <w:t>information</w:t>
      </w:r>
      <w:r w:rsidR="00872293">
        <w:t xml:space="preserve"> </w:t>
      </w:r>
      <w:r w:rsidR="00E1566C">
        <w:t xml:space="preserve">is </w:t>
      </w:r>
      <w:r w:rsidR="00E1566C" w:rsidRPr="00142E51">
        <w:t xml:space="preserve">available </w:t>
      </w:r>
      <w:r w:rsidR="00872293">
        <w:t xml:space="preserve">on </w:t>
      </w:r>
      <w:r w:rsidR="00E1566C">
        <w:t xml:space="preserve">the continuous Markov process, imputation, covariate selection, threshold setting and </w:t>
      </w:r>
      <w:r w:rsidR="00872293">
        <w:t>model checking</w:t>
      </w:r>
      <w:r w:rsidR="00E1566C">
        <w:t>.</w:t>
      </w:r>
    </w:p>
    <w:p w14:paraId="0699A2D9" w14:textId="5C32FBE4" w:rsidR="00110BD2" w:rsidRPr="00110BD2" w:rsidRDefault="00110BD2" w:rsidP="009C730A">
      <w:pPr>
        <w:pStyle w:val="Text"/>
        <w:rPr>
          <w:i/>
          <w:iCs/>
          <w:color w:val="FF0000"/>
          <w:sz w:val="21"/>
          <w:szCs w:val="16"/>
        </w:rPr>
      </w:pPr>
      <w:r>
        <w:rPr>
          <w:i/>
          <w:iCs/>
          <w:color w:val="FF0000"/>
          <w:sz w:val="21"/>
          <w:szCs w:val="16"/>
        </w:rPr>
        <w:t>&lt;&lt;Typesetter insert copyright credit line 1&gt;&gt;</w:t>
      </w:r>
    </w:p>
    <w:p w14:paraId="3D030D0E" w14:textId="3BC94864" w:rsidR="009C730A" w:rsidRPr="005E27E6" w:rsidRDefault="009C730A" w:rsidP="009C730A">
      <w:pPr>
        <w:pStyle w:val="Text"/>
        <w:rPr>
          <w:i/>
          <w:iCs/>
          <w:sz w:val="21"/>
          <w:szCs w:val="16"/>
        </w:rPr>
      </w:pPr>
      <w:r w:rsidRPr="005E27E6">
        <w:rPr>
          <w:i/>
          <w:iCs/>
          <w:sz w:val="21"/>
          <w:szCs w:val="16"/>
        </w:rPr>
        <w:t>Some text in this chapter has been reproduced from our study article,</w:t>
      </w:r>
      <w:r w:rsidRPr="005E27E6">
        <w:rPr>
          <w:i/>
          <w:iCs/>
          <w:sz w:val="21"/>
          <w:szCs w:val="16"/>
          <w:vertAlign w:val="superscript"/>
        </w:rPr>
        <w:t>22</w:t>
      </w:r>
      <w:r w:rsidRPr="005E27E6">
        <w:rPr>
          <w:i/>
          <w:iCs/>
          <w:sz w:val="21"/>
          <w:szCs w:val="16"/>
        </w:rPr>
        <w:t> published under the Creative Commons Attribution License (CC BY 4.0), which permits unrestricted use, distribution and reproduction in any medium, provided the original work is properly cited (https://creativecommons.org/licenses/by/4.0/).</w:t>
      </w:r>
    </w:p>
    <w:p w14:paraId="41AB2011" w14:textId="3B80C1C0" w:rsidR="00F74693" w:rsidRPr="00C97496" w:rsidRDefault="00A24D35" w:rsidP="00F74693">
      <w:pPr>
        <w:pStyle w:val="Heading20"/>
      </w:pPr>
      <w:bookmarkStart w:id="48" w:name="_Toc104910258"/>
      <w:r>
        <w:t>6</w:t>
      </w:r>
      <w:r w:rsidR="00E05D11">
        <w:t xml:space="preserve">.1 </w:t>
      </w:r>
      <w:r w:rsidR="00717EFF">
        <w:t>Research aims</w:t>
      </w:r>
      <w:bookmarkEnd w:id="48"/>
    </w:p>
    <w:p w14:paraId="42ED05B5" w14:textId="7928C7FE" w:rsidR="00F74693" w:rsidRPr="00C97496" w:rsidRDefault="00C86C12" w:rsidP="0003325E">
      <w:pPr>
        <w:pStyle w:val="TOCHeading"/>
        <w:numPr>
          <w:ilvl w:val="0"/>
          <w:numId w:val="0"/>
        </w:numPr>
      </w:pPr>
      <w:r>
        <w:t>T</w:t>
      </w:r>
      <w:r w:rsidR="00717EFF">
        <w:t>o</w:t>
      </w:r>
      <w:r w:rsidR="00F74693" w:rsidRPr="00C97496">
        <w:t xml:space="preserve"> develop and internally validate a RCE to estimate risk of progression to screen positive or referable DR and assign individualised screening intervals</w:t>
      </w:r>
      <w:r w:rsidR="00175166">
        <w:t xml:space="preserve"> (WP C)</w:t>
      </w:r>
      <w:r w:rsidR="00F74693" w:rsidRPr="00C97496">
        <w:t xml:space="preserve">. </w:t>
      </w:r>
    </w:p>
    <w:p w14:paraId="2DBEDFFE" w14:textId="69ECDB7E" w:rsidR="00F74693" w:rsidRPr="00C97496" w:rsidRDefault="00A24D35" w:rsidP="00F74693">
      <w:pPr>
        <w:pStyle w:val="Heading20"/>
      </w:pPr>
      <w:bookmarkStart w:id="49" w:name="_Toc429911643"/>
      <w:bookmarkStart w:id="50" w:name="_Toc104910259"/>
      <w:r>
        <w:t>6</w:t>
      </w:r>
      <w:r w:rsidR="00E05D11">
        <w:t xml:space="preserve">.2 </w:t>
      </w:r>
      <w:r w:rsidR="00F74693" w:rsidRPr="00C97496">
        <w:t>Methods</w:t>
      </w:r>
      <w:bookmarkEnd w:id="49"/>
      <w:bookmarkEnd w:id="50"/>
    </w:p>
    <w:p w14:paraId="0EA3DF7B" w14:textId="7E0D7064" w:rsidR="00F74693" w:rsidRPr="00C97496" w:rsidRDefault="00F74693" w:rsidP="003368CB">
      <w:pPr>
        <w:pStyle w:val="Heading40"/>
      </w:pPr>
      <w:bookmarkStart w:id="51" w:name="_Toc429911644"/>
      <w:r w:rsidRPr="00C97496">
        <w:t>Dataset</w:t>
      </w:r>
      <w:bookmarkEnd w:id="51"/>
    </w:p>
    <w:p w14:paraId="6E2BD98A" w14:textId="337788BD" w:rsidR="00F74693" w:rsidRPr="00556948" w:rsidRDefault="00F74693" w:rsidP="00F74693">
      <w:pPr>
        <w:pStyle w:val="Text"/>
        <w:rPr>
          <w:rStyle w:val="FignumChar"/>
          <w:rFonts w:cs="AdvTTebabd7da"/>
          <w:caps w:val="0"/>
          <w:color w:val="000000"/>
          <w:sz w:val="24"/>
          <w:szCs w:val="20"/>
        </w:rPr>
      </w:pPr>
      <w:r w:rsidRPr="00C97496">
        <w:t xml:space="preserve">Data from established screening and primary care systems were combined in </w:t>
      </w:r>
      <w:r>
        <w:t>the ISDR DW</w:t>
      </w:r>
      <w:r w:rsidR="005140E4">
        <w:t xml:space="preserve">. </w:t>
      </w:r>
      <w:r w:rsidRPr="00C97496">
        <w:t xml:space="preserve">A set of candidate covariates was selected for the model </w:t>
      </w:r>
      <w:r w:rsidR="0021093C">
        <w:t>in partnership with</w:t>
      </w:r>
      <w:r w:rsidR="00915670">
        <w:t xml:space="preserve"> </w:t>
      </w:r>
      <w:r w:rsidR="00090EA5">
        <w:t>our PPI group</w:t>
      </w:r>
      <w:r w:rsidR="0021093C">
        <w:t xml:space="preserve">. A review of the literature around the </w:t>
      </w:r>
      <w:r w:rsidRPr="00C97496">
        <w:t>known risk factors</w:t>
      </w:r>
      <w:r w:rsidR="0021093C">
        <w:t xml:space="preserve"> was presented by the research team and additional candidate covariates proposed by the PPI team to create a </w:t>
      </w:r>
      <w:r w:rsidR="00CD3893">
        <w:rPr>
          <w:color w:val="00B0F0"/>
        </w:rPr>
        <w:t>“</w:t>
      </w:r>
      <w:r w:rsidR="00CD3893">
        <w:t>long list</w:t>
      </w:r>
      <w:r w:rsidR="00CD3893">
        <w:rPr>
          <w:color w:val="00B0F0"/>
        </w:rPr>
        <w:t>”</w:t>
      </w:r>
      <w:r w:rsidRPr="00C97496">
        <w:t xml:space="preserve">. </w:t>
      </w:r>
      <w:r w:rsidR="0021093C">
        <w:t xml:space="preserve">The ISDR DW was explored </w:t>
      </w:r>
      <w:r w:rsidR="002174AE">
        <w:t>w</w:t>
      </w:r>
      <w:r w:rsidR="0021093C">
        <w:t>ith this set of candidates in mind a</w:t>
      </w:r>
      <w:r w:rsidR="002174AE">
        <w:t>nd a</w:t>
      </w:r>
      <w:r w:rsidRPr="00C97496" w:rsidDel="007A6637">
        <w:t xml:space="preserve"> RCE Development Dataset was extracted containing covariates</w:t>
      </w:r>
      <w:r w:rsidDel="007A6637">
        <w:t xml:space="preserve"> </w:t>
      </w:r>
      <w:r w:rsidRPr="00C97496" w:rsidDel="007A6637">
        <w:t>with ≥80% completeness in</w:t>
      </w:r>
      <w:r w:rsidDel="007A6637">
        <w:t xml:space="preserve"> PWD who</w:t>
      </w:r>
      <w:r w:rsidR="00FD7F7A" w:rsidRPr="00FD7F7A">
        <w:t xml:space="preserve"> </w:t>
      </w:r>
      <w:r w:rsidR="00FD7F7A" w:rsidRPr="00C97496">
        <w:t>were screen negative at the first of at least two episodes that occurred in a 5-year sample period.</w:t>
      </w:r>
      <w:r w:rsidR="0021093C">
        <w:t xml:space="preserve"> </w:t>
      </w:r>
    </w:p>
    <w:p w14:paraId="4274A79D" w14:textId="530FD6CB" w:rsidR="00F74693" w:rsidRPr="00C97496" w:rsidRDefault="00F74693" w:rsidP="003368CB">
      <w:pPr>
        <w:pStyle w:val="Heading40"/>
      </w:pPr>
      <w:bookmarkStart w:id="52" w:name="_Toc429911645"/>
      <w:r w:rsidRPr="00C97496">
        <w:lastRenderedPageBreak/>
        <w:t xml:space="preserve">Model </w:t>
      </w:r>
      <w:bookmarkEnd w:id="52"/>
    </w:p>
    <w:p w14:paraId="702A30E2" w14:textId="63D50ABF" w:rsidR="005E3570" w:rsidRDefault="00F74693" w:rsidP="00F74693">
      <w:pPr>
        <w:pStyle w:val="Text"/>
      </w:pPr>
      <w:r w:rsidRPr="00C97496">
        <w:t>We selected a continuous-time Markov process to allow for a set of individuals to transition among states over time.</w:t>
      </w:r>
      <w:r w:rsidR="001F15AA">
        <w:rPr>
          <w:vertAlign w:val="superscript"/>
        </w:rPr>
        <w:t>29</w:t>
      </w:r>
      <w:r w:rsidR="001F15AA" w:rsidRPr="00C97496">
        <w:t xml:space="preserve"> </w:t>
      </w:r>
      <w:r w:rsidRPr="00C97496">
        <w:t>The state at each time point was defined by level of retinopathy includin</w:t>
      </w:r>
      <w:r w:rsidR="006B04F3">
        <w:t>g separation by one or both eye</w:t>
      </w:r>
      <w:r w:rsidR="00C95119">
        <w:t>s</w:t>
      </w:r>
      <w:r w:rsidR="00BD5877">
        <w:t xml:space="preserve"> </w:t>
      </w:r>
      <w:r w:rsidR="00BD5877" w:rsidRPr="00BD5877">
        <w:rPr>
          <w:i/>
          <w:iCs/>
        </w:rPr>
        <w:t>(</w:t>
      </w:r>
      <w:r w:rsidR="005E3570" w:rsidRPr="00BD5877">
        <w:rPr>
          <w:i/>
          <w:iCs/>
        </w:rPr>
        <w:t>F</w:t>
      </w:r>
      <w:r w:rsidR="00BD5877" w:rsidRPr="00BD5877">
        <w:rPr>
          <w:i/>
          <w:iCs/>
        </w:rPr>
        <w:t>igu</w:t>
      </w:r>
      <w:r w:rsidR="00BD5877">
        <w:rPr>
          <w:i/>
          <w:iCs/>
        </w:rPr>
        <w:t>r</w:t>
      </w:r>
      <w:r w:rsidR="00BD5877" w:rsidRPr="00BD5877">
        <w:rPr>
          <w:i/>
          <w:iCs/>
        </w:rPr>
        <w:t>e 3)</w:t>
      </w:r>
      <w:r w:rsidRPr="00C97496">
        <w:t>:</w:t>
      </w:r>
      <w:r w:rsidR="003212CF">
        <w:t xml:space="preserve"> </w:t>
      </w:r>
      <w:r w:rsidR="001F15AA">
        <w:rPr>
          <w:vertAlign w:val="superscript"/>
        </w:rPr>
        <w:t>30</w:t>
      </w:r>
      <w:r w:rsidR="001F15AA">
        <w:t xml:space="preserve"> </w:t>
      </w:r>
      <w:r w:rsidR="006034C7">
        <w:t xml:space="preserve">State </w:t>
      </w:r>
      <w:r w:rsidRPr="00C97496">
        <w:t>1 - no DR detected</w:t>
      </w:r>
      <w:r w:rsidR="006B04F3">
        <w:t xml:space="preserve">; </w:t>
      </w:r>
      <w:r w:rsidR="006034C7">
        <w:t xml:space="preserve">State </w:t>
      </w:r>
      <w:r w:rsidRPr="00C97496">
        <w:t>2 - non-referable DR in one eye only</w:t>
      </w:r>
      <w:r w:rsidR="006B04F3">
        <w:t xml:space="preserve">; </w:t>
      </w:r>
      <w:r w:rsidR="006034C7">
        <w:t xml:space="preserve">State </w:t>
      </w:r>
      <w:r w:rsidRPr="00C97496">
        <w:t>3 - non-referable DR in both eyes</w:t>
      </w:r>
      <w:r w:rsidR="006B04F3">
        <w:t xml:space="preserve">; </w:t>
      </w:r>
      <w:r w:rsidR="006034C7">
        <w:t xml:space="preserve">State </w:t>
      </w:r>
      <w:r w:rsidRPr="00C97496">
        <w:t>4 - referable DR (screen positive for at least one eye)</w:t>
      </w:r>
      <w:r w:rsidR="006B04F3">
        <w:t xml:space="preserve">. </w:t>
      </w:r>
    </w:p>
    <w:p w14:paraId="7F0A1FCB" w14:textId="77777777" w:rsidR="005374BC" w:rsidRDefault="005374BC" w:rsidP="00F74693">
      <w:pPr>
        <w:pStyle w:val="Text"/>
      </w:pPr>
    </w:p>
    <w:p w14:paraId="71AB2FF5" w14:textId="1D998694" w:rsidR="005E3570" w:rsidRDefault="005E3570" w:rsidP="00BD5877">
      <w:pPr>
        <w:pStyle w:val="Text"/>
        <w:jc w:val="center"/>
      </w:pPr>
    </w:p>
    <w:p w14:paraId="1F189220" w14:textId="21D50AB7" w:rsidR="005E3570" w:rsidRDefault="00D7100D" w:rsidP="00D7100D">
      <w:pPr>
        <w:pStyle w:val="Caption"/>
        <w:rPr>
          <w:rStyle w:val="FiglegendChar"/>
          <w:caps w:val="0"/>
        </w:rPr>
      </w:pPr>
      <w:bookmarkStart w:id="53" w:name="_Toc83637259"/>
      <w:r>
        <w:t xml:space="preserve">Figure </w:t>
      </w:r>
      <w:r w:rsidR="006E68A8">
        <w:rPr>
          <w:noProof/>
        </w:rPr>
        <w:t>3</w:t>
      </w:r>
      <w:r>
        <w:t xml:space="preserve"> </w:t>
      </w:r>
      <w:r w:rsidR="005374BC">
        <w:rPr>
          <w:rStyle w:val="FiglegendChar"/>
          <w:caps w:val="0"/>
        </w:rPr>
        <w:t>S</w:t>
      </w:r>
      <w:r w:rsidR="005374BC" w:rsidRPr="005374BC">
        <w:rPr>
          <w:rStyle w:val="FiglegendChar"/>
          <w:caps w:val="0"/>
        </w:rPr>
        <w:t xml:space="preserve">tates and transitions in the continuous-time </w:t>
      </w:r>
      <w:r w:rsidR="005374BC">
        <w:rPr>
          <w:rStyle w:val="FiglegendChar"/>
          <w:caps w:val="0"/>
        </w:rPr>
        <w:t>M</w:t>
      </w:r>
      <w:r w:rsidR="005374BC" w:rsidRPr="005374BC">
        <w:rPr>
          <w:rStyle w:val="FiglegendChar"/>
          <w:caps w:val="0"/>
        </w:rPr>
        <w:t xml:space="preserve">arkov process in the </w:t>
      </w:r>
      <w:r w:rsidR="005374BC">
        <w:rPr>
          <w:rStyle w:val="FiglegendChar"/>
          <w:caps w:val="0"/>
        </w:rPr>
        <w:t>L</w:t>
      </w:r>
      <w:r w:rsidR="005374BC" w:rsidRPr="00BD5877">
        <w:rPr>
          <w:rStyle w:val="FiglegendChar"/>
          <w:caps w:val="0"/>
        </w:rPr>
        <w:t xml:space="preserve">iverpool </w:t>
      </w:r>
      <w:r w:rsidR="005374BC">
        <w:rPr>
          <w:rStyle w:val="FiglegendChar"/>
          <w:caps w:val="0"/>
        </w:rPr>
        <w:t>R</w:t>
      </w:r>
      <w:r w:rsidR="005374BC" w:rsidRPr="00BD5877">
        <w:rPr>
          <w:rStyle w:val="FiglegendChar"/>
          <w:caps w:val="0"/>
        </w:rPr>
        <w:t xml:space="preserve">isk </w:t>
      </w:r>
      <w:r w:rsidR="005374BC">
        <w:rPr>
          <w:rStyle w:val="FiglegendChar"/>
          <w:caps w:val="0"/>
        </w:rPr>
        <w:t>C</w:t>
      </w:r>
      <w:r w:rsidR="005374BC" w:rsidRPr="00BD5877">
        <w:rPr>
          <w:rStyle w:val="FiglegendChar"/>
          <w:caps w:val="0"/>
        </w:rPr>
        <w:t xml:space="preserve">alculation </w:t>
      </w:r>
      <w:r w:rsidR="005374BC">
        <w:rPr>
          <w:rStyle w:val="FiglegendChar"/>
          <w:caps w:val="0"/>
        </w:rPr>
        <w:t>E</w:t>
      </w:r>
      <w:r w:rsidR="005374BC" w:rsidRPr="00BD5877">
        <w:rPr>
          <w:rStyle w:val="FiglegendChar"/>
          <w:caps w:val="0"/>
        </w:rPr>
        <w:t>ngine</w:t>
      </w:r>
      <w:bookmarkEnd w:id="53"/>
    </w:p>
    <w:p w14:paraId="29DD31B0" w14:textId="77777777" w:rsidR="005374BC" w:rsidRPr="005374BC" w:rsidRDefault="005374BC" w:rsidP="005374BC"/>
    <w:p w14:paraId="50C7A53C" w14:textId="58DFDC70" w:rsidR="00F74693" w:rsidRDefault="00F74693" w:rsidP="00F74693">
      <w:pPr>
        <w:pStyle w:val="Text"/>
      </w:pPr>
      <w:r w:rsidRPr="00C97496">
        <w:t>Only one baseline screening event was used.</w:t>
      </w:r>
      <w:r w:rsidR="006B04F3">
        <w:t xml:space="preserve"> </w:t>
      </w:r>
      <w:r w:rsidRPr="00C97496">
        <w:t xml:space="preserve">The risks, or intensities, for each </w:t>
      </w:r>
      <w:r w:rsidR="006B04F3">
        <w:t xml:space="preserve">of 6 </w:t>
      </w:r>
      <w:r w:rsidRPr="00C97496">
        <w:t>transition</w:t>
      </w:r>
      <w:r w:rsidR="006B04F3">
        <w:t>s between these states</w:t>
      </w:r>
      <w:r w:rsidRPr="00C97496">
        <w:t xml:space="preserve"> were entered into the model within a probability matrix</w:t>
      </w:r>
      <w:r w:rsidR="002B5111">
        <w:t xml:space="preserve">. </w:t>
      </w:r>
      <w:r w:rsidRPr="00C97496">
        <w:t>Th</w:t>
      </w:r>
      <w:r w:rsidR="002B5111">
        <w:t>e</w:t>
      </w:r>
      <w:r w:rsidRPr="00C97496">
        <w:t xml:space="preserve"> interval censoring </w:t>
      </w:r>
      <w:r w:rsidR="002B5111">
        <w:t xml:space="preserve">seen in screening data </w:t>
      </w:r>
      <w:r w:rsidR="00A30870">
        <w:t xml:space="preserve">required </w:t>
      </w:r>
      <w:r w:rsidRPr="00C97496">
        <w:t>special methodology. Missing clinical data were handled using multiple imputation</w:t>
      </w:r>
      <w:r w:rsidR="00884D69">
        <w:t>.</w:t>
      </w:r>
    </w:p>
    <w:p w14:paraId="467D9390" w14:textId="570DD3B6" w:rsidR="00F74693" w:rsidRPr="00C97496" w:rsidRDefault="00B74E78" w:rsidP="00F74693">
      <w:pPr>
        <w:pStyle w:val="Text"/>
      </w:pPr>
      <w:r>
        <w:t>Ten c</w:t>
      </w:r>
      <w:r w:rsidR="00F74693" w:rsidRPr="00C97496">
        <w:t xml:space="preserve">ovariates </w:t>
      </w:r>
      <w:r w:rsidRPr="00C97496">
        <w:t>me</w:t>
      </w:r>
      <w:r>
        <w:t>t</w:t>
      </w:r>
      <w:r w:rsidRPr="00C97496">
        <w:t xml:space="preserve"> </w:t>
      </w:r>
      <w:r w:rsidR="00F74693" w:rsidRPr="00C97496">
        <w:t xml:space="preserve">the </w:t>
      </w:r>
      <w:r>
        <w:t>entry</w:t>
      </w:r>
      <w:r w:rsidRPr="00C97496">
        <w:t xml:space="preserve"> </w:t>
      </w:r>
      <w:r w:rsidR="00F74693" w:rsidRPr="00C97496">
        <w:t xml:space="preserve">criteria </w:t>
      </w:r>
      <w:r>
        <w:t xml:space="preserve">and </w:t>
      </w:r>
      <w:r w:rsidR="00F74693" w:rsidRPr="00C97496">
        <w:t>were ranked using Wald statistics. A set of nested models were built to estimate corrected Akaike</w:t>
      </w:r>
      <w:r w:rsidR="00CD3893">
        <w:rPr>
          <w:color w:val="00B0F0"/>
        </w:rPr>
        <w:t>’</w:t>
      </w:r>
      <w:r w:rsidR="00F74693" w:rsidRPr="00C97496">
        <w:t>s</w:t>
      </w:r>
      <w:r w:rsidR="00F74693">
        <w:t xml:space="preserve"> information criterion (AICc)</w:t>
      </w:r>
      <w:r w:rsidR="0086485B">
        <w:t xml:space="preserve">. </w:t>
      </w:r>
      <w:r w:rsidR="00F74693" w:rsidRPr="00C97496">
        <w:t>The model with the smallest AICc was chosen to give the best fit to the data.</w:t>
      </w:r>
    </w:p>
    <w:p w14:paraId="7562687F" w14:textId="17520A94" w:rsidR="00F74693" w:rsidRPr="00C97496" w:rsidRDefault="00F74693" w:rsidP="009D1DA2">
      <w:pPr>
        <w:pStyle w:val="Text"/>
      </w:pPr>
      <w:r w:rsidRPr="00C97496">
        <w:t xml:space="preserve">We checked the </w:t>
      </w:r>
      <w:r w:rsidR="009D1DA2">
        <w:t xml:space="preserve">RCE </w:t>
      </w:r>
      <w:r w:rsidRPr="00C97496">
        <w:t>Development Dataset using random samples of event vectors. The model was checked for influence of outliers, regression and distributional assumptions</w:t>
      </w:r>
      <w:r w:rsidR="006249E5">
        <w:t>;</w:t>
      </w:r>
      <w:r w:rsidRPr="00C97496">
        <w:t xml:space="preserve"> Pearson-type goodness-of-fit and corrected C-index were calculated. Bootstrapping and 4-fold cross-validation were used for internal validation.</w:t>
      </w:r>
      <w:r w:rsidR="006249E5">
        <w:t xml:space="preserve"> </w:t>
      </w:r>
      <w:r w:rsidRPr="00C97496">
        <w:t>Further internal validation was conducted using a geographical split based on deprivation index</w:t>
      </w:r>
      <w:r w:rsidR="007A74BE">
        <w:t>.</w:t>
      </w:r>
      <w:r w:rsidR="001F15AA">
        <w:rPr>
          <w:vertAlign w:val="superscript"/>
        </w:rPr>
        <w:t>31</w:t>
      </w:r>
      <w:r w:rsidR="001F15AA" w:rsidRPr="00C97496">
        <w:t xml:space="preserve"> </w:t>
      </w:r>
    </w:p>
    <w:p w14:paraId="1D354B2B" w14:textId="068EB298" w:rsidR="00F74693" w:rsidRPr="00C97496" w:rsidRDefault="00F74693" w:rsidP="0003325E">
      <w:pPr>
        <w:pStyle w:val="Heading40"/>
      </w:pPr>
      <w:bookmarkStart w:id="54" w:name="_Toc429911649"/>
      <w:r w:rsidRPr="00C97496">
        <w:t>Implementation</w:t>
      </w:r>
      <w:bookmarkEnd w:id="54"/>
    </w:p>
    <w:p w14:paraId="58A4A864" w14:textId="77777777" w:rsidR="006954F1" w:rsidRDefault="00F74693" w:rsidP="00F74693">
      <w:pPr>
        <w:pStyle w:val="Text"/>
      </w:pPr>
      <w:r w:rsidRPr="00C97496">
        <w:t xml:space="preserve">The effect of a set of risk thresholds (5%, 2.5%, 1%) on screening interval allocation was investigated and a final threshold selected in discussion with the </w:t>
      </w:r>
      <w:r w:rsidR="00E64753">
        <w:t xml:space="preserve">PPI </w:t>
      </w:r>
      <w:r w:rsidRPr="00C97496">
        <w:t xml:space="preserve">group. </w:t>
      </w:r>
    </w:p>
    <w:p w14:paraId="4C6DC228" w14:textId="24ED0D5C" w:rsidR="00F74693" w:rsidRDefault="00F74693" w:rsidP="00F74693">
      <w:pPr>
        <w:pStyle w:val="Text"/>
      </w:pPr>
      <w:r w:rsidRPr="00C97496">
        <w:t>A small sample of cases assigned by the RCE to 6, 12 and 24</w:t>
      </w:r>
      <w:r w:rsidR="001F15AA">
        <w:t>-</w:t>
      </w:r>
      <w:r w:rsidRPr="00C97496">
        <w:t>month interval</w:t>
      </w:r>
      <w:r w:rsidR="001F15AA">
        <w:t>s</w:t>
      </w:r>
      <w:r w:rsidRPr="00C97496">
        <w:t xml:space="preserve"> were independently checked against patient records for clinical credibility.</w:t>
      </w:r>
    </w:p>
    <w:p w14:paraId="2B6CE3DA" w14:textId="068F2311" w:rsidR="0039124B" w:rsidRPr="00C97496" w:rsidRDefault="0039124B" w:rsidP="00F74693">
      <w:pPr>
        <w:pStyle w:val="Text"/>
      </w:pPr>
      <w:r>
        <w:t xml:space="preserve">After design and testing the RCE was implemented within the Liverpool Clinical Trials Centre </w:t>
      </w:r>
      <w:r w:rsidR="004824AA">
        <w:t xml:space="preserve">(CTRC) </w:t>
      </w:r>
      <w:r>
        <w:t xml:space="preserve">for testing within the RCT </w:t>
      </w:r>
      <w:r w:rsidR="001F15AA">
        <w:t>(</w:t>
      </w:r>
      <w:r w:rsidRPr="00BA305C">
        <w:rPr>
          <w:i/>
          <w:iCs/>
        </w:rPr>
        <w:t xml:space="preserve">Section </w:t>
      </w:r>
      <w:r w:rsidR="009134E8" w:rsidRPr="00BA305C">
        <w:rPr>
          <w:i/>
          <w:iCs/>
        </w:rPr>
        <w:t>7</w:t>
      </w:r>
      <w:r w:rsidR="001F15AA">
        <w:t>)</w:t>
      </w:r>
      <w:r>
        <w:t xml:space="preserve">. Data </w:t>
      </w:r>
      <w:r w:rsidR="009134E8">
        <w:t>were</w:t>
      </w:r>
      <w:r>
        <w:t xml:space="preserve"> received from the </w:t>
      </w:r>
      <w:r w:rsidR="009134E8">
        <w:t>DW</w:t>
      </w:r>
      <w:r>
        <w:t xml:space="preserve"> electronically on a daily basis. </w:t>
      </w:r>
    </w:p>
    <w:p w14:paraId="038DADA8" w14:textId="1F1EB522" w:rsidR="00F74693" w:rsidRPr="00C97496" w:rsidRDefault="00A24D35" w:rsidP="00F74693">
      <w:pPr>
        <w:pStyle w:val="Heading20"/>
      </w:pPr>
      <w:bookmarkStart w:id="55" w:name="_Toc429911650"/>
      <w:bookmarkStart w:id="56" w:name="_Toc104910260"/>
      <w:r>
        <w:t>6</w:t>
      </w:r>
      <w:r w:rsidR="00E05D11">
        <w:t xml:space="preserve">.3 </w:t>
      </w:r>
      <w:r w:rsidR="00F74693" w:rsidRPr="00C97496">
        <w:t>Results</w:t>
      </w:r>
      <w:bookmarkEnd w:id="55"/>
      <w:bookmarkEnd w:id="56"/>
    </w:p>
    <w:p w14:paraId="6D4BB29C" w14:textId="6303BB99" w:rsidR="00F74693" w:rsidRPr="00C97496" w:rsidRDefault="00F74693" w:rsidP="00F74693">
      <w:pPr>
        <w:pStyle w:val="Text"/>
      </w:pPr>
      <w:r w:rsidRPr="00C97496">
        <w:t xml:space="preserve">Data extracted into the RCE Development Dataset were from 11,806 </w:t>
      </w:r>
      <w:r>
        <w:t>PWD</w:t>
      </w:r>
      <w:r w:rsidRPr="00C97496">
        <w:t xml:space="preserve"> attending the LDESP between 20</w:t>
      </w:r>
      <w:r w:rsidRPr="00460485">
        <w:rPr>
          <w:vertAlign w:val="superscript"/>
        </w:rPr>
        <w:t>th</w:t>
      </w:r>
      <w:r w:rsidRPr="00C97496">
        <w:t xml:space="preserve"> Feb</w:t>
      </w:r>
      <w:r w:rsidR="002453C5">
        <w:t>ruary</w:t>
      </w:r>
      <w:r w:rsidRPr="00C97496">
        <w:t xml:space="preserve"> 2009 and 4</w:t>
      </w:r>
      <w:r w:rsidRPr="00460485">
        <w:rPr>
          <w:vertAlign w:val="superscript"/>
        </w:rPr>
        <w:t>th</w:t>
      </w:r>
      <w:r w:rsidRPr="00C97496">
        <w:t xml:space="preserve"> Feb</w:t>
      </w:r>
      <w:r w:rsidR="002453C5">
        <w:t>ruary</w:t>
      </w:r>
      <w:r w:rsidRPr="00C97496">
        <w:t xml:space="preserve"> 2014. </w:t>
      </w:r>
    </w:p>
    <w:p w14:paraId="0C100DCD" w14:textId="7DA56BC5" w:rsidR="00F74693" w:rsidRDefault="00293E99" w:rsidP="00F74693">
      <w:pPr>
        <w:pStyle w:val="Text"/>
      </w:pPr>
      <w:r w:rsidRPr="00C97496">
        <w:t xml:space="preserve">Covariates </w:t>
      </w:r>
      <w:r>
        <w:t xml:space="preserve">meeting the selection criteria are listed in </w:t>
      </w:r>
      <w:r w:rsidRPr="005D265D">
        <w:rPr>
          <w:i/>
          <w:iCs/>
        </w:rPr>
        <w:t>Table 1</w:t>
      </w:r>
      <w:r w:rsidR="005E3570">
        <w:t xml:space="preserve">. Those </w:t>
      </w:r>
      <w:r w:rsidR="00F74693" w:rsidRPr="00C97496">
        <w:t xml:space="preserve">that gave the best fit and were included in the final model were: disease duration, </w:t>
      </w:r>
      <w:r w:rsidR="00E45DEC" w:rsidRPr="00C97496">
        <w:t xml:space="preserve">glycated haemoglobin </w:t>
      </w:r>
      <w:r w:rsidR="00E45DEC">
        <w:t>(</w:t>
      </w:r>
      <w:r w:rsidR="00F74693" w:rsidRPr="00C97496">
        <w:t>HbA</w:t>
      </w:r>
      <w:r w:rsidR="00F74693" w:rsidRPr="00C97496">
        <w:rPr>
          <w:vertAlign w:val="subscript"/>
        </w:rPr>
        <w:t>1c</w:t>
      </w:r>
      <w:r w:rsidR="00E45DEC" w:rsidRPr="00E45DEC">
        <w:t>)</w:t>
      </w:r>
      <w:r w:rsidR="00F74693" w:rsidRPr="00C97496">
        <w:t xml:space="preserve">, age at diagnosis, systolic </w:t>
      </w:r>
      <w:r w:rsidR="001A79CA">
        <w:t>blood pressure (</w:t>
      </w:r>
      <w:r w:rsidR="00F74693" w:rsidRPr="00C97496">
        <w:t>BP</w:t>
      </w:r>
      <w:r w:rsidR="001A79CA">
        <w:t>)</w:t>
      </w:r>
      <w:r w:rsidR="00F74693" w:rsidRPr="00C97496">
        <w:t xml:space="preserve"> and total cholesterol. Although the retinopathy stage is not technically a covariate, it </w:t>
      </w:r>
      <w:r w:rsidR="005E3570">
        <w:t>is</w:t>
      </w:r>
      <w:r w:rsidR="005E3570" w:rsidRPr="00C97496">
        <w:t xml:space="preserve"> </w:t>
      </w:r>
      <w:r w:rsidR="00F74693" w:rsidRPr="00C97496">
        <w:t xml:space="preserve">included </w:t>
      </w:r>
      <w:r w:rsidR="005E3570">
        <w:t xml:space="preserve">in the </w:t>
      </w:r>
      <w:r w:rsidR="005D265D">
        <w:t>t</w:t>
      </w:r>
      <w:r w:rsidR="005E3570">
        <w:t xml:space="preserve">able </w:t>
      </w:r>
      <w:r w:rsidR="00F74693" w:rsidRPr="00C97496">
        <w:t xml:space="preserve">to show the improvement in predictive power when covariates are added to the model. </w:t>
      </w:r>
    </w:p>
    <w:p w14:paraId="1DE1FE5D" w14:textId="6903568B" w:rsidR="00792A7F" w:rsidRPr="008B1462" w:rsidRDefault="00792A7F" w:rsidP="00792A7F">
      <w:pPr>
        <w:pStyle w:val="Caption"/>
      </w:pPr>
      <w:bookmarkStart w:id="57" w:name="_Toc87626153"/>
      <w:bookmarkStart w:id="58" w:name="_Toc87626900"/>
      <w:r>
        <w:t xml:space="preserve">Table </w:t>
      </w:r>
      <w:r>
        <w:rPr>
          <w:noProof/>
        </w:rPr>
        <w:t>1</w:t>
      </w:r>
      <w:r>
        <w:t xml:space="preserve"> </w:t>
      </w:r>
      <w:r>
        <w:rPr>
          <w:rStyle w:val="FiglegendChar"/>
          <w:caps w:val="0"/>
        </w:rPr>
        <w:t>T</w:t>
      </w:r>
      <w:r w:rsidRPr="00ED277C">
        <w:rPr>
          <w:rStyle w:val="FiglegendChar"/>
          <w:caps w:val="0"/>
        </w:rPr>
        <w:t xml:space="preserve">en covariates included in the initial model with corresponding </w:t>
      </w:r>
      <w:r>
        <w:rPr>
          <w:rStyle w:val="FiglegendChar"/>
          <w:caps w:val="0"/>
        </w:rPr>
        <w:t>W</w:t>
      </w:r>
      <w:r w:rsidRPr="00ED277C">
        <w:rPr>
          <w:rStyle w:val="FiglegendChar"/>
          <w:caps w:val="0"/>
        </w:rPr>
        <w:t xml:space="preserve">ald statistics, rescaled corrected </w:t>
      </w:r>
      <w:r>
        <w:rPr>
          <w:rStyle w:val="FiglegendChar"/>
          <w:caps w:val="0"/>
        </w:rPr>
        <w:t>A</w:t>
      </w:r>
      <w:r w:rsidRPr="00ED277C">
        <w:rPr>
          <w:rStyle w:val="FiglegendChar"/>
          <w:caps w:val="0"/>
        </w:rPr>
        <w:t>kaike</w:t>
      </w:r>
      <w:r w:rsidR="00CD3893">
        <w:rPr>
          <w:rStyle w:val="FiglegendChar"/>
          <w:caps w:val="0"/>
          <w:color w:val="00B0F0"/>
        </w:rPr>
        <w:t>’</w:t>
      </w:r>
      <w:r w:rsidRPr="00ED277C">
        <w:rPr>
          <w:rStyle w:val="FiglegendChar"/>
          <w:caps w:val="0"/>
        </w:rPr>
        <w:t>s information criterion (</w:t>
      </w:r>
      <w:r>
        <w:rPr>
          <w:rStyle w:val="FiglegendChar"/>
          <w:caps w:val="0"/>
        </w:rPr>
        <w:t>AIC</w:t>
      </w:r>
      <w:r w:rsidRPr="00ED277C">
        <w:rPr>
          <w:rStyle w:val="FiglegendChar"/>
          <w:caps w:val="0"/>
        </w:rPr>
        <w:t>c) and proportions of explained likelihood. Covariates above the double line were included in the final model.</w:t>
      </w:r>
      <w:bookmarkEnd w:id="57"/>
      <w:bookmarkEnd w:id="58"/>
    </w:p>
    <w:p w14:paraId="6F63FE8E" w14:textId="77777777" w:rsidR="00BD5877" w:rsidRPr="008B1462" w:rsidRDefault="00BD5877" w:rsidP="00BD5877">
      <w:pPr>
        <w:rPr>
          <w:rFonts w:ascii="Arial" w:hAnsi="Arial" w:cs="Arial"/>
        </w:rPr>
      </w:pPr>
    </w:p>
    <w:tbl>
      <w:tblPr>
        <w:tblW w:w="0" w:type="auto"/>
        <w:tblInd w:w="756" w:type="dxa"/>
        <w:tblLayout w:type="fixed"/>
        <w:tblLook w:val="0000" w:firstRow="0" w:lastRow="0" w:firstColumn="0" w:lastColumn="0" w:noHBand="0" w:noVBand="0"/>
      </w:tblPr>
      <w:tblGrid>
        <w:gridCol w:w="2363"/>
        <w:gridCol w:w="992"/>
        <w:gridCol w:w="1134"/>
        <w:gridCol w:w="1134"/>
      </w:tblGrid>
      <w:tr w:rsidR="00BD5877" w:rsidRPr="008B1462" w14:paraId="5083402F" w14:textId="77777777" w:rsidTr="002C1994">
        <w:tc>
          <w:tcPr>
            <w:tcW w:w="2363" w:type="dxa"/>
            <w:shd w:val="clear" w:color="auto" w:fill="92D050"/>
            <w:noWrap/>
          </w:tcPr>
          <w:p w14:paraId="6A298731" w14:textId="77777777" w:rsidR="00BD5877" w:rsidRPr="00ED277C" w:rsidRDefault="00BD5877" w:rsidP="00ED277C">
            <w:pPr>
              <w:pStyle w:val="Figtext"/>
              <w:spacing w:after="0" w:line="240" w:lineRule="auto"/>
              <w:rPr>
                <w:color w:val="FFFFFF" w:themeColor="background1"/>
                <w:sz w:val="18"/>
                <w:szCs w:val="18"/>
              </w:rPr>
            </w:pPr>
            <w:r w:rsidRPr="00ED277C">
              <w:rPr>
                <w:color w:val="FFFFFF" w:themeColor="background1"/>
                <w:sz w:val="18"/>
                <w:szCs w:val="18"/>
              </w:rPr>
              <w:lastRenderedPageBreak/>
              <w:t>Covariates</w:t>
            </w:r>
          </w:p>
        </w:tc>
        <w:tc>
          <w:tcPr>
            <w:tcW w:w="992" w:type="dxa"/>
            <w:shd w:val="clear" w:color="auto" w:fill="92D050"/>
            <w:noWrap/>
          </w:tcPr>
          <w:p w14:paraId="56345B82" w14:textId="77777777" w:rsidR="00BD5877" w:rsidRPr="00ED277C" w:rsidRDefault="00BD5877" w:rsidP="00ED277C">
            <w:pPr>
              <w:pStyle w:val="Figtext"/>
              <w:spacing w:after="0" w:line="240" w:lineRule="auto"/>
              <w:rPr>
                <w:color w:val="FFFFFF" w:themeColor="background1"/>
                <w:sz w:val="18"/>
                <w:szCs w:val="18"/>
              </w:rPr>
            </w:pPr>
            <w:r w:rsidRPr="00ED277C">
              <w:rPr>
                <w:color w:val="FFFFFF" w:themeColor="background1"/>
                <w:sz w:val="18"/>
                <w:szCs w:val="18"/>
              </w:rPr>
              <w:t>Wald</w:t>
            </w:r>
          </w:p>
          <w:p w14:paraId="31A77BF8" w14:textId="77777777" w:rsidR="00BD5877" w:rsidRPr="00ED277C" w:rsidRDefault="00BD5877" w:rsidP="00ED277C">
            <w:pPr>
              <w:pStyle w:val="Figtext"/>
              <w:spacing w:after="0" w:line="240" w:lineRule="auto"/>
              <w:rPr>
                <w:color w:val="FFFFFF" w:themeColor="background1"/>
                <w:sz w:val="18"/>
                <w:szCs w:val="18"/>
              </w:rPr>
            </w:pPr>
            <w:r w:rsidRPr="00ED277C">
              <w:rPr>
                <w:color w:val="FFFFFF" w:themeColor="background1"/>
                <w:sz w:val="18"/>
                <w:szCs w:val="18"/>
              </w:rPr>
              <w:t>statistic</w:t>
            </w:r>
          </w:p>
        </w:tc>
        <w:tc>
          <w:tcPr>
            <w:tcW w:w="1134" w:type="dxa"/>
            <w:shd w:val="clear" w:color="auto" w:fill="92D050"/>
            <w:noWrap/>
          </w:tcPr>
          <w:p w14:paraId="014BA899" w14:textId="77777777" w:rsidR="00BD5877" w:rsidRPr="00ED277C" w:rsidRDefault="00BD5877" w:rsidP="00ED277C">
            <w:pPr>
              <w:pStyle w:val="Figtext"/>
              <w:spacing w:after="0" w:line="240" w:lineRule="auto"/>
              <w:rPr>
                <w:color w:val="FFFFFF" w:themeColor="background1"/>
                <w:sz w:val="18"/>
                <w:szCs w:val="18"/>
              </w:rPr>
            </w:pPr>
            <w:r w:rsidRPr="00ED277C">
              <w:rPr>
                <w:color w:val="FFFFFF" w:themeColor="background1"/>
                <w:sz w:val="18"/>
                <w:szCs w:val="18"/>
              </w:rPr>
              <w:t xml:space="preserve">Rescaled </w:t>
            </w:r>
          </w:p>
          <w:p w14:paraId="4E8F9E58" w14:textId="77777777" w:rsidR="00BD5877" w:rsidRPr="00ED277C" w:rsidRDefault="00BD5877" w:rsidP="00ED277C">
            <w:pPr>
              <w:pStyle w:val="Figtext"/>
              <w:spacing w:after="0" w:line="240" w:lineRule="auto"/>
              <w:rPr>
                <w:color w:val="FFFFFF" w:themeColor="background1"/>
                <w:sz w:val="18"/>
                <w:szCs w:val="18"/>
              </w:rPr>
            </w:pPr>
            <w:r w:rsidRPr="00ED277C">
              <w:rPr>
                <w:color w:val="FFFFFF" w:themeColor="background1"/>
                <w:sz w:val="18"/>
                <w:szCs w:val="18"/>
              </w:rPr>
              <w:t>AICc</w:t>
            </w:r>
          </w:p>
        </w:tc>
        <w:tc>
          <w:tcPr>
            <w:tcW w:w="1134" w:type="dxa"/>
            <w:shd w:val="clear" w:color="auto" w:fill="92D050"/>
            <w:noWrap/>
          </w:tcPr>
          <w:p w14:paraId="76BA689D" w14:textId="77777777" w:rsidR="00BD5877" w:rsidRPr="00ED277C" w:rsidRDefault="00BD5877" w:rsidP="00ED277C">
            <w:pPr>
              <w:pStyle w:val="Figtext"/>
              <w:spacing w:after="0" w:line="240" w:lineRule="auto"/>
              <w:rPr>
                <w:color w:val="FFFFFF" w:themeColor="background1"/>
                <w:sz w:val="18"/>
                <w:szCs w:val="18"/>
              </w:rPr>
            </w:pPr>
            <w:r w:rsidRPr="00ED277C">
              <w:rPr>
                <w:color w:val="FFFFFF" w:themeColor="background1"/>
                <w:sz w:val="18"/>
                <w:szCs w:val="18"/>
              </w:rPr>
              <w:t xml:space="preserve">% explained </w:t>
            </w:r>
          </w:p>
          <w:p w14:paraId="684C41C0" w14:textId="77777777" w:rsidR="00BD5877" w:rsidRPr="00ED277C" w:rsidRDefault="00BD5877" w:rsidP="00ED277C">
            <w:pPr>
              <w:pStyle w:val="Figtext"/>
              <w:spacing w:after="0" w:line="240" w:lineRule="auto"/>
              <w:rPr>
                <w:color w:val="FFFFFF" w:themeColor="background1"/>
                <w:sz w:val="18"/>
                <w:szCs w:val="18"/>
              </w:rPr>
            </w:pPr>
            <w:r w:rsidRPr="00ED277C">
              <w:rPr>
                <w:color w:val="FFFFFF" w:themeColor="background1"/>
                <w:sz w:val="18"/>
                <w:szCs w:val="18"/>
              </w:rPr>
              <w:t>likelihood</w:t>
            </w:r>
          </w:p>
        </w:tc>
      </w:tr>
      <w:tr w:rsidR="00BD5877" w:rsidRPr="008B1462" w14:paraId="60287C4E" w14:textId="77777777" w:rsidTr="002C1994">
        <w:tc>
          <w:tcPr>
            <w:tcW w:w="2363" w:type="dxa"/>
            <w:noWrap/>
          </w:tcPr>
          <w:p w14:paraId="56423852" w14:textId="77777777" w:rsidR="00BD5877" w:rsidRPr="002C1994" w:rsidRDefault="00BD5877" w:rsidP="002C1994">
            <w:pPr>
              <w:pStyle w:val="Figtext"/>
              <w:rPr>
                <w:b/>
                <w:bCs/>
              </w:rPr>
            </w:pPr>
            <w:r w:rsidRPr="002C1994">
              <w:rPr>
                <w:b/>
                <w:bCs/>
              </w:rPr>
              <w:t>retinopathy (baseline)</w:t>
            </w:r>
          </w:p>
        </w:tc>
        <w:tc>
          <w:tcPr>
            <w:tcW w:w="992" w:type="dxa"/>
            <w:noWrap/>
          </w:tcPr>
          <w:p w14:paraId="4577752F" w14:textId="77777777" w:rsidR="00BD5877" w:rsidRPr="008B1462" w:rsidRDefault="00BD5877" w:rsidP="002C1994">
            <w:pPr>
              <w:pStyle w:val="Figtext"/>
            </w:pPr>
          </w:p>
        </w:tc>
        <w:tc>
          <w:tcPr>
            <w:tcW w:w="1134" w:type="dxa"/>
            <w:noWrap/>
          </w:tcPr>
          <w:p w14:paraId="12D76C49" w14:textId="77777777" w:rsidR="00BD5877" w:rsidRPr="008B1462" w:rsidRDefault="00BD5877" w:rsidP="002C1994">
            <w:pPr>
              <w:pStyle w:val="Figtext"/>
            </w:pPr>
            <w:r w:rsidRPr="008B1462">
              <w:t>893.65</w:t>
            </w:r>
          </w:p>
        </w:tc>
        <w:tc>
          <w:tcPr>
            <w:tcW w:w="1134" w:type="dxa"/>
            <w:noWrap/>
          </w:tcPr>
          <w:p w14:paraId="6D61E8AF" w14:textId="77777777" w:rsidR="00BD5877" w:rsidRPr="008B1462" w:rsidRDefault="00BD5877" w:rsidP="002C1994">
            <w:pPr>
              <w:pStyle w:val="Figtext"/>
            </w:pPr>
            <w:r w:rsidRPr="008B1462">
              <w:t>-</w:t>
            </w:r>
          </w:p>
        </w:tc>
      </w:tr>
      <w:tr w:rsidR="00BD5877" w:rsidRPr="008B1462" w14:paraId="4684EFCE" w14:textId="77777777" w:rsidTr="002C1994">
        <w:tc>
          <w:tcPr>
            <w:tcW w:w="2363" w:type="dxa"/>
            <w:noWrap/>
          </w:tcPr>
          <w:p w14:paraId="0C35AA8F" w14:textId="77777777" w:rsidR="00BD5877" w:rsidRPr="002C1994" w:rsidRDefault="00BD5877" w:rsidP="002C1994">
            <w:pPr>
              <w:pStyle w:val="Figtext"/>
              <w:rPr>
                <w:b/>
                <w:bCs/>
              </w:rPr>
            </w:pPr>
            <w:r w:rsidRPr="002C1994">
              <w:rPr>
                <w:b/>
                <w:bCs/>
              </w:rPr>
              <w:t>+disease duration (years)</w:t>
            </w:r>
          </w:p>
        </w:tc>
        <w:tc>
          <w:tcPr>
            <w:tcW w:w="992" w:type="dxa"/>
            <w:noWrap/>
          </w:tcPr>
          <w:p w14:paraId="01DCEAD9" w14:textId="77777777" w:rsidR="00BD5877" w:rsidRPr="008B1462" w:rsidRDefault="00BD5877" w:rsidP="002C1994">
            <w:pPr>
              <w:pStyle w:val="Figtext"/>
            </w:pPr>
            <w:r w:rsidRPr="008B1462">
              <w:t>293.4</w:t>
            </w:r>
          </w:p>
        </w:tc>
        <w:tc>
          <w:tcPr>
            <w:tcW w:w="1134" w:type="dxa"/>
            <w:noWrap/>
          </w:tcPr>
          <w:p w14:paraId="132A3178" w14:textId="77777777" w:rsidR="00BD5877" w:rsidRPr="008B1462" w:rsidRDefault="00BD5877" w:rsidP="002C1994">
            <w:pPr>
              <w:pStyle w:val="Figtext"/>
            </w:pPr>
            <w:r w:rsidRPr="008B1462">
              <w:t>423.23</w:t>
            </w:r>
          </w:p>
        </w:tc>
        <w:tc>
          <w:tcPr>
            <w:tcW w:w="1134" w:type="dxa"/>
            <w:noWrap/>
          </w:tcPr>
          <w:p w14:paraId="54B889A2" w14:textId="77777777" w:rsidR="00BD5877" w:rsidRPr="008B1462" w:rsidRDefault="00BD5877" w:rsidP="002C1994">
            <w:pPr>
              <w:pStyle w:val="Figtext"/>
            </w:pPr>
            <w:r w:rsidRPr="008B1462">
              <w:t>48</w:t>
            </w:r>
          </w:p>
        </w:tc>
      </w:tr>
      <w:tr w:rsidR="00BD5877" w:rsidRPr="008639C1" w14:paraId="7C4DDE3C" w14:textId="77777777" w:rsidTr="002C1994">
        <w:tc>
          <w:tcPr>
            <w:tcW w:w="2363" w:type="dxa"/>
            <w:noWrap/>
          </w:tcPr>
          <w:p w14:paraId="74F09783" w14:textId="77777777" w:rsidR="00BD5877" w:rsidRPr="002C1994" w:rsidRDefault="00BD5877" w:rsidP="002C1994">
            <w:pPr>
              <w:pStyle w:val="Figtext"/>
              <w:rPr>
                <w:b/>
                <w:bCs/>
              </w:rPr>
            </w:pPr>
            <w:r w:rsidRPr="002C1994">
              <w:rPr>
                <w:b/>
                <w:bCs/>
              </w:rPr>
              <w:t>+HbA</w:t>
            </w:r>
            <w:r w:rsidRPr="002C1994">
              <w:rPr>
                <w:b/>
                <w:bCs/>
                <w:vertAlign w:val="subscript"/>
              </w:rPr>
              <w:t>1c</w:t>
            </w:r>
            <w:r w:rsidRPr="002C1994">
              <w:rPr>
                <w:b/>
                <w:bCs/>
              </w:rPr>
              <w:t xml:space="preserve"> (mmol/mol)</w:t>
            </w:r>
          </w:p>
        </w:tc>
        <w:tc>
          <w:tcPr>
            <w:tcW w:w="992" w:type="dxa"/>
            <w:noWrap/>
          </w:tcPr>
          <w:p w14:paraId="4CF16916" w14:textId="77777777" w:rsidR="00BD5877" w:rsidRPr="00AB1F92" w:rsidRDefault="00BD5877" w:rsidP="002C1994">
            <w:pPr>
              <w:pStyle w:val="Figtext"/>
            </w:pPr>
            <w:r w:rsidRPr="00AB1F92">
              <w:t>201.2</w:t>
            </w:r>
          </w:p>
        </w:tc>
        <w:tc>
          <w:tcPr>
            <w:tcW w:w="1134" w:type="dxa"/>
            <w:noWrap/>
          </w:tcPr>
          <w:p w14:paraId="64594B6E" w14:textId="77777777" w:rsidR="00BD5877" w:rsidRPr="00243CDC" w:rsidRDefault="00BD5877" w:rsidP="002C1994">
            <w:pPr>
              <w:pStyle w:val="Figtext"/>
            </w:pPr>
            <w:r w:rsidRPr="00243CDC">
              <w:t>68.61</w:t>
            </w:r>
          </w:p>
        </w:tc>
        <w:tc>
          <w:tcPr>
            <w:tcW w:w="1134" w:type="dxa"/>
            <w:noWrap/>
          </w:tcPr>
          <w:p w14:paraId="50AF9E04" w14:textId="77777777" w:rsidR="00BD5877" w:rsidRPr="00243CDC" w:rsidRDefault="00BD5877" w:rsidP="002C1994">
            <w:pPr>
              <w:pStyle w:val="Figtext"/>
            </w:pPr>
            <w:r w:rsidRPr="00243CDC">
              <w:t>85</w:t>
            </w:r>
          </w:p>
        </w:tc>
      </w:tr>
      <w:tr w:rsidR="00BD5877" w:rsidRPr="008639C1" w14:paraId="035E3302" w14:textId="77777777" w:rsidTr="002C1994">
        <w:tc>
          <w:tcPr>
            <w:tcW w:w="2363" w:type="dxa"/>
            <w:noWrap/>
          </w:tcPr>
          <w:p w14:paraId="52539B62" w14:textId="77777777" w:rsidR="00BD5877" w:rsidRPr="002C1994" w:rsidRDefault="00BD5877" w:rsidP="002C1994">
            <w:pPr>
              <w:pStyle w:val="Figtext"/>
              <w:rPr>
                <w:b/>
                <w:bCs/>
              </w:rPr>
            </w:pPr>
            <w:r w:rsidRPr="002C1994">
              <w:rPr>
                <w:b/>
                <w:bCs/>
              </w:rPr>
              <w:t>+age at diagnosis (years)</w:t>
            </w:r>
          </w:p>
        </w:tc>
        <w:tc>
          <w:tcPr>
            <w:tcW w:w="992" w:type="dxa"/>
            <w:noWrap/>
          </w:tcPr>
          <w:p w14:paraId="6C7CD48B" w14:textId="77777777" w:rsidR="00BD5877" w:rsidRPr="008639C1" w:rsidRDefault="00BD5877" w:rsidP="002C1994">
            <w:pPr>
              <w:pStyle w:val="Figtext"/>
            </w:pPr>
            <w:r w:rsidRPr="008639C1">
              <w:t>44.2</w:t>
            </w:r>
          </w:p>
        </w:tc>
        <w:tc>
          <w:tcPr>
            <w:tcW w:w="1134" w:type="dxa"/>
            <w:noWrap/>
          </w:tcPr>
          <w:p w14:paraId="0BF2BF73" w14:textId="77777777" w:rsidR="00BD5877" w:rsidRPr="008639C1" w:rsidRDefault="00BD5877" w:rsidP="002C1994">
            <w:pPr>
              <w:pStyle w:val="Figtext"/>
            </w:pPr>
            <w:r w:rsidRPr="008639C1">
              <w:t>10.85</w:t>
            </w:r>
          </w:p>
        </w:tc>
        <w:tc>
          <w:tcPr>
            <w:tcW w:w="1134" w:type="dxa"/>
            <w:noWrap/>
          </w:tcPr>
          <w:p w14:paraId="7AA7686E" w14:textId="77777777" w:rsidR="00BD5877" w:rsidRPr="008639C1" w:rsidRDefault="00BD5877" w:rsidP="002C1994">
            <w:pPr>
              <w:pStyle w:val="Figtext"/>
            </w:pPr>
            <w:r w:rsidRPr="008639C1">
              <w:t>92</w:t>
            </w:r>
          </w:p>
        </w:tc>
      </w:tr>
      <w:tr w:rsidR="00BD5877" w:rsidRPr="008639C1" w14:paraId="7E03BD0C" w14:textId="77777777" w:rsidTr="002C1994">
        <w:tc>
          <w:tcPr>
            <w:tcW w:w="2363" w:type="dxa"/>
            <w:noWrap/>
          </w:tcPr>
          <w:p w14:paraId="4FD78EB2" w14:textId="77777777" w:rsidR="00BD5877" w:rsidRPr="002C1994" w:rsidRDefault="00BD5877" w:rsidP="002C1994">
            <w:pPr>
              <w:pStyle w:val="Figtext"/>
              <w:rPr>
                <w:b/>
                <w:bCs/>
              </w:rPr>
            </w:pPr>
            <w:r w:rsidRPr="002C1994">
              <w:rPr>
                <w:b/>
                <w:bCs/>
              </w:rPr>
              <w:t>+systolic BP (mmHg)</w:t>
            </w:r>
          </w:p>
        </w:tc>
        <w:tc>
          <w:tcPr>
            <w:tcW w:w="992" w:type="dxa"/>
            <w:noWrap/>
          </w:tcPr>
          <w:p w14:paraId="1B8A1AA2" w14:textId="77777777" w:rsidR="00BD5877" w:rsidRPr="008639C1" w:rsidRDefault="00BD5877" w:rsidP="002C1994">
            <w:pPr>
              <w:pStyle w:val="Figtext"/>
            </w:pPr>
            <w:r w:rsidRPr="008639C1">
              <w:t>18.9</w:t>
            </w:r>
          </w:p>
        </w:tc>
        <w:tc>
          <w:tcPr>
            <w:tcW w:w="1134" w:type="dxa"/>
            <w:noWrap/>
          </w:tcPr>
          <w:p w14:paraId="1C2C75C5" w14:textId="77777777" w:rsidR="00BD5877" w:rsidRPr="008639C1" w:rsidRDefault="00BD5877" w:rsidP="002C1994">
            <w:pPr>
              <w:pStyle w:val="Figtext"/>
            </w:pPr>
            <w:r w:rsidRPr="008639C1">
              <w:t>6.61</w:t>
            </w:r>
          </w:p>
        </w:tc>
        <w:tc>
          <w:tcPr>
            <w:tcW w:w="1134" w:type="dxa"/>
            <w:noWrap/>
          </w:tcPr>
          <w:p w14:paraId="70AED3E4" w14:textId="77777777" w:rsidR="00BD5877" w:rsidRPr="008639C1" w:rsidRDefault="00BD5877" w:rsidP="002C1994">
            <w:pPr>
              <w:pStyle w:val="Figtext"/>
            </w:pPr>
            <w:r w:rsidRPr="008639C1">
              <w:t>94</w:t>
            </w:r>
          </w:p>
        </w:tc>
      </w:tr>
      <w:tr w:rsidR="00BD5877" w:rsidRPr="008639C1" w14:paraId="66EDAA11" w14:textId="77777777" w:rsidTr="002C1994">
        <w:tc>
          <w:tcPr>
            <w:tcW w:w="2363" w:type="dxa"/>
            <w:tcBorders>
              <w:bottom w:val="double" w:sz="12" w:space="0" w:color="92D050"/>
            </w:tcBorders>
            <w:noWrap/>
          </w:tcPr>
          <w:p w14:paraId="707872DD" w14:textId="77777777" w:rsidR="00BD5877" w:rsidRPr="002C1994" w:rsidRDefault="00BD5877" w:rsidP="002C1994">
            <w:pPr>
              <w:pStyle w:val="Figtext"/>
              <w:rPr>
                <w:b/>
                <w:bCs/>
              </w:rPr>
            </w:pPr>
            <w:r w:rsidRPr="002C1994">
              <w:rPr>
                <w:b/>
                <w:bCs/>
              </w:rPr>
              <w:t>+total cholesterol (mmol/l)</w:t>
            </w:r>
          </w:p>
        </w:tc>
        <w:tc>
          <w:tcPr>
            <w:tcW w:w="992" w:type="dxa"/>
            <w:tcBorders>
              <w:bottom w:val="double" w:sz="12" w:space="0" w:color="92D050"/>
            </w:tcBorders>
            <w:noWrap/>
          </w:tcPr>
          <w:p w14:paraId="57DB6BB7" w14:textId="77777777" w:rsidR="00BD5877" w:rsidRPr="008639C1" w:rsidRDefault="00BD5877" w:rsidP="002C1994">
            <w:pPr>
              <w:pStyle w:val="Figtext"/>
            </w:pPr>
            <w:r w:rsidRPr="008639C1">
              <w:t>18.7</w:t>
            </w:r>
          </w:p>
        </w:tc>
        <w:tc>
          <w:tcPr>
            <w:tcW w:w="1134" w:type="dxa"/>
            <w:tcBorders>
              <w:bottom w:val="double" w:sz="12" w:space="0" w:color="92D050"/>
            </w:tcBorders>
            <w:noWrap/>
          </w:tcPr>
          <w:p w14:paraId="17C026D2" w14:textId="77777777" w:rsidR="00BD5877" w:rsidRPr="008639C1" w:rsidRDefault="00BD5877" w:rsidP="002C1994">
            <w:pPr>
              <w:pStyle w:val="Figtext"/>
            </w:pPr>
            <w:r w:rsidRPr="008639C1">
              <w:t>0</w:t>
            </w:r>
          </w:p>
        </w:tc>
        <w:tc>
          <w:tcPr>
            <w:tcW w:w="1134" w:type="dxa"/>
            <w:tcBorders>
              <w:bottom w:val="double" w:sz="12" w:space="0" w:color="92D050"/>
            </w:tcBorders>
            <w:noWrap/>
          </w:tcPr>
          <w:p w14:paraId="419E09E0" w14:textId="77777777" w:rsidR="00BD5877" w:rsidRPr="008639C1" w:rsidRDefault="00BD5877" w:rsidP="002C1994">
            <w:pPr>
              <w:pStyle w:val="Figtext"/>
            </w:pPr>
            <w:r w:rsidRPr="008639C1">
              <w:t>96</w:t>
            </w:r>
          </w:p>
        </w:tc>
      </w:tr>
      <w:tr w:rsidR="00BD5877" w:rsidRPr="008639C1" w14:paraId="40710D98" w14:textId="77777777" w:rsidTr="002C1994">
        <w:tc>
          <w:tcPr>
            <w:tcW w:w="2363" w:type="dxa"/>
            <w:tcBorders>
              <w:top w:val="double" w:sz="12" w:space="0" w:color="92D050"/>
            </w:tcBorders>
            <w:noWrap/>
          </w:tcPr>
          <w:p w14:paraId="46A24A42" w14:textId="77777777" w:rsidR="00BD5877" w:rsidRPr="002C1994" w:rsidRDefault="00BD5877" w:rsidP="002C1994">
            <w:pPr>
              <w:pStyle w:val="Figtext"/>
              <w:rPr>
                <w:b/>
                <w:bCs/>
              </w:rPr>
            </w:pPr>
            <w:r w:rsidRPr="002C1994">
              <w:rPr>
                <w:b/>
                <w:bCs/>
              </w:rPr>
              <w:t>+disease type</w:t>
            </w:r>
          </w:p>
        </w:tc>
        <w:tc>
          <w:tcPr>
            <w:tcW w:w="992" w:type="dxa"/>
            <w:tcBorders>
              <w:top w:val="double" w:sz="12" w:space="0" w:color="92D050"/>
            </w:tcBorders>
            <w:noWrap/>
          </w:tcPr>
          <w:p w14:paraId="5B079806" w14:textId="77777777" w:rsidR="00BD5877" w:rsidRPr="008639C1" w:rsidRDefault="00BD5877" w:rsidP="002C1994">
            <w:pPr>
              <w:pStyle w:val="Figtext"/>
            </w:pPr>
            <w:r w:rsidRPr="008639C1">
              <w:t>15.2</w:t>
            </w:r>
          </w:p>
        </w:tc>
        <w:tc>
          <w:tcPr>
            <w:tcW w:w="1134" w:type="dxa"/>
            <w:tcBorders>
              <w:top w:val="double" w:sz="12" w:space="0" w:color="92D050"/>
            </w:tcBorders>
            <w:noWrap/>
          </w:tcPr>
          <w:p w14:paraId="4D5FF40C" w14:textId="77777777" w:rsidR="00BD5877" w:rsidRPr="008639C1" w:rsidRDefault="00BD5877" w:rsidP="002C1994">
            <w:pPr>
              <w:pStyle w:val="Figtext"/>
            </w:pPr>
            <w:r w:rsidRPr="008639C1">
              <w:t>0.99</w:t>
            </w:r>
          </w:p>
        </w:tc>
        <w:tc>
          <w:tcPr>
            <w:tcW w:w="1134" w:type="dxa"/>
            <w:tcBorders>
              <w:top w:val="double" w:sz="12" w:space="0" w:color="92D050"/>
            </w:tcBorders>
            <w:noWrap/>
          </w:tcPr>
          <w:p w14:paraId="75225057" w14:textId="77777777" w:rsidR="00BD5877" w:rsidRPr="008639C1" w:rsidRDefault="00BD5877" w:rsidP="002C1994">
            <w:pPr>
              <w:pStyle w:val="Figtext"/>
            </w:pPr>
            <w:r w:rsidRPr="008639C1">
              <w:t>97.5</w:t>
            </w:r>
          </w:p>
        </w:tc>
      </w:tr>
      <w:tr w:rsidR="00BD5877" w:rsidRPr="008639C1" w14:paraId="159A43E5" w14:textId="77777777" w:rsidTr="002C1994">
        <w:tc>
          <w:tcPr>
            <w:tcW w:w="2363" w:type="dxa"/>
            <w:noWrap/>
          </w:tcPr>
          <w:p w14:paraId="4C2360F3" w14:textId="77777777" w:rsidR="00BD5877" w:rsidRPr="002C1994" w:rsidRDefault="00BD5877" w:rsidP="002C1994">
            <w:pPr>
              <w:pStyle w:val="Figtext"/>
              <w:rPr>
                <w:b/>
                <w:bCs/>
              </w:rPr>
            </w:pPr>
            <w:r w:rsidRPr="002C1994">
              <w:rPr>
                <w:b/>
                <w:bCs/>
              </w:rPr>
              <w:t>+diastolic BP (mmHg)</w:t>
            </w:r>
          </w:p>
        </w:tc>
        <w:tc>
          <w:tcPr>
            <w:tcW w:w="992" w:type="dxa"/>
            <w:noWrap/>
          </w:tcPr>
          <w:p w14:paraId="044B373A" w14:textId="77777777" w:rsidR="00BD5877" w:rsidRPr="008639C1" w:rsidRDefault="00BD5877" w:rsidP="002C1994">
            <w:pPr>
              <w:pStyle w:val="Figtext"/>
            </w:pPr>
            <w:r w:rsidRPr="008639C1">
              <w:t>8.2</w:t>
            </w:r>
          </w:p>
        </w:tc>
        <w:tc>
          <w:tcPr>
            <w:tcW w:w="1134" w:type="dxa"/>
            <w:noWrap/>
          </w:tcPr>
          <w:p w14:paraId="54926397" w14:textId="77777777" w:rsidR="00BD5877" w:rsidRPr="008639C1" w:rsidRDefault="00BD5877" w:rsidP="002C1994">
            <w:pPr>
              <w:pStyle w:val="Figtext"/>
            </w:pPr>
            <w:r w:rsidRPr="008639C1">
              <w:t>5.61</w:t>
            </w:r>
          </w:p>
        </w:tc>
        <w:tc>
          <w:tcPr>
            <w:tcW w:w="1134" w:type="dxa"/>
            <w:noWrap/>
          </w:tcPr>
          <w:p w14:paraId="0F03888D" w14:textId="77777777" w:rsidR="00BD5877" w:rsidRPr="008639C1" w:rsidRDefault="00BD5877" w:rsidP="002C1994">
            <w:pPr>
              <w:pStyle w:val="Figtext"/>
            </w:pPr>
            <w:r w:rsidRPr="008639C1">
              <w:t>98.6</w:t>
            </w:r>
          </w:p>
        </w:tc>
      </w:tr>
      <w:tr w:rsidR="00BD5877" w:rsidRPr="008B1462" w14:paraId="7CBCB1BC" w14:textId="77777777" w:rsidTr="002C1994">
        <w:tc>
          <w:tcPr>
            <w:tcW w:w="2363" w:type="dxa"/>
            <w:noWrap/>
          </w:tcPr>
          <w:p w14:paraId="5A2B6448" w14:textId="77777777" w:rsidR="00BD5877" w:rsidRPr="002C1994" w:rsidRDefault="00BD5877" w:rsidP="002C1994">
            <w:pPr>
              <w:pStyle w:val="Figtext"/>
              <w:rPr>
                <w:b/>
                <w:bCs/>
              </w:rPr>
            </w:pPr>
            <w:r w:rsidRPr="002C1994">
              <w:rPr>
                <w:b/>
                <w:bCs/>
              </w:rPr>
              <w:t>+eGFR (mL min</w:t>
            </w:r>
            <w:r w:rsidRPr="002C1994">
              <w:rPr>
                <w:b/>
                <w:bCs/>
                <w:vertAlign w:val="superscript"/>
              </w:rPr>
              <w:t>-1</w:t>
            </w:r>
            <w:r w:rsidRPr="002C1994">
              <w:rPr>
                <w:b/>
                <w:bCs/>
              </w:rPr>
              <w:t xml:space="preserve"> 1.73m</w:t>
            </w:r>
            <w:r w:rsidRPr="002C1994">
              <w:rPr>
                <w:b/>
                <w:bCs/>
                <w:vertAlign w:val="superscript"/>
              </w:rPr>
              <w:t>2 -1</w:t>
            </w:r>
            <w:r w:rsidRPr="002C1994">
              <w:rPr>
                <w:b/>
                <w:bCs/>
              </w:rPr>
              <w:t>)</w:t>
            </w:r>
          </w:p>
        </w:tc>
        <w:tc>
          <w:tcPr>
            <w:tcW w:w="992" w:type="dxa"/>
            <w:noWrap/>
          </w:tcPr>
          <w:p w14:paraId="4DB311EC" w14:textId="77777777" w:rsidR="00BD5877" w:rsidRPr="00AB1F92" w:rsidRDefault="00BD5877" w:rsidP="002C1994">
            <w:pPr>
              <w:pStyle w:val="Figtext"/>
            </w:pPr>
            <w:r w:rsidRPr="00AB1F92">
              <w:t>5.4</w:t>
            </w:r>
          </w:p>
        </w:tc>
        <w:tc>
          <w:tcPr>
            <w:tcW w:w="1134" w:type="dxa"/>
            <w:noWrap/>
          </w:tcPr>
          <w:p w14:paraId="69C3568F" w14:textId="77777777" w:rsidR="00BD5877" w:rsidRPr="00AB1F92" w:rsidRDefault="00BD5877" w:rsidP="002C1994">
            <w:pPr>
              <w:pStyle w:val="Figtext"/>
            </w:pPr>
            <w:r w:rsidRPr="00AB1F92">
              <w:t>13.63</w:t>
            </w:r>
          </w:p>
        </w:tc>
        <w:tc>
          <w:tcPr>
            <w:tcW w:w="1134" w:type="dxa"/>
            <w:noWrap/>
          </w:tcPr>
          <w:p w14:paraId="05DCA543" w14:textId="77777777" w:rsidR="00BD5877" w:rsidRPr="008B1462" w:rsidRDefault="00BD5877" w:rsidP="002C1994">
            <w:pPr>
              <w:pStyle w:val="Figtext"/>
            </w:pPr>
            <w:r w:rsidRPr="00243CDC">
              <w:t>99.4</w:t>
            </w:r>
          </w:p>
        </w:tc>
      </w:tr>
      <w:tr w:rsidR="00BD5877" w:rsidRPr="008B1462" w14:paraId="44A033F0" w14:textId="77777777" w:rsidTr="002C1994">
        <w:tc>
          <w:tcPr>
            <w:tcW w:w="2363" w:type="dxa"/>
            <w:noWrap/>
          </w:tcPr>
          <w:p w14:paraId="6DFB748D" w14:textId="77777777" w:rsidR="00BD5877" w:rsidRPr="002C1994" w:rsidRDefault="00BD5877" w:rsidP="002C1994">
            <w:pPr>
              <w:pStyle w:val="Figtext"/>
              <w:rPr>
                <w:b/>
                <w:bCs/>
              </w:rPr>
            </w:pPr>
            <w:r w:rsidRPr="002C1994">
              <w:rPr>
                <w:b/>
                <w:bCs/>
              </w:rPr>
              <w:t>+sex</w:t>
            </w:r>
          </w:p>
        </w:tc>
        <w:tc>
          <w:tcPr>
            <w:tcW w:w="992" w:type="dxa"/>
            <w:noWrap/>
          </w:tcPr>
          <w:p w14:paraId="62B33DC8" w14:textId="77777777" w:rsidR="00BD5877" w:rsidRPr="008B1462" w:rsidRDefault="00BD5877" w:rsidP="002C1994">
            <w:pPr>
              <w:pStyle w:val="Figtext"/>
            </w:pPr>
            <w:r w:rsidRPr="008B1462">
              <w:t>5.1</w:t>
            </w:r>
          </w:p>
        </w:tc>
        <w:tc>
          <w:tcPr>
            <w:tcW w:w="1134" w:type="dxa"/>
            <w:noWrap/>
          </w:tcPr>
          <w:p w14:paraId="1156058A" w14:textId="77777777" w:rsidR="00BD5877" w:rsidRPr="008B1462" w:rsidRDefault="00BD5877" w:rsidP="002C1994">
            <w:pPr>
              <w:pStyle w:val="Figtext"/>
            </w:pPr>
            <w:r w:rsidRPr="008B1462">
              <w:t>24.95</w:t>
            </w:r>
          </w:p>
        </w:tc>
        <w:tc>
          <w:tcPr>
            <w:tcW w:w="1134" w:type="dxa"/>
            <w:noWrap/>
          </w:tcPr>
          <w:p w14:paraId="2C1F377B" w14:textId="77777777" w:rsidR="00BD5877" w:rsidRPr="008B1462" w:rsidRDefault="00BD5877" w:rsidP="002C1994">
            <w:pPr>
              <w:pStyle w:val="Figtext"/>
            </w:pPr>
            <w:r w:rsidRPr="008B1462">
              <w:t>99.9</w:t>
            </w:r>
          </w:p>
        </w:tc>
      </w:tr>
      <w:tr w:rsidR="00BD5877" w:rsidRPr="006907B5" w14:paraId="2F4E8385" w14:textId="77777777" w:rsidTr="002C1994">
        <w:tc>
          <w:tcPr>
            <w:tcW w:w="2363" w:type="dxa"/>
            <w:noWrap/>
          </w:tcPr>
          <w:p w14:paraId="50F55840" w14:textId="77777777" w:rsidR="00BD5877" w:rsidRPr="002C1994" w:rsidRDefault="00BD5877" w:rsidP="002C1994">
            <w:pPr>
              <w:pStyle w:val="Figtext"/>
              <w:rPr>
                <w:b/>
                <w:bCs/>
              </w:rPr>
            </w:pPr>
            <w:r w:rsidRPr="002C1994">
              <w:rPr>
                <w:b/>
                <w:bCs/>
              </w:rPr>
              <w:t>+HDL cholesterol (mmol/l)</w:t>
            </w:r>
          </w:p>
        </w:tc>
        <w:tc>
          <w:tcPr>
            <w:tcW w:w="992" w:type="dxa"/>
            <w:noWrap/>
          </w:tcPr>
          <w:p w14:paraId="6F4775D3" w14:textId="77777777" w:rsidR="00BD5877" w:rsidRPr="008B1462" w:rsidRDefault="00BD5877" w:rsidP="002C1994">
            <w:pPr>
              <w:pStyle w:val="Figtext"/>
            </w:pPr>
            <w:r w:rsidRPr="008B1462">
              <w:t>0.73</w:t>
            </w:r>
          </w:p>
        </w:tc>
        <w:tc>
          <w:tcPr>
            <w:tcW w:w="1134" w:type="dxa"/>
            <w:noWrap/>
          </w:tcPr>
          <w:p w14:paraId="2380130B" w14:textId="77777777" w:rsidR="00BD5877" w:rsidRPr="008B1462" w:rsidRDefault="00BD5877" w:rsidP="002C1994">
            <w:pPr>
              <w:pStyle w:val="Figtext"/>
            </w:pPr>
            <w:r w:rsidRPr="008B1462">
              <w:t>40.99</w:t>
            </w:r>
          </w:p>
        </w:tc>
        <w:tc>
          <w:tcPr>
            <w:tcW w:w="1134" w:type="dxa"/>
            <w:noWrap/>
          </w:tcPr>
          <w:p w14:paraId="03675C59" w14:textId="77777777" w:rsidR="00BD5877" w:rsidRPr="006907B5" w:rsidRDefault="00BD5877" w:rsidP="002C1994">
            <w:pPr>
              <w:pStyle w:val="Figtext"/>
            </w:pPr>
            <w:r w:rsidRPr="008B1462">
              <w:t>-</w:t>
            </w:r>
          </w:p>
        </w:tc>
      </w:tr>
    </w:tbl>
    <w:p w14:paraId="63126A69" w14:textId="77777777" w:rsidR="00BD5877" w:rsidRPr="00C97496" w:rsidRDefault="00BD5877" w:rsidP="00F74693">
      <w:pPr>
        <w:pStyle w:val="Text"/>
      </w:pPr>
    </w:p>
    <w:p w14:paraId="21FD9177" w14:textId="34A93DF9" w:rsidR="00BD5877" w:rsidRDefault="00F74693" w:rsidP="00F74693">
      <w:pPr>
        <w:pStyle w:val="Text"/>
      </w:pPr>
      <w:r w:rsidRPr="00C97496">
        <w:t>The risk model is summarised in 3 equations. The first</w:t>
      </w:r>
      <w:r w:rsidR="00944191">
        <w:t xml:space="preserve"> </w:t>
      </w:r>
      <w:r w:rsidRPr="00C97496">
        <w:t xml:space="preserve">gives the hazard rates (or intensities, or </w:t>
      </w:r>
      <w:r w:rsidR="00CD3893">
        <w:rPr>
          <w:color w:val="00B0F0"/>
        </w:rPr>
        <w:t>“</w:t>
      </w:r>
      <w:r w:rsidR="00CD3893" w:rsidRPr="00C97496">
        <w:t>risks</w:t>
      </w:r>
      <w:r w:rsidR="00CD3893">
        <w:rPr>
          <w:color w:val="00B0F0"/>
        </w:rPr>
        <w:t>”</w:t>
      </w:r>
      <w:r w:rsidRPr="00C97496">
        <w:t>) of going from one state to another</w:t>
      </w:r>
      <w:r w:rsidR="006034C7">
        <w:t xml:space="preserve"> </w:t>
      </w:r>
      <w:r w:rsidRPr="00C97496">
        <w:t>for each transition</w:t>
      </w:r>
      <w:r w:rsidR="008639C1">
        <w:t>,</w:t>
      </w:r>
      <w:r w:rsidR="00FE7B12" w:rsidRPr="00FE7B12">
        <w:t xml:space="preserve"> </w:t>
      </w:r>
    </w:p>
    <w:p w14:paraId="3FA15B24" w14:textId="0314DDF3" w:rsidR="00BD5877" w:rsidRPr="00BD5877" w:rsidRDefault="004A2067" w:rsidP="00BD5877">
      <w:pPr>
        <w:spacing w:after="120"/>
        <w:jc w:val="center"/>
        <w:rPr>
          <w:rFonts w:ascii="Arial" w:hAnsi="Arial" w:cs="Arial"/>
          <w:sz w:val="22"/>
        </w:rPr>
      </w:pPr>
      <w:r>
        <w:rPr>
          <w:rFonts w:ascii="Arial" w:hAnsi="Arial" w:cs="Arial"/>
          <w:i/>
          <w:color w:val="FF0000"/>
          <w:sz w:val="22"/>
        </w:rPr>
        <w:t>&lt;&lt;Typesetter insert equation 1&gt;&gt;</w:t>
      </w:r>
      <w:r w:rsidR="00BD5877">
        <w:rPr>
          <w:rFonts w:ascii="Arial" w:hAnsi="Arial" w:cs="Arial"/>
          <w:sz w:val="22"/>
        </w:rPr>
        <w:t xml:space="preserve">   </w:t>
      </w:r>
      <w:r w:rsidR="005E27E6">
        <w:rPr>
          <w:rFonts w:ascii="Arial" w:hAnsi="Arial" w:cs="Arial"/>
          <w:sz w:val="22"/>
        </w:rPr>
        <w:t>(1)</w:t>
      </w:r>
    </w:p>
    <w:p w14:paraId="48A20343" w14:textId="1E0D0C0F" w:rsidR="00BD5877" w:rsidRDefault="008639C1" w:rsidP="008639C1">
      <w:pPr>
        <w:pStyle w:val="Text"/>
      </w:pPr>
      <w:r w:rsidRPr="008639C1">
        <w:t xml:space="preserve">where </w:t>
      </w:r>
      <w:r w:rsidRPr="008639C1">
        <w:rPr>
          <w:i/>
          <w:iCs/>
        </w:rPr>
        <w:t>i , j</w:t>
      </w:r>
      <w:r w:rsidRPr="008639C1">
        <w:t xml:space="preserve"> = {1, 2, 3, 4} and </w:t>
      </w:r>
      <w:r w:rsidRPr="008639C1">
        <w:rPr>
          <w:i/>
          <w:iCs/>
        </w:rPr>
        <w:t>β</w:t>
      </w:r>
      <w:r w:rsidRPr="008639C1">
        <w:rPr>
          <w:i/>
          <w:iCs/>
          <w:vertAlign w:val="superscript"/>
        </w:rPr>
        <w:t>C</w:t>
      </w:r>
      <w:r w:rsidRPr="008639C1">
        <w:rPr>
          <w:i/>
          <w:iCs/>
          <w:vertAlign w:val="subscript"/>
        </w:rPr>
        <w:t>ij</w:t>
      </w:r>
      <w:r w:rsidRPr="008639C1">
        <w:t xml:space="preserve"> is the model parameter for covariate C (or baseline intensity when C = 0); </w:t>
      </w:r>
      <w:r w:rsidRPr="008639C1">
        <w:rPr>
          <w:i/>
          <w:iCs/>
        </w:rPr>
        <w:t>AgeD</w:t>
      </w:r>
      <w:r w:rsidRPr="008639C1">
        <w:t xml:space="preserve"> is age at diagnosis, </w:t>
      </w:r>
      <w:r w:rsidRPr="008639C1">
        <w:rPr>
          <w:i/>
          <w:iCs/>
        </w:rPr>
        <w:t>DiseaseD</w:t>
      </w:r>
      <w:r w:rsidRPr="008639C1">
        <w:t xml:space="preserve"> is disease duration. </w:t>
      </w:r>
      <w:r w:rsidR="00FE7B12" w:rsidRPr="008639C1">
        <w:t xml:space="preserve">From </w:t>
      </w:r>
      <w:r w:rsidR="00944191" w:rsidRPr="008639C1">
        <w:t>this</w:t>
      </w:r>
      <w:r w:rsidR="00FE7B12" w:rsidRPr="008639C1">
        <w:t xml:space="preserve"> equation, a transition intensity</w:t>
      </w:r>
      <w:r w:rsidR="00FE7B12" w:rsidRPr="00C97496">
        <w:t xml:space="preserve"> matrix</w:t>
      </w:r>
      <w:r w:rsidR="00BD5877">
        <w:t xml:space="preserve"> </w:t>
      </w:r>
      <w:r w:rsidR="00FE7B12" w:rsidRPr="00C97496">
        <w:t>is derived for the four</w:t>
      </w:r>
      <w:r w:rsidR="00FE7B12">
        <w:t xml:space="preserve"> </w:t>
      </w:r>
      <w:r w:rsidR="00FE7B12" w:rsidRPr="00C97496">
        <w:t>states</w:t>
      </w:r>
      <w:r w:rsidR="00944191">
        <w:t xml:space="preserve"> described above</w:t>
      </w:r>
      <w:r w:rsidR="00460485">
        <w:t xml:space="preserve">. </w:t>
      </w:r>
    </w:p>
    <w:p w14:paraId="4D9B45B8" w14:textId="4034C94C" w:rsidR="00BD5877" w:rsidRPr="00B466EE" w:rsidRDefault="004A2067" w:rsidP="00BD5877">
      <w:pPr>
        <w:jc w:val="center"/>
        <w:rPr>
          <w:rFonts w:ascii="Arial" w:hAnsi="Arial" w:cs="Arial"/>
          <w:sz w:val="22"/>
        </w:rPr>
      </w:pPr>
      <w:r>
        <w:rPr>
          <w:rFonts w:ascii="Arial" w:hAnsi="Arial" w:cs="Arial"/>
          <w:i/>
          <w:color w:val="FF0000"/>
          <w:sz w:val="22"/>
        </w:rPr>
        <w:t>&lt;&lt;Typesetter insert equation 2&gt;&gt;</w:t>
      </w:r>
      <w:r>
        <w:rPr>
          <w:rFonts w:ascii="Arial" w:hAnsi="Arial" w:cs="Arial"/>
          <w:sz w:val="22"/>
        </w:rPr>
        <w:t xml:space="preserve">   </w:t>
      </w:r>
      <w:r w:rsidR="005E27E6">
        <w:rPr>
          <w:noProof/>
        </w:rPr>
        <w:t xml:space="preserve"> (2)</w:t>
      </w:r>
    </w:p>
    <w:p w14:paraId="2F86F3FE" w14:textId="77777777" w:rsidR="00BD5877" w:rsidRDefault="00BD5877" w:rsidP="00F74693">
      <w:pPr>
        <w:pStyle w:val="Text"/>
      </w:pPr>
    </w:p>
    <w:p w14:paraId="5704E031" w14:textId="6FBFF474" w:rsidR="00F74693" w:rsidRDefault="00FE7B12" w:rsidP="00F74693">
      <w:pPr>
        <w:pStyle w:val="Text"/>
      </w:pPr>
      <w:r w:rsidRPr="00C97496">
        <w:t>Probabilities of transiti</w:t>
      </w:r>
      <w:r w:rsidR="00B726B4">
        <w:t xml:space="preserve">on occurring at a specific time </w:t>
      </w:r>
      <w:r w:rsidRPr="00C97496">
        <w:t>are obtained by using</w:t>
      </w:r>
      <w:r>
        <w:t xml:space="preserve"> </w:t>
      </w:r>
      <w:r w:rsidR="00460485">
        <w:t>the</w:t>
      </w:r>
      <w:r w:rsidR="00944191">
        <w:t xml:space="preserve"> third</w:t>
      </w:r>
      <w:r>
        <w:t xml:space="preserve">. </w:t>
      </w:r>
    </w:p>
    <w:p w14:paraId="2800F0CF" w14:textId="68977C36" w:rsidR="00BD5877" w:rsidRPr="003A17FC" w:rsidRDefault="004A2067" w:rsidP="00BD5877">
      <w:pPr>
        <w:spacing w:after="60"/>
        <w:jc w:val="center"/>
        <w:rPr>
          <w:rFonts w:ascii="Arial" w:hAnsi="Arial" w:cs="Arial"/>
        </w:rPr>
      </w:pPr>
      <w:r>
        <w:rPr>
          <w:rFonts w:ascii="Arial" w:hAnsi="Arial" w:cs="Arial"/>
          <w:i/>
          <w:color w:val="FF0000"/>
          <w:sz w:val="22"/>
        </w:rPr>
        <w:t>&lt;&lt;Typesetter insert equation 3&gt;&gt;</w:t>
      </w:r>
      <w:r>
        <w:rPr>
          <w:rFonts w:ascii="Arial" w:hAnsi="Arial" w:cs="Arial"/>
          <w:sz w:val="22"/>
        </w:rPr>
        <w:t xml:space="preserve">   </w:t>
      </w:r>
      <w:r w:rsidR="005E27E6">
        <w:rPr>
          <w:noProof/>
        </w:rPr>
        <w:t xml:space="preserve"> (3)</w:t>
      </w:r>
    </w:p>
    <w:p w14:paraId="499FCAD9" w14:textId="77777777" w:rsidR="00293E99" w:rsidRDefault="00293E99" w:rsidP="00F74693">
      <w:pPr>
        <w:pStyle w:val="Text"/>
      </w:pPr>
    </w:p>
    <w:p w14:paraId="32120C43" w14:textId="25FBD825" w:rsidR="00BD5877" w:rsidRPr="00293E99" w:rsidRDefault="00293E99" w:rsidP="00F74693">
      <w:pPr>
        <w:pStyle w:val="Text"/>
        <w:rPr>
          <w:vertAlign w:val="superscript"/>
        </w:rPr>
      </w:pPr>
      <w:r w:rsidRPr="005D265D">
        <w:rPr>
          <w:i/>
          <w:iCs/>
        </w:rPr>
        <w:t>Tables 2 and 3</w:t>
      </w:r>
      <w:r>
        <w:t xml:space="preserve"> show the estimated baseline hazard ratios and probabilities of each transition state. Further details are available elsewhere.</w:t>
      </w:r>
      <w:r>
        <w:rPr>
          <w:vertAlign w:val="superscript"/>
        </w:rPr>
        <w:t>30</w:t>
      </w:r>
    </w:p>
    <w:p w14:paraId="74552E90" w14:textId="47E4612A" w:rsidR="00293E99" w:rsidRPr="0054495B" w:rsidRDefault="00792A7F" w:rsidP="00792A7F">
      <w:pPr>
        <w:pStyle w:val="Caption"/>
      </w:pPr>
      <w:bookmarkStart w:id="59" w:name="_Toc87626901"/>
      <w:r>
        <w:t xml:space="preserve">Table </w:t>
      </w:r>
      <w:r>
        <w:rPr>
          <w:noProof/>
        </w:rPr>
        <w:t>2</w:t>
      </w:r>
      <w:r>
        <w:t xml:space="preserve"> </w:t>
      </w:r>
      <w:r w:rsidR="002C1994" w:rsidRPr="002C1994">
        <w:rPr>
          <w:rStyle w:val="FiglegendChar"/>
          <w:caps w:val="0"/>
        </w:rPr>
        <w:t>Baseline hazard ratios for each transition, with 95% confidence limits</w:t>
      </w:r>
      <w:r w:rsidR="00293E99" w:rsidRPr="0054495B">
        <w:t>.</w:t>
      </w:r>
      <w:bookmarkEnd w:id="59"/>
    </w:p>
    <w:p w14:paraId="02E83790" w14:textId="77777777" w:rsidR="00293E99" w:rsidRPr="0054495B" w:rsidRDefault="00293E99" w:rsidP="00293E99">
      <w:pPr>
        <w:rPr>
          <w:rFonts w:ascii="Arial" w:hAnsi="Arial" w:cs="Arial"/>
        </w:rPr>
      </w:pPr>
    </w:p>
    <w:tbl>
      <w:tblPr>
        <w:tblW w:w="9420" w:type="dxa"/>
        <w:tblInd w:w="108" w:type="dxa"/>
        <w:tblLayout w:type="fixed"/>
        <w:tblLook w:val="04A0" w:firstRow="1" w:lastRow="0" w:firstColumn="1" w:lastColumn="0" w:noHBand="0" w:noVBand="1"/>
      </w:tblPr>
      <w:tblGrid>
        <w:gridCol w:w="1183"/>
        <w:gridCol w:w="1749"/>
        <w:gridCol w:w="1596"/>
        <w:gridCol w:w="1664"/>
        <w:gridCol w:w="1579"/>
        <w:gridCol w:w="857"/>
        <w:gridCol w:w="792"/>
      </w:tblGrid>
      <w:tr w:rsidR="00293E99" w:rsidRPr="002C1994" w14:paraId="668AE747" w14:textId="77777777" w:rsidTr="002C1994">
        <w:tc>
          <w:tcPr>
            <w:tcW w:w="1183" w:type="dxa"/>
            <w:shd w:val="clear" w:color="auto" w:fill="92D050"/>
            <w:noWrap/>
            <w:vAlign w:val="center"/>
          </w:tcPr>
          <w:p w14:paraId="21A83C7F" w14:textId="77777777" w:rsidR="00293E99" w:rsidRPr="002C1994" w:rsidRDefault="00293E99" w:rsidP="002C1994">
            <w:pPr>
              <w:pStyle w:val="Figtext"/>
              <w:rPr>
                <w:color w:val="FFFFFF" w:themeColor="background1"/>
              </w:rPr>
            </w:pPr>
            <w:r w:rsidRPr="002C1994">
              <w:rPr>
                <w:color w:val="FFFFFF" w:themeColor="background1"/>
              </w:rPr>
              <w:t>Transition</w:t>
            </w:r>
          </w:p>
        </w:tc>
        <w:tc>
          <w:tcPr>
            <w:tcW w:w="1749" w:type="dxa"/>
            <w:shd w:val="clear" w:color="auto" w:fill="92D050"/>
            <w:noWrap/>
            <w:vAlign w:val="center"/>
          </w:tcPr>
          <w:p w14:paraId="4E259BEB" w14:textId="77777777" w:rsidR="00293E99" w:rsidRPr="002C1994" w:rsidRDefault="00293E99" w:rsidP="002C1994">
            <w:pPr>
              <w:pStyle w:val="Figtext"/>
              <w:rPr>
                <w:color w:val="FFFFFF" w:themeColor="background1"/>
              </w:rPr>
            </w:pPr>
            <w:r w:rsidRPr="002C1994">
              <w:rPr>
                <w:color w:val="FFFFFF" w:themeColor="background1"/>
              </w:rPr>
              <w:t>AgeD</w:t>
            </w:r>
          </w:p>
        </w:tc>
        <w:tc>
          <w:tcPr>
            <w:tcW w:w="1596" w:type="dxa"/>
            <w:shd w:val="clear" w:color="auto" w:fill="92D050"/>
            <w:noWrap/>
            <w:vAlign w:val="center"/>
          </w:tcPr>
          <w:p w14:paraId="13DB77AA" w14:textId="77777777" w:rsidR="00293E99" w:rsidRPr="002C1994" w:rsidRDefault="00293E99" w:rsidP="002C1994">
            <w:pPr>
              <w:pStyle w:val="Figtext"/>
              <w:rPr>
                <w:color w:val="FFFFFF" w:themeColor="background1"/>
              </w:rPr>
            </w:pPr>
            <w:r w:rsidRPr="002C1994">
              <w:rPr>
                <w:color w:val="FFFFFF" w:themeColor="background1"/>
              </w:rPr>
              <w:t>DiseaseD</w:t>
            </w:r>
          </w:p>
        </w:tc>
        <w:tc>
          <w:tcPr>
            <w:tcW w:w="1664" w:type="dxa"/>
            <w:shd w:val="clear" w:color="auto" w:fill="92D050"/>
            <w:noWrap/>
            <w:vAlign w:val="center"/>
          </w:tcPr>
          <w:p w14:paraId="658A80CF" w14:textId="77777777" w:rsidR="00293E99" w:rsidRPr="002C1994" w:rsidRDefault="00293E99" w:rsidP="002C1994">
            <w:pPr>
              <w:pStyle w:val="Figtext"/>
              <w:rPr>
                <w:color w:val="FFFFFF" w:themeColor="background1"/>
              </w:rPr>
            </w:pPr>
            <w:r w:rsidRPr="002C1994">
              <w:rPr>
                <w:color w:val="FFFFFF" w:themeColor="background1"/>
              </w:rPr>
              <w:t>HbA1c</w:t>
            </w:r>
          </w:p>
        </w:tc>
        <w:tc>
          <w:tcPr>
            <w:tcW w:w="1579" w:type="dxa"/>
            <w:shd w:val="clear" w:color="auto" w:fill="92D050"/>
            <w:noWrap/>
            <w:vAlign w:val="center"/>
          </w:tcPr>
          <w:p w14:paraId="0D7C6D0E" w14:textId="77777777" w:rsidR="00293E99" w:rsidRPr="002C1994" w:rsidRDefault="00293E99" w:rsidP="002C1994">
            <w:pPr>
              <w:pStyle w:val="Figtext"/>
              <w:rPr>
                <w:color w:val="FFFFFF" w:themeColor="background1"/>
              </w:rPr>
            </w:pPr>
            <w:r w:rsidRPr="002C1994">
              <w:rPr>
                <w:color w:val="FFFFFF" w:themeColor="background1"/>
              </w:rPr>
              <w:t>Chol</w:t>
            </w:r>
          </w:p>
        </w:tc>
        <w:tc>
          <w:tcPr>
            <w:tcW w:w="1649" w:type="dxa"/>
            <w:gridSpan w:val="2"/>
            <w:shd w:val="clear" w:color="auto" w:fill="92D050"/>
            <w:noWrap/>
            <w:vAlign w:val="center"/>
          </w:tcPr>
          <w:p w14:paraId="79705C1E" w14:textId="77777777" w:rsidR="00293E99" w:rsidRPr="002C1994" w:rsidRDefault="00293E99" w:rsidP="002C1994">
            <w:pPr>
              <w:pStyle w:val="Figtext"/>
              <w:rPr>
                <w:color w:val="FFFFFF" w:themeColor="background1"/>
              </w:rPr>
            </w:pPr>
            <w:r w:rsidRPr="002C1994">
              <w:rPr>
                <w:color w:val="FFFFFF" w:themeColor="background1"/>
              </w:rPr>
              <w:t>SBP</w:t>
            </w:r>
          </w:p>
        </w:tc>
      </w:tr>
      <w:tr w:rsidR="00293E99" w:rsidRPr="0054495B" w14:paraId="7813BA50" w14:textId="77777777" w:rsidTr="002C1994">
        <w:tc>
          <w:tcPr>
            <w:tcW w:w="1183" w:type="dxa"/>
            <w:noWrap/>
          </w:tcPr>
          <w:p w14:paraId="79D77CB6" w14:textId="77777777" w:rsidR="00293E99" w:rsidRPr="002C1994" w:rsidRDefault="00293E99" w:rsidP="002C1994">
            <w:pPr>
              <w:pStyle w:val="Figtext"/>
              <w:rPr>
                <w:b/>
                <w:bCs/>
              </w:rPr>
            </w:pPr>
            <w:r w:rsidRPr="002C1994">
              <w:rPr>
                <w:b/>
                <w:bCs/>
              </w:rPr>
              <w:t>1-&gt;2</w:t>
            </w:r>
          </w:p>
        </w:tc>
        <w:tc>
          <w:tcPr>
            <w:tcW w:w="1749" w:type="dxa"/>
            <w:noWrap/>
          </w:tcPr>
          <w:p w14:paraId="5AD83DDD" w14:textId="77777777" w:rsidR="00293E99" w:rsidRPr="0054495B" w:rsidRDefault="00293E99" w:rsidP="002C1994">
            <w:pPr>
              <w:pStyle w:val="Figtext"/>
              <w:spacing w:after="0"/>
            </w:pPr>
            <w:r w:rsidRPr="0054495B">
              <w:t xml:space="preserve">1.00450 </w:t>
            </w:r>
          </w:p>
          <w:p w14:paraId="34CA28EB" w14:textId="77777777" w:rsidR="00293E99" w:rsidRPr="0054495B" w:rsidRDefault="00293E99" w:rsidP="002C1994">
            <w:pPr>
              <w:pStyle w:val="Figtext"/>
            </w:pPr>
            <w:r w:rsidRPr="0054495B">
              <w:rPr>
                <w:sz w:val="18"/>
              </w:rPr>
              <w:t>(1.00115, 1.00787)</w:t>
            </w:r>
          </w:p>
        </w:tc>
        <w:tc>
          <w:tcPr>
            <w:tcW w:w="1596" w:type="dxa"/>
            <w:noWrap/>
          </w:tcPr>
          <w:p w14:paraId="4A908CD9" w14:textId="77777777" w:rsidR="00293E99" w:rsidRPr="0054495B" w:rsidRDefault="00293E99" w:rsidP="002C1994">
            <w:pPr>
              <w:pStyle w:val="Figtext"/>
              <w:spacing w:after="0"/>
            </w:pPr>
            <w:r w:rsidRPr="0054495B">
              <w:t>1.0280</w:t>
            </w:r>
          </w:p>
          <w:p w14:paraId="267833A1" w14:textId="77777777" w:rsidR="00293E99" w:rsidRPr="0054495B" w:rsidRDefault="00293E99" w:rsidP="002C1994">
            <w:pPr>
              <w:pStyle w:val="Figtext"/>
            </w:pPr>
            <w:r w:rsidRPr="0054495B">
              <w:rPr>
                <w:sz w:val="18"/>
              </w:rPr>
              <w:t>(1.0213, 1.0348)</w:t>
            </w:r>
          </w:p>
        </w:tc>
        <w:tc>
          <w:tcPr>
            <w:tcW w:w="1664" w:type="dxa"/>
            <w:noWrap/>
          </w:tcPr>
          <w:p w14:paraId="6C61764F" w14:textId="77777777" w:rsidR="00293E99" w:rsidRPr="0054495B" w:rsidRDefault="00293E99" w:rsidP="002C1994">
            <w:pPr>
              <w:pStyle w:val="Figtext"/>
              <w:spacing w:after="0"/>
            </w:pPr>
            <w:r w:rsidRPr="0054495B">
              <w:t>1.0101</w:t>
            </w:r>
          </w:p>
          <w:p w14:paraId="7204B832" w14:textId="77777777" w:rsidR="00293E99" w:rsidRPr="0054495B" w:rsidRDefault="00293E99" w:rsidP="002C1994">
            <w:pPr>
              <w:pStyle w:val="Figtext"/>
            </w:pPr>
            <w:r w:rsidRPr="0054495B">
              <w:rPr>
                <w:sz w:val="18"/>
              </w:rPr>
              <w:t>(1.00743, 1.0128)</w:t>
            </w:r>
          </w:p>
        </w:tc>
        <w:tc>
          <w:tcPr>
            <w:tcW w:w="1579" w:type="dxa"/>
            <w:noWrap/>
          </w:tcPr>
          <w:p w14:paraId="3A1B4DFA" w14:textId="77777777" w:rsidR="00293E99" w:rsidRPr="0054495B" w:rsidRDefault="00293E99" w:rsidP="002C1994">
            <w:pPr>
              <w:pStyle w:val="Figtext"/>
              <w:spacing w:after="0"/>
            </w:pPr>
            <w:r w:rsidRPr="0054495B">
              <w:t>0.963</w:t>
            </w:r>
          </w:p>
          <w:p w14:paraId="448B3461" w14:textId="77777777" w:rsidR="00293E99" w:rsidRPr="0054495B" w:rsidRDefault="00293E99" w:rsidP="002C1994">
            <w:pPr>
              <w:pStyle w:val="Figtext"/>
            </w:pPr>
            <w:r w:rsidRPr="0054495B">
              <w:rPr>
                <w:sz w:val="18"/>
              </w:rPr>
              <w:t>(0.923, 1.00521)</w:t>
            </w:r>
          </w:p>
        </w:tc>
        <w:tc>
          <w:tcPr>
            <w:tcW w:w="1649" w:type="dxa"/>
            <w:gridSpan w:val="2"/>
            <w:noWrap/>
          </w:tcPr>
          <w:p w14:paraId="2B654ECC" w14:textId="77777777" w:rsidR="00293E99" w:rsidRPr="0054495B" w:rsidRDefault="00293E99" w:rsidP="002C1994">
            <w:pPr>
              <w:pStyle w:val="Figtext"/>
              <w:spacing w:after="0"/>
            </w:pPr>
            <w:r w:rsidRPr="0054495B">
              <w:t>1.00409</w:t>
            </w:r>
          </w:p>
          <w:p w14:paraId="688CAE9D" w14:textId="77777777" w:rsidR="00293E99" w:rsidRPr="0054495B" w:rsidRDefault="00293E99" w:rsidP="002C1994">
            <w:pPr>
              <w:pStyle w:val="Figtext"/>
            </w:pPr>
            <w:r w:rsidRPr="0054495B">
              <w:rPr>
                <w:sz w:val="18"/>
              </w:rPr>
              <w:t>(1.00104, 0.0073)</w:t>
            </w:r>
          </w:p>
        </w:tc>
      </w:tr>
      <w:tr w:rsidR="00293E99" w:rsidRPr="0054495B" w14:paraId="6C0DB249" w14:textId="77777777" w:rsidTr="002C1994">
        <w:tc>
          <w:tcPr>
            <w:tcW w:w="1183" w:type="dxa"/>
            <w:noWrap/>
          </w:tcPr>
          <w:p w14:paraId="27DF83E1" w14:textId="77777777" w:rsidR="00293E99" w:rsidRPr="002C1994" w:rsidRDefault="00293E99" w:rsidP="002C1994">
            <w:pPr>
              <w:pStyle w:val="Figtext"/>
              <w:rPr>
                <w:b/>
                <w:bCs/>
              </w:rPr>
            </w:pPr>
            <w:r w:rsidRPr="002C1994">
              <w:rPr>
                <w:b/>
                <w:bCs/>
              </w:rPr>
              <w:t>2-&gt;1</w:t>
            </w:r>
          </w:p>
        </w:tc>
        <w:tc>
          <w:tcPr>
            <w:tcW w:w="1749" w:type="dxa"/>
            <w:noWrap/>
          </w:tcPr>
          <w:p w14:paraId="44D3091C" w14:textId="77777777" w:rsidR="00293E99" w:rsidRPr="0054495B" w:rsidRDefault="00293E99" w:rsidP="002C1994">
            <w:pPr>
              <w:pStyle w:val="Figtext"/>
              <w:spacing w:after="0"/>
            </w:pPr>
            <w:r w:rsidRPr="0054495B">
              <w:t>1.00580</w:t>
            </w:r>
          </w:p>
          <w:p w14:paraId="6F113DC0" w14:textId="77777777" w:rsidR="00293E99" w:rsidRPr="0054495B" w:rsidRDefault="00293E99" w:rsidP="002C1994">
            <w:pPr>
              <w:pStyle w:val="Figtext"/>
            </w:pPr>
            <w:r w:rsidRPr="0054495B">
              <w:rPr>
                <w:sz w:val="18"/>
              </w:rPr>
              <w:t>(1.00237, 1.00919)</w:t>
            </w:r>
          </w:p>
        </w:tc>
        <w:tc>
          <w:tcPr>
            <w:tcW w:w="1596" w:type="dxa"/>
            <w:noWrap/>
          </w:tcPr>
          <w:p w14:paraId="037AF301" w14:textId="77777777" w:rsidR="00293E99" w:rsidRPr="0054495B" w:rsidRDefault="00293E99" w:rsidP="002C1994">
            <w:pPr>
              <w:pStyle w:val="Figtext"/>
              <w:spacing w:after="0"/>
            </w:pPr>
            <w:r w:rsidRPr="0054495B">
              <w:t>0.983</w:t>
            </w:r>
          </w:p>
          <w:p w14:paraId="1EC91168" w14:textId="77777777" w:rsidR="00293E99" w:rsidRPr="0054495B" w:rsidRDefault="00293E99" w:rsidP="002C1994">
            <w:pPr>
              <w:pStyle w:val="Figtext"/>
            </w:pPr>
            <w:r w:rsidRPr="0054495B">
              <w:rPr>
                <w:sz w:val="18"/>
              </w:rPr>
              <w:t>(0.975, 0.992)</w:t>
            </w:r>
          </w:p>
        </w:tc>
        <w:tc>
          <w:tcPr>
            <w:tcW w:w="1664" w:type="dxa"/>
            <w:noWrap/>
          </w:tcPr>
          <w:p w14:paraId="22AD846C" w14:textId="77777777" w:rsidR="00293E99" w:rsidRPr="0054495B" w:rsidRDefault="00293E99" w:rsidP="002C1994">
            <w:pPr>
              <w:pStyle w:val="Figtext"/>
              <w:spacing w:after="0"/>
            </w:pPr>
            <w:r w:rsidRPr="0054495B">
              <w:t>0.998</w:t>
            </w:r>
          </w:p>
          <w:p w14:paraId="75BDDB34" w14:textId="77777777" w:rsidR="00293E99" w:rsidRPr="0054495B" w:rsidRDefault="00293E99" w:rsidP="002C1994">
            <w:pPr>
              <w:pStyle w:val="Figtext"/>
            </w:pPr>
            <w:r w:rsidRPr="0054495B">
              <w:rPr>
                <w:sz w:val="18"/>
              </w:rPr>
              <w:t>(0.995, 1.00140)</w:t>
            </w:r>
          </w:p>
        </w:tc>
        <w:tc>
          <w:tcPr>
            <w:tcW w:w="1579" w:type="dxa"/>
            <w:noWrap/>
          </w:tcPr>
          <w:p w14:paraId="0F8F4E08" w14:textId="77777777" w:rsidR="00293E99" w:rsidRPr="0054495B" w:rsidRDefault="00293E99" w:rsidP="002C1994">
            <w:pPr>
              <w:pStyle w:val="Figtext"/>
              <w:spacing w:after="0"/>
            </w:pPr>
            <w:r w:rsidRPr="0054495B">
              <w:t>1.0153</w:t>
            </w:r>
          </w:p>
          <w:p w14:paraId="07B1515E" w14:textId="77777777" w:rsidR="00293E99" w:rsidRPr="0054495B" w:rsidRDefault="00293E99" w:rsidP="002C1994">
            <w:pPr>
              <w:pStyle w:val="Figtext"/>
            </w:pPr>
            <w:r w:rsidRPr="0054495B">
              <w:rPr>
                <w:sz w:val="18"/>
              </w:rPr>
              <w:t>(0.973, 1.0592)</w:t>
            </w:r>
          </w:p>
        </w:tc>
        <w:tc>
          <w:tcPr>
            <w:tcW w:w="1649" w:type="dxa"/>
            <w:gridSpan w:val="2"/>
            <w:noWrap/>
          </w:tcPr>
          <w:p w14:paraId="388B2910" w14:textId="77777777" w:rsidR="00293E99" w:rsidRPr="0054495B" w:rsidRDefault="00293E99" w:rsidP="002C1994">
            <w:pPr>
              <w:pStyle w:val="Figtext"/>
              <w:spacing w:after="0"/>
            </w:pPr>
            <w:r w:rsidRPr="0054495B">
              <w:t>0.999</w:t>
            </w:r>
          </w:p>
          <w:p w14:paraId="4DB32134" w14:textId="77777777" w:rsidR="00293E99" w:rsidRPr="0054495B" w:rsidRDefault="00293E99" w:rsidP="002C1994">
            <w:pPr>
              <w:pStyle w:val="Figtext"/>
            </w:pPr>
            <w:r w:rsidRPr="0054495B">
              <w:rPr>
                <w:sz w:val="18"/>
              </w:rPr>
              <w:t>(0.996, 1.00244)</w:t>
            </w:r>
          </w:p>
        </w:tc>
      </w:tr>
      <w:tr w:rsidR="00293E99" w:rsidRPr="0054495B" w14:paraId="7B01B417" w14:textId="77777777" w:rsidTr="002C1994">
        <w:tc>
          <w:tcPr>
            <w:tcW w:w="1183" w:type="dxa"/>
            <w:noWrap/>
          </w:tcPr>
          <w:p w14:paraId="647D9806" w14:textId="77777777" w:rsidR="00293E99" w:rsidRPr="002C1994" w:rsidRDefault="00293E99" w:rsidP="002C1994">
            <w:pPr>
              <w:pStyle w:val="Figtext"/>
              <w:rPr>
                <w:b/>
                <w:bCs/>
              </w:rPr>
            </w:pPr>
            <w:r w:rsidRPr="002C1994">
              <w:rPr>
                <w:b/>
                <w:bCs/>
              </w:rPr>
              <w:t>2-&gt;3</w:t>
            </w:r>
          </w:p>
        </w:tc>
        <w:tc>
          <w:tcPr>
            <w:tcW w:w="1749" w:type="dxa"/>
            <w:noWrap/>
          </w:tcPr>
          <w:p w14:paraId="413E019C" w14:textId="77777777" w:rsidR="00293E99" w:rsidRPr="0054495B" w:rsidRDefault="00293E99" w:rsidP="002C1994">
            <w:pPr>
              <w:pStyle w:val="Figtext"/>
              <w:spacing w:after="0"/>
            </w:pPr>
            <w:r w:rsidRPr="0054495B">
              <w:t>0.989</w:t>
            </w:r>
          </w:p>
          <w:p w14:paraId="02D098F0" w14:textId="77777777" w:rsidR="00293E99" w:rsidRPr="0054495B" w:rsidRDefault="00293E99" w:rsidP="002C1994">
            <w:pPr>
              <w:pStyle w:val="Figtext"/>
            </w:pPr>
            <w:r w:rsidRPr="0054495B">
              <w:rPr>
                <w:sz w:val="18"/>
              </w:rPr>
              <w:t>(0.984, 0.994)</w:t>
            </w:r>
          </w:p>
        </w:tc>
        <w:tc>
          <w:tcPr>
            <w:tcW w:w="1596" w:type="dxa"/>
            <w:noWrap/>
          </w:tcPr>
          <w:p w14:paraId="1787EBCF" w14:textId="77777777" w:rsidR="00293E99" w:rsidRPr="0054495B" w:rsidRDefault="00293E99" w:rsidP="002C1994">
            <w:pPr>
              <w:pStyle w:val="Figtext"/>
              <w:spacing w:after="0"/>
            </w:pPr>
            <w:r w:rsidRPr="0054495B">
              <w:t>1.0261</w:t>
            </w:r>
          </w:p>
          <w:p w14:paraId="546E15A7" w14:textId="77777777" w:rsidR="00293E99" w:rsidRPr="0054495B" w:rsidRDefault="00293E99" w:rsidP="002C1994">
            <w:pPr>
              <w:pStyle w:val="Figtext"/>
            </w:pPr>
            <w:r w:rsidRPr="0054495B">
              <w:rPr>
                <w:sz w:val="18"/>
              </w:rPr>
              <w:t>(1.0173, 1.0350)</w:t>
            </w:r>
          </w:p>
        </w:tc>
        <w:tc>
          <w:tcPr>
            <w:tcW w:w="1664" w:type="dxa"/>
            <w:noWrap/>
          </w:tcPr>
          <w:p w14:paraId="1E419404" w14:textId="77777777" w:rsidR="00293E99" w:rsidRPr="0054495B" w:rsidRDefault="00293E99" w:rsidP="002C1994">
            <w:pPr>
              <w:pStyle w:val="Figtext"/>
              <w:spacing w:after="0"/>
            </w:pPr>
            <w:r w:rsidRPr="0054495B">
              <w:t>1.00621</w:t>
            </w:r>
          </w:p>
          <w:p w14:paraId="54D829F4" w14:textId="77777777" w:rsidR="00293E99" w:rsidRPr="0054495B" w:rsidRDefault="00293E99" w:rsidP="002C1994">
            <w:pPr>
              <w:pStyle w:val="Figtext"/>
            </w:pPr>
            <w:r w:rsidRPr="0054495B">
              <w:rPr>
                <w:sz w:val="18"/>
              </w:rPr>
              <w:t>(1.00221, 1.0102)</w:t>
            </w:r>
          </w:p>
        </w:tc>
        <w:tc>
          <w:tcPr>
            <w:tcW w:w="1579" w:type="dxa"/>
            <w:noWrap/>
          </w:tcPr>
          <w:p w14:paraId="03CE60F1" w14:textId="77777777" w:rsidR="00293E99" w:rsidRPr="0054495B" w:rsidRDefault="00293E99" w:rsidP="002C1994">
            <w:pPr>
              <w:pStyle w:val="Figtext"/>
              <w:spacing w:after="0"/>
            </w:pPr>
            <w:r w:rsidRPr="0054495B">
              <w:t>0.965</w:t>
            </w:r>
          </w:p>
          <w:p w14:paraId="1F69B53A" w14:textId="77777777" w:rsidR="00293E99" w:rsidRPr="0054495B" w:rsidRDefault="00293E99" w:rsidP="002C1994">
            <w:pPr>
              <w:pStyle w:val="Figtext"/>
            </w:pPr>
            <w:r w:rsidRPr="0054495B">
              <w:rPr>
                <w:sz w:val="18"/>
              </w:rPr>
              <w:t>(0.901, 1.0333)</w:t>
            </w:r>
          </w:p>
        </w:tc>
        <w:tc>
          <w:tcPr>
            <w:tcW w:w="1649" w:type="dxa"/>
            <w:gridSpan w:val="2"/>
            <w:noWrap/>
          </w:tcPr>
          <w:p w14:paraId="355A23F9" w14:textId="77777777" w:rsidR="00293E99" w:rsidRPr="0054495B" w:rsidRDefault="00293E99" w:rsidP="002C1994">
            <w:pPr>
              <w:pStyle w:val="Figtext"/>
              <w:spacing w:after="0"/>
            </w:pPr>
            <w:r w:rsidRPr="0054495B">
              <w:t>0.998</w:t>
            </w:r>
          </w:p>
          <w:p w14:paraId="5E22E03F" w14:textId="77777777" w:rsidR="00293E99" w:rsidRPr="0054495B" w:rsidRDefault="00293E99" w:rsidP="002C1994">
            <w:pPr>
              <w:pStyle w:val="Figtext"/>
            </w:pPr>
            <w:r w:rsidRPr="0054495B">
              <w:rPr>
                <w:sz w:val="18"/>
              </w:rPr>
              <w:t>(0.993, 1.00255)</w:t>
            </w:r>
          </w:p>
        </w:tc>
      </w:tr>
      <w:tr w:rsidR="00293E99" w:rsidRPr="0054495B" w14:paraId="53461FBD" w14:textId="77777777" w:rsidTr="002C1994">
        <w:tc>
          <w:tcPr>
            <w:tcW w:w="1183" w:type="dxa"/>
            <w:noWrap/>
          </w:tcPr>
          <w:p w14:paraId="0B66C314" w14:textId="77777777" w:rsidR="00293E99" w:rsidRPr="002C1994" w:rsidRDefault="00293E99" w:rsidP="002C1994">
            <w:pPr>
              <w:pStyle w:val="Figtext"/>
              <w:rPr>
                <w:b/>
                <w:bCs/>
              </w:rPr>
            </w:pPr>
            <w:r w:rsidRPr="002C1994">
              <w:rPr>
                <w:b/>
                <w:bCs/>
              </w:rPr>
              <w:lastRenderedPageBreak/>
              <w:t>2-&gt;4</w:t>
            </w:r>
          </w:p>
        </w:tc>
        <w:tc>
          <w:tcPr>
            <w:tcW w:w="1749" w:type="dxa"/>
            <w:noWrap/>
          </w:tcPr>
          <w:p w14:paraId="00569F53" w14:textId="77777777" w:rsidR="00293E99" w:rsidRPr="0054495B" w:rsidRDefault="00293E99" w:rsidP="002C1994">
            <w:pPr>
              <w:pStyle w:val="Figtext"/>
              <w:spacing w:after="0"/>
            </w:pPr>
            <w:r w:rsidRPr="0054495B">
              <w:t>1.0245</w:t>
            </w:r>
          </w:p>
          <w:p w14:paraId="162AEA74" w14:textId="77777777" w:rsidR="00293E99" w:rsidRPr="0054495B" w:rsidRDefault="00293E99" w:rsidP="002C1994">
            <w:pPr>
              <w:pStyle w:val="Figtext"/>
            </w:pPr>
            <w:r w:rsidRPr="0054495B">
              <w:rPr>
                <w:sz w:val="18"/>
              </w:rPr>
              <w:t>(.990, 1.0605)</w:t>
            </w:r>
          </w:p>
        </w:tc>
        <w:tc>
          <w:tcPr>
            <w:tcW w:w="1596" w:type="dxa"/>
            <w:noWrap/>
          </w:tcPr>
          <w:p w14:paraId="07711992" w14:textId="77777777" w:rsidR="00293E99" w:rsidRPr="0054495B" w:rsidRDefault="00293E99" w:rsidP="002C1994">
            <w:pPr>
              <w:pStyle w:val="Figtext"/>
              <w:spacing w:after="0"/>
            </w:pPr>
            <w:r w:rsidRPr="0054495B">
              <w:t>0.989</w:t>
            </w:r>
          </w:p>
          <w:p w14:paraId="18EEA514" w14:textId="77777777" w:rsidR="00293E99" w:rsidRPr="0054495B" w:rsidRDefault="00293E99" w:rsidP="002C1994">
            <w:pPr>
              <w:pStyle w:val="Figtext"/>
            </w:pPr>
            <w:r w:rsidRPr="0054495B">
              <w:rPr>
                <w:sz w:val="18"/>
              </w:rPr>
              <w:t>(0.931, 1.0510)</w:t>
            </w:r>
          </w:p>
        </w:tc>
        <w:tc>
          <w:tcPr>
            <w:tcW w:w="1664" w:type="dxa"/>
            <w:noWrap/>
          </w:tcPr>
          <w:p w14:paraId="163FAE4A" w14:textId="77777777" w:rsidR="00293E99" w:rsidRPr="0054495B" w:rsidRDefault="00293E99" w:rsidP="002C1994">
            <w:pPr>
              <w:pStyle w:val="Figtext"/>
              <w:spacing w:after="0"/>
            </w:pPr>
            <w:r w:rsidRPr="0054495B">
              <w:t>1.00554</w:t>
            </w:r>
          </w:p>
          <w:p w14:paraId="240E177F" w14:textId="77777777" w:rsidR="00293E99" w:rsidRPr="0054495B" w:rsidRDefault="00293E99" w:rsidP="002C1994">
            <w:pPr>
              <w:pStyle w:val="Figtext"/>
            </w:pPr>
            <w:r w:rsidRPr="0054495B">
              <w:rPr>
                <w:sz w:val="18"/>
              </w:rPr>
              <w:t>(0.983, 1.0285)</w:t>
            </w:r>
          </w:p>
        </w:tc>
        <w:tc>
          <w:tcPr>
            <w:tcW w:w="1579" w:type="dxa"/>
            <w:noWrap/>
          </w:tcPr>
          <w:p w14:paraId="4BA81B2A" w14:textId="77777777" w:rsidR="00293E99" w:rsidRPr="0054495B" w:rsidRDefault="00293E99" w:rsidP="002C1994">
            <w:pPr>
              <w:pStyle w:val="Figtext"/>
              <w:spacing w:after="0"/>
            </w:pPr>
            <w:r w:rsidRPr="0054495B">
              <w:t>1.0231</w:t>
            </w:r>
          </w:p>
          <w:p w14:paraId="0B26F6DF" w14:textId="77777777" w:rsidR="00293E99" w:rsidRPr="0054495B" w:rsidRDefault="00293E99" w:rsidP="002C1994">
            <w:pPr>
              <w:pStyle w:val="Figtext"/>
            </w:pPr>
            <w:r w:rsidRPr="0054495B">
              <w:rPr>
                <w:sz w:val="18"/>
              </w:rPr>
              <w:t>(-0.27, 0.37)</w:t>
            </w:r>
          </w:p>
        </w:tc>
        <w:tc>
          <w:tcPr>
            <w:tcW w:w="1649" w:type="dxa"/>
            <w:gridSpan w:val="2"/>
            <w:noWrap/>
          </w:tcPr>
          <w:p w14:paraId="70D98FF7" w14:textId="77777777" w:rsidR="00293E99" w:rsidRPr="0054495B" w:rsidRDefault="00293E99" w:rsidP="002C1994">
            <w:pPr>
              <w:pStyle w:val="Figtext"/>
              <w:spacing w:after="0"/>
            </w:pPr>
            <w:r w:rsidRPr="0054495B">
              <w:t>1.00342</w:t>
            </w:r>
          </w:p>
          <w:p w14:paraId="6574F775" w14:textId="77777777" w:rsidR="00293E99" w:rsidRPr="0054495B" w:rsidRDefault="00293E99" w:rsidP="002C1994">
            <w:pPr>
              <w:pStyle w:val="Figtext"/>
            </w:pPr>
            <w:r w:rsidRPr="0054495B">
              <w:rPr>
                <w:sz w:val="18"/>
              </w:rPr>
              <w:t>(0.977, 1.0310)</w:t>
            </w:r>
          </w:p>
        </w:tc>
      </w:tr>
      <w:tr w:rsidR="00293E99" w:rsidRPr="0054495B" w14:paraId="414A622D" w14:textId="77777777" w:rsidTr="002C1994">
        <w:tc>
          <w:tcPr>
            <w:tcW w:w="1183" w:type="dxa"/>
            <w:noWrap/>
          </w:tcPr>
          <w:p w14:paraId="443C8681" w14:textId="77777777" w:rsidR="00293E99" w:rsidRPr="002C1994" w:rsidRDefault="00293E99" w:rsidP="002C1994">
            <w:pPr>
              <w:pStyle w:val="Figtext"/>
              <w:rPr>
                <w:b/>
                <w:bCs/>
              </w:rPr>
            </w:pPr>
            <w:r w:rsidRPr="002C1994">
              <w:rPr>
                <w:b/>
                <w:bCs/>
              </w:rPr>
              <w:t>3-&gt;2</w:t>
            </w:r>
          </w:p>
        </w:tc>
        <w:tc>
          <w:tcPr>
            <w:tcW w:w="1749" w:type="dxa"/>
            <w:noWrap/>
          </w:tcPr>
          <w:p w14:paraId="6100CB78" w14:textId="77777777" w:rsidR="00293E99" w:rsidRPr="0054495B" w:rsidRDefault="00293E99" w:rsidP="002C1994">
            <w:pPr>
              <w:pStyle w:val="Figtext"/>
              <w:spacing w:after="0"/>
            </w:pPr>
            <w:r w:rsidRPr="0054495B">
              <w:t>1.00839</w:t>
            </w:r>
          </w:p>
          <w:p w14:paraId="768A94CE" w14:textId="77777777" w:rsidR="00293E99" w:rsidRPr="0054495B" w:rsidRDefault="00293E99" w:rsidP="002C1994">
            <w:pPr>
              <w:pStyle w:val="Figtext"/>
            </w:pPr>
            <w:r w:rsidRPr="0054495B">
              <w:rPr>
                <w:sz w:val="18"/>
              </w:rPr>
              <w:t>(1.00329, 1.0135)</w:t>
            </w:r>
          </w:p>
        </w:tc>
        <w:tc>
          <w:tcPr>
            <w:tcW w:w="1596" w:type="dxa"/>
            <w:noWrap/>
          </w:tcPr>
          <w:p w14:paraId="3D7B975A" w14:textId="77777777" w:rsidR="00293E99" w:rsidRPr="0054495B" w:rsidRDefault="00293E99" w:rsidP="002C1994">
            <w:pPr>
              <w:pStyle w:val="Figtext"/>
              <w:spacing w:after="0"/>
            </w:pPr>
            <w:r w:rsidRPr="0054495B">
              <w:t>0.959</w:t>
            </w:r>
          </w:p>
          <w:p w14:paraId="496A1C8E" w14:textId="77777777" w:rsidR="00293E99" w:rsidRPr="0054495B" w:rsidRDefault="00293E99" w:rsidP="002C1994">
            <w:pPr>
              <w:pStyle w:val="Figtext"/>
            </w:pPr>
            <w:r w:rsidRPr="0054495B">
              <w:rPr>
                <w:sz w:val="18"/>
              </w:rPr>
              <w:t>(0.949, 0.968)</w:t>
            </w:r>
          </w:p>
        </w:tc>
        <w:tc>
          <w:tcPr>
            <w:tcW w:w="1664" w:type="dxa"/>
            <w:noWrap/>
          </w:tcPr>
          <w:p w14:paraId="06D64AA8" w14:textId="77777777" w:rsidR="00293E99" w:rsidRPr="0054495B" w:rsidRDefault="00293E99" w:rsidP="002C1994">
            <w:pPr>
              <w:pStyle w:val="Figtext"/>
              <w:spacing w:after="0"/>
            </w:pPr>
            <w:r w:rsidRPr="0054495B">
              <w:t>0.990</w:t>
            </w:r>
          </w:p>
          <w:p w14:paraId="65FAC50D" w14:textId="77777777" w:rsidR="00293E99" w:rsidRPr="0054495B" w:rsidRDefault="00293E99" w:rsidP="002C1994">
            <w:pPr>
              <w:pStyle w:val="Figtext"/>
            </w:pPr>
            <w:r w:rsidRPr="0054495B">
              <w:rPr>
                <w:sz w:val="18"/>
              </w:rPr>
              <w:t>(0.985, 0.994)</w:t>
            </w:r>
          </w:p>
        </w:tc>
        <w:tc>
          <w:tcPr>
            <w:tcW w:w="1579" w:type="dxa"/>
            <w:noWrap/>
          </w:tcPr>
          <w:p w14:paraId="60668280" w14:textId="77777777" w:rsidR="00293E99" w:rsidRPr="0054495B" w:rsidRDefault="00293E99" w:rsidP="002C1994">
            <w:pPr>
              <w:pStyle w:val="Figtext"/>
              <w:spacing w:after="0"/>
            </w:pPr>
            <w:r w:rsidRPr="0054495B">
              <w:t>1.0836</w:t>
            </w:r>
          </w:p>
          <w:p w14:paraId="57A94F3A" w14:textId="77777777" w:rsidR="00293E99" w:rsidRPr="0054495B" w:rsidRDefault="00293E99" w:rsidP="002C1994">
            <w:pPr>
              <w:pStyle w:val="Figtext"/>
            </w:pPr>
            <w:r w:rsidRPr="0054495B">
              <w:rPr>
                <w:sz w:val="18"/>
              </w:rPr>
              <w:t>(1.0147, 1.157)</w:t>
            </w:r>
          </w:p>
        </w:tc>
        <w:tc>
          <w:tcPr>
            <w:tcW w:w="1649" w:type="dxa"/>
            <w:gridSpan w:val="2"/>
            <w:noWrap/>
          </w:tcPr>
          <w:p w14:paraId="15513F09" w14:textId="77777777" w:rsidR="00293E99" w:rsidRPr="0054495B" w:rsidRDefault="00293E99" w:rsidP="002C1994">
            <w:pPr>
              <w:pStyle w:val="Figtext"/>
              <w:spacing w:after="0"/>
            </w:pPr>
            <w:r w:rsidRPr="0054495B">
              <w:t>0.997</w:t>
            </w:r>
          </w:p>
          <w:p w14:paraId="68EC0360" w14:textId="77777777" w:rsidR="00293E99" w:rsidRPr="0054495B" w:rsidRDefault="00293E99" w:rsidP="002C1994">
            <w:pPr>
              <w:pStyle w:val="Figtext"/>
            </w:pPr>
            <w:r w:rsidRPr="0054495B">
              <w:rPr>
                <w:sz w:val="18"/>
              </w:rPr>
              <w:t>(0.993, 1.00126)</w:t>
            </w:r>
          </w:p>
        </w:tc>
      </w:tr>
      <w:tr w:rsidR="00293E99" w:rsidRPr="0054495B" w14:paraId="78143AE7" w14:textId="77777777" w:rsidTr="002C1994">
        <w:tc>
          <w:tcPr>
            <w:tcW w:w="1183" w:type="dxa"/>
            <w:noWrap/>
          </w:tcPr>
          <w:p w14:paraId="5DA52C31" w14:textId="77777777" w:rsidR="00293E99" w:rsidRPr="002C1994" w:rsidRDefault="00293E99" w:rsidP="002C1994">
            <w:pPr>
              <w:pStyle w:val="Figtext"/>
              <w:rPr>
                <w:b/>
                <w:bCs/>
              </w:rPr>
            </w:pPr>
            <w:r w:rsidRPr="002C1994">
              <w:rPr>
                <w:b/>
                <w:bCs/>
              </w:rPr>
              <w:t>3-&gt;4</w:t>
            </w:r>
          </w:p>
        </w:tc>
        <w:tc>
          <w:tcPr>
            <w:tcW w:w="1749" w:type="dxa"/>
            <w:noWrap/>
          </w:tcPr>
          <w:p w14:paraId="249D3775" w14:textId="77777777" w:rsidR="00293E99" w:rsidRPr="0054495B" w:rsidRDefault="00293E99" w:rsidP="002C1994">
            <w:pPr>
              <w:pStyle w:val="Figtext"/>
              <w:spacing w:after="0"/>
            </w:pPr>
            <w:r w:rsidRPr="0054495B">
              <w:t>0.986</w:t>
            </w:r>
          </w:p>
          <w:p w14:paraId="3E654D4F" w14:textId="77777777" w:rsidR="00293E99" w:rsidRPr="0054495B" w:rsidRDefault="00293E99" w:rsidP="002C1994">
            <w:pPr>
              <w:pStyle w:val="Figtext"/>
            </w:pPr>
            <w:r w:rsidRPr="0054495B">
              <w:rPr>
                <w:sz w:val="18"/>
              </w:rPr>
              <w:t>(0.977, 0.995)</w:t>
            </w:r>
          </w:p>
        </w:tc>
        <w:tc>
          <w:tcPr>
            <w:tcW w:w="1596" w:type="dxa"/>
            <w:noWrap/>
          </w:tcPr>
          <w:p w14:paraId="4F53A651" w14:textId="77777777" w:rsidR="00293E99" w:rsidRPr="0054495B" w:rsidRDefault="00293E99" w:rsidP="002C1994">
            <w:pPr>
              <w:pStyle w:val="Figtext"/>
              <w:spacing w:after="0"/>
            </w:pPr>
            <w:r w:rsidRPr="0054495B">
              <w:t>1.00420</w:t>
            </w:r>
          </w:p>
          <w:p w14:paraId="57204A5D" w14:textId="77777777" w:rsidR="00293E99" w:rsidRPr="0054495B" w:rsidRDefault="00293E99" w:rsidP="002C1994">
            <w:pPr>
              <w:pStyle w:val="Figtext"/>
            </w:pPr>
            <w:r w:rsidRPr="0054495B">
              <w:rPr>
                <w:sz w:val="18"/>
              </w:rPr>
              <w:t>(0.989, 1.0200)</w:t>
            </w:r>
          </w:p>
        </w:tc>
        <w:tc>
          <w:tcPr>
            <w:tcW w:w="1664" w:type="dxa"/>
            <w:noWrap/>
          </w:tcPr>
          <w:p w14:paraId="0CD1C2EE" w14:textId="77777777" w:rsidR="00293E99" w:rsidRPr="0054495B" w:rsidRDefault="00293E99" w:rsidP="002C1994">
            <w:pPr>
              <w:pStyle w:val="Figtext"/>
              <w:spacing w:after="0"/>
            </w:pPr>
            <w:r w:rsidRPr="0054495B">
              <w:t>1.0164</w:t>
            </w:r>
          </w:p>
          <w:p w14:paraId="662FE293" w14:textId="77777777" w:rsidR="00293E99" w:rsidRPr="0054495B" w:rsidRDefault="00293E99" w:rsidP="002C1994">
            <w:pPr>
              <w:pStyle w:val="Figtext"/>
            </w:pPr>
            <w:r w:rsidRPr="0054495B">
              <w:rPr>
                <w:sz w:val="18"/>
              </w:rPr>
              <w:t>(1.00888, 1.0239)</w:t>
            </w:r>
          </w:p>
        </w:tc>
        <w:tc>
          <w:tcPr>
            <w:tcW w:w="1579" w:type="dxa"/>
            <w:noWrap/>
          </w:tcPr>
          <w:p w14:paraId="5614117E" w14:textId="77777777" w:rsidR="00293E99" w:rsidRPr="0054495B" w:rsidRDefault="00293E99" w:rsidP="002C1994">
            <w:pPr>
              <w:pStyle w:val="Figtext"/>
              <w:spacing w:after="0"/>
            </w:pPr>
            <w:r w:rsidRPr="0054495B">
              <w:t>1.0346</w:t>
            </w:r>
          </w:p>
          <w:p w14:paraId="5AF004C9" w14:textId="77777777" w:rsidR="00293E99" w:rsidRPr="0054495B" w:rsidRDefault="00293E99" w:rsidP="002C1994">
            <w:pPr>
              <w:pStyle w:val="Figtext"/>
            </w:pPr>
            <w:r w:rsidRPr="0054495B">
              <w:rPr>
                <w:sz w:val="18"/>
              </w:rPr>
              <w:t>(0.918, 1.166)</w:t>
            </w:r>
          </w:p>
        </w:tc>
        <w:tc>
          <w:tcPr>
            <w:tcW w:w="1649" w:type="dxa"/>
            <w:gridSpan w:val="2"/>
            <w:noWrap/>
          </w:tcPr>
          <w:p w14:paraId="44F47015" w14:textId="77777777" w:rsidR="00293E99" w:rsidRPr="0054495B" w:rsidRDefault="00293E99" w:rsidP="002C1994">
            <w:pPr>
              <w:pStyle w:val="Figtext"/>
              <w:spacing w:after="0"/>
            </w:pPr>
            <w:r w:rsidRPr="0054495B">
              <w:t>1.00501</w:t>
            </w:r>
          </w:p>
          <w:p w14:paraId="707CA008" w14:textId="77777777" w:rsidR="00293E99" w:rsidRPr="0054495B" w:rsidRDefault="00293E99" w:rsidP="002C1994">
            <w:pPr>
              <w:pStyle w:val="Figtext"/>
            </w:pPr>
            <w:r w:rsidRPr="0054495B">
              <w:rPr>
                <w:sz w:val="18"/>
              </w:rPr>
              <w:t>(0.996, 1.0141)</w:t>
            </w:r>
          </w:p>
        </w:tc>
      </w:tr>
      <w:tr w:rsidR="002C1994" w:rsidRPr="00C97496" w14:paraId="37B168A0" w14:textId="77777777" w:rsidTr="002C1994">
        <w:trPr>
          <w:gridAfter w:val="1"/>
          <w:wAfter w:w="792" w:type="dxa"/>
          <w:trHeight w:val="185"/>
        </w:trPr>
        <w:tc>
          <w:tcPr>
            <w:tcW w:w="8628" w:type="dxa"/>
            <w:gridSpan w:val="6"/>
            <w:tcBorders>
              <w:top w:val="single" w:sz="12" w:space="0" w:color="87C773"/>
            </w:tcBorders>
            <w:shd w:val="clear" w:color="auto" w:fill="EAF1DD"/>
          </w:tcPr>
          <w:p w14:paraId="0A5D4875" w14:textId="01D22535" w:rsidR="002C1994" w:rsidRPr="00C97496" w:rsidRDefault="002C1994" w:rsidP="002C1994">
            <w:pPr>
              <w:pStyle w:val="Figtextbottom"/>
              <w:spacing w:line="240" w:lineRule="auto"/>
            </w:pPr>
            <w:r w:rsidRPr="002C1994">
              <w:rPr>
                <w:rFonts w:eastAsiaTheme="minorHAnsi"/>
              </w:rPr>
              <w:t>95% CIs shown. AgeD, age at diagnosis. Chol, cholesterol. DiseaseD, disease duration. SBP, systolic BP</w:t>
            </w:r>
          </w:p>
        </w:tc>
      </w:tr>
    </w:tbl>
    <w:p w14:paraId="3B24B49E" w14:textId="77777777" w:rsidR="00293E99" w:rsidRPr="0054495B" w:rsidRDefault="00293E99" w:rsidP="00293E99">
      <w:pPr>
        <w:rPr>
          <w:rFonts w:ascii="Arial" w:hAnsi="Arial" w:cs="Arial"/>
        </w:rPr>
      </w:pPr>
    </w:p>
    <w:p w14:paraId="16C7D438" w14:textId="77777777" w:rsidR="008639C1" w:rsidRPr="0054495B" w:rsidRDefault="008639C1" w:rsidP="008639C1">
      <w:pPr>
        <w:rPr>
          <w:rFonts w:ascii="Arial" w:hAnsi="Arial" w:cs="Arial"/>
          <w:b/>
          <w:sz w:val="22"/>
        </w:rPr>
      </w:pPr>
    </w:p>
    <w:p w14:paraId="364E6986" w14:textId="5416F361" w:rsidR="00293E99" w:rsidRPr="0054495B" w:rsidRDefault="00792A7F" w:rsidP="00792A7F">
      <w:pPr>
        <w:pStyle w:val="Caption"/>
      </w:pPr>
      <w:bookmarkStart w:id="60" w:name="_Toc87626902"/>
      <w:r>
        <w:t xml:space="preserve">Table </w:t>
      </w:r>
      <w:r>
        <w:rPr>
          <w:noProof/>
        </w:rPr>
        <w:t>3</w:t>
      </w:r>
      <w:r>
        <w:t xml:space="preserve"> </w:t>
      </w:r>
      <w:r w:rsidR="002C1994" w:rsidRPr="002C1994">
        <w:rPr>
          <w:rStyle w:val="FiglegendChar"/>
          <w:caps w:val="0"/>
        </w:rPr>
        <w:t>Baseline probabilities of state transition at 1 year, with 95% confidence limits.</w:t>
      </w:r>
      <w:bookmarkEnd w:id="60"/>
    </w:p>
    <w:p w14:paraId="79331A42" w14:textId="77777777" w:rsidR="00293E99" w:rsidRPr="0054495B" w:rsidRDefault="00293E99" w:rsidP="00293E99">
      <w:pPr>
        <w:rPr>
          <w:rFonts w:ascii="Arial" w:hAnsi="Arial" w:cs="Arial"/>
          <w:sz w:val="22"/>
        </w:rPr>
      </w:pPr>
    </w:p>
    <w:tbl>
      <w:tblPr>
        <w:tblW w:w="3828" w:type="dxa"/>
        <w:tblInd w:w="1134" w:type="dxa"/>
        <w:tblLayout w:type="fixed"/>
        <w:tblLook w:val="04A0" w:firstRow="1" w:lastRow="0" w:firstColumn="1" w:lastColumn="0" w:noHBand="0" w:noVBand="1"/>
      </w:tblPr>
      <w:tblGrid>
        <w:gridCol w:w="1183"/>
        <w:gridCol w:w="2645"/>
      </w:tblGrid>
      <w:tr w:rsidR="00293E99" w:rsidRPr="002C1994" w14:paraId="16DFB773" w14:textId="77777777" w:rsidTr="002C630F">
        <w:tc>
          <w:tcPr>
            <w:tcW w:w="1183" w:type="dxa"/>
            <w:shd w:val="clear" w:color="auto" w:fill="92D050"/>
            <w:noWrap/>
            <w:vAlign w:val="center"/>
          </w:tcPr>
          <w:p w14:paraId="38835B5A" w14:textId="77777777" w:rsidR="00293E99" w:rsidRPr="002C1994" w:rsidRDefault="00293E99" w:rsidP="002C1994">
            <w:pPr>
              <w:pStyle w:val="Figtext"/>
              <w:rPr>
                <w:color w:val="FFFFFF" w:themeColor="background1"/>
              </w:rPr>
            </w:pPr>
            <w:r w:rsidRPr="002C1994">
              <w:rPr>
                <w:color w:val="FFFFFF" w:themeColor="background1"/>
              </w:rPr>
              <w:t>Transition</w:t>
            </w:r>
          </w:p>
        </w:tc>
        <w:tc>
          <w:tcPr>
            <w:tcW w:w="2645" w:type="dxa"/>
            <w:shd w:val="clear" w:color="auto" w:fill="92D050"/>
            <w:noWrap/>
            <w:vAlign w:val="center"/>
          </w:tcPr>
          <w:p w14:paraId="22544B76" w14:textId="77777777" w:rsidR="00293E99" w:rsidRPr="002C1994" w:rsidRDefault="00293E99" w:rsidP="002C1994">
            <w:pPr>
              <w:pStyle w:val="Figtext"/>
              <w:rPr>
                <w:color w:val="FFFFFF" w:themeColor="background1"/>
              </w:rPr>
            </w:pPr>
            <w:r w:rsidRPr="002C1994">
              <w:rPr>
                <w:color w:val="FFFFFF" w:themeColor="background1"/>
              </w:rPr>
              <w:t>Probability</w:t>
            </w:r>
          </w:p>
        </w:tc>
      </w:tr>
      <w:tr w:rsidR="00293E99" w:rsidRPr="0054495B" w14:paraId="67108E22" w14:textId="77777777" w:rsidTr="002C630F">
        <w:tc>
          <w:tcPr>
            <w:tcW w:w="1183" w:type="dxa"/>
            <w:noWrap/>
          </w:tcPr>
          <w:p w14:paraId="1F8D787E" w14:textId="77777777" w:rsidR="00293E99" w:rsidRPr="002C1994" w:rsidRDefault="00293E99" w:rsidP="002C1994">
            <w:pPr>
              <w:pStyle w:val="Figlegend"/>
              <w:rPr>
                <w:b/>
                <w:bCs/>
              </w:rPr>
            </w:pPr>
            <w:r w:rsidRPr="002C1994">
              <w:rPr>
                <w:b/>
                <w:bCs/>
              </w:rPr>
              <w:t>1-&gt;2</w:t>
            </w:r>
          </w:p>
        </w:tc>
        <w:tc>
          <w:tcPr>
            <w:tcW w:w="2645" w:type="dxa"/>
            <w:noWrap/>
          </w:tcPr>
          <w:p w14:paraId="115438B7" w14:textId="77777777" w:rsidR="00293E99" w:rsidRPr="0054495B" w:rsidRDefault="00293E99" w:rsidP="002C1994">
            <w:pPr>
              <w:pStyle w:val="Figlegend"/>
            </w:pPr>
            <w:r w:rsidRPr="0054495B">
              <w:t>0.114 (0.111,0.118)</w:t>
            </w:r>
          </w:p>
        </w:tc>
      </w:tr>
      <w:tr w:rsidR="00293E99" w:rsidRPr="0054495B" w14:paraId="6262B767" w14:textId="77777777" w:rsidTr="002C630F">
        <w:tc>
          <w:tcPr>
            <w:tcW w:w="1183" w:type="dxa"/>
            <w:noWrap/>
          </w:tcPr>
          <w:p w14:paraId="01299D66" w14:textId="77777777" w:rsidR="00293E99" w:rsidRPr="002C1994" w:rsidRDefault="00293E99" w:rsidP="002C1994">
            <w:pPr>
              <w:pStyle w:val="Figlegend"/>
              <w:rPr>
                <w:b/>
                <w:bCs/>
              </w:rPr>
            </w:pPr>
            <w:r w:rsidRPr="002C1994">
              <w:rPr>
                <w:b/>
                <w:bCs/>
              </w:rPr>
              <w:t>2-&gt;1</w:t>
            </w:r>
          </w:p>
        </w:tc>
        <w:tc>
          <w:tcPr>
            <w:tcW w:w="2645" w:type="dxa"/>
            <w:noWrap/>
          </w:tcPr>
          <w:p w14:paraId="34880CE0" w14:textId="77777777" w:rsidR="00293E99" w:rsidRPr="0054495B" w:rsidRDefault="00293E99" w:rsidP="002C1994">
            <w:pPr>
              <w:pStyle w:val="Figlegend"/>
            </w:pPr>
            <w:r w:rsidRPr="0054495B">
              <w:t>0.552 (0.541, 0.565)</w:t>
            </w:r>
          </w:p>
        </w:tc>
      </w:tr>
      <w:tr w:rsidR="00293E99" w:rsidRPr="0054495B" w14:paraId="1B66EB0C" w14:textId="77777777" w:rsidTr="002C630F">
        <w:tc>
          <w:tcPr>
            <w:tcW w:w="1183" w:type="dxa"/>
            <w:noWrap/>
          </w:tcPr>
          <w:p w14:paraId="0022E172" w14:textId="77777777" w:rsidR="00293E99" w:rsidRPr="002C1994" w:rsidRDefault="00293E99" w:rsidP="002C1994">
            <w:pPr>
              <w:pStyle w:val="Figlegend"/>
              <w:rPr>
                <w:b/>
                <w:bCs/>
              </w:rPr>
            </w:pPr>
            <w:r w:rsidRPr="002C1994">
              <w:rPr>
                <w:b/>
                <w:bCs/>
              </w:rPr>
              <w:t>2-&gt;3</w:t>
            </w:r>
          </w:p>
        </w:tc>
        <w:tc>
          <w:tcPr>
            <w:tcW w:w="2645" w:type="dxa"/>
            <w:noWrap/>
          </w:tcPr>
          <w:p w14:paraId="552F8750" w14:textId="77777777" w:rsidR="00293E99" w:rsidRPr="0054495B" w:rsidRDefault="00293E99" w:rsidP="002C1994">
            <w:pPr>
              <w:pStyle w:val="Figlegend"/>
            </w:pPr>
            <w:r w:rsidRPr="0054495B">
              <w:t>0.141 (0.134, 0.148)</w:t>
            </w:r>
          </w:p>
        </w:tc>
      </w:tr>
      <w:tr w:rsidR="00293E99" w:rsidRPr="0054495B" w14:paraId="0C3EC0DC" w14:textId="77777777" w:rsidTr="002C630F">
        <w:tc>
          <w:tcPr>
            <w:tcW w:w="1183" w:type="dxa"/>
            <w:noWrap/>
          </w:tcPr>
          <w:p w14:paraId="5653EB32" w14:textId="77777777" w:rsidR="00293E99" w:rsidRPr="002C1994" w:rsidRDefault="00293E99" w:rsidP="002C1994">
            <w:pPr>
              <w:pStyle w:val="Figlegend"/>
              <w:rPr>
                <w:b/>
                <w:bCs/>
              </w:rPr>
            </w:pPr>
            <w:r w:rsidRPr="002C1994">
              <w:rPr>
                <w:b/>
                <w:bCs/>
              </w:rPr>
              <w:t>2-&gt;4</w:t>
            </w:r>
          </w:p>
        </w:tc>
        <w:tc>
          <w:tcPr>
            <w:tcW w:w="2645" w:type="dxa"/>
            <w:noWrap/>
          </w:tcPr>
          <w:p w14:paraId="6C72D413" w14:textId="77777777" w:rsidR="00293E99" w:rsidRPr="0054495B" w:rsidRDefault="00293E99" w:rsidP="002C1994">
            <w:pPr>
              <w:pStyle w:val="Figlegend"/>
            </w:pPr>
            <w:r w:rsidRPr="0054495B">
              <w:t>0.0163 (0.0139, 0.0202)</w:t>
            </w:r>
          </w:p>
        </w:tc>
      </w:tr>
      <w:tr w:rsidR="00293E99" w:rsidRPr="0054495B" w14:paraId="32905C78" w14:textId="77777777" w:rsidTr="002C630F">
        <w:tc>
          <w:tcPr>
            <w:tcW w:w="1183" w:type="dxa"/>
            <w:noWrap/>
          </w:tcPr>
          <w:p w14:paraId="5E797762" w14:textId="77777777" w:rsidR="00293E99" w:rsidRPr="002C1994" w:rsidRDefault="00293E99" w:rsidP="002C1994">
            <w:pPr>
              <w:pStyle w:val="Figlegend"/>
              <w:rPr>
                <w:b/>
                <w:bCs/>
              </w:rPr>
            </w:pPr>
            <w:r w:rsidRPr="002C1994">
              <w:rPr>
                <w:b/>
                <w:bCs/>
              </w:rPr>
              <w:t>3-&gt;2</w:t>
            </w:r>
          </w:p>
        </w:tc>
        <w:tc>
          <w:tcPr>
            <w:tcW w:w="2645" w:type="dxa"/>
            <w:noWrap/>
          </w:tcPr>
          <w:p w14:paraId="74E5E508" w14:textId="77777777" w:rsidR="00293E99" w:rsidRPr="0054495B" w:rsidRDefault="00293E99" w:rsidP="002C1994">
            <w:pPr>
              <w:pStyle w:val="Figlegend"/>
            </w:pPr>
            <w:r w:rsidRPr="0054495B">
              <w:t>0.283 (0.272, 0.294)</w:t>
            </w:r>
          </w:p>
        </w:tc>
      </w:tr>
      <w:tr w:rsidR="00293E99" w:rsidRPr="006907B5" w14:paraId="1227855C" w14:textId="77777777" w:rsidTr="002C630F">
        <w:tc>
          <w:tcPr>
            <w:tcW w:w="1183" w:type="dxa"/>
            <w:noWrap/>
          </w:tcPr>
          <w:p w14:paraId="6738251C" w14:textId="77777777" w:rsidR="00293E99" w:rsidRPr="002C1994" w:rsidRDefault="00293E99" w:rsidP="002C1994">
            <w:pPr>
              <w:pStyle w:val="Figlegend"/>
              <w:rPr>
                <w:b/>
                <w:bCs/>
              </w:rPr>
            </w:pPr>
            <w:r w:rsidRPr="002C1994">
              <w:rPr>
                <w:b/>
                <w:bCs/>
              </w:rPr>
              <w:t>3-&gt;4</w:t>
            </w:r>
          </w:p>
        </w:tc>
        <w:tc>
          <w:tcPr>
            <w:tcW w:w="2645" w:type="dxa"/>
            <w:noWrap/>
          </w:tcPr>
          <w:p w14:paraId="6FF481E1" w14:textId="77777777" w:rsidR="00293E99" w:rsidRPr="006907B5" w:rsidRDefault="00293E99" w:rsidP="002C1994">
            <w:pPr>
              <w:pStyle w:val="Figlegend"/>
            </w:pPr>
            <w:r w:rsidRPr="0054495B">
              <w:t>0.0574 (0.0485, 0.0678)</w:t>
            </w:r>
          </w:p>
        </w:tc>
      </w:tr>
    </w:tbl>
    <w:p w14:paraId="6C06CF42" w14:textId="77777777" w:rsidR="002C630F" w:rsidRDefault="002C630F" w:rsidP="00711D3F">
      <w:pPr>
        <w:pStyle w:val="Heading40"/>
      </w:pPr>
      <w:bookmarkStart w:id="61" w:name="_Toc429911651"/>
    </w:p>
    <w:p w14:paraId="1D8C81BC" w14:textId="601A4CF2" w:rsidR="00F74693" w:rsidRPr="00C97496" w:rsidRDefault="00F74693" w:rsidP="00711D3F">
      <w:pPr>
        <w:pStyle w:val="Heading40"/>
      </w:pPr>
      <w:r w:rsidRPr="00C97496">
        <w:t>Data and model checking</w:t>
      </w:r>
      <w:bookmarkEnd w:id="61"/>
    </w:p>
    <w:p w14:paraId="3259B8BA" w14:textId="24C770B4" w:rsidR="00F74693" w:rsidRPr="00C97496" w:rsidRDefault="00657BC1" w:rsidP="00F74693">
      <w:pPr>
        <w:pStyle w:val="Text"/>
        <w:rPr>
          <w:rStyle w:val="FiglegendChar"/>
          <w:i/>
        </w:rPr>
      </w:pPr>
      <w:r>
        <w:rPr>
          <w:rStyle w:val="FiglegendChar"/>
          <w:rFonts w:cs="AdvTTebabd7da"/>
          <w:sz w:val="24"/>
          <w:szCs w:val="20"/>
        </w:rPr>
        <w:t>Homogeneity in the RCE was checked by smoot</w:t>
      </w:r>
      <w:r w:rsidR="00454F9E">
        <w:rPr>
          <w:rStyle w:val="FiglegendChar"/>
          <w:rFonts w:cs="AdvTTebabd7da"/>
          <w:sz w:val="24"/>
          <w:szCs w:val="20"/>
        </w:rPr>
        <w:t>hed summary residuals vs follow-</w:t>
      </w:r>
      <w:r>
        <w:rPr>
          <w:rStyle w:val="FiglegendChar"/>
          <w:rFonts w:cs="AdvTTebabd7da"/>
          <w:sz w:val="24"/>
          <w:szCs w:val="20"/>
        </w:rPr>
        <w:t xml:space="preserve">up time with 95% confidence interval. </w:t>
      </w:r>
      <w:r w:rsidR="00F74693" w:rsidRPr="00C97496">
        <w:rPr>
          <w:rStyle w:val="FiglegendChar"/>
          <w:rFonts w:cs="AdvTTebabd7da"/>
          <w:sz w:val="24"/>
          <w:szCs w:val="20"/>
        </w:rPr>
        <w:t>The calibration curve</w:t>
      </w:r>
      <w:r w:rsidR="00711D3F">
        <w:rPr>
          <w:rStyle w:val="FiglegendChar"/>
          <w:rFonts w:cs="AdvTTebabd7da"/>
          <w:sz w:val="24"/>
          <w:szCs w:val="20"/>
        </w:rPr>
        <w:t>s</w:t>
      </w:r>
      <w:r w:rsidR="00F74693" w:rsidRPr="00C97496">
        <w:rPr>
          <w:rStyle w:val="FiglegendChar"/>
          <w:rFonts w:cs="AdvTTebabd7da"/>
          <w:sz w:val="24"/>
          <w:szCs w:val="20"/>
        </w:rPr>
        <w:t xml:space="preserve"> for the Cox-Snell residuals were close to the theoretical optimal calibration. The Pearson-type statistic </w:t>
      </w:r>
      <w:r w:rsidR="00903972">
        <w:rPr>
          <w:rStyle w:val="FiglegendChar"/>
          <w:rFonts w:cs="AdvTTebabd7da"/>
          <w:sz w:val="24"/>
          <w:szCs w:val="20"/>
        </w:rPr>
        <w:t>denoted</w:t>
      </w:r>
      <w:r w:rsidR="00F74693" w:rsidRPr="00C97496">
        <w:rPr>
          <w:rStyle w:val="FiglegendChar"/>
          <w:rFonts w:cs="AdvTTebabd7da"/>
          <w:sz w:val="24"/>
          <w:szCs w:val="20"/>
        </w:rPr>
        <w:t xml:space="preserve"> not enough evidence to reject the null hypothesis of good fit. Cross validation showed </w:t>
      </w:r>
      <w:r w:rsidR="00F00389">
        <w:rPr>
          <w:rStyle w:val="FiglegendChar"/>
          <w:rFonts w:cs="AdvTTebabd7da"/>
          <w:sz w:val="24"/>
          <w:szCs w:val="20"/>
        </w:rPr>
        <w:t>that</w:t>
      </w:r>
      <w:r w:rsidR="00F74693" w:rsidRPr="00C97496">
        <w:rPr>
          <w:rStyle w:val="FiglegendChar"/>
          <w:rFonts w:cs="AdvTTebabd7da"/>
          <w:sz w:val="24"/>
          <w:szCs w:val="20"/>
        </w:rPr>
        <w:t xml:space="preserve"> the training and test performance measures were essentially the same. Fitting the model to the most deprived subjects produced only very small changes in risk allocation of the non-deprived group. </w:t>
      </w:r>
    </w:p>
    <w:p w14:paraId="5F2C2D6D" w14:textId="370F5A87" w:rsidR="00711D3F" w:rsidRPr="00C97496" w:rsidRDefault="00711D3F" w:rsidP="00711D3F">
      <w:pPr>
        <w:pStyle w:val="Heading40"/>
      </w:pPr>
      <w:r>
        <w:t>Setting the risk threshold</w:t>
      </w:r>
    </w:p>
    <w:p w14:paraId="724C2BCF" w14:textId="786994A1" w:rsidR="00F00389" w:rsidRPr="00C97496" w:rsidRDefault="00F74693" w:rsidP="00F00389">
      <w:pPr>
        <w:pStyle w:val="Text"/>
        <w:rPr>
          <w:rStyle w:val="FiglegendChar"/>
        </w:rPr>
      </w:pPr>
      <w:r w:rsidRPr="00C97496">
        <w:rPr>
          <w:rStyle w:val="FiglegendChar"/>
          <w:rFonts w:cs="AdvTTebabd7da"/>
          <w:sz w:val="24"/>
          <w:szCs w:val="20"/>
        </w:rPr>
        <w:t xml:space="preserve">The </w:t>
      </w:r>
      <w:r w:rsidR="00892B37">
        <w:rPr>
          <w:rStyle w:val="FiglegendChar"/>
          <w:rFonts w:cs="AdvTTebabd7da"/>
          <w:sz w:val="24"/>
          <w:szCs w:val="20"/>
        </w:rPr>
        <w:t>PPI group</w:t>
      </w:r>
      <w:r w:rsidRPr="00C97496">
        <w:rPr>
          <w:rStyle w:val="FiglegendChar"/>
          <w:rFonts w:cs="AdvTTebabd7da"/>
          <w:sz w:val="24"/>
          <w:szCs w:val="20"/>
        </w:rPr>
        <w:t xml:space="preserve"> identified acceptable screen intervals of 6, 12 and 24 months and risks of 1% and 2.5% of missing screen positive disease at any future screen episode. Exploration of the effect of different risk thresholds on allocation to the three different screen intervals </w:t>
      </w:r>
      <w:r w:rsidR="00441D5E">
        <w:rPr>
          <w:rStyle w:val="FiglegendChar"/>
          <w:rFonts w:cs="AdvTTebabd7da"/>
          <w:sz w:val="24"/>
          <w:szCs w:val="20"/>
        </w:rPr>
        <w:t>showed that</w:t>
      </w:r>
      <w:r w:rsidR="004961A7">
        <w:rPr>
          <w:rStyle w:val="FiglegendChar"/>
          <w:rFonts w:cs="AdvTTebabd7da"/>
          <w:sz w:val="24"/>
          <w:szCs w:val="20"/>
        </w:rPr>
        <w:t>,</w:t>
      </w:r>
      <w:r w:rsidRPr="00C97496">
        <w:rPr>
          <w:rStyle w:val="FiglegendChar"/>
          <w:rFonts w:cs="AdvTTebabd7da"/>
          <w:sz w:val="24"/>
          <w:szCs w:val="20"/>
        </w:rPr>
        <w:t xml:space="preserve"> </w:t>
      </w:r>
      <w:r w:rsidR="00903972">
        <w:rPr>
          <w:rStyle w:val="FiglegendChar"/>
          <w:rFonts w:cs="AdvTTebabd7da"/>
          <w:sz w:val="24"/>
          <w:szCs w:val="20"/>
        </w:rPr>
        <w:t>as</w:t>
      </w:r>
      <w:r w:rsidRPr="00C97496">
        <w:rPr>
          <w:rStyle w:val="FiglegendChar"/>
          <w:rFonts w:cs="AdvTTebabd7da"/>
          <w:sz w:val="24"/>
          <w:szCs w:val="20"/>
        </w:rPr>
        <w:t xml:space="preserve"> the threshold decreased</w:t>
      </w:r>
      <w:r w:rsidR="00F00389">
        <w:rPr>
          <w:rStyle w:val="FiglegendChar"/>
          <w:rFonts w:cs="AdvTTebabd7da"/>
          <w:sz w:val="24"/>
          <w:szCs w:val="20"/>
        </w:rPr>
        <w:t>,</w:t>
      </w:r>
      <w:r w:rsidRPr="00C97496">
        <w:rPr>
          <w:rStyle w:val="FiglegendChar"/>
          <w:rFonts w:cs="AdvTTebabd7da"/>
          <w:sz w:val="24"/>
          <w:szCs w:val="20"/>
        </w:rPr>
        <w:t xml:space="preserve"> the proportion of incorrect allocations decreased for screen positive (overestimation) and increased for negatives</w:t>
      </w:r>
      <w:r w:rsidR="00441D5E">
        <w:rPr>
          <w:rStyle w:val="FiglegendChar"/>
          <w:rFonts w:cs="AdvTTebabd7da"/>
          <w:sz w:val="24"/>
          <w:szCs w:val="20"/>
        </w:rPr>
        <w:t xml:space="preserve"> </w:t>
      </w:r>
      <w:r w:rsidR="00441D5E" w:rsidRPr="00C97496">
        <w:rPr>
          <w:rStyle w:val="FiglegendChar"/>
          <w:rFonts w:cs="AdvTTebabd7da"/>
          <w:sz w:val="24"/>
          <w:szCs w:val="20"/>
        </w:rPr>
        <w:t>(underestimation)</w:t>
      </w:r>
      <w:r w:rsidRPr="00C97496">
        <w:rPr>
          <w:rStyle w:val="FiglegendChar"/>
          <w:rFonts w:cs="AdvTTebabd7da"/>
          <w:sz w:val="24"/>
          <w:szCs w:val="20"/>
        </w:rPr>
        <w:t>.</w:t>
      </w:r>
      <w:r w:rsidR="00BB127E" w:rsidRPr="00C97496" w:rsidDel="00BB127E">
        <w:rPr>
          <w:rStyle w:val="FiglegendChar"/>
        </w:rPr>
        <w:t xml:space="preserve"> </w:t>
      </w:r>
      <w:r w:rsidR="00F00389" w:rsidRPr="00C97496">
        <w:rPr>
          <w:rStyle w:val="FiglegendChar"/>
          <w:rFonts w:cs="AdvTTebabd7da"/>
          <w:sz w:val="24"/>
          <w:szCs w:val="20"/>
        </w:rPr>
        <w:t xml:space="preserve">For all three there was a reduction in the overall number of screening episodes required. The research team and </w:t>
      </w:r>
      <w:r w:rsidR="00903972">
        <w:rPr>
          <w:rStyle w:val="FiglegendChar"/>
          <w:rFonts w:cs="AdvTTebabd7da"/>
          <w:sz w:val="24"/>
          <w:szCs w:val="20"/>
        </w:rPr>
        <w:t>PPI group</w:t>
      </w:r>
      <w:r w:rsidR="00F00389" w:rsidRPr="00C97496">
        <w:rPr>
          <w:rStyle w:val="FiglegendChar"/>
          <w:rFonts w:cs="AdvTTebabd7da"/>
          <w:sz w:val="24"/>
          <w:szCs w:val="20"/>
        </w:rPr>
        <w:t xml:space="preserve"> considered that a 2.5% criterion showed a satisfactory distribution across the three screening intervals and a reasonable reduction in episodes and this was selected for implementation.</w:t>
      </w:r>
    </w:p>
    <w:p w14:paraId="2F252AE2" w14:textId="3BA1E5C1" w:rsidR="00F74693" w:rsidRPr="00C97496" w:rsidRDefault="00A24D35" w:rsidP="00F74693">
      <w:pPr>
        <w:pStyle w:val="Heading20"/>
      </w:pPr>
      <w:bookmarkStart w:id="62" w:name="_Toc429911652"/>
      <w:bookmarkStart w:id="63" w:name="_Toc104910261"/>
      <w:r>
        <w:lastRenderedPageBreak/>
        <w:t>6</w:t>
      </w:r>
      <w:r w:rsidR="00E05D11">
        <w:t xml:space="preserve">.4 </w:t>
      </w:r>
      <w:r w:rsidR="00F74693" w:rsidRPr="00C97496">
        <w:t>Discussion</w:t>
      </w:r>
      <w:bookmarkEnd w:id="62"/>
      <w:bookmarkEnd w:id="63"/>
    </w:p>
    <w:p w14:paraId="3FEAEC87" w14:textId="0F56D697" w:rsidR="00F74693" w:rsidRPr="00C97496" w:rsidRDefault="00F74693" w:rsidP="00F74693">
      <w:pPr>
        <w:pStyle w:val="Text"/>
      </w:pPr>
      <w:r w:rsidRPr="00C97496">
        <w:t>We have developed and tested a RCE in which an individual</w:t>
      </w:r>
      <w:r w:rsidR="00CD3893">
        <w:rPr>
          <w:color w:val="00B0F0"/>
        </w:rPr>
        <w:t>’</w:t>
      </w:r>
      <w:r w:rsidRPr="00C97496">
        <w:t>s risk can b</w:t>
      </w:r>
      <w:r>
        <w:t>e predicted from</w:t>
      </w:r>
      <w:r w:rsidRPr="00C97496">
        <w:t xml:space="preserve"> routinely collected clinical data, referenced to the clinical histories of the local population, and using covariates of local relevance. The risk can be reassessed at each screening episode as new clinical information is acquired.</w:t>
      </w:r>
    </w:p>
    <w:p w14:paraId="3DCCC4AF" w14:textId="7A082905" w:rsidR="00313062" w:rsidRDefault="00F74693" w:rsidP="00142E51">
      <w:pPr>
        <w:pStyle w:val="Text"/>
      </w:pPr>
      <w:r w:rsidRPr="00C97496">
        <w:t>Strengths of our model include</w:t>
      </w:r>
      <w:r w:rsidR="00711D3F">
        <w:t xml:space="preserve"> the </w:t>
      </w:r>
      <w:r w:rsidR="00E16745">
        <w:t>strongly embedded</w:t>
      </w:r>
      <w:r w:rsidR="00313062">
        <w:t xml:space="preserve"> PPI</w:t>
      </w:r>
      <w:r w:rsidR="00313062" w:rsidRPr="00C97496">
        <w:t xml:space="preserve"> group</w:t>
      </w:r>
      <w:r w:rsidR="00313062">
        <w:t xml:space="preserve">, allowing </w:t>
      </w:r>
      <w:r w:rsidR="00711D3F">
        <w:t xml:space="preserve">us </w:t>
      </w:r>
      <w:r w:rsidR="00313062" w:rsidRPr="00C97496">
        <w:t>to develop an appropriate preliminary covariate list, acceptable screen intervals and risk threshold</w:t>
      </w:r>
      <w:r w:rsidR="00711D3F">
        <w:t xml:space="preserve">. </w:t>
      </w:r>
      <w:r w:rsidR="00EF1181">
        <w:t xml:space="preserve">The model </w:t>
      </w:r>
      <w:r w:rsidRPr="00C97496">
        <w:t>internally handl</w:t>
      </w:r>
      <w:r w:rsidR="00854565">
        <w:t xml:space="preserve">es </w:t>
      </w:r>
      <w:r w:rsidRPr="00C97496">
        <w:t>interval censoring</w:t>
      </w:r>
      <w:r w:rsidR="00854565">
        <w:t>, inherent to r</w:t>
      </w:r>
      <w:r w:rsidR="00313062">
        <w:t>etinopathy data in screening</w:t>
      </w:r>
      <w:r w:rsidR="00EF1181">
        <w:t>.</w:t>
      </w:r>
      <w:r w:rsidR="001F15AA">
        <w:rPr>
          <w:vertAlign w:val="superscript"/>
        </w:rPr>
        <w:t>29</w:t>
      </w:r>
      <w:r w:rsidR="001F15AA" w:rsidRPr="00EF1181">
        <w:t xml:space="preserve"> </w:t>
      </w:r>
      <w:r w:rsidR="00EF1181">
        <w:t xml:space="preserve">It </w:t>
      </w:r>
      <w:r w:rsidRPr="00C97496">
        <w:t>predict</w:t>
      </w:r>
      <w:r w:rsidR="00854565">
        <w:t xml:space="preserve">s </w:t>
      </w:r>
      <w:r w:rsidRPr="00C97496">
        <w:t xml:space="preserve">the probabilities of transition for all </w:t>
      </w:r>
      <w:r w:rsidR="00854565">
        <w:t>patient</w:t>
      </w:r>
      <w:r w:rsidR="00854565" w:rsidRPr="00C97496">
        <w:t xml:space="preserve"> </w:t>
      </w:r>
      <w:r w:rsidRPr="00C97496">
        <w:t>states</w:t>
      </w:r>
      <w:r w:rsidR="00EF1181">
        <w:t xml:space="preserve"> and </w:t>
      </w:r>
      <w:r w:rsidR="00854565" w:rsidRPr="00C97496">
        <w:t>embeds</w:t>
      </w:r>
      <w:r w:rsidR="00854565">
        <w:t xml:space="preserve"> a</w:t>
      </w:r>
      <w:r w:rsidRPr="00C97496">
        <w:t xml:space="preserve"> model for multiple imputation of missing covariates</w:t>
      </w:r>
      <w:r w:rsidR="00142E51">
        <w:t>.</w:t>
      </w:r>
    </w:p>
    <w:p w14:paraId="284F5104" w14:textId="1C7FABB9" w:rsidR="00F74693" w:rsidRPr="00C97496" w:rsidRDefault="00F74693" w:rsidP="00EF1181">
      <w:pPr>
        <w:pStyle w:val="Text"/>
      </w:pPr>
      <w:r w:rsidRPr="00C97496">
        <w:t xml:space="preserve">Potential limitations </w:t>
      </w:r>
      <w:r w:rsidR="0014313E">
        <w:t>include</w:t>
      </w:r>
      <w:r w:rsidR="00EF1181">
        <w:t xml:space="preserve"> </w:t>
      </w:r>
      <w:r w:rsidRPr="00C97496">
        <w:t>not adjust</w:t>
      </w:r>
      <w:r w:rsidR="0014313E">
        <w:t>ing</w:t>
      </w:r>
      <w:r w:rsidRPr="00C97496">
        <w:t xml:space="preserve"> for misclassification of retinopathy during grading. This could be addressed by adding a misclassification model but at the cost of substantially more observations and computational complexity. </w:t>
      </w:r>
      <w:r w:rsidR="00EF1181">
        <w:t xml:space="preserve">Some potentially useful </w:t>
      </w:r>
      <w:r w:rsidRPr="00C97496">
        <w:t>covariates were not informative in the Liverpool setting</w:t>
      </w:r>
      <w:r w:rsidR="00EF1181">
        <w:t xml:space="preserve">: </w:t>
      </w:r>
      <w:r w:rsidR="00837D50">
        <w:t>e</w:t>
      </w:r>
      <w:r w:rsidRPr="00C97496">
        <w:t xml:space="preserve">thnic diversity </w:t>
      </w:r>
      <w:r w:rsidR="0090266A">
        <w:t xml:space="preserve">and </w:t>
      </w:r>
      <w:r w:rsidR="00111597">
        <w:t xml:space="preserve">prevalence of abnormal </w:t>
      </w:r>
      <w:r w:rsidR="00E16745">
        <w:t>estimated glomerular filtration r</w:t>
      </w:r>
      <w:r w:rsidR="00E45DEC">
        <w:t xml:space="preserve">ate </w:t>
      </w:r>
      <w:r w:rsidR="00111597">
        <w:t>levels were low</w:t>
      </w:r>
      <w:r w:rsidR="00837D50">
        <w:t xml:space="preserve">, </w:t>
      </w:r>
      <w:r w:rsidR="00CD3893" w:rsidRPr="00CD3893">
        <w:rPr>
          <w:color w:val="00B0F0"/>
          <w:highlight w:val="green"/>
        </w:rPr>
        <w:t>“</w:t>
      </w:r>
      <w:r w:rsidR="00CD3893" w:rsidRPr="00CD3893">
        <w:rPr>
          <w:highlight w:val="green"/>
        </w:rPr>
        <w:t>type of diabetes</w:t>
      </w:r>
      <w:r w:rsidR="00CD3893" w:rsidRPr="00CD3893">
        <w:rPr>
          <w:color w:val="00B0F0"/>
          <w:highlight w:val="green"/>
        </w:rPr>
        <w:t>”</w:t>
      </w:r>
      <w:r w:rsidRPr="00C97496">
        <w:t xml:space="preserve"> may not </w:t>
      </w:r>
      <w:r w:rsidR="00EF1181">
        <w:t xml:space="preserve">have </w:t>
      </w:r>
      <w:r w:rsidRPr="00C97496">
        <w:t>be</w:t>
      </w:r>
      <w:r w:rsidR="00EF1181">
        <w:t>en</w:t>
      </w:r>
      <w:r w:rsidRPr="00C97496">
        <w:t xml:space="preserve"> accurately recorded</w:t>
      </w:r>
      <w:r w:rsidR="00837D50">
        <w:t>.</w:t>
      </w:r>
      <w:r w:rsidR="00EF1181">
        <w:t xml:space="preserve"> We used </w:t>
      </w:r>
      <w:r w:rsidRPr="00C97496">
        <w:t xml:space="preserve">date of </w:t>
      </w:r>
      <w:r w:rsidR="00E16745">
        <w:t xml:space="preserve">the </w:t>
      </w:r>
      <w:r w:rsidRPr="00C97496">
        <w:t>first HbA</w:t>
      </w:r>
      <w:r w:rsidRPr="00C97496">
        <w:rPr>
          <w:vertAlign w:val="subscript"/>
        </w:rPr>
        <w:t>1c</w:t>
      </w:r>
      <w:r w:rsidRPr="00C97496">
        <w:t xml:space="preserve"> test to improve data on </w:t>
      </w:r>
      <w:r w:rsidR="00CD3893" w:rsidRPr="00CD3893">
        <w:rPr>
          <w:color w:val="00B0F0"/>
          <w:highlight w:val="green"/>
        </w:rPr>
        <w:t>“</w:t>
      </w:r>
      <w:r w:rsidR="00CD3893" w:rsidRPr="00CD3893">
        <w:rPr>
          <w:highlight w:val="green"/>
        </w:rPr>
        <w:t>duration of diabetes</w:t>
      </w:r>
      <w:r w:rsidR="00CD3893" w:rsidRPr="00CD3893">
        <w:rPr>
          <w:color w:val="00B0F0"/>
          <w:highlight w:val="green"/>
        </w:rPr>
        <w:t>”</w:t>
      </w:r>
      <w:r w:rsidR="0014313E">
        <w:t>. This was</w:t>
      </w:r>
      <w:r w:rsidRPr="00C97496">
        <w:t xml:space="preserve"> helpful in people with long durations but less reliable since the introduction of HbA</w:t>
      </w:r>
      <w:r w:rsidRPr="00C97496">
        <w:rPr>
          <w:vertAlign w:val="subscript"/>
        </w:rPr>
        <w:t>1c</w:t>
      </w:r>
      <w:r w:rsidRPr="00C97496">
        <w:t xml:space="preserve"> as a primary screening test. </w:t>
      </w:r>
    </w:p>
    <w:p w14:paraId="05E3BC68" w14:textId="08649411" w:rsidR="00F74693" w:rsidRPr="00C97496" w:rsidRDefault="00F74693" w:rsidP="00F74693">
      <w:pPr>
        <w:pStyle w:val="Text"/>
      </w:pPr>
      <w:r w:rsidRPr="00C97496">
        <w:t xml:space="preserve">The model consistently showed good levels of prediction for the 2.5% risk threshold.  The numbers of screen positive cases with overestimated screening dates and screen negative cases with underestimated screening dates were reduced. The majority of people were correctly allocated (78% of screen positives, 80% of screen negatives), with a reasonable allocation </w:t>
      </w:r>
      <w:r w:rsidR="00E4753B" w:rsidRPr="00C97496">
        <w:t xml:space="preserve">across the 6, </w:t>
      </w:r>
      <w:r w:rsidR="00D602C5" w:rsidRPr="00C97496">
        <w:t>12- and 24-month</w:t>
      </w:r>
      <w:r w:rsidR="00E4753B" w:rsidRPr="00C97496">
        <w:t xml:space="preserve"> intervals</w:t>
      </w:r>
      <w:r w:rsidR="00E4753B">
        <w:t xml:space="preserve"> </w:t>
      </w:r>
      <w:r w:rsidRPr="00C97496">
        <w:t>(approximately</w:t>
      </w:r>
      <w:r w:rsidR="00E4753B">
        <w:t xml:space="preserve"> </w:t>
      </w:r>
      <w:r w:rsidRPr="00C97496">
        <w:t>10%:10%:80%</w:t>
      </w:r>
      <w:r w:rsidR="00E4753B">
        <w:t>)</w:t>
      </w:r>
      <w:r w:rsidRPr="00C97496">
        <w:t xml:space="preserve">. The number of patients who had </w:t>
      </w:r>
      <w:r w:rsidR="00D602C5">
        <w:t>a</w:t>
      </w:r>
      <w:r w:rsidRPr="00C97496">
        <w:t xml:space="preserve"> screen</w:t>
      </w:r>
      <w:r w:rsidR="00D602C5">
        <w:t xml:space="preserve"> positive</w:t>
      </w:r>
      <w:r w:rsidRPr="00C97496">
        <w:t xml:space="preserve"> event before the allocated screening date reduced by </w:t>
      </w:r>
      <w:r w:rsidR="00D602C5">
        <w:t>&gt;50%</w:t>
      </w:r>
      <w:r w:rsidRPr="00C97496">
        <w:t xml:space="preserve"> and the overall number of screening episodes by 30%. </w:t>
      </w:r>
    </w:p>
    <w:p w14:paraId="6D1F7677" w14:textId="75F45CBC" w:rsidR="00175166" w:rsidRDefault="00F74693" w:rsidP="00F74693">
      <w:pPr>
        <w:pStyle w:val="Text"/>
      </w:pPr>
      <w:r w:rsidRPr="00C97496">
        <w:t xml:space="preserve">Our RCE development process is suitable for a wide range of geographical locations and populations with a minimum prerequisite of a disease register with adequate historical data. Revision/addition of covariates can be accommodated based on the strength they add to a locally developed model. We give the key steps to developing and building such a system in </w:t>
      </w:r>
      <w:r w:rsidRPr="0024319C">
        <w:rPr>
          <w:i/>
        </w:rPr>
        <w:t>Box 2</w:t>
      </w:r>
      <w:r w:rsidRPr="0024319C">
        <w:t>.</w:t>
      </w:r>
    </w:p>
    <w:p w14:paraId="3A969A86" w14:textId="4C084FB7" w:rsidR="00E16745" w:rsidRDefault="00E16745">
      <w:pPr>
        <w:rPr>
          <w:rFonts w:cs="AdvTTebabd7da"/>
          <w:color w:val="000000"/>
        </w:rPr>
      </w:pPr>
      <w:r>
        <w:br w:type="page"/>
      </w:r>
    </w:p>
    <w:p w14:paraId="5FDC003E" w14:textId="0D08B8FC" w:rsidR="00C773AB" w:rsidRDefault="00C773AB" w:rsidP="00D93362"/>
    <w:p w14:paraId="703EBBA5" w14:textId="77777777" w:rsidR="00C773AB" w:rsidRDefault="00C773AB" w:rsidP="00F74693">
      <w:pPr>
        <w:pStyle w:val="Text"/>
      </w:pPr>
    </w:p>
    <w:p w14:paraId="7DF032BA" w14:textId="02D7026F" w:rsidR="00D93362" w:rsidRDefault="00D93362" w:rsidP="00D93362">
      <w:pPr>
        <w:pStyle w:val="Caption"/>
        <w:rPr>
          <w:rStyle w:val="FiglegendChar"/>
          <w:caps w:val="0"/>
        </w:rPr>
      </w:pPr>
      <w:r>
        <w:t xml:space="preserve">Box </w:t>
      </w:r>
      <w:r>
        <w:fldChar w:fldCharType="begin"/>
      </w:r>
      <w:r>
        <w:instrText xml:space="preserve"> SEQ Box \* ARABIC </w:instrText>
      </w:r>
      <w:r>
        <w:fldChar w:fldCharType="separate"/>
      </w:r>
      <w:r>
        <w:rPr>
          <w:noProof/>
        </w:rPr>
        <w:t>2</w:t>
      </w:r>
      <w:r>
        <w:rPr>
          <w:noProof/>
        </w:rPr>
        <w:fldChar w:fldCharType="end"/>
      </w:r>
      <w:r>
        <w:t xml:space="preserve"> </w:t>
      </w:r>
      <w:r>
        <w:rPr>
          <w:rStyle w:val="FiglegendChar"/>
          <w:caps w:val="0"/>
        </w:rPr>
        <w:t>K</w:t>
      </w:r>
      <w:r w:rsidRPr="00120D20">
        <w:rPr>
          <w:rStyle w:val="FiglegendChar"/>
          <w:caps w:val="0"/>
        </w:rPr>
        <w:t xml:space="preserve">ey steps to </w:t>
      </w:r>
      <w:r>
        <w:rPr>
          <w:rStyle w:val="FiglegendChar"/>
          <w:caps w:val="0"/>
        </w:rPr>
        <w:t>developing a locally relevant risk calculation engine</w:t>
      </w:r>
    </w:p>
    <w:p w14:paraId="0D850F5B" w14:textId="3BB33961" w:rsidR="00D93362" w:rsidRPr="00D93362" w:rsidRDefault="00D93362" w:rsidP="00D93362">
      <w:pPr>
        <w:rPr>
          <w:i/>
          <w:color w:val="FF0000"/>
        </w:rPr>
      </w:pPr>
      <w:r>
        <w:rPr>
          <w:i/>
          <w:color w:val="FF0000"/>
        </w:rPr>
        <w:t>&lt;&lt;Typesetter: box begins&gt;&gt;</w:t>
      </w:r>
    </w:p>
    <w:p w14:paraId="6544E97D" w14:textId="77777777" w:rsidR="00D93362" w:rsidRPr="00D93362" w:rsidRDefault="00D93362" w:rsidP="00D93362"/>
    <w:p w14:paraId="7DDE0E59" w14:textId="77777777" w:rsidR="00D93362" w:rsidRDefault="00D93362" w:rsidP="00D93362">
      <w:pPr>
        <w:pStyle w:val="Figtext"/>
        <w:spacing w:line="276" w:lineRule="auto"/>
      </w:pPr>
      <w:r w:rsidRPr="001726A8">
        <w:rPr>
          <w:b/>
          <w:color w:val="63B749"/>
        </w:rPr>
        <w:t>RCE Developmen</w:t>
      </w:r>
      <w:r w:rsidRPr="001726A8">
        <w:rPr>
          <w:color w:val="63B749"/>
        </w:rPr>
        <w:t xml:space="preserve">t </w:t>
      </w:r>
      <w:r>
        <w:tab/>
      </w:r>
      <w:r w:rsidRPr="00CD2E42">
        <w:t>Engage local stakeholders:</w:t>
      </w:r>
    </w:p>
    <w:p w14:paraId="4AD958D4" w14:textId="77777777" w:rsidR="00D93362" w:rsidRPr="00CD2E42" w:rsidRDefault="00D93362" w:rsidP="00D93362">
      <w:pPr>
        <w:pStyle w:val="Figtext"/>
        <w:spacing w:line="276" w:lineRule="auto"/>
      </w:pPr>
    </w:p>
    <w:p w14:paraId="0F319775" w14:textId="77777777" w:rsidR="00D93362" w:rsidRPr="00CD2E42" w:rsidRDefault="00D93362" w:rsidP="00D93362">
      <w:pPr>
        <w:pStyle w:val="Figtext"/>
        <w:spacing w:line="276" w:lineRule="auto"/>
      </w:pPr>
      <w:r w:rsidRPr="001726A8">
        <w:rPr>
          <w:b/>
          <w:color w:val="63B749"/>
        </w:rPr>
        <w:t>Dataset</w:t>
      </w:r>
      <w:r>
        <w:t xml:space="preserve"> </w:t>
      </w:r>
      <w:r>
        <w:tab/>
        <w:t xml:space="preserve">  </w:t>
      </w:r>
      <w:r>
        <w:tab/>
        <w:t>A</w:t>
      </w:r>
      <w:r w:rsidRPr="00CD2E42">
        <w:t xml:space="preserve">pprovals and systems for regular data transfers </w:t>
      </w:r>
    </w:p>
    <w:p w14:paraId="7C8C2031" w14:textId="77777777" w:rsidR="00D93362" w:rsidRPr="00CD2E42" w:rsidRDefault="00D93362" w:rsidP="00D93362">
      <w:pPr>
        <w:pStyle w:val="Figtext"/>
        <w:spacing w:line="276" w:lineRule="auto"/>
      </w:pPr>
      <w:r>
        <w:tab/>
        <w:t xml:space="preserve">  </w:t>
      </w:r>
      <w:r>
        <w:tab/>
        <w:t>P</w:t>
      </w:r>
      <w:r w:rsidRPr="00CD2E42">
        <w:t>atient and professional groups for covariate selection</w:t>
      </w:r>
    </w:p>
    <w:p w14:paraId="26BBFCF3" w14:textId="77777777" w:rsidR="00D93362" w:rsidRPr="00CD2E42" w:rsidRDefault="00D93362" w:rsidP="00D93362">
      <w:pPr>
        <w:pStyle w:val="Figtext"/>
        <w:spacing w:line="276" w:lineRule="auto"/>
      </w:pPr>
      <w:r w:rsidRPr="00CD2E42">
        <w:tab/>
      </w:r>
      <w:r>
        <w:tab/>
      </w:r>
      <w:r w:rsidRPr="00CD2E42">
        <w:t>First iteration dataset</w:t>
      </w:r>
    </w:p>
    <w:p w14:paraId="14E3C794" w14:textId="77777777" w:rsidR="00D93362" w:rsidRPr="00CD2E42" w:rsidRDefault="00D93362" w:rsidP="00D93362">
      <w:pPr>
        <w:pStyle w:val="Figtext"/>
        <w:spacing w:line="276" w:lineRule="auto"/>
      </w:pPr>
      <w:r w:rsidRPr="00CD2E42">
        <w:tab/>
      </w:r>
      <w:r>
        <w:t xml:space="preserve"> </w:t>
      </w:r>
      <w:r>
        <w:tab/>
      </w:r>
      <w:r w:rsidRPr="00CD2E42">
        <w:t>Explore data and verify</w:t>
      </w:r>
    </w:p>
    <w:p w14:paraId="016C2F51" w14:textId="77777777" w:rsidR="00D93362" w:rsidRPr="00CD2E42" w:rsidRDefault="00D93362" w:rsidP="00D93362">
      <w:pPr>
        <w:pStyle w:val="Figtext"/>
        <w:spacing w:line="276" w:lineRule="auto"/>
      </w:pPr>
      <w:r w:rsidRPr="00CD2E42">
        <w:tab/>
      </w:r>
      <w:r>
        <w:t xml:space="preserve"> </w:t>
      </w:r>
      <w:r>
        <w:tab/>
      </w:r>
      <w:r w:rsidRPr="00CD2E42">
        <w:t xml:space="preserve">Set data range criteria for local relevance </w:t>
      </w:r>
    </w:p>
    <w:p w14:paraId="2E5FF2E5" w14:textId="77777777" w:rsidR="00D93362" w:rsidRPr="00CD2E42" w:rsidRDefault="00D93362" w:rsidP="00D93362">
      <w:pPr>
        <w:pStyle w:val="Figtext"/>
        <w:spacing w:line="276" w:lineRule="auto"/>
      </w:pPr>
      <w:r w:rsidRPr="00CD2E42">
        <w:tab/>
      </w:r>
      <w:r>
        <w:t xml:space="preserve">  </w:t>
      </w:r>
      <w:r>
        <w:tab/>
      </w:r>
      <w:r w:rsidRPr="00CD2E42">
        <w:t>Lock risk engine development dataset</w:t>
      </w:r>
    </w:p>
    <w:p w14:paraId="31F60513" w14:textId="77777777" w:rsidR="00D93362" w:rsidRPr="00CD2E42" w:rsidRDefault="00D93362" w:rsidP="00D93362">
      <w:pPr>
        <w:pStyle w:val="Figtext"/>
        <w:spacing w:line="276" w:lineRule="auto"/>
      </w:pPr>
      <w:r w:rsidRPr="00CD2E42">
        <w:tab/>
      </w:r>
      <w:r>
        <w:t xml:space="preserve">  </w:t>
      </w:r>
      <w:r>
        <w:tab/>
      </w:r>
      <w:r w:rsidRPr="00CD2E42">
        <w:t xml:space="preserve">Handle missingness with multiple imputation </w:t>
      </w:r>
    </w:p>
    <w:p w14:paraId="462D6CA0" w14:textId="77777777" w:rsidR="00D93362" w:rsidRPr="00CD2E42" w:rsidRDefault="00D93362" w:rsidP="00D93362">
      <w:pPr>
        <w:pStyle w:val="Figtext"/>
        <w:spacing w:line="276" w:lineRule="auto"/>
      </w:pPr>
    </w:p>
    <w:p w14:paraId="57AD1997" w14:textId="77777777" w:rsidR="00D93362" w:rsidRPr="00CD2E42" w:rsidRDefault="00D93362" w:rsidP="00D93362">
      <w:pPr>
        <w:pStyle w:val="Figtext"/>
        <w:spacing w:line="276" w:lineRule="auto"/>
        <w:ind w:left="1440" w:hanging="1440"/>
      </w:pPr>
      <w:r w:rsidRPr="001726A8">
        <w:rPr>
          <w:b/>
          <w:color w:val="63B749"/>
        </w:rPr>
        <w:t>Covariate</w:t>
      </w:r>
      <w:r w:rsidRPr="00CD2E42">
        <w:tab/>
        <w:t>Select preliminary M</w:t>
      </w:r>
      <w:r>
        <w:t xml:space="preserve">arkov model using all available </w:t>
      </w:r>
      <w:r w:rsidRPr="00CD2E42">
        <w:t>covariates selection (model fitting)</w:t>
      </w:r>
    </w:p>
    <w:p w14:paraId="26BBA7C0" w14:textId="77777777" w:rsidR="00D93362" w:rsidRPr="00CD2E42" w:rsidRDefault="00D93362" w:rsidP="00D93362">
      <w:pPr>
        <w:pStyle w:val="Figtext"/>
        <w:spacing w:line="276" w:lineRule="auto"/>
      </w:pPr>
      <w:r w:rsidRPr="00CD2E42">
        <w:tab/>
      </w:r>
      <w:r>
        <w:t xml:space="preserve">     </w:t>
      </w:r>
      <w:r>
        <w:tab/>
      </w:r>
      <w:r w:rsidRPr="00CD2E42">
        <w:t>Assign informedness to covariates</w:t>
      </w:r>
    </w:p>
    <w:p w14:paraId="081F27D3" w14:textId="77777777" w:rsidR="00D93362" w:rsidRPr="00CD2E42" w:rsidRDefault="00D93362" w:rsidP="00D93362">
      <w:pPr>
        <w:pStyle w:val="Figtext"/>
        <w:spacing w:line="276" w:lineRule="auto"/>
      </w:pPr>
      <w:r w:rsidRPr="00CD2E42">
        <w:tab/>
      </w:r>
      <w:r>
        <w:t xml:space="preserve">    </w:t>
      </w:r>
      <w:r>
        <w:tab/>
      </w:r>
      <w:r w:rsidRPr="00CD2E42">
        <w:t>Review with local patient and professional groups</w:t>
      </w:r>
    </w:p>
    <w:p w14:paraId="2E479089" w14:textId="77777777" w:rsidR="00D93362" w:rsidRPr="00CD2E42" w:rsidRDefault="00D93362" w:rsidP="00D93362">
      <w:pPr>
        <w:pStyle w:val="Figtext"/>
        <w:spacing w:line="276" w:lineRule="auto"/>
      </w:pPr>
      <w:r w:rsidRPr="00CD2E42">
        <w:tab/>
      </w:r>
      <w:r>
        <w:t xml:space="preserve">     </w:t>
      </w:r>
      <w:r>
        <w:tab/>
      </w:r>
      <w:r w:rsidRPr="00CD2E42">
        <w:t>Finalise covariates and fix model structure</w:t>
      </w:r>
    </w:p>
    <w:p w14:paraId="0A80AB2B" w14:textId="77777777" w:rsidR="00D93362" w:rsidRPr="001726A8" w:rsidRDefault="00D93362" w:rsidP="00D93362">
      <w:pPr>
        <w:pStyle w:val="Figtext"/>
        <w:spacing w:line="276" w:lineRule="auto"/>
      </w:pPr>
    </w:p>
    <w:p w14:paraId="05334A78" w14:textId="77777777" w:rsidR="00D93362" w:rsidRPr="00CD2E42" w:rsidRDefault="00D93362" w:rsidP="00D93362">
      <w:pPr>
        <w:pStyle w:val="Figtext"/>
        <w:spacing w:line="276" w:lineRule="auto"/>
      </w:pPr>
      <w:r w:rsidRPr="001726A8">
        <w:rPr>
          <w:b/>
          <w:color w:val="63B749"/>
        </w:rPr>
        <w:t>RCE model</w:t>
      </w:r>
      <w:r>
        <w:rPr>
          <w:b/>
          <w:color w:val="63B749"/>
        </w:rPr>
        <w:tab/>
      </w:r>
      <w:r w:rsidRPr="00CD2E42">
        <w:t>Build test model</w:t>
      </w:r>
    </w:p>
    <w:p w14:paraId="1BBC99C4" w14:textId="77777777" w:rsidR="00D93362" w:rsidRPr="00CD2E42" w:rsidRDefault="00D93362" w:rsidP="00D93362">
      <w:pPr>
        <w:pStyle w:val="Figtext"/>
        <w:spacing w:line="276" w:lineRule="auto"/>
      </w:pPr>
      <w:r w:rsidRPr="00CD2E42">
        <w:tab/>
      </w:r>
      <w:r>
        <w:tab/>
      </w:r>
      <w:r w:rsidRPr="00CD2E42">
        <w:t>Agree choice of screen intervals</w:t>
      </w:r>
    </w:p>
    <w:p w14:paraId="2D63A236" w14:textId="77777777" w:rsidR="00D93362" w:rsidRPr="00CD2E42" w:rsidRDefault="00D93362" w:rsidP="00D93362">
      <w:pPr>
        <w:pStyle w:val="Figtext"/>
        <w:spacing w:line="276" w:lineRule="auto"/>
      </w:pPr>
      <w:r w:rsidRPr="00CD2E42">
        <w:tab/>
      </w:r>
      <w:r>
        <w:tab/>
      </w:r>
      <w:r w:rsidRPr="00CD2E42">
        <w:t>Run diagnostics and validation</w:t>
      </w:r>
    </w:p>
    <w:p w14:paraId="6252B952" w14:textId="77777777" w:rsidR="00D93362" w:rsidRPr="00CD2E42" w:rsidRDefault="00D93362" w:rsidP="00D93362">
      <w:pPr>
        <w:pStyle w:val="Figtext"/>
        <w:spacing w:line="276" w:lineRule="auto"/>
      </w:pPr>
      <w:r w:rsidRPr="00CD2E42">
        <w:tab/>
      </w:r>
      <w:r>
        <w:tab/>
      </w:r>
      <w:r w:rsidRPr="00CD2E42">
        <w:t>Final model version (revise if required)</w:t>
      </w:r>
    </w:p>
    <w:p w14:paraId="1A9C787A" w14:textId="77777777" w:rsidR="00D93362" w:rsidRPr="001726A8" w:rsidRDefault="00D93362" w:rsidP="00D93362">
      <w:pPr>
        <w:pStyle w:val="Figtext"/>
        <w:spacing w:line="276" w:lineRule="auto"/>
      </w:pPr>
      <w:r w:rsidRPr="00CD2E42">
        <w:tab/>
      </w:r>
    </w:p>
    <w:p w14:paraId="7FC69331" w14:textId="77777777" w:rsidR="00D93362" w:rsidRPr="00CD2E42" w:rsidRDefault="00D93362" w:rsidP="00D93362">
      <w:pPr>
        <w:pStyle w:val="Figtext"/>
        <w:spacing w:line="276" w:lineRule="auto"/>
      </w:pPr>
      <w:r w:rsidRPr="001726A8">
        <w:rPr>
          <w:b/>
          <w:color w:val="63B749"/>
        </w:rPr>
        <w:t>Implementation</w:t>
      </w:r>
      <w:r w:rsidRPr="00CD2E42">
        <w:t xml:space="preserve"> </w:t>
      </w:r>
      <w:r w:rsidRPr="00CD2E42">
        <w:tab/>
        <w:t>Secure domain for implementation model</w:t>
      </w:r>
    </w:p>
    <w:p w14:paraId="0009CBD2" w14:textId="77777777" w:rsidR="00D93362" w:rsidRPr="00CD2E42" w:rsidRDefault="00D93362" w:rsidP="00D93362">
      <w:pPr>
        <w:pStyle w:val="Figtext"/>
        <w:spacing w:line="276" w:lineRule="auto"/>
      </w:pPr>
      <w:r w:rsidRPr="00CD2E42">
        <w:tab/>
      </w:r>
      <w:r>
        <w:tab/>
      </w:r>
      <w:r w:rsidRPr="00CD2E42">
        <w:t>Determine frequency to update data (recommend 2 monthly)</w:t>
      </w:r>
    </w:p>
    <w:p w14:paraId="12DCE513" w14:textId="77777777" w:rsidR="00D93362" w:rsidRDefault="00D93362" w:rsidP="00D93362">
      <w:pPr>
        <w:pStyle w:val="Figtext"/>
        <w:spacing w:line="276" w:lineRule="auto"/>
      </w:pPr>
      <w:r w:rsidRPr="00CD2E42">
        <w:tab/>
      </w:r>
      <w:r>
        <w:tab/>
      </w:r>
      <w:r w:rsidRPr="00CD2E42">
        <w:t>Re-tune model (recommend 3 yearly)</w:t>
      </w:r>
    </w:p>
    <w:p w14:paraId="47F0216C" w14:textId="43B1FE67" w:rsidR="00D93362" w:rsidRPr="00D93362" w:rsidRDefault="00D93362" w:rsidP="00D93362">
      <w:pPr>
        <w:rPr>
          <w:i/>
          <w:color w:val="FF0000"/>
        </w:rPr>
      </w:pPr>
      <w:r>
        <w:rPr>
          <w:i/>
          <w:color w:val="FF0000"/>
        </w:rPr>
        <w:t>&lt;&lt;Typesetter: box ends&gt;&gt;</w:t>
      </w:r>
    </w:p>
    <w:p w14:paraId="2574689D" w14:textId="77777777" w:rsidR="00D93362" w:rsidRDefault="00D93362" w:rsidP="00190745">
      <w:pPr>
        <w:pStyle w:val="Text"/>
      </w:pPr>
    </w:p>
    <w:p w14:paraId="301DC4E0" w14:textId="623EFCC8" w:rsidR="00F74693" w:rsidRPr="00C97496" w:rsidRDefault="00F74693" w:rsidP="00190745">
      <w:pPr>
        <w:pStyle w:val="Text"/>
      </w:pPr>
      <w:r w:rsidRPr="00C97496">
        <w:t xml:space="preserve">The use of near real-time data and a model developed from local data in our approach is novel. </w:t>
      </w:r>
      <w:r w:rsidR="00190745">
        <w:t>Aspelund and colleagues reported in 2011 on a</w:t>
      </w:r>
      <w:r w:rsidRPr="00C97496">
        <w:t xml:space="preserve"> risk</w:t>
      </w:r>
      <w:r w:rsidR="00293E99">
        <w:t>-</w:t>
      </w:r>
      <w:r w:rsidRPr="00C97496">
        <w:t>estimating model</w:t>
      </w:r>
      <w:r w:rsidR="00640D38">
        <w:t xml:space="preserve"> </w:t>
      </w:r>
      <w:r w:rsidRPr="00C97496">
        <w:t>us</w:t>
      </w:r>
      <w:r w:rsidR="00640D38">
        <w:t>ing</w:t>
      </w:r>
      <w:r w:rsidRPr="00C97496">
        <w:t xml:space="preserve"> retinopathy data </w:t>
      </w:r>
      <w:r w:rsidR="00190745">
        <w:t>collected</w:t>
      </w:r>
      <w:r w:rsidR="00892B37" w:rsidRPr="00C97496">
        <w:t xml:space="preserve"> </w:t>
      </w:r>
      <w:r w:rsidR="00190745">
        <w:t xml:space="preserve">in Iceland </w:t>
      </w:r>
      <w:r w:rsidRPr="00C97496">
        <w:t>between 1994-1997 and risks for covariates estimated from data published in the 19</w:t>
      </w:r>
      <w:r w:rsidR="00190745">
        <w:t>8</w:t>
      </w:r>
      <w:r w:rsidRPr="00C97496">
        <w:t>0s.</w:t>
      </w:r>
      <w:r w:rsidR="0090266A">
        <w:rPr>
          <w:vertAlign w:val="superscript"/>
        </w:rPr>
        <w:t>13</w:t>
      </w:r>
      <w:r w:rsidR="005D781E">
        <w:t xml:space="preserve"> T</w:t>
      </w:r>
      <w:r w:rsidRPr="00C97496">
        <w:t xml:space="preserve">his </w:t>
      </w:r>
      <w:r w:rsidR="005D781E">
        <w:t xml:space="preserve">was tested </w:t>
      </w:r>
      <w:r w:rsidRPr="00C97496">
        <w:t>in a</w:t>
      </w:r>
      <w:r w:rsidR="005D781E">
        <w:t xml:space="preserve"> </w:t>
      </w:r>
      <w:r w:rsidRPr="00C97496">
        <w:t>prospective cohort of people with type 2 diabetes.</w:t>
      </w:r>
      <w:r w:rsidR="001F15AA">
        <w:rPr>
          <w:vertAlign w:val="superscript"/>
        </w:rPr>
        <w:t>32</w:t>
      </w:r>
      <w:r w:rsidR="001F15AA" w:rsidRPr="00C97496">
        <w:t xml:space="preserve"> </w:t>
      </w:r>
      <w:r w:rsidRPr="00C97496">
        <w:t xml:space="preserve">Discriminatory ability was good (C-statistic 0.83) but 67 of 76 people (88.2%) who developed STDR developed it after the time predicted by the model. This overestimation of risk highlights the weakness of using historical data.  </w:t>
      </w:r>
      <w:r w:rsidR="00190745">
        <w:t xml:space="preserve">In 2020 van der Heyden </w:t>
      </w:r>
      <w:r w:rsidR="009134E8">
        <w:t>et al.</w:t>
      </w:r>
      <w:r w:rsidR="003D50E5">
        <w:rPr>
          <w:vertAlign w:val="superscript"/>
        </w:rPr>
        <w:t>33</w:t>
      </w:r>
      <w:r w:rsidR="004F30D5">
        <w:t xml:space="preserve"> </w:t>
      </w:r>
      <w:r w:rsidR="00190745">
        <w:t>reported a systematic review of risk prediction models</w:t>
      </w:r>
      <w:r w:rsidR="004F30D5">
        <w:t xml:space="preserve"> in </w:t>
      </w:r>
      <w:r w:rsidR="001863F0">
        <w:t>DR</w:t>
      </w:r>
      <w:r w:rsidR="004F30D5">
        <w:t xml:space="preserve"> screening</w:t>
      </w:r>
      <w:r w:rsidR="00190745">
        <w:t xml:space="preserve">. Discrimination was reported in seven studies with C statistics ranging from 0.55 to 0.84. </w:t>
      </w:r>
      <w:r w:rsidR="008C33E8">
        <w:t xml:space="preserve">Our study </w:t>
      </w:r>
      <w:r w:rsidR="00BA305C">
        <w:rPr>
          <w:vertAlign w:val="superscript"/>
        </w:rPr>
        <w:t>21</w:t>
      </w:r>
      <w:r w:rsidR="00BA305C">
        <w:t xml:space="preserve"> </w:t>
      </w:r>
      <w:r w:rsidR="008C33E8">
        <w:t>was published subsequently and so was not included. The corrected C-index in the Liverpool RCE was 0.687</w:t>
      </w:r>
      <w:r w:rsidR="004F30D5">
        <w:t>.</w:t>
      </w:r>
    </w:p>
    <w:p w14:paraId="1C1053FE" w14:textId="1A1E3B4A" w:rsidR="00F74693" w:rsidRPr="00C97496" w:rsidRDefault="00C86C12" w:rsidP="00F74693">
      <w:pPr>
        <w:pStyle w:val="Text"/>
      </w:pPr>
      <w:r>
        <w:lastRenderedPageBreak/>
        <w:t>A</w:t>
      </w:r>
      <w:r w:rsidR="002A54D5">
        <w:t xml:space="preserve">ccess to clinic information is not routinely available. </w:t>
      </w:r>
      <w:r w:rsidR="00F74693" w:rsidRPr="00C97496">
        <w:t>We had to overcome significant challenges in developing a near real-time data flow; this may be too difficult in some populations. However we determined that including clinical data would aid acceptance amongst the professional community, offer better prospects for generalis</w:t>
      </w:r>
      <w:r w:rsidR="00293E99">
        <w:t>e</w:t>
      </w:r>
      <w:r w:rsidR="00F74693" w:rsidRPr="00C97496">
        <w:t>ability and allow inclusion of more frequent screening for high</w:t>
      </w:r>
      <w:r w:rsidR="00394D87">
        <w:t>-</w:t>
      </w:r>
      <w:r w:rsidR="00F74693" w:rsidRPr="00C97496">
        <w:t>risk individuals. Our view is supported by our own data</w:t>
      </w:r>
      <w:r w:rsidR="00657BC1">
        <w:t>,</w:t>
      </w:r>
      <w:r w:rsidR="00F74693">
        <w:rPr>
          <w:vertAlign w:val="superscript"/>
        </w:rPr>
        <w:t xml:space="preserve"> </w:t>
      </w:r>
      <w:r w:rsidR="0090266A">
        <w:rPr>
          <w:vertAlign w:val="superscript"/>
        </w:rPr>
        <w:t>6</w:t>
      </w:r>
      <w:r w:rsidR="00F74693" w:rsidRPr="00C97496">
        <w:t xml:space="preserve"> those of others</w:t>
      </w:r>
      <w:r w:rsidR="000015B7" w:rsidRPr="00C97496">
        <w:t>,</w:t>
      </w:r>
      <w:r w:rsidR="000015B7">
        <w:rPr>
          <w:vertAlign w:val="superscript"/>
        </w:rPr>
        <w:t xml:space="preserve"> </w:t>
      </w:r>
      <w:r w:rsidR="001F15AA">
        <w:rPr>
          <w:vertAlign w:val="superscript"/>
        </w:rPr>
        <w:t>3</w:t>
      </w:r>
      <w:r w:rsidR="003D50E5">
        <w:rPr>
          <w:vertAlign w:val="superscript"/>
        </w:rPr>
        <w:t>4</w:t>
      </w:r>
      <w:r w:rsidR="001F15AA" w:rsidRPr="00C97496">
        <w:t xml:space="preserve"> </w:t>
      </w:r>
      <w:r w:rsidR="00F74693" w:rsidRPr="00C97496">
        <w:t xml:space="preserve">and our </w:t>
      </w:r>
      <w:r w:rsidR="00E4753B">
        <w:t>PPI</w:t>
      </w:r>
      <w:r w:rsidR="00F74693" w:rsidRPr="00C97496">
        <w:t xml:space="preserve"> group. </w:t>
      </w:r>
      <w:r w:rsidR="00F74693" w:rsidRPr="00153D66">
        <w:t>We recognise that</w:t>
      </w:r>
      <w:r w:rsidR="00F74693">
        <w:t xml:space="preserve"> </w:t>
      </w:r>
      <w:r w:rsidR="00F74693" w:rsidRPr="00153D66">
        <w:t>estimates of resource requirements for introduction of our type of RCE are</w:t>
      </w:r>
      <w:r w:rsidR="00F74693">
        <w:t xml:space="preserve"> </w:t>
      </w:r>
      <w:r w:rsidR="00F74693" w:rsidRPr="00153D66">
        <w:t>not available</w:t>
      </w:r>
      <w:r w:rsidR="00F74693" w:rsidRPr="00C97496">
        <w:t>.</w:t>
      </w:r>
    </w:p>
    <w:p w14:paraId="3972F9E3" w14:textId="20FBEF1B" w:rsidR="00F74693" w:rsidRPr="00190745" w:rsidRDefault="00F74693" w:rsidP="00F74693">
      <w:pPr>
        <w:pStyle w:val="Text"/>
      </w:pPr>
      <w:r w:rsidRPr="00C97496">
        <w:t>External validation of models is required before general implementation.</w:t>
      </w:r>
      <w:r w:rsidR="009134E8" w:rsidRPr="009134E8">
        <w:rPr>
          <w:vertAlign w:val="superscript"/>
        </w:rPr>
        <w:t>3</w:t>
      </w:r>
      <w:r w:rsidR="001F15AA">
        <w:rPr>
          <w:vertAlign w:val="superscript"/>
        </w:rPr>
        <w:t>2</w:t>
      </w:r>
      <w:r w:rsidR="009134E8" w:rsidRPr="009134E8">
        <w:rPr>
          <w:vertAlign w:val="superscript"/>
        </w:rPr>
        <w:t>,</w:t>
      </w:r>
      <w:r w:rsidR="001F15AA">
        <w:rPr>
          <w:vertAlign w:val="superscript"/>
        </w:rPr>
        <w:t>3</w:t>
      </w:r>
      <w:r w:rsidR="003D50E5">
        <w:rPr>
          <w:vertAlign w:val="superscript"/>
        </w:rPr>
        <w:t>5</w:t>
      </w:r>
      <w:r w:rsidR="001F15AA">
        <w:rPr>
          <w:vertAlign w:val="superscript"/>
        </w:rPr>
        <w:t xml:space="preserve"> </w:t>
      </w:r>
      <w:r w:rsidRPr="00C97496">
        <w:t>An implementation phase will include model updating (temporal validation and model tuning) and the opportunity for comparative cross population (external) validation to correct for potential over-performance.</w:t>
      </w:r>
      <w:r w:rsidR="001F15AA">
        <w:rPr>
          <w:vertAlign w:val="superscript"/>
        </w:rPr>
        <w:t>3</w:t>
      </w:r>
      <w:r w:rsidR="003D50E5">
        <w:rPr>
          <w:vertAlign w:val="superscript"/>
        </w:rPr>
        <w:t>6</w:t>
      </w:r>
      <w:r w:rsidR="001F15AA">
        <w:rPr>
          <w:vertAlign w:val="superscript"/>
        </w:rPr>
        <w:t xml:space="preserve"> </w:t>
      </w:r>
    </w:p>
    <w:p w14:paraId="312E2B8A" w14:textId="42C0CBAB" w:rsidR="00F74693" w:rsidRDefault="00F74693" w:rsidP="005C7F3D">
      <w:pPr>
        <w:pStyle w:val="Heading40"/>
      </w:pPr>
      <w:bookmarkStart w:id="64" w:name="_Toc429911653"/>
      <w:r>
        <w:t>Conclusions</w:t>
      </w:r>
      <w:bookmarkEnd w:id="64"/>
    </w:p>
    <w:p w14:paraId="53491A4F" w14:textId="4DDEAA8D" w:rsidR="00F74693" w:rsidRPr="00C97496" w:rsidRDefault="00F74693" w:rsidP="00F74693">
      <w:pPr>
        <w:pStyle w:val="Text"/>
      </w:pPr>
      <w:r w:rsidRPr="00C97496">
        <w:t xml:space="preserve">We believe that the Liverpool RCE is feasible, reliable, safe and acceptable to patients. </w:t>
      </w:r>
      <w:r w:rsidR="002772DE">
        <w:t>Our evidence suggests that an</w:t>
      </w:r>
      <w:r w:rsidRPr="00C97496">
        <w:t xml:space="preserve"> RCE </w:t>
      </w:r>
      <w:r w:rsidR="002772DE">
        <w:t>c</w:t>
      </w:r>
      <w:r w:rsidRPr="00C97496">
        <w:t>ould offer potential significant transfer of resources into targeting high</w:t>
      </w:r>
      <w:r w:rsidR="00394D87">
        <w:t>-</w:t>
      </w:r>
      <w:r w:rsidRPr="00C97496">
        <w:t>risk and hard</w:t>
      </w:r>
      <w:r w:rsidR="00293E99">
        <w:t>-</w:t>
      </w:r>
      <w:r w:rsidRPr="00C97496">
        <w:t>to</w:t>
      </w:r>
      <w:r w:rsidR="00293E99">
        <w:t>-</w:t>
      </w:r>
      <w:r w:rsidR="00192A47">
        <w:t>reach groups, and improved cost</w:t>
      </w:r>
      <w:r w:rsidR="007805C2">
        <w:t xml:space="preserve"> </w:t>
      </w:r>
      <w:r w:rsidR="00192A47">
        <w:t>effectiveness</w:t>
      </w:r>
      <w:r w:rsidRPr="00C97496">
        <w:t>. Based on the internal validations we performed it show</w:t>
      </w:r>
      <w:r w:rsidR="008639C1">
        <w:t>ed</w:t>
      </w:r>
      <w:r w:rsidRPr="00C97496">
        <w:t xml:space="preserve"> sufficient performance for a local introduction</w:t>
      </w:r>
      <w:r w:rsidR="008639C1">
        <w:t xml:space="preserve"> and testing </w:t>
      </w:r>
      <w:r w:rsidR="008639C1" w:rsidRPr="00C97496">
        <w:t xml:space="preserve">of safety and acceptability </w:t>
      </w:r>
      <w:r w:rsidR="008639C1">
        <w:t>with</w:t>
      </w:r>
      <w:r w:rsidR="008639C1" w:rsidRPr="00C97496">
        <w:t>in</w:t>
      </w:r>
      <w:r w:rsidR="008639C1">
        <w:t xml:space="preserve"> a</w:t>
      </w:r>
      <w:r w:rsidR="008639C1" w:rsidRPr="00C97496">
        <w:t xml:space="preserve"> RCT</w:t>
      </w:r>
      <w:r w:rsidRPr="00C97496">
        <w:t xml:space="preserve">. However </w:t>
      </w:r>
      <w:r w:rsidR="002772DE">
        <w:t xml:space="preserve">we did not provide evidence of </w:t>
      </w:r>
      <w:r w:rsidRPr="00C97496">
        <w:t xml:space="preserve">external validation. </w:t>
      </w:r>
    </w:p>
    <w:p w14:paraId="605513DB" w14:textId="6139AFC2" w:rsidR="00F74693" w:rsidRPr="00C97496" w:rsidRDefault="00A24D35" w:rsidP="00F74693">
      <w:pPr>
        <w:pStyle w:val="Heading20"/>
      </w:pPr>
      <w:bookmarkStart w:id="65" w:name="_Toc429911654"/>
      <w:bookmarkStart w:id="66" w:name="_Toc104910262"/>
      <w:r>
        <w:t>6</w:t>
      </w:r>
      <w:r w:rsidR="00E05D11">
        <w:t>.</w:t>
      </w:r>
      <w:r w:rsidR="005817D8">
        <w:t xml:space="preserve">5 </w:t>
      </w:r>
      <w:r w:rsidR="00C1204A">
        <w:t>Interrelation with</w:t>
      </w:r>
      <w:r w:rsidR="00F74693" w:rsidRPr="00C97496">
        <w:t xml:space="preserve"> other </w:t>
      </w:r>
      <w:r w:rsidR="00C1204A">
        <w:t>parts</w:t>
      </w:r>
      <w:r w:rsidR="00F74693" w:rsidRPr="00C97496">
        <w:t xml:space="preserve"> of the programme</w:t>
      </w:r>
      <w:bookmarkEnd w:id="65"/>
      <w:r w:rsidR="009F5791">
        <w:t xml:space="preserve"> </w:t>
      </w:r>
      <w:r w:rsidR="009F5791" w:rsidRPr="00C97496">
        <w:t>and overall aims of the programme</w:t>
      </w:r>
      <w:bookmarkEnd w:id="66"/>
    </w:p>
    <w:p w14:paraId="3B5F8009" w14:textId="60E3728C" w:rsidR="005C7F3D" w:rsidRDefault="00F74693" w:rsidP="00477669">
      <w:pPr>
        <w:pStyle w:val="Text"/>
        <w:spacing w:after="360"/>
      </w:pPr>
      <w:r>
        <w:t xml:space="preserve">The RCE was developed using data from primary and secondary care linked through the ISDR DW developed specifically for </w:t>
      </w:r>
      <w:r w:rsidR="004824AA">
        <w:t xml:space="preserve">this </w:t>
      </w:r>
      <w:r>
        <w:t xml:space="preserve">programme. </w:t>
      </w:r>
      <w:r w:rsidR="004824AA">
        <w:t>It</w:t>
      </w:r>
      <w:r>
        <w:t xml:space="preserve"> was required for the development of the RCT and is part of the developed IP. It will form part of </w:t>
      </w:r>
      <w:r w:rsidR="003B6207">
        <w:t xml:space="preserve">any </w:t>
      </w:r>
      <w:r w:rsidR="00157C42">
        <w:t>potential</w:t>
      </w:r>
      <w:r w:rsidR="00E53276">
        <w:t xml:space="preserve"> </w:t>
      </w:r>
      <w:r>
        <w:t xml:space="preserve">future benefit from the programme </w:t>
      </w:r>
      <w:r w:rsidR="003B6207">
        <w:t xml:space="preserve">if deployed </w:t>
      </w:r>
      <w:r>
        <w:t>within the NHS and other countries.</w:t>
      </w:r>
      <w:r w:rsidR="000A59C1">
        <w:t xml:space="preserve"> The health economics team worked with the RCE team ensur</w:t>
      </w:r>
      <w:r w:rsidR="004824AA">
        <w:t>ing</w:t>
      </w:r>
      <w:r w:rsidR="000A59C1">
        <w:t xml:space="preserve"> that the economic model followed </w:t>
      </w:r>
      <w:r w:rsidR="004824AA">
        <w:t>the</w:t>
      </w:r>
      <w:r w:rsidR="000A59C1">
        <w:t xml:space="preserve"> structure and content of the RCE and could be fully integrated alongside it.</w:t>
      </w:r>
    </w:p>
    <w:p w14:paraId="1F6A7ECC" w14:textId="77777777" w:rsidR="00591EEB" w:rsidRDefault="00591EEB" w:rsidP="00477669">
      <w:pPr>
        <w:pStyle w:val="Text"/>
        <w:spacing w:after="360"/>
      </w:pPr>
    </w:p>
    <w:p w14:paraId="22C89AD8" w14:textId="77777777" w:rsidR="002772DE" w:rsidRDefault="002772DE">
      <w:pPr>
        <w:spacing w:after="200" w:line="276" w:lineRule="auto"/>
        <w:rPr>
          <w:rFonts w:cs="AdvTT20abcef8.B"/>
          <w:b/>
          <w:color w:val="62B547"/>
          <w:sz w:val="44"/>
          <w:szCs w:val="44"/>
        </w:rPr>
      </w:pPr>
      <w:r>
        <w:br w:type="page"/>
      </w:r>
    </w:p>
    <w:p w14:paraId="6EBD37E9" w14:textId="74134846" w:rsidR="00536D09" w:rsidRPr="005817D8" w:rsidRDefault="00A24D35" w:rsidP="009E0E38">
      <w:pPr>
        <w:pStyle w:val="Heading10"/>
      </w:pPr>
      <w:bookmarkStart w:id="67" w:name="_Toc104910263"/>
      <w:r>
        <w:lastRenderedPageBreak/>
        <w:t>7</w:t>
      </w:r>
      <w:r w:rsidR="005817D8" w:rsidRPr="005817D8">
        <w:t xml:space="preserve">. </w:t>
      </w:r>
      <w:r w:rsidR="00536D09" w:rsidRPr="005817D8">
        <w:t>Randomised controlled trial to evaluat</w:t>
      </w:r>
      <w:r w:rsidR="00192A47" w:rsidRPr="005817D8">
        <w:t>e the safety and cost</w:t>
      </w:r>
      <w:r w:rsidR="009E7605">
        <w:t xml:space="preserve"> </w:t>
      </w:r>
      <w:r w:rsidR="00192A47" w:rsidRPr="005817D8">
        <w:t>effectiveness</w:t>
      </w:r>
      <w:r w:rsidR="00536D09" w:rsidRPr="005817D8">
        <w:t xml:space="preserve"> of </w:t>
      </w:r>
      <w:r w:rsidR="00572D62" w:rsidRPr="005817D8">
        <w:t xml:space="preserve">individualised </w:t>
      </w:r>
      <w:r w:rsidR="005817D8" w:rsidRPr="005817D8">
        <w:t xml:space="preserve">variable-interval </w:t>
      </w:r>
      <w:r w:rsidR="00572D62" w:rsidRPr="005817D8">
        <w:t xml:space="preserve">risk-based </w:t>
      </w:r>
      <w:r w:rsidR="00536D09" w:rsidRPr="005817D8">
        <w:t>screening</w:t>
      </w:r>
      <w:bookmarkEnd w:id="67"/>
      <w:r w:rsidR="00536D09" w:rsidRPr="005817D8">
        <w:t xml:space="preserve"> </w:t>
      </w:r>
    </w:p>
    <w:bookmarkEnd w:id="47"/>
    <w:p w14:paraId="15E252FD" w14:textId="5D7B3CC1" w:rsidR="009C730A" w:rsidRDefault="009C38DA" w:rsidP="00207960">
      <w:pPr>
        <w:pStyle w:val="Text"/>
      </w:pPr>
      <w:r>
        <w:t>P</w:t>
      </w:r>
      <w:r w:rsidRPr="00142E51">
        <w:t>eer reviewed publication</w:t>
      </w:r>
      <w:r>
        <w:t>s</w:t>
      </w:r>
      <w:r w:rsidRPr="00142E51">
        <w:t xml:space="preserve"> </w:t>
      </w:r>
      <w:r w:rsidR="00E1566C">
        <w:t xml:space="preserve">on </w:t>
      </w:r>
      <w:r w:rsidRPr="00142E51">
        <w:t xml:space="preserve">the </w:t>
      </w:r>
      <w:r>
        <w:t>ISDR</w:t>
      </w:r>
      <w:r w:rsidRPr="00142E51">
        <w:t xml:space="preserve"> </w:t>
      </w:r>
      <w:r>
        <w:t xml:space="preserve">RCT and its protocol </w:t>
      </w:r>
      <w:r w:rsidR="004824AA">
        <w:rPr>
          <w:vertAlign w:val="superscript"/>
        </w:rPr>
        <w:t>22</w:t>
      </w:r>
      <w:r w:rsidR="001F15AA">
        <w:rPr>
          <w:vertAlign w:val="superscript"/>
        </w:rPr>
        <w:t>,</w:t>
      </w:r>
      <w:r w:rsidR="004824AA">
        <w:rPr>
          <w:vertAlign w:val="superscript"/>
        </w:rPr>
        <w:t>23</w:t>
      </w:r>
      <w:r w:rsidR="004824AA" w:rsidRPr="00142E51">
        <w:t xml:space="preserve"> </w:t>
      </w:r>
      <w:r>
        <w:t>are</w:t>
      </w:r>
      <w:r w:rsidRPr="00142E51">
        <w:t xml:space="preserve"> available </w:t>
      </w:r>
      <w:r>
        <w:t xml:space="preserve">at </w:t>
      </w:r>
      <w:r w:rsidRPr="00110BD2">
        <w:t>https://bmjopen.bmj.com/content/9/6/e025788.long</w:t>
      </w:r>
      <w:r w:rsidRPr="00142E51">
        <w:t xml:space="preserve"> and </w:t>
      </w:r>
      <w:r w:rsidRPr="00110BD2">
        <w:t>https://doi.org/10.1007/s00125-020-05313-2</w:t>
      </w:r>
      <w:r>
        <w:t xml:space="preserve"> with supplementary</w:t>
      </w:r>
      <w:r w:rsidRPr="00142E51">
        <w:t xml:space="preserve"> material</w:t>
      </w:r>
      <w:r>
        <w:t xml:space="preserve"> at </w:t>
      </w:r>
      <w:r w:rsidRPr="00110BD2">
        <w:t>https://static-content.springer.com/esm/art%3A10.1007%2Fs00125-020-05313-2/MediaObjects/125_2020_5313_MOESM1_ESM.pdf</w:t>
      </w:r>
      <w:r w:rsidRPr="00142E51">
        <w:t>.</w:t>
      </w:r>
      <w:r>
        <w:t xml:space="preserve"> </w:t>
      </w:r>
      <w:r w:rsidR="00E1566C">
        <w:t xml:space="preserve">Additional information is </w:t>
      </w:r>
      <w:r w:rsidR="00E1566C" w:rsidRPr="00142E51">
        <w:t xml:space="preserve">available </w:t>
      </w:r>
      <w:r w:rsidR="00E1566C">
        <w:t xml:space="preserve">on trial methods, </w:t>
      </w:r>
      <w:r w:rsidR="003F1655">
        <w:t xml:space="preserve">sample size revisions, </w:t>
      </w:r>
      <w:r w:rsidR="00E1566C">
        <w:t xml:space="preserve">withdrawals, </w:t>
      </w:r>
      <w:r w:rsidR="003F1655">
        <w:t xml:space="preserve">and </w:t>
      </w:r>
      <w:r w:rsidR="00E1566C">
        <w:t>additional secondary safety and efficacy data</w:t>
      </w:r>
      <w:r w:rsidR="003F1655">
        <w:t>.</w:t>
      </w:r>
      <w:r w:rsidR="00E1566C">
        <w:t xml:space="preserve"> </w:t>
      </w:r>
      <w:r w:rsidR="009C730A">
        <w:t>Our</w:t>
      </w:r>
      <w:r w:rsidR="009C730A" w:rsidRPr="00DB56CA">
        <w:t xml:space="preserve"> economic analysis is described </w:t>
      </w:r>
      <w:r w:rsidR="009C730A" w:rsidRPr="00DB56CA">
        <w:rPr>
          <w:rStyle w:val="TextChar"/>
        </w:rPr>
        <w:t xml:space="preserve">in </w:t>
      </w:r>
      <w:r w:rsidR="009C730A" w:rsidRPr="004824AA">
        <w:rPr>
          <w:rStyle w:val="TextChar"/>
          <w:i/>
          <w:iCs/>
        </w:rPr>
        <w:t>Section 8</w:t>
      </w:r>
      <w:r w:rsidR="009C730A" w:rsidRPr="00DB56CA">
        <w:rPr>
          <w:rStyle w:val="TextChar"/>
        </w:rPr>
        <w:t>.</w:t>
      </w:r>
    </w:p>
    <w:p w14:paraId="435BC13E" w14:textId="55CEC8AE" w:rsidR="009C38DA" w:rsidRDefault="005661CA" w:rsidP="00207960">
      <w:pPr>
        <w:pStyle w:val="Text"/>
      </w:pPr>
      <w:r>
        <w:t>We followed the CONSORT 2016 reporting guidelines</w:t>
      </w:r>
      <w:r w:rsidRPr="006251DF">
        <w:t xml:space="preserve"> for </w:t>
      </w:r>
      <w:r>
        <w:t>n</w:t>
      </w:r>
      <w:r w:rsidRPr="006251DF">
        <w:t xml:space="preserve">on-inferiority and </w:t>
      </w:r>
      <w:r>
        <w:t>e</w:t>
      </w:r>
      <w:r w:rsidRPr="006251DF">
        <w:t xml:space="preserve">quivalence </w:t>
      </w:r>
      <w:r>
        <w:t>t</w:t>
      </w:r>
      <w:r w:rsidRPr="006251DF">
        <w:t>rials</w:t>
      </w:r>
      <w:r w:rsidRPr="00DB56CA">
        <w:t xml:space="preserve">. </w:t>
      </w:r>
    </w:p>
    <w:p w14:paraId="258E80BA" w14:textId="3E9EE0F4" w:rsidR="00110BD2" w:rsidRPr="00110BD2" w:rsidRDefault="00110BD2" w:rsidP="00207960">
      <w:pPr>
        <w:pStyle w:val="Text"/>
        <w:rPr>
          <w:i/>
          <w:iCs/>
          <w:color w:val="FF0000"/>
          <w:sz w:val="21"/>
          <w:szCs w:val="16"/>
        </w:rPr>
      </w:pPr>
      <w:r>
        <w:rPr>
          <w:i/>
          <w:iCs/>
          <w:color w:val="FF0000"/>
          <w:sz w:val="21"/>
          <w:szCs w:val="16"/>
        </w:rPr>
        <w:t>&lt;&lt;Typesetter insert copyright credit line 2&gt;&gt;</w:t>
      </w:r>
    </w:p>
    <w:p w14:paraId="78F5B1BF" w14:textId="6E70EE0E" w:rsidR="009C730A" w:rsidRPr="004824AA" w:rsidRDefault="009C730A" w:rsidP="00207960">
      <w:pPr>
        <w:pStyle w:val="Text"/>
        <w:rPr>
          <w:i/>
          <w:iCs/>
          <w:sz w:val="21"/>
          <w:szCs w:val="16"/>
        </w:rPr>
      </w:pPr>
      <w:r w:rsidRPr="009C730A">
        <w:rPr>
          <w:i/>
          <w:iCs/>
          <w:sz w:val="21"/>
          <w:szCs w:val="16"/>
        </w:rPr>
        <w:t>Some text in this section has been reproduced from our study article,</w:t>
      </w:r>
      <w:r w:rsidRPr="009C730A">
        <w:rPr>
          <w:i/>
          <w:iCs/>
          <w:sz w:val="21"/>
          <w:szCs w:val="16"/>
          <w:vertAlign w:val="superscript"/>
        </w:rPr>
        <w:t>24</w:t>
      </w:r>
      <w:r w:rsidRPr="009C730A">
        <w:rPr>
          <w:i/>
          <w:iCs/>
          <w:sz w:val="21"/>
          <w:szCs w:val="16"/>
        </w:rPr>
        <w:t> published under the Creative Commons Attribution License (CC BY 4.0), which permits unrestricted use, distribution and reproduction in any medium, provided the original work is properly cited (https://creativecommons.org/licenses/by/4.0/).</w:t>
      </w:r>
    </w:p>
    <w:p w14:paraId="52D84F90" w14:textId="502D982B" w:rsidR="00B04E54" w:rsidRDefault="00A24D35" w:rsidP="00B04E54">
      <w:pPr>
        <w:pStyle w:val="Heading20"/>
      </w:pPr>
      <w:bookmarkStart w:id="68" w:name="_Toc104910264"/>
      <w:r>
        <w:t>7</w:t>
      </w:r>
      <w:r w:rsidR="005817D8">
        <w:t xml:space="preserve">.1 </w:t>
      </w:r>
      <w:r w:rsidR="00B04E54">
        <w:t>Research aims</w:t>
      </w:r>
      <w:bookmarkEnd w:id="68"/>
    </w:p>
    <w:p w14:paraId="754C89D6" w14:textId="707C85CB" w:rsidR="006A256E" w:rsidRDefault="006A256E" w:rsidP="00E456D7">
      <w:pPr>
        <w:pStyle w:val="Text"/>
      </w:pPr>
      <w:r>
        <w:t>W</w:t>
      </w:r>
      <w:r w:rsidR="004A3462" w:rsidRPr="008F4A8C">
        <w:t xml:space="preserve">e designed a RCT to investigate the safety, </w:t>
      </w:r>
      <w:r w:rsidR="00B52EC2">
        <w:t xml:space="preserve">feasibility, </w:t>
      </w:r>
      <w:r w:rsidR="004A3462" w:rsidRPr="008F4A8C">
        <w:t xml:space="preserve">efficacy and </w:t>
      </w:r>
      <w:r w:rsidR="00192A47">
        <w:t>cost</w:t>
      </w:r>
      <w:r w:rsidR="007805C2">
        <w:t xml:space="preserve"> </w:t>
      </w:r>
      <w:r w:rsidR="00192A47">
        <w:t>effectiveness</w:t>
      </w:r>
      <w:r w:rsidR="004A3462" w:rsidRPr="008F4A8C">
        <w:t xml:space="preserve"> of extending screening intervals in low</w:t>
      </w:r>
      <w:r w:rsidR="00394D87">
        <w:t>-</w:t>
      </w:r>
      <w:r w:rsidR="004A3462" w:rsidRPr="008F4A8C">
        <w:t xml:space="preserve">risk </w:t>
      </w:r>
      <w:r w:rsidR="004A3462">
        <w:t xml:space="preserve">PWD and </w:t>
      </w:r>
      <w:r w:rsidR="004A3462" w:rsidRPr="00527BF5">
        <w:t>reduced screeni</w:t>
      </w:r>
      <w:r w:rsidR="004A3462">
        <w:t>ng intervals in high</w:t>
      </w:r>
      <w:r w:rsidR="00394D87">
        <w:t>-</w:t>
      </w:r>
      <w:r w:rsidR="004A3462">
        <w:t>risk people</w:t>
      </w:r>
      <w:r w:rsidR="00175166">
        <w:t xml:space="preserve"> (WP E)</w:t>
      </w:r>
      <w:r w:rsidR="004A3462" w:rsidRPr="008F4A8C">
        <w:t xml:space="preserve">. We utilised the emerging methodology and technologies of personalised risk prediction </w:t>
      </w:r>
      <w:r w:rsidR="001F15AA">
        <w:rPr>
          <w:vertAlign w:val="superscript"/>
        </w:rPr>
        <w:t>3</w:t>
      </w:r>
      <w:r w:rsidR="003D50E5">
        <w:rPr>
          <w:vertAlign w:val="superscript"/>
        </w:rPr>
        <w:t>7</w:t>
      </w:r>
      <w:r w:rsidR="007E3CFD">
        <w:rPr>
          <w:vertAlign w:val="superscript"/>
        </w:rPr>
        <w:t>,</w:t>
      </w:r>
      <w:r w:rsidR="001F15AA">
        <w:rPr>
          <w:vertAlign w:val="superscript"/>
        </w:rPr>
        <w:t>3</w:t>
      </w:r>
      <w:r w:rsidR="003D50E5">
        <w:rPr>
          <w:vertAlign w:val="superscript"/>
        </w:rPr>
        <w:t>8</w:t>
      </w:r>
      <w:r w:rsidR="001F15AA" w:rsidRPr="008F4A8C">
        <w:t xml:space="preserve"> </w:t>
      </w:r>
      <w:r w:rsidR="004A3462" w:rsidRPr="008F4A8C">
        <w:t xml:space="preserve">and an innovative data linkage system, to develop an individualised variable-interval </w:t>
      </w:r>
      <w:r w:rsidR="004824AA" w:rsidRPr="008F4A8C">
        <w:t xml:space="preserve">risk-based </w:t>
      </w:r>
      <w:r w:rsidR="004A3462" w:rsidRPr="008F4A8C">
        <w:t>screening approach. Individualised clinical care offers opportunities for improved patient engagement. </w:t>
      </w:r>
    </w:p>
    <w:p w14:paraId="1DCA8F99" w14:textId="7425B30E" w:rsidR="004A3462" w:rsidRDefault="004A3462" w:rsidP="004A3462">
      <w:pPr>
        <w:pStyle w:val="Text"/>
      </w:pPr>
      <w:r w:rsidRPr="008F4A8C">
        <w:t xml:space="preserve">We tested the hypothesis of </w:t>
      </w:r>
      <w:r w:rsidR="002452E6">
        <w:t>equivalence</w:t>
      </w:r>
      <w:r w:rsidR="002452E6" w:rsidRPr="008F4A8C">
        <w:t xml:space="preserve"> </w:t>
      </w:r>
      <w:r w:rsidRPr="008F4A8C">
        <w:t xml:space="preserve">between the attendance rates, as a primary measure of safety, for individualised and annual screening. An equivalence design was selected, as opposed to a superiority trial, because the aim was to demonstrate equivalence between attendance rates rather than difference. </w:t>
      </w:r>
      <w:r w:rsidR="003A29DC">
        <w:t>Our</w:t>
      </w:r>
      <w:r w:rsidR="003A29DC" w:rsidRPr="008F4A8C">
        <w:t xml:space="preserve"> </w:t>
      </w:r>
      <w:r>
        <w:t>PPI</w:t>
      </w:r>
      <w:r w:rsidRPr="008F4A8C">
        <w:t xml:space="preserve"> group was involved in all aspects of design, delivery and interpretation</w:t>
      </w:r>
      <w:r>
        <w:t xml:space="preserve"> (</w:t>
      </w:r>
      <w:r w:rsidRPr="00524A7B">
        <w:t xml:space="preserve">see </w:t>
      </w:r>
      <w:r w:rsidR="003A29DC" w:rsidRPr="00122323">
        <w:rPr>
          <w:i/>
        </w:rPr>
        <w:t>page</w:t>
      </w:r>
      <w:r w:rsidR="0029355B" w:rsidRPr="00122323">
        <w:rPr>
          <w:i/>
        </w:rPr>
        <w:t>s</w:t>
      </w:r>
      <w:r w:rsidR="003A29DC" w:rsidRPr="00122323">
        <w:rPr>
          <w:i/>
        </w:rPr>
        <w:t xml:space="preserve"> </w:t>
      </w:r>
      <w:r w:rsidR="0038029E" w:rsidRPr="00122323">
        <w:rPr>
          <w:i/>
        </w:rPr>
        <w:t>5</w:t>
      </w:r>
      <w:r w:rsidR="0029355B" w:rsidRPr="00122323">
        <w:rPr>
          <w:i/>
        </w:rPr>
        <w:t>-</w:t>
      </w:r>
      <w:r w:rsidR="004824AA">
        <w:rPr>
          <w:i/>
        </w:rPr>
        <w:t>9</w:t>
      </w:r>
      <w:r w:rsidRPr="00524A7B">
        <w:t>).</w:t>
      </w:r>
      <w:r w:rsidRPr="008F4A8C">
        <w:t xml:space="preserve"> </w:t>
      </w:r>
    </w:p>
    <w:p w14:paraId="5B4D7EDC" w14:textId="2793C31D" w:rsidR="004A3462" w:rsidRPr="00C97496" w:rsidRDefault="00A24D35" w:rsidP="004A3462">
      <w:pPr>
        <w:pStyle w:val="Heading20"/>
      </w:pPr>
      <w:bookmarkStart w:id="69" w:name="_Toc429583813"/>
      <w:bookmarkStart w:id="70" w:name="_Toc104910265"/>
      <w:r>
        <w:t>7</w:t>
      </w:r>
      <w:r w:rsidR="005817D8">
        <w:t xml:space="preserve">.2 </w:t>
      </w:r>
      <w:r w:rsidR="004A3462" w:rsidRPr="00C97496">
        <w:t>Methods</w:t>
      </w:r>
      <w:bookmarkEnd w:id="69"/>
      <w:bookmarkEnd w:id="70"/>
      <w:r w:rsidR="004A3462" w:rsidRPr="00C97496">
        <w:t xml:space="preserve"> </w:t>
      </w:r>
    </w:p>
    <w:p w14:paraId="4708AB18" w14:textId="65531918" w:rsidR="004A3462" w:rsidRPr="00C97496" w:rsidRDefault="000015B7" w:rsidP="004A3462">
      <w:pPr>
        <w:pStyle w:val="Text"/>
      </w:pPr>
      <w:r>
        <w:t>This was a single site, 2-</w:t>
      </w:r>
      <w:r w:rsidR="004A3462" w:rsidRPr="00C97496">
        <w:t xml:space="preserve">arm parallel assignment, </w:t>
      </w:r>
      <w:r w:rsidR="002452E6">
        <w:t>equivalence</w:t>
      </w:r>
      <w:r w:rsidR="004A3462" w:rsidRPr="00C97496">
        <w:t xml:space="preserve"> RCT conducted in all screening clinic</w:t>
      </w:r>
      <w:r w:rsidR="004A3462">
        <w:t xml:space="preserve">s in the </w:t>
      </w:r>
      <w:r w:rsidR="001C59E8">
        <w:t>LDESP</w:t>
      </w:r>
      <w:r w:rsidR="005902D5">
        <w:t>, part of the NDESP</w:t>
      </w:r>
      <w:r w:rsidR="004A3462" w:rsidRPr="00C97496">
        <w:t xml:space="preserve">. </w:t>
      </w:r>
      <w:r w:rsidR="005902D5">
        <w:t xml:space="preserve">The trial was conducted with the </w:t>
      </w:r>
      <w:r w:rsidR="004824AA">
        <w:t>CTRC</w:t>
      </w:r>
      <w:r w:rsidR="005902D5">
        <w:t xml:space="preserve"> in University of</w:t>
      </w:r>
      <w:r w:rsidR="005902D5" w:rsidRPr="005902D5">
        <w:t xml:space="preserve"> </w:t>
      </w:r>
      <w:r w:rsidR="005902D5">
        <w:t>Liverpool.</w:t>
      </w:r>
    </w:p>
    <w:p w14:paraId="6513BDFF" w14:textId="3FF6950C" w:rsidR="00C23C86" w:rsidRPr="00C97496" w:rsidRDefault="004A3462" w:rsidP="00C23C86">
      <w:pPr>
        <w:pStyle w:val="Text"/>
      </w:pPr>
      <w:r w:rsidRPr="00C97496">
        <w:t>The main inclusion and exclusion criteria were: registered with a GP whose postcode was within the city boundaries of Liverpool</w:t>
      </w:r>
      <w:r>
        <w:t>,</w:t>
      </w:r>
      <w:r w:rsidRPr="00C97496">
        <w:t xml:space="preserve"> aged 12 years and over, attending screening for DR, had not opted out of data sharing. </w:t>
      </w:r>
      <w:r>
        <w:t>Age</w:t>
      </w:r>
      <w:r w:rsidR="005E3570">
        <w:t>-</w:t>
      </w:r>
      <w:r>
        <w:t>appropriate p</w:t>
      </w:r>
      <w:r w:rsidRPr="00C97496">
        <w:t xml:space="preserve">atient information leaflets were sent to eligible patients with their screening appointment. Participants provided written informed consent. For children aged 12-15 years proxy consent by the </w:t>
      </w:r>
      <w:r w:rsidRPr="00C97496">
        <w:lastRenderedPageBreak/>
        <w:t xml:space="preserve">parent/guardian was provided and where appropriate assent from the child. </w:t>
      </w:r>
      <w:r w:rsidR="004E06DE">
        <w:t xml:space="preserve">Preston </w:t>
      </w:r>
      <w:r w:rsidRPr="00C97496">
        <w:t xml:space="preserve">Research Ethics Committee approved the trial (14/NW/0034). </w:t>
      </w:r>
      <w:r w:rsidR="00C23C86" w:rsidRPr="00C97496">
        <w:t>The trial registry number is ISRCTN 87561257.</w:t>
      </w:r>
    </w:p>
    <w:p w14:paraId="73D7CA67" w14:textId="0FA79F66" w:rsidR="00ED1283" w:rsidRDefault="004A3462" w:rsidP="004A3462">
      <w:pPr>
        <w:pStyle w:val="Text"/>
      </w:pPr>
      <w:r w:rsidRPr="00C97496">
        <w:t xml:space="preserve">Allocation was </w:t>
      </w:r>
      <w:r w:rsidR="004E06DE">
        <w:t xml:space="preserve">randomly </w:t>
      </w:r>
      <w:r w:rsidRPr="00C97496">
        <w:t xml:space="preserve">1:1 to individualised </w:t>
      </w:r>
      <w:r w:rsidR="005E3570">
        <w:t xml:space="preserve">variable-interval </w:t>
      </w:r>
      <w:r w:rsidRPr="00C97496">
        <w:t>risk-based screening recall at 6, 12 or 24 months (intervention arm, high</w:t>
      </w:r>
      <w:r w:rsidR="00394D87">
        <w:t>-</w:t>
      </w:r>
      <w:r w:rsidRPr="00C97496">
        <w:t>, medium</w:t>
      </w:r>
      <w:r w:rsidR="00394D87">
        <w:t>-</w:t>
      </w:r>
      <w:r w:rsidRPr="00C97496">
        <w:t>, low</w:t>
      </w:r>
      <w:r w:rsidR="00394D87">
        <w:t>-</w:t>
      </w:r>
      <w:r w:rsidRPr="00C97496">
        <w:t>risk respectively), or annual screening (control arm, current routine care).</w:t>
      </w:r>
      <w:r w:rsidR="004E06DE">
        <w:t xml:space="preserve"> </w:t>
      </w:r>
    </w:p>
    <w:p w14:paraId="6360B719" w14:textId="706AFDF7" w:rsidR="004A3462" w:rsidRPr="00C97496" w:rsidRDefault="004A3462" w:rsidP="004A3462">
      <w:pPr>
        <w:pStyle w:val="Text"/>
      </w:pPr>
      <w:r>
        <w:t>The ISDR DW</w:t>
      </w:r>
      <w:r w:rsidRPr="00C97496">
        <w:t xml:space="preserve"> automatically populated the majority of the fields in the baseline and follow-up electronic </w:t>
      </w:r>
      <w:r w:rsidR="008B4603">
        <w:t>CRFs</w:t>
      </w:r>
      <w:r w:rsidRPr="00C97496">
        <w:t xml:space="preserve">, including data </w:t>
      </w:r>
      <w:r w:rsidR="008B4603">
        <w:t>for</w:t>
      </w:r>
      <w:r w:rsidRPr="00C97496">
        <w:t xml:space="preserve"> randomisation. Screening staff and clinical assessors were masked to intervention arm, risk calculation and interval. </w:t>
      </w:r>
    </w:p>
    <w:p w14:paraId="105D1679" w14:textId="77777777" w:rsidR="004A3462" w:rsidRPr="00C97496" w:rsidRDefault="004A3462" w:rsidP="00EF3623">
      <w:pPr>
        <w:pStyle w:val="Heading40"/>
      </w:pPr>
      <w:bookmarkStart w:id="71" w:name="_Toc429583815"/>
      <w:r w:rsidRPr="00C97496">
        <w:t>Procedures</w:t>
      </w:r>
      <w:bookmarkEnd w:id="71"/>
    </w:p>
    <w:p w14:paraId="5E33D202" w14:textId="05C5AFED" w:rsidR="004A3462" w:rsidRPr="00C97496" w:rsidRDefault="004A3462" w:rsidP="004A3462">
      <w:pPr>
        <w:pStyle w:val="Text"/>
      </w:pPr>
      <w:r>
        <w:t>A</w:t>
      </w:r>
      <w:r w:rsidRPr="00C97496">
        <w:t>llocat</w:t>
      </w:r>
      <w:r>
        <w:t>ion</w:t>
      </w:r>
      <w:r w:rsidR="008E70FA">
        <w:t xml:space="preserve"> of participants </w:t>
      </w:r>
      <w:r>
        <w:t>by the RCE</w:t>
      </w:r>
      <w:r w:rsidRPr="00C97496">
        <w:t xml:space="preserve"> </w:t>
      </w:r>
      <w:r w:rsidR="008E70FA">
        <w:t xml:space="preserve">(see </w:t>
      </w:r>
      <w:r w:rsidR="008E70FA" w:rsidRPr="008B4603">
        <w:rPr>
          <w:i/>
          <w:iCs/>
        </w:rPr>
        <w:t xml:space="preserve">Section </w:t>
      </w:r>
      <w:r w:rsidR="001F15AA" w:rsidRPr="008B4603">
        <w:rPr>
          <w:i/>
          <w:iCs/>
        </w:rPr>
        <w:t>6</w:t>
      </w:r>
      <w:r w:rsidR="008E70FA">
        <w:t xml:space="preserve">) </w:t>
      </w:r>
      <w:r>
        <w:t xml:space="preserve">at baseline and each follow-up was </w:t>
      </w:r>
      <w:r w:rsidRPr="00C97496">
        <w:t xml:space="preserve">against </w:t>
      </w:r>
      <w:r w:rsidR="004E06DE">
        <w:t>the</w:t>
      </w:r>
      <w:r w:rsidR="004E06DE" w:rsidRPr="00C97496">
        <w:t xml:space="preserve"> </w:t>
      </w:r>
      <w:r w:rsidRPr="00C97496">
        <w:t>risk</w:t>
      </w:r>
      <w:r w:rsidR="008E70FA">
        <w:t xml:space="preserve"> of becoming screen positive at 6</w:t>
      </w:r>
      <w:r w:rsidR="001F15AA">
        <w:t>-</w:t>
      </w:r>
      <w:r w:rsidR="008E70FA">
        <w:t>, 12</w:t>
      </w:r>
      <w:r w:rsidR="001F15AA">
        <w:t>-</w:t>
      </w:r>
      <w:r w:rsidR="008E70FA">
        <w:t xml:space="preserve"> and 24</w:t>
      </w:r>
      <w:r w:rsidR="001F15AA">
        <w:t>-</w:t>
      </w:r>
      <w:r w:rsidR="008E70FA">
        <w:t xml:space="preserve">month intervals. </w:t>
      </w:r>
      <w:r w:rsidRPr="00C97496">
        <w:t xml:space="preserve"> </w:t>
      </w:r>
      <w:r w:rsidR="008E70FA">
        <w:t xml:space="preserve">The interval was allocated against the </w:t>
      </w:r>
      <w:r w:rsidRPr="00C97496">
        <w:t>criterion deemed appropriate by the PPI group of less than 2</w:t>
      </w:r>
      <w:r>
        <w:t>.</w:t>
      </w:r>
      <w:r w:rsidRPr="00C97496">
        <w:t xml:space="preserve">5% risk of becoming screen positive before </w:t>
      </w:r>
      <w:r w:rsidR="004E06DE">
        <w:t>the</w:t>
      </w:r>
      <w:r w:rsidR="004E06DE" w:rsidRPr="00C97496">
        <w:t xml:space="preserve"> </w:t>
      </w:r>
      <w:r w:rsidRPr="00C97496">
        <w:t xml:space="preserve">next appointment. </w:t>
      </w:r>
      <w:r w:rsidR="0011072C">
        <w:t>I</w:t>
      </w:r>
      <w:r w:rsidR="0011072C" w:rsidRPr="00C97496">
        <w:t>ndependent risk factor</w:t>
      </w:r>
      <w:r w:rsidR="0011072C">
        <w:t xml:space="preserve"> covariates </w:t>
      </w:r>
      <w:r w:rsidR="0011072C" w:rsidRPr="00C97496">
        <w:t>comprised retinopathy levels in both eyes, age, duration of diabetes, HbA</w:t>
      </w:r>
      <w:r w:rsidR="0011072C" w:rsidRPr="00C97496">
        <w:rPr>
          <w:vertAlign w:val="subscript"/>
        </w:rPr>
        <w:t>1c</w:t>
      </w:r>
      <w:r w:rsidR="0011072C" w:rsidRPr="00C97496">
        <w:t xml:space="preserve">, systolic </w:t>
      </w:r>
      <w:r w:rsidR="00A1644A">
        <w:t>BP</w:t>
      </w:r>
      <w:r w:rsidR="0011072C" w:rsidRPr="00C97496">
        <w:t xml:space="preserve"> and total cholesterol. </w:t>
      </w:r>
      <w:r w:rsidRPr="00C97496">
        <w:t xml:space="preserve">Participants in the fixed interval control arm continued with annual screening. </w:t>
      </w:r>
      <w:r w:rsidR="008E70FA">
        <w:t>For those in the individualised arm the interval could change at each visit.</w:t>
      </w:r>
    </w:p>
    <w:p w14:paraId="643220EA" w14:textId="091008F4" w:rsidR="004A3462" w:rsidRPr="00C97496" w:rsidRDefault="004A3462" w:rsidP="00EF3623">
      <w:pPr>
        <w:pStyle w:val="Heading40"/>
      </w:pPr>
      <w:bookmarkStart w:id="72" w:name="_Toc429583816"/>
      <w:r w:rsidRPr="00C97496">
        <w:t>Outcomes</w:t>
      </w:r>
      <w:bookmarkEnd w:id="72"/>
    </w:p>
    <w:p w14:paraId="2DF3042B" w14:textId="6883ED70" w:rsidR="00DB56CA" w:rsidRPr="00C97496" w:rsidRDefault="004A3462" w:rsidP="004A3462">
      <w:pPr>
        <w:pStyle w:val="Text"/>
      </w:pPr>
      <w:r w:rsidRPr="00C97496">
        <w:t xml:space="preserve">The primary outcome of attendance rate at </w:t>
      </w:r>
      <w:r>
        <w:t xml:space="preserve">first </w:t>
      </w:r>
      <w:r w:rsidRPr="00C97496">
        <w:t xml:space="preserve">follow-up visit assessed the safety of individualised </w:t>
      </w:r>
      <w:r w:rsidR="005E3570" w:rsidRPr="00C97496">
        <w:t xml:space="preserve">variable-interval </w:t>
      </w:r>
      <w:r w:rsidR="00893363" w:rsidRPr="00C97496">
        <w:t xml:space="preserve">risk-based </w:t>
      </w:r>
      <w:r w:rsidRPr="00C97496">
        <w:t>screening. Non-attendance was defined as failure to attend any appointment within 90 days of the follow-up invitation date</w:t>
      </w:r>
      <w:r w:rsidR="004634E6">
        <w:t xml:space="preserve">. </w:t>
      </w:r>
      <w:r w:rsidRPr="00C97496">
        <w:t>Secondary outcomes measuring efficacy and safety were</w:t>
      </w:r>
      <w:r>
        <w:t>:</w:t>
      </w:r>
      <w:r w:rsidRPr="00C97496">
        <w:t xml:space="preserve"> screen positive disease, number of cases of STDR dete</w:t>
      </w:r>
      <w:r>
        <w:t xml:space="preserve">cted, median </w:t>
      </w:r>
      <w:r w:rsidR="00B061C7">
        <w:t>VA</w:t>
      </w:r>
      <w:r>
        <w:t xml:space="preserve"> (</w:t>
      </w:r>
      <w:r w:rsidR="00A1644A">
        <w:t>l</w:t>
      </w:r>
      <w:r w:rsidR="0038029E">
        <w:t>ogarithm of the minimum angle of r</w:t>
      </w:r>
      <w:r w:rsidR="00A1644A" w:rsidRPr="00A1644A">
        <w:t>esolution</w:t>
      </w:r>
      <w:r w:rsidR="00AB2822" w:rsidRPr="00AB2822">
        <w:t xml:space="preserve"> </w:t>
      </w:r>
      <w:r w:rsidR="00AB2822">
        <w:t>(</w:t>
      </w:r>
      <w:r w:rsidR="00AB2822" w:rsidRPr="00C97496">
        <w:t>logMAR</w:t>
      </w:r>
      <w:r w:rsidR="00AB2822">
        <w:t>)</w:t>
      </w:r>
      <w:r w:rsidR="004B0C32">
        <w:t>) and</w:t>
      </w:r>
      <w:r w:rsidRPr="00C97496">
        <w:t xml:space="preserve"> </w:t>
      </w:r>
      <w:r>
        <w:t>rates of visual impairment</w:t>
      </w:r>
      <w:r w:rsidR="008B4603">
        <w:t xml:space="preserve"> (VI)</w:t>
      </w:r>
      <w:r>
        <w:t xml:space="preserve"> (</w:t>
      </w:r>
      <w:r w:rsidR="00B061C7">
        <w:t>VA</w:t>
      </w:r>
      <w:r w:rsidRPr="00C97496">
        <w:t xml:space="preserve"> ≥ +0.30</w:t>
      </w:r>
      <w:r w:rsidR="00E96A9B">
        <w:t xml:space="preserve"> logMAR</w:t>
      </w:r>
      <w:r w:rsidR="004B0C32">
        <w:t>).</w:t>
      </w:r>
      <w:r w:rsidRPr="00C97496">
        <w:t xml:space="preserve"> All cases of STDR which occurred between baseline and 24 months (+ 90 days) were included in the analysis.</w:t>
      </w:r>
      <w:r w:rsidR="004634E6">
        <w:t xml:space="preserve"> A medical retina specialist determined if referred STDR was true or false positive using slit-lamp biomicroscopy at a dedicated HES clinic.</w:t>
      </w:r>
      <w:r w:rsidR="00DB56CA">
        <w:t xml:space="preserve"> </w:t>
      </w:r>
    </w:p>
    <w:p w14:paraId="2CF79D1F" w14:textId="40E9C4A4" w:rsidR="004A3462" w:rsidRPr="00C97496" w:rsidRDefault="004A3462" w:rsidP="00EF3623">
      <w:pPr>
        <w:pStyle w:val="Heading40"/>
      </w:pPr>
      <w:bookmarkStart w:id="73" w:name="_Toc429583817"/>
      <w:r w:rsidRPr="00C97496">
        <w:t>Statistical analyses</w:t>
      </w:r>
      <w:bookmarkEnd w:id="73"/>
      <w:r w:rsidR="00674FD0">
        <w:t xml:space="preserve"> and sample size calculations</w:t>
      </w:r>
    </w:p>
    <w:p w14:paraId="38495B7C" w14:textId="2838E138" w:rsidR="00D64D60" w:rsidRDefault="004A3462" w:rsidP="004A3462">
      <w:pPr>
        <w:pStyle w:val="Text"/>
      </w:pPr>
      <w:r w:rsidRPr="00C97496">
        <w:t xml:space="preserve">The primary </w:t>
      </w:r>
      <w:r>
        <w:t>analysis</w:t>
      </w:r>
      <w:r w:rsidRPr="00C97496">
        <w:t xml:space="preserve"> was to test for equivalence in attendance rates between </w:t>
      </w:r>
      <w:r>
        <w:t>individualised</w:t>
      </w:r>
      <w:r w:rsidRPr="00C97496">
        <w:t xml:space="preserve"> and annual screening. The estimated minimum number of patients required </w:t>
      </w:r>
      <w:r w:rsidR="001D26A3" w:rsidRPr="00C97496">
        <w:t xml:space="preserve">was </w:t>
      </w:r>
      <w:r w:rsidR="001D26A3">
        <w:t>4460 (</w:t>
      </w:r>
      <w:r w:rsidRPr="00C97496">
        <w:t xml:space="preserve">90% power, </w:t>
      </w:r>
      <w:r w:rsidR="008E70FA">
        <w:t>2.</w:t>
      </w:r>
      <w:r w:rsidRPr="00C97496">
        <w:t xml:space="preserve">5% </w:t>
      </w:r>
      <w:r w:rsidR="008E70FA">
        <w:t xml:space="preserve">1 sided </w:t>
      </w:r>
      <w:r w:rsidRPr="00C97496">
        <w:t>significance level</w:t>
      </w:r>
      <w:r w:rsidR="001D26A3">
        <w:t>,</w:t>
      </w:r>
      <w:r w:rsidRPr="00C97496">
        <w:t xml:space="preserve"> </w:t>
      </w:r>
      <w:r w:rsidR="001D26A3" w:rsidRPr="00C97496">
        <w:t>5%</w:t>
      </w:r>
      <w:r w:rsidR="001D26A3">
        <w:t xml:space="preserve"> </w:t>
      </w:r>
      <w:r w:rsidRPr="00C97496">
        <w:t>equivalence margin</w:t>
      </w:r>
      <w:r w:rsidR="001D26A3">
        <w:t xml:space="preserve">, </w:t>
      </w:r>
      <w:r w:rsidR="001D26A3" w:rsidRPr="00C97496">
        <w:t>6</w:t>
      </w:r>
      <w:r w:rsidR="00C61D70">
        <w:t>%</w:t>
      </w:r>
      <w:r w:rsidR="001D26A3" w:rsidRPr="001D26A3">
        <w:t xml:space="preserve"> </w:t>
      </w:r>
      <w:r w:rsidR="00C61D70">
        <w:t>loss to follow-up</w:t>
      </w:r>
      <w:r w:rsidR="001D26A3">
        <w:t>)</w:t>
      </w:r>
      <w:r w:rsidR="004B0C32">
        <w:t>.</w:t>
      </w:r>
      <w:r w:rsidRPr="00C97496">
        <w:t xml:space="preserve"> </w:t>
      </w:r>
      <w:r>
        <w:t xml:space="preserve">Primary analysis was </w:t>
      </w:r>
      <w:r w:rsidR="00E32A19">
        <w:t>per protocol (</w:t>
      </w:r>
      <w:r>
        <w:t>PP</w:t>
      </w:r>
      <w:r w:rsidR="00E32A19">
        <w:t>)</w:t>
      </w:r>
      <w:r w:rsidR="001D26A3">
        <w:t xml:space="preserve">. </w:t>
      </w:r>
      <w:r w:rsidR="0010508C">
        <w:t>Intention to treat (</w:t>
      </w:r>
      <w:r>
        <w:t>ITT</w:t>
      </w:r>
      <w:r w:rsidR="0010508C">
        <w:t>)</w:t>
      </w:r>
      <w:r>
        <w:t xml:space="preserve"> </w:t>
      </w:r>
      <w:r w:rsidR="001D26A3">
        <w:t>and</w:t>
      </w:r>
      <w:r>
        <w:t xml:space="preserve"> multiple imputation </w:t>
      </w:r>
      <w:r w:rsidR="001D26A3">
        <w:t>analyses were also conducted</w:t>
      </w:r>
      <w:r>
        <w:t>.</w:t>
      </w:r>
      <w:r w:rsidR="00C61D70">
        <w:t xml:space="preserve"> </w:t>
      </w:r>
    </w:p>
    <w:p w14:paraId="47DE7308" w14:textId="0A60A291" w:rsidR="004A3462" w:rsidRPr="00C97496" w:rsidRDefault="004A3462" w:rsidP="004A3462">
      <w:pPr>
        <w:pStyle w:val="Text"/>
      </w:pPr>
      <w:r w:rsidRPr="00C97496">
        <w:t>A secondary aim was to investigate whether personalised screening could be considered as non-inferior in detection of STDR when compared to annual screening</w:t>
      </w:r>
      <w:r w:rsidR="00C61D70">
        <w:t xml:space="preserve"> and used a</w:t>
      </w:r>
      <w:r>
        <w:t xml:space="preserve"> </w:t>
      </w:r>
      <w:r w:rsidRPr="00C97496">
        <w:t xml:space="preserve">1.5% non-inferiority margin. </w:t>
      </w:r>
    </w:p>
    <w:p w14:paraId="35160E13" w14:textId="4F2713A4" w:rsidR="0025173D" w:rsidRDefault="004A3462" w:rsidP="004A3462">
      <w:pPr>
        <w:pStyle w:val="Text"/>
      </w:pPr>
      <w:r w:rsidRPr="008F4A8C">
        <w:t>Within the three risk groups</w:t>
      </w:r>
      <w:r w:rsidR="002452E6">
        <w:t>,</w:t>
      </w:r>
      <w:r w:rsidRPr="008F4A8C">
        <w:t xml:space="preserve"> equivalence in attendance rates between the </w:t>
      </w:r>
      <w:r w:rsidR="000015B7">
        <w:t>2</w:t>
      </w:r>
      <w:r w:rsidRPr="008F4A8C">
        <w:t xml:space="preserve"> arms and non-inferiority in detection of STDR of the individualised arm were explored. For this </w:t>
      </w:r>
      <w:r w:rsidR="00C61D70">
        <w:t>analysis</w:t>
      </w:r>
      <w:r w:rsidRPr="008F4A8C">
        <w:t>, participants in the control arm were allocated to risk groups based on the RCE risks at baseline</w:t>
      </w:r>
      <w:r w:rsidR="00C61D70">
        <w:t xml:space="preserve">. </w:t>
      </w:r>
      <w:r w:rsidR="008331E7">
        <w:t>G</w:t>
      </w:r>
      <w:r w:rsidR="008331E7" w:rsidRPr="00C97496">
        <w:t>eneralised line</w:t>
      </w:r>
      <w:r w:rsidR="008331E7">
        <w:t>a</w:t>
      </w:r>
      <w:r w:rsidR="008331E7" w:rsidRPr="00C97496">
        <w:t>r model</w:t>
      </w:r>
      <w:r w:rsidRPr="008F4A8C">
        <w:t>s were fitted with arm, level of risk and their interaction added as factors</w:t>
      </w:r>
      <w:r w:rsidR="00C61D70">
        <w:t>.</w:t>
      </w:r>
      <w:bookmarkStart w:id="74" w:name="_Toc429583818"/>
    </w:p>
    <w:p w14:paraId="5799BADE" w14:textId="1F551803" w:rsidR="004A3462" w:rsidRPr="00C97496" w:rsidRDefault="00A24D35" w:rsidP="004A3462">
      <w:pPr>
        <w:pStyle w:val="Heading20"/>
      </w:pPr>
      <w:bookmarkStart w:id="75" w:name="_Toc104910266"/>
      <w:r>
        <w:t>7</w:t>
      </w:r>
      <w:r w:rsidR="005817D8">
        <w:t xml:space="preserve">.3 </w:t>
      </w:r>
      <w:r w:rsidR="004A3462" w:rsidRPr="00C97496">
        <w:t>Results</w:t>
      </w:r>
      <w:bookmarkEnd w:id="74"/>
      <w:bookmarkEnd w:id="75"/>
    </w:p>
    <w:p w14:paraId="0710E021" w14:textId="17C55C69" w:rsidR="00243CDC" w:rsidRDefault="004A3462" w:rsidP="008331E7">
      <w:pPr>
        <w:pStyle w:val="Text"/>
      </w:pPr>
      <w:r w:rsidRPr="00C97496">
        <w:t>The trial dates were as follows: opened 1</w:t>
      </w:r>
      <w:r w:rsidRPr="00C97496">
        <w:rPr>
          <w:vertAlign w:val="superscript"/>
        </w:rPr>
        <w:t>st</w:t>
      </w:r>
      <w:r w:rsidRPr="00C97496">
        <w:t xml:space="preserve"> May 2014, randomisation 12</w:t>
      </w:r>
      <w:r w:rsidRPr="00C97496">
        <w:rPr>
          <w:vertAlign w:val="superscript"/>
        </w:rPr>
        <w:t>th</w:t>
      </w:r>
      <w:r w:rsidRPr="00C97496">
        <w:t xml:space="preserve"> November 2014 to 14</w:t>
      </w:r>
      <w:r w:rsidRPr="00C97496">
        <w:rPr>
          <w:vertAlign w:val="superscript"/>
        </w:rPr>
        <w:t>th</w:t>
      </w:r>
      <w:r w:rsidRPr="00C97496">
        <w:t xml:space="preserve"> June 2016, last follow-up 16</w:t>
      </w:r>
      <w:r w:rsidRPr="00C97496">
        <w:rPr>
          <w:vertAlign w:val="superscript"/>
        </w:rPr>
        <w:t>th</w:t>
      </w:r>
      <w:r w:rsidRPr="00C97496">
        <w:t xml:space="preserve"> August 2018.</w:t>
      </w:r>
      <w:r>
        <w:t xml:space="preserve"> </w:t>
      </w:r>
      <w:r w:rsidRPr="00C97496">
        <w:t>4069 of 8607 eligible</w:t>
      </w:r>
      <w:r w:rsidR="004B0C32">
        <w:t xml:space="preserve"> people</w:t>
      </w:r>
      <w:r w:rsidRPr="00C97496">
        <w:t xml:space="preserve"> were excluded leaving 4538 who were randomised </w:t>
      </w:r>
      <w:r w:rsidRPr="00C97496">
        <w:lastRenderedPageBreak/>
        <w:t>and allocated to each arm (2269 fixed interval, 2265 individualised</w:t>
      </w:r>
      <w:r w:rsidR="008E70FA">
        <w:t xml:space="preserve">). Allocations at baseline </w:t>
      </w:r>
      <w:r w:rsidR="008E70FA" w:rsidRPr="00C97496">
        <w:t>(first screen interval</w:t>
      </w:r>
      <w:r w:rsidR="008E70FA">
        <w:t xml:space="preserve">) within the individualised arm were: </w:t>
      </w:r>
      <w:r w:rsidRPr="00C97496">
        <w:t>6 months 198, 12 months 211, 24 months 1856</w:t>
      </w:r>
      <w:r w:rsidR="008E70FA">
        <w:t xml:space="preserve"> reflecting </w:t>
      </w:r>
      <w:r w:rsidR="008E70FA" w:rsidRPr="00C97496">
        <w:t>the allocation to high</w:t>
      </w:r>
      <w:r w:rsidR="008B4603">
        <w:t>-</w:t>
      </w:r>
      <w:r w:rsidR="008E70FA" w:rsidRPr="00C97496">
        <w:t>, medium</w:t>
      </w:r>
      <w:r w:rsidR="008B4603">
        <w:t>-</w:t>
      </w:r>
      <w:r w:rsidR="008E70FA" w:rsidRPr="00C97496">
        <w:t xml:space="preserve"> and low</w:t>
      </w:r>
      <w:r w:rsidR="008E70FA">
        <w:t>-</w:t>
      </w:r>
      <w:r w:rsidR="008E70FA" w:rsidRPr="00C97496">
        <w:t>risk by the RCE</w:t>
      </w:r>
      <w:r w:rsidRPr="00C97496">
        <w:t xml:space="preserve">. </w:t>
      </w:r>
      <w:r w:rsidR="00F355DC">
        <w:t xml:space="preserve">The trial profile is </w:t>
      </w:r>
      <w:r w:rsidR="005E3570">
        <w:t xml:space="preserve">shown in </w:t>
      </w:r>
      <w:r w:rsidR="005E3570" w:rsidRPr="00AB1F92">
        <w:rPr>
          <w:i/>
          <w:iCs/>
        </w:rPr>
        <w:t>Figure</w:t>
      </w:r>
      <w:r w:rsidR="00AB1F92">
        <w:rPr>
          <w:i/>
          <w:iCs/>
        </w:rPr>
        <w:t xml:space="preserve"> </w:t>
      </w:r>
      <w:r w:rsidR="00AB1F92" w:rsidRPr="00AB1F92">
        <w:rPr>
          <w:i/>
          <w:iCs/>
        </w:rPr>
        <w:t>4</w:t>
      </w:r>
      <w:r w:rsidR="008E70FA">
        <w:t>.</w:t>
      </w:r>
      <w:r w:rsidR="008E70FA" w:rsidRPr="008331E7">
        <w:t xml:space="preserve"> </w:t>
      </w:r>
    </w:p>
    <w:p w14:paraId="0162D9EC" w14:textId="2924DAAA" w:rsidR="00243CDC" w:rsidRDefault="00F355DC" w:rsidP="00243CDC">
      <w:pPr>
        <w:pStyle w:val="Text"/>
      </w:pPr>
      <w:r>
        <w:t xml:space="preserve">Baseline characteristics in the PP dataset are shown in </w:t>
      </w:r>
      <w:r w:rsidRPr="0039007B">
        <w:rPr>
          <w:i/>
          <w:iCs/>
        </w:rPr>
        <w:t xml:space="preserve">Table </w:t>
      </w:r>
      <w:r w:rsidR="0039007B" w:rsidRPr="0039007B">
        <w:rPr>
          <w:i/>
          <w:iCs/>
        </w:rPr>
        <w:t>4</w:t>
      </w:r>
      <w:r>
        <w:t xml:space="preserve">; the ITT dataset was similar. </w:t>
      </w:r>
      <w:r w:rsidR="00243CDC" w:rsidRPr="00C97496">
        <w:t>Participants had a me</w:t>
      </w:r>
      <w:r w:rsidR="00243CDC">
        <w:t>di</w:t>
      </w:r>
      <w:r w:rsidR="00243CDC" w:rsidRPr="00C97496">
        <w:t xml:space="preserve">an age of 63 years </w:t>
      </w:r>
      <w:r w:rsidR="00243CDC">
        <w:t>(range 14 -100)</w:t>
      </w:r>
      <w:r w:rsidR="00243CDC" w:rsidRPr="00C97496">
        <w:t xml:space="preserve">, </w:t>
      </w:r>
      <w:r w:rsidR="00243CDC" w:rsidRPr="008F4A8C">
        <w:t>60</w:t>
      </w:r>
      <w:r w:rsidR="00243CDC">
        <w:t>.</w:t>
      </w:r>
      <w:r w:rsidR="00243CDC" w:rsidRPr="008F4A8C">
        <w:t>4% were male, 94</w:t>
      </w:r>
      <w:r w:rsidR="00243CDC">
        <w:t>.</w:t>
      </w:r>
      <w:r w:rsidR="00243CDC" w:rsidRPr="008F4A8C">
        <w:t>6% white, and 88</w:t>
      </w:r>
      <w:r w:rsidR="00243CDC">
        <w:t>.</w:t>
      </w:r>
      <w:r w:rsidR="00243CDC" w:rsidRPr="008F4A8C">
        <w:t>5% had type 2 diabetes</w:t>
      </w:r>
      <w:r w:rsidR="00243CDC" w:rsidRPr="00C97496">
        <w:t xml:space="preserve">. </w:t>
      </w:r>
      <w:r w:rsidRPr="00F355DC">
        <w:t xml:space="preserve"> </w:t>
      </w:r>
      <w:r w:rsidRPr="007A6A2D">
        <w:t xml:space="preserve">Those in the high-risk group were more likely to have type 1 diabetes, </w:t>
      </w:r>
      <w:r w:rsidR="008B4603" w:rsidRPr="007A6A2D">
        <w:t xml:space="preserve">longer diabetes </w:t>
      </w:r>
      <w:r w:rsidRPr="007A6A2D">
        <w:t>diagnos</w:t>
      </w:r>
      <w:r w:rsidR="008B4603">
        <w:t>is</w:t>
      </w:r>
      <w:r w:rsidRPr="007A6A2D">
        <w:t>, higher HbA1c and less likely to have ever smoked.</w:t>
      </w:r>
    </w:p>
    <w:p w14:paraId="40C00681" w14:textId="77777777" w:rsidR="004E7FC7" w:rsidRPr="00C97496" w:rsidRDefault="004E7FC7" w:rsidP="004E7FC7">
      <w:pPr>
        <w:pStyle w:val="Heading40"/>
      </w:pPr>
      <w:r w:rsidRPr="00C97496">
        <w:t>Primary safety findings</w:t>
      </w:r>
    </w:p>
    <w:p w14:paraId="5A81090E" w14:textId="56D08C9E" w:rsidR="00B64C66" w:rsidRDefault="004E7FC7" w:rsidP="00B64C66">
      <w:pPr>
        <w:pStyle w:val="Text"/>
      </w:pPr>
      <w:r w:rsidRPr="009939F8">
        <w:t>Attendance rates at the first follo</w:t>
      </w:r>
      <w:r w:rsidRPr="00C97496">
        <w:t xml:space="preserve">w-up visit for the </w:t>
      </w:r>
      <w:r>
        <w:t xml:space="preserve">control and </w:t>
      </w:r>
      <w:r w:rsidRPr="00C97496">
        <w:t>individualised arms (primary outcome) were 84</w:t>
      </w:r>
      <w:r>
        <w:t>.</w:t>
      </w:r>
      <w:r w:rsidRPr="00C97496">
        <w:t>7%</w:t>
      </w:r>
      <w:r>
        <w:t xml:space="preserve"> </w:t>
      </w:r>
      <w:r w:rsidRPr="00696A54">
        <w:t>(1883/2224)</w:t>
      </w:r>
      <w:r>
        <w:t xml:space="preserve"> and </w:t>
      </w:r>
      <w:r w:rsidRPr="00C97496">
        <w:t>83</w:t>
      </w:r>
      <w:r>
        <w:t>.6%</w:t>
      </w:r>
      <w:r w:rsidRPr="00C97496">
        <w:t xml:space="preserve"> </w:t>
      </w:r>
      <w:r w:rsidRPr="00696A54">
        <w:t>(1754/2097)</w:t>
      </w:r>
      <w:r>
        <w:t xml:space="preserve"> </w:t>
      </w:r>
      <w:r w:rsidRPr="00C97496">
        <w:t>respectively (</w:t>
      </w:r>
      <w:r>
        <w:t xml:space="preserve">difference </w:t>
      </w:r>
      <w:r w:rsidRPr="00C97496">
        <w:t>-1</w:t>
      </w:r>
      <w:r>
        <w:t>.0, 95% confidence interval</w:t>
      </w:r>
      <w:r w:rsidRPr="00C97496">
        <w:t xml:space="preserve"> -3</w:t>
      </w:r>
      <w:r>
        <w:t>.</w:t>
      </w:r>
      <w:r w:rsidRPr="00C97496">
        <w:t>2 to 1</w:t>
      </w:r>
      <w:r>
        <w:t>.</w:t>
      </w:r>
      <w:r w:rsidRPr="00C97496">
        <w:t>2, PP analysis). Against an acceptability range of 0.05 these attendance rates were equivalent</w:t>
      </w:r>
      <w:r>
        <w:t xml:space="preserve"> </w:t>
      </w:r>
      <w:r>
        <w:rPr>
          <w:i/>
          <w:iCs/>
        </w:rPr>
        <w:t xml:space="preserve">(Figure </w:t>
      </w:r>
      <w:r w:rsidR="002C630F">
        <w:rPr>
          <w:i/>
          <w:iCs/>
        </w:rPr>
        <w:t>5</w:t>
      </w:r>
      <w:r>
        <w:rPr>
          <w:i/>
          <w:iCs/>
        </w:rPr>
        <w:t xml:space="preserve"> upper panel, Table </w:t>
      </w:r>
      <w:r w:rsidR="0039007B">
        <w:rPr>
          <w:i/>
          <w:iCs/>
        </w:rPr>
        <w:t>5</w:t>
      </w:r>
      <w:r>
        <w:rPr>
          <w:i/>
          <w:iCs/>
        </w:rPr>
        <w:t>)</w:t>
      </w:r>
      <w:r w:rsidRPr="00C97496">
        <w:t xml:space="preserve">. </w:t>
      </w:r>
      <w:r w:rsidRPr="009939F8">
        <w:t>PP and ITT analyses with multiple</w:t>
      </w:r>
      <w:r>
        <w:t xml:space="preserve"> and simple imputation </w:t>
      </w:r>
      <w:r w:rsidRPr="009939F8">
        <w:t>confirmed equivalence in attendance rates between the two arms.</w:t>
      </w:r>
      <w:r w:rsidR="00B64C66">
        <w:t xml:space="preserve"> </w:t>
      </w:r>
    </w:p>
    <w:p w14:paraId="61320BAC" w14:textId="373B38D1" w:rsidR="00B64C66" w:rsidRPr="00C97496" w:rsidRDefault="00B64C66" w:rsidP="00B64C66">
      <w:pPr>
        <w:pStyle w:val="Text"/>
      </w:pPr>
      <w:r w:rsidRPr="00614E2E">
        <w:t xml:space="preserve">Equivalence in the analysis of the three risk groups within the individualised arm </w:t>
      </w:r>
      <w:r>
        <w:rPr>
          <w:i/>
          <w:iCs/>
        </w:rPr>
        <w:t xml:space="preserve">(Figure </w:t>
      </w:r>
      <w:r w:rsidR="002C630F">
        <w:rPr>
          <w:i/>
          <w:iCs/>
        </w:rPr>
        <w:t>5</w:t>
      </w:r>
      <w:r>
        <w:rPr>
          <w:i/>
          <w:iCs/>
        </w:rPr>
        <w:t xml:space="preserve"> lower panel, Table </w:t>
      </w:r>
      <w:r w:rsidR="0039007B">
        <w:rPr>
          <w:i/>
          <w:iCs/>
        </w:rPr>
        <w:t>5</w:t>
      </w:r>
      <w:r>
        <w:rPr>
          <w:i/>
          <w:iCs/>
        </w:rPr>
        <w:t xml:space="preserve">) </w:t>
      </w:r>
      <w:r w:rsidRPr="00614E2E">
        <w:t>was found for the low</w:t>
      </w:r>
      <w:r>
        <w:t>-</w:t>
      </w:r>
      <w:r w:rsidRPr="00614E2E">
        <w:t>risk group (control 85.7%, individualised 85.1%, difference -0.6% (-2.9 to 1.7)). For the medium</w:t>
      </w:r>
      <w:r>
        <w:t>-</w:t>
      </w:r>
      <w:r w:rsidRPr="00614E2E">
        <w:t xml:space="preserve">risk group equivalence was not confirmed (control 81.7%, individualised </w:t>
      </w:r>
      <w:r w:rsidRPr="00AA761E">
        <w:t xml:space="preserve">82.2%, difference 0.6% (-7.3 to 8.4)); differences were very small but </w:t>
      </w:r>
      <w:r w:rsidRPr="00614E2E">
        <w:t>equivalence was not confirmed due to the relat</w:t>
      </w:r>
      <w:r>
        <w:t>ively wide confidence intervals</w:t>
      </w:r>
      <w:r w:rsidRPr="00614E2E">
        <w:t>. Attendance rates were lower in</w:t>
      </w:r>
      <w:r w:rsidRPr="008F4A8C">
        <w:t xml:space="preserve"> the high-risk group </w:t>
      </w:r>
      <w:r>
        <w:t>(control 77.</w:t>
      </w:r>
      <w:r w:rsidRPr="008F4A8C">
        <w:t>3%, individualised 72</w:t>
      </w:r>
      <w:r>
        <w:t>.</w:t>
      </w:r>
      <w:r w:rsidRPr="008F4A8C">
        <w:t>3%, difference 5</w:t>
      </w:r>
      <w:r>
        <w:t>.</w:t>
      </w:r>
      <w:r w:rsidRPr="008F4A8C">
        <w:t>0% (-13</w:t>
      </w:r>
      <w:r>
        <w:t>.</w:t>
      </w:r>
      <w:r w:rsidRPr="008F4A8C">
        <w:t>6 to 3</w:t>
      </w:r>
      <w:r>
        <w:t>.</w:t>
      </w:r>
      <w:r w:rsidRPr="008F4A8C">
        <w:t xml:space="preserve">5)). Although the hypothesis of equivalence was not supported in this group, the attendance rates observed over 12 months (percentage with </w:t>
      </w:r>
      <w:r w:rsidRPr="008F4A8C">
        <w:rPr>
          <w:rFonts w:eastAsia="MS Gothic"/>
        </w:rPr>
        <w:t>≥</w:t>
      </w:r>
      <w:r w:rsidRPr="008F4A8C">
        <w:t xml:space="preserve">1 attended appointment) were higher in the individualised </w:t>
      </w:r>
      <w:r w:rsidR="008B4603">
        <w:t xml:space="preserve">arm </w:t>
      </w:r>
      <w:r>
        <w:t>(89.</w:t>
      </w:r>
      <w:r w:rsidRPr="008F4A8C">
        <w:t>1%</w:t>
      </w:r>
      <w:r>
        <w:t xml:space="preserve">) </w:t>
      </w:r>
      <w:r w:rsidRPr="008F4A8C">
        <w:t xml:space="preserve">compared to control </w:t>
      </w:r>
      <w:r>
        <w:t>(</w:t>
      </w:r>
      <w:r w:rsidRPr="008F4A8C">
        <w:t>77</w:t>
      </w:r>
      <w:r>
        <w:t>.</w:t>
      </w:r>
      <w:r w:rsidRPr="008F4A8C">
        <w:t xml:space="preserve">3%). </w:t>
      </w:r>
    </w:p>
    <w:p w14:paraId="36CBE5AB" w14:textId="77777777" w:rsidR="00B64C66" w:rsidRPr="00C97496" w:rsidRDefault="00B64C66" w:rsidP="00B64C66">
      <w:pPr>
        <w:pStyle w:val="Heading40"/>
      </w:pPr>
      <w:bookmarkStart w:id="76" w:name="_Toc429583820"/>
      <w:r w:rsidRPr="00C97496">
        <w:t>Secondary safety findings</w:t>
      </w:r>
      <w:bookmarkEnd w:id="76"/>
    </w:p>
    <w:p w14:paraId="4736977B" w14:textId="136308D7" w:rsidR="00B64C66" w:rsidRDefault="00B64C66" w:rsidP="00B64C66">
      <w:pPr>
        <w:pStyle w:val="Text"/>
      </w:pPr>
      <w:r w:rsidRPr="00C97496">
        <w:t xml:space="preserve">There was no evidence of a loss of ability to detect STDR in the individualised arm (1.4% vs 1.7%, </w:t>
      </w:r>
      <w:r>
        <w:t xml:space="preserve">difference -0.3 (-1.1, 0.5), </w:t>
      </w:r>
      <w:r w:rsidRPr="008F4A8C">
        <w:t>pre-spe</w:t>
      </w:r>
      <w:r>
        <w:t>cified non-inferiority margin 1.</w:t>
      </w:r>
      <w:r w:rsidRPr="008F4A8C">
        <w:t>5%</w:t>
      </w:r>
      <w:r w:rsidRPr="00C97496">
        <w:t>)</w:t>
      </w:r>
      <w:r>
        <w:t xml:space="preserve"> </w:t>
      </w:r>
      <w:r>
        <w:rPr>
          <w:i/>
          <w:iCs/>
        </w:rPr>
        <w:t>(Table</w:t>
      </w:r>
      <w:r w:rsidR="005D265D">
        <w:rPr>
          <w:i/>
          <w:iCs/>
        </w:rPr>
        <w:t xml:space="preserve"> 5</w:t>
      </w:r>
      <w:r>
        <w:rPr>
          <w:i/>
          <w:iCs/>
        </w:rPr>
        <w:t>)</w:t>
      </w:r>
      <w:r w:rsidRPr="00C97496">
        <w:t xml:space="preserve">. </w:t>
      </w:r>
      <w:r>
        <w:t xml:space="preserve">Similar results were obtained in the ITT and imputation analyses. </w:t>
      </w:r>
      <w:r w:rsidRPr="003109E6">
        <w:t>Non-inferiority was found fo</w:t>
      </w:r>
      <w:r>
        <w:t>r the low-risk group (control 0.6%, individualised 0.2%, difference -0.3, -0.9, 0.</w:t>
      </w:r>
      <w:r w:rsidRPr="003109E6">
        <w:t>1)</w:t>
      </w:r>
      <w:r>
        <w:t xml:space="preserve">, but not the </w:t>
      </w:r>
      <w:r w:rsidRPr="003109E6">
        <w:t>high</w:t>
      </w:r>
      <w:r>
        <w:t>-</w:t>
      </w:r>
      <w:r w:rsidRPr="003109E6">
        <w:t xml:space="preserve"> and medium</w:t>
      </w:r>
      <w:r>
        <w:t>-</w:t>
      </w:r>
      <w:r w:rsidRPr="003109E6">
        <w:t xml:space="preserve">risk groups, </w:t>
      </w:r>
      <w:r>
        <w:t>likely</w:t>
      </w:r>
      <w:r w:rsidRPr="003109E6">
        <w:t xml:space="preserve"> explained by the small numbers.</w:t>
      </w:r>
    </w:p>
    <w:p w14:paraId="145E12AB" w14:textId="5100F33A" w:rsidR="00B64C66" w:rsidRDefault="00B64C66" w:rsidP="00B64C66">
      <w:pPr>
        <w:pStyle w:val="Text"/>
      </w:pPr>
      <w:r>
        <w:t>We did not detect any clinically significant worsening of diabetes control. There was no difference in the proportions of participants in each group who had a significant (≥11mmol/mol) increase in HbA1c during the trial: control 15.2%, individualised 14.6%; high 13.4%, medium 15.0%, low 14.7%.</w:t>
      </w:r>
      <w:r w:rsidRPr="00F56E86">
        <w:t xml:space="preserve"> </w:t>
      </w:r>
      <w:r>
        <w:t>We did not detect any differences in logMAR VA (p=0.64) or in rates of VI in the better eye at the last attended visit between the two arms. Findings for worse eye VA and VI were similar.</w:t>
      </w:r>
    </w:p>
    <w:p w14:paraId="4E99F8A8" w14:textId="77777777" w:rsidR="00B64C66" w:rsidRPr="009F5791" w:rsidRDefault="00B64C66" w:rsidP="00B64C66">
      <w:pPr>
        <w:pStyle w:val="Heading40"/>
      </w:pPr>
      <w:bookmarkStart w:id="77" w:name="_Toc429583821"/>
      <w:r w:rsidRPr="009F5791">
        <w:t>Efficacy</w:t>
      </w:r>
      <w:bookmarkEnd w:id="77"/>
    </w:p>
    <w:p w14:paraId="03E532A8" w14:textId="2C7FE385" w:rsidR="00B64C66" w:rsidRDefault="00B64C66" w:rsidP="00B64C66">
      <w:pPr>
        <w:pStyle w:val="Text"/>
      </w:pPr>
      <w:r w:rsidRPr="0015781C">
        <w:t xml:space="preserve">43.2% fewer screening attendances were </w:t>
      </w:r>
      <w:r w:rsidRPr="00BA18CE">
        <w:t>required in the individualised arm</w:t>
      </w:r>
      <w:r w:rsidR="00292CBA">
        <w:t xml:space="preserve"> </w:t>
      </w:r>
      <w:r w:rsidR="00292CBA" w:rsidRPr="00BA18CE">
        <w:t>(2008 vs 3536)</w:t>
      </w:r>
      <w:r w:rsidRPr="00BA18CE">
        <w:t xml:space="preserve">.  </w:t>
      </w:r>
      <w:r w:rsidRPr="0015781C">
        <w:t>Higher rates of screen positive by screen episode attended were seen in the individualise</w:t>
      </w:r>
      <w:r>
        <w:t>d arm (control 4.</w:t>
      </w:r>
      <w:r w:rsidRPr="0015781C">
        <w:t>5</w:t>
      </w:r>
      <w:r>
        <w:t>2% (160/3536), individualised 5.</w:t>
      </w:r>
      <w:r w:rsidRPr="0015781C">
        <w:t>08% (102/2008)). Within the individualised arm the high-risk group had the highes</w:t>
      </w:r>
      <w:r>
        <w:t>t screen positive rate (high 10.72% (34/317), medium 6.02% (15/249), low 3.</w:t>
      </w:r>
      <w:r w:rsidRPr="0015781C">
        <w:t xml:space="preserve">7% (53/1442)). </w:t>
      </w:r>
      <w:r w:rsidRPr="00C97496">
        <w:t xml:space="preserve">In the </w:t>
      </w:r>
      <w:r>
        <w:t>low-risk</w:t>
      </w:r>
      <w:r w:rsidRPr="00C97496">
        <w:t xml:space="preserve"> group most of the screen positive cases were due to other ey</w:t>
      </w:r>
      <w:r>
        <w:t>e disease; the rates of screen positi</w:t>
      </w:r>
      <w:r w:rsidRPr="00C97496">
        <w:t xml:space="preserve">ve for DR were low at </w:t>
      </w:r>
      <w:r w:rsidRPr="008F4A8C">
        <w:t>0</w:t>
      </w:r>
      <w:r>
        <w:t xml:space="preserve">.5% </w:t>
      </w:r>
      <w:r>
        <w:lastRenderedPageBreak/>
        <w:t>(7/1442)</w:t>
      </w:r>
      <w:r w:rsidRPr="008F4A8C">
        <w:t>.</w:t>
      </w:r>
      <w:r>
        <w:t xml:space="preserve"> Screening episodes that detected STDR were earlier in the individualised compared with the control arm: 6–12 months 17.9% (5/28) vs 2.9% (1/35); 12–18 months 32.1% (9/28) vs 60.0% (21/35). </w:t>
      </w:r>
    </w:p>
    <w:p w14:paraId="196B4D4F" w14:textId="41482AED" w:rsidR="00F355DC" w:rsidRDefault="00B64C66" w:rsidP="00B64C66">
      <w:pPr>
        <w:pStyle w:val="Text"/>
      </w:pPr>
      <w:r>
        <w:t xml:space="preserve">The number of appointments over the </w:t>
      </w:r>
      <w:r w:rsidR="00B37D3E">
        <w:t xml:space="preserve">two </w:t>
      </w:r>
      <w:r>
        <w:t xml:space="preserve">years per participant in the individualised group varied by allocated group at baseline: 1.83, 1.06 and 0.85 in the high-, medium- and low-risk groups, respectively. The RCE was stable throughout the RCT. 132 participants were switched by the RCE to a longer screening interval and 176 to a shorter interval. </w:t>
      </w:r>
    </w:p>
    <w:p w14:paraId="662D86ED" w14:textId="25CC977C" w:rsidR="00F355DC" w:rsidRDefault="00F355DC" w:rsidP="005374BC">
      <w:pPr>
        <w:spacing w:after="200" w:line="276" w:lineRule="auto"/>
        <w:jc w:val="center"/>
      </w:pPr>
    </w:p>
    <w:p w14:paraId="4AE391A9" w14:textId="7CB5210E" w:rsidR="005374BC" w:rsidRDefault="005374BC" w:rsidP="005374BC">
      <w:pPr>
        <w:pStyle w:val="Caption"/>
      </w:pPr>
      <w:bookmarkStart w:id="78" w:name="_Toc83637260"/>
      <w:r>
        <w:t xml:space="preserve">Figure </w:t>
      </w:r>
      <w:r w:rsidR="006E68A8">
        <w:rPr>
          <w:noProof/>
        </w:rPr>
        <w:t>4</w:t>
      </w:r>
      <w:r>
        <w:t xml:space="preserve"> </w:t>
      </w:r>
      <w:r>
        <w:rPr>
          <w:rStyle w:val="FigtextChar"/>
          <w:caps w:val="0"/>
        </w:rPr>
        <w:t>C</w:t>
      </w:r>
      <w:r w:rsidRPr="00313EA2">
        <w:rPr>
          <w:rStyle w:val="FigtextChar"/>
          <w:caps w:val="0"/>
        </w:rPr>
        <w:t>onsort 2010 flow diagram</w:t>
      </w:r>
      <w:r>
        <w:rPr>
          <w:rStyle w:val="FigtextChar"/>
          <w:caps w:val="0"/>
        </w:rPr>
        <w:t xml:space="preserve"> showing </w:t>
      </w:r>
      <w:r w:rsidRPr="00F355DC">
        <w:rPr>
          <w:rStyle w:val="FigtextChar"/>
          <w:caps w:val="0"/>
        </w:rPr>
        <w:t>the numbers for eligibility, allocation, withdrawals</w:t>
      </w:r>
      <w:r>
        <w:rPr>
          <w:rStyle w:val="FigtextChar"/>
          <w:caps w:val="0"/>
        </w:rPr>
        <w:t xml:space="preserve"> in the PP and ITT</w:t>
      </w:r>
      <w:r w:rsidRPr="00F355DC">
        <w:rPr>
          <w:rStyle w:val="FigtextChar"/>
          <w:caps w:val="0"/>
        </w:rPr>
        <w:t xml:space="preserve"> datasets for the primary analysis</w:t>
      </w:r>
      <w:bookmarkEnd w:id="78"/>
    </w:p>
    <w:p w14:paraId="3A5DA0DC" w14:textId="77777777" w:rsidR="00F355DC" w:rsidRDefault="00F355DC">
      <w:pPr>
        <w:spacing w:after="200" w:line="276" w:lineRule="auto"/>
      </w:pPr>
    </w:p>
    <w:p w14:paraId="2B57E91D" w14:textId="34DC40F8" w:rsidR="004E7FC7" w:rsidRDefault="004E7FC7" w:rsidP="005374BC">
      <w:pPr>
        <w:pStyle w:val="Text"/>
        <w:jc w:val="center"/>
        <w:rPr>
          <w:i/>
          <w:iCs/>
        </w:rPr>
      </w:pPr>
    </w:p>
    <w:p w14:paraId="164BA0F0" w14:textId="296AD726" w:rsidR="005374BC" w:rsidRDefault="005374BC" w:rsidP="005374BC">
      <w:pPr>
        <w:pStyle w:val="Caption"/>
        <w:sectPr w:rsidR="005374BC" w:rsidSect="005C38DC">
          <w:headerReference w:type="default" r:id="rId13"/>
          <w:footerReference w:type="default" r:id="rId14"/>
          <w:headerReference w:type="first" r:id="rId15"/>
          <w:footerReference w:type="first" r:id="rId16"/>
          <w:pgSz w:w="11906" w:h="16838"/>
          <w:pgMar w:top="1440" w:right="1440" w:bottom="1440" w:left="1440" w:header="708" w:footer="708" w:gutter="0"/>
          <w:cols w:space="708"/>
          <w:docGrid w:linePitch="360"/>
        </w:sectPr>
      </w:pPr>
      <w:bookmarkStart w:id="79" w:name="_Toc83637261"/>
      <w:r>
        <w:t xml:space="preserve">Figure </w:t>
      </w:r>
      <w:r w:rsidR="006E68A8">
        <w:rPr>
          <w:noProof/>
        </w:rPr>
        <w:t>5</w:t>
      </w:r>
      <w:r>
        <w:t xml:space="preserve"> </w:t>
      </w:r>
      <w:r>
        <w:rPr>
          <w:rStyle w:val="FiglegendChar"/>
          <w:caps w:val="0"/>
        </w:rPr>
        <w:t>P</w:t>
      </w:r>
      <w:r w:rsidRPr="005374BC">
        <w:rPr>
          <w:rStyle w:val="FiglegendChar"/>
          <w:caps w:val="0"/>
        </w:rPr>
        <w:t>lot showing point estimates and 90% confidence limits for participants attending the first follow-up visit in the two arms. Upper panel: primary analysis. Lower panel: high</w:t>
      </w:r>
      <w:r w:rsidRPr="005374BC">
        <w:rPr>
          <w:rStyle w:val="FiglegendChar"/>
        </w:rPr>
        <w:t>-</w:t>
      </w:r>
      <w:r w:rsidRPr="005374BC">
        <w:rPr>
          <w:rStyle w:val="FiglegendChar"/>
          <w:caps w:val="0"/>
        </w:rPr>
        <w:t>, medium</w:t>
      </w:r>
      <w:r w:rsidRPr="005374BC">
        <w:rPr>
          <w:rStyle w:val="FiglegendChar"/>
        </w:rPr>
        <w:t>-</w:t>
      </w:r>
      <w:r w:rsidRPr="005374BC">
        <w:rPr>
          <w:rStyle w:val="FiglegendChar"/>
          <w:caps w:val="0"/>
        </w:rPr>
        <w:t xml:space="preserve"> and low</w:t>
      </w:r>
      <w:r w:rsidRPr="005374BC">
        <w:rPr>
          <w:rStyle w:val="FiglegendChar"/>
        </w:rPr>
        <w:t>-</w:t>
      </w:r>
      <w:r w:rsidRPr="005374BC">
        <w:rPr>
          <w:rStyle w:val="FiglegendChar"/>
          <w:caps w:val="0"/>
        </w:rPr>
        <w:t>risk groups in the individualised arm</w:t>
      </w:r>
      <w:bookmarkEnd w:id="79"/>
    </w:p>
    <w:p w14:paraId="73F15680" w14:textId="3948BFCF" w:rsidR="00243CDC" w:rsidRPr="002C630F" w:rsidRDefault="00792A7F" w:rsidP="00792A7F">
      <w:pPr>
        <w:pStyle w:val="Caption"/>
        <w:rPr>
          <w:rStyle w:val="FiglegendChar"/>
        </w:rPr>
      </w:pPr>
      <w:bookmarkStart w:id="80" w:name="_Toc87626903"/>
      <w:r>
        <w:lastRenderedPageBreak/>
        <w:t xml:space="preserve">Table </w:t>
      </w:r>
      <w:r>
        <w:rPr>
          <w:noProof/>
        </w:rPr>
        <w:t>4</w:t>
      </w:r>
      <w:r w:rsidR="00243CDC" w:rsidRPr="007A6A2D">
        <w:t xml:space="preserve">.  </w:t>
      </w:r>
      <w:r w:rsidR="002C630F" w:rsidRPr="002C630F">
        <w:rPr>
          <w:rStyle w:val="FiglegendChar"/>
          <w:caps w:val="0"/>
        </w:rPr>
        <w:t>Participant baseline characteristics by arm and screening interval allocation in 4503 participants in the per protocol dataset</w:t>
      </w:r>
      <w:bookmarkEnd w:id="80"/>
    </w:p>
    <w:p w14:paraId="13AEBBD9" w14:textId="14549295" w:rsidR="00243CDC" w:rsidRDefault="00243CDC">
      <w:pPr>
        <w:spacing w:after="200" w:line="276" w:lineRule="auto"/>
      </w:pPr>
    </w:p>
    <w:tbl>
      <w:tblPr>
        <w:tblStyle w:val="TableGrid1"/>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42"/>
        <w:gridCol w:w="143"/>
        <w:gridCol w:w="1274"/>
        <w:gridCol w:w="148"/>
        <w:gridCol w:w="107"/>
        <w:gridCol w:w="148"/>
        <w:gridCol w:w="1354"/>
        <w:gridCol w:w="236"/>
        <w:gridCol w:w="1521"/>
        <w:gridCol w:w="148"/>
        <w:gridCol w:w="255"/>
        <w:gridCol w:w="336"/>
        <w:gridCol w:w="1018"/>
        <w:gridCol w:w="683"/>
        <w:gridCol w:w="1074"/>
        <w:gridCol w:w="627"/>
        <w:gridCol w:w="1588"/>
        <w:gridCol w:w="148"/>
        <w:gridCol w:w="88"/>
        <w:gridCol w:w="148"/>
        <w:gridCol w:w="1572"/>
      </w:tblGrid>
      <w:tr w:rsidR="00243CDC" w:rsidRPr="002C630F" w14:paraId="47337F19" w14:textId="77777777" w:rsidTr="00E37093">
        <w:trPr>
          <w:trHeight w:val="300"/>
        </w:trPr>
        <w:tc>
          <w:tcPr>
            <w:tcW w:w="2553" w:type="dxa"/>
            <w:gridSpan w:val="3"/>
            <w:shd w:val="clear" w:color="auto" w:fill="92D050"/>
            <w:vAlign w:val="center"/>
          </w:tcPr>
          <w:p w14:paraId="0BE5EDEE" w14:textId="77777777" w:rsidR="00243CDC" w:rsidRPr="002C630F" w:rsidRDefault="00243CDC" w:rsidP="002C630F">
            <w:pPr>
              <w:pStyle w:val="Figtext"/>
              <w:rPr>
                <w:color w:val="FFFFFF" w:themeColor="background1"/>
              </w:rPr>
            </w:pPr>
            <w:r w:rsidRPr="002C630F">
              <w:rPr>
                <w:color w:val="FFFFFF" w:themeColor="background1"/>
              </w:rPr>
              <w:t>Baseline characteristic</w:t>
            </w:r>
          </w:p>
        </w:tc>
        <w:tc>
          <w:tcPr>
            <w:tcW w:w="1422" w:type="dxa"/>
            <w:gridSpan w:val="2"/>
            <w:shd w:val="clear" w:color="auto" w:fill="92D050"/>
          </w:tcPr>
          <w:p w14:paraId="0EE58686" w14:textId="77777777" w:rsidR="00243CDC" w:rsidRPr="002C630F" w:rsidRDefault="00243CDC" w:rsidP="002C630F">
            <w:pPr>
              <w:pStyle w:val="Figtext"/>
              <w:rPr>
                <w:color w:val="FFFFFF" w:themeColor="background1"/>
              </w:rPr>
            </w:pPr>
          </w:p>
        </w:tc>
        <w:tc>
          <w:tcPr>
            <w:tcW w:w="255" w:type="dxa"/>
            <w:gridSpan w:val="2"/>
            <w:shd w:val="clear" w:color="auto" w:fill="92D050"/>
            <w:vAlign w:val="center"/>
          </w:tcPr>
          <w:p w14:paraId="16668BF6" w14:textId="77777777" w:rsidR="00243CDC" w:rsidRPr="002C630F" w:rsidRDefault="00243CDC" w:rsidP="002C630F">
            <w:pPr>
              <w:pStyle w:val="Figtext"/>
              <w:rPr>
                <w:color w:val="FFFFFF" w:themeColor="background1"/>
              </w:rPr>
            </w:pPr>
          </w:p>
        </w:tc>
        <w:tc>
          <w:tcPr>
            <w:tcW w:w="3259" w:type="dxa"/>
            <w:gridSpan w:val="4"/>
            <w:shd w:val="clear" w:color="auto" w:fill="92D050"/>
            <w:vAlign w:val="center"/>
          </w:tcPr>
          <w:p w14:paraId="77142891" w14:textId="2326E11C" w:rsidR="00243CDC" w:rsidRPr="002C630F" w:rsidRDefault="00E37093" w:rsidP="00E37093">
            <w:pPr>
              <w:pStyle w:val="Figtext"/>
              <w:rPr>
                <w:color w:val="FFFFFF" w:themeColor="background1"/>
              </w:rPr>
            </w:pPr>
            <w:r>
              <w:rPr>
                <w:color w:val="FFFFFF" w:themeColor="background1"/>
              </w:rPr>
              <w:t xml:space="preserve">                      </w:t>
            </w:r>
            <w:r w:rsidR="00243CDC" w:rsidRPr="002C630F">
              <w:rPr>
                <w:color w:val="FFFFFF" w:themeColor="background1"/>
              </w:rPr>
              <w:t>Arm</w:t>
            </w:r>
          </w:p>
        </w:tc>
        <w:tc>
          <w:tcPr>
            <w:tcW w:w="255" w:type="dxa"/>
            <w:shd w:val="clear" w:color="auto" w:fill="92D050"/>
            <w:vAlign w:val="center"/>
          </w:tcPr>
          <w:p w14:paraId="5B653876" w14:textId="77777777" w:rsidR="00243CDC" w:rsidRPr="002C630F" w:rsidRDefault="00243CDC" w:rsidP="002C630F">
            <w:pPr>
              <w:pStyle w:val="Figtext"/>
              <w:rPr>
                <w:color w:val="FFFFFF" w:themeColor="background1"/>
              </w:rPr>
            </w:pPr>
          </w:p>
        </w:tc>
        <w:tc>
          <w:tcPr>
            <w:tcW w:w="5474" w:type="dxa"/>
            <w:gridSpan w:val="7"/>
            <w:shd w:val="clear" w:color="auto" w:fill="92D050"/>
            <w:vAlign w:val="center"/>
          </w:tcPr>
          <w:p w14:paraId="5533F563" w14:textId="651B1161" w:rsidR="00243CDC" w:rsidRPr="002C630F" w:rsidRDefault="00E37093" w:rsidP="00E37093">
            <w:pPr>
              <w:pStyle w:val="Figtext"/>
              <w:rPr>
                <w:color w:val="FFFFFF" w:themeColor="background1"/>
              </w:rPr>
            </w:pPr>
            <w:r>
              <w:rPr>
                <w:color w:val="FFFFFF" w:themeColor="background1"/>
              </w:rPr>
              <w:t xml:space="preserve">                        </w:t>
            </w:r>
            <w:r w:rsidR="00243CDC" w:rsidRPr="002C630F">
              <w:rPr>
                <w:color w:val="FFFFFF" w:themeColor="background1"/>
              </w:rPr>
              <w:t>Baseline risk group**</w:t>
            </w:r>
          </w:p>
        </w:tc>
        <w:tc>
          <w:tcPr>
            <w:tcW w:w="236" w:type="dxa"/>
            <w:gridSpan w:val="2"/>
            <w:shd w:val="clear" w:color="auto" w:fill="92D050"/>
            <w:vAlign w:val="center"/>
          </w:tcPr>
          <w:p w14:paraId="4559ADBB" w14:textId="77777777" w:rsidR="00243CDC" w:rsidRPr="002C630F" w:rsidRDefault="00243CDC" w:rsidP="002C630F">
            <w:pPr>
              <w:pStyle w:val="Figtext"/>
              <w:rPr>
                <w:color w:val="FFFFFF" w:themeColor="background1"/>
              </w:rPr>
            </w:pPr>
          </w:p>
        </w:tc>
        <w:tc>
          <w:tcPr>
            <w:tcW w:w="1572" w:type="dxa"/>
            <w:shd w:val="clear" w:color="auto" w:fill="92D050"/>
            <w:vAlign w:val="center"/>
          </w:tcPr>
          <w:p w14:paraId="1C6AC5D0" w14:textId="77777777" w:rsidR="00243CDC" w:rsidRPr="002C630F" w:rsidRDefault="00243CDC" w:rsidP="002C630F">
            <w:pPr>
              <w:pStyle w:val="Figtext"/>
              <w:rPr>
                <w:color w:val="FFFFFF" w:themeColor="background1"/>
              </w:rPr>
            </w:pPr>
            <w:r w:rsidRPr="002C630F">
              <w:rPr>
                <w:color w:val="FFFFFF" w:themeColor="background1"/>
              </w:rPr>
              <w:t>Overall Total</w:t>
            </w:r>
          </w:p>
        </w:tc>
      </w:tr>
      <w:tr w:rsidR="00243CDC" w:rsidRPr="002C630F" w14:paraId="5863EB0A" w14:textId="77777777" w:rsidTr="00E37093">
        <w:trPr>
          <w:trHeight w:val="300"/>
        </w:trPr>
        <w:tc>
          <w:tcPr>
            <w:tcW w:w="2410" w:type="dxa"/>
            <w:gridSpan w:val="2"/>
            <w:shd w:val="clear" w:color="auto" w:fill="92D050"/>
          </w:tcPr>
          <w:p w14:paraId="1D9FC750" w14:textId="77777777" w:rsidR="00243CDC" w:rsidRPr="002C630F" w:rsidRDefault="00243CDC" w:rsidP="002C630F">
            <w:pPr>
              <w:pStyle w:val="Figtext"/>
              <w:rPr>
                <w:color w:val="FFFFFF" w:themeColor="background1"/>
              </w:rPr>
            </w:pPr>
          </w:p>
        </w:tc>
        <w:tc>
          <w:tcPr>
            <w:tcW w:w="1417" w:type="dxa"/>
            <w:gridSpan w:val="2"/>
            <w:shd w:val="clear" w:color="auto" w:fill="92D050"/>
          </w:tcPr>
          <w:p w14:paraId="15AE0AC0" w14:textId="77777777" w:rsidR="00243CDC" w:rsidRPr="002C630F" w:rsidRDefault="00243CDC" w:rsidP="002C630F">
            <w:pPr>
              <w:pStyle w:val="Figtext"/>
              <w:rPr>
                <w:color w:val="FFFFFF" w:themeColor="background1"/>
              </w:rPr>
            </w:pPr>
          </w:p>
        </w:tc>
        <w:tc>
          <w:tcPr>
            <w:tcW w:w="255" w:type="dxa"/>
            <w:gridSpan w:val="2"/>
            <w:shd w:val="clear" w:color="auto" w:fill="92D050"/>
          </w:tcPr>
          <w:p w14:paraId="50DF348D" w14:textId="77777777" w:rsidR="00243CDC" w:rsidRPr="002C630F" w:rsidRDefault="00243CDC" w:rsidP="002C630F">
            <w:pPr>
              <w:pStyle w:val="Figtext"/>
              <w:rPr>
                <w:color w:val="FFFFFF" w:themeColor="background1"/>
              </w:rPr>
            </w:pPr>
          </w:p>
        </w:tc>
        <w:tc>
          <w:tcPr>
            <w:tcW w:w="1502" w:type="dxa"/>
            <w:gridSpan w:val="2"/>
            <w:shd w:val="clear" w:color="auto" w:fill="92D050"/>
            <w:vAlign w:val="center"/>
          </w:tcPr>
          <w:p w14:paraId="1DEFE608" w14:textId="77777777" w:rsidR="00243CDC" w:rsidRPr="002C630F" w:rsidRDefault="00243CDC" w:rsidP="002C630F">
            <w:pPr>
              <w:pStyle w:val="Figtext"/>
              <w:rPr>
                <w:color w:val="FFFFFF" w:themeColor="background1"/>
              </w:rPr>
            </w:pPr>
            <w:r w:rsidRPr="002C630F">
              <w:rPr>
                <w:color w:val="FFFFFF" w:themeColor="background1"/>
              </w:rPr>
              <w:t>Fixed (12m)</w:t>
            </w:r>
          </w:p>
        </w:tc>
        <w:tc>
          <w:tcPr>
            <w:tcW w:w="236" w:type="dxa"/>
            <w:shd w:val="clear" w:color="auto" w:fill="92D050"/>
            <w:vAlign w:val="center"/>
          </w:tcPr>
          <w:p w14:paraId="17588E76" w14:textId="77777777" w:rsidR="00243CDC" w:rsidRPr="002C630F" w:rsidRDefault="00243CDC" w:rsidP="002C630F">
            <w:pPr>
              <w:pStyle w:val="Figtext"/>
              <w:rPr>
                <w:color w:val="FFFFFF" w:themeColor="background1"/>
              </w:rPr>
            </w:pPr>
          </w:p>
        </w:tc>
        <w:tc>
          <w:tcPr>
            <w:tcW w:w="1521" w:type="dxa"/>
            <w:shd w:val="clear" w:color="auto" w:fill="92D050"/>
            <w:vAlign w:val="center"/>
          </w:tcPr>
          <w:p w14:paraId="3B5DF845" w14:textId="77777777" w:rsidR="00243CDC" w:rsidRPr="002C630F" w:rsidRDefault="00243CDC" w:rsidP="002C630F">
            <w:pPr>
              <w:pStyle w:val="Figtext"/>
              <w:rPr>
                <w:color w:val="FFFFFF" w:themeColor="background1"/>
              </w:rPr>
            </w:pPr>
            <w:r w:rsidRPr="002C630F">
              <w:rPr>
                <w:color w:val="FFFFFF" w:themeColor="background1"/>
              </w:rPr>
              <w:t>Individualised</w:t>
            </w:r>
          </w:p>
        </w:tc>
        <w:tc>
          <w:tcPr>
            <w:tcW w:w="739" w:type="dxa"/>
            <w:gridSpan w:val="3"/>
            <w:shd w:val="clear" w:color="auto" w:fill="92D050"/>
            <w:vAlign w:val="center"/>
          </w:tcPr>
          <w:p w14:paraId="1F0A39C6" w14:textId="77777777" w:rsidR="00243CDC" w:rsidRPr="002C630F" w:rsidRDefault="00243CDC" w:rsidP="002C630F">
            <w:pPr>
              <w:pStyle w:val="Figtext"/>
              <w:rPr>
                <w:color w:val="FFFFFF" w:themeColor="background1"/>
              </w:rPr>
            </w:pPr>
          </w:p>
        </w:tc>
        <w:tc>
          <w:tcPr>
            <w:tcW w:w="1018" w:type="dxa"/>
            <w:shd w:val="clear" w:color="auto" w:fill="92D050"/>
            <w:vAlign w:val="center"/>
          </w:tcPr>
          <w:p w14:paraId="66571813" w14:textId="77777777" w:rsidR="00243CDC" w:rsidRPr="002C630F" w:rsidRDefault="00243CDC" w:rsidP="002C630F">
            <w:pPr>
              <w:pStyle w:val="Figtext"/>
              <w:rPr>
                <w:color w:val="FFFFFF" w:themeColor="background1"/>
              </w:rPr>
            </w:pPr>
            <w:r w:rsidRPr="002C630F">
              <w:rPr>
                <w:color w:val="FFFFFF" w:themeColor="background1"/>
              </w:rPr>
              <w:t>High</w:t>
            </w:r>
          </w:p>
        </w:tc>
        <w:tc>
          <w:tcPr>
            <w:tcW w:w="683" w:type="dxa"/>
            <w:shd w:val="clear" w:color="auto" w:fill="92D050"/>
            <w:vAlign w:val="center"/>
          </w:tcPr>
          <w:p w14:paraId="3643851E" w14:textId="77777777" w:rsidR="00243CDC" w:rsidRPr="002C630F" w:rsidRDefault="00243CDC" w:rsidP="002C630F">
            <w:pPr>
              <w:pStyle w:val="Figtext"/>
              <w:rPr>
                <w:color w:val="FFFFFF" w:themeColor="background1"/>
              </w:rPr>
            </w:pPr>
          </w:p>
        </w:tc>
        <w:tc>
          <w:tcPr>
            <w:tcW w:w="1074" w:type="dxa"/>
            <w:shd w:val="clear" w:color="auto" w:fill="92D050"/>
            <w:vAlign w:val="center"/>
          </w:tcPr>
          <w:p w14:paraId="57569F2C" w14:textId="77777777" w:rsidR="00243CDC" w:rsidRPr="002C630F" w:rsidRDefault="00243CDC" w:rsidP="002C630F">
            <w:pPr>
              <w:pStyle w:val="Figtext"/>
              <w:rPr>
                <w:color w:val="FFFFFF" w:themeColor="background1"/>
              </w:rPr>
            </w:pPr>
            <w:r w:rsidRPr="002C630F">
              <w:rPr>
                <w:color w:val="FFFFFF" w:themeColor="background1"/>
              </w:rPr>
              <w:t>Medium</w:t>
            </w:r>
          </w:p>
        </w:tc>
        <w:tc>
          <w:tcPr>
            <w:tcW w:w="627" w:type="dxa"/>
            <w:shd w:val="clear" w:color="auto" w:fill="92D050"/>
            <w:vAlign w:val="center"/>
          </w:tcPr>
          <w:p w14:paraId="31253B91" w14:textId="77777777" w:rsidR="00243CDC" w:rsidRPr="002C630F" w:rsidRDefault="00243CDC" w:rsidP="002C630F">
            <w:pPr>
              <w:pStyle w:val="Figtext"/>
              <w:rPr>
                <w:color w:val="FFFFFF" w:themeColor="background1"/>
              </w:rPr>
            </w:pPr>
          </w:p>
        </w:tc>
        <w:tc>
          <w:tcPr>
            <w:tcW w:w="1588" w:type="dxa"/>
            <w:shd w:val="clear" w:color="auto" w:fill="92D050"/>
            <w:vAlign w:val="center"/>
          </w:tcPr>
          <w:p w14:paraId="7C6B08AE" w14:textId="77777777" w:rsidR="00243CDC" w:rsidRPr="002C630F" w:rsidRDefault="00243CDC" w:rsidP="002C630F">
            <w:pPr>
              <w:pStyle w:val="Figtext"/>
              <w:rPr>
                <w:color w:val="FFFFFF" w:themeColor="background1"/>
              </w:rPr>
            </w:pPr>
            <w:r w:rsidRPr="002C630F">
              <w:rPr>
                <w:color w:val="FFFFFF" w:themeColor="background1"/>
              </w:rPr>
              <w:t>Low</w:t>
            </w:r>
          </w:p>
        </w:tc>
        <w:tc>
          <w:tcPr>
            <w:tcW w:w="236" w:type="dxa"/>
            <w:gridSpan w:val="2"/>
            <w:shd w:val="clear" w:color="auto" w:fill="92D050"/>
          </w:tcPr>
          <w:p w14:paraId="313907B4" w14:textId="77777777" w:rsidR="00243CDC" w:rsidRPr="002C630F" w:rsidRDefault="00243CDC" w:rsidP="002C630F">
            <w:pPr>
              <w:pStyle w:val="Figtext"/>
              <w:rPr>
                <w:color w:val="FFFFFF" w:themeColor="background1"/>
              </w:rPr>
            </w:pPr>
          </w:p>
        </w:tc>
        <w:tc>
          <w:tcPr>
            <w:tcW w:w="1720" w:type="dxa"/>
            <w:gridSpan w:val="2"/>
            <w:shd w:val="clear" w:color="auto" w:fill="92D050"/>
          </w:tcPr>
          <w:p w14:paraId="73E94E0B" w14:textId="77777777" w:rsidR="00243CDC" w:rsidRPr="002C630F" w:rsidRDefault="00243CDC" w:rsidP="002C630F">
            <w:pPr>
              <w:pStyle w:val="Figtext"/>
              <w:rPr>
                <w:color w:val="FFFFFF" w:themeColor="background1"/>
              </w:rPr>
            </w:pPr>
          </w:p>
        </w:tc>
      </w:tr>
      <w:tr w:rsidR="00243CDC" w:rsidRPr="007A6A2D" w14:paraId="41802C77" w14:textId="77777777" w:rsidTr="00E37093">
        <w:trPr>
          <w:trHeight w:val="300"/>
        </w:trPr>
        <w:tc>
          <w:tcPr>
            <w:tcW w:w="2268" w:type="dxa"/>
            <w:vAlign w:val="center"/>
          </w:tcPr>
          <w:p w14:paraId="0C3CBFF8" w14:textId="77777777" w:rsidR="00243CDC" w:rsidRPr="00E37093" w:rsidRDefault="00243CDC" w:rsidP="002C630F">
            <w:pPr>
              <w:pStyle w:val="Figtext"/>
              <w:rPr>
                <w:b/>
                <w:bCs/>
              </w:rPr>
            </w:pPr>
            <w:r w:rsidRPr="00E37093">
              <w:rPr>
                <w:b/>
                <w:bCs/>
                <w:i/>
                <w:iCs/>
              </w:rPr>
              <w:t>n</w:t>
            </w:r>
            <w:r w:rsidRPr="00E37093">
              <w:rPr>
                <w:b/>
                <w:bCs/>
              </w:rPr>
              <w:t>*</w:t>
            </w:r>
          </w:p>
        </w:tc>
        <w:tc>
          <w:tcPr>
            <w:tcW w:w="1559" w:type="dxa"/>
            <w:gridSpan w:val="3"/>
          </w:tcPr>
          <w:p w14:paraId="119D3EB3" w14:textId="77777777" w:rsidR="00243CDC" w:rsidRPr="007A6A2D" w:rsidRDefault="00243CDC" w:rsidP="002C630F">
            <w:pPr>
              <w:pStyle w:val="Figtext"/>
            </w:pPr>
          </w:p>
        </w:tc>
        <w:tc>
          <w:tcPr>
            <w:tcW w:w="255" w:type="dxa"/>
            <w:gridSpan w:val="2"/>
          </w:tcPr>
          <w:p w14:paraId="587B15F1" w14:textId="77777777" w:rsidR="00243CDC" w:rsidRPr="007A6A2D" w:rsidRDefault="00243CDC" w:rsidP="002C630F">
            <w:pPr>
              <w:pStyle w:val="Figtext"/>
            </w:pPr>
          </w:p>
        </w:tc>
        <w:tc>
          <w:tcPr>
            <w:tcW w:w="1502" w:type="dxa"/>
            <w:gridSpan w:val="2"/>
            <w:vAlign w:val="center"/>
          </w:tcPr>
          <w:p w14:paraId="0505B23E" w14:textId="77777777" w:rsidR="00243CDC" w:rsidRPr="007A6A2D" w:rsidRDefault="00243CDC" w:rsidP="002C630F">
            <w:pPr>
              <w:pStyle w:val="Figtext"/>
            </w:pPr>
            <w:r w:rsidRPr="007A6A2D">
              <w:t>2269</w:t>
            </w:r>
          </w:p>
        </w:tc>
        <w:tc>
          <w:tcPr>
            <w:tcW w:w="236" w:type="dxa"/>
            <w:vAlign w:val="center"/>
          </w:tcPr>
          <w:p w14:paraId="4693B962" w14:textId="77777777" w:rsidR="00243CDC" w:rsidRPr="007A6A2D" w:rsidRDefault="00243CDC" w:rsidP="002C630F">
            <w:pPr>
              <w:pStyle w:val="Figtext"/>
            </w:pPr>
          </w:p>
        </w:tc>
        <w:tc>
          <w:tcPr>
            <w:tcW w:w="1521" w:type="dxa"/>
            <w:vAlign w:val="center"/>
          </w:tcPr>
          <w:p w14:paraId="2C3BBBAB" w14:textId="77777777" w:rsidR="00243CDC" w:rsidRPr="007A6A2D" w:rsidRDefault="00243CDC" w:rsidP="002C630F">
            <w:pPr>
              <w:pStyle w:val="Figtext"/>
            </w:pPr>
            <w:r w:rsidRPr="007A6A2D">
              <w:t>2234</w:t>
            </w:r>
          </w:p>
        </w:tc>
        <w:tc>
          <w:tcPr>
            <w:tcW w:w="739" w:type="dxa"/>
            <w:gridSpan w:val="3"/>
            <w:vAlign w:val="center"/>
          </w:tcPr>
          <w:p w14:paraId="0A9B6B83" w14:textId="77777777" w:rsidR="00243CDC" w:rsidRPr="007A6A2D" w:rsidRDefault="00243CDC" w:rsidP="002C630F">
            <w:pPr>
              <w:pStyle w:val="Figtext"/>
            </w:pPr>
          </w:p>
        </w:tc>
        <w:tc>
          <w:tcPr>
            <w:tcW w:w="1018" w:type="dxa"/>
            <w:vAlign w:val="center"/>
          </w:tcPr>
          <w:p w14:paraId="077832A5" w14:textId="77777777" w:rsidR="00243CDC" w:rsidRPr="007A6A2D" w:rsidRDefault="00243CDC" w:rsidP="002C630F">
            <w:pPr>
              <w:pStyle w:val="Figtext"/>
            </w:pPr>
            <w:r w:rsidRPr="007A6A2D">
              <w:t>197</w:t>
            </w:r>
          </w:p>
        </w:tc>
        <w:tc>
          <w:tcPr>
            <w:tcW w:w="683" w:type="dxa"/>
            <w:vAlign w:val="center"/>
          </w:tcPr>
          <w:p w14:paraId="293BA44E" w14:textId="77777777" w:rsidR="00243CDC" w:rsidRPr="007A6A2D" w:rsidRDefault="00243CDC" w:rsidP="002C630F">
            <w:pPr>
              <w:pStyle w:val="Figtext"/>
            </w:pPr>
          </w:p>
        </w:tc>
        <w:tc>
          <w:tcPr>
            <w:tcW w:w="1074" w:type="dxa"/>
            <w:vAlign w:val="center"/>
          </w:tcPr>
          <w:p w14:paraId="701B1F4C" w14:textId="77777777" w:rsidR="00243CDC" w:rsidRPr="007A6A2D" w:rsidRDefault="00243CDC" w:rsidP="002C630F">
            <w:pPr>
              <w:pStyle w:val="Figtext"/>
            </w:pPr>
            <w:r w:rsidRPr="007A6A2D">
              <w:t>211</w:t>
            </w:r>
          </w:p>
        </w:tc>
        <w:tc>
          <w:tcPr>
            <w:tcW w:w="627" w:type="dxa"/>
            <w:vAlign w:val="center"/>
          </w:tcPr>
          <w:p w14:paraId="5B8C9414" w14:textId="77777777" w:rsidR="00243CDC" w:rsidRPr="007A6A2D" w:rsidRDefault="00243CDC" w:rsidP="002C630F">
            <w:pPr>
              <w:pStyle w:val="Figtext"/>
            </w:pPr>
          </w:p>
        </w:tc>
        <w:tc>
          <w:tcPr>
            <w:tcW w:w="1588" w:type="dxa"/>
            <w:vAlign w:val="center"/>
          </w:tcPr>
          <w:p w14:paraId="3B19ABA4" w14:textId="77777777" w:rsidR="00243CDC" w:rsidRPr="007A6A2D" w:rsidRDefault="00243CDC" w:rsidP="002C630F">
            <w:pPr>
              <w:pStyle w:val="Figtext"/>
            </w:pPr>
            <w:r w:rsidRPr="007A6A2D">
              <w:t>1826</w:t>
            </w:r>
          </w:p>
        </w:tc>
        <w:tc>
          <w:tcPr>
            <w:tcW w:w="236" w:type="dxa"/>
            <w:gridSpan w:val="2"/>
            <w:vAlign w:val="center"/>
          </w:tcPr>
          <w:p w14:paraId="62DA8D64" w14:textId="77777777" w:rsidR="00243CDC" w:rsidRPr="007A6A2D" w:rsidRDefault="00243CDC" w:rsidP="002C630F">
            <w:pPr>
              <w:pStyle w:val="Figtext"/>
            </w:pPr>
          </w:p>
        </w:tc>
        <w:tc>
          <w:tcPr>
            <w:tcW w:w="1720" w:type="dxa"/>
            <w:gridSpan w:val="2"/>
            <w:vAlign w:val="center"/>
          </w:tcPr>
          <w:p w14:paraId="756F14DC" w14:textId="77777777" w:rsidR="00243CDC" w:rsidRPr="007A6A2D" w:rsidRDefault="00243CDC" w:rsidP="002C630F">
            <w:pPr>
              <w:pStyle w:val="Figtext"/>
            </w:pPr>
            <w:r w:rsidRPr="007A6A2D">
              <w:t>4503</w:t>
            </w:r>
          </w:p>
        </w:tc>
      </w:tr>
      <w:tr w:rsidR="00243CDC" w:rsidRPr="007A6A2D" w14:paraId="32D0C2F2" w14:textId="77777777" w:rsidTr="00E37093">
        <w:trPr>
          <w:trHeight w:val="300"/>
        </w:trPr>
        <w:tc>
          <w:tcPr>
            <w:tcW w:w="2268" w:type="dxa"/>
            <w:vAlign w:val="center"/>
          </w:tcPr>
          <w:p w14:paraId="6D36A479" w14:textId="77777777" w:rsidR="00243CDC" w:rsidRPr="00E37093" w:rsidRDefault="00243CDC" w:rsidP="002C630F">
            <w:pPr>
              <w:pStyle w:val="Figtext"/>
              <w:spacing w:after="0"/>
              <w:rPr>
                <w:b/>
                <w:bCs/>
                <w:sz w:val="18"/>
                <w:szCs w:val="18"/>
              </w:rPr>
            </w:pPr>
            <w:r w:rsidRPr="00E37093">
              <w:rPr>
                <w:b/>
                <w:bCs/>
                <w:sz w:val="18"/>
                <w:szCs w:val="18"/>
              </w:rPr>
              <w:t xml:space="preserve">Gender, </w:t>
            </w:r>
            <w:r w:rsidRPr="00E37093">
              <w:rPr>
                <w:b/>
                <w:bCs/>
                <w:i/>
                <w:iCs/>
                <w:sz w:val="18"/>
                <w:szCs w:val="18"/>
              </w:rPr>
              <w:t>n</w:t>
            </w:r>
            <w:r w:rsidRPr="00E37093">
              <w:rPr>
                <w:b/>
                <w:bCs/>
                <w:sz w:val="18"/>
                <w:szCs w:val="18"/>
              </w:rPr>
              <w:t xml:space="preserve"> (%)               </w:t>
            </w:r>
          </w:p>
        </w:tc>
        <w:tc>
          <w:tcPr>
            <w:tcW w:w="1559" w:type="dxa"/>
            <w:gridSpan w:val="3"/>
            <w:vAlign w:val="center"/>
          </w:tcPr>
          <w:p w14:paraId="6450AE97" w14:textId="77777777" w:rsidR="00243CDC" w:rsidRPr="007A6A2D" w:rsidRDefault="00243CDC" w:rsidP="002C630F">
            <w:pPr>
              <w:pStyle w:val="Figtext"/>
              <w:spacing w:after="0"/>
              <w:rPr>
                <w:sz w:val="18"/>
                <w:szCs w:val="18"/>
              </w:rPr>
            </w:pPr>
            <w:r w:rsidRPr="007A6A2D">
              <w:rPr>
                <w:sz w:val="18"/>
                <w:szCs w:val="18"/>
              </w:rPr>
              <w:t>Male</w:t>
            </w:r>
          </w:p>
        </w:tc>
        <w:tc>
          <w:tcPr>
            <w:tcW w:w="255" w:type="dxa"/>
            <w:gridSpan w:val="2"/>
          </w:tcPr>
          <w:p w14:paraId="0646C1C8" w14:textId="77777777" w:rsidR="00243CDC" w:rsidRPr="007A6A2D" w:rsidRDefault="00243CDC" w:rsidP="002C630F">
            <w:pPr>
              <w:pStyle w:val="Figtext"/>
              <w:spacing w:after="0"/>
              <w:rPr>
                <w:sz w:val="18"/>
                <w:szCs w:val="18"/>
              </w:rPr>
            </w:pPr>
          </w:p>
        </w:tc>
        <w:tc>
          <w:tcPr>
            <w:tcW w:w="1502" w:type="dxa"/>
            <w:gridSpan w:val="2"/>
            <w:vAlign w:val="center"/>
          </w:tcPr>
          <w:p w14:paraId="6384D0D9" w14:textId="77777777" w:rsidR="00243CDC" w:rsidRPr="007A6A2D" w:rsidRDefault="00243CDC" w:rsidP="002C630F">
            <w:pPr>
              <w:pStyle w:val="Figtext"/>
              <w:spacing w:after="0"/>
              <w:rPr>
                <w:b/>
                <w:sz w:val="18"/>
                <w:szCs w:val="18"/>
              </w:rPr>
            </w:pPr>
            <w:r w:rsidRPr="007A6A2D">
              <w:rPr>
                <w:sz w:val="18"/>
                <w:szCs w:val="18"/>
              </w:rPr>
              <w:t>1358 (59.9)</w:t>
            </w:r>
          </w:p>
        </w:tc>
        <w:tc>
          <w:tcPr>
            <w:tcW w:w="236" w:type="dxa"/>
            <w:vAlign w:val="center"/>
          </w:tcPr>
          <w:p w14:paraId="794D01B3" w14:textId="77777777" w:rsidR="00243CDC" w:rsidRPr="007A6A2D" w:rsidRDefault="00243CDC" w:rsidP="002C630F">
            <w:pPr>
              <w:pStyle w:val="Figtext"/>
              <w:spacing w:after="0"/>
              <w:rPr>
                <w:sz w:val="18"/>
                <w:szCs w:val="18"/>
              </w:rPr>
            </w:pPr>
          </w:p>
        </w:tc>
        <w:tc>
          <w:tcPr>
            <w:tcW w:w="1521" w:type="dxa"/>
            <w:vAlign w:val="center"/>
          </w:tcPr>
          <w:p w14:paraId="1A472D4F" w14:textId="77777777" w:rsidR="00243CDC" w:rsidRPr="007A6A2D" w:rsidRDefault="00243CDC" w:rsidP="002C630F">
            <w:pPr>
              <w:pStyle w:val="Figtext"/>
              <w:spacing w:after="0"/>
              <w:rPr>
                <w:b/>
                <w:sz w:val="18"/>
                <w:szCs w:val="18"/>
              </w:rPr>
            </w:pPr>
            <w:r w:rsidRPr="007A6A2D">
              <w:rPr>
                <w:sz w:val="18"/>
                <w:szCs w:val="18"/>
              </w:rPr>
              <w:t>1360 (60.9)</w:t>
            </w:r>
          </w:p>
        </w:tc>
        <w:tc>
          <w:tcPr>
            <w:tcW w:w="739" w:type="dxa"/>
            <w:gridSpan w:val="3"/>
            <w:vAlign w:val="center"/>
          </w:tcPr>
          <w:p w14:paraId="37A1FE26" w14:textId="77777777" w:rsidR="00243CDC" w:rsidRPr="007A6A2D" w:rsidRDefault="00243CDC" w:rsidP="002C630F">
            <w:pPr>
              <w:pStyle w:val="Figtext"/>
              <w:spacing w:after="0"/>
              <w:rPr>
                <w:sz w:val="18"/>
                <w:szCs w:val="18"/>
              </w:rPr>
            </w:pPr>
          </w:p>
        </w:tc>
        <w:tc>
          <w:tcPr>
            <w:tcW w:w="1018" w:type="dxa"/>
            <w:vAlign w:val="center"/>
          </w:tcPr>
          <w:p w14:paraId="5C9FD876" w14:textId="77777777" w:rsidR="00243CDC" w:rsidRPr="007A6A2D" w:rsidRDefault="00243CDC" w:rsidP="002C630F">
            <w:pPr>
              <w:pStyle w:val="Figtext"/>
              <w:spacing w:after="0"/>
              <w:rPr>
                <w:b/>
                <w:sz w:val="18"/>
                <w:szCs w:val="18"/>
              </w:rPr>
            </w:pPr>
            <w:r w:rsidRPr="007A6A2D">
              <w:rPr>
                <w:sz w:val="18"/>
                <w:szCs w:val="18"/>
              </w:rPr>
              <w:t>124 (62.9)</w:t>
            </w:r>
          </w:p>
        </w:tc>
        <w:tc>
          <w:tcPr>
            <w:tcW w:w="683" w:type="dxa"/>
            <w:vAlign w:val="center"/>
          </w:tcPr>
          <w:p w14:paraId="7B400CD7" w14:textId="77777777" w:rsidR="00243CDC" w:rsidRPr="007A6A2D" w:rsidRDefault="00243CDC" w:rsidP="002C630F">
            <w:pPr>
              <w:pStyle w:val="Figtext"/>
              <w:spacing w:after="0"/>
              <w:rPr>
                <w:sz w:val="18"/>
                <w:szCs w:val="18"/>
              </w:rPr>
            </w:pPr>
          </w:p>
        </w:tc>
        <w:tc>
          <w:tcPr>
            <w:tcW w:w="1074" w:type="dxa"/>
            <w:vAlign w:val="center"/>
          </w:tcPr>
          <w:p w14:paraId="63399C79" w14:textId="77777777" w:rsidR="00243CDC" w:rsidRPr="007A6A2D" w:rsidRDefault="00243CDC" w:rsidP="002C630F">
            <w:pPr>
              <w:pStyle w:val="Figtext"/>
              <w:spacing w:after="0"/>
              <w:rPr>
                <w:b/>
                <w:sz w:val="18"/>
                <w:szCs w:val="18"/>
              </w:rPr>
            </w:pPr>
            <w:r w:rsidRPr="007A6A2D">
              <w:rPr>
                <w:sz w:val="18"/>
                <w:szCs w:val="18"/>
              </w:rPr>
              <w:t>135 (64.0)</w:t>
            </w:r>
          </w:p>
        </w:tc>
        <w:tc>
          <w:tcPr>
            <w:tcW w:w="627" w:type="dxa"/>
            <w:vAlign w:val="center"/>
          </w:tcPr>
          <w:p w14:paraId="3434BE47" w14:textId="77777777" w:rsidR="00243CDC" w:rsidRPr="007A6A2D" w:rsidRDefault="00243CDC" w:rsidP="002C630F">
            <w:pPr>
              <w:pStyle w:val="Figtext"/>
              <w:spacing w:after="0"/>
              <w:rPr>
                <w:sz w:val="18"/>
                <w:szCs w:val="18"/>
              </w:rPr>
            </w:pPr>
          </w:p>
        </w:tc>
        <w:tc>
          <w:tcPr>
            <w:tcW w:w="1588" w:type="dxa"/>
            <w:vAlign w:val="center"/>
          </w:tcPr>
          <w:p w14:paraId="667467FB" w14:textId="77777777" w:rsidR="00243CDC" w:rsidRPr="007A6A2D" w:rsidRDefault="00243CDC" w:rsidP="002C630F">
            <w:pPr>
              <w:pStyle w:val="Figtext"/>
              <w:spacing w:after="0"/>
              <w:rPr>
                <w:b/>
                <w:sz w:val="18"/>
                <w:szCs w:val="18"/>
              </w:rPr>
            </w:pPr>
            <w:r w:rsidRPr="007A6A2D">
              <w:rPr>
                <w:sz w:val="18"/>
                <w:szCs w:val="18"/>
              </w:rPr>
              <w:t>1101 (60.3)</w:t>
            </w:r>
          </w:p>
        </w:tc>
        <w:tc>
          <w:tcPr>
            <w:tcW w:w="236" w:type="dxa"/>
            <w:gridSpan w:val="2"/>
            <w:vAlign w:val="center"/>
          </w:tcPr>
          <w:p w14:paraId="1AC5FF3F" w14:textId="77777777" w:rsidR="00243CDC" w:rsidRPr="007A6A2D" w:rsidRDefault="00243CDC" w:rsidP="002C630F">
            <w:pPr>
              <w:pStyle w:val="Figtext"/>
              <w:spacing w:after="0"/>
              <w:rPr>
                <w:sz w:val="18"/>
                <w:szCs w:val="18"/>
              </w:rPr>
            </w:pPr>
          </w:p>
        </w:tc>
        <w:tc>
          <w:tcPr>
            <w:tcW w:w="1720" w:type="dxa"/>
            <w:gridSpan w:val="2"/>
            <w:vAlign w:val="center"/>
          </w:tcPr>
          <w:p w14:paraId="38DDDF6A" w14:textId="77777777" w:rsidR="00243CDC" w:rsidRPr="007A6A2D" w:rsidRDefault="00243CDC" w:rsidP="002C630F">
            <w:pPr>
              <w:pStyle w:val="Figtext"/>
              <w:spacing w:after="0"/>
              <w:rPr>
                <w:b/>
                <w:sz w:val="18"/>
                <w:szCs w:val="18"/>
              </w:rPr>
            </w:pPr>
            <w:r w:rsidRPr="007A6A2D">
              <w:rPr>
                <w:sz w:val="18"/>
                <w:szCs w:val="18"/>
              </w:rPr>
              <w:t>2718 (60.4)</w:t>
            </w:r>
          </w:p>
        </w:tc>
      </w:tr>
      <w:tr w:rsidR="00243CDC" w:rsidRPr="007A6A2D" w14:paraId="7C59392C" w14:textId="77777777" w:rsidTr="00E37093">
        <w:trPr>
          <w:trHeight w:val="300"/>
        </w:trPr>
        <w:tc>
          <w:tcPr>
            <w:tcW w:w="2268" w:type="dxa"/>
            <w:vAlign w:val="center"/>
          </w:tcPr>
          <w:p w14:paraId="0DD384CD" w14:textId="77777777" w:rsidR="00243CDC" w:rsidRPr="00E37093" w:rsidRDefault="00243CDC" w:rsidP="002C630F">
            <w:pPr>
              <w:pStyle w:val="Figtext"/>
              <w:rPr>
                <w:b/>
                <w:bCs/>
                <w:sz w:val="18"/>
                <w:szCs w:val="18"/>
              </w:rPr>
            </w:pPr>
          </w:p>
        </w:tc>
        <w:tc>
          <w:tcPr>
            <w:tcW w:w="1559" w:type="dxa"/>
            <w:gridSpan w:val="3"/>
            <w:vAlign w:val="center"/>
          </w:tcPr>
          <w:p w14:paraId="069A5982" w14:textId="77777777" w:rsidR="00243CDC" w:rsidRPr="007A6A2D" w:rsidRDefault="00243CDC" w:rsidP="002C630F">
            <w:pPr>
              <w:pStyle w:val="Figtext"/>
              <w:rPr>
                <w:sz w:val="18"/>
                <w:szCs w:val="18"/>
              </w:rPr>
            </w:pPr>
            <w:r w:rsidRPr="007A6A2D">
              <w:rPr>
                <w:sz w:val="18"/>
                <w:szCs w:val="18"/>
              </w:rPr>
              <w:t>Female</w:t>
            </w:r>
          </w:p>
        </w:tc>
        <w:tc>
          <w:tcPr>
            <w:tcW w:w="255" w:type="dxa"/>
            <w:gridSpan w:val="2"/>
          </w:tcPr>
          <w:p w14:paraId="6A688A12" w14:textId="77777777" w:rsidR="00243CDC" w:rsidRPr="007A6A2D" w:rsidRDefault="00243CDC" w:rsidP="002C630F">
            <w:pPr>
              <w:pStyle w:val="Figtext"/>
              <w:rPr>
                <w:sz w:val="18"/>
                <w:szCs w:val="18"/>
              </w:rPr>
            </w:pPr>
          </w:p>
        </w:tc>
        <w:tc>
          <w:tcPr>
            <w:tcW w:w="1502" w:type="dxa"/>
            <w:gridSpan w:val="2"/>
            <w:vAlign w:val="center"/>
          </w:tcPr>
          <w:p w14:paraId="4785B712" w14:textId="77777777" w:rsidR="00243CDC" w:rsidRPr="007A6A2D" w:rsidRDefault="00243CDC" w:rsidP="002C630F">
            <w:pPr>
              <w:pStyle w:val="Figtext"/>
              <w:rPr>
                <w:b/>
                <w:sz w:val="18"/>
                <w:szCs w:val="18"/>
              </w:rPr>
            </w:pPr>
            <w:r w:rsidRPr="007A6A2D">
              <w:rPr>
                <w:sz w:val="18"/>
                <w:szCs w:val="18"/>
              </w:rPr>
              <w:t>911 (40.1)</w:t>
            </w:r>
          </w:p>
        </w:tc>
        <w:tc>
          <w:tcPr>
            <w:tcW w:w="236" w:type="dxa"/>
            <w:vAlign w:val="center"/>
          </w:tcPr>
          <w:p w14:paraId="6FCD01E8" w14:textId="77777777" w:rsidR="00243CDC" w:rsidRPr="007A6A2D" w:rsidRDefault="00243CDC" w:rsidP="002C630F">
            <w:pPr>
              <w:pStyle w:val="Figtext"/>
              <w:rPr>
                <w:sz w:val="18"/>
                <w:szCs w:val="18"/>
              </w:rPr>
            </w:pPr>
          </w:p>
        </w:tc>
        <w:tc>
          <w:tcPr>
            <w:tcW w:w="1521" w:type="dxa"/>
            <w:vAlign w:val="center"/>
          </w:tcPr>
          <w:p w14:paraId="26CF0F5A" w14:textId="77777777" w:rsidR="00243CDC" w:rsidRPr="007A6A2D" w:rsidRDefault="00243CDC" w:rsidP="002C630F">
            <w:pPr>
              <w:pStyle w:val="Figtext"/>
              <w:rPr>
                <w:b/>
                <w:sz w:val="18"/>
                <w:szCs w:val="18"/>
              </w:rPr>
            </w:pPr>
            <w:r w:rsidRPr="007A6A2D">
              <w:rPr>
                <w:sz w:val="18"/>
                <w:szCs w:val="18"/>
              </w:rPr>
              <w:t>874 (39.1)</w:t>
            </w:r>
          </w:p>
        </w:tc>
        <w:tc>
          <w:tcPr>
            <w:tcW w:w="739" w:type="dxa"/>
            <w:gridSpan w:val="3"/>
            <w:vAlign w:val="center"/>
          </w:tcPr>
          <w:p w14:paraId="708CC316" w14:textId="77777777" w:rsidR="00243CDC" w:rsidRPr="007A6A2D" w:rsidRDefault="00243CDC" w:rsidP="002C630F">
            <w:pPr>
              <w:pStyle w:val="Figtext"/>
              <w:rPr>
                <w:sz w:val="18"/>
                <w:szCs w:val="18"/>
              </w:rPr>
            </w:pPr>
          </w:p>
        </w:tc>
        <w:tc>
          <w:tcPr>
            <w:tcW w:w="1018" w:type="dxa"/>
            <w:vAlign w:val="center"/>
          </w:tcPr>
          <w:p w14:paraId="63252990" w14:textId="77777777" w:rsidR="00243CDC" w:rsidRPr="007A6A2D" w:rsidRDefault="00243CDC" w:rsidP="002C630F">
            <w:pPr>
              <w:pStyle w:val="Figtext"/>
              <w:rPr>
                <w:b/>
                <w:sz w:val="18"/>
                <w:szCs w:val="18"/>
              </w:rPr>
            </w:pPr>
            <w:r w:rsidRPr="007A6A2D">
              <w:rPr>
                <w:sz w:val="18"/>
                <w:szCs w:val="18"/>
              </w:rPr>
              <w:t>73 (37.1)</w:t>
            </w:r>
          </w:p>
        </w:tc>
        <w:tc>
          <w:tcPr>
            <w:tcW w:w="683" w:type="dxa"/>
            <w:vAlign w:val="center"/>
          </w:tcPr>
          <w:p w14:paraId="23B85BD8" w14:textId="77777777" w:rsidR="00243CDC" w:rsidRPr="007A6A2D" w:rsidRDefault="00243CDC" w:rsidP="002C630F">
            <w:pPr>
              <w:pStyle w:val="Figtext"/>
              <w:rPr>
                <w:sz w:val="18"/>
                <w:szCs w:val="18"/>
              </w:rPr>
            </w:pPr>
          </w:p>
        </w:tc>
        <w:tc>
          <w:tcPr>
            <w:tcW w:w="1074" w:type="dxa"/>
            <w:vAlign w:val="center"/>
          </w:tcPr>
          <w:p w14:paraId="72A841D6" w14:textId="77777777" w:rsidR="00243CDC" w:rsidRPr="007A6A2D" w:rsidRDefault="00243CDC" w:rsidP="002C630F">
            <w:pPr>
              <w:pStyle w:val="Figtext"/>
              <w:rPr>
                <w:b/>
                <w:sz w:val="18"/>
                <w:szCs w:val="18"/>
              </w:rPr>
            </w:pPr>
            <w:r w:rsidRPr="007A6A2D">
              <w:rPr>
                <w:sz w:val="18"/>
                <w:szCs w:val="18"/>
              </w:rPr>
              <w:t>76 (36.0)</w:t>
            </w:r>
          </w:p>
        </w:tc>
        <w:tc>
          <w:tcPr>
            <w:tcW w:w="627" w:type="dxa"/>
            <w:vAlign w:val="center"/>
          </w:tcPr>
          <w:p w14:paraId="3BF29CD0" w14:textId="77777777" w:rsidR="00243CDC" w:rsidRPr="007A6A2D" w:rsidRDefault="00243CDC" w:rsidP="002C630F">
            <w:pPr>
              <w:pStyle w:val="Figtext"/>
              <w:rPr>
                <w:sz w:val="18"/>
                <w:szCs w:val="18"/>
              </w:rPr>
            </w:pPr>
          </w:p>
        </w:tc>
        <w:tc>
          <w:tcPr>
            <w:tcW w:w="1588" w:type="dxa"/>
            <w:vAlign w:val="center"/>
          </w:tcPr>
          <w:p w14:paraId="6576AAF5" w14:textId="77777777" w:rsidR="00243CDC" w:rsidRPr="007A6A2D" w:rsidRDefault="00243CDC" w:rsidP="002C630F">
            <w:pPr>
              <w:pStyle w:val="Figtext"/>
              <w:rPr>
                <w:b/>
                <w:sz w:val="18"/>
                <w:szCs w:val="18"/>
              </w:rPr>
            </w:pPr>
            <w:r w:rsidRPr="007A6A2D">
              <w:rPr>
                <w:sz w:val="18"/>
                <w:szCs w:val="18"/>
              </w:rPr>
              <w:t>725 (39.7)</w:t>
            </w:r>
          </w:p>
        </w:tc>
        <w:tc>
          <w:tcPr>
            <w:tcW w:w="236" w:type="dxa"/>
            <w:gridSpan w:val="2"/>
            <w:vAlign w:val="center"/>
          </w:tcPr>
          <w:p w14:paraId="14895937" w14:textId="77777777" w:rsidR="00243CDC" w:rsidRPr="007A6A2D" w:rsidRDefault="00243CDC" w:rsidP="002C630F">
            <w:pPr>
              <w:pStyle w:val="Figtext"/>
              <w:rPr>
                <w:sz w:val="18"/>
                <w:szCs w:val="18"/>
              </w:rPr>
            </w:pPr>
          </w:p>
        </w:tc>
        <w:tc>
          <w:tcPr>
            <w:tcW w:w="1720" w:type="dxa"/>
            <w:gridSpan w:val="2"/>
            <w:vAlign w:val="center"/>
          </w:tcPr>
          <w:p w14:paraId="74304F25" w14:textId="77777777" w:rsidR="00243CDC" w:rsidRPr="007A6A2D" w:rsidRDefault="00243CDC" w:rsidP="002C630F">
            <w:pPr>
              <w:pStyle w:val="Figtext"/>
              <w:rPr>
                <w:b/>
                <w:sz w:val="18"/>
                <w:szCs w:val="18"/>
              </w:rPr>
            </w:pPr>
            <w:r w:rsidRPr="007A6A2D">
              <w:rPr>
                <w:sz w:val="18"/>
                <w:szCs w:val="18"/>
              </w:rPr>
              <w:t>1785 (39.6)</w:t>
            </w:r>
          </w:p>
        </w:tc>
      </w:tr>
      <w:tr w:rsidR="00243CDC" w:rsidRPr="007A6A2D" w14:paraId="488CBFBA" w14:textId="77777777" w:rsidTr="00E37093">
        <w:trPr>
          <w:trHeight w:val="300"/>
        </w:trPr>
        <w:tc>
          <w:tcPr>
            <w:tcW w:w="2268" w:type="dxa"/>
            <w:vAlign w:val="center"/>
          </w:tcPr>
          <w:p w14:paraId="05F33B35" w14:textId="77777777" w:rsidR="00243CDC" w:rsidRPr="00E37093" w:rsidRDefault="00243CDC" w:rsidP="002C630F">
            <w:pPr>
              <w:pStyle w:val="Figtext"/>
              <w:spacing w:after="0" w:line="240" w:lineRule="auto"/>
              <w:rPr>
                <w:b/>
                <w:bCs/>
                <w:sz w:val="18"/>
                <w:szCs w:val="18"/>
              </w:rPr>
            </w:pPr>
            <w:r w:rsidRPr="00E37093">
              <w:rPr>
                <w:b/>
                <w:bCs/>
                <w:sz w:val="18"/>
                <w:szCs w:val="18"/>
              </w:rPr>
              <w:t xml:space="preserve">Ethnicity, </w:t>
            </w:r>
            <w:r w:rsidRPr="00E37093">
              <w:rPr>
                <w:b/>
                <w:bCs/>
                <w:i/>
                <w:iCs/>
                <w:sz w:val="18"/>
                <w:szCs w:val="18"/>
              </w:rPr>
              <w:t>n</w:t>
            </w:r>
            <w:r w:rsidRPr="00E37093">
              <w:rPr>
                <w:b/>
                <w:bCs/>
                <w:sz w:val="18"/>
                <w:szCs w:val="18"/>
              </w:rPr>
              <w:t xml:space="preserve"> (%)            </w:t>
            </w:r>
          </w:p>
        </w:tc>
        <w:tc>
          <w:tcPr>
            <w:tcW w:w="1559" w:type="dxa"/>
            <w:gridSpan w:val="3"/>
            <w:vAlign w:val="center"/>
          </w:tcPr>
          <w:p w14:paraId="5F331B39" w14:textId="77777777" w:rsidR="00243CDC" w:rsidRPr="007A6A2D" w:rsidRDefault="00243CDC" w:rsidP="002C630F">
            <w:pPr>
              <w:pStyle w:val="Figtext"/>
              <w:spacing w:after="0" w:line="240" w:lineRule="auto"/>
              <w:rPr>
                <w:sz w:val="18"/>
                <w:szCs w:val="18"/>
              </w:rPr>
            </w:pPr>
            <w:r w:rsidRPr="007A6A2D">
              <w:rPr>
                <w:sz w:val="18"/>
                <w:szCs w:val="18"/>
              </w:rPr>
              <w:t>White</w:t>
            </w:r>
          </w:p>
        </w:tc>
        <w:tc>
          <w:tcPr>
            <w:tcW w:w="255" w:type="dxa"/>
            <w:gridSpan w:val="2"/>
          </w:tcPr>
          <w:p w14:paraId="46A831AC" w14:textId="77777777" w:rsidR="00243CDC" w:rsidRPr="007A6A2D" w:rsidRDefault="00243CDC" w:rsidP="002C630F">
            <w:pPr>
              <w:pStyle w:val="Figtext"/>
              <w:spacing w:after="0" w:line="240" w:lineRule="auto"/>
              <w:rPr>
                <w:sz w:val="18"/>
                <w:szCs w:val="18"/>
              </w:rPr>
            </w:pPr>
          </w:p>
        </w:tc>
        <w:tc>
          <w:tcPr>
            <w:tcW w:w="1502" w:type="dxa"/>
            <w:gridSpan w:val="2"/>
            <w:vAlign w:val="center"/>
          </w:tcPr>
          <w:p w14:paraId="3D8676C4" w14:textId="77777777" w:rsidR="00243CDC" w:rsidRPr="007A6A2D" w:rsidRDefault="00243CDC" w:rsidP="002C630F">
            <w:pPr>
              <w:pStyle w:val="Figtext"/>
              <w:spacing w:after="0" w:line="240" w:lineRule="auto"/>
              <w:rPr>
                <w:b/>
                <w:sz w:val="18"/>
                <w:szCs w:val="18"/>
              </w:rPr>
            </w:pPr>
            <w:r w:rsidRPr="007A6A2D">
              <w:rPr>
                <w:sz w:val="18"/>
                <w:szCs w:val="18"/>
              </w:rPr>
              <w:t>2140 (94.3)</w:t>
            </w:r>
          </w:p>
        </w:tc>
        <w:tc>
          <w:tcPr>
            <w:tcW w:w="236" w:type="dxa"/>
            <w:vAlign w:val="center"/>
          </w:tcPr>
          <w:p w14:paraId="6A870A87" w14:textId="77777777" w:rsidR="00243CDC" w:rsidRPr="007A6A2D" w:rsidRDefault="00243CDC" w:rsidP="002C630F">
            <w:pPr>
              <w:pStyle w:val="Figtext"/>
              <w:spacing w:after="0" w:line="240" w:lineRule="auto"/>
              <w:rPr>
                <w:sz w:val="18"/>
                <w:szCs w:val="18"/>
              </w:rPr>
            </w:pPr>
          </w:p>
        </w:tc>
        <w:tc>
          <w:tcPr>
            <w:tcW w:w="1521" w:type="dxa"/>
            <w:vAlign w:val="center"/>
          </w:tcPr>
          <w:p w14:paraId="59ABC844" w14:textId="77777777" w:rsidR="00243CDC" w:rsidRPr="007A6A2D" w:rsidRDefault="00243CDC" w:rsidP="002C630F">
            <w:pPr>
              <w:pStyle w:val="Figtext"/>
              <w:spacing w:after="0" w:line="240" w:lineRule="auto"/>
              <w:rPr>
                <w:b/>
                <w:sz w:val="18"/>
                <w:szCs w:val="18"/>
              </w:rPr>
            </w:pPr>
            <w:r w:rsidRPr="007A6A2D">
              <w:rPr>
                <w:sz w:val="18"/>
                <w:szCs w:val="18"/>
              </w:rPr>
              <w:t>2120 (94.9)</w:t>
            </w:r>
          </w:p>
        </w:tc>
        <w:tc>
          <w:tcPr>
            <w:tcW w:w="739" w:type="dxa"/>
            <w:gridSpan w:val="3"/>
            <w:vAlign w:val="center"/>
          </w:tcPr>
          <w:p w14:paraId="2E2EAFC5" w14:textId="77777777" w:rsidR="00243CDC" w:rsidRPr="007A6A2D" w:rsidRDefault="00243CDC" w:rsidP="002C630F">
            <w:pPr>
              <w:pStyle w:val="Figtext"/>
              <w:spacing w:after="0" w:line="240" w:lineRule="auto"/>
              <w:rPr>
                <w:sz w:val="18"/>
                <w:szCs w:val="18"/>
              </w:rPr>
            </w:pPr>
          </w:p>
        </w:tc>
        <w:tc>
          <w:tcPr>
            <w:tcW w:w="1018" w:type="dxa"/>
            <w:vAlign w:val="center"/>
          </w:tcPr>
          <w:p w14:paraId="5019F4F4" w14:textId="77777777" w:rsidR="00243CDC" w:rsidRPr="007A6A2D" w:rsidRDefault="00243CDC" w:rsidP="002C630F">
            <w:pPr>
              <w:pStyle w:val="Figtext"/>
              <w:spacing w:after="0" w:line="240" w:lineRule="auto"/>
              <w:rPr>
                <w:b/>
                <w:sz w:val="18"/>
                <w:szCs w:val="18"/>
              </w:rPr>
            </w:pPr>
            <w:r w:rsidRPr="007A6A2D">
              <w:rPr>
                <w:sz w:val="18"/>
                <w:szCs w:val="18"/>
              </w:rPr>
              <w:t>180 (91.4)</w:t>
            </w:r>
          </w:p>
        </w:tc>
        <w:tc>
          <w:tcPr>
            <w:tcW w:w="683" w:type="dxa"/>
            <w:vAlign w:val="center"/>
          </w:tcPr>
          <w:p w14:paraId="0ED70D0F" w14:textId="77777777" w:rsidR="00243CDC" w:rsidRPr="007A6A2D" w:rsidRDefault="00243CDC" w:rsidP="002C630F">
            <w:pPr>
              <w:pStyle w:val="Figtext"/>
              <w:spacing w:after="0" w:line="240" w:lineRule="auto"/>
              <w:rPr>
                <w:sz w:val="18"/>
                <w:szCs w:val="18"/>
              </w:rPr>
            </w:pPr>
          </w:p>
        </w:tc>
        <w:tc>
          <w:tcPr>
            <w:tcW w:w="1074" w:type="dxa"/>
            <w:vAlign w:val="center"/>
          </w:tcPr>
          <w:p w14:paraId="6B1CB8CF" w14:textId="77777777" w:rsidR="00243CDC" w:rsidRPr="007A6A2D" w:rsidRDefault="00243CDC" w:rsidP="002C630F">
            <w:pPr>
              <w:pStyle w:val="Figtext"/>
              <w:spacing w:after="0" w:line="240" w:lineRule="auto"/>
              <w:rPr>
                <w:b/>
                <w:sz w:val="18"/>
                <w:szCs w:val="18"/>
              </w:rPr>
            </w:pPr>
            <w:r w:rsidRPr="007A6A2D">
              <w:rPr>
                <w:sz w:val="18"/>
                <w:szCs w:val="18"/>
              </w:rPr>
              <w:t>204 (96.7)</w:t>
            </w:r>
          </w:p>
        </w:tc>
        <w:tc>
          <w:tcPr>
            <w:tcW w:w="627" w:type="dxa"/>
            <w:vAlign w:val="center"/>
          </w:tcPr>
          <w:p w14:paraId="47EADE86" w14:textId="77777777" w:rsidR="00243CDC" w:rsidRPr="007A6A2D" w:rsidRDefault="00243CDC" w:rsidP="002C630F">
            <w:pPr>
              <w:pStyle w:val="Figtext"/>
              <w:spacing w:after="0" w:line="240" w:lineRule="auto"/>
              <w:rPr>
                <w:sz w:val="18"/>
                <w:szCs w:val="18"/>
              </w:rPr>
            </w:pPr>
          </w:p>
        </w:tc>
        <w:tc>
          <w:tcPr>
            <w:tcW w:w="1588" w:type="dxa"/>
            <w:vAlign w:val="center"/>
          </w:tcPr>
          <w:p w14:paraId="1867A84D" w14:textId="77777777" w:rsidR="00243CDC" w:rsidRPr="007A6A2D" w:rsidRDefault="00243CDC" w:rsidP="002C630F">
            <w:pPr>
              <w:pStyle w:val="Figtext"/>
              <w:spacing w:after="0" w:line="240" w:lineRule="auto"/>
              <w:rPr>
                <w:b/>
                <w:sz w:val="18"/>
                <w:szCs w:val="18"/>
              </w:rPr>
            </w:pPr>
            <w:r w:rsidRPr="007A6A2D">
              <w:rPr>
                <w:sz w:val="18"/>
                <w:szCs w:val="18"/>
              </w:rPr>
              <w:t>1736 (95.1)</w:t>
            </w:r>
          </w:p>
        </w:tc>
        <w:tc>
          <w:tcPr>
            <w:tcW w:w="236" w:type="dxa"/>
            <w:gridSpan w:val="2"/>
            <w:vAlign w:val="center"/>
          </w:tcPr>
          <w:p w14:paraId="5BB061D8" w14:textId="77777777" w:rsidR="00243CDC" w:rsidRPr="007A6A2D" w:rsidRDefault="00243CDC" w:rsidP="002C630F">
            <w:pPr>
              <w:pStyle w:val="Figtext"/>
              <w:spacing w:after="0" w:line="240" w:lineRule="auto"/>
              <w:rPr>
                <w:sz w:val="18"/>
                <w:szCs w:val="18"/>
              </w:rPr>
            </w:pPr>
          </w:p>
        </w:tc>
        <w:tc>
          <w:tcPr>
            <w:tcW w:w="1720" w:type="dxa"/>
            <w:gridSpan w:val="2"/>
            <w:vAlign w:val="center"/>
          </w:tcPr>
          <w:p w14:paraId="18A68D70" w14:textId="77777777" w:rsidR="00243CDC" w:rsidRPr="007A6A2D" w:rsidRDefault="00243CDC" w:rsidP="002C630F">
            <w:pPr>
              <w:pStyle w:val="Figtext"/>
              <w:spacing w:after="0" w:line="240" w:lineRule="auto"/>
              <w:rPr>
                <w:b/>
                <w:sz w:val="18"/>
                <w:szCs w:val="18"/>
              </w:rPr>
            </w:pPr>
            <w:r w:rsidRPr="007A6A2D">
              <w:rPr>
                <w:sz w:val="18"/>
                <w:szCs w:val="18"/>
              </w:rPr>
              <w:t>4260 (94.6)</w:t>
            </w:r>
          </w:p>
        </w:tc>
      </w:tr>
      <w:tr w:rsidR="00243CDC" w:rsidRPr="007A6A2D" w14:paraId="0787331F" w14:textId="77777777" w:rsidTr="00E37093">
        <w:trPr>
          <w:trHeight w:val="300"/>
        </w:trPr>
        <w:tc>
          <w:tcPr>
            <w:tcW w:w="2268" w:type="dxa"/>
            <w:vAlign w:val="center"/>
          </w:tcPr>
          <w:p w14:paraId="5AA42BB2" w14:textId="77777777" w:rsidR="00243CDC" w:rsidRPr="00E37093" w:rsidRDefault="00243CDC" w:rsidP="002C630F">
            <w:pPr>
              <w:pStyle w:val="Figtext"/>
              <w:spacing w:after="0" w:line="240" w:lineRule="auto"/>
              <w:rPr>
                <w:b/>
                <w:bCs/>
                <w:sz w:val="18"/>
                <w:szCs w:val="18"/>
              </w:rPr>
            </w:pPr>
          </w:p>
        </w:tc>
        <w:tc>
          <w:tcPr>
            <w:tcW w:w="1559" w:type="dxa"/>
            <w:gridSpan w:val="3"/>
            <w:vAlign w:val="center"/>
          </w:tcPr>
          <w:p w14:paraId="672D1F6F" w14:textId="77777777" w:rsidR="00243CDC" w:rsidRPr="007A6A2D" w:rsidRDefault="00243CDC" w:rsidP="002C630F">
            <w:pPr>
              <w:pStyle w:val="Figtext"/>
              <w:spacing w:after="0" w:line="240" w:lineRule="auto"/>
              <w:rPr>
                <w:sz w:val="18"/>
                <w:szCs w:val="18"/>
              </w:rPr>
            </w:pPr>
            <w:r w:rsidRPr="007A6A2D">
              <w:rPr>
                <w:sz w:val="18"/>
                <w:szCs w:val="18"/>
              </w:rPr>
              <w:t>Asian</w:t>
            </w:r>
          </w:p>
        </w:tc>
        <w:tc>
          <w:tcPr>
            <w:tcW w:w="255" w:type="dxa"/>
            <w:gridSpan w:val="2"/>
          </w:tcPr>
          <w:p w14:paraId="491BC203" w14:textId="77777777" w:rsidR="00243CDC" w:rsidRPr="007A6A2D" w:rsidRDefault="00243CDC" w:rsidP="002C630F">
            <w:pPr>
              <w:pStyle w:val="Figtext"/>
              <w:spacing w:after="0" w:line="240" w:lineRule="auto"/>
              <w:rPr>
                <w:sz w:val="18"/>
                <w:szCs w:val="18"/>
              </w:rPr>
            </w:pPr>
          </w:p>
        </w:tc>
        <w:tc>
          <w:tcPr>
            <w:tcW w:w="1502" w:type="dxa"/>
            <w:gridSpan w:val="2"/>
            <w:vAlign w:val="center"/>
          </w:tcPr>
          <w:p w14:paraId="48EEBB04" w14:textId="77777777" w:rsidR="00243CDC" w:rsidRPr="007A6A2D" w:rsidRDefault="00243CDC" w:rsidP="002C630F">
            <w:pPr>
              <w:pStyle w:val="Figtext"/>
              <w:spacing w:after="0" w:line="240" w:lineRule="auto"/>
              <w:rPr>
                <w:b/>
                <w:sz w:val="18"/>
                <w:szCs w:val="18"/>
              </w:rPr>
            </w:pPr>
            <w:r w:rsidRPr="007A6A2D">
              <w:rPr>
                <w:sz w:val="18"/>
                <w:szCs w:val="18"/>
              </w:rPr>
              <w:t>48 (2.1)</w:t>
            </w:r>
          </w:p>
        </w:tc>
        <w:tc>
          <w:tcPr>
            <w:tcW w:w="236" w:type="dxa"/>
            <w:vAlign w:val="center"/>
          </w:tcPr>
          <w:p w14:paraId="09895EB3" w14:textId="77777777" w:rsidR="00243CDC" w:rsidRPr="007A6A2D" w:rsidRDefault="00243CDC" w:rsidP="002C630F">
            <w:pPr>
              <w:pStyle w:val="Figtext"/>
              <w:spacing w:after="0" w:line="240" w:lineRule="auto"/>
              <w:rPr>
                <w:sz w:val="18"/>
                <w:szCs w:val="18"/>
              </w:rPr>
            </w:pPr>
          </w:p>
        </w:tc>
        <w:tc>
          <w:tcPr>
            <w:tcW w:w="1521" w:type="dxa"/>
            <w:vAlign w:val="center"/>
          </w:tcPr>
          <w:p w14:paraId="7602AF1F" w14:textId="77777777" w:rsidR="00243CDC" w:rsidRPr="007A6A2D" w:rsidRDefault="00243CDC" w:rsidP="002C630F">
            <w:pPr>
              <w:pStyle w:val="Figtext"/>
              <w:spacing w:after="0" w:line="240" w:lineRule="auto"/>
              <w:rPr>
                <w:b/>
                <w:sz w:val="18"/>
                <w:szCs w:val="18"/>
              </w:rPr>
            </w:pPr>
            <w:r w:rsidRPr="007A6A2D">
              <w:rPr>
                <w:sz w:val="18"/>
                <w:szCs w:val="18"/>
              </w:rPr>
              <w:t>30 (1.3)</w:t>
            </w:r>
          </w:p>
        </w:tc>
        <w:tc>
          <w:tcPr>
            <w:tcW w:w="739" w:type="dxa"/>
            <w:gridSpan w:val="3"/>
            <w:vAlign w:val="center"/>
          </w:tcPr>
          <w:p w14:paraId="60053E02" w14:textId="77777777" w:rsidR="00243CDC" w:rsidRPr="007A6A2D" w:rsidRDefault="00243CDC" w:rsidP="002C630F">
            <w:pPr>
              <w:pStyle w:val="Figtext"/>
              <w:spacing w:after="0" w:line="240" w:lineRule="auto"/>
              <w:rPr>
                <w:sz w:val="18"/>
                <w:szCs w:val="18"/>
              </w:rPr>
            </w:pPr>
          </w:p>
        </w:tc>
        <w:tc>
          <w:tcPr>
            <w:tcW w:w="1018" w:type="dxa"/>
            <w:vAlign w:val="center"/>
          </w:tcPr>
          <w:p w14:paraId="4428B568" w14:textId="77777777" w:rsidR="00243CDC" w:rsidRPr="007A6A2D" w:rsidRDefault="00243CDC" w:rsidP="002C630F">
            <w:pPr>
              <w:pStyle w:val="Figtext"/>
              <w:spacing w:after="0" w:line="240" w:lineRule="auto"/>
              <w:rPr>
                <w:b/>
                <w:sz w:val="18"/>
                <w:szCs w:val="18"/>
              </w:rPr>
            </w:pPr>
            <w:r w:rsidRPr="007A6A2D">
              <w:rPr>
                <w:sz w:val="18"/>
                <w:szCs w:val="18"/>
              </w:rPr>
              <w:t>2 (1.0)</w:t>
            </w:r>
          </w:p>
        </w:tc>
        <w:tc>
          <w:tcPr>
            <w:tcW w:w="683" w:type="dxa"/>
            <w:vAlign w:val="center"/>
          </w:tcPr>
          <w:p w14:paraId="68C43916" w14:textId="77777777" w:rsidR="00243CDC" w:rsidRPr="007A6A2D" w:rsidRDefault="00243CDC" w:rsidP="002C630F">
            <w:pPr>
              <w:pStyle w:val="Figtext"/>
              <w:spacing w:after="0" w:line="240" w:lineRule="auto"/>
              <w:rPr>
                <w:sz w:val="18"/>
                <w:szCs w:val="18"/>
              </w:rPr>
            </w:pPr>
          </w:p>
        </w:tc>
        <w:tc>
          <w:tcPr>
            <w:tcW w:w="1074" w:type="dxa"/>
            <w:vAlign w:val="center"/>
          </w:tcPr>
          <w:p w14:paraId="4ACEE6D2" w14:textId="77777777" w:rsidR="00243CDC" w:rsidRPr="007A6A2D" w:rsidRDefault="00243CDC" w:rsidP="002C630F">
            <w:pPr>
              <w:pStyle w:val="Figtext"/>
              <w:spacing w:after="0" w:line="240" w:lineRule="auto"/>
              <w:rPr>
                <w:b/>
                <w:sz w:val="18"/>
                <w:szCs w:val="18"/>
              </w:rPr>
            </w:pPr>
            <w:r w:rsidRPr="007A6A2D">
              <w:rPr>
                <w:sz w:val="18"/>
                <w:szCs w:val="18"/>
              </w:rPr>
              <w:t>3 (1.4)</w:t>
            </w:r>
          </w:p>
        </w:tc>
        <w:tc>
          <w:tcPr>
            <w:tcW w:w="627" w:type="dxa"/>
            <w:vAlign w:val="center"/>
          </w:tcPr>
          <w:p w14:paraId="7E79DA5B" w14:textId="77777777" w:rsidR="00243CDC" w:rsidRPr="007A6A2D" w:rsidRDefault="00243CDC" w:rsidP="002C630F">
            <w:pPr>
              <w:pStyle w:val="Figtext"/>
              <w:spacing w:after="0" w:line="240" w:lineRule="auto"/>
              <w:rPr>
                <w:sz w:val="18"/>
                <w:szCs w:val="18"/>
              </w:rPr>
            </w:pPr>
          </w:p>
        </w:tc>
        <w:tc>
          <w:tcPr>
            <w:tcW w:w="1588" w:type="dxa"/>
            <w:vAlign w:val="center"/>
          </w:tcPr>
          <w:p w14:paraId="23BACD9F" w14:textId="77777777" w:rsidR="00243CDC" w:rsidRPr="007A6A2D" w:rsidRDefault="00243CDC" w:rsidP="002C630F">
            <w:pPr>
              <w:pStyle w:val="Figtext"/>
              <w:spacing w:after="0" w:line="240" w:lineRule="auto"/>
              <w:rPr>
                <w:b/>
                <w:sz w:val="18"/>
                <w:szCs w:val="18"/>
              </w:rPr>
            </w:pPr>
            <w:r w:rsidRPr="007A6A2D">
              <w:rPr>
                <w:sz w:val="18"/>
                <w:szCs w:val="18"/>
              </w:rPr>
              <w:t>25 (1.4)</w:t>
            </w:r>
          </w:p>
        </w:tc>
        <w:tc>
          <w:tcPr>
            <w:tcW w:w="236" w:type="dxa"/>
            <w:gridSpan w:val="2"/>
            <w:vAlign w:val="center"/>
          </w:tcPr>
          <w:p w14:paraId="506F0A47" w14:textId="77777777" w:rsidR="00243CDC" w:rsidRPr="007A6A2D" w:rsidRDefault="00243CDC" w:rsidP="002C630F">
            <w:pPr>
              <w:pStyle w:val="Figtext"/>
              <w:spacing w:after="0" w:line="240" w:lineRule="auto"/>
              <w:rPr>
                <w:sz w:val="18"/>
                <w:szCs w:val="18"/>
              </w:rPr>
            </w:pPr>
          </w:p>
        </w:tc>
        <w:tc>
          <w:tcPr>
            <w:tcW w:w="1720" w:type="dxa"/>
            <w:gridSpan w:val="2"/>
            <w:vAlign w:val="center"/>
          </w:tcPr>
          <w:p w14:paraId="4EEA2480" w14:textId="77777777" w:rsidR="00243CDC" w:rsidRPr="007A6A2D" w:rsidRDefault="00243CDC" w:rsidP="002C630F">
            <w:pPr>
              <w:pStyle w:val="Figtext"/>
              <w:spacing w:after="0" w:line="240" w:lineRule="auto"/>
              <w:rPr>
                <w:b/>
                <w:sz w:val="18"/>
                <w:szCs w:val="18"/>
              </w:rPr>
            </w:pPr>
            <w:r w:rsidRPr="007A6A2D">
              <w:rPr>
                <w:sz w:val="18"/>
                <w:szCs w:val="18"/>
              </w:rPr>
              <w:t>78 (1.7)</w:t>
            </w:r>
          </w:p>
        </w:tc>
      </w:tr>
      <w:tr w:rsidR="00243CDC" w:rsidRPr="007A6A2D" w14:paraId="4D2DDB39" w14:textId="77777777" w:rsidTr="00E37093">
        <w:trPr>
          <w:trHeight w:val="300"/>
        </w:trPr>
        <w:tc>
          <w:tcPr>
            <w:tcW w:w="2268" w:type="dxa"/>
            <w:vAlign w:val="center"/>
          </w:tcPr>
          <w:p w14:paraId="68C0DFF6" w14:textId="77777777" w:rsidR="00243CDC" w:rsidRPr="00E37093" w:rsidRDefault="00243CDC" w:rsidP="002C630F">
            <w:pPr>
              <w:pStyle w:val="Figtext"/>
              <w:spacing w:after="0" w:line="240" w:lineRule="auto"/>
              <w:rPr>
                <w:b/>
                <w:bCs/>
                <w:sz w:val="18"/>
                <w:szCs w:val="18"/>
              </w:rPr>
            </w:pPr>
          </w:p>
        </w:tc>
        <w:tc>
          <w:tcPr>
            <w:tcW w:w="1559" w:type="dxa"/>
            <w:gridSpan w:val="3"/>
            <w:vAlign w:val="center"/>
          </w:tcPr>
          <w:p w14:paraId="4A5CC6F2" w14:textId="77777777" w:rsidR="00243CDC" w:rsidRPr="007A6A2D" w:rsidRDefault="00243CDC" w:rsidP="002C630F">
            <w:pPr>
              <w:pStyle w:val="Figtext"/>
              <w:spacing w:after="0" w:line="240" w:lineRule="auto"/>
              <w:rPr>
                <w:sz w:val="18"/>
                <w:szCs w:val="18"/>
              </w:rPr>
            </w:pPr>
            <w:r w:rsidRPr="007A6A2D">
              <w:rPr>
                <w:sz w:val="18"/>
                <w:szCs w:val="18"/>
              </w:rPr>
              <w:t>Black</w:t>
            </w:r>
          </w:p>
        </w:tc>
        <w:tc>
          <w:tcPr>
            <w:tcW w:w="255" w:type="dxa"/>
            <w:gridSpan w:val="2"/>
          </w:tcPr>
          <w:p w14:paraId="6448FEF0" w14:textId="77777777" w:rsidR="00243CDC" w:rsidRPr="007A6A2D" w:rsidRDefault="00243CDC" w:rsidP="002C630F">
            <w:pPr>
              <w:pStyle w:val="Figtext"/>
              <w:spacing w:after="0" w:line="240" w:lineRule="auto"/>
              <w:rPr>
                <w:sz w:val="18"/>
                <w:szCs w:val="18"/>
              </w:rPr>
            </w:pPr>
          </w:p>
        </w:tc>
        <w:tc>
          <w:tcPr>
            <w:tcW w:w="1502" w:type="dxa"/>
            <w:gridSpan w:val="2"/>
            <w:vAlign w:val="center"/>
          </w:tcPr>
          <w:p w14:paraId="5F6932E6" w14:textId="77777777" w:rsidR="00243CDC" w:rsidRPr="007A6A2D" w:rsidRDefault="00243CDC" w:rsidP="002C630F">
            <w:pPr>
              <w:pStyle w:val="Figtext"/>
              <w:spacing w:after="0" w:line="240" w:lineRule="auto"/>
              <w:rPr>
                <w:b/>
                <w:sz w:val="18"/>
                <w:szCs w:val="18"/>
              </w:rPr>
            </w:pPr>
            <w:r w:rsidRPr="007A6A2D">
              <w:rPr>
                <w:sz w:val="18"/>
                <w:szCs w:val="18"/>
              </w:rPr>
              <w:t>40 (1.8)</w:t>
            </w:r>
          </w:p>
        </w:tc>
        <w:tc>
          <w:tcPr>
            <w:tcW w:w="236" w:type="dxa"/>
            <w:vAlign w:val="center"/>
          </w:tcPr>
          <w:p w14:paraId="61D2891B" w14:textId="77777777" w:rsidR="00243CDC" w:rsidRPr="007A6A2D" w:rsidRDefault="00243CDC" w:rsidP="002C630F">
            <w:pPr>
              <w:pStyle w:val="Figtext"/>
              <w:spacing w:after="0" w:line="240" w:lineRule="auto"/>
              <w:rPr>
                <w:sz w:val="18"/>
                <w:szCs w:val="18"/>
              </w:rPr>
            </w:pPr>
          </w:p>
        </w:tc>
        <w:tc>
          <w:tcPr>
            <w:tcW w:w="1521" w:type="dxa"/>
            <w:vAlign w:val="center"/>
          </w:tcPr>
          <w:p w14:paraId="64E2ABB2" w14:textId="77777777" w:rsidR="00243CDC" w:rsidRPr="007A6A2D" w:rsidRDefault="00243CDC" w:rsidP="002C630F">
            <w:pPr>
              <w:pStyle w:val="Figtext"/>
              <w:spacing w:after="0" w:line="240" w:lineRule="auto"/>
              <w:rPr>
                <w:b/>
                <w:sz w:val="18"/>
                <w:szCs w:val="18"/>
              </w:rPr>
            </w:pPr>
            <w:r w:rsidRPr="007A6A2D">
              <w:rPr>
                <w:sz w:val="18"/>
                <w:szCs w:val="18"/>
              </w:rPr>
              <w:t>43 (1.9)</w:t>
            </w:r>
          </w:p>
        </w:tc>
        <w:tc>
          <w:tcPr>
            <w:tcW w:w="739" w:type="dxa"/>
            <w:gridSpan w:val="3"/>
            <w:vAlign w:val="center"/>
          </w:tcPr>
          <w:p w14:paraId="66E1B22A" w14:textId="77777777" w:rsidR="00243CDC" w:rsidRPr="007A6A2D" w:rsidRDefault="00243CDC" w:rsidP="002C630F">
            <w:pPr>
              <w:pStyle w:val="Figtext"/>
              <w:spacing w:after="0" w:line="240" w:lineRule="auto"/>
              <w:rPr>
                <w:sz w:val="18"/>
                <w:szCs w:val="18"/>
              </w:rPr>
            </w:pPr>
          </w:p>
        </w:tc>
        <w:tc>
          <w:tcPr>
            <w:tcW w:w="1018" w:type="dxa"/>
            <w:vAlign w:val="center"/>
          </w:tcPr>
          <w:p w14:paraId="7B7CE1AD" w14:textId="77777777" w:rsidR="00243CDC" w:rsidRPr="007A6A2D" w:rsidRDefault="00243CDC" w:rsidP="002C630F">
            <w:pPr>
              <w:pStyle w:val="Figtext"/>
              <w:spacing w:after="0" w:line="240" w:lineRule="auto"/>
              <w:rPr>
                <w:b/>
                <w:sz w:val="18"/>
                <w:szCs w:val="18"/>
              </w:rPr>
            </w:pPr>
            <w:r w:rsidRPr="007A6A2D">
              <w:rPr>
                <w:sz w:val="18"/>
                <w:szCs w:val="18"/>
              </w:rPr>
              <w:t>6 (3.0)</w:t>
            </w:r>
          </w:p>
        </w:tc>
        <w:tc>
          <w:tcPr>
            <w:tcW w:w="683" w:type="dxa"/>
            <w:vAlign w:val="center"/>
          </w:tcPr>
          <w:p w14:paraId="00EAA3AF" w14:textId="77777777" w:rsidR="00243CDC" w:rsidRPr="007A6A2D" w:rsidRDefault="00243CDC" w:rsidP="002C630F">
            <w:pPr>
              <w:pStyle w:val="Figtext"/>
              <w:spacing w:after="0" w:line="240" w:lineRule="auto"/>
              <w:rPr>
                <w:sz w:val="18"/>
                <w:szCs w:val="18"/>
              </w:rPr>
            </w:pPr>
          </w:p>
        </w:tc>
        <w:tc>
          <w:tcPr>
            <w:tcW w:w="1074" w:type="dxa"/>
            <w:vAlign w:val="center"/>
          </w:tcPr>
          <w:p w14:paraId="44963189" w14:textId="77777777" w:rsidR="00243CDC" w:rsidRPr="007A6A2D" w:rsidRDefault="00243CDC" w:rsidP="002C630F">
            <w:pPr>
              <w:pStyle w:val="Figtext"/>
              <w:spacing w:after="0" w:line="240" w:lineRule="auto"/>
              <w:rPr>
                <w:b/>
                <w:sz w:val="18"/>
                <w:szCs w:val="18"/>
              </w:rPr>
            </w:pPr>
            <w:r w:rsidRPr="007A6A2D">
              <w:rPr>
                <w:sz w:val="18"/>
                <w:szCs w:val="18"/>
              </w:rPr>
              <w:t>3 (1.4)</w:t>
            </w:r>
          </w:p>
        </w:tc>
        <w:tc>
          <w:tcPr>
            <w:tcW w:w="627" w:type="dxa"/>
            <w:vAlign w:val="center"/>
          </w:tcPr>
          <w:p w14:paraId="50F7411E" w14:textId="77777777" w:rsidR="00243CDC" w:rsidRPr="007A6A2D" w:rsidRDefault="00243CDC" w:rsidP="002C630F">
            <w:pPr>
              <w:pStyle w:val="Figtext"/>
              <w:spacing w:after="0" w:line="240" w:lineRule="auto"/>
              <w:rPr>
                <w:sz w:val="18"/>
                <w:szCs w:val="18"/>
              </w:rPr>
            </w:pPr>
          </w:p>
        </w:tc>
        <w:tc>
          <w:tcPr>
            <w:tcW w:w="1588" w:type="dxa"/>
            <w:vAlign w:val="center"/>
          </w:tcPr>
          <w:p w14:paraId="3889F3DD" w14:textId="77777777" w:rsidR="00243CDC" w:rsidRPr="007A6A2D" w:rsidRDefault="00243CDC" w:rsidP="002C630F">
            <w:pPr>
              <w:pStyle w:val="Figtext"/>
              <w:spacing w:after="0" w:line="240" w:lineRule="auto"/>
              <w:rPr>
                <w:b/>
                <w:sz w:val="18"/>
                <w:szCs w:val="18"/>
              </w:rPr>
            </w:pPr>
            <w:r w:rsidRPr="007A6A2D">
              <w:rPr>
                <w:sz w:val="18"/>
                <w:szCs w:val="18"/>
              </w:rPr>
              <w:t>34 (1.9)</w:t>
            </w:r>
          </w:p>
        </w:tc>
        <w:tc>
          <w:tcPr>
            <w:tcW w:w="236" w:type="dxa"/>
            <w:gridSpan w:val="2"/>
            <w:vAlign w:val="center"/>
          </w:tcPr>
          <w:p w14:paraId="1F5D4891" w14:textId="77777777" w:rsidR="00243CDC" w:rsidRPr="007A6A2D" w:rsidRDefault="00243CDC" w:rsidP="002C630F">
            <w:pPr>
              <w:pStyle w:val="Figtext"/>
              <w:spacing w:after="0" w:line="240" w:lineRule="auto"/>
              <w:rPr>
                <w:sz w:val="18"/>
                <w:szCs w:val="18"/>
              </w:rPr>
            </w:pPr>
          </w:p>
        </w:tc>
        <w:tc>
          <w:tcPr>
            <w:tcW w:w="1720" w:type="dxa"/>
            <w:gridSpan w:val="2"/>
            <w:vAlign w:val="center"/>
          </w:tcPr>
          <w:p w14:paraId="58B5B000" w14:textId="77777777" w:rsidR="00243CDC" w:rsidRPr="007A6A2D" w:rsidRDefault="00243CDC" w:rsidP="002C630F">
            <w:pPr>
              <w:pStyle w:val="Figtext"/>
              <w:spacing w:after="0" w:line="240" w:lineRule="auto"/>
              <w:rPr>
                <w:b/>
                <w:sz w:val="18"/>
                <w:szCs w:val="18"/>
              </w:rPr>
            </w:pPr>
            <w:r w:rsidRPr="007A6A2D">
              <w:rPr>
                <w:sz w:val="18"/>
                <w:szCs w:val="18"/>
              </w:rPr>
              <w:t>83 (1.8)</w:t>
            </w:r>
          </w:p>
        </w:tc>
      </w:tr>
      <w:tr w:rsidR="00243CDC" w:rsidRPr="007A6A2D" w14:paraId="4ED5711B" w14:textId="77777777" w:rsidTr="00E37093">
        <w:trPr>
          <w:trHeight w:val="300"/>
        </w:trPr>
        <w:tc>
          <w:tcPr>
            <w:tcW w:w="2268" w:type="dxa"/>
            <w:vAlign w:val="center"/>
          </w:tcPr>
          <w:p w14:paraId="733FF0C5" w14:textId="77777777" w:rsidR="00243CDC" w:rsidRPr="00E37093" w:rsidRDefault="00243CDC" w:rsidP="002C630F">
            <w:pPr>
              <w:pStyle w:val="Figtext"/>
              <w:spacing w:after="0" w:line="240" w:lineRule="auto"/>
              <w:rPr>
                <w:b/>
                <w:bCs/>
                <w:sz w:val="18"/>
                <w:szCs w:val="18"/>
              </w:rPr>
            </w:pPr>
          </w:p>
        </w:tc>
        <w:tc>
          <w:tcPr>
            <w:tcW w:w="1559" w:type="dxa"/>
            <w:gridSpan w:val="3"/>
            <w:vAlign w:val="center"/>
          </w:tcPr>
          <w:p w14:paraId="7704B850" w14:textId="77777777" w:rsidR="00243CDC" w:rsidRPr="007A6A2D" w:rsidRDefault="00243CDC" w:rsidP="002C630F">
            <w:pPr>
              <w:pStyle w:val="Figtext"/>
              <w:spacing w:after="0" w:line="240" w:lineRule="auto"/>
              <w:rPr>
                <w:sz w:val="18"/>
                <w:szCs w:val="18"/>
              </w:rPr>
            </w:pPr>
            <w:r w:rsidRPr="007A6A2D">
              <w:rPr>
                <w:sz w:val="18"/>
                <w:szCs w:val="18"/>
              </w:rPr>
              <w:t>Chinese</w:t>
            </w:r>
          </w:p>
        </w:tc>
        <w:tc>
          <w:tcPr>
            <w:tcW w:w="255" w:type="dxa"/>
            <w:gridSpan w:val="2"/>
          </w:tcPr>
          <w:p w14:paraId="0B1FD3EB" w14:textId="77777777" w:rsidR="00243CDC" w:rsidRPr="007A6A2D" w:rsidRDefault="00243CDC" w:rsidP="002C630F">
            <w:pPr>
              <w:pStyle w:val="Figtext"/>
              <w:spacing w:after="0" w:line="240" w:lineRule="auto"/>
              <w:rPr>
                <w:sz w:val="18"/>
                <w:szCs w:val="18"/>
              </w:rPr>
            </w:pPr>
          </w:p>
        </w:tc>
        <w:tc>
          <w:tcPr>
            <w:tcW w:w="1502" w:type="dxa"/>
            <w:gridSpan w:val="2"/>
            <w:vAlign w:val="center"/>
          </w:tcPr>
          <w:p w14:paraId="5F11A5C7" w14:textId="77777777" w:rsidR="00243CDC" w:rsidRPr="007A6A2D" w:rsidRDefault="00243CDC" w:rsidP="002C630F">
            <w:pPr>
              <w:pStyle w:val="Figtext"/>
              <w:spacing w:after="0" w:line="240" w:lineRule="auto"/>
              <w:rPr>
                <w:b/>
                <w:sz w:val="18"/>
                <w:szCs w:val="18"/>
              </w:rPr>
            </w:pPr>
            <w:r w:rsidRPr="007A6A2D">
              <w:rPr>
                <w:sz w:val="18"/>
                <w:szCs w:val="18"/>
              </w:rPr>
              <w:t>7 (0.3)</w:t>
            </w:r>
          </w:p>
        </w:tc>
        <w:tc>
          <w:tcPr>
            <w:tcW w:w="236" w:type="dxa"/>
            <w:vAlign w:val="center"/>
          </w:tcPr>
          <w:p w14:paraId="4311A11A" w14:textId="77777777" w:rsidR="00243CDC" w:rsidRPr="007A6A2D" w:rsidRDefault="00243CDC" w:rsidP="002C630F">
            <w:pPr>
              <w:pStyle w:val="Figtext"/>
              <w:spacing w:after="0" w:line="240" w:lineRule="auto"/>
              <w:rPr>
                <w:sz w:val="18"/>
                <w:szCs w:val="18"/>
              </w:rPr>
            </w:pPr>
          </w:p>
        </w:tc>
        <w:tc>
          <w:tcPr>
            <w:tcW w:w="1521" w:type="dxa"/>
            <w:vAlign w:val="center"/>
          </w:tcPr>
          <w:p w14:paraId="165E4C2C" w14:textId="77777777" w:rsidR="00243CDC" w:rsidRPr="007A6A2D" w:rsidRDefault="00243CDC" w:rsidP="002C630F">
            <w:pPr>
              <w:pStyle w:val="Figtext"/>
              <w:spacing w:after="0" w:line="240" w:lineRule="auto"/>
              <w:rPr>
                <w:b/>
                <w:sz w:val="18"/>
                <w:szCs w:val="18"/>
              </w:rPr>
            </w:pPr>
            <w:r w:rsidRPr="007A6A2D">
              <w:rPr>
                <w:sz w:val="18"/>
                <w:szCs w:val="18"/>
              </w:rPr>
              <w:t>6 (0.3)</w:t>
            </w:r>
          </w:p>
        </w:tc>
        <w:tc>
          <w:tcPr>
            <w:tcW w:w="739" w:type="dxa"/>
            <w:gridSpan w:val="3"/>
            <w:vAlign w:val="center"/>
          </w:tcPr>
          <w:p w14:paraId="3A9CF2C6" w14:textId="77777777" w:rsidR="00243CDC" w:rsidRPr="007A6A2D" w:rsidRDefault="00243CDC" w:rsidP="002C630F">
            <w:pPr>
              <w:pStyle w:val="Figtext"/>
              <w:spacing w:after="0" w:line="240" w:lineRule="auto"/>
              <w:rPr>
                <w:sz w:val="18"/>
                <w:szCs w:val="18"/>
              </w:rPr>
            </w:pPr>
          </w:p>
        </w:tc>
        <w:tc>
          <w:tcPr>
            <w:tcW w:w="1018" w:type="dxa"/>
            <w:vAlign w:val="center"/>
          </w:tcPr>
          <w:p w14:paraId="321A7803" w14:textId="77777777" w:rsidR="00243CDC" w:rsidRPr="007A6A2D" w:rsidRDefault="00243CDC" w:rsidP="002C630F">
            <w:pPr>
              <w:pStyle w:val="Figtext"/>
              <w:spacing w:after="0" w:line="240" w:lineRule="auto"/>
              <w:rPr>
                <w:b/>
                <w:sz w:val="18"/>
                <w:szCs w:val="18"/>
              </w:rPr>
            </w:pPr>
            <w:r w:rsidRPr="007A6A2D">
              <w:rPr>
                <w:sz w:val="18"/>
                <w:szCs w:val="18"/>
              </w:rPr>
              <w:t>1 (0.5)</w:t>
            </w:r>
          </w:p>
        </w:tc>
        <w:tc>
          <w:tcPr>
            <w:tcW w:w="683" w:type="dxa"/>
            <w:vAlign w:val="center"/>
          </w:tcPr>
          <w:p w14:paraId="3C7ADC03" w14:textId="77777777" w:rsidR="00243CDC" w:rsidRPr="007A6A2D" w:rsidRDefault="00243CDC" w:rsidP="002C630F">
            <w:pPr>
              <w:pStyle w:val="Figtext"/>
              <w:spacing w:after="0" w:line="240" w:lineRule="auto"/>
              <w:rPr>
                <w:sz w:val="18"/>
                <w:szCs w:val="18"/>
              </w:rPr>
            </w:pPr>
          </w:p>
        </w:tc>
        <w:tc>
          <w:tcPr>
            <w:tcW w:w="1074" w:type="dxa"/>
            <w:vAlign w:val="center"/>
          </w:tcPr>
          <w:p w14:paraId="50573F86" w14:textId="77777777" w:rsidR="00243CDC" w:rsidRPr="007A6A2D" w:rsidRDefault="00243CDC" w:rsidP="002C630F">
            <w:pPr>
              <w:pStyle w:val="Figtext"/>
              <w:spacing w:after="0" w:line="240" w:lineRule="auto"/>
              <w:rPr>
                <w:b/>
                <w:sz w:val="18"/>
                <w:szCs w:val="18"/>
              </w:rPr>
            </w:pPr>
            <w:r w:rsidRPr="007A6A2D">
              <w:rPr>
                <w:sz w:val="18"/>
                <w:szCs w:val="18"/>
              </w:rPr>
              <w:t>1 (0.5)</w:t>
            </w:r>
          </w:p>
        </w:tc>
        <w:tc>
          <w:tcPr>
            <w:tcW w:w="627" w:type="dxa"/>
            <w:vAlign w:val="center"/>
          </w:tcPr>
          <w:p w14:paraId="3E2CC8C1" w14:textId="77777777" w:rsidR="00243CDC" w:rsidRPr="007A6A2D" w:rsidRDefault="00243CDC" w:rsidP="002C630F">
            <w:pPr>
              <w:pStyle w:val="Figtext"/>
              <w:spacing w:after="0" w:line="240" w:lineRule="auto"/>
              <w:rPr>
                <w:sz w:val="18"/>
                <w:szCs w:val="18"/>
              </w:rPr>
            </w:pPr>
          </w:p>
        </w:tc>
        <w:tc>
          <w:tcPr>
            <w:tcW w:w="1588" w:type="dxa"/>
            <w:vAlign w:val="center"/>
          </w:tcPr>
          <w:p w14:paraId="571E5C1E" w14:textId="77777777" w:rsidR="00243CDC" w:rsidRPr="007A6A2D" w:rsidRDefault="00243CDC" w:rsidP="002C630F">
            <w:pPr>
              <w:pStyle w:val="Figtext"/>
              <w:spacing w:after="0" w:line="240" w:lineRule="auto"/>
              <w:rPr>
                <w:b/>
                <w:sz w:val="18"/>
                <w:szCs w:val="18"/>
              </w:rPr>
            </w:pPr>
            <w:r w:rsidRPr="007A6A2D">
              <w:rPr>
                <w:sz w:val="18"/>
                <w:szCs w:val="18"/>
              </w:rPr>
              <w:t>4 (0.2)</w:t>
            </w:r>
          </w:p>
        </w:tc>
        <w:tc>
          <w:tcPr>
            <w:tcW w:w="236" w:type="dxa"/>
            <w:gridSpan w:val="2"/>
            <w:vAlign w:val="center"/>
          </w:tcPr>
          <w:p w14:paraId="42C0DA18" w14:textId="77777777" w:rsidR="00243CDC" w:rsidRPr="007A6A2D" w:rsidRDefault="00243CDC" w:rsidP="002C630F">
            <w:pPr>
              <w:pStyle w:val="Figtext"/>
              <w:spacing w:after="0" w:line="240" w:lineRule="auto"/>
              <w:rPr>
                <w:sz w:val="18"/>
                <w:szCs w:val="18"/>
              </w:rPr>
            </w:pPr>
          </w:p>
        </w:tc>
        <w:tc>
          <w:tcPr>
            <w:tcW w:w="1720" w:type="dxa"/>
            <w:gridSpan w:val="2"/>
            <w:vAlign w:val="center"/>
          </w:tcPr>
          <w:p w14:paraId="7B7B9379" w14:textId="77777777" w:rsidR="00243CDC" w:rsidRPr="007A6A2D" w:rsidRDefault="00243CDC" w:rsidP="002C630F">
            <w:pPr>
              <w:pStyle w:val="Figtext"/>
              <w:spacing w:after="0" w:line="240" w:lineRule="auto"/>
              <w:rPr>
                <w:b/>
                <w:sz w:val="18"/>
                <w:szCs w:val="18"/>
              </w:rPr>
            </w:pPr>
            <w:r w:rsidRPr="007A6A2D">
              <w:rPr>
                <w:sz w:val="18"/>
                <w:szCs w:val="18"/>
              </w:rPr>
              <w:t>13 (0.3)</w:t>
            </w:r>
          </w:p>
        </w:tc>
      </w:tr>
      <w:tr w:rsidR="00243CDC" w:rsidRPr="007A6A2D" w14:paraId="559F57CE" w14:textId="77777777" w:rsidTr="00E37093">
        <w:trPr>
          <w:trHeight w:val="300"/>
        </w:trPr>
        <w:tc>
          <w:tcPr>
            <w:tcW w:w="2268" w:type="dxa"/>
            <w:vAlign w:val="center"/>
          </w:tcPr>
          <w:p w14:paraId="6D61053A" w14:textId="77777777" w:rsidR="00243CDC" w:rsidRPr="00E37093" w:rsidRDefault="00243CDC" w:rsidP="002C630F">
            <w:pPr>
              <w:pStyle w:val="Figtext"/>
              <w:spacing w:after="0" w:line="240" w:lineRule="auto"/>
              <w:rPr>
                <w:b/>
                <w:bCs/>
                <w:sz w:val="18"/>
                <w:szCs w:val="18"/>
              </w:rPr>
            </w:pPr>
          </w:p>
        </w:tc>
        <w:tc>
          <w:tcPr>
            <w:tcW w:w="1559" w:type="dxa"/>
            <w:gridSpan w:val="3"/>
            <w:vAlign w:val="center"/>
          </w:tcPr>
          <w:p w14:paraId="3E127BE7" w14:textId="77777777" w:rsidR="00243CDC" w:rsidRPr="007A6A2D" w:rsidRDefault="00243CDC" w:rsidP="002C630F">
            <w:pPr>
              <w:pStyle w:val="Figtext"/>
              <w:spacing w:after="0" w:line="240" w:lineRule="auto"/>
              <w:rPr>
                <w:sz w:val="18"/>
                <w:szCs w:val="18"/>
              </w:rPr>
            </w:pPr>
            <w:r w:rsidRPr="007A6A2D">
              <w:rPr>
                <w:sz w:val="18"/>
                <w:szCs w:val="18"/>
              </w:rPr>
              <w:t>Other</w:t>
            </w:r>
          </w:p>
        </w:tc>
        <w:tc>
          <w:tcPr>
            <w:tcW w:w="255" w:type="dxa"/>
            <w:gridSpan w:val="2"/>
          </w:tcPr>
          <w:p w14:paraId="6628343E" w14:textId="77777777" w:rsidR="00243CDC" w:rsidRPr="007A6A2D" w:rsidRDefault="00243CDC" w:rsidP="002C630F">
            <w:pPr>
              <w:pStyle w:val="Figtext"/>
              <w:spacing w:after="0" w:line="240" w:lineRule="auto"/>
              <w:rPr>
                <w:sz w:val="18"/>
                <w:szCs w:val="18"/>
              </w:rPr>
            </w:pPr>
          </w:p>
        </w:tc>
        <w:tc>
          <w:tcPr>
            <w:tcW w:w="1502" w:type="dxa"/>
            <w:gridSpan w:val="2"/>
            <w:vAlign w:val="center"/>
          </w:tcPr>
          <w:p w14:paraId="2F691ADF" w14:textId="77777777" w:rsidR="00243CDC" w:rsidRPr="007A6A2D" w:rsidRDefault="00243CDC" w:rsidP="002C630F">
            <w:pPr>
              <w:pStyle w:val="Figtext"/>
              <w:spacing w:after="0" w:line="240" w:lineRule="auto"/>
              <w:rPr>
                <w:b/>
                <w:sz w:val="18"/>
                <w:szCs w:val="18"/>
              </w:rPr>
            </w:pPr>
            <w:r w:rsidRPr="007A6A2D">
              <w:rPr>
                <w:sz w:val="18"/>
                <w:szCs w:val="18"/>
              </w:rPr>
              <w:t>25 (1.1)</w:t>
            </w:r>
          </w:p>
        </w:tc>
        <w:tc>
          <w:tcPr>
            <w:tcW w:w="236" w:type="dxa"/>
            <w:vAlign w:val="center"/>
          </w:tcPr>
          <w:p w14:paraId="6E38A983" w14:textId="77777777" w:rsidR="00243CDC" w:rsidRPr="007A6A2D" w:rsidRDefault="00243CDC" w:rsidP="002C630F">
            <w:pPr>
              <w:pStyle w:val="Figtext"/>
              <w:spacing w:after="0" w:line="240" w:lineRule="auto"/>
              <w:rPr>
                <w:sz w:val="18"/>
                <w:szCs w:val="18"/>
              </w:rPr>
            </w:pPr>
          </w:p>
        </w:tc>
        <w:tc>
          <w:tcPr>
            <w:tcW w:w="1521" w:type="dxa"/>
            <w:vAlign w:val="center"/>
          </w:tcPr>
          <w:p w14:paraId="0ECBF1E4" w14:textId="77777777" w:rsidR="00243CDC" w:rsidRPr="007A6A2D" w:rsidRDefault="00243CDC" w:rsidP="002C630F">
            <w:pPr>
              <w:pStyle w:val="Figtext"/>
              <w:spacing w:after="0" w:line="240" w:lineRule="auto"/>
              <w:rPr>
                <w:b/>
                <w:sz w:val="18"/>
                <w:szCs w:val="18"/>
              </w:rPr>
            </w:pPr>
            <w:r w:rsidRPr="007A6A2D">
              <w:rPr>
                <w:sz w:val="18"/>
                <w:szCs w:val="18"/>
              </w:rPr>
              <w:t>29 (1.3)</w:t>
            </w:r>
          </w:p>
        </w:tc>
        <w:tc>
          <w:tcPr>
            <w:tcW w:w="739" w:type="dxa"/>
            <w:gridSpan w:val="3"/>
            <w:vAlign w:val="center"/>
          </w:tcPr>
          <w:p w14:paraId="410B6F80" w14:textId="77777777" w:rsidR="00243CDC" w:rsidRPr="007A6A2D" w:rsidRDefault="00243CDC" w:rsidP="002C630F">
            <w:pPr>
              <w:pStyle w:val="Figtext"/>
              <w:spacing w:after="0" w:line="240" w:lineRule="auto"/>
              <w:rPr>
                <w:sz w:val="18"/>
                <w:szCs w:val="18"/>
              </w:rPr>
            </w:pPr>
          </w:p>
        </w:tc>
        <w:tc>
          <w:tcPr>
            <w:tcW w:w="1018" w:type="dxa"/>
            <w:vAlign w:val="center"/>
          </w:tcPr>
          <w:p w14:paraId="6EC159C3" w14:textId="77777777" w:rsidR="00243CDC" w:rsidRPr="007A6A2D" w:rsidRDefault="00243CDC" w:rsidP="002C630F">
            <w:pPr>
              <w:pStyle w:val="Figtext"/>
              <w:spacing w:after="0" w:line="240" w:lineRule="auto"/>
              <w:rPr>
                <w:b/>
                <w:sz w:val="18"/>
                <w:szCs w:val="18"/>
              </w:rPr>
            </w:pPr>
            <w:r w:rsidRPr="007A6A2D">
              <w:rPr>
                <w:sz w:val="18"/>
                <w:szCs w:val="18"/>
              </w:rPr>
              <w:t>8 (4.1)</w:t>
            </w:r>
          </w:p>
        </w:tc>
        <w:tc>
          <w:tcPr>
            <w:tcW w:w="683" w:type="dxa"/>
            <w:vAlign w:val="center"/>
          </w:tcPr>
          <w:p w14:paraId="0A9D8CFF" w14:textId="77777777" w:rsidR="00243CDC" w:rsidRPr="007A6A2D" w:rsidRDefault="00243CDC" w:rsidP="002C630F">
            <w:pPr>
              <w:pStyle w:val="Figtext"/>
              <w:spacing w:after="0" w:line="240" w:lineRule="auto"/>
              <w:rPr>
                <w:sz w:val="18"/>
                <w:szCs w:val="18"/>
              </w:rPr>
            </w:pPr>
          </w:p>
        </w:tc>
        <w:tc>
          <w:tcPr>
            <w:tcW w:w="1074" w:type="dxa"/>
            <w:vAlign w:val="center"/>
          </w:tcPr>
          <w:p w14:paraId="5936CF8D" w14:textId="77777777" w:rsidR="00243CDC" w:rsidRPr="007A6A2D" w:rsidRDefault="00243CDC" w:rsidP="002C630F">
            <w:pPr>
              <w:pStyle w:val="Figtext"/>
              <w:spacing w:after="0" w:line="240" w:lineRule="auto"/>
              <w:rPr>
                <w:b/>
                <w:sz w:val="18"/>
                <w:szCs w:val="18"/>
              </w:rPr>
            </w:pPr>
            <w:r w:rsidRPr="007A6A2D">
              <w:rPr>
                <w:sz w:val="18"/>
                <w:szCs w:val="18"/>
              </w:rPr>
              <w:t>0 (0.0)</w:t>
            </w:r>
          </w:p>
        </w:tc>
        <w:tc>
          <w:tcPr>
            <w:tcW w:w="627" w:type="dxa"/>
            <w:vAlign w:val="center"/>
          </w:tcPr>
          <w:p w14:paraId="26C547EA" w14:textId="77777777" w:rsidR="00243CDC" w:rsidRPr="007A6A2D" w:rsidRDefault="00243CDC" w:rsidP="002C630F">
            <w:pPr>
              <w:pStyle w:val="Figtext"/>
              <w:spacing w:after="0" w:line="240" w:lineRule="auto"/>
              <w:rPr>
                <w:sz w:val="18"/>
                <w:szCs w:val="18"/>
              </w:rPr>
            </w:pPr>
          </w:p>
        </w:tc>
        <w:tc>
          <w:tcPr>
            <w:tcW w:w="1588" w:type="dxa"/>
            <w:vAlign w:val="center"/>
          </w:tcPr>
          <w:p w14:paraId="7964A0DD" w14:textId="77777777" w:rsidR="00243CDC" w:rsidRPr="007A6A2D" w:rsidRDefault="00243CDC" w:rsidP="002C630F">
            <w:pPr>
              <w:pStyle w:val="Figtext"/>
              <w:spacing w:after="0" w:line="240" w:lineRule="auto"/>
              <w:rPr>
                <w:b/>
                <w:sz w:val="18"/>
                <w:szCs w:val="18"/>
              </w:rPr>
            </w:pPr>
            <w:r w:rsidRPr="007A6A2D">
              <w:rPr>
                <w:sz w:val="18"/>
                <w:szCs w:val="18"/>
              </w:rPr>
              <w:t>21 (1.2)</w:t>
            </w:r>
          </w:p>
        </w:tc>
        <w:tc>
          <w:tcPr>
            <w:tcW w:w="236" w:type="dxa"/>
            <w:gridSpan w:val="2"/>
            <w:vAlign w:val="center"/>
          </w:tcPr>
          <w:p w14:paraId="247C3BB8" w14:textId="77777777" w:rsidR="00243CDC" w:rsidRPr="007A6A2D" w:rsidRDefault="00243CDC" w:rsidP="002C630F">
            <w:pPr>
              <w:pStyle w:val="Figtext"/>
              <w:spacing w:after="0" w:line="240" w:lineRule="auto"/>
              <w:rPr>
                <w:sz w:val="18"/>
                <w:szCs w:val="18"/>
              </w:rPr>
            </w:pPr>
          </w:p>
        </w:tc>
        <w:tc>
          <w:tcPr>
            <w:tcW w:w="1720" w:type="dxa"/>
            <w:gridSpan w:val="2"/>
            <w:vAlign w:val="center"/>
          </w:tcPr>
          <w:p w14:paraId="4D0BB804" w14:textId="77777777" w:rsidR="00243CDC" w:rsidRPr="007A6A2D" w:rsidRDefault="00243CDC" w:rsidP="002C630F">
            <w:pPr>
              <w:pStyle w:val="Figtext"/>
              <w:spacing w:after="0" w:line="240" w:lineRule="auto"/>
              <w:rPr>
                <w:b/>
                <w:sz w:val="18"/>
                <w:szCs w:val="18"/>
              </w:rPr>
            </w:pPr>
            <w:r w:rsidRPr="007A6A2D">
              <w:rPr>
                <w:sz w:val="18"/>
                <w:szCs w:val="18"/>
              </w:rPr>
              <w:t>54 (1.2)</w:t>
            </w:r>
          </w:p>
        </w:tc>
      </w:tr>
      <w:tr w:rsidR="00243CDC" w:rsidRPr="007A6A2D" w14:paraId="0F206017" w14:textId="77777777" w:rsidTr="00E37093">
        <w:trPr>
          <w:trHeight w:val="300"/>
        </w:trPr>
        <w:tc>
          <w:tcPr>
            <w:tcW w:w="2268" w:type="dxa"/>
            <w:vAlign w:val="center"/>
          </w:tcPr>
          <w:p w14:paraId="5CF85852" w14:textId="77777777" w:rsidR="00243CDC" w:rsidRPr="00E37093" w:rsidRDefault="00243CDC" w:rsidP="002C630F">
            <w:pPr>
              <w:pStyle w:val="Figtext"/>
              <w:rPr>
                <w:b/>
                <w:bCs/>
                <w:sz w:val="18"/>
                <w:szCs w:val="18"/>
              </w:rPr>
            </w:pPr>
          </w:p>
        </w:tc>
        <w:tc>
          <w:tcPr>
            <w:tcW w:w="1559" w:type="dxa"/>
            <w:gridSpan w:val="3"/>
            <w:vAlign w:val="center"/>
          </w:tcPr>
          <w:p w14:paraId="3E611D80" w14:textId="77777777" w:rsidR="00243CDC" w:rsidRPr="007A6A2D" w:rsidRDefault="00243CDC" w:rsidP="002C630F">
            <w:pPr>
              <w:pStyle w:val="Figtext"/>
              <w:rPr>
                <w:sz w:val="18"/>
                <w:szCs w:val="18"/>
              </w:rPr>
            </w:pPr>
            <w:r w:rsidRPr="007A6A2D">
              <w:rPr>
                <w:sz w:val="18"/>
                <w:szCs w:val="18"/>
              </w:rPr>
              <w:t>Unknown</w:t>
            </w:r>
          </w:p>
        </w:tc>
        <w:tc>
          <w:tcPr>
            <w:tcW w:w="255" w:type="dxa"/>
            <w:gridSpan w:val="2"/>
          </w:tcPr>
          <w:p w14:paraId="2EB59DEE" w14:textId="77777777" w:rsidR="00243CDC" w:rsidRPr="007A6A2D" w:rsidRDefault="00243CDC" w:rsidP="002C630F">
            <w:pPr>
              <w:pStyle w:val="Figtext"/>
              <w:rPr>
                <w:sz w:val="18"/>
                <w:szCs w:val="18"/>
              </w:rPr>
            </w:pPr>
          </w:p>
        </w:tc>
        <w:tc>
          <w:tcPr>
            <w:tcW w:w="1502" w:type="dxa"/>
            <w:gridSpan w:val="2"/>
            <w:vAlign w:val="center"/>
          </w:tcPr>
          <w:p w14:paraId="0878728E" w14:textId="77777777" w:rsidR="00243CDC" w:rsidRPr="007A6A2D" w:rsidRDefault="00243CDC" w:rsidP="002C630F">
            <w:pPr>
              <w:pStyle w:val="Figtext"/>
              <w:rPr>
                <w:b/>
                <w:sz w:val="18"/>
                <w:szCs w:val="18"/>
              </w:rPr>
            </w:pPr>
            <w:r w:rsidRPr="007A6A2D">
              <w:rPr>
                <w:sz w:val="18"/>
                <w:szCs w:val="18"/>
              </w:rPr>
              <w:t>9 (0.4)</w:t>
            </w:r>
          </w:p>
        </w:tc>
        <w:tc>
          <w:tcPr>
            <w:tcW w:w="236" w:type="dxa"/>
            <w:vAlign w:val="center"/>
          </w:tcPr>
          <w:p w14:paraId="0FCF62D1" w14:textId="77777777" w:rsidR="00243CDC" w:rsidRPr="007A6A2D" w:rsidRDefault="00243CDC" w:rsidP="002C630F">
            <w:pPr>
              <w:pStyle w:val="Figtext"/>
              <w:rPr>
                <w:sz w:val="18"/>
                <w:szCs w:val="18"/>
              </w:rPr>
            </w:pPr>
          </w:p>
        </w:tc>
        <w:tc>
          <w:tcPr>
            <w:tcW w:w="1521" w:type="dxa"/>
            <w:vAlign w:val="center"/>
          </w:tcPr>
          <w:p w14:paraId="220EAC5E" w14:textId="77777777" w:rsidR="00243CDC" w:rsidRPr="007A6A2D" w:rsidRDefault="00243CDC" w:rsidP="002C630F">
            <w:pPr>
              <w:pStyle w:val="Figtext"/>
              <w:rPr>
                <w:b/>
                <w:sz w:val="18"/>
                <w:szCs w:val="18"/>
              </w:rPr>
            </w:pPr>
            <w:r w:rsidRPr="007A6A2D">
              <w:rPr>
                <w:sz w:val="18"/>
                <w:szCs w:val="18"/>
              </w:rPr>
              <w:t>6 (0.3)</w:t>
            </w:r>
          </w:p>
        </w:tc>
        <w:tc>
          <w:tcPr>
            <w:tcW w:w="739" w:type="dxa"/>
            <w:gridSpan w:val="3"/>
            <w:vAlign w:val="center"/>
          </w:tcPr>
          <w:p w14:paraId="27F74DB8" w14:textId="77777777" w:rsidR="00243CDC" w:rsidRPr="007A6A2D" w:rsidRDefault="00243CDC" w:rsidP="002C630F">
            <w:pPr>
              <w:pStyle w:val="Figtext"/>
              <w:rPr>
                <w:sz w:val="18"/>
                <w:szCs w:val="18"/>
              </w:rPr>
            </w:pPr>
          </w:p>
        </w:tc>
        <w:tc>
          <w:tcPr>
            <w:tcW w:w="1018" w:type="dxa"/>
            <w:vAlign w:val="center"/>
          </w:tcPr>
          <w:p w14:paraId="556D4ED4" w14:textId="77777777" w:rsidR="00243CDC" w:rsidRPr="007A6A2D" w:rsidRDefault="00243CDC" w:rsidP="002C630F">
            <w:pPr>
              <w:pStyle w:val="Figtext"/>
              <w:rPr>
                <w:b/>
                <w:sz w:val="18"/>
                <w:szCs w:val="18"/>
              </w:rPr>
            </w:pPr>
            <w:r w:rsidRPr="007A6A2D">
              <w:rPr>
                <w:sz w:val="18"/>
                <w:szCs w:val="18"/>
              </w:rPr>
              <w:t>0 (0.0)</w:t>
            </w:r>
          </w:p>
        </w:tc>
        <w:tc>
          <w:tcPr>
            <w:tcW w:w="683" w:type="dxa"/>
            <w:vAlign w:val="center"/>
          </w:tcPr>
          <w:p w14:paraId="5D7603B0" w14:textId="77777777" w:rsidR="00243CDC" w:rsidRPr="007A6A2D" w:rsidRDefault="00243CDC" w:rsidP="002C630F">
            <w:pPr>
              <w:pStyle w:val="Figtext"/>
              <w:rPr>
                <w:sz w:val="18"/>
                <w:szCs w:val="18"/>
              </w:rPr>
            </w:pPr>
          </w:p>
        </w:tc>
        <w:tc>
          <w:tcPr>
            <w:tcW w:w="1074" w:type="dxa"/>
            <w:vAlign w:val="center"/>
          </w:tcPr>
          <w:p w14:paraId="13786DA1" w14:textId="77777777" w:rsidR="00243CDC" w:rsidRPr="007A6A2D" w:rsidRDefault="00243CDC" w:rsidP="002C630F">
            <w:pPr>
              <w:pStyle w:val="Figtext"/>
              <w:rPr>
                <w:b/>
                <w:sz w:val="18"/>
                <w:szCs w:val="18"/>
              </w:rPr>
            </w:pPr>
            <w:r w:rsidRPr="007A6A2D">
              <w:rPr>
                <w:sz w:val="18"/>
                <w:szCs w:val="18"/>
              </w:rPr>
              <w:t>0 (0.0)</w:t>
            </w:r>
          </w:p>
        </w:tc>
        <w:tc>
          <w:tcPr>
            <w:tcW w:w="627" w:type="dxa"/>
            <w:vAlign w:val="center"/>
          </w:tcPr>
          <w:p w14:paraId="0E12622D" w14:textId="77777777" w:rsidR="00243CDC" w:rsidRPr="007A6A2D" w:rsidRDefault="00243CDC" w:rsidP="002C630F">
            <w:pPr>
              <w:pStyle w:val="Figtext"/>
              <w:rPr>
                <w:sz w:val="18"/>
                <w:szCs w:val="18"/>
              </w:rPr>
            </w:pPr>
          </w:p>
        </w:tc>
        <w:tc>
          <w:tcPr>
            <w:tcW w:w="1588" w:type="dxa"/>
            <w:vAlign w:val="center"/>
          </w:tcPr>
          <w:p w14:paraId="724D2406" w14:textId="77777777" w:rsidR="00243CDC" w:rsidRPr="007A6A2D" w:rsidRDefault="00243CDC" w:rsidP="002C630F">
            <w:pPr>
              <w:pStyle w:val="Figtext"/>
              <w:rPr>
                <w:b/>
                <w:sz w:val="18"/>
                <w:szCs w:val="18"/>
              </w:rPr>
            </w:pPr>
            <w:r w:rsidRPr="007A6A2D">
              <w:rPr>
                <w:sz w:val="18"/>
                <w:szCs w:val="18"/>
              </w:rPr>
              <w:t>6 (0.3)</w:t>
            </w:r>
          </w:p>
        </w:tc>
        <w:tc>
          <w:tcPr>
            <w:tcW w:w="236" w:type="dxa"/>
            <w:gridSpan w:val="2"/>
            <w:vAlign w:val="center"/>
          </w:tcPr>
          <w:p w14:paraId="146BE58E" w14:textId="77777777" w:rsidR="00243CDC" w:rsidRPr="007A6A2D" w:rsidRDefault="00243CDC" w:rsidP="002C630F">
            <w:pPr>
              <w:pStyle w:val="Figtext"/>
              <w:rPr>
                <w:sz w:val="18"/>
                <w:szCs w:val="18"/>
              </w:rPr>
            </w:pPr>
          </w:p>
        </w:tc>
        <w:tc>
          <w:tcPr>
            <w:tcW w:w="1720" w:type="dxa"/>
            <w:gridSpan w:val="2"/>
            <w:vAlign w:val="center"/>
          </w:tcPr>
          <w:p w14:paraId="0A52374E" w14:textId="77777777" w:rsidR="00243CDC" w:rsidRPr="007A6A2D" w:rsidRDefault="00243CDC" w:rsidP="002C630F">
            <w:pPr>
              <w:pStyle w:val="Figtext"/>
              <w:rPr>
                <w:b/>
                <w:sz w:val="18"/>
                <w:szCs w:val="18"/>
              </w:rPr>
            </w:pPr>
            <w:r w:rsidRPr="007A6A2D">
              <w:rPr>
                <w:sz w:val="18"/>
                <w:szCs w:val="18"/>
              </w:rPr>
              <w:t>15 (0.3)</w:t>
            </w:r>
          </w:p>
        </w:tc>
      </w:tr>
      <w:tr w:rsidR="00243CDC" w:rsidRPr="007A6A2D" w14:paraId="424F5278" w14:textId="77777777" w:rsidTr="00E37093">
        <w:trPr>
          <w:trHeight w:val="300"/>
        </w:trPr>
        <w:tc>
          <w:tcPr>
            <w:tcW w:w="2268" w:type="dxa"/>
            <w:vAlign w:val="center"/>
          </w:tcPr>
          <w:p w14:paraId="68130109" w14:textId="77777777" w:rsidR="00243CDC" w:rsidRPr="00E37093" w:rsidRDefault="00243CDC" w:rsidP="002C630F">
            <w:pPr>
              <w:pStyle w:val="Figtext"/>
              <w:spacing w:after="0"/>
              <w:rPr>
                <w:b/>
                <w:bCs/>
                <w:sz w:val="18"/>
                <w:szCs w:val="18"/>
              </w:rPr>
            </w:pPr>
            <w:r w:rsidRPr="00E37093">
              <w:rPr>
                <w:b/>
                <w:bCs/>
                <w:sz w:val="18"/>
                <w:szCs w:val="18"/>
              </w:rPr>
              <w:t xml:space="preserve">Smoking status, </w:t>
            </w:r>
            <w:r w:rsidRPr="00E37093">
              <w:rPr>
                <w:b/>
                <w:bCs/>
                <w:i/>
                <w:iCs/>
                <w:sz w:val="18"/>
                <w:szCs w:val="18"/>
              </w:rPr>
              <w:t>n</w:t>
            </w:r>
            <w:r w:rsidRPr="00E37093">
              <w:rPr>
                <w:b/>
                <w:bCs/>
                <w:sz w:val="18"/>
                <w:szCs w:val="18"/>
              </w:rPr>
              <w:t xml:space="preserve"> (%)                 </w:t>
            </w:r>
          </w:p>
        </w:tc>
        <w:tc>
          <w:tcPr>
            <w:tcW w:w="1559" w:type="dxa"/>
            <w:gridSpan w:val="3"/>
            <w:vAlign w:val="center"/>
          </w:tcPr>
          <w:p w14:paraId="3C1B9654" w14:textId="77777777" w:rsidR="00243CDC" w:rsidRPr="007A6A2D" w:rsidRDefault="00243CDC" w:rsidP="002C630F">
            <w:pPr>
              <w:pStyle w:val="Figtext"/>
              <w:spacing w:after="0"/>
              <w:rPr>
                <w:sz w:val="18"/>
                <w:szCs w:val="18"/>
              </w:rPr>
            </w:pPr>
            <w:r w:rsidRPr="007A6A2D">
              <w:rPr>
                <w:sz w:val="18"/>
                <w:szCs w:val="18"/>
              </w:rPr>
              <w:t>Smoker</w:t>
            </w:r>
          </w:p>
        </w:tc>
        <w:tc>
          <w:tcPr>
            <w:tcW w:w="255" w:type="dxa"/>
            <w:gridSpan w:val="2"/>
          </w:tcPr>
          <w:p w14:paraId="0962E91D" w14:textId="77777777" w:rsidR="00243CDC" w:rsidRPr="007A6A2D" w:rsidRDefault="00243CDC" w:rsidP="002C630F">
            <w:pPr>
              <w:pStyle w:val="Figtext"/>
              <w:spacing w:after="0"/>
              <w:rPr>
                <w:sz w:val="18"/>
                <w:szCs w:val="18"/>
              </w:rPr>
            </w:pPr>
          </w:p>
        </w:tc>
        <w:tc>
          <w:tcPr>
            <w:tcW w:w="1502" w:type="dxa"/>
            <w:gridSpan w:val="2"/>
            <w:vAlign w:val="center"/>
          </w:tcPr>
          <w:p w14:paraId="3295B3C9" w14:textId="77777777" w:rsidR="00243CDC" w:rsidRPr="007A6A2D" w:rsidRDefault="00243CDC" w:rsidP="002C630F">
            <w:pPr>
              <w:pStyle w:val="Figtext"/>
              <w:spacing w:after="0"/>
              <w:rPr>
                <w:b/>
                <w:sz w:val="18"/>
                <w:szCs w:val="18"/>
              </w:rPr>
            </w:pPr>
            <w:r w:rsidRPr="007A6A2D">
              <w:rPr>
                <w:sz w:val="18"/>
                <w:szCs w:val="18"/>
              </w:rPr>
              <w:t>419 (18.5)</w:t>
            </w:r>
          </w:p>
        </w:tc>
        <w:tc>
          <w:tcPr>
            <w:tcW w:w="236" w:type="dxa"/>
            <w:vAlign w:val="center"/>
          </w:tcPr>
          <w:p w14:paraId="341EECFA" w14:textId="77777777" w:rsidR="00243CDC" w:rsidRPr="007A6A2D" w:rsidRDefault="00243CDC" w:rsidP="002C630F">
            <w:pPr>
              <w:pStyle w:val="Figtext"/>
              <w:spacing w:after="0"/>
              <w:rPr>
                <w:sz w:val="18"/>
                <w:szCs w:val="18"/>
              </w:rPr>
            </w:pPr>
          </w:p>
        </w:tc>
        <w:tc>
          <w:tcPr>
            <w:tcW w:w="1521" w:type="dxa"/>
            <w:vAlign w:val="center"/>
          </w:tcPr>
          <w:p w14:paraId="21760D30" w14:textId="77777777" w:rsidR="00243CDC" w:rsidRPr="007A6A2D" w:rsidRDefault="00243CDC" w:rsidP="002C630F">
            <w:pPr>
              <w:pStyle w:val="Figtext"/>
              <w:spacing w:after="0"/>
              <w:rPr>
                <w:b/>
                <w:sz w:val="18"/>
                <w:szCs w:val="18"/>
              </w:rPr>
            </w:pPr>
            <w:r w:rsidRPr="007A6A2D">
              <w:rPr>
                <w:sz w:val="18"/>
                <w:szCs w:val="18"/>
              </w:rPr>
              <w:t>364 (16.3)</w:t>
            </w:r>
          </w:p>
        </w:tc>
        <w:tc>
          <w:tcPr>
            <w:tcW w:w="739" w:type="dxa"/>
            <w:gridSpan w:val="3"/>
            <w:vAlign w:val="center"/>
          </w:tcPr>
          <w:p w14:paraId="48E4A029" w14:textId="77777777" w:rsidR="00243CDC" w:rsidRPr="007A6A2D" w:rsidRDefault="00243CDC" w:rsidP="002C630F">
            <w:pPr>
              <w:pStyle w:val="Figtext"/>
              <w:spacing w:after="0"/>
              <w:rPr>
                <w:sz w:val="18"/>
                <w:szCs w:val="18"/>
              </w:rPr>
            </w:pPr>
          </w:p>
        </w:tc>
        <w:tc>
          <w:tcPr>
            <w:tcW w:w="1018" w:type="dxa"/>
            <w:vAlign w:val="center"/>
          </w:tcPr>
          <w:p w14:paraId="05E127CE" w14:textId="77777777" w:rsidR="00243CDC" w:rsidRPr="007A6A2D" w:rsidRDefault="00243CDC" w:rsidP="002C630F">
            <w:pPr>
              <w:pStyle w:val="Figtext"/>
              <w:spacing w:after="0"/>
              <w:rPr>
                <w:b/>
                <w:sz w:val="18"/>
                <w:szCs w:val="18"/>
              </w:rPr>
            </w:pPr>
            <w:r w:rsidRPr="007A6A2D">
              <w:rPr>
                <w:sz w:val="18"/>
                <w:szCs w:val="18"/>
              </w:rPr>
              <w:t>26 (13.2)</w:t>
            </w:r>
          </w:p>
        </w:tc>
        <w:tc>
          <w:tcPr>
            <w:tcW w:w="683" w:type="dxa"/>
            <w:vAlign w:val="center"/>
          </w:tcPr>
          <w:p w14:paraId="29C0B452" w14:textId="77777777" w:rsidR="00243CDC" w:rsidRPr="007A6A2D" w:rsidRDefault="00243CDC" w:rsidP="002C630F">
            <w:pPr>
              <w:pStyle w:val="Figtext"/>
              <w:spacing w:after="0"/>
              <w:rPr>
                <w:sz w:val="18"/>
                <w:szCs w:val="18"/>
              </w:rPr>
            </w:pPr>
          </w:p>
        </w:tc>
        <w:tc>
          <w:tcPr>
            <w:tcW w:w="1074" w:type="dxa"/>
            <w:vAlign w:val="center"/>
          </w:tcPr>
          <w:p w14:paraId="60D28740" w14:textId="77777777" w:rsidR="00243CDC" w:rsidRPr="007A6A2D" w:rsidRDefault="00243CDC" w:rsidP="002C630F">
            <w:pPr>
              <w:pStyle w:val="Figtext"/>
              <w:spacing w:after="0"/>
              <w:rPr>
                <w:b/>
                <w:sz w:val="18"/>
                <w:szCs w:val="18"/>
              </w:rPr>
            </w:pPr>
            <w:r w:rsidRPr="007A6A2D">
              <w:rPr>
                <w:sz w:val="18"/>
                <w:szCs w:val="18"/>
              </w:rPr>
              <w:t>39 (18.5)</w:t>
            </w:r>
          </w:p>
        </w:tc>
        <w:tc>
          <w:tcPr>
            <w:tcW w:w="627" w:type="dxa"/>
            <w:vAlign w:val="center"/>
          </w:tcPr>
          <w:p w14:paraId="079B9DCF" w14:textId="77777777" w:rsidR="00243CDC" w:rsidRPr="007A6A2D" w:rsidRDefault="00243CDC" w:rsidP="002C630F">
            <w:pPr>
              <w:pStyle w:val="Figtext"/>
              <w:spacing w:after="0"/>
              <w:rPr>
                <w:sz w:val="18"/>
                <w:szCs w:val="18"/>
              </w:rPr>
            </w:pPr>
          </w:p>
        </w:tc>
        <w:tc>
          <w:tcPr>
            <w:tcW w:w="1588" w:type="dxa"/>
            <w:vAlign w:val="center"/>
          </w:tcPr>
          <w:p w14:paraId="7801D5D4" w14:textId="77777777" w:rsidR="00243CDC" w:rsidRPr="007A6A2D" w:rsidRDefault="00243CDC" w:rsidP="002C630F">
            <w:pPr>
              <w:pStyle w:val="Figtext"/>
              <w:spacing w:after="0"/>
              <w:rPr>
                <w:b/>
                <w:sz w:val="18"/>
                <w:szCs w:val="18"/>
              </w:rPr>
            </w:pPr>
            <w:r w:rsidRPr="007A6A2D">
              <w:rPr>
                <w:sz w:val="18"/>
                <w:szCs w:val="18"/>
              </w:rPr>
              <w:t>299 (16.4)</w:t>
            </w:r>
          </w:p>
        </w:tc>
        <w:tc>
          <w:tcPr>
            <w:tcW w:w="236" w:type="dxa"/>
            <w:gridSpan w:val="2"/>
            <w:vAlign w:val="center"/>
          </w:tcPr>
          <w:p w14:paraId="797518BA" w14:textId="77777777" w:rsidR="00243CDC" w:rsidRPr="007A6A2D" w:rsidRDefault="00243CDC" w:rsidP="002C630F">
            <w:pPr>
              <w:pStyle w:val="Figtext"/>
              <w:spacing w:after="0"/>
              <w:rPr>
                <w:sz w:val="18"/>
                <w:szCs w:val="18"/>
              </w:rPr>
            </w:pPr>
          </w:p>
        </w:tc>
        <w:tc>
          <w:tcPr>
            <w:tcW w:w="1720" w:type="dxa"/>
            <w:gridSpan w:val="2"/>
            <w:vAlign w:val="center"/>
          </w:tcPr>
          <w:p w14:paraId="1C429B5F" w14:textId="77777777" w:rsidR="00243CDC" w:rsidRPr="007A6A2D" w:rsidRDefault="00243CDC" w:rsidP="002C630F">
            <w:pPr>
              <w:pStyle w:val="Figtext"/>
              <w:spacing w:after="0"/>
              <w:rPr>
                <w:sz w:val="18"/>
                <w:szCs w:val="18"/>
              </w:rPr>
            </w:pPr>
            <w:r w:rsidRPr="007A6A2D">
              <w:rPr>
                <w:sz w:val="18"/>
                <w:szCs w:val="18"/>
              </w:rPr>
              <w:t>783 (17.4)</w:t>
            </w:r>
          </w:p>
        </w:tc>
      </w:tr>
      <w:tr w:rsidR="00243CDC" w:rsidRPr="007A6A2D" w14:paraId="6F92EAFF" w14:textId="77777777" w:rsidTr="00E37093">
        <w:trPr>
          <w:trHeight w:val="300"/>
        </w:trPr>
        <w:tc>
          <w:tcPr>
            <w:tcW w:w="2268" w:type="dxa"/>
            <w:vAlign w:val="center"/>
          </w:tcPr>
          <w:p w14:paraId="781B9FF4" w14:textId="77777777" w:rsidR="00243CDC" w:rsidRPr="00E37093" w:rsidRDefault="00243CDC" w:rsidP="002C630F">
            <w:pPr>
              <w:pStyle w:val="Figtext"/>
              <w:spacing w:after="0"/>
              <w:rPr>
                <w:b/>
                <w:bCs/>
                <w:sz w:val="18"/>
                <w:szCs w:val="18"/>
              </w:rPr>
            </w:pPr>
            <w:r w:rsidRPr="00E37093">
              <w:rPr>
                <w:b/>
                <w:bCs/>
                <w:sz w:val="18"/>
                <w:szCs w:val="18"/>
              </w:rPr>
              <w:t xml:space="preserve">        </w:t>
            </w:r>
          </w:p>
        </w:tc>
        <w:tc>
          <w:tcPr>
            <w:tcW w:w="1559" w:type="dxa"/>
            <w:gridSpan w:val="3"/>
            <w:vAlign w:val="center"/>
          </w:tcPr>
          <w:p w14:paraId="56D45617" w14:textId="77777777" w:rsidR="00243CDC" w:rsidRPr="007A6A2D" w:rsidRDefault="00243CDC" w:rsidP="002C630F">
            <w:pPr>
              <w:pStyle w:val="Figtext"/>
              <w:spacing w:after="0"/>
              <w:rPr>
                <w:sz w:val="18"/>
                <w:szCs w:val="18"/>
              </w:rPr>
            </w:pPr>
            <w:r w:rsidRPr="007A6A2D">
              <w:rPr>
                <w:sz w:val="18"/>
                <w:szCs w:val="18"/>
              </w:rPr>
              <w:t>Ex-smoker</w:t>
            </w:r>
          </w:p>
        </w:tc>
        <w:tc>
          <w:tcPr>
            <w:tcW w:w="255" w:type="dxa"/>
            <w:gridSpan w:val="2"/>
          </w:tcPr>
          <w:p w14:paraId="2AF79356" w14:textId="77777777" w:rsidR="00243CDC" w:rsidRPr="007A6A2D" w:rsidRDefault="00243CDC" w:rsidP="002C630F">
            <w:pPr>
              <w:pStyle w:val="Figtext"/>
              <w:spacing w:after="0"/>
              <w:rPr>
                <w:sz w:val="18"/>
                <w:szCs w:val="18"/>
              </w:rPr>
            </w:pPr>
          </w:p>
        </w:tc>
        <w:tc>
          <w:tcPr>
            <w:tcW w:w="1502" w:type="dxa"/>
            <w:gridSpan w:val="2"/>
            <w:vAlign w:val="center"/>
          </w:tcPr>
          <w:p w14:paraId="76DC220E" w14:textId="77777777" w:rsidR="00243CDC" w:rsidRPr="007A6A2D" w:rsidRDefault="00243CDC" w:rsidP="002C630F">
            <w:pPr>
              <w:pStyle w:val="Figtext"/>
              <w:spacing w:after="0"/>
              <w:rPr>
                <w:b/>
                <w:sz w:val="18"/>
                <w:szCs w:val="18"/>
              </w:rPr>
            </w:pPr>
            <w:r w:rsidRPr="007A6A2D">
              <w:rPr>
                <w:sz w:val="18"/>
                <w:szCs w:val="18"/>
              </w:rPr>
              <w:t>877 (38.7)</w:t>
            </w:r>
          </w:p>
        </w:tc>
        <w:tc>
          <w:tcPr>
            <w:tcW w:w="236" w:type="dxa"/>
            <w:vAlign w:val="center"/>
          </w:tcPr>
          <w:p w14:paraId="76136ECA" w14:textId="77777777" w:rsidR="00243CDC" w:rsidRPr="007A6A2D" w:rsidRDefault="00243CDC" w:rsidP="002C630F">
            <w:pPr>
              <w:pStyle w:val="Figtext"/>
              <w:spacing w:after="0"/>
              <w:rPr>
                <w:sz w:val="18"/>
                <w:szCs w:val="18"/>
              </w:rPr>
            </w:pPr>
          </w:p>
        </w:tc>
        <w:tc>
          <w:tcPr>
            <w:tcW w:w="1521" w:type="dxa"/>
            <w:vAlign w:val="center"/>
          </w:tcPr>
          <w:p w14:paraId="628E3763" w14:textId="77777777" w:rsidR="00243CDC" w:rsidRPr="007A6A2D" w:rsidRDefault="00243CDC" w:rsidP="002C630F">
            <w:pPr>
              <w:pStyle w:val="Figtext"/>
              <w:spacing w:after="0"/>
              <w:rPr>
                <w:b/>
                <w:sz w:val="18"/>
                <w:szCs w:val="18"/>
              </w:rPr>
            </w:pPr>
            <w:r w:rsidRPr="007A6A2D">
              <w:rPr>
                <w:sz w:val="18"/>
                <w:szCs w:val="18"/>
              </w:rPr>
              <w:t>899 (40.2)</w:t>
            </w:r>
          </w:p>
        </w:tc>
        <w:tc>
          <w:tcPr>
            <w:tcW w:w="739" w:type="dxa"/>
            <w:gridSpan w:val="3"/>
            <w:vAlign w:val="center"/>
          </w:tcPr>
          <w:p w14:paraId="04EFC27C" w14:textId="77777777" w:rsidR="00243CDC" w:rsidRPr="007A6A2D" w:rsidRDefault="00243CDC" w:rsidP="002C630F">
            <w:pPr>
              <w:pStyle w:val="Figtext"/>
              <w:spacing w:after="0"/>
              <w:rPr>
                <w:sz w:val="18"/>
                <w:szCs w:val="18"/>
              </w:rPr>
            </w:pPr>
          </w:p>
        </w:tc>
        <w:tc>
          <w:tcPr>
            <w:tcW w:w="1018" w:type="dxa"/>
            <w:vAlign w:val="center"/>
          </w:tcPr>
          <w:p w14:paraId="7D04C9A3" w14:textId="77777777" w:rsidR="00243CDC" w:rsidRPr="007A6A2D" w:rsidRDefault="00243CDC" w:rsidP="002C630F">
            <w:pPr>
              <w:pStyle w:val="Figtext"/>
              <w:spacing w:after="0"/>
              <w:rPr>
                <w:b/>
                <w:sz w:val="18"/>
                <w:szCs w:val="18"/>
              </w:rPr>
            </w:pPr>
            <w:r w:rsidRPr="007A6A2D">
              <w:rPr>
                <w:sz w:val="18"/>
                <w:szCs w:val="18"/>
              </w:rPr>
              <w:t>69 (35.0)</w:t>
            </w:r>
          </w:p>
        </w:tc>
        <w:tc>
          <w:tcPr>
            <w:tcW w:w="683" w:type="dxa"/>
            <w:vAlign w:val="center"/>
          </w:tcPr>
          <w:p w14:paraId="3BB87411" w14:textId="77777777" w:rsidR="00243CDC" w:rsidRPr="007A6A2D" w:rsidRDefault="00243CDC" w:rsidP="002C630F">
            <w:pPr>
              <w:pStyle w:val="Figtext"/>
              <w:spacing w:after="0"/>
              <w:rPr>
                <w:sz w:val="18"/>
                <w:szCs w:val="18"/>
              </w:rPr>
            </w:pPr>
          </w:p>
        </w:tc>
        <w:tc>
          <w:tcPr>
            <w:tcW w:w="1074" w:type="dxa"/>
            <w:vAlign w:val="center"/>
          </w:tcPr>
          <w:p w14:paraId="2E4981C6" w14:textId="77777777" w:rsidR="00243CDC" w:rsidRPr="007A6A2D" w:rsidRDefault="00243CDC" w:rsidP="002C630F">
            <w:pPr>
              <w:pStyle w:val="Figtext"/>
              <w:spacing w:after="0"/>
              <w:rPr>
                <w:b/>
                <w:sz w:val="18"/>
                <w:szCs w:val="18"/>
              </w:rPr>
            </w:pPr>
            <w:r w:rsidRPr="007A6A2D">
              <w:rPr>
                <w:sz w:val="18"/>
                <w:szCs w:val="18"/>
              </w:rPr>
              <w:t>76 (36.0)</w:t>
            </w:r>
          </w:p>
        </w:tc>
        <w:tc>
          <w:tcPr>
            <w:tcW w:w="627" w:type="dxa"/>
            <w:vAlign w:val="center"/>
          </w:tcPr>
          <w:p w14:paraId="55045B5A" w14:textId="77777777" w:rsidR="00243CDC" w:rsidRPr="007A6A2D" w:rsidRDefault="00243CDC" w:rsidP="002C630F">
            <w:pPr>
              <w:pStyle w:val="Figtext"/>
              <w:spacing w:after="0"/>
              <w:rPr>
                <w:sz w:val="18"/>
                <w:szCs w:val="18"/>
              </w:rPr>
            </w:pPr>
          </w:p>
        </w:tc>
        <w:tc>
          <w:tcPr>
            <w:tcW w:w="1588" w:type="dxa"/>
            <w:vAlign w:val="center"/>
          </w:tcPr>
          <w:p w14:paraId="23315E0B" w14:textId="77777777" w:rsidR="00243CDC" w:rsidRPr="007A6A2D" w:rsidRDefault="00243CDC" w:rsidP="002C630F">
            <w:pPr>
              <w:pStyle w:val="Figtext"/>
              <w:spacing w:after="0"/>
              <w:rPr>
                <w:b/>
                <w:sz w:val="18"/>
                <w:szCs w:val="18"/>
              </w:rPr>
            </w:pPr>
            <w:r w:rsidRPr="007A6A2D">
              <w:rPr>
                <w:sz w:val="18"/>
                <w:szCs w:val="18"/>
              </w:rPr>
              <w:t>754 (41.3)</w:t>
            </w:r>
          </w:p>
        </w:tc>
        <w:tc>
          <w:tcPr>
            <w:tcW w:w="236" w:type="dxa"/>
            <w:gridSpan w:val="2"/>
            <w:vAlign w:val="center"/>
          </w:tcPr>
          <w:p w14:paraId="37F19760" w14:textId="77777777" w:rsidR="00243CDC" w:rsidRPr="007A6A2D" w:rsidRDefault="00243CDC" w:rsidP="002C630F">
            <w:pPr>
              <w:pStyle w:val="Figtext"/>
              <w:spacing w:after="0"/>
              <w:rPr>
                <w:sz w:val="18"/>
                <w:szCs w:val="18"/>
              </w:rPr>
            </w:pPr>
          </w:p>
        </w:tc>
        <w:tc>
          <w:tcPr>
            <w:tcW w:w="1720" w:type="dxa"/>
            <w:gridSpan w:val="2"/>
            <w:vAlign w:val="center"/>
          </w:tcPr>
          <w:p w14:paraId="4A490D60" w14:textId="77777777" w:rsidR="00243CDC" w:rsidRPr="007A6A2D" w:rsidRDefault="00243CDC" w:rsidP="002C630F">
            <w:pPr>
              <w:pStyle w:val="Figtext"/>
              <w:spacing w:after="0"/>
              <w:rPr>
                <w:sz w:val="18"/>
                <w:szCs w:val="18"/>
              </w:rPr>
            </w:pPr>
            <w:r w:rsidRPr="007A6A2D">
              <w:rPr>
                <w:sz w:val="18"/>
                <w:szCs w:val="18"/>
              </w:rPr>
              <w:t>1776 (39.4)</w:t>
            </w:r>
          </w:p>
        </w:tc>
      </w:tr>
      <w:tr w:rsidR="00243CDC" w:rsidRPr="007A6A2D" w14:paraId="315A195D" w14:textId="77777777" w:rsidTr="00E37093">
        <w:trPr>
          <w:trHeight w:val="300"/>
        </w:trPr>
        <w:tc>
          <w:tcPr>
            <w:tcW w:w="2268" w:type="dxa"/>
            <w:vAlign w:val="center"/>
          </w:tcPr>
          <w:p w14:paraId="724E31A5" w14:textId="77777777" w:rsidR="00243CDC" w:rsidRPr="00E37093" w:rsidRDefault="00243CDC" w:rsidP="002C630F">
            <w:pPr>
              <w:pStyle w:val="Figtext"/>
              <w:spacing w:after="0"/>
              <w:rPr>
                <w:b/>
                <w:bCs/>
                <w:sz w:val="18"/>
                <w:szCs w:val="18"/>
              </w:rPr>
            </w:pPr>
          </w:p>
        </w:tc>
        <w:tc>
          <w:tcPr>
            <w:tcW w:w="1559" w:type="dxa"/>
            <w:gridSpan w:val="3"/>
            <w:vAlign w:val="center"/>
          </w:tcPr>
          <w:p w14:paraId="3CD36E45" w14:textId="77777777" w:rsidR="00243CDC" w:rsidRPr="007A6A2D" w:rsidRDefault="00243CDC" w:rsidP="002C630F">
            <w:pPr>
              <w:pStyle w:val="Figtext"/>
              <w:spacing w:after="0"/>
              <w:rPr>
                <w:sz w:val="18"/>
                <w:szCs w:val="18"/>
              </w:rPr>
            </w:pPr>
            <w:r w:rsidRPr="007A6A2D">
              <w:rPr>
                <w:sz w:val="18"/>
                <w:szCs w:val="18"/>
              </w:rPr>
              <w:t>Non-smoker</w:t>
            </w:r>
          </w:p>
        </w:tc>
        <w:tc>
          <w:tcPr>
            <w:tcW w:w="255" w:type="dxa"/>
            <w:gridSpan w:val="2"/>
          </w:tcPr>
          <w:p w14:paraId="163A1321" w14:textId="77777777" w:rsidR="00243CDC" w:rsidRPr="007A6A2D" w:rsidRDefault="00243CDC" w:rsidP="002C630F">
            <w:pPr>
              <w:pStyle w:val="Figtext"/>
              <w:spacing w:after="0"/>
              <w:rPr>
                <w:sz w:val="18"/>
                <w:szCs w:val="18"/>
              </w:rPr>
            </w:pPr>
          </w:p>
        </w:tc>
        <w:tc>
          <w:tcPr>
            <w:tcW w:w="1502" w:type="dxa"/>
            <w:gridSpan w:val="2"/>
            <w:vAlign w:val="center"/>
          </w:tcPr>
          <w:p w14:paraId="4CFC8618" w14:textId="77777777" w:rsidR="00243CDC" w:rsidRPr="007A6A2D" w:rsidRDefault="00243CDC" w:rsidP="002C630F">
            <w:pPr>
              <w:pStyle w:val="Figtext"/>
              <w:spacing w:after="0"/>
              <w:rPr>
                <w:b/>
                <w:sz w:val="18"/>
                <w:szCs w:val="18"/>
              </w:rPr>
            </w:pPr>
            <w:r w:rsidRPr="007A6A2D">
              <w:rPr>
                <w:sz w:val="18"/>
                <w:szCs w:val="18"/>
              </w:rPr>
              <w:t>965 (42.5)</w:t>
            </w:r>
          </w:p>
        </w:tc>
        <w:tc>
          <w:tcPr>
            <w:tcW w:w="236" w:type="dxa"/>
            <w:vAlign w:val="center"/>
          </w:tcPr>
          <w:p w14:paraId="0EB12DE6" w14:textId="77777777" w:rsidR="00243CDC" w:rsidRPr="007A6A2D" w:rsidRDefault="00243CDC" w:rsidP="002C630F">
            <w:pPr>
              <w:pStyle w:val="Figtext"/>
              <w:spacing w:after="0"/>
              <w:rPr>
                <w:sz w:val="18"/>
                <w:szCs w:val="18"/>
              </w:rPr>
            </w:pPr>
          </w:p>
        </w:tc>
        <w:tc>
          <w:tcPr>
            <w:tcW w:w="1521" w:type="dxa"/>
            <w:vAlign w:val="center"/>
          </w:tcPr>
          <w:p w14:paraId="3E3A889A" w14:textId="77777777" w:rsidR="00243CDC" w:rsidRPr="007A6A2D" w:rsidRDefault="00243CDC" w:rsidP="002C630F">
            <w:pPr>
              <w:pStyle w:val="Figtext"/>
              <w:spacing w:after="0"/>
              <w:rPr>
                <w:b/>
                <w:sz w:val="18"/>
                <w:szCs w:val="18"/>
              </w:rPr>
            </w:pPr>
            <w:r w:rsidRPr="007A6A2D">
              <w:rPr>
                <w:sz w:val="18"/>
                <w:szCs w:val="18"/>
              </w:rPr>
              <w:t>967 (43.3)</w:t>
            </w:r>
          </w:p>
        </w:tc>
        <w:tc>
          <w:tcPr>
            <w:tcW w:w="739" w:type="dxa"/>
            <w:gridSpan w:val="3"/>
            <w:vAlign w:val="center"/>
          </w:tcPr>
          <w:p w14:paraId="669750B0" w14:textId="77777777" w:rsidR="00243CDC" w:rsidRPr="007A6A2D" w:rsidRDefault="00243CDC" w:rsidP="002C630F">
            <w:pPr>
              <w:pStyle w:val="Figtext"/>
              <w:spacing w:after="0"/>
              <w:rPr>
                <w:sz w:val="18"/>
                <w:szCs w:val="18"/>
              </w:rPr>
            </w:pPr>
          </w:p>
        </w:tc>
        <w:tc>
          <w:tcPr>
            <w:tcW w:w="1018" w:type="dxa"/>
            <w:vAlign w:val="center"/>
          </w:tcPr>
          <w:p w14:paraId="55FF5A7C" w14:textId="77777777" w:rsidR="00243CDC" w:rsidRPr="007A6A2D" w:rsidRDefault="00243CDC" w:rsidP="002C630F">
            <w:pPr>
              <w:pStyle w:val="Figtext"/>
              <w:spacing w:after="0"/>
              <w:rPr>
                <w:b/>
                <w:sz w:val="18"/>
                <w:szCs w:val="18"/>
              </w:rPr>
            </w:pPr>
            <w:r w:rsidRPr="007A6A2D">
              <w:rPr>
                <w:sz w:val="18"/>
                <w:szCs w:val="18"/>
              </w:rPr>
              <w:t>102 (51.8)</w:t>
            </w:r>
          </w:p>
        </w:tc>
        <w:tc>
          <w:tcPr>
            <w:tcW w:w="683" w:type="dxa"/>
            <w:vAlign w:val="center"/>
          </w:tcPr>
          <w:p w14:paraId="403F2C20" w14:textId="77777777" w:rsidR="00243CDC" w:rsidRPr="007A6A2D" w:rsidRDefault="00243CDC" w:rsidP="002C630F">
            <w:pPr>
              <w:pStyle w:val="Figtext"/>
              <w:spacing w:after="0"/>
              <w:rPr>
                <w:sz w:val="18"/>
                <w:szCs w:val="18"/>
              </w:rPr>
            </w:pPr>
          </w:p>
        </w:tc>
        <w:tc>
          <w:tcPr>
            <w:tcW w:w="1074" w:type="dxa"/>
            <w:vAlign w:val="center"/>
          </w:tcPr>
          <w:p w14:paraId="528CA2BD" w14:textId="77777777" w:rsidR="00243CDC" w:rsidRPr="007A6A2D" w:rsidRDefault="00243CDC" w:rsidP="002C630F">
            <w:pPr>
              <w:pStyle w:val="Figtext"/>
              <w:spacing w:after="0"/>
              <w:rPr>
                <w:b/>
                <w:sz w:val="18"/>
                <w:szCs w:val="18"/>
              </w:rPr>
            </w:pPr>
            <w:r w:rsidRPr="007A6A2D">
              <w:rPr>
                <w:sz w:val="18"/>
                <w:szCs w:val="18"/>
              </w:rPr>
              <w:t>96 (45.5)</w:t>
            </w:r>
          </w:p>
        </w:tc>
        <w:tc>
          <w:tcPr>
            <w:tcW w:w="627" w:type="dxa"/>
            <w:vAlign w:val="center"/>
          </w:tcPr>
          <w:p w14:paraId="784C01B3" w14:textId="77777777" w:rsidR="00243CDC" w:rsidRPr="007A6A2D" w:rsidRDefault="00243CDC" w:rsidP="002C630F">
            <w:pPr>
              <w:pStyle w:val="Figtext"/>
              <w:spacing w:after="0"/>
              <w:rPr>
                <w:sz w:val="18"/>
                <w:szCs w:val="18"/>
              </w:rPr>
            </w:pPr>
          </w:p>
        </w:tc>
        <w:tc>
          <w:tcPr>
            <w:tcW w:w="1588" w:type="dxa"/>
            <w:vAlign w:val="center"/>
          </w:tcPr>
          <w:p w14:paraId="16EA3674" w14:textId="77777777" w:rsidR="00243CDC" w:rsidRPr="007A6A2D" w:rsidRDefault="00243CDC" w:rsidP="002C630F">
            <w:pPr>
              <w:pStyle w:val="Figtext"/>
              <w:spacing w:after="0"/>
              <w:rPr>
                <w:b/>
                <w:sz w:val="18"/>
                <w:szCs w:val="18"/>
              </w:rPr>
            </w:pPr>
            <w:r w:rsidRPr="007A6A2D">
              <w:rPr>
                <w:sz w:val="18"/>
                <w:szCs w:val="18"/>
              </w:rPr>
              <w:t>769 (42.1)</w:t>
            </w:r>
          </w:p>
        </w:tc>
        <w:tc>
          <w:tcPr>
            <w:tcW w:w="236" w:type="dxa"/>
            <w:gridSpan w:val="2"/>
            <w:vAlign w:val="center"/>
          </w:tcPr>
          <w:p w14:paraId="3237AE86" w14:textId="77777777" w:rsidR="00243CDC" w:rsidRPr="007A6A2D" w:rsidRDefault="00243CDC" w:rsidP="002C630F">
            <w:pPr>
              <w:pStyle w:val="Figtext"/>
              <w:spacing w:after="0"/>
              <w:rPr>
                <w:sz w:val="18"/>
                <w:szCs w:val="18"/>
              </w:rPr>
            </w:pPr>
          </w:p>
        </w:tc>
        <w:tc>
          <w:tcPr>
            <w:tcW w:w="1720" w:type="dxa"/>
            <w:gridSpan w:val="2"/>
            <w:vAlign w:val="center"/>
          </w:tcPr>
          <w:p w14:paraId="1D2F0EDE" w14:textId="77777777" w:rsidR="00243CDC" w:rsidRPr="007A6A2D" w:rsidRDefault="00243CDC" w:rsidP="002C630F">
            <w:pPr>
              <w:pStyle w:val="Figtext"/>
              <w:spacing w:after="0"/>
              <w:rPr>
                <w:sz w:val="18"/>
                <w:szCs w:val="18"/>
              </w:rPr>
            </w:pPr>
            <w:r w:rsidRPr="007A6A2D">
              <w:rPr>
                <w:sz w:val="18"/>
                <w:szCs w:val="18"/>
              </w:rPr>
              <w:t>1932 (42.9)</w:t>
            </w:r>
          </w:p>
        </w:tc>
      </w:tr>
      <w:tr w:rsidR="00243CDC" w:rsidRPr="007A6A2D" w14:paraId="01B8CEC3" w14:textId="77777777" w:rsidTr="00E37093">
        <w:trPr>
          <w:trHeight w:val="300"/>
        </w:trPr>
        <w:tc>
          <w:tcPr>
            <w:tcW w:w="2268" w:type="dxa"/>
            <w:vAlign w:val="center"/>
          </w:tcPr>
          <w:p w14:paraId="688BDFE5" w14:textId="77777777" w:rsidR="00243CDC" w:rsidRPr="00E37093" w:rsidRDefault="00243CDC" w:rsidP="002C630F">
            <w:pPr>
              <w:pStyle w:val="Figtext"/>
              <w:rPr>
                <w:b/>
                <w:bCs/>
                <w:sz w:val="18"/>
                <w:szCs w:val="18"/>
              </w:rPr>
            </w:pPr>
          </w:p>
        </w:tc>
        <w:tc>
          <w:tcPr>
            <w:tcW w:w="1559" w:type="dxa"/>
            <w:gridSpan w:val="3"/>
            <w:vAlign w:val="center"/>
          </w:tcPr>
          <w:p w14:paraId="59194F99" w14:textId="77777777" w:rsidR="00243CDC" w:rsidRPr="007A6A2D" w:rsidRDefault="00243CDC" w:rsidP="002C630F">
            <w:pPr>
              <w:pStyle w:val="Figtext"/>
              <w:rPr>
                <w:sz w:val="18"/>
                <w:szCs w:val="18"/>
              </w:rPr>
            </w:pPr>
            <w:r w:rsidRPr="007A6A2D">
              <w:rPr>
                <w:sz w:val="18"/>
                <w:szCs w:val="18"/>
              </w:rPr>
              <w:t>Unknown</w:t>
            </w:r>
          </w:p>
        </w:tc>
        <w:tc>
          <w:tcPr>
            <w:tcW w:w="255" w:type="dxa"/>
            <w:gridSpan w:val="2"/>
          </w:tcPr>
          <w:p w14:paraId="3B0F80A4" w14:textId="77777777" w:rsidR="00243CDC" w:rsidRPr="007A6A2D" w:rsidRDefault="00243CDC" w:rsidP="002C630F">
            <w:pPr>
              <w:pStyle w:val="Figtext"/>
              <w:rPr>
                <w:sz w:val="18"/>
                <w:szCs w:val="18"/>
              </w:rPr>
            </w:pPr>
          </w:p>
        </w:tc>
        <w:tc>
          <w:tcPr>
            <w:tcW w:w="1502" w:type="dxa"/>
            <w:gridSpan w:val="2"/>
            <w:vAlign w:val="center"/>
          </w:tcPr>
          <w:p w14:paraId="5CC6E82C" w14:textId="77777777" w:rsidR="00243CDC" w:rsidRPr="007A6A2D" w:rsidRDefault="00243CDC" w:rsidP="002C630F">
            <w:pPr>
              <w:pStyle w:val="Figtext"/>
              <w:rPr>
                <w:b/>
                <w:sz w:val="18"/>
                <w:szCs w:val="18"/>
              </w:rPr>
            </w:pPr>
            <w:r w:rsidRPr="007A6A2D">
              <w:rPr>
                <w:sz w:val="18"/>
                <w:szCs w:val="18"/>
              </w:rPr>
              <w:t>8 (0.4)</w:t>
            </w:r>
          </w:p>
        </w:tc>
        <w:tc>
          <w:tcPr>
            <w:tcW w:w="236" w:type="dxa"/>
            <w:vAlign w:val="center"/>
          </w:tcPr>
          <w:p w14:paraId="55C5BC98" w14:textId="77777777" w:rsidR="00243CDC" w:rsidRPr="007A6A2D" w:rsidRDefault="00243CDC" w:rsidP="002C630F">
            <w:pPr>
              <w:pStyle w:val="Figtext"/>
              <w:rPr>
                <w:sz w:val="18"/>
                <w:szCs w:val="18"/>
              </w:rPr>
            </w:pPr>
          </w:p>
        </w:tc>
        <w:tc>
          <w:tcPr>
            <w:tcW w:w="1521" w:type="dxa"/>
            <w:vAlign w:val="center"/>
          </w:tcPr>
          <w:p w14:paraId="1DE1008B" w14:textId="77777777" w:rsidR="00243CDC" w:rsidRPr="007A6A2D" w:rsidRDefault="00243CDC" w:rsidP="002C630F">
            <w:pPr>
              <w:pStyle w:val="Figtext"/>
              <w:rPr>
                <w:b/>
                <w:sz w:val="18"/>
                <w:szCs w:val="18"/>
              </w:rPr>
            </w:pPr>
            <w:r w:rsidRPr="007A6A2D">
              <w:rPr>
                <w:sz w:val="18"/>
                <w:szCs w:val="18"/>
              </w:rPr>
              <w:t>4 (0.2)</w:t>
            </w:r>
          </w:p>
        </w:tc>
        <w:tc>
          <w:tcPr>
            <w:tcW w:w="739" w:type="dxa"/>
            <w:gridSpan w:val="3"/>
            <w:vAlign w:val="center"/>
          </w:tcPr>
          <w:p w14:paraId="5BDE887F" w14:textId="77777777" w:rsidR="00243CDC" w:rsidRPr="007A6A2D" w:rsidRDefault="00243CDC" w:rsidP="002C630F">
            <w:pPr>
              <w:pStyle w:val="Figtext"/>
              <w:rPr>
                <w:sz w:val="18"/>
                <w:szCs w:val="18"/>
              </w:rPr>
            </w:pPr>
          </w:p>
        </w:tc>
        <w:tc>
          <w:tcPr>
            <w:tcW w:w="1018" w:type="dxa"/>
            <w:vAlign w:val="center"/>
          </w:tcPr>
          <w:p w14:paraId="03274C3A" w14:textId="77777777" w:rsidR="00243CDC" w:rsidRPr="007A6A2D" w:rsidRDefault="00243CDC" w:rsidP="002C630F">
            <w:pPr>
              <w:pStyle w:val="Figtext"/>
              <w:rPr>
                <w:b/>
                <w:sz w:val="18"/>
                <w:szCs w:val="18"/>
              </w:rPr>
            </w:pPr>
            <w:r w:rsidRPr="007A6A2D">
              <w:rPr>
                <w:sz w:val="18"/>
                <w:szCs w:val="18"/>
              </w:rPr>
              <w:t>0 (0.0)</w:t>
            </w:r>
          </w:p>
        </w:tc>
        <w:tc>
          <w:tcPr>
            <w:tcW w:w="683" w:type="dxa"/>
            <w:vAlign w:val="center"/>
          </w:tcPr>
          <w:p w14:paraId="15A4099E" w14:textId="77777777" w:rsidR="00243CDC" w:rsidRPr="007A6A2D" w:rsidRDefault="00243CDC" w:rsidP="002C630F">
            <w:pPr>
              <w:pStyle w:val="Figtext"/>
              <w:rPr>
                <w:sz w:val="18"/>
                <w:szCs w:val="18"/>
              </w:rPr>
            </w:pPr>
          </w:p>
        </w:tc>
        <w:tc>
          <w:tcPr>
            <w:tcW w:w="1074" w:type="dxa"/>
            <w:vAlign w:val="center"/>
          </w:tcPr>
          <w:p w14:paraId="51119CE2" w14:textId="77777777" w:rsidR="00243CDC" w:rsidRPr="007A6A2D" w:rsidRDefault="00243CDC" w:rsidP="002C630F">
            <w:pPr>
              <w:pStyle w:val="Figtext"/>
              <w:rPr>
                <w:b/>
                <w:sz w:val="18"/>
                <w:szCs w:val="18"/>
              </w:rPr>
            </w:pPr>
            <w:r w:rsidRPr="007A6A2D">
              <w:rPr>
                <w:sz w:val="18"/>
                <w:szCs w:val="18"/>
              </w:rPr>
              <w:t>0 (0.0)</w:t>
            </w:r>
          </w:p>
        </w:tc>
        <w:tc>
          <w:tcPr>
            <w:tcW w:w="627" w:type="dxa"/>
            <w:vAlign w:val="center"/>
          </w:tcPr>
          <w:p w14:paraId="2BBC7A92" w14:textId="77777777" w:rsidR="00243CDC" w:rsidRPr="007A6A2D" w:rsidRDefault="00243CDC" w:rsidP="002C630F">
            <w:pPr>
              <w:pStyle w:val="Figtext"/>
              <w:rPr>
                <w:sz w:val="18"/>
                <w:szCs w:val="18"/>
              </w:rPr>
            </w:pPr>
          </w:p>
        </w:tc>
        <w:tc>
          <w:tcPr>
            <w:tcW w:w="1588" w:type="dxa"/>
            <w:vAlign w:val="center"/>
          </w:tcPr>
          <w:p w14:paraId="78B6FF2A" w14:textId="77777777" w:rsidR="00243CDC" w:rsidRPr="007A6A2D" w:rsidRDefault="00243CDC" w:rsidP="002C630F">
            <w:pPr>
              <w:pStyle w:val="Figtext"/>
              <w:rPr>
                <w:b/>
                <w:sz w:val="18"/>
                <w:szCs w:val="18"/>
              </w:rPr>
            </w:pPr>
            <w:r w:rsidRPr="007A6A2D">
              <w:rPr>
                <w:sz w:val="18"/>
                <w:szCs w:val="18"/>
              </w:rPr>
              <w:t>4 (0.2)</w:t>
            </w:r>
          </w:p>
        </w:tc>
        <w:tc>
          <w:tcPr>
            <w:tcW w:w="236" w:type="dxa"/>
            <w:gridSpan w:val="2"/>
            <w:vAlign w:val="center"/>
          </w:tcPr>
          <w:p w14:paraId="1F67DD14" w14:textId="77777777" w:rsidR="00243CDC" w:rsidRPr="007A6A2D" w:rsidRDefault="00243CDC" w:rsidP="002C630F">
            <w:pPr>
              <w:pStyle w:val="Figtext"/>
              <w:rPr>
                <w:sz w:val="18"/>
                <w:szCs w:val="18"/>
              </w:rPr>
            </w:pPr>
          </w:p>
        </w:tc>
        <w:tc>
          <w:tcPr>
            <w:tcW w:w="1720" w:type="dxa"/>
            <w:gridSpan w:val="2"/>
            <w:vAlign w:val="center"/>
          </w:tcPr>
          <w:p w14:paraId="6E99149D" w14:textId="77777777" w:rsidR="00243CDC" w:rsidRPr="007A6A2D" w:rsidRDefault="00243CDC" w:rsidP="002C630F">
            <w:pPr>
              <w:pStyle w:val="Figtext"/>
              <w:rPr>
                <w:sz w:val="18"/>
                <w:szCs w:val="18"/>
              </w:rPr>
            </w:pPr>
            <w:r w:rsidRPr="007A6A2D">
              <w:rPr>
                <w:sz w:val="18"/>
                <w:szCs w:val="18"/>
              </w:rPr>
              <w:t>12 (0.3)</w:t>
            </w:r>
          </w:p>
        </w:tc>
      </w:tr>
      <w:tr w:rsidR="00243CDC" w:rsidRPr="007A6A2D" w14:paraId="4AB9FAD7" w14:textId="77777777" w:rsidTr="00E37093">
        <w:trPr>
          <w:trHeight w:val="300"/>
        </w:trPr>
        <w:tc>
          <w:tcPr>
            <w:tcW w:w="2268" w:type="dxa"/>
            <w:vAlign w:val="center"/>
          </w:tcPr>
          <w:p w14:paraId="29E0CEE8" w14:textId="77777777" w:rsidR="00243CDC" w:rsidRPr="00E37093" w:rsidRDefault="00243CDC" w:rsidP="002C630F">
            <w:pPr>
              <w:pStyle w:val="Figtext"/>
              <w:spacing w:after="0"/>
              <w:rPr>
                <w:b/>
                <w:bCs/>
                <w:sz w:val="18"/>
                <w:szCs w:val="18"/>
              </w:rPr>
            </w:pPr>
            <w:r w:rsidRPr="00E37093">
              <w:rPr>
                <w:b/>
                <w:bCs/>
                <w:sz w:val="18"/>
                <w:szCs w:val="18"/>
              </w:rPr>
              <w:t xml:space="preserve">Diabetes type, </w:t>
            </w:r>
            <w:r w:rsidRPr="00E37093">
              <w:rPr>
                <w:b/>
                <w:bCs/>
                <w:i/>
                <w:iCs/>
                <w:sz w:val="18"/>
                <w:szCs w:val="18"/>
              </w:rPr>
              <w:t>n</w:t>
            </w:r>
            <w:r w:rsidRPr="00E37093">
              <w:rPr>
                <w:b/>
                <w:bCs/>
                <w:sz w:val="18"/>
                <w:szCs w:val="18"/>
              </w:rPr>
              <w:t xml:space="preserve"> (%)  </w:t>
            </w:r>
          </w:p>
        </w:tc>
        <w:tc>
          <w:tcPr>
            <w:tcW w:w="1559" w:type="dxa"/>
            <w:gridSpan w:val="3"/>
            <w:vAlign w:val="center"/>
          </w:tcPr>
          <w:p w14:paraId="306E5960" w14:textId="77777777" w:rsidR="00243CDC" w:rsidRPr="007A6A2D" w:rsidRDefault="00243CDC" w:rsidP="002C630F">
            <w:pPr>
              <w:pStyle w:val="Figtext"/>
              <w:spacing w:after="0"/>
              <w:rPr>
                <w:sz w:val="18"/>
                <w:szCs w:val="18"/>
              </w:rPr>
            </w:pPr>
            <w:r w:rsidRPr="007A6A2D">
              <w:rPr>
                <w:sz w:val="18"/>
                <w:szCs w:val="18"/>
              </w:rPr>
              <w:t>Type 1</w:t>
            </w:r>
          </w:p>
        </w:tc>
        <w:tc>
          <w:tcPr>
            <w:tcW w:w="255" w:type="dxa"/>
            <w:gridSpan w:val="2"/>
          </w:tcPr>
          <w:p w14:paraId="1467801C" w14:textId="77777777" w:rsidR="00243CDC" w:rsidRPr="007A6A2D" w:rsidRDefault="00243CDC" w:rsidP="002C630F">
            <w:pPr>
              <w:pStyle w:val="Figtext"/>
              <w:spacing w:after="0"/>
              <w:rPr>
                <w:sz w:val="18"/>
                <w:szCs w:val="18"/>
              </w:rPr>
            </w:pPr>
          </w:p>
        </w:tc>
        <w:tc>
          <w:tcPr>
            <w:tcW w:w="1502" w:type="dxa"/>
            <w:gridSpan w:val="2"/>
            <w:vAlign w:val="center"/>
          </w:tcPr>
          <w:p w14:paraId="61AA698B" w14:textId="77777777" w:rsidR="00243CDC" w:rsidRPr="007A6A2D" w:rsidRDefault="00243CDC" w:rsidP="002C630F">
            <w:pPr>
              <w:pStyle w:val="Figtext"/>
              <w:spacing w:after="0"/>
              <w:rPr>
                <w:b/>
                <w:sz w:val="18"/>
                <w:szCs w:val="18"/>
              </w:rPr>
            </w:pPr>
            <w:r w:rsidRPr="007A6A2D">
              <w:rPr>
                <w:sz w:val="18"/>
                <w:szCs w:val="18"/>
              </w:rPr>
              <w:t>80 (3.5)</w:t>
            </w:r>
          </w:p>
        </w:tc>
        <w:tc>
          <w:tcPr>
            <w:tcW w:w="236" w:type="dxa"/>
            <w:vAlign w:val="center"/>
          </w:tcPr>
          <w:p w14:paraId="619FDC40" w14:textId="77777777" w:rsidR="00243CDC" w:rsidRPr="007A6A2D" w:rsidRDefault="00243CDC" w:rsidP="002C630F">
            <w:pPr>
              <w:pStyle w:val="Figtext"/>
              <w:spacing w:after="0"/>
              <w:rPr>
                <w:sz w:val="18"/>
                <w:szCs w:val="18"/>
              </w:rPr>
            </w:pPr>
          </w:p>
        </w:tc>
        <w:tc>
          <w:tcPr>
            <w:tcW w:w="1521" w:type="dxa"/>
            <w:vAlign w:val="center"/>
          </w:tcPr>
          <w:p w14:paraId="4CD16C86" w14:textId="77777777" w:rsidR="00243CDC" w:rsidRPr="007A6A2D" w:rsidRDefault="00243CDC" w:rsidP="002C630F">
            <w:pPr>
              <w:pStyle w:val="Figtext"/>
              <w:spacing w:after="0"/>
              <w:rPr>
                <w:b/>
                <w:sz w:val="18"/>
                <w:szCs w:val="18"/>
              </w:rPr>
            </w:pPr>
            <w:r w:rsidRPr="007A6A2D">
              <w:rPr>
                <w:sz w:val="18"/>
                <w:szCs w:val="18"/>
              </w:rPr>
              <w:t>99 (4.4)</w:t>
            </w:r>
          </w:p>
        </w:tc>
        <w:tc>
          <w:tcPr>
            <w:tcW w:w="739" w:type="dxa"/>
            <w:gridSpan w:val="3"/>
            <w:vAlign w:val="center"/>
          </w:tcPr>
          <w:p w14:paraId="193D3264" w14:textId="77777777" w:rsidR="00243CDC" w:rsidRPr="007A6A2D" w:rsidRDefault="00243CDC" w:rsidP="002C630F">
            <w:pPr>
              <w:pStyle w:val="Figtext"/>
              <w:spacing w:after="0"/>
              <w:rPr>
                <w:sz w:val="18"/>
                <w:szCs w:val="18"/>
              </w:rPr>
            </w:pPr>
          </w:p>
        </w:tc>
        <w:tc>
          <w:tcPr>
            <w:tcW w:w="1018" w:type="dxa"/>
            <w:vAlign w:val="center"/>
          </w:tcPr>
          <w:p w14:paraId="5BC2D468" w14:textId="77777777" w:rsidR="00243CDC" w:rsidRPr="007A6A2D" w:rsidRDefault="00243CDC" w:rsidP="002C630F">
            <w:pPr>
              <w:pStyle w:val="Figtext"/>
              <w:spacing w:after="0"/>
              <w:rPr>
                <w:b/>
                <w:sz w:val="18"/>
                <w:szCs w:val="18"/>
              </w:rPr>
            </w:pPr>
            <w:r w:rsidRPr="007A6A2D">
              <w:rPr>
                <w:sz w:val="18"/>
                <w:szCs w:val="18"/>
              </w:rPr>
              <w:t>38 (19.3)</w:t>
            </w:r>
          </w:p>
        </w:tc>
        <w:tc>
          <w:tcPr>
            <w:tcW w:w="683" w:type="dxa"/>
            <w:vAlign w:val="center"/>
          </w:tcPr>
          <w:p w14:paraId="5C5B8ED1" w14:textId="77777777" w:rsidR="00243CDC" w:rsidRPr="007A6A2D" w:rsidRDefault="00243CDC" w:rsidP="002C630F">
            <w:pPr>
              <w:pStyle w:val="Figtext"/>
              <w:spacing w:after="0"/>
              <w:rPr>
                <w:sz w:val="18"/>
                <w:szCs w:val="18"/>
              </w:rPr>
            </w:pPr>
          </w:p>
        </w:tc>
        <w:tc>
          <w:tcPr>
            <w:tcW w:w="1074" w:type="dxa"/>
            <w:vAlign w:val="center"/>
          </w:tcPr>
          <w:p w14:paraId="3F82DD7D" w14:textId="77777777" w:rsidR="00243CDC" w:rsidRPr="007A6A2D" w:rsidRDefault="00243CDC" w:rsidP="002C630F">
            <w:pPr>
              <w:pStyle w:val="Figtext"/>
              <w:spacing w:after="0"/>
              <w:rPr>
                <w:b/>
                <w:sz w:val="18"/>
                <w:szCs w:val="18"/>
              </w:rPr>
            </w:pPr>
            <w:r w:rsidRPr="007A6A2D">
              <w:rPr>
                <w:sz w:val="18"/>
                <w:szCs w:val="18"/>
              </w:rPr>
              <w:t>14 (6.6)</w:t>
            </w:r>
          </w:p>
        </w:tc>
        <w:tc>
          <w:tcPr>
            <w:tcW w:w="627" w:type="dxa"/>
            <w:vAlign w:val="center"/>
          </w:tcPr>
          <w:p w14:paraId="1A77DE07" w14:textId="77777777" w:rsidR="00243CDC" w:rsidRPr="007A6A2D" w:rsidRDefault="00243CDC" w:rsidP="002C630F">
            <w:pPr>
              <w:pStyle w:val="Figtext"/>
              <w:spacing w:after="0"/>
              <w:rPr>
                <w:sz w:val="18"/>
                <w:szCs w:val="18"/>
              </w:rPr>
            </w:pPr>
          </w:p>
        </w:tc>
        <w:tc>
          <w:tcPr>
            <w:tcW w:w="1588" w:type="dxa"/>
            <w:vAlign w:val="center"/>
          </w:tcPr>
          <w:p w14:paraId="038D6F50" w14:textId="77777777" w:rsidR="00243CDC" w:rsidRPr="007A6A2D" w:rsidRDefault="00243CDC" w:rsidP="002C630F">
            <w:pPr>
              <w:pStyle w:val="Figtext"/>
              <w:spacing w:after="0"/>
              <w:rPr>
                <w:b/>
                <w:sz w:val="18"/>
                <w:szCs w:val="18"/>
              </w:rPr>
            </w:pPr>
            <w:r w:rsidRPr="007A6A2D">
              <w:rPr>
                <w:sz w:val="18"/>
                <w:szCs w:val="18"/>
              </w:rPr>
              <w:t>47 (2.6)</w:t>
            </w:r>
          </w:p>
        </w:tc>
        <w:tc>
          <w:tcPr>
            <w:tcW w:w="236" w:type="dxa"/>
            <w:gridSpan w:val="2"/>
            <w:vAlign w:val="center"/>
          </w:tcPr>
          <w:p w14:paraId="63F40F73" w14:textId="77777777" w:rsidR="00243CDC" w:rsidRPr="007A6A2D" w:rsidRDefault="00243CDC" w:rsidP="002C630F">
            <w:pPr>
              <w:pStyle w:val="Figtext"/>
              <w:spacing w:after="0"/>
              <w:rPr>
                <w:sz w:val="18"/>
                <w:szCs w:val="18"/>
              </w:rPr>
            </w:pPr>
          </w:p>
        </w:tc>
        <w:tc>
          <w:tcPr>
            <w:tcW w:w="1720" w:type="dxa"/>
            <w:gridSpan w:val="2"/>
            <w:vAlign w:val="center"/>
          </w:tcPr>
          <w:p w14:paraId="2501A23E" w14:textId="77777777" w:rsidR="00243CDC" w:rsidRPr="007A6A2D" w:rsidRDefault="00243CDC" w:rsidP="002C630F">
            <w:pPr>
              <w:pStyle w:val="Figtext"/>
              <w:spacing w:after="0"/>
              <w:rPr>
                <w:sz w:val="18"/>
                <w:szCs w:val="18"/>
              </w:rPr>
            </w:pPr>
            <w:r w:rsidRPr="007A6A2D">
              <w:rPr>
                <w:sz w:val="18"/>
                <w:szCs w:val="18"/>
              </w:rPr>
              <w:t>179 (4.0)</w:t>
            </w:r>
          </w:p>
        </w:tc>
      </w:tr>
      <w:tr w:rsidR="00243CDC" w:rsidRPr="007A6A2D" w14:paraId="19AC5203" w14:textId="77777777" w:rsidTr="00E37093">
        <w:trPr>
          <w:trHeight w:val="300"/>
        </w:trPr>
        <w:tc>
          <w:tcPr>
            <w:tcW w:w="2268" w:type="dxa"/>
            <w:vAlign w:val="center"/>
          </w:tcPr>
          <w:p w14:paraId="5BD8ED89" w14:textId="77777777" w:rsidR="00243CDC" w:rsidRPr="00E37093" w:rsidRDefault="00243CDC" w:rsidP="002C630F">
            <w:pPr>
              <w:pStyle w:val="Figtext"/>
              <w:spacing w:after="0"/>
              <w:rPr>
                <w:b/>
                <w:bCs/>
                <w:sz w:val="18"/>
                <w:szCs w:val="18"/>
              </w:rPr>
            </w:pPr>
          </w:p>
        </w:tc>
        <w:tc>
          <w:tcPr>
            <w:tcW w:w="1559" w:type="dxa"/>
            <w:gridSpan w:val="3"/>
            <w:vAlign w:val="center"/>
          </w:tcPr>
          <w:p w14:paraId="2C1D7C09" w14:textId="77777777" w:rsidR="00243CDC" w:rsidRPr="007A6A2D" w:rsidRDefault="00243CDC" w:rsidP="002C630F">
            <w:pPr>
              <w:pStyle w:val="Figtext"/>
              <w:spacing w:after="0"/>
              <w:rPr>
                <w:sz w:val="18"/>
                <w:szCs w:val="18"/>
              </w:rPr>
            </w:pPr>
            <w:r w:rsidRPr="007A6A2D">
              <w:rPr>
                <w:sz w:val="18"/>
                <w:szCs w:val="18"/>
              </w:rPr>
              <w:t>Type 2</w:t>
            </w:r>
          </w:p>
        </w:tc>
        <w:tc>
          <w:tcPr>
            <w:tcW w:w="255" w:type="dxa"/>
            <w:gridSpan w:val="2"/>
          </w:tcPr>
          <w:p w14:paraId="022C21E4" w14:textId="77777777" w:rsidR="00243CDC" w:rsidRPr="007A6A2D" w:rsidRDefault="00243CDC" w:rsidP="002C630F">
            <w:pPr>
              <w:pStyle w:val="Figtext"/>
              <w:spacing w:after="0"/>
              <w:rPr>
                <w:sz w:val="18"/>
                <w:szCs w:val="18"/>
              </w:rPr>
            </w:pPr>
          </w:p>
        </w:tc>
        <w:tc>
          <w:tcPr>
            <w:tcW w:w="1502" w:type="dxa"/>
            <w:gridSpan w:val="2"/>
            <w:vAlign w:val="center"/>
          </w:tcPr>
          <w:p w14:paraId="721CD947" w14:textId="77777777" w:rsidR="00243CDC" w:rsidRPr="007A6A2D" w:rsidRDefault="00243CDC" w:rsidP="002C630F">
            <w:pPr>
              <w:pStyle w:val="Figtext"/>
              <w:spacing w:after="0"/>
              <w:rPr>
                <w:b/>
                <w:sz w:val="18"/>
                <w:szCs w:val="18"/>
              </w:rPr>
            </w:pPr>
            <w:r w:rsidRPr="007A6A2D">
              <w:rPr>
                <w:sz w:val="18"/>
                <w:szCs w:val="18"/>
              </w:rPr>
              <w:t>2024 (89.2)</w:t>
            </w:r>
          </w:p>
        </w:tc>
        <w:tc>
          <w:tcPr>
            <w:tcW w:w="236" w:type="dxa"/>
            <w:vAlign w:val="center"/>
          </w:tcPr>
          <w:p w14:paraId="57C87480" w14:textId="77777777" w:rsidR="00243CDC" w:rsidRPr="007A6A2D" w:rsidRDefault="00243CDC" w:rsidP="002C630F">
            <w:pPr>
              <w:pStyle w:val="Figtext"/>
              <w:spacing w:after="0"/>
              <w:rPr>
                <w:sz w:val="18"/>
                <w:szCs w:val="18"/>
              </w:rPr>
            </w:pPr>
          </w:p>
        </w:tc>
        <w:tc>
          <w:tcPr>
            <w:tcW w:w="1521" w:type="dxa"/>
            <w:vAlign w:val="center"/>
          </w:tcPr>
          <w:p w14:paraId="402A3F12" w14:textId="77777777" w:rsidR="00243CDC" w:rsidRPr="007A6A2D" w:rsidRDefault="00243CDC" w:rsidP="002C630F">
            <w:pPr>
              <w:pStyle w:val="Figtext"/>
              <w:spacing w:after="0"/>
              <w:rPr>
                <w:b/>
                <w:sz w:val="18"/>
                <w:szCs w:val="18"/>
              </w:rPr>
            </w:pPr>
            <w:r w:rsidRPr="007A6A2D">
              <w:rPr>
                <w:sz w:val="18"/>
                <w:szCs w:val="18"/>
              </w:rPr>
              <w:t>1962 (87.8)</w:t>
            </w:r>
          </w:p>
        </w:tc>
        <w:tc>
          <w:tcPr>
            <w:tcW w:w="739" w:type="dxa"/>
            <w:gridSpan w:val="3"/>
            <w:vAlign w:val="center"/>
          </w:tcPr>
          <w:p w14:paraId="2FC276F2" w14:textId="77777777" w:rsidR="00243CDC" w:rsidRPr="007A6A2D" w:rsidRDefault="00243CDC" w:rsidP="002C630F">
            <w:pPr>
              <w:pStyle w:val="Figtext"/>
              <w:spacing w:after="0"/>
              <w:rPr>
                <w:sz w:val="18"/>
                <w:szCs w:val="18"/>
              </w:rPr>
            </w:pPr>
          </w:p>
        </w:tc>
        <w:tc>
          <w:tcPr>
            <w:tcW w:w="1018" w:type="dxa"/>
            <w:vAlign w:val="center"/>
          </w:tcPr>
          <w:p w14:paraId="525A00D9" w14:textId="77777777" w:rsidR="00243CDC" w:rsidRPr="007A6A2D" w:rsidRDefault="00243CDC" w:rsidP="002C630F">
            <w:pPr>
              <w:pStyle w:val="Figtext"/>
              <w:spacing w:after="0"/>
              <w:rPr>
                <w:b/>
                <w:sz w:val="18"/>
                <w:szCs w:val="18"/>
              </w:rPr>
            </w:pPr>
            <w:r w:rsidRPr="007A6A2D">
              <w:rPr>
                <w:sz w:val="18"/>
                <w:szCs w:val="18"/>
              </w:rPr>
              <w:t>140 (71.1)</w:t>
            </w:r>
          </w:p>
        </w:tc>
        <w:tc>
          <w:tcPr>
            <w:tcW w:w="683" w:type="dxa"/>
            <w:vAlign w:val="center"/>
          </w:tcPr>
          <w:p w14:paraId="61DF63FD" w14:textId="77777777" w:rsidR="00243CDC" w:rsidRPr="007A6A2D" w:rsidRDefault="00243CDC" w:rsidP="002C630F">
            <w:pPr>
              <w:pStyle w:val="Figtext"/>
              <w:spacing w:after="0"/>
              <w:rPr>
                <w:sz w:val="18"/>
                <w:szCs w:val="18"/>
              </w:rPr>
            </w:pPr>
          </w:p>
        </w:tc>
        <w:tc>
          <w:tcPr>
            <w:tcW w:w="1074" w:type="dxa"/>
            <w:vAlign w:val="center"/>
          </w:tcPr>
          <w:p w14:paraId="520BD4F9" w14:textId="77777777" w:rsidR="00243CDC" w:rsidRPr="007A6A2D" w:rsidRDefault="00243CDC" w:rsidP="002C630F">
            <w:pPr>
              <w:pStyle w:val="Figtext"/>
              <w:spacing w:after="0"/>
              <w:rPr>
                <w:b/>
                <w:sz w:val="18"/>
                <w:szCs w:val="18"/>
              </w:rPr>
            </w:pPr>
            <w:r w:rsidRPr="007A6A2D">
              <w:rPr>
                <w:sz w:val="18"/>
                <w:szCs w:val="18"/>
              </w:rPr>
              <w:t>180 (85.3)</w:t>
            </w:r>
          </w:p>
        </w:tc>
        <w:tc>
          <w:tcPr>
            <w:tcW w:w="627" w:type="dxa"/>
            <w:vAlign w:val="center"/>
          </w:tcPr>
          <w:p w14:paraId="2AF63C29" w14:textId="77777777" w:rsidR="00243CDC" w:rsidRPr="007A6A2D" w:rsidRDefault="00243CDC" w:rsidP="002C630F">
            <w:pPr>
              <w:pStyle w:val="Figtext"/>
              <w:spacing w:after="0"/>
              <w:rPr>
                <w:sz w:val="18"/>
                <w:szCs w:val="18"/>
              </w:rPr>
            </w:pPr>
          </w:p>
        </w:tc>
        <w:tc>
          <w:tcPr>
            <w:tcW w:w="1588" w:type="dxa"/>
            <w:vAlign w:val="center"/>
          </w:tcPr>
          <w:p w14:paraId="436EB35B" w14:textId="77777777" w:rsidR="00243CDC" w:rsidRPr="007A6A2D" w:rsidRDefault="00243CDC" w:rsidP="002C630F">
            <w:pPr>
              <w:pStyle w:val="Figtext"/>
              <w:spacing w:after="0"/>
              <w:rPr>
                <w:b/>
                <w:sz w:val="18"/>
                <w:szCs w:val="18"/>
              </w:rPr>
            </w:pPr>
            <w:r w:rsidRPr="007A6A2D">
              <w:rPr>
                <w:sz w:val="18"/>
                <w:szCs w:val="18"/>
              </w:rPr>
              <w:t>1642 (89.9)</w:t>
            </w:r>
          </w:p>
        </w:tc>
        <w:tc>
          <w:tcPr>
            <w:tcW w:w="236" w:type="dxa"/>
            <w:gridSpan w:val="2"/>
            <w:vAlign w:val="center"/>
          </w:tcPr>
          <w:p w14:paraId="08E38852" w14:textId="77777777" w:rsidR="00243CDC" w:rsidRPr="007A6A2D" w:rsidRDefault="00243CDC" w:rsidP="002C630F">
            <w:pPr>
              <w:pStyle w:val="Figtext"/>
              <w:spacing w:after="0"/>
              <w:rPr>
                <w:sz w:val="18"/>
                <w:szCs w:val="18"/>
              </w:rPr>
            </w:pPr>
          </w:p>
        </w:tc>
        <w:tc>
          <w:tcPr>
            <w:tcW w:w="1720" w:type="dxa"/>
            <w:gridSpan w:val="2"/>
            <w:vAlign w:val="center"/>
          </w:tcPr>
          <w:p w14:paraId="1BF17899" w14:textId="77777777" w:rsidR="00243CDC" w:rsidRPr="007A6A2D" w:rsidRDefault="00243CDC" w:rsidP="002C630F">
            <w:pPr>
              <w:pStyle w:val="Figtext"/>
              <w:spacing w:after="0"/>
              <w:rPr>
                <w:sz w:val="18"/>
                <w:szCs w:val="18"/>
              </w:rPr>
            </w:pPr>
            <w:r w:rsidRPr="007A6A2D">
              <w:rPr>
                <w:sz w:val="18"/>
                <w:szCs w:val="18"/>
              </w:rPr>
              <w:t>3986 (88.5)</w:t>
            </w:r>
          </w:p>
        </w:tc>
      </w:tr>
      <w:tr w:rsidR="00243CDC" w:rsidRPr="007A6A2D" w14:paraId="24C6FAD4" w14:textId="77777777" w:rsidTr="00E37093">
        <w:trPr>
          <w:trHeight w:val="300"/>
        </w:trPr>
        <w:tc>
          <w:tcPr>
            <w:tcW w:w="2268" w:type="dxa"/>
            <w:vAlign w:val="center"/>
          </w:tcPr>
          <w:p w14:paraId="02D2FB0F" w14:textId="77777777" w:rsidR="00243CDC" w:rsidRPr="00E37093" w:rsidRDefault="00243CDC" w:rsidP="002C630F">
            <w:pPr>
              <w:pStyle w:val="Figtext"/>
              <w:rPr>
                <w:b/>
                <w:bCs/>
                <w:sz w:val="18"/>
                <w:szCs w:val="18"/>
              </w:rPr>
            </w:pPr>
          </w:p>
        </w:tc>
        <w:tc>
          <w:tcPr>
            <w:tcW w:w="1559" w:type="dxa"/>
            <w:gridSpan w:val="3"/>
            <w:vAlign w:val="center"/>
          </w:tcPr>
          <w:p w14:paraId="72F62A3D" w14:textId="77777777" w:rsidR="00243CDC" w:rsidRPr="007A6A2D" w:rsidRDefault="00243CDC" w:rsidP="002C630F">
            <w:pPr>
              <w:pStyle w:val="Figtext"/>
              <w:rPr>
                <w:sz w:val="18"/>
                <w:szCs w:val="18"/>
              </w:rPr>
            </w:pPr>
            <w:r w:rsidRPr="007A6A2D">
              <w:rPr>
                <w:sz w:val="18"/>
                <w:szCs w:val="18"/>
              </w:rPr>
              <w:t>Unknown</w:t>
            </w:r>
          </w:p>
        </w:tc>
        <w:tc>
          <w:tcPr>
            <w:tcW w:w="255" w:type="dxa"/>
            <w:gridSpan w:val="2"/>
          </w:tcPr>
          <w:p w14:paraId="68BF646A" w14:textId="77777777" w:rsidR="00243CDC" w:rsidRPr="007A6A2D" w:rsidRDefault="00243CDC" w:rsidP="002C630F">
            <w:pPr>
              <w:pStyle w:val="Figtext"/>
              <w:rPr>
                <w:sz w:val="18"/>
                <w:szCs w:val="18"/>
              </w:rPr>
            </w:pPr>
          </w:p>
        </w:tc>
        <w:tc>
          <w:tcPr>
            <w:tcW w:w="1502" w:type="dxa"/>
            <w:gridSpan w:val="2"/>
            <w:vAlign w:val="center"/>
          </w:tcPr>
          <w:p w14:paraId="117C29D3" w14:textId="77777777" w:rsidR="00243CDC" w:rsidRPr="007A6A2D" w:rsidRDefault="00243CDC" w:rsidP="002C630F">
            <w:pPr>
              <w:pStyle w:val="Figtext"/>
              <w:rPr>
                <w:b/>
                <w:sz w:val="18"/>
                <w:szCs w:val="18"/>
              </w:rPr>
            </w:pPr>
            <w:r w:rsidRPr="007A6A2D">
              <w:rPr>
                <w:sz w:val="18"/>
                <w:szCs w:val="18"/>
              </w:rPr>
              <w:t>165 (7.3)</w:t>
            </w:r>
          </w:p>
        </w:tc>
        <w:tc>
          <w:tcPr>
            <w:tcW w:w="236" w:type="dxa"/>
            <w:vAlign w:val="center"/>
          </w:tcPr>
          <w:p w14:paraId="635D4C08" w14:textId="77777777" w:rsidR="00243CDC" w:rsidRPr="007A6A2D" w:rsidRDefault="00243CDC" w:rsidP="002C630F">
            <w:pPr>
              <w:pStyle w:val="Figtext"/>
              <w:rPr>
                <w:sz w:val="18"/>
                <w:szCs w:val="18"/>
              </w:rPr>
            </w:pPr>
          </w:p>
        </w:tc>
        <w:tc>
          <w:tcPr>
            <w:tcW w:w="1521" w:type="dxa"/>
            <w:vAlign w:val="center"/>
          </w:tcPr>
          <w:p w14:paraId="0D3ABA95" w14:textId="77777777" w:rsidR="00243CDC" w:rsidRPr="007A6A2D" w:rsidRDefault="00243CDC" w:rsidP="002C630F">
            <w:pPr>
              <w:pStyle w:val="Figtext"/>
              <w:rPr>
                <w:b/>
                <w:sz w:val="18"/>
                <w:szCs w:val="18"/>
              </w:rPr>
            </w:pPr>
            <w:r w:rsidRPr="007A6A2D">
              <w:rPr>
                <w:sz w:val="18"/>
                <w:szCs w:val="18"/>
              </w:rPr>
              <w:t>173 (7.7)</w:t>
            </w:r>
          </w:p>
        </w:tc>
        <w:tc>
          <w:tcPr>
            <w:tcW w:w="739" w:type="dxa"/>
            <w:gridSpan w:val="3"/>
            <w:vAlign w:val="center"/>
          </w:tcPr>
          <w:p w14:paraId="21149A48" w14:textId="77777777" w:rsidR="00243CDC" w:rsidRPr="007A6A2D" w:rsidRDefault="00243CDC" w:rsidP="002C630F">
            <w:pPr>
              <w:pStyle w:val="Figtext"/>
              <w:rPr>
                <w:sz w:val="18"/>
                <w:szCs w:val="18"/>
              </w:rPr>
            </w:pPr>
          </w:p>
        </w:tc>
        <w:tc>
          <w:tcPr>
            <w:tcW w:w="1018" w:type="dxa"/>
            <w:vAlign w:val="center"/>
          </w:tcPr>
          <w:p w14:paraId="2E6F7FD1" w14:textId="77777777" w:rsidR="00243CDC" w:rsidRPr="007A6A2D" w:rsidRDefault="00243CDC" w:rsidP="002C630F">
            <w:pPr>
              <w:pStyle w:val="Figtext"/>
              <w:rPr>
                <w:b/>
                <w:sz w:val="18"/>
                <w:szCs w:val="18"/>
              </w:rPr>
            </w:pPr>
            <w:r w:rsidRPr="007A6A2D">
              <w:rPr>
                <w:sz w:val="18"/>
                <w:szCs w:val="18"/>
              </w:rPr>
              <w:t>19 (9.6)</w:t>
            </w:r>
          </w:p>
        </w:tc>
        <w:tc>
          <w:tcPr>
            <w:tcW w:w="683" w:type="dxa"/>
            <w:vAlign w:val="center"/>
          </w:tcPr>
          <w:p w14:paraId="06874F98" w14:textId="77777777" w:rsidR="00243CDC" w:rsidRPr="007A6A2D" w:rsidRDefault="00243CDC" w:rsidP="002C630F">
            <w:pPr>
              <w:pStyle w:val="Figtext"/>
              <w:rPr>
                <w:sz w:val="18"/>
                <w:szCs w:val="18"/>
              </w:rPr>
            </w:pPr>
          </w:p>
        </w:tc>
        <w:tc>
          <w:tcPr>
            <w:tcW w:w="1074" w:type="dxa"/>
            <w:vAlign w:val="center"/>
          </w:tcPr>
          <w:p w14:paraId="10052575" w14:textId="77777777" w:rsidR="00243CDC" w:rsidRPr="007A6A2D" w:rsidRDefault="00243CDC" w:rsidP="002C630F">
            <w:pPr>
              <w:pStyle w:val="Figtext"/>
              <w:rPr>
                <w:b/>
                <w:sz w:val="18"/>
                <w:szCs w:val="18"/>
              </w:rPr>
            </w:pPr>
            <w:r w:rsidRPr="007A6A2D">
              <w:rPr>
                <w:sz w:val="18"/>
                <w:szCs w:val="18"/>
              </w:rPr>
              <w:t>17 (8.1)</w:t>
            </w:r>
          </w:p>
        </w:tc>
        <w:tc>
          <w:tcPr>
            <w:tcW w:w="627" w:type="dxa"/>
            <w:vAlign w:val="center"/>
          </w:tcPr>
          <w:p w14:paraId="307AA590" w14:textId="77777777" w:rsidR="00243CDC" w:rsidRPr="007A6A2D" w:rsidRDefault="00243CDC" w:rsidP="002C630F">
            <w:pPr>
              <w:pStyle w:val="Figtext"/>
              <w:rPr>
                <w:sz w:val="18"/>
                <w:szCs w:val="18"/>
              </w:rPr>
            </w:pPr>
          </w:p>
        </w:tc>
        <w:tc>
          <w:tcPr>
            <w:tcW w:w="1588" w:type="dxa"/>
            <w:vAlign w:val="center"/>
          </w:tcPr>
          <w:p w14:paraId="6C2E57A8" w14:textId="77777777" w:rsidR="00243CDC" w:rsidRPr="007A6A2D" w:rsidRDefault="00243CDC" w:rsidP="002C630F">
            <w:pPr>
              <w:pStyle w:val="Figtext"/>
              <w:rPr>
                <w:b/>
                <w:sz w:val="18"/>
                <w:szCs w:val="18"/>
              </w:rPr>
            </w:pPr>
            <w:r w:rsidRPr="007A6A2D">
              <w:rPr>
                <w:sz w:val="18"/>
                <w:szCs w:val="18"/>
              </w:rPr>
              <w:t>137 (7.5)</w:t>
            </w:r>
          </w:p>
        </w:tc>
        <w:tc>
          <w:tcPr>
            <w:tcW w:w="236" w:type="dxa"/>
            <w:gridSpan w:val="2"/>
            <w:vAlign w:val="center"/>
          </w:tcPr>
          <w:p w14:paraId="48E5B9C6" w14:textId="77777777" w:rsidR="00243CDC" w:rsidRPr="007A6A2D" w:rsidRDefault="00243CDC" w:rsidP="002C630F">
            <w:pPr>
              <w:pStyle w:val="Figtext"/>
              <w:rPr>
                <w:sz w:val="18"/>
                <w:szCs w:val="18"/>
              </w:rPr>
            </w:pPr>
          </w:p>
        </w:tc>
        <w:tc>
          <w:tcPr>
            <w:tcW w:w="1720" w:type="dxa"/>
            <w:gridSpan w:val="2"/>
            <w:vAlign w:val="center"/>
          </w:tcPr>
          <w:p w14:paraId="3014B094" w14:textId="77777777" w:rsidR="00243CDC" w:rsidRPr="007A6A2D" w:rsidRDefault="00243CDC" w:rsidP="002C630F">
            <w:pPr>
              <w:pStyle w:val="Figtext"/>
              <w:rPr>
                <w:sz w:val="18"/>
                <w:szCs w:val="18"/>
              </w:rPr>
            </w:pPr>
            <w:r w:rsidRPr="007A6A2D">
              <w:rPr>
                <w:sz w:val="18"/>
                <w:szCs w:val="18"/>
              </w:rPr>
              <w:t>338 (7.5)</w:t>
            </w:r>
          </w:p>
        </w:tc>
      </w:tr>
      <w:tr w:rsidR="00243CDC" w:rsidRPr="007A6A2D" w14:paraId="3C9187D9" w14:textId="77777777" w:rsidTr="00E37093">
        <w:trPr>
          <w:trHeight w:val="300"/>
        </w:trPr>
        <w:tc>
          <w:tcPr>
            <w:tcW w:w="2268" w:type="dxa"/>
            <w:vAlign w:val="center"/>
          </w:tcPr>
          <w:p w14:paraId="0091616C" w14:textId="77777777" w:rsidR="00243CDC" w:rsidRPr="00E37093" w:rsidRDefault="00243CDC" w:rsidP="002C630F">
            <w:pPr>
              <w:pStyle w:val="Figtext"/>
              <w:spacing w:after="0"/>
              <w:rPr>
                <w:b/>
                <w:bCs/>
                <w:sz w:val="18"/>
                <w:szCs w:val="18"/>
              </w:rPr>
            </w:pPr>
            <w:r w:rsidRPr="00E37093">
              <w:rPr>
                <w:b/>
                <w:bCs/>
                <w:sz w:val="18"/>
                <w:szCs w:val="18"/>
              </w:rPr>
              <w:t xml:space="preserve">Age (years)       </w:t>
            </w:r>
          </w:p>
        </w:tc>
        <w:tc>
          <w:tcPr>
            <w:tcW w:w="1559" w:type="dxa"/>
            <w:gridSpan w:val="3"/>
            <w:vAlign w:val="center"/>
          </w:tcPr>
          <w:p w14:paraId="64532DDF" w14:textId="77777777" w:rsidR="00243CDC" w:rsidRPr="007A6A2D" w:rsidRDefault="00243CDC" w:rsidP="002C630F">
            <w:pPr>
              <w:pStyle w:val="Figtext"/>
              <w:spacing w:after="0"/>
              <w:rPr>
                <w:sz w:val="18"/>
                <w:szCs w:val="18"/>
              </w:rPr>
            </w:pPr>
            <w:r w:rsidRPr="007A6A2D">
              <w:rPr>
                <w:sz w:val="18"/>
                <w:szCs w:val="18"/>
              </w:rPr>
              <w:t xml:space="preserve">Observed, </w:t>
            </w:r>
            <w:r w:rsidRPr="007A6A2D">
              <w:rPr>
                <w:i/>
                <w:iCs/>
                <w:sz w:val="18"/>
                <w:szCs w:val="18"/>
              </w:rPr>
              <w:t>n</w:t>
            </w:r>
          </w:p>
        </w:tc>
        <w:tc>
          <w:tcPr>
            <w:tcW w:w="255" w:type="dxa"/>
            <w:gridSpan w:val="2"/>
          </w:tcPr>
          <w:p w14:paraId="6613A258" w14:textId="77777777" w:rsidR="00243CDC" w:rsidRPr="007A6A2D" w:rsidRDefault="00243CDC" w:rsidP="002C630F">
            <w:pPr>
              <w:pStyle w:val="Figtext"/>
              <w:spacing w:after="0"/>
              <w:rPr>
                <w:sz w:val="18"/>
                <w:szCs w:val="18"/>
              </w:rPr>
            </w:pPr>
          </w:p>
        </w:tc>
        <w:tc>
          <w:tcPr>
            <w:tcW w:w="1502" w:type="dxa"/>
            <w:gridSpan w:val="2"/>
            <w:vAlign w:val="center"/>
          </w:tcPr>
          <w:p w14:paraId="1A480993" w14:textId="77777777" w:rsidR="00243CDC" w:rsidRPr="007A6A2D" w:rsidRDefault="00243CDC" w:rsidP="002C630F">
            <w:pPr>
              <w:pStyle w:val="Figtext"/>
              <w:spacing w:after="0"/>
              <w:rPr>
                <w:b/>
                <w:sz w:val="18"/>
                <w:szCs w:val="18"/>
              </w:rPr>
            </w:pPr>
            <w:r w:rsidRPr="007A6A2D">
              <w:rPr>
                <w:sz w:val="18"/>
                <w:szCs w:val="18"/>
              </w:rPr>
              <w:t>2269</w:t>
            </w:r>
          </w:p>
        </w:tc>
        <w:tc>
          <w:tcPr>
            <w:tcW w:w="236" w:type="dxa"/>
            <w:vAlign w:val="center"/>
          </w:tcPr>
          <w:p w14:paraId="58A40CB1" w14:textId="77777777" w:rsidR="00243CDC" w:rsidRPr="007A6A2D" w:rsidRDefault="00243CDC" w:rsidP="002C630F">
            <w:pPr>
              <w:pStyle w:val="Figtext"/>
              <w:spacing w:after="0"/>
              <w:rPr>
                <w:sz w:val="18"/>
                <w:szCs w:val="18"/>
              </w:rPr>
            </w:pPr>
          </w:p>
        </w:tc>
        <w:tc>
          <w:tcPr>
            <w:tcW w:w="1521" w:type="dxa"/>
            <w:vAlign w:val="center"/>
          </w:tcPr>
          <w:p w14:paraId="2887B64C" w14:textId="77777777" w:rsidR="00243CDC" w:rsidRPr="007A6A2D" w:rsidRDefault="00243CDC" w:rsidP="002C630F">
            <w:pPr>
              <w:pStyle w:val="Figtext"/>
              <w:spacing w:after="0"/>
              <w:rPr>
                <w:b/>
                <w:sz w:val="18"/>
                <w:szCs w:val="18"/>
              </w:rPr>
            </w:pPr>
            <w:r w:rsidRPr="007A6A2D">
              <w:rPr>
                <w:sz w:val="18"/>
                <w:szCs w:val="18"/>
              </w:rPr>
              <w:t>2234</w:t>
            </w:r>
          </w:p>
        </w:tc>
        <w:tc>
          <w:tcPr>
            <w:tcW w:w="739" w:type="dxa"/>
            <w:gridSpan w:val="3"/>
            <w:vAlign w:val="center"/>
          </w:tcPr>
          <w:p w14:paraId="79694CD6" w14:textId="77777777" w:rsidR="00243CDC" w:rsidRPr="007A6A2D" w:rsidRDefault="00243CDC" w:rsidP="002C630F">
            <w:pPr>
              <w:pStyle w:val="Figtext"/>
              <w:spacing w:after="0"/>
              <w:rPr>
                <w:sz w:val="18"/>
                <w:szCs w:val="18"/>
              </w:rPr>
            </w:pPr>
          </w:p>
        </w:tc>
        <w:tc>
          <w:tcPr>
            <w:tcW w:w="1018" w:type="dxa"/>
            <w:vAlign w:val="center"/>
          </w:tcPr>
          <w:p w14:paraId="57B595AB" w14:textId="77777777" w:rsidR="00243CDC" w:rsidRPr="007A6A2D" w:rsidRDefault="00243CDC" w:rsidP="002C630F">
            <w:pPr>
              <w:pStyle w:val="Figtext"/>
              <w:spacing w:after="0"/>
              <w:rPr>
                <w:b/>
                <w:sz w:val="18"/>
                <w:szCs w:val="18"/>
              </w:rPr>
            </w:pPr>
            <w:r w:rsidRPr="007A6A2D">
              <w:rPr>
                <w:sz w:val="18"/>
                <w:szCs w:val="18"/>
              </w:rPr>
              <w:t>197</w:t>
            </w:r>
          </w:p>
        </w:tc>
        <w:tc>
          <w:tcPr>
            <w:tcW w:w="683" w:type="dxa"/>
            <w:vAlign w:val="center"/>
          </w:tcPr>
          <w:p w14:paraId="6C3B988F" w14:textId="77777777" w:rsidR="00243CDC" w:rsidRPr="007A6A2D" w:rsidRDefault="00243CDC" w:rsidP="002C630F">
            <w:pPr>
              <w:pStyle w:val="Figtext"/>
              <w:spacing w:after="0"/>
              <w:rPr>
                <w:sz w:val="18"/>
                <w:szCs w:val="18"/>
              </w:rPr>
            </w:pPr>
          </w:p>
        </w:tc>
        <w:tc>
          <w:tcPr>
            <w:tcW w:w="1074" w:type="dxa"/>
            <w:vAlign w:val="center"/>
          </w:tcPr>
          <w:p w14:paraId="4558A52D" w14:textId="77777777" w:rsidR="00243CDC" w:rsidRPr="007A6A2D" w:rsidRDefault="00243CDC" w:rsidP="002C630F">
            <w:pPr>
              <w:pStyle w:val="Figtext"/>
              <w:spacing w:after="0"/>
              <w:rPr>
                <w:b/>
                <w:sz w:val="18"/>
                <w:szCs w:val="18"/>
              </w:rPr>
            </w:pPr>
            <w:r w:rsidRPr="007A6A2D">
              <w:rPr>
                <w:sz w:val="18"/>
                <w:szCs w:val="18"/>
              </w:rPr>
              <w:t>211</w:t>
            </w:r>
          </w:p>
        </w:tc>
        <w:tc>
          <w:tcPr>
            <w:tcW w:w="627" w:type="dxa"/>
            <w:vAlign w:val="center"/>
          </w:tcPr>
          <w:p w14:paraId="74C599AB" w14:textId="77777777" w:rsidR="00243CDC" w:rsidRPr="007A6A2D" w:rsidRDefault="00243CDC" w:rsidP="002C630F">
            <w:pPr>
              <w:pStyle w:val="Figtext"/>
              <w:spacing w:after="0"/>
              <w:rPr>
                <w:sz w:val="18"/>
                <w:szCs w:val="18"/>
              </w:rPr>
            </w:pPr>
          </w:p>
        </w:tc>
        <w:tc>
          <w:tcPr>
            <w:tcW w:w="1588" w:type="dxa"/>
            <w:vAlign w:val="center"/>
          </w:tcPr>
          <w:p w14:paraId="5BA52BA8" w14:textId="77777777" w:rsidR="00243CDC" w:rsidRPr="007A6A2D" w:rsidRDefault="00243CDC" w:rsidP="002C630F">
            <w:pPr>
              <w:pStyle w:val="Figtext"/>
              <w:spacing w:after="0"/>
              <w:rPr>
                <w:b/>
                <w:sz w:val="18"/>
                <w:szCs w:val="18"/>
              </w:rPr>
            </w:pPr>
            <w:r w:rsidRPr="007A6A2D">
              <w:rPr>
                <w:sz w:val="18"/>
                <w:szCs w:val="18"/>
              </w:rPr>
              <w:t>1826</w:t>
            </w:r>
          </w:p>
        </w:tc>
        <w:tc>
          <w:tcPr>
            <w:tcW w:w="236" w:type="dxa"/>
            <w:gridSpan w:val="2"/>
            <w:vAlign w:val="center"/>
          </w:tcPr>
          <w:p w14:paraId="6A88B3A8" w14:textId="77777777" w:rsidR="00243CDC" w:rsidRPr="007A6A2D" w:rsidRDefault="00243CDC" w:rsidP="002C630F">
            <w:pPr>
              <w:pStyle w:val="Figtext"/>
              <w:spacing w:after="0"/>
              <w:rPr>
                <w:sz w:val="18"/>
                <w:szCs w:val="18"/>
              </w:rPr>
            </w:pPr>
          </w:p>
        </w:tc>
        <w:tc>
          <w:tcPr>
            <w:tcW w:w="1720" w:type="dxa"/>
            <w:gridSpan w:val="2"/>
            <w:vAlign w:val="center"/>
          </w:tcPr>
          <w:p w14:paraId="196115E4" w14:textId="77777777" w:rsidR="00243CDC" w:rsidRPr="007A6A2D" w:rsidRDefault="00243CDC" w:rsidP="002C630F">
            <w:pPr>
              <w:pStyle w:val="Figtext"/>
              <w:spacing w:after="0"/>
              <w:rPr>
                <w:sz w:val="18"/>
                <w:szCs w:val="18"/>
              </w:rPr>
            </w:pPr>
            <w:r w:rsidRPr="007A6A2D">
              <w:rPr>
                <w:sz w:val="18"/>
                <w:szCs w:val="18"/>
              </w:rPr>
              <w:t>4503</w:t>
            </w:r>
          </w:p>
        </w:tc>
      </w:tr>
      <w:tr w:rsidR="00243CDC" w:rsidRPr="007A6A2D" w14:paraId="751B0538" w14:textId="77777777" w:rsidTr="00E37093">
        <w:trPr>
          <w:trHeight w:val="300"/>
        </w:trPr>
        <w:tc>
          <w:tcPr>
            <w:tcW w:w="2268" w:type="dxa"/>
            <w:vAlign w:val="center"/>
          </w:tcPr>
          <w:p w14:paraId="36155644" w14:textId="77777777" w:rsidR="00243CDC" w:rsidRPr="00E37093" w:rsidRDefault="00243CDC" w:rsidP="002C630F">
            <w:pPr>
              <w:pStyle w:val="Figtext"/>
              <w:spacing w:after="0"/>
              <w:rPr>
                <w:b/>
                <w:bCs/>
                <w:sz w:val="18"/>
                <w:szCs w:val="18"/>
              </w:rPr>
            </w:pPr>
          </w:p>
        </w:tc>
        <w:tc>
          <w:tcPr>
            <w:tcW w:w="1559" w:type="dxa"/>
            <w:gridSpan w:val="3"/>
            <w:vAlign w:val="center"/>
          </w:tcPr>
          <w:p w14:paraId="6B9B3EA6" w14:textId="77777777" w:rsidR="00243CDC" w:rsidRPr="007A6A2D" w:rsidRDefault="00243CDC" w:rsidP="002C630F">
            <w:pPr>
              <w:pStyle w:val="Figtext"/>
              <w:spacing w:after="0"/>
              <w:rPr>
                <w:sz w:val="18"/>
                <w:szCs w:val="18"/>
              </w:rPr>
            </w:pPr>
            <w:r w:rsidRPr="007A6A2D">
              <w:rPr>
                <w:sz w:val="18"/>
                <w:szCs w:val="18"/>
              </w:rPr>
              <w:t>Median (IQR)</w:t>
            </w:r>
          </w:p>
        </w:tc>
        <w:tc>
          <w:tcPr>
            <w:tcW w:w="255" w:type="dxa"/>
            <w:gridSpan w:val="2"/>
          </w:tcPr>
          <w:p w14:paraId="3DBF5F3D" w14:textId="77777777" w:rsidR="00243CDC" w:rsidRPr="007A6A2D" w:rsidRDefault="00243CDC" w:rsidP="002C630F">
            <w:pPr>
              <w:pStyle w:val="Figtext"/>
              <w:spacing w:after="0"/>
              <w:rPr>
                <w:sz w:val="18"/>
                <w:szCs w:val="18"/>
              </w:rPr>
            </w:pPr>
          </w:p>
        </w:tc>
        <w:tc>
          <w:tcPr>
            <w:tcW w:w="1502" w:type="dxa"/>
            <w:gridSpan w:val="2"/>
            <w:vAlign w:val="center"/>
          </w:tcPr>
          <w:p w14:paraId="71B58797" w14:textId="77777777" w:rsidR="00243CDC" w:rsidRPr="007A6A2D" w:rsidRDefault="00243CDC" w:rsidP="002C630F">
            <w:pPr>
              <w:pStyle w:val="Figtext"/>
              <w:spacing w:after="0"/>
              <w:rPr>
                <w:b/>
                <w:sz w:val="18"/>
                <w:szCs w:val="18"/>
              </w:rPr>
            </w:pPr>
            <w:r w:rsidRPr="007A6A2D">
              <w:rPr>
                <w:sz w:val="18"/>
                <w:szCs w:val="18"/>
              </w:rPr>
              <w:t>63.3 (55.0-71.0)</w:t>
            </w:r>
          </w:p>
        </w:tc>
        <w:tc>
          <w:tcPr>
            <w:tcW w:w="236" w:type="dxa"/>
            <w:vAlign w:val="center"/>
          </w:tcPr>
          <w:p w14:paraId="5C1FA34A" w14:textId="77777777" w:rsidR="00243CDC" w:rsidRPr="007A6A2D" w:rsidRDefault="00243CDC" w:rsidP="002C630F">
            <w:pPr>
              <w:pStyle w:val="Figtext"/>
              <w:spacing w:after="0"/>
              <w:rPr>
                <w:sz w:val="18"/>
                <w:szCs w:val="18"/>
              </w:rPr>
            </w:pPr>
          </w:p>
        </w:tc>
        <w:tc>
          <w:tcPr>
            <w:tcW w:w="1521" w:type="dxa"/>
            <w:vAlign w:val="center"/>
          </w:tcPr>
          <w:p w14:paraId="44C83C67" w14:textId="77777777" w:rsidR="00243CDC" w:rsidRPr="007A6A2D" w:rsidRDefault="00243CDC" w:rsidP="002C630F">
            <w:pPr>
              <w:pStyle w:val="Figtext"/>
              <w:spacing w:after="0"/>
              <w:rPr>
                <w:b/>
                <w:sz w:val="18"/>
                <w:szCs w:val="18"/>
              </w:rPr>
            </w:pPr>
            <w:r w:rsidRPr="007A6A2D">
              <w:rPr>
                <w:sz w:val="18"/>
                <w:szCs w:val="18"/>
              </w:rPr>
              <w:t>62.8 (54.8-70.3)</w:t>
            </w:r>
          </w:p>
        </w:tc>
        <w:tc>
          <w:tcPr>
            <w:tcW w:w="739" w:type="dxa"/>
            <w:gridSpan w:val="3"/>
            <w:vAlign w:val="center"/>
          </w:tcPr>
          <w:p w14:paraId="50C2122F" w14:textId="77777777" w:rsidR="00243CDC" w:rsidRPr="007A6A2D" w:rsidRDefault="00243CDC" w:rsidP="002C630F">
            <w:pPr>
              <w:pStyle w:val="Figtext"/>
              <w:spacing w:after="0"/>
              <w:rPr>
                <w:sz w:val="18"/>
                <w:szCs w:val="18"/>
              </w:rPr>
            </w:pPr>
          </w:p>
        </w:tc>
        <w:tc>
          <w:tcPr>
            <w:tcW w:w="1018" w:type="dxa"/>
            <w:vAlign w:val="center"/>
          </w:tcPr>
          <w:p w14:paraId="40407BF3" w14:textId="77777777" w:rsidR="00243CDC" w:rsidRPr="007A6A2D" w:rsidRDefault="00243CDC" w:rsidP="002C630F">
            <w:pPr>
              <w:pStyle w:val="Figtext"/>
              <w:spacing w:after="0"/>
              <w:rPr>
                <w:b/>
                <w:sz w:val="18"/>
                <w:szCs w:val="18"/>
              </w:rPr>
            </w:pPr>
            <w:r w:rsidRPr="007A6A2D">
              <w:rPr>
                <w:sz w:val="18"/>
                <w:szCs w:val="18"/>
              </w:rPr>
              <w:t>58.3 (49.9-66.2)</w:t>
            </w:r>
          </w:p>
        </w:tc>
        <w:tc>
          <w:tcPr>
            <w:tcW w:w="683" w:type="dxa"/>
            <w:vAlign w:val="center"/>
          </w:tcPr>
          <w:p w14:paraId="04E0022E" w14:textId="77777777" w:rsidR="00243CDC" w:rsidRPr="007A6A2D" w:rsidRDefault="00243CDC" w:rsidP="002C630F">
            <w:pPr>
              <w:pStyle w:val="Figtext"/>
              <w:spacing w:after="0"/>
              <w:rPr>
                <w:sz w:val="18"/>
                <w:szCs w:val="18"/>
              </w:rPr>
            </w:pPr>
          </w:p>
        </w:tc>
        <w:tc>
          <w:tcPr>
            <w:tcW w:w="1074" w:type="dxa"/>
            <w:vAlign w:val="center"/>
          </w:tcPr>
          <w:p w14:paraId="20C05D94" w14:textId="77777777" w:rsidR="00243CDC" w:rsidRPr="007A6A2D" w:rsidRDefault="00243CDC" w:rsidP="002C630F">
            <w:pPr>
              <w:pStyle w:val="Figtext"/>
              <w:spacing w:after="0"/>
              <w:rPr>
                <w:b/>
                <w:sz w:val="18"/>
                <w:szCs w:val="18"/>
              </w:rPr>
            </w:pPr>
            <w:r w:rsidRPr="007A6A2D">
              <w:rPr>
                <w:sz w:val="18"/>
                <w:szCs w:val="18"/>
              </w:rPr>
              <w:t>60.9 (53.4-69.8)</w:t>
            </w:r>
          </w:p>
        </w:tc>
        <w:tc>
          <w:tcPr>
            <w:tcW w:w="627" w:type="dxa"/>
            <w:vAlign w:val="center"/>
          </w:tcPr>
          <w:p w14:paraId="0ED2B975" w14:textId="77777777" w:rsidR="00243CDC" w:rsidRPr="007A6A2D" w:rsidRDefault="00243CDC" w:rsidP="002C630F">
            <w:pPr>
              <w:pStyle w:val="Figtext"/>
              <w:spacing w:after="0"/>
              <w:rPr>
                <w:sz w:val="18"/>
                <w:szCs w:val="18"/>
              </w:rPr>
            </w:pPr>
          </w:p>
        </w:tc>
        <w:tc>
          <w:tcPr>
            <w:tcW w:w="1588" w:type="dxa"/>
            <w:vAlign w:val="center"/>
          </w:tcPr>
          <w:p w14:paraId="452163F1" w14:textId="77777777" w:rsidR="00243CDC" w:rsidRPr="007A6A2D" w:rsidRDefault="00243CDC" w:rsidP="002C630F">
            <w:pPr>
              <w:pStyle w:val="Figtext"/>
              <w:spacing w:after="0"/>
              <w:rPr>
                <w:b/>
                <w:sz w:val="18"/>
                <w:szCs w:val="18"/>
              </w:rPr>
            </w:pPr>
            <w:r w:rsidRPr="007A6A2D">
              <w:rPr>
                <w:sz w:val="18"/>
                <w:szCs w:val="18"/>
              </w:rPr>
              <w:t>63.7 (55.9-70.8)</w:t>
            </w:r>
          </w:p>
        </w:tc>
        <w:tc>
          <w:tcPr>
            <w:tcW w:w="236" w:type="dxa"/>
            <w:gridSpan w:val="2"/>
            <w:vAlign w:val="center"/>
          </w:tcPr>
          <w:p w14:paraId="2D03F55C" w14:textId="77777777" w:rsidR="00243CDC" w:rsidRPr="007A6A2D" w:rsidRDefault="00243CDC" w:rsidP="002C630F">
            <w:pPr>
              <w:pStyle w:val="Figtext"/>
              <w:spacing w:after="0"/>
              <w:rPr>
                <w:sz w:val="18"/>
                <w:szCs w:val="18"/>
              </w:rPr>
            </w:pPr>
          </w:p>
        </w:tc>
        <w:tc>
          <w:tcPr>
            <w:tcW w:w="1720" w:type="dxa"/>
            <w:gridSpan w:val="2"/>
            <w:vAlign w:val="center"/>
          </w:tcPr>
          <w:p w14:paraId="0BE897FA" w14:textId="77777777" w:rsidR="00243CDC" w:rsidRPr="007A6A2D" w:rsidRDefault="00243CDC" w:rsidP="002C630F">
            <w:pPr>
              <w:pStyle w:val="Figtext"/>
              <w:spacing w:after="0"/>
              <w:rPr>
                <w:sz w:val="18"/>
                <w:szCs w:val="18"/>
              </w:rPr>
            </w:pPr>
            <w:r w:rsidRPr="007A6A2D">
              <w:rPr>
                <w:sz w:val="18"/>
                <w:szCs w:val="18"/>
              </w:rPr>
              <w:t>63.1 (54.9-70.7)</w:t>
            </w:r>
          </w:p>
        </w:tc>
      </w:tr>
      <w:tr w:rsidR="00243CDC" w:rsidRPr="007A6A2D" w14:paraId="5F8C713A" w14:textId="77777777" w:rsidTr="00E37093">
        <w:trPr>
          <w:trHeight w:val="300"/>
        </w:trPr>
        <w:tc>
          <w:tcPr>
            <w:tcW w:w="2268" w:type="dxa"/>
            <w:vAlign w:val="center"/>
          </w:tcPr>
          <w:p w14:paraId="28A4266A" w14:textId="77777777" w:rsidR="00243CDC" w:rsidRPr="00E37093" w:rsidRDefault="00243CDC" w:rsidP="002C630F">
            <w:pPr>
              <w:pStyle w:val="Figtext"/>
              <w:rPr>
                <w:b/>
                <w:bCs/>
                <w:sz w:val="18"/>
                <w:szCs w:val="18"/>
              </w:rPr>
            </w:pPr>
          </w:p>
        </w:tc>
        <w:tc>
          <w:tcPr>
            <w:tcW w:w="1559" w:type="dxa"/>
            <w:gridSpan w:val="3"/>
            <w:vAlign w:val="center"/>
          </w:tcPr>
          <w:p w14:paraId="3C6267BB" w14:textId="77777777" w:rsidR="00243CDC" w:rsidRPr="007A6A2D" w:rsidRDefault="00243CDC" w:rsidP="002C630F">
            <w:pPr>
              <w:pStyle w:val="Figtext"/>
              <w:rPr>
                <w:sz w:val="18"/>
                <w:szCs w:val="18"/>
              </w:rPr>
            </w:pPr>
            <w:r w:rsidRPr="007A6A2D">
              <w:rPr>
                <w:sz w:val="18"/>
                <w:szCs w:val="18"/>
              </w:rPr>
              <w:t>Range</w:t>
            </w:r>
          </w:p>
        </w:tc>
        <w:tc>
          <w:tcPr>
            <w:tcW w:w="255" w:type="dxa"/>
            <w:gridSpan w:val="2"/>
          </w:tcPr>
          <w:p w14:paraId="263245C1" w14:textId="77777777" w:rsidR="00243CDC" w:rsidRPr="007A6A2D" w:rsidRDefault="00243CDC" w:rsidP="002C630F">
            <w:pPr>
              <w:pStyle w:val="Figtext"/>
              <w:rPr>
                <w:sz w:val="18"/>
                <w:szCs w:val="18"/>
              </w:rPr>
            </w:pPr>
          </w:p>
        </w:tc>
        <w:tc>
          <w:tcPr>
            <w:tcW w:w="1502" w:type="dxa"/>
            <w:gridSpan w:val="2"/>
            <w:vAlign w:val="center"/>
          </w:tcPr>
          <w:p w14:paraId="71AAC843" w14:textId="77777777" w:rsidR="00243CDC" w:rsidRPr="007A6A2D" w:rsidRDefault="00243CDC" w:rsidP="002C630F">
            <w:pPr>
              <w:pStyle w:val="Figtext"/>
              <w:rPr>
                <w:b/>
                <w:sz w:val="18"/>
                <w:szCs w:val="18"/>
              </w:rPr>
            </w:pPr>
            <w:r w:rsidRPr="007A6A2D">
              <w:rPr>
                <w:sz w:val="18"/>
                <w:szCs w:val="18"/>
              </w:rPr>
              <w:t>14.1-100.7</w:t>
            </w:r>
          </w:p>
        </w:tc>
        <w:tc>
          <w:tcPr>
            <w:tcW w:w="236" w:type="dxa"/>
            <w:vAlign w:val="center"/>
          </w:tcPr>
          <w:p w14:paraId="3FD1B9A9" w14:textId="77777777" w:rsidR="00243CDC" w:rsidRPr="007A6A2D" w:rsidRDefault="00243CDC" w:rsidP="002C630F">
            <w:pPr>
              <w:pStyle w:val="Figtext"/>
              <w:rPr>
                <w:sz w:val="18"/>
                <w:szCs w:val="18"/>
              </w:rPr>
            </w:pPr>
          </w:p>
        </w:tc>
        <w:tc>
          <w:tcPr>
            <w:tcW w:w="1521" w:type="dxa"/>
            <w:vAlign w:val="center"/>
          </w:tcPr>
          <w:p w14:paraId="6BCC6408" w14:textId="77777777" w:rsidR="00243CDC" w:rsidRPr="007A6A2D" w:rsidRDefault="00243CDC" w:rsidP="002C630F">
            <w:pPr>
              <w:pStyle w:val="Figtext"/>
              <w:rPr>
                <w:b/>
                <w:sz w:val="18"/>
                <w:szCs w:val="18"/>
              </w:rPr>
            </w:pPr>
            <w:r w:rsidRPr="007A6A2D">
              <w:rPr>
                <w:sz w:val="18"/>
                <w:szCs w:val="18"/>
              </w:rPr>
              <w:t>15.4-91.3</w:t>
            </w:r>
          </w:p>
        </w:tc>
        <w:tc>
          <w:tcPr>
            <w:tcW w:w="739" w:type="dxa"/>
            <w:gridSpan w:val="3"/>
            <w:vAlign w:val="center"/>
          </w:tcPr>
          <w:p w14:paraId="1B26665E" w14:textId="77777777" w:rsidR="00243CDC" w:rsidRPr="007A6A2D" w:rsidRDefault="00243CDC" w:rsidP="002C630F">
            <w:pPr>
              <w:pStyle w:val="Figtext"/>
              <w:rPr>
                <w:sz w:val="18"/>
                <w:szCs w:val="18"/>
              </w:rPr>
            </w:pPr>
          </w:p>
        </w:tc>
        <w:tc>
          <w:tcPr>
            <w:tcW w:w="1018" w:type="dxa"/>
            <w:vAlign w:val="center"/>
          </w:tcPr>
          <w:p w14:paraId="2B31E783" w14:textId="77777777" w:rsidR="00243CDC" w:rsidRPr="007A6A2D" w:rsidRDefault="00243CDC" w:rsidP="002C630F">
            <w:pPr>
              <w:pStyle w:val="Figtext"/>
              <w:rPr>
                <w:b/>
                <w:sz w:val="18"/>
                <w:szCs w:val="18"/>
              </w:rPr>
            </w:pPr>
            <w:r w:rsidRPr="007A6A2D">
              <w:rPr>
                <w:sz w:val="18"/>
                <w:szCs w:val="18"/>
              </w:rPr>
              <w:t>17.5-86.8</w:t>
            </w:r>
          </w:p>
        </w:tc>
        <w:tc>
          <w:tcPr>
            <w:tcW w:w="683" w:type="dxa"/>
            <w:vAlign w:val="center"/>
          </w:tcPr>
          <w:p w14:paraId="348B4B61" w14:textId="77777777" w:rsidR="00243CDC" w:rsidRPr="007A6A2D" w:rsidRDefault="00243CDC" w:rsidP="002C630F">
            <w:pPr>
              <w:pStyle w:val="Figtext"/>
              <w:rPr>
                <w:sz w:val="18"/>
                <w:szCs w:val="18"/>
              </w:rPr>
            </w:pPr>
          </w:p>
        </w:tc>
        <w:tc>
          <w:tcPr>
            <w:tcW w:w="1074" w:type="dxa"/>
            <w:vAlign w:val="center"/>
          </w:tcPr>
          <w:p w14:paraId="5ED7AA51" w14:textId="77777777" w:rsidR="00243CDC" w:rsidRPr="007A6A2D" w:rsidRDefault="00243CDC" w:rsidP="002C630F">
            <w:pPr>
              <w:pStyle w:val="Figtext"/>
              <w:rPr>
                <w:b/>
                <w:sz w:val="18"/>
                <w:szCs w:val="18"/>
              </w:rPr>
            </w:pPr>
            <w:r w:rsidRPr="007A6A2D">
              <w:rPr>
                <w:sz w:val="18"/>
                <w:szCs w:val="18"/>
              </w:rPr>
              <w:t>15.4-86.8</w:t>
            </w:r>
          </w:p>
        </w:tc>
        <w:tc>
          <w:tcPr>
            <w:tcW w:w="627" w:type="dxa"/>
            <w:vAlign w:val="center"/>
          </w:tcPr>
          <w:p w14:paraId="12ADDCB7" w14:textId="77777777" w:rsidR="00243CDC" w:rsidRPr="007A6A2D" w:rsidRDefault="00243CDC" w:rsidP="002C630F">
            <w:pPr>
              <w:pStyle w:val="Figtext"/>
              <w:rPr>
                <w:sz w:val="18"/>
                <w:szCs w:val="18"/>
              </w:rPr>
            </w:pPr>
          </w:p>
        </w:tc>
        <w:tc>
          <w:tcPr>
            <w:tcW w:w="1588" w:type="dxa"/>
            <w:vAlign w:val="center"/>
          </w:tcPr>
          <w:p w14:paraId="32F9128D" w14:textId="77777777" w:rsidR="00243CDC" w:rsidRPr="007A6A2D" w:rsidRDefault="00243CDC" w:rsidP="002C630F">
            <w:pPr>
              <w:pStyle w:val="Figtext"/>
              <w:rPr>
                <w:b/>
                <w:sz w:val="18"/>
                <w:szCs w:val="18"/>
              </w:rPr>
            </w:pPr>
            <w:r w:rsidRPr="007A6A2D">
              <w:rPr>
                <w:sz w:val="18"/>
                <w:szCs w:val="18"/>
              </w:rPr>
              <w:t>16.8-91.3</w:t>
            </w:r>
          </w:p>
        </w:tc>
        <w:tc>
          <w:tcPr>
            <w:tcW w:w="236" w:type="dxa"/>
            <w:gridSpan w:val="2"/>
            <w:vAlign w:val="center"/>
          </w:tcPr>
          <w:p w14:paraId="18497C4C" w14:textId="77777777" w:rsidR="00243CDC" w:rsidRPr="007A6A2D" w:rsidRDefault="00243CDC" w:rsidP="002C630F">
            <w:pPr>
              <w:pStyle w:val="Figtext"/>
              <w:rPr>
                <w:sz w:val="18"/>
                <w:szCs w:val="18"/>
              </w:rPr>
            </w:pPr>
          </w:p>
        </w:tc>
        <w:tc>
          <w:tcPr>
            <w:tcW w:w="1720" w:type="dxa"/>
            <w:gridSpan w:val="2"/>
            <w:vAlign w:val="center"/>
          </w:tcPr>
          <w:p w14:paraId="5632379D" w14:textId="77777777" w:rsidR="00243CDC" w:rsidRPr="007A6A2D" w:rsidRDefault="00243CDC" w:rsidP="002C630F">
            <w:pPr>
              <w:pStyle w:val="Figtext"/>
              <w:rPr>
                <w:sz w:val="18"/>
                <w:szCs w:val="18"/>
              </w:rPr>
            </w:pPr>
            <w:r w:rsidRPr="007A6A2D">
              <w:rPr>
                <w:sz w:val="18"/>
                <w:szCs w:val="18"/>
              </w:rPr>
              <w:t>14.1-100.7</w:t>
            </w:r>
          </w:p>
        </w:tc>
      </w:tr>
      <w:tr w:rsidR="00243CDC" w:rsidRPr="007A6A2D" w14:paraId="3973ADF6" w14:textId="77777777" w:rsidTr="00E37093">
        <w:trPr>
          <w:trHeight w:val="300"/>
        </w:trPr>
        <w:tc>
          <w:tcPr>
            <w:tcW w:w="2268" w:type="dxa"/>
            <w:vAlign w:val="center"/>
          </w:tcPr>
          <w:p w14:paraId="29E0AD31" w14:textId="77777777" w:rsidR="00243CDC" w:rsidRPr="00E37093" w:rsidRDefault="00243CDC" w:rsidP="002C630F">
            <w:pPr>
              <w:pStyle w:val="Figtext"/>
              <w:spacing w:after="0"/>
              <w:rPr>
                <w:b/>
                <w:bCs/>
                <w:sz w:val="18"/>
                <w:szCs w:val="18"/>
              </w:rPr>
            </w:pPr>
            <w:r w:rsidRPr="00E37093">
              <w:rPr>
                <w:b/>
                <w:bCs/>
                <w:sz w:val="18"/>
                <w:szCs w:val="18"/>
              </w:rPr>
              <w:t xml:space="preserve">Disease duration (years)             </w:t>
            </w:r>
          </w:p>
        </w:tc>
        <w:tc>
          <w:tcPr>
            <w:tcW w:w="1559" w:type="dxa"/>
            <w:gridSpan w:val="3"/>
            <w:vAlign w:val="center"/>
          </w:tcPr>
          <w:p w14:paraId="2B60F297" w14:textId="77777777" w:rsidR="00243CDC" w:rsidRPr="007A6A2D" w:rsidRDefault="00243CDC" w:rsidP="002C630F">
            <w:pPr>
              <w:pStyle w:val="Figtext"/>
              <w:spacing w:after="0"/>
              <w:rPr>
                <w:sz w:val="18"/>
                <w:szCs w:val="18"/>
              </w:rPr>
            </w:pPr>
            <w:r w:rsidRPr="007A6A2D">
              <w:rPr>
                <w:sz w:val="18"/>
                <w:szCs w:val="18"/>
              </w:rPr>
              <w:t xml:space="preserve">Observed, </w:t>
            </w:r>
            <w:r w:rsidRPr="007A6A2D">
              <w:rPr>
                <w:i/>
                <w:iCs/>
                <w:sz w:val="18"/>
                <w:szCs w:val="18"/>
              </w:rPr>
              <w:t>n</w:t>
            </w:r>
          </w:p>
        </w:tc>
        <w:tc>
          <w:tcPr>
            <w:tcW w:w="255" w:type="dxa"/>
            <w:gridSpan w:val="2"/>
          </w:tcPr>
          <w:p w14:paraId="414750C4" w14:textId="77777777" w:rsidR="00243CDC" w:rsidRPr="007A6A2D" w:rsidRDefault="00243CDC" w:rsidP="002C630F">
            <w:pPr>
              <w:pStyle w:val="Figtext"/>
              <w:spacing w:after="0"/>
              <w:rPr>
                <w:sz w:val="18"/>
                <w:szCs w:val="18"/>
              </w:rPr>
            </w:pPr>
          </w:p>
        </w:tc>
        <w:tc>
          <w:tcPr>
            <w:tcW w:w="1502" w:type="dxa"/>
            <w:gridSpan w:val="2"/>
            <w:vAlign w:val="center"/>
          </w:tcPr>
          <w:p w14:paraId="67F234BC" w14:textId="77777777" w:rsidR="00243CDC" w:rsidRPr="007A6A2D" w:rsidRDefault="00243CDC" w:rsidP="002C630F">
            <w:pPr>
              <w:pStyle w:val="Figtext"/>
              <w:spacing w:after="0"/>
              <w:rPr>
                <w:b/>
                <w:sz w:val="18"/>
                <w:szCs w:val="18"/>
              </w:rPr>
            </w:pPr>
            <w:r w:rsidRPr="007A6A2D">
              <w:rPr>
                <w:sz w:val="18"/>
                <w:szCs w:val="18"/>
              </w:rPr>
              <w:t>2267</w:t>
            </w:r>
          </w:p>
        </w:tc>
        <w:tc>
          <w:tcPr>
            <w:tcW w:w="236" w:type="dxa"/>
            <w:vAlign w:val="center"/>
          </w:tcPr>
          <w:p w14:paraId="51DDFFB7" w14:textId="77777777" w:rsidR="00243CDC" w:rsidRPr="007A6A2D" w:rsidRDefault="00243CDC" w:rsidP="002C630F">
            <w:pPr>
              <w:pStyle w:val="Figtext"/>
              <w:spacing w:after="0"/>
              <w:rPr>
                <w:sz w:val="18"/>
                <w:szCs w:val="18"/>
              </w:rPr>
            </w:pPr>
          </w:p>
        </w:tc>
        <w:tc>
          <w:tcPr>
            <w:tcW w:w="1521" w:type="dxa"/>
            <w:vAlign w:val="center"/>
          </w:tcPr>
          <w:p w14:paraId="4CA7ED24" w14:textId="77777777" w:rsidR="00243CDC" w:rsidRPr="007A6A2D" w:rsidRDefault="00243CDC" w:rsidP="002C630F">
            <w:pPr>
              <w:pStyle w:val="Figtext"/>
              <w:spacing w:after="0"/>
              <w:rPr>
                <w:b/>
                <w:sz w:val="18"/>
                <w:szCs w:val="18"/>
              </w:rPr>
            </w:pPr>
            <w:r w:rsidRPr="007A6A2D">
              <w:rPr>
                <w:sz w:val="18"/>
                <w:szCs w:val="18"/>
              </w:rPr>
              <w:t>2231</w:t>
            </w:r>
          </w:p>
        </w:tc>
        <w:tc>
          <w:tcPr>
            <w:tcW w:w="739" w:type="dxa"/>
            <w:gridSpan w:val="3"/>
            <w:vAlign w:val="center"/>
          </w:tcPr>
          <w:p w14:paraId="614159DD" w14:textId="77777777" w:rsidR="00243CDC" w:rsidRPr="007A6A2D" w:rsidRDefault="00243CDC" w:rsidP="002C630F">
            <w:pPr>
              <w:pStyle w:val="Figtext"/>
              <w:spacing w:after="0"/>
              <w:rPr>
                <w:sz w:val="18"/>
                <w:szCs w:val="18"/>
              </w:rPr>
            </w:pPr>
          </w:p>
        </w:tc>
        <w:tc>
          <w:tcPr>
            <w:tcW w:w="1018" w:type="dxa"/>
            <w:vAlign w:val="center"/>
          </w:tcPr>
          <w:p w14:paraId="232160AF" w14:textId="77777777" w:rsidR="00243CDC" w:rsidRPr="007A6A2D" w:rsidRDefault="00243CDC" w:rsidP="002C630F">
            <w:pPr>
              <w:pStyle w:val="Figtext"/>
              <w:spacing w:after="0"/>
              <w:rPr>
                <w:b/>
                <w:sz w:val="18"/>
                <w:szCs w:val="18"/>
              </w:rPr>
            </w:pPr>
            <w:r w:rsidRPr="007A6A2D">
              <w:rPr>
                <w:sz w:val="18"/>
                <w:szCs w:val="18"/>
              </w:rPr>
              <w:t>197</w:t>
            </w:r>
          </w:p>
        </w:tc>
        <w:tc>
          <w:tcPr>
            <w:tcW w:w="683" w:type="dxa"/>
            <w:vAlign w:val="center"/>
          </w:tcPr>
          <w:p w14:paraId="5286D48B" w14:textId="77777777" w:rsidR="00243CDC" w:rsidRPr="007A6A2D" w:rsidRDefault="00243CDC" w:rsidP="002C630F">
            <w:pPr>
              <w:pStyle w:val="Figtext"/>
              <w:spacing w:after="0"/>
              <w:rPr>
                <w:sz w:val="18"/>
                <w:szCs w:val="18"/>
              </w:rPr>
            </w:pPr>
          </w:p>
        </w:tc>
        <w:tc>
          <w:tcPr>
            <w:tcW w:w="1074" w:type="dxa"/>
            <w:vAlign w:val="center"/>
          </w:tcPr>
          <w:p w14:paraId="1994B077" w14:textId="77777777" w:rsidR="00243CDC" w:rsidRPr="007A6A2D" w:rsidRDefault="00243CDC" w:rsidP="002C630F">
            <w:pPr>
              <w:pStyle w:val="Figtext"/>
              <w:spacing w:after="0"/>
              <w:rPr>
                <w:b/>
                <w:sz w:val="18"/>
                <w:szCs w:val="18"/>
              </w:rPr>
            </w:pPr>
            <w:r w:rsidRPr="007A6A2D">
              <w:rPr>
                <w:sz w:val="18"/>
                <w:szCs w:val="18"/>
              </w:rPr>
              <w:t>209</w:t>
            </w:r>
          </w:p>
        </w:tc>
        <w:tc>
          <w:tcPr>
            <w:tcW w:w="627" w:type="dxa"/>
            <w:vAlign w:val="center"/>
          </w:tcPr>
          <w:p w14:paraId="78428225" w14:textId="77777777" w:rsidR="00243CDC" w:rsidRPr="007A6A2D" w:rsidRDefault="00243CDC" w:rsidP="002C630F">
            <w:pPr>
              <w:pStyle w:val="Figtext"/>
              <w:spacing w:after="0"/>
              <w:rPr>
                <w:sz w:val="18"/>
                <w:szCs w:val="18"/>
              </w:rPr>
            </w:pPr>
          </w:p>
        </w:tc>
        <w:tc>
          <w:tcPr>
            <w:tcW w:w="1588" w:type="dxa"/>
            <w:vAlign w:val="center"/>
          </w:tcPr>
          <w:p w14:paraId="2A87B922" w14:textId="77777777" w:rsidR="00243CDC" w:rsidRPr="007A6A2D" w:rsidRDefault="00243CDC" w:rsidP="002C630F">
            <w:pPr>
              <w:pStyle w:val="Figtext"/>
              <w:spacing w:after="0"/>
              <w:rPr>
                <w:b/>
                <w:sz w:val="18"/>
                <w:szCs w:val="18"/>
              </w:rPr>
            </w:pPr>
            <w:r w:rsidRPr="007A6A2D">
              <w:rPr>
                <w:sz w:val="18"/>
                <w:szCs w:val="18"/>
              </w:rPr>
              <w:t>1825</w:t>
            </w:r>
          </w:p>
        </w:tc>
        <w:tc>
          <w:tcPr>
            <w:tcW w:w="236" w:type="dxa"/>
            <w:gridSpan w:val="2"/>
            <w:vAlign w:val="center"/>
          </w:tcPr>
          <w:p w14:paraId="33D61236" w14:textId="77777777" w:rsidR="00243CDC" w:rsidRPr="007A6A2D" w:rsidRDefault="00243CDC" w:rsidP="002C630F">
            <w:pPr>
              <w:pStyle w:val="Figtext"/>
              <w:spacing w:after="0"/>
              <w:rPr>
                <w:sz w:val="18"/>
                <w:szCs w:val="18"/>
              </w:rPr>
            </w:pPr>
          </w:p>
        </w:tc>
        <w:tc>
          <w:tcPr>
            <w:tcW w:w="1720" w:type="dxa"/>
            <w:gridSpan w:val="2"/>
            <w:vAlign w:val="center"/>
          </w:tcPr>
          <w:p w14:paraId="368578AF" w14:textId="77777777" w:rsidR="00243CDC" w:rsidRPr="007A6A2D" w:rsidRDefault="00243CDC" w:rsidP="002C630F">
            <w:pPr>
              <w:pStyle w:val="Figtext"/>
              <w:spacing w:after="0"/>
              <w:rPr>
                <w:sz w:val="18"/>
                <w:szCs w:val="18"/>
              </w:rPr>
            </w:pPr>
            <w:r w:rsidRPr="007A6A2D">
              <w:rPr>
                <w:sz w:val="18"/>
                <w:szCs w:val="18"/>
              </w:rPr>
              <w:t>4498</w:t>
            </w:r>
          </w:p>
        </w:tc>
      </w:tr>
      <w:tr w:rsidR="00243CDC" w:rsidRPr="007A6A2D" w14:paraId="6BA864FE" w14:textId="77777777" w:rsidTr="00E37093">
        <w:trPr>
          <w:trHeight w:val="300"/>
        </w:trPr>
        <w:tc>
          <w:tcPr>
            <w:tcW w:w="2268" w:type="dxa"/>
            <w:vAlign w:val="center"/>
          </w:tcPr>
          <w:p w14:paraId="25E58EC9" w14:textId="77777777" w:rsidR="00243CDC" w:rsidRPr="00E37093" w:rsidRDefault="00243CDC" w:rsidP="002C630F">
            <w:pPr>
              <w:pStyle w:val="Figtext"/>
              <w:spacing w:after="0"/>
              <w:rPr>
                <w:b/>
                <w:bCs/>
                <w:sz w:val="18"/>
                <w:szCs w:val="18"/>
              </w:rPr>
            </w:pPr>
          </w:p>
        </w:tc>
        <w:tc>
          <w:tcPr>
            <w:tcW w:w="1559" w:type="dxa"/>
            <w:gridSpan w:val="3"/>
            <w:vAlign w:val="center"/>
          </w:tcPr>
          <w:p w14:paraId="72A37561" w14:textId="77777777" w:rsidR="00243CDC" w:rsidRPr="007A6A2D" w:rsidRDefault="00243CDC" w:rsidP="002C630F">
            <w:pPr>
              <w:pStyle w:val="Figtext"/>
              <w:spacing w:after="0"/>
              <w:rPr>
                <w:sz w:val="18"/>
                <w:szCs w:val="18"/>
              </w:rPr>
            </w:pPr>
            <w:r w:rsidRPr="007A6A2D">
              <w:rPr>
                <w:sz w:val="18"/>
                <w:szCs w:val="18"/>
              </w:rPr>
              <w:t xml:space="preserve">Unknown, </w:t>
            </w:r>
            <w:r w:rsidRPr="007A6A2D">
              <w:rPr>
                <w:i/>
                <w:iCs/>
                <w:sz w:val="18"/>
                <w:szCs w:val="18"/>
              </w:rPr>
              <w:t>n</w:t>
            </w:r>
          </w:p>
        </w:tc>
        <w:tc>
          <w:tcPr>
            <w:tcW w:w="255" w:type="dxa"/>
            <w:gridSpan w:val="2"/>
          </w:tcPr>
          <w:p w14:paraId="03DB0B92" w14:textId="77777777" w:rsidR="00243CDC" w:rsidRPr="007A6A2D" w:rsidRDefault="00243CDC" w:rsidP="002C630F">
            <w:pPr>
              <w:pStyle w:val="Figtext"/>
              <w:spacing w:after="0"/>
              <w:rPr>
                <w:sz w:val="18"/>
                <w:szCs w:val="18"/>
              </w:rPr>
            </w:pPr>
          </w:p>
        </w:tc>
        <w:tc>
          <w:tcPr>
            <w:tcW w:w="1502" w:type="dxa"/>
            <w:gridSpan w:val="2"/>
            <w:vAlign w:val="center"/>
          </w:tcPr>
          <w:p w14:paraId="055780F0" w14:textId="77777777" w:rsidR="00243CDC" w:rsidRPr="007A6A2D" w:rsidRDefault="00243CDC" w:rsidP="002C630F">
            <w:pPr>
              <w:pStyle w:val="Figtext"/>
              <w:spacing w:after="0"/>
              <w:rPr>
                <w:sz w:val="18"/>
                <w:szCs w:val="18"/>
              </w:rPr>
            </w:pPr>
            <w:r w:rsidRPr="007A6A2D">
              <w:rPr>
                <w:sz w:val="18"/>
                <w:szCs w:val="18"/>
              </w:rPr>
              <w:t>2</w:t>
            </w:r>
          </w:p>
        </w:tc>
        <w:tc>
          <w:tcPr>
            <w:tcW w:w="236" w:type="dxa"/>
            <w:vAlign w:val="center"/>
          </w:tcPr>
          <w:p w14:paraId="08FA20B4" w14:textId="77777777" w:rsidR="00243CDC" w:rsidRPr="007A6A2D" w:rsidRDefault="00243CDC" w:rsidP="002C630F">
            <w:pPr>
              <w:pStyle w:val="Figtext"/>
              <w:spacing w:after="0"/>
              <w:rPr>
                <w:sz w:val="18"/>
                <w:szCs w:val="18"/>
              </w:rPr>
            </w:pPr>
          </w:p>
        </w:tc>
        <w:tc>
          <w:tcPr>
            <w:tcW w:w="1521" w:type="dxa"/>
            <w:vAlign w:val="center"/>
          </w:tcPr>
          <w:p w14:paraId="7EC53EA0" w14:textId="77777777" w:rsidR="00243CDC" w:rsidRPr="007A6A2D" w:rsidRDefault="00243CDC" w:rsidP="002C630F">
            <w:pPr>
              <w:pStyle w:val="Figtext"/>
              <w:spacing w:after="0"/>
              <w:rPr>
                <w:sz w:val="18"/>
                <w:szCs w:val="18"/>
              </w:rPr>
            </w:pPr>
            <w:r w:rsidRPr="007A6A2D">
              <w:rPr>
                <w:sz w:val="18"/>
                <w:szCs w:val="18"/>
              </w:rPr>
              <w:t>3</w:t>
            </w:r>
          </w:p>
        </w:tc>
        <w:tc>
          <w:tcPr>
            <w:tcW w:w="739" w:type="dxa"/>
            <w:gridSpan w:val="3"/>
            <w:vAlign w:val="center"/>
          </w:tcPr>
          <w:p w14:paraId="70008AE4" w14:textId="77777777" w:rsidR="00243CDC" w:rsidRPr="007A6A2D" w:rsidRDefault="00243CDC" w:rsidP="002C630F">
            <w:pPr>
              <w:pStyle w:val="Figtext"/>
              <w:spacing w:after="0"/>
              <w:rPr>
                <w:sz w:val="18"/>
                <w:szCs w:val="18"/>
              </w:rPr>
            </w:pPr>
          </w:p>
        </w:tc>
        <w:tc>
          <w:tcPr>
            <w:tcW w:w="1018" w:type="dxa"/>
            <w:vAlign w:val="center"/>
          </w:tcPr>
          <w:p w14:paraId="5FDD35F3" w14:textId="77777777" w:rsidR="00243CDC" w:rsidRPr="007A6A2D" w:rsidRDefault="00243CDC" w:rsidP="002C630F">
            <w:pPr>
              <w:pStyle w:val="Figtext"/>
              <w:spacing w:after="0"/>
              <w:rPr>
                <w:sz w:val="18"/>
                <w:szCs w:val="18"/>
              </w:rPr>
            </w:pPr>
            <w:r w:rsidRPr="007A6A2D">
              <w:rPr>
                <w:sz w:val="18"/>
                <w:szCs w:val="18"/>
              </w:rPr>
              <w:t>0</w:t>
            </w:r>
          </w:p>
        </w:tc>
        <w:tc>
          <w:tcPr>
            <w:tcW w:w="683" w:type="dxa"/>
            <w:vAlign w:val="center"/>
          </w:tcPr>
          <w:p w14:paraId="446BA57C" w14:textId="77777777" w:rsidR="00243CDC" w:rsidRPr="007A6A2D" w:rsidRDefault="00243CDC" w:rsidP="002C630F">
            <w:pPr>
              <w:pStyle w:val="Figtext"/>
              <w:spacing w:after="0"/>
              <w:rPr>
                <w:sz w:val="18"/>
                <w:szCs w:val="18"/>
              </w:rPr>
            </w:pPr>
          </w:p>
        </w:tc>
        <w:tc>
          <w:tcPr>
            <w:tcW w:w="1074" w:type="dxa"/>
            <w:vAlign w:val="center"/>
          </w:tcPr>
          <w:p w14:paraId="70B869B3" w14:textId="77777777" w:rsidR="00243CDC" w:rsidRPr="007A6A2D" w:rsidRDefault="00243CDC" w:rsidP="002C630F">
            <w:pPr>
              <w:pStyle w:val="Figtext"/>
              <w:spacing w:after="0"/>
              <w:rPr>
                <w:sz w:val="18"/>
                <w:szCs w:val="18"/>
              </w:rPr>
            </w:pPr>
            <w:r w:rsidRPr="007A6A2D">
              <w:rPr>
                <w:sz w:val="18"/>
                <w:szCs w:val="18"/>
              </w:rPr>
              <w:t>2</w:t>
            </w:r>
          </w:p>
        </w:tc>
        <w:tc>
          <w:tcPr>
            <w:tcW w:w="627" w:type="dxa"/>
            <w:vAlign w:val="center"/>
          </w:tcPr>
          <w:p w14:paraId="6DBBE831" w14:textId="77777777" w:rsidR="00243CDC" w:rsidRPr="007A6A2D" w:rsidRDefault="00243CDC" w:rsidP="002C630F">
            <w:pPr>
              <w:pStyle w:val="Figtext"/>
              <w:spacing w:after="0"/>
              <w:rPr>
                <w:sz w:val="18"/>
                <w:szCs w:val="18"/>
              </w:rPr>
            </w:pPr>
          </w:p>
        </w:tc>
        <w:tc>
          <w:tcPr>
            <w:tcW w:w="1588" w:type="dxa"/>
            <w:vAlign w:val="center"/>
          </w:tcPr>
          <w:p w14:paraId="5CC79CDB" w14:textId="77777777" w:rsidR="00243CDC" w:rsidRPr="007A6A2D" w:rsidRDefault="00243CDC" w:rsidP="002C630F">
            <w:pPr>
              <w:pStyle w:val="Figtext"/>
              <w:spacing w:after="0"/>
              <w:rPr>
                <w:sz w:val="18"/>
                <w:szCs w:val="18"/>
              </w:rPr>
            </w:pPr>
            <w:r w:rsidRPr="007A6A2D">
              <w:rPr>
                <w:sz w:val="18"/>
                <w:szCs w:val="18"/>
              </w:rPr>
              <w:t>1</w:t>
            </w:r>
          </w:p>
        </w:tc>
        <w:tc>
          <w:tcPr>
            <w:tcW w:w="236" w:type="dxa"/>
            <w:gridSpan w:val="2"/>
            <w:vAlign w:val="center"/>
          </w:tcPr>
          <w:p w14:paraId="70D95D8A" w14:textId="77777777" w:rsidR="00243CDC" w:rsidRPr="007A6A2D" w:rsidRDefault="00243CDC" w:rsidP="002C630F">
            <w:pPr>
              <w:pStyle w:val="Figtext"/>
              <w:spacing w:after="0"/>
              <w:rPr>
                <w:sz w:val="18"/>
                <w:szCs w:val="18"/>
              </w:rPr>
            </w:pPr>
          </w:p>
        </w:tc>
        <w:tc>
          <w:tcPr>
            <w:tcW w:w="1720" w:type="dxa"/>
            <w:gridSpan w:val="2"/>
            <w:vAlign w:val="center"/>
          </w:tcPr>
          <w:p w14:paraId="5DE66B1F" w14:textId="77777777" w:rsidR="00243CDC" w:rsidRPr="007A6A2D" w:rsidRDefault="00243CDC" w:rsidP="002C630F">
            <w:pPr>
              <w:pStyle w:val="Figtext"/>
              <w:spacing w:after="0"/>
              <w:rPr>
                <w:sz w:val="18"/>
                <w:szCs w:val="18"/>
              </w:rPr>
            </w:pPr>
            <w:r w:rsidRPr="007A6A2D">
              <w:rPr>
                <w:sz w:val="18"/>
                <w:szCs w:val="18"/>
              </w:rPr>
              <w:t>5</w:t>
            </w:r>
          </w:p>
        </w:tc>
      </w:tr>
      <w:tr w:rsidR="00243CDC" w:rsidRPr="007A6A2D" w14:paraId="54CA2DCF" w14:textId="77777777" w:rsidTr="00E37093">
        <w:trPr>
          <w:trHeight w:val="300"/>
        </w:trPr>
        <w:tc>
          <w:tcPr>
            <w:tcW w:w="2268" w:type="dxa"/>
            <w:vAlign w:val="center"/>
          </w:tcPr>
          <w:p w14:paraId="36375138" w14:textId="77777777" w:rsidR="00243CDC" w:rsidRPr="00E37093" w:rsidRDefault="00243CDC" w:rsidP="002C630F">
            <w:pPr>
              <w:pStyle w:val="Figtext"/>
              <w:spacing w:after="0"/>
              <w:rPr>
                <w:b/>
                <w:bCs/>
                <w:sz w:val="18"/>
                <w:szCs w:val="18"/>
              </w:rPr>
            </w:pPr>
          </w:p>
        </w:tc>
        <w:tc>
          <w:tcPr>
            <w:tcW w:w="1559" w:type="dxa"/>
            <w:gridSpan w:val="3"/>
            <w:vAlign w:val="center"/>
          </w:tcPr>
          <w:p w14:paraId="0333AF62" w14:textId="77777777" w:rsidR="00243CDC" w:rsidRPr="007A6A2D" w:rsidRDefault="00243CDC" w:rsidP="002C630F">
            <w:pPr>
              <w:pStyle w:val="Figtext"/>
              <w:spacing w:after="0"/>
              <w:rPr>
                <w:sz w:val="18"/>
                <w:szCs w:val="18"/>
              </w:rPr>
            </w:pPr>
            <w:r w:rsidRPr="007A6A2D">
              <w:rPr>
                <w:sz w:val="18"/>
                <w:szCs w:val="18"/>
              </w:rPr>
              <w:t>Median (IQR)</w:t>
            </w:r>
          </w:p>
        </w:tc>
        <w:tc>
          <w:tcPr>
            <w:tcW w:w="255" w:type="dxa"/>
            <w:gridSpan w:val="2"/>
          </w:tcPr>
          <w:p w14:paraId="70DBF480" w14:textId="77777777" w:rsidR="00243CDC" w:rsidRPr="007A6A2D" w:rsidRDefault="00243CDC" w:rsidP="002C630F">
            <w:pPr>
              <w:pStyle w:val="Figtext"/>
              <w:spacing w:after="0"/>
              <w:rPr>
                <w:sz w:val="18"/>
                <w:szCs w:val="18"/>
              </w:rPr>
            </w:pPr>
          </w:p>
        </w:tc>
        <w:tc>
          <w:tcPr>
            <w:tcW w:w="1502" w:type="dxa"/>
            <w:gridSpan w:val="2"/>
            <w:vAlign w:val="center"/>
          </w:tcPr>
          <w:p w14:paraId="413FD1A8" w14:textId="77777777" w:rsidR="00243CDC" w:rsidRPr="007A6A2D" w:rsidRDefault="00243CDC" w:rsidP="002C630F">
            <w:pPr>
              <w:pStyle w:val="Figtext"/>
              <w:spacing w:after="0"/>
              <w:rPr>
                <w:b/>
                <w:sz w:val="18"/>
                <w:szCs w:val="18"/>
              </w:rPr>
            </w:pPr>
            <w:r w:rsidRPr="007A6A2D">
              <w:rPr>
                <w:sz w:val="18"/>
                <w:szCs w:val="18"/>
              </w:rPr>
              <w:t>6.9 (4.2-10.9)</w:t>
            </w:r>
          </w:p>
        </w:tc>
        <w:tc>
          <w:tcPr>
            <w:tcW w:w="236" w:type="dxa"/>
            <w:vAlign w:val="center"/>
          </w:tcPr>
          <w:p w14:paraId="485AEDE0" w14:textId="77777777" w:rsidR="00243CDC" w:rsidRPr="007A6A2D" w:rsidRDefault="00243CDC" w:rsidP="002C630F">
            <w:pPr>
              <w:pStyle w:val="Figtext"/>
              <w:spacing w:after="0"/>
              <w:rPr>
                <w:sz w:val="18"/>
                <w:szCs w:val="18"/>
              </w:rPr>
            </w:pPr>
          </w:p>
        </w:tc>
        <w:tc>
          <w:tcPr>
            <w:tcW w:w="1521" w:type="dxa"/>
            <w:vAlign w:val="center"/>
          </w:tcPr>
          <w:p w14:paraId="63648E07" w14:textId="77777777" w:rsidR="00243CDC" w:rsidRPr="007A6A2D" w:rsidRDefault="00243CDC" w:rsidP="002C630F">
            <w:pPr>
              <w:pStyle w:val="Figtext"/>
              <w:spacing w:after="0"/>
              <w:rPr>
                <w:b/>
                <w:sz w:val="18"/>
                <w:szCs w:val="18"/>
              </w:rPr>
            </w:pPr>
            <w:r w:rsidRPr="007A6A2D">
              <w:rPr>
                <w:sz w:val="18"/>
                <w:szCs w:val="18"/>
              </w:rPr>
              <w:t>7.0 (4.2-11.2)</w:t>
            </w:r>
          </w:p>
        </w:tc>
        <w:tc>
          <w:tcPr>
            <w:tcW w:w="739" w:type="dxa"/>
            <w:gridSpan w:val="3"/>
            <w:vAlign w:val="center"/>
          </w:tcPr>
          <w:p w14:paraId="23A992B6" w14:textId="77777777" w:rsidR="00243CDC" w:rsidRPr="007A6A2D" w:rsidRDefault="00243CDC" w:rsidP="002C630F">
            <w:pPr>
              <w:pStyle w:val="Figtext"/>
              <w:spacing w:after="0"/>
              <w:rPr>
                <w:sz w:val="18"/>
                <w:szCs w:val="18"/>
              </w:rPr>
            </w:pPr>
          </w:p>
        </w:tc>
        <w:tc>
          <w:tcPr>
            <w:tcW w:w="1018" w:type="dxa"/>
            <w:vAlign w:val="center"/>
          </w:tcPr>
          <w:p w14:paraId="3B6E26BC" w14:textId="77777777" w:rsidR="00243CDC" w:rsidRPr="007A6A2D" w:rsidRDefault="00243CDC" w:rsidP="002C630F">
            <w:pPr>
              <w:pStyle w:val="Figtext"/>
              <w:spacing w:after="0"/>
              <w:rPr>
                <w:b/>
                <w:sz w:val="18"/>
                <w:szCs w:val="18"/>
              </w:rPr>
            </w:pPr>
            <w:r w:rsidRPr="007A6A2D">
              <w:rPr>
                <w:sz w:val="18"/>
                <w:szCs w:val="18"/>
              </w:rPr>
              <w:t>11.1 (7.3-16.1)</w:t>
            </w:r>
          </w:p>
        </w:tc>
        <w:tc>
          <w:tcPr>
            <w:tcW w:w="683" w:type="dxa"/>
            <w:vAlign w:val="center"/>
          </w:tcPr>
          <w:p w14:paraId="0BD0D33E" w14:textId="77777777" w:rsidR="00243CDC" w:rsidRPr="007A6A2D" w:rsidRDefault="00243CDC" w:rsidP="002C630F">
            <w:pPr>
              <w:pStyle w:val="Figtext"/>
              <w:spacing w:after="0"/>
              <w:rPr>
                <w:sz w:val="18"/>
                <w:szCs w:val="18"/>
              </w:rPr>
            </w:pPr>
          </w:p>
        </w:tc>
        <w:tc>
          <w:tcPr>
            <w:tcW w:w="1074" w:type="dxa"/>
            <w:vAlign w:val="center"/>
          </w:tcPr>
          <w:p w14:paraId="654495F0" w14:textId="77777777" w:rsidR="00243CDC" w:rsidRPr="007A6A2D" w:rsidRDefault="00243CDC" w:rsidP="002C630F">
            <w:pPr>
              <w:pStyle w:val="Figtext"/>
              <w:spacing w:after="0"/>
              <w:rPr>
                <w:b/>
                <w:sz w:val="18"/>
                <w:szCs w:val="18"/>
              </w:rPr>
            </w:pPr>
            <w:r w:rsidRPr="007A6A2D">
              <w:rPr>
                <w:sz w:val="18"/>
                <w:szCs w:val="18"/>
              </w:rPr>
              <w:t>9.8 (6.3-13.7)</w:t>
            </w:r>
          </w:p>
        </w:tc>
        <w:tc>
          <w:tcPr>
            <w:tcW w:w="627" w:type="dxa"/>
            <w:vAlign w:val="center"/>
          </w:tcPr>
          <w:p w14:paraId="1338FCAB" w14:textId="77777777" w:rsidR="00243CDC" w:rsidRPr="007A6A2D" w:rsidRDefault="00243CDC" w:rsidP="002C630F">
            <w:pPr>
              <w:pStyle w:val="Figtext"/>
              <w:spacing w:after="0"/>
              <w:rPr>
                <w:sz w:val="18"/>
                <w:szCs w:val="18"/>
              </w:rPr>
            </w:pPr>
          </w:p>
        </w:tc>
        <w:tc>
          <w:tcPr>
            <w:tcW w:w="1588" w:type="dxa"/>
            <w:vAlign w:val="center"/>
          </w:tcPr>
          <w:p w14:paraId="0C41F5DB" w14:textId="77777777" w:rsidR="00243CDC" w:rsidRPr="007A6A2D" w:rsidRDefault="00243CDC" w:rsidP="002C630F">
            <w:pPr>
              <w:pStyle w:val="Figtext"/>
              <w:spacing w:after="0"/>
              <w:rPr>
                <w:b/>
                <w:sz w:val="18"/>
                <w:szCs w:val="18"/>
              </w:rPr>
            </w:pPr>
            <w:r w:rsidRPr="007A6A2D">
              <w:rPr>
                <w:sz w:val="18"/>
                <w:szCs w:val="18"/>
              </w:rPr>
              <w:t>6.4 (4.0-10.1)</w:t>
            </w:r>
          </w:p>
        </w:tc>
        <w:tc>
          <w:tcPr>
            <w:tcW w:w="236" w:type="dxa"/>
            <w:gridSpan w:val="2"/>
            <w:vAlign w:val="center"/>
          </w:tcPr>
          <w:p w14:paraId="59817BD8" w14:textId="77777777" w:rsidR="00243CDC" w:rsidRPr="007A6A2D" w:rsidRDefault="00243CDC" w:rsidP="002C630F">
            <w:pPr>
              <w:pStyle w:val="Figtext"/>
              <w:spacing w:after="0"/>
              <w:rPr>
                <w:sz w:val="18"/>
                <w:szCs w:val="18"/>
              </w:rPr>
            </w:pPr>
          </w:p>
        </w:tc>
        <w:tc>
          <w:tcPr>
            <w:tcW w:w="1720" w:type="dxa"/>
            <w:gridSpan w:val="2"/>
            <w:vAlign w:val="center"/>
          </w:tcPr>
          <w:p w14:paraId="5778EA87" w14:textId="77777777" w:rsidR="00243CDC" w:rsidRPr="007A6A2D" w:rsidRDefault="00243CDC" w:rsidP="002C630F">
            <w:pPr>
              <w:pStyle w:val="Figtext"/>
              <w:spacing w:after="0"/>
              <w:rPr>
                <w:sz w:val="18"/>
                <w:szCs w:val="18"/>
              </w:rPr>
            </w:pPr>
            <w:r w:rsidRPr="007A6A2D">
              <w:rPr>
                <w:sz w:val="18"/>
                <w:szCs w:val="18"/>
              </w:rPr>
              <w:t>7.0 (4.2-11.0)</w:t>
            </w:r>
          </w:p>
        </w:tc>
      </w:tr>
      <w:tr w:rsidR="00243CDC" w:rsidRPr="007A6A2D" w14:paraId="1AE35ECA" w14:textId="77777777" w:rsidTr="00E37093">
        <w:trPr>
          <w:trHeight w:val="300"/>
        </w:trPr>
        <w:tc>
          <w:tcPr>
            <w:tcW w:w="2268" w:type="dxa"/>
            <w:vAlign w:val="center"/>
          </w:tcPr>
          <w:p w14:paraId="6B4C4633" w14:textId="77777777" w:rsidR="00243CDC" w:rsidRPr="00E37093" w:rsidRDefault="00243CDC" w:rsidP="002C630F">
            <w:pPr>
              <w:pStyle w:val="Figtext"/>
              <w:rPr>
                <w:b/>
                <w:bCs/>
                <w:sz w:val="18"/>
                <w:szCs w:val="18"/>
              </w:rPr>
            </w:pPr>
          </w:p>
        </w:tc>
        <w:tc>
          <w:tcPr>
            <w:tcW w:w="1559" w:type="dxa"/>
            <w:gridSpan w:val="3"/>
            <w:vAlign w:val="center"/>
          </w:tcPr>
          <w:p w14:paraId="682DF0DC" w14:textId="77777777" w:rsidR="00243CDC" w:rsidRPr="007A6A2D" w:rsidRDefault="00243CDC" w:rsidP="002C630F">
            <w:pPr>
              <w:pStyle w:val="Figtext"/>
              <w:rPr>
                <w:sz w:val="18"/>
                <w:szCs w:val="18"/>
              </w:rPr>
            </w:pPr>
            <w:r w:rsidRPr="007A6A2D">
              <w:rPr>
                <w:sz w:val="18"/>
                <w:szCs w:val="18"/>
              </w:rPr>
              <w:t>Range</w:t>
            </w:r>
          </w:p>
        </w:tc>
        <w:tc>
          <w:tcPr>
            <w:tcW w:w="255" w:type="dxa"/>
            <w:gridSpan w:val="2"/>
          </w:tcPr>
          <w:p w14:paraId="457E1C23" w14:textId="77777777" w:rsidR="00243CDC" w:rsidRPr="007A6A2D" w:rsidRDefault="00243CDC" w:rsidP="002C630F">
            <w:pPr>
              <w:pStyle w:val="Figtext"/>
              <w:rPr>
                <w:sz w:val="18"/>
                <w:szCs w:val="18"/>
              </w:rPr>
            </w:pPr>
          </w:p>
        </w:tc>
        <w:tc>
          <w:tcPr>
            <w:tcW w:w="1502" w:type="dxa"/>
            <w:gridSpan w:val="2"/>
            <w:vAlign w:val="center"/>
          </w:tcPr>
          <w:p w14:paraId="120A39FE" w14:textId="77777777" w:rsidR="00243CDC" w:rsidRPr="007A6A2D" w:rsidRDefault="00243CDC" w:rsidP="002C630F">
            <w:pPr>
              <w:pStyle w:val="Figtext"/>
              <w:rPr>
                <w:b/>
                <w:sz w:val="18"/>
                <w:szCs w:val="18"/>
              </w:rPr>
            </w:pPr>
            <w:r w:rsidRPr="007A6A2D">
              <w:rPr>
                <w:sz w:val="18"/>
                <w:szCs w:val="18"/>
              </w:rPr>
              <w:t>0.6-66.4</w:t>
            </w:r>
          </w:p>
        </w:tc>
        <w:tc>
          <w:tcPr>
            <w:tcW w:w="236" w:type="dxa"/>
            <w:vAlign w:val="center"/>
          </w:tcPr>
          <w:p w14:paraId="2D5F7F7F" w14:textId="77777777" w:rsidR="00243CDC" w:rsidRPr="007A6A2D" w:rsidRDefault="00243CDC" w:rsidP="002C630F">
            <w:pPr>
              <w:pStyle w:val="Figtext"/>
              <w:rPr>
                <w:sz w:val="18"/>
                <w:szCs w:val="18"/>
              </w:rPr>
            </w:pPr>
          </w:p>
        </w:tc>
        <w:tc>
          <w:tcPr>
            <w:tcW w:w="1521" w:type="dxa"/>
            <w:vAlign w:val="center"/>
          </w:tcPr>
          <w:p w14:paraId="43AAE3C8" w14:textId="77777777" w:rsidR="00243CDC" w:rsidRPr="007A6A2D" w:rsidRDefault="00243CDC" w:rsidP="002C630F">
            <w:pPr>
              <w:pStyle w:val="Figtext"/>
              <w:rPr>
                <w:b/>
                <w:sz w:val="18"/>
                <w:szCs w:val="18"/>
              </w:rPr>
            </w:pPr>
            <w:r w:rsidRPr="007A6A2D">
              <w:rPr>
                <w:sz w:val="18"/>
                <w:szCs w:val="18"/>
              </w:rPr>
              <w:t>1.0-44.7</w:t>
            </w:r>
          </w:p>
        </w:tc>
        <w:tc>
          <w:tcPr>
            <w:tcW w:w="739" w:type="dxa"/>
            <w:gridSpan w:val="3"/>
            <w:vAlign w:val="center"/>
          </w:tcPr>
          <w:p w14:paraId="0DF155C9" w14:textId="77777777" w:rsidR="00243CDC" w:rsidRPr="007A6A2D" w:rsidRDefault="00243CDC" w:rsidP="002C630F">
            <w:pPr>
              <w:pStyle w:val="Figtext"/>
              <w:rPr>
                <w:sz w:val="18"/>
                <w:szCs w:val="18"/>
              </w:rPr>
            </w:pPr>
          </w:p>
        </w:tc>
        <w:tc>
          <w:tcPr>
            <w:tcW w:w="1018" w:type="dxa"/>
            <w:vAlign w:val="center"/>
          </w:tcPr>
          <w:p w14:paraId="7E74C998" w14:textId="77777777" w:rsidR="00243CDC" w:rsidRPr="007A6A2D" w:rsidRDefault="00243CDC" w:rsidP="002C630F">
            <w:pPr>
              <w:pStyle w:val="Figtext"/>
              <w:rPr>
                <w:b/>
                <w:sz w:val="18"/>
                <w:szCs w:val="18"/>
              </w:rPr>
            </w:pPr>
            <w:r w:rsidRPr="007A6A2D">
              <w:rPr>
                <w:sz w:val="18"/>
                <w:szCs w:val="18"/>
              </w:rPr>
              <w:t>1.2-44.7</w:t>
            </w:r>
          </w:p>
        </w:tc>
        <w:tc>
          <w:tcPr>
            <w:tcW w:w="683" w:type="dxa"/>
            <w:vAlign w:val="center"/>
          </w:tcPr>
          <w:p w14:paraId="6166DAA8" w14:textId="77777777" w:rsidR="00243CDC" w:rsidRPr="007A6A2D" w:rsidRDefault="00243CDC" w:rsidP="002C630F">
            <w:pPr>
              <w:pStyle w:val="Figtext"/>
              <w:rPr>
                <w:sz w:val="18"/>
                <w:szCs w:val="18"/>
              </w:rPr>
            </w:pPr>
          </w:p>
        </w:tc>
        <w:tc>
          <w:tcPr>
            <w:tcW w:w="1074" w:type="dxa"/>
            <w:vAlign w:val="center"/>
          </w:tcPr>
          <w:p w14:paraId="41DF4469" w14:textId="77777777" w:rsidR="00243CDC" w:rsidRPr="007A6A2D" w:rsidRDefault="00243CDC" w:rsidP="002C630F">
            <w:pPr>
              <w:pStyle w:val="Figtext"/>
              <w:rPr>
                <w:b/>
                <w:sz w:val="18"/>
                <w:szCs w:val="18"/>
              </w:rPr>
            </w:pPr>
            <w:r w:rsidRPr="007A6A2D">
              <w:rPr>
                <w:sz w:val="18"/>
                <w:szCs w:val="18"/>
              </w:rPr>
              <w:t>1.1-37.2</w:t>
            </w:r>
          </w:p>
        </w:tc>
        <w:tc>
          <w:tcPr>
            <w:tcW w:w="627" w:type="dxa"/>
            <w:vAlign w:val="center"/>
          </w:tcPr>
          <w:p w14:paraId="2D5040C5" w14:textId="77777777" w:rsidR="00243CDC" w:rsidRPr="007A6A2D" w:rsidRDefault="00243CDC" w:rsidP="002C630F">
            <w:pPr>
              <w:pStyle w:val="Figtext"/>
              <w:rPr>
                <w:sz w:val="18"/>
                <w:szCs w:val="18"/>
              </w:rPr>
            </w:pPr>
          </w:p>
        </w:tc>
        <w:tc>
          <w:tcPr>
            <w:tcW w:w="1588" w:type="dxa"/>
            <w:vAlign w:val="center"/>
          </w:tcPr>
          <w:p w14:paraId="7AD18A1F" w14:textId="77777777" w:rsidR="00243CDC" w:rsidRPr="007A6A2D" w:rsidRDefault="00243CDC" w:rsidP="002C630F">
            <w:pPr>
              <w:pStyle w:val="Figtext"/>
              <w:rPr>
                <w:b/>
                <w:sz w:val="18"/>
                <w:szCs w:val="18"/>
              </w:rPr>
            </w:pPr>
            <w:r w:rsidRPr="007A6A2D">
              <w:rPr>
                <w:sz w:val="18"/>
                <w:szCs w:val="18"/>
              </w:rPr>
              <w:t>1.0-39.1</w:t>
            </w:r>
          </w:p>
        </w:tc>
        <w:tc>
          <w:tcPr>
            <w:tcW w:w="236" w:type="dxa"/>
            <w:gridSpan w:val="2"/>
            <w:vAlign w:val="center"/>
          </w:tcPr>
          <w:p w14:paraId="53ACCF2E" w14:textId="77777777" w:rsidR="00243CDC" w:rsidRPr="007A6A2D" w:rsidRDefault="00243CDC" w:rsidP="002C630F">
            <w:pPr>
              <w:pStyle w:val="Figtext"/>
              <w:rPr>
                <w:sz w:val="18"/>
                <w:szCs w:val="18"/>
              </w:rPr>
            </w:pPr>
          </w:p>
        </w:tc>
        <w:tc>
          <w:tcPr>
            <w:tcW w:w="1720" w:type="dxa"/>
            <w:gridSpan w:val="2"/>
            <w:vAlign w:val="center"/>
          </w:tcPr>
          <w:p w14:paraId="279504BC" w14:textId="77777777" w:rsidR="00243CDC" w:rsidRPr="007A6A2D" w:rsidRDefault="00243CDC" w:rsidP="002C630F">
            <w:pPr>
              <w:pStyle w:val="Figtext"/>
              <w:rPr>
                <w:sz w:val="18"/>
                <w:szCs w:val="18"/>
              </w:rPr>
            </w:pPr>
            <w:r w:rsidRPr="007A6A2D">
              <w:rPr>
                <w:sz w:val="18"/>
                <w:szCs w:val="18"/>
              </w:rPr>
              <w:t>0.6-66.4</w:t>
            </w:r>
          </w:p>
        </w:tc>
      </w:tr>
      <w:tr w:rsidR="00243CDC" w:rsidRPr="007A6A2D" w14:paraId="20A5302B" w14:textId="77777777" w:rsidTr="00E37093">
        <w:trPr>
          <w:trHeight w:val="300"/>
        </w:trPr>
        <w:tc>
          <w:tcPr>
            <w:tcW w:w="2268" w:type="dxa"/>
            <w:vAlign w:val="center"/>
          </w:tcPr>
          <w:p w14:paraId="1FB83198" w14:textId="77777777" w:rsidR="00243CDC" w:rsidRPr="00E37093" w:rsidRDefault="00243CDC" w:rsidP="00E37093">
            <w:pPr>
              <w:pStyle w:val="Figtext"/>
              <w:spacing w:after="0" w:line="240" w:lineRule="auto"/>
              <w:rPr>
                <w:b/>
                <w:bCs/>
                <w:sz w:val="18"/>
                <w:szCs w:val="18"/>
              </w:rPr>
            </w:pPr>
            <w:r w:rsidRPr="00E37093">
              <w:rPr>
                <w:b/>
                <w:bCs/>
                <w:sz w:val="18"/>
                <w:szCs w:val="18"/>
              </w:rPr>
              <w:t xml:space="preserve">HbA1c               </w:t>
            </w:r>
          </w:p>
        </w:tc>
        <w:tc>
          <w:tcPr>
            <w:tcW w:w="1559" w:type="dxa"/>
            <w:gridSpan w:val="3"/>
            <w:vAlign w:val="center"/>
          </w:tcPr>
          <w:p w14:paraId="78534F42" w14:textId="77777777" w:rsidR="00243CDC" w:rsidRPr="007A6A2D" w:rsidRDefault="00243CDC" w:rsidP="00E37093">
            <w:pPr>
              <w:pStyle w:val="Figtext"/>
              <w:spacing w:after="0" w:line="240" w:lineRule="auto"/>
              <w:rPr>
                <w:sz w:val="18"/>
                <w:szCs w:val="18"/>
              </w:rPr>
            </w:pPr>
            <w:r w:rsidRPr="007A6A2D">
              <w:rPr>
                <w:sz w:val="18"/>
                <w:szCs w:val="18"/>
              </w:rPr>
              <w:t xml:space="preserve">Observed, </w:t>
            </w:r>
            <w:r w:rsidRPr="007A6A2D">
              <w:rPr>
                <w:i/>
                <w:iCs/>
                <w:sz w:val="18"/>
                <w:szCs w:val="18"/>
              </w:rPr>
              <w:t>n</w:t>
            </w:r>
          </w:p>
        </w:tc>
        <w:tc>
          <w:tcPr>
            <w:tcW w:w="255" w:type="dxa"/>
            <w:gridSpan w:val="2"/>
          </w:tcPr>
          <w:p w14:paraId="2F149C46" w14:textId="77777777" w:rsidR="00243CDC" w:rsidRPr="007A6A2D" w:rsidRDefault="00243CDC" w:rsidP="00E37093">
            <w:pPr>
              <w:pStyle w:val="Figtext"/>
              <w:spacing w:after="0" w:line="240" w:lineRule="auto"/>
              <w:rPr>
                <w:sz w:val="18"/>
                <w:szCs w:val="18"/>
              </w:rPr>
            </w:pPr>
          </w:p>
        </w:tc>
        <w:tc>
          <w:tcPr>
            <w:tcW w:w="1502" w:type="dxa"/>
            <w:gridSpan w:val="2"/>
            <w:vAlign w:val="center"/>
          </w:tcPr>
          <w:p w14:paraId="44BC08AA" w14:textId="77777777" w:rsidR="00243CDC" w:rsidRPr="007A6A2D" w:rsidRDefault="00243CDC" w:rsidP="00E37093">
            <w:pPr>
              <w:pStyle w:val="Figtext"/>
              <w:spacing w:after="0" w:line="240" w:lineRule="auto"/>
              <w:rPr>
                <w:b/>
                <w:sz w:val="18"/>
                <w:szCs w:val="18"/>
              </w:rPr>
            </w:pPr>
            <w:r w:rsidRPr="007A6A2D">
              <w:rPr>
                <w:sz w:val="18"/>
                <w:szCs w:val="18"/>
              </w:rPr>
              <w:t>2269</w:t>
            </w:r>
          </w:p>
        </w:tc>
        <w:tc>
          <w:tcPr>
            <w:tcW w:w="236" w:type="dxa"/>
            <w:vAlign w:val="center"/>
          </w:tcPr>
          <w:p w14:paraId="7CA5366C" w14:textId="77777777" w:rsidR="00243CDC" w:rsidRPr="007A6A2D" w:rsidRDefault="00243CDC" w:rsidP="00E37093">
            <w:pPr>
              <w:pStyle w:val="Figtext"/>
              <w:spacing w:after="0" w:line="240" w:lineRule="auto"/>
              <w:rPr>
                <w:sz w:val="18"/>
                <w:szCs w:val="18"/>
              </w:rPr>
            </w:pPr>
          </w:p>
        </w:tc>
        <w:tc>
          <w:tcPr>
            <w:tcW w:w="1521" w:type="dxa"/>
            <w:vAlign w:val="center"/>
          </w:tcPr>
          <w:p w14:paraId="6925D72D" w14:textId="77777777" w:rsidR="00243CDC" w:rsidRPr="007A6A2D" w:rsidRDefault="00243CDC" w:rsidP="00E37093">
            <w:pPr>
              <w:pStyle w:val="Figtext"/>
              <w:spacing w:after="0" w:line="240" w:lineRule="auto"/>
              <w:rPr>
                <w:b/>
                <w:sz w:val="18"/>
                <w:szCs w:val="18"/>
              </w:rPr>
            </w:pPr>
            <w:r w:rsidRPr="007A6A2D">
              <w:rPr>
                <w:sz w:val="18"/>
                <w:szCs w:val="18"/>
              </w:rPr>
              <w:t>2232</w:t>
            </w:r>
          </w:p>
        </w:tc>
        <w:tc>
          <w:tcPr>
            <w:tcW w:w="739" w:type="dxa"/>
            <w:gridSpan w:val="3"/>
            <w:vAlign w:val="center"/>
          </w:tcPr>
          <w:p w14:paraId="6BBCC29F" w14:textId="77777777" w:rsidR="00243CDC" w:rsidRPr="007A6A2D" w:rsidRDefault="00243CDC" w:rsidP="00E37093">
            <w:pPr>
              <w:pStyle w:val="Figtext"/>
              <w:spacing w:after="0" w:line="240" w:lineRule="auto"/>
              <w:rPr>
                <w:sz w:val="18"/>
                <w:szCs w:val="18"/>
              </w:rPr>
            </w:pPr>
          </w:p>
        </w:tc>
        <w:tc>
          <w:tcPr>
            <w:tcW w:w="1018" w:type="dxa"/>
            <w:vAlign w:val="center"/>
          </w:tcPr>
          <w:p w14:paraId="43832F78" w14:textId="77777777" w:rsidR="00243CDC" w:rsidRPr="007A6A2D" w:rsidRDefault="00243CDC" w:rsidP="00E37093">
            <w:pPr>
              <w:pStyle w:val="Figtext"/>
              <w:spacing w:after="0" w:line="240" w:lineRule="auto"/>
              <w:rPr>
                <w:b/>
                <w:sz w:val="18"/>
                <w:szCs w:val="18"/>
              </w:rPr>
            </w:pPr>
            <w:r w:rsidRPr="007A6A2D">
              <w:rPr>
                <w:sz w:val="18"/>
                <w:szCs w:val="18"/>
              </w:rPr>
              <w:t>197</w:t>
            </w:r>
          </w:p>
        </w:tc>
        <w:tc>
          <w:tcPr>
            <w:tcW w:w="683" w:type="dxa"/>
            <w:vAlign w:val="center"/>
          </w:tcPr>
          <w:p w14:paraId="1AC0E30A" w14:textId="77777777" w:rsidR="00243CDC" w:rsidRPr="007A6A2D" w:rsidRDefault="00243CDC" w:rsidP="00E37093">
            <w:pPr>
              <w:pStyle w:val="Figtext"/>
              <w:spacing w:after="0" w:line="240" w:lineRule="auto"/>
              <w:rPr>
                <w:sz w:val="18"/>
                <w:szCs w:val="18"/>
              </w:rPr>
            </w:pPr>
          </w:p>
        </w:tc>
        <w:tc>
          <w:tcPr>
            <w:tcW w:w="1074" w:type="dxa"/>
            <w:vAlign w:val="center"/>
          </w:tcPr>
          <w:p w14:paraId="74D2C54E" w14:textId="77777777" w:rsidR="00243CDC" w:rsidRPr="007A6A2D" w:rsidRDefault="00243CDC" w:rsidP="00E37093">
            <w:pPr>
              <w:pStyle w:val="Figtext"/>
              <w:spacing w:after="0" w:line="240" w:lineRule="auto"/>
              <w:rPr>
                <w:b/>
                <w:sz w:val="18"/>
                <w:szCs w:val="18"/>
              </w:rPr>
            </w:pPr>
            <w:r w:rsidRPr="007A6A2D">
              <w:rPr>
                <w:sz w:val="18"/>
                <w:szCs w:val="18"/>
              </w:rPr>
              <w:t>211</w:t>
            </w:r>
          </w:p>
        </w:tc>
        <w:tc>
          <w:tcPr>
            <w:tcW w:w="627" w:type="dxa"/>
            <w:vAlign w:val="center"/>
          </w:tcPr>
          <w:p w14:paraId="54E836E6" w14:textId="77777777" w:rsidR="00243CDC" w:rsidRPr="007A6A2D" w:rsidRDefault="00243CDC" w:rsidP="00E37093">
            <w:pPr>
              <w:pStyle w:val="Figtext"/>
              <w:spacing w:after="0" w:line="240" w:lineRule="auto"/>
              <w:rPr>
                <w:sz w:val="18"/>
                <w:szCs w:val="18"/>
              </w:rPr>
            </w:pPr>
          </w:p>
        </w:tc>
        <w:tc>
          <w:tcPr>
            <w:tcW w:w="1588" w:type="dxa"/>
            <w:vAlign w:val="center"/>
          </w:tcPr>
          <w:p w14:paraId="6B8EEF3E" w14:textId="77777777" w:rsidR="00243CDC" w:rsidRPr="007A6A2D" w:rsidRDefault="00243CDC" w:rsidP="00E37093">
            <w:pPr>
              <w:pStyle w:val="Figtext"/>
              <w:spacing w:after="0" w:line="240" w:lineRule="auto"/>
              <w:rPr>
                <w:b/>
                <w:sz w:val="18"/>
                <w:szCs w:val="18"/>
              </w:rPr>
            </w:pPr>
            <w:r w:rsidRPr="007A6A2D">
              <w:rPr>
                <w:sz w:val="18"/>
                <w:szCs w:val="18"/>
              </w:rPr>
              <w:t>1824</w:t>
            </w:r>
          </w:p>
        </w:tc>
        <w:tc>
          <w:tcPr>
            <w:tcW w:w="236" w:type="dxa"/>
            <w:gridSpan w:val="2"/>
            <w:vAlign w:val="center"/>
          </w:tcPr>
          <w:p w14:paraId="657D079F" w14:textId="77777777" w:rsidR="00243CDC" w:rsidRPr="007A6A2D" w:rsidRDefault="00243CDC" w:rsidP="00E37093">
            <w:pPr>
              <w:pStyle w:val="Figtext"/>
              <w:spacing w:after="0" w:line="240" w:lineRule="auto"/>
              <w:rPr>
                <w:sz w:val="18"/>
                <w:szCs w:val="18"/>
              </w:rPr>
            </w:pPr>
          </w:p>
        </w:tc>
        <w:tc>
          <w:tcPr>
            <w:tcW w:w="1720" w:type="dxa"/>
            <w:gridSpan w:val="2"/>
            <w:vAlign w:val="center"/>
          </w:tcPr>
          <w:p w14:paraId="089A4066" w14:textId="77777777" w:rsidR="00243CDC" w:rsidRPr="007A6A2D" w:rsidRDefault="00243CDC" w:rsidP="00E37093">
            <w:pPr>
              <w:pStyle w:val="Figtext"/>
              <w:spacing w:after="0" w:line="240" w:lineRule="auto"/>
              <w:rPr>
                <w:sz w:val="18"/>
                <w:szCs w:val="18"/>
              </w:rPr>
            </w:pPr>
            <w:r w:rsidRPr="007A6A2D">
              <w:rPr>
                <w:sz w:val="18"/>
                <w:szCs w:val="18"/>
              </w:rPr>
              <w:t>4501</w:t>
            </w:r>
          </w:p>
        </w:tc>
      </w:tr>
      <w:tr w:rsidR="00243CDC" w:rsidRPr="007A6A2D" w14:paraId="27838C44" w14:textId="77777777" w:rsidTr="00E37093">
        <w:trPr>
          <w:trHeight w:val="300"/>
        </w:trPr>
        <w:tc>
          <w:tcPr>
            <w:tcW w:w="2268" w:type="dxa"/>
            <w:vAlign w:val="center"/>
          </w:tcPr>
          <w:p w14:paraId="7C35B46A" w14:textId="77777777" w:rsidR="00243CDC" w:rsidRPr="00E37093" w:rsidRDefault="00243CDC" w:rsidP="00E37093">
            <w:pPr>
              <w:pStyle w:val="Figtext"/>
              <w:spacing w:after="0" w:line="240" w:lineRule="auto"/>
              <w:rPr>
                <w:b/>
                <w:bCs/>
                <w:sz w:val="18"/>
                <w:szCs w:val="18"/>
              </w:rPr>
            </w:pPr>
            <w:r w:rsidRPr="00E37093">
              <w:rPr>
                <w:b/>
                <w:bCs/>
                <w:sz w:val="18"/>
                <w:szCs w:val="18"/>
              </w:rPr>
              <w:t xml:space="preserve">                           </w:t>
            </w:r>
          </w:p>
        </w:tc>
        <w:tc>
          <w:tcPr>
            <w:tcW w:w="1559" w:type="dxa"/>
            <w:gridSpan w:val="3"/>
            <w:vAlign w:val="center"/>
          </w:tcPr>
          <w:p w14:paraId="33573BB2" w14:textId="77777777" w:rsidR="00243CDC" w:rsidRPr="007A6A2D" w:rsidRDefault="00243CDC" w:rsidP="00E37093">
            <w:pPr>
              <w:pStyle w:val="Figtext"/>
              <w:spacing w:after="0" w:line="240" w:lineRule="auto"/>
              <w:rPr>
                <w:sz w:val="18"/>
                <w:szCs w:val="18"/>
              </w:rPr>
            </w:pPr>
            <w:r w:rsidRPr="007A6A2D">
              <w:rPr>
                <w:sz w:val="18"/>
                <w:szCs w:val="18"/>
              </w:rPr>
              <w:t xml:space="preserve">Unknown, </w:t>
            </w:r>
            <w:r w:rsidRPr="007A6A2D">
              <w:rPr>
                <w:i/>
                <w:iCs/>
                <w:sz w:val="18"/>
                <w:szCs w:val="18"/>
              </w:rPr>
              <w:t>n</w:t>
            </w:r>
          </w:p>
        </w:tc>
        <w:tc>
          <w:tcPr>
            <w:tcW w:w="255" w:type="dxa"/>
            <w:gridSpan w:val="2"/>
          </w:tcPr>
          <w:p w14:paraId="3499F8CD" w14:textId="77777777" w:rsidR="00243CDC" w:rsidRPr="007A6A2D" w:rsidRDefault="00243CDC" w:rsidP="00E37093">
            <w:pPr>
              <w:pStyle w:val="Figtext"/>
              <w:spacing w:after="0" w:line="240" w:lineRule="auto"/>
              <w:rPr>
                <w:sz w:val="18"/>
                <w:szCs w:val="18"/>
              </w:rPr>
            </w:pPr>
          </w:p>
        </w:tc>
        <w:tc>
          <w:tcPr>
            <w:tcW w:w="1502" w:type="dxa"/>
            <w:gridSpan w:val="2"/>
            <w:vAlign w:val="center"/>
          </w:tcPr>
          <w:p w14:paraId="11EAA1D9" w14:textId="77777777" w:rsidR="00243CDC" w:rsidRPr="007A6A2D" w:rsidRDefault="00243CDC" w:rsidP="00E37093">
            <w:pPr>
              <w:pStyle w:val="Figtext"/>
              <w:spacing w:after="0" w:line="240" w:lineRule="auto"/>
              <w:rPr>
                <w:sz w:val="18"/>
                <w:szCs w:val="18"/>
              </w:rPr>
            </w:pPr>
            <w:r w:rsidRPr="007A6A2D">
              <w:rPr>
                <w:sz w:val="18"/>
                <w:szCs w:val="18"/>
              </w:rPr>
              <w:t>0</w:t>
            </w:r>
          </w:p>
        </w:tc>
        <w:tc>
          <w:tcPr>
            <w:tcW w:w="236" w:type="dxa"/>
            <w:vAlign w:val="center"/>
          </w:tcPr>
          <w:p w14:paraId="714FBF58" w14:textId="77777777" w:rsidR="00243CDC" w:rsidRPr="007A6A2D" w:rsidRDefault="00243CDC" w:rsidP="00E37093">
            <w:pPr>
              <w:pStyle w:val="Figtext"/>
              <w:spacing w:after="0" w:line="240" w:lineRule="auto"/>
              <w:rPr>
                <w:sz w:val="18"/>
                <w:szCs w:val="18"/>
              </w:rPr>
            </w:pPr>
          </w:p>
        </w:tc>
        <w:tc>
          <w:tcPr>
            <w:tcW w:w="1521" w:type="dxa"/>
            <w:vAlign w:val="center"/>
          </w:tcPr>
          <w:p w14:paraId="1B6C980B" w14:textId="77777777" w:rsidR="00243CDC" w:rsidRPr="007A6A2D" w:rsidRDefault="00243CDC" w:rsidP="00E37093">
            <w:pPr>
              <w:pStyle w:val="Figtext"/>
              <w:spacing w:after="0" w:line="240" w:lineRule="auto"/>
              <w:rPr>
                <w:sz w:val="18"/>
                <w:szCs w:val="18"/>
              </w:rPr>
            </w:pPr>
            <w:r w:rsidRPr="007A6A2D">
              <w:rPr>
                <w:sz w:val="18"/>
                <w:szCs w:val="18"/>
              </w:rPr>
              <w:t>2</w:t>
            </w:r>
          </w:p>
        </w:tc>
        <w:tc>
          <w:tcPr>
            <w:tcW w:w="739" w:type="dxa"/>
            <w:gridSpan w:val="3"/>
            <w:vAlign w:val="center"/>
          </w:tcPr>
          <w:p w14:paraId="3011A840" w14:textId="77777777" w:rsidR="00243CDC" w:rsidRPr="007A6A2D" w:rsidRDefault="00243CDC" w:rsidP="00E37093">
            <w:pPr>
              <w:pStyle w:val="Figtext"/>
              <w:spacing w:after="0" w:line="240" w:lineRule="auto"/>
              <w:rPr>
                <w:sz w:val="18"/>
                <w:szCs w:val="18"/>
              </w:rPr>
            </w:pPr>
          </w:p>
        </w:tc>
        <w:tc>
          <w:tcPr>
            <w:tcW w:w="1018" w:type="dxa"/>
            <w:vAlign w:val="center"/>
          </w:tcPr>
          <w:p w14:paraId="30707951" w14:textId="77777777" w:rsidR="00243CDC" w:rsidRPr="007A6A2D" w:rsidRDefault="00243CDC" w:rsidP="00E37093">
            <w:pPr>
              <w:pStyle w:val="Figtext"/>
              <w:spacing w:after="0" w:line="240" w:lineRule="auto"/>
              <w:rPr>
                <w:sz w:val="18"/>
                <w:szCs w:val="18"/>
              </w:rPr>
            </w:pPr>
            <w:r w:rsidRPr="007A6A2D">
              <w:rPr>
                <w:sz w:val="18"/>
                <w:szCs w:val="18"/>
              </w:rPr>
              <w:t>0</w:t>
            </w:r>
          </w:p>
        </w:tc>
        <w:tc>
          <w:tcPr>
            <w:tcW w:w="683" w:type="dxa"/>
            <w:vAlign w:val="center"/>
          </w:tcPr>
          <w:p w14:paraId="65EAD8A3" w14:textId="77777777" w:rsidR="00243CDC" w:rsidRPr="007A6A2D" w:rsidRDefault="00243CDC" w:rsidP="00E37093">
            <w:pPr>
              <w:pStyle w:val="Figtext"/>
              <w:spacing w:after="0" w:line="240" w:lineRule="auto"/>
              <w:rPr>
                <w:sz w:val="18"/>
                <w:szCs w:val="18"/>
              </w:rPr>
            </w:pPr>
          </w:p>
        </w:tc>
        <w:tc>
          <w:tcPr>
            <w:tcW w:w="1074" w:type="dxa"/>
            <w:vAlign w:val="center"/>
          </w:tcPr>
          <w:p w14:paraId="7D85D89A" w14:textId="77777777" w:rsidR="00243CDC" w:rsidRPr="007A6A2D" w:rsidRDefault="00243CDC" w:rsidP="00E37093">
            <w:pPr>
              <w:pStyle w:val="Figtext"/>
              <w:spacing w:after="0" w:line="240" w:lineRule="auto"/>
              <w:rPr>
                <w:sz w:val="18"/>
                <w:szCs w:val="18"/>
              </w:rPr>
            </w:pPr>
            <w:r w:rsidRPr="007A6A2D">
              <w:rPr>
                <w:sz w:val="18"/>
                <w:szCs w:val="18"/>
              </w:rPr>
              <w:t>0</w:t>
            </w:r>
          </w:p>
        </w:tc>
        <w:tc>
          <w:tcPr>
            <w:tcW w:w="627" w:type="dxa"/>
            <w:vAlign w:val="center"/>
          </w:tcPr>
          <w:p w14:paraId="12D381A9" w14:textId="77777777" w:rsidR="00243CDC" w:rsidRPr="007A6A2D" w:rsidRDefault="00243CDC" w:rsidP="00E37093">
            <w:pPr>
              <w:pStyle w:val="Figtext"/>
              <w:spacing w:after="0" w:line="240" w:lineRule="auto"/>
              <w:rPr>
                <w:sz w:val="18"/>
                <w:szCs w:val="18"/>
              </w:rPr>
            </w:pPr>
          </w:p>
        </w:tc>
        <w:tc>
          <w:tcPr>
            <w:tcW w:w="1588" w:type="dxa"/>
            <w:vAlign w:val="center"/>
          </w:tcPr>
          <w:p w14:paraId="5721F1A8" w14:textId="77777777" w:rsidR="00243CDC" w:rsidRPr="007A6A2D" w:rsidRDefault="00243CDC" w:rsidP="00E37093">
            <w:pPr>
              <w:pStyle w:val="Figtext"/>
              <w:spacing w:after="0" w:line="240" w:lineRule="auto"/>
              <w:rPr>
                <w:sz w:val="18"/>
                <w:szCs w:val="18"/>
              </w:rPr>
            </w:pPr>
            <w:r w:rsidRPr="007A6A2D">
              <w:rPr>
                <w:sz w:val="18"/>
                <w:szCs w:val="18"/>
              </w:rPr>
              <w:t>2</w:t>
            </w:r>
          </w:p>
        </w:tc>
        <w:tc>
          <w:tcPr>
            <w:tcW w:w="236" w:type="dxa"/>
            <w:gridSpan w:val="2"/>
            <w:vAlign w:val="center"/>
          </w:tcPr>
          <w:p w14:paraId="4C409BE3" w14:textId="77777777" w:rsidR="00243CDC" w:rsidRPr="007A6A2D" w:rsidRDefault="00243CDC" w:rsidP="00E37093">
            <w:pPr>
              <w:pStyle w:val="Figtext"/>
              <w:spacing w:after="0" w:line="240" w:lineRule="auto"/>
              <w:rPr>
                <w:sz w:val="18"/>
                <w:szCs w:val="18"/>
              </w:rPr>
            </w:pPr>
          </w:p>
        </w:tc>
        <w:tc>
          <w:tcPr>
            <w:tcW w:w="1720" w:type="dxa"/>
            <w:gridSpan w:val="2"/>
            <w:vAlign w:val="center"/>
          </w:tcPr>
          <w:p w14:paraId="65A935D8" w14:textId="77777777" w:rsidR="00243CDC" w:rsidRPr="007A6A2D" w:rsidRDefault="00243CDC" w:rsidP="00E37093">
            <w:pPr>
              <w:pStyle w:val="Figtext"/>
              <w:spacing w:after="0" w:line="240" w:lineRule="auto"/>
              <w:rPr>
                <w:sz w:val="18"/>
                <w:szCs w:val="18"/>
              </w:rPr>
            </w:pPr>
            <w:r w:rsidRPr="007A6A2D">
              <w:rPr>
                <w:sz w:val="18"/>
                <w:szCs w:val="18"/>
              </w:rPr>
              <w:t>2</w:t>
            </w:r>
          </w:p>
        </w:tc>
      </w:tr>
      <w:tr w:rsidR="00243CDC" w:rsidRPr="007A6A2D" w14:paraId="5D747DAD" w14:textId="77777777" w:rsidTr="00E37093">
        <w:trPr>
          <w:trHeight w:val="300"/>
        </w:trPr>
        <w:tc>
          <w:tcPr>
            <w:tcW w:w="2268" w:type="dxa"/>
            <w:vAlign w:val="center"/>
          </w:tcPr>
          <w:p w14:paraId="7CA8DCA6" w14:textId="77777777" w:rsidR="00243CDC" w:rsidRPr="00E37093" w:rsidRDefault="00243CDC" w:rsidP="00E37093">
            <w:pPr>
              <w:pStyle w:val="Figtext"/>
              <w:spacing w:after="0" w:line="240" w:lineRule="auto"/>
              <w:rPr>
                <w:b/>
                <w:bCs/>
                <w:sz w:val="18"/>
                <w:szCs w:val="18"/>
              </w:rPr>
            </w:pPr>
            <w:r w:rsidRPr="00E37093">
              <w:rPr>
                <w:b/>
                <w:bCs/>
                <w:sz w:val="18"/>
                <w:szCs w:val="18"/>
              </w:rPr>
              <w:t xml:space="preserve">     (mmol/mol)    </w:t>
            </w:r>
          </w:p>
        </w:tc>
        <w:tc>
          <w:tcPr>
            <w:tcW w:w="1559" w:type="dxa"/>
            <w:gridSpan w:val="3"/>
            <w:vAlign w:val="center"/>
          </w:tcPr>
          <w:p w14:paraId="7525C53C" w14:textId="77777777" w:rsidR="00243CDC" w:rsidRPr="007A6A2D" w:rsidRDefault="00243CDC" w:rsidP="00E37093">
            <w:pPr>
              <w:pStyle w:val="Figtext"/>
              <w:spacing w:after="0" w:line="240" w:lineRule="auto"/>
              <w:rPr>
                <w:sz w:val="18"/>
                <w:szCs w:val="18"/>
              </w:rPr>
            </w:pPr>
            <w:r w:rsidRPr="007A6A2D">
              <w:rPr>
                <w:sz w:val="18"/>
                <w:szCs w:val="18"/>
              </w:rPr>
              <w:t>Median (IQR)</w:t>
            </w:r>
          </w:p>
        </w:tc>
        <w:tc>
          <w:tcPr>
            <w:tcW w:w="255" w:type="dxa"/>
            <w:gridSpan w:val="2"/>
          </w:tcPr>
          <w:p w14:paraId="450C9598" w14:textId="77777777" w:rsidR="00243CDC" w:rsidRPr="007A6A2D" w:rsidRDefault="00243CDC" w:rsidP="00E37093">
            <w:pPr>
              <w:pStyle w:val="Figtext"/>
              <w:spacing w:after="0" w:line="240" w:lineRule="auto"/>
              <w:rPr>
                <w:sz w:val="18"/>
                <w:szCs w:val="18"/>
              </w:rPr>
            </w:pPr>
          </w:p>
        </w:tc>
        <w:tc>
          <w:tcPr>
            <w:tcW w:w="1502" w:type="dxa"/>
            <w:gridSpan w:val="2"/>
            <w:vAlign w:val="center"/>
          </w:tcPr>
          <w:p w14:paraId="0ED3B95F" w14:textId="77777777" w:rsidR="00243CDC" w:rsidRPr="007A6A2D" w:rsidRDefault="00243CDC" w:rsidP="00E37093">
            <w:pPr>
              <w:pStyle w:val="Figtext"/>
              <w:spacing w:after="0" w:line="240" w:lineRule="auto"/>
              <w:rPr>
                <w:b/>
                <w:sz w:val="18"/>
                <w:szCs w:val="18"/>
              </w:rPr>
            </w:pPr>
            <w:r w:rsidRPr="007A6A2D">
              <w:rPr>
                <w:sz w:val="18"/>
                <w:szCs w:val="18"/>
              </w:rPr>
              <w:t>51 (44-61)</w:t>
            </w:r>
          </w:p>
        </w:tc>
        <w:tc>
          <w:tcPr>
            <w:tcW w:w="236" w:type="dxa"/>
            <w:vAlign w:val="center"/>
          </w:tcPr>
          <w:p w14:paraId="6B7B1A1F" w14:textId="77777777" w:rsidR="00243CDC" w:rsidRPr="007A6A2D" w:rsidRDefault="00243CDC" w:rsidP="00E37093">
            <w:pPr>
              <w:pStyle w:val="Figtext"/>
              <w:spacing w:after="0" w:line="240" w:lineRule="auto"/>
              <w:rPr>
                <w:sz w:val="18"/>
                <w:szCs w:val="18"/>
              </w:rPr>
            </w:pPr>
          </w:p>
        </w:tc>
        <w:tc>
          <w:tcPr>
            <w:tcW w:w="1521" w:type="dxa"/>
            <w:vAlign w:val="center"/>
          </w:tcPr>
          <w:p w14:paraId="6CA60255" w14:textId="77777777" w:rsidR="00243CDC" w:rsidRPr="007A6A2D" w:rsidRDefault="00243CDC" w:rsidP="00E37093">
            <w:pPr>
              <w:pStyle w:val="Figtext"/>
              <w:spacing w:after="0" w:line="240" w:lineRule="auto"/>
              <w:rPr>
                <w:b/>
                <w:sz w:val="18"/>
                <w:szCs w:val="18"/>
              </w:rPr>
            </w:pPr>
            <w:r w:rsidRPr="007A6A2D">
              <w:rPr>
                <w:sz w:val="18"/>
                <w:szCs w:val="18"/>
              </w:rPr>
              <w:t>52 (44-63)</w:t>
            </w:r>
          </w:p>
        </w:tc>
        <w:tc>
          <w:tcPr>
            <w:tcW w:w="739" w:type="dxa"/>
            <w:gridSpan w:val="3"/>
            <w:vAlign w:val="center"/>
          </w:tcPr>
          <w:p w14:paraId="37B46673" w14:textId="77777777" w:rsidR="00243CDC" w:rsidRPr="007A6A2D" w:rsidRDefault="00243CDC" w:rsidP="00E37093">
            <w:pPr>
              <w:pStyle w:val="Figtext"/>
              <w:spacing w:after="0" w:line="240" w:lineRule="auto"/>
              <w:rPr>
                <w:sz w:val="18"/>
                <w:szCs w:val="18"/>
              </w:rPr>
            </w:pPr>
          </w:p>
        </w:tc>
        <w:tc>
          <w:tcPr>
            <w:tcW w:w="1018" w:type="dxa"/>
            <w:vAlign w:val="center"/>
          </w:tcPr>
          <w:p w14:paraId="1ECB0F17" w14:textId="77777777" w:rsidR="00243CDC" w:rsidRPr="007A6A2D" w:rsidRDefault="00243CDC" w:rsidP="00E37093">
            <w:pPr>
              <w:pStyle w:val="Figtext"/>
              <w:spacing w:after="0" w:line="240" w:lineRule="auto"/>
              <w:rPr>
                <w:b/>
                <w:sz w:val="18"/>
                <w:szCs w:val="18"/>
              </w:rPr>
            </w:pPr>
            <w:r w:rsidRPr="007A6A2D">
              <w:rPr>
                <w:sz w:val="18"/>
                <w:szCs w:val="18"/>
              </w:rPr>
              <w:t>67 (53-84)</w:t>
            </w:r>
          </w:p>
        </w:tc>
        <w:tc>
          <w:tcPr>
            <w:tcW w:w="683" w:type="dxa"/>
            <w:vAlign w:val="center"/>
          </w:tcPr>
          <w:p w14:paraId="6F0E9981" w14:textId="77777777" w:rsidR="00243CDC" w:rsidRPr="007A6A2D" w:rsidRDefault="00243CDC" w:rsidP="00E37093">
            <w:pPr>
              <w:pStyle w:val="Figtext"/>
              <w:spacing w:after="0" w:line="240" w:lineRule="auto"/>
              <w:rPr>
                <w:sz w:val="18"/>
                <w:szCs w:val="18"/>
              </w:rPr>
            </w:pPr>
          </w:p>
        </w:tc>
        <w:tc>
          <w:tcPr>
            <w:tcW w:w="1074" w:type="dxa"/>
            <w:vAlign w:val="center"/>
          </w:tcPr>
          <w:p w14:paraId="1E23D3E4" w14:textId="77777777" w:rsidR="00243CDC" w:rsidRPr="007A6A2D" w:rsidRDefault="00243CDC" w:rsidP="00E37093">
            <w:pPr>
              <w:pStyle w:val="Figtext"/>
              <w:spacing w:after="0" w:line="240" w:lineRule="auto"/>
              <w:rPr>
                <w:b/>
                <w:sz w:val="18"/>
                <w:szCs w:val="18"/>
              </w:rPr>
            </w:pPr>
            <w:r w:rsidRPr="007A6A2D">
              <w:rPr>
                <w:sz w:val="18"/>
                <w:szCs w:val="18"/>
              </w:rPr>
              <w:t>58 (51-67)</w:t>
            </w:r>
          </w:p>
        </w:tc>
        <w:tc>
          <w:tcPr>
            <w:tcW w:w="627" w:type="dxa"/>
            <w:vAlign w:val="center"/>
          </w:tcPr>
          <w:p w14:paraId="5F848634" w14:textId="77777777" w:rsidR="00243CDC" w:rsidRPr="007A6A2D" w:rsidRDefault="00243CDC" w:rsidP="00E37093">
            <w:pPr>
              <w:pStyle w:val="Figtext"/>
              <w:spacing w:after="0" w:line="240" w:lineRule="auto"/>
              <w:rPr>
                <w:sz w:val="18"/>
                <w:szCs w:val="18"/>
              </w:rPr>
            </w:pPr>
          </w:p>
        </w:tc>
        <w:tc>
          <w:tcPr>
            <w:tcW w:w="1588" w:type="dxa"/>
            <w:vAlign w:val="center"/>
          </w:tcPr>
          <w:p w14:paraId="7A1D5174" w14:textId="77777777" w:rsidR="00243CDC" w:rsidRPr="007A6A2D" w:rsidRDefault="00243CDC" w:rsidP="00E37093">
            <w:pPr>
              <w:pStyle w:val="Figtext"/>
              <w:spacing w:after="0" w:line="240" w:lineRule="auto"/>
              <w:rPr>
                <w:b/>
                <w:sz w:val="18"/>
                <w:szCs w:val="18"/>
              </w:rPr>
            </w:pPr>
            <w:r w:rsidRPr="007A6A2D">
              <w:rPr>
                <w:sz w:val="18"/>
                <w:szCs w:val="18"/>
              </w:rPr>
              <w:t>50 (44-60)</w:t>
            </w:r>
          </w:p>
        </w:tc>
        <w:tc>
          <w:tcPr>
            <w:tcW w:w="236" w:type="dxa"/>
            <w:gridSpan w:val="2"/>
            <w:vAlign w:val="center"/>
          </w:tcPr>
          <w:p w14:paraId="51CAC3CE" w14:textId="77777777" w:rsidR="00243CDC" w:rsidRPr="007A6A2D" w:rsidRDefault="00243CDC" w:rsidP="00E37093">
            <w:pPr>
              <w:pStyle w:val="Figtext"/>
              <w:spacing w:after="0" w:line="240" w:lineRule="auto"/>
              <w:rPr>
                <w:sz w:val="18"/>
                <w:szCs w:val="18"/>
              </w:rPr>
            </w:pPr>
          </w:p>
        </w:tc>
        <w:tc>
          <w:tcPr>
            <w:tcW w:w="1720" w:type="dxa"/>
            <w:gridSpan w:val="2"/>
            <w:vAlign w:val="center"/>
          </w:tcPr>
          <w:p w14:paraId="6AC688A1" w14:textId="77777777" w:rsidR="00243CDC" w:rsidRPr="007A6A2D" w:rsidRDefault="00243CDC" w:rsidP="00E37093">
            <w:pPr>
              <w:pStyle w:val="Figtext"/>
              <w:spacing w:after="0" w:line="240" w:lineRule="auto"/>
              <w:rPr>
                <w:sz w:val="18"/>
                <w:szCs w:val="18"/>
              </w:rPr>
            </w:pPr>
            <w:r w:rsidRPr="007A6A2D">
              <w:rPr>
                <w:sz w:val="18"/>
                <w:szCs w:val="18"/>
              </w:rPr>
              <w:t>51 (44-62)</w:t>
            </w:r>
          </w:p>
        </w:tc>
      </w:tr>
      <w:tr w:rsidR="00243CDC" w:rsidRPr="007A6A2D" w14:paraId="691ACA9B" w14:textId="77777777" w:rsidTr="00E37093">
        <w:trPr>
          <w:trHeight w:val="300"/>
        </w:trPr>
        <w:tc>
          <w:tcPr>
            <w:tcW w:w="2268" w:type="dxa"/>
            <w:vAlign w:val="center"/>
          </w:tcPr>
          <w:p w14:paraId="590632FB" w14:textId="77777777" w:rsidR="00243CDC" w:rsidRPr="00E37093" w:rsidRDefault="00243CDC" w:rsidP="00E37093">
            <w:pPr>
              <w:pStyle w:val="Figtext"/>
              <w:spacing w:after="0" w:line="240" w:lineRule="auto"/>
              <w:rPr>
                <w:b/>
                <w:bCs/>
                <w:sz w:val="18"/>
                <w:szCs w:val="18"/>
              </w:rPr>
            </w:pPr>
            <w:r w:rsidRPr="00E37093">
              <w:rPr>
                <w:b/>
                <w:bCs/>
                <w:sz w:val="18"/>
                <w:szCs w:val="18"/>
              </w:rPr>
              <w:t xml:space="preserve">     (mmol/mol)               </w:t>
            </w:r>
          </w:p>
        </w:tc>
        <w:tc>
          <w:tcPr>
            <w:tcW w:w="1559" w:type="dxa"/>
            <w:gridSpan w:val="3"/>
            <w:vAlign w:val="center"/>
          </w:tcPr>
          <w:p w14:paraId="5DDEBEEB" w14:textId="77777777" w:rsidR="00243CDC" w:rsidRPr="007A6A2D" w:rsidRDefault="00243CDC" w:rsidP="00E37093">
            <w:pPr>
              <w:pStyle w:val="Figtext"/>
              <w:spacing w:after="0" w:line="240" w:lineRule="auto"/>
              <w:rPr>
                <w:sz w:val="18"/>
                <w:szCs w:val="18"/>
              </w:rPr>
            </w:pPr>
            <w:r w:rsidRPr="007A6A2D">
              <w:rPr>
                <w:sz w:val="18"/>
                <w:szCs w:val="18"/>
              </w:rPr>
              <w:t>Range</w:t>
            </w:r>
          </w:p>
        </w:tc>
        <w:tc>
          <w:tcPr>
            <w:tcW w:w="255" w:type="dxa"/>
            <w:gridSpan w:val="2"/>
          </w:tcPr>
          <w:p w14:paraId="454F2140" w14:textId="77777777" w:rsidR="00243CDC" w:rsidRPr="007A6A2D" w:rsidRDefault="00243CDC" w:rsidP="00E37093">
            <w:pPr>
              <w:pStyle w:val="Figtext"/>
              <w:spacing w:after="0" w:line="240" w:lineRule="auto"/>
              <w:rPr>
                <w:sz w:val="18"/>
                <w:szCs w:val="18"/>
              </w:rPr>
            </w:pPr>
          </w:p>
        </w:tc>
        <w:tc>
          <w:tcPr>
            <w:tcW w:w="1502" w:type="dxa"/>
            <w:gridSpan w:val="2"/>
            <w:vAlign w:val="center"/>
          </w:tcPr>
          <w:p w14:paraId="07BB72F7" w14:textId="77777777" w:rsidR="00243CDC" w:rsidRPr="007A6A2D" w:rsidRDefault="00243CDC" w:rsidP="00E37093">
            <w:pPr>
              <w:pStyle w:val="Figtext"/>
              <w:spacing w:after="0" w:line="240" w:lineRule="auto"/>
              <w:rPr>
                <w:b/>
                <w:sz w:val="18"/>
                <w:szCs w:val="18"/>
              </w:rPr>
            </w:pPr>
            <w:r w:rsidRPr="007A6A2D">
              <w:rPr>
                <w:sz w:val="18"/>
                <w:szCs w:val="18"/>
              </w:rPr>
              <w:t>26-146</w:t>
            </w:r>
          </w:p>
        </w:tc>
        <w:tc>
          <w:tcPr>
            <w:tcW w:w="236" w:type="dxa"/>
            <w:vAlign w:val="center"/>
          </w:tcPr>
          <w:p w14:paraId="3D36119F" w14:textId="77777777" w:rsidR="00243CDC" w:rsidRPr="007A6A2D" w:rsidRDefault="00243CDC" w:rsidP="00E37093">
            <w:pPr>
              <w:pStyle w:val="Figtext"/>
              <w:spacing w:after="0" w:line="240" w:lineRule="auto"/>
              <w:rPr>
                <w:sz w:val="18"/>
                <w:szCs w:val="18"/>
              </w:rPr>
            </w:pPr>
          </w:p>
        </w:tc>
        <w:tc>
          <w:tcPr>
            <w:tcW w:w="1521" w:type="dxa"/>
            <w:vAlign w:val="center"/>
          </w:tcPr>
          <w:p w14:paraId="5E4EDAD3" w14:textId="77777777" w:rsidR="00243CDC" w:rsidRPr="007A6A2D" w:rsidRDefault="00243CDC" w:rsidP="00E37093">
            <w:pPr>
              <w:pStyle w:val="Figtext"/>
              <w:spacing w:after="0" w:line="240" w:lineRule="auto"/>
              <w:rPr>
                <w:b/>
                <w:sz w:val="18"/>
                <w:szCs w:val="18"/>
              </w:rPr>
            </w:pPr>
            <w:r w:rsidRPr="007A6A2D">
              <w:rPr>
                <w:sz w:val="18"/>
                <w:szCs w:val="18"/>
              </w:rPr>
              <w:t>28-155</w:t>
            </w:r>
          </w:p>
        </w:tc>
        <w:tc>
          <w:tcPr>
            <w:tcW w:w="739" w:type="dxa"/>
            <w:gridSpan w:val="3"/>
            <w:vAlign w:val="center"/>
          </w:tcPr>
          <w:p w14:paraId="122DB73B" w14:textId="77777777" w:rsidR="00243CDC" w:rsidRPr="007A6A2D" w:rsidRDefault="00243CDC" w:rsidP="00E37093">
            <w:pPr>
              <w:pStyle w:val="Figtext"/>
              <w:spacing w:after="0" w:line="240" w:lineRule="auto"/>
              <w:rPr>
                <w:sz w:val="18"/>
                <w:szCs w:val="18"/>
              </w:rPr>
            </w:pPr>
          </w:p>
        </w:tc>
        <w:tc>
          <w:tcPr>
            <w:tcW w:w="1018" w:type="dxa"/>
            <w:vAlign w:val="center"/>
          </w:tcPr>
          <w:p w14:paraId="7EDB1F75" w14:textId="77777777" w:rsidR="00243CDC" w:rsidRPr="007A6A2D" w:rsidRDefault="00243CDC" w:rsidP="00E37093">
            <w:pPr>
              <w:pStyle w:val="Figtext"/>
              <w:spacing w:after="0" w:line="240" w:lineRule="auto"/>
              <w:rPr>
                <w:b/>
                <w:sz w:val="18"/>
                <w:szCs w:val="18"/>
              </w:rPr>
            </w:pPr>
            <w:r w:rsidRPr="007A6A2D">
              <w:rPr>
                <w:sz w:val="18"/>
                <w:szCs w:val="18"/>
              </w:rPr>
              <w:t>33-134</w:t>
            </w:r>
          </w:p>
        </w:tc>
        <w:tc>
          <w:tcPr>
            <w:tcW w:w="683" w:type="dxa"/>
            <w:vAlign w:val="center"/>
          </w:tcPr>
          <w:p w14:paraId="3752C138" w14:textId="77777777" w:rsidR="00243CDC" w:rsidRPr="007A6A2D" w:rsidRDefault="00243CDC" w:rsidP="00E37093">
            <w:pPr>
              <w:pStyle w:val="Figtext"/>
              <w:spacing w:after="0" w:line="240" w:lineRule="auto"/>
              <w:rPr>
                <w:sz w:val="18"/>
                <w:szCs w:val="18"/>
              </w:rPr>
            </w:pPr>
          </w:p>
        </w:tc>
        <w:tc>
          <w:tcPr>
            <w:tcW w:w="1074" w:type="dxa"/>
            <w:vAlign w:val="center"/>
          </w:tcPr>
          <w:p w14:paraId="7CCB429A" w14:textId="77777777" w:rsidR="00243CDC" w:rsidRPr="007A6A2D" w:rsidRDefault="00243CDC" w:rsidP="00E37093">
            <w:pPr>
              <w:pStyle w:val="Figtext"/>
              <w:spacing w:after="0" w:line="240" w:lineRule="auto"/>
              <w:rPr>
                <w:b/>
                <w:sz w:val="18"/>
                <w:szCs w:val="18"/>
              </w:rPr>
            </w:pPr>
            <w:r w:rsidRPr="007A6A2D">
              <w:rPr>
                <w:sz w:val="18"/>
                <w:szCs w:val="18"/>
              </w:rPr>
              <w:t>34-155</w:t>
            </w:r>
          </w:p>
        </w:tc>
        <w:tc>
          <w:tcPr>
            <w:tcW w:w="627" w:type="dxa"/>
            <w:vAlign w:val="center"/>
          </w:tcPr>
          <w:p w14:paraId="1CC7162B" w14:textId="77777777" w:rsidR="00243CDC" w:rsidRPr="007A6A2D" w:rsidRDefault="00243CDC" w:rsidP="00E37093">
            <w:pPr>
              <w:pStyle w:val="Figtext"/>
              <w:spacing w:after="0" w:line="240" w:lineRule="auto"/>
              <w:rPr>
                <w:sz w:val="18"/>
                <w:szCs w:val="18"/>
              </w:rPr>
            </w:pPr>
          </w:p>
        </w:tc>
        <w:tc>
          <w:tcPr>
            <w:tcW w:w="1588" w:type="dxa"/>
            <w:vAlign w:val="center"/>
          </w:tcPr>
          <w:p w14:paraId="1CAA2BCA" w14:textId="77777777" w:rsidR="00243CDC" w:rsidRPr="007A6A2D" w:rsidRDefault="00243CDC" w:rsidP="00E37093">
            <w:pPr>
              <w:pStyle w:val="Figtext"/>
              <w:spacing w:after="0" w:line="240" w:lineRule="auto"/>
              <w:rPr>
                <w:b/>
                <w:sz w:val="18"/>
                <w:szCs w:val="18"/>
              </w:rPr>
            </w:pPr>
            <w:r w:rsidRPr="007A6A2D">
              <w:rPr>
                <w:sz w:val="18"/>
                <w:szCs w:val="18"/>
              </w:rPr>
              <w:t>28-104</w:t>
            </w:r>
          </w:p>
        </w:tc>
        <w:tc>
          <w:tcPr>
            <w:tcW w:w="236" w:type="dxa"/>
            <w:gridSpan w:val="2"/>
            <w:vAlign w:val="center"/>
          </w:tcPr>
          <w:p w14:paraId="475EB8C0" w14:textId="77777777" w:rsidR="00243CDC" w:rsidRPr="007A6A2D" w:rsidRDefault="00243CDC" w:rsidP="00E37093">
            <w:pPr>
              <w:pStyle w:val="Figtext"/>
              <w:spacing w:after="0" w:line="240" w:lineRule="auto"/>
              <w:rPr>
                <w:sz w:val="18"/>
                <w:szCs w:val="18"/>
              </w:rPr>
            </w:pPr>
          </w:p>
        </w:tc>
        <w:tc>
          <w:tcPr>
            <w:tcW w:w="1720" w:type="dxa"/>
            <w:gridSpan w:val="2"/>
            <w:vAlign w:val="center"/>
          </w:tcPr>
          <w:p w14:paraId="17E28BD3" w14:textId="77777777" w:rsidR="00243CDC" w:rsidRPr="007A6A2D" w:rsidRDefault="00243CDC" w:rsidP="00E37093">
            <w:pPr>
              <w:pStyle w:val="Figtext"/>
              <w:spacing w:after="0" w:line="240" w:lineRule="auto"/>
              <w:rPr>
                <w:sz w:val="18"/>
                <w:szCs w:val="18"/>
              </w:rPr>
            </w:pPr>
            <w:r w:rsidRPr="007A6A2D">
              <w:rPr>
                <w:sz w:val="18"/>
                <w:szCs w:val="18"/>
              </w:rPr>
              <w:t>26-155</w:t>
            </w:r>
          </w:p>
        </w:tc>
      </w:tr>
      <w:tr w:rsidR="00243CDC" w:rsidRPr="007A6A2D" w14:paraId="3FD89FAB" w14:textId="77777777" w:rsidTr="00E37093">
        <w:trPr>
          <w:trHeight w:val="300"/>
        </w:trPr>
        <w:tc>
          <w:tcPr>
            <w:tcW w:w="2268" w:type="dxa"/>
            <w:vAlign w:val="center"/>
          </w:tcPr>
          <w:p w14:paraId="43DB9BE9" w14:textId="77777777" w:rsidR="00243CDC" w:rsidRPr="00E37093" w:rsidRDefault="00243CDC" w:rsidP="00E37093">
            <w:pPr>
              <w:pStyle w:val="Figtext"/>
              <w:spacing w:after="0" w:line="240" w:lineRule="auto"/>
              <w:rPr>
                <w:b/>
                <w:bCs/>
                <w:sz w:val="18"/>
                <w:szCs w:val="18"/>
              </w:rPr>
            </w:pPr>
            <w:r w:rsidRPr="00E37093">
              <w:rPr>
                <w:b/>
                <w:bCs/>
                <w:sz w:val="18"/>
                <w:szCs w:val="18"/>
              </w:rPr>
              <w:t xml:space="preserve">     (%)    </w:t>
            </w:r>
          </w:p>
        </w:tc>
        <w:tc>
          <w:tcPr>
            <w:tcW w:w="1559" w:type="dxa"/>
            <w:gridSpan w:val="3"/>
            <w:vAlign w:val="center"/>
          </w:tcPr>
          <w:p w14:paraId="5AF9204C" w14:textId="77777777" w:rsidR="00243CDC" w:rsidRPr="007A6A2D" w:rsidRDefault="00243CDC" w:rsidP="00E37093">
            <w:pPr>
              <w:pStyle w:val="Figtext"/>
              <w:spacing w:after="0" w:line="240" w:lineRule="auto"/>
              <w:rPr>
                <w:sz w:val="18"/>
                <w:szCs w:val="18"/>
              </w:rPr>
            </w:pPr>
            <w:r w:rsidRPr="007A6A2D">
              <w:rPr>
                <w:sz w:val="18"/>
                <w:szCs w:val="18"/>
              </w:rPr>
              <w:t>Median (IQR)</w:t>
            </w:r>
          </w:p>
        </w:tc>
        <w:tc>
          <w:tcPr>
            <w:tcW w:w="255" w:type="dxa"/>
            <w:gridSpan w:val="2"/>
          </w:tcPr>
          <w:p w14:paraId="2258D79B" w14:textId="77777777" w:rsidR="00243CDC" w:rsidRPr="007A6A2D" w:rsidRDefault="00243CDC" w:rsidP="00E37093">
            <w:pPr>
              <w:pStyle w:val="Figtext"/>
              <w:spacing w:after="0" w:line="240" w:lineRule="auto"/>
              <w:rPr>
                <w:sz w:val="18"/>
                <w:szCs w:val="18"/>
              </w:rPr>
            </w:pPr>
          </w:p>
        </w:tc>
        <w:tc>
          <w:tcPr>
            <w:tcW w:w="1502" w:type="dxa"/>
            <w:gridSpan w:val="2"/>
            <w:vAlign w:val="center"/>
          </w:tcPr>
          <w:p w14:paraId="45542089" w14:textId="77777777" w:rsidR="00243CDC" w:rsidRPr="007A6A2D" w:rsidRDefault="00243CDC" w:rsidP="00E37093">
            <w:pPr>
              <w:pStyle w:val="Figtext"/>
              <w:spacing w:after="0" w:line="240" w:lineRule="auto"/>
              <w:rPr>
                <w:b/>
                <w:sz w:val="18"/>
                <w:szCs w:val="18"/>
              </w:rPr>
            </w:pPr>
            <w:r w:rsidRPr="007A6A2D">
              <w:rPr>
                <w:sz w:val="18"/>
                <w:szCs w:val="18"/>
              </w:rPr>
              <w:t>6.8 (6.2-7.7)</w:t>
            </w:r>
          </w:p>
        </w:tc>
        <w:tc>
          <w:tcPr>
            <w:tcW w:w="236" w:type="dxa"/>
            <w:vAlign w:val="center"/>
          </w:tcPr>
          <w:p w14:paraId="47710FB2" w14:textId="77777777" w:rsidR="00243CDC" w:rsidRPr="007A6A2D" w:rsidRDefault="00243CDC" w:rsidP="00E37093">
            <w:pPr>
              <w:pStyle w:val="Figtext"/>
              <w:spacing w:after="0" w:line="240" w:lineRule="auto"/>
              <w:rPr>
                <w:sz w:val="18"/>
                <w:szCs w:val="18"/>
              </w:rPr>
            </w:pPr>
          </w:p>
        </w:tc>
        <w:tc>
          <w:tcPr>
            <w:tcW w:w="1521" w:type="dxa"/>
            <w:vAlign w:val="center"/>
          </w:tcPr>
          <w:p w14:paraId="5773F708" w14:textId="77777777" w:rsidR="00243CDC" w:rsidRPr="007A6A2D" w:rsidRDefault="00243CDC" w:rsidP="00E37093">
            <w:pPr>
              <w:pStyle w:val="Figtext"/>
              <w:spacing w:after="0" w:line="240" w:lineRule="auto"/>
              <w:rPr>
                <w:b/>
                <w:sz w:val="18"/>
                <w:szCs w:val="18"/>
              </w:rPr>
            </w:pPr>
            <w:r w:rsidRPr="007A6A2D">
              <w:rPr>
                <w:sz w:val="18"/>
                <w:szCs w:val="18"/>
              </w:rPr>
              <w:t>6.9 (6.2-7.9)</w:t>
            </w:r>
          </w:p>
        </w:tc>
        <w:tc>
          <w:tcPr>
            <w:tcW w:w="739" w:type="dxa"/>
            <w:gridSpan w:val="3"/>
            <w:vAlign w:val="center"/>
          </w:tcPr>
          <w:p w14:paraId="16D8BFCE" w14:textId="77777777" w:rsidR="00243CDC" w:rsidRPr="007A6A2D" w:rsidRDefault="00243CDC" w:rsidP="00E37093">
            <w:pPr>
              <w:pStyle w:val="Figtext"/>
              <w:spacing w:after="0" w:line="240" w:lineRule="auto"/>
              <w:rPr>
                <w:sz w:val="18"/>
                <w:szCs w:val="18"/>
              </w:rPr>
            </w:pPr>
          </w:p>
        </w:tc>
        <w:tc>
          <w:tcPr>
            <w:tcW w:w="1018" w:type="dxa"/>
            <w:vAlign w:val="center"/>
          </w:tcPr>
          <w:p w14:paraId="144309C5" w14:textId="77777777" w:rsidR="00243CDC" w:rsidRPr="007A6A2D" w:rsidRDefault="00243CDC" w:rsidP="00E37093">
            <w:pPr>
              <w:pStyle w:val="Figtext"/>
              <w:spacing w:after="0" w:line="240" w:lineRule="auto"/>
              <w:rPr>
                <w:b/>
                <w:sz w:val="18"/>
                <w:szCs w:val="18"/>
              </w:rPr>
            </w:pPr>
            <w:r w:rsidRPr="007A6A2D">
              <w:rPr>
                <w:sz w:val="18"/>
                <w:szCs w:val="18"/>
              </w:rPr>
              <w:t>8.3 (7.0-9.8)</w:t>
            </w:r>
          </w:p>
        </w:tc>
        <w:tc>
          <w:tcPr>
            <w:tcW w:w="683" w:type="dxa"/>
            <w:vAlign w:val="center"/>
          </w:tcPr>
          <w:p w14:paraId="6ADA8C6D" w14:textId="77777777" w:rsidR="00243CDC" w:rsidRPr="007A6A2D" w:rsidRDefault="00243CDC" w:rsidP="00E37093">
            <w:pPr>
              <w:pStyle w:val="Figtext"/>
              <w:spacing w:after="0" w:line="240" w:lineRule="auto"/>
              <w:rPr>
                <w:sz w:val="18"/>
                <w:szCs w:val="18"/>
              </w:rPr>
            </w:pPr>
          </w:p>
        </w:tc>
        <w:tc>
          <w:tcPr>
            <w:tcW w:w="1074" w:type="dxa"/>
            <w:vAlign w:val="center"/>
          </w:tcPr>
          <w:p w14:paraId="5D4A24D6" w14:textId="77777777" w:rsidR="00243CDC" w:rsidRPr="007A6A2D" w:rsidRDefault="00243CDC" w:rsidP="00E37093">
            <w:pPr>
              <w:pStyle w:val="Figtext"/>
              <w:spacing w:after="0" w:line="240" w:lineRule="auto"/>
              <w:rPr>
                <w:b/>
                <w:sz w:val="18"/>
                <w:szCs w:val="18"/>
              </w:rPr>
            </w:pPr>
            <w:r w:rsidRPr="007A6A2D">
              <w:rPr>
                <w:sz w:val="18"/>
                <w:szCs w:val="18"/>
              </w:rPr>
              <w:t>7.5 (6.8-8.3)</w:t>
            </w:r>
          </w:p>
        </w:tc>
        <w:tc>
          <w:tcPr>
            <w:tcW w:w="627" w:type="dxa"/>
            <w:vAlign w:val="center"/>
          </w:tcPr>
          <w:p w14:paraId="00740DAC" w14:textId="77777777" w:rsidR="00243CDC" w:rsidRPr="007A6A2D" w:rsidRDefault="00243CDC" w:rsidP="00E37093">
            <w:pPr>
              <w:pStyle w:val="Figtext"/>
              <w:spacing w:after="0" w:line="240" w:lineRule="auto"/>
              <w:rPr>
                <w:sz w:val="18"/>
                <w:szCs w:val="18"/>
              </w:rPr>
            </w:pPr>
          </w:p>
        </w:tc>
        <w:tc>
          <w:tcPr>
            <w:tcW w:w="1588" w:type="dxa"/>
            <w:vAlign w:val="center"/>
          </w:tcPr>
          <w:p w14:paraId="7F3D307C" w14:textId="77777777" w:rsidR="00243CDC" w:rsidRPr="007A6A2D" w:rsidRDefault="00243CDC" w:rsidP="00E37093">
            <w:pPr>
              <w:pStyle w:val="Figtext"/>
              <w:spacing w:after="0" w:line="240" w:lineRule="auto"/>
              <w:rPr>
                <w:b/>
                <w:sz w:val="18"/>
                <w:szCs w:val="18"/>
              </w:rPr>
            </w:pPr>
            <w:r w:rsidRPr="007A6A2D">
              <w:rPr>
                <w:sz w:val="18"/>
                <w:szCs w:val="18"/>
              </w:rPr>
              <w:t>6.7 (6.2-7.6)</w:t>
            </w:r>
          </w:p>
        </w:tc>
        <w:tc>
          <w:tcPr>
            <w:tcW w:w="236" w:type="dxa"/>
            <w:gridSpan w:val="2"/>
            <w:vAlign w:val="center"/>
          </w:tcPr>
          <w:p w14:paraId="6979FD4E" w14:textId="77777777" w:rsidR="00243CDC" w:rsidRPr="007A6A2D" w:rsidRDefault="00243CDC" w:rsidP="00E37093">
            <w:pPr>
              <w:pStyle w:val="Figtext"/>
              <w:spacing w:after="0" w:line="240" w:lineRule="auto"/>
              <w:rPr>
                <w:sz w:val="18"/>
                <w:szCs w:val="18"/>
              </w:rPr>
            </w:pPr>
          </w:p>
        </w:tc>
        <w:tc>
          <w:tcPr>
            <w:tcW w:w="1720" w:type="dxa"/>
            <w:gridSpan w:val="2"/>
            <w:vAlign w:val="center"/>
          </w:tcPr>
          <w:p w14:paraId="07F7933F" w14:textId="77777777" w:rsidR="00243CDC" w:rsidRPr="007A6A2D" w:rsidRDefault="00243CDC" w:rsidP="00E37093">
            <w:pPr>
              <w:pStyle w:val="Figtext"/>
              <w:spacing w:after="0" w:line="240" w:lineRule="auto"/>
              <w:rPr>
                <w:sz w:val="18"/>
                <w:szCs w:val="18"/>
              </w:rPr>
            </w:pPr>
            <w:r w:rsidRPr="007A6A2D">
              <w:rPr>
                <w:sz w:val="18"/>
                <w:szCs w:val="18"/>
              </w:rPr>
              <w:t>6.8 (6.2-8.8)</w:t>
            </w:r>
          </w:p>
        </w:tc>
      </w:tr>
      <w:tr w:rsidR="00243CDC" w:rsidRPr="007A6A2D" w14:paraId="7161D5DD" w14:textId="77777777" w:rsidTr="00E37093">
        <w:trPr>
          <w:trHeight w:val="300"/>
        </w:trPr>
        <w:tc>
          <w:tcPr>
            <w:tcW w:w="2268" w:type="dxa"/>
            <w:vAlign w:val="center"/>
          </w:tcPr>
          <w:p w14:paraId="74723D68" w14:textId="77777777" w:rsidR="00243CDC" w:rsidRPr="00E37093" w:rsidRDefault="00243CDC" w:rsidP="002C630F">
            <w:pPr>
              <w:pStyle w:val="Figtext"/>
              <w:rPr>
                <w:b/>
                <w:bCs/>
                <w:sz w:val="18"/>
                <w:szCs w:val="18"/>
              </w:rPr>
            </w:pPr>
            <w:r w:rsidRPr="00E37093">
              <w:rPr>
                <w:b/>
                <w:bCs/>
                <w:sz w:val="18"/>
                <w:szCs w:val="18"/>
              </w:rPr>
              <w:t xml:space="preserve">     (%)               </w:t>
            </w:r>
          </w:p>
        </w:tc>
        <w:tc>
          <w:tcPr>
            <w:tcW w:w="1559" w:type="dxa"/>
            <w:gridSpan w:val="3"/>
            <w:vAlign w:val="center"/>
          </w:tcPr>
          <w:p w14:paraId="5DAABA43" w14:textId="77777777" w:rsidR="00243CDC" w:rsidRPr="007A6A2D" w:rsidRDefault="00243CDC" w:rsidP="002C630F">
            <w:pPr>
              <w:pStyle w:val="Figtext"/>
              <w:rPr>
                <w:sz w:val="18"/>
                <w:szCs w:val="18"/>
              </w:rPr>
            </w:pPr>
            <w:r w:rsidRPr="007A6A2D">
              <w:rPr>
                <w:sz w:val="18"/>
                <w:szCs w:val="18"/>
              </w:rPr>
              <w:t>Range</w:t>
            </w:r>
          </w:p>
        </w:tc>
        <w:tc>
          <w:tcPr>
            <w:tcW w:w="255" w:type="dxa"/>
            <w:gridSpan w:val="2"/>
          </w:tcPr>
          <w:p w14:paraId="79B8835D" w14:textId="77777777" w:rsidR="00243CDC" w:rsidRPr="007A6A2D" w:rsidRDefault="00243CDC" w:rsidP="002C630F">
            <w:pPr>
              <w:pStyle w:val="Figtext"/>
              <w:rPr>
                <w:sz w:val="18"/>
                <w:szCs w:val="18"/>
              </w:rPr>
            </w:pPr>
          </w:p>
        </w:tc>
        <w:tc>
          <w:tcPr>
            <w:tcW w:w="1502" w:type="dxa"/>
            <w:gridSpan w:val="2"/>
            <w:vAlign w:val="center"/>
          </w:tcPr>
          <w:p w14:paraId="36947D9F" w14:textId="77777777" w:rsidR="00243CDC" w:rsidRPr="007A6A2D" w:rsidRDefault="00243CDC" w:rsidP="002C630F">
            <w:pPr>
              <w:pStyle w:val="Figtext"/>
              <w:rPr>
                <w:b/>
                <w:sz w:val="18"/>
                <w:szCs w:val="18"/>
              </w:rPr>
            </w:pPr>
            <w:r w:rsidRPr="007A6A2D">
              <w:rPr>
                <w:sz w:val="18"/>
                <w:szCs w:val="18"/>
              </w:rPr>
              <w:t>4.5-15.5</w:t>
            </w:r>
          </w:p>
        </w:tc>
        <w:tc>
          <w:tcPr>
            <w:tcW w:w="236" w:type="dxa"/>
            <w:vAlign w:val="center"/>
          </w:tcPr>
          <w:p w14:paraId="79A419E5" w14:textId="77777777" w:rsidR="00243CDC" w:rsidRPr="007A6A2D" w:rsidRDefault="00243CDC" w:rsidP="002C630F">
            <w:pPr>
              <w:pStyle w:val="Figtext"/>
              <w:rPr>
                <w:sz w:val="18"/>
                <w:szCs w:val="18"/>
              </w:rPr>
            </w:pPr>
          </w:p>
        </w:tc>
        <w:tc>
          <w:tcPr>
            <w:tcW w:w="1521" w:type="dxa"/>
            <w:vAlign w:val="center"/>
          </w:tcPr>
          <w:p w14:paraId="27825DEE" w14:textId="77777777" w:rsidR="00243CDC" w:rsidRPr="007A6A2D" w:rsidRDefault="00243CDC" w:rsidP="002C630F">
            <w:pPr>
              <w:pStyle w:val="Figtext"/>
              <w:rPr>
                <w:b/>
                <w:sz w:val="18"/>
                <w:szCs w:val="18"/>
              </w:rPr>
            </w:pPr>
            <w:r w:rsidRPr="007A6A2D">
              <w:rPr>
                <w:sz w:val="18"/>
                <w:szCs w:val="18"/>
              </w:rPr>
              <w:t>4.7-16.3</w:t>
            </w:r>
          </w:p>
        </w:tc>
        <w:tc>
          <w:tcPr>
            <w:tcW w:w="739" w:type="dxa"/>
            <w:gridSpan w:val="3"/>
            <w:vAlign w:val="center"/>
          </w:tcPr>
          <w:p w14:paraId="4F5A3120" w14:textId="77777777" w:rsidR="00243CDC" w:rsidRPr="007A6A2D" w:rsidRDefault="00243CDC" w:rsidP="002C630F">
            <w:pPr>
              <w:pStyle w:val="Figtext"/>
              <w:rPr>
                <w:sz w:val="18"/>
                <w:szCs w:val="18"/>
              </w:rPr>
            </w:pPr>
          </w:p>
        </w:tc>
        <w:tc>
          <w:tcPr>
            <w:tcW w:w="1018" w:type="dxa"/>
            <w:vAlign w:val="center"/>
          </w:tcPr>
          <w:p w14:paraId="521B8545" w14:textId="77777777" w:rsidR="00243CDC" w:rsidRPr="007A6A2D" w:rsidRDefault="00243CDC" w:rsidP="002C630F">
            <w:pPr>
              <w:pStyle w:val="Figtext"/>
              <w:rPr>
                <w:b/>
                <w:sz w:val="18"/>
                <w:szCs w:val="18"/>
              </w:rPr>
            </w:pPr>
            <w:r w:rsidRPr="007A6A2D">
              <w:rPr>
                <w:sz w:val="18"/>
                <w:szCs w:val="18"/>
              </w:rPr>
              <w:t>5.2-14.4</w:t>
            </w:r>
          </w:p>
        </w:tc>
        <w:tc>
          <w:tcPr>
            <w:tcW w:w="683" w:type="dxa"/>
            <w:vAlign w:val="center"/>
          </w:tcPr>
          <w:p w14:paraId="04D49072" w14:textId="77777777" w:rsidR="00243CDC" w:rsidRPr="007A6A2D" w:rsidRDefault="00243CDC" w:rsidP="002C630F">
            <w:pPr>
              <w:pStyle w:val="Figtext"/>
              <w:rPr>
                <w:sz w:val="18"/>
                <w:szCs w:val="18"/>
              </w:rPr>
            </w:pPr>
          </w:p>
        </w:tc>
        <w:tc>
          <w:tcPr>
            <w:tcW w:w="1074" w:type="dxa"/>
            <w:vAlign w:val="center"/>
          </w:tcPr>
          <w:p w14:paraId="69B619DD" w14:textId="77777777" w:rsidR="00243CDC" w:rsidRPr="007A6A2D" w:rsidRDefault="00243CDC" w:rsidP="002C630F">
            <w:pPr>
              <w:pStyle w:val="Figtext"/>
              <w:rPr>
                <w:b/>
                <w:sz w:val="18"/>
                <w:szCs w:val="18"/>
              </w:rPr>
            </w:pPr>
            <w:r w:rsidRPr="007A6A2D">
              <w:rPr>
                <w:sz w:val="18"/>
                <w:szCs w:val="18"/>
              </w:rPr>
              <w:t>5.3-16.3</w:t>
            </w:r>
          </w:p>
        </w:tc>
        <w:tc>
          <w:tcPr>
            <w:tcW w:w="627" w:type="dxa"/>
            <w:vAlign w:val="center"/>
          </w:tcPr>
          <w:p w14:paraId="0A0B12D3" w14:textId="77777777" w:rsidR="00243CDC" w:rsidRPr="007A6A2D" w:rsidRDefault="00243CDC" w:rsidP="002C630F">
            <w:pPr>
              <w:pStyle w:val="Figtext"/>
              <w:rPr>
                <w:sz w:val="18"/>
                <w:szCs w:val="18"/>
              </w:rPr>
            </w:pPr>
          </w:p>
        </w:tc>
        <w:tc>
          <w:tcPr>
            <w:tcW w:w="1588" w:type="dxa"/>
            <w:vAlign w:val="center"/>
          </w:tcPr>
          <w:p w14:paraId="65DDCC77" w14:textId="77777777" w:rsidR="00243CDC" w:rsidRPr="007A6A2D" w:rsidRDefault="00243CDC" w:rsidP="002C630F">
            <w:pPr>
              <w:pStyle w:val="Figtext"/>
              <w:rPr>
                <w:b/>
                <w:sz w:val="18"/>
                <w:szCs w:val="18"/>
              </w:rPr>
            </w:pPr>
            <w:r w:rsidRPr="007A6A2D">
              <w:rPr>
                <w:sz w:val="18"/>
                <w:szCs w:val="18"/>
              </w:rPr>
              <w:t>4.7-11.7</w:t>
            </w:r>
          </w:p>
        </w:tc>
        <w:tc>
          <w:tcPr>
            <w:tcW w:w="236" w:type="dxa"/>
            <w:gridSpan w:val="2"/>
            <w:vAlign w:val="center"/>
          </w:tcPr>
          <w:p w14:paraId="08F9EAB1" w14:textId="77777777" w:rsidR="00243CDC" w:rsidRPr="007A6A2D" w:rsidRDefault="00243CDC" w:rsidP="002C630F">
            <w:pPr>
              <w:pStyle w:val="Figtext"/>
              <w:rPr>
                <w:sz w:val="18"/>
                <w:szCs w:val="18"/>
              </w:rPr>
            </w:pPr>
          </w:p>
        </w:tc>
        <w:tc>
          <w:tcPr>
            <w:tcW w:w="1720" w:type="dxa"/>
            <w:gridSpan w:val="2"/>
            <w:vAlign w:val="center"/>
          </w:tcPr>
          <w:p w14:paraId="76AD4CA2" w14:textId="77777777" w:rsidR="00243CDC" w:rsidRPr="007A6A2D" w:rsidRDefault="00243CDC" w:rsidP="002C630F">
            <w:pPr>
              <w:pStyle w:val="Figtext"/>
              <w:rPr>
                <w:sz w:val="18"/>
                <w:szCs w:val="18"/>
              </w:rPr>
            </w:pPr>
            <w:r w:rsidRPr="007A6A2D">
              <w:rPr>
                <w:sz w:val="18"/>
                <w:szCs w:val="18"/>
              </w:rPr>
              <w:t>4.5-16.3</w:t>
            </w:r>
          </w:p>
        </w:tc>
      </w:tr>
      <w:tr w:rsidR="00243CDC" w:rsidRPr="007A6A2D" w14:paraId="0ECC7CEF" w14:textId="77777777" w:rsidTr="00E37093">
        <w:trPr>
          <w:trHeight w:val="300"/>
        </w:trPr>
        <w:tc>
          <w:tcPr>
            <w:tcW w:w="2268" w:type="dxa"/>
            <w:vAlign w:val="center"/>
          </w:tcPr>
          <w:p w14:paraId="51567898" w14:textId="77777777" w:rsidR="00243CDC" w:rsidRPr="00E37093" w:rsidRDefault="00243CDC" w:rsidP="00E37093">
            <w:pPr>
              <w:pStyle w:val="Figtext"/>
              <w:spacing w:after="0"/>
              <w:rPr>
                <w:b/>
                <w:bCs/>
                <w:sz w:val="18"/>
                <w:szCs w:val="18"/>
              </w:rPr>
            </w:pPr>
            <w:r w:rsidRPr="00E37093">
              <w:rPr>
                <w:b/>
                <w:bCs/>
                <w:sz w:val="18"/>
                <w:szCs w:val="18"/>
              </w:rPr>
              <w:t xml:space="preserve">Systolic blood pressure    </w:t>
            </w:r>
          </w:p>
        </w:tc>
        <w:tc>
          <w:tcPr>
            <w:tcW w:w="1559" w:type="dxa"/>
            <w:gridSpan w:val="3"/>
            <w:vAlign w:val="center"/>
          </w:tcPr>
          <w:p w14:paraId="7D5D3C0D" w14:textId="77777777" w:rsidR="00243CDC" w:rsidRPr="007A6A2D" w:rsidRDefault="00243CDC" w:rsidP="00E37093">
            <w:pPr>
              <w:pStyle w:val="Figtext"/>
              <w:spacing w:after="0"/>
              <w:rPr>
                <w:sz w:val="18"/>
                <w:szCs w:val="18"/>
              </w:rPr>
            </w:pPr>
            <w:r w:rsidRPr="007A6A2D">
              <w:rPr>
                <w:sz w:val="18"/>
                <w:szCs w:val="18"/>
              </w:rPr>
              <w:t xml:space="preserve">Observed, </w:t>
            </w:r>
            <w:r w:rsidRPr="007A6A2D">
              <w:rPr>
                <w:i/>
                <w:iCs/>
                <w:sz w:val="18"/>
                <w:szCs w:val="18"/>
              </w:rPr>
              <w:t>n</w:t>
            </w:r>
          </w:p>
        </w:tc>
        <w:tc>
          <w:tcPr>
            <w:tcW w:w="255" w:type="dxa"/>
            <w:gridSpan w:val="2"/>
          </w:tcPr>
          <w:p w14:paraId="7CD5C0F2" w14:textId="77777777" w:rsidR="00243CDC" w:rsidRPr="007A6A2D" w:rsidRDefault="00243CDC" w:rsidP="00E37093">
            <w:pPr>
              <w:pStyle w:val="Figtext"/>
              <w:spacing w:after="0"/>
              <w:rPr>
                <w:sz w:val="18"/>
                <w:szCs w:val="18"/>
              </w:rPr>
            </w:pPr>
          </w:p>
        </w:tc>
        <w:tc>
          <w:tcPr>
            <w:tcW w:w="1502" w:type="dxa"/>
            <w:gridSpan w:val="2"/>
            <w:vAlign w:val="center"/>
          </w:tcPr>
          <w:p w14:paraId="2F57F86E" w14:textId="77777777" w:rsidR="00243CDC" w:rsidRPr="007A6A2D" w:rsidRDefault="00243CDC" w:rsidP="00E37093">
            <w:pPr>
              <w:pStyle w:val="Figtext"/>
              <w:spacing w:after="0"/>
              <w:rPr>
                <w:b/>
                <w:sz w:val="18"/>
                <w:szCs w:val="18"/>
              </w:rPr>
            </w:pPr>
            <w:r w:rsidRPr="007A6A2D">
              <w:rPr>
                <w:sz w:val="18"/>
                <w:szCs w:val="18"/>
              </w:rPr>
              <w:t>2268</w:t>
            </w:r>
          </w:p>
        </w:tc>
        <w:tc>
          <w:tcPr>
            <w:tcW w:w="236" w:type="dxa"/>
            <w:vAlign w:val="center"/>
          </w:tcPr>
          <w:p w14:paraId="5CE258D2" w14:textId="77777777" w:rsidR="00243CDC" w:rsidRPr="007A6A2D" w:rsidRDefault="00243CDC" w:rsidP="00E37093">
            <w:pPr>
              <w:pStyle w:val="Figtext"/>
              <w:spacing w:after="0"/>
              <w:rPr>
                <w:sz w:val="18"/>
                <w:szCs w:val="18"/>
              </w:rPr>
            </w:pPr>
          </w:p>
        </w:tc>
        <w:tc>
          <w:tcPr>
            <w:tcW w:w="1521" w:type="dxa"/>
            <w:vAlign w:val="center"/>
          </w:tcPr>
          <w:p w14:paraId="7276475A" w14:textId="77777777" w:rsidR="00243CDC" w:rsidRPr="007A6A2D" w:rsidRDefault="00243CDC" w:rsidP="00E37093">
            <w:pPr>
              <w:pStyle w:val="Figtext"/>
              <w:spacing w:after="0"/>
              <w:rPr>
                <w:b/>
                <w:sz w:val="18"/>
                <w:szCs w:val="18"/>
              </w:rPr>
            </w:pPr>
            <w:r w:rsidRPr="007A6A2D">
              <w:rPr>
                <w:sz w:val="18"/>
                <w:szCs w:val="18"/>
              </w:rPr>
              <w:t>2234</w:t>
            </w:r>
          </w:p>
        </w:tc>
        <w:tc>
          <w:tcPr>
            <w:tcW w:w="739" w:type="dxa"/>
            <w:gridSpan w:val="3"/>
            <w:vAlign w:val="center"/>
          </w:tcPr>
          <w:p w14:paraId="3E9C4A72" w14:textId="77777777" w:rsidR="00243CDC" w:rsidRPr="007A6A2D" w:rsidRDefault="00243CDC" w:rsidP="00E37093">
            <w:pPr>
              <w:pStyle w:val="Figtext"/>
              <w:spacing w:after="0"/>
              <w:rPr>
                <w:sz w:val="18"/>
                <w:szCs w:val="18"/>
              </w:rPr>
            </w:pPr>
          </w:p>
        </w:tc>
        <w:tc>
          <w:tcPr>
            <w:tcW w:w="1018" w:type="dxa"/>
            <w:vAlign w:val="center"/>
          </w:tcPr>
          <w:p w14:paraId="0CE0CFE8" w14:textId="77777777" w:rsidR="00243CDC" w:rsidRPr="007A6A2D" w:rsidRDefault="00243CDC" w:rsidP="00E37093">
            <w:pPr>
              <w:pStyle w:val="Figtext"/>
              <w:spacing w:after="0"/>
              <w:rPr>
                <w:b/>
                <w:sz w:val="18"/>
                <w:szCs w:val="18"/>
              </w:rPr>
            </w:pPr>
            <w:r w:rsidRPr="007A6A2D">
              <w:rPr>
                <w:sz w:val="18"/>
                <w:szCs w:val="18"/>
              </w:rPr>
              <w:t>197</w:t>
            </w:r>
          </w:p>
        </w:tc>
        <w:tc>
          <w:tcPr>
            <w:tcW w:w="683" w:type="dxa"/>
            <w:vAlign w:val="center"/>
          </w:tcPr>
          <w:p w14:paraId="2794BE9D" w14:textId="77777777" w:rsidR="00243CDC" w:rsidRPr="007A6A2D" w:rsidRDefault="00243CDC" w:rsidP="00E37093">
            <w:pPr>
              <w:pStyle w:val="Figtext"/>
              <w:spacing w:after="0"/>
              <w:rPr>
                <w:sz w:val="18"/>
                <w:szCs w:val="18"/>
              </w:rPr>
            </w:pPr>
          </w:p>
        </w:tc>
        <w:tc>
          <w:tcPr>
            <w:tcW w:w="1074" w:type="dxa"/>
            <w:vAlign w:val="center"/>
          </w:tcPr>
          <w:p w14:paraId="106163E1" w14:textId="77777777" w:rsidR="00243CDC" w:rsidRPr="007A6A2D" w:rsidRDefault="00243CDC" w:rsidP="00E37093">
            <w:pPr>
              <w:pStyle w:val="Figtext"/>
              <w:spacing w:after="0"/>
              <w:rPr>
                <w:b/>
                <w:sz w:val="18"/>
                <w:szCs w:val="18"/>
              </w:rPr>
            </w:pPr>
            <w:r w:rsidRPr="007A6A2D">
              <w:rPr>
                <w:sz w:val="18"/>
                <w:szCs w:val="18"/>
              </w:rPr>
              <w:t>211</w:t>
            </w:r>
          </w:p>
        </w:tc>
        <w:tc>
          <w:tcPr>
            <w:tcW w:w="627" w:type="dxa"/>
            <w:vAlign w:val="center"/>
          </w:tcPr>
          <w:p w14:paraId="03417639" w14:textId="77777777" w:rsidR="00243CDC" w:rsidRPr="007A6A2D" w:rsidRDefault="00243CDC" w:rsidP="00E37093">
            <w:pPr>
              <w:pStyle w:val="Figtext"/>
              <w:spacing w:after="0"/>
              <w:rPr>
                <w:sz w:val="18"/>
                <w:szCs w:val="18"/>
              </w:rPr>
            </w:pPr>
          </w:p>
        </w:tc>
        <w:tc>
          <w:tcPr>
            <w:tcW w:w="1588" w:type="dxa"/>
            <w:vAlign w:val="center"/>
          </w:tcPr>
          <w:p w14:paraId="01612720" w14:textId="77777777" w:rsidR="00243CDC" w:rsidRPr="007A6A2D" w:rsidRDefault="00243CDC" w:rsidP="00E37093">
            <w:pPr>
              <w:pStyle w:val="Figtext"/>
              <w:spacing w:after="0"/>
              <w:rPr>
                <w:b/>
                <w:sz w:val="18"/>
                <w:szCs w:val="18"/>
              </w:rPr>
            </w:pPr>
            <w:r w:rsidRPr="007A6A2D">
              <w:rPr>
                <w:sz w:val="18"/>
                <w:szCs w:val="18"/>
              </w:rPr>
              <w:t>1826</w:t>
            </w:r>
          </w:p>
        </w:tc>
        <w:tc>
          <w:tcPr>
            <w:tcW w:w="236" w:type="dxa"/>
            <w:gridSpan w:val="2"/>
            <w:vAlign w:val="center"/>
          </w:tcPr>
          <w:p w14:paraId="0726B5DF" w14:textId="77777777" w:rsidR="00243CDC" w:rsidRPr="007A6A2D" w:rsidRDefault="00243CDC" w:rsidP="00E37093">
            <w:pPr>
              <w:pStyle w:val="Figtext"/>
              <w:spacing w:after="0"/>
              <w:rPr>
                <w:sz w:val="18"/>
                <w:szCs w:val="18"/>
              </w:rPr>
            </w:pPr>
          </w:p>
        </w:tc>
        <w:tc>
          <w:tcPr>
            <w:tcW w:w="1720" w:type="dxa"/>
            <w:gridSpan w:val="2"/>
            <w:vAlign w:val="center"/>
          </w:tcPr>
          <w:p w14:paraId="731BDBCF" w14:textId="77777777" w:rsidR="00243CDC" w:rsidRPr="007A6A2D" w:rsidRDefault="00243CDC" w:rsidP="00E37093">
            <w:pPr>
              <w:pStyle w:val="Figtext"/>
              <w:spacing w:after="0"/>
              <w:rPr>
                <w:sz w:val="18"/>
                <w:szCs w:val="18"/>
              </w:rPr>
            </w:pPr>
            <w:r w:rsidRPr="007A6A2D">
              <w:rPr>
                <w:sz w:val="18"/>
                <w:szCs w:val="18"/>
              </w:rPr>
              <w:t>4502</w:t>
            </w:r>
          </w:p>
        </w:tc>
      </w:tr>
      <w:tr w:rsidR="00243CDC" w:rsidRPr="007A6A2D" w14:paraId="5A27B987" w14:textId="77777777" w:rsidTr="00E37093">
        <w:trPr>
          <w:trHeight w:val="300"/>
        </w:trPr>
        <w:tc>
          <w:tcPr>
            <w:tcW w:w="2268" w:type="dxa"/>
            <w:vAlign w:val="center"/>
          </w:tcPr>
          <w:p w14:paraId="55E195B2" w14:textId="77777777" w:rsidR="00243CDC" w:rsidRPr="00E37093" w:rsidRDefault="00243CDC" w:rsidP="00E37093">
            <w:pPr>
              <w:pStyle w:val="Figtext"/>
              <w:spacing w:after="0"/>
              <w:rPr>
                <w:b/>
                <w:bCs/>
                <w:sz w:val="18"/>
                <w:szCs w:val="18"/>
              </w:rPr>
            </w:pPr>
            <w:r w:rsidRPr="00E37093">
              <w:rPr>
                <w:b/>
                <w:bCs/>
                <w:sz w:val="18"/>
                <w:szCs w:val="18"/>
              </w:rPr>
              <w:t xml:space="preserve">     (mmHg)</w:t>
            </w:r>
          </w:p>
        </w:tc>
        <w:tc>
          <w:tcPr>
            <w:tcW w:w="1559" w:type="dxa"/>
            <w:gridSpan w:val="3"/>
            <w:vAlign w:val="center"/>
          </w:tcPr>
          <w:p w14:paraId="4A38A255" w14:textId="77777777" w:rsidR="00243CDC" w:rsidRPr="007A6A2D" w:rsidRDefault="00243CDC" w:rsidP="00E37093">
            <w:pPr>
              <w:pStyle w:val="Figtext"/>
              <w:spacing w:after="0"/>
              <w:rPr>
                <w:sz w:val="18"/>
                <w:szCs w:val="18"/>
              </w:rPr>
            </w:pPr>
            <w:r w:rsidRPr="007A6A2D">
              <w:rPr>
                <w:sz w:val="18"/>
                <w:szCs w:val="18"/>
              </w:rPr>
              <w:t xml:space="preserve">Unknown, </w:t>
            </w:r>
            <w:r w:rsidRPr="007A6A2D">
              <w:rPr>
                <w:i/>
                <w:iCs/>
                <w:sz w:val="18"/>
                <w:szCs w:val="18"/>
              </w:rPr>
              <w:t>n</w:t>
            </w:r>
          </w:p>
        </w:tc>
        <w:tc>
          <w:tcPr>
            <w:tcW w:w="255" w:type="dxa"/>
            <w:gridSpan w:val="2"/>
          </w:tcPr>
          <w:p w14:paraId="79B87A75" w14:textId="77777777" w:rsidR="00243CDC" w:rsidRPr="007A6A2D" w:rsidRDefault="00243CDC" w:rsidP="00E37093">
            <w:pPr>
              <w:pStyle w:val="Figtext"/>
              <w:spacing w:after="0"/>
              <w:rPr>
                <w:sz w:val="18"/>
                <w:szCs w:val="18"/>
              </w:rPr>
            </w:pPr>
          </w:p>
        </w:tc>
        <w:tc>
          <w:tcPr>
            <w:tcW w:w="1502" w:type="dxa"/>
            <w:gridSpan w:val="2"/>
            <w:vAlign w:val="center"/>
          </w:tcPr>
          <w:p w14:paraId="353EC3B4" w14:textId="77777777" w:rsidR="00243CDC" w:rsidRPr="007A6A2D" w:rsidRDefault="00243CDC" w:rsidP="00E37093">
            <w:pPr>
              <w:pStyle w:val="Figtext"/>
              <w:spacing w:after="0"/>
              <w:rPr>
                <w:sz w:val="18"/>
                <w:szCs w:val="18"/>
              </w:rPr>
            </w:pPr>
            <w:r w:rsidRPr="007A6A2D">
              <w:rPr>
                <w:sz w:val="18"/>
                <w:szCs w:val="18"/>
              </w:rPr>
              <w:t>1</w:t>
            </w:r>
          </w:p>
        </w:tc>
        <w:tc>
          <w:tcPr>
            <w:tcW w:w="236" w:type="dxa"/>
            <w:vAlign w:val="center"/>
          </w:tcPr>
          <w:p w14:paraId="43E6AB21" w14:textId="77777777" w:rsidR="00243CDC" w:rsidRPr="007A6A2D" w:rsidRDefault="00243CDC" w:rsidP="00E37093">
            <w:pPr>
              <w:pStyle w:val="Figtext"/>
              <w:spacing w:after="0"/>
              <w:rPr>
                <w:sz w:val="18"/>
                <w:szCs w:val="18"/>
              </w:rPr>
            </w:pPr>
          </w:p>
        </w:tc>
        <w:tc>
          <w:tcPr>
            <w:tcW w:w="1521" w:type="dxa"/>
            <w:vAlign w:val="center"/>
          </w:tcPr>
          <w:p w14:paraId="033FE98F" w14:textId="77777777" w:rsidR="00243CDC" w:rsidRPr="007A6A2D" w:rsidRDefault="00243CDC" w:rsidP="00E37093">
            <w:pPr>
              <w:pStyle w:val="Figtext"/>
              <w:spacing w:after="0"/>
              <w:rPr>
                <w:sz w:val="18"/>
                <w:szCs w:val="18"/>
              </w:rPr>
            </w:pPr>
            <w:r w:rsidRPr="007A6A2D">
              <w:rPr>
                <w:sz w:val="18"/>
                <w:szCs w:val="18"/>
              </w:rPr>
              <w:t>0</w:t>
            </w:r>
          </w:p>
        </w:tc>
        <w:tc>
          <w:tcPr>
            <w:tcW w:w="739" w:type="dxa"/>
            <w:gridSpan w:val="3"/>
            <w:vAlign w:val="center"/>
          </w:tcPr>
          <w:p w14:paraId="45EFBAE3" w14:textId="77777777" w:rsidR="00243CDC" w:rsidRPr="007A6A2D" w:rsidRDefault="00243CDC" w:rsidP="00E37093">
            <w:pPr>
              <w:pStyle w:val="Figtext"/>
              <w:spacing w:after="0"/>
              <w:rPr>
                <w:sz w:val="18"/>
                <w:szCs w:val="18"/>
              </w:rPr>
            </w:pPr>
          </w:p>
        </w:tc>
        <w:tc>
          <w:tcPr>
            <w:tcW w:w="1018" w:type="dxa"/>
            <w:vAlign w:val="center"/>
          </w:tcPr>
          <w:p w14:paraId="18E16931" w14:textId="77777777" w:rsidR="00243CDC" w:rsidRPr="007A6A2D" w:rsidRDefault="00243CDC" w:rsidP="00E37093">
            <w:pPr>
              <w:pStyle w:val="Figtext"/>
              <w:spacing w:after="0"/>
              <w:rPr>
                <w:sz w:val="18"/>
                <w:szCs w:val="18"/>
              </w:rPr>
            </w:pPr>
            <w:r w:rsidRPr="007A6A2D">
              <w:rPr>
                <w:sz w:val="18"/>
                <w:szCs w:val="18"/>
              </w:rPr>
              <w:t>0</w:t>
            </w:r>
          </w:p>
        </w:tc>
        <w:tc>
          <w:tcPr>
            <w:tcW w:w="683" w:type="dxa"/>
            <w:vAlign w:val="center"/>
          </w:tcPr>
          <w:p w14:paraId="1A8D354D" w14:textId="77777777" w:rsidR="00243CDC" w:rsidRPr="007A6A2D" w:rsidRDefault="00243CDC" w:rsidP="00E37093">
            <w:pPr>
              <w:pStyle w:val="Figtext"/>
              <w:spacing w:after="0"/>
              <w:rPr>
                <w:sz w:val="18"/>
                <w:szCs w:val="18"/>
              </w:rPr>
            </w:pPr>
          </w:p>
        </w:tc>
        <w:tc>
          <w:tcPr>
            <w:tcW w:w="1074" w:type="dxa"/>
            <w:vAlign w:val="center"/>
          </w:tcPr>
          <w:p w14:paraId="36427CCD" w14:textId="77777777" w:rsidR="00243CDC" w:rsidRPr="007A6A2D" w:rsidRDefault="00243CDC" w:rsidP="00E37093">
            <w:pPr>
              <w:pStyle w:val="Figtext"/>
              <w:spacing w:after="0"/>
              <w:rPr>
                <w:sz w:val="18"/>
                <w:szCs w:val="18"/>
              </w:rPr>
            </w:pPr>
            <w:r w:rsidRPr="007A6A2D">
              <w:rPr>
                <w:sz w:val="18"/>
                <w:szCs w:val="18"/>
              </w:rPr>
              <w:t>0</w:t>
            </w:r>
          </w:p>
        </w:tc>
        <w:tc>
          <w:tcPr>
            <w:tcW w:w="627" w:type="dxa"/>
            <w:vAlign w:val="center"/>
          </w:tcPr>
          <w:p w14:paraId="2FBA964C" w14:textId="77777777" w:rsidR="00243CDC" w:rsidRPr="007A6A2D" w:rsidRDefault="00243CDC" w:rsidP="00E37093">
            <w:pPr>
              <w:pStyle w:val="Figtext"/>
              <w:spacing w:after="0"/>
              <w:rPr>
                <w:sz w:val="18"/>
                <w:szCs w:val="18"/>
              </w:rPr>
            </w:pPr>
          </w:p>
        </w:tc>
        <w:tc>
          <w:tcPr>
            <w:tcW w:w="1588" w:type="dxa"/>
            <w:vAlign w:val="center"/>
          </w:tcPr>
          <w:p w14:paraId="2424A293" w14:textId="77777777" w:rsidR="00243CDC" w:rsidRPr="007A6A2D" w:rsidRDefault="00243CDC" w:rsidP="00E37093">
            <w:pPr>
              <w:pStyle w:val="Figtext"/>
              <w:spacing w:after="0"/>
              <w:rPr>
                <w:sz w:val="18"/>
                <w:szCs w:val="18"/>
              </w:rPr>
            </w:pPr>
            <w:r w:rsidRPr="007A6A2D">
              <w:rPr>
                <w:sz w:val="18"/>
                <w:szCs w:val="18"/>
              </w:rPr>
              <w:t>0</w:t>
            </w:r>
          </w:p>
        </w:tc>
        <w:tc>
          <w:tcPr>
            <w:tcW w:w="236" w:type="dxa"/>
            <w:gridSpan w:val="2"/>
            <w:vAlign w:val="center"/>
          </w:tcPr>
          <w:p w14:paraId="2C7DA763" w14:textId="77777777" w:rsidR="00243CDC" w:rsidRPr="007A6A2D" w:rsidRDefault="00243CDC" w:rsidP="00E37093">
            <w:pPr>
              <w:pStyle w:val="Figtext"/>
              <w:spacing w:after="0"/>
              <w:rPr>
                <w:sz w:val="18"/>
                <w:szCs w:val="18"/>
              </w:rPr>
            </w:pPr>
          </w:p>
        </w:tc>
        <w:tc>
          <w:tcPr>
            <w:tcW w:w="1720" w:type="dxa"/>
            <w:gridSpan w:val="2"/>
            <w:vAlign w:val="center"/>
          </w:tcPr>
          <w:p w14:paraId="6B8B4D77" w14:textId="77777777" w:rsidR="00243CDC" w:rsidRPr="007A6A2D" w:rsidRDefault="00243CDC" w:rsidP="00E37093">
            <w:pPr>
              <w:pStyle w:val="Figtext"/>
              <w:spacing w:after="0"/>
              <w:rPr>
                <w:sz w:val="18"/>
                <w:szCs w:val="18"/>
              </w:rPr>
            </w:pPr>
            <w:r w:rsidRPr="007A6A2D">
              <w:rPr>
                <w:sz w:val="18"/>
                <w:szCs w:val="18"/>
              </w:rPr>
              <w:t>1</w:t>
            </w:r>
          </w:p>
        </w:tc>
      </w:tr>
      <w:tr w:rsidR="00243CDC" w:rsidRPr="007A6A2D" w14:paraId="354432A1" w14:textId="77777777" w:rsidTr="00E37093">
        <w:trPr>
          <w:trHeight w:val="300"/>
        </w:trPr>
        <w:tc>
          <w:tcPr>
            <w:tcW w:w="2268" w:type="dxa"/>
            <w:vAlign w:val="center"/>
          </w:tcPr>
          <w:p w14:paraId="41054E14" w14:textId="77777777" w:rsidR="00243CDC" w:rsidRPr="00E37093" w:rsidRDefault="00243CDC" w:rsidP="00E37093">
            <w:pPr>
              <w:pStyle w:val="Figtext"/>
              <w:spacing w:after="0"/>
              <w:rPr>
                <w:b/>
                <w:bCs/>
                <w:sz w:val="18"/>
                <w:szCs w:val="18"/>
              </w:rPr>
            </w:pPr>
            <w:r w:rsidRPr="00E37093">
              <w:rPr>
                <w:b/>
                <w:bCs/>
                <w:sz w:val="18"/>
                <w:szCs w:val="18"/>
              </w:rPr>
              <w:t xml:space="preserve">           </w:t>
            </w:r>
          </w:p>
        </w:tc>
        <w:tc>
          <w:tcPr>
            <w:tcW w:w="1559" w:type="dxa"/>
            <w:gridSpan w:val="3"/>
            <w:vAlign w:val="center"/>
          </w:tcPr>
          <w:p w14:paraId="03912D89" w14:textId="77777777" w:rsidR="00243CDC" w:rsidRPr="007A6A2D" w:rsidRDefault="00243CDC" w:rsidP="00E37093">
            <w:pPr>
              <w:pStyle w:val="Figtext"/>
              <w:spacing w:after="0"/>
              <w:rPr>
                <w:sz w:val="18"/>
                <w:szCs w:val="18"/>
              </w:rPr>
            </w:pPr>
            <w:r w:rsidRPr="007A6A2D">
              <w:rPr>
                <w:sz w:val="18"/>
                <w:szCs w:val="18"/>
              </w:rPr>
              <w:t>Median (IQR)</w:t>
            </w:r>
          </w:p>
        </w:tc>
        <w:tc>
          <w:tcPr>
            <w:tcW w:w="255" w:type="dxa"/>
            <w:gridSpan w:val="2"/>
          </w:tcPr>
          <w:p w14:paraId="738C9332" w14:textId="77777777" w:rsidR="00243CDC" w:rsidRPr="007A6A2D" w:rsidRDefault="00243CDC" w:rsidP="00E37093">
            <w:pPr>
              <w:pStyle w:val="Figtext"/>
              <w:spacing w:after="0"/>
              <w:rPr>
                <w:sz w:val="18"/>
                <w:szCs w:val="18"/>
              </w:rPr>
            </w:pPr>
          </w:p>
        </w:tc>
        <w:tc>
          <w:tcPr>
            <w:tcW w:w="1502" w:type="dxa"/>
            <w:gridSpan w:val="2"/>
            <w:vAlign w:val="center"/>
          </w:tcPr>
          <w:p w14:paraId="72F7C85E" w14:textId="77777777" w:rsidR="00243CDC" w:rsidRPr="007A6A2D" w:rsidRDefault="00243CDC" w:rsidP="00E37093">
            <w:pPr>
              <w:pStyle w:val="Figtext"/>
              <w:spacing w:after="0"/>
              <w:rPr>
                <w:b/>
                <w:sz w:val="18"/>
                <w:szCs w:val="18"/>
              </w:rPr>
            </w:pPr>
            <w:r w:rsidRPr="007A6A2D">
              <w:rPr>
                <w:sz w:val="18"/>
                <w:szCs w:val="18"/>
              </w:rPr>
              <w:t>130.0 (121.0-138.0)</w:t>
            </w:r>
          </w:p>
        </w:tc>
        <w:tc>
          <w:tcPr>
            <w:tcW w:w="236" w:type="dxa"/>
            <w:vAlign w:val="center"/>
          </w:tcPr>
          <w:p w14:paraId="26CEAADF" w14:textId="77777777" w:rsidR="00243CDC" w:rsidRPr="007A6A2D" w:rsidRDefault="00243CDC" w:rsidP="00E37093">
            <w:pPr>
              <w:pStyle w:val="Figtext"/>
              <w:spacing w:after="0"/>
              <w:rPr>
                <w:sz w:val="18"/>
                <w:szCs w:val="18"/>
              </w:rPr>
            </w:pPr>
          </w:p>
        </w:tc>
        <w:tc>
          <w:tcPr>
            <w:tcW w:w="1521" w:type="dxa"/>
            <w:vAlign w:val="center"/>
          </w:tcPr>
          <w:p w14:paraId="617DF611" w14:textId="77777777" w:rsidR="00243CDC" w:rsidRPr="007A6A2D" w:rsidRDefault="00243CDC" w:rsidP="00E37093">
            <w:pPr>
              <w:pStyle w:val="Figtext"/>
              <w:spacing w:after="0"/>
              <w:rPr>
                <w:b/>
                <w:sz w:val="18"/>
                <w:szCs w:val="18"/>
              </w:rPr>
            </w:pPr>
            <w:r w:rsidRPr="007A6A2D">
              <w:rPr>
                <w:sz w:val="18"/>
                <w:szCs w:val="18"/>
              </w:rPr>
              <w:t>130.0 (122.0-138.0)</w:t>
            </w:r>
          </w:p>
        </w:tc>
        <w:tc>
          <w:tcPr>
            <w:tcW w:w="739" w:type="dxa"/>
            <w:gridSpan w:val="3"/>
            <w:vAlign w:val="center"/>
          </w:tcPr>
          <w:p w14:paraId="3855C7D6" w14:textId="77777777" w:rsidR="00243CDC" w:rsidRPr="007A6A2D" w:rsidRDefault="00243CDC" w:rsidP="00E37093">
            <w:pPr>
              <w:pStyle w:val="Figtext"/>
              <w:spacing w:after="0"/>
              <w:rPr>
                <w:sz w:val="18"/>
                <w:szCs w:val="18"/>
              </w:rPr>
            </w:pPr>
          </w:p>
        </w:tc>
        <w:tc>
          <w:tcPr>
            <w:tcW w:w="1018" w:type="dxa"/>
            <w:vAlign w:val="center"/>
          </w:tcPr>
          <w:p w14:paraId="4DE03887" w14:textId="77777777" w:rsidR="00243CDC" w:rsidRPr="007A6A2D" w:rsidRDefault="00243CDC" w:rsidP="00E37093">
            <w:pPr>
              <w:pStyle w:val="Figtext"/>
              <w:spacing w:after="0"/>
              <w:rPr>
                <w:b/>
                <w:sz w:val="18"/>
                <w:szCs w:val="18"/>
              </w:rPr>
            </w:pPr>
            <w:r w:rsidRPr="007A6A2D">
              <w:rPr>
                <w:sz w:val="18"/>
                <w:szCs w:val="18"/>
              </w:rPr>
              <w:t>130.0 (124.0-138.0)</w:t>
            </w:r>
          </w:p>
        </w:tc>
        <w:tc>
          <w:tcPr>
            <w:tcW w:w="683" w:type="dxa"/>
            <w:vAlign w:val="center"/>
          </w:tcPr>
          <w:p w14:paraId="2DE58071" w14:textId="77777777" w:rsidR="00243CDC" w:rsidRPr="007A6A2D" w:rsidRDefault="00243CDC" w:rsidP="00E37093">
            <w:pPr>
              <w:pStyle w:val="Figtext"/>
              <w:spacing w:after="0"/>
              <w:rPr>
                <w:sz w:val="18"/>
                <w:szCs w:val="18"/>
              </w:rPr>
            </w:pPr>
          </w:p>
        </w:tc>
        <w:tc>
          <w:tcPr>
            <w:tcW w:w="1074" w:type="dxa"/>
            <w:vAlign w:val="center"/>
          </w:tcPr>
          <w:p w14:paraId="587D2A05" w14:textId="77777777" w:rsidR="00243CDC" w:rsidRPr="007A6A2D" w:rsidRDefault="00243CDC" w:rsidP="00E37093">
            <w:pPr>
              <w:pStyle w:val="Figtext"/>
              <w:spacing w:after="0"/>
              <w:rPr>
                <w:b/>
                <w:sz w:val="18"/>
                <w:szCs w:val="18"/>
              </w:rPr>
            </w:pPr>
            <w:r w:rsidRPr="007A6A2D">
              <w:rPr>
                <w:sz w:val="18"/>
                <w:szCs w:val="18"/>
              </w:rPr>
              <w:t>132.0 (124.0-140.0)</w:t>
            </w:r>
          </w:p>
        </w:tc>
        <w:tc>
          <w:tcPr>
            <w:tcW w:w="627" w:type="dxa"/>
            <w:vAlign w:val="center"/>
          </w:tcPr>
          <w:p w14:paraId="54C1D9C8" w14:textId="77777777" w:rsidR="00243CDC" w:rsidRPr="007A6A2D" w:rsidRDefault="00243CDC" w:rsidP="00E37093">
            <w:pPr>
              <w:pStyle w:val="Figtext"/>
              <w:spacing w:after="0"/>
              <w:rPr>
                <w:sz w:val="18"/>
                <w:szCs w:val="18"/>
              </w:rPr>
            </w:pPr>
          </w:p>
        </w:tc>
        <w:tc>
          <w:tcPr>
            <w:tcW w:w="1588" w:type="dxa"/>
            <w:vAlign w:val="center"/>
          </w:tcPr>
          <w:p w14:paraId="2BCCB0F0" w14:textId="77777777" w:rsidR="00243CDC" w:rsidRPr="007A6A2D" w:rsidRDefault="00243CDC" w:rsidP="00E37093">
            <w:pPr>
              <w:pStyle w:val="Figtext"/>
              <w:spacing w:after="0"/>
              <w:rPr>
                <w:b/>
                <w:sz w:val="18"/>
                <w:szCs w:val="18"/>
              </w:rPr>
            </w:pPr>
            <w:r w:rsidRPr="007A6A2D">
              <w:rPr>
                <w:sz w:val="18"/>
                <w:szCs w:val="18"/>
              </w:rPr>
              <w:t>130.0 (122.0-138.0)</w:t>
            </w:r>
          </w:p>
        </w:tc>
        <w:tc>
          <w:tcPr>
            <w:tcW w:w="236" w:type="dxa"/>
            <w:gridSpan w:val="2"/>
            <w:vAlign w:val="center"/>
          </w:tcPr>
          <w:p w14:paraId="66ACB483" w14:textId="77777777" w:rsidR="00243CDC" w:rsidRPr="007A6A2D" w:rsidRDefault="00243CDC" w:rsidP="00E37093">
            <w:pPr>
              <w:pStyle w:val="Figtext"/>
              <w:spacing w:after="0"/>
              <w:rPr>
                <w:sz w:val="18"/>
                <w:szCs w:val="18"/>
              </w:rPr>
            </w:pPr>
          </w:p>
        </w:tc>
        <w:tc>
          <w:tcPr>
            <w:tcW w:w="1720" w:type="dxa"/>
            <w:gridSpan w:val="2"/>
            <w:vAlign w:val="center"/>
          </w:tcPr>
          <w:p w14:paraId="0A95F0D1" w14:textId="77777777" w:rsidR="00243CDC" w:rsidRPr="007A6A2D" w:rsidRDefault="00243CDC" w:rsidP="00E37093">
            <w:pPr>
              <w:pStyle w:val="Figtext"/>
              <w:spacing w:after="0"/>
              <w:rPr>
                <w:sz w:val="18"/>
                <w:szCs w:val="18"/>
              </w:rPr>
            </w:pPr>
            <w:r w:rsidRPr="007A6A2D">
              <w:rPr>
                <w:sz w:val="18"/>
                <w:szCs w:val="18"/>
              </w:rPr>
              <w:t>130.0 (122.0-138.0)</w:t>
            </w:r>
          </w:p>
        </w:tc>
      </w:tr>
      <w:tr w:rsidR="00243CDC" w:rsidRPr="007A6A2D" w14:paraId="7F5BE4DB" w14:textId="77777777" w:rsidTr="00E37093">
        <w:trPr>
          <w:trHeight w:val="300"/>
        </w:trPr>
        <w:tc>
          <w:tcPr>
            <w:tcW w:w="2268" w:type="dxa"/>
            <w:vAlign w:val="center"/>
          </w:tcPr>
          <w:p w14:paraId="145726E1" w14:textId="77777777" w:rsidR="00243CDC" w:rsidRPr="00E37093" w:rsidRDefault="00243CDC" w:rsidP="002C630F">
            <w:pPr>
              <w:pStyle w:val="Figtext"/>
              <w:rPr>
                <w:b/>
                <w:bCs/>
                <w:sz w:val="18"/>
                <w:szCs w:val="18"/>
              </w:rPr>
            </w:pPr>
          </w:p>
        </w:tc>
        <w:tc>
          <w:tcPr>
            <w:tcW w:w="1559" w:type="dxa"/>
            <w:gridSpan w:val="3"/>
            <w:vAlign w:val="center"/>
          </w:tcPr>
          <w:p w14:paraId="6E7B37CA" w14:textId="77777777" w:rsidR="00243CDC" w:rsidRPr="007A6A2D" w:rsidRDefault="00243CDC" w:rsidP="002C630F">
            <w:pPr>
              <w:pStyle w:val="Figtext"/>
              <w:rPr>
                <w:sz w:val="18"/>
                <w:szCs w:val="18"/>
              </w:rPr>
            </w:pPr>
            <w:r w:rsidRPr="007A6A2D">
              <w:rPr>
                <w:sz w:val="18"/>
                <w:szCs w:val="18"/>
              </w:rPr>
              <w:t>Range</w:t>
            </w:r>
          </w:p>
        </w:tc>
        <w:tc>
          <w:tcPr>
            <w:tcW w:w="255" w:type="dxa"/>
            <w:gridSpan w:val="2"/>
          </w:tcPr>
          <w:p w14:paraId="0818271D" w14:textId="77777777" w:rsidR="00243CDC" w:rsidRPr="007A6A2D" w:rsidRDefault="00243CDC" w:rsidP="002C630F">
            <w:pPr>
              <w:pStyle w:val="Figtext"/>
              <w:rPr>
                <w:sz w:val="18"/>
                <w:szCs w:val="18"/>
              </w:rPr>
            </w:pPr>
          </w:p>
        </w:tc>
        <w:tc>
          <w:tcPr>
            <w:tcW w:w="1502" w:type="dxa"/>
            <w:gridSpan w:val="2"/>
            <w:vAlign w:val="center"/>
          </w:tcPr>
          <w:p w14:paraId="21A13836" w14:textId="77777777" w:rsidR="00243CDC" w:rsidRPr="007A6A2D" w:rsidRDefault="00243CDC" w:rsidP="002C630F">
            <w:pPr>
              <w:pStyle w:val="Figtext"/>
              <w:rPr>
                <w:b/>
                <w:sz w:val="18"/>
                <w:szCs w:val="18"/>
              </w:rPr>
            </w:pPr>
            <w:r w:rsidRPr="007A6A2D">
              <w:rPr>
                <w:sz w:val="18"/>
                <w:szCs w:val="18"/>
              </w:rPr>
              <w:t>84.0-213.0</w:t>
            </w:r>
          </w:p>
        </w:tc>
        <w:tc>
          <w:tcPr>
            <w:tcW w:w="236" w:type="dxa"/>
            <w:vAlign w:val="center"/>
          </w:tcPr>
          <w:p w14:paraId="40F63DB1" w14:textId="77777777" w:rsidR="00243CDC" w:rsidRPr="007A6A2D" w:rsidRDefault="00243CDC" w:rsidP="002C630F">
            <w:pPr>
              <w:pStyle w:val="Figtext"/>
              <w:rPr>
                <w:sz w:val="18"/>
                <w:szCs w:val="18"/>
              </w:rPr>
            </w:pPr>
          </w:p>
        </w:tc>
        <w:tc>
          <w:tcPr>
            <w:tcW w:w="1521" w:type="dxa"/>
            <w:vAlign w:val="center"/>
          </w:tcPr>
          <w:p w14:paraId="41A9937B" w14:textId="77777777" w:rsidR="00243CDC" w:rsidRPr="007A6A2D" w:rsidRDefault="00243CDC" w:rsidP="002C630F">
            <w:pPr>
              <w:pStyle w:val="Figtext"/>
              <w:rPr>
                <w:b/>
                <w:sz w:val="18"/>
                <w:szCs w:val="18"/>
              </w:rPr>
            </w:pPr>
            <w:r w:rsidRPr="007A6A2D">
              <w:rPr>
                <w:sz w:val="18"/>
                <w:szCs w:val="18"/>
              </w:rPr>
              <w:t>90.0-204.0</w:t>
            </w:r>
          </w:p>
        </w:tc>
        <w:tc>
          <w:tcPr>
            <w:tcW w:w="739" w:type="dxa"/>
            <w:gridSpan w:val="3"/>
            <w:vAlign w:val="center"/>
          </w:tcPr>
          <w:p w14:paraId="218BA9E8" w14:textId="77777777" w:rsidR="00243CDC" w:rsidRPr="007A6A2D" w:rsidRDefault="00243CDC" w:rsidP="002C630F">
            <w:pPr>
              <w:pStyle w:val="Figtext"/>
              <w:rPr>
                <w:sz w:val="18"/>
                <w:szCs w:val="18"/>
              </w:rPr>
            </w:pPr>
          </w:p>
        </w:tc>
        <w:tc>
          <w:tcPr>
            <w:tcW w:w="1018" w:type="dxa"/>
            <w:vAlign w:val="center"/>
          </w:tcPr>
          <w:p w14:paraId="0601E30E" w14:textId="77777777" w:rsidR="00243CDC" w:rsidRPr="007A6A2D" w:rsidRDefault="00243CDC" w:rsidP="002C630F">
            <w:pPr>
              <w:pStyle w:val="Figtext"/>
              <w:rPr>
                <w:b/>
                <w:sz w:val="18"/>
                <w:szCs w:val="18"/>
              </w:rPr>
            </w:pPr>
            <w:r w:rsidRPr="007A6A2D">
              <w:rPr>
                <w:sz w:val="18"/>
                <w:szCs w:val="18"/>
              </w:rPr>
              <w:t>93.0-175.0</w:t>
            </w:r>
          </w:p>
        </w:tc>
        <w:tc>
          <w:tcPr>
            <w:tcW w:w="683" w:type="dxa"/>
            <w:vAlign w:val="center"/>
          </w:tcPr>
          <w:p w14:paraId="1170454A" w14:textId="77777777" w:rsidR="00243CDC" w:rsidRPr="007A6A2D" w:rsidRDefault="00243CDC" w:rsidP="002C630F">
            <w:pPr>
              <w:pStyle w:val="Figtext"/>
              <w:rPr>
                <w:sz w:val="18"/>
                <w:szCs w:val="18"/>
              </w:rPr>
            </w:pPr>
          </w:p>
        </w:tc>
        <w:tc>
          <w:tcPr>
            <w:tcW w:w="1074" w:type="dxa"/>
            <w:vAlign w:val="center"/>
          </w:tcPr>
          <w:p w14:paraId="1B1EDA03" w14:textId="77777777" w:rsidR="00243CDC" w:rsidRPr="007A6A2D" w:rsidRDefault="00243CDC" w:rsidP="002C630F">
            <w:pPr>
              <w:pStyle w:val="Figtext"/>
              <w:rPr>
                <w:b/>
                <w:sz w:val="18"/>
                <w:szCs w:val="18"/>
              </w:rPr>
            </w:pPr>
            <w:r w:rsidRPr="007A6A2D">
              <w:rPr>
                <w:sz w:val="18"/>
                <w:szCs w:val="18"/>
              </w:rPr>
              <w:t>95.0-204.0</w:t>
            </w:r>
          </w:p>
        </w:tc>
        <w:tc>
          <w:tcPr>
            <w:tcW w:w="627" w:type="dxa"/>
            <w:vAlign w:val="center"/>
          </w:tcPr>
          <w:p w14:paraId="099E6C6D" w14:textId="77777777" w:rsidR="00243CDC" w:rsidRPr="007A6A2D" w:rsidRDefault="00243CDC" w:rsidP="002C630F">
            <w:pPr>
              <w:pStyle w:val="Figtext"/>
              <w:rPr>
                <w:sz w:val="18"/>
                <w:szCs w:val="18"/>
              </w:rPr>
            </w:pPr>
          </w:p>
        </w:tc>
        <w:tc>
          <w:tcPr>
            <w:tcW w:w="1588" w:type="dxa"/>
            <w:vAlign w:val="center"/>
          </w:tcPr>
          <w:p w14:paraId="1DB24214" w14:textId="77777777" w:rsidR="00243CDC" w:rsidRPr="007A6A2D" w:rsidRDefault="00243CDC" w:rsidP="002C630F">
            <w:pPr>
              <w:pStyle w:val="Figtext"/>
              <w:rPr>
                <w:b/>
                <w:sz w:val="18"/>
                <w:szCs w:val="18"/>
              </w:rPr>
            </w:pPr>
            <w:r w:rsidRPr="007A6A2D">
              <w:rPr>
                <w:sz w:val="18"/>
                <w:szCs w:val="18"/>
              </w:rPr>
              <w:t>90.0-200.0</w:t>
            </w:r>
          </w:p>
        </w:tc>
        <w:tc>
          <w:tcPr>
            <w:tcW w:w="236" w:type="dxa"/>
            <w:gridSpan w:val="2"/>
            <w:vAlign w:val="center"/>
          </w:tcPr>
          <w:p w14:paraId="5A9DC0BF" w14:textId="77777777" w:rsidR="00243CDC" w:rsidRPr="007A6A2D" w:rsidRDefault="00243CDC" w:rsidP="002C630F">
            <w:pPr>
              <w:pStyle w:val="Figtext"/>
              <w:rPr>
                <w:sz w:val="18"/>
                <w:szCs w:val="18"/>
              </w:rPr>
            </w:pPr>
          </w:p>
        </w:tc>
        <w:tc>
          <w:tcPr>
            <w:tcW w:w="1720" w:type="dxa"/>
            <w:gridSpan w:val="2"/>
            <w:vAlign w:val="center"/>
          </w:tcPr>
          <w:p w14:paraId="70F8442A" w14:textId="77777777" w:rsidR="00243CDC" w:rsidRPr="007A6A2D" w:rsidRDefault="00243CDC" w:rsidP="002C630F">
            <w:pPr>
              <w:pStyle w:val="Figtext"/>
              <w:rPr>
                <w:sz w:val="18"/>
                <w:szCs w:val="18"/>
              </w:rPr>
            </w:pPr>
            <w:r w:rsidRPr="007A6A2D">
              <w:rPr>
                <w:sz w:val="18"/>
                <w:szCs w:val="18"/>
              </w:rPr>
              <w:t>84.0-213.0</w:t>
            </w:r>
          </w:p>
        </w:tc>
      </w:tr>
      <w:tr w:rsidR="00243CDC" w:rsidRPr="007A6A2D" w14:paraId="2DE97977" w14:textId="77777777" w:rsidTr="00E37093">
        <w:trPr>
          <w:trHeight w:val="300"/>
        </w:trPr>
        <w:tc>
          <w:tcPr>
            <w:tcW w:w="2268" w:type="dxa"/>
            <w:vAlign w:val="center"/>
          </w:tcPr>
          <w:p w14:paraId="0367B174" w14:textId="77777777" w:rsidR="00243CDC" w:rsidRPr="00E37093" w:rsidRDefault="00243CDC" w:rsidP="00E37093">
            <w:pPr>
              <w:pStyle w:val="Figtext"/>
              <w:spacing w:after="0"/>
              <w:rPr>
                <w:b/>
                <w:bCs/>
                <w:sz w:val="18"/>
                <w:szCs w:val="18"/>
              </w:rPr>
            </w:pPr>
            <w:r w:rsidRPr="00E37093">
              <w:rPr>
                <w:b/>
                <w:bCs/>
                <w:sz w:val="18"/>
                <w:szCs w:val="18"/>
              </w:rPr>
              <w:t xml:space="preserve">Diastolic blood pressure            </w:t>
            </w:r>
          </w:p>
        </w:tc>
        <w:tc>
          <w:tcPr>
            <w:tcW w:w="1559" w:type="dxa"/>
            <w:gridSpan w:val="3"/>
            <w:vAlign w:val="center"/>
          </w:tcPr>
          <w:p w14:paraId="3C0F676A" w14:textId="77777777" w:rsidR="00243CDC" w:rsidRPr="007A6A2D" w:rsidRDefault="00243CDC" w:rsidP="00E37093">
            <w:pPr>
              <w:pStyle w:val="Figtext"/>
              <w:spacing w:after="0"/>
              <w:rPr>
                <w:sz w:val="18"/>
                <w:szCs w:val="18"/>
              </w:rPr>
            </w:pPr>
            <w:r w:rsidRPr="007A6A2D">
              <w:rPr>
                <w:sz w:val="18"/>
                <w:szCs w:val="18"/>
              </w:rPr>
              <w:t>Observed, n</w:t>
            </w:r>
          </w:p>
        </w:tc>
        <w:tc>
          <w:tcPr>
            <w:tcW w:w="255" w:type="dxa"/>
            <w:gridSpan w:val="2"/>
          </w:tcPr>
          <w:p w14:paraId="35FF10CB" w14:textId="77777777" w:rsidR="00243CDC" w:rsidRPr="007A6A2D" w:rsidRDefault="00243CDC" w:rsidP="00E37093">
            <w:pPr>
              <w:pStyle w:val="Figtext"/>
              <w:spacing w:after="0"/>
              <w:rPr>
                <w:sz w:val="18"/>
                <w:szCs w:val="18"/>
              </w:rPr>
            </w:pPr>
          </w:p>
        </w:tc>
        <w:tc>
          <w:tcPr>
            <w:tcW w:w="1502" w:type="dxa"/>
            <w:gridSpan w:val="2"/>
            <w:vAlign w:val="center"/>
          </w:tcPr>
          <w:p w14:paraId="153419EF" w14:textId="77777777" w:rsidR="00243CDC" w:rsidRPr="007A6A2D" w:rsidRDefault="00243CDC" w:rsidP="00E37093">
            <w:pPr>
              <w:pStyle w:val="Figtext"/>
              <w:spacing w:after="0"/>
              <w:rPr>
                <w:b/>
                <w:sz w:val="18"/>
                <w:szCs w:val="18"/>
              </w:rPr>
            </w:pPr>
            <w:r w:rsidRPr="007A6A2D">
              <w:rPr>
                <w:sz w:val="18"/>
                <w:szCs w:val="18"/>
              </w:rPr>
              <w:t>2208</w:t>
            </w:r>
          </w:p>
        </w:tc>
        <w:tc>
          <w:tcPr>
            <w:tcW w:w="236" w:type="dxa"/>
            <w:vAlign w:val="center"/>
          </w:tcPr>
          <w:p w14:paraId="0AD3A5AB" w14:textId="77777777" w:rsidR="00243CDC" w:rsidRPr="007A6A2D" w:rsidRDefault="00243CDC" w:rsidP="00E37093">
            <w:pPr>
              <w:pStyle w:val="Figtext"/>
              <w:spacing w:after="0"/>
              <w:rPr>
                <w:sz w:val="18"/>
                <w:szCs w:val="18"/>
              </w:rPr>
            </w:pPr>
          </w:p>
        </w:tc>
        <w:tc>
          <w:tcPr>
            <w:tcW w:w="1521" w:type="dxa"/>
            <w:vAlign w:val="center"/>
          </w:tcPr>
          <w:p w14:paraId="74873B4E" w14:textId="77777777" w:rsidR="00243CDC" w:rsidRPr="007A6A2D" w:rsidRDefault="00243CDC" w:rsidP="00E37093">
            <w:pPr>
              <w:pStyle w:val="Figtext"/>
              <w:spacing w:after="0"/>
              <w:rPr>
                <w:b/>
                <w:sz w:val="18"/>
                <w:szCs w:val="18"/>
              </w:rPr>
            </w:pPr>
            <w:r w:rsidRPr="007A6A2D">
              <w:rPr>
                <w:sz w:val="18"/>
                <w:szCs w:val="18"/>
              </w:rPr>
              <w:t>2180</w:t>
            </w:r>
          </w:p>
        </w:tc>
        <w:tc>
          <w:tcPr>
            <w:tcW w:w="739" w:type="dxa"/>
            <w:gridSpan w:val="3"/>
            <w:vAlign w:val="center"/>
          </w:tcPr>
          <w:p w14:paraId="02FB034B" w14:textId="77777777" w:rsidR="00243CDC" w:rsidRPr="007A6A2D" w:rsidRDefault="00243CDC" w:rsidP="00E37093">
            <w:pPr>
              <w:pStyle w:val="Figtext"/>
              <w:spacing w:after="0"/>
              <w:rPr>
                <w:sz w:val="18"/>
                <w:szCs w:val="18"/>
              </w:rPr>
            </w:pPr>
          </w:p>
        </w:tc>
        <w:tc>
          <w:tcPr>
            <w:tcW w:w="1018" w:type="dxa"/>
            <w:vAlign w:val="center"/>
          </w:tcPr>
          <w:p w14:paraId="72BA13B5" w14:textId="77777777" w:rsidR="00243CDC" w:rsidRPr="007A6A2D" w:rsidRDefault="00243CDC" w:rsidP="00E37093">
            <w:pPr>
              <w:pStyle w:val="Figtext"/>
              <w:spacing w:after="0"/>
              <w:rPr>
                <w:b/>
                <w:sz w:val="18"/>
                <w:szCs w:val="18"/>
              </w:rPr>
            </w:pPr>
            <w:r w:rsidRPr="007A6A2D">
              <w:rPr>
                <w:sz w:val="18"/>
                <w:szCs w:val="18"/>
              </w:rPr>
              <w:t>193</w:t>
            </w:r>
          </w:p>
        </w:tc>
        <w:tc>
          <w:tcPr>
            <w:tcW w:w="683" w:type="dxa"/>
            <w:vAlign w:val="center"/>
          </w:tcPr>
          <w:p w14:paraId="67930130" w14:textId="77777777" w:rsidR="00243CDC" w:rsidRPr="007A6A2D" w:rsidRDefault="00243CDC" w:rsidP="00E37093">
            <w:pPr>
              <w:pStyle w:val="Figtext"/>
              <w:spacing w:after="0"/>
              <w:rPr>
                <w:sz w:val="18"/>
                <w:szCs w:val="18"/>
              </w:rPr>
            </w:pPr>
          </w:p>
        </w:tc>
        <w:tc>
          <w:tcPr>
            <w:tcW w:w="1074" w:type="dxa"/>
            <w:vAlign w:val="center"/>
          </w:tcPr>
          <w:p w14:paraId="0DA177B7" w14:textId="77777777" w:rsidR="00243CDC" w:rsidRPr="007A6A2D" w:rsidRDefault="00243CDC" w:rsidP="00E37093">
            <w:pPr>
              <w:pStyle w:val="Figtext"/>
              <w:spacing w:after="0"/>
              <w:rPr>
                <w:b/>
                <w:sz w:val="18"/>
                <w:szCs w:val="18"/>
              </w:rPr>
            </w:pPr>
            <w:r w:rsidRPr="007A6A2D">
              <w:rPr>
                <w:sz w:val="18"/>
                <w:szCs w:val="18"/>
              </w:rPr>
              <w:t>201</w:t>
            </w:r>
          </w:p>
        </w:tc>
        <w:tc>
          <w:tcPr>
            <w:tcW w:w="627" w:type="dxa"/>
            <w:vAlign w:val="center"/>
          </w:tcPr>
          <w:p w14:paraId="067A62D4" w14:textId="77777777" w:rsidR="00243CDC" w:rsidRPr="007A6A2D" w:rsidRDefault="00243CDC" w:rsidP="00E37093">
            <w:pPr>
              <w:pStyle w:val="Figtext"/>
              <w:spacing w:after="0"/>
              <w:rPr>
                <w:sz w:val="18"/>
                <w:szCs w:val="18"/>
              </w:rPr>
            </w:pPr>
          </w:p>
        </w:tc>
        <w:tc>
          <w:tcPr>
            <w:tcW w:w="1588" w:type="dxa"/>
            <w:vAlign w:val="center"/>
          </w:tcPr>
          <w:p w14:paraId="202E0D19" w14:textId="77777777" w:rsidR="00243CDC" w:rsidRPr="007A6A2D" w:rsidRDefault="00243CDC" w:rsidP="00E37093">
            <w:pPr>
              <w:pStyle w:val="Figtext"/>
              <w:spacing w:after="0"/>
              <w:rPr>
                <w:b/>
                <w:sz w:val="18"/>
                <w:szCs w:val="18"/>
              </w:rPr>
            </w:pPr>
            <w:r w:rsidRPr="007A6A2D">
              <w:rPr>
                <w:sz w:val="18"/>
                <w:szCs w:val="18"/>
              </w:rPr>
              <w:t>1786</w:t>
            </w:r>
          </w:p>
        </w:tc>
        <w:tc>
          <w:tcPr>
            <w:tcW w:w="236" w:type="dxa"/>
            <w:gridSpan w:val="2"/>
            <w:vAlign w:val="center"/>
          </w:tcPr>
          <w:p w14:paraId="21B946C2" w14:textId="77777777" w:rsidR="00243CDC" w:rsidRPr="007A6A2D" w:rsidRDefault="00243CDC" w:rsidP="00E37093">
            <w:pPr>
              <w:pStyle w:val="Figtext"/>
              <w:spacing w:after="0"/>
              <w:rPr>
                <w:sz w:val="18"/>
                <w:szCs w:val="18"/>
              </w:rPr>
            </w:pPr>
          </w:p>
        </w:tc>
        <w:tc>
          <w:tcPr>
            <w:tcW w:w="1720" w:type="dxa"/>
            <w:gridSpan w:val="2"/>
            <w:vAlign w:val="center"/>
          </w:tcPr>
          <w:p w14:paraId="5BDC4FAD" w14:textId="77777777" w:rsidR="00243CDC" w:rsidRPr="007A6A2D" w:rsidRDefault="00243CDC" w:rsidP="00E37093">
            <w:pPr>
              <w:pStyle w:val="Figtext"/>
              <w:spacing w:after="0"/>
              <w:rPr>
                <w:sz w:val="18"/>
                <w:szCs w:val="18"/>
              </w:rPr>
            </w:pPr>
            <w:r w:rsidRPr="007A6A2D">
              <w:rPr>
                <w:sz w:val="18"/>
                <w:szCs w:val="18"/>
              </w:rPr>
              <w:t>4388</w:t>
            </w:r>
          </w:p>
        </w:tc>
      </w:tr>
      <w:tr w:rsidR="00243CDC" w:rsidRPr="007A6A2D" w14:paraId="21218E02" w14:textId="77777777" w:rsidTr="00E37093">
        <w:trPr>
          <w:trHeight w:val="300"/>
        </w:trPr>
        <w:tc>
          <w:tcPr>
            <w:tcW w:w="2268" w:type="dxa"/>
            <w:vAlign w:val="center"/>
          </w:tcPr>
          <w:p w14:paraId="70E586FF" w14:textId="77777777" w:rsidR="00243CDC" w:rsidRPr="00E37093" w:rsidRDefault="00243CDC" w:rsidP="00E37093">
            <w:pPr>
              <w:pStyle w:val="Figtext"/>
              <w:spacing w:after="0"/>
              <w:rPr>
                <w:b/>
                <w:bCs/>
                <w:sz w:val="18"/>
                <w:szCs w:val="18"/>
              </w:rPr>
            </w:pPr>
            <w:r w:rsidRPr="00E37093">
              <w:rPr>
                <w:b/>
                <w:bCs/>
                <w:sz w:val="18"/>
                <w:szCs w:val="18"/>
              </w:rPr>
              <w:t xml:space="preserve">     (mmHg)</w:t>
            </w:r>
          </w:p>
        </w:tc>
        <w:tc>
          <w:tcPr>
            <w:tcW w:w="1559" w:type="dxa"/>
            <w:gridSpan w:val="3"/>
            <w:vAlign w:val="center"/>
          </w:tcPr>
          <w:p w14:paraId="3078CA64" w14:textId="77777777" w:rsidR="00243CDC" w:rsidRPr="007A6A2D" w:rsidRDefault="00243CDC" w:rsidP="00E37093">
            <w:pPr>
              <w:pStyle w:val="Figtext"/>
              <w:spacing w:after="0"/>
              <w:rPr>
                <w:sz w:val="18"/>
                <w:szCs w:val="18"/>
              </w:rPr>
            </w:pPr>
            <w:r w:rsidRPr="007A6A2D">
              <w:rPr>
                <w:sz w:val="18"/>
                <w:szCs w:val="18"/>
              </w:rPr>
              <w:t>Unknown, n</w:t>
            </w:r>
          </w:p>
        </w:tc>
        <w:tc>
          <w:tcPr>
            <w:tcW w:w="255" w:type="dxa"/>
            <w:gridSpan w:val="2"/>
          </w:tcPr>
          <w:p w14:paraId="24F92B95" w14:textId="77777777" w:rsidR="00243CDC" w:rsidRPr="007A6A2D" w:rsidRDefault="00243CDC" w:rsidP="00E37093">
            <w:pPr>
              <w:pStyle w:val="Figtext"/>
              <w:spacing w:after="0"/>
              <w:rPr>
                <w:sz w:val="18"/>
                <w:szCs w:val="18"/>
              </w:rPr>
            </w:pPr>
          </w:p>
        </w:tc>
        <w:tc>
          <w:tcPr>
            <w:tcW w:w="1502" w:type="dxa"/>
            <w:gridSpan w:val="2"/>
            <w:vAlign w:val="center"/>
          </w:tcPr>
          <w:p w14:paraId="0609B106" w14:textId="77777777" w:rsidR="00243CDC" w:rsidRPr="007A6A2D" w:rsidRDefault="00243CDC" w:rsidP="00E37093">
            <w:pPr>
              <w:pStyle w:val="Figtext"/>
              <w:spacing w:after="0"/>
              <w:rPr>
                <w:b/>
                <w:sz w:val="18"/>
                <w:szCs w:val="18"/>
              </w:rPr>
            </w:pPr>
            <w:r w:rsidRPr="007A6A2D">
              <w:rPr>
                <w:sz w:val="18"/>
                <w:szCs w:val="18"/>
              </w:rPr>
              <w:t>61</w:t>
            </w:r>
          </w:p>
        </w:tc>
        <w:tc>
          <w:tcPr>
            <w:tcW w:w="236" w:type="dxa"/>
            <w:vAlign w:val="center"/>
          </w:tcPr>
          <w:p w14:paraId="3CD8E801" w14:textId="77777777" w:rsidR="00243CDC" w:rsidRPr="007A6A2D" w:rsidRDefault="00243CDC" w:rsidP="00E37093">
            <w:pPr>
              <w:pStyle w:val="Figtext"/>
              <w:spacing w:after="0"/>
              <w:rPr>
                <w:sz w:val="18"/>
                <w:szCs w:val="18"/>
              </w:rPr>
            </w:pPr>
          </w:p>
        </w:tc>
        <w:tc>
          <w:tcPr>
            <w:tcW w:w="1521" w:type="dxa"/>
            <w:vAlign w:val="center"/>
          </w:tcPr>
          <w:p w14:paraId="68494A60" w14:textId="77777777" w:rsidR="00243CDC" w:rsidRPr="007A6A2D" w:rsidRDefault="00243CDC" w:rsidP="00E37093">
            <w:pPr>
              <w:pStyle w:val="Figtext"/>
              <w:spacing w:after="0"/>
              <w:rPr>
                <w:b/>
                <w:sz w:val="18"/>
                <w:szCs w:val="18"/>
              </w:rPr>
            </w:pPr>
            <w:r w:rsidRPr="007A6A2D">
              <w:rPr>
                <w:sz w:val="18"/>
                <w:szCs w:val="18"/>
              </w:rPr>
              <w:t>54</w:t>
            </w:r>
          </w:p>
        </w:tc>
        <w:tc>
          <w:tcPr>
            <w:tcW w:w="739" w:type="dxa"/>
            <w:gridSpan w:val="3"/>
            <w:vAlign w:val="center"/>
          </w:tcPr>
          <w:p w14:paraId="5EB720CF" w14:textId="77777777" w:rsidR="00243CDC" w:rsidRPr="007A6A2D" w:rsidRDefault="00243CDC" w:rsidP="00E37093">
            <w:pPr>
              <w:pStyle w:val="Figtext"/>
              <w:spacing w:after="0"/>
              <w:rPr>
                <w:sz w:val="18"/>
                <w:szCs w:val="18"/>
              </w:rPr>
            </w:pPr>
          </w:p>
        </w:tc>
        <w:tc>
          <w:tcPr>
            <w:tcW w:w="1018" w:type="dxa"/>
            <w:vAlign w:val="center"/>
          </w:tcPr>
          <w:p w14:paraId="3272A088" w14:textId="77777777" w:rsidR="00243CDC" w:rsidRPr="007A6A2D" w:rsidRDefault="00243CDC" w:rsidP="00E37093">
            <w:pPr>
              <w:pStyle w:val="Figtext"/>
              <w:spacing w:after="0"/>
              <w:rPr>
                <w:sz w:val="18"/>
                <w:szCs w:val="18"/>
              </w:rPr>
            </w:pPr>
            <w:r w:rsidRPr="007A6A2D">
              <w:rPr>
                <w:sz w:val="18"/>
                <w:szCs w:val="18"/>
              </w:rPr>
              <w:t>4</w:t>
            </w:r>
          </w:p>
        </w:tc>
        <w:tc>
          <w:tcPr>
            <w:tcW w:w="683" w:type="dxa"/>
            <w:vAlign w:val="center"/>
          </w:tcPr>
          <w:p w14:paraId="72855A7E" w14:textId="77777777" w:rsidR="00243CDC" w:rsidRPr="007A6A2D" w:rsidRDefault="00243CDC" w:rsidP="00E37093">
            <w:pPr>
              <w:pStyle w:val="Figtext"/>
              <w:spacing w:after="0"/>
              <w:rPr>
                <w:sz w:val="18"/>
                <w:szCs w:val="18"/>
              </w:rPr>
            </w:pPr>
          </w:p>
        </w:tc>
        <w:tc>
          <w:tcPr>
            <w:tcW w:w="1074" w:type="dxa"/>
            <w:vAlign w:val="center"/>
          </w:tcPr>
          <w:p w14:paraId="00ED92DB" w14:textId="77777777" w:rsidR="00243CDC" w:rsidRPr="007A6A2D" w:rsidRDefault="00243CDC" w:rsidP="00E37093">
            <w:pPr>
              <w:pStyle w:val="Figtext"/>
              <w:spacing w:after="0"/>
              <w:rPr>
                <w:b/>
                <w:sz w:val="18"/>
                <w:szCs w:val="18"/>
              </w:rPr>
            </w:pPr>
            <w:r w:rsidRPr="007A6A2D">
              <w:rPr>
                <w:sz w:val="18"/>
                <w:szCs w:val="18"/>
              </w:rPr>
              <w:t>10</w:t>
            </w:r>
          </w:p>
        </w:tc>
        <w:tc>
          <w:tcPr>
            <w:tcW w:w="627" w:type="dxa"/>
            <w:vAlign w:val="center"/>
          </w:tcPr>
          <w:p w14:paraId="3527916F" w14:textId="77777777" w:rsidR="00243CDC" w:rsidRPr="007A6A2D" w:rsidRDefault="00243CDC" w:rsidP="00E37093">
            <w:pPr>
              <w:pStyle w:val="Figtext"/>
              <w:spacing w:after="0"/>
              <w:rPr>
                <w:sz w:val="18"/>
                <w:szCs w:val="18"/>
              </w:rPr>
            </w:pPr>
          </w:p>
        </w:tc>
        <w:tc>
          <w:tcPr>
            <w:tcW w:w="1588" w:type="dxa"/>
            <w:vAlign w:val="center"/>
          </w:tcPr>
          <w:p w14:paraId="4A0319CE" w14:textId="77777777" w:rsidR="00243CDC" w:rsidRPr="007A6A2D" w:rsidRDefault="00243CDC" w:rsidP="00E37093">
            <w:pPr>
              <w:pStyle w:val="Figtext"/>
              <w:spacing w:after="0"/>
              <w:rPr>
                <w:b/>
                <w:sz w:val="18"/>
                <w:szCs w:val="18"/>
              </w:rPr>
            </w:pPr>
            <w:r w:rsidRPr="007A6A2D">
              <w:rPr>
                <w:sz w:val="18"/>
                <w:szCs w:val="18"/>
              </w:rPr>
              <w:t>40</w:t>
            </w:r>
          </w:p>
        </w:tc>
        <w:tc>
          <w:tcPr>
            <w:tcW w:w="236" w:type="dxa"/>
            <w:gridSpan w:val="2"/>
            <w:vAlign w:val="center"/>
          </w:tcPr>
          <w:p w14:paraId="7401C7F1" w14:textId="77777777" w:rsidR="00243CDC" w:rsidRPr="007A6A2D" w:rsidRDefault="00243CDC" w:rsidP="00E37093">
            <w:pPr>
              <w:pStyle w:val="Figtext"/>
              <w:spacing w:after="0"/>
              <w:rPr>
                <w:sz w:val="18"/>
                <w:szCs w:val="18"/>
              </w:rPr>
            </w:pPr>
          </w:p>
        </w:tc>
        <w:tc>
          <w:tcPr>
            <w:tcW w:w="1720" w:type="dxa"/>
            <w:gridSpan w:val="2"/>
            <w:vAlign w:val="center"/>
          </w:tcPr>
          <w:p w14:paraId="03605174" w14:textId="77777777" w:rsidR="00243CDC" w:rsidRPr="007A6A2D" w:rsidRDefault="00243CDC" w:rsidP="00E37093">
            <w:pPr>
              <w:pStyle w:val="Figtext"/>
              <w:spacing w:after="0"/>
              <w:rPr>
                <w:sz w:val="18"/>
                <w:szCs w:val="18"/>
              </w:rPr>
            </w:pPr>
            <w:r w:rsidRPr="007A6A2D">
              <w:rPr>
                <w:sz w:val="18"/>
                <w:szCs w:val="18"/>
              </w:rPr>
              <w:t>115</w:t>
            </w:r>
          </w:p>
        </w:tc>
      </w:tr>
      <w:tr w:rsidR="00243CDC" w:rsidRPr="007A6A2D" w14:paraId="2FCD20DA" w14:textId="77777777" w:rsidTr="00E37093">
        <w:trPr>
          <w:trHeight w:val="300"/>
        </w:trPr>
        <w:tc>
          <w:tcPr>
            <w:tcW w:w="2268" w:type="dxa"/>
            <w:vAlign w:val="center"/>
          </w:tcPr>
          <w:p w14:paraId="1F51A56A" w14:textId="77777777" w:rsidR="00243CDC" w:rsidRPr="00E37093" w:rsidRDefault="00243CDC" w:rsidP="00E37093">
            <w:pPr>
              <w:pStyle w:val="Figtext"/>
              <w:spacing w:after="0"/>
              <w:rPr>
                <w:b/>
                <w:bCs/>
                <w:sz w:val="18"/>
                <w:szCs w:val="18"/>
              </w:rPr>
            </w:pPr>
            <w:r w:rsidRPr="00E37093">
              <w:rPr>
                <w:b/>
                <w:bCs/>
                <w:sz w:val="18"/>
                <w:szCs w:val="18"/>
              </w:rPr>
              <w:t xml:space="preserve">           </w:t>
            </w:r>
          </w:p>
        </w:tc>
        <w:tc>
          <w:tcPr>
            <w:tcW w:w="1559" w:type="dxa"/>
            <w:gridSpan w:val="3"/>
            <w:vAlign w:val="center"/>
          </w:tcPr>
          <w:p w14:paraId="1A43A050" w14:textId="77777777" w:rsidR="00243CDC" w:rsidRPr="007A6A2D" w:rsidRDefault="00243CDC" w:rsidP="00E37093">
            <w:pPr>
              <w:pStyle w:val="Figtext"/>
              <w:spacing w:after="0"/>
              <w:rPr>
                <w:sz w:val="18"/>
                <w:szCs w:val="18"/>
              </w:rPr>
            </w:pPr>
            <w:r w:rsidRPr="007A6A2D">
              <w:rPr>
                <w:sz w:val="18"/>
                <w:szCs w:val="18"/>
              </w:rPr>
              <w:t>Median (IQR)</w:t>
            </w:r>
          </w:p>
        </w:tc>
        <w:tc>
          <w:tcPr>
            <w:tcW w:w="255" w:type="dxa"/>
            <w:gridSpan w:val="2"/>
          </w:tcPr>
          <w:p w14:paraId="2F69D782" w14:textId="77777777" w:rsidR="00243CDC" w:rsidRPr="007A6A2D" w:rsidRDefault="00243CDC" w:rsidP="00E37093">
            <w:pPr>
              <w:pStyle w:val="Figtext"/>
              <w:spacing w:after="0"/>
              <w:rPr>
                <w:sz w:val="18"/>
                <w:szCs w:val="18"/>
              </w:rPr>
            </w:pPr>
          </w:p>
        </w:tc>
        <w:tc>
          <w:tcPr>
            <w:tcW w:w="1502" w:type="dxa"/>
            <w:gridSpan w:val="2"/>
            <w:vAlign w:val="center"/>
          </w:tcPr>
          <w:p w14:paraId="0A7D63C8" w14:textId="77777777" w:rsidR="00243CDC" w:rsidRPr="007A6A2D" w:rsidRDefault="00243CDC" w:rsidP="00E37093">
            <w:pPr>
              <w:pStyle w:val="Figtext"/>
              <w:spacing w:after="0"/>
              <w:rPr>
                <w:b/>
                <w:sz w:val="18"/>
                <w:szCs w:val="18"/>
              </w:rPr>
            </w:pPr>
            <w:r w:rsidRPr="007A6A2D">
              <w:rPr>
                <w:sz w:val="18"/>
                <w:szCs w:val="18"/>
              </w:rPr>
              <w:t>76.0 (70.0-80.0)</w:t>
            </w:r>
          </w:p>
        </w:tc>
        <w:tc>
          <w:tcPr>
            <w:tcW w:w="236" w:type="dxa"/>
            <w:vAlign w:val="center"/>
          </w:tcPr>
          <w:p w14:paraId="0769A310" w14:textId="77777777" w:rsidR="00243CDC" w:rsidRPr="007A6A2D" w:rsidRDefault="00243CDC" w:rsidP="00E37093">
            <w:pPr>
              <w:pStyle w:val="Figtext"/>
              <w:spacing w:after="0"/>
              <w:rPr>
                <w:sz w:val="18"/>
                <w:szCs w:val="18"/>
              </w:rPr>
            </w:pPr>
          </w:p>
        </w:tc>
        <w:tc>
          <w:tcPr>
            <w:tcW w:w="1521" w:type="dxa"/>
            <w:vAlign w:val="center"/>
          </w:tcPr>
          <w:p w14:paraId="7AA14126" w14:textId="77777777" w:rsidR="00243CDC" w:rsidRPr="007A6A2D" w:rsidRDefault="00243CDC" w:rsidP="00E37093">
            <w:pPr>
              <w:pStyle w:val="Figtext"/>
              <w:spacing w:after="0"/>
              <w:rPr>
                <w:b/>
                <w:sz w:val="18"/>
                <w:szCs w:val="18"/>
              </w:rPr>
            </w:pPr>
            <w:r w:rsidRPr="007A6A2D">
              <w:rPr>
                <w:sz w:val="18"/>
                <w:szCs w:val="18"/>
              </w:rPr>
              <w:t>76.0 (70.0-80.0)</w:t>
            </w:r>
          </w:p>
        </w:tc>
        <w:tc>
          <w:tcPr>
            <w:tcW w:w="739" w:type="dxa"/>
            <w:gridSpan w:val="3"/>
            <w:vAlign w:val="center"/>
          </w:tcPr>
          <w:p w14:paraId="174D52AE" w14:textId="77777777" w:rsidR="00243CDC" w:rsidRPr="007A6A2D" w:rsidRDefault="00243CDC" w:rsidP="00E37093">
            <w:pPr>
              <w:pStyle w:val="Figtext"/>
              <w:spacing w:after="0"/>
              <w:rPr>
                <w:sz w:val="18"/>
                <w:szCs w:val="18"/>
              </w:rPr>
            </w:pPr>
          </w:p>
        </w:tc>
        <w:tc>
          <w:tcPr>
            <w:tcW w:w="1018" w:type="dxa"/>
            <w:vAlign w:val="center"/>
          </w:tcPr>
          <w:p w14:paraId="0C69AB11" w14:textId="77777777" w:rsidR="00243CDC" w:rsidRPr="007A6A2D" w:rsidRDefault="00243CDC" w:rsidP="00E37093">
            <w:pPr>
              <w:pStyle w:val="Figtext"/>
              <w:spacing w:after="0"/>
              <w:rPr>
                <w:b/>
                <w:sz w:val="18"/>
                <w:szCs w:val="18"/>
              </w:rPr>
            </w:pPr>
            <w:r w:rsidRPr="007A6A2D">
              <w:rPr>
                <w:sz w:val="18"/>
                <w:szCs w:val="18"/>
              </w:rPr>
              <w:t>77.0 (70.0-80.0)</w:t>
            </w:r>
          </w:p>
        </w:tc>
        <w:tc>
          <w:tcPr>
            <w:tcW w:w="683" w:type="dxa"/>
            <w:vAlign w:val="center"/>
          </w:tcPr>
          <w:p w14:paraId="4CD45416" w14:textId="77777777" w:rsidR="00243CDC" w:rsidRPr="007A6A2D" w:rsidRDefault="00243CDC" w:rsidP="00E37093">
            <w:pPr>
              <w:pStyle w:val="Figtext"/>
              <w:spacing w:after="0"/>
              <w:rPr>
                <w:sz w:val="18"/>
                <w:szCs w:val="18"/>
              </w:rPr>
            </w:pPr>
          </w:p>
        </w:tc>
        <w:tc>
          <w:tcPr>
            <w:tcW w:w="1074" w:type="dxa"/>
            <w:vAlign w:val="center"/>
          </w:tcPr>
          <w:p w14:paraId="08AAB094" w14:textId="77777777" w:rsidR="00243CDC" w:rsidRPr="007A6A2D" w:rsidRDefault="00243CDC" w:rsidP="00E37093">
            <w:pPr>
              <w:pStyle w:val="Figtext"/>
              <w:spacing w:after="0"/>
              <w:rPr>
                <w:b/>
                <w:sz w:val="18"/>
                <w:szCs w:val="18"/>
              </w:rPr>
            </w:pPr>
            <w:r w:rsidRPr="007A6A2D">
              <w:rPr>
                <w:sz w:val="18"/>
                <w:szCs w:val="18"/>
              </w:rPr>
              <w:t>77.0 (70.0-80.0)</w:t>
            </w:r>
          </w:p>
        </w:tc>
        <w:tc>
          <w:tcPr>
            <w:tcW w:w="627" w:type="dxa"/>
            <w:vAlign w:val="center"/>
          </w:tcPr>
          <w:p w14:paraId="1744D66A" w14:textId="77777777" w:rsidR="00243CDC" w:rsidRPr="007A6A2D" w:rsidRDefault="00243CDC" w:rsidP="00E37093">
            <w:pPr>
              <w:pStyle w:val="Figtext"/>
              <w:spacing w:after="0"/>
              <w:rPr>
                <w:sz w:val="18"/>
                <w:szCs w:val="18"/>
              </w:rPr>
            </w:pPr>
          </w:p>
        </w:tc>
        <w:tc>
          <w:tcPr>
            <w:tcW w:w="1588" w:type="dxa"/>
            <w:vAlign w:val="center"/>
          </w:tcPr>
          <w:p w14:paraId="46E26046" w14:textId="77777777" w:rsidR="00243CDC" w:rsidRPr="007A6A2D" w:rsidRDefault="00243CDC" w:rsidP="00E37093">
            <w:pPr>
              <w:pStyle w:val="Figtext"/>
              <w:spacing w:after="0"/>
              <w:rPr>
                <w:b/>
                <w:sz w:val="18"/>
                <w:szCs w:val="18"/>
              </w:rPr>
            </w:pPr>
            <w:r w:rsidRPr="007A6A2D">
              <w:rPr>
                <w:sz w:val="18"/>
                <w:szCs w:val="18"/>
              </w:rPr>
              <w:t>76.0 (70.0-80.0)</w:t>
            </w:r>
          </w:p>
        </w:tc>
        <w:tc>
          <w:tcPr>
            <w:tcW w:w="236" w:type="dxa"/>
            <w:gridSpan w:val="2"/>
            <w:vAlign w:val="center"/>
          </w:tcPr>
          <w:p w14:paraId="75942702" w14:textId="77777777" w:rsidR="00243CDC" w:rsidRPr="007A6A2D" w:rsidRDefault="00243CDC" w:rsidP="00E37093">
            <w:pPr>
              <w:pStyle w:val="Figtext"/>
              <w:spacing w:after="0"/>
              <w:rPr>
                <w:sz w:val="18"/>
                <w:szCs w:val="18"/>
              </w:rPr>
            </w:pPr>
          </w:p>
        </w:tc>
        <w:tc>
          <w:tcPr>
            <w:tcW w:w="1720" w:type="dxa"/>
            <w:gridSpan w:val="2"/>
            <w:vAlign w:val="center"/>
          </w:tcPr>
          <w:p w14:paraId="4FA95FCD" w14:textId="77777777" w:rsidR="00243CDC" w:rsidRPr="007A6A2D" w:rsidRDefault="00243CDC" w:rsidP="00E37093">
            <w:pPr>
              <w:pStyle w:val="Figtext"/>
              <w:spacing w:after="0"/>
              <w:rPr>
                <w:sz w:val="18"/>
                <w:szCs w:val="18"/>
              </w:rPr>
            </w:pPr>
            <w:r w:rsidRPr="007A6A2D">
              <w:rPr>
                <w:sz w:val="18"/>
                <w:szCs w:val="18"/>
              </w:rPr>
              <w:t>76.0 (70.0-80.0)</w:t>
            </w:r>
          </w:p>
        </w:tc>
      </w:tr>
      <w:tr w:rsidR="00243CDC" w:rsidRPr="007A6A2D" w14:paraId="5D2EB160" w14:textId="77777777" w:rsidTr="00E37093">
        <w:trPr>
          <w:trHeight w:val="300"/>
        </w:trPr>
        <w:tc>
          <w:tcPr>
            <w:tcW w:w="2268" w:type="dxa"/>
            <w:vAlign w:val="center"/>
          </w:tcPr>
          <w:p w14:paraId="6B721BD1" w14:textId="77777777" w:rsidR="00243CDC" w:rsidRPr="00E37093" w:rsidRDefault="00243CDC" w:rsidP="002C630F">
            <w:pPr>
              <w:pStyle w:val="Figtext"/>
              <w:rPr>
                <w:b/>
                <w:bCs/>
                <w:sz w:val="18"/>
                <w:szCs w:val="18"/>
              </w:rPr>
            </w:pPr>
          </w:p>
        </w:tc>
        <w:tc>
          <w:tcPr>
            <w:tcW w:w="1559" w:type="dxa"/>
            <w:gridSpan w:val="3"/>
            <w:vAlign w:val="center"/>
          </w:tcPr>
          <w:p w14:paraId="13A20BDA" w14:textId="77777777" w:rsidR="00243CDC" w:rsidRPr="007A6A2D" w:rsidRDefault="00243CDC" w:rsidP="002C630F">
            <w:pPr>
              <w:pStyle w:val="Figtext"/>
              <w:rPr>
                <w:sz w:val="18"/>
                <w:szCs w:val="18"/>
              </w:rPr>
            </w:pPr>
            <w:r w:rsidRPr="007A6A2D">
              <w:rPr>
                <w:sz w:val="18"/>
                <w:szCs w:val="18"/>
              </w:rPr>
              <w:t>Range</w:t>
            </w:r>
          </w:p>
        </w:tc>
        <w:tc>
          <w:tcPr>
            <w:tcW w:w="255" w:type="dxa"/>
            <w:gridSpan w:val="2"/>
          </w:tcPr>
          <w:p w14:paraId="4AAD6577" w14:textId="77777777" w:rsidR="00243CDC" w:rsidRPr="007A6A2D" w:rsidRDefault="00243CDC" w:rsidP="002C630F">
            <w:pPr>
              <w:pStyle w:val="Figtext"/>
              <w:rPr>
                <w:sz w:val="18"/>
                <w:szCs w:val="18"/>
              </w:rPr>
            </w:pPr>
          </w:p>
        </w:tc>
        <w:tc>
          <w:tcPr>
            <w:tcW w:w="1502" w:type="dxa"/>
            <w:gridSpan w:val="2"/>
            <w:vAlign w:val="center"/>
          </w:tcPr>
          <w:p w14:paraId="791A53B4" w14:textId="77777777" w:rsidR="00243CDC" w:rsidRPr="007A6A2D" w:rsidRDefault="00243CDC" w:rsidP="002C630F">
            <w:pPr>
              <w:pStyle w:val="Figtext"/>
              <w:rPr>
                <w:b/>
                <w:sz w:val="18"/>
                <w:szCs w:val="18"/>
              </w:rPr>
            </w:pPr>
            <w:r w:rsidRPr="007A6A2D">
              <w:rPr>
                <w:sz w:val="18"/>
                <w:szCs w:val="18"/>
              </w:rPr>
              <w:t>46.0-140.0</w:t>
            </w:r>
          </w:p>
        </w:tc>
        <w:tc>
          <w:tcPr>
            <w:tcW w:w="236" w:type="dxa"/>
            <w:vAlign w:val="center"/>
          </w:tcPr>
          <w:p w14:paraId="020A198E" w14:textId="77777777" w:rsidR="00243CDC" w:rsidRPr="007A6A2D" w:rsidRDefault="00243CDC" w:rsidP="002C630F">
            <w:pPr>
              <w:pStyle w:val="Figtext"/>
              <w:rPr>
                <w:sz w:val="18"/>
                <w:szCs w:val="18"/>
              </w:rPr>
            </w:pPr>
          </w:p>
        </w:tc>
        <w:tc>
          <w:tcPr>
            <w:tcW w:w="1521" w:type="dxa"/>
            <w:vAlign w:val="center"/>
          </w:tcPr>
          <w:p w14:paraId="5883051F" w14:textId="77777777" w:rsidR="00243CDC" w:rsidRPr="007A6A2D" w:rsidRDefault="00243CDC" w:rsidP="002C630F">
            <w:pPr>
              <w:pStyle w:val="Figtext"/>
              <w:rPr>
                <w:b/>
                <w:sz w:val="18"/>
                <w:szCs w:val="18"/>
              </w:rPr>
            </w:pPr>
            <w:r w:rsidRPr="007A6A2D">
              <w:rPr>
                <w:sz w:val="18"/>
                <w:szCs w:val="18"/>
              </w:rPr>
              <w:t>46.0-130.0</w:t>
            </w:r>
          </w:p>
        </w:tc>
        <w:tc>
          <w:tcPr>
            <w:tcW w:w="739" w:type="dxa"/>
            <w:gridSpan w:val="3"/>
            <w:vAlign w:val="center"/>
          </w:tcPr>
          <w:p w14:paraId="35685A5F" w14:textId="77777777" w:rsidR="00243CDC" w:rsidRPr="007A6A2D" w:rsidRDefault="00243CDC" w:rsidP="002C630F">
            <w:pPr>
              <w:pStyle w:val="Figtext"/>
              <w:rPr>
                <w:sz w:val="18"/>
                <w:szCs w:val="18"/>
              </w:rPr>
            </w:pPr>
          </w:p>
        </w:tc>
        <w:tc>
          <w:tcPr>
            <w:tcW w:w="1018" w:type="dxa"/>
            <w:vAlign w:val="center"/>
          </w:tcPr>
          <w:p w14:paraId="7F5FAC66" w14:textId="77777777" w:rsidR="00243CDC" w:rsidRPr="007A6A2D" w:rsidRDefault="00243CDC" w:rsidP="002C630F">
            <w:pPr>
              <w:pStyle w:val="Figtext"/>
              <w:rPr>
                <w:b/>
                <w:sz w:val="18"/>
                <w:szCs w:val="18"/>
              </w:rPr>
            </w:pPr>
            <w:r w:rsidRPr="007A6A2D">
              <w:rPr>
                <w:sz w:val="18"/>
                <w:szCs w:val="18"/>
              </w:rPr>
              <w:t>54.0-105.0</w:t>
            </w:r>
          </w:p>
        </w:tc>
        <w:tc>
          <w:tcPr>
            <w:tcW w:w="683" w:type="dxa"/>
            <w:vAlign w:val="center"/>
          </w:tcPr>
          <w:p w14:paraId="1465C69C" w14:textId="77777777" w:rsidR="00243CDC" w:rsidRPr="007A6A2D" w:rsidRDefault="00243CDC" w:rsidP="002C630F">
            <w:pPr>
              <w:pStyle w:val="Figtext"/>
              <w:rPr>
                <w:sz w:val="18"/>
                <w:szCs w:val="18"/>
              </w:rPr>
            </w:pPr>
          </w:p>
        </w:tc>
        <w:tc>
          <w:tcPr>
            <w:tcW w:w="1074" w:type="dxa"/>
            <w:vAlign w:val="center"/>
          </w:tcPr>
          <w:p w14:paraId="1F810466" w14:textId="77777777" w:rsidR="00243CDC" w:rsidRPr="007A6A2D" w:rsidRDefault="00243CDC" w:rsidP="002C630F">
            <w:pPr>
              <w:pStyle w:val="Figtext"/>
              <w:rPr>
                <w:b/>
                <w:sz w:val="18"/>
                <w:szCs w:val="18"/>
              </w:rPr>
            </w:pPr>
            <w:r w:rsidRPr="007A6A2D">
              <w:rPr>
                <w:sz w:val="18"/>
                <w:szCs w:val="18"/>
              </w:rPr>
              <w:t>57.0-130.0</w:t>
            </w:r>
          </w:p>
        </w:tc>
        <w:tc>
          <w:tcPr>
            <w:tcW w:w="627" w:type="dxa"/>
            <w:vAlign w:val="center"/>
          </w:tcPr>
          <w:p w14:paraId="33927999" w14:textId="77777777" w:rsidR="00243CDC" w:rsidRPr="007A6A2D" w:rsidRDefault="00243CDC" w:rsidP="002C630F">
            <w:pPr>
              <w:pStyle w:val="Figtext"/>
              <w:rPr>
                <w:sz w:val="18"/>
                <w:szCs w:val="18"/>
              </w:rPr>
            </w:pPr>
          </w:p>
        </w:tc>
        <w:tc>
          <w:tcPr>
            <w:tcW w:w="1588" w:type="dxa"/>
            <w:vAlign w:val="center"/>
          </w:tcPr>
          <w:p w14:paraId="154FB36F" w14:textId="77777777" w:rsidR="00243CDC" w:rsidRPr="007A6A2D" w:rsidRDefault="00243CDC" w:rsidP="002C630F">
            <w:pPr>
              <w:pStyle w:val="Figtext"/>
              <w:rPr>
                <w:b/>
                <w:sz w:val="18"/>
                <w:szCs w:val="18"/>
              </w:rPr>
            </w:pPr>
            <w:r w:rsidRPr="007A6A2D">
              <w:rPr>
                <w:sz w:val="18"/>
                <w:szCs w:val="18"/>
              </w:rPr>
              <w:t>46.0-110.0</w:t>
            </w:r>
          </w:p>
        </w:tc>
        <w:tc>
          <w:tcPr>
            <w:tcW w:w="236" w:type="dxa"/>
            <w:gridSpan w:val="2"/>
            <w:vAlign w:val="center"/>
          </w:tcPr>
          <w:p w14:paraId="2DA35C6D" w14:textId="77777777" w:rsidR="00243CDC" w:rsidRPr="007A6A2D" w:rsidRDefault="00243CDC" w:rsidP="002C630F">
            <w:pPr>
              <w:pStyle w:val="Figtext"/>
              <w:rPr>
                <w:sz w:val="18"/>
                <w:szCs w:val="18"/>
              </w:rPr>
            </w:pPr>
          </w:p>
        </w:tc>
        <w:tc>
          <w:tcPr>
            <w:tcW w:w="1720" w:type="dxa"/>
            <w:gridSpan w:val="2"/>
            <w:vAlign w:val="center"/>
          </w:tcPr>
          <w:p w14:paraId="6F1D96CA" w14:textId="77777777" w:rsidR="00243CDC" w:rsidRPr="007A6A2D" w:rsidRDefault="00243CDC" w:rsidP="002C630F">
            <w:pPr>
              <w:pStyle w:val="Figtext"/>
              <w:rPr>
                <w:sz w:val="18"/>
                <w:szCs w:val="18"/>
              </w:rPr>
            </w:pPr>
            <w:r w:rsidRPr="007A6A2D">
              <w:rPr>
                <w:sz w:val="18"/>
                <w:szCs w:val="18"/>
              </w:rPr>
              <w:t>46.0-140.0</w:t>
            </w:r>
          </w:p>
        </w:tc>
      </w:tr>
      <w:tr w:rsidR="00243CDC" w:rsidRPr="007A6A2D" w14:paraId="7BF858AA" w14:textId="77777777" w:rsidTr="00E37093">
        <w:trPr>
          <w:trHeight w:val="300"/>
        </w:trPr>
        <w:tc>
          <w:tcPr>
            <w:tcW w:w="2268" w:type="dxa"/>
            <w:vAlign w:val="center"/>
          </w:tcPr>
          <w:p w14:paraId="6357A297" w14:textId="77777777" w:rsidR="00243CDC" w:rsidRPr="00E37093" w:rsidRDefault="00243CDC" w:rsidP="00E37093">
            <w:pPr>
              <w:pStyle w:val="Figtext"/>
              <w:spacing w:after="0"/>
              <w:rPr>
                <w:b/>
                <w:bCs/>
                <w:sz w:val="18"/>
                <w:szCs w:val="18"/>
              </w:rPr>
            </w:pPr>
            <w:r w:rsidRPr="00E37093">
              <w:rPr>
                <w:b/>
                <w:bCs/>
                <w:sz w:val="18"/>
                <w:szCs w:val="18"/>
              </w:rPr>
              <w:t xml:space="preserve">Total cholesterol                 </w:t>
            </w:r>
          </w:p>
        </w:tc>
        <w:tc>
          <w:tcPr>
            <w:tcW w:w="1559" w:type="dxa"/>
            <w:gridSpan w:val="3"/>
            <w:vAlign w:val="center"/>
          </w:tcPr>
          <w:p w14:paraId="34055838" w14:textId="77777777" w:rsidR="00243CDC" w:rsidRPr="007A6A2D" w:rsidRDefault="00243CDC" w:rsidP="00E37093">
            <w:pPr>
              <w:pStyle w:val="Figtext"/>
              <w:spacing w:after="0"/>
              <w:rPr>
                <w:sz w:val="18"/>
                <w:szCs w:val="18"/>
              </w:rPr>
            </w:pPr>
            <w:r w:rsidRPr="007A6A2D">
              <w:rPr>
                <w:sz w:val="18"/>
                <w:szCs w:val="18"/>
              </w:rPr>
              <w:t>Observed, n</w:t>
            </w:r>
          </w:p>
        </w:tc>
        <w:tc>
          <w:tcPr>
            <w:tcW w:w="255" w:type="dxa"/>
            <w:gridSpan w:val="2"/>
          </w:tcPr>
          <w:p w14:paraId="4C161C42" w14:textId="77777777" w:rsidR="00243CDC" w:rsidRPr="007A6A2D" w:rsidRDefault="00243CDC" w:rsidP="00E37093">
            <w:pPr>
              <w:pStyle w:val="Figtext"/>
              <w:spacing w:after="0"/>
              <w:rPr>
                <w:sz w:val="18"/>
                <w:szCs w:val="18"/>
              </w:rPr>
            </w:pPr>
          </w:p>
        </w:tc>
        <w:tc>
          <w:tcPr>
            <w:tcW w:w="1502" w:type="dxa"/>
            <w:gridSpan w:val="2"/>
            <w:vAlign w:val="center"/>
          </w:tcPr>
          <w:p w14:paraId="0746E77F" w14:textId="77777777" w:rsidR="00243CDC" w:rsidRPr="007A6A2D" w:rsidRDefault="00243CDC" w:rsidP="00E37093">
            <w:pPr>
              <w:pStyle w:val="Figtext"/>
              <w:spacing w:after="0"/>
              <w:rPr>
                <w:b/>
                <w:sz w:val="18"/>
                <w:szCs w:val="18"/>
              </w:rPr>
            </w:pPr>
            <w:r w:rsidRPr="007A6A2D">
              <w:rPr>
                <w:sz w:val="18"/>
                <w:szCs w:val="18"/>
              </w:rPr>
              <w:t>2258</w:t>
            </w:r>
          </w:p>
        </w:tc>
        <w:tc>
          <w:tcPr>
            <w:tcW w:w="236" w:type="dxa"/>
            <w:vAlign w:val="center"/>
          </w:tcPr>
          <w:p w14:paraId="462BAC9B" w14:textId="77777777" w:rsidR="00243CDC" w:rsidRPr="007A6A2D" w:rsidRDefault="00243CDC" w:rsidP="00E37093">
            <w:pPr>
              <w:pStyle w:val="Figtext"/>
              <w:spacing w:after="0"/>
              <w:rPr>
                <w:sz w:val="18"/>
                <w:szCs w:val="18"/>
              </w:rPr>
            </w:pPr>
          </w:p>
        </w:tc>
        <w:tc>
          <w:tcPr>
            <w:tcW w:w="1521" w:type="dxa"/>
            <w:vAlign w:val="center"/>
          </w:tcPr>
          <w:p w14:paraId="14899C5D" w14:textId="77777777" w:rsidR="00243CDC" w:rsidRPr="007A6A2D" w:rsidRDefault="00243CDC" w:rsidP="00E37093">
            <w:pPr>
              <w:pStyle w:val="Figtext"/>
              <w:spacing w:after="0"/>
              <w:rPr>
                <w:b/>
                <w:sz w:val="18"/>
                <w:szCs w:val="18"/>
              </w:rPr>
            </w:pPr>
            <w:r w:rsidRPr="007A6A2D">
              <w:rPr>
                <w:sz w:val="18"/>
                <w:szCs w:val="18"/>
              </w:rPr>
              <w:t>2224</w:t>
            </w:r>
          </w:p>
        </w:tc>
        <w:tc>
          <w:tcPr>
            <w:tcW w:w="739" w:type="dxa"/>
            <w:gridSpan w:val="3"/>
            <w:vAlign w:val="center"/>
          </w:tcPr>
          <w:p w14:paraId="7E405E65" w14:textId="77777777" w:rsidR="00243CDC" w:rsidRPr="007A6A2D" w:rsidRDefault="00243CDC" w:rsidP="00E37093">
            <w:pPr>
              <w:pStyle w:val="Figtext"/>
              <w:spacing w:after="0"/>
              <w:rPr>
                <w:sz w:val="18"/>
                <w:szCs w:val="18"/>
              </w:rPr>
            </w:pPr>
          </w:p>
        </w:tc>
        <w:tc>
          <w:tcPr>
            <w:tcW w:w="1018" w:type="dxa"/>
            <w:vAlign w:val="center"/>
          </w:tcPr>
          <w:p w14:paraId="067234E4" w14:textId="77777777" w:rsidR="00243CDC" w:rsidRPr="007A6A2D" w:rsidRDefault="00243CDC" w:rsidP="00E37093">
            <w:pPr>
              <w:pStyle w:val="Figtext"/>
              <w:spacing w:after="0"/>
              <w:rPr>
                <w:b/>
                <w:sz w:val="18"/>
                <w:szCs w:val="18"/>
              </w:rPr>
            </w:pPr>
            <w:r w:rsidRPr="007A6A2D">
              <w:rPr>
                <w:sz w:val="18"/>
                <w:szCs w:val="18"/>
              </w:rPr>
              <w:t>196</w:t>
            </w:r>
          </w:p>
        </w:tc>
        <w:tc>
          <w:tcPr>
            <w:tcW w:w="683" w:type="dxa"/>
            <w:vAlign w:val="center"/>
          </w:tcPr>
          <w:p w14:paraId="6663CD64" w14:textId="77777777" w:rsidR="00243CDC" w:rsidRPr="007A6A2D" w:rsidRDefault="00243CDC" w:rsidP="00E37093">
            <w:pPr>
              <w:pStyle w:val="Figtext"/>
              <w:spacing w:after="0"/>
              <w:rPr>
                <w:sz w:val="18"/>
                <w:szCs w:val="18"/>
              </w:rPr>
            </w:pPr>
          </w:p>
        </w:tc>
        <w:tc>
          <w:tcPr>
            <w:tcW w:w="1074" w:type="dxa"/>
            <w:vAlign w:val="center"/>
          </w:tcPr>
          <w:p w14:paraId="1DCB68DF" w14:textId="77777777" w:rsidR="00243CDC" w:rsidRPr="007A6A2D" w:rsidRDefault="00243CDC" w:rsidP="00E37093">
            <w:pPr>
              <w:pStyle w:val="Figtext"/>
              <w:spacing w:after="0"/>
              <w:rPr>
                <w:b/>
                <w:sz w:val="18"/>
                <w:szCs w:val="18"/>
              </w:rPr>
            </w:pPr>
            <w:r w:rsidRPr="007A6A2D">
              <w:rPr>
                <w:sz w:val="18"/>
                <w:szCs w:val="18"/>
              </w:rPr>
              <w:t>209</w:t>
            </w:r>
          </w:p>
        </w:tc>
        <w:tc>
          <w:tcPr>
            <w:tcW w:w="627" w:type="dxa"/>
            <w:vAlign w:val="center"/>
          </w:tcPr>
          <w:p w14:paraId="1F82E9F0" w14:textId="77777777" w:rsidR="00243CDC" w:rsidRPr="007A6A2D" w:rsidRDefault="00243CDC" w:rsidP="00E37093">
            <w:pPr>
              <w:pStyle w:val="Figtext"/>
              <w:spacing w:after="0"/>
              <w:rPr>
                <w:sz w:val="18"/>
                <w:szCs w:val="18"/>
              </w:rPr>
            </w:pPr>
          </w:p>
        </w:tc>
        <w:tc>
          <w:tcPr>
            <w:tcW w:w="1588" w:type="dxa"/>
            <w:vAlign w:val="center"/>
          </w:tcPr>
          <w:p w14:paraId="7C555521" w14:textId="77777777" w:rsidR="00243CDC" w:rsidRPr="007A6A2D" w:rsidRDefault="00243CDC" w:rsidP="00E37093">
            <w:pPr>
              <w:pStyle w:val="Figtext"/>
              <w:spacing w:after="0"/>
              <w:rPr>
                <w:b/>
                <w:sz w:val="18"/>
                <w:szCs w:val="18"/>
              </w:rPr>
            </w:pPr>
            <w:r w:rsidRPr="007A6A2D">
              <w:rPr>
                <w:sz w:val="18"/>
                <w:szCs w:val="18"/>
              </w:rPr>
              <w:t>1819</w:t>
            </w:r>
          </w:p>
        </w:tc>
        <w:tc>
          <w:tcPr>
            <w:tcW w:w="236" w:type="dxa"/>
            <w:gridSpan w:val="2"/>
            <w:vAlign w:val="center"/>
          </w:tcPr>
          <w:p w14:paraId="70AFD4FC" w14:textId="77777777" w:rsidR="00243CDC" w:rsidRPr="007A6A2D" w:rsidRDefault="00243CDC" w:rsidP="00E37093">
            <w:pPr>
              <w:pStyle w:val="Figtext"/>
              <w:spacing w:after="0"/>
              <w:rPr>
                <w:sz w:val="18"/>
                <w:szCs w:val="18"/>
              </w:rPr>
            </w:pPr>
          </w:p>
        </w:tc>
        <w:tc>
          <w:tcPr>
            <w:tcW w:w="1720" w:type="dxa"/>
            <w:gridSpan w:val="2"/>
            <w:vAlign w:val="center"/>
          </w:tcPr>
          <w:p w14:paraId="248ACD72" w14:textId="77777777" w:rsidR="00243CDC" w:rsidRPr="007A6A2D" w:rsidRDefault="00243CDC" w:rsidP="00E37093">
            <w:pPr>
              <w:pStyle w:val="Figtext"/>
              <w:spacing w:after="0"/>
              <w:rPr>
                <w:sz w:val="18"/>
                <w:szCs w:val="18"/>
              </w:rPr>
            </w:pPr>
            <w:r w:rsidRPr="007A6A2D">
              <w:rPr>
                <w:sz w:val="18"/>
                <w:szCs w:val="18"/>
              </w:rPr>
              <w:t>4482</w:t>
            </w:r>
          </w:p>
        </w:tc>
      </w:tr>
      <w:tr w:rsidR="00243CDC" w:rsidRPr="007A6A2D" w14:paraId="4918115F" w14:textId="77777777" w:rsidTr="00E37093">
        <w:trPr>
          <w:trHeight w:val="300"/>
        </w:trPr>
        <w:tc>
          <w:tcPr>
            <w:tcW w:w="2268" w:type="dxa"/>
            <w:vAlign w:val="center"/>
          </w:tcPr>
          <w:p w14:paraId="016E7230" w14:textId="77777777" w:rsidR="00243CDC" w:rsidRPr="00E37093" w:rsidRDefault="00243CDC" w:rsidP="00E37093">
            <w:pPr>
              <w:pStyle w:val="Figtext"/>
              <w:spacing w:after="0"/>
              <w:rPr>
                <w:b/>
                <w:bCs/>
                <w:sz w:val="18"/>
                <w:szCs w:val="18"/>
              </w:rPr>
            </w:pPr>
            <w:r w:rsidRPr="00E37093">
              <w:rPr>
                <w:b/>
                <w:bCs/>
                <w:sz w:val="18"/>
                <w:szCs w:val="18"/>
              </w:rPr>
              <w:t xml:space="preserve">     (mmol/L)       </w:t>
            </w:r>
          </w:p>
        </w:tc>
        <w:tc>
          <w:tcPr>
            <w:tcW w:w="1559" w:type="dxa"/>
            <w:gridSpan w:val="3"/>
            <w:vAlign w:val="center"/>
          </w:tcPr>
          <w:p w14:paraId="051F5BCE" w14:textId="77777777" w:rsidR="00243CDC" w:rsidRPr="007A6A2D" w:rsidRDefault="00243CDC" w:rsidP="00E37093">
            <w:pPr>
              <w:pStyle w:val="Figtext"/>
              <w:spacing w:after="0"/>
              <w:rPr>
                <w:sz w:val="18"/>
                <w:szCs w:val="18"/>
              </w:rPr>
            </w:pPr>
            <w:r w:rsidRPr="007A6A2D">
              <w:rPr>
                <w:sz w:val="18"/>
                <w:szCs w:val="18"/>
              </w:rPr>
              <w:t>Unknown, n</w:t>
            </w:r>
          </w:p>
        </w:tc>
        <w:tc>
          <w:tcPr>
            <w:tcW w:w="255" w:type="dxa"/>
            <w:gridSpan w:val="2"/>
          </w:tcPr>
          <w:p w14:paraId="1F11A270" w14:textId="77777777" w:rsidR="00243CDC" w:rsidRPr="007A6A2D" w:rsidRDefault="00243CDC" w:rsidP="00E37093">
            <w:pPr>
              <w:pStyle w:val="Figtext"/>
              <w:spacing w:after="0"/>
              <w:rPr>
                <w:sz w:val="18"/>
                <w:szCs w:val="18"/>
              </w:rPr>
            </w:pPr>
          </w:p>
        </w:tc>
        <w:tc>
          <w:tcPr>
            <w:tcW w:w="1502" w:type="dxa"/>
            <w:gridSpan w:val="2"/>
            <w:vAlign w:val="center"/>
          </w:tcPr>
          <w:p w14:paraId="0291754C" w14:textId="77777777" w:rsidR="00243CDC" w:rsidRPr="007A6A2D" w:rsidRDefault="00243CDC" w:rsidP="00E37093">
            <w:pPr>
              <w:pStyle w:val="Figtext"/>
              <w:spacing w:after="0"/>
              <w:rPr>
                <w:b/>
                <w:sz w:val="18"/>
                <w:szCs w:val="18"/>
              </w:rPr>
            </w:pPr>
            <w:r w:rsidRPr="007A6A2D">
              <w:rPr>
                <w:sz w:val="18"/>
                <w:szCs w:val="18"/>
              </w:rPr>
              <w:t>11</w:t>
            </w:r>
          </w:p>
        </w:tc>
        <w:tc>
          <w:tcPr>
            <w:tcW w:w="236" w:type="dxa"/>
            <w:vAlign w:val="center"/>
          </w:tcPr>
          <w:p w14:paraId="214D8731" w14:textId="77777777" w:rsidR="00243CDC" w:rsidRPr="007A6A2D" w:rsidRDefault="00243CDC" w:rsidP="00E37093">
            <w:pPr>
              <w:pStyle w:val="Figtext"/>
              <w:spacing w:after="0"/>
              <w:rPr>
                <w:sz w:val="18"/>
                <w:szCs w:val="18"/>
              </w:rPr>
            </w:pPr>
          </w:p>
        </w:tc>
        <w:tc>
          <w:tcPr>
            <w:tcW w:w="1521" w:type="dxa"/>
            <w:vAlign w:val="center"/>
          </w:tcPr>
          <w:p w14:paraId="364822D5" w14:textId="77777777" w:rsidR="00243CDC" w:rsidRPr="007A6A2D" w:rsidRDefault="00243CDC" w:rsidP="00E37093">
            <w:pPr>
              <w:pStyle w:val="Figtext"/>
              <w:spacing w:after="0"/>
              <w:rPr>
                <w:b/>
                <w:sz w:val="18"/>
                <w:szCs w:val="18"/>
              </w:rPr>
            </w:pPr>
            <w:r w:rsidRPr="007A6A2D">
              <w:rPr>
                <w:sz w:val="18"/>
                <w:szCs w:val="18"/>
              </w:rPr>
              <w:t>10</w:t>
            </w:r>
          </w:p>
        </w:tc>
        <w:tc>
          <w:tcPr>
            <w:tcW w:w="739" w:type="dxa"/>
            <w:gridSpan w:val="3"/>
            <w:vAlign w:val="center"/>
          </w:tcPr>
          <w:p w14:paraId="086D04CF" w14:textId="77777777" w:rsidR="00243CDC" w:rsidRPr="007A6A2D" w:rsidRDefault="00243CDC" w:rsidP="00E37093">
            <w:pPr>
              <w:pStyle w:val="Figtext"/>
              <w:spacing w:after="0"/>
              <w:rPr>
                <w:sz w:val="18"/>
                <w:szCs w:val="18"/>
              </w:rPr>
            </w:pPr>
          </w:p>
        </w:tc>
        <w:tc>
          <w:tcPr>
            <w:tcW w:w="1018" w:type="dxa"/>
            <w:vAlign w:val="center"/>
          </w:tcPr>
          <w:p w14:paraId="595E36A4" w14:textId="77777777" w:rsidR="00243CDC" w:rsidRPr="007A6A2D" w:rsidRDefault="00243CDC" w:rsidP="00E37093">
            <w:pPr>
              <w:pStyle w:val="Figtext"/>
              <w:spacing w:after="0"/>
              <w:rPr>
                <w:sz w:val="18"/>
                <w:szCs w:val="18"/>
              </w:rPr>
            </w:pPr>
            <w:r w:rsidRPr="007A6A2D">
              <w:rPr>
                <w:sz w:val="18"/>
                <w:szCs w:val="18"/>
              </w:rPr>
              <w:t>1</w:t>
            </w:r>
          </w:p>
        </w:tc>
        <w:tc>
          <w:tcPr>
            <w:tcW w:w="683" w:type="dxa"/>
            <w:vAlign w:val="center"/>
          </w:tcPr>
          <w:p w14:paraId="0E630953" w14:textId="77777777" w:rsidR="00243CDC" w:rsidRPr="007A6A2D" w:rsidRDefault="00243CDC" w:rsidP="00E37093">
            <w:pPr>
              <w:pStyle w:val="Figtext"/>
              <w:spacing w:after="0"/>
              <w:rPr>
                <w:sz w:val="18"/>
                <w:szCs w:val="18"/>
              </w:rPr>
            </w:pPr>
          </w:p>
        </w:tc>
        <w:tc>
          <w:tcPr>
            <w:tcW w:w="1074" w:type="dxa"/>
            <w:vAlign w:val="center"/>
          </w:tcPr>
          <w:p w14:paraId="08695D2B" w14:textId="77777777" w:rsidR="00243CDC" w:rsidRPr="007A6A2D" w:rsidRDefault="00243CDC" w:rsidP="00E37093">
            <w:pPr>
              <w:pStyle w:val="Figtext"/>
              <w:spacing w:after="0"/>
              <w:rPr>
                <w:sz w:val="18"/>
                <w:szCs w:val="18"/>
              </w:rPr>
            </w:pPr>
            <w:r w:rsidRPr="007A6A2D">
              <w:rPr>
                <w:sz w:val="18"/>
                <w:szCs w:val="18"/>
              </w:rPr>
              <w:t>2</w:t>
            </w:r>
          </w:p>
        </w:tc>
        <w:tc>
          <w:tcPr>
            <w:tcW w:w="627" w:type="dxa"/>
            <w:vAlign w:val="center"/>
          </w:tcPr>
          <w:p w14:paraId="4D27EDF2" w14:textId="77777777" w:rsidR="00243CDC" w:rsidRPr="007A6A2D" w:rsidRDefault="00243CDC" w:rsidP="00E37093">
            <w:pPr>
              <w:pStyle w:val="Figtext"/>
              <w:spacing w:after="0"/>
              <w:rPr>
                <w:sz w:val="18"/>
                <w:szCs w:val="18"/>
              </w:rPr>
            </w:pPr>
          </w:p>
        </w:tc>
        <w:tc>
          <w:tcPr>
            <w:tcW w:w="1588" w:type="dxa"/>
            <w:vAlign w:val="center"/>
          </w:tcPr>
          <w:p w14:paraId="0FE04704" w14:textId="77777777" w:rsidR="00243CDC" w:rsidRPr="007A6A2D" w:rsidRDefault="00243CDC" w:rsidP="00E37093">
            <w:pPr>
              <w:pStyle w:val="Figtext"/>
              <w:spacing w:after="0"/>
              <w:rPr>
                <w:sz w:val="18"/>
                <w:szCs w:val="18"/>
              </w:rPr>
            </w:pPr>
            <w:r w:rsidRPr="007A6A2D">
              <w:rPr>
                <w:sz w:val="18"/>
                <w:szCs w:val="18"/>
              </w:rPr>
              <w:t>7</w:t>
            </w:r>
          </w:p>
        </w:tc>
        <w:tc>
          <w:tcPr>
            <w:tcW w:w="236" w:type="dxa"/>
            <w:gridSpan w:val="2"/>
            <w:vAlign w:val="center"/>
          </w:tcPr>
          <w:p w14:paraId="2A111FB9" w14:textId="77777777" w:rsidR="00243CDC" w:rsidRPr="007A6A2D" w:rsidRDefault="00243CDC" w:rsidP="00E37093">
            <w:pPr>
              <w:pStyle w:val="Figtext"/>
              <w:spacing w:after="0"/>
              <w:rPr>
                <w:sz w:val="18"/>
                <w:szCs w:val="18"/>
              </w:rPr>
            </w:pPr>
          </w:p>
        </w:tc>
        <w:tc>
          <w:tcPr>
            <w:tcW w:w="1720" w:type="dxa"/>
            <w:gridSpan w:val="2"/>
            <w:vAlign w:val="center"/>
          </w:tcPr>
          <w:p w14:paraId="6DFAC9AE" w14:textId="77777777" w:rsidR="00243CDC" w:rsidRPr="007A6A2D" w:rsidRDefault="00243CDC" w:rsidP="00E37093">
            <w:pPr>
              <w:pStyle w:val="Figtext"/>
              <w:spacing w:after="0"/>
              <w:rPr>
                <w:sz w:val="18"/>
                <w:szCs w:val="18"/>
              </w:rPr>
            </w:pPr>
            <w:r w:rsidRPr="007A6A2D">
              <w:rPr>
                <w:sz w:val="18"/>
                <w:szCs w:val="18"/>
              </w:rPr>
              <w:t>21</w:t>
            </w:r>
          </w:p>
        </w:tc>
      </w:tr>
      <w:tr w:rsidR="00243CDC" w:rsidRPr="007A6A2D" w14:paraId="2F198FE6" w14:textId="77777777" w:rsidTr="00E37093">
        <w:trPr>
          <w:trHeight w:val="300"/>
        </w:trPr>
        <w:tc>
          <w:tcPr>
            <w:tcW w:w="2268" w:type="dxa"/>
            <w:vAlign w:val="center"/>
          </w:tcPr>
          <w:p w14:paraId="3B5F3869" w14:textId="77777777" w:rsidR="00243CDC" w:rsidRPr="00E37093" w:rsidRDefault="00243CDC" w:rsidP="00E37093">
            <w:pPr>
              <w:pStyle w:val="Figtext"/>
              <w:spacing w:after="0"/>
              <w:rPr>
                <w:b/>
                <w:bCs/>
                <w:sz w:val="18"/>
                <w:szCs w:val="18"/>
              </w:rPr>
            </w:pPr>
            <w:r w:rsidRPr="00E37093">
              <w:rPr>
                <w:b/>
                <w:bCs/>
                <w:sz w:val="18"/>
                <w:szCs w:val="18"/>
              </w:rPr>
              <w:t xml:space="preserve">          </w:t>
            </w:r>
          </w:p>
        </w:tc>
        <w:tc>
          <w:tcPr>
            <w:tcW w:w="1559" w:type="dxa"/>
            <w:gridSpan w:val="3"/>
            <w:vAlign w:val="center"/>
          </w:tcPr>
          <w:p w14:paraId="4F03F840" w14:textId="77777777" w:rsidR="00243CDC" w:rsidRPr="007A6A2D" w:rsidRDefault="00243CDC" w:rsidP="00E37093">
            <w:pPr>
              <w:pStyle w:val="Figtext"/>
              <w:spacing w:after="0"/>
              <w:rPr>
                <w:sz w:val="18"/>
                <w:szCs w:val="18"/>
              </w:rPr>
            </w:pPr>
            <w:r w:rsidRPr="007A6A2D">
              <w:rPr>
                <w:sz w:val="18"/>
                <w:szCs w:val="18"/>
              </w:rPr>
              <w:t>Median (IQR)</w:t>
            </w:r>
          </w:p>
        </w:tc>
        <w:tc>
          <w:tcPr>
            <w:tcW w:w="255" w:type="dxa"/>
            <w:gridSpan w:val="2"/>
          </w:tcPr>
          <w:p w14:paraId="66577C80" w14:textId="77777777" w:rsidR="00243CDC" w:rsidRPr="007A6A2D" w:rsidRDefault="00243CDC" w:rsidP="00E37093">
            <w:pPr>
              <w:pStyle w:val="Figtext"/>
              <w:spacing w:after="0"/>
              <w:rPr>
                <w:sz w:val="18"/>
                <w:szCs w:val="18"/>
              </w:rPr>
            </w:pPr>
          </w:p>
        </w:tc>
        <w:tc>
          <w:tcPr>
            <w:tcW w:w="1502" w:type="dxa"/>
            <w:gridSpan w:val="2"/>
            <w:vAlign w:val="center"/>
          </w:tcPr>
          <w:p w14:paraId="45501EC1" w14:textId="77777777" w:rsidR="00243CDC" w:rsidRPr="007A6A2D" w:rsidRDefault="00243CDC" w:rsidP="00E37093">
            <w:pPr>
              <w:pStyle w:val="Figtext"/>
              <w:spacing w:after="0"/>
              <w:rPr>
                <w:b/>
                <w:sz w:val="18"/>
                <w:szCs w:val="18"/>
              </w:rPr>
            </w:pPr>
            <w:r w:rsidRPr="007A6A2D">
              <w:rPr>
                <w:sz w:val="18"/>
                <w:szCs w:val="18"/>
              </w:rPr>
              <w:t>4.0 (3.4-4.7)</w:t>
            </w:r>
          </w:p>
        </w:tc>
        <w:tc>
          <w:tcPr>
            <w:tcW w:w="236" w:type="dxa"/>
            <w:vAlign w:val="center"/>
          </w:tcPr>
          <w:p w14:paraId="2DB8AD4D" w14:textId="77777777" w:rsidR="00243CDC" w:rsidRPr="007A6A2D" w:rsidRDefault="00243CDC" w:rsidP="00E37093">
            <w:pPr>
              <w:pStyle w:val="Figtext"/>
              <w:spacing w:after="0"/>
              <w:rPr>
                <w:sz w:val="18"/>
                <w:szCs w:val="18"/>
              </w:rPr>
            </w:pPr>
          </w:p>
        </w:tc>
        <w:tc>
          <w:tcPr>
            <w:tcW w:w="1521" w:type="dxa"/>
            <w:vAlign w:val="center"/>
          </w:tcPr>
          <w:p w14:paraId="20DD3EFD" w14:textId="77777777" w:rsidR="00243CDC" w:rsidRPr="007A6A2D" w:rsidRDefault="00243CDC" w:rsidP="00E37093">
            <w:pPr>
              <w:pStyle w:val="Figtext"/>
              <w:spacing w:after="0"/>
              <w:rPr>
                <w:b/>
                <w:sz w:val="18"/>
                <w:szCs w:val="18"/>
              </w:rPr>
            </w:pPr>
            <w:r w:rsidRPr="007A6A2D">
              <w:rPr>
                <w:sz w:val="18"/>
                <w:szCs w:val="18"/>
              </w:rPr>
              <w:t>4.0 (3.4-4.7)</w:t>
            </w:r>
          </w:p>
        </w:tc>
        <w:tc>
          <w:tcPr>
            <w:tcW w:w="739" w:type="dxa"/>
            <w:gridSpan w:val="3"/>
            <w:vAlign w:val="center"/>
          </w:tcPr>
          <w:p w14:paraId="62C6257B" w14:textId="77777777" w:rsidR="00243CDC" w:rsidRPr="007A6A2D" w:rsidRDefault="00243CDC" w:rsidP="00E37093">
            <w:pPr>
              <w:pStyle w:val="Figtext"/>
              <w:spacing w:after="0"/>
              <w:rPr>
                <w:sz w:val="18"/>
                <w:szCs w:val="18"/>
              </w:rPr>
            </w:pPr>
          </w:p>
        </w:tc>
        <w:tc>
          <w:tcPr>
            <w:tcW w:w="1018" w:type="dxa"/>
            <w:vAlign w:val="center"/>
          </w:tcPr>
          <w:p w14:paraId="6698DB03" w14:textId="77777777" w:rsidR="00243CDC" w:rsidRPr="007A6A2D" w:rsidRDefault="00243CDC" w:rsidP="00E37093">
            <w:pPr>
              <w:pStyle w:val="Figtext"/>
              <w:spacing w:after="0"/>
              <w:rPr>
                <w:b/>
                <w:sz w:val="18"/>
                <w:szCs w:val="18"/>
              </w:rPr>
            </w:pPr>
            <w:r w:rsidRPr="007A6A2D">
              <w:rPr>
                <w:sz w:val="18"/>
                <w:szCs w:val="18"/>
              </w:rPr>
              <w:t>4.0 (3.4-4.9)</w:t>
            </w:r>
          </w:p>
        </w:tc>
        <w:tc>
          <w:tcPr>
            <w:tcW w:w="683" w:type="dxa"/>
            <w:vAlign w:val="center"/>
          </w:tcPr>
          <w:p w14:paraId="1117018C" w14:textId="77777777" w:rsidR="00243CDC" w:rsidRPr="007A6A2D" w:rsidRDefault="00243CDC" w:rsidP="00E37093">
            <w:pPr>
              <w:pStyle w:val="Figtext"/>
              <w:spacing w:after="0"/>
              <w:rPr>
                <w:sz w:val="18"/>
                <w:szCs w:val="18"/>
              </w:rPr>
            </w:pPr>
          </w:p>
        </w:tc>
        <w:tc>
          <w:tcPr>
            <w:tcW w:w="1074" w:type="dxa"/>
            <w:vAlign w:val="center"/>
          </w:tcPr>
          <w:p w14:paraId="3AA30A36" w14:textId="77777777" w:rsidR="00243CDC" w:rsidRPr="007A6A2D" w:rsidRDefault="00243CDC" w:rsidP="00E37093">
            <w:pPr>
              <w:pStyle w:val="Figtext"/>
              <w:spacing w:after="0"/>
              <w:rPr>
                <w:b/>
                <w:sz w:val="18"/>
                <w:szCs w:val="18"/>
              </w:rPr>
            </w:pPr>
            <w:r w:rsidRPr="007A6A2D">
              <w:rPr>
                <w:sz w:val="18"/>
                <w:szCs w:val="18"/>
              </w:rPr>
              <w:t>4.0 (3.4-4.6)</w:t>
            </w:r>
          </w:p>
        </w:tc>
        <w:tc>
          <w:tcPr>
            <w:tcW w:w="627" w:type="dxa"/>
            <w:vAlign w:val="center"/>
          </w:tcPr>
          <w:p w14:paraId="1BCB95DB" w14:textId="77777777" w:rsidR="00243CDC" w:rsidRPr="007A6A2D" w:rsidRDefault="00243CDC" w:rsidP="00E37093">
            <w:pPr>
              <w:pStyle w:val="Figtext"/>
              <w:spacing w:after="0"/>
              <w:rPr>
                <w:sz w:val="18"/>
                <w:szCs w:val="18"/>
              </w:rPr>
            </w:pPr>
          </w:p>
        </w:tc>
        <w:tc>
          <w:tcPr>
            <w:tcW w:w="1588" w:type="dxa"/>
            <w:vAlign w:val="center"/>
          </w:tcPr>
          <w:p w14:paraId="6C40BD09" w14:textId="77777777" w:rsidR="00243CDC" w:rsidRPr="007A6A2D" w:rsidRDefault="00243CDC" w:rsidP="00E37093">
            <w:pPr>
              <w:pStyle w:val="Figtext"/>
              <w:spacing w:after="0"/>
              <w:rPr>
                <w:b/>
                <w:sz w:val="18"/>
                <w:szCs w:val="18"/>
              </w:rPr>
            </w:pPr>
            <w:r w:rsidRPr="007A6A2D">
              <w:rPr>
                <w:sz w:val="18"/>
                <w:szCs w:val="18"/>
              </w:rPr>
              <w:t>4.0 (3.5-4.7)</w:t>
            </w:r>
          </w:p>
        </w:tc>
        <w:tc>
          <w:tcPr>
            <w:tcW w:w="236" w:type="dxa"/>
            <w:gridSpan w:val="2"/>
            <w:vAlign w:val="center"/>
          </w:tcPr>
          <w:p w14:paraId="0AA0F13E" w14:textId="77777777" w:rsidR="00243CDC" w:rsidRPr="007A6A2D" w:rsidRDefault="00243CDC" w:rsidP="00E37093">
            <w:pPr>
              <w:pStyle w:val="Figtext"/>
              <w:spacing w:after="0"/>
              <w:rPr>
                <w:sz w:val="18"/>
                <w:szCs w:val="18"/>
              </w:rPr>
            </w:pPr>
          </w:p>
        </w:tc>
        <w:tc>
          <w:tcPr>
            <w:tcW w:w="1720" w:type="dxa"/>
            <w:gridSpan w:val="2"/>
            <w:vAlign w:val="center"/>
          </w:tcPr>
          <w:p w14:paraId="5B538B73" w14:textId="77777777" w:rsidR="00243CDC" w:rsidRPr="007A6A2D" w:rsidRDefault="00243CDC" w:rsidP="00E37093">
            <w:pPr>
              <w:pStyle w:val="Figtext"/>
              <w:spacing w:after="0"/>
              <w:rPr>
                <w:sz w:val="18"/>
                <w:szCs w:val="18"/>
              </w:rPr>
            </w:pPr>
            <w:r w:rsidRPr="007A6A2D">
              <w:rPr>
                <w:sz w:val="18"/>
                <w:szCs w:val="18"/>
              </w:rPr>
              <w:t>4.0 (3.4-4.7)</w:t>
            </w:r>
          </w:p>
        </w:tc>
      </w:tr>
      <w:tr w:rsidR="00243CDC" w:rsidRPr="007A6A2D" w14:paraId="15219BAB" w14:textId="77777777" w:rsidTr="00E37093">
        <w:trPr>
          <w:trHeight w:val="300"/>
        </w:trPr>
        <w:tc>
          <w:tcPr>
            <w:tcW w:w="2268" w:type="dxa"/>
            <w:vAlign w:val="center"/>
          </w:tcPr>
          <w:p w14:paraId="02B22B39" w14:textId="77777777" w:rsidR="00243CDC" w:rsidRPr="00E37093" w:rsidRDefault="00243CDC" w:rsidP="002C630F">
            <w:pPr>
              <w:pStyle w:val="Figtext"/>
              <w:rPr>
                <w:b/>
                <w:bCs/>
                <w:sz w:val="18"/>
                <w:szCs w:val="18"/>
              </w:rPr>
            </w:pPr>
          </w:p>
        </w:tc>
        <w:tc>
          <w:tcPr>
            <w:tcW w:w="1559" w:type="dxa"/>
            <w:gridSpan w:val="3"/>
            <w:vAlign w:val="center"/>
          </w:tcPr>
          <w:p w14:paraId="0830D3D2" w14:textId="77777777" w:rsidR="00243CDC" w:rsidRPr="007A6A2D" w:rsidRDefault="00243CDC" w:rsidP="002C630F">
            <w:pPr>
              <w:pStyle w:val="Figtext"/>
              <w:rPr>
                <w:sz w:val="18"/>
                <w:szCs w:val="18"/>
              </w:rPr>
            </w:pPr>
            <w:r w:rsidRPr="007A6A2D">
              <w:rPr>
                <w:sz w:val="18"/>
                <w:szCs w:val="18"/>
              </w:rPr>
              <w:t>Range</w:t>
            </w:r>
          </w:p>
        </w:tc>
        <w:tc>
          <w:tcPr>
            <w:tcW w:w="255" w:type="dxa"/>
            <w:gridSpan w:val="2"/>
          </w:tcPr>
          <w:p w14:paraId="543AD5EA" w14:textId="77777777" w:rsidR="00243CDC" w:rsidRPr="007A6A2D" w:rsidRDefault="00243CDC" w:rsidP="002C630F">
            <w:pPr>
              <w:pStyle w:val="Figtext"/>
              <w:rPr>
                <w:sz w:val="18"/>
                <w:szCs w:val="18"/>
              </w:rPr>
            </w:pPr>
          </w:p>
        </w:tc>
        <w:tc>
          <w:tcPr>
            <w:tcW w:w="1502" w:type="dxa"/>
            <w:gridSpan w:val="2"/>
            <w:vAlign w:val="center"/>
          </w:tcPr>
          <w:p w14:paraId="702D4C6F" w14:textId="77777777" w:rsidR="00243CDC" w:rsidRPr="007A6A2D" w:rsidRDefault="00243CDC" w:rsidP="002C630F">
            <w:pPr>
              <w:pStyle w:val="Figtext"/>
              <w:rPr>
                <w:b/>
                <w:sz w:val="18"/>
                <w:szCs w:val="18"/>
              </w:rPr>
            </w:pPr>
            <w:r w:rsidRPr="007A6A2D">
              <w:rPr>
                <w:sz w:val="18"/>
                <w:szCs w:val="18"/>
              </w:rPr>
              <w:t>1.4-8.1</w:t>
            </w:r>
          </w:p>
        </w:tc>
        <w:tc>
          <w:tcPr>
            <w:tcW w:w="236" w:type="dxa"/>
            <w:vAlign w:val="center"/>
          </w:tcPr>
          <w:p w14:paraId="14DA3876" w14:textId="77777777" w:rsidR="00243CDC" w:rsidRPr="007A6A2D" w:rsidRDefault="00243CDC" w:rsidP="002C630F">
            <w:pPr>
              <w:pStyle w:val="Figtext"/>
              <w:rPr>
                <w:sz w:val="18"/>
                <w:szCs w:val="18"/>
              </w:rPr>
            </w:pPr>
          </w:p>
        </w:tc>
        <w:tc>
          <w:tcPr>
            <w:tcW w:w="1521" w:type="dxa"/>
            <w:vAlign w:val="center"/>
          </w:tcPr>
          <w:p w14:paraId="12B4BD58" w14:textId="77777777" w:rsidR="00243CDC" w:rsidRPr="007A6A2D" w:rsidRDefault="00243CDC" w:rsidP="002C630F">
            <w:pPr>
              <w:pStyle w:val="Figtext"/>
              <w:rPr>
                <w:b/>
                <w:sz w:val="18"/>
                <w:szCs w:val="18"/>
              </w:rPr>
            </w:pPr>
            <w:r w:rsidRPr="007A6A2D">
              <w:rPr>
                <w:sz w:val="18"/>
                <w:szCs w:val="18"/>
              </w:rPr>
              <w:t>1.8-9.7</w:t>
            </w:r>
          </w:p>
        </w:tc>
        <w:tc>
          <w:tcPr>
            <w:tcW w:w="739" w:type="dxa"/>
            <w:gridSpan w:val="3"/>
            <w:vAlign w:val="center"/>
          </w:tcPr>
          <w:p w14:paraId="3AD08E78" w14:textId="77777777" w:rsidR="00243CDC" w:rsidRPr="007A6A2D" w:rsidRDefault="00243CDC" w:rsidP="002C630F">
            <w:pPr>
              <w:pStyle w:val="Figtext"/>
              <w:rPr>
                <w:sz w:val="18"/>
                <w:szCs w:val="18"/>
              </w:rPr>
            </w:pPr>
          </w:p>
        </w:tc>
        <w:tc>
          <w:tcPr>
            <w:tcW w:w="1018" w:type="dxa"/>
            <w:vAlign w:val="center"/>
          </w:tcPr>
          <w:p w14:paraId="6DF65F97" w14:textId="77777777" w:rsidR="00243CDC" w:rsidRPr="007A6A2D" w:rsidRDefault="00243CDC" w:rsidP="002C630F">
            <w:pPr>
              <w:pStyle w:val="Figtext"/>
              <w:rPr>
                <w:b/>
                <w:sz w:val="18"/>
                <w:szCs w:val="18"/>
              </w:rPr>
            </w:pPr>
            <w:r w:rsidRPr="007A6A2D">
              <w:rPr>
                <w:sz w:val="18"/>
                <w:szCs w:val="18"/>
              </w:rPr>
              <w:t>2.0-9.0</w:t>
            </w:r>
          </w:p>
        </w:tc>
        <w:tc>
          <w:tcPr>
            <w:tcW w:w="683" w:type="dxa"/>
            <w:vAlign w:val="center"/>
          </w:tcPr>
          <w:p w14:paraId="1FBE276F" w14:textId="77777777" w:rsidR="00243CDC" w:rsidRPr="007A6A2D" w:rsidRDefault="00243CDC" w:rsidP="002C630F">
            <w:pPr>
              <w:pStyle w:val="Figtext"/>
              <w:rPr>
                <w:sz w:val="18"/>
                <w:szCs w:val="18"/>
              </w:rPr>
            </w:pPr>
          </w:p>
        </w:tc>
        <w:tc>
          <w:tcPr>
            <w:tcW w:w="1074" w:type="dxa"/>
            <w:vAlign w:val="center"/>
          </w:tcPr>
          <w:p w14:paraId="5CFB7F4D" w14:textId="77777777" w:rsidR="00243CDC" w:rsidRPr="007A6A2D" w:rsidRDefault="00243CDC" w:rsidP="002C630F">
            <w:pPr>
              <w:pStyle w:val="Figtext"/>
              <w:rPr>
                <w:b/>
                <w:sz w:val="18"/>
                <w:szCs w:val="18"/>
              </w:rPr>
            </w:pPr>
            <w:r w:rsidRPr="007A6A2D">
              <w:rPr>
                <w:sz w:val="18"/>
                <w:szCs w:val="18"/>
              </w:rPr>
              <w:t>2.2-7.6</w:t>
            </w:r>
          </w:p>
        </w:tc>
        <w:tc>
          <w:tcPr>
            <w:tcW w:w="627" w:type="dxa"/>
            <w:vAlign w:val="center"/>
          </w:tcPr>
          <w:p w14:paraId="374F8CBB" w14:textId="77777777" w:rsidR="00243CDC" w:rsidRPr="007A6A2D" w:rsidRDefault="00243CDC" w:rsidP="002C630F">
            <w:pPr>
              <w:pStyle w:val="Figtext"/>
              <w:rPr>
                <w:sz w:val="18"/>
                <w:szCs w:val="18"/>
              </w:rPr>
            </w:pPr>
          </w:p>
        </w:tc>
        <w:tc>
          <w:tcPr>
            <w:tcW w:w="1588" w:type="dxa"/>
            <w:vAlign w:val="center"/>
          </w:tcPr>
          <w:p w14:paraId="01D6C106" w14:textId="77777777" w:rsidR="00243CDC" w:rsidRPr="007A6A2D" w:rsidRDefault="00243CDC" w:rsidP="002C630F">
            <w:pPr>
              <w:pStyle w:val="Figtext"/>
              <w:rPr>
                <w:b/>
                <w:sz w:val="18"/>
                <w:szCs w:val="18"/>
              </w:rPr>
            </w:pPr>
            <w:r w:rsidRPr="007A6A2D">
              <w:rPr>
                <w:sz w:val="18"/>
                <w:szCs w:val="18"/>
              </w:rPr>
              <w:t>1.8-9.7</w:t>
            </w:r>
          </w:p>
        </w:tc>
        <w:tc>
          <w:tcPr>
            <w:tcW w:w="236" w:type="dxa"/>
            <w:gridSpan w:val="2"/>
            <w:vAlign w:val="center"/>
          </w:tcPr>
          <w:p w14:paraId="26B7A38D" w14:textId="77777777" w:rsidR="00243CDC" w:rsidRPr="007A6A2D" w:rsidRDefault="00243CDC" w:rsidP="002C630F">
            <w:pPr>
              <w:pStyle w:val="Figtext"/>
              <w:rPr>
                <w:sz w:val="18"/>
                <w:szCs w:val="18"/>
              </w:rPr>
            </w:pPr>
          </w:p>
        </w:tc>
        <w:tc>
          <w:tcPr>
            <w:tcW w:w="1720" w:type="dxa"/>
            <w:gridSpan w:val="2"/>
            <w:vAlign w:val="center"/>
          </w:tcPr>
          <w:p w14:paraId="6E0A1DAE" w14:textId="77777777" w:rsidR="00243CDC" w:rsidRPr="007A6A2D" w:rsidRDefault="00243CDC" w:rsidP="002C630F">
            <w:pPr>
              <w:pStyle w:val="Figtext"/>
              <w:rPr>
                <w:sz w:val="18"/>
                <w:szCs w:val="18"/>
              </w:rPr>
            </w:pPr>
            <w:r w:rsidRPr="007A6A2D">
              <w:rPr>
                <w:sz w:val="18"/>
                <w:szCs w:val="18"/>
              </w:rPr>
              <w:t>1.4-9.7</w:t>
            </w:r>
          </w:p>
        </w:tc>
      </w:tr>
      <w:tr w:rsidR="00243CDC" w:rsidRPr="007A6A2D" w14:paraId="1568AF4C" w14:textId="77777777" w:rsidTr="00E37093">
        <w:trPr>
          <w:trHeight w:val="300"/>
        </w:trPr>
        <w:tc>
          <w:tcPr>
            <w:tcW w:w="2268" w:type="dxa"/>
            <w:vAlign w:val="center"/>
          </w:tcPr>
          <w:p w14:paraId="455DA18C" w14:textId="77777777" w:rsidR="00243CDC" w:rsidRPr="00E37093" w:rsidRDefault="00243CDC" w:rsidP="00E37093">
            <w:pPr>
              <w:pStyle w:val="Figtext"/>
              <w:spacing w:after="0"/>
              <w:rPr>
                <w:b/>
                <w:bCs/>
                <w:sz w:val="18"/>
                <w:szCs w:val="18"/>
              </w:rPr>
            </w:pPr>
            <w:r w:rsidRPr="00E37093">
              <w:rPr>
                <w:b/>
                <w:bCs/>
                <w:sz w:val="18"/>
                <w:szCs w:val="18"/>
              </w:rPr>
              <w:lastRenderedPageBreak/>
              <w:t xml:space="preserve">Retinopathy level^, n (%)     </w:t>
            </w:r>
            <w:r w:rsidRPr="00E37093">
              <w:rPr>
                <w:b/>
                <w:bCs/>
                <w:sz w:val="2"/>
                <w:szCs w:val="2"/>
              </w:rPr>
              <w:t xml:space="preserve">               </w:t>
            </w:r>
            <w:r w:rsidRPr="00E37093">
              <w:rPr>
                <w:b/>
                <w:bCs/>
                <w:sz w:val="18"/>
                <w:szCs w:val="18"/>
              </w:rPr>
              <w:t xml:space="preserve">        </w:t>
            </w:r>
          </w:p>
        </w:tc>
        <w:tc>
          <w:tcPr>
            <w:tcW w:w="1559" w:type="dxa"/>
            <w:gridSpan w:val="3"/>
            <w:vAlign w:val="center"/>
          </w:tcPr>
          <w:p w14:paraId="340B5B11" w14:textId="7ED7993B" w:rsidR="00243CDC" w:rsidRPr="007A6A2D" w:rsidRDefault="00E37093" w:rsidP="00E37093">
            <w:pPr>
              <w:pStyle w:val="Figtext"/>
              <w:spacing w:after="0"/>
              <w:rPr>
                <w:sz w:val="18"/>
                <w:szCs w:val="18"/>
              </w:rPr>
            </w:pPr>
            <w:r>
              <w:rPr>
                <w:sz w:val="18"/>
                <w:szCs w:val="18"/>
              </w:rPr>
              <w:t xml:space="preserve">   </w:t>
            </w:r>
            <w:r w:rsidR="00243CDC" w:rsidRPr="007A6A2D">
              <w:rPr>
                <w:sz w:val="18"/>
                <w:szCs w:val="18"/>
              </w:rPr>
              <w:t>R0 R0</w:t>
            </w:r>
          </w:p>
        </w:tc>
        <w:tc>
          <w:tcPr>
            <w:tcW w:w="255" w:type="dxa"/>
            <w:gridSpan w:val="2"/>
          </w:tcPr>
          <w:p w14:paraId="32B16189" w14:textId="77777777" w:rsidR="00243CDC" w:rsidRPr="007A6A2D" w:rsidRDefault="00243CDC" w:rsidP="00E37093">
            <w:pPr>
              <w:pStyle w:val="Figtext"/>
              <w:spacing w:after="0"/>
              <w:rPr>
                <w:sz w:val="18"/>
                <w:szCs w:val="18"/>
              </w:rPr>
            </w:pPr>
          </w:p>
        </w:tc>
        <w:tc>
          <w:tcPr>
            <w:tcW w:w="1502" w:type="dxa"/>
            <w:gridSpan w:val="2"/>
            <w:vAlign w:val="center"/>
          </w:tcPr>
          <w:p w14:paraId="59F78DC0" w14:textId="77777777" w:rsidR="00243CDC" w:rsidRPr="007A6A2D" w:rsidRDefault="00243CDC" w:rsidP="00E37093">
            <w:pPr>
              <w:pStyle w:val="Figtext"/>
              <w:spacing w:after="0"/>
              <w:rPr>
                <w:b/>
                <w:sz w:val="18"/>
                <w:szCs w:val="18"/>
              </w:rPr>
            </w:pPr>
            <w:r w:rsidRPr="007A6A2D">
              <w:rPr>
                <w:sz w:val="18"/>
                <w:szCs w:val="18"/>
              </w:rPr>
              <w:t>1857 (81.8)</w:t>
            </w:r>
          </w:p>
        </w:tc>
        <w:tc>
          <w:tcPr>
            <w:tcW w:w="236" w:type="dxa"/>
            <w:vAlign w:val="center"/>
          </w:tcPr>
          <w:p w14:paraId="0905D572" w14:textId="77777777" w:rsidR="00243CDC" w:rsidRPr="007A6A2D" w:rsidRDefault="00243CDC" w:rsidP="00E37093">
            <w:pPr>
              <w:pStyle w:val="Figtext"/>
              <w:spacing w:after="0"/>
              <w:rPr>
                <w:sz w:val="18"/>
                <w:szCs w:val="18"/>
              </w:rPr>
            </w:pPr>
          </w:p>
        </w:tc>
        <w:tc>
          <w:tcPr>
            <w:tcW w:w="1521" w:type="dxa"/>
            <w:vAlign w:val="center"/>
          </w:tcPr>
          <w:p w14:paraId="3FDA2FF6" w14:textId="77777777" w:rsidR="00243CDC" w:rsidRPr="007A6A2D" w:rsidRDefault="00243CDC" w:rsidP="00E37093">
            <w:pPr>
              <w:pStyle w:val="Figtext"/>
              <w:spacing w:after="0"/>
              <w:rPr>
                <w:b/>
                <w:sz w:val="18"/>
                <w:szCs w:val="18"/>
              </w:rPr>
            </w:pPr>
            <w:r w:rsidRPr="007A6A2D">
              <w:rPr>
                <w:sz w:val="18"/>
                <w:szCs w:val="18"/>
              </w:rPr>
              <w:t>1800 (80.6)</w:t>
            </w:r>
          </w:p>
        </w:tc>
        <w:tc>
          <w:tcPr>
            <w:tcW w:w="739" w:type="dxa"/>
            <w:gridSpan w:val="3"/>
            <w:vAlign w:val="center"/>
          </w:tcPr>
          <w:p w14:paraId="306EB707" w14:textId="77777777" w:rsidR="00243CDC" w:rsidRPr="007A6A2D" w:rsidRDefault="00243CDC" w:rsidP="00E37093">
            <w:pPr>
              <w:pStyle w:val="Figtext"/>
              <w:spacing w:after="0"/>
              <w:rPr>
                <w:sz w:val="18"/>
                <w:szCs w:val="18"/>
              </w:rPr>
            </w:pPr>
          </w:p>
        </w:tc>
        <w:tc>
          <w:tcPr>
            <w:tcW w:w="1018" w:type="dxa"/>
            <w:vAlign w:val="center"/>
          </w:tcPr>
          <w:p w14:paraId="22704609" w14:textId="77777777" w:rsidR="00243CDC" w:rsidRPr="007A6A2D" w:rsidRDefault="00243CDC" w:rsidP="00E37093">
            <w:pPr>
              <w:pStyle w:val="Figtext"/>
              <w:spacing w:after="0"/>
              <w:rPr>
                <w:b/>
                <w:sz w:val="18"/>
                <w:szCs w:val="18"/>
              </w:rPr>
            </w:pPr>
            <w:r w:rsidRPr="007A6A2D">
              <w:rPr>
                <w:sz w:val="18"/>
                <w:szCs w:val="18"/>
              </w:rPr>
              <w:t>1 (0.5)</w:t>
            </w:r>
          </w:p>
        </w:tc>
        <w:tc>
          <w:tcPr>
            <w:tcW w:w="683" w:type="dxa"/>
            <w:vAlign w:val="center"/>
          </w:tcPr>
          <w:p w14:paraId="483B8D7A" w14:textId="77777777" w:rsidR="00243CDC" w:rsidRPr="007A6A2D" w:rsidRDefault="00243CDC" w:rsidP="00E37093">
            <w:pPr>
              <w:pStyle w:val="Figtext"/>
              <w:spacing w:after="0"/>
              <w:rPr>
                <w:sz w:val="18"/>
                <w:szCs w:val="18"/>
              </w:rPr>
            </w:pPr>
          </w:p>
        </w:tc>
        <w:tc>
          <w:tcPr>
            <w:tcW w:w="1074" w:type="dxa"/>
            <w:vAlign w:val="center"/>
          </w:tcPr>
          <w:p w14:paraId="2FAF62BA" w14:textId="77777777" w:rsidR="00243CDC" w:rsidRPr="007A6A2D" w:rsidRDefault="00243CDC" w:rsidP="00E37093">
            <w:pPr>
              <w:pStyle w:val="Figtext"/>
              <w:spacing w:after="0"/>
              <w:rPr>
                <w:b/>
                <w:sz w:val="18"/>
                <w:szCs w:val="18"/>
              </w:rPr>
            </w:pPr>
            <w:r w:rsidRPr="007A6A2D">
              <w:rPr>
                <w:sz w:val="18"/>
                <w:szCs w:val="18"/>
              </w:rPr>
              <w:t>44 (20.9)</w:t>
            </w:r>
          </w:p>
        </w:tc>
        <w:tc>
          <w:tcPr>
            <w:tcW w:w="627" w:type="dxa"/>
            <w:vAlign w:val="center"/>
          </w:tcPr>
          <w:p w14:paraId="766B5880" w14:textId="77777777" w:rsidR="00243CDC" w:rsidRPr="007A6A2D" w:rsidRDefault="00243CDC" w:rsidP="00E37093">
            <w:pPr>
              <w:pStyle w:val="Figtext"/>
              <w:spacing w:after="0"/>
              <w:rPr>
                <w:sz w:val="18"/>
                <w:szCs w:val="18"/>
              </w:rPr>
            </w:pPr>
          </w:p>
        </w:tc>
        <w:tc>
          <w:tcPr>
            <w:tcW w:w="1588" w:type="dxa"/>
            <w:vAlign w:val="center"/>
          </w:tcPr>
          <w:p w14:paraId="0F2F2C07" w14:textId="77777777" w:rsidR="00243CDC" w:rsidRPr="007A6A2D" w:rsidRDefault="00243CDC" w:rsidP="00E37093">
            <w:pPr>
              <w:pStyle w:val="Figtext"/>
              <w:spacing w:after="0"/>
              <w:rPr>
                <w:b/>
                <w:sz w:val="18"/>
                <w:szCs w:val="18"/>
              </w:rPr>
            </w:pPr>
            <w:r w:rsidRPr="007A6A2D">
              <w:rPr>
                <w:sz w:val="18"/>
                <w:szCs w:val="18"/>
              </w:rPr>
              <w:t>1755 (96.1)</w:t>
            </w:r>
          </w:p>
        </w:tc>
        <w:tc>
          <w:tcPr>
            <w:tcW w:w="236" w:type="dxa"/>
            <w:gridSpan w:val="2"/>
            <w:vAlign w:val="center"/>
          </w:tcPr>
          <w:p w14:paraId="1FB8B008" w14:textId="77777777" w:rsidR="00243CDC" w:rsidRPr="007A6A2D" w:rsidRDefault="00243CDC" w:rsidP="00E37093">
            <w:pPr>
              <w:pStyle w:val="Figtext"/>
              <w:spacing w:after="0"/>
              <w:rPr>
                <w:sz w:val="18"/>
                <w:szCs w:val="18"/>
              </w:rPr>
            </w:pPr>
          </w:p>
        </w:tc>
        <w:tc>
          <w:tcPr>
            <w:tcW w:w="1720" w:type="dxa"/>
            <w:gridSpan w:val="2"/>
            <w:vAlign w:val="center"/>
          </w:tcPr>
          <w:p w14:paraId="0B45F22F" w14:textId="77777777" w:rsidR="00243CDC" w:rsidRPr="007A6A2D" w:rsidRDefault="00243CDC" w:rsidP="00E37093">
            <w:pPr>
              <w:pStyle w:val="Figtext"/>
              <w:spacing w:after="0"/>
              <w:rPr>
                <w:sz w:val="18"/>
                <w:szCs w:val="18"/>
              </w:rPr>
            </w:pPr>
            <w:r w:rsidRPr="007A6A2D">
              <w:rPr>
                <w:sz w:val="18"/>
                <w:szCs w:val="18"/>
              </w:rPr>
              <w:t>3657 (81.2)</w:t>
            </w:r>
          </w:p>
        </w:tc>
      </w:tr>
      <w:tr w:rsidR="00243CDC" w:rsidRPr="007A6A2D" w14:paraId="0FB82F68" w14:textId="77777777" w:rsidTr="00E37093">
        <w:trPr>
          <w:trHeight w:val="300"/>
        </w:trPr>
        <w:tc>
          <w:tcPr>
            <w:tcW w:w="2410" w:type="dxa"/>
            <w:gridSpan w:val="2"/>
            <w:vAlign w:val="center"/>
          </w:tcPr>
          <w:p w14:paraId="6C19AF41" w14:textId="77777777" w:rsidR="00243CDC" w:rsidRPr="007A6A2D" w:rsidRDefault="00243CDC" w:rsidP="00E37093">
            <w:pPr>
              <w:pStyle w:val="Figtext"/>
              <w:spacing w:after="0"/>
              <w:rPr>
                <w:sz w:val="18"/>
                <w:szCs w:val="18"/>
              </w:rPr>
            </w:pPr>
            <w:r w:rsidRPr="007A6A2D">
              <w:rPr>
                <w:sz w:val="18"/>
                <w:szCs w:val="18"/>
              </w:rPr>
              <w:t xml:space="preserve">               </w:t>
            </w:r>
          </w:p>
        </w:tc>
        <w:tc>
          <w:tcPr>
            <w:tcW w:w="1417" w:type="dxa"/>
            <w:gridSpan w:val="2"/>
            <w:vAlign w:val="center"/>
          </w:tcPr>
          <w:p w14:paraId="306536BE" w14:textId="77777777" w:rsidR="00243CDC" w:rsidRPr="007A6A2D" w:rsidRDefault="00243CDC" w:rsidP="00E37093">
            <w:pPr>
              <w:pStyle w:val="Figtext"/>
              <w:spacing w:after="0"/>
              <w:rPr>
                <w:sz w:val="18"/>
                <w:szCs w:val="18"/>
              </w:rPr>
            </w:pPr>
            <w:r w:rsidRPr="007A6A2D">
              <w:rPr>
                <w:sz w:val="18"/>
                <w:szCs w:val="18"/>
              </w:rPr>
              <w:t>R1 R0</w:t>
            </w:r>
          </w:p>
        </w:tc>
        <w:tc>
          <w:tcPr>
            <w:tcW w:w="255" w:type="dxa"/>
            <w:gridSpan w:val="2"/>
          </w:tcPr>
          <w:p w14:paraId="35F1E0AE" w14:textId="77777777" w:rsidR="00243CDC" w:rsidRPr="007A6A2D" w:rsidRDefault="00243CDC" w:rsidP="00E37093">
            <w:pPr>
              <w:pStyle w:val="Figtext"/>
              <w:spacing w:after="0"/>
              <w:rPr>
                <w:sz w:val="18"/>
                <w:szCs w:val="18"/>
              </w:rPr>
            </w:pPr>
          </w:p>
        </w:tc>
        <w:tc>
          <w:tcPr>
            <w:tcW w:w="1502" w:type="dxa"/>
            <w:gridSpan w:val="2"/>
            <w:vAlign w:val="center"/>
          </w:tcPr>
          <w:p w14:paraId="1B453BE5" w14:textId="77777777" w:rsidR="00243CDC" w:rsidRPr="007A6A2D" w:rsidRDefault="00243CDC" w:rsidP="00E37093">
            <w:pPr>
              <w:pStyle w:val="Figtext"/>
              <w:spacing w:after="0"/>
              <w:rPr>
                <w:b/>
                <w:sz w:val="18"/>
                <w:szCs w:val="18"/>
              </w:rPr>
            </w:pPr>
            <w:r w:rsidRPr="007A6A2D">
              <w:rPr>
                <w:sz w:val="18"/>
                <w:szCs w:val="18"/>
              </w:rPr>
              <w:t>262 (11.5)</w:t>
            </w:r>
          </w:p>
        </w:tc>
        <w:tc>
          <w:tcPr>
            <w:tcW w:w="236" w:type="dxa"/>
            <w:vAlign w:val="center"/>
          </w:tcPr>
          <w:p w14:paraId="4A177B03" w14:textId="77777777" w:rsidR="00243CDC" w:rsidRPr="007A6A2D" w:rsidRDefault="00243CDC" w:rsidP="00E37093">
            <w:pPr>
              <w:pStyle w:val="Figtext"/>
              <w:spacing w:after="0"/>
              <w:rPr>
                <w:sz w:val="18"/>
                <w:szCs w:val="18"/>
              </w:rPr>
            </w:pPr>
          </w:p>
        </w:tc>
        <w:tc>
          <w:tcPr>
            <w:tcW w:w="1521" w:type="dxa"/>
            <w:vAlign w:val="center"/>
          </w:tcPr>
          <w:p w14:paraId="01D6EC20" w14:textId="77777777" w:rsidR="00243CDC" w:rsidRPr="007A6A2D" w:rsidRDefault="00243CDC" w:rsidP="00E37093">
            <w:pPr>
              <w:pStyle w:val="Figtext"/>
              <w:spacing w:after="0"/>
              <w:rPr>
                <w:b/>
                <w:sz w:val="18"/>
                <w:szCs w:val="18"/>
              </w:rPr>
            </w:pPr>
            <w:r w:rsidRPr="007A6A2D">
              <w:rPr>
                <w:sz w:val="18"/>
                <w:szCs w:val="18"/>
              </w:rPr>
              <w:t>296 (13.2)</w:t>
            </w:r>
          </w:p>
        </w:tc>
        <w:tc>
          <w:tcPr>
            <w:tcW w:w="739" w:type="dxa"/>
            <w:gridSpan w:val="3"/>
            <w:vAlign w:val="center"/>
          </w:tcPr>
          <w:p w14:paraId="2D2D266C" w14:textId="77777777" w:rsidR="00243CDC" w:rsidRPr="007A6A2D" w:rsidRDefault="00243CDC" w:rsidP="00E37093">
            <w:pPr>
              <w:pStyle w:val="Figtext"/>
              <w:spacing w:after="0"/>
              <w:rPr>
                <w:sz w:val="18"/>
                <w:szCs w:val="18"/>
              </w:rPr>
            </w:pPr>
          </w:p>
        </w:tc>
        <w:tc>
          <w:tcPr>
            <w:tcW w:w="1018" w:type="dxa"/>
            <w:vAlign w:val="center"/>
          </w:tcPr>
          <w:p w14:paraId="3827C9D0" w14:textId="77777777" w:rsidR="00243CDC" w:rsidRPr="007A6A2D" w:rsidRDefault="00243CDC" w:rsidP="00E37093">
            <w:pPr>
              <w:pStyle w:val="Figtext"/>
              <w:spacing w:after="0"/>
              <w:rPr>
                <w:b/>
                <w:sz w:val="18"/>
                <w:szCs w:val="18"/>
              </w:rPr>
            </w:pPr>
            <w:r w:rsidRPr="007A6A2D">
              <w:rPr>
                <w:sz w:val="18"/>
                <w:szCs w:val="18"/>
              </w:rPr>
              <w:t>58 (29.4)</w:t>
            </w:r>
          </w:p>
        </w:tc>
        <w:tc>
          <w:tcPr>
            <w:tcW w:w="683" w:type="dxa"/>
            <w:vAlign w:val="center"/>
          </w:tcPr>
          <w:p w14:paraId="69761377" w14:textId="77777777" w:rsidR="00243CDC" w:rsidRPr="007A6A2D" w:rsidRDefault="00243CDC" w:rsidP="00E37093">
            <w:pPr>
              <w:pStyle w:val="Figtext"/>
              <w:spacing w:after="0"/>
              <w:rPr>
                <w:sz w:val="18"/>
                <w:szCs w:val="18"/>
              </w:rPr>
            </w:pPr>
          </w:p>
        </w:tc>
        <w:tc>
          <w:tcPr>
            <w:tcW w:w="1074" w:type="dxa"/>
            <w:vAlign w:val="center"/>
          </w:tcPr>
          <w:p w14:paraId="71D5B370" w14:textId="77777777" w:rsidR="00243CDC" w:rsidRPr="007A6A2D" w:rsidRDefault="00243CDC" w:rsidP="00E37093">
            <w:pPr>
              <w:pStyle w:val="Figtext"/>
              <w:spacing w:after="0"/>
              <w:rPr>
                <w:b/>
                <w:sz w:val="18"/>
                <w:szCs w:val="18"/>
              </w:rPr>
            </w:pPr>
            <w:r w:rsidRPr="007A6A2D">
              <w:rPr>
                <w:sz w:val="18"/>
                <w:szCs w:val="18"/>
              </w:rPr>
              <w:t>167 (79.1)</w:t>
            </w:r>
          </w:p>
        </w:tc>
        <w:tc>
          <w:tcPr>
            <w:tcW w:w="627" w:type="dxa"/>
            <w:vAlign w:val="center"/>
          </w:tcPr>
          <w:p w14:paraId="2E51CF84" w14:textId="77777777" w:rsidR="00243CDC" w:rsidRPr="007A6A2D" w:rsidRDefault="00243CDC" w:rsidP="00E37093">
            <w:pPr>
              <w:pStyle w:val="Figtext"/>
              <w:spacing w:after="0"/>
              <w:rPr>
                <w:sz w:val="18"/>
                <w:szCs w:val="18"/>
              </w:rPr>
            </w:pPr>
          </w:p>
        </w:tc>
        <w:tc>
          <w:tcPr>
            <w:tcW w:w="1588" w:type="dxa"/>
            <w:vAlign w:val="center"/>
          </w:tcPr>
          <w:p w14:paraId="1392D04D" w14:textId="77777777" w:rsidR="00243CDC" w:rsidRPr="007A6A2D" w:rsidRDefault="00243CDC" w:rsidP="00E37093">
            <w:pPr>
              <w:pStyle w:val="Figtext"/>
              <w:spacing w:after="0"/>
              <w:rPr>
                <w:b/>
                <w:sz w:val="18"/>
                <w:szCs w:val="18"/>
              </w:rPr>
            </w:pPr>
            <w:r w:rsidRPr="007A6A2D">
              <w:rPr>
                <w:sz w:val="18"/>
                <w:szCs w:val="18"/>
              </w:rPr>
              <w:t>71 (3.9)</w:t>
            </w:r>
          </w:p>
        </w:tc>
        <w:tc>
          <w:tcPr>
            <w:tcW w:w="236" w:type="dxa"/>
            <w:gridSpan w:val="2"/>
            <w:vAlign w:val="center"/>
          </w:tcPr>
          <w:p w14:paraId="024DC92E" w14:textId="77777777" w:rsidR="00243CDC" w:rsidRPr="007A6A2D" w:rsidRDefault="00243CDC" w:rsidP="00E37093">
            <w:pPr>
              <w:pStyle w:val="Figtext"/>
              <w:spacing w:after="0"/>
              <w:rPr>
                <w:sz w:val="18"/>
                <w:szCs w:val="18"/>
              </w:rPr>
            </w:pPr>
          </w:p>
        </w:tc>
        <w:tc>
          <w:tcPr>
            <w:tcW w:w="1720" w:type="dxa"/>
            <w:gridSpan w:val="2"/>
            <w:vAlign w:val="center"/>
          </w:tcPr>
          <w:p w14:paraId="7D2BADD1" w14:textId="77777777" w:rsidR="00243CDC" w:rsidRPr="007A6A2D" w:rsidRDefault="00243CDC" w:rsidP="00E37093">
            <w:pPr>
              <w:pStyle w:val="Figtext"/>
              <w:spacing w:after="0"/>
              <w:rPr>
                <w:sz w:val="18"/>
                <w:szCs w:val="18"/>
              </w:rPr>
            </w:pPr>
            <w:r w:rsidRPr="007A6A2D">
              <w:rPr>
                <w:sz w:val="18"/>
                <w:szCs w:val="18"/>
              </w:rPr>
              <w:t>558 (12.4)</w:t>
            </w:r>
          </w:p>
        </w:tc>
      </w:tr>
      <w:tr w:rsidR="00243CDC" w:rsidRPr="007A6A2D" w14:paraId="3AC70B41" w14:textId="77777777" w:rsidTr="00E37093">
        <w:trPr>
          <w:trHeight w:val="300"/>
        </w:trPr>
        <w:tc>
          <w:tcPr>
            <w:tcW w:w="2410" w:type="dxa"/>
            <w:gridSpan w:val="2"/>
            <w:vAlign w:val="center"/>
          </w:tcPr>
          <w:p w14:paraId="27FF525E" w14:textId="77777777" w:rsidR="00243CDC" w:rsidRPr="007A6A2D" w:rsidRDefault="00243CDC" w:rsidP="002C630F">
            <w:pPr>
              <w:pStyle w:val="Figtext"/>
              <w:rPr>
                <w:sz w:val="18"/>
                <w:szCs w:val="18"/>
              </w:rPr>
            </w:pPr>
          </w:p>
        </w:tc>
        <w:tc>
          <w:tcPr>
            <w:tcW w:w="1417" w:type="dxa"/>
            <w:gridSpan w:val="2"/>
            <w:vAlign w:val="center"/>
          </w:tcPr>
          <w:p w14:paraId="0907B2B9" w14:textId="77777777" w:rsidR="00243CDC" w:rsidRPr="007A6A2D" w:rsidRDefault="00243CDC" w:rsidP="002C630F">
            <w:pPr>
              <w:pStyle w:val="Figtext"/>
              <w:rPr>
                <w:sz w:val="18"/>
                <w:szCs w:val="18"/>
              </w:rPr>
            </w:pPr>
            <w:r w:rsidRPr="007A6A2D">
              <w:rPr>
                <w:sz w:val="18"/>
                <w:szCs w:val="18"/>
              </w:rPr>
              <w:t>R1 R1</w:t>
            </w:r>
          </w:p>
        </w:tc>
        <w:tc>
          <w:tcPr>
            <w:tcW w:w="255" w:type="dxa"/>
            <w:gridSpan w:val="2"/>
          </w:tcPr>
          <w:p w14:paraId="07601D21" w14:textId="77777777" w:rsidR="00243CDC" w:rsidRPr="007A6A2D" w:rsidRDefault="00243CDC" w:rsidP="002C630F">
            <w:pPr>
              <w:pStyle w:val="Figtext"/>
              <w:rPr>
                <w:sz w:val="18"/>
                <w:szCs w:val="18"/>
              </w:rPr>
            </w:pPr>
          </w:p>
        </w:tc>
        <w:tc>
          <w:tcPr>
            <w:tcW w:w="1502" w:type="dxa"/>
            <w:gridSpan w:val="2"/>
            <w:vAlign w:val="center"/>
          </w:tcPr>
          <w:p w14:paraId="0D4A3E21" w14:textId="77777777" w:rsidR="00243CDC" w:rsidRPr="007A6A2D" w:rsidRDefault="00243CDC" w:rsidP="002C630F">
            <w:pPr>
              <w:pStyle w:val="Figtext"/>
              <w:rPr>
                <w:b/>
                <w:sz w:val="18"/>
                <w:szCs w:val="18"/>
              </w:rPr>
            </w:pPr>
            <w:r w:rsidRPr="007A6A2D">
              <w:rPr>
                <w:sz w:val="18"/>
                <w:szCs w:val="18"/>
              </w:rPr>
              <w:t>146 (6.4)</w:t>
            </w:r>
          </w:p>
        </w:tc>
        <w:tc>
          <w:tcPr>
            <w:tcW w:w="236" w:type="dxa"/>
            <w:vAlign w:val="center"/>
          </w:tcPr>
          <w:p w14:paraId="743E21DF" w14:textId="77777777" w:rsidR="00243CDC" w:rsidRPr="007A6A2D" w:rsidRDefault="00243CDC" w:rsidP="002C630F">
            <w:pPr>
              <w:pStyle w:val="Figtext"/>
              <w:rPr>
                <w:sz w:val="18"/>
                <w:szCs w:val="18"/>
              </w:rPr>
            </w:pPr>
          </w:p>
        </w:tc>
        <w:tc>
          <w:tcPr>
            <w:tcW w:w="1521" w:type="dxa"/>
            <w:vAlign w:val="center"/>
          </w:tcPr>
          <w:p w14:paraId="0EA65676" w14:textId="77777777" w:rsidR="00243CDC" w:rsidRPr="007A6A2D" w:rsidRDefault="00243CDC" w:rsidP="002C630F">
            <w:pPr>
              <w:pStyle w:val="Figtext"/>
              <w:rPr>
                <w:b/>
                <w:sz w:val="18"/>
                <w:szCs w:val="18"/>
              </w:rPr>
            </w:pPr>
            <w:r w:rsidRPr="007A6A2D">
              <w:rPr>
                <w:sz w:val="18"/>
                <w:szCs w:val="18"/>
              </w:rPr>
              <w:t>137 (6.1)</w:t>
            </w:r>
          </w:p>
        </w:tc>
        <w:tc>
          <w:tcPr>
            <w:tcW w:w="739" w:type="dxa"/>
            <w:gridSpan w:val="3"/>
            <w:vAlign w:val="center"/>
          </w:tcPr>
          <w:p w14:paraId="1E4F9674" w14:textId="77777777" w:rsidR="00243CDC" w:rsidRPr="007A6A2D" w:rsidRDefault="00243CDC" w:rsidP="002C630F">
            <w:pPr>
              <w:pStyle w:val="Figtext"/>
              <w:rPr>
                <w:sz w:val="18"/>
                <w:szCs w:val="18"/>
              </w:rPr>
            </w:pPr>
          </w:p>
        </w:tc>
        <w:tc>
          <w:tcPr>
            <w:tcW w:w="1018" w:type="dxa"/>
            <w:vAlign w:val="center"/>
          </w:tcPr>
          <w:p w14:paraId="6E4BB2B6" w14:textId="77777777" w:rsidR="00243CDC" w:rsidRPr="007A6A2D" w:rsidRDefault="00243CDC" w:rsidP="002C630F">
            <w:pPr>
              <w:pStyle w:val="Figtext"/>
              <w:rPr>
                <w:b/>
                <w:sz w:val="18"/>
                <w:szCs w:val="18"/>
              </w:rPr>
            </w:pPr>
            <w:r w:rsidRPr="007A6A2D">
              <w:rPr>
                <w:sz w:val="18"/>
                <w:szCs w:val="18"/>
              </w:rPr>
              <w:t>137 (69.5)</w:t>
            </w:r>
          </w:p>
        </w:tc>
        <w:tc>
          <w:tcPr>
            <w:tcW w:w="683" w:type="dxa"/>
            <w:vAlign w:val="center"/>
          </w:tcPr>
          <w:p w14:paraId="6913D066" w14:textId="77777777" w:rsidR="00243CDC" w:rsidRPr="007A6A2D" w:rsidRDefault="00243CDC" w:rsidP="002C630F">
            <w:pPr>
              <w:pStyle w:val="Figtext"/>
              <w:rPr>
                <w:sz w:val="18"/>
                <w:szCs w:val="18"/>
              </w:rPr>
            </w:pPr>
          </w:p>
        </w:tc>
        <w:tc>
          <w:tcPr>
            <w:tcW w:w="1074" w:type="dxa"/>
            <w:vAlign w:val="center"/>
          </w:tcPr>
          <w:p w14:paraId="382EC2A1" w14:textId="77777777" w:rsidR="00243CDC" w:rsidRPr="007A6A2D" w:rsidRDefault="00243CDC" w:rsidP="002C630F">
            <w:pPr>
              <w:pStyle w:val="Figtext"/>
              <w:rPr>
                <w:b/>
                <w:sz w:val="18"/>
                <w:szCs w:val="18"/>
              </w:rPr>
            </w:pPr>
            <w:r w:rsidRPr="007A6A2D">
              <w:rPr>
                <w:sz w:val="18"/>
                <w:szCs w:val="18"/>
              </w:rPr>
              <w:t>0 (0.0)</w:t>
            </w:r>
          </w:p>
        </w:tc>
        <w:tc>
          <w:tcPr>
            <w:tcW w:w="627" w:type="dxa"/>
            <w:vAlign w:val="center"/>
          </w:tcPr>
          <w:p w14:paraId="74ED71B4" w14:textId="77777777" w:rsidR="00243CDC" w:rsidRPr="007A6A2D" w:rsidRDefault="00243CDC" w:rsidP="002C630F">
            <w:pPr>
              <w:pStyle w:val="Figtext"/>
              <w:rPr>
                <w:sz w:val="18"/>
                <w:szCs w:val="18"/>
              </w:rPr>
            </w:pPr>
          </w:p>
        </w:tc>
        <w:tc>
          <w:tcPr>
            <w:tcW w:w="1588" w:type="dxa"/>
            <w:vAlign w:val="center"/>
          </w:tcPr>
          <w:p w14:paraId="542FF0B7" w14:textId="77777777" w:rsidR="00243CDC" w:rsidRPr="007A6A2D" w:rsidRDefault="00243CDC" w:rsidP="002C630F">
            <w:pPr>
              <w:pStyle w:val="Figtext"/>
              <w:rPr>
                <w:b/>
                <w:sz w:val="18"/>
                <w:szCs w:val="18"/>
              </w:rPr>
            </w:pPr>
            <w:r w:rsidRPr="007A6A2D">
              <w:rPr>
                <w:sz w:val="18"/>
                <w:szCs w:val="18"/>
              </w:rPr>
              <w:t>0 (0.0)</w:t>
            </w:r>
          </w:p>
        </w:tc>
        <w:tc>
          <w:tcPr>
            <w:tcW w:w="236" w:type="dxa"/>
            <w:gridSpan w:val="2"/>
            <w:vAlign w:val="center"/>
          </w:tcPr>
          <w:p w14:paraId="4E326CBA" w14:textId="77777777" w:rsidR="00243CDC" w:rsidRPr="007A6A2D" w:rsidRDefault="00243CDC" w:rsidP="002C630F">
            <w:pPr>
              <w:pStyle w:val="Figtext"/>
              <w:rPr>
                <w:sz w:val="18"/>
                <w:szCs w:val="18"/>
              </w:rPr>
            </w:pPr>
          </w:p>
        </w:tc>
        <w:tc>
          <w:tcPr>
            <w:tcW w:w="1720" w:type="dxa"/>
            <w:gridSpan w:val="2"/>
            <w:vAlign w:val="center"/>
          </w:tcPr>
          <w:p w14:paraId="7F820A03" w14:textId="77777777" w:rsidR="00243CDC" w:rsidRPr="007A6A2D" w:rsidRDefault="00243CDC" w:rsidP="002C630F">
            <w:pPr>
              <w:pStyle w:val="Figtext"/>
              <w:rPr>
                <w:sz w:val="18"/>
                <w:szCs w:val="18"/>
              </w:rPr>
            </w:pPr>
            <w:r w:rsidRPr="007A6A2D">
              <w:rPr>
                <w:sz w:val="18"/>
                <w:szCs w:val="18"/>
              </w:rPr>
              <w:t>283 (6.3)</w:t>
            </w:r>
          </w:p>
        </w:tc>
      </w:tr>
    </w:tbl>
    <w:p w14:paraId="0B881641" w14:textId="77777777" w:rsidR="00243CDC" w:rsidRDefault="00243CDC" w:rsidP="002C630F">
      <w:pPr>
        <w:pStyle w:val="Figtext"/>
      </w:pPr>
    </w:p>
    <w:p w14:paraId="3F303B73" w14:textId="11E6006C" w:rsidR="00243CDC" w:rsidRDefault="00243CDC">
      <w:pPr>
        <w:spacing w:after="200" w:line="276" w:lineRule="auto"/>
      </w:pPr>
      <w:r>
        <w:br w:type="page"/>
      </w:r>
    </w:p>
    <w:p w14:paraId="5A4AF8E3" w14:textId="6B6EC90C" w:rsidR="00243CDC" w:rsidRPr="007A6A2D" w:rsidRDefault="00792A7F" w:rsidP="00792A7F">
      <w:pPr>
        <w:pStyle w:val="Caption"/>
      </w:pPr>
      <w:bookmarkStart w:id="81" w:name="_Toc87626904"/>
      <w:r>
        <w:lastRenderedPageBreak/>
        <w:t xml:space="preserve">Table </w:t>
      </w:r>
      <w:r>
        <w:rPr>
          <w:noProof/>
        </w:rPr>
        <w:t>5</w:t>
      </w:r>
      <w:r w:rsidR="00243CDC" w:rsidRPr="007A6A2D">
        <w:t xml:space="preserve">. </w:t>
      </w:r>
      <w:r w:rsidR="00E37093" w:rsidRPr="00E37093">
        <w:rPr>
          <w:rStyle w:val="FiglegendChar"/>
          <w:caps w:val="0"/>
        </w:rPr>
        <w:t xml:space="preserve">Results of the test for equivalence in attendance rate at 1st follow-up visit and of the non-inferiority in </w:t>
      </w:r>
      <w:r w:rsidR="00E37093">
        <w:rPr>
          <w:rStyle w:val="FiglegendChar"/>
          <w:caps w:val="0"/>
        </w:rPr>
        <w:t>STDR</w:t>
      </w:r>
      <w:r w:rsidR="00E37093" w:rsidRPr="00E37093">
        <w:rPr>
          <w:rStyle w:val="FiglegendChar"/>
          <w:caps w:val="0"/>
        </w:rPr>
        <w:t xml:space="preserve"> detection within 24 months, based on the per-protocol, intention-to-treat and multiple imputation datasets.</w:t>
      </w:r>
      <w:bookmarkEnd w:id="81"/>
    </w:p>
    <w:p w14:paraId="20C5D89F" w14:textId="77777777" w:rsidR="00243CDC" w:rsidRDefault="00243CDC">
      <w:pPr>
        <w:spacing w:after="200" w:line="276" w:lineRule="auto"/>
      </w:pPr>
    </w:p>
    <w:tbl>
      <w:tblPr>
        <w:tblStyle w:val="TableGrid2"/>
        <w:tblW w:w="0" w:type="auto"/>
        <w:tblLayout w:type="fixed"/>
        <w:tblLook w:val="04A0" w:firstRow="1" w:lastRow="0" w:firstColumn="1" w:lastColumn="0" w:noHBand="0" w:noVBand="1"/>
      </w:tblPr>
      <w:tblGrid>
        <w:gridCol w:w="1701"/>
        <w:gridCol w:w="239"/>
        <w:gridCol w:w="1037"/>
        <w:gridCol w:w="255"/>
        <w:gridCol w:w="1163"/>
        <w:gridCol w:w="255"/>
        <w:gridCol w:w="622"/>
        <w:gridCol w:w="283"/>
        <w:gridCol w:w="992"/>
        <w:gridCol w:w="284"/>
        <w:gridCol w:w="992"/>
        <w:gridCol w:w="284"/>
        <w:gridCol w:w="682"/>
        <w:gridCol w:w="283"/>
        <w:gridCol w:w="992"/>
        <w:gridCol w:w="284"/>
        <w:gridCol w:w="986"/>
        <w:gridCol w:w="6"/>
        <w:gridCol w:w="278"/>
        <w:gridCol w:w="6"/>
        <w:gridCol w:w="1243"/>
        <w:gridCol w:w="6"/>
        <w:gridCol w:w="249"/>
        <w:gridCol w:w="6"/>
        <w:gridCol w:w="946"/>
        <w:gridCol w:w="255"/>
        <w:gridCol w:w="832"/>
        <w:gridCol w:w="6"/>
      </w:tblGrid>
      <w:tr w:rsidR="00243CDC" w:rsidRPr="00E37093" w14:paraId="70846364" w14:textId="77777777" w:rsidTr="00E37093">
        <w:trPr>
          <w:gridAfter w:val="1"/>
          <w:wAfter w:w="6" w:type="dxa"/>
          <w:trHeight w:val="300"/>
        </w:trPr>
        <w:tc>
          <w:tcPr>
            <w:tcW w:w="1701" w:type="dxa"/>
            <w:vMerge w:val="restart"/>
            <w:tcBorders>
              <w:left w:val="nil"/>
              <w:right w:val="nil"/>
            </w:tcBorders>
            <w:shd w:val="clear" w:color="auto" w:fill="92D050"/>
            <w:vAlign w:val="center"/>
          </w:tcPr>
          <w:p w14:paraId="650B3EAA" w14:textId="77777777" w:rsidR="00243CDC" w:rsidRPr="00E37093" w:rsidRDefault="00243CDC" w:rsidP="00E37093">
            <w:pPr>
              <w:pStyle w:val="Figtext"/>
              <w:spacing w:line="240" w:lineRule="auto"/>
              <w:rPr>
                <w:color w:val="FFFFFF" w:themeColor="background1"/>
              </w:rPr>
            </w:pPr>
            <w:r w:rsidRPr="00E37093">
              <w:rPr>
                <w:color w:val="FFFFFF" w:themeColor="background1"/>
              </w:rPr>
              <w:t>Outcome</w:t>
            </w:r>
          </w:p>
        </w:tc>
        <w:tc>
          <w:tcPr>
            <w:tcW w:w="239" w:type="dxa"/>
            <w:tcBorders>
              <w:top w:val="single" w:sz="4" w:space="0" w:color="auto"/>
              <w:left w:val="nil"/>
              <w:bottom w:val="nil"/>
              <w:right w:val="nil"/>
            </w:tcBorders>
            <w:shd w:val="clear" w:color="auto" w:fill="92D050"/>
          </w:tcPr>
          <w:p w14:paraId="7B6FEA4D" w14:textId="77777777" w:rsidR="00243CDC" w:rsidRPr="00E37093" w:rsidRDefault="00243CDC" w:rsidP="00E37093">
            <w:pPr>
              <w:pStyle w:val="Figtext"/>
              <w:spacing w:line="240" w:lineRule="auto"/>
              <w:rPr>
                <w:color w:val="FFFFFF" w:themeColor="background1"/>
              </w:rPr>
            </w:pPr>
          </w:p>
        </w:tc>
        <w:tc>
          <w:tcPr>
            <w:tcW w:w="2455" w:type="dxa"/>
            <w:gridSpan w:val="3"/>
            <w:vMerge w:val="restart"/>
            <w:tcBorders>
              <w:left w:val="nil"/>
              <w:right w:val="nil"/>
            </w:tcBorders>
            <w:shd w:val="clear" w:color="auto" w:fill="92D050"/>
            <w:vAlign w:val="center"/>
          </w:tcPr>
          <w:p w14:paraId="0F7C976B" w14:textId="77777777" w:rsidR="00243CDC" w:rsidRPr="00E37093" w:rsidRDefault="00243CDC" w:rsidP="00E37093">
            <w:pPr>
              <w:pStyle w:val="Figtext"/>
              <w:spacing w:line="240" w:lineRule="auto"/>
              <w:rPr>
                <w:color w:val="FFFFFF" w:themeColor="background1"/>
              </w:rPr>
            </w:pPr>
            <w:r w:rsidRPr="00E37093">
              <w:rPr>
                <w:color w:val="FFFFFF" w:themeColor="background1"/>
              </w:rPr>
              <w:t>Approach</w:t>
            </w:r>
          </w:p>
        </w:tc>
        <w:tc>
          <w:tcPr>
            <w:tcW w:w="255" w:type="dxa"/>
            <w:tcBorders>
              <w:top w:val="single" w:sz="4" w:space="0" w:color="auto"/>
              <w:left w:val="nil"/>
              <w:bottom w:val="nil"/>
              <w:right w:val="nil"/>
            </w:tcBorders>
            <w:shd w:val="clear" w:color="auto" w:fill="92D050"/>
          </w:tcPr>
          <w:p w14:paraId="39C998B2" w14:textId="77777777" w:rsidR="00243CDC" w:rsidRPr="00E37093" w:rsidRDefault="00243CDC" w:rsidP="00E37093">
            <w:pPr>
              <w:pStyle w:val="Figtext"/>
              <w:spacing w:line="240" w:lineRule="auto"/>
              <w:rPr>
                <w:color w:val="FFFFFF" w:themeColor="background1"/>
              </w:rPr>
            </w:pPr>
          </w:p>
        </w:tc>
        <w:tc>
          <w:tcPr>
            <w:tcW w:w="3173" w:type="dxa"/>
            <w:gridSpan w:val="5"/>
            <w:tcBorders>
              <w:top w:val="single" w:sz="4" w:space="0" w:color="auto"/>
              <w:left w:val="nil"/>
              <w:bottom w:val="single" w:sz="4" w:space="0" w:color="auto"/>
              <w:right w:val="nil"/>
            </w:tcBorders>
            <w:shd w:val="clear" w:color="auto" w:fill="92D050"/>
            <w:vAlign w:val="center"/>
          </w:tcPr>
          <w:p w14:paraId="05F3C0AE" w14:textId="77777777" w:rsidR="00243CDC" w:rsidRPr="00E37093" w:rsidRDefault="00243CDC" w:rsidP="00E37093">
            <w:pPr>
              <w:pStyle w:val="Figtext"/>
              <w:spacing w:line="240" w:lineRule="auto"/>
              <w:rPr>
                <w:color w:val="FFFFFF" w:themeColor="background1"/>
              </w:rPr>
            </w:pPr>
            <w:r w:rsidRPr="00E37093">
              <w:rPr>
                <w:color w:val="FFFFFF" w:themeColor="background1"/>
              </w:rPr>
              <w:t>Control arm</w:t>
            </w:r>
          </w:p>
        </w:tc>
        <w:tc>
          <w:tcPr>
            <w:tcW w:w="284" w:type="dxa"/>
            <w:tcBorders>
              <w:top w:val="single" w:sz="4" w:space="0" w:color="auto"/>
              <w:left w:val="nil"/>
              <w:bottom w:val="nil"/>
              <w:right w:val="nil"/>
            </w:tcBorders>
            <w:shd w:val="clear" w:color="auto" w:fill="92D050"/>
            <w:vAlign w:val="center"/>
          </w:tcPr>
          <w:p w14:paraId="733388C8" w14:textId="77777777" w:rsidR="00243CDC" w:rsidRPr="00E37093" w:rsidRDefault="00243CDC" w:rsidP="00E37093">
            <w:pPr>
              <w:pStyle w:val="Figtext"/>
              <w:spacing w:line="240" w:lineRule="auto"/>
              <w:rPr>
                <w:color w:val="FFFFFF" w:themeColor="background1"/>
              </w:rPr>
            </w:pPr>
          </w:p>
        </w:tc>
        <w:tc>
          <w:tcPr>
            <w:tcW w:w="3227" w:type="dxa"/>
            <w:gridSpan w:val="5"/>
            <w:tcBorders>
              <w:top w:val="single" w:sz="4" w:space="0" w:color="auto"/>
              <w:left w:val="nil"/>
              <w:bottom w:val="single" w:sz="4" w:space="0" w:color="auto"/>
              <w:right w:val="nil"/>
            </w:tcBorders>
            <w:shd w:val="clear" w:color="auto" w:fill="92D050"/>
            <w:vAlign w:val="center"/>
          </w:tcPr>
          <w:p w14:paraId="1B135BFE" w14:textId="77777777" w:rsidR="00243CDC" w:rsidRPr="00E37093" w:rsidRDefault="00243CDC" w:rsidP="00E37093">
            <w:pPr>
              <w:pStyle w:val="Figtext"/>
              <w:spacing w:line="240" w:lineRule="auto"/>
              <w:rPr>
                <w:color w:val="FFFFFF" w:themeColor="background1"/>
              </w:rPr>
            </w:pPr>
            <w:r w:rsidRPr="00E37093">
              <w:rPr>
                <w:color w:val="FFFFFF" w:themeColor="background1"/>
              </w:rPr>
              <w:t>Individualised arm</w:t>
            </w:r>
          </w:p>
        </w:tc>
        <w:tc>
          <w:tcPr>
            <w:tcW w:w="284" w:type="dxa"/>
            <w:gridSpan w:val="2"/>
            <w:tcBorders>
              <w:top w:val="single" w:sz="4" w:space="0" w:color="auto"/>
              <w:left w:val="nil"/>
              <w:bottom w:val="nil"/>
              <w:right w:val="nil"/>
            </w:tcBorders>
            <w:shd w:val="clear" w:color="auto" w:fill="92D050"/>
          </w:tcPr>
          <w:p w14:paraId="50BCD226" w14:textId="77777777" w:rsidR="00243CDC" w:rsidRPr="00E37093" w:rsidRDefault="00243CDC" w:rsidP="00E37093">
            <w:pPr>
              <w:pStyle w:val="Figtext"/>
              <w:spacing w:line="240" w:lineRule="auto"/>
              <w:rPr>
                <w:color w:val="FFFFFF" w:themeColor="background1"/>
              </w:rPr>
            </w:pPr>
          </w:p>
        </w:tc>
        <w:tc>
          <w:tcPr>
            <w:tcW w:w="1249" w:type="dxa"/>
            <w:gridSpan w:val="2"/>
            <w:tcBorders>
              <w:left w:val="nil"/>
              <w:right w:val="nil"/>
            </w:tcBorders>
            <w:shd w:val="clear" w:color="auto" w:fill="92D050"/>
            <w:vAlign w:val="center"/>
          </w:tcPr>
          <w:p w14:paraId="76D6E274" w14:textId="77777777" w:rsidR="00243CDC" w:rsidRPr="00E37093" w:rsidRDefault="00243CDC" w:rsidP="00E37093">
            <w:pPr>
              <w:pStyle w:val="Figtext"/>
              <w:spacing w:line="240" w:lineRule="auto"/>
              <w:rPr>
                <w:color w:val="FFFFFF" w:themeColor="background1"/>
              </w:rPr>
            </w:pPr>
            <w:r w:rsidRPr="00E37093">
              <w:rPr>
                <w:color w:val="FFFFFF" w:themeColor="background1"/>
              </w:rPr>
              <w:t>Difference in proportions</w:t>
            </w:r>
          </w:p>
          <w:p w14:paraId="2CBA7680" w14:textId="77777777" w:rsidR="00243CDC" w:rsidRPr="00E37093" w:rsidRDefault="00243CDC" w:rsidP="00E37093">
            <w:pPr>
              <w:pStyle w:val="Figtext"/>
              <w:spacing w:line="240" w:lineRule="auto"/>
              <w:rPr>
                <w:color w:val="FFFFFF" w:themeColor="background1"/>
              </w:rPr>
            </w:pPr>
            <m:oMathPara>
              <m:oMath>
                <m:r>
                  <m:rPr>
                    <m:sty m:val="bi"/>
                  </m:rPr>
                  <w:rPr>
                    <w:rFonts w:ascii="Cambria Math" w:hAnsi="Cambria Math"/>
                    <w:color w:val="FFFFFF" w:themeColor="background1"/>
                  </w:rPr>
                  <m:t>D</m:t>
                </m:r>
                <m:r>
                  <m:rPr>
                    <m:sty m:val="p"/>
                  </m:rPr>
                  <w:rPr>
                    <w:rFonts w:ascii="Cambria Math" w:hAnsi="Cambria Math"/>
                    <w:color w:val="FFFFFF" w:themeColor="background1"/>
                  </w:rPr>
                  <m:t>=</m:t>
                </m:r>
                <m:sSub>
                  <m:sSubPr>
                    <m:ctrlPr>
                      <w:rPr>
                        <w:rFonts w:ascii="Cambria Math" w:hAnsi="Cambria Math"/>
                        <w:color w:val="FFFFFF" w:themeColor="background1"/>
                      </w:rPr>
                    </m:ctrlPr>
                  </m:sSubPr>
                  <m:e>
                    <m:r>
                      <m:rPr>
                        <m:sty m:val="bi"/>
                      </m:rPr>
                      <w:rPr>
                        <w:rFonts w:ascii="Cambria Math" w:hAnsi="Cambria Math"/>
                        <w:color w:val="FFFFFF" w:themeColor="background1"/>
                      </w:rPr>
                      <m:t>p</m:t>
                    </m:r>
                  </m:e>
                  <m:sub>
                    <m:r>
                      <m:rPr>
                        <m:sty m:val="bi"/>
                      </m:rPr>
                      <w:rPr>
                        <w:rFonts w:ascii="Cambria Math" w:hAnsi="Cambria Math"/>
                        <w:color w:val="FFFFFF" w:themeColor="background1"/>
                      </w:rPr>
                      <m:t>l</m:t>
                    </m:r>
                  </m:sub>
                </m:sSub>
                <m:r>
                  <m:rPr>
                    <m:sty m:val="p"/>
                  </m:rPr>
                  <w:rPr>
                    <w:rFonts w:ascii="Cambria Math" w:hAnsi="Cambria Math"/>
                    <w:color w:val="FFFFFF" w:themeColor="background1"/>
                  </w:rPr>
                  <m:t>-</m:t>
                </m:r>
                <m:sSub>
                  <m:sSubPr>
                    <m:ctrlPr>
                      <w:rPr>
                        <w:rFonts w:ascii="Cambria Math" w:hAnsi="Cambria Math"/>
                        <w:color w:val="FFFFFF" w:themeColor="background1"/>
                      </w:rPr>
                    </m:ctrlPr>
                  </m:sSubPr>
                  <m:e>
                    <m:r>
                      <m:rPr>
                        <m:sty m:val="bi"/>
                      </m:rPr>
                      <w:rPr>
                        <w:rFonts w:ascii="Cambria Math" w:hAnsi="Cambria Math"/>
                        <w:color w:val="FFFFFF" w:themeColor="background1"/>
                      </w:rPr>
                      <m:t>p</m:t>
                    </m:r>
                  </m:e>
                  <m:sub>
                    <m:r>
                      <m:rPr>
                        <m:sty m:val="bi"/>
                      </m:rPr>
                      <w:rPr>
                        <w:rFonts w:ascii="Cambria Math" w:hAnsi="Cambria Math"/>
                        <w:color w:val="FFFFFF" w:themeColor="background1"/>
                      </w:rPr>
                      <m:t>c</m:t>
                    </m:r>
                  </m:sub>
                </m:sSub>
              </m:oMath>
            </m:oMathPara>
          </w:p>
        </w:tc>
        <w:tc>
          <w:tcPr>
            <w:tcW w:w="255" w:type="dxa"/>
            <w:gridSpan w:val="2"/>
            <w:tcBorders>
              <w:top w:val="single" w:sz="4" w:space="0" w:color="auto"/>
              <w:left w:val="nil"/>
              <w:bottom w:val="nil"/>
              <w:right w:val="nil"/>
            </w:tcBorders>
            <w:shd w:val="clear" w:color="auto" w:fill="92D050"/>
          </w:tcPr>
          <w:p w14:paraId="0860D7CF" w14:textId="77777777" w:rsidR="00243CDC" w:rsidRPr="00E37093" w:rsidRDefault="00243CDC" w:rsidP="00E37093">
            <w:pPr>
              <w:pStyle w:val="Figtext"/>
              <w:spacing w:line="240" w:lineRule="auto"/>
              <w:rPr>
                <w:color w:val="FFFFFF" w:themeColor="background1"/>
              </w:rPr>
            </w:pPr>
          </w:p>
        </w:tc>
        <w:tc>
          <w:tcPr>
            <w:tcW w:w="2039" w:type="dxa"/>
            <w:gridSpan w:val="4"/>
            <w:tcBorders>
              <w:top w:val="single" w:sz="4" w:space="0" w:color="auto"/>
              <w:left w:val="nil"/>
              <w:bottom w:val="single" w:sz="4" w:space="0" w:color="auto"/>
              <w:right w:val="nil"/>
            </w:tcBorders>
            <w:shd w:val="clear" w:color="auto" w:fill="92D050"/>
            <w:vAlign w:val="center"/>
          </w:tcPr>
          <w:p w14:paraId="0643C25F" w14:textId="77777777" w:rsidR="00243CDC" w:rsidRPr="00E37093" w:rsidRDefault="00243CDC" w:rsidP="00E37093">
            <w:pPr>
              <w:pStyle w:val="Figtext"/>
              <w:spacing w:line="240" w:lineRule="auto"/>
              <w:rPr>
                <w:color w:val="FFFFFF" w:themeColor="background1"/>
              </w:rPr>
            </w:pPr>
            <w:r w:rsidRPr="00E37093">
              <w:rPr>
                <w:color w:val="FFFFFF" w:themeColor="background1"/>
              </w:rPr>
              <w:t xml:space="preserve">95% CI of </w:t>
            </w:r>
            <m:oMath>
              <m:r>
                <m:rPr>
                  <m:sty m:val="bi"/>
                </m:rPr>
                <w:rPr>
                  <w:rFonts w:ascii="Cambria Math" w:hAnsi="Cambria Math"/>
                  <w:color w:val="FFFFFF" w:themeColor="background1"/>
                </w:rPr>
                <m:t>D</m:t>
              </m:r>
            </m:oMath>
          </w:p>
        </w:tc>
      </w:tr>
      <w:tr w:rsidR="00243CDC" w:rsidRPr="00E37093" w14:paraId="3E9E3970" w14:textId="77777777" w:rsidTr="00E37093">
        <w:trPr>
          <w:trHeight w:val="300"/>
        </w:trPr>
        <w:tc>
          <w:tcPr>
            <w:tcW w:w="1701" w:type="dxa"/>
            <w:vMerge/>
            <w:tcBorders>
              <w:left w:val="nil"/>
              <w:right w:val="nil"/>
            </w:tcBorders>
            <w:shd w:val="clear" w:color="auto" w:fill="92D050"/>
            <w:vAlign w:val="center"/>
          </w:tcPr>
          <w:p w14:paraId="21E5EBF7" w14:textId="77777777" w:rsidR="00243CDC" w:rsidRPr="00E37093" w:rsidRDefault="00243CDC" w:rsidP="00E37093">
            <w:pPr>
              <w:pStyle w:val="Figtext"/>
              <w:spacing w:line="240" w:lineRule="auto"/>
              <w:rPr>
                <w:color w:val="FFFFFF" w:themeColor="background1"/>
              </w:rPr>
            </w:pPr>
          </w:p>
        </w:tc>
        <w:tc>
          <w:tcPr>
            <w:tcW w:w="239" w:type="dxa"/>
            <w:tcBorders>
              <w:top w:val="nil"/>
              <w:left w:val="nil"/>
              <w:bottom w:val="nil"/>
              <w:right w:val="nil"/>
            </w:tcBorders>
            <w:shd w:val="clear" w:color="auto" w:fill="92D050"/>
          </w:tcPr>
          <w:p w14:paraId="0C9A274B" w14:textId="77777777" w:rsidR="00243CDC" w:rsidRPr="00E37093" w:rsidRDefault="00243CDC" w:rsidP="00E37093">
            <w:pPr>
              <w:pStyle w:val="Figtext"/>
              <w:spacing w:line="240" w:lineRule="auto"/>
              <w:rPr>
                <w:color w:val="FFFFFF" w:themeColor="background1"/>
              </w:rPr>
            </w:pPr>
          </w:p>
        </w:tc>
        <w:tc>
          <w:tcPr>
            <w:tcW w:w="2455" w:type="dxa"/>
            <w:gridSpan w:val="3"/>
            <w:vMerge/>
            <w:tcBorders>
              <w:left w:val="nil"/>
              <w:right w:val="nil"/>
            </w:tcBorders>
            <w:shd w:val="clear" w:color="auto" w:fill="92D050"/>
            <w:vAlign w:val="center"/>
          </w:tcPr>
          <w:p w14:paraId="10E22371" w14:textId="77777777" w:rsidR="00243CDC" w:rsidRPr="00E37093" w:rsidRDefault="00243CDC" w:rsidP="00E37093">
            <w:pPr>
              <w:pStyle w:val="Figtext"/>
              <w:spacing w:line="240" w:lineRule="auto"/>
              <w:rPr>
                <w:color w:val="FFFFFF" w:themeColor="background1"/>
              </w:rPr>
            </w:pPr>
          </w:p>
        </w:tc>
        <w:tc>
          <w:tcPr>
            <w:tcW w:w="255" w:type="dxa"/>
            <w:tcBorders>
              <w:top w:val="nil"/>
              <w:left w:val="nil"/>
              <w:bottom w:val="nil"/>
              <w:right w:val="nil"/>
            </w:tcBorders>
            <w:shd w:val="clear" w:color="auto" w:fill="92D050"/>
          </w:tcPr>
          <w:p w14:paraId="4E766C8F" w14:textId="77777777" w:rsidR="00243CDC" w:rsidRPr="00E37093" w:rsidRDefault="00243CDC" w:rsidP="00E37093">
            <w:pPr>
              <w:pStyle w:val="Figtext"/>
              <w:spacing w:line="240" w:lineRule="auto"/>
              <w:rPr>
                <w:color w:val="FFFFFF" w:themeColor="background1"/>
              </w:rPr>
            </w:pPr>
          </w:p>
        </w:tc>
        <w:tc>
          <w:tcPr>
            <w:tcW w:w="622" w:type="dxa"/>
            <w:tcBorders>
              <w:top w:val="single" w:sz="4" w:space="0" w:color="auto"/>
              <w:left w:val="nil"/>
              <w:bottom w:val="single" w:sz="4" w:space="0" w:color="auto"/>
              <w:right w:val="nil"/>
            </w:tcBorders>
            <w:shd w:val="clear" w:color="auto" w:fill="92D050"/>
            <w:vAlign w:val="center"/>
          </w:tcPr>
          <w:p w14:paraId="302F80DE" w14:textId="77777777" w:rsidR="00243CDC" w:rsidRPr="00E37093" w:rsidRDefault="00243CDC" w:rsidP="00E37093">
            <w:pPr>
              <w:pStyle w:val="Figtext"/>
              <w:spacing w:line="240" w:lineRule="auto"/>
              <w:rPr>
                <w:color w:val="FFFFFF" w:themeColor="background1"/>
              </w:rPr>
            </w:pPr>
            <w:r w:rsidRPr="00E37093">
              <w:rPr>
                <w:color w:val="FFFFFF" w:themeColor="background1"/>
              </w:rPr>
              <w:t>n</w:t>
            </w:r>
          </w:p>
        </w:tc>
        <w:tc>
          <w:tcPr>
            <w:tcW w:w="283" w:type="dxa"/>
            <w:tcBorders>
              <w:top w:val="single" w:sz="4" w:space="0" w:color="auto"/>
              <w:left w:val="nil"/>
              <w:bottom w:val="nil"/>
              <w:right w:val="nil"/>
            </w:tcBorders>
            <w:shd w:val="clear" w:color="auto" w:fill="92D050"/>
            <w:vAlign w:val="center"/>
          </w:tcPr>
          <w:p w14:paraId="296F931A" w14:textId="77777777" w:rsidR="00243CDC" w:rsidRPr="00E37093" w:rsidRDefault="00243CDC" w:rsidP="00E37093">
            <w:pPr>
              <w:pStyle w:val="Figtext"/>
              <w:spacing w:line="240" w:lineRule="auto"/>
              <w:rPr>
                <w:color w:val="FFFFFF" w:themeColor="background1"/>
              </w:rPr>
            </w:pPr>
          </w:p>
        </w:tc>
        <w:tc>
          <w:tcPr>
            <w:tcW w:w="992" w:type="dxa"/>
            <w:tcBorders>
              <w:top w:val="single" w:sz="4" w:space="0" w:color="auto"/>
              <w:left w:val="nil"/>
              <w:bottom w:val="single" w:sz="4" w:space="0" w:color="auto"/>
              <w:right w:val="nil"/>
            </w:tcBorders>
            <w:shd w:val="clear" w:color="auto" w:fill="92D050"/>
            <w:vAlign w:val="center"/>
          </w:tcPr>
          <w:p w14:paraId="386B06BE" w14:textId="77777777" w:rsidR="00243CDC" w:rsidRPr="00E37093" w:rsidRDefault="00243CDC" w:rsidP="00E37093">
            <w:pPr>
              <w:pStyle w:val="Figtext"/>
              <w:spacing w:line="240" w:lineRule="auto"/>
              <w:rPr>
                <w:color w:val="FFFFFF" w:themeColor="background1"/>
              </w:rPr>
            </w:pPr>
            <w:r w:rsidRPr="00E37093">
              <w:rPr>
                <w:color w:val="FFFFFF" w:themeColor="background1"/>
              </w:rPr>
              <w:t>Attended/STDR Detected</w:t>
            </w:r>
          </w:p>
        </w:tc>
        <w:tc>
          <w:tcPr>
            <w:tcW w:w="284" w:type="dxa"/>
            <w:tcBorders>
              <w:top w:val="single" w:sz="4" w:space="0" w:color="auto"/>
              <w:left w:val="nil"/>
              <w:bottom w:val="nil"/>
              <w:right w:val="nil"/>
            </w:tcBorders>
            <w:shd w:val="clear" w:color="auto" w:fill="92D050"/>
            <w:vAlign w:val="center"/>
          </w:tcPr>
          <w:p w14:paraId="7CEE66A2" w14:textId="77777777" w:rsidR="00243CDC" w:rsidRPr="00E37093" w:rsidRDefault="00243CDC" w:rsidP="00E37093">
            <w:pPr>
              <w:pStyle w:val="Figtext"/>
              <w:spacing w:line="240" w:lineRule="auto"/>
              <w:rPr>
                <w:color w:val="FFFFFF" w:themeColor="background1"/>
              </w:rPr>
            </w:pPr>
          </w:p>
        </w:tc>
        <w:tc>
          <w:tcPr>
            <w:tcW w:w="992" w:type="dxa"/>
            <w:tcBorders>
              <w:top w:val="single" w:sz="4" w:space="0" w:color="auto"/>
              <w:left w:val="nil"/>
              <w:bottom w:val="single" w:sz="4" w:space="0" w:color="auto"/>
              <w:right w:val="nil"/>
            </w:tcBorders>
            <w:shd w:val="clear" w:color="auto" w:fill="92D050"/>
            <w:vAlign w:val="center"/>
          </w:tcPr>
          <w:p w14:paraId="60E45D38" w14:textId="77777777" w:rsidR="00243CDC" w:rsidRPr="00E37093" w:rsidRDefault="00243CDC" w:rsidP="00E37093">
            <w:pPr>
              <w:pStyle w:val="Figtext"/>
              <w:spacing w:line="240" w:lineRule="auto"/>
              <w:rPr>
                <w:color w:val="FFFFFF" w:themeColor="background1"/>
              </w:rPr>
            </w:pPr>
            <w:r w:rsidRPr="00E37093">
              <w:rPr>
                <w:color w:val="FFFFFF" w:themeColor="background1"/>
              </w:rPr>
              <w:t>Proportion (</w:t>
            </w:r>
            <m:oMath>
              <m:sSub>
                <m:sSubPr>
                  <m:ctrlPr>
                    <w:rPr>
                      <w:rFonts w:ascii="Cambria Math" w:hAnsi="Cambria Math"/>
                      <w:color w:val="FFFFFF" w:themeColor="background1"/>
                    </w:rPr>
                  </m:ctrlPr>
                </m:sSubPr>
                <m:e>
                  <m:r>
                    <m:rPr>
                      <m:sty m:val="bi"/>
                    </m:rPr>
                    <w:rPr>
                      <w:rFonts w:ascii="Cambria Math" w:hAnsi="Cambria Math"/>
                      <w:color w:val="FFFFFF" w:themeColor="background1"/>
                    </w:rPr>
                    <m:t>p</m:t>
                  </m:r>
                </m:e>
                <m:sub>
                  <m:r>
                    <m:rPr>
                      <m:sty m:val="bi"/>
                    </m:rPr>
                    <w:rPr>
                      <w:rFonts w:ascii="Cambria Math" w:hAnsi="Cambria Math"/>
                      <w:color w:val="FFFFFF" w:themeColor="background1"/>
                    </w:rPr>
                    <m:t>C</m:t>
                  </m:r>
                </m:sub>
              </m:sSub>
            </m:oMath>
            <w:r w:rsidRPr="00E37093">
              <w:rPr>
                <w:color w:val="FFFFFF" w:themeColor="background1"/>
              </w:rPr>
              <w:t>)</w:t>
            </w:r>
          </w:p>
        </w:tc>
        <w:tc>
          <w:tcPr>
            <w:tcW w:w="284" w:type="dxa"/>
            <w:tcBorders>
              <w:top w:val="nil"/>
              <w:left w:val="nil"/>
              <w:bottom w:val="nil"/>
              <w:right w:val="nil"/>
            </w:tcBorders>
            <w:shd w:val="clear" w:color="auto" w:fill="92D050"/>
            <w:vAlign w:val="center"/>
          </w:tcPr>
          <w:p w14:paraId="33D91DAA" w14:textId="77777777" w:rsidR="00243CDC" w:rsidRPr="00E37093" w:rsidRDefault="00243CDC" w:rsidP="00E37093">
            <w:pPr>
              <w:pStyle w:val="Figtext"/>
              <w:spacing w:line="240" w:lineRule="auto"/>
              <w:rPr>
                <w:color w:val="FFFFFF" w:themeColor="background1"/>
              </w:rPr>
            </w:pPr>
          </w:p>
        </w:tc>
        <w:tc>
          <w:tcPr>
            <w:tcW w:w="682" w:type="dxa"/>
            <w:tcBorders>
              <w:top w:val="single" w:sz="4" w:space="0" w:color="auto"/>
              <w:left w:val="nil"/>
              <w:bottom w:val="single" w:sz="4" w:space="0" w:color="auto"/>
              <w:right w:val="nil"/>
            </w:tcBorders>
            <w:shd w:val="clear" w:color="auto" w:fill="92D050"/>
            <w:vAlign w:val="center"/>
          </w:tcPr>
          <w:p w14:paraId="2B53C0F3" w14:textId="77777777" w:rsidR="00243CDC" w:rsidRPr="00E37093" w:rsidRDefault="00243CDC" w:rsidP="00E37093">
            <w:pPr>
              <w:pStyle w:val="Figtext"/>
              <w:spacing w:line="240" w:lineRule="auto"/>
              <w:rPr>
                <w:color w:val="FFFFFF" w:themeColor="background1"/>
              </w:rPr>
            </w:pPr>
            <w:r w:rsidRPr="00E37093">
              <w:rPr>
                <w:color w:val="FFFFFF" w:themeColor="background1"/>
              </w:rPr>
              <w:t>n</w:t>
            </w:r>
          </w:p>
        </w:tc>
        <w:tc>
          <w:tcPr>
            <w:tcW w:w="283" w:type="dxa"/>
            <w:tcBorders>
              <w:top w:val="single" w:sz="4" w:space="0" w:color="auto"/>
              <w:left w:val="nil"/>
              <w:bottom w:val="nil"/>
              <w:right w:val="nil"/>
            </w:tcBorders>
            <w:shd w:val="clear" w:color="auto" w:fill="92D050"/>
            <w:vAlign w:val="center"/>
          </w:tcPr>
          <w:p w14:paraId="471DFAFA" w14:textId="77777777" w:rsidR="00243CDC" w:rsidRPr="00E37093" w:rsidRDefault="00243CDC" w:rsidP="00E37093">
            <w:pPr>
              <w:pStyle w:val="Figtext"/>
              <w:spacing w:line="240" w:lineRule="auto"/>
              <w:rPr>
                <w:color w:val="FFFFFF" w:themeColor="background1"/>
              </w:rPr>
            </w:pPr>
          </w:p>
        </w:tc>
        <w:tc>
          <w:tcPr>
            <w:tcW w:w="992" w:type="dxa"/>
            <w:tcBorders>
              <w:top w:val="single" w:sz="4" w:space="0" w:color="auto"/>
              <w:left w:val="nil"/>
              <w:bottom w:val="single" w:sz="4" w:space="0" w:color="auto"/>
              <w:right w:val="nil"/>
            </w:tcBorders>
            <w:shd w:val="clear" w:color="auto" w:fill="92D050"/>
            <w:vAlign w:val="center"/>
          </w:tcPr>
          <w:p w14:paraId="64321459" w14:textId="77777777" w:rsidR="00243CDC" w:rsidRPr="00E37093" w:rsidRDefault="00243CDC" w:rsidP="00E37093">
            <w:pPr>
              <w:pStyle w:val="Figtext"/>
              <w:spacing w:line="240" w:lineRule="auto"/>
              <w:rPr>
                <w:color w:val="FFFFFF" w:themeColor="background1"/>
              </w:rPr>
            </w:pPr>
            <w:r w:rsidRPr="00E37093">
              <w:rPr>
                <w:color w:val="FFFFFF" w:themeColor="background1"/>
              </w:rPr>
              <w:t>Attended/STDR Detected</w:t>
            </w:r>
          </w:p>
        </w:tc>
        <w:tc>
          <w:tcPr>
            <w:tcW w:w="284" w:type="dxa"/>
            <w:tcBorders>
              <w:top w:val="single" w:sz="4" w:space="0" w:color="auto"/>
              <w:left w:val="nil"/>
              <w:bottom w:val="nil"/>
              <w:right w:val="nil"/>
            </w:tcBorders>
            <w:shd w:val="clear" w:color="auto" w:fill="92D050"/>
            <w:vAlign w:val="center"/>
          </w:tcPr>
          <w:p w14:paraId="704377C4" w14:textId="77777777" w:rsidR="00243CDC" w:rsidRPr="00E37093" w:rsidRDefault="00243CDC" w:rsidP="00E37093">
            <w:pPr>
              <w:pStyle w:val="Figtext"/>
              <w:spacing w:line="240" w:lineRule="auto"/>
              <w:rPr>
                <w:color w:val="FFFFFF" w:themeColor="background1"/>
              </w:rPr>
            </w:pPr>
          </w:p>
        </w:tc>
        <w:tc>
          <w:tcPr>
            <w:tcW w:w="992" w:type="dxa"/>
            <w:gridSpan w:val="2"/>
            <w:tcBorders>
              <w:top w:val="single" w:sz="4" w:space="0" w:color="auto"/>
              <w:left w:val="nil"/>
              <w:bottom w:val="single" w:sz="4" w:space="0" w:color="auto"/>
              <w:right w:val="nil"/>
            </w:tcBorders>
            <w:shd w:val="clear" w:color="auto" w:fill="92D050"/>
            <w:vAlign w:val="center"/>
          </w:tcPr>
          <w:p w14:paraId="67568772" w14:textId="77777777" w:rsidR="00243CDC" w:rsidRPr="00E37093" w:rsidRDefault="00243CDC" w:rsidP="00E37093">
            <w:pPr>
              <w:pStyle w:val="Figtext"/>
              <w:spacing w:line="240" w:lineRule="auto"/>
              <w:rPr>
                <w:color w:val="FFFFFF" w:themeColor="background1"/>
              </w:rPr>
            </w:pPr>
            <w:r w:rsidRPr="00E37093">
              <w:rPr>
                <w:color w:val="FFFFFF" w:themeColor="background1"/>
              </w:rPr>
              <w:t>Proportion (</w:t>
            </w:r>
            <m:oMath>
              <m:sSub>
                <m:sSubPr>
                  <m:ctrlPr>
                    <w:rPr>
                      <w:rFonts w:ascii="Cambria Math" w:hAnsi="Cambria Math"/>
                      <w:color w:val="FFFFFF" w:themeColor="background1"/>
                    </w:rPr>
                  </m:ctrlPr>
                </m:sSubPr>
                <m:e>
                  <m:r>
                    <m:rPr>
                      <m:sty m:val="bi"/>
                    </m:rPr>
                    <w:rPr>
                      <w:rFonts w:ascii="Cambria Math" w:hAnsi="Cambria Math"/>
                      <w:color w:val="FFFFFF" w:themeColor="background1"/>
                    </w:rPr>
                    <m:t>p</m:t>
                  </m:r>
                </m:e>
                <m:sub>
                  <m:r>
                    <m:rPr>
                      <m:sty m:val="bi"/>
                    </m:rPr>
                    <w:rPr>
                      <w:rFonts w:ascii="Cambria Math" w:hAnsi="Cambria Math"/>
                      <w:color w:val="FFFFFF" w:themeColor="background1"/>
                    </w:rPr>
                    <m:t>I</m:t>
                  </m:r>
                </m:sub>
              </m:sSub>
            </m:oMath>
            <w:r w:rsidRPr="00E37093">
              <w:rPr>
                <w:color w:val="FFFFFF" w:themeColor="background1"/>
              </w:rPr>
              <w:t>)</w:t>
            </w:r>
          </w:p>
        </w:tc>
        <w:tc>
          <w:tcPr>
            <w:tcW w:w="284" w:type="dxa"/>
            <w:gridSpan w:val="2"/>
            <w:tcBorders>
              <w:top w:val="nil"/>
              <w:left w:val="nil"/>
              <w:bottom w:val="nil"/>
              <w:right w:val="nil"/>
            </w:tcBorders>
            <w:shd w:val="clear" w:color="auto" w:fill="92D050"/>
          </w:tcPr>
          <w:p w14:paraId="7D971A52" w14:textId="77777777" w:rsidR="00243CDC" w:rsidRPr="00E37093" w:rsidRDefault="00243CDC" w:rsidP="00E37093">
            <w:pPr>
              <w:pStyle w:val="Figtext"/>
              <w:spacing w:line="240" w:lineRule="auto"/>
              <w:rPr>
                <w:color w:val="FFFFFF" w:themeColor="background1"/>
              </w:rPr>
            </w:pPr>
          </w:p>
        </w:tc>
        <w:tc>
          <w:tcPr>
            <w:tcW w:w="1249" w:type="dxa"/>
            <w:gridSpan w:val="2"/>
            <w:tcBorders>
              <w:left w:val="nil"/>
              <w:bottom w:val="single" w:sz="4" w:space="0" w:color="auto"/>
              <w:right w:val="nil"/>
            </w:tcBorders>
            <w:shd w:val="clear" w:color="auto" w:fill="92D050"/>
          </w:tcPr>
          <w:p w14:paraId="28D9A9EF" w14:textId="77777777" w:rsidR="00243CDC" w:rsidRPr="00E37093" w:rsidRDefault="00243CDC" w:rsidP="00E37093">
            <w:pPr>
              <w:pStyle w:val="Figtext"/>
              <w:spacing w:line="240" w:lineRule="auto"/>
              <w:rPr>
                <w:color w:val="FFFFFF" w:themeColor="background1"/>
              </w:rPr>
            </w:pPr>
          </w:p>
        </w:tc>
        <w:tc>
          <w:tcPr>
            <w:tcW w:w="255" w:type="dxa"/>
            <w:gridSpan w:val="2"/>
            <w:tcBorders>
              <w:top w:val="nil"/>
              <w:left w:val="nil"/>
              <w:bottom w:val="nil"/>
              <w:right w:val="nil"/>
            </w:tcBorders>
            <w:shd w:val="clear" w:color="auto" w:fill="92D050"/>
          </w:tcPr>
          <w:p w14:paraId="41591043" w14:textId="77777777" w:rsidR="00243CDC" w:rsidRPr="00E37093" w:rsidRDefault="00243CDC" w:rsidP="00E37093">
            <w:pPr>
              <w:pStyle w:val="Figtext"/>
              <w:spacing w:line="240" w:lineRule="auto"/>
              <w:rPr>
                <w:color w:val="FFFFFF" w:themeColor="background1"/>
              </w:rPr>
            </w:pPr>
          </w:p>
        </w:tc>
        <w:tc>
          <w:tcPr>
            <w:tcW w:w="946" w:type="dxa"/>
            <w:tcBorders>
              <w:top w:val="single" w:sz="4" w:space="0" w:color="auto"/>
              <w:left w:val="nil"/>
              <w:right w:val="nil"/>
            </w:tcBorders>
            <w:shd w:val="clear" w:color="auto" w:fill="92D050"/>
            <w:vAlign w:val="center"/>
          </w:tcPr>
          <w:p w14:paraId="10D1BD66" w14:textId="77777777" w:rsidR="00243CDC" w:rsidRPr="00E37093" w:rsidRDefault="00243CDC" w:rsidP="00E37093">
            <w:pPr>
              <w:pStyle w:val="Figtext"/>
              <w:spacing w:line="240" w:lineRule="auto"/>
              <w:rPr>
                <w:color w:val="FFFFFF" w:themeColor="background1"/>
              </w:rPr>
            </w:pPr>
            <w:r w:rsidRPr="00E37093">
              <w:rPr>
                <w:color w:val="FFFFFF" w:themeColor="background1"/>
              </w:rPr>
              <w:t xml:space="preserve">Lower bound </w:t>
            </w:r>
            <m:oMath>
              <m:d>
                <m:dPr>
                  <m:ctrlPr>
                    <w:rPr>
                      <w:rFonts w:ascii="Cambria Math" w:hAnsi="Cambria Math"/>
                      <w:color w:val="FFFFFF" w:themeColor="background1"/>
                    </w:rPr>
                  </m:ctrlPr>
                </m:dPr>
                <m:e>
                  <m:r>
                    <m:rPr>
                      <m:sty m:val="bi"/>
                    </m:rPr>
                    <w:rPr>
                      <w:rFonts w:ascii="Cambria Math" w:hAnsi="Cambria Math"/>
                      <w:color w:val="FFFFFF" w:themeColor="background1"/>
                    </w:rPr>
                    <m:t>LB</m:t>
                  </m:r>
                </m:e>
              </m:d>
            </m:oMath>
          </w:p>
        </w:tc>
        <w:tc>
          <w:tcPr>
            <w:tcW w:w="255" w:type="dxa"/>
            <w:tcBorders>
              <w:top w:val="single" w:sz="4" w:space="0" w:color="auto"/>
              <w:left w:val="nil"/>
              <w:bottom w:val="nil"/>
              <w:right w:val="nil"/>
            </w:tcBorders>
            <w:shd w:val="clear" w:color="auto" w:fill="92D050"/>
          </w:tcPr>
          <w:p w14:paraId="595BAA79" w14:textId="77777777" w:rsidR="00243CDC" w:rsidRPr="00E37093" w:rsidRDefault="00243CDC" w:rsidP="00E37093">
            <w:pPr>
              <w:pStyle w:val="Figtext"/>
              <w:spacing w:line="240" w:lineRule="auto"/>
              <w:rPr>
                <w:color w:val="FFFFFF" w:themeColor="background1"/>
              </w:rPr>
            </w:pPr>
          </w:p>
        </w:tc>
        <w:tc>
          <w:tcPr>
            <w:tcW w:w="838" w:type="dxa"/>
            <w:gridSpan w:val="2"/>
            <w:tcBorders>
              <w:top w:val="single" w:sz="4" w:space="0" w:color="auto"/>
              <w:left w:val="nil"/>
              <w:right w:val="nil"/>
            </w:tcBorders>
            <w:shd w:val="clear" w:color="auto" w:fill="92D050"/>
            <w:vAlign w:val="center"/>
          </w:tcPr>
          <w:p w14:paraId="2CA7DB8B" w14:textId="77777777" w:rsidR="00243CDC" w:rsidRPr="00E37093" w:rsidRDefault="00243CDC" w:rsidP="00E37093">
            <w:pPr>
              <w:pStyle w:val="Figtext"/>
              <w:spacing w:line="240" w:lineRule="auto"/>
              <w:rPr>
                <w:color w:val="FFFFFF" w:themeColor="background1"/>
              </w:rPr>
            </w:pPr>
            <w:r w:rsidRPr="00E37093">
              <w:rPr>
                <w:color w:val="FFFFFF" w:themeColor="background1"/>
              </w:rPr>
              <w:t xml:space="preserve">Upper bound </w:t>
            </w:r>
            <m:oMath>
              <m:d>
                <m:dPr>
                  <m:ctrlPr>
                    <w:rPr>
                      <w:rFonts w:ascii="Cambria Math" w:hAnsi="Cambria Math"/>
                      <w:color w:val="FFFFFF" w:themeColor="background1"/>
                    </w:rPr>
                  </m:ctrlPr>
                </m:dPr>
                <m:e>
                  <m:r>
                    <m:rPr>
                      <m:sty m:val="bi"/>
                    </m:rPr>
                    <w:rPr>
                      <w:rFonts w:ascii="Cambria Math" w:hAnsi="Cambria Math"/>
                      <w:color w:val="FFFFFF" w:themeColor="background1"/>
                    </w:rPr>
                    <m:t>UB</m:t>
                  </m:r>
                </m:e>
              </m:d>
            </m:oMath>
          </w:p>
        </w:tc>
      </w:tr>
      <w:tr w:rsidR="00243CDC" w:rsidRPr="007A6A2D" w14:paraId="1F304C49" w14:textId="77777777" w:rsidTr="006A04B8">
        <w:trPr>
          <w:trHeight w:val="300"/>
        </w:trPr>
        <w:tc>
          <w:tcPr>
            <w:tcW w:w="1701" w:type="dxa"/>
            <w:tcBorders>
              <w:top w:val="nil"/>
              <w:left w:val="nil"/>
              <w:bottom w:val="nil"/>
              <w:right w:val="nil"/>
            </w:tcBorders>
          </w:tcPr>
          <w:p w14:paraId="570E64A3" w14:textId="77777777" w:rsidR="00243CDC" w:rsidRPr="00E37093" w:rsidRDefault="00243CDC" w:rsidP="00E37093">
            <w:pPr>
              <w:pStyle w:val="Figlegend"/>
              <w:rPr>
                <w:b/>
                <w:bCs/>
              </w:rPr>
            </w:pPr>
            <w:r w:rsidRPr="00E37093">
              <w:rPr>
                <w:b/>
                <w:bCs/>
              </w:rPr>
              <w:t>Primary: Attendance at 1</w:t>
            </w:r>
            <w:r w:rsidRPr="00E37093">
              <w:rPr>
                <w:b/>
                <w:bCs/>
                <w:vertAlign w:val="superscript"/>
              </w:rPr>
              <w:t>st</w:t>
            </w:r>
            <w:r w:rsidRPr="00E37093">
              <w:rPr>
                <w:b/>
                <w:bCs/>
              </w:rPr>
              <w:t xml:space="preserve"> follow-up</w:t>
            </w:r>
          </w:p>
        </w:tc>
        <w:tc>
          <w:tcPr>
            <w:tcW w:w="239" w:type="dxa"/>
            <w:tcBorders>
              <w:top w:val="nil"/>
              <w:left w:val="nil"/>
              <w:bottom w:val="nil"/>
              <w:right w:val="nil"/>
            </w:tcBorders>
          </w:tcPr>
          <w:p w14:paraId="5E37B115" w14:textId="77777777" w:rsidR="00243CDC" w:rsidRPr="007A6A2D" w:rsidRDefault="00243CDC" w:rsidP="00E37093">
            <w:pPr>
              <w:pStyle w:val="Figlegend"/>
            </w:pPr>
          </w:p>
        </w:tc>
        <w:tc>
          <w:tcPr>
            <w:tcW w:w="1037" w:type="dxa"/>
            <w:tcBorders>
              <w:top w:val="nil"/>
              <w:left w:val="nil"/>
              <w:bottom w:val="nil"/>
              <w:right w:val="nil"/>
            </w:tcBorders>
          </w:tcPr>
          <w:p w14:paraId="199153BD" w14:textId="77777777" w:rsidR="00243CDC" w:rsidRPr="007A6A2D" w:rsidRDefault="00243CDC" w:rsidP="00E37093">
            <w:pPr>
              <w:pStyle w:val="Figlegend"/>
            </w:pPr>
            <w:r w:rsidRPr="007A6A2D">
              <w:t>Per- protocol</w:t>
            </w:r>
          </w:p>
        </w:tc>
        <w:tc>
          <w:tcPr>
            <w:tcW w:w="255" w:type="dxa"/>
            <w:tcBorders>
              <w:top w:val="nil"/>
              <w:left w:val="nil"/>
              <w:bottom w:val="nil"/>
              <w:right w:val="nil"/>
            </w:tcBorders>
          </w:tcPr>
          <w:p w14:paraId="77463CB8" w14:textId="77777777" w:rsidR="00243CDC" w:rsidRPr="007A6A2D" w:rsidRDefault="00243CDC" w:rsidP="00E37093">
            <w:pPr>
              <w:pStyle w:val="Figlegend"/>
            </w:pPr>
          </w:p>
        </w:tc>
        <w:tc>
          <w:tcPr>
            <w:tcW w:w="1163" w:type="dxa"/>
            <w:tcBorders>
              <w:top w:val="nil"/>
              <w:left w:val="nil"/>
              <w:bottom w:val="nil"/>
              <w:right w:val="nil"/>
            </w:tcBorders>
            <w:vAlign w:val="center"/>
          </w:tcPr>
          <w:p w14:paraId="5C944E7C" w14:textId="77777777" w:rsidR="00243CDC" w:rsidRPr="007A6A2D" w:rsidRDefault="00243CDC" w:rsidP="00E37093">
            <w:pPr>
              <w:pStyle w:val="Figlegend"/>
            </w:pPr>
            <w:r w:rsidRPr="007A6A2D">
              <w:t>Overall</w:t>
            </w:r>
          </w:p>
        </w:tc>
        <w:tc>
          <w:tcPr>
            <w:tcW w:w="255" w:type="dxa"/>
            <w:tcBorders>
              <w:top w:val="nil"/>
              <w:left w:val="nil"/>
              <w:bottom w:val="nil"/>
              <w:right w:val="nil"/>
            </w:tcBorders>
          </w:tcPr>
          <w:p w14:paraId="4093DDC3" w14:textId="77777777" w:rsidR="00243CDC" w:rsidRPr="007A6A2D" w:rsidRDefault="00243CDC" w:rsidP="00E37093">
            <w:pPr>
              <w:pStyle w:val="Figlegend"/>
            </w:pPr>
          </w:p>
        </w:tc>
        <w:tc>
          <w:tcPr>
            <w:tcW w:w="622" w:type="dxa"/>
            <w:tcBorders>
              <w:top w:val="nil"/>
              <w:left w:val="nil"/>
              <w:bottom w:val="nil"/>
              <w:right w:val="nil"/>
            </w:tcBorders>
            <w:vAlign w:val="center"/>
          </w:tcPr>
          <w:p w14:paraId="03AF5F34" w14:textId="77777777" w:rsidR="00243CDC" w:rsidRPr="007A6A2D" w:rsidRDefault="00243CDC" w:rsidP="00E37093">
            <w:pPr>
              <w:pStyle w:val="Figlegend"/>
            </w:pPr>
            <w:r w:rsidRPr="007A6A2D">
              <w:t>2224</w:t>
            </w:r>
          </w:p>
        </w:tc>
        <w:tc>
          <w:tcPr>
            <w:tcW w:w="283" w:type="dxa"/>
            <w:tcBorders>
              <w:top w:val="nil"/>
              <w:left w:val="nil"/>
              <w:bottom w:val="nil"/>
              <w:right w:val="nil"/>
            </w:tcBorders>
            <w:vAlign w:val="center"/>
          </w:tcPr>
          <w:p w14:paraId="79E40DCD" w14:textId="77777777" w:rsidR="00243CDC" w:rsidRPr="007A6A2D" w:rsidRDefault="00243CDC" w:rsidP="00E37093">
            <w:pPr>
              <w:pStyle w:val="Figlegend"/>
            </w:pPr>
          </w:p>
        </w:tc>
        <w:tc>
          <w:tcPr>
            <w:tcW w:w="992" w:type="dxa"/>
            <w:tcBorders>
              <w:top w:val="nil"/>
              <w:left w:val="nil"/>
              <w:bottom w:val="nil"/>
              <w:right w:val="nil"/>
            </w:tcBorders>
            <w:vAlign w:val="center"/>
          </w:tcPr>
          <w:p w14:paraId="3CF26F5A" w14:textId="77777777" w:rsidR="00243CDC" w:rsidRPr="007A6A2D" w:rsidRDefault="00243CDC" w:rsidP="00E37093">
            <w:pPr>
              <w:pStyle w:val="Figlegend"/>
            </w:pPr>
            <w:r w:rsidRPr="007A6A2D">
              <w:t>1883</w:t>
            </w:r>
          </w:p>
        </w:tc>
        <w:tc>
          <w:tcPr>
            <w:tcW w:w="284" w:type="dxa"/>
            <w:tcBorders>
              <w:top w:val="nil"/>
              <w:left w:val="nil"/>
              <w:bottom w:val="nil"/>
              <w:right w:val="nil"/>
            </w:tcBorders>
            <w:vAlign w:val="center"/>
          </w:tcPr>
          <w:p w14:paraId="3BA6AF87" w14:textId="77777777" w:rsidR="00243CDC" w:rsidRPr="007A6A2D" w:rsidRDefault="00243CDC" w:rsidP="00E37093">
            <w:pPr>
              <w:pStyle w:val="Figlegend"/>
            </w:pPr>
          </w:p>
        </w:tc>
        <w:tc>
          <w:tcPr>
            <w:tcW w:w="992" w:type="dxa"/>
            <w:tcBorders>
              <w:top w:val="nil"/>
              <w:left w:val="nil"/>
              <w:bottom w:val="nil"/>
              <w:right w:val="nil"/>
            </w:tcBorders>
            <w:vAlign w:val="center"/>
          </w:tcPr>
          <w:p w14:paraId="04A8B419" w14:textId="77777777" w:rsidR="00243CDC" w:rsidRPr="007A6A2D" w:rsidRDefault="00243CDC" w:rsidP="00E37093">
            <w:pPr>
              <w:pStyle w:val="Figlegend"/>
            </w:pPr>
            <w:r w:rsidRPr="007A6A2D">
              <w:t>0.847</w:t>
            </w:r>
          </w:p>
        </w:tc>
        <w:tc>
          <w:tcPr>
            <w:tcW w:w="284" w:type="dxa"/>
            <w:tcBorders>
              <w:top w:val="nil"/>
              <w:left w:val="nil"/>
              <w:bottom w:val="nil"/>
              <w:right w:val="nil"/>
            </w:tcBorders>
            <w:vAlign w:val="center"/>
          </w:tcPr>
          <w:p w14:paraId="5711E5B1" w14:textId="77777777" w:rsidR="00243CDC" w:rsidRPr="007A6A2D" w:rsidRDefault="00243CDC" w:rsidP="00E37093">
            <w:pPr>
              <w:pStyle w:val="Figlegend"/>
            </w:pPr>
          </w:p>
        </w:tc>
        <w:tc>
          <w:tcPr>
            <w:tcW w:w="682" w:type="dxa"/>
            <w:tcBorders>
              <w:top w:val="nil"/>
              <w:left w:val="nil"/>
              <w:bottom w:val="nil"/>
              <w:right w:val="nil"/>
            </w:tcBorders>
            <w:vAlign w:val="center"/>
          </w:tcPr>
          <w:p w14:paraId="64A5A37F" w14:textId="77777777" w:rsidR="00243CDC" w:rsidRPr="007A6A2D" w:rsidRDefault="00243CDC" w:rsidP="00E37093">
            <w:pPr>
              <w:pStyle w:val="Figlegend"/>
            </w:pPr>
            <w:r w:rsidRPr="007A6A2D">
              <w:t>2097</w:t>
            </w:r>
          </w:p>
        </w:tc>
        <w:tc>
          <w:tcPr>
            <w:tcW w:w="283" w:type="dxa"/>
            <w:tcBorders>
              <w:top w:val="nil"/>
              <w:left w:val="nil"/>
              <w:bottom w:val="nil"/>
              <w:right w:val="nil"/>
            </w:tcBorders>
            <w:vAlign w:val="center"/>
          </w:tcPr>
          <w:p w14:paraId="417E2411" w14:textId="77777777" w:rsidR="00243CDC" w:rsidRPr="007A6A2D" w:rsidRDefault="00243CDC" w:rsidP="00E37093">
            <w:pPr>
              <w:pStyle w:val="Figlegend"/>
            </w:pPr>
          </w:p>
        </w:tc>
        <w:tc>
          <w:tcPr>
            <w:tcW w:w="992" w:type="dxa"/>
            <w:tcBorders>
              <w:top w:val="nil"/>
              <w:left w:val="nil"/>
              <w:bottom w:val="nil"/>
              <w:right w:val="nil"/>
            </w:tcBorders>
            <w:vAlign w:val="center"/>
          </w:tcPr>
          <w:p w14:paraId="1F3A6D5B" w14:textId="77777777" w:rsidR="00243CDC" w:rsidRPr="007A6A2D" w:rsidRDefault="00243CDC" w:rsidP="00E37093">
            <w:pPr>
              <w:pStyle w:val="Figlegend"/>
            </w:pPr>
            <w:r w:rsidRPr="007A6A2D">
              <w:t>1754</w:t>
            </w:r>
          </w:p>
        </w:tc>
        <w:tc>
          <w:tcPr>
            <w:tcW w:w="284" w:type="dxa"/>
            <w:tcBorders>
              <w:top w:val="nil"/>
              <w:left w:val="nil"/>
              <w:bottom w:val="nil"/>
              <w:right w:val="nil"/>
            </w:tcBorders>
            <w:vAlign w:val="center"/>
          </w:tcPr>
          <w:p w14:paraId="1F81F2FC" w14:textId="77777777" w:rsidR="00243CDC" w:rsidRPr="007A6A2D" w:rsidRDefault="00243CDC" w:rsidP="00E37093">
            <w:pPr>
              <w:pStyle w:val="Figlegend"/>
            </w:pPr>
          </w:p>
        </w:tc>
        <w:tc>
          <w:tcPr>
            <w:tcW w:w="992" w:type="dxa"/>
            <w:gridSpan w:val="2"/>
            <w:tcBorders>
              <w:top w:val="nil"/>
              <w:left w:val="nil"/>
              <w:bottom w:val="nil"/>
              <w:right w:val="nil"/>
            </w:tcBorders>
            <w:vAlign w:val="center"/>
          </w:tcPr>
          <w:p w14:paraId="5753667E" w14:textId="77777777" w:rsidR="00243CDC" w:rsidRPr="007A6A2D" w:rsidRDefault="00243CDC" w:rsidP="00E37093">
            <w:pPr>
              <w:pStyle w:val="Figlegend"/>
            </w:pPr>
            <w:r w:rsidRPr="007A6A2D">
              <w:t>0.836</w:t>
            </w:r>
          </w:p>
        </w:tc>
        <w:tc>
          <w:tcPr>
            <w:tcW w:w="284" w:type="dxa"/>
            <w:gridSpan w:val="2"/>
            <w:tcBorders>
              <w:top w:val="nil"/>
              <w:left w:val="nil"/>
              <w:bottom w:val="nil"/>
              <w:right w:val="nil"/>
            </w:tcBorders>
            <w:vAlign w:val="center"/>
          </w:tcPr>
          <w:p w14:paraId="358FCB69" w14:textId="77777777" w:rsidR="00243CDC" w:rsidRPr="007A6A2D" w:rsidRDefault="00243CDC" w:rsidP="00E37093">
            <w:pPr>
              <w:pStyle w:val="Figlegend"/>
            </w:pPr>
          </w:p>
        </w:tc>
        <w:tc>
          <w:tcPr>
            <w:tcW w:w="1249" w:type="dxa"/>
            <w:gridSpan w:val="2"/>
            <w:tcBorders>
              <w:top w:val="nil"/>
              <w:left w:val="nil"/>
              <w:bottom w:val="nil"/>
              <w:right w:val="nil"/>
            </w:tcBorders>
            <w:vAlign w:val="center"/>
          </w:tcPr>
          <w:p w14:paraId="687B5A9A" w14:textId="77777777" w:rsidR="00243CDC" w:rsidRPr="007A6A2D" w:rsidRDefault="00243CDC" w:rsidP="00E37093">
            <w:pPr>
              <w:pStyle w:val="Figlegend"/>
            </w:pPr>
            <w:r w:rsidRPr="007A6A2D">
              <w:t>-0.010</w:t>
            </w:r>
          </w:p>
        </w:tc>
        <w:tc>
          <w:tcPr>
            <w:tcW w:w="255" w:type="dxa"/>
            <w:gridSpan w:val="2"/>
            <w:tcBorders>
              <w:top w:val="nil"/>
              <w:left w:val="nil"/>
              <w:bottom w:val="nil"/>
              <w:right w:val="nil"/>
            </w:tcBorders>
            <w:vAlign w:val="center"/>
          </w:tcPr>
          <w:p w14:paraId="5F4FAF85" w14:textId="77777777" w:rsidR="00243CDC" w:rsidRPr="007A6A2D" w:rsidRDefault="00243CDC" w:rsidP="00E37093">
            <w:pPr>
              <w:pStyle w:val="Figlegend"/>
            </w:pPr>
          </w:p>
        </w:tc>
        <w:tc>
          <w:tcPr>
            <w:tcW w:w="946" w:type="dxa"/>
            <w:tcBorders>
              <w:top w:val="nil"/>
              <w:left w:val="nil"/>
              <w:bottom w:val="nil"/>
              <w:right w:val="nil"/>
            </w:tcBorders>
            <w:vAlign w:val="center"/>
          </w:tcPr>
          <w:p w14:paraId="0F0D5889" w14:textId="77777777" w:rsidR="00243CDC" w:rsidRPr="007A6A2D" w:rsidRDefault="00243CDC" w:rsidP="00E37093">
            <w:pPr>
              <w:pStyle w:val="Figlegend"/>
            </w:pPr>
            <w:r w:rsidRPr="007A6A2D">
              <w:t>-0.032</w:t>
            </w:r>
          </w:p>
        </w:tc>
        <w:tc>
          <w:tcPr>
            <w:tcW w:w="255" w:type="dxa"/>
            <w:tcBorders>
              <w:top w:val="nil"/>
              <w:left w:val="nil"/>
              <w:bottom w:val="nil"/>
              <w:right w:val="nil"/>
            </w:tcBorders>
            <w:vAlign w:val="center"/>
          </w:tcPr>
          <w:p w14:paraId="0E0A43BC" w14:textId="77777777" w:rsidR="00243CDC" w:rsidRPr="007A6A2D" w:rsidRDefault="00243CDC" w:rsidP="00E37093">
            <w:pPr>
              <w:pStyle w:val="Figlegend"/>
            </w:pPr>
          </w:p>
        </w:tc>
        <w:tc>
          <w:tcPr>
            <w:tcW w:w="838" w:type="dxa"/>
            <w:gridSpan w:val="2"/>
            <w:tcBorders>
              <w:top w:val="single" w:sz="4" w:space="0" w:color="auto"/>
              <w:left w:val="nil"/>
              <w:bottom w:val="nil"/>
              <w:right w:val="nil"/>
            </w:tcBorders>
            <w:vAlign w:val="center"/>
          </w:tcPr>
          <w:p w14:paraId="3AD52D1C" w14:textId="77777777" w:rsidR="00243CDC" w:rsidRPr="007A6A2D" w:rsidRDefault="00243CDC" w:rsidP="00E37093">
            <w:pPr>
              <w:pStyle w:val="Figlegend"/>
            </w:pPr>
            <w:r w:rsidRPr="007A6A2D">
              <w:t>0.012</w:t>
            </w:r>
          </w:p>
        </w:tc>
      </w:tr>
      <w:tr w:rsidR="00243CDC" w:rsidRPr="007A6A2D" w14:paraId="33B4CE16" w14:textId="77777777" w:rsidTr="006A04B8">
        <w:trPr>
          <w:trHeight w:val="300"/>
        </w:trPr>
        <w:tc>
          <w:tcPr>
            <w:tcW w:w="1701" w:type="dxa"/>
            <w:tcBorders>
              <w:top w:val="nil"/>
              <w:left w:val="nil"/>
              <w:bottom w:val="nil"/>
              <w:right w:val="nil"/>
            </w:tcBorders>
          </w:tcPr>
          <w:p w14:paraId="1AEB6071" w14:textId="77777777" w:rsidR="00243CDC" w:rsidRPr="007A6A2D" w:rsidRDefault="00243CDC" w:rsidP="00E37093">
            <w:pPr>
              <w:pStyle w:val="Figlegend"/>
            </w:pPr>
          </w:p>
        </w:tc>
        <w:tc>
          <w:tcPr>
            <w:tcW w:w="239" w:type="dxa"/>
            <w:tcBorders>
              <w:top w:val="nil"/>
              <w:left w:val="nil"/>
              <w:bottom w:val="nil"/>
              <w:right w:val="nil"/>
            </w:tcBorders>
          </w:tcPr>
          <w:p w14:paraId="52DF934F" w14:textId="77777777" w:rsidR="00243CDC" w:rsidRPr="007A6A2D" w:rsidRDefault="00243CDC" w:rsidP="00E37093">
            <w:pPr>
              <w:pStyle w:val="Figlegend"/>
            </w:pPr>
          </w:p>
        </w:tc>
        <w:tc>
          <w:tcPr>
            <w:tcW w:w="1037" w:type="dxa"/>
            <w:tcBorders>
              <w:top w:val="nil"/>
              <w:left w:val="nil"/>
              <w:bottom w:val="nil"/>
              <w:right w:val="nil"/>
            </w:tcBorders>
          </w:tcPr>
          <w:p w14:paraId="662329BE" w14:textId="77777777" w:rsidR="00243CDC" w:rsidRPr="007A6A2D" w:rsidRDefault="00243CDC" w:rsidP="00E37093">
            <w:pPr>
              <w:pStyle w:val="Figlegend"/>
            </w:pPr>
          </w:p>
        </w:tc>
        <w:tc>
          <w:tcPr>
            <w:tcW w:w="255" w:type="dxa"/>
            <w:tcBorders>
              <w:top w:val="nil"/>
              <w:left w:val="nil"/>
              <w:bottom w:val="nil"/>
              <w:right w:val="nil"/>
            </w:tcBorders>
            <w:shd w:val="clear" w:color="auto" w:fill="auto"/>
          </w:tcPr>
          <w:p w14:paraId="6E055B60" w14:textId="77777777" w:rsidR="00243CDC" w:rsidRPr="007A6A2D" w:rsidRDefault="00243CDC" w:rsidP="00E37093">
            <w:pPr>
              <w:pStyle w:val="Figlegend"/>
            </w:pPr>
          </w:p>
        </w:tc>
        <w:tc>
          <w:tcPr>
            <w:tcW w:w="1163" w:type="dxa"/>
            <w:tcBorders>
              <w:top w:val="nil"/>
              <w:left w:val="nil"/>
              <w:bottom w:val="nil"/>
              <w:right w:val="nil"/>
            </w:tcBorders>
            <w:shd w:val="clear" w:color="auto" w:fill="F2F2F2"/>
            <w:vAlign w:val="center"/>
          </w:tcPr>
          <w:p w14:paraId="5E8F6DA8" w14:textId="77777777" w:rsidR="00243CDC" w:rsidRPr="007A6A2D" w:rsidRDefault="00243CDC" w:rsidP="00E37093">
            <w:pPr>
              <w:pStyle w:val="Figlegend"/>
              <w:spacing w:after="0"/>
            </w:pPr>
            <w:r w:rsidRPr="007A6A2D">
              <w:t>High-risk</w:t>
            </w:r>
          </w:p>
        </w:tc>
        <w:tc>
          <w:tcPr>
            <w:tcW w:w="255" w:type="dxa"/>
            <w:tcBorders>
              <w:top w:val="nil"/>
              <w:left w:val="nil"/>
              <w:bottom w:val="nil"/>
              <w:right w:val="nil"/>
            </w:tcBorders>
            <w:shd w:val="clear" w:color="auto" w:fill="F2F2F2"/>
          </w:tcPr>
          <w:p w14:paraId="3F6EA291" w14:textId="77777777" w:rsidR="00243CDC" w:rsidRPr="007A6A2D" w:rsidRDefault="00243CDC" w:rsidP="00E37093">
            <w:pPr>
              <w:pStyle w:val="Figlegend"/>
              <w:spacing w:after="0"/>
            </w:pPr>
          </w:p>
        </w:tc>
        <w:tc>
          <w:tcPr>
            <w:tcW w:w="622" w:type="dxa"/>
            <w:tcBorders>
              <w:top w:val="nil"/>
              <w:left w:val="nil"/>
              <w:bottom w:val="nil"/>
              <w:right w:val="nil"/>
            </w:tcBorders>
            <w:shd w:val="clear" w:color="auto" w:fill="F2F2F2"/>
            <w:vAlign w:val="center"/>
          </w:tcPr>
          <w:p w14:paraId="125F7B08" w14:textId="77777777" w:rsidR="00243CDC" w:rsidRPr="007A6A2D" w:rsidRDefault="00243CDC" w:rsidP="00E37093">
            <w:pPr>
              <w:pStyle w:val="Figlegend"/>
              <w:spacing w:after="0"/>
            </w:pPr>
            <w:r w:rsidRPr="007A6A2D">
              <w:t>203</w:t>
            </w:r>
          </w:p>
        </w:tc>
        <w:tc>
          <w:tcPr>
            <w:tcW w:w="283" w:type="dxa"/>
            <w:tcBorders>
              <w:top w:val="nil"/>
              <w:left w:val="nil"/>
              <w:bottom w:val="nil"/>
              <w:right w:val="nil"/>
            </w:tcBorders>
            <w:shd w:val="clear" w:color="auto" w:fill="F2F2F2"/>
            <w:vAlign w:val="center"/>
          </w:tcPr>
          <w:p w14:paraId="73FF9A06"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2FC4DA42" w14:textId="77777777" w:rsidR="00243CDC" w:rsidRPr="007A6A2D" w:rsidRDefault="00243CDC" w:rsidP="00E37093">
            <w:pPr>
              <w:pStyle w:val="Figlegend"/>
              <w:spacing w:after="0"/>
            </w:pPr>
            <w:r w:rsidRPr="007A6A2D">
              <w:t>157</w:t>
            </w:r>
          </w:p>
        </w:tc>
        <w:tc>
          <w:tcPr>
            <w:tcW w:w="284" w:type="dxa"/>
            <w:tcBorders>
              <w:top w:val="nil"/>
              <w:left w:val="nil"/>
              <w:bottom w:val="nil"/>
              <w:right w:val="nil"/>
            </w:tcBorders>
            <w:shd w:val="clear" w:color="auto" w:fill="F2F2F2"/>
            <w:vAlign w:val="center"/>
          </w:tcPr>
          <w:p w14:paraId="2DF5D60B"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4B212316" w14:textId="77777777" w:rsidR="00243CDC" w:rsidRPr="007A6A2D" w:rsidRDefault="00243CDC" w:rsidP="00E37093">
            <w:pPr>
              <w:pStyle w:val="Figlegend"/>
              <w:spacing w:after="0"/>
            </w:pPr>
            <w:r w:rsidRPr="007A6A2D">
              <w:t>0.773</w:t>
            </w:r>
          </w:p>
        </w:tc>
        <w:tc>
          <w:tcPr>
            <w:tcW w:w="284" w:type="dxa"/>
            <w:tcBorders>
              <w:top w:val="nil"/>
              <w:left w:val="nil"/>
              <w:bottom w:val="nil"/>
              <w:right w:val="nil"/>
            </w:tcBorders>
            <w:shd w:val="clear" w:color="auto" w:fill="F2F2F2"/>
            <w:vAlign w:val="center"/>
          </w:tcPr>
          <w:p w14:paraId="514BDA95" w14:textId="77777777" w:rsidR="00243CDC" w:rsidRPr="007A6A2D" w:rsidRDefault="00243CDC" w:rsidP="00E37093">
            <w:pPr>
              <w:pStyle w:val="Figlegend"/>
              <w:spacing w:after="0"/>
            </w:pPr>
          </w:p>
        </w:tc>
        <w:tc>
          <w:tcPr>
            <w:tcW w:w="682" w:type="dxa"/>
            <w:tcBorders>
              <w:top w:val="nil"/>
              <w:left w:val="nil"/>
              <w:bottom w:val="nil"/>
              <w:right w:val="nil"/>
            </w:tcBorders>
            <w:shd w:val="clear" w:color="auto" w:fill="F2F2F2"/>
            <w:vAlign w:val="center"/>
          </w:tcPr>
          <w:p w14:paraId="660D6CEE" w14:textId="77777777" w:rsidR="00243CDC" w:rsidRPr="007A6A2D" w:rsidRDefault="00243CDC" w:rsidP="00E37093">
            <w:pPr>
              <w:pStyle w:val="Figlegend"/>
              <w:spacing w:after="0"/>
            </w:pPr>
            <w:r w:rsidRPr="007A6A2D">
              <w:t>195</w:t>
            </w:r>
          </w:p>
        </w:tc>
        <w:tc>
          <w:tcPr>
            <w:tcW w:w="283" w:type="dxa"/>
            <w:tcBorders>
              <w:top w:val="nil"/>
              <w:left w:val="nil"/>
              <w:bottom w:val="nil"/>
              <w:right w:val="nil"/>
            </w:tcBorders>
            <w:shd w:val="clear" w:color="auto" w:fill="F2F2F2"/>
            <w:vAlign w:val="center"/>
          </w:tcPr>
          <w:p w14:paraId="2C18C865"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4DCC8DAD" w14:textId="77777777" w:rsidR="00243CDC" w:rsidRPr="007A6A2D" w:rsidRDefault="00243CDC" w:rsidP="00E37093">
            <w:pPr>
              <w:pStyle w:val="Figlegend"/>
              <w:spacing w:after="0"/>
            </w:pPr>
            <w:r w:rsidRPr="007A6A2D">
              <w:t>141</w:t>
            </w:r>
          </w:p>
        </w:tc>
        <w:tc>
          <w:tcPr>
            <w:tcW w:w="284" w:type="dxa"/>
            <w:tcBorders>
              <w:top w:val="nil"/>
              <w:left w:val="nil"/>
              <w:bottom w:val="nil"/>
              <w:right w:val="nil"/>
            </w:tcBorders>
            <w:shd w:val="clear" w:color="auto" w:fill="F2F2F2"/>
            <w:vAlign w:val="center"/>
          </w:tcPr>
          <w:p w14:paraId="3B640E86" w14:textId="77777777" w:rsidR="00243CDC" w:rsidRPr="007A6A2D" w:rsidRDefault="00243CDC" w:rsidP="00E37093">
            <w:pPr>
              <w:pStyle w:val="Figlegend"/>
              <w:spacing w:after="0"/>
            </w:pPr>
          </w:p>
        </w:tc>
        <w:tc>
          <w:tcPr>
            <w:tcW w:w="992" w:type="dxa"/>
            <w:gridSpan w:val="2"/>
            <w:tcBorders>
              <w:top w:val="nil"/>
              <w:left w:val="nil"/>
              <w:bottom w:val="nil"/>
              <w:right w:val="nil"/>
            </w:tcBorders>
            <w:shd w:val="clear" w:color="auto" w:fill="F2F2F2"/>
            <w:vAlign w:val="center"/>
          </w:tcPr>
          <w:p w14:paraId="088DFB02" w14:textId="77777777" w:rsidR="00243CDC" w:rsidRPr="007A6A2D" w:rsidRDefault="00243CDC" w:rsidP="00E37093">
            <w:pPr>
              <w:pStyle w:val="Figlegend"/>
              <w:spacing w:after="0"/>
            </w:pPr>
            <w:r w:rsidRPr="007A6A2D">
              <w:t>0.723</w:t>
            </w:r>
          </w:p>
        </w:tc>
        <w:tc>
          <w:tcPr>
            <w:tcW w:w="284" w:type="dxa"/>
            <w:gridSpan w:val="2"/>
            <w:tcBorders>
              <w:top w:val="nil"/>
              <w:left w:val="nil"/>
              <w:bottom w:val="nil"/>
              <w:right w:val="nil"/>
            </w:tcBorders>
            <w:shd w:val="clear" w:color="auto" w:fill="F2F2F2"/>
            <w:vAlign w:val="center"/>
          </w:tcPr>
          <w:p w14:paraId="49E3246A" w14:textId="77777777" w:rsidR="00243CDC" w:rsidRPr="007A6A2D" w:rsidRDefault="00243CDC" w:rsidP="00E37093">
            <w:pPr>
              <w:pStyle w:val="Figlegend"/>
              <w:spacing w:after="0"/>
            </w:pPr>
          </w:p>
        </w:tc>
        <w:tc>
          <w:tcPr>
            <w:tcW w:w="1249" w:type="dxa"/>
            <w:gridSpan w:val="2"/>
            <w:tcBorders>
              <w:top w:val="nil"/>
              <w:left w:val="nil"/>
              <w:bottom w:val="nil"/>
              <w:right w:val="nil"/>
            </w:tcBorders>
            <w:shd w:val="clear" w:color="auto" w:fill="F2F2F2"/>
            <w:vAlign w:val="center"/>
          </w:tcPr>
          <w:p w14:paraId="29F8C230" w14:textId="77777777" w:rsidR="00243CDC" w:rsidRPr="007A6A2D" w:rsidRDefault="00243CDC" w:rsidP="00E37093">
            <w:pPr>
              <w:pStyle w:val="Figlegend"/>
              <w:spacing w:after="0"/>
            </w:pPr>
            <w:r w:rsidRPr="007A6A2D">
              <w:t>-0.050</w:t>
            </w:r>
          </w:p>
        </w:tc>
        <w:tc>
          <w:tcPr>
            <w:tcW w:w="255" w:type="dxa"/>
            <w:gridSpan w:val="2"/>
            <w:tcBorders>
              <w:top w:val="nil"/>
              <w:left w:val="nil"/>
              <w:bottom w:val="nil"/>
              <w:right w:val="nil"/>
            </w:tcBorders>
            <w:shd w:val="clear" w:color="auto" w:fill="F2F2F2"/>
            <w:vAlign w:val="center"/>
          </w:tcPr>
          <w:p w14:paraId="473E7072" w14:textId="77777777" w:rsidR="00243CDC" w:rsidRPr="007A6A2D" w:rsidRDefault="00243CDC" w:rsidP="00E37093">
            <w:pPr>
              <w:pStyle w:val="Figlegend"/>
              <w:spacing w:after="0"/>
            </w:pPr>
          </w:p>
        </w:tc>
        <w:tc>
          <w:tcPr>
            <w:tcW w:w="946" w:type="dxa"/>
            <w:tcBorders>
              <w:top w:val="nil"/>
              <w:left w:val="nil"/>
              <w:bottom w:val="nil"/>
              <w:right w:val="nil"/>
            </w:tcBorders>
            <w:shd w:val="clear" w:color="auto" w:fill="F2F2F2"/>
            <w:vAlign w:val="center"/>
          </w:tcPr>
          <w:p w14:paraId="416CAA6B" w14:textId="77777777" w:rsidR="00243CDC" w:rsidRPr="007A6A2D" w:rsidRDefault="00243CDC" w:rsidP="00E37093">
            <w:pPr>
              <w:pStyle w:val="Figlegend"/>
              <w:spacing w:after="0"/>
            </w:pPr>
            <w:r w:rsidRPr="007A6A2D">
              <w:t>-0.136</w:t>
            </w:r>
          </w:p>
        </w:tc>
        <w:tc>
          <w:tcPr>
            <w:tcW w:w="255" w:type="dxa"/>
            <w:tcBorders>
              <w:top w:val="nil"/>
              <w:left w:val="nil"/>
              <w:bottom w:val="nil"/>
              <w:right w:val="nil"/>
            </w:tcBorders>
            <w:shd w:val="clear" w:color="auto" w:fill="F2F2F2"/>
            <w:vAlign w:val="center"/>
          </w:tcPr>
          <w:p w14:paraId="00D29F05" w14:textId="77777777" w:rsidR="00243CDC" w:rsidRPr="007A6A2D" w:rsidRDefault="00243CDC" w:rsidP="00E37093">
            <w:pPr>
              <w:pStyle w:val="Figlegend"/>
              <w:spacing w:after="0"/>
            </w:pPr>
          </w:p>
        </w:tc>
        <w:tc>
          <w:tcPr>
            <w:tcW w:w="838" w:type="dxa"/>
            <w:gridSpan w:val="2"/>
            <w:tcBorders>
              <w:top w:val="nil"/>
              <w:left w:val="nil"/>
              <w:bottom w:val="nil"/>
              <w:right w:val="nil"/>
            </w:tcBorders>
            <w:shd w:val="clear" w:color="auto" w:fill="F2F2F2"/>
            <w:vAlign w:val="center"/>
          </w:tcPr>
          <w:p w14:paraId="2B2B359F" w14:textId="77777777" w:rsidR="00243CDC" w:rsidRPr="007A6A2D" w:rsidRDefault="00243CDC" w:rsidP="00E37093">
            <w:pPr>
              <w:pStyle w:val="Figlegend"/>
              <w:spacing w:after="0"/>
            </w:pPr>
            <w:r w:rsidRPr="007A6A2D">
              <w:t>0.035</w:t>
            </w:r>
          </w:p>
        </w:tc>
      </w:tr>
      <w:tr w:rsidR="00243CDC" w:rsidRPr="007A6A2D" w14:paraId="53BB5E43" w14:textId="77777777" w:rsidTr="006A04B8">
        <w:trPr>
          <w:trHeight w:val="300"/>
        </w:trPr>
        <w:tc>
          <w:tcPr>
            <w:tcW w:w="1701" w:type="dxa"/>
            <w:tcBorders>
              <w:top w:val="nil"/>
              <w:left w:val="nil"/>
              <w:bottom w:val="nil"/>
              <w:right w:val="nil"/>
            </w:tcBorders>
          </w:tcPr>
          <w:p w14:paraId="3A52DF3F" w14:textId="77777777" w:rsidR="00243CDC" w:rsidRPr="007A6A2D" w:rsidRDefault="00243CDC" w:rsidP="00E37093">
            <w:pPr>
              <w:pStyle w:val="Figlegend"/>
            </w:pPr>
          </w:p>
        </w:tc>
        <w:tc>
          <w:tcPr>
            <w:tcW w:w="239" w:type="dxa"/>
            <w:tcBorders>
              <w:top w:val="nil"/>
              <w:left w:val="nil"/>
              <w:bottom w:val="nil"/>
              <w:right w:val="nil"/>
            </w:tcBorders>
          </w:tcPr>
          <w:p w14:paraId="184B4D64" w14:textId="77777777" w:rsidR="00243CDC" w:rsidRPr="007A6A2D" w:rsidRDefault="00243CDC" w:rsidP="00E37093">
            <w:pPr>
              <w:pStyle w:val="Figlegend"/>
            </w:pPr>
          </w:p>
        </w:tc>
        <w:tc>
          <w:tcPr>
            <w:tcW w:w="1037" w:type="dxa"/>
            <w:tcBorders>
              <w:top w:val="nil"/>
              <w:left w:val="nil"/>
              <w:bottom w:val="nil"/>
              <w:right w:val="nil"/>
            </w:tcBorders>
          </w:tcPr>
          <w:p w14:paraId="1BE4BADD" w14:textId="77777777" w:rsidR="00243CDC" w:rsidRPr="007A6A2D" w:rsidRDefault="00243CDC" w:rsidP="00E37093">
            <w:pPr>
              <w:pStyle w:val="Figlegend"/>
            </w:pPr>
          </w:p>
        </w:tc>
        <w:tc>
          <w:tcPr>
            <w:tcW w:w="255" w:type="dxa"/>
            <w:tcBorders>
              <w:top w:val="nil"/>
              <w:left w:val="nil"/>
              <w:bottom w:val="nil"/>
              <w:right w:val="nil"/>
            </w:tcBorders>
            <w:shd w:val="clear" w:color="auto" w:fill="auto"/>
          </w:tcPr>
          <w:p w14:paraId="30E17957" w14:textId="77777777" w:rsidR="00243CDC" w:rsidRPr="007A6A2D" w:rsidRDefault="00243CDC" w:rsidP="00E37093">
            <w:pPr>
              <w:pStyle w:val="Figlegend"/>
            </w:pPr>
          </w:p>
        </w:tc>
        <w:tc>
          <w:tcPr>
            <w:tcW w:w="1163" w:type="dxa"/>
            <w:tcBorders>
              <w:top w:val="nil"/>
              <w:left w:val="nil"/>
              <w:bottom w:val="nil"/>
              <w:right w:val="nil"/>
            </w:tcBorders>
            <w:shd w:val="clear" w:color="auto" w:fill="F2F2F2"/>
            <w:vAlign w:val="center"/>
          </w:tcPr>
          <w:p w14:paraId="54F8DC44" w14:textId="77777777" w:rsidR="00243CDC" w:rsidRPr="007A6A2D" w:rsidRDefault="00243CDC" w:rsidP="00E37093">
            <w:pPr>
              <w:pStyle w:val="Figlegend"/>
              <w:spacing w:after="0"/>
            </w:pPr>
            <w:r w:rsidRPr="007A6A2D">
              <w:t>Medium- risk</w:t>
            </w:r>
          </w:p>
        </w:tc>
        <w:tc>
          <w:tcPr>
            <w:tcW w:w="255" w:type="dxa"/>
            <w:tcBorders>
              <w:top w:val="nil"/>
              <w:left w:val="nil"/>
              <w:bottom w:val="nil"/>
              <w:right w:val="nil"/>
            </w:tcBorders>
            <w:shd w:val="clear" w:color="auto" w:fill="F2F2F2"/>
          </w:tcPr>
          <w:p w14:paraId="6A26F87D" w14:textId="77777777" w:rsidR="00243CDC" w:rsidRPr="007A6A2D" w:rsidRDefault="00243CDC" w:rsidP="00E37093">
            <w:pPr>
              <w:pStyle w:val="Figlegend"/>
              <w:spacing w:after="0"/>
            </w:pPr>
          </w:p>
        </w:tc>
        <w:tc>
          <w:tcPr>
            <w:tcW w:w="622" w:type="dxa"/>
            <w:tcBorders>
              <w:top w:val="nil"/>
              <w:left w:val="nil"/>
              <w:bottom w:val="nil"/>
              <w:right w:val="nil"/>
            </w:tcBorders>
            <w:shd w:val="clear" w:color="auto" w:fill="F2F2F2"/>
            <w:vAlign w:val="center"/>
          </w:tcPr>
          <w:p w14:paraId="7417C0CD" w14:textId="77777777" w:rsidR="00243CDC" w:rsidRPr="007A6A2D" w:rsidRDefault="00243CDC" w:rsidP="00E37093">
            <w:pPr>
              <w:pStyle w:val="Figlegend"/>
              <w:spacing w:after="0"/>
            </w:pPr>
            <w:r w:rsidRPr="007A6A2D">
              <w:t>169</w:t>
            </w:r>
          </w:p>
        </w:tc>
        <w:tc>
          <w:tcPr>
            <w:tcW w:w="283" w:type="dxa"/>
            <w:tcBorders>
              <w:top w:val="nil"/>
              <w:left w:val="nil"/>
              <w:bottom w:val="nil"/>
              <w:right w:val="nil"/>
            </w:tcBorders>
            <w:shd w:val="clear" w:color="auto" w:fill="F2F2F2"/>
            <w:vAlign w:val="center"/>
          </w:tcPr>
          <w:p w14:paraId="4E4C802B"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67DDC9A9" w14:textId="77777777" w:rsidR="00243CDC" w:rsidRPr="007A6A2D" w:rsidRDefault="00243CDC" w:rsidP="00E37093">
            <w:pPr>
              <w:pStyle w:val="Figlegend"/>
              <w:spacing w:after="0"/>
            </w:pPr>
            <w:r w:rsidRPr="007A6A2D">
              <w:t>138</w:t>
            </w:r>
          </w:p>
        </w:tc>
        <w:tc>
          <w:tcPr>
            <w:tcW w:w="284" w:type="dxa"/>
            <w:tcBorders>
              <w:top w:val="nil"/>
              <w:left w:val="nil"/>
              <w:bottom w:val="nil"/>
              <w:right w:val="nil"/>
            </w:tcBorders>
            <w:shd w:val="clear" w:color="auto" w:fill="F2F2F2"/>
            <w:vAlign w:val="center"/>
          </w:tcPr>
          <w:p w14:paraId="428E42A5"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669F7D25" w14:textId="77777777" w:rsidR="00243CDC" w:rsidRPr="007A6A2D" w:rsidRDefault="00243CDC" w:rsidP="00E37093">
            <w:pPr>
              <w:pStyle w:val="Figlegend"/>
              <w:spacing w:after="0"/>
            </w:pPr>
            <w:r w:rsidRPr="007A6A2D">
              <w:t>0.817</w:t>
            </w:r>
          </w:p>
        </w:tc>
        <w:tc>
          <w:tcPr>
            <w:tcW w:w="284" w:type="dxa"/>
            <w:tcBorders>
              <w:top w:val="nil"/>
              <w:left w:val="nil"/>
              <w:bottom w:val="nil"/>
              <w:right w:val="nil"/>
            </w:tcBorders>
            <w:shd w:val="clear" w:color="auto" w:fill="F2F2F2"/>
            <w:vAlign w:val="center"/>
          </w:tcPr>
          <w:p w14:paraId="0F90E00B" w14:textId="77777777" w:rsidR="00243CDC" w:rsidRPr="007A6A2D" w:rsidRDefault="00243CDC" w:rsidP="00E37093">
            <w:pPr>
              <w:pStyle w:val="Figlegend"/>
              <w:spacing w:after="0"/>
            </w:pPr>
          </w:p>
        </w:tc>
        <w:tc>
          <w:tcPr>
            <w:tcW w:w="682" w:type="dxa"/>
            <w:tcBorders>
              <w:top w:val="nil"/>
              <w:left w:val="nil"/>
              <w:bottom w:val="nil"/>
              <w:right w:val="nil"/>
            </w:tcBorders>
            <w:shd w:val="clear" w:color="auto" w:fill="F2F2F2"/>
            <w:vAlign w:val="center"/>
          </w:tcPr>
          <w:p w14:paraId="43EFB32E" w14:textId="77777777" w:rsidR="00243CDC" w:rsidRPr="007A6A2D" w:rsidRDefault="00243CDC" w:rsidP="00E37093">
            <w:pPr>
              <w:pStyle w:val="Figlegend"/>
              <w:spacing w:after="0"/>
            </w:pPr>
            <w:r w:rsidRPr="007A6A2D">
              <w:t>208</w:t>
            </w:r>
          </w:p>
        </w:tc>
        <w:tc>
          <w:tcPr>
            <w:tcW w:w="283" w:type="dxa"/>
            <w:tcBorders>
              <w:top w:val="nil"/>
              <w:left w:val="nil"/>
              <w:bottom w:val="nil"/>
              <w:right w:val="nil"/>
            </w:tcBorders>
            <w:shd w:val="clear" w:color="auto" w:fill="F2F2F2"/>
            <w:vAlign w:val="center"/>
          </w:tcPr>
          <w:p w14:paraId="5DB9B37E"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3827C310" w14:textId="77777777" w:rsidR="00243CDC" w:rsidRPr="007A6A2D" w:rsidRDefault="00243CDC" w:rsidP="00E37093">
            <w:pPr>
              <w:pStyle w:val="Figlegend"/>
              <w:spacing w:after="0"/>
            </w:pPr>
            <w:r w:rsidRPr="007A6A2D">
              <w:t>171</w:t>
            </w:r>
          </w:p>
        </w:tc>
        <w:tc>
          <w:tcPr>
            <w:tcW w:w="284" w:type="dxa"/>
            <w:tcBorders>
              <w:top w:val="nil"/>
              <w:left w:val="nil"/>
              <w:bottom w:val="nil"/>
              <w:right w:val="nil"/>
            </w:tcBorders>
            <w:shd w:val="clear" w:color="auto" w:fill="F2F2F2"/>
            <w:vAlign w:val="center"/>
          </w:tcPr>
          <w:p w14:paraId="687311EE" w14:textId="77777777" w:rsidR="00243CDC" w:rsidRPr="007A6A2D" w:rsidRDefault="00243CDC" w:rsidP="00E37093">
            <w:pPr>
              <w:pStyle w:val="Figlegend"/>
              <w:spacing w:after="0"/>
            </w:pPr>
          </w:p>
        </w:tc>
        <w:tc>
          <w:tcPr>
            <w:tcW w:w="992" w:type="dxa"/>
            <w:gridSpan w:val="2"/>
            <w:tcBorders>
              <w:top w:val="nil"/>
              <w:left w:val="nil"/>
              <w:bottom w:val="nil"/>
              <w:right w:val="nil"/>
            </w:tcBorders>
            <w:shd w:val="clear" w:color="auto" w:fill="F2F2F2"/>
            <w:vAlign w:val="center"/>
          </w:tcPr>
          <w:p w14:paraId="2183BE7D" w14:textId="77777777" w:rsidR="00243CDC" w:rsidRPr="007A6A2D" w:rsidRDefault="00243CDC" w:rsidP="00E37093">
            <w:pPr>
              <w:pStyle w:val="Figlegend"/>
              <w:spacing w:after="0"/>
            </w:pPr>
            <w:r w:rsidRPr="007A6A2D">
              <w:t>0.822</w:t>
            </w:r>
          </w:p>
        </w:tc>
        <w:tc>
          <w:tcPr>
            <w:tcW w:w="284" w:type="dxa"/>
            <w:gridSpan w:val="2"/>
            <w:tcBorders>
              <w:top w:val="nil"/>
              <w:left w:val="nil"/>
              <w:bottom w:val="nil"/>
              <w:right w:val="nil"/>
            </w:tcBorders>
            <w:shd w:val="clear" w:color="auto" w:fill="F2F2F2"/>
            <w:vAlign w:val="center"/>
          </w:tcPr>
          <w:p w14:paraId="562F91E2" w14:textId="77777777" w:rsidR="00243CDC" w:rsidRPr="007A6A2D" w:rsidRDefault="00243CDC" w:rsidP="00E37093">
            <w:pPr>
              <w:pStyle w:val="Figlegend"/>
              <w:spacing w:after="0"/>
            </w:pPr>
          </w:p>
        </w:tc>
        <w:tc>
          <w:tcPr>
            <w:tcW w:w="1249" w:type="dxa"/>
            <w:gridSpan w:val="2"/>
            <w:tcBorders>
              <w:top w:val="nil"/>
              <w:left w:val="nil"/>
              <w:bottom w:val="nil"/>
              <w:right w:val="nil"/>
            </w:tcBorders>
            <w:shd w:val="clear" w:color="auto" w:fill="F2F2F2"/>
            <w:vAlign w:val="center"/>
          </w:tcPr>
          <w:p w14:paraId="79FC6816" w14:textId="77777777" w:rsidR="00243CDC" w:rsidRPr="007A6A2D" w:rsidRDefault="00243CDC" w:rsidP="00E37093">
            <w:pPr>
              <w:pStyle w:val="Figlegend"/>
              <w:spacing w:after="0"/>
            </w:pPr>
            <w:r w:rsidRPr="007A6A2D">
              <w:t>0.006</w:t>
            </w:r>
          </w:p>
        </w:tc>
        <w:tc>
          <w:tcPr>
            <w:tcW w:w="255" w:type="dxa"/>
            <w:gridSpan w:val="2"/>
            <w:tcBorders>
              <w:top w:val="nil"/>
              <w:left w:val="nil"/>
              <w:bottom w:val="nil"/>
              <w:right w:val="nil"/>
            </w:tcBorders>
            <w:shd w:val="clear" w:color="auto" w:fill="F2F2F2"/>
            <w:vAlign w:val="center"/>
          </w:tcPr>
          <w:p w14:paraId="6331FDCA" w14:textId="77777777" w:rsidR="00243CDC" w:rsidRPr="007A6A2D" w:rsidRDefault="00243CDC" w:rsidP="00E37093">
            <w:pPr>
              <w:pStyle w:val="Figlegend"/>
              <w:spacing w:after="0"/>
            </w:pPr>
          </w:p>
        </w:tc>
        <w:tc>
          <w:tcPr>
            <w:tcW w:w="946" w:type="dxa"/>
            <w:tcBorders>
              <w:top w:val="nil"/>
              <w:left w:val="nil"/>
              <w:bottom w:val="nil"/>
              <w:right w:val="nil"/>
            </w:tcBorders>
            <w:shd w:val="clear" w:color="auto" w:fill="F2F2F2"/>
            <w:vAlign w:val="center"/>
          </w:tcPr>
          <w:p w14:paraId="0FE21A82" w14:textId="77777777" w:rsidR="00243CDC" w:rsidRPr="007A6A2D" w:rsidRDefault="00243CDC" w:rsidP="00E37093">
            <w:pPr>
              <w:pStyle w:val="Figlegend"/>
              <w:spacing w:after="0"/>
            </w:pPr>
            <w:r w:rsidRPr="007A6A2D">
              <w:t>-0.073</w:t>
            </w:r>
          </w:p>
        </w:tc>
        <w:tc>
          <w:tcPr>
            <w:tcW w:w="255" w:type="dxa"/>
            <w:tcBorders>
              <w:top w:val="nil"/>
              <w:left w:val="nil"/>
              <w:bottom w:val="nil"/>
              <w:right w:val="nil"/>
            </w:tcBorders>
            <w:shd w:val="clear" w:color="auto" w:fill="F2F2F2"/>
            <w:vAlign w:val="center"/>
          </w:tcPr>
          <w:p w14:paraId="701FA4D2" w14:textId="77777777" w:rsidR="00243CDC" w:rsidRPr="007A6A2D" w:rsidRDefault="00243CDC" w:rsidP="00E37093">
            <w:pPr>
              <w:pStyle w:val="Figlegend"/>
              <w:spacing w:after="0"/>
            </w:pPr>
          </w:p>
        </w:tc>
        <w:tc>
          <w:tcPr>
            <w:tcW w:w="838" w:type="dxa"/>
            <w:gridSpan w:val="2"/>
            <w:tcBorders>
              <w:top w:val="nil"/>
              <w:left w:val="nil"/>
              <w:bottom w:val="nil"/>
              <w:right w:val="nil"/>
            </w:tcBorders>
            <w:shd w:val="clear" w:color="auto" w:fill="F2F2F2"/>
            <w:vAlign w:val="center"/>
          </w:tcPr>
          <w:p w14:paraId="090303F4" w14:textId="77777777" w:rsidR="00243CDC" w:rsidRPr="007A6A2D" w:rsidRDefault="00243CDC" w:rsidP="00E37093">
            <w:pPr>
              <w:pStyle w:val="Figlegend"/>
              <w:spacing w:after="0"/>
            </w:pPr>
            <w:r w:rsidRPr="007A6A2D">
              <w:t>0.084</w:t>
            </w:r>
          </w:p>
        </w:tc>
      </w:tr>
      <w:tr w:rsidR="00243CDC" w:rsidRPr="007A6A2D" w14:paraId="19F0E8D5" w14:textId="77777777" w:rsidTr="006A04B8">
        <w:trPr>
          <w:trHeight w:val="300"/>
        </w:trPr>
        <w:tc>
          <w:tcPr>
            <w:tcW w:w="1701" w:type="dxa"/>
            <w:tcBorders>
              <w:top w:val="nil"/>
              <w:left w:val="nil"/>
              <w:bottom w:val="nil"/>
              <w:right w:val="nil"/>
            </w:tcBorders>
          </w:tcPr>
          <w:p w14:paraId="561C1A23" w14:textId="77777777" w:rsidR="00243CDC" w:rsidRPr="007A6A2D" w:rsidRDefault="00243CDC" w:rsidP="00E37093">
            <w:pPr>
              <w:pStyle w:val="Figlegend"/>
            </w:pPr>
          </w:p>
        </w:tc>
        <w:tc>
          <w:tcPr>
            <w:tcW w:w="239" w:type="dxa"/>
            <w:tcBorders>
              <w:top w:val="nil"/>
              <w:left w:val="nil"/>
              <w:bottom w:val="nil"/>
              <w:right w:val="nil"/>
            </w:tcBorders>
          </w:tcPr>
          <w:p w14:paraId="0F239CD7" w14:textId="77777777" w:rsidR="00243CDC" w:rsidRPr="007A6A2D" w:rsidRDefault="00243CDC" w:rsidP="00E37093">
            <w:pPr>
              <w:pStyle w:val="Figlegend"/>
            </w:pPr>
          </w:p>
        </w:tc>
        <w:tc>
          <w:tcPr>
            <w:tcW w:w="1037" w:type="dxa"/>
            <w:tcBorders>
              <w:top w:val="nil"/>
              <w:left w:val="nil"/>
              <w:bottom w:val="nil"/>
              <w:right w:val="nil"/>
            </w:tcBorders>
          </w:tcPr>
          <w:p w14:paraId="64449BB3" w14:textId="77777777" w:rsidR="00243CDC" w:rsidRPr="007A6A2D" w:rsidRDefault="00243CDC" w:rsidP="00E37093">
            <w:pPr>
              <w:pStyle w:val="Figlegend"/>
            </w:pPr>
          </w:p>
        </w:tc>
        <w:tc>
          <w:tcPr>
            <w:tcW w:w="255" w:type="dxa"/>
            <w:tcBorders>
              <w:top w:val="nil"/>
              <w:left w:val="nil"/>
              <w:bottom w:val="nil"/>
              <w:right w:val="nil"/>
            </w:tcBorders>
          </w:tcPr>
          <w:p w14:paraId="371619B0" w14:textId="77777777" w:rsidR="00243CDC" w:rsidRPr="007A6A2D" w:rsidRDefault="00243CDC" w:rsidP="00E37093">
            <w:pPr>
              <w:pStyle w:val="Figlegend"/>
            </w:pPr>
          </w:p>
        </w:tc>
        <w:tc>
          <w:tcPr>
            <w:tcW w:w="1163" w:type="dxa"/>
            <w:tcBorders>
              <w:top w:val="nil"/>
              <w:left w:val="nil"/>
              <w:bottom w:val="nil"/>
              <w:right w:val="nil"/>
            </w:tcBorders>
            <w:shd w:val="clear" w:color="auto" w:fill="F2F2F2"/>
            <w:vAlign w:val="center"/>
          </w:tcPr>
          <w:p w14:paraId="65E451D9" w14:textId="77777777" w:rsidR="00243CDC" w:rsidRPr="007A6A2D" w:rsidRDefault="00243CDC" w:rsidP="00E37093">
            <w:pPr>
              <w:pStyle w:val="Figlegend"/>
            </w:pPr>
            <w:r w:rsidRPr="007A6A2D">
              <w:t>Low-risk</w:t>
            </w:r>
          </w:p>
        </w:tc>
        <w:tc>
          <w:tcPr>
            <w:tcW w:w="255" w:type="dxa"/>
            <w:tcBorders>
              <w:top w:val="nil"/>
              <w:left w:val="nil"/>
              <w:bottom w:val="nil"/>
              <w:right w:val="nil"/>
            </w:tcBorders>
            <w:shd w:val="clear" w:color="auto" w:fill="F2F2F2"/>
          </w:tcPr>
          <w:p w14:paraId="0324D4AB" w14:textId="77777777" w:rsidR="00243CDC" w:rsidRPr="007A6A2D" w:rsidRDefault="00243CDC" w:rsidP="00E37093">
            <w:pPr>
              <w:pStyle w:val="Figlegend"/>
            </w:pPr>
          </w:p>
        </w:tc>
        <w:tc>
          <w:tcPr>
            <w:tcW w:w="622" w:type="dxa"/>
            <w:tcBorders>
              <w:top w:val="nil"/>
              <w:left w:val="nil"/>
              <w:bottom w:val="nil"/>
              <w:right w:val="nil"/>
            </w:tcBorders>
            <w:shd w:val="clear" w:color="auto" w:fill="F2F2F2"/>
            <w:vAlign w:val="center"/>
          </w:tcPr>
          <w:p w14:paraId="36FF47A3" w14:textId="77777777" w:rsidR="00243CDC" w:rsidRPr="007A6A2D" w:rsidRDefault="00243CDC" w:rsidP="00E37093">
            <w:pPr>
              <w:pStyle w:val="Figlegend"/>
            </w:pPr>
            <w:r w:rsidRPr="007A6A2D">
              <w:t>1852</w:t>
            </w:r>
          </w:p>
        </w:tc>
        <w:tc>
          <w:tcPr>
            <w:tcW w:w="283" w:type="dxa"/>
            <w:tcBorders>
              <w:top w:val="nil"/>
              <w:left w:val="nil"/>
              <w:bottom w:val="nil"/>
              <w:right w:val="nil"/>
            </w:tcBorders>
            <w:shd w:val="clear" w:color="auto" w:fill="F2F2F2"/>
            <w:vAlign w:val="center"/>
          </w:tcPr>
          <w:p w14:paraId="7A6C15CD" w14:textId="77777777" w:rsidR="00243CDC" w:rsidRPr="007A6A2D" w:rsidRDefault="00243CDC" w:rsidP="00E37093">
            <w:pPr>
              <w:pStyle w:val="Figlegend"/>
            </w:pPr>
          </w:p>
        </w:tc>
        <w:tc>
          <w:tcPr>
            <w:tcW w:w="992" w:type="dxa"/>
            <w:tcBorders>
              <w:top w:val="nil"/>
              <w:left w:val="nil"/>
              <w:bottom w:val="nil"/>
              <w:right w:val="nil"/>
            </w:tcBorders>
            <w:shd w:val="clear" w:color="auto" w:fill="F2F2F2"/>
            <w:vAlign w:val="center"/>
          </w:tcPr>
          <w:p w14:paraId="1F8D454C" w14:textId="77777777" w:rsidR="00243CDC" w:rsidRPr="007A6A2D" w:rsidRDefault="00243CDC" w:rsidP="00E37093">
            <w:pPr>
              <w:pStyle w:val="Figlegend"/>
            </w:pPr>
            <w:r w:rsidRPr="007A6A2D">
              <w:t>1588</w:t>
            </w:r>
          </w:p>
        </w:tc>
        <w:tc>
          <w:tcPr>
            <w:tcW w:w="284" w:type="dxa"/>
            <w:tcBorders>
              <w:top w:val="nil"/>
              <w:left w:val="nil"/>
              <w:bottom w:val="nil"/>
              <w:right w:val="nil"/>
            </w:tcBorders>
            <w:shd w:val="clear" w:color="auto" w:fill="F2F2F2"/>
            <w:vAlign w:val="center"/>
          </w:tcPr>
          <w:p w14:paraId="09A836C6" w14:textId="77777777" w:rsidR="00243CDC" w:rsidRPr="007A6A2D" w:rsidRDefault="00243CDC" w:rsidP="00E37093">
            <w:pPr>
              <w:pStyle w:val="Figlegend"/>
            </w:pPr>
          </w:p>
        </w:tc>
        <w:tc>
          <w:tcPr>
            <w:tcW w:w="992" w:type="dxa"/>
            <w:tcBorders>
              <w:top w:val="nil"/>
              <w:left w:val="nil"/>
              <w:bottom w:val="nil"/>
              <w:right w:val="nil"/>
            </w:tcBorders>
            <w:shd w:val="clear" w:color="auto" w:fill="F2F2F2"/>
            <w:vAlign w:val="center"/>
          </w:tcPr>
          <w:p w14:paraId="154A0C52" w14:textId="77777777" w:rsidR="00243CDC" w:rsidRPr="007A6A2D" w:rsidRDefault="00243CDC" w:rsidP="00E37093">
            <w:pPr>
              <w:pStyle w:val="Figlegend"/>
            </w:pPr>
            <w:r w:rsidRPr="007A6A2D">
              <w:t>0.857</w:t>
            </w:r>
          </w:p>
        </w:tc>
        <w:tc>
          <w:tcPr>
            <w:tcW w:w="284" w:type="dxa"/>
            <w:tcBorders>
              <w:top w:val="nil"/>
              <w:left w:val="nil"/>
              <w:bottom w:val="nil"/>
              <w:right w:val="nil"/>
            </w:tcBorders>
            <w:shd w:val="clear" w:color="auto" w:fill="F2F2F2"/>
            <w:vAlign w:val="center"/>
          </w:tcPr>
          <w:p w14:paraId="54C756B7" w14:textId="77777777" w:rsidR="00243CDC" w:rsidRPr="007A6A2D" w:rsidRDefault="00243CDC" w:rsidP="00E37093">
            <w:pPr>
              <w:pStyle w:val="Figlegend"/>
            </w:pPr>
          </w:p>
        </w:tc>
        <w:tc>
          <w:tcPr>
            <w:tcW w:w="682" w:type="dxa"/>
            <w:tcBorders>
              <w:top w:val="nil"/>
              <w:left w:val="nil"/>
              <w:bottom w:val="nil"/>
              <w:right w:val="nil"/>
            </w:tcBorders>
            <w:shd w:val="clear" w:color="auto" w:fill="F2F2F2"/>
            <w:vAlign w:val="center"/>
          </w:tcPr>
          <w:p w14:paraId="7E569BC5" w14:textId="77777777" w:rsidR="00243CDC" w:rsidRPr="007A6A2D" w:rsidRDefault="00243CDC" w:rsidP="00E37093">
            <w:pPr>
              <w:pStyle w:val="Figlegend"/>
            </w:pPr>
            <w:r w:rsidRPr="007A6A2D">
              <w:t>1694</w:t>
            </w:r>
          </w:p>
        </w:tc>
        <w:tc>
          <w:tcPr>
            <w:tcW w:w="283" w:type="dxa"/>
            <w:tcBorders>
              <w:top w:val="nil"/>
              <w:left w:val="nil"/>
              <w:bottom w:val="nil"/>
              <w:right w:val="nil"/>
            </w:tcBorders>
            <w:shd w:val="clear" w:color="auto" w:fill="F2F2F2"/>
            <w:vAlign w:val="center"/>
          </w:tcPr>
          <w:p w14:paraId="5BA2C6FB" w14:textId="77777777" w:rsidR="00243CDC" w:rsidRPr="007A6A2D" w:rsidRDefault="00243CDC" w:rsidP="00E37093">
            <w:pPr>
              <w:pStyle w:val="Figlegend"/>
            </w:pPr>
          </w:p>
        </w:tc>
        <w:tc>
          <w:tcPr>
            <w:tcW w:w="992" w:type="dxa"/>
            <w:tcBorders>
              <w:top w:val="nil"/>
              <w:left w:val="nil"/>
              <w:bottom w:val="nil"/>
              <w:right w:val="nil"/>
            </w:tcBorders>
            <w:shd w:val="clear" w:color="auto" w:fill="F2F2F2"/>
            <w:vAlign w:val="center"/>
          </w:tcPr>
          <w:p w14:paraId="0EB8731D" w14:textId="77777777" w:rsidR="00243CDC" w:rsidRPr="007A6A2D" w:rsidRDefault="00243CDC" w:rsidP="00E37093">
            <w:pPr>
              <w:pStyle w:val="Figlegend"/>
            </w:pPr>
            <w:r w:rsidRPr="007A6A2D">
              <w:t>1442</w:t>
            </w:r>
          </w:p>
        </w:tc>
        <w:tc>
          <w:tcPr>
            <w:tcW w:w="284" w:type="dxa"/>
            <w:tcBorders>
              <w:top w:val="nil"/>
              <w:left w:val="nil"/>
              <w:bottom w:val="nil"/>
              <w:right w:val="nil"/>
            </w:tcBorders>
            <w:shd w:val="clear" w:color="auto" w:fill="F2F2F2"/>
            <w:vAlign w:val="center"/>
          </w:tcPr>
          <w:p w14:paraId="5524D08A" w14:textId="77777777" w:rsidR="00243CDC" w:rsidRPr="007A6A2D" w:rsidRDefault="00243CDC" w:rsidP="00E37093">
            <w:pPr>
              <w:pStyle w:val="Figlegend"/>
            </w:pPr>
          </w:p>
        </w:tc>
        <w:tc>
          <w:tcPr>
            <w:tcW w:w="992" w:type="dxa"/>
            <w:gridSpan w:val="2"/>
            <w:tcBorders>
              <w:top w:val="nil"/>
              <w:left w:val="nil"/>
              <w:bottom w:val="nil"/>
              <w:right w:val="nil"/>
            </w:tcBorders>
            <w:shd w:val="clear" w:color="auto" w:fill="F2F2F2"/>
            <w:vAlign w:val="center"/>
          </w:tcPr>
          <w:p w14:paraId="00611009" w14:textId="77777777" w:rsidR="00243CDC" w:rsidRPr="007A6A2D" w:rsidRDefault="00243CDC" w:rsidP="00E37093">
            <w:pPr>
              <w:pStyle w:val="Figlegend"/>
            </w:pPr>
            <w:r w:rsidRPr="007A6A2D">
              <w:t>0.851</w:t>
            </w:r>
          </w:p>
        </w:tc>
        <w:tc>
          <w:tcPr>
            <w:tcW w:w="284" w:type="dxa"/>
            <w:gridSpan w:val="2"/>
            <w:tcBorders>
              <w:top w:val="nil"/>
              <w:left w:val="nil"/>
              <w:bottom w:val="nil"/>
              <w:right w:val="nil"/>
            </w:tcBorders>
            <w:shd w:val="clear" w:color="auto" w:fill="F2F2F2"/>
            <w:vAlign w:val="center"/>
          </w:tcPr>
          <w:p w14:paraId="26B0CAD7" w14:textId="77777777" w:rsidR="00243CDC" w:rsidRPr="007A6A2D" w:rsidRDefault="00243CDC" w:rsidP="00E37093">
            <w:pPr>
              <w:pStyle w:val="Figlegend"/>
            </w:pPr>
          </w:p>
        </w:tc>
        <w:tc>
          <w:tcPr>
            <w:tcW w:w="1249" w:type="dxa"/>
            <w:gridSpan w:val="2"/>
            <w:tcBorders>
              <w:top w:val="nil"/>
              <w:left w:val="nil"/>
              <w:bottom w:val="nil"/>
              <w:right w:val="nil"/>
            </w:tcBorders>
            <w:shd w:val="clear" w:color="auto" w:fill="F2F2F2"/>
            <w:vAlign w:val="center"/>
          </w:tcPr>
          <w:p w14:paraId="67625BF8" w14:textId="77777777" w:rsidR="00243CDC" w:rsidRPr="007A6A2D" w:rsidRDefault="00243CDC" w:rsidP="00E37093">
            <w:pPr>
              <w:pStyle w:val="Figlegend"/>
            </w:pPr>
            <w:r w:rsidRPr="007A6A2D">
              <w:t>-0.006</w:t>
            </w:r>
          </w:p>
        </w:tc>
        <w:tc>
          <w:tcPr>
            <w:tcW w:w="255" w:type="dxa"/>
            <w:gridSpan w:val="2"/>
            <w:tcBorders>
              <w:top w:val="nil"/>
              <w:left w:val="nil"/>
              <w:bottom w:val="nil"/>
              <w:right w:val="nil"/>
            </w:tcBorders>
            <w:shd w:val="clear" w:color="auto" w:fill="F2F2F2"/>
            <w:vAlign w:val="center"/>
          </w:tcPr>
          <w:p w14:paraId="436F145B" w14:textId="77777777" w:rsidR="00243CDC" w:rsidRPr="007A6A2D" w:rsidRDefault="00243CDC" w:rsidP="00E37093">
            <w:pPr>
              <w:pStyle w:val="Figlegend"/>
            </w:pPr>
          </w:p>
        </w:tc>
        <w:tc>
          <w:tcPr>
            <w:tcW w:w="946" w:type="dxa"/>
            <w:tcBorders>
              <w:top w:val="nil"/>
              <w:left w:val="nil"/>
              <w:bottom w:val="nil"/>
              <w:right w:val="nil"/>
            </w:tcBorders>
            <w:shd w:val="clear" w:color="auto" w:fill="F2F2F2"/>
            <w:vAlign w:val="center"/>
          </w:tcPr>
          <w:p w14:paraId="176CCA0B" w14:textId="77777777" w:rsidR="00243CDC" w:rsidRPr="007A6A2D" w:rsidRDefault="00243CDC" w:rsidP="00E37093">
            <w:pPr>
              <w:pStyle w:val="Figlegend"/>
            </w:pPr>
            <w:r w:rsidRPr="007A6A2D">
              <w:t>-0.029</w:t>
            </w:r>
          </w:p>
        </w:tc>
        <w:tc>
          <w:tcPr>
            <w:tcW w:w="255" w:type="dxa"/>
            <w:tcBorders>
              <w:top w:val="nil"/>
              <w:left w:val="nil"/>
              <w:bottom w:val="nil"/>
              <w:right w:val="nil"/>
            </w:tcBorders>
            <w:shd w:val="clear" w:color="auto" w:fill="F2F2F2"/>
            <w:vAlign w:val="center"/>
          </w:tcPr>
          <w:p w14:paraId="438FB973" w14:textId="77777777" w:rsidR="00243CDC" w:rsidRPr="007A6A2D" w:rsidRDefault="00243CDC" w:rsidP="00E37093">
            <w:pPr>
              <w:pStyle w:val="Figlegend"/>
            </w:pPr>
          </w:p>
        </w:tc>
        <w:tc>
          <w:tcPr>
            <w:tcW w:w="838" w:type="dxa"/>
            <w:gridSpan w:val="2"/>
            <w:tcBorders>
              <w:top w:val="nil"/>
              <w:left w:val="nil"/>
              <w:bottom w:val="nil"/>
              <w:right w:val="nil"/>
            </w:tcBorders>
            <w:shd w:val="clear" w:color="auto" w:fill="F2F2F2"/>
            <w:vAlign w:val="center"/>
          </w:tcPr>
          <w:p w14:paraId="7BCA461E" w14:textId="77777777" w:rsidR="00243CDC" w:rsidRPr="007A6A2D" w:rsidRDefault="00243CDC" w:rsidP="00E37093">
            <w:pPr>
              <w:pStyle w:val="Figlegend"/>
            </w:pPr>
            <w:r w:rsidRPr="007A6A2D">
              <w:t>0.017</w:t>
            </w:r>
          </w:p>
        </w:tc>
      </w:tr>
      <w:tr w:rsidR="00243CDC" w:rsidRPr="007A6A2D" w14:paraId="13C4AE79" w14:textId="77777777" w:rsidTr="006A04B8">
        <w:trPr>
          <w:trHeight w:val="564"/>
        </w:trPr>
        <w:tc>
          <w:tcPr>
            <w:tcW w:w="1701" w:type="dxa"/>
            <w:tcBorders>
              <w:top w:val="nil"/>
              <w:left w:val="nil"/>
              <w:bottom w:val="nil"/>
              <w:right w:val="nil"/>
            </w:tcBorders>
          </w:tcPr>
          <w:p w14:paraId="4A20F7A3" w14:textId="77777777" w:rsidR="00243CDC" w:rsidRPr="007A6A2D" w:rsidRDefault="00243CDC" w:rsidP="00E37093">
            <w:pPr>
              <w:pStyle w:val="Figlegend"/>
            </w:pPr>
          </w:p>
        </w:tc>
        <w:tc>
          <w:tcPr>
            <w:tcW w:w="239" w:type="dxa"/>
            <w:tcBorders>
              <w:top w:val="nil"/>
              <w:left w:val="nil"/>
              <w:bottom w:val="nil"/>
              <w:right w:val="nil"/>
            </w:tcBorders>
          </w:tcPr>
          <w:p w14:paraId="6DC91442" w14:textId="77777777" w:rsidR="00243CDC" w:rsidRPr="007A6A2D" w:rsidRDefault="00243CDC" w:rsidP="00E37093">
            <w:pPr>
              <w:pStyle w:val="Figlegend"/>
            </w:pPr>
          </w:p>
        </w:tc>
        <w:tc>
          <w:tcPr>
            <w:tcW w:w="1037" w:type="dxa"/>
            <w:tcBorders>
              <w:top w:val="nil"/>
              <w:left w:val="nil"/>
              <w:bottom w:val="single" w:sz="4" w:space="0" w:color="auto"/>
              <w:right w:val="nil"/>
            </w:tcBorders>
          </w:tcPr>
          <w:p w14:paraId="561B2555" w14:textId="77777777" w:rsidR="00243CDC" w:rsidRPr="007A6A2D" w:rsidRDefault="00243CDC" w:rsidP="00E37093">
            <w:pPr>
              <w:pStyle w:val="Figlegend"/>
            </w:pPr>
          </w:p>
        </w:tc>
        <w:tc>
          <w:tcPr>
            <w:tcW w:w="255" w:type="dxa"/>
            <w:tcBorders>
              <w:top w:val="nil"/>
              <w:left w:val="nil"/>
              <w:bottom w:val="nil"/>
              <w:right w:val="nil"/>
            </w:tcBorders>
          </w:tcPr>
          <w:p w14:paraId="6A74035F" w14:textId="77777777" w:rsidR="00243CDC" w:rsidRPr="007A6A2D" w:rsidRDefault="00243CDC" w:rsidP="00E37093">
            <w:pPr>
              <w:pStyle w:val="Figlegend"/>
            </w:pPr>
          </w:p>
        </w:tc>
        <w:tc>
          <w:tcPr>
            <w:tcW w:w="1163" w:type="dxa"/>
            <w:tcBorders>
              <w:top w:val="nil"/>
              <w:left w:val="nil"/>
              <w:bottom w:val="single" w:sz="4" w:space="0" w:color="auto"/>
              <w:right w:val="nil"/>
            </w:tcBorders>
            <w:vAlign w:val="center"/>
          </w:tcPr>
          <w:p w14:paraId="7FB23703" w14:textId="77777777" w:rsidR="00243CDC" w:rsidRPr="007A6A2D" w:rsidRDefault="00243CDC" w:rsidP="00E37093">
            <w:pPr>
              <w:pStyle w:val="Figlegend"/>
            </w:pPr>
            <w:r w:rsidRPr="007A6A2D">
              <w:t>Multiple imputation</w:t>
            </w:r>
          </w:p>
        </w:tc>
        <w:tc>
          <w:tcPr>
            <w:tcW w:w="255" w:type="dxa"/>
            <w:tcBorders>
              <w:top w:val="nil"/>
              <w:left w:val="nil"/>
              <w:bottom w:val="nil"/>
              <w:right w:val="nil"/>
            </w:tcBorders>
          </w:tcPr>
          <w:p w14:paraId="72F576AE" w14:textId="77777777" w:rsidR="00243CDC" w:rsidRPr="007A6A2D" w:rsidRDefault="00243CDC" w:rsidP="00E37093">
            <w:pPr>
              <w:pStyle w:val="Figlegend"/>
            </w:pPr>
          </w:p>
        </w:tc>
        <w:tc>
          <w:tcPr>
            <w:tcW w:w="622" w:type="dxa"/>
            <w:tcBorders>
              <w:top w:val="nil"/>
              <w:left w:val="nil"/>
              <w:bottom w:val="single" w:sz="4" w:space="0" w:color="auto"/>
              <w:right w:val="nil"/>
            </w:tcBorders>
            <w:vAlign w:val="center"/>
          </w:tcPr>
          <w:p w14:paraId="4DD6F682" w14:textId="77777777" w:rsidR="00243CDC" w:rsidRPr="007A6A2D" w:rsidRDefault="00243CDC" w:rsidP="00E37093">
            <w:pPr>
              <w:pStyle w:val="Figlegend"/>
            </w:pPr>
            <w:r w:rsidRPr="007A6A2D">
              <w:t>2269</w:t>
            </w:r>
          </w:p>
        </w:tc>
        <w:tc>
          <w:tcPr>
            <w:tcW w:w="283" w:type="dxa"/>
            <w:tcBorders>
              <w:top w:val="nil"/>
              <w:left w:val="nil"/>
              <w:bottom w:val="nil"/>
              <w:right w:val="nil"/>
            </w:tcBorders>
            <w:vAlign w:val="center"/>
          </w:tcPr>
          <w:p w14:paraId="4ABBB876" w14:textId="77777777" w:rsidR="00243CDC" w:rsidRPr="007A6A2D" w:rsidRDefault="00243CDC" w:rsidP="00E37093">
            <w:pPr>
              <w:pStyle w:val="Figlegend"/>
            </w:pPr>
          </w:p>
        </w:tc>
        <w:tc>
          <w:tcPr>
            <w:tcW w:w="992" w:type="dxa"/>
            <w:tcBorders>
              <w:top w:val="nil"/>
              <w:left w:val="nil"/>
              <w:bottom w:val="single" w:sz="4" w:space="0" w:color="auto"/>
              <w:right w:val="nil"/>
            </w:tcBorders>
            <w:vAlign w:val="center"/>
          </w:tcPr>
          <w:p w14:paraId="1EA05B8A" w14:textId="77777777" w:rsidR="00243CDC" w:rsidRPr="007A6A2D" w:rsidRDefault="00243CDC" w:rsidP="00E37093">
            <w:pPr>
              <w:pStyle w:val="Figlegend"/>
            </w:pPr>
            <w:r w:rsidRPr="007A6A2D">
              <w:t>1910</w:t>
            </w:r>
          </w:p>
        </w:tc>
        <w:tc>
          <w:tcPr>
            <w:tcW w:w="284" w:type="dxa"/>
            <w:tcBorders>
              <w:top w:val="nil"/>
              <w:left w:val="nil"/>
              <w:bottom w:val="nil"/>
              <w:right w:val="nil"/>
            </w:tcBorders>
            <w:vAlign w:val="center"/>
          </w:tcPr>
          <w:p w14:paraId="08E47A5A" w14:textId="77777777" w:rsidR="00243CDC" w:rsidRPr="007A6A2D" w:rsidRDefault="00243CDC" w:rsidP="00E37093">
            <w:pPr>
              <w:pStyle w:val="Figlegend"/>
            </w:pPr>
          </w:p>
        </w:tc>
        <w:tc>
          <w:tcPr>
            <w:tcW w:w="992" w:type="dxa"/>
            <w:tcBorders>
              <w:top w:val="nil"/>
              <w:left w:val="nil"/>
              <w:bottom w:val="single" w:sz="4" w:space="0" w:color="auto"/>
              <w:right w:val="nil"/>
            </w:tcBorders>
            <w:vAlign w:val="center"/>
          </w:tcPr>
          <w:p w14:paraId="40369188" w14:textId="77777777" w:rsidR="00243CDC" w:rsidRPr="007A6A2D" w:rsidRDefault="00243CDC" w:rsidP="00E37093">
            <w:pPr>
              <w:pStyle w:val="Figlegend"/>
            </w:pPr>
            <w:r w:rsidRPr="007A6A2D">
              <w:t>0.842</w:t>
            </w:r>
          </w:p>
        </w:tc>
        <w:tc>
          <w:tcPr>
            <w:tcW w:w="284" w:type="dxa"/>
            <w:tcBorders>
              <w:top w:val="nil"/>
              <w:left w:val="nil"/>
              <w:bottom w:val="nil"/>
              <w:right w:val="nil"/>
            </w:tcBorders>
            <w:vAlign w:val="center"/>
          </w:tcPr>
          <w:p w14:paraId="0879E926" w14:textId="77777777" w:rsidR="00243CDC" w:rsidRPr="007A6A2D" w:rsidRDefault="00243CDC" w:rsidP="00E37093">
            <w:pPr>
              <w:pStyle w:val="Figlegend"/>
            </w:pPr>
          </w:p>
        </w:tc>
        <w:tc>
          <w:tcPr>
            <w:tcW w:w="682" w:type="dxa"/>
            <w:tcBorders>
              <w:top w:val="nil"/>
              <w:left w:val="nil"/>
              <w:bottom w:val="single" w:sz="4" w:space="0" w:color="auto"/>
              <w:right w:val="nil"/>
            </w:tcBorders>
            <w:vAlign w:val="center"/>
          </w:tcPr>
          <w:p w14:paraId="47F20902" w14:textId="77777777" w:rsidR="00243CDC" w:rsidRPr="007A6A2D" w:rsidRDefault="00243CDC" w:rsidP="00E37093">
            <w:pPr>
              <w:pStyle w:val="Figlegend"/>
            </w:pPr>
            <w:r w:rsidRPr="007A6A2D">
              <w:t>2234</w:t>
            </w:r>
          </w:p>
        </w:tc>
        <w:tc>
          <w:tcPr>
            <w:tcW w:w="283" w:type="dxa"/>
            <w:tcBorders>
              <w:top w:val="nil"/>
              <w:left w:val="nil"/>
              <w:bottom w:val="nil"/>
              <w:right w:val="nil"/>
            </w:tcBorders>
            <w:vAlign w:val="center"/>
          </w:tcPr>
          <w:p w14:paraId="2B506007" w14:textId="77777777" w:rsidR="00243CDC" w:rsidRPr="007A6A2D" w:rsidRDefault="00243CDC" w:rsidP="00E37093">
            <w:pPr>
              <w:pStyle w:val="Figlegend"/>
            </w:pPr>
          </w:p>
        </w:tc>
        <w:tc>
          <w:tcPr>
            <w:tcW w:w="992" w:type="dxa"/>
            <w:tcBorders>
              <w:top w:val="nil"/>
              <w:left w:val="nil"/>
              <w:bottom w:val="single" w:sz="4" w:space="0" w:color="auto"/>
              <w:right w:val="nil"/>
            </w:tcBorders>
            <w:vAlign w:val="center"/>
          </w:tcPr>
          <w:p w14:paraId="4580BF44" w14:textId="77777777" w:rsidR="00243CDC" w:rsidRPr="007A6A2D" w:rsidRDefault="00243CDC" w:rsidP="00E37093">
            <w:pPr>
              <w:pStyle w:val="Figlegend"/>
            </w:pPr>
            <w:r w:rsidRPr="007A6A2D">
              <w:t>1870</w:t>
            </w:r>
          </w:p>
        </w:tc>
        <w:tc>
          <w:tcPr>
            <w:tcW w:w="284" w:type="dxa"/>
            <w:tcBorders>
              <w:top w:val="nil"/>
              <w:left w:val="nil"/>
              <w:bottom w:val="nil"/>
              <w:right w:val="nil"/>
            </w:tcBorders>
            <w:vAlign w:val="center"/>
          </w:tcPr>
          <w:p w14:paraId="77365B8E" w14:textId="77777777" w:rsidR="00243CDC" w:rsidRPr="007A6A2D" w:rsidRDefault="00243CDC" w:rsidP="00E37093">
            <w:pPr>
              <w:pStyle w:val="Figlegend"/>
            </w:pPr>
          </w:p>
        </w:tc>
        <w:tc>
          <w:tcPr>
            <w:tcW w:w="992" w:type="dxa"/>
            <w:gridSpan w:val="2"/>
            <w:tcBorders>
              <w:top w:val="nil"/>
              <w:left w:val="nil"/>
              <w:bottom w:val="single" w:sz="4" w:space="0" w:color="auto"/>
              <w:right w:val="nil"/>
            </w:tcBorders>
            <w:vAlign w:val="center"/>
          </w:tcPr>
          <w:p w14:paraId="7B635E34" w14:textId="77777777" w:rsidR="00243CDC" w:rsidRPr="007A6A2D" w:rsidRDefault="00243CDC" w:rsidP="00E37093">
            <w:pPr>
              <w:pStyle w:val="Figlegend"/>
            </w:pPr>
            <w:r w:rsidRPr="007A6A2D">
              <w:t>0.837</w:t>
            </w:r>
          </w:p>
        </w:tc>
        <w:tc>
          <w:tcPr>
            <w:tcW w:w="284" w:type="dxa"/>
            <w:gridSpan w:val="2"/>
            <w:tcBorders>
              <w:top w:val="nil"/>
              <w:left w:val="nil"/>
              <w:bottom w:val="nil"/>
              <w:right w:val="nil"/>
            </w:tcBorders>
            <w:vAlign w:val="center"/>
          </w:tcPr>
          <w:p w14:paraId="2E21E867" w14:textId="77777777" w:rsidR="00243CDC" w:rsidRPr="007A6A2D" w:rsidRDefault="00243CDC" w:rsidP="00E37093">
            <w:pPr>
              <w:pStyle w:val="Figlegend"/>
            </w:pPr>
          </w:p>
        </w:tc>
        <w:tc>
          <w:tcPr>
            <w:tcW w:w="1249" w:type="dxa"/>
            <w:gridSpan w:val="2"/>
            <w:tcBorders>
              <w:top w:val="nil"/>
              <w:left w:val="nil"/>
              <w:bottom w:val="single" w:sz="4" w:space="0" w:color="auto"/>
              <w:right w:val="nil"/>
            </w:tcBorders>
            <w:vAlign w:val="center"/>
          </w:tcPr>
          <w:p w14:paraId="65DD8677" w14:textId="77777777" w:rsidR="00243CDC" w:rsidRPr="007A6A2D" w:rsidRDefault="00243CDC" w:rsidP="00E37093">
            <w:pPr>
              <w:pStyle w:val="Figlegend"/>
            </w:pPr>
            <w:r w:rsidRPr="007A6A2D">
              <w:t>-0.005</w:t>
            </w:r>
          </w:p>
        </w:tc>
        <w:tc>
          <w:tcPr>
            <w:tcW w:w="255" w:type="dxa"/>
            <w:gridSpan w:val="2"/>
            <w:tcBorders>
              <w:top w:val="nil"/>
              <w:left w:val="nil"/>
              <w:bottom w:val="nil"/>
              <w:right w:val="nil"/>
            </w:tcBorders>
            <w:vAlign w:val="center"/>
          </w:tcPr>
          <w:p w14:paraId="7E7C7545" w14:textId="77777777" w:rsidR="00243CDC" w:rsidRPr="007A6A2D" w:rsidRDefault="00243CDC" w:rsidP="00E37093">
            <w:pPr>
              <w:pStyle w:val="Figlegend"/>
            </w:pPr>
          </w:p>
        </w:tc>
        <w:tc>
          <w:tcPr>
            <w:tcW w:w="946" w:type="dxa"/>
            <w:tcBorders>
              <w:top w:val="nil"/>
              <w:left w:val="nil"/>
              <w:bottom w:val="single" w:sz="4" w:space="0" w:color="auto"/>
              <w:right w:val="nil"/>
            </w:tcBorders>
            <w:vAlign w:val="center"/>
          </w:tcPr>
          <w:p w14:paraId="07ABC371" w14:textId="77777777" w:rsidR="00243CDC" w:rsidRPr="007A6A2D" w:rsidRDefault="00243CDC" w:rsidP="00E37093">
            <w:pPr>
              <w:pStyle w:val="Figlegend"/>
            </w:pPr>
            <w:r w:rsidRPr="007A6A2D">
              <w:t>-0.026</w:t>
            </w:r>
          </w:p>
        </w:tc>
        <w:tc>
          <w:tcPr>
            <w:tcW w:w="255" w:type="dxa"/>
            <w:tcBorders>
              <w:top w:val="nil"/>
              <w:left w:val="nil"/>
              <w:bottom w:val="nil"/>
              <w:right w:val="nil"/>
            </w:tcBorders>
            <w:vAlign w:val="center"/>
          </w:tcPr>
          <w:p w14:paraId="637584C4" w14:textId="77777777" w:rsidR="00243CDC" w:rsidRPr="007A6A2D" w:rsidRDefault="00243CDC" w:rsidP="00E37093">
            <w:pPr>
              <w:pStyle w:val="Figlegend"/>
            </w:pPr>
          </w:p>
        </w:tc>
        <w:tc>
          <w:tcPr>
            <w:tcW w:w="838" w:type="dxa"/>
            <w:gridSpan w:val="2"/>
            <w:tcBorders>
              <w:top w:val="nil"/>
              <w:left w:val="nil"/>
              <w:bottom w:val="single" w:sz="4" w:space="0" w:color="auto"/>
              <w:right w:val="nil"/>
            </w:tcBorders>
            <w:vAlign w:val="center"/>
          </w:tcPr>
          <w:p w14:paraId="2E732E51" w14:textId="77777777" w:rsidR="00243CDC" w:rsidRPr="007A6A2D" w:rsidRDefault="00243CDC" w:rsidP="00E37093">
            <w:pPr>
              <w:pStyle w:val="Figlegend"/>
            </w:pPr>
            <w:r w:rsidRPr="007A6A2D">
              <w:t>0.017</w:t>
            </w:r>
          </w:p>
        </w:tc>
      </w:tr>
      <w:tr w:rsidR="00243CDC" w:rsidRPr="007A6A2D" w14:paraId="3C4BDEB9" w14:textId="77777777" w:rsidTr="006A04B8">
        <w:trPr>
          <w:trHeight w:val="53"/>
        </w:trPr>
        <w:tc>
          <w:tcPr>
            <w:tcW w:w="1701" w:type="dxa"/>
            <w:tcBorders>
              <w:top w:val="nil"/>
              <w:left w:val="nil"/>
              <w:bottom w:val="nil"/>
              <w:right w:val="nil"/>
            </w:tcBorders>
          </w:tcPr>
          <w:p w14:paraId="7B6611A6" w14:textId="77777777" w:rsidR="00243CDC" w:rsidRPr="007A6A2D" w:rsidRDefault="00243CDC" w:rsidP="00E37093">
            <w:pPr>
              <w:pStyle w:val="Figlegend"/>
            </w:pPr>
          </w:p>
        </w:tc>
        <w:tc>
          <w:tcPr>
            <w:tcW w:w="239" w:type="dxa"/>
            <w:tcBorders>
              <w:top w:val="nil"/>
              <w:left w:val="nil"/>
              <w:bottom w:val="nil"/>
              <w:right w:val="nil"/>
            </w:tcBorders>
          </w:tcPr>
          <w:p w14:paraId="15C00844" w14:textId="77777777" w:rsidR="00243CDC" w:rsidRPr="007A6A2D" w:rsidRDefault="00243CDC" w:rsidP="00E37093">
            <w:pPr>
              <w:pStyle w:val="Figlegend"/>
            </w:pPr>
          </w:p>
        </w:tc>
        <w:tc>
          <w:tcPr>
            <w:tcW w:w="1037" w:type="dxa"/>
            <w:tcBorders>
              <w:left w:val="nil"/>
              <w:bottom w:val="nil"/>
              <w:right w:val="nil"/>
            </w:tcBorders>
          </w:tcPr>
          <w:p w14:paraId="0309CF08" w14:textId="77777777" w:rsidR="00243CDC" w:rsidRPr="007A6A2D" w:rsidRDefault="00243CDC" w:rsidP="00E37093">
            <w:pPr>
              <w:pStyle w:val="Figlegend"/>
            </w:pPr>
            <w:r w:rsidRPr="007A6A2D">
              <w:t>Intention-to-treat</w:t>
            </w:r>
          </w:p>
        </w:tc>
        <w:tc>
          <w:tcPr>
            <w:tcW w:w="255" w:type="dxa"/>
            <w:tcBorders>
              <w:top w:val="nil"/>
              <w:left w:val="nil"/>
              <w:bottom w:val="nil"/>
              <w:right w:val="nil"/>
            </w:tcBorders>
          </w:tcPr>
          <w:p w14:paraId="2A580D78" w14:textId="77777777" w:rsidR="00243CDC" w:rsidRPr="007A6A2D" w:rsidRDefault="00243CDC" w:rsidP="00E37093">
            <w:pPr>
              <w:pStyle w:val="Figlegend"/>
            </w:pPr>
          </w:p>
        </w:tc>
        <w:tc>
          <w:tcPr>
            <w:tcW w:w="1163" w:type="dxa"/>
            <w:tcBorders>
              <w:left w:val="nil"/>
              <w:bottom w:val="nil"/>
              <w:right w:val="nil"/>
            </w:tcBorders>
            <w:vAlign w:val="center"/>
          </w:tcPr>
          <w:p w14:paraId="0F098AD8" w14:textId="77777777" w:rsidR="00243CDC" w:rsidRPr="007A6A2D" w:rsidRDefault="00243CDC" w:rsidP="00E37093">
            <w:pPr>
              <w:pStyle w:val="Figlegend"/>
              <w:spacing w:after="0"/>
            </w:pPr>
            <w:r w:rsidRPr="007A6A2D">
              <w:t>Overall</w:t>
            </w:r>
          </w:p>
        </w:tc>
        <w:tc>
          <w:tcPr>
            <w:tcW w:w="255" w:type="dxa"/>
            <w:tcBorders>
              <w:top w:val="nil"/>
              <w:left w:val="nil"/>
              <w:bottom w:val="nil"/>
              <w:right w:val="nil"/>
            </w:tcBorders>
          </w:tcPr>
          <w:p w14:paraId="7C202734" w14:textId="77777777" w:rsidR="00243CDC" w:rsidRPr="007A6A2D" w:rsidRDefault="00243CDC" w:rsidP="00E37093">
            <w:pPr>
              <w:pStyle w:val="Figlegend"/>
              <w:spacing w:after="0"/>
            </w:pPr>
          </w:p>
        </w:tc>
        <w:tc>
          <w:tcPr>
            <w:tcW w:w="622" w:type="dxa"/>
            <w:tcBorders>
              <w:left w:val="nil"/>
              <w:bottom w:val="nil"/>
              <w:right w:val="nil"/>
            </w:tcBorders>
            <w:vAlign w:val="center"/>
          </w:tcPr>
          <w:p w14:paraId="788CF291" w14:textId="77777777" w:rsidR="00243CDC" w:rsidRPr="007A6A2D" w:rsidRDefault="00243CDC" w:rsidP="00E37093">
            <w:pPr>
              <w:pStyle w:val="Figlegend"/>
              <w:spacing w:after="0"/>
            </w:pPr>
            <w:r w:rsidRPr="007A6A2D">
              <w:t>2224</w:t>
            </w:r>
          </w:p>
        </w:tc>
        <w:tc>
          <w:tcPr>
            <w:tcW w:w="283" w:type="dxa"/>
            <w:tcBorders>
              <w:top w:val="nil"/>
              <w:left w:val="nil"/>
              <w:bottom w:val="nil"/>
              <w:right w:val="nil"/>
            </w:tcBorders>
            <w:vAlign w:val="center"/>
          </w:tcPr>
          <w:p w14:paraId="5242AE78" w14:textId="77777777" w:rsidR="00243CDC" w:rsidRPr="007A6A2D" w:rsidRDefault="00243CDC" w:rsidP="00E37093">
            <w:pPr>
              <w:pStyle w:val="Figlegend"/>
              <w:spacing w:after="0"/>
            </w:pPr>
          </w:p>
        </w:tc>
        <w:tc>
          <w:tcPr>
            <w:tcW w:w="992" w:type="dxa"/>
            <w:tcBorders>
              <w:left w:val="nil"/>
              <w:bottom w:val="nil"/>
              <w:right w:val="nil"/>
            </w:tcBorders>
            <w:vAlign w:val="center"/>
          </w:tcPr>
          <w:p w14:paraId="632C0CEE" w14:textId="77777777" w:rsidR="00243CDC" w:rsidRPr="007A6A2D" w:rsidRDefault="00243CDC" w:rsidP="00E37093">
            <w:pPr>
              <w:pStyle w:val="Figlegend"/>
              <w:spacing w:after="0"/>
            </w:pPr>
            <w:r w:rsidRPr="007A6A2D">
              <w:t>1883</w:t>
            </w:r>
          </w:p>
        </w:tc>
        <w:tc>
          <w:tcPr>
            <w:tcW w:w="284" w:type="dxa"/>
            <w:tcBorders>
              <w:top w:val="nil"/>
              <w:left w:val="nil"/>
              <w:bottom w:val="nil"/>
              <w:right w:val="nil"/>
            </w:tcBorders>
            <w:vAlign w:val="center"/>
          </w:tcPr>
          <w:p w14:paraId="2BF8F069" w14:textId="77777777" w:rsidR="00243CDC" w:rsidRPr="007A6A2D" w:rsidRDefault="00243CDC" w:rsidP="00E37093">
            <w:pPr>
              <w:pStyle w:val="Figlegend"/>
              <w:spacing w:after="0"/>
            </w:pPr>
          </w:p>
        </w:tc>
        <w:tc>
          <w:tcPr>
            <w:tcW w:w="992" w:type="dxa"/>
            <w:tcBorders>
              <w:left w:val="nil"/>
              <w:bottom w:val="nil"/>
              <w:right w:val="nil"/>
            </w:tcBorders>
            <w:vAlign w:val="center"/>
          </w:tcPr>
          <w:p w14:paraId="082BBFD8" w14:textId="77777777" w:rsidR="00243CDC" w:rsidRPr="007A6A2D" w:rsidRDefault="00243CDC" w:rsidP="00E37093">
            <w:pPr>
              <w:pStyle w:val="Figlegend"/>
              <w:spacing w:after="0"/>
            </w:pPr>
            <w:r w:rsidRPr="007A6A2D">
              <w:t>0.847</w:t>
            </w:r>
          </w:p>
        </w:tc>
        <w:tc>
          <w:tcPr>
            <w:tcW w:w="284" w:type="dxa"/>
            <w:tcBorders>
              <w:top w:val="nil"/>
              <w:left w:val="nil"/>
              <w:bottom w:val="nil"/>
              <w:right w:val="nil"/>
            </w:tcBorders>
            <w:vAlign w:val="center"/>
          </w:tcPr>
          <w:p w14:paraId="116B70D4" w14:textId="77777777" w:rsidR="00243CDC" w:rsidRPr="007A6A2D" w:rsidRDefault="00243CDC" w:rsidP="00E37093">
            <w:pPr>
              <w:pStyle w:val="Figlegend"/>
              <w:spacing w:after="0"/>
            </w:pPr>
          </w:p>
        </w:tc>
        <w:tc>
          <w:tcPr>
            <w:tcW w:w="682" w:type="dxa"/>
            <w:tcBorders>
              <w:left w:val="nil"/>
              <w:bottom w:val="nil"/>
              <w:right w:val="nil"/>
            </w:tcBorders>
            <w:vAlign w:val="center"/>
          </w:tcPr>
          <w:p w14:paraId="61D420B2" w14:textId="77777777" w:rsidR="00243CDC" w:rsidRPr="007A6A2D" w:rsidRDefault="00243CDC" w:rsidP="00E37093">
            <w:pPr>
              <w:pStyle w:val="Figlegend"/>
              <w:spacing w:after="0"/>
            </w:pPr>
            <w:r w:rsidRPr="007A6A2D">
              <w:t>2143</w:t>
            </w:r>
          </w:p>
        </w:tc>
        <w:tc>
          <w:tcPr>
            <w:tcW w:w="283" w:type="dxa"/>
            <w:tcBorders>
              <w:top w:val="nil"/>
              <w:left w:val="nil"/>
              <w:bottom w:val="nil"/>
              <w:right w:val="nil"/>
            </w:tcBorders>
            <w:vAlign w:val="center"/>
          </w:tcPr>
          <w:p w14:paraId="21F748E6" w14:textId="77777777" w:rsidR="00243CDC" w:rsidRPr="007A6A2D" w:rsidRDefault="00243CDC" w:rsidP="00E37093">
            <w:pPr>
              <w:pStyle w:val="Figlegend"/>
              <w:spacing w:after="0"/>
            </w:pPr>
          </w:p>
        </w:tc>
        <w:tc>
          <w:tcPr>
            <w:tcW w:w="992" w:type="dxa"/>
            <w:tcBorders>
              <w:left w:val="nil"/>
              <w:bottom w:val="nil"/>
              <w:right w:val="nil"/>
            </w:tcBorders>
            <w:vAlign w:val="center"/>
          </w:tcPr>
          <w:p w14:paraId="26B4592D" w14:textId="77777777" w:rsidR="00243CDC" w:rsidRPr="007A6A2D" w:rsidRDefault="00243CDC" w:rsidP="00E37093">
            <w:pPr>
              <w:pStyle w:val="Figlegend"/>
              <w:spacing w:after="0"/>
            </w:pPr>
            <w:r w:rsidRPr="007A6A2D">
              <w:t>1798</w:t>
            </w:r>
          </w:p>
        </w:tc>
        <w:tc>
          <w:tcPr>
            <w:tcW w:w="284" w:type="dxa"/>
            <w:tcBorders>
              <w:top w:val="nil"/>
              <w:left w:val="nil"/>
              <w:bottom w:val="nil"/>
              <w:right w:val="nil"/>
            </w:tcBorders>
            <w:vAlign w:val="center"/>
          </w:tcPr>
          <w:p w14:paraId="6FCDE0F9" w14:textId="77777777" w:rsidR="00243CDC" w:rsidRPr="007A6A2D" w:rsidRDefault="00243CDC" w:rsidP="00E37093">
            <w:pPr>
              <w:pStyle w:val="Figlegend"/>
              <w:spacing w:after="0"/>
            </w:pPr>
          </w:p>
        </w:tc>
        <w:tc>
          <w:tcPr>
            <w:tcW w:w="992" w:type="dxa"/>
            <w:gridSpan w:val="2"/>
            <w:tcBorders>
              <w:left w:val="nil"/>
              <w:bottom w:val="nil"/>
              <w:right w:val="nil"/>
            </w:tcBorders>
            <w:vAlign w:val="center"/>
          </w:tcPr>
          <w:p w14:paraId="483C9130" w14:textId="77777777" w:rsidR="00243CDC" w:rsidRPr="007A6A2D" w:rsidRDefault="00243CDC" w:rsidP="00E37093">
            <w:pPr>
              <w:pStyle w:val="Figlegend"/>
              <w:spacing w:after="0"/>
            </w:pPr>
            <w:r w:rsidRPr="007A6A2D">
              <w:t>0.839</w:t>
            </w:r>
          </w:p>
        </w:tc>
        <w:tc>
          <w:tcPr>
            <w:tcW w:w="284" w:type="dxa"/>
            <w:gridSpan w:val="2"/>
            <w:tcBorders>
              <w:top w:val="nil"/>
              <w:left w:val="nil"/>
              <w:bottom w:val="nil"/>
              <w:right w:val="nil"/>
            </w:tcBorders>
            <w:vAlign w:val="center"/>
          </w:tcPr>
          <w:p w14:paraId="569ACB75" w14:textId="77777777" w:rsidR="00243CDC" w:rsidRPr="007A6A2D" w:rsidRDefault="00243CDC" w:rsidP="00E37093">
            <w:pPr>
              <w:pStyle w:val="Figlegend"/>
              <w:spacing w:after="0"/>
            </w:pPr>
          </w:p>
        </w:tc>
        <w:tc>
          <w:tcPr>
            <w:tcW w:w="1249" w:type="dxa"/>
            <w:gridSpan w:val="2"/>
            <w:tcBorders>
              <w:left w:val="nil"/>
              <w:bottom w:val="nil"/>
              <w:right w:val="nil"/>
            </w:tcBorders>
            <w:vAlign w:val="center"/>
          </w:tcPr>
          <w:p w14:paraId="0B7C2C5C" w14:textId="77777777" w:rsidR="00243CDC" w:rsidRPr="007A6A2D" w:rsidRDefault="00243CDC" w:rsidP="00E37093">
            <w:pPr>
              <w:pStyle w:val="Figlegend"/>
              <w:spacing w:after="0"/>
            </w:pPr>
            <w:r w:rsidRPr="007A6A2D">
              <w:t>-0.008</w:t>
            </w:r>
          </w:p>
        </w:tc>
        <w:tc>
          <w:tcPr>
            <w:tcW w:w="255" w:type="dxa"/>
            <w:gridSpan w:val="2"/>
            <w:tcBorders>
              <w:top w:val="nil"/>
              <w:left w:val="nil"/>
              <w:bottom w:val="nil"/>
              <w:right w:val="nil"/>
            </w:tcBorders>
            <w:vAlign w:val="center"/>
          </w:tcPr>
          <w:p w14:paraId="35BE8BA1" w14:textId="77777777" w:rsidR="00243CDC" w:rsidRPr="007A6A2D" w:rsidRDefault="00243CDC" w:rsidP="00E37093">
            <w:pPr>
              <w:pStyle w:val="Figlegend"/>
              <w:spacing w:after="0"/>
            </w:pPr>
          </w:p>
        </w:tc>
        <w:tc>
          <w:tcPr>
            <w:tcW w:w="946" w:type="dxa"/>
            <w:tcBorders>
              <w:left w:val="nil"/>
              <w:bottom w:val="nil"/>
              <w:right w:val="nil"/>
            </w:tcBorders>
            <w:vAlign w:val="center"/>
          </w:tcPr>
          <w:p w14:paraId="69FF80E5" w14:textId="77777777" w:rsidR="00243CDC" w:rsidRPr="007A6A2D" w:rsidRDefault="00243CDC" w:rsidP="00E37093">
            <w:pPr>
              <w:pStyle w:val="Figlegend"/>
              <w:spacing w:after="0"/>
            </w:pPr>
            <w:r w:rsidRPr="007A6A2D">
              <w:t>-0.029</w:t>
            </w:r>
          </w:p>
        </w:tc>
        <w:tc>
          <w:tcPr>
            <w:tcW w:w="255" w:type="dxa"/>
            <w:tcBorders>
              <w:top w:val="nil"/>
              <w:left w:val="nil"/>
              <w:bottom w:val="nil"/>
              <w:right w:val="nil"/>
            </w:tcBorders>
            <w:vAlign w:val="center"/>
          </w:tcPr>
          <w:p w14:paraId="0A00B021" w14:textId="77777777" w:rsidR="00243CDC" w:rsidRPr="007A6A2D" w:rsidRDefault="00243CDC" w:rsidP="00E37093">
            <w:pPr>
              <w:pStyle w:val="Figlegend"/>
              <w:spacing w:after="0"/>
            </w:pPr>
          </w:p>
        </w:tc>
        <w:tc>
          <w:tcPr>
            <w:tcW w:w="838" w:type="dxa"/>
            <w:gridSpan w:val="2"/>
            <w:tcBorders>
              <w:left w:val="nil"/>
              <w:bottom w:val="nil"/>
              <w:right w:val="nil"/>
            </w:tcBorders>
            <w:vAlign w:val="center"/>
          </w:tcPr>
          <w:p w14:paraId="57719AC8" w14:textId="77777777" w:rsidR="00243CDC" w:rsidRPr="007A6A2D" w:rsidRDefault="00243CDC" w:rsidP="00E37093">
            <w:pPr>
              <w:pStyle w:val="Figlegend"/>
              <w:spacing w:after="0"/>
            </w:pPr>
            <w:r w:rsidRPr="007A6A2D">
              <w:t>0.014</w:t>
            </w:r>
          </w:p>
        </w:tc>
      </w:tr>
      <w:tr w:rsidR="00243CDC" w:rsidRPr="007A6A2D" w14:paraId="4A07BC09" w14:textId="77777777" w:rsidTr="006A04B8">
        <w:trPr>
          <w:trHeight w:val="300"/>
        </w:trPr>
        <w:tc>
          <w:tcPr>
            <w:tcW w:w="1701" w:type="dxa"/>
            <w:tcBorders>
              <w:top w:val="nil"/>
              <w:left w:val="nil"/>
              <w:bottom w:val="nil"/>
              <w:right w:val="nil"/>
            </w:tcBorders>
          </w:tcPr>
          <w:p w14:paraId="45AC208B" w14:textId="77777777" w:rsidR="00243CDC" w:rsidRPr="007A6A2D" w:rsidRDefault="00243CDC" w:rsidP="00E37093">
            <w:pPr>
              <w:pStyle w:val="Figlegend"/>
            </w:pPr>
          </w:p>
        </w:tc>
        <w:tc>
          <w:tcPr>
            <w:tcW w:w="239" w:type="dxa"/>
            <w:tcBorders>
              <w:top w:val="nil"/>
              <w:left w:val="nil"/>
              <w:bottom w:val="single" w:sz="4" w:space="0" w:color="auto"/>
              <w:right w:val="nil"/>
            </w:tcBorders>
          </w:tcPr>
          <w:p w14:paraId="77695D51" w14:textId="77777777" w:rsidR="00243CDC" w:rsidRPr="007A6A2D" w:rsidRDefault="00243CDC" w:rsidP="00E37093">
            <w:pPr>
              <w:pStyle w:val="Figlegend"/>
            </w:pPr>
          </w:p>
        </w:tc>
        <w:tc>
          <w:tcPr>
            <w:tcW w:w="1037" w:type="dxa"/>
            <w:tcBorders>
              <w:top w:val="nil"/>
              <w:left w:val="nil"/>
              <w:bottom w:val="single" w:sz="4" w:space="0" w:color="auto"/>
              <w:right w:val="nil"/>
            </w:tcBorders>
          </w:tcPr>
          <w:p w14:paraId="202DF10D" w14:textId="77777777" w:rsidR="00243CDC" w:rsidRPr="007A6A2D" w:rsidRDefault="00243CDC" w:rsidP="00E37093">
            <w:pPr>
              <w:pStyle w:val="Figlegend"/>
            </w:pPr>
          </w:p>
        </w:tc>
        <w:tc>
          <w:tcPr>
            <w:tcW w:w="255" w:type="dxa"/>
            <w:tcBorders>
              <w:top w:val="nil"/>
              <w:left w:val="nil"/>
              <w:bottom w:val="single" w:sz="4" w:space="0" w:color="auto"/>
              <w:right w:val="nil"/>
            </w:tcBorders>
          </w:tcPr>
          <w:p w14:paraId="1D8546AF" w14:textId="77777777" w:rsidR="00243CDC" w:rsidRPr="007A6A2D" w:rsidRDefault="00243CDC" w:rsidP="00E37093">
            <w:pPr>
              <w:pStyle w:val="Figlegend"/>
            </w:pPr>
          </w:p>
        </w:tc>
        <w:tc>
          <w:tcPr>
            <w:tcW w:w="1163" w:type="dxa"/>
            <w:tcBorders>
              <w:top w:val="nil"/>
              <w:left w:val="nil"/>
              <w:bottom w:val="single" w:sz="4" w:space="0" w:color="auto"/>
              <w:right w:val="nil"/>
            </w:tcBorders>
            <w:vAlign w:val="center"/>
          </w:tcPr>
          <w:p w14:paraId="1CF55B94" w14:textId="77777777" w:rsidR="00243CDC" w:rsidRPr="007A6A2D" w:rsidRDefault="00243CDC" w:rsidP="00E37093">
            <w:pPr>
              <w:pStyle w:val="Figlegend"/>
            </w:pPr>
            <w:r w:rsidRPr="007A6A2D">
              <w:t>Multiple imputation</w:t>
            </w:r>
          </w:p>
        </w:tc>
        <w:tc>
          <w:tcPr>
            <w:tcW w:w="255" w:type="dxa"/>
            <w:tcBorders>
              <w:top w:val="nil"/>
              <w:left w:val="nil"/>
              <w:bottom w:val="single" w:sz="4" w:space="0" w:color="auto"/>
              <w:right w:val="nil"/>
            </w:tcBorders>
          </w:tcPr>
          <w:p w14:paraId="0BC6F27E" w14:textId="77777777" w:rsidR="00243CDC" w:rsidRPr="007A6A2D" w:rsidRDefault="00243CDC" w:rsidP="00E37093">
            <w:pPr>
              <w:pStyle w:val="Figlegend"/>
            </w:pPr>
          </w:p>
        </w:tc>
        <w:tc>
          <w:tcPr>
            <w:tcW w:w="622" w:type="dxa"/>
            <w:tcBorders>
              <w:top w:val="nil"/>
              <w:left w:val="nil"/>
              <w:bottom w:val="single" w:sz="4" w:space="0" w:color="auto"/>
              <w:right w:val="nil"/>
            </w:tcBorders>
            <w:vAlign w:val="center"/>
          </w:tcPr>
          <w:p w14:paraId="6A518850" w14:textId="77777777" w:rsidR="00243CDC" w:rsidRPr="007A6A2D" w:rsidRDefault="00243CDC" w:rsidP="00E37093">
            <w:pPr>
              <w:pStyle w:val="Figlegend"/>
            </w:pPr>
            <w:r w:rsidRPr="007A6A2D">
              <w:t>2269</w:t>
            </w:r>
          </w:p>
        </w:tc>
        <w:tc>
          <w:tcPr>
            <w:tcW w:w="283" w:type="dxa"/>
            <w:tcBorders>
              <w:top w:val="nil"/>
              <w:left w:val="nil"/>
              <w:bottom w:val="single" w:sz="4" w:space="0" w:color="auto"/>
              <w:right w:val="nil"/>
            </w:tcBorders>
            <w:vAlign w:val="center"/>
          </w:tcPr>
          <w:p w14:paraId="54E75C46" w14:textId="77777777" w:rsidR="00243CDC" w:rsidRPr="007A6A2D" w:rsidRDefault="00243CDC" w:rsidP="00E37093">
            <w:pPr>
              <w:pStyle w:val="Figlegend"/>
            </w:pPr>
          </w:p>
        </w:tc>
        <w:tc>
          <w:tcPr>
            <w:tcW w:w="992" w:type="dxa"/>
            <w:tcBorders>
              <w:top w:val="nil"/>
              <w:left w:val="nil"/>
              <w:bottom w:val="single" w:sz="4" w:space="0" w:color="auto"/>
              <w:right w:val="nil"/>
            </w:tcBorders>
            <w:vAlign w:val="center"/>
          </w:tcPr>
          <w:p w14:paraId="4ACBC2E5" w14:textId="77777777" w:rsidR="00243CDC" w:rsidRPr="007A6A2D" w:rsidRDefault="00243CDC" w:rsidP="00E37093">
            <w:pPr>
              <w:pStyle w:val="Figlegend"/>
            </w:pPr>
            <w:r w:rsidRPr="007A6A2D">
              <w:t>1913</w:t>
            </w:r>
          </w:p>
        </w:tc>
        <w:tc>
          <w:tcPr>
            <w:tcW w:w="284" w:type="dxa"/>
            <w:tcBorders>
              <w:top w:val="nil"/>
              <w:left w:val="nil"/>
              <w:bottom w:val="single" w:sz="4" w:space="0" w:color="auto"/>
              <w:right w:val="nil"/>
            </w:tcBorders>
            <w:vAlign w:val="center"/>
          </w:tcPr>
          <w:p w14:paraId="0600A064" w14:textId="77777777" w:rsidR="00243CDC" w:rsidRPr="007A6A2D" w:rsidRDefault="00243CDC" w:rsidP="00E37093">
            <w:pPr>
              <w:pStyle w:val="Figlegend"/>
            </w:pPr>
          </w:p>
        </w:tc>
        <w:tc>
          <w:tcPr>
            <w:tcW w:w="992" w:type="dxa"/>
            <w:tcBorders>
              <w:top w:val="nil"/>
              <w:left w:val="nil"/>
              <w:bottom w:val="single" w:sz="4" w:space="0" w:color="auto"/>
              <w:right w:val="nil"/>
            </w:tcBorders>
            <w:vAlign w:val="center"/>
          </w:tcPr>
          <w:p w14:paraId="6115BD98" w14:textId="77777777" w:rsidR="00243CDC" w:rsidRPr="007A6A2D" w:rsidRDefault="00243CDC" w:rsidP="00E37093">
            <w:pPr>
              <w:pStyle w:val="Figlegend"/>
            </w:pPr>
            <w:r w:rsidRPr="007A6A2D">
              <w:t>0.843</w:t>
            </w:r>
          </w:p>
        </w:tc>
        <w:tc>
          <w:tcPr>
            <w:tcW w:w="284" w:type="dxa"/>
            <w:tcBorders>
              <w:top w:val="nil"/>
              <w:left w:val="nil"/>
              <w:bottom w:val="single" w:sz="4" w:space="0" w:color="auto"/>
              <w:right w:val="nil"/>
            </w:tcBorders>
            <w:vAlign w:val="center"/>
          </w:tcPr>
          <w:p w14:paraId="1A1762F0" w14:textId="77777777" w:rsidR="00243CDC" w:rsidRPr="007A6A2D" w:rsidRDefault="00243CDC" w:rsidP="00E37093">
            <w:pPr>
              <w:pStyle w:val="Figlegend"/>
            </w:pPr>
          </w:p>
        </w:tc>
        <w:tc>
          <w:tcPr>
            <w:tcW w:w="682" w:type="dxa"/>
            <w:tcBorders>
              <w:top w:val="nil"/>
              <w:left w:val="nil"/>
              <w:bottom w:val="single" w:sz="4" w:space="0" w:color="auto"/>
              <w:right w:val="nil"/>
            </w:tcBorders>
            <w:vAlign w:val="center"/>
          </w:tcPr>
          <w:p w14:paraId="0E3B4830" w14:textId="77777777" w:rsidR="00243CDC" w:rsidRPr="007A6A2D" w:rsidRDefault="00243CDC" w:rsidP="00E37093">
            <w:pPr>
              <w:pStyle w:val="Figlegend"/>
            </w:pPr>
            <w:r w:rsidRPr="007A6A2D">
              <w:t>2265</w:t>
            </w:r>
          </w:p>
        </w:tc>
        <w:tc>
          <w:tcPr>
            <w:tcW w:w="283" w:type="dxa"/>
            <w:tcBorders>
              <w:top w:val="nil"/>
              <w:left w:val="nil"/>
              <w:bottom w:val="single" w:sz="4" w:space="0" w:color="auto"/>
              <w:right w:val="nil"/>
            </w:tcBorders>
            <w:vAlign w:val="center"/>
          </w:tcPr>
          <w:p w14:paraId="134D195B" w14:textId="77777777" w:rsidR="00243CDC" w:rsidRPr="007A6A2D" w:rsidRDefault="00243CDC" w:rsidP="00E37093">
            <w:pPr>
              <w:pStyle w:val="Figlegend"/>
            </w:pPr>
          </w:p>
        </w:tc>
        <w:tc>
          <w:tcPr>
            <w:tcW w:w="992" w:type="dxa"/>
            <w:tcBorders>
              <w:top w:val="nil"/>
              <w:left w:val="nil"/>
              <w:bottom w:val="single" w:sz="4" w:space="0" w:color="auto"/>
              <w:right w:val="nil"/>
            </w:tcBorders>
            <w:vAlign w:val="center"/>
          </w:tcPr>
          <w:p w14:paraId="0FD26937" w14:textId="77777777" w:rsidR="00243CDC" w:rsidRPr="007A6A2D" w:rsidRDefault="00243CDC" w:rsidP="00E37093">
            <w:pPr>
              <w:pStyle w:val="Figlegend"/>
            </w:pPr>
            <w:r w:rsidRPr="007A6A2D">
              <w:t>1903</w:t>
            </w:r>
          </w:p>
        </w:tc>
        <w:tc>
          <w:tcPr>
            <w:tcW w:w="284" w:type="dxa"/>
            <w:tcBorders>
              <w:top w:val="nil"/>
              <w:left w:val="nil"/>
              <w:bottom w:val="single" w:sz="4" w:space="0" w:color="auto"/>
              <w:right w:val="nil"/>
            </w:tcBorders>
            <w:vAlign w:val="center"/>
          </w:tcPr>
          <w:p w14:paraId="161B1C74" w14:textId="77777777" w:rsidR="00243CDC" w:rsidRPr="007A6A2D" w:rsidRDefault="00243CDC" w:rsidP="00E37093">
            <w:pPr>
              <w:pStyle w:val="Figlegend"/>
            </w:pPr>
          </w:p>
        </w:tc>
        <w:tc>
          <w:tcPr>
            <w:tcW w:w="992" w:type="dxa"/>
            <w:gridSpan w:val="2"/>
            <w:tcBorders>
              <w:top w:val="nil"/>
              <w:left w:val="nil"/>
              <w:bottom w:val="single" w:sz="4" w:space="0" w:color="auto"/>
              <w:right w:val="nil"/>
            </w:tcBorders>
            <w:vAlign w:val="center"/>
          </w:tcPr>
          <w:p w14:paraId="291F4DD5" w14:textId="77777777" w:rsidR="00243CDC" w:rsidRPr="007A6A2D" w:rsidRDefault="00243CDC" w:rsidP="00E37093">
            <w:pPr>
              <w:pStyle w:val="Figlegend"/>
            </w:pPr>
            <w:r w:rsidRPr="007A6A2D">
              <w:t>0.840</w:t>
            </w:r>
          </w:p>
        </w:tc>
        <w:tc>
          <w:tcPr>
            <w:tcW w:w="284" w:type="dxa"/>
            <w:gridSpan w:val="2"/>
            <w:tcBorders>
              <w:top w:val="nil"/>
              <w:left w:val="nil"/>
              <w:bottom w:val="single" w:sz="4" w:space="0" w:color="auto"/>
              <w:right w:val="nil"/>
            </w:tcBorders>
            <w:vAlign w:val="center"/>
          </w:tcPr>
          <w:p w14:paraId="30F9A6FE" w14:textId="77777777" w:rsidR="00243CDC" w:rsidRPr="007A6A2D" w:rsidRDefault="00243CDC" w:rsidP="00E37093">
            <w:pPr>
              <w:pStyle w:val="Figlegend"/>
            </w:pPr>
          </w:p>
        </w:tc>
        <w:tc>
          <w:tcPr>
            <w:tcW w:w="1249" w:type="dxa"/>
            <w:gridSpan w:val="2"/>
            <w:tcBorders>
              <w:top w:val="nil"/>
              <w:left w:val="nil"/>
              <w:bottom w:val="single" w:sz="4" w:space="0" w:color="auto"/>
              <w:right w:val="nil"/>
            </w:tcBorders>
            <w:vAlign w:val="center"/>
          </w:tcPr>
          <w:p w14:paraId="7488241B" w14:textId="77777777" w:rsidR="00243CDC" w:rsidRPr="007A6A2D" w:rsidRDefault="00243CDC" w:rsidP="00E37093">
            <w:pPr>
              <w:pStyle w:val="Figlegend"/>
            </w:pPr>
            <w:r w:rsidRPr="007A6A2D">
              <w:t>-0.004</w:t>
            </w:r>
          </w:p>
        </w:tc>
        <w:tc>
          <w:tcPr>
            <w:tcW w:w="255" w:type="dxa"/>
            <w:gridSpan w:val="2"/>
            <w:tcBorders>
              <w:top w:val="nil"/>
              <w:left w:val="nil"/>
              <w:bottom w:val="single" w:sz="4" w:space="0" w:color="auto"/>
              <w:right w:val="nil"/>
            </w:tcBorders>
            <w:vAlign w:val="center"/>
          </w:tcPr>
          <w:p w14:paraId="25DE04BD" w14:textId="77777777" w:rsidR="00243CDC" w:rsidRPr="007A6A2D" w:rsidRDefault="00243CDC" w:rsidP="00E37093">
            <w:pPr>
              <w:pStyle w:val="Figlegend"/>
            </w:pPr>
          </w:p>
        </w:tc>
        <w:tc>
          <w:tcPr>
            <w:tcW w:w="946" w:type="dxa"/>
            <w:tcBorders>
              <w:top w:val="nil"/>
              <w:left w:val="nil"/>
              <w:bottom w:val="single" w:sz="4" w:space="0" w:color="auto"/>
              <w:right w:val="nil"/>
            </w:tcBorders>
            <w:vAlign w:val="center"/>
          </w:tcPr>
          <w:p w14:paraId="516893E9" w14:textId="77777777" w:rsidR="00243CDC" w:rsidRPr="007A6A2D" w:rsidRDefault="00243CDC" w:rsidP="00E37093">
            <w:pPr>
              <w:pStyle w:val="Figlegend"/>
            </w:pPr>
            <w:r w:rsidRPr="007A6A2D">
              <w:t>-0.025</w:t>
            </w:r>
          </w:p>
        </w:tc>
        <w:tc>
          <w:tcPr>
            <w:tcW w:w="255" w:type="dxa"/>
            <w:tcBorders>
              <w:top w:val="nil"/>
              <w:left w:val="nil"/>
              <w:bottom w:val="single" w:sz="4" w:space="0" w:color="auto"/>
              <w:right w:val="nil"/>
            </w:tcBorders>
            <w:vAlign w:val="center"/>
          </w:tcPr>
          <w:p w14:paraId="33FF35E6" w14:textId="77777777" w:rsidR="00243CDC" w:rsidRPr="007A6A2D" w:rsidRDefault="00243CDC" w:rsidP="00E37093">
            <w:pPr>
              <w:pStyle w:val="Figlegend"/>
            </w:pPr>
          </w:p>
        </w:tc>
        <w:tc>
          <w:tcPr>
            <w:tcW w:w="838" w:type="dxa"/>
            <w:gridSpan w:val="2"/>
            <w:tcBorders>
              <w:top w:val="nil"/>
              <w:left w:val="nil"/>
              <w:bottom w:val="single" w:sz="4" w:space="0" w:color="auto"/>
              <w:right w:val="nil"/>
            </w:tcBorders>
            <w:vAlign w:val="center"/>
          </w:tcPr>
          <w:p w14:paraId="60C393BE" w14:textId="77777777" w:rsidR="00243CDC" w:rsidRPr="007A6A2D" w:rsidRDefault="00243CDC" w:rsidP="00E37093">
            <w:pPr>
              <w:pStyle w:val="Figlegend"/>
            </w:pPr>
            <w:r w:rsidRPr="007A6A2D">
              <w:t>0.018</w:t>
            </w:r>
          </w:p>
        </w:tc>
      </w:tr>
      <w:tr w:rsidR="00243CDC" w:rsidRPr="007A6A2D" w14:paraId="0554614C" w14:textId="77777777" w:rsidTr="006A04B8">
        <w:trPr>
          <w:trHeight w:val="300"/>
        </w:trPr>
        <w:tc>
          <w:tcPr>
            <w:tcW w:w="1701" w:type="dxa"/>
            <w:tcBorders>
              <w:left w:val="nil"/>
              <w:bottom w:val="nil"/>
              <w:right w:val="nil"/>
            </w:tcBorders>
          </w:tcPr>
          <w:p w14:paraId="25C58135" w14:textId="77777777" w:rsidR="00243CDC" w:rsidRPr="00E37093" w:rsidRDefault="00243CDC" w:rsidP="00E37093">
            <w:pPr>
              <w:pStyle w:val="Figlegend"/>
              <w:rPr>
                <w:b/>
                <w:bCs/>
              </w:rPr>
            </w:pPr>
            <w:r w:rsidRPr="00E37093">
              <w:rPr>
                <w:b/>
                <w:bCs/>
              </w:rPr>
              <w:t xml:space="preserve">Secondary: </w:t>
            </w:r>
          </w:p>
          <w:p w14:paraId="24FAA339" w14:textId="77777777" w:rsidR="00243CDC" w:rsidRPr="007A6A2D" w:rsidRDefault="00243CDC" w:rsidP="00E37093">
            <w:pPr>
              <w:pStyle w:val="Figlegend"/>
            </w:pPr>
            <w:r w:rsidRPr="00E37093">
              <w:rPr>
                <w:b/>
                <w:bCs/>
              </w:rPr>
              <w:t>STDR within 24m</w:t>
            </w:r>
          </w:p>
        </w:tc>
        <w:tc>
          <w:tcPr>
            <w:tcW w:w="239" w:type="dxa"/>
            <w:tcBorders>
              <w:top w:val="nil"/>
              <w:left w:val="nil"/>
              <w:bottom w:val="nil"/>
              <w:right w:val="nil"/>
            </w:tcBorders>
          </w:tcPr>
          <w:p w14:paraId="3E549ACC" w14:textId="77777777" w:rsidR="00243CDC" w:rsidRPr="007A6A2D" w:rsidRDefault="00243CDC" w:rsidP="00E37093">
            <w:pPr>
              <w:pStyle w:val="Figlegend"/>
            </w:pPr>
          </w:p>
        </w:tc>
        <w:tc>
          <w:tcPr>
            <w:tcW w:w="1037" w:type="dxa"/>
            <w:tcBorders>
              <w:left w:val="nil"/>
              <w:bottom w:val="nil"/>
              <w:right w:val="nil"/>
            </w:tcBorders>
          </w:tcPr>
          <w:p w14:paraId="4EC35CD3" w14:textId="77777777" w:rsidR="00243CDC" w:rsidRPr="007A6A2D" w:rsidRDefault="00243CDC" w:rsidP="00E37093">
            <w:pPr>
              <w:pStyle w:val="Figlegend"/>
            </w:pPr>
            <w:r w:rsidRPr="007A6A2D">
              <w:t>Per- protocol</w:t>
            </w:r>
          </w:p>
        </w:tc>
        <w:tc>
          <w:tcPr>
            <w:tcW w:w="255" w:type="dxa"/>
            <w:tcBorders>
              <w:top w:val="nil"/>
              <w:left w:val="nil"/>
              <w:bottom w:val="nil"/>
              <w:right w:val="nil"/>
            </w:tcBorders>
          </w:tcPr>
          <w:p w14:paraId="37CCE6E4" w14:textId="77777777" w:rsidR="00243CDC" w:rsidRPr="007A6A2D" w:rsidRDefault="00243CDC" w:rsidP="00E37093">
            <w:pPr>
              <w:pStyle w:val="Figlegend"/>
            </w:pPr>
          </w:p>
        </w:tc>
        <w:tc>
          <w:tcPr>
            <w:tcW w:w="1163" w:type="dxa"/>
            <w:tcBorders>
              <w:left w:val="nil"/>
              <w:bottom w:val="nil"/>
              <w:right w:val="nil"/>
            </w:tcBorders>
            <w:vAlign w:val="center"/>
          </w:tcPr>
          <w:p w14:paraId="4AC2834E" w14:textId="77777777" w:rsidR="00243CDC" w:rsidRPr="007A6A2D" w:rsidRDefault="00243CDC" w:rsidP="00E37093">
            <w:pPr>
              <w:pStyle w:val="Figlegend"/>
            </w:pPr>
            <w:r w:rsidRPr="007A6A2D">
              <w:t>Overall</w:t>
            </w:r>
          </w:p>
        </w:tc>
        <w:tc>
          <w:tcPr>
            <w:tcW w:w="255" w:type="dxa"/>
            <w:tcBorders>
              <w:top w:val="nil"/>
              <w:left w:val="nil"/>
              <w:bottom w:val="nil"/>
              <w:right w:val="nil"/>
            </w:tcBorders>
          </w:tcPr>
          <w:p w14:paraId="2334364F" w14:textId="77777777" w:rsidR="00243CDC" w:rsidRPr="007A6A2D" w:rsidRDefault="00243CDC" w:rsidP="00E37093">
            <w:pPr>
              <w:pStyle w:val="Figlegend"/>
            </w:pPr>
          </w:p>
        </w:tc>
        <w:tc>
          <w:tcPr>
            <w:tcW w:w="622" w:type="dxa"/>
            <w:tcBorders>
              <w:left w:val="nil"/>
              <w:bottom w:val="nil"/>
              <w:right w:val="nil"/>
            </w:tcBorders>
            <w:vAlign w:val="center"/>
          </w:tcPr>
          <w:p w14:paraId="2514288D" w14:textId="77777777" w:rsidR="00243CDC" w:rsidRPr="007A6A2D" w:rsidRDefault="00243CDC" w:rsidP="00E37093">
            <w:pPr>
              <w:pStyle w:val="Figlegend"/>
            </w:pPr>
            <w:r w:rsidRPr="007A6A2D">
              <w:t>2042</w:t>
            </w:r>
          </w:p>
        </w:tc>
        <w:tc>
          <w:tcPr>
            <w:tcW w:w="283" w:type="dxa"/>
            <w:tcBorders>
              <w:top w:val="nil"/>
              <w:left w:val="nil"/>
              <w:bottom w:val="nil"/>
              <w:right w:val="nil"/>
            </w:tcBorders>
            <w:vAlign w:val="center"/>
          </w:tcPr>
          <w:p w14:paraId="11647760" w14:textId="77777777" w:rsidR="00243CDC" w:rsidRPr="007A6A2D" w:rsidRDefault="00243CDC" w:rsidP="00E37093">
            <w:pPr>
              <w:pStyle w:val="Figlegend"/>
            </w:pPr>
          </w:p>
        </w:tc>
        <w:tc>
          <w:tcPr>
            <w:tcW w:w="992" w:type="dxa"/>
            <w:tcBorders>
              <w:left w:val="nil"/>
              <w:bottom w:val="nil"/>
              <w:right w:val="nil"/>
            </w:tcBorders>
            <w:vAlign w:val="center"/>
          </w:tcPr>
          <w:p w14:paraId="564462A8" w14:textId="77777777" w:rsidR="00243CDC" w:rsidRPr="007A6A2D" w:rsidRDefault="00243CDC" w:rsidP="00E37093">
            <w:pPr>
              <w:pStyle w:val="Figlegend"/>
            </w:pPr>
            <w:r w:rsidRPr="007A6A2D">
              <w:t>35</w:t>
            </w:r>
          </w:p>
        </w:tc>
        <w:tc>
          <w:tcPr>
            <w:tcW w:w="284" w:type="dxa"/>
            <w:tcBorders>
              <w:top w:val="nil"/>
              <w:left w:val="nil"/>
              <w:bottom w:val="nil"/>
              <w:right w:val="nil"/>
            </w:tcBorders>
            <w:vAlign w:val="center"/>
          </w:tcPr>
          <w:p w14:paraId="1889BD7F" w14:textId="77777777" w:rsidR="00243CDC" w:rsidRPr="007A6A2D" w:rsidRDefault="00243CDC" w:rsidP="00E37093">
            <w:pPr>
              <w:pStyle w:val="Figlegend"/>
            </w:pPr>
          </w:p>
        </w:tc>
        <w:tc>
          <w:tcPr>
            <w:tcW w:w="992" w:type="dxa"/>
            <w:tcBorders>
              <w:left w:val="nil"/>
              <w:bottom w:val="nil"/>
              <w:right w:val="nil"/>
            </w:tcBorders>
            <w:vAlign w:val="center"/>
          </w:tcPr>
          <w:p w14:paraId="77376B47" w14:textId="77777777" w:rsidR="00243CDC" w:rsidRPr="007A6A2D" w:rsidRDefault="00243CDC" w:rsidP="00E37093">
            <w:pPr>
              <w:pStyle w:val="Figlegend"/>
            </w:pPr>
            <w:r w:rsidRPr="007A6A2D">
              <w:t>0.017</w:t>
            </w:r>
          </w:p>
        </w:tc>
        <w:tc>
          <w:tcPr>
            <w:tcW w:w="284" w:type="dxa"/>
            <w:tcBorders>
              <w:top w:val="nil"/>
              <w:left w:val="nil"/>
              <w:bottom w:val="nil"/>
              <w:right w:val="nil"/>
            </w:tcBorders>
            <w:vAlign w:val="center"/>
          </w:tcPr>
          <w:p w14:paraId="241B8133" w14:textId="77777777" w:rsidR="00243CDC" w:rsidRPr="007A6A2D" w:rsidRDefault="00243CDC" w:rsidP="00E37093">
            <w:pPr>
              <w:pStyle w:val="Figlegend"/>
            </w:pPr>
          </w:p>
        </w:tc>
        <w:tc>
          <w:tcPr>
            <w:tcW w:w="682" w:type="dxa"/>
            <w:tcBorders>
              <w:left w:val="nil"/>
              <w:bottom w:val="nil"/>
              <w:right w:val="nil"/>
            </w:tcBorders>
            <w:vAlign w:val="center"/>
          </w:tcPr>
          <w:p w14:paraId="4E38457D" w14:textId="77777777" w:rsidR="00243CDC" w:rsidRPr="007A6A2D" w:rsidRDefault="00243CDC" w:rsidP="00E37093">
            <w:pPr>
              <w:pStyle w:val="Figlegend"/>
            </w:pPr>
            <w:r w:rsidRPr="007A6A2D">
              <w:t>1956</w:t>
            </w:r>
          </w:p>
        </w:tc>
        <w:tc>
          <w:tcPr>
            <w:tcW w:w="283" w:type="dxa"/>
            <w:tcBorders>
              <w:top w:val="nil"/>
              <w:left w:val="nil"/>
              <w:bottom w:val="nil"/>
              <w:right w:val="nil"/>
            </w:tcBorders>
            <w:vAlign w:val="center"/>
          </w:tcPr>
          <w:p w14:paraId="5FCE9C95" w14:textId="77777777" w:rsidR="00243CDC" w:rsidRPr="007A6A2D" w:rsidRDefault="00243CDC" w:rsidP="00E37093">
            <w:pPr>
              <w:pStyle w:val="Figlegend"/>
            </w:pPr>
          </w:p>
        </w:tc>
        <w:tc>
          <w:tcPr>
            <w:tcW w:w="992" w:type="dxa"/>
            <w:tcBorders>
              <w:left w:val="nil"/>
              <w:bottom w:val="nil"/>
              <w:right w:val="nil"/>
            </w:tcBorders>
            <w:vAlign w:val="center"/>
          </w:tcPr>
          <w:p w14:paraId="1459E79C" w14:textId="77777777" w:rsidR="00243CDC" w:rsidRPr="007A6A2D" w:rsidRDefault="00243CDC" w:rsidP="00E37093">
            <w:pPr>
              <w:pStyle w:val="Figlegend"/>
            </w:pPr>
            <w:r w:rsidRPr="007A6A2D">
              <w:t>28</w:t>
            </w:r>
          </w:p>
        </w:tc>
        <w:tc>
          <w:tcPr>
            <w:tcW w:w="284" w:type="dxa"/>
            <w:tcBorders>
              <w:top w:val="nil"/>
              <w:left w:val="nil"/>
              <w:bottom w:val="nil"/>
              <w:right w:val="nil"/>
            </w:tcBorders>
            <w:vAlign w:val="center"/>
          </w:tcPr>
          <w:p w14:paraId="5816F93A" w14:textId="77777777" w:rsidR="00243CDC" w:rsidRPr="007A6A2D" w:rsidRDefault="00243CDC" w:rsidP="00E37093">
            <w:pPr>
              <w:pStyle w:val="Figlegend"/>
            </w:pPr>
          </w:p>
        </w:tc>
        <w:tc>
          <w:tcPr>
            <w:tcW w:w="992" w:type="dxa"/>
            <w:gridSpan w:val="2"/>
            <w:tcBorders>
              <w:left w:val="nil"/>
              <w:bottom w:val="nil"/>
              <w:right w:val="nil"/>
            </w:tcBorders>
            <w:vAlign w:val="center"/>
          </w:tcPr>
          <w:p w14:paraId="046410B2" w14:textId="77777777" w:rsidR="00243CDC" w:rsidRPr="007A6A2D" w:rsidRDefault="00243CDC" w:rsidP="00E37093">
            <w:pPr>
              <w:pStyle w:val="Figlegend"/>
            </w:pPr>
            <w:r w:rsidRPr="007A6A2D">
              <w:t>0.014</w:t>
            </w:r>
          </w:p>
        </w:tc>
        <w:tc>
          <w:tcPr>
            <w:tcW w:w="284" w:type="dxa"/>
            <w:gridSpan w:val="2"/>
            <w:tcBorders>
              <w:top w:val="nil"/>
              <w:left w:val="nil"/>
              <w:bottom w:val="nil"/>
              <w:right w:val="nil"/>
            </w:tcBorders>
            <w:vAlign w:val="center"/>
          </w:tcPr>
          <w:p w14:paraId="0DE1425A" w14:textId="77777777" w:rsidR="00243CDC" w:rsidRPr="007A6A2D" w:rsidRDefault="00243CDC" w:rsidP="00E37093">
            <w:pPr>
              <w:pStyle w:val="Figlegend"/>
            </w:pPr>
          </w:p>
        </w:tc>
        <w:tc>
          <w:tcPr>
            <w:tcW w:w="1249" w:type="dxa"/>
            <w:gridSpan w:val="2"/>
            <w:tcBorders>
              <w:top w:val="single" w:sz="4" w:space="0" w:color="auto"/>
              <w:left w:val="nil"/>
              <w:bottom w:val="nil"/>
              <w:right w:val="nil"/>
            </w:tcBorders>
            <w:vAlign w:val="center"/>
          </w:tcPr>
          <w:p w14:paraId="15BB2754" w14:textId="77777777" w:rsidR="00243CDC" w:rsidRPr="007A6A2D" w:rsidRDefault="00243CDC" w:rsidP="00E37093">
            <w:pPr>
              <w:pStyle w:val="Figlegend"/>
            </w:pPr>
            <w:r w:rsidRPr="007A6A2D">
              <w:t>-0.003</w:t>
            </w:r>
          </w:p>
        </w:tc>
        <w:tc>
          <w:tcPr>
            <w:tcW w:w="255" w:type="dxa"/>
            <w:gridSpan w:val="2"/>
            <w:tcBorders>
              <w:top w:val="nil"/>
              <w:left w:val="nil"/>
              <w:bottom w:val="nil"/>
              <w:right w:val="nil"/>
            </w:tcBorders>
            <w:vAlign w:val="center"/>
          </w:tcPr>
          <w:p w14:paraId="47E07092" w14:textId="77777777" w:rsidR="00243CDC" w:rsidRPr="007A6A2D" w:rsidRDefault="00243CDC" w:rsidP="00E37093">
            <w:pPr>
              <w:pStyle w:val="Figlegend"/>
            </w:pPr>
          </w:p>
        </w:tc>
        <w:tc>
          <w:tcPr>
            <w:tcW w:w="946" w:type="dxa"/>
            <w:tcBorders>
              <w:top w:val="single" w:sz="4" w:space="0" w:color="auto"/>
              <w:left w:val="nil"/>
              <w:bottom w:val="nil"/>
              <w:right w:val="nil"/>
            </w:tcBorders>
            <w:vAlign w:val="center"/>
          </w:tcPr>
          <w:p w14:paraId="084B6D94" w14:textId="77777777" w:rsidR="00243CDC" w:rsidRPr="007A6A2D" w:rsidRDefault="00243CDC" w:rsidP="00E37093">
            <w:pPr>
              <w:pStyle w:val="Figlegend"/>
            </w:pPr>
            <w:r w:rsidRPr="007A6A2D">
              <w:t>-0.011</w:t>
            </w:r>
          </w:p>
        </w:tc>
        <w:tc>
          <w:tcPr>
            <w:tcW w:w="255" w:type="dxa"/>
            <w:tcBorders>
              <w:top w:val="nil"/>
              <w:left w:val="nil"/>
              <w:bottom w:val="nil"/>
              <w:right w:val="nil"/>
            </w:tcBorders>
          </w:tcPr>
          <w:p w14:paraId="50B786C1" w14:textId="77777777" w:rsidR="00243CDC" w:rsidRPr="007A6A2D" w:rsidRDefault="00243CDC" w:rsidP="00E37093">
            <w:pPr>
              <w:pStyle w:val="Figlegend"/>
            </w:pPr>
          </w:p>
        </w:tc>
        <w:tc>
          <w:tcPr>
            <w:tcW w:w="838" w:type="dxa"/>
            <w:gridSpan w:val="2"/>
            <w:tcBorders>
              <w:top w:val="single" w:sz="4" w:space="0" w:color="auto"/>
              <w:left w:val="nil"/>
              <w:bottom w:val="nil"/>
              <w:right w:val="nil"/>
            </w:tcBorders>
            <w:vAlign w:val="center"/>
          </w:tcPr>
          <w:p w14:paraId="2BB97899" w14:textId="77777777" w:rsidR="00243CDC" w:rsidRPr="007A6A2D" w:rsidRDefault="00243CDC" w:rsidP="00E37093">
            <w:pPr>
              <w:pStyle w:val="Figlegend"/>
            </w:pPr>
            <w:r w:rsidRPr="007A6A2D">
              <w:t>0.005</w:t>
            </w:r>
          </w:p>
        </w:tc>
      </w:tr>
      <w:tr w:rsidR="00243CDC" w:rsidRPr="007A6A2D" w14:paraId="200E677E" w14:textId="77777777" w:rsidTr="006A04B8">
        <w:trPr>
          <w:trHeight w:val="300"/>
        </w:trPr>
        <w:tc>
          <w:tcPr>
            <w:tcW w:w="1701" w:type="dxa"/>
            <w:tcBorders>
              <w:top w:val="nil"/>
              <w:left w:val="nil"/>
              <w:bottom w:val="nil"/>
              <w:right w:val="nil"/>
            </w:tcBorders>
          </w:tcPr>
          <w:p w14:paraId="112560AD" w14:textId="77777777" w:rsidR="00243CDC" w:rsidRPr="007A6A2D" w:rsidRDefault="00243CDC" w:rsidP="00E37093">
            <w:pPr>
              <w:pStyle w:val="Figlegend"/>
            </w:pPr>
          </w:p>
        </w:tc>
        <w:tc>
          <w:tcPr>
            <w:tcW w:w="239" w:type="dxa"/>
            <w:tcBorders>
              <w:top w:val="nil"/>
              <w:left w:val="nil"/>
              <w:bottom w:val="nil"/>
              <w:right w:val="nil"/>
            </w:tcBorders>
          </w:tcPr>
          <w:p w14:paraId="61FA8BEF" w14:textId="77777777" w:rsidR="00243CDC" w:rsidRPr="007A6A2D" w:rsidRDefault="00243CDC" w:rsidP="00E37093">
            <w:pPr>
              <w:pStyle w:val="Figlegend"/>
            </w:pPr>
          </w:p>
        </w:tc>
        <w:tc>
          <w:tcPr>
            <w:tcW w:w="1037" w:type="dxa"/>
            <w:tcBorders>
              <w:top w:val="nil"/>
              <w:left w:val="nil"/>
              <w:bottom w:val="nil"/>
              <w:right w:val="nil"/>
            </w:tcBorders>
          </w:tcPr>
          <w:p w14:paraId="63D74DC7" w14:textId="77777777" w:rsidR="00243CDC" w:rsidRPr="007A6A2D" w:rsidRDefault="00243CDC" w:rsidP="00E37093">
            <w:pPr>
              <w:pStyle w:val="Figlegend"/>
            </w:pPr>
          </w:p>
        </w:tc>
        <w:tc>
          <w:tcPr>
            <w:tcW w:w="255" w:type="dxa"/>
            <w:tcBorders>
              <w:top w:val="nil"/>
              <w:left w:val="nil"/>
              <w:bottom w:val="nil"/>
              <w:right w:val="nil"/>
            </w:tcBorders>
            <w:shd w:val="clear" w:color="auto" w:fill="auto"/>
          </w:tcPr>
          <w:p w14:paraId="55CFB218" w14:textId="77777777" w:rsidR="00243CDC" w:rsidRPr="007A6A2D" w:rsidRDefault="00243CDC" w:rsidP="00E37093">
            <w:pPr>
              <w:pStyle w:val="Figlegend"/>
            </w:pPr>
          </w:p>
        </w:tc>
        <w:tc>
          <w:tcPr>
            <w:tcW w:w="1163" w:type="dxa"/>
            <w:tcBorders>
              <w:top w:val="nil"/>
              <w:left w:val="nil"/>
              <w:bottom w:val="nil"/>
              <w:right w:val="nil"/>
            </w:tcBorders>
            <w:shd w:val="clear" w:color="auto" w:fill="F2F2F2"/>
            <w:vAlign w:val="center"/>
          </w:tcPr>
          <w:p w14:paraId="1BF024A7" w14:textId="77777777" w:rsidR="00243CDC" w:rsidRPr="007A6A2D" w:rsidRDefault="00243CDC" w:rsidP="00E37093">
            <w:pPr>
              <w:pStyle w:val="Figlegend"/>
              <w:spacing w:after="0"/>
            </w:pPr>
            <w:r w:rsidRPr="007A6A2D">
              <w:t>High-risk</w:t>
            </w:r>
          </w:p>
        </w:tc>
        <w:tc>
          <w:tcPr>
            <w:tcW w:w="255" w:type="dxa"/>
            <w:tcBorders>
              <w:top w:val="nil"/>
              <w:left w:val="nil"/>
              <w:bottom w:val="nil"/>
              <w:right w:val="nil"/>
            </w:tcBorders>
          </w:tcPr>
          <w:p w14:paraId="66BADDA7" w14:textId="77777777" w:rsidR="00243CDC" w:rsidRPr="007A6A2D" w:rsidRDefault="00243CDC" w:rsidP="00E37093">
            <w:pPr>
              <w:pStyle w:val="Figlegend"/>
              <w:spacing w:after="0"/>
            </w:pPr>
          </w:p>
        </w:tc>
        <w:tc>
          <w:tcPr>
            <w:tcW w:w="622" w:type="dxa"/>
            <w:tcBorders>
              <w:top w:val="nil"/>
              <w:left w:val="nil"/>
              <w:bottom w:val="nil"/>
              <w:right w:val="nil"/>
            </w:tcBorders>
            <w:shd w:val="clear" w:color="auto" w:fill="F2F2F2"/>
            <w:vAlign w:val="center"/>
          </w:tcPr>
          <w:p w14:paraId="29D63858" w14:textId="77777777" w:rsidR="00243CDC" w:rsidRPr="007A6A2D" w:rsidRDefault="00243CDC" w:rsidP="00E37093">
            <w:pPr>
              <w:pStyle w:val="Figlegend"/>
              <w:spacing w:after="0"/>
            </w:pPr>
            <w:r w:rsidRPr="007A6A2D">
              <w:t>176</w:t>
            </w:r>
          </w:p>
        </w:tc>
        <w:tc>
          <w:tcPr>
            <w:tcW w:w="283" w:type="dxa"/>
            <w:tcBorders>
              <w:top w:val="nil"/>
              <w:left w:val="nil"/>
              <w:bottom w:val="nil"/>
              <w:right w:val="nil"/>
            </w:tcBorders>
            <w:shd w:val="clear" w:color="auto" w:fill="F2F2F2"/>
            <w:vAlign w:val="center"/>
          </w:tcPr>
          <w:p w14:paraId="1A3C584B"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1814044C" w14:textId="77777777" w:rsidR="00243CDC" w:rsidRPr="007A6A2D" w:rsidRDefault="00243CDC" w:rsidP="00E37093">
            <w:pPr>
              <w:pStyle w:val="Figlegend"/>
              <w:spacing w:after="0"/>
            </w:pPr>
            <w:r w:rsidRPr="007A6A2D">
              <w:t>20</w:t>
            </w:r>
          </w:p>
        </w:tc>
        <w:tc>
          <w:tcPr>
            <w:tcW w:w="284" w:type="dxa"/>
            <w:tcBorders>
              <w:top w:val="nil"/>
              <w:left w:val="nil"/>
              <w:bottom w:val="nil"/>
              <w:right w:val="nil"/>
            </w:tcBorders>
            <w:shd w:val="clear" w:color="auto" w:fill="F2F2F2"/>
            <w:vAlign w:val="center"/>
          </w:tcPr>
          <w:p w14:paraId="52F5A349"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348612E5" w14:textId="77777777" w:rsidR="00243CDC" w:rsidRPr="007A6A2D" w:rsidRDefault="00243CDC" w:rsidP="00E37093">
            <w:pPr>
              <w:pStyle w:val="Figlegend"/>
              <w:spacing w:after="0"/>
            </w:pPr>
            <w:r w:rsidRPr="007A6A2D">
              <w:t>0.114</w:t>
            </w:r>
          </w:p>
        </w:tc>
        <w:tc>
          <w:tcPr>
            <w:tcW w:w="284" w:type="dxa"/>
            <w:tcBorders>
              <w:top w:val="nil"/>
              <w:left w:val="nil"/>
              <w:bottom w:val="nil"/>
              <w:right w:val="nil"/>
            </w:tcBorders>
            <w:shd w:val="clear" w:color="auto" w:fill="F2F2F2"/>
            <w:vAlign w:val="center"/>
          </w:tcPr>
          <w:p w14:paraId="168F99D6" w14:textId="77777777" w:rsidR="00243CDC" w:rsidRPr="007A6A2D" w:rsidRDefault="00243CDC" w:rsidP="00E37093">
            <w:pPr>
              <w:pStyle w:val="Figlegend"/>
              <w:spacing w:after="0"/>
            </w:pPr>
          </w:p>
        </w:tc>
        <w:tc>
          <w:tcPr>
            <w:tcW w:w="682" w:type="dxa"/>
            <w:tcBorders>
              <w:top w:val="nil"/>
              <w:left w:val="nil"/>
              <w:bottom w:val="nil"/>
              <w:right w:val="nil"/>
            </w:tcBorders>
            <w:shd w:val="clear" w:color="auto" w:fill="F2F2F2"/>
            <w:vAlign w:val="center"/>
          </w:tcPr>
          <w:p w14:paraId="1E0D5487" w14:textId="77777777" w:rsidR="00243CDC" w:rsidRPr="007A6A2D" w:rsidRDefault="00243CDC" w:rsidP="00E37093">
            <w:pPr>
              <w:pStyle w:val="Figlegend"/>
              <w:spacing w:after="0"/>
            </w:pPr>
            <w:r w:rsidRPr="007A6A2D">
              <w:t>127</w:t>
            </w:r>
          </w:p>
        </w:tc>
        <w:tc>
          <w:tcPr>
            <w:tcW w:w="283" w:type="dxa"/>
            <w:tcBorders>
              <w:top w:val="nil"/>
              <w:left w:val="nil"/>
              <w:bottom w:val="nil"/>
              <w:right w:val="nil"/>
            </w:tcBorders>
            <w:shd w:val="clear" w:color="auto" w:fill="F2F2F2"/>
            <w:vAlign w:val="center"/>
          </w:tcPr>
          <w:p w14:paraId="007071D9"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74CC4B26" w14:textId="77777777" w:rsidR="00243CDC" w:rsidRPr="007A6A2D" w:rsidRDefault="00243CDC" w:rsidP="00E37093">
            <w:pPr>
              <w:pStyle w:val="Figlegend"/>
              <w:spacing w:after="0"/>
            </w:pPr>
            <w:r w:rsidRPr="007A6A2D">
              <w:t>17</w:t>
            </w:r>
          </w:p>
        </w:tc>
        <w:tc>
          <w:tcPr>
            <w:tcW w:w="284" w:type="dxa"/>
            <w:tcBorders>
              <w:top w:val="nil"/>
              <w:left w:val="nil"/>
              <w:bottom w:val="nil"/>
              <w:right w:val="nil"/>
            </w:tcBorders>
            <w:shd w:val="clear" w:color="auto" w:fill="F2F2F2"/>
            <w:vAlign w:val="center"/>
          </w:tcPr>
          <w:p w14:paraId="5C6BEF49" w14:textId="77777777" w:rsidR="00243CDC" w:rsidRPr="007A6A2D" w:rsidRDefault="00243CDC" w:rsidP="00E37093">
            <w:pPr>
              <w:pStyle w:val="Figlegend"/>
              <w:spacing w:after="0"/>
            </w:pPr>
          </w:p>
        </w:tc>
        <w:tc>
          <w:tcPr>
            <w:tcW w:w="992" w:type="dxa"/>
            <w:gridSpan w:val="2"/>
            <w:tcBorders>
              <w:top w:val="nil"/>
              <w:left w:val="nil"/>
              <w:bottom w:val="nil"/>
              <w:right w:val="nil"/>
            </w:tcBorders>
            <w:shd w:val="clear" w:color="auto" w:fill="F2F2F2"/>
            <w:vAlign w:val="center"/>
          </w:tcPr>
          <w:p w14:paraId="33C799EA" w14:textId="77777777" w:rsidR="00243CDC" w:rsidRPr="007A6A2D" w:rsidRDefault="00243CDC" w:rsidP="00E37093">
            <w:pPr>
              <w:pStyle w:val="Figlegend"/>
              <w:spacing w:after="0"/>
            </w:pPr>
            <w:r w:rsidRPr="007A6A2D">
              <w:t>0.134</w:t>
            </w:r>
          </w:p>
        </w:tc>
        <w:tc>
          <w:tcPr>
            <w:tcW w:w="284" w:type="dxa"/>
            <w:gridSpan w:val="2"/>
            <w:tcBorders>
              <w:top w:val="nil"/>
              <w:left w:val="nil"/>
              <w:bottom w:val="nil"/>
              <w:right w:val="nil"/>
            </w:tcBorders>
            <w:shd w:val="clear" w:color="auto" w:fill="F2F2F2"/>
            <w:vAlign w:val="center"/>
          </w:tcPr>
          <w:p w14:paraId="0B686A0C" w14:textId="77777777" w:rsidR="00243CDC" w:rsidRPr="007A6A2D" w:rsidRDefault="00243CDC" w:rsidP="00E37093">
            <w:pPr>
              <w:pStyle w:val="Figlegend"/>
              <w:spacing w:after="0"/>
            </w:pPr>
          </w:p>
        </w:tc>
        <w:tc>
          <w:tcPr>
            <w:tcW w:w="1249" w:type="dxa"/>
            <w:gridSpan w:val="2"/>
            <w:tcBorders>
              <w:top w:val="nil"/>
              <w:left w:val="nil"/>
              <w:bottom w:val="nil"/>
              <w:right w:val="nil"/>
            </w:tcBorders>
            <w:shd w:val="clear" w:color="auto" w:fill="F2F2F2"/>
            <w:vAlign w:val="center"/>
          </w:tcPr>
          <w:p w14:paraId="3FB8FF23" w14:textId="77777777" w:rsidR="00243CDC" w:rsidRPr="007A6A2D" w:rsidRDefault="00243CDC" w:rsidP="00E37093">
            <w:pPr>
              <w:pStyle w:val="Figlegend"/>
              <w:spacing w:after="0"/>
            </w:pPr>
            <w:r w:rsidRPr="007A6A2D">
              <w:t>0.020</w:t>
            </w:r>
          </w:p>
        </w:tc>
        <w:tc>
          <w:tcPr>
            <w:tcW w:w="255" w:type="dxa"/>
            <w:gridSpan w:val="2"/>
            <w:tcBorders>
              <w:top w:val="nil"/>
              <w:left w:val="nil"/>
              <w:bottom w:val="nil"/>
              <w:right w:val="nil"/>
            </w:tcBorders>
            <w:shd w:val="clear" w:color="auto" w:fill="F2F2F2"/>
            <w:vAlign w:val="center"/>
          </w:tcPr>
          <w:p w14:paraId="3720C512" w14:textId="77777777" w:rsidR="00243CDC" w:rsidRPr="007A6A2D" w:rsidRDefault="00243CDC" w:rsidP="00E37093">
            <w:pPr>
              <w:pStyle w:val="Figlegend"/>
              <w:spacing w:after="0"/>
            </w:pPr>
          </w:p>
        </w:tc>
        <w:tc>
          <w:tcPr>
            <w:tcW w:w="946" w:type="dxa"/>
            <w:tcBorders>
              <w:top w:val="nil"/>
              <w:left w:val="nil"/>
              <w:bottom w:val="nil"/>
              <w:right w:val="nil"/>
            </w:tcBorders>
            <w:shd w:val="clear" w:color="auto" w:fill="F2F2F2"/>
            <w:vAlign w:val="center"/>
          </w:tcPr>
          <w:p w14:paraId="7F3517D4" w14:textId="77777777" w:rsidR="00243CDC" w:rsidRPr="007A6A2D" w:rsidRDefault="00243CDC" w:rsidP="00E37093">
            <w:pPr>
              <w:pStyle w:val="Figlegend"/>
              <w:spacing w:after="0"/>
            </w:pPr>
            <w:r w:rsidRPr="007A6A2D">
              <w:t>-0.053</w:t>
            </w:r>
          </w:p>
        </w:tc>
        <w:tc>
          <w:tcPr>
            <w:tcW w:w="255" w:type="dxa"/>
            <w:tcBorders>
              <w:top w:val="nil"/>
              <w:left w:val="nil"/>
              <w:bottom w:val="nil"/>
              <w:right w:val="nil"/>
            </w:tcBorders>
            <w:shd w:val="clear" w:color="auto" w:fill="F2F2F2"/>
          </w:tcPr>
          <w:p w14:paraId="32E02D7B" w14:textId="77777777" w:rsidR="00243CDC" w:rsidRPr="007A6A2D" w:rsidRDefault="00243CDC" w:rsidP="00E37093">
            <w:pPr>
              <w:pStyle w:val="Figlegend"/>
              <w:spacing w:after="0"/>
            </w:pPr>
          </w:p>
        </w:tc>
        <w:tc>
          <w:tcPr>
            <w:tcW w:w="838" w:type="dxa"/>
            <w:gridSpan w:val="2"/>
            <w:tcBorders>
              <w:top w:val="nil"/>
              <w:left w:val="nil"/>
              <w:bottom w:val="nil"/>
              <w:right w:val="nil"/>
            </w:tcBorders>
            <w:shd w:val="clear" w:color="auto" w:fill="F2F2F2"/>
            <w:vAlign w:val="center"/>
          </w:tcPr>
          <w:p w14:paraId="5D3D9F20" w14:textId="77777777" w:rsidR="00243CDC" w:rsidRPr="007A6A2D" w:rsidRDefault="00243CDC" w:rsidP="00E37093">
            <w:pPr>
              <w:pStyle w:val="Figlegend"/>
              <w:spacing w:after="0"/>
            </w:pPr>
            <w:r w:rsidRPr="007A6A2D">
              <w:t>0.100</w:t>
            </w:r>
          </w:p>
        </w:tc>
      </w:tr>
      <w:tr w:rsidR="00243CDC" w:rsidRPr="007A6A2D" w14:paraId="6FD37189" w14:textId="77777777" w:rsidTr="006A04B8">
        <w:trPr>
          <w:trHeight w:val="300"/>
        </w:trPr>
        <w:tc>
          <w:tcPr>
            <w:tcW w:w="1701" w:type="dxa"/>
            <w:tcBorders>
              <w:top w:val="nil"/>
              <w:left w:val="nil"/>
              <w:bottom w:val="nil"/>
              <w:right w:val="nil"/>
            </w:tcBorders>
          </w:tcPr>
          <w:p w14:paraId="63A51095" w14:textId="77777777" w:rsidR="00243CDC" w:rsidRPr="007A6A2D" w:rsidRDefault="00243CDC" w:rsidP="00E37093">
            <w:pPr>
              <w:pStyle w:val="Figlegend"/>
            </w:pPr>
          </w:p>
        </w:tc>
        <w:tc>
          <w:tcPr>
            <w:tcW w:w="239" w:type="dxa"/>
            <w:tcBorders>
              <w:top w:val="nil"/>
              <w:left w:val="nil"/>
              <w:bottom w:val="nil"/>
              <w:right w:val="nil"/>
            </w:tcBorders>
          </w:tcPr>
          <w:p w14:paraId="4E7A0CBA" w14:textId="77777777" w:rsidR="00243CDC" w:rsidRPr="007A6A2D" w:rsidRDefault="00243CDC" w:rsidP="00E37093">
            <w:pPr>
              <w:pStyle w:val="Figlegend"/>
            </w:pPr>
          </w:p>
        </w:tc>
        <w:tc>
          <w:tcPr>
            <w:tcW w:w="1037" w:type="dxa"/>
            <w:tcBorders>
              <w:top w:val="nil"/>
              <w:left w:val="nil"/>
              <w:bottom w:val="nil"/>
              <w:right w:val="nil"/>
            </w:tcBorders>
          </w:tcPr>
          <w:p w14:paraId="3B472B4A" w14:textId="77777777" w:rsidR="00243CDC" w:rsidRPr="007A6A2D" w:rsidRDefault="00243CDC" w:rsidP="00E37093">
            <w:pPr>
              <w:pStyle w:val="Figlegend"/>
            </w:pPr>
          </w:p>
        </w:tc>
        <w:tc>
          <w:tcPr>
            <w:tcW w:w="255" w:type="dxa"/>
            <w:tcBorders>
              <w:top w:val="nil"/>
              <w:left w:val="nil"/>
              <w:bottom w:val="nil"/>
              <w:right w:val="nil"/>
            </w:tcBorders>
            <w:shd w:val="clear" w:color="auto" w:fill="auto"/>
          </w:tcPr>
          <w:p w14:paraId="3454890E" w14:textId="77777777" w:rsidR="00243CDC" w:rsidRPr="007A6A2D" w:rsidRDefault="00243CDC" w:rsidP="00E37093">
            <w:pPr>
              <w:pStyle w:val="Figlegend"/>
            </w:pPr>
          </w:p>
        </w:tc>
        <w:tc>
          <w:tcPr>
            <w:tcW w:w="1163" w:type="dxa"/>
            <w:tcBorders>
              <w:top w:val="nil"/>
              <w:left w:val="nil"/>
              <w:bottom w:val="nil"/>
              <w:right w:val="nil"/>
            </w:tcBorders>
            <w:shd w:val="clear" w:color="auto" w:fill="F2F2F2"/>
            <w:vAlign w:val="center"/>
          </w:tcPr>
          <w:p w14:paraId="2A1AA964" w14:textId="77777777" w:rsidR="00243CDC" w:rsidRPr="007A6A2D" w:rsidRDefault="00243CDC" w:rsidP="00E37093">
            <w:pPr>
              <w:pStyle w:val="Figlegend"/>
              <w:spacing w:after="0"/>
            </w:pPr>
            <w:r w:rsidRPr="007A6A2D">
              <w:t>Medium-risk</w:t>
            </w:r>
          </w:p>
        </w:tc>
        <w:tc>
          <w:tcPr>
            <w:tcW w:w="255" w:type="dxa"/>
            <w:tcBorders>
              <w:top w:val="nil"/>
              <w:left w:val="nil"/>
              <w:bottom w:val="nil"/>
              <w:right w:val="nil"/>
            </w:tcBorders>
          </w:tcPr>
          <w:p w14:paraId="5BE129DB" w14:textId="77777777" w:rsidR="00243CDC" w:rsidRPr="007A6A2D" w:rsidRDefault="00243CDC" w:rsidP="00E37093">
            <w:pPr>
              <w:pStyle w:val="Figlegend"/>
              <w:spacing w:after="0"/>
            </w:pPr>
          </w:p>
        </w:tc>
        <w:tc>
          <w:tcPr>
            <w:tcW w:w="622" w:type="dxa"/>
            <w:tcBorders>
              <w:top w:val="nil"/>
              <w:left w:val="nil"/>
              <w:bottom w:val="nil"/>
              <w:right w:val="nil"/>
            </w:tcBorders>
            <w:shd w:val="clear" w:color="auto" w:fill="F2F2F2"/>
            <w:vAlign w:val="center"/>
          </w:tcPr>
          <w:p w14:paraId="680FB02A" w14:textId="77777777" w:rsidR="00243CDC" w:rsidRPr="007A6A2D" w:rsidRDefault="00243CDC" w:rsidP="00E37093">
            <w:pPr>
              <w:pStyle w:val="Figlegend"/>
              <w:spacing w:after="0"/>
            </w:pPr>
            <w:r w:rsidRPr="007A6A2D">
              <w:t>157</w:t>
            </w:r>
          </w:p>
        </w:tc>
        <w:tc>
          <w:tcPr>
            <w:tcW w:w="283" w:type="dxa"/>
            <w:tcBorders>
              <w:top w:val="nil"/>
              <w:left w:val="nil"/>
              <w:bottom w:val="nil"/>
              <w:right w:val="nil"/>
            </w:tcBorders>
            <w:shd w:val="clear" w:color="auto" w:fill="F2F2F2"/>
            <w:vAlign w:val="center"/>
          </w:tcPr>
          <w:p w14:paraId="3CE633E5"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66619C99" w14:textId="77777777" w:rsidR="00243CDC" w:rsidRPr="007A6A2D" w:rsidRDefault="00243CDC" w:rsidP="00E37093">
            <w:pPr>
              <w:pStyle w:val="Figlegend"/>
              <w:spacing w:after="0"/>
            </w:pPr>
            <w:r w:rsidRPr="007A6A2D">
              <w:t>5</w:t>
            </w:r>
          </w:p>
        </w:tc>
        <w:tc>
          <w:tcPr>
            <w:tcW w:w="284" w:type="dxa"/>
            <w:tcBorders>
              <w:top w:val="nil"/>
              <w:left w:val="nil"/>
              <w:bottom w:val="nil"/>
              <w:right w:val="nil"/>
            </w:tcBorders>
            <w:shd w:val="clear" w:color="auto" w:fill="F2F2F2"/>
            <w:vAlign w:val="center"/>
          </w:tcPr>
          <w:p w14:paraId="49C19391"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2246F06D" w14:textId="77777777" w:rsidR="00243CDC" w:rsidRPr="007A6A2D" w:rsidRDefault="00243CDC" w:rsidP="00E37093">
            <w:pPr>
              <w:pStyle w:val="Figlegend"/>
              <w:spacing w:after="0"/>
            </w:pPr>
            <w:r w:rsidRPr="007A6A2D">
              <w:t>0.032</w:t>
            </w:r>
          </w:p>
        </w:tc>
        <w:tc>
          <w:tcPr>
            <w:tcW w:w="284" w:type="dxa"/>
            <w:tcBorders>
              <w:top w:val="nil"/>
              <w:left w:val="nil"/>
              <w:bottom w:val="nil"/>
              <w:right w:val="nil"/>
            </w:tcBorders>
            <w:shd w:val="clear" w:color="auto" w:fill="F2F2F2"/>
            <w:vAlign w:val="center"/>
          </w:tcPr>
          <w:p w14:paraId="16825BC5" w14:textId="77777777" w:rsidR="00243CDC" w:rsidRPr="007A6A2D" w:rsidRDefault="00243CDC" w:rsidP="00E37093">
            <w:pPr>
              <w:pStyle w:val="Figlegend"/>
              <w:spacing w:after="0"/>
            </w:pPr>
          </w:p>
        </w:tc>
        <w:tc>
          <w:tcPr>
            <w:tcW w:w="682" w:type="dxa"/>
            <w:tcBorders>
              <w:top w:val="nil"/>
              <w:left w:val="nil"/>
              <w:bottom w:val="nil"/>
              <w:right w:val="nil"/>
            </w:tcBorders>
            <w:shd w:val="clear" w:color="auto" w:fill="F2F2F2"/>
            <w:vAlign w:val="center"/>
          </w:tcPr>
          <w:p w14:paraId="220743B3" w14:textId="77777777" w:rsidR="00243CDC" w:rsidRPr="007A6A2D" w:rsidRDefault="00243CDC" w:rsidP="00E37093">
            <w:pPr>
              <w:pStyle w:val="Figlegend"/>
              <w:spacing w:after="0"/>
            </w:pPr>
            <w:r w:rsidRPr="007A6A2D">
              <w:t>179</w:t>
            </w:r>
          </w:p>
        </w:tc>
        <w:tc>
          <w:tcPr>
            <w:tcW w:w="283" w:type="dxa"/>
            <w:tcBorders>
              <w:top w:val="nil"/>
              <w:left w:val="nil"/>
              <w:bottom w:val="nil"/>
              <w:right w:val="nil"/>
            </w:tcBorders>
            <w:shd w:val="clear" w:color="auto" w:fill="F2F2F2"/>
            <w:vAlign w:val="center"/>
          </w:tcPr>
          <w:p w14:paraId="0BBCE72C" w14:textId="77777777" w:rsidR="00243CDC" w:rsidRPr="007A6A2D" w:rsidRDefault="00243CDC" w:rsidP="00E37093">
            <w:pPr>
              <w:pStyle w:val="Figlegend"/>
              <w:spacing w:after="0"/>
            </w:pPr>
          </w:p>
        </w:tc>
        <w:tc>
          <w:tcPr>
            <w:tcW w:w="992" w:type="dxa"/>
            <w:tcBorders>
              <w:top w:val="nil"/>
              <w:left w:val="nil"/>
              <w:bottom w:val="nil"/>
              <w:right w:val="nil"/>
            </w:tcBorders>
            <w:shd w:val="clear" w:color="auto" w:fill="F2F2F2"/>
            <w:vAlign w:val="center"/>
          </w:tcPr>
          <w:p w14:paraId="68FD3EDA" w14:textId="77777777" w:rsidR="00243CDC" w:rsidRPr="007A6A2D" w:rsidRDefault="00243CDC" w:rsidP="00E37093">
            <w:pPr>
              <w:pStyle w:val="Figlegend"/>
              <w:spacing w:after="0"/>
            </w:pPr>
            <w:r w:rsidRPr="007A6A2D">
              <w:t>7</w:t>
            </w:r>
          </w:p>
        </w:tc>
        <w:tc>
          <w:tcPr>
            <w:tcW w:w="284" w:type="dxa"/>
            <w:tcBorders>
              <w:top w:val="nil"/>
              <w:left w:val="nil"/>
              <w:bottom w:val="nil"/>
              <w:right w:val="nil"/>
            </w:tcBorders>
            <w:shd w:val="clear" w:color="auto" w:fill="F2F2F2"/>
            <w:vAlign w:val="center"/>
          </w:tcPr>
          <w:p w14:paraId="5661100E" w14:textId="77777777" w:rsidR="00243CDC" w:rsidRPr="007A6A2D" w:rsidRDefault="00243CDC" w:rsidP="00E37093">
            <w:pPr>
              <w:pStyle w:val="Figlegend"/>
              <w:spacing w:after="0"/>
            </w:pPr>
          </w:p>
        </w:tc>
        <w:tc>
          <w:tcPr>
            <w:tcW w:w="992" w:type="dxa"/>
            <w:gridSpan w:val="2"/>
            <w:tcBorders>
              <w:top w:val="nil"/>
              <w:left w:val="nil"/>
              <w:bottom w:val="nil"/>
              <w:right w:val="nil"/>
            </w:tcBorders>
            <w:shd w:val="clear" w:color="auto" w:fill="F2F2F2"/>
            <w:vAlign w:val="center"/>
          </w:tcPr>
          <w:p w14:paraId="64B1C146" w14:textId="77777777" w:rsidR="00243CDC" w:rsidRPr="007A6A2D" w:rsidRDefault="00243CDC" w:rsidP="00E37093">
            <w:pPr>
              <w:pStyle w:val="Figlegend"/>
              <w:spacing w:after="0"/>
            </w:pPr>
            <w:r w:rsidRPr="007A6A2D">
              <w:t>0.039</w:t>
            </w:r>
          </w:p>
        </w:tc>
        <w:tc>
          <w:tcPr>
            <w:tcW w:w="284" w:type="dxa"/>
            <w:gridSpan w:val="2"/>
            <w:tcBorders>
              <w:top w:val="nil"/>
              <w:left w:val="nil"/>
              <w:bottom w:val="nil"/>
              <w:right w:val="nil"/>
            </w:tcBorders>
            <w:shd w:val="clear" w:color="auto" w:fill="F2F2F2"/>
            <w:vAlign w:val="center"/>
          </w:tcPr>
          <w:p w14:paraId="1250929E" w14:textId="77777777" w:rsidR="00243CDC" w:rsidRPr="007A6A2D" w:rsidRDefault="00243CDC" w:rsidP="00E37093">
            <w:pPr>
              <w:pStyle w:val="Figlegend"/>
              <w:spacing w:after="0"/>
            </w:pPr>
          </w:p>
        </w:tc>
        <w:tc>
          <w:tcPr>
            <w:tcW w:w="1249" w:type="dxa"/>
            <w:gridSpan w:val="2"/>
            <w:tcBorders>
              <w:top w:val="nil"/>
              <w:left w:val="nil"/>
              <w:bottom w:val="nil"/>
              <w:right w:val="nil"/>
            </w:tcBorders>
            <w:shd w:val="clear" w:color="auto" w:fill="F2F2F2"/>
            <w:vAlign w:val="center"/>
          </w:tcPr>
          <w:p w14:paraId="3815785D" w14:textId="77777777" w:rsidR="00243CDC" w:rsidRPr="007A6A2D" w:rsidRDefault="00243CDC" w:rsidP="00E37093">
            <w:pPr>
              <w:pStyle w:val="Figlegend"/>
              <w:spacing w:after="0"/>
            </w:pPr>
            <w:r w:rsidRPr="007A6A2D">
              <w:t>0.007</w:t>
            </w:r>
          </w:p>
        </w:tc>
        <w:tc>
          <w:tcPr>
            <w:tcW w:w="255" w:type="dxa"/>
            <w:gridSpan w:val="2"/>
            <w:tcBorders>
              <w:top w:val="nil"/>
              <w:left w:val="nil"/>
              <w:bottom w:val="nil"/>
              <w:right w:val="nil"/>
            </w:tcBorders>
            <w:shd w:val="clear" w:color="auto" w:fill="F2F2F2"/>
            <w:vAlign w:val="center"/>
          </w:tcPr>
          <w:p w14:paraId="2AB74DC5" w14:textId="77777777" w:rsidR="00243CDC" w:rsidRPr="007A6A2D" w:rsidRDefault="00243CDC" w:rsidP="00E37093">
            <w:pPr>
              <w:pStyle w:val="Figlegend"/>
              <w:spacing w:after="0"/>
            </w:pPr>
          </w:p>
        </w:tc>
        <w:tc>
          <w:tcPr>
            <w:tcW w:w="946" w:type="dxa"/>
            <w:tcBorders>
              <w:top w:val="nil"/>
              <w:left w:val="nil"/>
              <w:bottom w:val="nil"/>
              <w:right w:val="nil"/>
            </w:tcBorders>
            <w:shd w:val="clear" w:color="auto" w:fill="F2F2F2"/>
            <w:vAlign w:val="center"/>
          </w:tcPr>
          <w:p w14:paraId="552F4B11" w14:textId="77777777" w:rsidR="00243CDC" w:rsidRPr="007A6A2D" w:rsidRDefault="00243CDC" w:rsidP="00E37093">
            <w:pPr>
              <w:pStyle w:val="Figlegend"/>
              <w:spacing w:after="0"/>
            </w:pPr>
            <w:r w:rsidRPr="007A6A2D">
              <w:t>-0.038</w:t>
            </w:r>
          </w:p>
        </w:tc>
        <w:tc>
          <w:tcPr>
            <w:tcW w:w="255" w:type="dxa"/>
            <w:tcBorders>
              <w:top w:val="nil"/>
              <w:left w:val="nil"/>
              <w:bottom w:val="nil"/>
              <w:right w:val="nil"/>
            </w:tcBorders>
            <w:shd w:val="clear" w:color="auto" w:fill="F2F2F2"/>
          </w:tcPr>
          <w:p w14:paraId="125FB67A" w14:textId="77777777" w:rsidR="00243CDC" w:rsidRPr="007A6A2D" w:rsidRDefault="00243CDC" w:rsidP="00E37093">
            <w:pPr>
              <w:pStyle w:val="Figlegend"/>
              <w:spacing w:after="0"/>
            </w:pPr>
          </w:p>
        </w:tc>
        <w:tc>
          <w:tcPr>
            <w:tcW w:w="838" w:type="dxa"/>
            <w:gridSpan w:val="2"/>
            <w:tcBorders>
              <w:top w:val="nil"/>
              <w:left w:val="nil"/>
              <w:bottom w:val="nil"/>
              <w:right w:val="nil"/>
            </w:tcBorders>
            <w:shd w:val="clear" w:color="auto" w:fill="F2F2F2"/>
            <w:vAlign w:val="center"/>
          </w:tcPr>
          <w:p w14:paraId="7CE81DFD" w14:textId="77777777" w:rsidR="00243CDC" w:rsidRPr="007A6A2D" w:rsidRDefault="00243CDC" w:rsidP="00E37093">
            <w:pPr>
              <w:pStyle w:val="Figlegend"/>
              <w:spacing w:after="0"/>
            </w:pPr>
            <w:r w:rsidRPr="007A6A2D">
              <w:t>0.051</w:t>
            </w:r>
          </w:p>
        </w:tc>
      </w:tr>
      <w:tr w:rsidR="00243CDC" w:rsidRPr="007A6A2D" w14:paraId="20C8AD40" w14:textId="77777777" w:rsidTr="006A04B8">
        <w:trPr>
          <w:trHeight w:val="300"/>
        </w:trPr>
        <w:tc>
          <w:tcPr>
            <w:tcW w:w="1701" w:type="dxa"/>
            <w:tcBorders>
              <w:top w:val="nil"/>
              <w:left w:val="nil"/>
              <w:bottom w:val="nil"/>
              <w:right w:val="nil"/>
            </w:tcBorders>
          </w:tcPr>
          <w:p w14:paraId="1DB79413" w14:textId="77777777" w:rsidR="00243CDC" w:rsidRPr="007A6A2D" w:rsidRDefault="00243CDC" w:rsidP="00E37093">
            <w:pPr>
              <w:pStyle w:val="Figlegend"/>
            </w:pPr>
          </w:p>
        </w:tc>
        <w:tc>
          <w:tcPr>
            <w:tcW w:w="239" w:type="dxa"/>
            <w:tcBorders>
              <w:top w:val="nil"/>
              <w:left w:val="nil"/>
              <w:bottom w:val="nil"/>
              <w:right w:val="nil"/>
            </w:tcBorders>
          </w:tcPr>
          <w:p w14:paraId="26B867C2" w14:textId="77777777" w:rsidR="00243CDC" w:rsidRPr="007A6A2D" w:rsidRDefault="00243CDC" w:rsidP="00E37093">
            <w:pPr>
              <w:pStyle w:val="Figlegend"/>
            </w:pPr>
          </w:p>
        </w:tc>
        <w:tc>
          <w:tcPr>
            <w:tcW w:w="1037" w:type="dxa"/>
            <w:tcBorders>
              <w:top w:val="nil"/>
              <w:left w:val="nil"/>
              <w:bottom w:val="nil"/>
              <w:right w:val="nil"/>
            </w:tcBorders>
          </w:tcPr>
          <w:p w14:paraId="0B714290" w14:textId="77777777" w:rsidR="00243CDC" w:rsidRPr="007A6A2D" w:rsidRDefault="00243CDC" w:rsidP="00E37093">
            <w:pPr>
              <w:pStyle w:val="Figlegend"/>
            </w:pPr>
          </w:p>
        </w:tc>
        <w:tc>
          <w:tcPr>
            <w:tcW w:w="255" w:type="dxa"/>
            <w:tcBorders>
              <w:top w:val="nil"/>
              <w:left w:val="nil"/>
              <w:bottom w:val="nil"/>
              <w:right w:val="nil"/>
            </w:tcBorders>
          </w:tcPr>
          <w:p w14:paraId="131353ED" w14:textId="77777777" w:rsidR="00243CDC" w:rsidRPr="007A6A2D" w:rsidRDefault="00243CDC" w:rsidP="00E37093">
            <w:pPr>
              <w:pStyle w:val="Figlegend"/>
            </w:pPr>
          </w:p>
        </w:tc>
        <w:tc>
          <w:tcPr>
            <w:tcW w:w="1163" w:type="dxa"/>
            <w:tcBorders>
              <w:top w:val="nil"/>
              <w:left w:val="nil"/>
              <w:bottom w:val="nil"/>
              <w:right w:val="nil"/>
            </w:tcBorders>
            <w:shd w:val="clear" w:color="auto" w:fill="F2F2F2"/>
            <w:vAlign w:val="center"/>
          </w:tcPr>
          <w:p w14:paraId="678754C1" w14:textId="77777777" w:rsidR="00243CDC" w:rsidRPr="007A6A2D" w:rsidRDefault="00243CDC" w:rsidP="00E37093">
            <w:pPr>
              <w:pStyle w:val="Figlegend"/>
            </w:pPr>
            <w:r w:rsidRPr="007A6A2D">
              <w:t>Low-risk</w:t>
            </w:r>
          </w:p>
        </w:tc>
        <w:tc>
          <w:tcPr>
            <w:tcW w:w="255" w:type="dxa"/>
            <w:tcBorders>
              <w:top w:val="nil"/>
              <w:left w:val="nil"/>
              <w:bottom w:val="nil"/>
              <w:right w:val="nil"/>
            </w:tcBorders>
          </w:tcPr>
          <w:p w14:paraId="4DCB7004" w14:textId="77777777" w:rsidR="00243CDC" w:rsidRPr="007A6A2D" w:rsidRDefault="00243CDC" w:rsidP="00E37093">
            <w:pPr>
              <w:pStyle w:val="Figlegend"/>
            </w:pPr>
          </w:p>
        </w:tc>
        <w:tc>
          <w:tcPr>
            <w:tcW w:w="622" w:type="dxa"/>
            <w:tcBorders>
              <w:top w:val="nil"/>
              <w:left w:val="nil"/>
              <w:bottom w:val="nil"/>
              <w:right w:val="nil"/>
            </w:tcBorders>
            <w:shd w:val="clear" w:color="auto" w:fill="F2F2F2"/>
            <w:vAlign w:val="center"/>
          </w:tcPr>
          <w:p w14:paraId="1095259E" w14:textId="77777777" w:rsidR="00243CDC" w:rsidRPr="007A6A2D" w:rsidRDefault="00243CDC" w:rsidP="00E37093">
            <w:pPr>
              <w:pStyle w:val="Figlegend"/>
            </w:pPr>
            <w:r w:rsidRPr="007A6A2D">
              <w:t>1709</w:t>
            </w:r>
          </w:p>
        </w:tc>
        <w:tc>
          <w:tcPr>
            <w:tcW w:w="283" w:type="dxa"/>
            <w:tcBorders>
              <w:top w:val="nil"/>
              <w:left w:val="nil"/>
              <w:bottom w:val="nil"/>
              <w:right w:val="nil"/>
            </w:tcBorders>
            <w:shd w:val="clear" w:color="auto" w:fill="F2F2F2"/>
            <w:vAlign w:val="center"/>
          </w:tcPr>
          <w:p w14:paraId="44D0E1E9" w14:textId="77777777" w:rsidR="00243CDC" w:rsidRPr="007A6A2D" w:rsidRDefault="00243CDC" w:rsidP="00E37093">
            <w:pPr>
              <w:pStyle w:val="Figlegend"/>
            </w:pPr>
          </w:p>
        </w:tc>
        <w:tc>
          <w:tcPr>
            <w:tcW w:w="992" w:type="dxa"/>
            <w:tcBorders>
              <w:top w:val="nil"/>
              <w:left w:val="nil"/>
              <w:bottom w:val="nil"/>
              <w:right w:val="nil"/>
            </w:tcBorders>
            <w:shd w:val="clear" w:color="auto" w:fill="F2F2F2"/>
            <w:vAlign w:val="center"/>
          </w:tcPr>
          <w:p w14:paraId="1C777460" w14:textId="77777777" w:rsidR="00243CDC" w:rsidRPr="007A6A2D" w:rsidRDefault="00243CDC" w:rsidP="00E37093">
            <w:pPr>
              <w:pStyle w:val="Figlegend"/>
            </w:pPr>
            <w:r w:rsidRPr="007A6A2D">
              <w:t>10</w:t>
            </w:r>
          </w:p>
        </w:tc>
        <w:tc>
          <w:tcPr>
            <w:tcW w:w="284" w:type="dxa"/>
            <w:tcBorders>
              <w:top w:val="nil"/>
              <w:left w:val="nil"/>
              <w:bottom w:val="nil"/>
              <w:right w:val="nil"/>
            </w:tcBorders>
            <w:shd w:val="clear" w:color="auto" w:fill="F2F2F2"/>
            <w:vAlign w:val="center"/>
          </w:tcPr>
          <w:p w14:paraId="2DB83A5A" w14:textId="77777777" w:rsidR="00243CDC" w:rsidRPr="007A6A2D" w:rsidRDefault="00243CDC" w:rsidP="00E37093">
            <w:pPr>
              <w:pStyle w:val="Figlegend"/>
            </w:pPr>
          </w:p>
        </w:tc>
        <w:tc>
          <w:tcPr>
            <w:tcW w:w="992" w:type="dxa"/>
            <w:tcBorders>
              <w:top w:val="nil"/>
              <w:left w:val="nil"/>
              <w:bottom w:val="nil"/>
              <w:right w:val="nil"/>
            </w:tcBorders>
            <w:shd w:val="clear" w:color="auto" w:fill="F2F2F2"/>
            <w:vAlign w:val="center"/>
          </w:tcPr>
          <w:p w14:paraId="0FA3605F" w14:textId="77777777" w:rsidR="00243CDC" w:rsidRPr="007A6A2D" w:rsidRDefault="00243CDC" w:rsidP="00E37093">
            <w:pPr>
              <w:pStyle w:val="Figlegend"/>
            </w:pPr>
            <w:r w:rsidRPr="007A6A2D">
              <w:t>0.006</w:t>
            </w:r>
          </w:p>
        </w:tc>
        <w:tc>
          <w:tcPr>
            <w:tcW w:w="284" w:type="dxa"/>
            <w:tcBorders>
              <w:top w:val="nil"/>
              <w:left w:val="nil"/>
              <w:bottom w:val="nil"/>
              <w:right w:val="nil"/>
            </w:tcBorders>
            <w:shd w:val="clear" w:color="auto" w:fill="F2F2F2"/>
            <w:vAlign w:val="center"/>
          </w:tcPr>
          <w:p w14:paraId="09B4CF8B" w14:textId="77777777" w:rsidR="00243CDC" w:rsidRPr="007A6A2D" w:rsidRDefault="00243CDC" w:rsidP="00E37093">
            <w:pPr>
              <w:pStyle w:val="Figlegend"/>
            </w:pPr>
          </w:p>
        </w:tc>
        <w:tc>
          <w:tcPr>
            <w:tcW w:w="682" w:type="dxa"/>
            <w:tcBorders>
              <w:top w:val="nil"/>
              <w:left w:val="nil"/>
              <w:bottom w:val="nil"/>
              <w:right w:val="nil"/>
            </w:tcBorders>
            <w:shd w:val="clear" w:color="auto" w:fill="F2F2F2"/>
            <w:vAlign w:val="center"/>
          </w:tcPr>
          <w:p w14:paraId="788AAF5B" w14:textId="77777777" w:rsidR="00243CDC" w:rsidRPr="007A6A2D" w:rsidRDefault="00243CDC" w:rsidP="00E37093">
            <w:pPr>
              <w:pStyle w:val="Figlegend"/>
            </w:pPr>
            <w:r w:rsidRPr="007A6A2D">
              <w:t>1650</w:t>
            </w:r>
          </w:p>
        </w:tc>
        <w:tc>
          <w:tcPr>
            <w:tcW w:w="283" w:type="dxa"/>
            <w:tcBorders>
              <w:top w:val="nil"/>
              <w:left w:val="nil"/>
              <w:bottom w:val="nil"/>
              <w:right w:val="nil"/>
            </w:tcBorders>
            <w:shd w:val="clear" w:color="auto" w:fill="F2F2F2"/>
            <w:vAlign w:val="center"/>
          </w:tcPr>
          <w:p w14:paraId="7B76282C" w14:textId="77777777" w:rsidR="00243CDC" w:rsidRPr="007A6A2D" w:rsidRDefault="00243CDC" w:rsidP="00E37093">
            <w:pPr>
              <w:pStyle w:val="Figlegend"/>
            </w:pPr>
          </w:p>
        </w:tc>
        <w:tc>
          <w:tcPr>
            <w:tcW w:w="992" w:type="dxa"/>
            <w:tcBorders>
              <w:top w:val="nil"/>
              <w:left w:val="nil"/>
              <w:bottom w:val="nil"/>
              <w:right w:val="nil"/>
            </w:tcBorders>
            <w:shd w:val="clear" w:color="auto" w:fill="F2F2F2"/>
            <w:vAlign w:val="center"/>
          </w:tcPr>
          <w:p w14:paraId="7EF01265" w14:textId="77777777" w:rsidR="00243CDC" w:rsidRPr="007A6A2D" w:rsidRDefault="00243CDC" w:rsidP="00E37093">
            <w:pPr>
              <w:pStyle w:val="Figlegend"/>
            </w:pPr>
            <w:r w:rsidRPr="007A6A2D">
              <w:t>4</w:t>
            </w:r>
          </w:p>
        </w:tc>
        <w:tc>
          <w:tcPr>
            <w:tcW w:w="284" w:type="dxa"/>
            <w:tcBorders>
              <w:top w:val="nil"/>
              <w:left w:val="nil"/>
              <w:bottom w:val="nil"/>
              <w:right w:val="nil"/>
            </w:tcBorders>
            <w:shd w:val="clear" w:color="auto" w:fill="F2F2F2"/>
            <w:vAlign w:val="center"/>
          </w:tcPr>
          <w:p w14:paraId="5AFEBAFB" w14:textId="77777777" w:rsidR="00243CDC" w:rsidRPr="007A6A2D" w:rsidRDefault="00243CDC" w:rsidP="00E37093">
            <w:pPr>
              <w:pStyle w:val="Figlegend"/>
            </w:pPr>
          </w:p>
        </w:tc>
        <w:tc>
          <w:tcPr>
            <w:tcW w:w="992" w:type="dxa"/>
            <w:gridSpan w:val="2"/>
            <w:tcBorders>
              <w:top w:val="nil"/>
              <w:left w:val="nil"/>
              <w:bottom w:val="nil"/>
              <w:right w:val="nil"/>
            </w:tcBorders>
            <w:shd w:val="clear" w:color="auto" w:fill="F2F2F2"/>
            <w:vAlign w:val="center"/>
          </w:tcPr>
          <w:p w14:paraId="7958069F" w14:textId="77777777" w:rsidR="00243CDC" w:rsidRPr="007A6A2D" w:rsidRDefault="00243CDC" w:rsidP="00E37093">
            <w:pPr>
              <w:pStyle w:val="Figlegend"/>
            </w:pPr>
            <w:r w:rsidRPr="007A6A2D">
              <w:t>0.002</w:t>
            </w:r>
          </w:p>
        </w:tc>
        <w:tc>
          <w:tcPr>
            <w:tcW w:w="284" w:type="dxa"/>
            <w:gridSpan w:val="2"/>
            <w:tcBorders>
              <w:top w:val="nil"/>
              <w:left w:val="nil"/>
              <w:bottom w:val="nil"/>
              <w:right w:val="nil"/>
            </w:tcBorders>
            <w:shd w:val="clear" w:color="auto" w:fill="F2F2F2"/>
            <w:vAlign w:val="center"/>
          </w:tcPr>
          <w:p w14:paraId="410300FD" w14:textId="77777777" w:rsidR="00243CDC" w:rsidRPr="007A6A2D" w:rsidRDefault="00243CDC" w:rsidP="00E37093">
            <w:pPr>
              <w:pStyle w:val="Figlegend"/>
            </w:pPr>
          </w:p>
        </w:tc>
        <w:tc>
          <w:tcPr>
            <w:tcW w:w="1249" w:type="dxa"/>
            <w:gridSpan w:val="2"/>
            <w:tcBorders>
              <w:top w:val="nil"/>
              <w:left w:val="nil"/>
              <w:bottom w:val="nil"/>
              <w:right w:val="nil"/>
            </w:tcBorders>
            <w:shd w:val="clear" w:color="auto" w:fill="F2F2F2"/>
            <w:vAlign w:val="center"/>
          </w:tcPr>
          <w:p w14:paraId="2B49D43C" w14:textId="77777777" w:rsidR="00243CDC" w:rsidRPr="007A6A2D" w:rsidRDefault="00243CDC" w:rsidP="00E37093">
            <w:pPr>
              <w:pStyle w:val="Figlegend"/>
            </w:pPr>
            <w:r w:rsidRPr="007A6A2D">
              <w:t>-0.003</w:t>
            </w:r>
          </w:p>
        </w:tc>
        <w:tc>
          <w:tcPr>
            <w:tcW w:w="255" w:type="dxa"/>
            <w:gridSpan w:val="2"/>
            <w:tcBorders>
              <w:top w:val="nil"/>
              <w:left w:val="nil"/>
              <w:bottom w:val="nil"/>
              <w:right w:val="nil"/>
            </w:tcBorders>
            <w:shd w:val="clear" w:color="auto" w:fill="F2F2F2"/>
            <w:vAlign w:val="center"/>
          </w:tcPr>
          <w:p w14:paraId="4A5FD1F8" w14:textId="77777777" w:rsidR="00243CDC" w:rsidRPr="007A6A2D" w:rsidRDefault="00243CDC" w:rsidP="00E37093">
            <w:pPr>
              <w:pStyle w:val="Figlegend"/>
            </w:pPr>
          </w:p>
        </w:tc>
        <w:tc>
          <w:tcPr>
            <w:tcW w:w="946" w:type="dxa"/>
            <w:tcBorders>
              <w:top w:val="nil"/>
              <w:left w:val="nil"/>
              <w:bottom w:val="nil"/>
              <w:right w:val="nil"/>
            </w:tcBorders>
            <w:shd w:val="clear" w:color="auto" w:fill="F2F2F2"/>
            <w:vAlign w:val="center"/>
          </w:tcPr>
          <w:p w14:paraId="5906FE92" w14:textId="77777777" w:rsidR="00243CDC" w:rsidRPr="007A6A2D" w:rsidRDefault="00243CDC" w:rsidP="00E37093">
            <w:pPr>
              <w:pStyle w:val="Figlegend"/>
            </w:pPr>
            <w:r w:rsidRPr="007A6A2D">
              <w:t>-0.009</w:t>
            </w:r>
          </w:p>
        </w:tc>
        <w:tc>
          <w:tcPr>
            <w:tcW w:w="255" w:type="dxa"/>
            <w:tcBorders>
              <w:top w:val="nil"/>
              <w:left w:val="nil"/>
              <w:bottom w:val="nil"/>
              <w:right w:val="nil"/>
            </w:tcBorders>
            <w:shd w:val="clear" w:color="auto" w:fill="F2F2F2"/>
          </w:tcPr>
          <w:p w14:paraId="7C60FAF5" w14:textId="77777777" w:rsidR="00243CDC" w:rsidRPr="007A6A2D" w:rsidRDefault="00243CDC" w:rsidP="00E37093">
            <w:pPr>
              <w:pStyle w:val="Figlegend"/>
            </w:pPr>
          </w:p>
        </w:tc>
        <w:tc>
          <w:tcPr>
            <w:tcW w:w="838" w:type="dxa"/>
            <w:gridSpan w:val="2"/>
            <w:tcBorders>
              <w:top w:val="nil"/>
              <w:left w:val="nil"/>
              <w:bottom w:val="nil"/>
              <w:right w:val="nil"/>
            </w:tcBorders>
            <w:shd w:val="clear" w:color="auto" w:fill="F2F2F2"/>
            <w:vAlign w:val="center"/>
          </w:tcPr>
          <w:p w14:paraId="2F8873A1" w14:textId="77777777" w:rsidR="00243CDC" w:rsidRPr="007A6A2D" w:rsidRDefault="00243CDC" w:rsidP="00E37093">
            <w:pPr>
              <w:pStyle w:val="Figlegend"/>
            </w:pPr>
            <w:r w:rsidRPr="007A6A2D">
              <w:t>0.001</w:t>
            </w:r>
          </w:p>
        </w:tc>
      </w:tr>
      <w:tr w:rsidR="00243CDC" w:rsidRPr="007A6A2D" w14:paraId="1BD0AF2A" w14:textId="77777777" w:rsidTr="006A04B8">
        <w:trPr>
          <w:trHeight w:val="300"/>
        </w:trPr>
        <w:tc>
          <w:tcPr>
            <w:tcW w:w="1701" w:type="dxa"/>
            <w:tcBorders>
              <w:top w:val="nil"/>
              <w:left w:val="nil"/>
              <w:bottom w:val="nil"/>
              <w:right w:val="nil"/>
            </w:tcBorders>
          </w:tcPr>
          <w:p w14:paraId="4DAB27D9" w14:textId="77777777" w:rsidR="00243CDC" w:rsidRPr="007A6A2D" w:rsidRDefault="00243CDC" w:rsidP="00E37093">
            <w:pPr>
              <w:pStyle w:val="Figlegend"/>
            </w:pPr>
          </w:p>
        </w:tc>
        <w:tc>
          <w:tcPr>
            <w:tcW w:w="239" w:type="dxa"/>
            <w:tcBorders>
              <w:top w:val="nil"/>
              <w:left w:val="nil"/>
              <w:bottom w:val="nil"/>
              <w:right w:val="nil"/>
            </w:tcBorders>
          </w:tcPr>
          <w:p w14:paraId="3A248121" w14:textId="77777777" w:rsidR="00243CDC" w:rsidRPr="007A6A2D" w:rsidRDefault="00243CDC" w:rsidP="00E37093">
            <w:pPr>
              <w:pStyle w:val="Figlegend"/>
            </w:pPr>
          </w:p>
        </w:tc>
        <w:tc>
          <w:tcPr>
            <w:tcW w:w="1037" w:type="dxa"/>
            <w:tcBorders>
              <w:top w:val="nil"/>
              <w:left w:val="nil"/>
              <w:bottom w:val="single" w:sz="4" w:space="0" w:color="auto"/>
              <w:right w:val="nil"/>
            </w:tcBorders>
          </w:tcPr>
          <w:p w14:paraId="257AABE7" w14:textId="77777777" w:rsidR="00243CDC" w:rsidRPr="007A6A2D" w:rsidRDefault="00243CDC" w:rsidP="00E37093">
            <w:pPr>
              <w:pStyle w:val="Figlegend"/>
            </w:pPr>
          </w:p>
        </w:tc>
        <w:tc>
          <w:tcPr>
            <w:tcW w:w="255" w:type="dxa"/>
            <w:tcBorders>
              <w:top w:val="nil"/>
              <w:left w:val="nil"/>
              <w:bottom w:val="nil"/>
              <w:right w:val="nil"/>
            </w:tcBorders>
          </w:tcPr>
          <w:p w14:paraId="6E217962" w14:textId="77777777" w:rsidR="00243CDC" w:rsidRPr="007A6A2D" w:rsidRDefault="00243CDC" w:rsidP="00E37093">
            <w:pPr>
              <w:pStyle w:val="Figlegend"/>
            </w:pPr>
          </w:p>
        </w:tc>
        <w:tc>
          <w:tcPr>
            <w:tcW w:w="1163" w:type="dxa"/>
            <w:tcBorders>
              <w:top w:val="nil"/>
              <w:left w:val="nil"/>
              <w:bottom w:val="single" w:sz="4" w:space="0" w:color="auto"/>
              <w:right w:val="nil"/>
            </w:tcBorders>
            <w:vAlign w:val="center"/>
          </w:tcPr>
          <w:p w14:paraId="153A94D9" w14:textId="77777777" w:rsidR="00243CDC" w:rsidRPr="007A6A2D" w:rsidRDefault="00243CDC" w:rsidP="00E37093">
            <w:pPr>
              <w:pStyle w:val="Figlegend"/>
            </w:pPr>
            <w:r w:rsidRPr="007A6A2D">
              <w:t>Multiple imputation</w:t>
            </w:r>
          </w:p>
        </w:tc>
        <w:tc>
          <w:tcPr>
            <w:tcW w:w="255" w:type="dxa"/>
            <w:tcBorders>
              <w:top w:val="nil"/>
              <w:left w:val="nil"/>
              <w:bottom w:val="nil"/>
              <w:right w:val="nil"/>
            </w:tcBorders>
          </w:tcPr>
          <w:p w14:paraId="036D0035" w14:textId="77777777" w:rsidR="00243CDC" w:rsidRPr="007A6A2D" w:rsidRDefault="00243CDC" w:rsidP="00E37093">
            <w:pPr>
              <w:pStyle w:val="Figlegend"/>
            </w:pPr>
          </w:p>
        </w:tc>
        <w:tc>
          <w:tcPr>
            <w:tcW w:w="622" w:type="dxa"/>
            <w:tcBorders>
              <w:top w:val="nil"/>
              <w:left w:val="nil"/>
              <w:bottom w:val="single" w:sz="4" w:space="0" w:color="auto"/>
              <w:right w:val="nil"/>
            </w:tcBorders>
            <w:vAlign w:val="center"/>
          </w:tcPr>
          <w:p w14:paraId="07ADADA6" w14:textId="77777777" w:rsidR="00243CDC" w:rsidRPr="007A6A2D" w:rsidRDefault="00243CDC" w:rsidP="00E37093">
            <w:pPr>
              <w:pStyle w:val="Figlegend"/>
            </w:pPr>
            <w:r w:rsidRPr="007A6A2D">
              <w:t>2269</w:t>
            </w:r>
          </w:p>
        </w:tc>
        <w:tc>
          <w:tcPr>
            <w:tcW w:w="283" w:type="dxa"/>
            <w:tcBorders>
              <w:top w:val="nil"/>
              <w:left w:val="nil"/>
              <w:bottom w:val="single" w:sz="4" w:space="0" w:color="auto"/>
              <w:right w:val="nil"/>
            </w:tcBorders>
            <w:vAlign w:val="center"/>
          </w:tcPr>
          <w:p w14:paraId="2CEB7C38" w14:textId="77777777" w:rsidR="00243CDC" w:rsidRPr="007A6A2D" w:rsidRDefault="00243CDC" w:rsidP="00E37093">
            <w:pPr>
              <w:pStyle w:val="Figlegend"/>
            </w:pPr>
          </w:p>
        </w:tc>
        <w:tc>
          <w:tcPr>
            <w:tcW w:w="992" w:type="dxa"/>
            <w:tcBorders>
              <w:top w:val="nil"/>
              <w:left w:val="nil"/>
              <w:bottom w:val="single" w:sz="4" w:space="0" w:color="auto"/>
              <w:right w:val="nil"/>
            </w:tcBorders>
            <w:vAlign w:val="center"/>
          </w:tcPr>
          <w:p w14:paraId="61092BAF" w14:textId="77777777" w:rsidR="00243CDC" w:rsidRPr="007A6A2D" w:rsidRDefault="00243CDC" w:rsidP="00E37093">
            <w:pPr>
              <w:pStyle w:val="Figlegend"/>
            </w:pPr>
            <w:r w:rsidRPr="007A6A2D">
              <w:t>39</w:t>
            </w:r>
          </w:p>
        </w:tc>
        <w:tc>
          <w:tcPr>
            <w:tcW w:w="284" w:type="dxa"/>
            <w:tcBorders>
              <w:top w:val="nil"/>
              <w:left w:val="nil"/>
              <w:bottom w:val="single" w:sz="4" w:space="0" w:color="auto"/>
              <w:right w:val="nil"/>
            </w:tcBorders>
            <w:vAlign w:val="center"/>
          </w:tcPr>
          <w:p w14:paraId="37DDD362" w14:textId="77777777" w:rsidR="00243CDC" w:rsidRPr="007A6A2D" w:rsidRDefault="00243CDC" w:rsidP="00E37093">
            <w:pPr>
              <w:pStyle w:val="Figlegend"/>
            </w:pPr>
          </w:p>
        </w:tc>
        <w:tc>
          <w:tcPr>
            <w:tcW w:w="992" w:type="dxa"/>
            <w:tcBorders>
              <w:top w:val="nil"/>
              <w:left w:val="nil"/>
              <w:bottom w:val="single" w:sz="4" w:space="0" w:color="auto"/>
              <w:right w:val="nil"/>
            </w:tcBorders>
            <w:vAlign w:val="center"/>
          </w:tcPr>
          <w:p w14:paraId="54032546" w14:textId="77777777" w:rsidR="00243CDC" w:rsidRPr="007A6A2D" w:rsidRDefault="00243CDC" w:rsidP="00E37093">
            <w:pPr>
              <w:pStyle w:val="Figlegend"/>
            </w:pPr>
            <w:r w:rsidRPr="007A6A2D">
              <w:t>0.017</w:t>
            </w:r>
          </w:p>
        </w:tc>
        <w:tc>
          <w:tcPr>
            <w:tcW w:w="284" w:type="dxa"/>
            <w:tcBorders>
              <w:top w:val="nil"/>
              <w:left w:val="nil"/>
              <w:bottom w:val="single" w:sz="4" w:space="0" w:color="auto"/>
              <w:right w:val="nil"/>
            </w:tcBorders>
            <w:vAlign w:val="center"/>
          </w:tcPr>
          <w:p w14:paraId="17B9E3FF" w14:textId="77777777" w:rsidR="00243CDC" w:rsidRPr="007A6A2D" w:rsidRDefault="00243CDC" w:rsidP="00E37093">
            <w:pPr>
              <w:pStyle w:val="Figlegend"/>
            </w:pPr>
          </w:p>
        </w:tc>
        <w:tc>
          <w:tcPr>
            <w:tcW w:w="682" w:type="dxa"/>
            <w:tcBorders>
              <w:top w:val="nil"/>
              <w:left w:val="nil"/>
              <w:bottom w:val="single" w:sz="4" w:space="0" w:color="auto"/>
              <w:right w:val="nil"/>
            </w:tcBorders>
            <w:vAlign w:val="center"/>
          </w:tcPr>
          <w:p w14:paraId="516C60E3" w14:textId="77777777" w:rsidR="00243CDC" w:rsidRPr="007A6A2D" w:rsidRDefault="00243CDC" w:rsidP="00E37093">
            <w:pPr>
              <w:pStyle w:val="Figlegend"/>
            </w:pPr>
            <w:r w:rsidRPr="007A6A2D">
              <w:t>2234</w:t>
            </w:r>
          </w:p>
        </w:tc>
        <w:tc>
          <w:tcPr>
            <w:tcW w:w="283" w:type="dxa"/>
            <w:tcBorders>
              <w:top w:val="nil"/>
              <w:left w:val="nil"/>
              <w:bottom w:val="single" w:sz="4" w:space="0" w:color="auto"/>
              <w:right w:val="nil"/>
            </w:tcBorders>
            <w:vAlign w:val="center"/>
          </w:tcPr>
          <w:p w14:paraId="45CDC798" w14:textId="77777777" w:rsidR="00243CDC" w:rsidRPr="007A6A2D" w:rsidRDefault="00243CDC" w:rsidP="00E37093">
            <w:pPr>
              <w:pStyle w:val="Figlegend"/>
            </w:pPr>
          </w:p>
        </w:tc>
        <w:tc>
          <w:tcPr>
            <w:tcW w:w="992" w:type="dxa"/>
            <w:tcBorders>
              <w:top w:val="nil"/>
              <w:left w:val="nil"/>
              <w:bottom w:val="single" w:sz="4" w:space="0" w:color="auto"/>
              <w:right w:val="nil"/>
            </w:tcBorders>
            <w:vAlign w:val="center"/>
          </w:tcPr>
          <w:p w14:paraId="026EF7FA" w14:textId="77777777" w:rsidR="00243CDC" w:rsidRPr="007A6A2D" w:rsidRDefault="00243CDC" w:rsidP="00E37093">
            <w:pPr>
              <w:pStyle w:val="Figlegend"/>
            </w:pPr>
            <w:r w:rsidRPr="007A6A2D">
              <w:t>36</w:t>
            </w:r>
          </w:p>
        </w:tc>
        <w:tc>
          <w:tcPr>
            <w:tcW w:w="284" w:type="dxa"/>
            <w:tcBorders>
              <w:top w:val="nil"/>
              <w:left w:val="nil"/>
              <w:bottom w:val="single" w:sz="4" w:space="0" w:color="auto"/>
              <w:right w:val="nil"/>
            </w:tcBorders>
            <w:vAlign w:val="center"/>
          </w:tcPr>
          <w:p w14:paraId="762BD88E" w14:textId="77777777" w:rsidR="00243CDC" w:rsidRPr="007A6A2D" w:rsidRDefault="00243CDC" w:rsidP="00E37093">
            <w:pPr>
              <w:pStyle w:val="Figlegend"/>
            </w:pPr>
          </w:p>
        </w:tc>
        <w:tc>
          <w:tcPr>
            <w:tcW w:w="992" w:type="dxa"/>
            <w:gridSpan w:val="2"/>
            <w:tcBorders>
              <w:top w:val="nil"/>
              <w:left w:val="nil"/>
              <w:bottom w:val="single" w:sz="4" w:space="0" w:color="auto"/>
              <w:right w:val="nil"/>
            </w:tcBorders>
            <w:vAlign w:val="center"/>
          </w:tcPr>
          <w:p w14:paraId="0B1FBC46" w14:textId="77777777" w:rsidR="00243CDC" w:rsidRPr="007A6A2D" w:rsidRDefault="00243CDC" w:rsidP="00E37093">
            <w:pPr>
              <w:pStyle w:val="Figlegend"/>
            </w:pPr>
            <w:r w:rsidRPr="007A6A2D">
              <w:t>0.016</w:t>
            </w:r>
          </w:p>
        </w:tc>
        <w:tc>
          <w:tcPr>
            <w:tcW w:w="284" w:type="dxa"/>
            <w:gridSpan w:val="2"/>
            <w:tcBorders>
              <w:top w:val="nil"/>
              <w:left w:val="nil"/>
              <w:bottom w:val="single" w:sz="4" w:space="0" w:color="auto"/>
              <w:right w:val="nil"/>
            </w:tcBorders>
            <w:vAlign w:val="center"/>
          </w:tcPr>
          <w:p w14:paraId="5B867736" w14:textId="77777777" w:rsidR="00243CDC" w:rsidRPr="007A6A2D" w:rsidRDefault="00243CDC" w:rsidP="00E37093">
            <w:pPr>
              <w:pStyle w:val="Figlegend"/>
            </w:pPr>
          </w:p>
        </w:tc>
        <w:tc>
          <w:tcPr>
            <w:tcW w:w="1249" w:type="dxa"/>
            <w:gridSpan w:val="2"/>
            <w:tcBorders>
              <w:top w:val="nil"/>
              <w:left w:val="nil"/>
              <w:bottom w:val="single" w:sz="4" w:space="0" w:color="auto"/>
              <w:right w:val="nil"/>
            </w:tcBorders>
            <w:vAlign w:val="center"/>
          </w:tcPr>
          <w:p w14:paraId="50982BC8" w14:textId="77777777" w:rsidR="00243CDC" w:rsidRPr="007A6A2D" w:rsidRDefault="00243CDC" w:rsidP="00E37093">
            <w:pPr>
              <w:pStyle w:val="Figlegend"/>
            </w:pPr>
            <w:r w:rsidRPr="007A6A2D">
              <w:t>-0.001</w:t>
            </w:r>
          </w:p>
        </w:tc>
        <w:tc>
          <w:tcPr>
            <w:tcW w:w="255" w:type="dxa"/>
            <w:gridSpan w:val="2"/>
            <w:tcBorders>
              <w:top w:val="nil"/>
              <w:left w:val="nil"/>
              <w:bottom w:val="single" w:sz="4" w:space="0" w:color="auto"/>
              <w:right w:val="nil"/>
            </w:tcBorders>
            <w:vAlign w:val="center"/>
          </w:tcPr>
          <w:p w14:paraId="78D47756" w14:textId="77777777" w:rsidR="00243CDC" w:rsidRPr="007A6A2D" w:rsidRDefault="00243CDC" w:rsidP="00E37093">
            <w:pPr>
              <w:pStyle w:val="Figlegend"/>
            </w:pPr>
          </w:p>
        </w:tc>
        <w:tc>
          <w:tcPr>
            <w:tcW w:w="946" w:type="dxa"/>
            <w:tcBorders>
              <w:top w:val="nil"/>
              <w:left w:val="nil"/>
              <w:bottom w:val="single" w:sz="4" w:space="0" w:color="auto"/>
              <w:right w:val="nil"/>
            </w:tcBorders>
            <w:vAlign w:val="center"/>
          </w:tcPr>
          <w:p w14:paraId="09F31CBA" w14:textId="77777777" w:rsidR="00243CDC" w:rsidRPr="007A6A2D" w:rsidRDefault="00243CDC" w:rsidP="00E37093">
            <w:pPr>
              <w:pStyle w:val="Figlegend"/>
            </w:pPr>
            <w:r w:rsidRPr="007A6A2D">
              <w:t>-0.009</w:t>
            </w:r>
          </w:p>
        </w:tc>
        <w:tc>
          <w:tcPr>
            <w:tcW w:w="255" w:type="dxa"/>
            <w:tcBorders>
              <w:top w:val="nil"/>
              <w:left w:val="nil"/>
              <w:bottom w:val="single" w:sz="4" w:space="0" w:color="auto"/>
              <w:right w:val="nil"/>
            </w:tcBorders>
          </w:tcPr>
          <w:p w14:paraId="4EA1B00F" w14:textId="77777777" w:rsidR="00243CDC" w:rsidRPr="007A6A2D" w:rsidRDefault="00243CDC" w:rsidP="00E37093">
            <w:pPr>
              <w:pStyle w:val="Figlegend"/>
            </w:pPr>
          </w:p>
        </w:tc>
        <w:tc>
          <w:tcPr>
            <w:tcW w:w="838" w:type="dxa"/>
            <w:gridSpan w:val="2"/>
            <w:tcBorders>
              <w:top w:val="nil"/>
              <w:left w:val="nil"/>
              <w:bottom w:val="single" w:sz="4" w:space="0" w:color="auto"/>
              <w:right w:val="nil"/>
            </w:tcBorders>
            <w:vAlign w:val="center"/>
          </w:tcPr>
          <w:p w14:paraId="2BEC1AE6" w14:textId="77777777" w:rsidR="00243CDC" w:rsidRPr="007A6A2D" w:rsidRDefault="00243CDC" w:rsidP="00E37093">
            <w:pPr>
              <w:pStyle w:val="Figlegend"/>
            </w:pPr>
            <w:r w:rsidRPr="007A6A2D">
              <w:t>0.007</w:t>
            </w:r>
          </w:p>
        </w:tc>
      </w:tr>
      <w:tr w:rsidR="00243CDC" w:rsidRPr="007A6A2D" w14:paraId="31CAEF5D" w14:textId="77777777" w:rsidTr="006A04B8">
        <w:trPr>
          <w:trHeight w:val="300"/>
        </w:trPr>
        <w:tc>
          <w:tcPr>
            <w:tcW w:w="1701" w:type="dxa"/>
            <w:tcBorders>
              <w:top w:val="nil"/>
              <w:left w:val="nil"/>
              <w:bottom w:val="nil"/>
              <w:right w:val="nil"/>
            </w:tcBorders>
          </w:tcPr>
          <w:p w14:paraId="2FDCAE48" w14:textId="77777777" w:rsidR="00243CDC" w:rsidRPr="007A6A2D" w:rsidRDefault="00243CDC" w:rsidP="00E37093">
            <w:pPr>
              <w:pStyle w:val="Figlegend"/>
            </w:pPr>
          </w:p>
        </w:tc>
        <w:tc>
          <w:tcPr>
            <w:tcW w:w="239" w:type="dxa"/>
            <w:tcBorders>
              <w:top w:val="nil"/>
              <w:left w:val="nil"/>
              <w:bottom w:val="nil"/>
              <w:right w:val="nil"/>
            </w:tcBorders>
          </w:tcPr>
          <w:p w14:paraId="4016D9B2" w14:textId="77777777" w:rsidR="00243CDC" w:rsidRPr="007A6A2D" w:rsidRDefault="00243CDC" w:rsidP="00E37093">
            <w:pPr>
              <w:pStyle w:val="Figlegend"/>
            </w:pPr>
          </w:p>
        </w:tc>
        <w:tc>
          <w:tcPr>
            <w:tcW w:w="1037" w:type="dxa"/>
            <w:tcBorders>
              <w:top w:val="single" w:sz="4" w:space="0" w:color="auto"/>
              <w:left w:val="nil"/>
              <w:bottom w:val="nil"/>
              <w:right w:val="nil"/>
            </w:tcBorders>
          </w:tcPr>
          <w:p w14:paraId="47AA5DD3" w14:textId="77777777" w:rsidR="00243CDC" w:rsidRPr="007A6A2D" w:rsidRDefault="00243CDC" w:rsidP="00E37093">
            <w:pPr>
              <w:pStyle w:val="Figlegend"/>
            </w:pPr>
            <w:r w:rsidRPr="007A6A2D">
              <w:t>Intention-to-treat</w:t>
            </w:r>
          </w:p>
        </w:tc>
        <w:tc>
          <w:tcPr>
            <w:tcW w:w="255" w:type="dxa"/>
            <w:tcBorders>
              <w:top w:val="nil"/>
              <w:left w:val="nil"/>
              <w:bottom w:val="nil"/>
              <w:right w:val="nil"/>
            </w:tcBorders>
          </w:tcPr>
          <w:p w14:paraId="6DDE5186" w14:textId="77777777" w:rsidR="00243CDC" w:rsidRPr="007A6A2D" w:rsidRDefault="00243CDC" w:rsidP="00E37093">
            <w:pPr>
              <w:pStyle w:val="Figlegend"/>
            </w:pPr>
          </w:p>
        </w:tc>
        <w:tc>
          <w:tcPr>
            <w:tcW w:w="1163" w:type="dxa"/>
            <w:tcBorders>
              <w:left w:val="nil"/>
              <w:bottom w:val="nil"/>
              <w:right w:val="nil"/>
            </w:tcBorders>
            <w:vAlign w:val="center"/>
          </w:tcPr>
          <w:p w14:paraId="04EA74C6" w14:textId="77777777" w:rsidR="00243CDC" w:rsidRPr="007A6A2D" w:rsidRDefault="00243CDC" w:rsidP="00E37093">
            <w:pPr>
              <w:pStyle w:val="Figlegend"/>
              <w:spacing w:after="0"/>
            </w:pPr>
            <w:r w:rsidRPr="007A6A2D">
              <w:t>Overall</w:t>
            </w:r>
          </w:p>
        </w:tc>
        <w:tc>
          <w:tcPr>
            <w:tcW w:w="255" w:type="dxa"/>
            <w:tcBorders>
              <w:top w:val="nil"/>
              <w:left w:val="nil"/>
              <w:bottom w:val="nil"/>
              <w:right w:val="nil"/>
            </w:tcBorders>
          </w:tcPr>
          <w:p w14:paraId="318E8368" w14:textId="77777777" w:rsidR="00243CDC" w:rsidRPr="007A6A2D" w:rsidRDefault="00243CDC" w:rsidP="00E37093">
            <w:pPr>
              <w:pStyle w:val="Figlegend"/>
              <w:spacing w:after="0"/>
            </w:pPr>
          </w:p>
        </w:tc>
        <w:tc>
          <w:tcPr>
            <w:tcW w:w="622" w:type="dxa"/>
            <w:tcBorders>
              <w:top w:val="single" w:sz="4" w:space="0" w:color="auto"/>
              <w:left w:val="nil"/>
              <w:bottom w:val="nil"/>
              <w:right w:val="nil"/>
            </w:tcBorders>
            <w:vAlign w:val="center"/>
          </w:tcPr>
          <w:p w14:paraId="4353FE74" w14:textId="77777777" w:rsidR="00243CDC" w:rsidRPr="007A6A2D" w:rsidRDefault="00243CDC" w:rsidP="00E37093">
            <w:pPr>
              <w:pStyle w:val="Figlegend"/>
              <w:spacing w:after="0"/>
            </w:pPr>
            <w:r w:rsidRPr="007A6A2D">
              <w:t>2042</w:t>
            </w:r>
          </w:p>
        </w:tc>
        <w:tc>
          <w:tcPr>
            <w:tcW w:w="283" w:type="dxa"/>
            <w:tcBorders>
              <w:top w:val="single" w:sz="4" w:space="0" w:color="auto"/>
              <w:left w:val="nil"/>
              <w:bottom w:val="nil"/>
              <w:right w:val="nil"/>
            </w:tcBorders>
            <w:vAlign w:val="center"/>
          </w:tcPr>
          <w:p w14:paraId="08558189" w14:textId="77777777" w:rsidR="00243CDC" w:rsidRPr="007A6A2D" w:rsidRDefault="00243CDC" w:rsidP="00E37093">
            <w:pPr>
              <w:pStyle w:val="Figlegend"/>
              <w:spacing w:after="0"/>
            </w:pPr>
          </w:p>
        </w:tc>
        <w:tc>
          <w:tcPr>
            <w:tcW w:w="992" w:type="dxa"/>
            <w:tcBorders>
              <w:top w:val="single" w:sz="4" w:space="0" w:color="auto"/>
              <w:left w:val="nil"/>
              <w:bottom w:val="nil"/>
              <w:right w:val="nil"/>
            </w:tcBorders>
            <w:vAlign w:val="center"/>
          </w:tcPr>
          <w:p w14:paraId="53570CA1" w14:textId="77777777" w:rsidR="00243CDC" w:rsidRPr="007A6A2D" w:rsidRDefault="00243CDC" w:rsidP="00E37093">
            <w:pPr>
              <w:pStyle w:val="Figlegend"/>
              <w:spacing w:after="0"/>
            </w:pPr>
            <w:r w:rsidRPr="007A6A2D">
              <w:t>35</w:t>
            </w:r>
          </w:p>
        </w:tc>
        <w:tc>
          <w:tcPr>
            <w:tcW w:w="284" w:type="dxa"/>
            <w:tcBorders>
              <w:top w:val="single" w:sz="4" w:space="0" w:color="auto"/>
              <w:left w:val="nil"/>
              <w:bottom w:val="nil"/>
              <w:right w:val="nil"/>
            </w:tcBorders>
            <w:vAlign w:val="center"/>
          </w:tcPr>
          <w:p w14:paraId="4D8C6E9B" w14:textId="77777777" w:rsidR="00243CDC" w:rsidRPr="007A6A2D" w:rsidRDefault="00243CDC" w:rsidP="00E37093">
            <w:pPr>
              <w:pStyle w:val="Figlegend"/>
              <w:spacing w:after="0"/>
            </w:pPr>
          </w:p>
        </w:tc>
        <w:tc>
          <w:tcPr>
            <w:tcW w:w="992" w:type="dxa"/>
            <w:tcBorders>
              <w:top w:val="single" w:sz="4" w:space="0" w:color="auto"/>
              <w:left w:val="nil"/>
              <w:bottom w:val="nil"/>
              <w:right w:val="nil"/>
            </w:tcBorders>
            <w:vAlign w:val="center"/>
          </w:tcPr>
          <w:p w14:paraId="1F7BFC4A" w14:textId="77777777" w:rsidR="00243CDC" w:rsidRPr="007A6A2D" w:rsidRDefault="00243CDC" w:rsidP="00E37093">
            <w:pPr>
              <w:pStyle w:val="Figlegend"/>
              <w:spacing w:after="0"/>
            </w:pPr>
            <w:r w:rsidRPr="007A6A2D">
              <w:t>0.017</w:t>
            </w:r>
          </w:p>
        </w:tc>
        <w:tc>
          <w:tcPr>
            <w:tcW w:w="284" w:type="dxa"/>
            <w:tcBorders>
              <w:top w:val="single" w:sz="4" w:space="0" w:color="auto"/>
              <w:left w:val="nil"/>
              <w:bottom w:val="nil"/>
              <w:right w:val="nil"/>
            </w:tcBorders>
            <w:vAlign w:val="center"/>
          </w:tcPr>
          <w:p w14:paraId="728A5D66" w14:textId="77777777" w:rsidR="00243CDC" w:rsidRPr="007A6A2D" w:rsidRDefault="00243CDC" w:rsidP="00E37093">
            <w:pPr>
              <w:pStyle w:val="Figlegend"/>
              <w:spacing w:after="0"/>
            </w:pPr>
          </w:p>
        </w:tc>
        <w:tc>
          <w:tcPr>
            <w:tcW w:w="682" w:type="dxa"/>
            <w:tcBorders>
              <w:top w:val="single" w:sz="4" w:space="0" w:color="auto"/>
              <w:left w:val="nil"/>
              <w:bottom w:val="nil"/>
              <w:right w:val="nil"/>
            </w:tcBorders>
            <w:vAlign w:val="center"/>
          </w:tcPr>
          <w:p w14:paraId="412E0CF0" w14:textId="77777777" w:rsidR="00243CDC" w:rsidRPr="007A6A2D" w:rsidRDefault="00243CDC" w:rsidP="00E37093">
            <w:pPr>
              <w:pStyle w:val="Figlegend"/>
              <w:spacing w:after="0"/>
            </w:pPr>
            <w:r w:rsidRPr="007A6A2D">
              <w:t>2056</w:t>
            </w:r>
          </w:p>
        </w:tc>
        <w:tc>
          <w:tcPr>
            <w:tcW w:w="283" w:type="dxa"/>
            <w:tcBorders>
              <w:top w:val="single" w:sz="4" w:space="0" w:color="auto"/>
              <w:left w:val="nil"/>
              <w:bottom w:val="nil"/>
              <w:right w:val="nil"/>
            </w:tcBorders>
            <w:vAlign w:val="center"/>
          </w:tcPr>
          <w:p w14:paraId="1EB328D5" w14:textId="77777777" w:rsidR="00243CDC" w:rsidRPr="007A6A2D" w:rsidRDefault="00243CDC" w:rsidP="00E37093">
            <w:pPr>
              <w:pStyle w:val="Figlegend"/>
              <w:spacing w:after="0"/>
            </w:pPr>
          </w:p>
        </w:tc>
        <w:tc>
          <w:tcPr>
            <w:tcW w:w="992" w:type="dxa"/>
            <w:tcBorders>
              <w:top w:val="single" w:sz="4" w:space="0" w:color="auto"/>
              <w:left w:val="nil"/>
              <w:bottom w:val="nil"/>
              <w:right w:val="nil"/>
            </w:tcBorders>
            <w:vAlign w:val="center"/>
          </w:tcPr>
          <w:p w14:paraId="5A323E75" w14:textId="77777777" w:rsidR="00243CDC" w:rsidRPr="007A6A2D" w:rsidRDefault="00243CDC" w:rsidP="00E37093">
            <w:pPr>
              <w:pStyle w:val="Figlegend"/>
              <w:spacing w:after="0"/>
            </w:pPr>
            <w:r w:rsidRPr="007A6A2D">
              <w:t>32</w:t>
            </w:r>
          </w:p>
        </w:tc>
        <w:tc>
          <w:tcPr>
            <w:tcW w:w="284" w:type="dxa"/>
            <w:tcBorders>
              <w:top w:val="single" w:sz="4" w:space="0" w:color="auto"/>
              <w:left w:val="nil"/>
              <w:bottom w:val="nil"/>
              <w:right w:val="nil"/>
            </w:tcBorders>
            <w:vAlign w:val="center"/>
          </w:tcPr>
          <w:p w14:paraId="5492E87E" w14:textId="77777777" w:rsidR="00243CDC" w:rsidRPr="007A6A2D" w:rsidRDefault="00243CDC" w:rsidP="00E37093">
            <w:pPr>
              <w:pStyle w:val="Figlegend"/>
              <w:spacing w:after="0"/>
            </w:pPr>
          </w:p>
        </w:tc>
        <w:tc>
          <w:tcPr>
            <w:tcW w:w="992" w:type="dxa"/>
            <w:gridSpan w:val="2"/>
            <w:tcBorders>
              <w:top w:val="single" w:sz="4" w:space="0" w:color="auto"/>
              <w:left w:val="nil"/>
              <w:bottom w:val="nil"/>
              <w:right w:val="nil"/>
            </w:tcBorders>
            <w:vAlign w:val="center"/>
          </w:tcPr>
          <w:p w14:paraId="22EE0962" w14:textId="77777777" w:rsidR="00243CDC" w:rsidRPr="007A6A2D" w:rsidRDefault="00243CDC" w:rsidP="00E37093">
            <w:pPr>
              <w:pStyle w:val="Figlegend"/>
              <w:spacing w:after="0"/>
            </w:pPr>
            <w:r w:rsidRPr="007A6A2D">
              <w:t>0.016</w:t>
            </w:r>
          </w:p>
        </w:tc>
        <w:tc>
          <w:tcPr>
            <w:tcW w:w="284" w:type="dxa"/>
            <w:gridSpan w:val="2"/>
            <w:tcBorders>
              <w:top w:val="single" w:sz="4" w:space="0" w:color="auto"/>
              <w:left w:val="nil"/>
              <w:bottom w:val="nil"/>
              <w:right w:val="nil"/>
            </w:tcBorders>
            <w:vAlign w:val="center"/>
          </w:tcPr>
          <w:p w14:paraId="20EAC5C0" w14:textId="77777777" w:rsidR="00243CDC" w:rsidRPr="007A6A2D" w:rsidRDefault="00243CDC" w:rsidP="00E37093">
            <w:pPr>
              <w:pStyle w:val="Figlegend"/>
              <w:spacing w:after="0"/>
            </w:pPr>
          </w:p>
        </w:tc>
        <w:tc>
          <w:tcPr>
            <w:tcW w:w="1249" w:type="dxa"/>
            <w:gridSpan w:val="2"/>
            <w:tcBorders>
              <w:top w:val="single" w:sz="4" w:space="0" w:color="auto"/>
              <w:left w:val="nil"/>
              <w:bottom w:val="nil"/>
              <w:right w:val="nil"/>
            </w:tcBorders>
            <w:vAlign w:val="center"/>
          </w:tcPr>
          <w:p w14:paraId="69B125B9" w14:textId="77777777" w:rsidR="00243CDC" w:rsidRPr="007A6A2D" w:rsidRDefault="00243CDC" w:rsidP="00E37093">
            <w:pPr>
              <w:pStyle w:val="Figlegend"/>
              <w:spacing w:after="0"/>
            </w:pPr>
            <w:r w:rsidRPr="007A6A2D">
              <w:t>-0.002</w:t>
            </w:r>
          </w:p>
        </w:tc>
        <w:tc>
          <w:tcPr>
            <w:tcW w:w="255" w:type="dxa"/>
            <w:gridSpan w:val="2"/>
            <w:tcBorders>
              <w:top w:val="single" w:sz="4" w:space="0" w:color="auto"/>
              <w:left w:val="nil"/>
              <w:bottom w:val="nil"/>
              <w:right w:val="nil"/>
            </w:tcBorders>
            <w:vAlign w:val="center"/>
          </w:tcPr>
          <w:p w14:paraId="4C011547" w14:textId="77777777" w:rsidR="00243CDC" w:rsidRPr="007A6A2D" w:rsidRDefault="00243CDC" w:rsidP="00E37093">
            <w:pPr>
              <w:pStyle w:val="Figlegend"/>
              <w:spacing w:after="0"/>
            </w:pPr>
          </w:p>
        </w:tc>
        <w:tc>
          <w:tcPr>
            <w:tcW w:w="946" w:type="dxa"/>
            <w:tcBorders>
              <w:top w:val="single" w:sz="4" w:space="0" w:color="auto"/>
              <w:left w:val="nil"/>
              <w:bottom w:val="nil"/>
              <w:right w:val="nil"/>
            </w:tcBorders>
            <w:vAlign w:val="center"/>
          </w:tcPr>
          <w:p w14:paraId="609A3449" w14:textId="77777777" w:rsidR="00243CDC" w:rsidRPr="007A6A2D" w:rsidRDefault="00243CDC" w:rsidP="00E37093">
            <w:pPr>
              <w:pStyle w:val="Figlegend"/>
              <w:spacing w:after="0"/>
            </w:pPr>
            <w:r w:rsidRPr="007A6A2D">
              <w:t>-0.010</w:t>
            </w:r>
          </w:p>
        </w:tc>
        <w:tc>
          <w:tcPr>
            <w:tcW w:w="255" w:type="dxa"/>
            <w:tcBorders>
              <w:top w:val="single" w:sz="4" w:space="0" w:color="auto"/>
              <w:left w:val="nil"/>
              <w:bottom w:val="nil"/>
              <w:right w:val="nil"/>
            </w:tcBorders>
          </w:tcPr>
          <w:p w14:paraId="16D4B927" w14:textId="77777777" w:rsidR="00243CDC" w:rsidRPr="007A6A2D" w:rsidRDefault="00243CDC" w:rsidP="00E37093">
            <w:pPr>
              <w:pStyle w:val="Figlegend"/>
              <w:spacing w:after="0"/>
            </w:pPr>
          </w:p>
        </w:tc>
        <w:tc>
          <w:tcPr>
            <w:tcW w:w="838" w:type="dxa"/>
            <w:gridSpan w:val="2"/>
            <w:tcBorders>
              <w:top w:val="single" w:sz="4" w:space="0" w:color="auto"/>
              <w:left w:val="nil"/>
              <w:bottom w:val="nil"/>
              <w:right w:val="nil"/>
            </w:tcBorders>
            <w:vAlign w:val="center"/>
          </w:tcPr>
          <w:p w14:paraId="79CFBE78" w14:textId="77777777" w:rsidR="00243CDC" w:rsidRPr="007A6A2D" w:rsidRDefault="00243CDC" w:rsidP="00E37093">
            <w:pPr>
              <w:pStyle w:val="Figlegend"/>
              <w:spacing w:after="0"/>
            </w:pPr>
            <w:r w:rsidRPr="007A6A2D">
              <w:t>0.006</w:t>
            </w:r>
          </w:p>
        </w:tc>
      </w:tr>
      <w:tr w:rsidR="00243CDC" w:rsidRPr="007A6A2D" w14:paraId="32E04B9B" w14:textId="77777777" w:rsidTr="006A04B8">
        <w:trPr>
          <w:trHeight w:val="300"/>
        </w:trPr>
        <w:tc>
          <w:tcPr>
            <w:tcW w:w="1701" w:type="dxa"/>
            <w:tcBorders>
              <w:top w:val="nil"/>
              <w:left w:val="nil"/>
              <w:bottom w:val="single" w:sz="4" w:space="0" w:color="auto"/>
              <w:right w:val="nil"/>
            </w:tcBorders>
          </w:tcPr>
          <w:p w14:paraId="514DA0AB" w14:textId="77777777" w:rsidR="00243CDC" w:rsidRPr="007A6A2D" w:rsidRDefault="00243CDC" w:rsidP="00E37093">
            <w:pPr>
              <w:pStyle w:val="Figlegend"/>
            </w:pPr>
          </w:p>
        </w:tc>
        <w:tc>
          <w:tcPr>
            <w:tcW w:w="239" w:type="dxa"/>
            <w:tcBorders>
              <w:top w:val="nil"/>
              <w:left w:val="nil"/>
              <w:bottom w:val="single" w:sz="4" w:space="0" w:color="auto"/>
              <w:right w:val="nil"/>
            </w:tcBorders>
          </w:tcPr>
          <w:p w14:paraId="2A19B0D1" w14:textId="77777777" w:rsidR="00243CDC" w:rsidRPr="007A6A2D" w:rsidRDefault="00243CDC" w:rsidP="00E37093">
            <w:pPr>
              <w:pStyle w:val="Figlegend"/>
            </w:pPr>
          </w:p>
        </w:tc>
        <w:tc>
          <w:tcPr>
            <w:tcW w:w="1037" w:type="dxa"/>
            <w:tcBorders>
              <w:top w:val="nil"/>
              <w:left w:val="nil"/>
              <w:bottom w:val="single" w:sz="4" w:space="0" w:color="auto"/>
              <w:right w:val="nil"/>
            </w:tcBorders>
          </w:tcPr>
          <w:p w14:paraId="36A0FC98" w14:textId="77777777" w:rsidR="00243CDC" w:rsidRPr="007A6A2D" w:rsidRDefault="00243CDC" w:rsidP="00E37093">
            <w:pPr>
              <w:pStyle w:val="Figlegend"/>
            </w:pPr>
          </w:p>
        </w:tc>
        <w:tc>
          <w:tcPr>
            <w:tcW w:w="255" w:type="dxa"/>
            <w:tcBorders>
              <w:top w:val="nil"/>
              <w:left w:val="nil"/>
              <w:bottom w:val="single" w:sz="4" w:space="0" w:color="auto"/>
              <w:right w:val="nil"/>
            </w:tcBorders>
          </w:tcPr>
          <w:p w14:paraId="590735AC" w14:textId="77777777" w:rsidR="00243CDC" w:rsidRPr="007A6A2D" w:rsidRDefault="00243CDC" w:rsidP="00E37093">
            <w:pPr>
              <w:pStyle w:val="Figlegend"/>
            </w:pPr>
          </w:p>
        </w:tc>
        <w:tc>
          <w:tcPr>
            <w:tcW w:w="1163" w:type="dxa"/>
            <w:tcBorders>
              <w:top w:val="nil"/>
              <w:left w:val="nil"/>
              <w:bottom w:val="single" w:sz="4" w:space="0" w:color="auto"/>
              <w:right w:val="nil"/>
            </w:tcBorders>
            <w:vAlign w:val="center"/>
          </w:tcPr>
          <w:p w14:paraId="04A2FB41" w14:textId="77777777" w:rsidR="00243CDC" w:rsidRPr="007A6A2D" w:rsidRDefault="00243CDC" w:rsidP="00E37093">
            <w:pPr>
              <w:pStyle w:val="Figlegend"/>
            </w:pPr>
            <w:r w:rsidRPr="007A6A2D">
              <w:t>Multiple imputation</w:t>
            </w:r>
          </w:p>
        </w:tc>
        <w:tc>
          <w:tcPr>
            <w:tcW w:w="255" w:type="dxa"/>
            <w:tcBorders>
              <w:top w:val="nil"/>
              <w:left w:val="nil"/>
              <w:bottom w:val="single" w:sz="4" w:space="0" w:color="auto"/>
              <w:right w:val="nil"/>
            </w:tcBorders>
          </w:tcPr>
          <w:p w14:paraId="7B8D9213" w14:textId="77777777" w:rsidR="00243CDC" w:rsidRPr="007A6A2D" w:rsidRDefault="00243CDC" w:rsidP="00E37093">
            <w:pPr>
              <w:pStyle w:val="Figlegend"/>
            </w:pPr>
          </w:p>
        </w:tc>
        <w:tc>
          <w:tcPr>
            <w:tcW w:w="622" w:type="dxa"/>
            <w:tcBorders>
              <w:top w:val="nil"/>
              <w:left w:val="nil"/>
              <w:right w:val="nil"/>
            </w:tcBorders>
            <w:vAlign w:val="center"/>
          </w:tcPr>
          <w:p w14:paraId="0129DC37" w14:textId="77777777" w:rsidR="00243CDC" w:rsidRPr="007A6A2D" w:rsidRDefault="00243CDC" w:rsidP="00E37093">
            <w:pPr>
              <w:pStyle w:val="Figlegend"/>
            </w:pPr>
            <w:r w:rsidRPr="007A6A2D">
              <w:t>2269</w:t>
            </w:r>
          </w:p>
        </w:tc>
        <w:tc>
          <w:tcPr>
            <w:tcW w:w="283" w:type="dxa"/>
            <w:tcBorders>
              <w:top w:val="nil"/>
              <w:left w:val="nil"/>
              <w:right w:val="nil"/>
            </w:tcBorders>
            <w:vAlign w:val="center"/>
          </w:tcPr>
          <w:p w14:paraId="3DF1E074" w14:textId="77777777" w:rsidR="00243CDC" w:rsidRPr="007A6A2D" w:rsidRDefault="00243CDC" w:rsidP="00E37093">
            <w:pPr>
              <w:pStyle w:val="Figlegend"/>
            </w:pPr>
          </w:p>
        </w:tc>
        <w:tc>
          <w:tcPr>
            <w:tcW w:w="992" w:type="dxa"/>
            <w:tcBorders>
              <w:top w:val="nil"/>
              <w:left w:val="nil"/>
              <w:right w:val="nil"/>
            </w:tcBorders>
            <w:vAlign w:val="center"/>
          </w:tcPr>
          <w:p w14:paraId="033C9E02" w14:textId="77777777" w:rsidR="00243CDC" w:rsidRPr="007A6A2D" w:rsidRDefault="00243CDC" w:rsidP="00E37093">
            <w:pPr>
              <w:pStyle w:val="Figlegend"/>
            </w:pPr>
            <w:r w:rsidRPr="007A6A2D">
              <w:t>39</w:t>
            </w:r>
          </w:p>
        </w:tc>
        <w:tc>
          <w:tcPr>
            <w:tcW w:w="284" w:type="dxa"/>
            <w:tcBorders>
              <w:top w:val="nil"/>
              <w:left w:val="nil"/>
              <w:right w:val="nil"/>
            </w:tcBorders>
            <w:vAlign w:val="center"/>
          </w:tcPr>
          <w:p w14:paraId="478665D4" w14:textId="77777777" w:rsidR="00243CDC" w:rsidRPr="007A6A2D" w:rsidRDefault="00243CDC" w:rsidP="00E37093">
            <w:pPr>
              <w:pStyle w:val="Figlegend"/>
            </w:pPr>
          </w:p>
        </w:tc>
        <w:tc>
          <w:tcPr>
            <w:tcW w:w="992" w:type="dxa"/>
            <w:tcBorders>
              <w:top w:val="nil"/>
              <w:left w:val="nil"/>
              <w:right w:val="nil"/>
            </w:tcBorders>
            <w:vAlign w:val="center"/>
          </w:tcPr>
          <w:p w14:paraId="09FD4B37" w14:textId="77777777" w:rsidR="00243CDC" w:rsidRPr="007A6A2D" w:rsidRDefault="00243CDC" w:rsidP="00E37093">
            <w:pPr>
              <w:pStyle w:val="Figlegend"/>
            </w:pPr>
            <w:r w:rsidRPr="007A6A2D">
              <w:t>0.017</w:t>
            </w:r>
          </w:p>
        </w:tc>
        <w:tc>
          <w:tcPr>
            <w:tcW w:w="284" w:type="dxa"/>
            <w:tcBorders>
              <w:top w:val="nil"/>
              <w:left w:val="nil"/>
              <w:right w:val="nil"/>
            </w:tcBorders>
            <w:vAlign w:val="center"/>
          </w:tcPr>
          <w:p w14:paraId="553B3540" w14:textId="77777777" w:rsidR="00243CDC" w:rsidRPr="007A6A2D" w:rsidRDefault="00243CDC" w:rsidP="00E37093">
            <w:pPr>
              <w:pStyle w:val="Figlegend"/>
            </w:pPr>
          </w:p>
        </w:tc>
        <w:tc>
          <w:tcPr>
            <w:tcW w:w="682" w:type="dxa"/>
            <w:tcBorders>
              <w:top w:val="nil"/>
              <w:left w:val="nil"/>
              <w:right w:val="nil"/>
            </w:tcBorders>
            <w:vAlign w:val="center"/>
          </w:tcPr>
          <w:p w14:paraId="5B76C1E6" w14:textId="77777777" w:rsidR="00243CDC" w:rsidRPr="007A6A2D" w:rsidRDefault="00243CDC" w:rsidP="00E37093">
            <w:pPr>
              <w:pStyle w:val="Figlegend"/>
            </w:pPr>
            <w:r w:rsidRPr="007A6A2D">
              <w:t>2265</w:t>
            </w:r>
          </w:p>
        </w:tc>
        <w:tc>
          <w:tcPr>
            <w:tcW w:w="283" w:type="dxa"/>
            <w:tcBorders>
              <w:top w:val="nil"/>
              <w:left w:val="nil"/>
              <w:right w:val="nil"/>
            </w:tcBorders>
            <w:vAlign w:val="center"/>
          </w:tcPr>
          <w:p w14:paraId="75F972BD" w14:textId="77777777" w:rsidR="00243CDC" w:rsidRPr="007A6A2D" w:rsidRDefault="00243CDC" w:rsidP="00E37093">
            <w:pPr>
              <w:pStyle w:val="Figlegend"/>
            </w:pPr>
          </w:p>
        </w:tc>
        <w:tc>
          <w:tcPr>
            <w:tcW w:w="992" w:type="dxa"/>
            <w:tcBorders>
              <w:top w:val="nil"/>
              <w:left w:val="nil"/>
              <w:right w:val="nil"/>
            </w:tcBorders>
            <w:vAlign w:val="center"/>
          </w:tcPr>
          <w:p w14:paraId="7DB3A2DC" w14:textId="77777777" w:rsidR="00243CDC" w:rsidRPr="007A6A2D" w:rsidRDefault="00243CDC" w:rsidP="00E37093">
            <w:pPr>
              <w:pStyle w:val="Figlegend"/>
            </w:pPr>
            <w:r w:rsidRPr="007A6A2D">
              <w:t>39</w:t>
            </w:r>
          </w:p>
        </w:tc>
        <w:tc>
          <w:tcPr>
            <w:tcW w:w="284" w:type="dxa"/>
            <w:tcBorders>
              <w:top w:val="nil"/>
              <w:left w:val="nil"/>
              <w:right w:val="nil"/>
            </w:tcBorders>
            <w:vAlign w:val="center"/>
          </w:tcPr>
          <w:p w14:paraId="6F7BC8D5" w14:textId="77777777" w:rsidR="00243CDC" w:rsidRPr="007A6A2D" w:rsidRDefault="00243CDC" w:rsidP="00E37093">
            <w:pPr>
              <w:pStyle w:val="Figlegend"/>
            </w:pPr>
          </w:p>
        </w:tc>
        <w:tc>
          <w:tcPr>
            <w:tcW w:w="992" w:type="dxa"/>
            <w:gridSpan w:val="2"/>
            <w:tcBorders>
              <w:top w:val="nil"/>
              <w:left w:val="nil"/>
              <w:right w:val="nil"/>
            </w:tcBorders>
            <w:vAlign w:val="center"/>
          </w:tcPr>
          <w:p w14:paraId="7AD47768" w14:textId="77777777" w:rsidR="00243CDC" w:rsidRPr="007A6A2D" w:rsidRDefault="00243CDC" w:rsidP="00E37093">
            <w:pPr>
              <w:pStyle w:val="Figlegend"/>
            </w:pPr>
            <w:r w:rsidRPr="007A6A2D">
              <w:t>0.017</w:t>
            </w:r>
          </w:p>
        </w:tc>
        <w:tc>
          <w:tcPr>
            <w:tcW w:w="284" w:type="dxa"/>
            <w:gridSpan w:val="2"/>
            <w:tcBorders>
              <w:top w:val="nil"/>
              <w:left w:val="nil"/>
              <w:right w:val="nil"/>
            </w:tcBorders>
            <w:vAlign w:val="center"/>
          </w:tcPr>
          <w:p w14:paraId="43F5BD81" w14:textId="77777777" w:rsidR="00243CDC" w:rsidRPr="007A6A2D" w:rsidRDefault="00243CDC" w:rsidP="00E37093">
            <w:pPr>
              <w:pStyle w:val="Figlegend"/>
            </w:pPr>
          </w:p>
        </w:tc>
        <w:tc>
          <w:tcPr>
            <w:tcW w:w="1249" w:type="dxa"/>
            <w:gridSpan w:val="2"/>
            <w:tcBorders>
              <w:top w:val="nil"/>
              <w:left w:val="nil"/>
              <w:right w:val="nil"/>
            </w:tcBorders>
            <w:vAlign w:val="center"/>
          </w:tcPr>
          <w:p w14:paraId="4573C6EB" w14:textId="77777777" w:rsidR="00243CDC" w:rsidRPr="007A6A2D" w:rsidRDefault="00243CDC" w:rsidP="00E37093">
            <w:pPr>
              <w:pStyle w:val="Figlegend"/>
            </w:pPr>
            <w:r w:rsidRPr="007A6A2D">
              <w:t>-0.001</w:t>
            </w:r>
          </w:p>
        </w:tc>
        <w:tc>
          <w:tcPr>
            <w:tcW w:w="255" w:type="dxa"/>
            <w:gridSpan w:val="2"/>
            <w:tcBorders>
              <w:top w:val="nil"/>
              <w:left w:val="nil"/>
              <w:right w:val="nil"/>
            </w:tcBorders>
            <w:vAlign w:val="center"/>
          </w:tcPr>
          <w:p w14:paraId="05A30309" w14:textId="77777777" w:rsidR="00243CDC" w:rsidRPr="007A6A2D" w:rsidRDefault="00243CDC" w:rsidP="00E37093">
            <w:pPr>
              <w:pStyle w:val="Figlegend"/>
            </w:pPr>
          </w:p>
        </w:tc>
        <w:tc>
          <w:tcPr>
            <w:tcW w:w="946" w:type="dxa"/>
            <w:tcBorders>
              <w:top w:val="nil"/>
              <w:left w:val="nil"/>
              <w:right w:val="nil"/>
            </w:tcBorders>
            <w:vAlign w:val="center"/>
          </w:tcPr>
          <w:p w14:paraId="59B825B1" w14:textId="77777777" w:rsidR="00243CDC" w:rsidRPr="007A6A2D" w:rsidRDefault="00243CDC" w:rsidP="00E37093">
            <w:pPr>
              <w:pStyle w:val="Figlegend"/>
            </w:pPr>
            <w:r w:rsidRPr="007A6A2D">
              <w:t>-0.008</w:t>
            </w:r>
          </w:p>
        </w:tc>
        <w:tc>
          <w:tcPr>
            <w:tcW w:w="255" w:type="dxa"/>
            <w:tcBorders>
              <w:top w:val="nil"/>
              <w:left w:val="nil"/>
              <w:right w:val="nil"/>
            </w:tcBorders>
          </w:tcPr>
          <w:p w14:paraId="088AE4B3" w14:textId="77777777" w:rsidR="00243CDC" w:rsidRPr="007A6A2D" w:rsidRDefault="00243CDC" w:rsidP="00E37093">
            <w:pPr>
              <w:pStyle w:val="Figlegend"/>
            </w:pPr>
          </w:p>
        </w:tc>
        <w:tc>
          <w:tcPr>
            <w:tcW w:w="838" w:type="dxa"/>
            <w:gridSpan w:val="2"/>
            <w:tcBorders>
              <w:top w:val="nil"/>
              <w:left w:val="nil"/>
              <w:right w:val="nil"/>
            </w:tcBorders>
            <w:vAlign w:val="center"/>
          </w:tcPr>
          <w:p w14:paraId="537461FF" w14:textId="77777777" w:rsidR="00243CDC" w:rsidRPr="007A6A2D" w:rsidRDefault="00243CDC" w:rsidP="00E37093">
            <w:pPr>
              <w:pStyle w:val="Figlegend"/>
            </w:pPr>
            <w:r w:rsidRPr="007A6A2D">
              <w:t>0.008</w:t>
            </w:r>
          </w:p>
        </w:tc>
      </w:tr>
    </w:tbl>
    <w:p w14:paraId="3FAADE97" w14:textId="14808047" w:rsidR="00243CDC" w:rsidRDefault="00243CDC">
      <w:pPr>
        <w:spacing w:after="200" w:line="276" w:lineRule="auto"/>
      </w:pPr>
      <w:r>
        <w:br w:type="page"/>
      </w:r>
    </w:p>
    <w:p w14:paraId="4673EA36" w14:textId="77777777" w:rsidR="00243CDC" w:rsidRDefault="00243CDC">
      <w:pPr>
        <w:spacing w:after="200" w:line="276" w:lineRule="auto"/>
        <w:sectPr w:rsidR="00243CDC" w:rsidSect="00243CDC">
          <w:pgSz w:w="16838" w:h="11906" w:orient="landscape"/>
          <w:pgMar w:top="1440" w:right="1440" w:bottom="1440" w:left="1440" w:header="708" w:footer="708" w:gutter="0"/>
          <w:cols w:space="708"/>
          <w:docGrid w:linePitch="360"/>
        </w:sectPr>
      </w:pPr>
    </w:p>
    <w:p w14:paraId="5C8F6E36" w14:textId="5E8285C6" w:rsidR="004A3462" w:rsidRPr="00C97496" w:rsidRDefault="00A24D35" w:rsidP="007F3EDC">
      <w:pPr>
        <w:pStyle w:val="Heading20"/>
      </w:pPr>
      <w:bookmarkStart w:id="82" w:name="_Toc429583822"/>
      <w:bookmarkStart w:id="83" w:name="_Toc104910267"/>
      <w:r>
        <w:lastRenderedPageBreak/>
        <w:t>7</w:t>
      </w:r>
      <w:r w:rsidR="005817D8">
        <w:t xml:space="preserve">.4 </w:t>
      </w:r>
      <w:r w:rsidR="004A3462" w:rsidRPr="00C97496">
        <w:t>Discussion</w:t>
      </w:r>
      <w:bookmarkEnd w:id="82"/>
      <w:bookmarkEnd w:id="83"/>
    </w:p>
    <w:p w14:paraId="2B09613B" w14:textId="3915D0BA" w:rsidR="00B21408" w:rsidRDefault="006103CB" w:rsidP="004A3462">
      <w:pPr>
        <w:pStyle w:val="Text"/>
      </w:pPr>
      <w:r>
        <w:t>O</w:t>
      </w:r>
      <w:r w:rsidRPr="00C97496">
        <w:t xml:space="preserve">ur study, the largest </w:t>
      </w:r>
      <w:r w:rsidR="009800E7">
        <w:t xml:space="preserve">ophthalmic </w:t>
      </w:r>
      <w:r w:rsidRPr="00C97496">
        <w:t xml:space="preserve">RCT performed </w:t>
      </w:r>
      <w:r w:rsidR="00B64C66">
        <w:t xml:space="preserve">in DR screening </w:t>
      </w:r>
      <w:r w:rsidRPr="00C97496">
        <w:t xml:space="preserve">to date, shows that all parties involved in diabetes care can be reassured that extended and </w:t>
      </w:r>
      <w:r>
        <w:t>individualised (personalised)</w:t>
      </w:r>
      <w:r w:rsidRPr="00C97496">
        <w:t xml:space="preserve"> interval s</w:t>
      </w:r>
      <w:r>
        <w:t>creening can safel</w:t>
      </w:r>
      <w:r w:rsidRPr="00C97496">
        <w:t xml:space="preserve">y be introduced in established screening programme. </w:t>
      </w:r>
      <w:r>
        <w:t xml:space="preserve">We have shown </w:t>
      </w:r>
      <w:r w:rsidR="00B21408">
        <w:t>that</w:t>
      </w:r>
      <w:r w:rsidR="004A3462">
        <w:t xml:space="preserve"> </w:t>
      </w:r>
      <w:r w:rsidR="00292CBA">
        <w:t xml:space="preserve">variable-interval </w:t>
      </w:r>
      <w:r w:rsidR="00893363">
        <w:t>risk-</w:t>
      </w:r>
      <w:r w:rsidR="00893363" w:rsidRPr="00C97496">
        <w:t xml:space="preserve">based </w:t>
      </w:r>
      <w:r w:rsidR="004A3462" w:rsidRPr="00C97496">
        <w:t xml:space="preserve">screening </w:t>
      </w:r>
      <w:r w:rsidR="00B21408">
        <w:t>as developed by us in Liverpool</w:t>
      </w:r>
      <w:r w:rsidR="004A3462" w:rsidRPr="00C97496">
        <w:t xml:space="preserve"> is equivalent to the </w:t>
      </w:r>
      <w:r w:rsidR="00B21408">
        <w:t>current standard of annual screening</w:t>
      </w:r>
      <w:r w:rsidR="00881752">
        <w:t>, in our setting</w:t>
      </w:r>
      <w:r w:rsidR="000015B7">
        <w:t xml:space="preserve">. </w:t>
      </w:r>
      <w:r w:rsidR="004A3462" w:rsidRPr="00C97496">
        <w:t xml:space="preserve">Our secondary safety findings support this primary result. </w:t>
      </w:r>
      <w:r w:rsidR="004A3462">
        <w:t>In the individualised arm w</w:t>
      </w:r>
      <w:r w:rsidR="004A3462" w:rsidRPr="00C97496">
        <w:t xml:space="preserve">e did not detect any drop in rates of detection of STDR, worse </w:t>
      </w:r>
      <w:r w:rsidR="00B061C7">
        <w:t>VA</w:t>
      </w:r>
      <w:r w:rsidR="004A3462" w:rsidRPr="00C97496">
        <w:t xml:space="preserve"> or higher rates of </w:t>
      </w:r>
      <w:r w:rsidR="00292CBA">
        <w:t>VI</w:t>
      </w:r>
      <w:r w:rsidR="004A3462">
        <w:t>, or worsening glycaemic control</w:t>
      </w:r>
      <w:r w:rsidR="004A3462" w:rsidRPr="00C97496">
        <w:t xml:space="preserve">. Attendance levels were maintained throughout the study. </w:t>
      </w:r>
    </w:p>
    <w:p w14:paraId="0583FA44" w14:textId="14F53C4D" w:rsidR="004A3462" w:rsidRDefault="00B21408" w:rsidP="004A3462">
      <w:pPr>
        <w:pStyle w:val="Text"/>
      </w:pPr>
      <w:r>
        <w:t xml:space="preserve">We have also shown </w:t>
      </w:r>
      <w:r w:rsidR="004A3462">
        <w:t>improved efficacy</w:t>
      </w:r>
      <w:r w:rsidR="004A3462" w:rsidRPr="00C97496">
        <w:t xml:space="preserve"> </w:t>
      </w:r>
      <w:r>
        <w:t xml:space="preserve">for our personalised approach </w:t>
      </w:r>
      <w:r w:rsidR="004A3462">
        <w:t>reduc</w:t>
      </w:r>
      <w:r w:rsidR="00674FD0">
        <w:t>ing</w:t>
      </w:r>
      <w:r w:rsidR="004A3462" w:rsidRPr="00C97496">
        <w:t xml:space="preserve"> the number of appointments by </w:t>
      </w:r>
      <w:r w:rsidR="004A3462">
        <w:t>43.2%. In the individualised arm there were higher proportions of screening episodes that were screen positive and s</w:t>
      </w:r>
      <w:r w:rsidR="004A3462" w:rsidRPr="00C97496">
        <w:t>creening episodes that detected STDR were earlier</w:t>
      </w:r>
      <w:r w:rsidR="004A3462">
        <w:t>.</w:t>
      </w:r>
      <w:r w:rsidR="00C17002">
        <w:t xml:space="preserve"> In the setting of a RCT the </w:t>
      </w:r>
      <w:r w:rsidR="001863F0">
        <w:t>RCE</w:t>
      </w:r>
      <w:r w:rsidR="00C17002">
        <w:t xml:space="preserve"> showed feasibility and reliability with good discrimination</w:t>
      </w:r>
      <w:r w:rsidR="00292CBA">
        <w:t>.</w:t>
      </w:r>
    </w:p>
    <w:p w14:paraId="21691D4F" w14:textId="3E0DB1C9" w:rsidR="002B4745" w:rsidRDefault="002B4745" w:rsidP="002B4745">
      <w:pPr>
        <w:pStyle w:val="Text"/>
      </w:pPr>
      <w:r>
        <w:t xml:space="preserve">A move to longer screening intervals for people at low risk of </w:t>
      </w:r>
      <w:r w:rsidR="00394D87">
        <w:t>DR</w:t>
      </w:r>
      <w:r>
        <w:t xml:space="preserve"> has been suggested</w:t>
      </w:r>
      <w:r w:rsidR="00881752">
        <w:t xml:space="preserve"> in the literature</w:t>
      </w:r>
      <w:r w:rsidR="003E4A38">
        <w:t xml:space="preserve"> prior to </w:t>
      </w:r>
      <w:r w:rsidR="00DA354F">
        <w:rPr>
          <w:vertAlign w:val="superscript"/>
        </w:rPr>
        <w:t>3</w:t>
      </w:r>
      <w:r w:rsidR="003D50E5">
        <w:rPr>
          <w:vertAlign w:val="superscript"/>
        </w:rPr>
        <w:t>9</w:t>
      </w:r>
      <w:r w:rsidR="003E4A38">
        <w:t xml:space="preserve"> and during </w:t>
      </w:r>
      <w:r w:rsidR="003D50E5">
        <w:rPr>
          <w:vertAlign w:val="superscript"/>
        </w:rPr>
        <w:t>40</w:t>
      </w:r>
      <w:r w:rsidR="003E4A38" w:rsidRPr="00DA354F">
        <w:rPr>
          <w:vertAlign w:val="superscript"/>
        </w:rPr>
        <w:t>-</w:t>
      </w:r>
      <w:r w:rsidR="00DA354F">
        <w:rPr>
          <w:vertAlign w:val="superscript"/>
        </w:rPr>
        <w:t>4</w:t>
      </w:r>
      <w:r w:rsidR="003D50E5">
        <w:rPr>
          <w:vertAlign w:val="superscript"/>
        </w:rPr>
        <w:t>2</w:t>
      </w:r>
      <w:r w:rsidR="003E4A38">
        <w:t xml:space="preserve"> our programme </w:t>
      </w:r>
      <w:r>
        <w:t>but without convincing evidence on safety</w:t>
      </w:r>
      <w:r w:rsidR="00DA354F">
        <w:t>.</w:t>
      </w:r>
      <w:r w:rsidR="00DA354F">
        <w:rPr>
          <w:vertAlign w:val="superscript"/>
        </w:rPr>
        <w:t>8</w:t>
      </w:r>
      <w:r>
        <w:t xml:space="preserve"> Overall, 19.0% of people invited to take part in our study explicitly stated that they wished to remain on annual screening or did not want a change of interval. We did not detect a worsening in glycaemic control. Our findings give substantial reassurance that a 24</w:t>
      </w:r>
      <w:r w:rsidR="00881752">
        <w:t>-</w:t>
      </w:r>
      <w:r>
        <w:t>month interval for low</w:t>
      </w:r>
      <w:r w:rsidR="00394D87">
        <w:t>-</w:t>
      </w:r>
      <w:r>
        <w:t>risk individuals with diabetes in a setting such as ours is safe. However, for resource-poor or rural settings in low- and middle-income countries, further research is required before longer intervals can be contemplated.</w:t>
      </w:r>
    </w:p>
    <w:p w14:paraId="249B7B4C" w14:textId="772BB584" w:rsidR="004A3462" w:rsidRDefault="004A3462" w:rsidP="004A3462">
      <w:pPr>
        <w:pStyle w:val="Text"/>
      </w:pPr>
      <w:r w:rsidRPr="0061200B">
        <w:t>Our study does have some limitations. We developed and applied our approach to screening in a single centre with relatively low rates of baseline DR and low rates of progression to sight threatening disease. Our programme has been running for over 30 years. Participants</w:t>
      </w:r>
      <w:r w:rsidR="00CD3893">
        <w:rPr>
          <w:color w:val="00B0F0"/>
        </w:rPr>
        <w:t>’</w:t>
      </w:r>
      <w:r w:rsidRPr="0061200B">
        <w:t xml:space="preserve"> glycaemia and BP control were relatively good. Our results should be generalised </w:t>
      </w:r>
      <w:r w:rsidR="008021ED" w:rsidRPr="0061200B">
        <w:t xml:space="preserve">with caution </w:t>
      </w:r>
      <w:r w:rsidRPr="0061200B">
        <w:t>to other settings with higher prevalence, poorer control of diabetes, wider ethnic group representation, or in programmes in set-up.</w:t>
      </w:r>
      <w:r w:rsidR="00B21408" w:rsidRPr="0061200B">
        <w:t xml:space="preserve"> However our study has important strengths </w:t>
      </w:r>
      <w:r w:rsidR="008513C1" w:rsidRPr="0061200B">
        <w:t>including</w:t>
      </w:r>
      <w:r w:rsidR="00B21408" w:rsidRPr="0061200B">
        <w:t xml:space="preserve"> the RCT design, its size, independent oversight, and involvement of an expert patient group.</w:t>
      </w:r>
    </w:p>
    <w:p w14:paraId="2CF92AE1" w14:textId="538A1EA9" w:rsidR="00E226A6" w:rsidRPr="001863F0" w:rsidRDefault="00B92F0D" w:rsidP="00E226A6">
      <w:pPr>
        <w:pStyle w:val="Text"/>
        <w:rPr>
          <w:vertAlign w:val="superscript"/>
        </w:rPr>
      </w:pPr>
      <w:r>
        <w:t>Our approach allowed us to t</w:t>
      </w:r>
      <w:r w:rsidR="00E226A6">
        <w:t>arget high-risk people using a 6</w:t>
      </w:r>
      <w:r>
        <w:t>-</w:t>
      </w:r>
      <w:r w:rsidR="00E226A6">
        <w:t xml:space="preserve">month screening interval. Attendance rates </w:t>
      </w:r>
      <w:r>
        <w:t xml:space="preserve">at first visit </w:t>
      </w:r>
      <w:r w:rsidR="00E226A6">
        <w:t xml:space="preserve">in this group were lower in the individualised </w:t>
      </w:r>
      <w:r>
        <w:t>group</w:t>
      </w:r>
      <w:r w:rsidR="00E226A6">
        <w:t xml:space="preserve"> (72.3%</w:t>
      </w:r>
      <w:r>
        <w:t xml:space="preserve"> vs </w:t>
      </w:r>
      <w:r w:rsidR="00E226A6">
        <w:t>77.3%</w:t>
      </w:r>
      <w:r>
        <w:t xml:space="preserve"> in the control group</w:t>
      </w:r>
      <w:r w:rsidR="00E226A6">
        <w:t xml:space="preserve">), but </w:t>
      </w:r>
      <w:r>
        <w:t xml:space="preserve">disease was detected earlier through </w:t>
      </w:r>
      <w:r w:rsidR="00E226A6">
        <w:t>more frequent screening</w:t>
      </w:r>
      <w:r>
        <w:t xml:space="preserve"> </w:t>
      </w:r>
      <w:r w:rsidR="00A624B8">
        <w:t>(1.7 visits, 89.1% attendance over the first 12 months vs 77.3% estimated in controls)</w:t>
      </w:r>
      <w:r w:rsidR="00E226A6">
        <w:t xml:space="preserve">. </w:t>
      </w:r>
      <w:r>
        <w:t xml:space="preserve">The rates of detection of STDR were </w:t>
      </w:r>
      <w:r w:rsidR="00E226A6">
        <w:t>higher in the high- and medium-risk individualised groups (13.4% and 3.9%</w:t>
      </w:r>
      <w:r>
        <w:t xml:space="preserve"> vs. </w:t>
      </w:r>
      <w:r w:rsidR="00E226A6">
        <w:t>1.7% in contro</w:t>
      </w:r>
      <w:r>
        <w:t>ls</w:t>
      </w:r>
      <w:r w:rsidR="009C45E8">
        <w:t>)</w:t>
      </w:r>
      <w:r w:rsidR="00E226A6">
        <w:t xml:space="preserve">. </w:t>
      </w:r>
      <w:r w:rsidR="009E2461">
        <w:t>The proportion of screening episodes that were positive was higher at 5.1% in the individualised group vs. 4.5% in the controls.</w:t>
      </w:r>
      <w:r w:rsidR="009C45E8" w:rsidRPr="009C45E8">
        <w:t xml:space="preserve"> </w:t>
      </w:r>
      <w:r w:rsidR="009C45E8">
        <w:t xml:space="preserve">In contrast there very low rates in the low-risk group (0.2%). These rates are </w:t>
      </w:r>
      <w:r w:rsidR="00FA3491">
        <w:t xml:space="preserve">similar if </w:t>
      </w:r>
      <w:r w:rsidR="009C45E8">
        <w:t xml:space="preserve">slightly lower than the </w:t>
      </w:r>
      <w:r w:rsidR="00FA3491">
        <w:t xml:space="preserve">0.3-1.0% reported over </w:t>
      </w:r>
      <w:r w:rsidR="00B37D3E">
        <w:t xml:space="preserve">two </w:t>
      </w:r>
      <w:r w:rsidR="00FA3491">
        <w:t xml:space="preserve">years in </w:t>
      </w:r>
      <w:r w:rsidR="00BE617A">
        <w:t xml:space="preserve">people with no retinopathy in either eye in </w:t>
      </w:r>
      <w:r w:rsidR="00FA3491">
        <w:t xml:space="preserve">a study of </w:t>
      </w:r>
      <w:r w:rsidR="00B37D3E">
        <w:t xml:space="preserve">seven </w:t>
      </w:r>
      <w:r w:rsidR="00FA3491">
        <w:t>screening programmes in England.</w:t>
      </w:r>
      <w:r w:rsidR="00DA354F">
        <w:rPr>
          <w:vertAlign w:val="superscript"/>
        </w:rPr>
        <w:t>4</w:t>
      </w:r>
      <w:r w:rsidR="003D50E5">
        <w:rPr>
          <w:vertAlign w:val="superscript"/>
        </w:rPr>
        <w:t>1</w:t>
      </w:r>
    </w:p>
    <w:p w14:paraId="21813AC0" w14:textId="74C7286F" w:rsidR="00F510B3" w:rsidRDefault="00F510B3" w:rsidP="004A3462">
      <w:pPr>
        <w:pStyle w:val="Text"/>
      </w:pPr>
      <w:r w:rsidRPr="00C97496">
        <w:t xml:space="preserve">The value of adding in clinical data is a matter of debate. Our PPI group advised strongly during the design phase of the study that including clinical data was important to them. </w:t>
      </w:r>
      <w:r w:rsidR="00A624B8">
        <w:t xml:space="preserve">It allows the introduction of a </w:t>
      </w:r>
      <w:r w:rsidR="00613C2E">
        <w:t>high-risk</w:t>
      </w:r>
      <w:r w:rsidR="00A624B8">
        <w:t xml:space="preserve"> group and better targeting compared to stratification</w:t>
      </w:r>
      <w:r w:rsidR="003D50E5">
        <w:t xml:space="preserve"> </w:t>
      </w:r>
      <w:r w:rsidR="00613C2E" w:rsidRPr="00207960">
        <w:rPr>
          <w:vertAlign w:val="superscript"/>
        </w:rPr>
        <w:t>3</w:t>
      </w:r>
      <w:r w:rsidR="003D50E5">
        <w:rPr>
          <w:vertAlign w:val="superscript"/>
        </w:rPr>
        <w:t>0</w:t>
      </w:r>
      <w:r w:rsidR="00A624B8">
        <w:t xml:space="preserve"> (see </w:t>
      </w:r>
      <w:r w:rsidR="00A624B8" w:rsidRPr="00B32090">
        <w:rPr>
          <w:i/>
          <w:iCs/>
        </w:rPr>
        <w:t xml:space="preserve">Section 11.3 </w:t>
      </w:r>
      <w:r w:rsidR="00A624B8">
        <w:t>for</w:t>
      </w:r>
      <w:r w:rsidR="00613C2E">
        <w:t xml:space="preserve"> </w:t>
      </w:r>
      <w:r w:rsidR="00A624B8">
        <w:t>post</w:t>
      </w:r>
      <w:r w:rsidR="00292CBA">
        <w:t>-</w:t>
      </w:r>
      <w:r w:rsidR="00A624B8">
        <w:t xml:space="preserve">RCT analysis). </w:t>
      </w:r>
      <w:r w:rsidRPr="00C97496">
        <w:t xml:space="preserve">We believe that the advantages for patient and clinician engagement outweigh the added cost and complexity. </w:t>
      </w:r>
      <w:r w:rsidRPr="008F4A8C">
        <w:t>Around 15% of people had at least one change in risk-based interval: 59% people allocated to the medium (annual) group experienced a change of interval adding further evidence to move away from a fixed interval for all.</w:t>
      </w:r>
      <w:r w:rsidR="00613C2E">
        <w:t xml:space="preserve"> </w:t>
      </w:r>
    </w:p>
    <w:p w14:paraId="1B800497" w14:textId="4C73E711" w:rsidR="00B21408" w:rsidRPr="00C97496" w:rsidRDefault="00A24D35" w:rsidP="00B21408">
      <w:pPr>
        <w:pStyle w:val="Heading20"/>
      </w:pPr>
      <w:bookmarkStart w:id="84" w:name="_Toc429583824"/>
      <w:bookmarkStart w:id="85" w:name="_Toc104910268"/>
      <w:r>
        <w:t>7</w:t>
      </w:r>
      <w:r w:rsidR="005817D8">
        <w:t xml:space="preserve">.5 </w:t>
      </w:r>
      <w:r w:rsidR="00B21408">
        <w:t>Interr</w:t>
      </w:r>
      <w:r w:rsidR="00B21408" w:rsidRPr="00C97496">
        <w:t>elation to other work packages and overall aims of the programme</w:t>
      </w:r>
      <w:bookmarkEnd w:id="84"/>
      <w:bookmarkEnd w:id="85"/>
    </w:p>
    <w:p w14:paraId="1A6F6556" w14:textId="6CF1021D" w:rsidR="005F71D7" w:rsidRDefault="00B21408" w:rsidP="00BC06DE">
      <w:pPr>
        <w:pStyle w:val="Text"/>
      </w:pPr>
      <w:r>
        <w:lastRenderedPageBreak/>
        <w:t xml:space="preserve">Data collated in the ISDR DW (WP B1), informed the RCE (WP C), which in turn supported the RCT.  The PPI group </w:t>
      </w:r>
      <w:r w:rsidR="008513C1">
        <w:t>developed the risk criteria</w:t>
      </w:r>
      <w:r w:rsidR="00292CBA">
        <w:t xml:space="preserve">, </w:t>
      </w:r>
      <w:r>
        <w:t>actively supported with the production of patient-related materials and observed clinics to improve recruitment.</w:t>
      </w:r>
      <w:r w:rsidR="00D64C76">
        <w:t xml:space="preserve"> </w:t>
      </w:r>
    </w:p>
    <w:p w14:paraId="036EE085" w14:textId="77777777" w:rsidR="00C17002" w:rsidRDefault="00C17002" w:rsidP="00BC06DE">
      <w:pPr>
        <w:pStyle w:val="Text"/>
      </w:pPr>
    </w:p>
    <w:p w14:paraId="27BC5AD1" w14:textId="74EB0506" w:rsidR="008B43ED" w:rsidRDefault="00A24D35" w:rsidP="009E0E38">
      <w:pPr>
        <w:pStyle w:val="Heading10"/>
      </w:pPr>
      <w:bookmarkStart w:id="86" w:name="_Toc429911671"/>
      <w:bookmarkStart w:id="87" w:name="_Toc104910269"/>
      <w:r>
        <w:t>8</w:t>
      </w:r>
      <w:r w:rsidR="005817D8">
        <w:t xml:space="preserve">. </w:t>
      </w:r>
      <w:r w:rsidR="00192A47">
        <w:t>Cost</w:t>
      </w:r>
      <w:r w:rsidR="009E7605">
        <w:t xml:space="preserve"> </w:t>
      </w:r>
      <w:r w:rsidR="00192A47">
        <w:t>effectiveness</w:t>
      </w:r>
      <w:r w:rsidR="009D29AA">
        <w:t xml:space="preserve"> </w:t>
      </w:r>
      <w:r w:rsidR="008B43ED">
        <w:t xml:space="preserve">of individualised </w:t>
      </w:r>
      <w:r w:rsidR="00292CBA">
        <w:t xml:space="preserve">variable-interval </w:t>
      </w:r>
      <w:r w:rsidR="009C38DA">
        <w:t xml:space="preserve">risk-based </w:t>
      </w:r>
      <w:r w:rsidR="008B43ED">
        <w:t>screening for diabetic retinopathy</w:t>
      </w:r>
      <w:bookmarkEnd w:id="86"/>
      <w:bookmarkEnd w:id="87"/>
    </w:p>
    <w:p w14:paraId="5840CC3E" w14:textId="4AAB620E" w:rsidR="009C730A" w:rsidRDefault="00C17002" w:rsidP="00C17002">
      <w:pPr>
        <w:spacing w:after="120" w:line="360" w:lineRule="auto"/>
      </w:pPr>
      <w:bookmarkStart w:id="88" w:name="_Toc429911673"/>
      <w:r>
        <w:t>A p</w:t>
      </w:r>
      <w:r w:rsidRPr="00142E51">
        <w:t>eer reviewed publication describ</w:t>
      </w:r>
      <w:r>
        <w:t>e</w:t>
      </w:r>
      <w:r w:rsidR="000F3B40">
        <w:t>s</w:t>
      </w:r>
      <w:r>
        <w:t xml:space="preserve"> the cost</w:t>
      </w:r>
      <w:r w:rsidR="007805C2">
        <w:t xml:space="preserve"> </w:t>
      </w:r>
      <w:r>
        <w:t xml:space="preserve">effectiveness study </w:t>
      </w:r>
      <w:r w:rsidR="00295149">
        <w:rPr>
          <w:vertAlign w:val="superscript"/>
        </w:rPr>
        <w:t>24</w:t>
      </w:r>
      <w:r w:rsidRPr="00142E51">
        <w:t xml:space="preserve"> </w:t>
      </w:r>
      <w:r w:rsidRPr="00110BD2">
        <w:t>https://doi.org/10.1007/s00125-020-05313-2</w:t>
      </w:r>
      <w:r>
        <w:t xml:space="preserve"> with supplementary</w:t>
      </w:r>
      <w:r w:rsidRPr="00142E51">
        <w:t xml:space="preserve"> material</w:t>
      </w:r>
      <w:r>
        <w:t xml:space="preserve"> at </w:t>
      </w:r>
      <w:r w:rsidRPr="00110BD2">
        <w:t>https://static-content.springer.com/esm/art%3A10.1007%2Fs00125-020-05313-2/MediaObjects/125_2020_5313_MOESM1_ESM.pdf</w:t>
      </w:r>
      <w:r w:rsidRPr="00142E51">
        <w:t>.</w:t>
      </w:r>
      <w:r>
        <w:t xml:space="preserve"> </w:t>
      </w:r>
      <w:r w:rsidR="00CC67A2">
        <w:t xml:space="preserve">Additional information is </w:t>
      </w:r>
      <w:r w:rsidR="00CC67A2" w:rsidRPr="00142E51">
        <w:t xml:space="preserve">available </w:t>
      </w:r>
      <w:r w:rsidR="00CC67A2">
        <w:t xml:space="preserve">on methods and results. </w:t>
      </w:r>
    </w:p>
    <w:p w14:paraId="1B7B6CFD" w14:textId="3900DE3B" w:rsidR="00C17002" w:rsidRDefault="00C22F94" w:rsidP="00C17002">
      <w:pPr>
        <w:spacing w:after="120" w:line="360" w:lineRule="auto"/>
      </w:pPr>
      <w:r>
        <w:t xml:space="preserve">We followed the </w:t>
      </w:r>
      <w:r w:rsidRPr="00C22F94">
        <w:t>CHEERS</w:t>
      </w:r>
      <w:r>
        <w:t xml:space="preserve"> reporting guidance. </w:t>
      </w:r>
    </w:p>
    <w:p w14:paraId="7028D8DD" w14:textId="30ECC19B" w:rsidR="00110BD2" w:rsidRPr="00110BD2" w:rsidRDefault="00110BD2" w:rsidP="00110BD2">
      <w:pPr>
        <w:pStyle w:val="Text"/>
        <w:rPr>
          <w:i/>
          <w:iCs/>
          <w:color w:val="FF0000"/>
          <w:sz w:val="21"/>
          <w:szCs w:val="16"/>
        </w:rPr>
      </w:pPr>
      <w:r>
        <w:rPr>
          <w:i/>
          <w:iCs/>
          <w:color w:val="FF0000"/>
          <w:sz w:val="21"/>
          <w:szCs w:val="16"/>
        </w:rPr>
        <w:t>&lt;&lt;Typesetter insert copyright credit line 2&gt;&gt;</w:t>
      </w:r>
    </w:p>
    <w:p w14:paraId="5BB88629" w14:textId="5B5E07B5" w:rsidR="009C730A" w:rsidRPr="009C730A" w:rsidRDefault="009C730A" w:rsidP="009C730A">
      <w:pPr>
        <w:pStyle w:val="Text"/>
        <w:rPr>
          <w:i/>
          <w:iCs/>
          <w:sz w:val="21"/>
          <w:szCs w:val="16"/>
        </w:rPr>
      </w:pPr>
      <w:r w:rsidRPr="009C730A">
        <w:rPr>
          <w:i/>
          <w:iCs/>
          <w:sz w:val="21"/>
          <w:szCs w:val="16"/>
        </w:rPr>
        <w:t xml:space="preserve">Some text in this </w:t>
      </w:r>
      <w:r>
        <w:rPr>
          <w:i/>
          <w:iCs/>
          <w:sz w:val="21"/>
          <w:szCs w:val="16"/>
        </w:rPr>
        <w:t>sectio</w:t>
      </w:r>
      <w:r w:rsidR="00E1463C">
        <w:rPr>
          <w:i/>
          <w:iCs/>
          <w:sz w:val="21"/>
          <w:szCs w:val="16"/>
        </w:rPr>
        <w:t>n</w:t>
      </w:r>
      <w:r w:rsidRPr="009C730A">
        <w:rPr>
          <w:i/>
          <w:iCs/>
          <w:sz w:val="21"/>
          <w:szCs w:val="16"/>
        </w:rPr>
        <w:t xml:space="preserve"> has been reproduced from our study article,</w:t>
      </w:r>
      <w:r w:rsidRPr="009C730A">
        <w:rPr>
          <w:i/>
          <w:iCs/>
          <w:sz w:val="21"/>
          <w:szCs w:val="16"/>
          <w:vertAlign w:val="superscript"/>
        </w:rPr>
        <w:t>24</w:t>
      </w:r>
      <w:r w:rsidRPr="009C730A">
        <w:rPr>
          <w:i/>
          <w:iCs/>
          <w:sz w:val="21"/>
          <w:szCs w:val="16"/>
        </w:rPr>
        <w:t> published under the Creative Commons Attribution License (CC BY 4.0), which permits unrestricted use, distribution and reproduction in any medium, provided the original work is properly cited (https://creativecommons.org/licenses/by/4.0/).</w:t>
      </w:r>
    </w:p>
    <w:p w14:paraId="474B0F9F" w14:textId="0B8E1EEE" w:rsidR="00F37ECA" w:rsidRDefault="00A24D35" w:rsidP="00F37ECA">
      <w:pPr>
        <w:pStyle w:val="Heading20"/>
      </w:pPr>
      <w:bookmarkStart w:id="89" w:name="_Toc104910270"/>
      <w:r>
        <w:t>8</w:t>
      </w:r>
      <w:r w:rsidR="005817D8">
        <w:t xml:space="preserve">.1 </w:t>
      </w:r>
      <w:r w:rsidR="00F37ECA">
        <w:t>Research aims</w:t>
      </w:r>
      <w:bookmarkEnd w:id="89"/>
    </w:p>
    <w:p w14:paraId="757D6133" w14:textId="6DB8FB8E" w:rsidR="00971BC5" w:rsidRDefault="00F37ECA" w:rsidP="00F37ECA">
      <w:pPr>
        <w:pStyle w:val="Text"/>
      </w:pPr>
      <w:r>
        <w:t>W</w:t>
      </w:r>
      <w:r w:rsidRPr="008F4A8C">
        <w:t xml:space="preserve">e </w:t>
      </w:r>
      <w:r>
        <w:t>conducted a</w:t>
      </w:r>
      <w:r w:rsidR="009F090A">
        <w:t>n</w:t>
      </w:r>
      <w:r>
        <w:t xml:space="preserve"> economic analysis </w:t>
      </w:r>
      <w:r w:rsidR="00DB56CA">
        <w:t xml:space="preserve">within </w:t>
      </w:r>
      <w:r>
        <w:t xml:space="preserve">our </w:t>
      </w:r>
      <w:r w:rsidRPr="008F4A8C">
        <w:t xml:space="preserve">RCT to investigate the </w:t>
      </w:r>
      <w:r w:rsidR="00192A47">
        <w:t>cost</w:t>
      </w:r>
      <w:r w:rsidR="007805C2">
        <w:t xml:space="preserve"> </w:t>
      </w:r>
      <w:r w:rsidR="00192A47">
        <w:t>effectiveness</w:t>
      </w:r>
      <w:r w:rsidRPr="008F4A8C">
        <w:t xml:space="preserve"> of individualised </w:t>
      </w:r>
      <w:r w:rsidR="00292CBA" w:rsidRPr="008F4A8C">
        <w:t xml:space="preserve">variable-interval </w:t>
      </w:r>
      <w:r w:rsidR="00893363" w:rsidRPr="008F4A8C">
        <w:t xml:space="preserve">risk-based </w:t>
      </w:r>
      <w:r w:rsidRPr="008F4A8C">
        <w:t>screening</w:t>
      </w:r>
      <w:r w:rsidR="00614E2E">
        <w:t xml:space="preserve"> </w:t>
      </w:r>
      <w:r w:rsidR="00DB56CA">
        <w:t>from an NHS and societal perspective</w:t>
      </w:r>
      <w:r w:rsidR="00292CBA">
        <w:t>(WP D)</w:t>
      </w:r>
      <w:r>
        <w:t xml:space="preserve">. </w:t>
      </w:r>
    </w:p>
    <w:p w14:paraId="6DAB0D4A" w14:textId="44AAF573" w:rsidR="00AD2BBD" w:rsidRDefault="00AD175E" w:rsidP="00F37ECA">
      <w:pPr>
        <w:pStyle w:val="Text"/>
      </w:pPr>
      <w:r>
        <w:t xml:space="preserve">Our review of the literature showed limited evidence on </w:t>
      </w:r>
      <w:r w:rsidR="00192A47">
        <w:t>cost</w:t>
      </w:r>
      <w:r w:rsidR="007805C2">
        <w:t xml:space="preserve"> </w:t>
      </w:r>
      <w:r w:rsidR="00192A47">
        <w:t>effectiveness</w:t>
      </w:r>
      <w:r w:rsidR="00AD2BBD" w:rsidRPr="008F4A8C">
        <w:t xml:space="preserve"> </w:t>
      </w:r>
      <w:r>
        <w:t xml:space="preserve">of screening. </w:t>
      </w:r>
      <w:r w:rsidR="00480BC1">
        <w:t xml:space="preserve">Study designs have been </w:t>
      </w:r>
      <w:r w:rsidR="00480BC1" w:rsidRPr="008F4A8C">
        <w:t xml:space="preserve">heterogeneous and </w:t>
      </w:r>
      <w:r w:rsidR="00480BC1">
        <w:t xml:space="preserve">relied </w:t>
      </w:r>
      <w:r w:rsidR="00480BC1" w:rsidRPr="008F4A8C">
        <w:t>on modelling</w:t>
      </w:r>
      <w:r w:rsidR="00480BC1">
        <w:t xml:space="preserve"> rather than direct observation</w:t>
      </w:r>
      <w:r w:rsidR="00480BC1" w:rsidRPr="008F4A8C">
        <w:t>.</w:t>
      </w:r>
      <w:r w:rsidR="00480BC1">
        <w:t xml:space="preserve"> One systematic review of screeni</w:t>
      </w:r>
      <w:r w:rsidR="00192A47">
        <w:t>ng called specifically for cost</w:t>
      </w:r>
      <w:r w:rsidR="007805C2">
        <w:t xml:space="preserve"> </w:t>
      </w:r>
      <w:r w:rsidR="00192A47">
        <w:t>effectiveness</w:t>
      </w:r>
      <w:r w:rsidR="00480BC1">
        <w:t xml:space="preserve"> studies</w:t>
      </w:r>
      <w:r w:rsidR="00505811">
        <w:t>.</w:t>
      </w:r>
      <w:r w:rsidR="00505811" w:rsidRPr="00505811">
        <w:rPr>
          <w:vertAlign w:val="superscript"/>
        </w:rPr>
        <w:t>8</w:t>
      </w:r>
      <w:r w:rsidR="00480BC1">
        <w:t xml:space="preserve"> </w:t>
      </w:r>
    </w:p>
    <w:p w14:paraId="0FA9CBA7" w14:textId="0CE421FD" w:rsidR="004F3524" w:rsidRDefault="00A24D35" w:rsidP="008B25BE">
      <w:pPr>
        <w:pStyle w:val="Heading20"/>
      </w:pPr>
      <w:bookmarkStart w:id="90" w:name="_Toc104910271"/>
      <w:r>
        <w:t>8</w:t>
      </w:r>
      <w:r w:rsidR="005817D8">
        <w:t xml:space="preserve">.2 </w:t>
      </w:r>
      <w:r w:rsidR="004F3524">
        <w:t>Methods</w:t>
      </w:r>
      <w:bookmarkEnd w:id="90"/>
    </w:p>
    <w:p w14:paraId="3CE0F0B8" w14:textId="71000F64" w:rsidR="007F4DEC" w:rsidRDefault="007F4DEC" w:rsidP="00EF3623">
      <w:pPr>
        <w:pStyle w:val="Heading40"/>
      </w:pPr>
      <w:r>
        <w:t>Within-trial analysis</w:t>
      </w:r>
    </w:p>
    <w:p w14:paraId="6C520B88" w14:textId="767C1576" w:rsidR="00CC1BD2" w:rsidRDefault="00C75101" w:rsidP="00C75101">
      <w:pPr>
        <w:pStyle w:val="Text"/>
      </w:pPr>
      <w:r w:rsidRPr="008F4A8C">
        <w:t xml:space="preserve">The costs of routine screening were </w:t>
      </w:r>
      <w:r w:rsidR="00971BC5">
        <w:t xml:space="preserve">directly </w:t>
      </w:r>
      <w:r w:rsidRPr="008F4A8C">
        <w:t>measured using a mixed micro-costing and observational health economics analysis</w:t>
      </w:r>
      <w:r>
        <w:t>. S</w:t>
      </w:r>
      <w:r w:rsidRPr="008F4A8C">
        <w:t>oci</w:t>
      </w:r>
      <w:r w:rsidR="00662AF5">
        <w:t>etal</w:t>
      </w:r>
      <w:r w:rsidRPr="008F4A8C">
        <w:t xml:space="preserve"> costs, </w:t>
      </w:r>
      <w:r>
        <w:t xml:space="preserve">including </w:t>
      </w:r>
      <w:r w:rsidRPr="008F4A8C">
        <w:t xml:space="preserve">participant and companion </w:t>
      </w:r>
      <w:r>
        <w:t xml:space="preserve">costs, </w:t>
      </w:r>
      <w:r w:rsidRPr="008F4A8C">
        <w:t xml:space="preserve">collected using a bespoke questionnaire, comprised time lost from work (productivity losses) and travel and parking costs. A detailed workplace analysis, measuring resources and staff time to deliver the screening programme, was observed at each </w:t>
      </w:r>
      <w:r>
        <w:t>screening centre</w:t>
      </w:r>
      <w:r w:rsidRPr="008F4A8C">
        <w:t xml:space="preserve">. This ingredient-based </w:t>
      </w:r>
      <w:r w:rsidR="00971BC5" w:rsidRPr="008F4A8C">
        <w:t>bottom-up</w:t>
      </w:r>
      <w:r w:rsidRPr="008F4A8C">
        <w:t xml:space="preserve"> approach enabled a current resource-based cost to be attributed to the individual patient cost of screening, taking into account both attendees and the related cost of non-attendance. We estimated the additional costs of running the RCE using a screen population of </w:t>
      </w:r>
      <w:r>
        <w:t xml:space="preserve">size </w:t>
      </w:r>
      <w:r w:rsidRPr="008F4A8C">
        <w:t xml:space="preserve">22,000 (Liverpool). Treatment costs were excluded as the </w:t>
      </w:r>
      <w:r w:rsidR="001C0603">
        <w:t xml:space="preserve">design was a </w:t>
      </w:r>
      <w:r w:rsidR="00CD79A4">
        <w:t>within</w:t>
      </w:r>
      <w:r w:rsidR="001C0603">
        <w:t>-</w:t>
      </w:r>
      <w:r w:rsidR="00CD79A4">
        <w:t>trial analysis. The study was not designed to make economic inference of eye screening in general.</w:t>
      </w:r>
      <w:r w:rsidRPr="008F4A8C">
        <w:t xml:space="preserve">  </w:t>
      </w:r>
    </w:p>
    <w:p w14:paraId="55D3795B" w14:textId="30546816" w:rsidR="00B8384E" w:rsidRDefault="00CC1BD2" w:rsidP="00B8384E">
      <w:pPr>
        <w:pStyle w:val="Text"/>
      </w:pPr>
      <w:r>
        <w:t>T</w:t>
      </w:r>
      <w:r w:rsidR="00C75101" w:rsidRPr="008F4A8C">
        <w:t xml:space="preserve">he first </w:t>
      </w:r>
      <w:r>
        <w:t xml:space="preserve">868 </w:t>
      </w:r>
      <w:r w:rsidR="00C75101" w:rsidRPr="008F4A8C">
        <w:t xml:space="preserve">participants enrolled into the RCT completed </w:t>
      </w:r>
      <w:r w:rsidR="009657EB" w:rsidRPr="00C97496">
        <w:t>Euro</w:t>
      </w:r>
      <w:r w:rsidR="00517044">
        <w:t>Q</w:t>
      </w:r>
      <w:r w:rsidR="009657EB" w:rsidRPr="00C97496">
        <w:t>ol five</w:t>
      </w:r>
      <w:r w:rsidR="00BE6FE8">
        <w:t>-</w:t>
      </w:r>
      <w:r w:rsidR="009657EB" w:rsidRPr="00C97496">
        <w:t>dimension five</w:t>
      </w:r>
      <w:r w:rsidR="00BE6FE8">
        <w:t>-</w:t>
      </w:r>
      <w:r w:rsidR="009657EB" w:rsidRPr="00C97496">
        <w:t xml:space="preserve">level </w:t>
      </w:r>
      <w:r w:rsidR="009657EB">
        <w:t>(</w:t>
      </w:r>
      <w:r w:rsidR="00C75101">
        <w:t>EQ-5D-5L</w:t>
      </w:r>
      <w:r w:rsidR="009657EB">
        <w:t>)</w:t>
      </w:r>
      <w:r w:rsidR="00A66762">
        <w:t xml:space="preserve"> </w:t>
      </w:r>
      <w:r w:rsidR="00295149">
        <w:rPr>
          <w:vertAlign w:val="superscript"/>
        </w:rPr>
        <w:t>4</w:t>
      </w:r>
      <w:r w:rsidR="003D50E5">
        <w:rPr>
          <w:vertAlign w:val="superscript"/>
        </w:rPr>
        <w:t>3</w:t>
      </w:r>
      <w:r w:rsidR="00295149" w:rsidRPr="008F4A8C">
        <w:t xml:space="preserve"> </w:t>
      </w:r>
      <w:r w:rsidR="00C75101" w:rsidRPr="008F4A8C">
        <w:t xml:space="preserve">and Health Utilities Index Mark 3 (HUI3) </w:t>
      </w:r>
      <w:r w:rsidR="003D50E5">
        <w:rPr>
          <w:vertAlign w:val="superscript"/>
        </w:rPr>
        <w:t>44</w:t>
      </w:r>
      <w:r w:rsidR="003D50E5" w:rsidRPr="008F4A8C">
        <w:t xml:space="preserve"> </w:t>
      </w:r>
      <w:r w:rsidR="00BE6FE8" w:rsidRPr="00C97496">
        <w:t>instrument</w:t>
      </w:r>
      <w:r w:rsidR="00BE6FE8">
        <w:t xml:space="preserve">s </w:t>
      </w:r>
      <w:r w:rsidR="00C75101" w:rsidRPr="008F4A8C">
        <w:t xml:space="preserve">at baseline and follow-up visits. </w:t>
      </w:r>
      <w:r w:rsidR="00B8384E" w:rsidRPr="00B8384E">
        <w:t xml:space="preserve">Health state utilities were </w:t>
      </w:r>
      <w:r w:rsidR="00B8384E" w:rsidRPr="00B8384E">
        <w:lastRenderedPageBreak/>
        <w:t xml:space="preserve">mapped </w:t>
      </w:r>
      <w:r w:rsidR="00295149">
        <w:rPr>
          <w:vertAlign w:val="superscript"/>
        </w:rPr>
        <w:t>4</w:t>
      </w:r>
      <w:r w:rsidR="003D50E5">
        <w:rPr>
          <w:vertAlign w:val="superscript"/>
        </w:rPr>
        <w:t>5</w:t>
      </w:r>
      <w:r w:rsidR="00295149" w:rsidRPr="00B8384E">
        <w:t xml:space="preserve"> </w:t>
      </w:r>
      <w:r w:rsidR="00B8384E" w:rsidRPr="00B8384E">
        <w:t>from the EQ-5D-5L to the EQ-5D three</w:t>
      </w:r>
      <w:r w:rsidR="00B8384E">
        <w:t>-</w:t>
      </w:r>
      <w:r w:rsidR="00B8384E" w:rsidRPr="00B8384E">
        <w:t>level</w:t>
      </w:r>
      <w:r w:rsidR="00B8384E">
        <w:t xml:space="preserve"> </w:t>
      </w:r>
      <w:r w:rsidR="00B8384E" w:rsidRPr="00B8384E">
        <w:t>version and used a UK population tariff</w:t>
      </w:r>
      <w:r w:rsidR="00295149">
        <w:t xml:space="preserve"> </w:t>
      </w:r>
      <w:r w:rsidR="00507E59">
        <w:t>.</w:t>
      </w:r>
      <w:r w:rsidR="00295149">
        <w:rPr>
          <w:vertAlign w:val="superscript"/>
        </w:rPr>
        <w:t>4</w:t>
      </w:r>
      <w:r w:rsidR="003D50E5">
        <w:rPr>
          <w:vertAlign w:val="superscript"/>
        </w:rPr>
        <w:t>6</w:t>
      </w:r>
      <w:r w:rsidR="00B8384E" w:rsidRPr="00B8384E">
        <w:t xml:space="preserve"> We applied a relevant Canadian tariff </w:t>
      </w:r>
      <w:r w:rsidR="00971BC5">
        <w:t xml:space="preserve"> </w:t>
      </w:r>
      <w:r w:rsidR="00900B4F">
        <w:rPr>
          <w:vertAlign w:val="superscript"/>
        </w:rPr>
        <w:t>4</w:t>
      </w:r>
      <w:r w:rsidR="003D50E5">
        <w:rPr>
          <w:vertAlign w:val="superscript"/>
        </w:rPr>
        <w:t>7</w:t>
      </w:r>
      <w:r w:rsidR="00B8384E" w:rsidRPr="00B8384E">
        <w:t xml:space="preserve"> to health state classifications of the HUI3 in the absence of an English or UK valuation set. </w:t>
      </w:r>
      <w:r w:rsidR="00B8384E" w:rsidRPr="008F4A8C">
        <w:t xml:space="preserve">Discounting was not applied as both costs and QALYs were assumed to be assigned and incurred on an annual basis. </w:t>
      </w:r>
    </w:p>
    <w:p w14:paraId="31F52679" w14:textId="77777777" w:rsidR="00361CDE" w:rsidRDefault="00B8384E" w:rsidP="00B8384E">
      <w:pPr>
        <w:pStyle w:val="Text"/>
      </w:pPr>
      <w:r w:rsidRPr="00B8384E">
        <w:t>A 90-day attendance window was utilised with a further</w:t>
      </w:r>
      <w:r>
        <w:t xml:space="preserve"> 90 days added at 24 months to allow for the compounding lag in scheduling. </w:t>
      </w:r>
    </w:p>
    <w:p w14:paraId="7AE13281" w14:textId="34167B48" w:rsidR="000F7134" w:rsidRDefault="009657EB" w:rsidP="00207960">
      <w:pPr>
        <w:pStyle w:val="Text"/>
      </w:pPr>
      <w:r>
        <w:t>Q</w:t>
      </w:r>
      <w:r w:rsidRPr="00C97496">
        <w:t>uality-adjusted life years</w:t>
      </w:r>
      <w:r w:rsidRPr="008F4A8C">
        <w:t xml:space="preserve"> </w:t>
      </w:r>
      <w:r>
        <w:t>(</w:t>
      </w:r>
      <w:r w:rsidR="00C75101" w:rsidRPr="008F4A8C">
        <w:t>QALYs</w:t>
      </w:r>
      <w:r>
        <w:t>)</w:t>
      </w:r>
      <w:r w:rsidR="00C75101" w:rsidRPr="008F4A8C">
        <w:t xml:space="preserve"> were constructed using area under the curve (AUC), and incremental QALYs estimated through </w:t>
      </w:r>
      <w:r w:rsidR="00B8384E">
        <w:t>ordinary least squares regression (for the univariate</w:t>
      </w:r>
      <w:r w:rsidR="00361CDE">
        <w:t xml:space="preserve"> </w:t>
      </w:r>
      <w:r w:rsidR="00B8384E">
        <w:t>distributions of complete cases) and seemingly unrelated regressions (for the joint distributions of multiply imputed sets) on baseline utilities</w:t>
      </w:r>
      <w:r w:rsidR="00C75101" w:rsidRPr="008F4A8C">
        <w:t>.</w:t>
      </w:r>
      <w:r w:rsidR="00C75101" w:rsidRPr="00B8384E">
        <w:t xml:space="preserve"> </w:t>
      </w:r>
      <w:r w:rsidR="00B8384E">
        <w:t>Unadjusted estimates were used as sensitivity analyses. We bootstrapped these regressions to characterise sampling distributions and derive 95% bias</w:t>
      </w:r>
      <w:r w:rsidR="000F7134">
        <w:t>-</w:t>
      </w:r>
      <w:r w:rsidR="00B8384E">
        <w:t>corrected</w:t>
      </w:r>
      <w:r w:rsidR="000F7134">
        <w:t xml:space="preserve"> </w:t>
      </w:r>
      <w:r w:rsidR="00B8384E">
        <w:t>CIs around trial arm means and mean differences</w:t>
      </w:r>
      <w:r w:rsidR="00900B4F">
        <w:t>.</w:t>
      </w:r>
      <w:r w:rsidR="00900B4F">
        <w:rPr>
          <w:vertAlign w:val="superscript"/>
        </w:rPr>
        <w:t>4</w:t>
      </w:r>
      <w:r w:rsidR="003D50E5">
        <w:rPr>
          <w:vertAlign w:val="superscript"/>
        </w:rPr>
        <w:t>8</w:t>
      </w:r>
      <w:r w:rsidR="00B8384E">
        <w:t xml:space="preserve"> </w:t>
      </w:r>
      <w:r w:rsidR="00971BC5">
        <w:t>ITT</w:t>
      </w:r>
      <w:r w:rsidR="00B8384E">
        <w:t xml:space="preserve"> analyses were conducted in Stata/SE</w:t>
      </w:r>
      <w:r w:rsidR="000F7134">
        <w:t xml:space="preserve"> </w:t>
      </w:r>
      <w:r w:rsidR="00B8384E">
        <w:t>(Release 16; StataCorp, USA) from an NHS/societal perspective,</w:t>
      </w:r>
      <w:r w:rsidR="000F7134">
        <w:t xml:space="preserve"> </w:t>
      </w:r>
      <w:r w:rsidR="00B8384E">
        <w:t>and post-multiple imputation analyses followed Rubin</w:t>
      </w:r>
      <w:r w:rsidR="00CD3893">
        <w:rPr>
          <w:color w:val="00B0F0"/>
        </w:rPr>
        <w:t>’</w:t>
      </w:r>
      <w:r w:rsidR="00B8384E">
        <w:t>s</w:t>
      </w:r>
      <w:r w:rsidR="00E13AD5">
        <w:t xml:space="preserve"> </w:t>
      </w:r>
      <w:r w:rsidR="00B8384E">
        <w:t>combination rules for estimation within multiply imputed sets</w:t>
      </w:r>
      <w:r w:rsidR="00900B4F">
        <w:t>.</w:t>
      </w:r>
      <w:r w:rsidR="00900B4F">
        <w:rPr>
          <w:vertAlign w:val="superscript"/>
        </w:rPr>
        <w:t>4</w:t>
      </w:r>
      <w:r w:rsidR="003D50E5">
        <w:rPr>
          <w:vertAlign w:val="superscript"/>
        </w:rPr>
        <w:t>9</w:t>
      </w:r>
      <w:r w:rsidR="00CD79A4">
        <w:t xml:space="preserve"> </w:t>
      </w:r>
      <w:r w:rsidR="00900B4F">
        <w:t xml:space="preserve"> </w:t>
      </w:r>
      <w:r w:rsidR="00C75101" w:rsidRPr="008F4A8C">
        <w:t xml:space="preserve">Incremental </w:t>
      </w:r>
      <w:r w:rsidR="00192A47">
        <w:t>cost-effectiveness</w:t>
      </w:r>
      <w:r w:rsidR="00C75101" w:rsidRPr="008F4A8C">
        <w:t xml:space="preserve"> r</w:t>
      </w:r>
      <w:r w:rsidR="00E00F1F">
        <w:t>atios (ICERs</w:t>
      </w:r>
      <w:r w:rsidR="00C75101" w:rsidRPr="008F4A8C">
        <w:t>) were generated from mean differences in QALY</w:t>
      </w:r>
      <w:r w:rsidR="00A32176">
        <w:t>s and NHS screening costs, and Incremental Net Monetary B</w:t>
      </w:r>
      <w:r w:rsidR="00C75101" w:rsidRPr="008F4A8C">
        <w:t>enefit (INMB) derived from a £20,000 threshold.</w:t>
      </w:r>
      <w:r w:rsidR="003D50E5">
        <w:rPr>
          <w:vertAlign w:val="superscript"/>
        </w:rPr>
        <w:t>50</w:t>
      </w:r>
      <w:r w:rsidR="00900B4F" w:rsidRPr="008F4A8C">
        <w:t xml:space="preserve"> </w:t>
      </w:r>
      <w:r w:rsidR="00C75101" w:rsidRPr="008F4A8C">
        <w:t>Multiple imputation of chained equations was run using available case data. Bootstrapping was used to characterise sampling distributions and derive 95% c</w:t>
      </w:r>
      <w:r w:rsidR="002267BE">
        <w:t>onfidence intervals around mean differences</w:t>
      </w:r>
      <w:r w:rsidR="00C75101" w:rsidRPr="008F4A8C">
        <w:t>.</w:t>
      </w:r>
    </w:p>
    <w:p w14:paraId="61B04D5F" w14:textId="2B476E21" w:rsidR="00B42E4D" w:rsidRPr="00CB2542" w:rsidRDefault="00A24D35" w:rsidP="00B42E4D">
      <w:pPr>
        <w:pStyle w:val="Heading20"/>
      </w:pPr>
      <w:bookmarkStart w:id="91" w:name="_Toc104910272"/>
      <w:bookmarkStart w:id="92" w:name="_Toc429716149"/>
      <w:bookmarkEnd w:id="88"/>
      <w:r>
        <w:t>8</w:t>
      </w:r>
      <w:r w:rsidR="005817D8">
        <w:t xml:space="preserve">.3 </w:t>
      </w:r>
      <w:r w:rsidR="00B42E4D">
        <w:t>Results</w:t>
      </w:r>
      <w:bookmarkEnd w:id="91"/>
    </w:p>
    <w:p w14:paraId="43953244" w14:textId="4EE36DE4" w:rsidR="00B42E4D" w:rsidRDefault="00B42E4D" w:rsidP="00B42E4D">
      <w:pPr>
        <w:pStyle w:val="Text"/>
      </w:pPr>
      <w:r>
        <w:t>T</w:t>
      </w:r>
      <w:r w:rsidR="00EC62B8">
        <w:t>h</w:t>
      </w:r>
      <w:r>
        <w:t>e</w:t>
      </w:r>
      <w:r w:rsidRPr="00C97496">
        <w:t xml:space="preserve"> </w:t>
      </w:r>
      <w:r w:rsidR="00A55D39">
        <w:t xml:space="preserve">costs </w:t>
      </w:r>
      <w:r w:rsidR="00971BC5">
        <w:t xml:space="preserve">of screening </w:t>
      </w:r>
      <w:r w:rsidR="00A55D39">
        <w:t xml:space="preserve">are shown in </w:t>
      </w:r>
      <w:r w:rsidR="00EC62B8" w:rsidRPr="00EC62B8">
        <w:rPr>
          <w:i/>
          <w:iCs/>
        </w:rPr>
        <w:t xml:space="preserve">Table </w:t>
      </w:r>
      <w:r w:rsidR="0039007B">
        <w:rPr>
          <w:i/>
          <w:iCs/>
        </w:rPr>
        <w:t>6</w:t>
      </w:r>
      <w:r w:rsidR="00A55D39">
        <w:t>.  C</w:t>
      </w:r>
      <w:r>
        <w:t>osts per attendance (n=16736)</w:t>
      </w:r>
      <w:r w:rsidR="00A55D39">
        <w:t xml:space="preserve"> were</w:t>
      </w:r>
      <w:r>
        <w:t>: programme costs £11.</w:t>
      </w:r>
      <w:r w:rsidR="00696A54">
        <w:t>7</w:t>
      </w:r>
      <w:r>
        <w:t>3, photography £10.</w:t>
      </w:r>
      <w:r w:rsidR="00696A54">
        <w:t>00</w:t>
      </w:r>
      <w:r>
        <w:t>, grading £7.</w:t>
      </w:r>
      <w:r w:rsidR="00696A54">
        <w:t>00</w:t>
      </w:r>
      <w:r>
        <w:t>, total NHS cost £2</w:t>
      </w:r>
      <w:r w:rsidR="00696A54">
        <w:t>8</w:t>
      </w:r>
      <w:r>
        <w:t>.</w:t>
      </w:r>
      <w:r w:rsidR="00696A54">
        <w:t>7</w:t>
      </w:r>
      <w:r>
        <w:t>3. The costs for non-attendance at £12.</w:t>
      </w:r>
      <w:r w:rsidR="009306E0">
        <w:t>73</w:t>
      </w:r>
      <w:r>
        <w:t xml:space="preserve"> were principally the programme costs with a small contribution for lost photographer time. Addi</w:t>
      </w:r>
      <w:r w:rsidR="009306E0">
        <w:t xml:space="preserve">tional productivity losses and out-of-pocket payments </w:t>
      </w:r>
      <w:r w:rsidR="00490632">
        <w:t xml:space="preserve">by the patient </w:t>
      </w:r>
      <w:r w:rsidR="009306E0">
        <w:t>accounted for</w:t>
      </w:r>
      <w:r>
        <w:t xml:space="preserve"> £9.</w:t>
      </w:r>
      <w:r w:rsidR="00696A54">
        <w:t>00</w:t>
      </w:r>
      <w:r>
        <w:t xml:space="preserve">. </w:t>
      </w:r>
    </w:p>
    <w:p w14:paraId="4DB6451A" w14:textId="362D1C28" w:rsidR="00B42E4D" w:rsidRDefault="00B42E4D" w:rsidP="00B42E4D">
      <w:pPr>
        <w:pStyle w:val="Text"/>
      </w:pPr>
      <w:r w:rsidRPr="00C97496">
        <w:t xml:space="preserve">The </w:t>
      </w:r>
      <w:r>
        <w:t xml:space="preserve">estimated </w:t>
      </w:r>
      <w:r w:rsidRPr="00C97496">
        <w:t xml:space="preserve">cost of running the </w:t>
      </w:r>
      <w:r>
        <w:t>RCE</w:t>
      </w:r>
      <w:r w:rsidRPr="00C97496">
        <w:t xml:space="preserve"> w</w:t>
      </w:r>
      <w:r>
        <w:t>as</w:t>
      </w:r>
      <w:r w:rsidRPr="00C97496">
        <w:t xml:space="preserve"> £40,000 per annum</w:t>
      </w:r>
      <w:r>
        <w:t xml:space="preserve"> </w:t>
      </w:r>
      <w:r w:rsidRPr="00C97496">
        <w:t>for a total screen population of 22,099 in Liverpool</w:t>
      </w:r>
      <w:r>
        <w:t xml:space="preserve"> allocated to the </w:t>
      </w:r>
      <w:r w:rsidRPr="00C97496">
        <w:t>intervention ar</w:t>
      </w:r>
      <w:r>
        <w:t xml:space="preserve">m as </w:t>
      </w:r>
      <w:r w:rsidRPr="00C97496">
        <w:t xml:space="preserve">£1.81 per person. </w:t>
      </w:r>
    </w:p>
    <w:p w14:paraId="2482A495" w14:textId="0490AE51" w:rsidR="00A55D39" w:rsidRDefault="00792A7F" w:rsidP="00792A7F">
      <w:pPr>
        <w:pStyle w:val="Caption"/>
        <w:rPr>
          <w:b/>
        </w:rPr>
      </w:pPr>
      <w:bookmarkStart w:id="93" w:name="_Toc87626905"/>
      <w:r>
        <w:t xml:space="preserve">Table </w:t>
      </w:r>
      <w:r>
        <w:rPr>
          <w:noProof/>
        </w:rPr>
        <w:t>6</w:t>
      </w:r>
      <w:r w:rsidR="00A55D39" w:rsidRPr="00612533">
        <w:t xml:space="preserve">. </w:t>
      </w:r>
      <w:r w:rsidR="00A55D39">
        <w:rPr>
          <w:rStyle w:val="FiglegendChar"/>
          <w:caps w:val="0"/>
        </w:rPr>
        <w:t>W</w:t>
      </w:r>
      <w:r w:rsidR="00A55D39" w:rsidRPr="00A55D39">
        <w:rPr>
          <w:rStyle w:val="FiglegendChar"/>
          <w:caps w:val="0"/>
        </w:rPr>
        <w:t>ithin trial</w:t>
      </w:r>
      <w:r w:rsidR="00A55D39">
        <w:rPr>
          <w:caps w:val="0"/>
        </w:rPr>
        <w:t xml:space="preserve"> </w:t>
      </w:r>
      <w:r w:rsidR="00A55D39">
        <w:rPr>
          <w:rStyle w:val="FiglegendChar"/>
          <w:caps w:val="0"/>
        </w:rPr>
        <w:t>m</w:t>
      </w:r>
      <w:r w:rsidR="00A55D39" w:rsidRPr="00A55D39">
        <w:rPr>
          <w:rStyle w:val="FiglegendChar"/>
          <w:caps w:val="0"/>
        </w:rPr>
        <w:t xml:space="preserve">icro-costing of the </w:t>
      </w:r>
      <w:r w:rsidR="00A55D39">
        <w:rPr>
          <w:rStyle w:val="FiglegendChar"/>
          <w:caps w:val="0"/>
        </w:rPr>
        <w:t>L</w:t>
      </w:r>
      <w:r w:rsidR="00A55D39" w:rsidRPr="00A55D39">
        <w:rPr>
          <w:rStyle w:val="FiglegendChar"/>
          <w:caps w:val="0"/>
        </w:rPr>
        <w:t xml:space="preserve">iverpool </w:t>
      </w:r>
      <w:r w:rsidR="00A55D39">
        <w:rPr>
          <w:rStyle w:val="FiglegendChar"/>
          <w:caps w:val="0"/>
        </w:rPr>
        <w:t>D</w:t>
      </w:r>
      <w:r w:rsidR="00A55D39" w:rsidRPr="00A55D39">
        <w:rPr>
          <w:rStyle w:val="FiglegendChar"/>
          <w:caps w:val="0"/>
        </w:rPr>
        <w:t xml:space="preserve">iabetes </w:t>
      </w:r>
      <w:r w:rsidR="00A55D39">
        <w:rPr>
          <w:rStyle w:val="FiglegendChar"/>
          <w:caps w:val="0"/>
        </w:rPr>
        <w:t>E</w:t>
      </w:r>
      <w:r w:rsidR="00A55D39" w:rsidRPr="00A55D39">
        <w:rPr>
          <w:rStyle w:val="FiglegendChar"/>
          <w:caps w:val="0"/>
        </w:rPr>
        <w:t xml:space="preserve">ye </w:t>
      </w:r>
      <w:r w:rsidR="00A55D39">
        <w:rPr>
          <w:rStyle w:val="FiglegendChar"/>
          <w:caps w:val="0"/>
        </w:rPr>
        <w:t>S</w:t>
      </w:r>
      <w:r w:rsidR="00A55D39" w:rsidRPr="00A55D39">
        <w:rPr>
          <w:rStyle w:val="FiglegendChar"/>
          <w:caps w:val="0"/>
        </w:rPr>
        <w:t xml:space="preserve">creening </w:t>
      </w:r>
      <w:r w:rsidR="00A55D39">
        <w:rPr>
          <w:rStyle w:val="FiglegendChar"/>
          <w:caps w:val="0"/>
        </w:rPr>
        <w:t>P</w:t>
      </w:r>
      <w:r w:rsidR="00A55D39" w:rsidRPr="00A55D39">
        <w:rPr>
          <w:rStyle w:val="FiglegendChar"/>
          <w:caps w:val="0"/>
        </w:rPr>
        <w:t>rogramme and estimated costs of the</w:t>
      </w:r>
      <w:r w:rsidR="00A55D39">
        <w:rPr>
          <w:rStyle w:val="FiglegendChar"/>
          <w:caps w:val="0"/>
        </w:rPr>
        <w:t xml:space="preserve"> Liverpool Risk Calculation Engine</w:t>
      </w:r>
      <w:bookmarkEnd w:id="93"/>
      <w:r w:rsidR="00A55D39" w:rsidRPr="00A55D39">
        <w:rPr>
          <w:rStyle w:val="FiglegendChar"/>
          <w:caps w:val="0"/>
        </w:rPr>
        <w:t xml:space="preserve"> </w:t>
      </w:r>
    </w:p>
    <w:tbl>
      <w:tblPr>
        <w:tblW w:w="5000" w:type="pct"/>
        <w:tblLook w:val="04A0" w:firstRow="1" w:lastRow="0" w:firstColumn="1" w:lastColumn="0" w:noHBand="0" w:noVBand="1"/>
      </w:tblPr>
      <w:tblGrid>
        <w:gridCol w:w="2274"/>
        <w:gridCol w:w="2478"/>
        <w:gridCol w:w="1481"/>
        <w:gridCol w:w="1642"/>
        <w:gridCol w:w="1598"/>
      </w:tblGrid>
      <w:tr w:rsidR="0098062D" w:rsidRPr="00A55D39" w14:paraId="5AEE6EFA" w14:textId="77777777" w:rsidTr="00E35438">
        <w:trPr>
          <w:trHeight w:val="517"/>
        </w:trPr>
        <w:tc>
          <w:tcPr>
            <w:tcW w:w="2526" w:type="pct"/>
            <w:gridSpan w:val="2"/>
            <w:vMerge w:val="restart"/>
            <w:shd w:val="clear" w:color="auto" w:fill="92D050"/>
            <w:vAlign w:val="center"/>
            <w:hideMark/>
          </w:tcPr>
          <w:p w14:paraId="0728A6C0" w14:textId="77777777" w:rsidR="0039007B" w:rsidRPr="00A55D39" w:rsidRDefault="0039007B" w:rsidP="0098062D">
            <w:pPr>
              <w:pStyle w:val="Figtext"/>
              <w:spacing w:after="0" w:line="240" w:lineRule="auto"/>
              <w:rPr>
                <w:color w:val="FFFFFF" w:themeColor="background1"/>
              </w:rPr>
            </w:pPr>
            <w:r w:rsidRPr="00A55D39">
              <w:rPr>
                <w:color w:val="FFFFFF" w:themeColor="background1"/>
              </w:rPr>
              <w:t xml:space="preserve">Variable </w:t>
            </w:r>
          </w:p>
        </w:tc>
        <w:tc>
          <w:tcPr>
            <w:tcW w:w="774" w:type="pct"/>
            <w:vMerge w:val="restart"/>
            <w:shd w:val="clear" w:color="auto" w:fill="92D050"/>
            <w:vAlign w:val="center"/>
            <w:hideMark/>
          </w:tcPr>
          <w:p w14:paraId="3D91D8AF" w14:textId="77777777" w:rsidR="0039007B" w:rsidRPr="00A55D39" w:rsidRDefault="0039007B" w:rsidP="0098062D">
            <w:pPr>
              <w:pStyle w:val="Figtext"/>
              <w:spacing w:after="0" w:line="240" w:lineRule="auto"/>
              <w:rPr>
                <w:color w:val="FFFFFF" w:themeColor="background1"/>
              </w:rPr>
            </w:pPr>
            <w:r w:rsidRPr="00A55D39">
              <w:rPr>
                <w:color w:val="FFFFFF" w:themeColor="background1"/>
              </w:rPr>
              <w:t>Top-down annual total</w:t>
            </w:r>
          </w:p>
        </w:tc>
        <w:tc>
          <w:tcPr>
            <w:tcW w:w="862" w:type="pct"/>
            <w:vMerge w:val="restart"/>
            <w:shd w:val="clear" w:color="auto" w:fill="92D050"/>
            <w:vAlign w:val="center"/>
            <w:hideMark/>
          </w:tcPr>
          <w:p w14:paraId="1F328F9D" w14:textId="77777777" w:rsidR="0039007B" w:rsidRPr="00A55D39" w:rsidRDefault="0039007B" w:rsidP="0098062D">
            <w:pPr>
              <w:pStyle w:val="Figtext"/>
              <w:spacing w:after="0" w:line="240" w:lineRule="auto"/>
              <w:rPr>
                <w:color w:val="FFFFFF" w:themeColor="background1"/>
              </w:rPr>
            </w:pPr>
            <w:r w:rsidRPr="00A55D39">
              <w:rPr>
                <w:color w:val="FFFFFF" w:themeColor="background1"/>
              </w:rPr>
              <w:t>Per attendance (n=16736)</w:t>
            </w:r>
          </w:p>
        </w:tc>
        <w:tc>
          <w:tcPr>
            <w:tcW w:w="839" w:type="pct"/>
            <w:vMerge w:val="restart"/>
            <w:shd w:val="clear" w:color="auto" w:fill="92D050"/>
            <w:vAlign w:val="center"/>
            <w:hideMark/>
          </w:tcPr>
          <w:p w14:paraId="71BC2BEF" w14:textId="77777777" w:rsidR="0039007B" w:rsidRPr="00A55D39" w:rsidRDefault="0039007B" w:rsidP="0098062D">
            <w:pPr>
              <w:pStyle w:val="Figtext"/>
              <w:spacing w:after="0" w:line="240" w:lineRule="auto"/>
              <w:rPr>
                <w:color w:val="FFFFFF" w:themeColor="background1"/>
              </w:rPr>
            </w:pPr>
            <w:r w:rsidRPr="00A55D39">
              <w:rPr>
                <w:color w:val="FFFFFF" w:themeColor="background1"/>
              </w:rPr>
              <w:t>Per non-attendance (n=6179)</w:t>
            </w:r>
          </w:p>
        </w:tc>
      </w:tr>
      <w:tr w:rsidR="0098062D" w:rsidRPr="00612533" w14:paraId="232CDE09" w14:textId="77777777" w:rsidTr="00E35438">
        <w:trPr>
          <w:trHeight w:val="517"/>
        </w:trPr>
        <w:tc>
          <w:tcPr>
            <w:tcW w:w="2526" w:type="pct"/>
            <w:gridSpan w:val="2"/>
            <w:vMerge/>
            <w:shd w:val="clear" w:color="auto" w:fill="92D050"/>
            <w:vAlign w:val="center"/>
            <w:hideMark/>
          </w:tcPr>
          <w:p w14:paraId="0824501B" w14:textId="77777777" w:rsidR="0039007B" w:rsidRPr="00612533" w:rsidRDefault="0039007B" w:rsidP="006A04B8">
            <w:pPr>
              <w:rPr>
                <w:rFonts w:asciiTheme="minorHAnsi" w:hAnsiTheme="minorHAnsi"/>
                <w:i/>
                <w:iCs/>
                <w:color w:val="000000"/>
                <w:sz w:val="18"/>
                <w:szCs w:val="18"/>
              </w:rPr>
            </w:pPr>
          </w:p>
        </w:tc>
        <w:tc>
          <w:tcPr>
            <w:tcW w:w="774" w:type="pct"/>
            <w:vMerge/>
            <w:shd w:val="clear" w:color="auto" w:fill="92D050"/>
            <w:vAlign w:val="center"/>
            <w:hideMark/>
          </w:tcPr>
          <w:p w14:paraId="7421C2C5" w14:textId="77777777" w:rsidR="0039007B" w:rsidRPr="00612533" w:rsidRDefault="0039007B" w:rsidP="006A04B8">
            <w:pPr>
              <w:rPr>
                <w:rFonts w:asciiTheme="minorHAnsi" w:hAnsiTheme="minorHAnsi"/>
                <w:b/>
                <w:bCs/>
                <w:color w:val="000000"/>
                <w:sz w:val="18"/>
                <w:szCs w:val="18"/>
              </w:rPr>
            </w:pPr>
          </w:p>
        </w:tc>
        <w:tc>
          <w:tcPr>
            <w:tcW w:w="862" w:type="pct"/>
            <w:vMerge/>
            <w:shd w:val="clear" w:color="auto" w:fill="92D050"/>
            <w:vAlign w:val="center"/>
            <w:hideMark/>
          </w:tcPr>
          <w:p w14:paraId="4E39EACA" w14:textId="77777777" w:rsidR="0039007B" w:rsidRPr="00612533" w:rsidRDefault="0039007B" w:rsidP="006A04B8">
            <w:pPr>
              <w:rPr>
                <w:rFonts w:asciiTheme="minorHAnsi" w:hAnsiTheme="minorHAnsi"/>
                <w:b/>
                <w:bCs/>
                <w:color w:val="000000"/>
                <w:sz w:val="18"/>
                <w:szCs w:val="18"/>
              </w:rPr>
            </w:pPr>
          </w:p>
        </w:tc>
        <w:tc>
          <w:tcPr>
            <w:tcW w:w="839" w:type="pct"/>
            <w:vMerge/>
            <w:shd w:val="clear" w:color="auto" w:fill="92D050"/>
            <w:vAlign w:val="center"/>
            <w:hideMark/>
          </w:tcPr>
          <w:p w14:paraId="1EF11E87" w14:textId="77777777" w:rsidR="0039007B" w:rsidRPr="00612533" w:rsidRDefault="0039007B" w:rsidP="006A04B8">
            <w:pPr>
              <w:rPr>
                <w:rFonts w:asciiTheme="minorHAnsi" w:hAnsiTheme="minorHAnsi"/>
                <w:b/>
                <w:bCs/>
                <w:color w:val="000000"/>
                <w:sz w:val="18"/>
                <w:szCs w:val="18"/>
              </w:rPr>
            </w:pPr>
          </w:p>
        </w:tc>
      </w:tr>
      <w:tr w:rsidR="00E35438" w:rsidRPr="00612533" w14:paraId="7C442CEC" w14:textId="77777777" w:rsidTr="00E35438">
        <w:trPr>
          <w:trHeight w:val="288"/>
        </w:trPr>
        <w:tc>
          <w:tcPr>
            <w:tcW w:w="1207" w:type="pct"/>
            <w:shd w:val="clear" w:color="000000" w:fill="FFFFFF"/>
            <w:noWrap/>
            <w:hideMark/>
          </w:tcPr>
          <w:p w14:paraId="0B4ED391" w14:textId="77777777" w:rsidR="0098062D" w:rsidRPr="0098062D" w:rsidRDefault="0098062D" w:rsidP="0098062D">
            <w:pPr>
              <w:pStyle w:val="Figlegend"/>
              <w:spacing w:after="0"/>
              <w:rPr>
                <w:b/>
                <w:bCs/>
              </w:rPr>
            </w:pPr>
            <w:r w:rsidRPr="0098062D">
              <w:rPr>
                <w:b/>
                <w:bCs/>
              </w:rPr>
              <w:t>Programme costs</w:t>
            </w:r>
          </w:p>
        </w:tc>
        <w:tc>
          <w:tcPr>
            <w:tcW w:w="1319" w:type="pct"/>
            <w:shd w:val="clear" w:color="000000" w:fill="FFFFFF"/>
            <w:noWrap/>
            <w:hideMark/>
          </w:tcPr>
          <w:p w14:paraId="6A172269" w14:textId="40330B94" w:rsidR="0098062D" w:rsidRPr="00612533" w:rsidRDefault="0098062D" w:rsidP="0098062D">
            <w:pPr>
              <w:pStyle w:val="Figlegend"/>
              <w:spacing w:after="0"/>
            </w:pPr>
            <w:r w:rsidRPr="00612533">
              <w:t>Staff (including oncosts)</w:t>
            </w:r>
          </w:p>
        </w:tc>
        <w:tc>
          <w:tcPr>
            <w:tcW w:w="774" w:type="pct"/>
            <w:shd w:val="clear" w:color="000000" w:fill="FFFFFF"/>
            <w:noWrap/>
            <w:hideMark/>
          </w:tcPr>
          <w:p w14:paraId="149013F4" w14:textId="406583C5" w:rsidR="0098062D" w:rsidRPr="00612533" w:rsidRDefault="0098062D" w:rsidP="0098062D">
            <w:pPr>
              <w:pStyle w:val="Figlegend"/>
              <w:spacing w:after="0"/>
            </w:pPr>
            <w:r w:rsidRPr="00612533">
              <w:t>£242,715</w:t>
            </w:r>
          </w:p>
        </w:tc>
        <w:tc>
          <w:tcPr>
            <w:tcW w:w="862" w:type="pct"/>
            <w:shd w:val="clear" w:color="000000" w:fill="FFFFFF"/>
            <w:noWrap/>
            <w:hideMark/>
          </w:tcPr>
          <w:p w14:paraId="765A2A24" w14:textId="7EC9EAB2" w:rsidR="0098062D" w:rsidRPr="00612533" w:rsidRDefault="0098062D" w:rsidP="0098062D">
            <w:pPr>
              <w:pStyle w:val="Figlegend"/>
              <w:spacing w:after="0"/>
            </w:pPr>
            <w:r w:rsidRPr="00612533">
              <w:t>£10.59</w:t>
            </w:r>
          </w:p>
        </w:tc>
        <w:tc>
          <w:tcPr>
            <w:tcW w:w="839" w:type="pct"/>
            <w:shd w:val="clear" w:color="000000" w:fill="FFFFFF"/>
            <w:noWrap/>
            <w:hideMark/>
          </w:tcPr>
          <w:p w14:paraId="7C0F9140" w14:textId="0FFD1150" w:rsidR="0098062D" w:rsidRPr="00612533" w:rsidRDefault="0098062D" w:rsidP="0098062D">
            <w:pPr>
              <w:pStyle w:val="Figlegend"/>
              <w:spacing w:after="0"/>
            </w:pPr>
            <w:r w:rsidRPr="00612533">
              <w:t>£10.59</w:t>
            </w:r>
          </w:p>
        </w:tc>
      </w:tr>
      <w:tr w:rsidR="00E35438" w:rsidRPr="00612533" w14:paraId="1DF3615A" w14:textId="77777777" w:rsidTr="00E35438">
        <w:trPr>
          <w:trHeight w:val="288"/>
        </w:trPr>
        <w:tc>
          <w:tcPr>
            <w:tcW w:w="1207" w:type="pct"/>
            <w:shd w:val="clear" w:color="000000" w:fill="FFFFFF"/>
            <w:noWrap/>
            <w:hideMark/>
          </w:tcPr>
          <w:p w14:paraId="5E7C507F" w14:textId="77777777" w:rsidR="0098062D" w:rsidRPr="0098062D" w:rsidRDefault="0098062D" w:rsidP="0098062D">
            <w:pPr>
              <w:pStyle w:val="Figlegend"/>
              <w:spacing w:after="0"/>
            </w:pPr>
            <w:r w:rsidRPr="0098062D">
              <w:t> </w:t>
            </w:r>
          </w:p>
        </w:tc>
        <w:tc>
          <w:tcPr>
            <w:tcW w:w="1319" w:type="pct"/>
            <w:shd w:val="clear" w:color="000000" w:fill="FFFFFF"/>
            <w:noWrap/>
          </w:tcPr>
          <w:p w14:paraId="6228EE3A" w14:textId="7A8DE733" w:rsidR="0098062D" w:rsidRPr="00612533" w:rsidRDefault="0098062D" w:rsidP="0098062D">
            <w:pPr>
              <w:pStyle w:val="Figlegend"/>
              <w:spacing w:after="0"/>
            </w:pPr>
            <w:r w:rsidRPr="00612533">
              <w:t>Stationary</w:t>
            </w:r>
          </w:p>
        </w:tc>
        <w:tc>
          <w:tcPr>
            <w:tcW w:w="774" w:type="pct"/>
            <w:shd w:val="clear" w:color="000000" w:fill="FFFFFF"/>
            <w:noWrap/>
          </w:tcPr>
          <w:p w14:paraId="57481BF5" w14:textId="30EB981F" w:rsidR="0098062D" w:rsidRPr="00612533" w:rsidRDefault="0098062D" w:rsidP="0098062D">
            <w:pPr>
              <w:pStyle w:val="Figlegend"/>
              <w:spacing w:after="0"/>
            </w:pPr>
            <w:r w:rsidRPr="00612533">
              <w:t>£3,056</w:t>
            </w:r>
          </w:p>
        </w:tc>
        <w:tc>
          <w:tcPr>
            <w:tcW w:w="862" w:type="pct"/>
            <w:shd w:val="clear" w:color="000000" w:fill="FFFFFF"/>
            <w:noWrap/>
          </w:tcPr>
          <w:p w14:paraId="04656DA2" w14:textId="5937BC32" w:rsidR="0098062D" w:rsidRPr="00612533" w:rsidRDefault="0098062D" w:rsidP="0098062D">
            <w:pPr>
              <w:pStyle w:val="Figlegend"/>
              <w:spacing w:after="0"/>
            </w:pPr>
            <w:r w:rsidRPr="00612533">
              <w:t>£0.13</w:t>
            </w:r>
          </w:p>
        </w:tc>
        <w:tc>
          <w:tcPr>
            <w:tcW w:w="839" w:type="pct"/>
            <w:shd w:val="clear" w:color="000000" w:fill="FFFFFF"/>
            <w:noWrap/>
          </w:tcPr>
          <w:p w14:paraId="422B9B58" w14:textId="4A3BA953" w:rsidR="0098062D" w:rsidRPr="00612533" w:rsidRDefault="0098062D" w:rsidP="0098062D">
            <w:pPr>
              <w:pStyle w:val="Figlegend"/>
              <w:spacing w:after="0"/>
            </w:pPr>
            <w:r w:rsidRPr="00612533">
              <w:t>£0</w:t>
            </w:r>
            <w:r>
              <w:t>.</w:t>
            </w:r>
            <w:r w:rsidRPr="00612533">
              <w:t>13</w:t>
            </w:r>
          </w:p>
        </w:tc>
      </w:tr>
      <w:tr w:rsidR="0098062D" w:rsidRPr="0098062D" w14:paraId="141449DA" w14:textId="77777777" w:rsidTr="00E35438">
        <w:trPr>
          <w:trHeight w:val="288"/>
        </w:trPr>
        <w:tc>
          <w:tcPr>
            <w:tcW w:w="1207" w:type="pct"/>
            <w:shd w:val="clear" w:color="000000" w:fill="FFFFFF"/>
            <w:noWrap/>
            <w:hideMark/>
          </w:tcPr>
          <w:p w14:paraId="1CEA8021" w14:textId="77777777" w:rsidR="0098062D" w:rsidRPr="0098062D" w:rsidRDefault="0098062D" w:rsidP="0098062D">
            <w:pPr>
              <w:pStyle w:val="Figlegend"/>
              <w:spacing w:after="0"/>
            </w:pPr>
            <w:r w:rsidRPr="0098062D">
              <w:t> </w:t>
            </w:r>
          </w:p>
        </w:tc>
        <w:tc>
          <w:tcPr>
            <w:tcW w:w="1319" w:type="pct"/>
            <w:shd w:val="clear" w:color="000000" w:fill="FFFFFF"/>
            <w:noWrap/>
          </w:tcPr>
          <w:p w14:paraId="6B4241EF" w14:textId="6DDBA2DA" w:rsidR="0098062D" w:rsidRPr="00612533" w:rsidRDefault="0098062D" w:rsidP="0098062D">
            <w:pPr>
              <w:pStyle w:val="Figlegend"/>
              <w:spacing w:after="0"/>
            </w:pPr>
            <w:r w:rsidRPr="00612533">
              <w:t>IT</w:t>
            </w:r>
          </w:p>
        </w:tc>
        <w:tc>
          <w:tcPr>
            <w:tcW w:w="774" w:type="pct"/>
            <w:shd w:val="clear" w:color="000000" w:fill="FFFFFF"/>
            <w:noWrap/>
          </w:tcPr>
          <w:p w14:paraId="67E866C2" w14:textId="1E036CE6" w:rsidR="0098062D" w:rsidRPr="00612533" w:rsidRDefault="0098062D" w:rsidP="0098062D">
            <w:pPr>
              <w:pStyle w:val="Figlegend"/>
              <w:spacing w:after="0"/>
            </w:pPr>
            <w:r w:rsidRPr="00612533">
              <w:t>£22,988</w:t>
            </w:r>
          </w:p>
        </w:tc>
        <w:tc>
          <w:tcPr>
            <w:tcW w:w="862" w:type="pct"/>
            <w:shd w:val="clear" w:color="000000" w:fill="FFFFFF"/>
            <w:noWrap/>
          </w:tcPr>
          <w:p w14:paraId="59BB00E8" w14:textId="04757605" w:rsidR="0098062D" w:rsidRPr="00612533" w:rsidRDefault="0098062D" w:rsidP="0098062D">
            <w:pPr>
              <w:pStyle w:val="Figlegend"/>
              <w:spacing w:after="0"/>
            </w:pPr>
            <w:r w:rsidRPr="00612533">
              <w:t>£1.00</w:t>
            </w:r>
          </w:p>
        </w:tc>
        <w:tc>
          <w:tcPr>
            <w:tcW w:w="839" w:type="pct"/>
            <w:shd w:val="clear" w:color="000000" w:fill="FFFFFF"/>
            <w:noWrap/>
          </w:tcPr>
          <w:p w14:paraId="761EBBB7" w14:textId="293D55B7" w:rsidR="0098062D" w:rsidRPr="00612533" w:rsidRDefault="0098062D" w:rsidP="0098062D">
            <w:pPr>
              <w:pStyle w:val="Figlegend"/>
              <w:spacing w:after="0"/>
            </w:pPr>
            <w:r w:rsidRPr="00612533">
              <w:t>£1.00</w:t>
            </w:r>
          </w:p>
        </w:tc>
      </w:tr>
      <w:tr w:rsidR="0098062D" w:rsidRPr="0098062D" w14:paraId="6A55D187" w14:textId="77777777" w:rsidTr="00E35438">
        <w:trPr>
          <w:trHeight w:val="288"/>
        </w:trPr>
        <w:tc>
          <w:tcPr>
            <w:tcW w:w="1207" w:type="pct"/>
            <w:shd w:val="clear" w:color="000000" w:fill="FFFFFF"/>
            <w:noWrap/>
            <w:hideMark/>
          </w:tcPr>
          <w:p w14:paraId="5C35006B" w14:textId="77777777" w:rsidR="0098062D" w:rsidRPr="0098062D" w:rsidRDefault="0098062D" w:rsidP="0098062D">
            <w:pPr>
              <w:pStyle w:val="Figlegend"/>
            </w:pPr>
            <w:r w:rsidRPr="0098062D">
              <w:t> </w:t>
            </w:r>
          </w:p>
        </w:tc>
        <w:tc>
          <w:tcPr>
            <w:tcW w:w="1319" w:type="pct"/>
            <w:shd w:val="clear" w:color="000000" w:fill="FFFFFF"/>
            <w:noWrap/>
            <w:hideMark/>
          </w:tcPr>
          <w:p w14:paraId="785DF5E3" w14:textId="77777777" w:rsidR="0098062D" w:rsidRPr="00612533" w:rsidRDefault="0098062D" w:rsidP="0098062D">
            <w:pPr>
              <w:pStyle w:val="Figlegend"/>
            </w:pPr>
            <w:r w:rsidRPr="00612533">
              <w:t>Total</w:t>
            </w:r>
          </w:p>
        </w:tc>
        <w:tc>
          <w:tcPr>
            <w:tcW w:w="774" w:type="pct"/>
            <w:shd w:val="clear" w:color="000000" w:fill="FFFFFF"/>
            <w:noWrap/>
            <w:hideMark/>
          </w:tcPr>
          <w:p w14:paraId="47AF10AE" w14:textId="77777777" w:rsidR="0098062D" w:rsidRPr="00612533" w:rsidRDefault="0098062D" w:rsidP="0098062D">
            <w:pPr>
              <w:pStyle w:val="Figlegend"/>
            </w:pPr>
            <w:r w:rsidRPr="00612533">
              <w:t>£268,759</w:t>
            </w:r>
          </w:p>
        </w:tc>
        <w:tc>
          <w:tcPr>
            <w:tcW w:w="862" w:type="pct"/>
            <w:shd w:val="clear" w:color="000000" w:fill="FFFFFF"/>
            <w:noWrap/>
            <w:hideMark/>
          </w:tcPr>
          <w:p w14:paraId="221FCFEF" w14:textId="77777777" w:rsidR="0098062D" w:rsidRPr="00612533" w:rsidRDefault="0098062D" w:rsidP="0098062D">
            <w:pPr>
              <w:pStyle w:val="Figlegend"/>
            </w:pPr>
            <w:r w:rsidRPr="00612533">
              <w:t>£11.73</w:t>
            </w:r>
          </w:p>
        </w:tc>
        <w:tc>
          <w:tcPr>
            <w:tcW w:w="839" w:type="pct"/>
            <w:shd w:val="clear" w:color="000000" w:fill="FFFFFF"/>
            <w:noWrap/>
            <w:hideMark/>
          </w:tcPr>
          <w:p w14:paraId="3978CCCE" w14:textId="77777777" w:rsidR="0098062D" w:rsidRPr="00612533" w:rsidRDefault="0098062D" w:rsidP="0098062D">
            <w:pPr>
              <w:pStyle w:val="Figlegend"/>
            </w:pPr>
            <w:r w:rsidRPr="00612533">
              <w:t>£11.73</w:t>
            </w:r>
          </w:p>
        </w:tc>
      </w:tr>
      <w:tr w:rsidR="00E35438" w:rsidRPr="00612533" w14:paraId="76C726DA" w14:textId="77777777" w:rsidTr="00E35438">
        <w:trPr>
          <w:trHeight w:val="288"/>
        </w:trPr>
        <w:tc>
          <w:tcPr>
            <w:tcW w:w="1207" w:type="pct"/>
            <w:shd w:val="clear" w:color="000000" w:fill="FFFFFF"/>
            <w:noWrap/>
            <w:hideMark/>
          </w:tcPr>
          <w:p w14:paraId="795407F3" w14:textId="77777777" w:rsidR="0098062D" w:rsidRPr="0098062D" w:rsidRDefault="0098062D" w:rsidP="0098062D">
            <w:pPr>
              <w:pStyle w:val="Figlegend"/>
              <w:spacing w:after="0"/>
              <w:rPr>
                <w:b/>
                <w:bCs/>
              </w:rPr>
            </w:pPr>
            <w:r w:rsidRPr="0098062D">
              <w:rPr>
                <w:b/>
                <w:bCs/>
              </w:rPr>
              <w:t>Photography</w:t>
            </w:r>
          </w:p>
        </w:tc>
        <w:tc>
          <w:tcPr>
            <w:tcW w:w="1319" w:type="pct"/>
            <w:shd w:val="clear" w:color="000000" w:fill="FFFFFF"/>
            <w:noWrap/>
            <w:hideMark/>
          </w:tcPr>
          <w:p w14:paraId="27C1E24D" w14:textId="58205FB5" w:rsidR="0098062D" w:rsidRPr="00612533" w:rsidRDefault="0098062D" w:rsidP="0098062D">
            <w:pPr>
              <w:pStyle w:val="Figlegend"/>
              <w:spacing w:after="0"/>
            </w:pPr>
            <w:r w:rsidRPr="00612533">
              <w:t>Staff</w:t>
            </w:r>
          </w:p>
        </w:tc>
        <w:tc>
          <w:tcPr>
            <w:tcW w:w="774" w:type="pct"/>
            <w:shd w:val="clear" w:color="000000" w:fill="FFFFFF"/>
            <w:noWrap/>
            <w:hideMark/>
          </w:tcPr>
          <w:p w14:paraId="54136289" w14:textId="09C0336F" w:rsidR="0098062D" w:rsidRPr="00612533" w:rsidRDefault="0098062D" w:rsidP="0098062D">
            <w:pPr>
              <w:pStyle w:val="Figlegend"/>
              <w:spacing w:after="0"/>
            </w:pPr>
            <w:r w:rsidRPr="00612533">
              <w:t>£157,528</w:t>
            </w:r>
          </w:p>
        </w:tc>
        <w:tc>
          <w:tcPr>
            <w:tcW w:w="862" w:type="pct"/>
            <w:shd w:val="clear" w:color="000000" w:fill="FFFFFF"/>
            <w:noWrap/>
            <w:hideMark/>
          </w:tcPr>
          <w:p w14:paraId="06B81550" w14:textId="6C1CDDD4" w:rsidR="0098062D" w:rsidRPr="00612533" w:rsidRDefault="0098062D" w:rsidP="0098062D">
            <w:pPr>
              <w:pStyle w:val="Figlegend"/>
              <w:spacing w:after="0"/>
            </w:pPr>
            <w:r w:rsidRPr="00612533">
              <w:t>£9.08</w:t>
            </w:r>
          </w:p>
        </w:tc>
        <w:tc>
          <w:tcPr>
            <w:tcW w:w="839" w:type="pct"/>
            <w:shd w:val="clear" w:color="000000" w:fill="FFFFFF"/>
            <w:noWrap/>
            <w:hideMark/>
          </w:tcPr>
          <w:p w14:paraId="5F1654FC" w14:textId="333899CD" w:rsidR="0098062D" w:rsidRPr="00612533" w:rsidRDefault="0098062D" w:rsidP="0098062D">
            <w:pPr>
              <w:pStyle w:val="Figlegend"/>
              <w:spacing w:after="0"/>
            </w:pPr>
            <w:r w:rsidRPr="00612533">
              <w:t>£0.91</w:t>
            </w:r>
          </w:p>
        </w:tc>
      </w:tr>
      <w:tr w:rsidR="0098062D" w:rsidRPr="0098062D" w14:paraId="6C605D8E" w14:textId="77777777" w:rsidTr="00E35438">
        <w:trPr>
          <w:trHeight w:val="288"/>
        </w:trPr>
        <w:tc>
          <w:tcPr>
            <w:tcW w:w="1207" w:type="pct"/>
            <w:shd w:val="clear" w:color="000000" w:fill="FFFFFF"/>
            <w:noWrap/>
            <w:hideMark/>
          </w:tcPr>
          <w:p w14:paraId="512A7B32" w14:textId="77777777" w:rsidR="0098062D" w:rsidRPr="0098062D" w:rsidRDefault="0098062D" w:rsidP="0098062D">
            <w:pPr>
              <w:pStyle w:val="Figlegend"/>
              <w:spacing w:after="0"/>
            </w:pPr>
            <w:r w:rsidRPr="0098062D">
              <w:t> </w:t>
            </w:r>
          </w:p>
        </w:tc>
        <w:tc>
          <w:tcPr>
            <w:tcW w:w="1319" w:type="pct"/>
            <w:shd w:val="clear" w:color="000000" w:fill="FFFFFF"/>
            <w:noWrap/>
          </w:tcPr>
          <w:p w14:paraId="65C50CB2" w14:textId="1D71164E" w:rsidR="0098062D" w:rsidRPr="00612533" w:rsidRDefault="0098062D" w:rsidP="0098062D">
            <w:pPr>
              <w:pStyle w:val="Figlegend"/>
              <w:spacing w:after="0"/>
            </w:pPr>
            <w:r w:rsidRPr="00612533">
              <w:t>Cameras and equipment</w:t>
            </w:r>
          </w:p>
        </w:tc>
        <w:tc>
          <w:tcPr>
            <w:tcW w:w="774" w:type="pct"/>
            <w:shd w:val="clear" w:color="000000" w:fill="FFFFFF"/>
            <w:noWrap/>
          </w:tcPr>
          <w:p w14:paraId="5384F935" w14:textId="16717718" w:rsidR="0098062D" w:rsidRPr="00612533" w:rsidRDefault="0098062D" w:rsidP="0098062D">
            <w:pPr>
              <w:pStyle w:val="Figlegend"/>
              <w:spacing w:after="0"/>
            </w:pPr>
            <w:r w:rsidRPr="00612533">
              <w:t>£11,777</w:t>
            </w:r>
          </w:p>
        </w:tc>
        <w:tc>
          <w:tcPr>
            <w:tcW w:w="862" w:type="pct"/>
            <w:shd w:val="clear" w:color="000000" w:fill="FFFFFF"/>
            <w:noWrap/>
          </w:tcPr>
          <w:p w14:paraId="2F59395A" w14:textId="19F29582" w:rsidR="0098062D" w:rsidRPr="00612533" w:rsidRDefault="0098062D" w:rsidP="0098062D">
            <w:pPr>
              <w:pStyle w:val="Figlegend"/>
              <w:spacing w:after="0"/>
            </w:pPr>
            <w:r w:rsidRPr="00612533">
              <w:t>£0.68</w:t>
            </w:r>
          </w:p>
        </w:tc>
        <w:tc>
          <w:tcPr>
            <w:tcW w:w="839" w:type="pct"/>
            <w:shd w:val="clear" w:color="000000" w:fill="FFFFFF"/>
            <w:noWrap/>
          </w:tcPr>
          <w:p w14:paraId="0CF9F609" w14:textId="0A5E6223" w:rsidR="0098062D" w:rsidRPr="00612533" w:rsidRDefault="0098062D" w:rsidP="0098062D">
            <w:pPr>
              <w:pStyle w:val="Figlegend"/>
              <w:spacing w:after="0"/>
            </w:pPr>
            <w:r w:rsidRPr="00612533">
              <w:t>£0.07</w:t>
            </w:r>
          </w:p>
        </w:tc>
      </w:tr>
      <w:tr w:rsidR="0098062D" w:rsidRPr="0098062D" w14:paraId="30341853" w14:textId="77777777" w:rsidTr="00E35438">
        <w:trPr>
          <w:trHeight w:val="288"/>
        </w:trPr>
        <w:tc>
          <w:tcPr>
            <w:tcW w:w="1207" w:type="pct"/>
            <w:shd w:val="clear" w:color="000000" w:fill="FFFFFF"/>
            <w:noWrap/>
            <w:hideMark/>
          </w:tcPr>
          <w:p w14:paraId="47F209D2" w14:textId="77777777" w:rsidR="0098062D" w:rsidRPr="0098062D" w:rsidRDefault="0098062D" w:rsidP="0098062D">
            <w:pPr>
              <w:pStyle w:val="Figlegend"/>
              <w:spacing w:after="0"/>
            </w:pPr>
            <w:r w:rsidRPr="0098062D">
              <w:t> </w:t>
            </w:r>
          </w:p>
        </w:tc>
        <w:tc>
          <w:tcPr>
            <w:tcW w:w="1319" w:type="pct"/>
            <w:shd w:val="clear" w:color="000000" w:fill="FFFFFF"/>
            <w:noWrap/>
          </w:tcPr>
          <w:p w14:paraId="2B6F933C" w14:textId="61E79E3F" w:rsidR="0098062D" w:rsidRPr="00612533" w:rsidRDefault="0098062D" w:rsidP="0098062D">
            <w:pPr>
              <w:pStyle w:val="Figlegend"/>
              <w:spacing w:after="0"/>
            </w:pPr>
            <w:r w:rsidRPr="00612533">
              <w:t>Medical consumables</w:t>
            </w:r>
          </w:p>
        </w:tc>
        <w:tc>
          <w:tcPr>
            <w:tcW w:w="774" w:type="pct"/>
            <w:shd w:val="clear" w:color="000000" w:fill="FFFFFF"/>
            <w:noWrap/>
          </w:tcPr>
          <w:p w14:paraId="72702562" w14:textId="0DAEC64F" w:rsidR="0098062D" w:rsidRPr="00612533" w:rsidRDefault="0098062D" w:rsidP="0098062D">
            <w:pPr>
              <w:pStyle w:val="Figlegend"/>
              <w:spacing w:after="0"/>
            </w:pPr>
            <w:r w:rsidRPr="00612533">
              <w:t>£4,229</w:t>
            </w:r>
          </w:p>
        </w:tc>
        <w:tc>
          <w:tcPr>
            <w:tcW w:w="862" w:type="pct"/>
            <w:shd w:val="clear" w:color="000000" w:fill="FFFFFF"/>
            <w:noWrap/>
          </w:tcPr>
          <w:p w14:paraId="53571078" w14:textId="04FA7C00" w:rsidR="0098062D" w:rsidRPr="00612533" w:rsidRDefault="0098062D" w:rsidP="0098062D">
            <w:pPr>
              <w:pStyle w:val="Figlegend"/>
              <w:spacing w:after="0"/>
            </w:pPr>
            <w:r w:rsidRPr="00612533">
              <w:t>£0.25</w:t>
            </w:r>
          </w:p>
        </w:tc>
        <w:tc>
          <w:tcPr>
            <w:tcW w:w="839" w:type="pct"/>
            <w:shd w:val="clear" w:color="000000" w:fill="FFFFFF"/>
            <w:noWrap/>
          </w:tcPr>
          <w:p w14:paraId="4E1FACC6" w14:textId="1873C16D" w:rsidR="0098062D" w:rsidRPr="00612533" w:rsidRDefault="0098062D" w:rsidP="0098062D">
            <w:pPr>
              <w:pStyle w:val="Figlegend"/>
              <w:spacing w:after="0"/>
            </w:pPr>
            <w:r w:rsidRPr="00612533">
              <w:t>£0.00</w:t>
            </w:r>
          </w:p>
        </w:tc>
      </w:tr>
      <w:tr w:rsidR="0098062D" w:rsidRPr="0098062D" w14:paraId="2BEA6B92" w14:textId="77777777" w:rsidTr="00E35438">
        <w:trPr>
          <w:trHeight w:val="288"/>
        </w:trPr>
        <w:tc>
          <w:tcPr>
            <w:tcW w:w="1207" w:type="pct"/>
            <w:shd w:val="clear" w:color="000000" w:fill="FFFFFF"/>
            <w:noWrap/>
            <w:hideMark/>
          </w:tcPr>
          <w:p w14:paraId="0BAE6F6C" w14:textId="77777777" w:rsidR="0098062D" w:rsidRPr="0098062D" w:rsidRDefault="0098062D" w:rsidP="0098062D">
            <w:pPr>
              <w:pStyle w:val="Figlegend"/>
            </w:pPr>
            <w:r w:rsidRPr="0098062D">
              <w:t> </w:t>
            </w:r>
          </w:p>
        </w:tc>
        <w:tc>
          <w:tcPr>
            <w:tcW w:w="1319" w:type="pct"/>
            <w:shd w:val="clear" w:color="000000" w:fill="FFFFFF"/>
            <w:noWrap/>
            <w:hideMark/>
          </w:tcPr>
          <w:p w14:paraId="3DF54A77" w14:textId="77777777" w:rsidR="0098062D" w:rsidRPr="00612533" w:rsidRDefault="0098062D" w:rsidP="0098062D">
            <w:pPr>
              <w:pStyle w:val="Figlegend"/>
            </w:pPr>
            <w:r w:rsidRPr="00612533">
              <w:t>Total</w:t>
            </w:r>
          </w:p>
        </w:tc>
        <w:tc>
          <w:tcPr>
            <w:tcW w:w="774" w:type="pct"/>
            <w:shd w:val="clear" w:color="000000" w:fill="FFFFFF"/>
            <w:noWrap/>
            <w:hideMark/>
          </w:tcPr>
          <w:p w14:paraId="063694F8" w14:textId="77777777" w:rsidR="0098062D" w:rsidRPr="00612533" w:rsidRDefault="0098062D" w:rsidP="0098062D">
            <w:pPr>
              <w:pStyle w:val="Figlegend"/>
            </w:pPr>
            <w:r w:rsidRPr="00612533">
              <w:t>£173,534</w:t>
            </w:r>
          </w:p>
        </w:tc>
        <w:tc>
          <w:tcPr>
            <w:tcW w:w="862" w:type="pct"/>
            <w:shd w:val="clear" w:color="000000" w:fill="FFFFFF"/>
            <w:noWrap/>
            <w:hideMark/>
          </w:tcPr>
          <w:p w14:paraId="76FDAA7C" w14:textId="77777777" w:rsidR="0098062D" w:rsidRPr="00612533" w:rsidRDefault="0098062D" w:rsidP="0098062D">
            <w:pPr>
              <w:pStyle w:val="Figlegend"/>
            </w:pPr>
            <w:r w:rsidRPr="00612533">
              <w:t>£10.00</w:t>
            </w:r>
          </w:p>
        </w:tc>
        <w:tc>
          <w:tcPr>
            <w:tcW w:w="839" w:type="pct"/>
            <w:shd w:val="clear" w:color="000000" w:fill="FFFFFF"/>
            <w:noWrap/>
            <w:hideMark/>
          </w:tcPr>
          <w:p w14:paraId="7C824051" w14:textId="77777777" w:rsidR="0098062D" w:rsidRPr="00612533" w:rsidRDefault="0098062D" w:rsidP="0098062D">
            <w:pPr>
              <w:pStyle w:val="Figlegend"/>
            </w:pPr>
            <w:r w:rsidRPr="00612533">
              <w:t>£1.00</w:t>
            </w:r>
          </w:p>
        </w:tc>
      </w:tr>
      <w:tr w:rsidR="00E35438" w:rsidRPr="00612533" w14:paraId="2292D024" w14:textId="77777777" w:rsidTr="00E35438">
        <w:trPr>
          <w:trHeight w:val="288"/>
        </w:trPr>
        <w:tc>
          <w:tcPr>
            <w:tcW w:w="1207" w:type="pct"/>
            <w:shd w:val="clear" w:color="000000" w:fill="FFFFFF"/>
            <w:noWrap/>
            <w:hideMark/>
          </w:tcPr>
          <w:p w14:paraId="5B2D9B86" w14:textId="77777777" w:rsidR="0098062D" w:rsidRPr="00A55D39" w:rsidRDefault="0098062D" w:rsidP="0098062D">
            <w:pPr>
              <w:pStyle w:val="Figlegend"/>
              <w:rPr>
                <w:b/>
                <w:bCs/>
              </w:rPr>
            </w:pPr>
            <w:r w:rsidRPr="00A55D39">
              <w:rPr>
                <w:b/>
                <w:bCs/>
              </w:rPr>
              <w:t>Grading (P3-P6)</w:t>
            </w:r>
          </w:p>
        </w:tc>
        <w:tc>
          <w:tcPr>
            <w:tcW w:w="1319" w:type="pct"/>
            <w:shd w:val="clear" w:color="000000" w:fill="FFFFFF"/>
            <w:noWrap/>
            <w:hideMark/>
          </w:tcPr>
          <w:p w14:paraId="7FB45B90" w14:textId="3C5C23AF" w:rsidR="0098062D" w:rsidRPr="00612533" w:rsidRDefault="0098062D" w:rsidP="0098062D">
            <w:pPr>
              <w:pStyle w:val="Figlegend"/>
            </w:pPr>
            <w:r w:rsidRPr="00612533">
              <w:t>Staff</w:t>
            </w:r>
          </w:p>
        </w:tc>
        <w:tc>
          <w:tcPr>
            <w:tcW w:w="774" w:type="pct"/>
            <w:shd w:val="clear" w:color="000000" w:fill="FFFFFF"/>
            <w:noWrap/>
            <w:hideMark/>
          </w:tcPr>
          <w:p w14:paraId="45299521" w14:textId="19404D6C" w:rsidR="0098062D" w:rsidRPr="00612533" w:rsidRDefault="0098062D" w:rsidP="0098062D">
            <w:pPr>
              <w:pStyle w:val="Figlegend"/>
            </w:pPr>
            <w:r w:rsidRPr="00612533">
              <w:t>£117,234</w:t>
            </w:r>
          </w:p>
        </w:tc>
        <w:tc>
          <w:tcPr>
            <w:tcW w:w="862" w:type="pct"/>
            <w:shd w:val="clear" w:color="000000" w:fill="FFFFFF"/>
            <w:noWrap/>
            <w:hideMark/>
          </w:tcPr>
          <w:p w14:paraId="674AE987" w14:textId="7DB5A4B7" w:rsidR="0098062D" w:rsidRPr="00612533" w:rsidRDefault="0098062D" w:rsidP="0098062D">
            <w:pPr>
              <w:pStyle w:val="Figlegend"/>
            </w:pPr>
            <w:r w:rsidRPr="00612533">
              <w:t>£7.00</w:t>
            </w:r>
          </w:p>
        </w:tc>
        <w:tc>
          <w:tcPr>
            <w:tcW w:w="839" w:type="pct"/>
            <w:shd w:val="clear" w:color="000000" w:fill="FFFFFF"/>
            <w:noWrap/>
            <w:hideMark/>
          </w:tcPr>
          <w:p w14:paraId="3FEDD861" w14:textId="241CB97A" w:rsidR="0098062D" w:rsidRPr="00612533" w:rsidRDefault="0098062D" w:rsidP="0098062D">
            <w:pPr>
              <w:pStyle w:val="Figlegend"/>
            </w:pPr>
            <w:r w:rsidRPr="00612533">
              <w:t>£0.00</w:t>
            </w:r>
          </w:p>
        </w:tc>
      </w:tr>
      <w:tr w:rsidR="00E35438" w:rsidRPr="00612533" w14:paraId="53A4C4EF" w14:textId="77777777" w:rsidTr="00E35438">
        <w:trPr>
          <w:trHeight w:val="288"/>
        </w:trPr>
        <w:tc>
          <w:tcPr>
            <w:tcW w:w="1207" w:type="pct"/>
            <w:shd w:val="clear" w:color="000000" w:fill="FFFFFF"/>
            <w:noWrap/>
            <w:hideMark/>
          </w:tcPr>
          <w:p w14:paraId="774A6A83" w14:textId="77777777" w:rsidR="0098062D" w:rsidRPr="00A55D39" w:rsidRDefault="0098062D" w:rsidP="0098062D">
            <w:pPr>
              <w:pStyle w:val="Figlegend"/>
              <w:rPr>
                <w:b/>
                <w:bCs/>
              </w:rPr>
            </w:pPr>
            <w:r w:rsidRPr="00A55D39">
              <w:rPr>
                <w:b/>
                <w:bCs/>
              </w:rPr>
              <w:t>Total NHS cost</w:t>
            </w:r>
          </w:p>
        </w:tc>
        <w:tc>
          <w:tcPr>
            <w:tcW w:w="1319" w:type="pct"/>
            <w:shd w:val="clear" w:color="000000" w:fill="FFFFFF"/>
            <w:noWrap/>
            <w:hideMark/>
          </w:tcPr>
          <w:p w14:paraId="7CE50A50" w14:textId="77777777" w:rsidR="0098062D" w:rsidRPr="00612533" w:rsidRDefault="0098062D" w:rsidP="0098062D">
            <w:pPr>
              <w:pStyle w:val="Figlegend"/>
            </w:pPr>
            <w:r w:rsidRPr="00612533">
              <w:t> </w:t>
            </w:r>
          </w:p>
        </w:tc>
        <w:tc>
          <w:tcPr>
            <w:tcW w:w="774" w:type="pct"/>
            <w:shd w:val="clear" w:color="000000" w:fill="FFFFFF"/>
            <w:noWrap/>
            <w:hideMark/>
          </w:tcPr>
          <w:p w14:paraId="79C9A076" w14:textId="77777777" w:rsidR="0098062D" w:rsidRPr="00612533" w:rsidRDefault="0098062D" w:rsidP="0098062D">
            <w:pPr>
              <w:pStyle w:val="Figlegend"/>
            </w:pPr>
            <w:r w:rsidRPr="00612533">
              <w:t>£559,528</w:t>
            </w:r>
          </w:p>
        </w:tc>
        <w:tc>
          <w:tcPr>
            <w:tcW w:w="862" w:type="pct"/>
            <w:shd w:val="clear" w:color="000000" w:fill="FFFFFF"/>
            <w:noWrap/>
            <w:hideMark/>
          </w:tcPr>
          <w:p w14:paraId="471DC361" w14:textId="77777777" w:rsidR="0098062D" w:rsidRPr="00612533" w:rsidRDefault="0098062D" w:rsidP="0098062D">
            <w:pPr>
              <w:pStyle w:val="Figlegend"/>
            </w:pPr>
            <w:r w:rsidRPr="00612533">
              <w:t>£28.73</w:t>
            </w:r>
          </w:p>
        </w:tc>
        <w:tc>
          <w:tcPr>
            <w:tcW w:w="839" w:type="pct"/>
            <w:shd w:val="clear" w:color="000000" w:fill="FFFFFF"/>
            <w:noWrap/>
            <w:hideMark/>
          </w:tcPr>
          <w:p w14:paraId="5BDD4B76" w14:textId="77777777" w:rsidR="0098062D" w:rsidRPr="00612533" w:rsidRDefault="0098062D" w:rsidP="0098062D">
            <w:pPr>
              <w:pStyle w:val="Figlegend"/>
            </w:pPr>
            <w:r w:rsidRPr="00612533">
              <w:t>£12.73</w:t>
            </w:r>
          </w:p>
        </w:tc>
      </w:tr>
      <w:tr w:rsidR="0098062D" w:rsidRPr="00612533" w14:paraId="15C31EFA" w14:textId="77777777" w:rsidTr="00E35438">
        <w:trPr>
          <w:trHeight w:val="300"/>
        </w:trPr>
        <w:tc>
          <w:tcPr>
            <w:tcW w:w="1207" w:type="pct"/>
            <w:vMerge w:val="restart"/>
            <w:shd w:val="clear" w:color="000000" w:fill="FFFFFF"/>
            <w:hideMark/>
          </w:tcPr>
          <w:p w14:paraId="6C36D334" w14:textId="52648FC8" w:rsidR="0098062D" w:rsidRPr="0098062D" w:rsidRDefault="0098062D" w:rsidP="0098062D">
            <w:pPr>
              <w:pStyle w:val="Figlegend"/>
              <w:spacing w:line="240" w:lineRule="auto"/>
              <w:rPr>
                <w:b/>
                <w:bCs/>
              </w:rPr>
            </w:pPr>
            <w:r w:rsidRPr="0098062D">
              <w:rPr>
                <w:b/>
                <w:bCs/>
              </w:rPr>
              <w:t>Societal costs associated with screening attendanc</w:t>
            </w:r>
            <w:r>
              <w:rPr>
                <w:b/>
                <w:bCs/>
              </w:rPr>
              <w:t>e</w:t>
            </w:r>
          </w:p>
        </w:tc>
        <w:tc>
          <w:tcPr>
            <w:tcW w:w="1319" w:type="pct"/>
            <w:shd w:val="clear" w:color="000000" w:fill="FFFFFF"/>
            <w:noWrap/>
            <w:hideMark/>
          </w:tcPr>
          <w:p w14:paraId="0E516C1A" w14:textId="77777777" w:rsidR="0098062D" w:rsidRPr="00612533" w:rsidRDefault="0098062D" w:rsidP="0098062D">
            <w:pPr>
              <w:pStyle w:val="Figlegend"/>
              <w:spacing w:after="0"/>
            </w:pPr>
            <w:r w:rsidRPr="00612533">
              <w:t>Patient-borne costs</w:t>
            </w:r>
          </w:p>
        </w:tc>
        <w:tc>
          <w:tcPr>
            <w:tcW w:w="774" w:type="pct"/>
            <w:shd w:val="clear" w:color="000000" w:fill="FFFFFF"/>
            <w:noWrap/>
            <w:hideMark/>
          </w:tcPr>
          <w:p w14:paraId="64ACDECF" w14:textId="77777777" w:rsidR="0098062D" w:rsidRPr="00612533" w:rsidRDefault="0098062D" w:rsidP="0098062D">
            <w:pPr>
              <w:pStyle w:val="Figlegend"/>
              <w:spacing w:after="0"/>
            </w:pPr>
            <w:r w:rsidRPr="00612533">
              <w:t>-</w:t>
            </w:r>
          </w:p>
        </w:tc>
        <w:tc>
          <w:tcPr>
            <w:tcW w:w="862" w:type="pct"/>
            <w:shd w:val="clear" w:color="000000" w:fill="FFFFFF"/>
            <w:noWrap/>
            <w:hideMark/>
          </w:tcPr>
          <w:p w14:paraId="56ECA256" w14:textId="77777777" w:rsidR="0098062D" w:rsidRPr="00612533" w:rsidRDefault="0098062D" w:rsidP="0098062D">
            <w:pPr>
              <w:pStyle w:val="Figlegend"/>
              <w:spacing w:after="0"/>
            </w:pPr>
            <w:r w:rsidRPr="00612533">
              <w:t>£2.64</w:t>
            </w:r>
          </w:p>
        </w:tc>
        <w:tc>
          <w:tcPr>
            <w:tcW w:w="839" w:type="pct"/>
            <w:shd w:val="clear" w:color="000000" w:fill="FFFFFF"/>
            <w:noWrap/>
            <w:hideMark/>
          </w:tcPr>
          <w:p w14:paraId="4F1C8FBD" w14:textId="77777777" w:rsidR="0098062D" w:rsidRPr="00612533" w:rsidRDefault="0098062D" w:rsidP="0098062D">
            <w:pPr>
              <w:pStyle w:val="Figlegend"/>
              <w:spacing w:after="0"/>
            </w:pPr>
            <w:r w:rsidRPr="00612533">
              <w:t>-</w:t>
            </w:r>
          </w:p>
        </w:tc>
      </w:tr>
      <w:tr w:rsidR="0098062D" w:rsidRPr="00612533" w14:paraId="4A46E4F6" w14:textId="77777777" w:rsidTr="00E35438">
        <w:trPr>
          <w:trHeight w:val="459"/>
        </w:trPr>
        <w:tc>
          <w:tcPr>
            <w:tcW w:w="1207" w:type="pct"/>
            <w:vMerge/>
            <w:shd w:val="clear" w:color="000000" w:fill="FFFFFF"/>
            <w:noWrap/>
            <w:hideMark/>
          </w:tcPr>
          <w:p w14:paraId="79882413" w14:textId="0FB8B47F" w:rsidR="0098062D" w:rsidRPr="00A55D39" w:rsidRDefault="0098062D" w:rsidP="0098062D">
            <w:pPr>
              <w:pStyle w:val="Figlegend"/>
              <w:rPr>
                <w:b/>
                <w:bCs/>
              </w:rPr>
            </w:pPr>
          </w:p>
        </w:tc>
        <w:tc>
          <w:tcPr>
            <w:tcW w:w="1319" w:type="pct"/>
            <w:shd w:val="clear" w:color="000000" w:fill="FFFFFF"/>
            <w:noWrap/>
            <w:hideMark/>
          </w:tcPr>
          <w:p w14:paraId="76DCE323" w14:textId="77777777" w:rsidR="0098062D" w:rsidRPr="00612533" w:rsidRDefault="0098062D" w:rsidP="0098062D">
            <w:pPr>
              <w:pStyle w:val="Figlegend"/>
              <w:spacing w:after="0"/>
            </w:pPr>
            <w:r w:rsidRPr="00612533">
              <w:t>Productivity loss</w:t>
            </w:r>
          </w:p>
        </w:tc>
        <w:tc>
          <w:tcPr>
            <w:tcW w:w="774" w:type="pct"/>
            <w:shd w:val="clear" w:color="000000" w:fill="FFFFFF"/>
            <w:noWrap/>
            <w:hideMark/>
          </w:tcPr>
          <w:p w14:paraId="1302A7D5" w14:textId="77777777" w:rsidR="0098062D" w:rsidRPr="00612533" w:rsidRDefault="0098062D" w:rsidP="0098062D">
            <w:pPr>
              <w:pStyle w:val="Figlegend"/>
              <w:spacing w:after="0"/>
            </w:pPr>
            <w:r w:rsidRPr="00612533">
              <w:t>-</w:t>
            </w:r>
          </w:p>
        </w:tc>
        <w:tc>
          <w:tcPr>
            <w:tcW w:w="862" w:type="pct"/>
            <w:shd w:val="clear" w:color="000000" w:fill="FFFFFF"/>
            <w:noWrap/>
            <w:hideMark/>
          </w:tcPr>
          <w:p w14:paraId="67ED626E" w14:textId="77777777" w:rsidR="0098062D" w:rsidRPr="00612533" w:rsidRDefault="0098062D" w:rsidP="0098062D">
            <w:pPr>
              <w:pStyle w:val="Figlegend"/>
              <w:spacing w:after="0"/>
            </w:pPr>
            <w:r w:rsidRPr="00612533">
              <w:t>£6.36</w:t>
            </w:r>
          </w:p>
        </w:tc>
        <w:tc>
          <w:tcPr>
            <w:tcW w:w="839" w:type="pct"/>
            <w:shd w:val="clear" w:color="000000" w:fill="FFFFFF"/>
            <w:noWrap/>
            <w:hideMark/>
          </w:tcPr>
          <w:p w14:paraId="18E5FDD0" w14:textId="77777777" w:rsidR="0098062D" w:rsidRPr="00612533" w:rsidRDefault="0098062D" w:rsidP="0098062D">
            <w:pPr>
              <w:pStyle w:val="Figlegend"/>
              <w:spacing w:after="0"/>
            </w:pPr>
            <w:r w:rsidRPr="00612533">
              <w:t>-</w:t>
            </w:r>
          </w:p>
        </w:tc>
      </w:tr>
      <w:tr w:rsidR="00E35438" w:rsidRPr="00612533" w14:paraId="69C06CD7" w14:textId="77777777" w:rsidTr="00E35438">
        <w:trPr>
          <w:trHeight w:val="288"/>
        </w:trPr>
        <w:tc>
          <w:tcPr>
            <w:tcW w:w="1207" w:type="pct"/>
            <w:shd w:val="clear" w:color="000000" w:fill="FFFFFF"/>
            <w:noWrap/>
            <w:vAlign w:val="center"/>
            <w:hideMark/>
          </w:tcPr>
          <w:p w14:paraId="1CCA8763" w14:textId="77777777" w:rsidR="0098062D" w:rsidRPr="00A55D39" w:rsidRDefault="0098062D" w:rsidP="0098062D">
            <w:pPr>
              <w:pStyle w:val="Figlegend"/>
              <w:rPr>
                <w:b/>
                <w:bCs/>
              </w:rPr>
            </w:pPr>
            <w:r w:rsidRPr="00A55D39">
              <w:rPr>
                <w:b/>
                <w:bCs/>
              </w:rPr>
              <w:t>Total societal cost</w:t>
            </w:r>
          </w:p>
        </w:tc>
        <w:tc>
          <w:tcPr>
            <w:tcW w:w="1319" w:type="pct"/>
            <w:shd w:val="clear" w:color="000000" w:fill="FFFFFF"/>
            <w:noWrap/>
            <w:vAlign w:val="center"/>
            <w:hideMark/>
          </w:tcPr>
          <w:p w14:paraId="20B8A886" w14:textId="77777777" w:rsidR="0098062D" w:rsidRPr="00612533" w:rsidRDefault="0098062D" w:rsidP="0098062D">
            <w:pPr>
              <w:pStyle w:val="Figlegend"/>
            </w:pPr>
            <w:r w:rsidRPr="00612533">
              <w:t> </w:t>
            </w:r>
          </w:p>
        </w:tc>
        <w:tc>
          <w:tcPr>
            <w:tcW w:w="774" w:type="pct"/>
            <w:shd w:val="clear" w:color="000000" w:fill="FFFFFF"/>
            <w:noWrap/>
            <w:vAlign w:val="center"/>
            <w:hideMark/>
          </w:tcPr>
          <w:p w14:paraId="6725E210" w14:textId="77777777" w:rsidR="0098062D" w:rsidRPr="00612533" w:rsidRDefault="0098062D" w:rsidP="0098062D">
            <w:pPr>
              <w:pStyle w:val="Figlegend"/>
            </w:pPr>
            <w:r w:rsidRPr="00612533">
              <w:t>-</w:t>
            </w:r>
          </w:p>
        </w:tc>
        <w:tc>
          <w:tcPr>
            <w:tcW w:w="862" w:type="pct"/>
            <w:shd w:val="clear" w:color="000000" w:fill="FFFFFF"/>
            <w:noWrap/>
            <w:vAlign w:val="center"/>
            <w:hideMark/>
          </w:tcPr>
          <w:p w14:paraId="335E614C" w14:textId="77777777" w:rsidR="0098062D" w:rsidRPr="00612533" w:rsidRDefault="0098062D" w:rsidP="0098062D">
            <w:pPr>
              <w:pStyle w:val="Figlegend"/>
            </w:pPr>
            <w:r w:rsidRPr="00612533">
              <w:t>£9.00</w:t>
            </w:r>
          </w:p>
        </w:tc>
        <w:tc>
          <w:tcPr>
            <w:tcW w:w="839" w:type="pct"/>
            <w:shd w:val="clear" w:color="000000" w:fill="FFFFFF"/>
            <w:noWrap/>
            <w:vAlign w:val="center"/>
            <w:hideMark/>
          </w:tcPr>
          <w:p w14:paraId="46C76026" w14:textId="77777777" w:rsidR="0098062D" w:rsidRPr="00612533" w:rsidRDefault="0098062D" w:rsidP="0098062D">
            <w:pPr>
              <w:pStyle w:val="Figlegend"/>
            </w:pPr>
            <w:r w:rsidRPr="00612533">
              <w:t>-</w:t>
            </w:r>
          </w:p>
        </w:tc>
      </w:tr>
      <w:tr w:rsidR="0098062D" w:rsidRPr="00612533" w14:paraId="6E206646" w14:textId="77777777" w:rsidTr="00E35438">
        <w:trPr>
          <w:trHeight w:val="288"/>
        </w:trPr>
        <w:tc>
          <w:tcPr>
            <w:tcW w:w="1207" w:type="pct"/>
            <w:vMerge w:val="restart"/>
            <w:shd w:val="clear" w:color="000000" w:fill="FFFFFF"/>
            <w:noWrap/>
            <w:hideMark/>
          </w:tcPr>
          <w:p w14:paraId="731AFAC4" w14:textId="4FB0F3C1" w:rsidR="0098062D" w:rsidRPr="00A55D39" w:rsidRDefault="000E56EF" w:rsidP="0098062D">
            <w:pPr>
              <w:pStyle w:val="Figlegend"/>
              <w:spacing w:line="240" w:lineRule="auto"/>
              <w:rPr>
                <w:b/>
                <w:bCs/>
              </w:rPr>
            </w:pPr>
            <w:r>
              <w:rPr>
                <w:b/>
                <w:bCs/>
              </w:rPr>
              <w:t xml:space="preserve">RCE </w:t>
            </w:r>
            <w:r w:rsidR="0098062D" w:rsidRPr="00A55D39">
              <w:rPr>
                <w:b/>
                <w:bCs/>
              </w:rPr>
              <w:t>costs</w:t>
            </w:r>
          </w:p>
          <w:p w14:paraId="6D133899" w14:textId="77777777" w:rsidR="0098062D" w:rsidRPr="00A55D39" w:rsidRDefault="0098062D" w:rsidP="0098062D">
            <w:pPr>
              <w:pStyle w:val="Figlegend"/>
              <w:spacing w:after="0"/>
              <w:rPr>
                <w:b/>
                <w:bCs/>
              </w:rPr>
            </w:pPr>
            <w:r w:rsidRPr="00A55D39">
              <w:rPr>
                <w:b/>
                <w:bCs/>
              </w:rPr>
              <w:t> </w:t>
            </w:r>
          </w:p>
          <w:p w14:paraId="156F281E" w14:textId="77777777" w:rsidR="0098062D" w:rsidRPr="00A55D39" w:rsidRDefault="0098062D" w:rsidP="0098062D">
            <w:pPr>
              <w:pStyle w:val="Figlegend"/>
              <w:rPr>
                <w:b/>
                <w:bCs/>
              </w:rPr>
            </w:pPr>
            <w:r w:rsidRPr="00A55D39">
              <w:rPr>
                <w:b/>
                <w:bCs/>
              </w:rPr>
              <w:t> </w:t>
            </w:r>
          </w:p>
          <w:p w14:paraId="586BBBB6" w14:textId="6462B4FA" w:rsidR="0098062D" w:rsidRPr="00A55D39" w:rsidRDefault="0098062D" w:rsidP="0098062D">
            <w:pPr>
              <w:pStyle w:val="Figlegend"/>
              <w:rPr>
                <w:b/>
                <w:bCs/>
              </w:rPr>
            </w:pPr>
            <w:r w:rsidRPr="00612533">
              <w:t> </w:t>
            </w:r>
          </w:p>
        </w:tc>
        <w:tc>
          <w:tcPr>
            <w:tcW w:w="1319" w:type="pct"/>
            <w:shd w:val="clear" w:color="000000" w:fill="FFFFFF"/>
            <w:noWrap/>
            <w:hideMark/>
          </w:tcPr>
          <w:p w14:paraId="380D0BF6" w14:textId="77777777" w:rsidR="0098062D" w:rsidRPr="00612533" w:rsidRDefault="0098062D" w:rsidP="0098062D">
            <w:pPr>
              <w:pStyle w:val="Figlegend"/>
              <w:spacing w:after="0"/>
            </w:pPr>
            <w:r w:rsidRPr="00612533">
              <w:t> </w:t>
            </w:r>
          </w:p>
        </w:tc>
        <w:tc>
          <w:tcPr>
            <w:tcW w:w="774" w:type="pct"/>
            <w:shd w:val="clear" w:color="000000" w:fill="FFFFFF"/>
            <w:noWrap/>
            <w:hideMark/>
          </w:tcPr>
          <w:p w14:paraId="6790A3D9" w14:textId="77777777" w:rsidR="0098062D" w:rsidRPr="00612533" w:rsidRDefault="0098062D" w:rsidP="0098062D">
            <w:pPr>
              <w:pStyle w:val="Figlegend"/>
              <w:spacing w:after="0"/>
            </w:pPr>
            <w:r w:rsidRPr="00612533">
              <w:t>Annual total</w:t>
            </w:r>
          </w:p>
        </w:tc>
        <w:tc>
          <w:tcPr>
            <w:tcW w:w="1701" w:type="pct"/>
            <w:gridSpan w:val="2"/>
            <w:shd w:val="clear" w:color="000000" w:fill="FFFFFF"/>
            <w:noWrap/>
            <w:hideMark/>
          </w:tcPr>
          <w:p w14:paraId="32EAA09D" w14:textId="77777777" w:rsidR="0098062D" w:rsidRPr="00612533" w:rsidRDefault="0098062D" w:rsidP="0098062D">
            <w:pPr>
              <w:pStyle w:val="Figlegend"/>
              <w:spacing w:after="0"/>
            </w:pPr>
            <w:r w:rsidRPr="00612533">
              <w:t xml:space="preserve">Per patient </w:t>
            </w:r>
          </w:p>
        </w:tc>
      </w:tr>
      <w:tr w:rsidR="0098062D" w:rsidRPr="00612533" w14:paraId="341BB6B0" w14:textId="77777777" w:rsidTr="00E35438">
        <w:trPr>
          <w:trHeight w:val="448"/>
        </w:trPr>
        <w:tc>
          <w:tcPr>
            <w:tcW w:w="1207" w:type="pct"/>
            <w:vMerge/>
            <w:shd w:val="clear" w:color="000000" w:fill="FFFFFF"/>
            <w:noWrap/>
            <w:hideMark/>
          </w:tcPr>
          <w:p w14:paraId="6C0070F5" w14:textId="6D41099F" w:rsidR="0098062D" w:rsidRPr="00A55D39" w:rsidRDefault="0098062D" w:rsidP="0098062D">
            <w:pPr>
              <w:pStyle w:val="Figlegend"/>
              <w:rPr>
                <w:b/>
                <w:bCs/>
              </w:rPr>
            </w:pPr>
          </w:p>
        </w:tc>
        <w:tc>
          <w:tcPr>
            <w:tcW w:w="1319" w:type="pct"/>
            <w:shd w:val="clear" w:color="000000" w:fill="FFFFFF"/>
            <w:noWrap/>
            <w:hideMark/>
          </w:tcPr>
          <w:p w14:paraId="67FA45A3" w14:textId="77777777" w:rsidR="0098062D" w:rsidRPr="00612533" w:rsidRDefault="0098062D" w:rsidP="0098062D">
            <w:pPr>
              <w:pStyle w:val="Figlegend"/>
              <w:spacing w:after="0"/>
            </w:pPr>
            <w:r w:rsidRPr="00612533">
              <w:t xml:space="preserve">Database administrator </w:t>
            </w:r>
          </w:p>
        </w:tc>
        <w:tc>
          <w:tcPr>
            <w:tcW w:w="774" w:type="pct"/>
            <w:shd w:val="clear" w:color="000000" w:fill="FFFFFF"/>
            <w:noWrap/>
            <w:hideMark/>
          </w:tcPr>
          <w:p w14:paraId="074E67F1" w14:textId="77777777" w:rsidR="0098062D" w:rsidRPr="00612533" w:rsidRDefault="0098062D" w:rsidP="0098062D">
            <w:pPr>
              <w:pStyle w:val="Figlegend"/>
              <w:spacing w:after="0"/>
            </w:pPr>
            <w:r w:rsidRPr="00612533">
              <w:t>£34,000</w:t>
            </w:r>
          </w:p>
        </w:tc>
        <w:tc>
          <w:tcPr>
            <w:tcW w:w="1701" w:type="pct"/>
            <w:gridSpan w:val="2"/>
            <w:shd w:val="clear" w:color="000000" w:fill="FFFFFF"/>
            <w:noWrap/>
            <w:hideMark/>
          </w:tcPr>
          <w:p w14:paraId="65F64757" w14:textId="77777777" w:rsidR="0098062D" w:rsidRPr="00612533" w:rsidRDefault="0098062D" w:rsidP="0098062D">
            <w:pPr>
              <w:pStyle w:val="Figlegend"/>
              <w:spacing w:after="0"/>
            </w:pPr>
            <w:r w:rsidRPr="00612533">
              <w:t>£1.54</w:t>
            </w:r>
          </w:p>
        </w:tc>
      </w:tr>
      <w:tr w:rsidR="0098062D" w:rsidRPr="00612533" w14:paraId="0E8AABFF" w14:textId="77777777" w:rsidTr="00E35438">
        <w:trPr>
          <w:trHeight w:val="288"/>
        </w:trPr>
        <w:tc>
          <w:tcPr>
            <w:tcW w:w="1207" w:type="pct"/>
            <w:vMerge/>
            <w:shd w:val="clear" w:color="000000" w:fill="FFFFFF"/>
            <w:noWrap/>
            <w:hideMark/>
          </w:tcPr>
          <w:p w14:paraId="263C4EDD" w14:textId="3990DABF" w:rsidR="0098062D" w:rsidRPr="00A55D39" w:rsidRDefault="0098062D" w:rsidP="0098062D">
            <w:pPr>
              <w:pStyle w:val="Figlegend"/>
              <w:rPr>
                <w:b/>
                <w:bCs/>
              </w:rPr>
            </w:pPr>
          </w:p>
        </w:tc>
        <w:tc>
          <w:tcPr>
            <w:tcW w:w="1319" w:type="pct"/>
            <w:shd w:val="clear" w:color="000000" w:fill="FFFFFF"/>
            <w:noWrap/>
            <w:hideMark/>
          </w:tcPr>
          <w:p w14:paraId="72AA2E5A" w14:textId="77777777" w:rsidR="0098062D" w:rsidRPr="00612533" w:rsidRDefault="0098062D" w:rsidP="0098062D">
            <w:pPr>
              <w:pStyle w:val="Figlegend"/>
              <w:spacing w:after="0"/>
            </w:pPr>
            <w:r w:rsidRPr="00612533">
              <w:t>CCG administrator (20% FTE)</w:t>
            </w:r>
          </w:p>
        </w:tc>
        <w:tc>
          <w:tcPr>
            <w:tcW w:w="774" w:type="pct"/>
            <w:shd w:val="clear" w:color="000000" w:fill="FFFFFF"/>
            <w:noWrap/>
            <w:hideMark/>
          </w:tcPr>
          <w:p w14:paraId="05C12A23" w14:textId="77777777" w:rsidR="0098062D" w:rsidRPr="00612533" w:rsidRDefault="0098062D" w:rsidP="0098062D">
            <w:pPr>
              <w:pStyle w:val="Figlegend"/>
              <w:spacing w:after="0"/>
            </w:pPr>
            <w:r w:rsidRPr="00612533">
              <w:t>£6,000</w:t>
            </w:r>
          </w:p>
        </w:tc>
        <w:tc>
          <w:tcPr>
            <w:tcW w:w="1701" w:type="pct"/>
            <w:gridSpan w:val="2"/>
            <w:shd w:val="clear" w:color="000000" w:fill="FFFFFF"/>
            <w:noWrap/>
            <w:hideMark/>
          </w:tcPr>
          <w:p w14:paraId="5E7A2282" w14:textId="77777777" w:rsidR="0098062D" w:rsidRPr="00612533" w:rsidRDefault="0098062D" w:rsidP="0098062D">
            <w:pPr>
              <w:pStyle w:val="Figlegend"/>
              <w:spacing w:after="0"/>
            </w:pPr>
            <w:r w:rsidRPr="00612533">
              <w:t>£0.27</w:t>
            </w:r>
          </w:p>
        </w:tc>
      </w:tr>
      <w:tr w:rsidR="0098062D" w:rsidRPr="00612533" w14:paraId="6280AC73" w14:textId="77777777" w:rsidTr="00E35438">
        <w:trPr>
          <w:trHeight w:val="315"/>
        </w:trPr>
        <w:tc>
          <w:tcPr>
            <w:tcW w:w="1207" w:type="pct"/>
            <w:vMerge/>
            <w:tcBorders>
              <w:bottom w:val="single" w:sz="12" w:space="0" w:color="00B050"/>
            </w:tcBorders>
            <w:shd w:val="clear" w:color="000000" w:fill="FFFFFF"/>
            <w:noWrap/>
            <w:hideMark/>
          </w:tcPr>
          <w:p w14:paraId="78F51626" w14:textId="17D48044" w:rsidR="0098062D" w:rsidRPr="00612533" w:rsidRDefault="0098062D" w:rsidP="0098062D">
            <w:pPr>
              <w:pStyle w:val="Figlegend"/>
            </w:pPr>
          </w:p>
        </w:tc>
        <w:tc>
          <w:tcPr>
            <w:tcW w:w="1319" w:type="pct"/>
            <w:tcBorders>
              <w:bottom w:val="single" w:sz="12" w:space="0" w:color="00B050"/>
            </w:tcBorders>
            <w:shd w:val="clear" w:color="000000" w:fill="FFFFFF"/>
            <w:noWrap/>
            <w:hideMark/>
          </w:tcPr>
          <w:p w14:paraId="6D5F98B4" w14:textId="77777777" w:rsidR="0098062D" w:rsidRPr="00612533" w:rsidRDefault="0098062D" w:rsidP="0098062D">
            <w:pPr>
              <w:pStyle w:val="Figlegend"/>
              <w:spacing w:after="0"/>
            </w:pPr>
            <w:r>
              <w:t>RCE</w:t>
            </w:r>
            <w:r w:rsidRPr="00612533">
              <w:t xml:space="preserve"> total</w:t>
            </w:r>
          </w:p>
        </w:tc>
        <w:tc>
          <w:tcPr>
            <w:tcW w:w="774" w:type="pct"/>
            <w:tcBorders>
              <w:bottom w:val="single" w:sz="12" w:space="0" w:color="00B050"/>
            </w:tcBorders>
            <w:shd w:val="clear" w:color="000000" w:fill="FFFFFF"/>
            <w:noWrap/>
            <w:hideMark/>
          </w:tcPr>
          <w:p w14:paraId="0772169F" w14:textId="77777777" w:rsidR="0098062D" w:rsidRPr="00612533" w:rsidRDefault="0098062D" w:rsidP="0098062D">
            <w:pPr>
              <w:pStyle w:val="Figlegend"/>
              <w:spacing w:after="0"/>
            </w:pPr>
            <w:r w:rsidRPr="00612533">
              <w:t>£40,000</w:t>
            </w:r>
          </w:p>
        </w:tc>
        <w:tc>
          <w:tcPr>
            <w:tcW w:w="1701" w:type="pct"/>
            <w:gridSpan w:val="2"/>
            <w:tcBorders>
              <w:bottom w:val="single" w:sz="12" w:space="0" w:color="00B050"/>
            </w:tcBorders>
            <w:shd w:val="clear" w:color="000000" w:fill="FFFFFF"/>
            <w:noWrap/>
            <w:hideMark/>
          </w:tcPr>
          <w:p w14:paraId="3EDA9486" w14:textId="77777777" w:rsidR="0098062D" w:rsidRPr="00612533" w:rsidRDefault="0098062D" w:rsidP="0098062D">
            <w:pPr>
              <w:pStyle w:val="Figlegend"/>
              <w:spacing w:after="0"/>
            </w:pPr>
            <w:r w:rsidRPr="00612533">
              <w:t>£1.81</w:t>
            </w:r>
          </w:p>
        </w:tc>
      </w:tr>
      <w:tr w:rsidR="0098062D" w:rsidRPr="00612533" w14:paraId="2B8EFC1C" w14:textId="77777777" w:rsidTr="0098062D">
        <w:trPr>
          <w:trHeight w:val="288"/>
        </w:trPr>
        <w:tc>
          <w:tcPr>
            <w:tcW w:w="5000" w:type="pct"/>
            <w:gridSpan w:val="5"/>
            <w:tcBorders>
              <w:top w:val="single" w:sz="12" w:space="0" w:color="00B050"/>
            </w:tcBorders>
            <w:shd w:val="clear" w:color="auto" w:fill="D6E3BC" w:themeFill="accent3" w:themeFillTint="66"/>
            <w:noWrap/>
          </w:tcPr>
          <w:p w14:paraId="720B036A" w14:textId="4C4FB800" w:rsidR="0098062D" w:rsidRDefault="0098062D" w:rsidP="0098062D">
            <w:pPr>
              <w:pStyle w:val="Figtextbottom"/>
            </w:pPr>
            <w:r w:rsidRPr="00612533">
              <w:t>Not all values sum perfectly due to rounding. Estimated costs to run and maintain a data warehouse and risk engine based on Liverpool eligible population of 22,099. Excludes start-up costs.</w:t>
            </w:r>
            <w:r w:rsidR="000E56EF">
              <w:t xml:space="preserve"> </w:t>
            </w:r>
          </w:p>
        </w:tc>
      </w:tr>
    </w:tbl>
    <w:p w14:paraId="6E30C85C" w14:textId="77777777" w:rsidR="00EC62B8" w:rsidRDefault="00EC62B8" w:rsidP="00B42E4D">
      <w:pPr>
        <w:pStyle w:val="Text"/>
      </w:pPr>
    </w:p>
    <w:p w14:paraId="4BFB9C9E" w14:textId="78BD3947" w:rsidR="00490632" w:rsidRDefault="00490632" w:rsidP="00490632">
      <w:pPr>
        <w:pStyle w:val="Text"/>
        <w:rPr>
          <w:rFonts w:cs="Times New Roman"/>
        </w:rPr>
      </w:pPr>
      <w:r w:rsidRPr="00490632">
        <w:rPr>
          <w:i/>
          <w:iCs/>
        </w:rPr>
        <w:t>Table 7</w:t>
      </w:r>
      <w:r>
        <w:t xml:space="preserve"> shows summary health economic and cost effectiveness data. </w:t>
      </w:r>
      <w:r w:rsidR="00361CDE">
        <w:t xml:space="preserve">Mean incremental QALY scores </w:t>
      </w:r>
      <w:r w:rsidR="009306E0">
        <w:t>did not show a statistically significant</w:t>
      </w:r>
      <w:r w:rsidR="009306E0" w:rsidRPr="007F17F4">
        <w:t xml:space="preserve"> </w:t>
      </w:r>
      <w:r w:rsidR="00B42E4D" w:rsidRPr="007F17F4">
        <w:t>difference</w:t>
      </w:r>
      <w:r w:rsidR="00B42E4D">
        <w:t xml:space="preserve"> </w:t>
      </w:r>
      <w:r w:rsidR="00361CDE">
        <w:t>between the tri</w:t>
      </w:r>
      <w:r w:rsidR="00C45784">
        <w:t>a</w:t>
      </w:r>
      <w:r w:rsidR="00361CDE">
        <w:t>l arms</w:t>
      </w:r>
      <w:r w:rsidR="009306E0">
        <w:t xml:space="preserve"> </w:t>
      </w:r>
      <w:r w:rsidR="009306E0" w:rsidRPr="009306E0">
        <w:t xml:space="preserve">(EQ-5D 0.006 (95%CI −0.039, 0.06), EuroQol Visual Analogue Score 0.004 (95% CI −0.049, 0.052) and HUI3 −0.017 (95% CI </w:t>
      </w:r>
      <w:r w:rsidR="009306E0">
        <w:t>−0.083, 0.04).</w:t>
      </w:r>
      <w:r>
        <w:t xml:space="preserve"> We observed i</w:t>
      </w:r>
      <w:r w:rsidRPr="007F17F4">
        <w:t xml:space="preserve">ncremental cost savings per participant </w:t>
      </w:r>
      <w:r w:rsidR="0006078A">
        <w:t>of £17.34 (17.02 to 17.67) from a</w:t>
      </w:r>
      <w:r w:rsidRPr="007F17F4">
        <w:t xml:space="preserve"> </w:t>
      </w:r>
      <w:r>
        <w:t xml:space="preserve">NHS perspective </w:t>
      </w:r>
      <w:r w:rsidR="00CD306D">
        <w:t xml:space="preserve">(not including treatment costs) </w:t>
      </w:r>
      <w:r>
        <w:t xml:space="preserve">corresponding to a </w:t>
      </w:r>
      <w:r w:rsidR="00890DA5">
        <w:t xml:space="preserve">potential </w:t>
      </w:r>
      <w:r>
        <w:t>reduction in total programme costs of 20% (from £193,983 to £154,386)</w:t>
      </w:r>
      <w:r w:rsidR="0077415C">
        <w:t xml:space="preserve">, and £23.11 (22.73 to 23.53) from a societal perspective, </w:t>
      </w:r>
      <w:r>
        <w:t xml:space="preserve">and an INMB </w:t>
      </w:r>
      <w:r w:rsidRPr="008F4A8C">
        <w:t>for the EQ-5D-5L of £73</w:t>
      </w:r>
      <w:r>
        <w:t>6</w:t>
      </w:r>
      <w:r w:rsidRPr="008F4A8C">
        <w:t xml:space="preserve"> (-2</w:t>
      </w:r>
      <w:r>
        <w:t>39</w:t>
      </w:r>
      <w:r w:rsidRPr="008F4A8C">
        <w:t xml:space="preserve"> to 171</w:t>
      </w:r>
      <w:r>
        <w:t>8</w:t>
      </w:r>
      <w:r w:rsidRPr="008F4A8C">
        <w:t>) and £1</w:t>
      </w:r>
      <w:r>
        <w:t>78</w:t>
      </w:r>
      <w:r w:rsidRPr="008F4A8C">
        <w:t xml:space="preserve"> (-9</w:t>
      </w:r>
      <w:r>
        <w:t>19</w:t>
      </w:r>
      <w:r w:rsidRPr="008F4A8C">
        <w:t xml:space="preserve"> to 133</w:t>
      </w:r>
      <w:r>
        <w:t>8</w:t>
      </w:r>
      <w:r w:rsidRPr="008F4A8C">
        <w:t>) for the HUI3</w:t>
      </w:r>
      <w:r>
        <w:t xml:space="preserve"> £26.19 (24.41 to 27.87). </w:t>
      </w:r>
    </w:p>
    <w:p w14:paraId="6B2D5808" w14:textId="1B104862" w:rsidR="00243CDC" w:rsidRPr="00F31293" w:rsidRDefault="00792A7F" w:rsidP="00792A7F">
      <w:pPr>
        <w:pStyle w:val="Caption"/>
        <w:rPr>
          <w:rStyle w:val="FiglegendChar"/>
        </w:rPr>
      </w:pPr>
      <w:bookmarkStart w:id="94" w:name="_Toc87626906"/>
      <w:r>
        <w:t xml:space="preserve">Table </w:t>
      </w:r>
      <w:r>
        <w:rPr>
          <w:noProof/>
        </w:rPr>
        <w:t>7</w:t>
      </w:r>
      <w:r w:rsidR="00243CDC" w:rsidRPr="007A6A2D">
        <w:t xml:space="preserve">. </w:t>
      </w:r>
      <w:r w:rsidR="00F31293" w:rsidRPr="00F31293">
        <w:rPr>
          <w:rStyle w:val="FiglegendChar"/>
          <w:caps w:val="0"/>
        </w:rPr>
        <w:t xml:space="preserve">Within-trial intention-to-treat </w:t>
      </w:r>
      <w:r w:rsidR="00F31293">
        <w:rPr>
          <w:rStyle w:val="FiglegendChar"/>
          <w:caps w:val="0"/>
        </w:rPr>
        <w:t>QALYs</w:t>
      </w:r>
      <w:r w:rsidR="00F31293" w:rsidRPr="00F31293">
        <w:rPr>
          <w:rStyle w:val="FiglegendChar"/>
          <w:caps w:val="0"/>
        </w:rPr>
        <w:t xml:space="preserve"> and costs: individualised vs. </w:t>
      </w:r>
      <w:r w:rsidR="00F31293">
        <w:rPr>
          <w:rStyle w:val="FiglegendChar"/>
          <w:caps w:val="0"/>
        </w:rPr>
        <w:t>a</w:t>
      </w:r>
      <w:r w:rsidR="00F31293" w:rsidRPr="00F31293">
        <w:rPr>
          <w:rStyle w:val="FiglegendChar"/>
          <w:caps w:val="0"/>
        </w:rPr>
        <w:t>nnual screening</w:t>
      </w:r>
      <w:bookmarkEnd w:id="94"/>
    </w:p>
    <w:tbl>
      <w:tblPr>
        <w:tblW w:w="7247" w:type="dxa"/>
        <w:tblLook w:val="04A0" w:firstRow="1" w:lastRow="0" w:firstColumn="1" w:lastColumn="0" w:noHBand="0" w:noVBand="1"/>
      </w:tblPr>
      <w:tblGrid>
        <w:gridCol w:w="345"/>
        <w:gridCol w:w="1940"/>
        <w:gridCol w:w="2503"/>
        <w:gridCol w:w="2459"/>
      </w:tblGrid>
      <w:tr w:rsidR="00243CDC" w:rsidRPr="007A6A2D" w14:paraId="6377ABF5" w14:textId="77777777" w:rsidTr="006A04B8">
        <w:trPr>
          <w:trHeight w:val="332"/>
        </w:trPr>
        <w:tc>
          <w:tcPr>
            <w:tcW w:w="345" w:type="dxa"/>
            <w:tcBorders>
              <w:top w:val="nil"/>
              <w:left w:val="nil"/>
              <w:bottom w:val="single" w:sz="8" w:space="0" w:color="auto"/>
              <w:right w:val="nil"/>
            </w:tcBorders>
            <w:shd w:val="clear" w:color="auto" w:fill="auto"/>
            <w:noWrap/>
            <w:vAlign w:val="bottom"/>
            <w:hideMark/>
          </w:tcPr>
          <w:p w14:paraId="4597257D" w14:textId="77777777" w:rsidR="00243CDC" w:rsidRPr="007A6A2D" w:rsidRDefault="00243CDC" w:rsidP="006A04B8">
            <w:r w:rsidRPr="007A6A2D">
              <w:t> </w:t>
            </w:r>
          </w:p>
        </w:tc>
        <w:tc>
          <w:tcPr>
            <w:tcW w:w="1940" w:type="dxa"/>
            <w:tcBorders>
              <w:top w:val="nil"/>
              <w:left w:val="nil"/>
              <w:bottom w:val="single" w:sz="8" w:space="0" w:color="auto"/>
              <w:right w:val="nil"/>
            </w:tcBorders>
            <w:shd w:val="clear" w:color="000000" w:fill="FFFFFF"/>
            <w:noWrap/>
            <w:vAlign w:val="bottom"/>
            <w:hideMark/>
          </w:tcPr>
          <w:p w14:paraId="52860C8B" w14:textId="77777777" w:rsidR="00243CDC" w:rsidRPr="007A6A2D" w:rsidRDefault="00243CDC" w:rsidP="006A04B8">
            <w:r w:rsidRPr="007A6A2D">
              <w:t> </w:t>
            </w:r>
          </w:p>
        </w:tc>
        <w:tc>
          <w:tcPr>
            <w:tcW w:w="2503" w:type="dxa"/>
            <w:tcBorders>
              <w:top w:val="nil"/>
              <w:left w:val="nil"/>
              <w:bottom w:val="single" w:sz="8" w:space="0" w:color="auto"/>
              <w:right w:val="nil"/>
            </w:tcBorders>
            <w:shd w:val="clear" w:color="000000" w:fill="FFFFFF"/>
            <w:noWrap/>
            <w:vAlign w:val="bottom"/>
            <w:hideMark/>
          </w:tcPr>
          <w:p w14:paraId="7B9C0C0E" w14:textId="77777777" w:rsidR="00243CDC" w:rsidRPr="007A6A2D" w:rsidRDefault="00243CDC" w:rsidP="006A04B8">
            <w:r w:rsidRPr="007A6A2D">
              <w:t> </w:t>
            </w:r>
          </w:p>
        </w:tc>
        <w:tc>
          <w:tcPr>
            <w:tcW w:w="2457" w:type="dxa"/>
            <w:tcBorders>
              <w:top w:val="nil"/>
              <w:left w:val="nil"/>
              <w:bottom w:val="single" w:sz="8" w:space="0" w:color="auto"/>
              <w:right w:val="nil"/>
            </w:tcBorders>
            <w:shd w:val="clear" w:color="000000" w:fill="FFFFFF"/>
            <w:noWrap/>
            <w:vAlign w:val="bottom"/>
            <w:hideMark/>
          </w:tcPr>
          <w:p w14:paraId="2C8773F1" w14:textId="77777777" w:rsidR="00243CDC" w:rsidRPr="007A6A2D" w:rsidRDefault="00243CDC" w:rsidP="006A04B8">
            <w:r w:rsidRPr="007A6A2D">
              <w:t> </w:t>
            </w:r>
          </w:p>
        </w:tc>
      </w:tr>
      <w:tr w:rsidR="00243CDC" w:rsidRPr="00F31293" w14:paraId="455901AD" w14:textId="77777777" w:rsidTr="00F31293">
        <w:trPr>
          <w:trHeight w:val="318"/>
        </w:trPr>
        <w:tc>
          <w:tcPr>
            <w:tcW w:w="2285" w:type="dxa"/>
            <w:gridSpan w:val="2"/>
            <w:vMerge w:val="restart"/>
            <w:tcBorders>
              <w:top w:val="single" w:sz="8" w:space="0" w:color="auto"/>
              <w:left w:val="nil"/>
              <w:bottom w:val="single" w:sz="4" w:space="0" w:color="000000"/>
              <w:right w:val="nil"/>
            </w:tcBorders>
            <w:shd w:val="clear" w:color="auto" w:fill="92D050"/>
            <w:noWrap/>
            <w:vAlign w:val="center"/>
            <w:hideMark/>
          </w:tcPr>
          <w:p w14:paraId="010CB3D1" w14:textId="77777777" w:rsidR="00243CDC" w:rsidRPr="00F31293" w:rsidRDefault="00243CDC" w:rsidP="00F31293">
            <w:pPr>
              <w:pStyle w:val="Figtext"/>
              <w:rPr>
                <w:color w:val="FFFFFF" w:themeColor="background1"/>
              </w:rPr>
            </w:pPr>
            <w:r w:rsidRPr="00F31293">
              <w:rPr>
                <w:color w:val="FFFFFF" w:themeColor="background1"/>
              </w:rPr>
              <w:t>Variable (n/N)</w:t>
            </w:r>
          </w:p>
        </w:tc>
        <w:tc>
          <w:tcPr>
            <w:tcW w:w="4961" w:type="dxa"/>
            <w:gridSpan w:val="2"/>
            <w:tcBorders>
              <w:top w:val="nil"/>
              <w:left w:val="nil"/>
              <w:bottom w:val="single" w:sz="4" w:space="0" w:color="auto"/>
              <w:right w:val="nil"/>
            </w:tcBorders>
            <w:shd w:val="clear" w:color="auto" w:fill="92D050"/>
            <w:noWrap/>
            <w:vAlign w:val="center"/>
            <w:hideMark/>
          </w:tcPr>
          <w:p w14:paraId="5F5B1C49" w14:textId="77777777" w:rsidR="00243CDC" w:rsidRPr="00F31293" w:rsidRDefault="00243CDC" w:rsidP="00F31293">
            <w:pPr>
              <w:pStyle w:val="Figtext"/>
              <w:rPr>
                <w:color w:val="FFFFFF" w:themeColor="background1"/>
              </w:rPr>
            </w:pPr>
            <w:r w:rsidRPr="00F31293">
              <w:rPr>
                <w:color w:val="FFFFFF" w:themeColor="background1"/>
              </w:rPr>
              <w:t>Mean difference (95% CI)</w:t>
            </w:r>
          </w:p>
        </w:tc>
      </w:tr>
      <w:tr w:rsidR="00243CDC" w:rsidRPr="007A6A2D" w14:paraId="040F828E" w14:textId="77777777" w:rsidTr="00F31293">
        <w:trPr>
          <w:trHeight w:val="318"/>
        </w:trPr>
        <w:tc>
          <w:tcPr>
            <w:tcW w:w="2285" w:type="dxa"/>
            <w:gridSpan w:val="2"/>
            <w:vMerge/>
            <w:tcBorders>
              <w:top w:val="single" w:sz="8" w:space="0" w:color="auto"/>
              <w:left w:val="nil"/>
              <w:bottom w:val="single" w:sz="4" w:space="0" w:color="000000"/>
              <w:right w:val="nil"/>
            </w:tcBorders>
            <w:shd w:val="clear" w:color="auto" w:fill="92D050"/>
            <w:vAlign w:val="center"/>
            <w:hideMark/>
          </w:tcPr>
          <w:p w14:paraId="02A21109" w14:textId="77777777" w:rsidR="00243CDC" w:rsidRPr="007A6A2D" w:rsidRDefault="00243CDC" w:rsidP="006A04B8"/>
        </w:tc>
        <w:tc>
          <w:tcPr>
            <w:tcW w:w="2503" w:type="dxa"/>
            <w:tcBorders>
              <w:top w:val="nil"/>
              <w:left w:val="nil"/>
              <w:bottom w:val="single" w:sz="4" w:space="0" w:color="auto"/>
              <w:right w:val="nil"/>
            </w:tcBorders>
            <w:shd w:val="clear" w:color="auto" w:fill="92D050"/>
            <w:noWrap/>
            <w:vAlign w:val="center"/>
            <w:hideMark/>
          </w:tcPr>
          <w:p w14:paraId="1E7428D0" w14:textId="77777777" w:rsidR="00243CDC" w:rsidRPr="00F31293" w:rsidRDefault="00243CDC" w:rsidP="00F31293">
            <w:pPr>
              <w:pStyle w:val="Figtext"/>
              <w:rPr>
                <w:color w:val="FFFFFF" w:themeColor="background1"/>
              </w:rPr>
            </w:pPr>
            <w:r w:rsidRPr="00F31293">
              <w:rPr>
                <w:color w:val="FFFFFF" w:themeColor="background1"/>
              </w:rPr>
              <w:t>Complete case</w:t>
            </w:r>
          </w:p>
        </w:tc>
        <w:tc>
          <w:tcPr>
            <w:tcW w:w="2457" w:type="dxa"/>
            <w:tcBorders>
              <w:top w:val="nil"/>
              <w:left w:val="nil"/>
              <w:bottom w:val="single" w:sz="4" w:space="0" w:color="auto"/>
              <w:right w:val="nil"/>
            </w:tcBorders>
            <w:shd w:val="clear" w:color="auto" w:fill="92D050"/>
            <w:noWrap/>
            <w:vAlign w:val="center"/>
            <w:hideMark/>
          </w:tcPr>
          <w:p w14:paraId="694E8349" w14:textId="77777777" w:rsidR="00243CDC" w:rsidRPr="00F31293" w:rsidRDefault="00243CDC" w:rsidP="00F31293">
            <w:pPr>
              <w:pStyle w:val="Figtext"/>
              <w:rPr>
                <w:color w:val="FFFFFF" w:themeColor="background1"/>
              </w:rPr>
            </w:pPr>
            <w:r w:rsidRPr="00F31293">
              <w:rPr>
                <w:color w:val="FFFFFF" w:themeColor="background1"/>
              </w:rPr>
              <w:t>Multiple imputed</w:t>
            </w:r>
          </w:p>
        </w:tc>
      </w:tr>
      <w:tr w:rsidR="00243CDC" w:rsidRPr="007A6A2D" w14:paraId="12E37F46" w14:textId="77777777" w:rsidTr="006A04B8">
        <w:trPr>
          <w:trHeight w:val="318"/>
        </w:trPr>
        <w:tc>
          <w:tcPr>
            <w:tcW w:w="2285" w:type="dxa"/>
            <w:gridSpan w:val="2"/>
            <w:tcBorders>
              <w:top w:val="nil"/>
              <w:left w:val="nil"/>
              <w:bottom w:val="nil"/>
              <w:right w:val="nil"/>
            </w:tcBorders>
            <w:shd w:val="clear" w:color="000000" w:fill="FFFFFF"/>
            <w:noWrap/>
            <w:vAlign w:val="center"/>
            <w:hideMark/>
          </w:tcPr>
          <w:p w14:paraId="62103ECD" w14:textId="77777777" w:rsidR="00243CDC" w:rsidRPr="00F31293" w:rsidRDefault="00243CDC" w:rsidP="00F31293">
            <w:pPr>
              <w:pStyle w:val="Figlegend"/>
              <w:rPr>
                <w:b/>
                <w:bCs/>
              </w:rPr>
            </w:pPr>
            <w:r w:rsidRPr="00F31293">
              <w:rPr>
                <w:b/>
                <w:bCs/>
              </w:rPr>
              <w:t>EQ-5D (</w:t>
            </w:r>
            <w:r w:rsidRPr="00F31293">
              <w:rPr>
                <w:b/>
                <w:bCs/>
                <w:i/>
                <w:iCs/>
              </w:rPr>
              <w:t>539</w:t>
            </w:r>
            <w:r w:rsidRPr="00F31293">
              <w:rPr>
                <w:b/>
                <w:bCs/>
              </w:rPr>
              <w:t>/868)</w:t>
            </w:r>
          </w:p>
        </w:tc>
        <w:tc>
          <w:tcPr>
            <w:tcW w:w="2503" w:type="dxa"/>
            <w:tcBorders>
              <w:top w:val="nil"/>
              <w:left w:val="nil"/>
              <w:bottom w:val="nil"/>
              <w:right w:val="nil"/>
            </w:tcBorders>
            <w:shd w:val="clear" w:color="000000" w:fill="FFFFFF"/>
            <w:noWrap/>
            <w:vAlign w:val="center"/>
            <w:hideMark/>
          </w:tcPr>
          <w:p w14:paraId="244627AD" w14:textId="77777777" w:rsidR="00243CDC" w:rsidRPr="007A6A2D" w:rsidRDefault="00243CDC" w:rsidP="00F31293">
            <w:pPr>
              <w:pStyle w:val="Figlegend"/>
            </w:pPr>
            <w:r w:rsidRPr="007A6A2D">
              <w:t> </w:t>
            </w:r>
          </w:p>
        </w:tc>
        <w:tc>
          <w:tcPr>
            <w:tcW w:w="2457" w:type="dxa"/>
            <w:tcBorders>
              <w:top w:val="nil"/>
              <w:left w:val="nil"/>
              <w:bottom w:val="nil"/>
              <w:right w:val="nil"/>
            </w:tcBorders>
            <w:shd w:val="clear" w:color="000000" w:fill="FFFFFF"/>
            <w:noWrap/>
            <w:vAlign w:val="center"/>
            <w:hideMark/>
          </w:tcPr>
          <w:p w14:paraId="326CCC39" w14:textId="77777777" w:rsidR="00243CDC" w:rsidRPr="007A6A2D" w:rsidRDefault="00243CDC" w:rsidP="00F31293">
            <w:pPr>
              <w:pStyle w:val="Figlegend"/>
            </w:pPr>
            <w:r w:rsidRPr="007A6A2D">
              <w:t> </w:t>
            </w:r>
          </w:p>
        </w:tc>
      </w:tr>
      <w:tr w:rsidR="00243CDC" w:rsidRPr="007A6A2D" w14:paraId="08C13514" w14:textId="77777777" w:rsidTr="006A04B8">
        <w:trPr>
          <w:trHeight w:val="318"/>
        </w:trPr>
        <w:tc>
          <w:tcPr>
            <w:tcW w:w="345" w:type="dxa"/>
            <w:tcBorders>
              <w:top w:val="nil"/>
              <w:left w:val="nil"/>
              <w:bottom w:val="nil"/>
              <w:right w:val="nil"/>
            </w:tcBorders>
            <w:shd w:val="clear" w:color="000000" w:fill="FFFFFF"/>
            <w:noWrap/>
            <w:vAlign w:val="center"/>
            <w:hideMark/>
          </w:tcPr>
          <w:p w14:paraId="3C966EBB" w14:textId="77777777" w:rsidR="00243CDC" w:rsidRPr="007A6A2D" w:rsidRDefault="00243CDC" w:rsidP="00F31293">
            <w:pPr>
              <w:pStyle w:val="Figlegend"/>
            </w:pPr>
            <w:r w:rsidRPr="007A6A2D">
              <w:t> </w:t>
            </w:r>
          </w:p>
        </w:tc>
        <w:tc>
          <w:tcPr>
            <w:tcW w:w="1940" w:type="dxa"/>
            <w:tcBorders>
              <w:top w:val="nil"/>
              <w:left w:val="nil"/>
              <w:bottom w:val="nil"/>
              <w:right w:val="nil"/>
            </w:tcBorders>
            <w:shd w:val="clear" w:color="000000" w:fill="FFFFFF"/>
            <w:noWrap/>
            <w:vAlign w:val="center"/>
            <w:hideMark/>
          </w:tcPr>
          <w:p w14:paraId="7222CEA7" w14:textId="77777777" w:rsidR="00243CDC" w:rsidRPr="007A6A2D" w:rsidRDefault="00243CDC" w:rsidP="00F31293">
            <w:pPr>
              <w:pStyle w:val="Figlegend"/>
            </w:pPr>
            <w:r w:rsidRPr="007A6A2D">
              <w:t>Unadjusted</w:t>
            </w:r>
          </w:p>
        </w:tc>
        <w:tc>
          <w:tcPr>
            <w:tcW w:w="2503" w:type="dxa"/>
            <w:tcBorders>
              <w:top w:val="nil"/>
              <w:left w:val="nil"/>
              <w:bottom w:val="nil"/>
              <w:right w:val="nil"/>
            </w:tcBorders>
            <w:shd w:val="clear" w:color="000000" w:fill="FFFFFF"/>
            <w:noWrap/>
            <w:vAlign w:val="center"/>
            <w:hideMark/>
          </w:tcPr>
          <w:p w14:paraId="3C5ECAE3" w14:textId="77777777" w:rsidR="00243CDC" w:rsidRPr="007A6A2D" w:rsidRDefault="00243CDC" w:rsidP="00F31293">
            <w:pPr>
              <w:pStyle w:val="Figlegend"/>
            </w:pPr>
            <w:r w:rsidRPr="007A6A2D">
              <w:t>0.012 (-0.097 to 0.119)</w:t>
            </w:r>
          </w:p>
        </w:tc>
        <w:tc>
          <w:tcPr>
            <w:tcW w:w="2457" w:type="dxa"/>
            <w:tcBorders>
              <w:top w:val="nil"/>
              <w:left w:val="nil"/>
              <w:bottom w:val="nil"/>
              <w:right w:val="nil"/>
            </w:tcBorders>
            <w:shd w:val="clear" w:color="000000" w:fill="FFFFFF"/>
            <w:noWrap/>
            <w:vAlign w:val="center"/>
            <w:hideMark/>
          </w:tcPr>
          <w:p w14:paraId="1B9A47CD" w14:textId="77777777" w:rsidR="00243CDC" w:rsidRPr="007A6A2D" w:rsidRDefault="00243CDC" w:rsidP="00F31293">
            <w:pPr>
              <w:pStyle w:val="Figlegend"/>
            </w:pPr>
            <w:r w:rsidRPr="007A6A2D">
              <w:t>0.043 (0.032 to 0.055)</w:t>
            </w:r>
          </w:p>
        </w:tc>
      </w:tr>
      <w:tr w:rsidR="00243CDC" w:rsidRPr="007A6A2D" w14:paraId="56C3BF4F" w14:textId="77777777" w:rsidTr="006A04B8">
        <w:trPr>
          <w:trHeight w:val="318"/>
        </w:trPr>
        <w:tc>
          <w:tcPr>
            <w:tcW w:w="345" w:type="dxa"/>
            <w:tcBorders>
              <w:top w:val="nil"/>
              <w:left w:val="nil"/>
              <w:bottom w:val="nil"/>
              <w:right w:val="nil"/>
            </w:tcBorders>
            <w:shd w:val="clear" w:color="000000" w:fill="FFFFFF"/>
            <w:noWrap/>
            <w:vAlign w:val="center"/>
            <w:hideMark/>
          </w:tcPr>
          <w:p w14:paraId="771DFD2E" w14:textId="77777777" w:rsidR="00243CDC" w:rsidRPr="007A6A2D" w:rsidRDefault="00243CDC" w:rsidP="00F31293">
            <w:pPr>
              <w:pStyle w:val="Figlegend"/>
            </w:pPr>
            <w:r w:rsidRPr="007A6A2D">
              <w:t> </w:t>
            </w:r>
          </w:p>
        </w:tc>
        <w:tc>
          <w:tcPr>
            <w:tcW w:w="1940" w:type="dxa"/>
            <w:tcBorders>
              <w:top w:val="nil"/>
              <w:left w:val="nil"/>
              <w:bottom w:val="nil"/>
              <w:right w:val="nil"/>
            </w:tcBorders>
            <w:shd w:val="clear" w:color="000000" w:fill="FFFFFF"/>
            <w:noWrap/>
            <w:vAlign w:val="center"/>
            <w:hideMark/>
          </w:tcPr>
          <w:p w14:paraId="5486C166" w14:textId="77777777" w:rsidR="00243CDC" w:rsidRPr="007A6A2D" w:rsidRDefault="00243CDC" w:rsidP="00F31293">
            <w:pPr>
              <w:pStyle w:val="Figlegend"/>
            </w:pPr>
            <w:r w:rsidRPr="007A6A2D">
              <w:t>Baseline adjusted</w:t>
            </w:r>
          </w:p>
        </w:tc>
        <w:tc>
          <w:tcPr>
            <w:tcW w:w="2503" w:type="dxa"/>
            <w:tcBorders>
              <w:top w:val="nil"/>
              <w:left w:val="nil"/>
              <w:bottom w:val="nil"/>
              <w:right w:val="nil"/>
            </w:tcBorders>
            <w:shd w:val="clear" w:color="000000" w:fill="FFFFFF"/>
            <w:noWrap/>
            <w:vAlign w:val="center"/>
            <w:hideMark/>
          </w:tcPr>
          <w:p w14:paraId="50B65147" w14:textId="77777777" w:rsidR="00243CDC" w:rsidRPr="007A6A2D" w:rsidRDefault="00243CDC" w:rsidP="00F31293">
            <w:pPr>
              <w:pStyle w:val="Figlegend"/>
            </w:pPr>
            <w:r w:rsidRPr="007A6A2D">
              <w:t>0.006 (-0.039 to 0.06)</w:t>
            </w:r>
          </w:p>
        </w:tc>
        <w:tc>
          <w:tcPr>
            <w:tcW w:w="2457" w:type="dxa"/>
            <w:tcBorders>
              <w:top w:val="nil"/>
              <w:left w:val="nil"/>
              <w:bottom w:val="nil"/>
              <w:right w:val="nil"/>
            </w:tcBorders>
            <w:shd w:val="clear" w:color="000000" w:fill="FFFFFF"/>
            <w:noWrap/>
            <w:vAlign w:val="center"/>
            <w:hideMark/>
          </w:tcPr>
          <w:p w14:paraId="7D58E7DB" w14:textId="77777777" w:rsidR="00243CDC" w:rsidRPr="007A6A2D" w:rsidRDefault="00243CDC" w:rsidP="00F31293">
            <w:pPr>
              <w:pStyle w:val="Figlegend"/>
            </w:pPr>
            <w:r w:rsidRPr="007A6A2D">
              <w:t>0.044 (0.038 to 0.05)</w:t>
            </w:r>
          </w:p>
        </w:tc>
      </w:tr>
      <w:tr w:rsidR="00243CDC" w:rsidRPr="007A6A2D" w14:paraId="5D9CC9A5" w14:textId="77777777" w:rsidTr="006A04B8">
        <w:trPr>
          <w:trHeight w:val="318"/>
        </w:trPr>
        <w:tc>
          <w:tcPr>
            <w:tcW w:w="2285" w:type="dxa"/>
            <w:gridSpan w:val="2"/>
            <w:tcBorders>
              <w:top w:val="nil"/>
              <w:left w:val="nil"/>
              <w:bottom w:val="nil"/>
              <w:right w:val="nil"/>
            </w:tcBorders>
            <w:shd w:val="clear" w:color="000000" w:fill="FFFFFF"/>
            <w:noWrap/>
            <w:vAlign w:val="center"/>
            <w:hideMark/>
          </w:tcPr>
          <w:p w14:paraId="2E8F1231" w14:textId="77777777" w:rsidR="00243CDC" w:rsidRPr="00F31293" w:rsidRDefault="00243CDC" w:rsidP="00F31293">
            <w:pPr>
              <w:pStyle w:val="Figlegend"/>
              <w:rPr>
                <w:b/>
                <w:bCs/>
              </w:rPr>
            </w:pPr>
            <w:r w:rsidRPr="00F31293">
              <w:rPr>
                <w:b/>
                <w:bCs/>
              </w:rPr>
              <w:t>EQ-VAS (</w:t>
            </w:r>
            <w:r w:rsidRPr="00F31293">
              <w:rPr>
                <w:b/>
                <w:bCs/>
                <w:i/>
                <w:iCs/>
              </w:rPr>
              <w:t>548</w:t>
            </w:r>
            <w:r w:rsidRPr="00F31293">
              <w:rPr>
                <w:b/>
                <w:bCs/>
              </w:rPr>
              <w:t>/868)</w:t>
            </w:r>
          </w:p>
        </w:tc>
        <w:tc>
          <w:tcPr>
            <w:tcW w:w="2503" w:type="dxa"/>
            <w:tcBorders>
              <w:top w:val="nil"/>
              <w:left w:val="nil"/>
              <w:bottom w:val="nil"/>
              <w:right w:val="nil"/>
            </w:tcBorders>
            <w:shd w:val="clear" w:color="000000" w:fill="FFFFFF"/>
            <w:noWrap/>
            <w:vAlign w:val="center"/>
            <w:hideMark/>
          </w:tcPr>
          <w:p w14:paraId="41B9A922" w14:textId="77777777" w:rsidR="00243CDC" w:rsidRPr="007A6A2D" w:rsidRDefault="00243CDC" w:rsidP="00F31293">
            <w:pPr>
              <w:pStyle w:val="Figlegend"/>
            </w:pPr>
            <w:r w:rsidRPr="007A6A2D">
              <w:t> </w:t>
            </w:r>
          </w:p>
        </w:tc>
        <w:tc>
          <w:tcPr>
            <w:tcW w:w="2457" w:type="dxa"/>
            <w:tcBorders>
              <w:top w:val="nil"/>
              <w:left w:val="nil"/>
              <w:bottom w:val="nil"/>
              <w:right w:val="nil"/>
            </w:tcBorders>
            <w:shd w:val="clear" w:color="000000" w:fill="FFFFFF"/>
            <w:noWrap/>
            <w:vAlign w:val="center"/>
            <w:hideMark/>
          </w:tcPr>
          <w:p w14:paraId="0A9A5432" w14:textId="77777777" w:rsidR="00243CDC" w:rsidRPr="007A6A2D" w:rsidRDefault="00243CDC" w:rsidP="00F31293">
            <w:pPr>
              <w:pStyle w:val="Figlegend"/>
            </w:pPr>
            <w:r w:rsidRPr="007A6A2D">
              <w:t> </w:t>
            </w:r>
          </w:p>
        </w:tc>
      </w:tr>
      <w:tr w:rsidR="00243CDC" w:rsidRPr="007A6A2D" w14:paraId="38F45601" w14:textId="77777777" w:rsidTr="006A04B8">
        <w:trPr>
          <w:trHeight w:val="318"/>
        </w:trPr>
        <w:tc>
          <w:tcPr>
            <w:tcW w:w="345" w:type="dxa"/>
            <w:tcBorders>
              <w:top w:val="nil"/>
              <w:left w:val="nil"/>
              <w:bottom w:val="nil"/>
              <w:right w:val="nil"/>
            </w:tcBorders>
            <w:shd w:val="clear" w:color="000000" w:fill="FFFFFF"/>
            <w:noWrap/>
            <w:vAlign w:val="center"/>
            <w:hideMark/>
          </w:tcPr>
          <w:p w14:paraId="62F0A3B8" w14:textId="77777777" w:rsidR="00243CDC" w:rsidRPr="007A6A2D" w:rsidRDefault="00243CDC" w:rsidP="00F31293">
            <w:pPr>
              <w:pStyle w:val="Figlegend"/>
            </w:pPr>
            <w:r w:rsidRPr="007A6A2D">
              <w:t> </w:t>
            </w:r>
          </w:p>
        </w:tc>
        <w:tc>
          <w:tcPr>
            <w:tcW w:w="1940" w:type="dxa"/>
            <w:tcBorders>
              <w:top w:val="nil"/>
              <w:left w:val="nil"/>
              <w:bottom w:val="nil"/>
              <w:right w:val="nil"/>
            </w:tcBorders>
            <w:shd w:val="clear" w:color="000000" w:fill="FFFFFF"/>
            <w:noWrap/>
            <w:vAlign w:val="center"/>
            <w:hideMark/>
          </w:tcPr>
          <w:p w14:paraId="44C5AF72" w14:textId="77777777" w:rsidR="00243CDC" w:rsidRPr="007A6A2D" w:rsidRDefault="00243CDC" w:rsidP="00F31293">
            <w:pPr>
              <w:pStyle w:val="Figlegend"/>
            </w:pPr>
            <w:r w:rsidRPr="007A6A2D">
              <w:t>Unadjusted</w:t>
            </w:r>
          </w:p>
        </w:tc>
        <w:tc>
          <w:tcPr>
            <w:tcW w:w="2503" w:type="dxa"/>
            <w:tcBorders>
              <w:top w:val="nil"/>
              <w:left w:val="nil"/>
              <w:bottom w:val="nil"/>
              <w:right w:val="nil"/>
            </w:tcBorders>
            <w:shd w:val="clear" w:color="000000" w:fill="FFFFFF"/>
            <w:noWrap/>
            <w:vAlign w:val="center"/>
            <w:hideMark/>
          </w:tcPr>
          <w:p w14:paraId="6EE88DF0" w14:textId="77777777" w:rsidR="00243CDC" w:rsidRPr="007A6A2D" w:rsidRDefault="00243CDC" w:rsidP="00F31293">
            <w:pPr>
              <w:pStyle w:val="Figlegend"/>
            </w:pPr>
            <w:r w:rsidRPr="007A6A2D">
              <w:t>-0.033 (-0.109 to 0.044)</w:t>
            </w:r>
          </w:p>
        </w:tc>
        <w:tc>
          <w:tcPr>
            <w:tcW w:w="2457" w:type="dxa"/>
            <w:tcBorders>
              <w:top w:val="nil"/>
              <w:left w:val="nil"/>
              <w:bottom w:val="nil"/>
              <w:right w:val="nil"/>
            </w:tcBorders>
            <w:shd w:val="clear" w:color="000000" w:fill="FFFFFF"/>
            <w:noWrap/>
            <w:vAlign w:val="center"/>
            <w:hideMark/>
          </w:tcPr>
          <w:p w14:paraId="6A9A351C" w14:textId="77777777" w:rsidR="00243CDC" w:rsidRPr="007A6A2D" w:rsidRDefault="00243CDC" w:rsidP="00F31293">
            <w:pPr>
              <w:pStyle w:val="Figlegend"/>
            </w:pPr>
            <w:r w:rsidRPr="007A6A2D">
              <w:t>0.013 (0.005 to 0.022)</w:t>
            </w:r>
          </w:p>
        </w:tc>
      </w:tr>
      <w:tr w:rsidR="00243CDC" w:rsidRPr="007A6A2D" w14:paraId="0B0ED1A2" w14:textId="77777777" w:rsidTr="006A04B8">
        <w:trPr>
          <w:trHeight w:val="318"/>
        </w:trPr>
        <w:tc>
          <w:tcPr>
            <w:tcW w:w="345" w:type="dxa"/>
            <w:tcBorders>
              <w:top w:val="nil"/>
              <w:left w:val="nil"/>
              <w:bottom w:val="nil"/>
              <w:right w:val="nil"/>
            </w:tcBorders>
            <w:shd w:val="clear" w:color="000000" w:fill="FFFFFF"/>
            <w:noWrap/>
            <w:vAlign w:val="center"/>
            <w:hideMark/>
          </w:tcPr>
          <w:p w14:paraId="10942E3F" w14:textId="77777777" w:rsidR="00243CDC" w:rsidRPr="007A6A2D" w:rsidRDefault="00243CDC" w:rsidP="00F31293">
            <w:pPr>
              <w:pStyle w:val="Figlegend"/>
            </w:pPr>
            <w:r w:rsidRPr="007A6A2D">
              <w:t> </w:t>
            </w:r>
          </w:p>
        </w:tc>
        <w:tc>
          <w:tcPr>
            <w:tcW w:w="1940" w:type="dxa"/>
            <w:tcBorders>
              <w:top w:val="nil"/>
              <w:left w:val="nil"/>
              <w:bottom w:val="nil"/>
              <w:right w:val="nil"/>
            </w:tcBorders>
            <w:shd w:val="clear" w:color="000000" w:fill="FFFFFF"/>
            <w:noWrap/>
            <w:vAlign w:val="center"/>
            <w:hideMark/>
          </w:tcPr>
          <w:p w14:paraId="1FBEDE1C" w14:textId="77777777" w:rsidR="00243CDC" w:rsidRPr="007A6A2D" w:rsidRDefault="00243CDC" w:rsidP="00F31293">
            <w:pPr>
              <w:pStyle w:val="Figlegend"/>
            </w:pPr>
            <w:r w:rsidRPr="007A6A2D">
              <w:t>Baseline adjusted</w:t>
            </w:r>
          </w:p>
        </w:tc>
        <w:tc>
          <w:tcPr>
            <w:tcW w:w="2503" w:type="dxa"/>
            <w:tcBorders>
              <w:top w:val="nil"/>
              <w:left w:val="nil"/>
              <w:bottom w:val="nil"/>
              <w:right w:val="nil"/>
            </w:tcBorders>
            <w:shd w:val="clear" w:color="000000" w:fill="FFFFFF"/>
            <w:noWrap/>
            <w:vAlign w:val="center"/>
            <w:hideMark/>
          </w:tcPr>
          <w:p w14:paraId="785BACFD" w14:textId="77777777" w:rsidR="00243CDC" w:rsidRPr="007A6A2D" w:rsidRDefault="00243CDC" w:rsidP="00F31293">
            <w:pPr>
              <w:pStyle w:val="Figlegend"/>
            </w:pPr>
            <w:r w:rsidRPr="007A6A2D">
              <w:t xml:space="preserve"> 0.004 (-0.049 to 0.052)</w:t>
            </w:r>
          </w:p>
        </w:tc>
        <w:tc>
          <w:tcPr>
            <w:tcW w:w="2457" w:type="dxa"/>
            <w:tcBorders>
              <w:top w:val="nil"/>
              <w:left w:val="nil"/>
              <w:bottom w:val="nil"/>
              <w:right w:val="nil"/>
            </w:tcBorders>
            <w:shd w:val="clear" w:color="000000" w:fill="FFFFFF"/>
            <w:noWrap/>
            <w:vAlign w:val="center"/>
            <w:hideMark/>
          </w:tcPr>
          <w:p w14:paraId="7008576D" w14:textId="77777777" w:rsidR="00243CDC" w:rsidRPr="007A6A2D" w:rsidRDefault="00243CDC" w:rsidP="00F31293">
            <w:pPr>
              <w:pStyle w:val="Figlegend"/>
            </w:pPr>
            <w:r w:rsidRPr="007A6A2D">
              <w:t>0.022 (0.017 to 0.028)</w:t>
            </w:r>
          </w:p>
        </w:tc>
      </w:tr>
      <w:tr w:rsidR="00243CDC" w:rsidRPr="007A6A2D" w14:paraId="2077B7C4" w14:textId="77777777" w:rsidTr="006A04B8">
        <w:trPr>
          <w:trHeight w:val="318"/>
        </w:trPr>
        <w:tc>
          <w:tcPr>
            <w:tcW w:w="2285" w:type="dxa"/>
            <w:gridSpan w:val="2"/>
            <w:tcBorders>
              <w:top w:val="nil"/>
              <w:left w:val="nil"/>
              <w:bottom w:val="nil"/>
              <w:right w:val="nil"/>
            </w:tcBorders>
            <w:shd w:val="clear" w:color="000000" w:fill="FFFFFF"/>
            <w:noWrap/>
            <w:vAlign w:val="center"/>
            <w:hideMark/>
          </w:tcPr>
          <w:p w14:paraId="528CF005" w14:textId="77777777" w:rsidR="00243CDC" w:rsidRPr="00F31293" w:rsidRDefault="00243CDC" w:rsidP="00F31293">
            <w:pPr>
              <w:pStyle w:val="Figlegend"/>
              <w:rPr>
                <w:b/>
                <w:bCs/>
              </w:rPr>
            </w:pPr>
            <w:r w:rsidRPr="00F31293">
              <w:rPr>
                <w:b/>
                <w:bCs/>
              </w:rPr>
              <w:t>HUI3 (</w:t>
            </w:r>
            <w:r w:rsidRPr="00F31293">
              <w:rPr>
                <w:b/>
                <w:bCs/>
                <w:i/>
                <w:iCs/>
              </w:rPr>
              <w:t>408</w:t>
            </w:r>
            <w:r w:rsidRPr="00F31293">
              <w:rPr>
                <w:b/>
                <w:bCs/>
              </w:rPr>
              <w:t>/868)</w:t>
            </w:r>
          </w:p>
        </w:tc>
        <w:tc>
          <w:tcPr>
            <w:tcW w:w="2503" w:type="dxa"/>
            <w:tcBorders>
              <w:top w:val="nil"/>
              <w:left w:val="nil"/>
              <w:bottom w:val="nil"/>
              <w:right w:val="nil"/>
            </w:tcBorders>
            <w:shd w:val="clear" w:color="000000" w:fill="FFFFFF"/>
            <w:noWrap/>
            <w:vAlign w:val="center"/>
            <w:hideMark/>
          </w:tcPr>
          <w:p w14:paraId="03E0C431" w14:textId="77777777" w:rsidR="00243CDC" w:rsidRPr="007A6A2D" w:rsidRDefault="00243CDC" w:rsidP="00F31293">
            <w:pPr>
              <w:pStyle w:val="Figlegend"/>
            </w:pPr>
            <w:r w:rsidRPr="007A6A2D">
              <w:t> </w:t>
            </w:r>
          </w:p>
        </w:tc>
        <w:tc>
          <w:tcPr>
            <w:tcW w:w="2457" w:type="dxa"/>
            <w:tcBorders>
              <w:top w:val="nil"/>
              <w:left w:val="nil"/>
              <w:bottom w:val="nil"/>
              <w:right w:val="nil"/>
            </w:tcBorders>
            <w:shd w:val="clear" w:color="000000" w:fill="FFFFFF"/>
            <w:noWrap/>
            <w:vAlign w:val="center"/>
            <w:hideMark/>
          </w:tcPr>
          <w:p w14:paraId="60D32D24" w14:textId="77777777" w:rsidR="00243CDC" w:rsidRPr="007A6A2D" w:rsidRDefault="00243CDC" w:rsidP="00F31293">
            <w:pPr>
              <w:pStyle w:val="Figlegend"/>
            </w:pPr>
            <w:r w:rsidRPr="007A6A2D">
              <w:t> </w:t>
            </w:r>
          </w:p>
        </w:tc>
      </w:tr>
      <w:tr w:rsidR="00243CDC" w:rsidRPr="007A6A2D" w14:paraId="5E2340CD" w14:textId="77777777" w:rsidTr="006A04B8">
        <w:trPr>
          <w:trHeight w:val="318"/>
        </w:trPr>
        <w:tc>
          <w:tcPr>
            <w:tcW w:w="345" w:type="dxa"/>
            <w:tcBorders>
              <w:top w:val="nil"/>
              <w:left w:val="nil"/>
              <w:bottom w:val="nil"/>
              <w:right w:val="nil"/>
            </w:tcBorders>
            <w:shd w:val="clear" w:color="000000" w:fill="FFFFFF"/>
            <w:noWrap/>
            <w:vAlign w:val="center"/>
            <w:hideMark/>
          </w:tcPr>
          <w:p w14:paraId="2BD18D15" w14:textId="77777777" w:rsidR="00243CDC" w:rsidRPr="007A6A2D" w:rsidRDefault="00243CDC" w:rsidP="00F31293">
            <w:pPr>
              <w:pStyle w:val="Figlegend"/>
            </w:pPr>
            <w:r w:rsidRPr="007A6A2D">
              <w:t> </w:t>
            </w:r>
          </w:p>
        </w:tc>
        <w:tc>
          <w:tcPr>
            <w:tcW w:w="1940" w:type="dxa"/>
            <w:tcBorders>
              <w:top w:val="nil"/>
              <w:left w:val="nil"/>
              <w:bottom w:val="nil"/>
              <w:right w:val="nil"/>
            </w:tcBorders>
            <w:shd w:val="clear" w:color="000000" w:fill="FFFFFF"/>
            <w:noWrap/>
            <w:vAlign w:val="center"/>
            <w:hideMark/>
          </w:tcPr>
          <w:p w14:paraId="211E1EEB" w14:textId="77777777" w:rsidR="00243CDC" w:rsidRPr="007A6A2D" w:rsidRDefault="00243CDC" w:rsidP="00F31293">
            <w:pPr>
              <w:pStyle w:val="Figlegend"/>
            </w:pPr>
            <w:r w:rsidRPr="007A6A2D">
              <w:t>Unadjusted</w:t>
            </w:r>
          </w:p>
        </w:tc>
        <w:tc>
          <w:tcPr>
            <w:tcW w:w="2503" w:type="dxa"/>
            <w:tcBorders>
              <w:top w:val="nil"/>
              <w:left w:val="nil"/>
              <w:bottom w:val="nil"/>
              <w:right w:val="nil"/>
            </w:tcBorders>
            <w:shd w:val="clear" w:color="000000" w:fill="FFFFFF"/>
            <w:noWrap/>
            <w:vAlign w:val="center"/>
            <w:hideMark/>
          </w:tcPr>
          <w:p w14:paraId="1B94F15E" w14:textId="77777777" w:rsidR="00243CDC" w:rsidRPr="007A6A2D" w:rsidRDefault="00243CDC" w:rsidP="00F31293">
            <w:pPr>
              <w:pStyle w:val="Figlegend"/>
            </w:pPr>
            <w:r w:rsidRPr="007A6A2D">
              <w:t>-0.016 (-0.135 to 0.116)</w:t>
            </w:r>
          </w:p>
        </w:tc>
        <w:tc>
          <w:tcPr>
            <w:tcW w:w="2457" w:type="dxa"/>
            <w:tcBorders>
              <w:top w:val="nil"/>
              <w:left w:val="nil"/>
              <w:bottom w:val="nil"/>
              <w:right w:val="nil"/>
            </w:tcBorders>
            <w:shd w:val="clear" w:color="000000" w:fill="FFFFFF"/>
            <w:noWrap/>
            <w:vAlign w:val="center"/>
            <w:hideMark/>
          </w:tcPr>
          <w:p w14:paraId="3BFC6E61" w14:textId="77777777" w:rsidR="00243CDC" w:rsidRPr="007A6A2D" w:rsidRDefault="00243CDC" w:rsidP="00F31293">
            <w:pPr>
              <w:pStyle w:val="Figlegend"/>
            </w:pPr>
            <w:r w:rsidRPr="007A6A2D">
              <w:t>0.068 (0.056 to 0.081)</w:t>
            </w:r>
          </w:p>
        </w:tc>
      </w:tr>
      <w:tr w:rsidR="00243CDC" w:rsidRPr="007A6A2D" w14:paraId="77AB6EE8" w14:textId="77777777" w:rsidTr="006A04B8">
        <w:trPr>
          <w:trHeight w:val="318"/>
        </w:trPr>
        <w:tc>
          <w:tcPr>
            <w:tcW w:w="345" w:type="dxa"/>
            <w:tcBorders>
              <w:top w:val="nil"/>
              <w:left w:val="nil"/>
              <w:bottom w:val="nil"/>
              <w:right w:val="nil"/>
            </w:tcBorders>
            <w:shd w:val="clear" w:color="000000" w:fill="FFFFFF"/>
            <w:noWrap/>
            <w:vAlign w:val="center"/>
            <w:hideMark/>
          </w:tcPr>
          <w:p w14:paraId="0979CFD8" w14:textId="77777777" w:rsidR="00243CDC" w:rsidRPr="007A6A2D" w:rsidRDefault="00243CDC" w:rsidP="00F31293">
            <w:pPr>
              <w:pStyle w:val="Figlegend"/>
            </w:pPr>
            <w:r w:rsidRPr="007A6A2D">
              <w:t> </w:t>
            </w:r>
          </w:p>
        </w:tc>
        <w:tc>
          <w:tcPr>
            <w:tcW w:w="1940" w:type="dxa"/>
            <w:tcBorders>
              <w:top w:val="nil"/>
              <w:left w:val="nil"/>
              <w:bottom w:val="nil"/>
              <w:right w:val="nil"/>
            </w:tcBorders>
            <w:shd w:val="clear" w:color="000000" w:fill="FFFFFF"/>
            <w:noWrap/>
            <w:vAlign w:val="center"/>
            <w:hideMark/>
          </w:tcPr>
          <w:p w14:paraId="21273D01" w14:textId="77777777" w:rsidR="00243CDC" w:rsidRPr="007A6A2D" w:rsidRDefault="00243CDC" w:rsidP="00F31293">
            <w:pPr>
              <w:pStyle w:val="Figlegend"/>
            </w:pPr>
            <w:r w:rsidRPr="007A6A2D">
              <w:t>Baseline adjusted</w:t>
            </w:r>
          </w:p>
        </w:tc>
        <w:tc>
          <w:tcPr>
            <w:tcW w:w="2503" w:type="dxa"/>
            <w:tcBorders>
              <w:top w:val="nil"/>
              <w:left w:val="nil"/>
              <w:bottom w:val="nil"/>
              <w:right w:val="nil"/>
            </w:tcBorders>
            <w:shd w:val="clear" w:color="000000" w:fill="FFFFFF"/>
            <w:noWrap/>
            <w:vAlign w:val="center"/>
            <w:hideMark/>
          </w:tcPr>
          <w:p w14:paraId="795C174B" w14:textId="77777777" w:rsidR="00243CDC" w:rsidRPr="007A6A2D" w:rsidRDefault="00243CDC" w:rsidP="00F31293">
            <w:pPr>
              <w:pStyle w:val="Figlegend"/>
            </w:pPr>
            <w:r w:rsidRPr="007A6A2D">
              <w:t>-0.017 (-0.083 to 0.04)</w:t>
            </w:r>
          </w:p>
        </w:tc>
        <w:tc>
          <w:tcPr>
            <w:tcW w:w="2457" w:type="dxa"/>
            <w:tcBorders>
              <w:top w:val="nil"/>
              <w:left w:val="nil"/>
              <w:bottom w:val="nil"/>
              <w:right w:val="nil"/>
            </w:tcBorders>
            <w:shd w:val="clear" w:color="000000" w:fill="FFFFFF"/>
            <w:noWrap/>
            <w:vAlign w:val="center"/>
            <w:hideMark/>
          </w:tcPr>
          <w:p w14:paraId="5CF68078" w14:textId="77777777" w:rsidR="00243CDC" w:rsidRPr="007A6A2D" w:rsidRDefault="00243CDC" w:rsidP="00F31293">
            <w:pPr>
              <w:pStyle w:val="Figlegend"/>
            </w:pPr>
            <w:r w:rsidRPr="007A6A2D">
              <w:t>0.051 (0.045 to 0.058)</w:t>
            </w:r>
          </w:p>
        </w:tc>
      </w:tr>
      <w:tr w:rsidR="00243CDC" w:rsidRPr="007A6A2D" w14:paraId="3A1F948F" w14:textId="77777777" w:rsidTr="006A04B8">
        <w:trPr>
          <w:trHeight w:val="318"/>
        </w:trPr>
        <w:tc>
          <w:tcPr>
            <w:tcW w:w="2285" w:type="dxa"/>
            <w:gridSpan w:val="2"/>
            <w:tcBorders>
              <w:top w:val="nil"/>
              <w:left w:val="nil"/>
              <w:bottom w:val="nil"/>
              <w:right w:val="nil"/>
            </w:tcBorders>
            <w:shd w:val="clear" w:color="000000" w:fill="FFFFFF"/>
            <w:noWrap/>
            <w:vAlign w:val="center"/>
            <w:hideMark/>
          </w:tcPr>
          <w:p w14:paraId="06CAA907" w14:textId="77777777" w:rsidR="00243CDC" w:rsidRPr="00F31293" w:rsidRDefault="00243CDC" w:rsidP="00F31293">
            <w:pPr>
              <w:pStyle w:val="Figlegend"/>
              <w:rPr>
                <w:b/>
                <w:bCs/>
              </w:rPr>
            </w:pPr>
            <w:r w:rsidRPr="00F31293">
              <w:rPr>
                <w:b/>
                <w:bCs/>
              </w:rPr>
              <w:t>Costs (</w:t>
            </w:r>
            <w:r w:rsidRPr="00F31293">
              <w:rPr>
                <w:b/>
                <w:bCs/>
                <w:i/>
                <w:iCs/>
              </w:rPr>
              <w:t>4389</w:t>
            </w:r>
            <w:r w:rsidRPr="00F31293">
              <w:rPr>
                <w:b/>
                <w:bCs/>
              </w:rPr>
              <w:t>/4534)</w:t>
            </w:r>
          </w:p>
        </w:tc>
        <w:tc>
          <w:tcPr>
            <w:tcW w:w="2503" w:type="dxa"/>
            <w:tcBorders>
              <w:top w:val="nil"/>
              <w:left w:val="nil"/>
              <w:bottom w:val="nil"/>
              <w:right w:val="nil"/>
            </w:tcBorders>
            <w:shd w:val="clear" w:color="000000" w:fill="FFFFFF"/>
            <w:noWrap/>
            <w:vAlign w:val="center"/>
            <w:hideMark/>
          </w:tcPr>
          <w:p w14:paraId="27C33701" w14:textId="77777777" w:rsidR="00243CDC" w:rsidRPr="007A6A2D" w:rsidRDefault="00243CDC" w:rsidP="00F31293">
            <w:pPr>
              <w:pStyle w:val="Figlegend"/>
            </w:pPr>
            <w:r w:rsidRPr="007A6A2D">
              <w:t> </w:t>
            </w:r>
          </w:p>
        </w:tc>
        <w:tc>
          <w:tcPr>
            <w:tcW w:w="2457" w:type="dxa"/>
            <w:tcBorders>
              <w:top w:val="nil"/>
              <w:left w:val="nil"/>
              <w:bottom w:val="nil"/>
              <w:right w:val="nil"/>
            </w:tcBorders>
            <w:shd w:val="clear" w:color="000000" w:fill="FFFFFF"/>
            <w:noWrap/>
            <w:vAlign w:val="center"/>
            <w:hideMark/>
          </w:tcPr>
          <w:p w14:paraId="0721E374" w14:textId="77777777" w:rsidR="00243CDC" w:rsidRPr="007A6A2D" w:rsidRDefault="00243CDC" w:rsidP="00F31293">
            <w:pPr>
              <w:pStyle w:val="Figlegend"/>
            </w:pPr>
            <w:r w:rsidRPr="007A6A2D">
              <w:t> </w:t>
            </w:r>
          </w:p>
        </w:tc>
      </w:tr>
      <w:tr w:rsidR="00243CDC" w:rsidRPr="007A6A2D" w14:paraId="03969F1B" w14:textId="77777777" w:rsidTr="006A04B8">
        <w:trPr>
          <w:trHeight w:val="318"/>
        </w:trPr>
        <w:tc>
          <w:tcPr>
            <w:tcW w:w="345" w:type="dxa"/>
            <w:tcBorders>
              <w:top w:val="nil"/>
              <w:left w:val="nil"/>
              <w:bottom w:val="nil"/>
              <w:right w:val="nil"/>
            </w:tcBorders>
            <w:shd w:val="clear" w:color="000000" w:fill="FFFFFF"/>
            <w:noWrap/>
            <w:vAlign w:val="center"/>
            <w:hideMark/>
          </w:tcPr>
          <w:p w14:paraId="68930D5C" w14:textId="77777777" w:rsidR="00243CDC" w:rsidRPr="007A6A2D" w:rsidRDefault="00243CDC" w:rsidP="00F31293">
            <w:pPr>
              <w:pStyle w:val="Figlegend"/>
            </w:pPr>
            <w:r w:rsidRPr="007A6A2D">
              <w:t> </w:t>
            </w:r>
          </w:p>
        </w:tc>
        <w:tc>
          <w:tcPr>
            <w:tcW w:w="1940" w:type="dxa"/>
            <w:tcBorders>
              <w:top w:val="nil"/>
              <w:left w:val="nil"/>
              <w:bottom w:val="nil"/>
              <w:right w:val="nil"/>
            </w:tcBorders>
            <w:shd w:val="clear" w:color="000000" w:fill="FFFFFF"/>
            <w:noWrap/>
            <w:vAlign w:val="center"/>
            <w:hideMark/>
          </w:tcPr>
          <w:p w14:paraId="6C747356" w14:textId="77777777" w:rsidR="00243CDC" w:rsidRPr="007A6A2D" w:rsidRDefault="00243CDC" w:rsidP="00F31293">
            <w:pPr>
              <w:pStyle w:val="Figlegend"/>
            </w:pPr>
            <w:r w:rsidRPr="007A6A2D">
              <w:t>NHS screening</w:t>
            </w:r>
          </w:p>
        </w:tc>
        <w:tc>
          <w:tcPr>
            <w:tcW w:w="2503" w:type="dxa"/>
            <w:tcBorders>
              <w:top w:val="nil"/>
              <w:left w:val="nil"/>
              <w:bottom w:val="nil"/>
              <w:right w:val="nil"/>
            </w:tcBorders>
            <w:shd w:val="clear" w:color="000000" w:fill="FFFFFF"/>
            <w:noWrap/>
            <w:vAlign w:val="center"/>
            <w:hideMark/>
          </w:tcPr>
          <w:p w14:paraId="4A79A02E" w14:textId="77777777" w:rsidR="00243CDC" w:rsidRPr="007A6A2D" w:rsidRDefault="00243CDC" w:rsidP="00F31293">
            <w:pPr>
              <w:pStyle w:val="Figlegend"/>
            </w:pPr>
            <w:r w:rsidRPr="007A6A2D">
              <w:t>-17.44 (-18.57 to -16.31)</w:t>
            </w:r>
          </w:p>
        </w:tc>
        <w:tc>
          <w:tcPr>
            <w:tcW w:w="2457" w:type="dxa"/>
            <w:tcBorders>
              <w:top w:val="nil"/>
              <w:left w:val="nil"/>
              <w:bottom w:val="nil"/>
              <w:right w:val="nil"/>
            </w:tcBorders>
            <w:shd w:val="clear" w:color="000000" w:fill="FFFFFF"/>
            <w:noWrap/>
            <w:vAlign w:val="center"/>
            <w:hideMark/>
          </w:tcPr>
          <w:p w14:paraId="3702DAF4" w14:textId="77777777" w:rsidR="00243CDC" w:rsidRPr="007A6A2D" w:rsidRDefault="00243CDC" w:rsidP="00F31293">
            <w:pPr>
              <w:pStyle w:val="Figlegend"/>
            </w:pPr>
            <w:r w:rsidRPr="007A6A2D">
              <w:t>-17.34 (-17.67 to -17.02)</w:t>
            </w:r>
          </w:p>
        </w:tc>
      </w:tr>
      <w:tr w:rsidR="00243CDC" w:rsidRPr="007A6A2D" w14:paraId="474A4C9A" w14:textId="77777777" w:rsidTr="006A04B8">
        <w:trPr>
          <w:trHeight w:val="332"/>
        </w:trPr>
        <w:tc>
          <w:tcPr>
            <w:tcW w:w="345" w:type="dxa"/>
            <w:tcBorders>
              <w:top w:val="nil"/>
              <w:left w:val="nil"/>
              <w:bottom w:val="nil"/>
              <w:right w:val="nil"/>
            </w:tcBorders>
            <w:shd w:val="clear" w:color="000000" w:fill="FFFFFF"/>
            <w:noWrap/>
            <w:vAlign w:val="center"/>
            <w:hideMark/>
          </w:tcPr>
          <w:p w14:paraId="446287D4" w14:textId="77777777" w:rsidR="00243CDC" w:rsidRPr="007A6A2D" w:rsidRDefault="00243CDC" w:rsidP="00F31293">
            <w:pPr>
              <w:pStyle w:val="Figlegend"/>
            </w:pPr>
            <w:r w:rsidRPr="007A6A2D">
              <w:t> </w:t>
            </w:r>
          </w:p>
        </w:tc>
        <w:tc>
          <w:tcPr>
            <w:tcW w:w="1940" w:type="dxa"/>
            <w:tcBorders>
              <w:top w:val="nil"/>
              <w:left w:val="nil"/>
              <w:bottom w:val="nil"/>
              <w:right w:val="nil"/>
            </w:tcBorders>
            <w:shd w:val="clear" w:color="000000" w:fill="FFFFFF"/>
            <w:noWrap/>
            <w:vAlign w:val="center"/>
            <w:hideMark/>
          </w:tcPr>
          <w:p w14:paraId="1301B2A0" w14:textId="77777777" w:rsidR="00243CDC" w:rsidRPr="007A6A2D" w:rsidRDefault="00243CDC" w:rsidP="00F31293">
            <w:pPr>
              <w:pStyle w:val="Figlegend"/>
            </w:pPr>
            <w:r w:rsidRPr="007A6A2D">
              <w:t>Societal</w:t>
            </w:r>
          </w:p>
        </w:tc>
        <w:tc>
          <w:tcPr>
            <w:tcW w:w="2503" w:type="dxa"/>
            <w:tcBorders>
              <w:top w:val="nil"/>
              <w:left w:val="nil"/>
              <w:bottom w:val="nil"/>
              <w:right w:val="nil"/>
            </w:tcBorders>
            <w:shd w:val="clear" w:color="000000" w:fill="FFFFFF"/>
            <w:noWrap/>
            <w:vAlign w:val="center"/>
            <w:hideMark/>
          </w:tcPr>
          <w:p w14:paraId="432E5919" w14:textId="77777777" w:rsidR="00243CDC" w:rsidRPr="007A6A2D" w:rsidRDefault="00243CDC" w:rsidP="00F31293">
            <w:pPr>
              <w:pStyle w:val="Figlegend"/>
            </w:pPr>
            <w:r w:rsidRPr="007A6A2D">
              <w:t xml:space="preserve">  23.26 (-24.65 to -21.92)</w:t>
            </w:r>
          </w:p>
        </w:tc>
        <w:tc>
          <w:tcPr>
            <w:tcW w:w="2457" w:type="dxa"/>
            <w:tcBorders>
              <w:top w:val="nil"/>
              <w:left w:val="nil"/>
              <w:bottom w:val="nil"/>
              <w:right w:val="nil"/>
            </w:tcBorders>
            <w:shd w:val="clear" w:color="000000" w:fill="FFFFFF"/>
            <w:noWrap/>
            <w:vAlign w:val="center"/>
            <w:hideMark/>
          </w:tcPr>
          <w:p w14:paraId="641CFE07" w14:textId="77777777" w:rsidR="00243CDC" w:rsidRPr="007A6A2D" w:rsidRDefault="00243CDC" w:rsidP="00F31293">
            <w:pPr>
              <w:pStyle w:val="Figlegend"/>
            </w:pPr>
            <w:r w:rsidRPr="007A6A2D">
              <w:t>-23.11(-23.53 to -22.73)</w:t>
            </w:r>
          </w:p>
        </w:tc>
      </w:tr>
      <w:tr w:rsidR="00243CDC" w:rsidRPr="007554FA" w14:paraId="53399CCE" w14:textId="77777777" w:rsidTr="00F31293">
        <w:trPr>
          <w:trHeight w:val="332"/>
        </w:trPr>
        <w:tc>
          <w:tcPr>
            <w:tcW w:w="7247" w:type="dxa"/>
            <w:gridSpan w:val="4"/>
            <w:tcBorders>
              <w:top w:val="single" w:sz="8" w:space="0" w:color="auto"/>
              <w:left w:val="nil"/>
              <w:bottom w:val="nil"/>
              <w:right w:val="nil"/>
            </w:tcBorders>
            <w:shd w:val="clear" w:color="auto" w:fill="D6E3BC" w:themeFill="accent3" w:themeFillTint="66"/>
            <w:noWrap/>
            <w:hideMark/>
          </w:tcPr>
          <w:p w14:paraId="086985AB" w14:textId="77777777" w:rsidR="00243CDC" w:rsidRPr="007554FA" w:rsidRDefault="00243CDC" w:rsidP="00F31293">
            <w:pPr>
              <w:pStyle w:val="Figtextbottom"/>
            </w:pPr>
            <w:r w:rsidRPr="007A6A2D">
              <w:rPr>
                <w:lang w:val="fr-FR"/>
              </w:rPr>
              <w:t xml:space="preserve">EQ-5D, EuroQoL-5D. EQ-VAS, EuroQol Visual Analogue Score. </w:t>
            </w:r>
            <w:r w:rsidRPr="007A6A2D">
              <w:t xml:space="preserve">HUI3, Health Utilities Index Mark 3. Societal costs report the combination of NHS costs, participant or carer productivity losses, and out-of-pocket expenses. </w:t>
            </w:r>
            <w:r w:rsidRPr="007A6A2D">
              <w:rPr>
                <w:i/>
                <w:iCs/>
              </w:rPr>
              <w:t>n</w:t>
            </w:r>
            <w:r w:rsidRPr="007A6A2D">
              <w:t xml:space="preserve"> corresponds to the number of univariate complete cases out of the sampled set size of N. We estimated 95% confidence intervals through 1000 iteration bootstrap regressions for </w:t>
            </w:r>
            <w:r w:rsidRPr="007A6A2D">
              <w:lastRenderedPageBreak/>
              <w:t>univariate distributions of complete cases, and seemingly unrelated regressions for multivariate distributions of multiple imputed sets.</w:t>
            </w:r>
          </w:p>
        </w:tc>
      </w:tr>
    </w:tbl>
    <w:p w14:paraId="644160B4" w14:textId="77777777" w:rsidR="00243CDC" w:rsidRDefault="00243CDC" w:rsidP="00243CDC"/>
    <w:p w14:paraId="5F3B1720" w14:textId="66314E43" w:rsidR="00B42E4D" w:rsidRDefault="00B42E4D" w:rsidP="00981705">
      <w:pPr>
        <w:pStyle w:val="Text"/>
      </w:pPr>
      <w:r w:rsidRPr="00064F54">
        <w:rPr>
          <w:rFonts w:cs="Times New Roman"/>
        </w:rPr>
        <w:t>Results following multiple imputation</w:t>
      </w:r>
      <w:r>
        <w:rPr>
          <w:rFonts w:cs="Times New Roman"/>
        </w:rPr>
        <w:t xml:space="preserve"> indicated</w:t>
      </w:r>
      <w:r w:rsidRPr="00064F54">
        <w:rPr>
          <w:rFonts w:cs="Times New Roman"/>
        </w:rPr>
        <w:t xml:space="preserve"> the dominance of the individualised arm in both QALY gain (EQ</w:t>
      </w:r>
      <w:r>
        <w:rPr>
          <w:rFonts w:cs="Times New Roman"/>
        </w:rPr>
        <w:t>-</w:t>
      </w:r>
      <w:r w:rsidRPr="00064F54">
        <w:rPr>
          <w:rFonts w:cs="Times New Roman"/>
        </w:rPr>
        <w:t xml:space="preserve">5D-5L, HUI3) and cost savings </w:t>
      </w:r>
      <w:r>
        <w:rPr>
          <w:rFonts w:cs="Times New Roman"/>
        </w:rPr>
        <w:t>(</w:t>
      </w:r>
      <w:r w:rsidRPr="00064F54">
        <w:rPr>
          <w:rFonts w:cs="Times New Roman"/>
        </w:rPr>
        <w:t>screening, soci</w:t>
      </w:r>
      <w:r>
        <w:rPr>
          <w:rFonts w:cs="Times New Roman"/>
        </w:rPr>
        <w:t>etal</w:t>
      </w:r>
      <w:r w:rsidRPr="00064F54">
        <w:rPr>
          <w:rFonts w:cs="Times New Roman"/>
        </w:rPr>
        <w:t>)</w:t>
      </w:r>
      <w:r w:rsidR="0039007B">
        <w:rPr>
          <w:rFonts w:cs="Times New Roman"/>
        </w:rPr>
        <w:t xml:space="preserve"> </w:t>
      </w:r>
      <w:r w:rsidR="0039007B">
        <w:rPr>
          <w:rFonts w:cs="Times New Roman"/>
          <w:i/>
          <w:iCs/>
        </w:rPr>
        <w:t>(Figure 6)</w:t>
      </w:r>
      <w:r w:rsidRPr="00064F54">
        <w:rPr>
          <w:rFonts w:cs="Times New Roman"/>
        </w:rPr>
        <w:t>.</w:t>
      </w:r>
      <w:r>
        <w:rPr>
          <w:rFonts w:cs="Times New Roman"/>
        </w:rPr>
        <w:t xml:space="preserve"> </w:t>
      </w:r>
      <w:r w:rsidRPr="00477437">
        <w:t xml:space="preserve">All ICER point estimates fell in the south east and south west quadrants </w:t>
      </w:r>
      <w:r>
        <w:t xml:space="preserve">of the </w:t>
      </w:r>
      <w:r w:rsidR="00192A47">
        <w:t>cost</w:t>
      </w:r>
      <w:r w:rsidR="007805C2">
        <w:t xml:space="preserve"> </w:t>
      </w:r>
      <w:r w:rsidR="00192A47">
        <w:t>effectiveness</w:t>
      </w:r>
      <w:r>
        <w:t xml:space="preserve"> plane </w:t>
      </w:r>
      <w:r w:rsidRPr="00477437">
        <w:t xml:space="preserve">signifying the dominance </w:t>
      </w:r>
      <w:r>
        <w:t>in cost savings, with</w:t>
      </w:r>
      <w:r w:rsidRPr="00477437">
        <w:t xml:space="preserve"> mean differences in QALYs clustered around the zero threshold</w:t>
      </w:r>
      <w:r w:rsidR="009F28B1">
        <w:t>,</w:t>
      </w:r>
      <w:r w:rsidR="009F28B1" w:rsidRPr="00477437">
        <w:t xml:space="preserve"> </w:t>
      </w:r>
      <w:r w:rsidRPr="00477437">
        <w:t>EQ</w:t>
      </w:r>
      <w:r>
        <w:t>-</w:t>
      </w:r>
      <w:r w:rsidRPr="00477437">
        <w:t>5D-5L reporting a marginal benefit, and the HUI3 reporting an incremental distribution of near equivalence between the arms.</w:t>
      </w:r>
      <w:r>
        <w:t xml:space="preserve"> </w:t>
      </w:r>
    </w:p>
    <w:p w14:paraId="2C7A6FA8" w14:textId="77777777" w:rsidR="0039007B" w:rsidRDefault="0039007B" w:rsidP="0039007B"/>
    <w:p w14:paraId="42BBE4E3" w14:textId="00B54A88" w:rsidR="0039007B" w:rsidRDefault="0039007B" w:rsidP="0039007B"/>
    <w:p w14:paraId="2CC0BF13" w14:textId="77777777" w:rsidR="0039007B" w:rsidRDefault="0039007B" w:rsidP="0039007B"/>
    <w:p w14:paraId="726569D2" w14:textId="77777777" w:rsidR="0039007B" w:rsidRDefault="0039007B" w:rsidP="0039007B"/>
    <w:p w14:paraId="6E53DD7C" w14:textId="2592DEA5" w:rsidR="006E68A8" w:rsidRPr="007A6A2D" w:rsidRDefault="006E68A8" w:rsidP="006E68A8">
      <w:pPr>
        <w:pStyle w:val="Caption"/>
        <w:spacing w:line="360" w:lineRule="auto"/>
      </w:pPr>
      <w:bookmarkStart w:id="95" w:name="_Toc83637262"/>
      <w:r>
        <w:t xml:space="preserve">Figure </w:t>
      </w:r>
      <w:r>
        <w:rPr>
          <w:noProof/>
        </w:rPr>
        <w:t>6</w:t>
      </w:r>
      <w:r>
        <w:t xml:space="preserve"> </w:t>
      </w:r>
      <w:r>
        <w:rPr>
          <w:rStyle w:val="FiglegendChar"/>
          <w:caps w:val="0"/>
        </w:rPr>
        <w:t xml:space="preserve"> B</w:t>
      </w:r>
      <w:r w:rsidRPr="006E68A8">
        <w:rPr>
          <w:rStyle w:val="FiglegendChar"/>
          <w:caps w:val="0"/>
        </w:rPr>
        <w:t>aseline adjusted EQ-5D, HUI3, and NHS perspective incremental cost effectiveness of individualised vs annual screening from 1000 iteration bootstraps</w:t>
      </w:r>
      <w:bookmarkEnd w:id="95"/>
    </w:p>
    <w:p w14:paraId="5B5F13EE" w14:textId="77777777" w:rsidR="0039007B" w:rsidRDefault="0039007B" w:rsidP="0039007B"/>
    <w:p w14:paraId="78682E74" w14:textId="25B54B58" w:rsidR="009F28B1" w:rsidRDefault="009F28B1" w:rsidP="009F28B1">
      <w:pPr>
        <w:pStyle w:val="Heading20"/>
      </w:pPr>
      <w:bookmarkStart w:id="96" w:name="_Toc104910273"/>
      <w:r>
        <w:t xml:space="preserve">8.4 Economic </w:t>
      </w:r>
      <w:r w:rsidR="006323D9">
        <w:t>m</w:t>
      </w:r>
      <w:r>
        <w:t>odel</w:t>
      </w:r>
      <w:bookmarkEnd w:id="96"/>
    </w:p>
    <w:p w14:paraId="4FCB0157" w14:textId="1EAF3BB2" w:rsidR="009F28B1" w:rsidRDefault="009F28B1" w:rsidP="009F28B1">
      <w:pPr>
        <w:pStyle w:val="Heading40"/>
      </w:pPr>
      <w:r>
        <w:t>Risk</w:t>
      </w:r>
      <w:r w:rsidR="006323D9">
        <w:t>-</w:t>
      </w:r>
      <w:r>
        <w:t>based cohort model</w:t>
      </w:r>
    </w:p>
    <w:p w14:paraId="39FF4158" w14:textId="01E4BEFB" w:rsidR="009F28B1" w:rsidRPr="00360FCC" w:rsidRDefault="009F28B1" w:rsidP="009F28B1">
      <w:pPr>
        <w:pStyle w:val="Text"/>
        <w:rPr>
          <w:rFonts w:cs="Times New Roman"/>
          <w:b/>
        </w:rPr>
      </w:pPr>
      <w:r w:rsidRPr="0040043F">
        <w:t xml:space="preserve">We worked with the RCE team (WS </w:t>
      </w:r>
      <w:r w:rsidRPr="00761721">
        <w:rPr>
          <w:bCs/>
        </w:rPr>
        <w:t>C</w:t>
      </w:r>
      <w:r w:rsidRPr="0040043F">
        <w:t>) to develop a risk</w:t>
      </w:r>
      <w:r>
        <w:rPr>
          <w:b/>
        </w:rPr>
        <w:t>-</w:t>
      </w:r>
      <w:r w:rsidRPr="0040043F">
        <w:t>based economic model that closely followed the structure and content of the RCE. The economic model was designed to be fully integrated and usable with the risk engine.</w:t>
      </w:r>
      <w:r>
        <w:t xml:space="preserve"> </w:t>
      </w:r>
      <w:r w:rsidRPr="00360FCC">
        <w:rPr>
          <w:rFonts w:cs="Times New Roman"/>
        </w:rPr>
        <w:t>We evaluate</w:t>
      </w:r>
      <w:r>
        <w:rPr>
          <w:rFonts w:cs="Times New Roman"/>
        </w:rPr>
        <w:t>d</w:t>
      </w:r>
      <w:r w:rsidRPr="00360FCC">
        <w:rPr>
          <w:rFonts w:cs="Times New Roman"/>
        </w:rPr>
        <w:t xml:space="preserve"> three alternative screening programmes: i) current practice, ii) biennial stratification (as proposed by the </w:t>
      </w:r>
      <w:r w:rsidRPr="00D235B1">
        <w:rPr>
          <w:rFonts w:cs="Times New Roman"/>
          <w:bCs/>
        </w:rPr>
        <w:t>English NDESP</w:t>
      </w:r>
      <w:r w:rsidRPr="00360FCC">
        <w:rPr>
          <w:rFonts w:cs="Times New Roman"/>
        </w:rPr>
        <w:t>), and iii) ISDR individualisation using the ISDR RCE.</w:t>
      </w:r>
    </w:p>
    <w:p w14:paraId="4C2D4712" w14:textId="38A76FDA" w:rsidR="009F28B1" w:rsidRPr="00360FCC" w:rsidRDefault="009F28B1" w:rsidP="009F28B1">
      <w:pPr>
        <w:pStyle w:val="Text"/>
        <w:rPr>
          <w:rFonts w:cs="Times New Roman"/>
          <w:b/>
        </w:rPr>
      </w:pPr>
      <w:r>
        <w:rPr>
          <w:rFonts w:cs="Times New Roman"/>
        </w:rPr>
        <w:t xml:space="preserve">A </w:t>
      </w:r>
      <w:r w:rsidRPr="00360FCC">
        <w:rPr>
          <w:rFonts w:cs="Times New Roman"/>
        </w:rPr>
        <w:t xml:space="preserve">microsimulation state transition (semi-Markov) model </w:t>
      </w:r>
      <w:r>
        <w:rPr>
          <w:rFonts w:cs="Times New Roman"/>
        </w:rPr>
        <w:t xml:space="preserve">was developed </w:t>
      </w:r>
      <w:r w:rsidRPr="00360FCC">
        <w:rPr>
          <w:rFonts w:cs="Times New Roman"/>
        </w:rPr>
        <w:t xml:space="preserve">based on </w:t>
      </w:r>
      <w:r w:rsidR="00761721">
        <w:rPr>
          <w:rFonts w:cs="Times New Roman"/>
        </w:rPr>
        <w:t xml:space="preserve">DR </w:t>
      </w:r>
      <w:r w:rsidRPr="00360FCC">
        <w:rPr>
          <w:rFonts w:cs="Times New Roman"/>
        </w:rPr>
        <w:t>disease states, as identified through photographic screening, with time- and event-dependent transition probabilities. The patient-level simulation (an individual sampling model) track</w:t>
      </w:r>
      <w:r>
        <w:rPr>
          <w:rFonts w:cs="Times New Roman"/>
        </w:rPr>
        <w:t>ed</w:t>
      </w:r>
      <w:r w:rsidRPr="00360FCC">
        <w:rPr>
          <w:rFonts w:cs="Times New Roman"/>
        </w:rPr>
        <w:t xml:space="preserve"> individual characteristics through time, so that their changing risk of disease onset could be used to determine their pathways through the model. The simulation incorporates both disease states and events that determine individuals</w:t>
      </w:r>
      <w:r w:rsidR="00CD3893">
        <w:rPr>
          <w:rFonts w:cs="Times New Roman"/>
          <w:color w:val="00B0F0"/>
        </w:rPr>
        <w:t>’</w:t>
      </w:r>
      <w:r w:rsidRPr="00360FCC">
        <w:rPr>
          <w:rFonts w:cs="Times New Roman"/>
        </w:rPr>
        <w:t xml:space="preserve"> pathways through the model, which are observed in discrete units of time. Parameters used in this analysis </w:t>
      </w:r>
      <w:r>
        <w:rPr>
          <w:rFonts w:cs="Times New Roman"/>
        </w:rPr>
        <w:t xml:space="preserve">were </w:t>
      </w:r>
      <w:r w:rsidRPr="00360FCC">
        <w:rPr>
          <w:rFonts w:cs="Times New Roman"/>
        </w:rPr>
        <w:t>drawn from both published literature and local data.</w:t>
      </w:r>
    </w:p>
    <w:p w14:paraId="000C5044" w14:textId="77777777" w:rsidR="009F28B1" w:rsidRPr="00360FCC" w:rsidRDefault="009F28B1" w:rsidP="009F28B1">
      <w:pPr>
        <w:pStyle w:val="Heading40"/>
        <w:rPr>
          <w:b/>
        </w:rPr>
      </w:pPr>
      <w:r w:rsidRPr="00360FCC">
        <w:t>Model structure</w:t>
      </w:r>
    </w:p>
    <w:p w14:paraId="736FE231" w14:textId="796497B3" w:rsidR="009F28B1" w:rsidRPr="00360FCC" w:rsidRDefault="009F28B1" w:rsidP="001627A0">
      <w:pPr>
        <w:pStyle w:val="Text"/>
        <w:rPr>
          <w:b/>
        </w:rPr>
      </w:pPr>
      <w:r w:rsidRPr="00360FCC">
        <w:t xml:space="preserve">The disease states used in the model </w:t>
      </w:r>
      <w:r>
        <w:t xml:space="preserve">were </w:t>
      </w:r>
      <w:r w:rsidRPr="00360FCC">
        <w:t xml:space="preserve">defined in the terms used by the NDESP; namely, </w:t>
      </w:r>
      <w:r w:rsidR="00CD3893" w:rsidRPr="00CD3893">
        <w:rPr>
          <w:color w:val="00B0F0"/>
          <w:highlight w:val="green"/>
        </w:rPr>
        <w:t>‘</w:t>
      </w:r>
      <w:r w:rsidR="00CD3893" w:rsidRPr="00CD3893">
        <w:rPr>
          <w:highlight w:val="green"/>
        </w:rPr>
        <w:t>R0M0</w:t>
      </w:r>
      <w:r w:rsidR="00CD3893" w:rsidRPr="00CD3893">
        <w:rPr>
          <w:color w:val="00B0F0"/>
          <w:highlight w:val="green"/>
        </w:rPr>
        <w:t>’</w:t>
      </w:r>
      <w:r w:rsidRPr="00360FCC">
        <w:t xml:space="preserve"> gradings. Retinopathy is graded as R0 (no retinopathy), R1 (background), R2 (pre-proliferative), or R3 (proliferative). Maculopathy is graded as either M0 </w:t>
      </w:r>
      <w:r w:rsidR="00761721">
        <w:t xml:space="preserve">(absent) </w:t>
      </w:r>
      <w:r w:rsidRPr="00360FCC">
        <w:t xml:space="preserve">or M1 </w:t>
      </w:r>
      <w:r w:rsidR="00761721">
        <w:t>(p</w:t>
      </w:r>
      <w:r w:rsidRPr="00360FCC">
        <w:t>resen</w:t>
      </w:r>
      <w:r w:rsidR="00761721">
        <w:t>t)</w:t>
      </w:r>
      <w:r w:rsidRPr="00360FCC">
        <w:t>.</w:t>
      </w:r>
    </w:p>
    <w:p w14:paraId="2645796D" w14:textId="77777777" w:rsidR="009F28B1" w:rsidRPr="00360FCC" w:rsidRDefault="009F28B1" w:rsidP="001627A0">
      <w:pPr>
        <w:pStyle w:val="Text"/>
        <w:rPr>
          <w:b/>
        </w:rPr>
      </w:pPr>
      <w:r w:rsidRPr="00360FCC">
        <w:t xml:space="preserve">All individuals </w:t>
      </w:r>
      <w:r>
        <w:t>were</w:t>
      </w:r>
      <w:r w:rsidRPr="00360FCC">
        <w:t xml:space="preserve"> in the screening programme, except for those who ha</w:t>
      </w:r>
      <w:r>
        <w:t>d</w:t>
      </w:r>
      <w:r w:rsidRPr="00360FCC">
        <w:t xml:space="preserve"> experienced a screen positive event and are therefore in follow-up and may receive treatment. However, those who receive treatment that is successful</w:t>
      </w:r>
      <w:r>
        <w:t>,</w:t>
      </w:r>
      <w:r w:rsidRPr="00360FCC">
        <w:t xml:space="preserve"> may be referred back to the screening programme. Therefore, the model allows for individuals to be in either screening or follow-up, whether they have received treatment or not. </w:t>
      </w:r>
    </w:p>
    <w:p w14:paraId="52500305" w14:textId="358C8C08" w:rsidR="009F28B1" w:rsidRPr="00360FCC" w:rsidRDefault="009F28B1" w:rsidP="001627A0">
      <w:pPr>
        <w:pStyle w:val="Text"/>
        <w:rPr>
          <w:b/>
        </w:rPr>
      </w:pPr>
      <w:r w:rsidRPr="00360FCC">
        <w:t xml:space="preserve">Individuals who go on to receive treatment are subject to different progression rates. Therefore, it </w:t>
      </w:r>
      <w:r>
        <w:t>was</w:t>
      </w:r>
      <w:r w:rsidRPr="00360FCC">
        <w:t xml:space="preserve"> necessary to divide the model further based on the stages of the treatment pathway. The model allow</w:t>
      </w:r>
      <w:r>
        <w:t>ed</w:t>
      </w:r>
      <w:r w:rsidRPr="00360FCC">
        <w:t xml:space="preserve"> for four separate groups of individuals: i) those in screening who have not received treatment, ii) those in screening who have previously received treatment, iii) those in follow-up who have not yet received treatment and iv) those in follow-up who have previously received treatment. This increases the number of disease-specific states fourfold, </w:t>
      </w:r>
      <w:r w:rsidR="00761721">
        <w:t>giving</w:t>
      </w:r>
      <w:r w:rsidRPr="00360FCC">
        <w:t xml:space="preserve"> 38 states in total.</w:t>
      </w:r>
    </w:p>
    <w:p w14:paraId="6290A809" w14:textId="107BA802" w:rsidR="009F28B1" w:rsidRPr="00360FCC" w:rsidRDefault="009F28B1" w:rsidP="001627A0">
      <w:pPr>
        <w:pStyle w:val="Text"/>
        <w:rPr>
          <w:b/>
        </w:rPr>
      </w:pPr>
      <w:r w:rsidRPr="00360FCC">
        <w:lastRenderedPageBreak/>
        <w:t>The comparators for analysis</w:t>
      </w:r>
      <w:r w:rsidR="00761721">
        <w:t xml:space="preserve"> (</w:t>
      </w:r>
      <w:r w:rsidRPr="00360FCC">
        <w:t>described above</w:t>
      </w:r>
      <w:r w:rsidR="00761721">
        <w:t>)</w:t>
      </w:r>
      <w:r w:rsidRPr="00360FCC">
        <w:t xml:space="preserve"> are similarly included as an additional event process, applied to all people whose screening outcome is negative and who are referred back to screening. These event pathways are outlined in </w:t>
      </w:r>
      <w:r w:rsidRPr="005D265D">
        <w:rPr>
          <w:bCs/>
          <w:i/>
          <w:iCs/>
        </w:rPr>
        <w:t>F</w:t>
      </w:r>
      <w:r w:rsidRPr="005D265D">
        <w:rPr>
          <w:i/>
          <w:iCs/>
        </w:rPr>
        <w:t>igure 7</w:t>
      </w:r>
      <w:r>
        <w:rPr>
          <w:b/>
        </w:rPr>
        <w:t>.</w:t>
      </w:r>
    </w:p>
    <w:p w14:paraId="4C33E790" w14:textId="70495675" w:rsidR="009F28B1" w:rsidRPr="00360FCC" w:rsidRDefault="009F28B1" w:rsidP="00D235B1">
      <w:pPr>
        <w:pStyle w:val="Text"/>
      </w:pPr>
    </w:p>
    <w:p w14:paraId="17D5698A" w14:textId="77777777" w:rsidR="006E68A8" w:rsidRDefault="006E68A8" w:rsidP="006E68A8">
      <w:pPr>
        <w:pStyle w:val="Caption"/>
      </w:pPr>
    </w:p>
    <w:p w14:paraId="5C22EB53" w14:textId="72D8BBF9" w:rsidR="00D235B1" w:rsidRDefault="006E68A8" w:rsidP="006E68A8">
      <w:pPr>
        <w:pStyle w:val="Caption"/>
        <w:rPr>
          <w:rStyle w:val="FiglegendChar"/>
          <w:caps w:val="0"/>
        </w:rPr>
      </w:pPr>
      <w:bookmarkStart w:id="97" w:name="_Toc83637263"/>
      <w:commentRangeStart w:id="98"/>
      <w:r>
        <w:t xml:space="preserve">Figure </w:t>
      </w:r>
      <w:r>
        <w:rPr>
          <w:noProof/>
        </w:rPr>
        <w:t>7</w:t>
      </w:r>
      <w:r>
        <w:t xml:space="preserve"> </w:t>
      </w:r>
      <w:r>
        <w:rPr>
          <w:rStyle w:val="FiglegendChar"/>
          <w:caps w:val="0"/>
        </w:rPr>
        <w:t>E</w:t>
      </w:r>
      <w:r w:rsidRPr="006E68A8">
        <w:rPr>
          <w:rStyle w:val="FiglegendChar"/>
          <w:caps w:val="0"/>
        </w:rPr>
        <w:t>vent pathways in the economic model developed within the ISDR programme of applied research</w:t>
      </w:r>
      <w:bookmarkEnd w:id="97"/>
      <w:commentRangeEnd w:id="98"/>
      <w:r w:rsidR="00B03CDA">
        <w:rPr>
          <w:rStyle w:val="CommentReference"/>
          <w:rFonts w:cs="Times New Roman"/>
          <w:caps w:val="0"/>
          <w:color w:val="auto"/>
        </w:rPr>
        <w:commentReference w:id="98"/>
      </w:r>
    </w:p>
    <w:p w14:paraId="331F7159" w14:textId="77777777" w:rsidR="006E68A8" w:rsidRPr="006E68A8" w:rsidRDefault="006E68A8" w:rsidP="006E68A8"/>
    <w:p w14:paraId="701A596B" w14:textId="0F33234F" w:rsidR="009F28B1" w:rsidRDefault="009F28B1" w:rsidP="009F28B1">
      <w:pPr>
        <w:pStyle w:val="Text"/>
        <w:sectPr w:rsidR="009F28B1" w:rsidSect="007A6A2D">
          <w:pgSz w:w="11906" w:h="16838"/>
          <w:pgMar w:top="978" w:right="993" w:bottom="1440" w:left="1440" w:header="708" w:footer="708" w:gutter="0"/>
          <w:cols w:space="708"/>
          <w:docGrid w:linePitch="360"/>
        </w:sectPr>
      </w:pPr>
      <w:r w:rsidRPr="009A6ABD">
        <w:t>The model was developed using Microsoft Excel 2013. The intent was to run the model from NHS and personal social services perspective</w:t>
      </w:r>
      <w:r w:rsidR="00761721">
        <w:t>s</w:t>
      </w:r>
      <w:r w:rsidRPr="009A6ABD">
        <w:t xml:space="preserve"> over a lifetime horizon</w:t>
      </w:r>
      <w:r w:rsidR="00D235B1">
        <w:t xml:space="preserve"> w</w:t>
      </w:r>
      <w:r w:rsidRPr="009A6ABD">
        <w:t xml:space="preserve">ith cycles occurring monthly, and transitions and events occurring at the end of each cycle. </w:t>
      </w:r>
      <w:r w:rsidRPr="00221494">
        <w:rPr>
          <w:szCs w:val="24"/>
        </w:rPr>
        <w:t>The computational and mathematical requirements of such a large</w:t>
      </w:r>
      <w:r>
        <w:rPr>
          <w:szCs w:val="24"/>
        </w:rPr>
        <w:t>-</w:t>
      </w:r>
      <w:r w:rsidRPr="00221494">
        <w:rPr>
          <w:szCs w:val="24"/>
        </w:rPr>
        <w:t xml:space="preserve">scale model proved non-operational </w:t>
      </w:r>
      <w:r w:rsidR="001627A0">
        <w:rPr>
          <w:szCs w:val="24"/>
        </w:rPr>
        <w:t>by the end of the programme, requiring around</w:t>
      </w:r>
      <w:r w:rsidR="001627A0" w:rsidRPr="00221494">
        <w:rPr>
          <w:szCs w:val="24"/>
        </w:rPr>
        <w:t xml:space="preserve"> 4 days</w:t>
      </w:r>
      <w:r w:rsidR="001627A0">
        <w:rPr>
          <w:szCs w:val="24"/>
        </w:rPr>
        <w:t xml:space="preserve"> of processing. Work continued </w:t>
      </w:r>
      <w:r>
        <w:rPr>
          <w:szCs w:val="24"/>
        </w:rPr>
        <w:t xml:space="preserve">to </w:t>
      </w:r>
      <w:r w:rsidRPr="00221494">
        <w:rPr>
          <w:szCs w:val="24"/>
        </w:rPr>
        <w:t>produce a final version of the model based on 10,000 people</w:t>
      </w:r>
      <w:r w:rsidR="001627A0">
        <w:rPr>
          <w:szCs w:val="24"/>
        </w:rPr>
        <w:t>.</w:t>
      </w:r>
    </w:p>
    <w:p w14:paraId="264DBAEF" w14:textId="5D6B5F1A" w:rsidR="00875E1D" w:rsidRPr="00C97496" w:rsidRDefault="00A24D35" w:rsidP="00122D66">
      <w:pPr>
        <w:pStyle w:val="Heading20"/>
      </w:pPr>
      <w:bookmarkStart w:id="99" w:name="_Toc104910274"/>
      <w:r>
        <w:lastRenderedPageBreak/>
        <w:t>8</w:t>
      </w:r>
      <w:r w:rsidR="005817D8">
        <w:t>.</w:t>
      </w:r>
      <w:r w:rsidR="00D235B1">
        <w:t>5</w:t>
      </w:r>
      <w:r w:rsidR="005817D8">
        <w:t xml:space="preserve"> </w:t>
      </w:r>
      <w:r w:rsidR="00122D66" w:rsidRPr="00C97496">
        <w:t>Discussion</w:t>
      </w:r>
      <w:bookmarkEnd w:id="92"/>
      <w:bookmarkEnd w:id="99"/>
    </w:p>
    <w:p w14:paraId="5F0B3705" w14:textId="1A3A6B83" w:rsidR="00D235B1" w:rsidRDefault="00122D66" w:rsidP="00122D66">
      <w:pPr>
        <w:pStyle w:val="Text"/>
      </w:pPr>
      <w:r w:rsidRPr="00D235B1">
        <w:t xml:space="preserve">Our data provide evidence that an individualised screening approach </w:t>
      </w:r>
      <w:r w:rsidR="0006078A">
        <w:t xml:space="preserve">may </w:t>
      </w:r>
      <w:r w:rsidRPr="00D235B1">
        <w:t>provide cost savings</w:t>
      </w:r>
      <w:r w:rsidR="00D53DCB">
        <w:t xml:space="preserve"> within the programme</w:t>
      </w:r>
      <w:r w:rsidRPr="00D235B1">
        <w:t>.</w:t>
      </w:r>
      <w:r w:rsidRPr="00C97496">
        <w:t xml:space="preserve"> </w:t>
      </w:r>
      <w:r w:rsidR="00D235B1">
        <w:t>We feel that the assumptions and costs applied throughout were conservative and took care not to overstate the benefits of this approach or underplay any of the costs</w:t>
      </w:r>
      <w:r w:rsidR="000C3C6B">
        <w:t>,</w:t>
      </w:r>
      <w:r w:rsidR="00D235B1">
        <w:t xml:space="preserve"> for example providing a realistic estimate of replicating the cost of a risk engine elsewhere.</w:t>
      </w:r>
    </w:p>
    <w:p w14:paraId="5B0CFCEA" w14:textId="233C366C" w:rsidR="00B84C99" w:rsidRDefault="00122D66" w:rsidP="00122D66">
      <w:pPr>
        <w:pStyle w:val="Text"/>
      </w:pPr>
      <w:r w:rsidRPr="00C97496">
        <w:t xml:space="preserve">By moving to </w:t>
      </w:r>
      <w:r w:rsidR="00761721">
        <w:t xml:space="preserve">variable-interval </w:t>
      </w:r>
      <w:r w:rsidR="00893363">
        <w:t>risk-based</w:t>
      </w:r>
      <w:r w:rsidR="00893363" w:rsidRPr="00C97496">
        <w:t xml:space="preserve"> </w:t>
      </w:r>
      <w:r w:rsidRPr="00C97496">
        <w:t xml:space="preserve">screening, patients were not compromised on safety or quality of life. </w:t>
      </w:r>
      <w:r w:rsidR="00890DA5">
        <w:t>We calculated potential i</w:t>
      </w:r>
      <w:r w:rsidRPr="00C97496">
        <w:t xml:space="preserve">ncremental </w:t>
      </w:r>
      <w:r w:rsidRPr="00D94949">
        <w:t xml:space="preserve">cost savings over the </w:t>
      </w:r>
      <w:r w:rsidR="0042501A" w:rsidRPr="00D94949">
        <w:t>2-year</w:t>
      </w:r>
      <w:r w:rsidRPr="00D94949">
        <w:t xml:space="preserve"> time horizon </w:t>
      </w:r>
      <w:r w:rsidR="00890DA5">
        <w:t xml:space="preserve">within the trial </w:t>
      </w:r>
      <w:r w:rsidRPr="00D94949">
        <w:t xml:space="preserve">of </w:t>
      </w:r>
      <w:r w:rsidR="0042501A">
        <w:t xml:space="preserve">£17.34 </w:t>
      </w:r>
      <w:r w:rsidRPr="00D94949">
        <w:t xml:space="preserve">NHS costs, rising to </w:t>
      </w:r>
      <w:r w:rsidR="0042501A" w:rsidRPr="00D94949">
        <w:t>£</w:t>
      </w:r>
      <w:r w:rsidR="0042501A">
        <w:t xml:space="preserve">23.11 </w:t>
      </w:r>
      <w:r w:rsidRPr="00D94949">
        <w:t>per patient</w:t>
      </w:r>
      <w:r w:rsidRPr="00C97496">
        <w:t xml:space="preserve"> </w:t>
      </w:r>
      <w:r>
        <w:t>from a societal perspective</w:t>
      </w:r>
      <w:r w:rsidRPr="00C97496">
        <w:t xml:space="preserve">. </w:t>
      </w:r>
      <w:r w:rsidR="00890DA5">
        <w:t>I</w:t>
      </w:r>
      <w:r w:rsidRPr="00C97496">
        <w:t xml:space="preserve">n a population such as in Liverpool, this may amount to </w:t>
      </w:r>
      <w:r w:rsidR="00B91C21">
        <w:t xml:space="preserve">potential </w:t>
      </w:r>
      <w:r w:rsidRPr="00C97496">
        <w:t xml:space="preserve">annual savings in the region of </w:t>
      </w:r>
      <w:r w:rsidR="0042501A" w:rsidRPr="00C97496">
        <w:t>£</w:t>
      </w:r>
      <w:r w:rsidR="0042501A">
        <w:t>199,000</w:t>
      </w:r>
      <w:r w:rsidR="0042501A" w:rsidRPr="00C97496">
        <w:t xml:space="preserve"> </w:t>
      </w:r>
      <w:r w:rsidRPr="00C97496">
        <w:t xml:space="preserve">in NHS </w:t>
      </w:r>
      <w:r w:rsidR="0006078A">
        <w:t xml:space="preserve">screening programme </w:t>
      </w:r>
      <w:r w:rsidRPr="00C97496">
        <w:t xml:space="preserve">costs. </w:t>
      </w:r>
      <w:r w:rsidRPr="00B70ADE">
        <w:t>For</w:t>
      </w:r>
      <w:r w:rsidR="00A32176">
        <w:t xml:space="preserve"> England (screening population </w:t>
      </w:r>
      <w:r w:rsidR="0042501A">
        <w:t xml:space="preserve">2.76 </w:t>
      </w:r>
      <w:r w:rsidRPr="00B70ADE">
        <w:t>million (2018-19)</w:t>
      </w:r>
      <w:r w:rsidR="009461CB" w:rsidRPr="009461CB">
        <w:rPr>
          <w:vertAlign w:val="superscript"/>
        </w:rPr>
        <w:t xml:space="preserve"> </w:t>
      </w:r>
      <w:r w:rsidR="009461CB">
        <w:rPr>
          <w:vertAlign w:val="superscript"/>
        </w:rPr>
        <w:t>5</w:t>
      </w:r>
      <w:r w:rsidR="003D50E5">
        <w:rPr>
          <w:vertAlign w:val="superscript"/>
        </w:rPr>
        <w:t>1</w:t>
      </w:r>
      <w:r w:rsidRPr="00B70ADE">
        <w:t xml:space="preserve">) this could amount to around </w:t>
      </w:r>
      <w:r w:rsidR="0042501A">
        <w:t>£23.9</w:t>
      </w:r>
      <w:r w:rsidR="0042501A" w:rsidRPr="00B70ADE">
        <w:t xml:space="preserve">m </w:t>
      </w:r>
      <w:r w:rsidRPr="00B70ADE">
        <w:t>in the NHS</w:t>
      </w:r>
      <w:r w:rsidR="00890DA5" w:rsidRPr="00890DA5">
        <w:t xml:space="preserve"> </w:t>
      </w:r>
      <w:r w:rsidR="00890DA5">
        <w:t>not including treatment costs</w:t>
      </w:r>
      <w:r w:rsidRPr="00B70ADE">
        <w:t xml:space="preserve">, rising to </w:t>
      </w:r>
      <w:r w:rsidR="0042501A">
        <w:t>£31.9</w:t>
      </w:r>
      <w:r w:rsidR="0042501A" w:rsidRPr="00B70ADE">
        <w:t xml:space="preserve">m </w:t>
      </w:r>
      <w:r w:rsidRPr="00B70ADE">
        <w:t xml:space="preserve">from a societal perspective. Such resources could be used to target groups that are hard to reach and those at high risk of visual impairment, and more cost efficiently screen the expanding population of PWD. </w:t>
      </w:r>
      <w:r w:rsidR="00D235B1" w:rsidRPr="006B6C08">
        <w:t xml:space="preserve">Individualised screening (on average) reduces the number of attendances required </w:t>
      </w:r>
      <w:r w:rsidR="00D235B1">
        <w:t>as such p</w:t>
      </w:r>
      <w:r w:rsidRPr="00B70ADE">
        <w:t>atients in low</w:t>
      </w:r>
      <w:r w:rsidR="0042501A">
        <w:t>-</w:t>
      </w:r>
      <w:r w:rsidRPr="00B70ADE">
        <w:t xml:space="preserve">risk groups would be spared the inconvenience and additional personal cost of attending </w:t>
      </w:r>
      <w:r w:rsidR="00CA6AA7">
        <w:t>non-essential</w:t>
      </w:r>
      <w:r w:rsidRPr="00B70ADE">
        <w:t xml:space="preserve"> appointments. </w:t>
      </w:r>
      <w:r w:rsidR="004D2AEA">
        <w:t>In brief</w:t>
      </w:r>
      <w:r w:rsidR="001C0603">
        <w:t>,</w:t>
      </w:r>
      <w:r w:rsidR="004D2AEA">
        <w:t xml:space="preserve"> less visits reduce both patient and hospital costs and the trial shows this can happen without negative clinical consequences.</w:t>
      </w:r>
    </w:p>
    <w:p w14:paraId="0E30DDF6" w14:textId="31508BF3" w:rsidR="00B65033" w:rsidRPr="00837AAC" w:rsidRDefault="00B84C99" w:rsidP="00B65033">
      <w:pPr>
        <w:pStyle w:val="Text"/>
      </w:pPr>
      <w:r>
        <w:t>S</w:t>
      </w:r>
      <w:r w:rsidR="00122D66" w:rsidRPr="0064616E">
        <w:t>trength</w:t>
      </w:r>
      <w:r>
        <w:t>s</w:t>
      </w:r>
      <w:r w:rsidR="00122D66" w:rsidRPr="0064616E">
        <w:t xml:space="preserve"> of this within-trial </w:t>
      </w:r>
      <w:r>
        <w:t>cost</w:t>
      </w:r>
      <w:r w:rsidR="007805C2">
        <w:t xml:space="preserve"> </w:t>
      </w:r>
      <w:r>
        <w:t xml:space="preserve">effectiveness </w:t>
      </w:r>
      <w:r w:rsidR="00122D66" w:rsidRPr="0064616E">
        <w:t xml:space="preserve">study </w:t>
      </w:r>
      <w:r>
        <w:t xml:space="preserve">are </w:t>
      </w:r>
      <w:r w:rsidR="00122D66" w:rsidRPr="0064616E">
        <w:t>the detailed characterisation of the costs to the health service and society of a</w:t>
      </w:r>
      <w:r w:rsidR="003F2EA6">
        <w:t xml:space="preserve"> person</w:t>
      </w:r>
      <w:r w:rsidR="00122D66" w:rsidRPr="0064616E">
        <w:t xml:space="preserve"> attending screening</w:t>
      </w:r>
      <w:r>
        <w:t xml:space="preserve"> and the large number of observations. Our work is limited by the 2-year time horizon which is short in a long-term disease such as diabetes.</w:t>
      </w:r>
      <w:r w:rsidR="00122D66" w:rsidRPr="0064616E">
        <w:t xml:space="preserve"> </w:t>
      </w:r>
      <w:r w:rsidR="00CD79A4">
        <w:t>Our</w:t>
      </w:r>
      <w:r w:rsidRPr="00B70ADE">
        <w:t xml:space="preserve"> work could have been further strengthened by taking </w:t>
      </w:r>
      <w:r w:rsidRPr="0064616E">
        <w:t>a long-term time horizon to capture lifetime costing differentials and years of sight loss averted.</w:t>
      </w:r>
      <w:r>
        <w:t xml:space="preserve"> </w:t>
      </w:r>
      <w:r w:rsidR="00B65033">
        <w:t xml:space="preserve">Treatment costs were </w:t>
      </w:r>
      <w:r w:rsidR="00EA7A47">
        <w:t xml:space="preserve">excluded </w:t>
      </w:r>
      <w:r w:rsidR="00B65033">
        <w:t xml:space="preserve">as per the within-trial analysis and the study objectives of comparing screening options rather </w:t>
      </w:r>
      <w:r w:rsidR="003525E4">
        <w:t>than</w:t>
      </w:r>
      <w:r w:rsidR="00B65033">
        <w:t xml:space="preserve"> of a lifetime analysis of screening. </w:t>
      </w:r>
      <w:r w:rsidR="00EA7A47">
        <w:t>We did explore add</w:t>
      </w:r>
      <w:r w:rsidR="001C0603">
        <w:t>ing</w:t>
      </w:r>
      <w:r w:rsidR="00EA7A47">
        <w:t xml:space="preserve"> a post-screening analysis to include treatment costs but considered it very unlikely to </w:t>
      </w:r>
      <w:r w:rsidR="0076555F">
        <w:t xml:space="preserve">be </w:t>
      </w:r>
      <w:r w:rsidR="00EA7A47">
        <w:t>informative as the numbers progressing to treatment were very low (</w:t>
      </w:r>
      <w:r w:rsidR="00B37D3E">
        <w:t>two</w:t>
      </w:r>
      <w:r w:rsidR="00EA7A47">
        <w:t xml:space="preserve"> in each group).</w:t>
      </w:r>
    </w:p>
    <w:p w14:paraId="7D68611C" w14:textId="099AA8A7" w:rsidR="00122D66" w:rsidRDefault="002327E5" w:rsidP="00122D66">
      <w:pPr>
        <w:pStyle w:val="Text"/>
      </w:pPr>
      <w:r>
        <w:t>I</w:t>
      </w:r>
      <w:r w:rsidR="00122D66" w:rsidRPr="0064616E">
        <w:t xml:space="preserve">t </w:t>
      </w:r>
      <w:r>
        <w:t>may</w:t>
      </w:r>
      <w:r w:rsidRPr="0064616E">
        <w:t xml:space="preserve"> </w:t>
      </w:r>
      <w:r w:rsidR="00122D66" w:rsidRPr="0064616E">
        <w:t>have been useful to collect utility data for the entire cohort</w:t>
      </w:r>
      <w:r>
        <w:t>. We elected not to undertake this</w:t>
      </w:r>
      <w:r w:rsidRPr="0064616E">
        <w:t xml:space="preserve"> to minimise disruption at screening clinics</w:t>
      </w:r>
      <w:r>
        <w:t>. M</w:t>
      </w:r>
      <w:r w:rsidR="00122D66" w:rsidRPr="00B70ADE">
        <w:t xml:space="preserve">ultiple imputation indicated that </w:t>
      </w:r>
      <w:r w:rsidR="00B42E4D">
        <w:t>quality of life (</w:t>
      </w:r>
      <w:r w:rsidR="00122D66" w:rsidRPr="00B70ADE">
        <w:t>QoL</w:t>
      </w:r>
      <w:r w:rsidR="00B42E4D">
        <w:t>)</w:t>
      </w:r>
      <w:r w:rsidR="00122D66" w:rsidRPr="00B70ADE">
        <w:t xml:space="preserve"> data </w:t>
      </w:r>
      <w:r>
        <w:t>was</w:t>
      </w:r>
      <w:r w:rsidRPr="00B70ADE">
        <w:t xml:space="preserve"> </w:t>
      </w:r>
      <w:r w:rsidR="00122D66" w:rsidRPr="00B70ADE">
        <w:t>robust.</w:t>
      </w:r>
      <w:r w:rsidR="00122D66">
        <w:t xml:space="preserve"> </w:t>
      </w:r>
      <w:r w:rsidR="00122D66" w:rsidRPr="0064616E">
        <w:t xml:space="preserve">At a </w:t>
      </w:r>
      <w:r w:rsidR="00140143">
        <w:t>2</w:t>
      </w:r>
      <w:r w:rsidR="00145C4F">
        <w:t>-</w:t>
      </w:r>
      <w:r w:rsidR="00122D66" w:rsidRPr="0064616E">
        <w:t xml:space="preserve">year time horizon the effects of screening intervals on </w:t>
      </w:r>
      <w:r>
        <w:t>QoL</w:t>
      </w:r>
      <w:r w:rsidR="00122D66" w:rsidRPr="0064616E">
        <w:t xml:space="preserve"> appear to be close to negligible, where our between-arm utilities and incremental QALYs demonstrated near-equivalence</w:t>
      </w:r>
      <w:r w:rsidR="00D235B1">
        <w:t xml:space="preserve">. </w:t>
      </w:r>
    </w:p>
    <w:p w14:paraId="1197E41F" w14:textId="7E43A8DE" w:rsidR="00361CDE" w:rsidRDefault="00981705" w:rsidP="00F242F5">
      <w:pPr>
        <w:pStyle w:val="Text"/>
      </w:pPr>
      <w:r>
        <w:t>While the intention had been to report cost</w:t>
      </w:r>
      <w:r w:rsidR="007805C2">
        <w:t xml:space="preserve"> </w:t>
      </w:r>
      <w:r>
        <w:t xml:space="preserve">effectiveness acceptability curves, the dominance in cost reduction of </w:t>
      </w:r>
      <w:r w:rsidR="001C0603">
        <w:t xml:space="preserve">variable-interval </w:t>
      </w:r>
      <w:r>
        <w:t>risk-based screening and little fluctuation in QALYs across all instruments rendered this metric uninformative, as the proportion cost-effective was inelastic to varying thresholds.</w:t>
      </w:r>
      <w:r w:rsidR="0047256C">
        <w:t xml:space="preserve"> See </w:t>
      </w:r>
      <w:r w:rsidR="0047256C">
        <w:rPr>
          <w:i/>
          <w:iCs/>
        </w:rPr>
        <w:t xml:space="preserve">Section 12.2 </w:t>
      </w:r>
      <w:r w:rsidR="0047256C">
        <w:t xml:space="preserve">for a further discussion of strengths and limitations. </w:t>
      </w:r>
    </w:p>
    <w:p w14:paraId="75E23B36" w14:textId="719970EB" w:rsidR="00AB5008" w:rsidRDefault="003E4A38" w:rsidP="00B84C99">
      <w:pPr>
        <w:pStyle w:val="Text"/>
      </w:pPr>
      <w:r>
        <w:t>Scanlon et al</w:t>
      </w:r>
      <w:r w:rsidR="009461CB">
        <w:t>.</w:t>
      </w:r>
      <w:r w:rsidR="009461CB">
        <w:rPr>
          <w:vertAlign w:val="superscript"/>
        </w:rPr>
        <w:t>4</w:t>
      </w:r>
      <w:r w:rsidR="003D50E5">
        <w:rPr>
          <w:vertAlign w:val="superscript"/>
        </w:rPr>
        <w:t>2</w:t>
      </w:r>
      <w:r>
        <w:t xml:space="preserve"> </w:t>
      </w:r>
      <w:r w:rsidR="003525E4">
        <w:t xml:space="preserve">reported </w:t>
      </w:r>
      <w:r>
        <w:t xml:space="preserve">in </w:t>
      </w:r>
      <w:r w:rsidR="0096357D">
        <w:t xml:space="preserve">2015 a cost effectiveness model </w:t>
      </w:r>
      <w:r w:rsidR="003525E4">
        <w:t xml:space="preserve">developed </w:t>
      </w:r>
      <w:r w:rsidR="0096357D">
        <w:t xml:space="preserve">in a historical </w:t>
      </w:r>
      <w:r w:rsidR="0096357D" w:rsidRPr="003E4A38">
        <w:t xml:space="preserve">dataset </w:t>
      </w:r>
      <w:r w:rsidR="0096357D">
        <w:t xml:space="preserve">of </w:t>
      </w:r>
      <w:r w:rsidR="0096357D" w:rsidRPr="003E4A38">
        <w:t xml:space="preserve">10942 </w:t>
      </w:r>
      <w:r w:rsidR="0096357D">
        <w:t xml:space="preserve">people in Gloucestershire </w:t>
      </w:r>
      <w:r w:rsidR="0096357D" w:rsidRPr="003E4A38">
        <w:t xml:space="preserve">with </w:t>
      </w:r>
      <w:r w:rsidR="0096357D">
        <w:t xml:space="preserve">screening </w:t>
      </w:r>
      <w:r w:rsidR="003525E4">
        <w:t xml:space="preserve">and clinical </w:t>
      </w:r>
      <w:r w:rsidR="0096357D">
        <w:t xml:space="preserve">data over at least </w:t>
      </w:r>
      <w:r w:rsidR="0096357D" w:rsidRPr="003E4A38">
        <w:t xml:space="preserve">3 years </w:t>
      </w:r>
      <w:r w:rsidR="0096357D">
        <w:t>and validated it in three other English programmes. They reported a 3-yearly screening interval to be the most cost effective in the absence of personalised risk</w:t>
      </w:r>
      <w:r w:rsidR="00F4580B">
        <w:t>-</w:t>
      </w:r>
      <w:r w:rsidR="0096357D">
        <w:t>base</w:t>
      </w:r>
      <w:r w:rsidR="00F4580B">
        <w:t>d</w:t>
      </w:r>
      <w:r w:rsidR="0096357D">
        <w:t xml:space="preserve"> intervals. Using their risk-based strategy the most </w:t>
      </w:r>
      <w:r w:rsidR="003525E4">
        <w:t>cost-effective</w:t>
      </w:r>
      <w:r w:rsidR="0096357D">
        <w:t xml:space="preserve"> options were to screen those at low risk every </w:t>
      </w:r>
      <w:r w:rsidR="00B37D3E">
        <w:t xml:space="preserve">five </w:t>
      </w:r>
      <w:r w:rsidR="0096357D">
        <w:t xml:space="preserve">years and those at medium and high risk every </w:t>
      </w:r>
      <w:r w:rsidR="00B37D3E">
        <w:t xml:space="preserve">three </w:t>
      </w:r>
      <w:r w:rsidR="0096357D">
        <w:t xml:space="preserve">and every </w:t>
      </w:r>
      <w:r w:rsidR="00B37D3E">
        <w:t xml:space="preserve">two </w:t>
      </w:r>
      <w:r w:rsidR="0096357D">
        <w:t xml:space="preserve">years, </w:t>
      </w:r>
      <w:r w:rsidR="0096357D">
        <w:lastRenderedPageBreak/>
        <w:t xml:space="preserve">respectively. </w:t>
      </w:r>
      <w:r w:rsidR="00F4580B">
        <w:t xml:space="preserve">We now </w:t>
      </w:r>
      <w:r w:rsidR="008C33E8">
        <w:t>add</w:t>
      </w:r>
      <w:r w:rsidR="00F4580B">
        <w:t xml:space="preserve"> robust RCT evidence to support the introduction of </w:t>
      </w:r>
      <w:r w:rsidR="001C0603">
        <w:t xml:space="preserve">variable-interval </w:t>
      </w:r>
      <w:r w:rsidR="00F4580B">
        <w:t>risk-based screening</w:t>
      </w:r>
      <w:r w:rsidR="00613C2E">
        <w:t xml:space="preserve">. </w:t>
      </w:r>
    </w:p>
    <w:p w14:paraId="4DC29CD2" w14:textId="13B90F2C" w:rsidR="005120D8" w:rsidRPr="00C97496" w:rsidRDefault="00A24D35" w:rsidP="00AD5902">
      <w:pPr>
        <w:pStyle w:val="Heading20"/>
      </w:pPr>
      <w:bookmarkStart w:id="100" w:name="_Toc429911680"/>
      <w:bookmarkStart w:id="101" w:name="_Toc104910275"/>
      <w:r>
        <w:t>8</w:t>
      </w:r>
      <w:r w:rsidR="005817D8">
        <w:t>.</w:t>
      </w:r>
      <w:r w:rsidR="004D2AEA">
        <w:t>6</w:t>
      </w:r>
      <w:r w:rsidR="005817D8">
        <w:t xml:space="preserve"> </w:t>
      </w:r>
      <w:r w:rsidR="00C151B8">
        <w:t>Interr</w:t>
      </w:r>
      <w:r w:rsidR="004D6718" w:rsidRPr="00C97496">
        <w:t xml:space="preserve">elation to other </w:t>
      </w:r>
      <w:r w:rsidR="003E273E" w:rsidRPr="00C97496">
        <w:t>work package</w:t>
      </w:r>
      <w:r w:rsidR="004D6718" w:rsidRPr="00C97496">
        <w:t>s and overall aims of the programme</w:t>
      </w:r>
      <w:bookmarkEnd w:id="100"/>
      <w:bookmarkEnd w:id="101"/>
    </w:p>
    <w:p w14:paraId="6B017189" w14:textId="5BEBBA3A" w:rsidR="008248B9" w:rsidRPr="008248B9" w:rsidRDefault="001C0603" w:rsidP="00477669">
      <w:pPr>
        <w:pStyle w:val="Text"/>
        <w:spacing w:after="360"/>
      </w:pPr>
      <w:r>
        <w:t>The health economics and</w:t>
      </w:r>
      <w:r w:rsidR="00F74B72" w:rsidRPr="00C97496">
        <w:t xml:space="preserve"> </w:t>
      </w:r>
      <w:r w:rsidR="00B05BF5">
        <w:t xml:space="preserve">RCE </w:t>
      </w:r>
      <w:r w:rsidR="00F74B72" w:rsidRPr="00C97496">
        <w:t>team</w:t>
      </w:r>
      <w:r>
        <w:t>s</w:t>
      </w:r>
      <w:r w:rsidR="00F74B72" w:rsidRPr="00C97496">
        <w:t xml:space="preserve"> </w:t>
      </w:r>
      <w:r w:rsidR="00B05BF5">
        <w:t xml:space="preserve">(WS </w:t>
      </w:r>
      <w:r w:rsidR="00C5364C">
        <w:t>C</w:t>
      </w:r>
      <w:r>
        <w:t xml:space="preserve">, WS D) worked closely together. </w:t>
      </w:r>
      <w:r w:rsidR="00F74B72" w:rsidRPr="00C97496">
        <w:t xml:space="preserve">The economic model was designed to be fully integrated and usable with the </w:t>
      </w:r>
      <w:r w:rsidR="00FD46DE">
        <w:t>RCE</w:t>
      </w:r>
      <w:r w:rsidR="00F74B72" w:rsidRPr="00C97496">
        <w:t xml:space="preserve">. This is an important element should the Liverpool approach be rolled out into wider practice. </w:t>
      </w:r>
      <w:r w:rsidR="00B05BF5">
        <w:t>C</w:t>
      </w:r>
      <w:r w:rsidR="00F74B72" w:rsidRPr="00C97496">
        <w:t xml:space="preserve">oordination occurred with WP F to enable a more inclusive and comprehensive understanding of valuation in </w:t>
      </w:r>
      <w:r w:rsidR="00C5364C">
        <w:t>QoL</w:t>
      </w:r>
      <w:r w:rsidR="00F74B72" w:rsidRPr="00C97496">
        <w:t xml:space="preserve"> </w:t>
      </w:r>
      <w:r>
        <w:t>in DR screening</w:t>
      </w:r>
      <w:r w:rsidR="00F74B72" w:rsidRPr="00C97496">
        <w:t>. This was important as this group was under-represented in the trial itself</w:t>
      </w:r>
      <w:r w:rsidR="00BC4860">
        <w:t>.</w:t>
      </w:r>
      <w:bookmarkStart w:id="102" w:name="_Toc429911681"/>
    </w:p>
    <w:p w14:paraId="15358D4D" w14:textId="6C38D2E2" w:rsidR="00A24D35" w:rsidRDefault="00A24D35" w:rsidP="00A24D35">
      <w:pPr>
        <w:pStyle w:val="Heading10"/>
      </w:pPr>
      <w:bookmarkStart w:id="103" w:name="_Toc104910276"/>
      <w:bookmarkStart w:id="104" w:name="_Toc429911623"/>
      <w:r>
        <w:t xml:space="preserve">9. Qualitative study </w:t>
      </w:r>
      <w:r w:rsidRPr="00C97496">
        <w:t xml:space="preserve">with patients and </w:t>
      </w:r>
      <w:r>
        <w:t xml:space="preserve">healthcare </w:t>
      </w:r>
      <w:r w:rsidRPr="00C97496">
        <w:t xml:space="preserve">professionals </w:t>
      </w:r>
      <w:r>
        <w:t>on</w:t>
      </w:r>
      <w:r w:rsidRPr="00C97496">
        <w:t xml:space="preserve"> changing screening intervals</w:t>
      </w:r>
      <w:bookmarkEnd w:id="103"/>
      <w:r w:rsidRPr="00C97496">
        <w:t xml:space="preserve"> </w:t>
      </w:r>
    </w:p>
    <w:bookmarkEnd w:id="104"/>
    <w:p w14:paraId="427A73D3" w14:textId="41A6BB83" w:rsidR="00A24D35" w:rsidRDefault="00A24D35" w:rsidP="00A24D35">
      <w:pPr>
        <w:spacing w:after="120" w:line="360" w:lineRule="auto"/>
        <w:rPr>
          <w:rStyle w:val="TextChar"/>
        </w:rPr>
      </w:pPr>
      <w:r w:rsidRPr="001000C4">
        <w:t xml:space="preserve">A peer reviewed publication is available at </w:t>
      </w:r>
      <w:r w:rsidR="00D92BE9" w:rsidRPr="00110BD2">
        <w:t>https://doi.org/10.1186/s12889-020-08974-1</w:t>
      </w:r>
      <w:r w:rsidR="00D92BE9">
        <w:t xml:space="preserve"> </w:t>
      </w:r>
      <w:r w:rsidR="00765CC7">
        <w:rPr>
          <w:vertAlign w:val="superscript"/>
        </w:rPr>
        <w:t>2</w:t>
      </w:r>
      <w:r w:rsidR="00B55563">
        <w:rPr>
          <w:vertAlign w:val="superscript"/>
        </w:rPr>
        <w:t>4</w:t>
      </w:r>
      <w:r w:rsidR="00D92BE9">
        <w:rPr>
          <w:vertAlign w:val="superscript"/>
        </w:rPr>
        <w:t xml:space="preserve"> </w:t>
      </w:r>
      <w:r w:rsidR="00D92BE9">
        <w:t xml:space="preserve">and includes </w:t>
      </w:r>
      <w:r w:rsidR="00D92BE9">
        <w:rPr>
          <w:rStyle w:val="TextChar"/>
        </w:rPr>
        <w:t xml:space="preserve">example narratives of the key findings. </w:t>
      </w:r>
      <w:r>
        <w:rPr>
          <w:rStyle w:val="TextChar"/>
        </w:rPr>
        <w:t xml:space="preserve">COREQ reporting guidelines were followed. </w:t>
      </w:r>
    </w:p>
    <w:p w14:paraId="05CC2EAE" w14:textId="55B68B51" w:rsidR="00110BD2" w:rsidRPr="00110BD2" w:rsidRDefault="00110BD2" w:rsidP="00110BD2">
      <w:pPr>
        <w:pStyle w:val="Text"/>
        <w:rPr>
          <w:i/>
          <w:iCs/>
          <w:color w:val="FF0000"/>
          <w:sz w:val="21"/>
          <w:szCs w:val="16"/>
        </w:rPr>
      </w:pPr>
      <w:r>
        <w:rPr>
          <w:i/>
          <w:iCs/>
          <w:color w:val="FF0000"/>
          <w:sz w:val="21"/>
          <w:szCs w:val="16"/>
        </w:rPr>
        <w:t>&lt;&lt;Typesetter insert copyright credit line 2&gt;&gt;</w:t>
      </w:r>
    </w:p>
    <w:p w14:paraId="48EAA908" w14:textId="6A46F3D5" w:rsidR="009C730A" w:rsidRPr="009C730A" w:rsidRDefault="009C730A" w:rsidP="009C730A">
      <w:pPr>
        <w:pStyle w:val="Text"/>
        <w:rPr>
          <w:i/>
          <w:iCs/>
          <w:sz w:val="21"/>
          <w:szCs w:val="16"/>
        </w:rPr>
      </w:pPr>
      <w:r w:rsidRPr="009C730A">
        <w:rPr>
          <w:i/>
          <w:iCs/>
          <w:sz w:val="21"/>
          <w:szCs w:val="16"/>
        </w:rPr>
        <w:t xml:space="preserve">Some text in this </w:t>
      </w:r>
      <w:r w:rsidR="00E1463C">
        <w:rPr>
          <w:i/>
          <w:iCs/>
          <w:sz w:val="21"/>
          <w:szCs w:val="16"/>
        </w:rPr>
        <w:t>section</w:t>
      </w:r>
      <w:r w:rsidR="00E1463C" w:rsidRPr="009C730A">
        <w:rPr>
          <w:i/>
          <w:iCs/>
          <w:sz w:val="21"/>
          <w:szCs w:val="16"/>
        </w:rPr>
        <w:t xml:space="preserve"> </w:t>
      </w:r>
      <w:r w:rsidRPr="009C730A">
        <w:rPr>
          <w:i/>
          <w:iCs/>
          <w:sz w:val="21"/>
          <w:szCs w:val="16"/>
        </w:rPr>
        <w:t>has been reproduced from our study article,</w:t>
      </w:r>
      <w:r w:rsidRPr="009C730A">
        <w:rPr>
          <w:i/>
          <w:iCs/>
          <w:sz w:val="21"/>
          <w:szCs w:val="16"/>
          <w:vertAlign w:val="superscript"/>
        </w:rPr>
        <w:t>2</w:t>
      </w:r>
      <w:r w:rsidR="00B55563">
        <w:rPr>
          <w:i/>
          <w:iCs/>
          <w:sz w:val="21"/>
          <w:szCs w:val="16"/>
          <w:vertAlign w:val="superscript"/>
        </w:rPr>
        <w:t>4</w:t>
      </w:r>
      <w:r w:rsidRPr="009C730A">
        <w:rPr>
          <w:i/>
          <w:iCs/>
          <w:sz w:val="21"/>
          <w:szCs w:val="16"/>
        </w:rPr>
        <w:t> published under the Creative Commons Attribution License (CC BY 4.0), which permits unrestricted use, distribution and reproduction in any medium, provided the original work is properly cited (https://creativecommons.org/licenses/by/4.0/).</w:t>
      </w:r>
    </w:p>
    <w:p w14:paraId="5B24D26C" w14:textId="77777777" w:rsidR="009C730A" w:rsidRPr="00353FB9" w:rsidRDefault="009C730A" w:rsidP="00A24D35">
      <w:pPr>
        <w:spacing w:after="120" w:line="360" w:lineRule="auto"/>
        <w:rPr>
          <w:vertAlign w:val="superscript"/>
        </w:rPr>
      </w:pPr>
    </w:p>
    <w:p w14:paraId="6EBA4FF9" w14:textId="087DD850" w:rsidR="00A24D35" w:rsidRDefault="00A24D35" w:rsidP="00A24D35">
      <w:pPr>
        <w:pStyle w:val="Heading20"/>
      </w:pPr>
      <w:bookmarkStart w:id="105" w:name="_Toc104910277"/>
      <w:r>
        <w:t>9.1 Research aims</w:t>
      </w:r>
      <w:bookmarkEnd w:id="105"/>
    </w:p>
    <w:p w14:paraId="7C9AF9FD" w14:textId="239C5AD0" w:rsidR="00A24D35" w:rsidRDefault="00A24D35" w:rsidP="00A24D35">
      <w:pPr>
        <w:pStyle w:val="Text"/>
      </w:pPr>
      <w:r>
        <w:t xml:space="preserve">We aimed to explore perceptions of changing from annual to individualised </w:t>
      </w:r>
      <w:r w:rsidR="00B55563">
        <w:t xml:space="preserve">variable-interval </w:t>
      </w:r>
      <w:r>
        <w:t>risk-based screening</w:t>
      </w:r>
      <w:r w:rsidRPr="00CE4A1C">
        <w:t xml:space="preserve"> </w:t>
      </w:r>
      <w:r>
        <w:t xml:space="preserve">and to gain wider insights into </w:t>
      </w:r>
      <w:r w:rsidR="00B37D3E">
        <w:t>users</w:t>
      </w:r>
      <w:r w:rsidR="00CD3893">
        <w:rPr>
          <w:color w:val="00B0F0"/>
        </w:rPr>
        <w:t>’</w:t>
      </w:r>
      <w:r w:rsidR="00B37D3E" w:rsidRPr="007F02BA">
        <w:t xml:space="preserve"> </w:t>
      </w:r>
      <w:r>
        <w:t>perceptions to enable</w:t>
      </w:r>
      <w:r w:rsidRPr="00CE4A1C">
        <w:t xml:space="preserve"> </w:t>
      </w:r>
      <w:r>
        <w:t>successful implementation</w:t>
      </w:r>
      <w:r w:rsidR="00B37D3E">
        <w:t xml:space="preserve"> (WP F)</w:t>
      </w:r>
      <w:r>
        <w:t xml:space="preserve">. </w:t>
      </w:r>
      <w:r w:rsidR="00B37D3E">
        <w:t>W</w:t>
      </w:r>
      <w:r>
        <w:t xml:space="preserve">e also wanted to explore the wider aspects of DR screening in general. </w:t>
      </w:r>
    </w:p>
    <w:p w14:paraId="60756CE6" w14:textId="586BE8B5" w:rsidR="00A24D35" w:rsidRPr="00C97496" w:rsidRDefault="00A24D35" w:rsidP="00A24D35">
      <w:pPr>
        <w:pStyle w:val="Heading20"/>
      </w:pPr>
      <w:bookmarkStart w:id="106" w:name="_Toc104910278"/>
      <w:bookmarkStart w:id="107" w:name="_Toc19096358"/>
      <w:r>
        <w:t xml:space="preserve">9.2 </w:t>
      </w:r>
      <w:r w:rsidRPr="00C97496">
        <w:t>Methods</w:t>
      </w:r>
      <w:bookmarkEnd w:id="106"/>
      <w:r w:rsidRPr="00C97496">
        <w:t xml:space="preserve"> </w:t>
      </w:r>
      <w:bookmarkEnd w:id="107"/>
    </w:p>
    <w:p w14:paraId="13DF957D" w14:textId="77777777" w:rsidR="00A24D35" w:rsidRPr="00FE687E" w:rsidRDefault="00A24D35" w:rsidP="00A24D35">
      <w:pPr>
        <w:pStyle w:val="Heading40"/>
      </w:pPr>
      <w:bookmarkStart w:id="108" w:name="_Toc19096359"/>
      <w:r w:rsidRPr="00FE687E">
        <w:t>Setting</w:t>
      </w:r>
      <w:bookmarkEnd w:id="108"/>
    </w:p>
    <w:p w14:paraId="03769F66" w14:textId="2B90F509" w:rsidR="00A24D35" w:rsidRDefault="00A24D35" w:rsidP="00A24D35">
      <w:pPr>
        <w:pStyle w:val="Text"/>
      </w:pPr>
      <w:r>
        <w:t xml:space="preserve">We conducted our qualitative studies within the setting of our RCT. This </w:t>
      </w:r>
      <w:r w:rsidRPr="00A531BC">
        <w:t>allow</w:t>
      </w:r>
      <w:r>
        <w:t>ed</w:t>
      </w:r>
      <w:r w:rsidRPr="00A531BC">
        <w:t xml:space="preserve"> for the first time, </w:t>
      </w:r>
      <w:r>
        <w:t>a</w:t>
      </w:r>
      <w:r w:rsidRPr="00A531BC">
        <w:t xml:space="preserve"> real rather than theoretical investigation of the </w:t>
      </w:r>
      <w:r>
        <w:t>perceptions around the acceptability of</w:t>
      </w:r>
      <w:r w:rsidRPr="00A531BC">
        <w:t xml:space="preserve"> implementation of varying intervals and the use of a risk calculator in a population from an established screening programme and in a geographical location where annual fixed interval screening </w:t>
      </w:r>
      <w:r w:rsidR="00B37D3E">
        <w:t>was</w:t>
      </w:r>
      <w:r w:rsidR="00B37D3E" w:rsidRPr="00A531BC">
        <w:t xml:space="preserve"> </w:t>
      </w:r>
      <w:r w:rsidRPr="00A531BC">
        <w:t xml:space="preserve">already established. </w:t>
      </w:r>
    </w:p>
    <w:p w14:paraId="78CDCE5D" w14:textId="77777777" w:rsidR="00A24D35" w:rsidRDefault="00A24D35" w:rsidP="00A24D35">
      <w:pPr>
        <w:pStyle w:val="Heading40"/>
      </w:pPr>
      <w:bookmarkStart w:id="109" w:name="_Toc19096360"/>
      <w:r>
        <w:t>Design</w:t>
      </w:r>
      <w:bookmarkEnd w:id="109"/>
      <w:r>
        <w:t xml:space="preserve"> </w:t>
      </w:r>
    </w:p>
    <w:p w14:paraId="0A72BC7A" w14:textId="1981FE12" w:rsidR="00A24D35" w:rsidRDefault="00A24D35" w:rsidP="00A24D35">
      <w:pPr>
        <w:pStyle w:val="Text"/>
      </w:pPr>
      <w:r>
        <w:lastRenderedPageBreak/>
        <w:t xml:space="preserve">Semi-structured interviews were conducted after informed consent to gather views on </w:t>
      </w:r>
      <w:r w:rsidR="00B37D3E">
        <w:t xml:space="preserve">variable-interval </w:t>
      </w:r>
      <w:r>
        <w:t xml:space="preserve">risk-based screening. Interviews with PWD were conducted prior to commencement of the RCT (Phase 1, baseline) and subsequently with a second group (Phase 2) during the RCT. All interviews with HCPs took place prior to commencement of the RCT. The research team and PPI group created interview topic guides </w:t>
      </w:r>
      <w:r w:rsidR="00BA1BC9">
        <w:t>(see</w:t>
      </w:r>
      <w:r>
        <w:t xml:space="preserve"> </w:t>
      </w:r>
      <w:r w:rsidR="00696568">
        <w:rPr>
          <w:i/>
        </w:rPr>
        <w:t>Supplementary Material</w:t>
      </w:r>
      <w:r w:rsidRPr="00F52F82">
        <w:rPr>
          <w:i/>
          <w:iCs/>
        </w:rPr>
        <w:t xml:space="preserve"> </w:t>
      </w:r>
      <w:r w:rsidR="00F52F82" w:rsidRPr="00F52F82">
        <w:rPr>
          <w:i/>
          <w:iCs/>
        </w:rPr>
        <w:t>4</w:t>
      </w:r>
      <w:r w:rsidR="00BA1BC9">
        <w:t>)</w:t>
      </w:r>
      <w:r>
        <w:t xml:space="preserve"> </w:t>
      </w:r>
      <w:r w:rsidR="00BA1BC9">
        <w:t>covering</w:t>
      </w:r>
      <w:r>
        <w:t xml:space="preserve"> participants</w:t>
      </w:r>
      <w:r w:rsidR="00CD3893">
        <w:rPr>
          <w:color w:val="00B0F0"/>
        </w:rPr>
        <w:t>’</w:t>
      </w:r>
      <w:r>
        <w:t xml:space="preserve"> background, beliefs and attitudes towards diabetes, management of diabetes, medical management and contact, and future management of screening. For HCP interviews, </w:t>
      </w:r>
      <w:r w:rsidR="00B37D3E">
        <w:t>discussions</w:t>
      </w:r>
      <w:r>
        <w:t xml:space="preserve"> included participants</w:t>
      </w:r>
      <w:r w:rsidR="00CD3893">
        <w:rPr>
          <w:color w:val="00B0F0"/>
        </w:rPr>
        <w:t>’</w:t>
      </w:r>
      <w:r>
        <w:t xml:space="preserve"> background in diabetes, types of patients they see, </w:t>
      </w:r>
      <w:r w:rsidR="00B37D3E">
        <w:t xml:space="preserve">and </w:t>
      </w:r>
      <w:r>
        <w:t xml:space="preserve">potential issues with changing screening intervals. Interviews lasted 30 to 90 minutes, with most around 45 minutes. </w:t>
      </w:r>
      <w:bookmarkStart w:id="110" w:name="_Toc19096361"/>
    </w:p>
    <w:p w14:paraId="6EB53D01" w14:textId="77777777" w:rsidR="00A24D35" w:rsidRDefault="00A24D35" w:rsidP="00A24D35">
      <w:pPr>
        <w:pStyle w:val="Heading40"/>
      </w:pPr>
      <w:r>
        <w:t>Participants</w:t>
      </w:r>
      <w:bookmarkEnd w:id="110"/>
    </w:p>
    <w:p w14:paraId="39F24168" w14:textId="48D70767" w:rsidR="00A24D35" w:rsidRPr="00580C26" w:rsidRDefault="00A24D35" w:rsidP="00A24D35">
      <w:pPr>
        <w:pStyle w:val="Text"/>
      </w:pPr>
      <w:r w:rsidRPr="00BA086F">
        <w:t>PWD</w:t>
      </w:r>
      <w:r>
        <w:t xml:space="preserve"> participants </w:t>
      </w:r>
      <w:r w:rsidRPr="00B75F86">
        <w:t xml:space="preserve">aged over 16 years </w:t>
      </w:r>
      <w:r>
        <w:t>attending the eye screening programme</w:t>
      </w:r>
      <w:r w:rsidRPr="00B75F86">
        <w:t xml:space="preserve"> were identified </w:t>
      </w:r>
      <w:r>
        <w:t>in</w:t>
      </w:r>
      <w:r w:rsidRPr="00B75F86">
        <w:t xml:space="preserve"> two </w:t>
      </w:r>
      <w:r w:rsidR="00BA1BC9">
        <w:t>GPs</w:t>
      </w:r>
      <w:r w:rsidRPr="00B75F86">
        <w:t xml:space="preserve"> in Liverpool. </w:t>
      </w:r>
      <w:r w:rsidRPr="00580C26">
        <w:t>The practices were approached by a research nurse</w:t>
      </w:r>
      <w:r w:rsidR="00BA1BC9">
        <w:t>.</w:t>
      </w:r>
      <w:r w:rsidRPr="00580C26">
        <w:t xml:space="preserve"> The practices reflected the range of socioeconomic status, with one located in a disadvantaged location, and the other in an affluent location.  </w:t>
      </w:r>
    </w:p>
    <w:p w14:paraId="1DC3F7F1" w14:textId="1549B830" w:rsidR="00A24D35" w:rsidRPr="00580C26" w:rsidRDefault="00A24D35" w:rsidP="00A24D35">
      <w:pPr>
        <w:pStyle w:val="Text"/>
      </w:pPr>
      <w:r>
        <w:t>We used p</w:t>
      </w:r>
      <w:r w:rsidRPr="000F6594">
        <w:t xml:space="preserve">urposive sampling to </w:t>
      </w:r>
      <w:r>
        <w:t xml:space="preserve">identify potential participants aiming to </w:t>
      </w:r>
      <w:r w:rsidRPr="000F6594">
        <w:t xml:space="preserve">reflect the </w:t>
      </w:r>
      <w:r>
        <w:t xml:space="preserve">characteristics of the local </w:t>
      </w:r>
      <w:r w:rsidRPr="000F6594">
        <w:t xml:space="preserve">diabetic population and </w:t>
      </w:r>
      <w:r>
        <w:t xml:space="preserve">of </w:t>
      </w:r>
      <w:r w:rsidRPr="000F6594">
        <w:t>HCP</w:t>
      </w:r>
      <w:r>
        <w:t>s</w:t>
      </w:r>
      <w:r w:rsidRPr="000F6594">
        <w:t xml:space="preserve"> involved in eye screening.</w:t>
      </w:r>
      <w:r>
        <w:t xml:space="preserve"> Suitability of p</w:t>
      </w:r>
      <w:r w:rsidRPr="00580C26">
        <w:t xml:space="preserve">otential </w:t>
      </w:r>
      <w:r>
        <w:t xml:space="preserve">PWD </w:t>
      </w:r>
      <w:r w:rsidRPr="00580C26">
        <w:t xml:space="preserve">participants </w:t>
      </w:r>
      <w:r>
        <w:t>was reviewed</w:t>
      </w:r>
      <w:r w:rsidRPr="00580C26">
        <w:t xml:space="preserve"> by a GP in the practice </w:t>
      </w:r>
      <w:r>
        <w:t xml:space="preserve">prior to </w:t>
      </w:r>
      <w:r w:rsidR="00BA1BC9">
        <w:t>contact</w:t>
      </w:r>
      <w:r w:rsidRPr="00580C26">
        <w:t xml:space="preserve"> by the research team.</w:t>
      </w:r>
    </w:p>
    <w:p w14:paraId="020BA522" w14:textId="3CB5CC3A" w:rsidR="00A24D35" w:rsidRDefault="00A24D35" w:rsidP="00A24D35">
      <w:pPr>
        <w:pStyle w:val="Text"/>
      </w:pPr>
      <w:r w:rsidRPr="00580C26">
        <w:t>All participants received a brief overview of individualised risk-based variable-interval screening. Most patient interviews were conducted in participants</w:t>
      </w:r>
      <w:r w:rsidR="00CD3893">
        <w:rPr>
          <w:color w:val="00B0F0"/>
        </w:rPr>
        <w:t>’</w:t>
      </w:r>
      <w:r w:rsidRPr="00580C26">
        <w:t xml:space="preserve"> homes, though some chose to complete them in </w:t>
      </w:r>
      <w:r w:rsidR="00BA1BC9">
        <w:t>a</w:t>
      </w:r>
      <w:r w:rsidRPr="00580C26">
        <w:t xml:space="preserve"> university office, and one completed their interview in their own office.</w:t>
      </w:r>
    </w:p>
    <w:p w14:paraId="4BFCF084" w14:textId="38CCE1DB" w:rsidR="000D3969" w:rsidRDefault="00A24D35" w:rsidP="00A24D35">
      <w:pPr>
        <w:pStyle w:val="Text"/>
      </w:pPr>
      <w:r>
        <w:t xml:space="preserve">60 PWD were recruited, 30 to phase 1 (baseline) and 30 to phase 2 (post implementation of risk-based variable-interval screening). </w:t>
      </w:r>
      <w:r w:rsidR="000D3969">
        <w:t xml:space="preserve">Further details are given in </w:t>
      </w:r>
      <w:r w:rsidR="000D3969" w:rsidRPr="005D265D">
        <w:rPr>
          <w:i/>
          <w:iCs/>
        </w:rPr>
        <w:t>Table 8</w:t>
      </w:r>
      <w:r w:rsidR="000D3969">
        <w:t>. I</w:t>
      </w:r>
      <w:r w:rsidR="000D3969" w:rsidRPr="00C97496">
        <w:t>nterviews took place betw</w:t>
      </w:r>
      <w:r w:rsidR="000D3969">
        <w:t>een October 2014 and April 2015 in</w:t>
      </w:r>
      <w:r w:rsidR="000D3969" w:rsidRPr="00C97496">
        <w:t xml:space="preserve"> </w:t>
      </w:r>
      <w:r w:rsidR="000D3969">
        <w:t xml:space="preserve">private </w:t>
      </w:r>
      <w:r w:rsidR="000D3969" w:rsidRPr="00C97496">
        <w:t xml:space="preserve">NHS </w:t>
      </w:r>
      <w:r w:rsidR="000D3969">
        <w:t xml:space="preserve">offices </w:t>
      </w:r>
      <w:r w:rsidR="000D3969" w:rsidRPr="00C97496">
        <w:t>(with the exception of one joint interview completed at a participant</w:t>
      </w:r>
      <w:r w:rsidR="00CD3893">
        <w:rPr>
          <w:color w:val="00B0F0"/>
        </w:rPr>
        <w:t>’</w:t>
      </w:r>
      <w:r w:rsidR="000D3969" w:rsidRPr="00C97496">
        <w:t>s home).</w:t>
      </w:r>
      <w:r w:rsidR="0095398A">
        <w:t xml:space="preserve"> Allocations within </w:t>
      </w:r>
      <w:r w:rsidR="00B37D3E">
        <w:t>P</w:t>
      </w:r>
      <w:r w:rsidR="0095398A">
        <w:t>hase 2 were balanced to the overall allocations within the RCT.</w:t>
      </w:r>
    </w:p>
    <w:p w14:paraId="61A43ABE" w14:textId="77777777" w:rsidR="00A24D35" w:rsidRDefault="00A24D35" w:rsidP="00A24D35">
      <w:pPr>
        <w:pStyle w:val="Text"/>
      </w:pPr>
      <w:r>
        <w:t xml:space="preserve">PWD participants presented a range of social situations: the occupations described by the sample were very mixed, including a range of professionals as well as students and manual workers, retired and unemployed as well as one person who was unable to work due to long-term ill health. A majority described their ethnicity as White-British, two as white European, one each mixed race and Asian.  </w:t>
      </w:r>
    </w:p>
    <w:p w14:paraId="3C59818A" w14:textId="39E2AA71" w:rsidR="000D3969" w:rsidRDefault="00A24D35" w:rsidP="00A24D35">
      <w:pPr>
        <w:pStyle w:val="Text"/>
      </w:pPr>
      <w:r>
        <w:t xml:space="preserve">21 HCPs </w:t>
      </w:r>
      <w:r w:rsidRPr="00C97496">
        <w:t xml:space="preserve">involved in eye screening </w:t>
      </w:r>
      <w:r>
        <w:t xml:space="preserve">were recruited </w:t>
      </w:r>
      <w:r w:rsidRPr="00C97496">
        <w:t xml:space="preserve">through existing knowledge networks, </w:t>
      </w:r>
      <w:r>
        <w:t>building</w:t>
      </w:r>
      <w:r w:rsidRPr="00C97496">
        <w:t xml:space="preserve"> upon our </w:t>
      </w:r>
      <w:r>
        <w:t xml:space="preserve">2011-12 </w:t>
      </w:r>
      <w:r w:rsidRPr="00C97496">
        <w:t xml:space="preserve">programme development work. A small number of </w:t>
      </w:r>
      <w:r>
        <w:t>these</w:t>
      </w:r>
      <w:r w:rsidRPr="00C97496">
        <w:t xml:space="preserve"> were recruited through </w:t>
      </w:r>
      <w:r w:rsidR="00CD3893">
        <w:rPr>
          <w:color w:val="00B0F0"/>
        </w:rPr>
        <w:t>‘</w:t>
      </w:r>
      <w:r w:rsidR="00CD3893" w:rsidRPr="00C97496">
        <w:t>snowballing</w:t>
      </w:r>
      <w:r w:rsidR="00CD3893">
        <w:rPr>
          <w:color w:val="00B0F0"/>
        </w:rPr>
        <w:t>’</w:t>
      </w:r>
      <w:r w:rsidRPr="00C97496">
        <w:t xml:space="preserve"> (identified as potential participants by other participating health professionals). </w:t>
      </w:r>
      <w:r w:rsidR="000D3969">
        <w:t>16 of 21 participated in interviews (</w:t>
      </w:r>
      <w:r w:rsidR="00B37D3E">
        <w:t xml:space="preserve">six </w:t>
      </w:r>
      <w:r w:rsidR="000D3969">
        <w:t xml:space="preserve">in groups of </w:t>
      </w:r>
      <w:r w:rsidR="00B37D3E">
        <w:t>three</w:t>
      </w:r>
      <w:r w:rsidR="000D3969">
        <w:t xml:space="preserve">) whilst </w:t>
      </w:r>
      <w:r w:rsidR="00B37D3E">
        <w:t xml:space="preserve">five </w:t>
      </w:r>
      <w:r w:rsidR="000D3969">
        <w:t xml:space="preserve">completed interview questions via email. </w:t>
      </w:r>
      <w:r w:rsidR="006323D9">
        <w:t>Further details are given in</w:t>
      </w:r>
      <w:r w:rsidR="000D3969" w:rsidRPr="000D3969">
        <w:t xml:space="preserve"> </w:t>
      </w:r>
      <w:r w:rsidR="000D3969" w:rsidRPr="005D265D">
        <w:rPr>
          <w:i/>
          <w:iCs/>
        </w:rPr>
        <w:t>Table 8</w:t>
      </w:r>
      <w:r w:rsidR="000D3969">
        <w:t xml:space="preserve">. </w:t>
      </w:r>
      <w:r w:rsidR="006323D9">
        <w:t xml:space="preserve"> </w:t>
      </w:r>
    </w:p>
    <w:p w14:paraId="371D6B4F" w14:textId="77777777" w:rsidR="00056836" w:rsidRDefault="00056836" w:rsidP="00A24D35">
      <w:pPr>
        <w:pStyle w:val="Text"/>
      </w:pPr>
    </w:p>
    <w:p w14:paraId="184B618B" w14:textId="60CF52C0" w:rsidR="000D3969" w:rsidRDefault="00792A7F" w:rsidP="00792A7F">
      <w:pPr>
        <w:pStyle w:val="Caption"/>
      </w:pPr>
      <w:bookmarkStart w:id="111" w:name="_Toc87626907"/>
      <w:r>
        <w:t xml:space="preserve">Table </w:t>
      </w:r>
      <w:r>
        <w:rPr>
          <w:noProof/>
        </w:rPr>
        <w:t>8</w:t>
      </w:r>
      <w:r w:rsidR="00056836" w:rsidRPr="00056836">
        <w:rPr>
          <w:rStyle w:val="FignumChar"/>
        </w:rPr>
        <w:t>.</w:t>
      </w:r>
      <w:r w:rsidR="00056836">
        <w:t xml:space="preserve"> </w:t>
      </w:r>
      <w:r w:rsidRPr="00792A7F">
        <w:rPr>
          <w:rStyle w:val="FiglegendChar"/>
          <w:caps w:val="0"/>
        </w:rPr>
        <w:t xml:space="preserve">Participant characteristics in the qualitative </w:t>
      </w:r>
      <w:r>
        <w:rPr>
          <w:rStyle w:val="FiglegendChar"/>
          <w:caps w:val="0"/>
        </w:rPr>
        <w:t>ISDR</w:t>
      </w:r>
      <w:r w:rsidRPr="00792A7F">
        <w:rPr>
          <w:rStyle w:val="FiglegendChar"/>
          <w:caps w:val="0"/>
        </w:rPr>
        <w:t xml:space="preserve"> study</w:t>
      </w:r>
      <w:bookmarkEnd w:id="11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814"/>
        <w:gridCol w:w="3005"/>
        <w:gridCol w:w="1503"/>
      </w:tblGrid>
      <w:tr w:rsidR="000D3969" w14:paraId="4BFF007D" w14:textId="77777777" w:rsidTr="00056836">
        <w:tc>
          <w:tcPr>
            <w:tcW w:w="2694" w:type="dxa"/>
            <w:shd w:val="clear" w:color="auto" w:fill="92D050"/>
          </w:tcPr>
          <w:p w14:paraId="32960AC1" w14:textId="77777777" w:rsidR="000D3969" w:rsidRPr="0095398A" w:rsidRDefault="000D3969" w:rsidP="00056836">
            <w:pPr>
              <w:pStyle w:val="Figtext"/>
              <w:spacing w:after="0"/>
              <w:rPr>
                <w:color w:val="FFFFFF" w:themeColor="background1"/>
              </w:rPr>
            </w:pPr>
          </w:p>
        </w:tc>
        <w:tc>
          <w:tcPr>
            <w:tcW w:w="1814" w:type="dxa"/>
            <w:shd w:val="clear" w:color="auto" w:fill="92D050"/>
          </w:tcPr>
          <w:p w14:paraId="41275B11" w14:textId="77777777" w:rsidR="000D3969" w:rsidRPr="0095398A" w:rsidRDefault="000D3969" w:rsidP="00056836">
            <w:pPr>
              <w:pStyle w:val="Figtext"/>
              <w:spacing w:after="0"/>
              <w:rPr>
                <w:color w:val="FFFFFF" w:themeColor="background1"/>
              </w:rPr>
            </w:pPr>
          </w:p>
        </w:tc>
        <w:tc>
          <w:tcPr>
            <w:tcW w:w="3005" w:type="dxa"/>
            <w:shd w:val="clear" w:color="auto" w:fill="92D050"/>
          </w:tcPr>
          <w:p w14:paraId="1DDD638F" w14:textId="77777777" w:rsidR="000D3969" w:rsidRPr="0095398A" w:rsidRDefault="000D3969" w:rsidP="00056836">
            <w:pPr>
              <w:pStyle w:val="Figtext"/>
              <w:spacing w:after="0"/>
              <w:rPr>
                <w:color w:val="FFFFFF" w:themeColor="background1"/>
              </w:rPr>
            </w:pPr>
          </w:p>
        </w:tc>
        <w:tc>
          <w:tcPr>
            <w:tcW w:w="1503" w:type="dxa"/>
            <w:shd w:val="clear" w:color="auto" w:fill="92D050"/>
          </w:tcPr>
          <w:p w14:paraId="51412A42" w14:textId="093A1D14" w:rsidR="000D3969" w:rsidRPr="0095398A" w:rsidRDefault="0095398A" w:rsidP="00056836">
            <w:pPr>
              <w:pStyle w:val="Figtext"/>
              <w:spacing w:after="0"/>
              <w:rPr>
                <w:color w:val="FFFFFF" w:themeColor="background1"/>
              </w:rPr>
            </w:pPr>
            <w:r>
              <w:rPr>
                <w:color w:val="FFFFFF" w:themeColor="background1"/>
              </w:rPr>
              <w:t>n</w:t>
            </w:r>
          </w:p>
        </w:tc>
      </w:tr>
      <w:tr w:rsidR="000D3969" w14:paraId="78F29FA6" w14:textId="77777777" w:rsidTr="00056836">
        <w:tc>
          <w:tcPr>
            <w:tcW w:w="2694" w:type="dxa"/>
          </w:tcPr>
          <w:p w14:paraId="10C2A570" w14:textId="37AF4108" w:rsidR="000D3969" w:rsidRPr="00056836" w:rsidRDefault="000D3969" w:rsidP="00056836">
            <w:pPr>
              <w:pStyle w:val="Figtext"/>
              <w:spacing w:after="0"/>
              <w:rPr>
                <w:b/>
                <w:bCs/>
              </w:rPr>
            </w:pPr>
            <w:r w:rsidRPr="00056836">
              <w:rPr>
                <w:b/>
                <w:bCs/>
              </w:rPr>
              <w:t>People with diabetes (n=60)</w:t>
            </w:r>
          </w:p>
        </w:tc>
        <w:tc>
          <w:tcPr>
            <w:tcW w:w="1814" w:type="dxa"/>
          </w:tcPr>
          <w:p w14:paraId="16516DFE" w14:textId="67F46F35" w:rsidR="000D3969" w:rsidRDefault="00056836" w:rsidP="00056836">
            <w:pPr>
              <w:pStyle w:val="Figtext"/>
              <w:spacing w:after="0"/>
            </w:pPr>
            <w:r>
              <w:t>M</w:t>
            </w:r>
            <w:r w:rsidR="0095398A">
              <w:t>ale</w:t>
            </w:r>
          </w:p>
        </w:tc>
        <w:tc>
          <w:tcPr>
            <w:tcW w:w="3005" w:type="dxa"/>
          </w:tcPr>
          <w:p w14:paraId="4CF55482" w14:textId="58A43E17" w:rsidR="000D3969" w:rsidRDefault="000D3969" w:rsidP="00056836">
            <w:pPr>
              <w:pStyle w:val="Figtext"/>
              <w:spacing w:after="0"/>
            </w:pPr>
          </w:p>
        </w:tc>
        <w:tc>
          <w:tcPr>
            <w:tcW w:w="1503" w:type="dxa"/>
          </w:tcPr>
          <w:p w14:paraId="7AB7D1A5" w14:textId="35BBBBB2" w:rsidR="000D3969" w:rsidRDefault="0095398A" w:rsidP="00056836">
            <w:pPr>
              <w:pStyle w:val="Figtext"/>
              <w:spacing w:after="0"/>
            </w:pPr>
            <w:r>
              <w:t>34</w:t>
            </w:r>
          </w:p>
        </w:tc>
      </w:tr>
      <w:tr w:rsidR="0095398A" w14:paraId="1782439E" w14:textId="77777777" w:rsidTr="00056836">
        <w:tc>
          <w:tcPr>
            <w:tcW w:w="2694" w:type="dxa"/>
          </w:tcPr>
          <w:p w14:paraId="53FAAA50" w14:textId="77777777" w:rsidR="0095398A" w:rsidRDefault="0095398A" w:rsidP="00056836">
            <w:pPr>
              <w:pStyle w:val="Figtext"/>
              <w:spacing w:after="0"/>
            </w:pPr>
          </w:p>
        </w:tc>
        <w:tc>
          <w:tcPr>
            <w:tcW w:w="1814" w:type="dxa"/>
          </w:tcPr>
          <w:p w14:paraId="52649441" w14:textId="1EAF3A59" w:rsidR="0095398A" w:rsidRDefault="00056836" w:rsidP="00056836">
            <w:pPr>
              <w:pStyle w:val="Figtext"/>
              <w:spacing w:after="0"/>
            </w:pPr>
            <w:r>
              <w:t>A</w:t>
            </w:r>
            <w:r w:rsidR="0095398A">
              <w:t>ge</w:t>
            </w:r>
          </w:p>
        </w:tc>
        <w:tc>
          <w:tcPr>
            <w:tcW w:w="3005" w:type="dxa"/>
          </w:tcPr>
          <w:p w14:paraId="77986F9B" w14:textId="555C01F0" w:rsidR="0095398A" w:rsidRDefault="0095398A" w:rsidP="00056836">
            <w:pPr>
              <w:pStyle w:val="Figtext"/>
              <w:spacing w:after="0"/>
            </w:pPr>
          </w:p>
        </w:tc>
        <w:tc>
          <w:tcPr>
            <w:tcW w:w="1503" w:type="dxa"/>
          </w:tcPr>
          <w:p w14:paraId="2DFE8006" w14:textId="429A80BC" w:rsidR="0095398A" w:rsidRDefault="0095398A" w:rsidP="00056836">
            <w:pPr>
              <w:pStyle w:val="Figtext"/>
              <w:spacing w:after="0"/>
            </w:pPr>
            <w:r>
              <w:t>19-83 years</w:t>
            </w:r>
          </w:p>
        </w:tc>
      </w:tr>
      <w:tr w:rsidR="000D3969" w14:paraId="4AE0E330" w14:textId="77777777" w:rsidTr="00056836">
        <w:tc>
          <w:tcPr>
            <w:tcW w:w="2694" w:type="dxa"/>
          </w:tcPr>
          <w:p w14:paraId="0EE39520" w14:textId="77777777" w:rsidR="000D3969" w:rsidRDefault="000D3969" w:rsidP="00056836">
            <w:pPr>
              <w:pStyle w:val="Figtext"/>
              <w:spacing w:after="0"/>
            </w:pPr>
          </w:p>
        </w:tc>
        <w:tc>
          <w:tcPr>
            <w:tcW w:w="1814" w:type="dxa"/>
          </w:tcPr>
          <w:p w14:paraId="4BDC9CCE" w14:textId="6F13E412" w:rsidR="000D3969" w:rsidRDefault="00056836" w:rsidP="00056836">
            <w:pPr>
              <w:pStyle w:val="Figtext"/>
              <w:spacing w:after="0"/>
            </w:pPr>
            <w:r>
              <w:t>T</w:t>
            </w:r>
            <w:r w:rsidR="0095398A">
              <w:t xml:space="preserve">ype1 </w:t>
            </w:r>
          </w:p>
        </w:tc>
        <w:tc>
          <w:tcPr>
            <w:tcW w:w="3005" w:type="dxa"/>
          </w:tcPr>
          <w:p w14:paraId="69785CCE" w14:textId="3689F605" w:rsidR="000D3969" w:rsidRDefault="000D3969" w:rsidP="00056836">
            <w:pPr>
              <w:pStyle w:val="Figtext"/>
              <w:spacing w:after="0"/>
            </w:pPr>
          </w:p>
        </w:tc>
        <w:tc>
          <w:tcPr>
            <w:tcW w:w="1503" w:type="dxa"/>
          </w:tcPr>
          <w:p w14:paraId="498D4019" w14:textId="65AFF1CF" w:rsidR="000D3969" w:rsidRDefault="0095398A" w:rsidP="00056836">
            <w:pPr>
              <w:pStyle w:val="Figtext"/>
              <w:spacing w:after="0"/>
            </w:pPr>
            <w:r>
              <w:t>8</w:t>
            </w:r>
          </w:p>
        </w:tc>
      </w:tr>
      <w:tr w:rsidR="000D3969" w14:paraId="69F3E5AB" w14:textId="77777777" w:rsidTr="00056836">
        <w:tc>
          <w:tcPr>
            <w:tcW w:w="2694" w:type="dxa"/>
          </w:tcPr>
          <w:p w14:paraId="307875B1" w14:textId="77777777" w:rsidR="000D3969" w:rsidRDefault="000D3969" w:rsidP="00056836">
            <w:pPr>
              <w:pStyle w:val="Figtext"/>
              <w:spacing w:after="0"/>
            </w:pPr>
          </w:p>
        </w:tc>
        <w:tc>
          <w:tcPr>
            <w:tcW w:w="1814" w:type="dxa"/>
          </w:tcPr>
          <w:p w14:paraId="1847C532" w14:textId="2D9AFB91" w:rsidR="000D3969" w:rsidRDefault="00056836" w:rsidP="00056836">
            <w:pPr>
              <w:pStyle w:val="Figtext"/>
              <w:spacing w:after="0"/>
            </w:pPr>
            <w:r>
              <w:t>T</w:t>
            </w:r>
            <w:r w:rsidR="0095398A">
              <w:t>ime since diagnosis</w:t>
            </w:r>
          </w:p>
        </w:tc>
        <w:tc>
          <w:tcPr>
            <w:tcW w:w="3005" w:type="dxa"/>
          </w:tcPr>
          <w:p w14:paraId="1464C3FE" w14:textId="064657FE" w:rsidR="000D3969" w:rsidRDefault="000D3969" w:rsidP="00056836">
            <w:pPr>
              <w:pStyle w:val="Figtext"/>
              <w:spacing w:after="0"/>
            </w:pPr>
          </w:p>
        </w:tc>
        <w:tc>
          <w:tcPr>
            <w:tcW w:w="1503" w:type="dxa"/>
          </w:tcPr>
          <w:p w14:paraId="78BF9CEB" w14:textId="4EF04A6F" w:rsidR="000D3969" w:rsidRDefault="0095398A" w:rsidP="00056836">
            <w:pPr>
              <w:pStyle w:val="Figtext"/>
              <w:spacing w:after="0"/>
            </w:pPr>
            <w:r>
              <w:t>1-40 years</w:t>
            </w:r>
          </w:p>
        </w:tc>
      </w:tr>
      <w:tr w:rsidR="0095398A" w14:paraId="01E5F474" w14:textId="77777777" w:rsidTr="00056836">
        <w:tc>
          <w:tcPr>
            <w:tcW w:w="2694" w:type="dxa"/>
          </w:tcPr>
          <w:p w14:paraId="13313B4E" w14:textId="77777777" w:rsidR="0095398A" w:rsidRDefault="0095398A" w:rsidP="00056836">
            <w:pPr>
              <w:pStyle w:val="Figtext"/>
              <w:spacing w:after="0"/>
            </w:pPr>
          </w:p>
        </w:tc>
        <w:tc>
          <w:tcPr>
            <w:tcW w:w="1814" w:type="dxa"/>
          </w:tcPr>
          <w:p w14:paraId="62BCE29F" w14:textId="64799EED" w:rsidR="0095398A" w:rsidRDefault="0095398A" w:rsidP="00056836">
            <w:pPr>
              <w:pStyle w:val="Figtext"/>
              <w:spacing w:after="0"/>
            </w:pPr>
          </w:p>
        </w:tc>
        <w:tc>
          <w:tcPr>
            <w:tcW w:w="3005" w:type="dxa"/>
          </w:tcPr>
          <w:p w14:paraId="034ECBF3" w14:textId="4E73459E" w:rsidR="0095398A" w:rsidRDefault="0095398A" w:rsidP="00056836">
            <w:pPr>
              <w:pStyle w:val="Figtext"/>
              <w:spacing w:after="0"/>
            </w:pPr>
            <w:r>
              <w:t xml:space="preserve">1-5 years </w:t>
            </w:r>
          </w:p>
        </w:tc>
        <w:tc>
          <w:tcPr>
            <w:tcW w:w="1503" w:type="dxa"/>
          </w:tcPr>
          <w:p w14:paraId="00F2E91F" w14:textId="27CAF1EB" w:rsidR="0095398A" w:rsidRDefault="0095398A" w:rsidP="00056836">
            <w:pPr>
              <w:pStyle w:val="Figtext"/>
              <w:spacing w:after="0"/>
            </w:pPr>
            <w:r>
              <w:t>10</w:t>
            </w:r>
          </w:p>
        </w:tc>
      </w:tr>
      <w:tr w:rsidR="0095398A" w14:paraId="20402816" w14:textId="77777777" w:rsidTr="00056836">
        <w:tc>
          <w:tcPr>
            <w:tcW w:w="2694" w:type="dxa"/>
          </w:tcPr>
          <w:p w14:paraId="6DDFB45D" w14:textId="77777777" w:rsidR="0095398A" w:rsidRDefault="0095398A" w:rsidP="00056836">
            <w:pPr>
              <w:pStyle w:val="Figtext"/>
              <w:spacing w:after="0"/>
            </w:pPr>
          </w:p>
        </w:tc>
        <w:tc>
          <w:tcPr>
            <w:tcW w:w="1814" w:type="dxa"/>
          </w:tcPr>
          <w:p w14:paraId="3A1743A3" w14:textId="3D008E54" w:rsidR="0095398A" w:rsidRDefault="0095398A" w:rsidP="00056836">
            <w:pPr>
              <w:pStyle w:val="Figtext"/>
              <w:spacing w:after="0"/>
            </w:pPr>
          </w:p>
        </w:tc>
        <w:tc>
          <w:tcPr>
            <w:tcW w:w="3005" w:type="dxa"/>
          </w:tcPr>
          <w:p w14:paraId="298A9DE8" w14:textId="2FAF8E2D" w:rsidR="0095398A" w:rsidRDefault="0095398A" w:rsidP="00056836">
            <w:pPr>
              <w:pStyle w:val="Figtext"/>
              <w:spacing w:after="0"/>
            </w:pPr>
            <w:r>
              <w:t>6-10 years</w:t>
            </w:r>
          </w:p>
        </w:tc>
        <w:tc>
          <w:tcPr>
            <w:tcW w:w="1503" w:type="dxa"/>
          </w:tcPr>
          <w:p w14:paraId="45D89104" w14:textId="7CEE2AF6" w:rsidR="0095398A" w:rsidRDefault="0095398A" w:rsidP="00056836">
            <w:pPr>
              <w:pStyle w:val="Figtext"/>
              <w:spacing w:after="0"/>
            </w:pPr>
            <w:r>
              <w:t>7</w:t>
            </w:r>
          </w:p>
        </w:tc>
      </w:tr>
      <w:tr w:rsidR="0095398A" w14:paraId="37F61CB5" w14:textId="77777777" w:rsidTr="00056836">
        <w:tc>
          <w:tcPr>
            <w:tcW w:w="2694" w:type="dxa"/>
          </w:tcPr>
          <w:p w14:paraId="584EA178" w14:textId="77777777" w:rsidR="0095398A" w:rsidRDefault="0095398A" w:rsidP="00056836">
            <w:pPr>
              <w:pStyle w:val="Figtext"/>
              <w:spacing w:after="0"/>
            </w:pPr>
          </w:p>
        </w:tc>
        <w:tc>
          <w:tcPr>
            <w:tcW w:w="1814" w:type="dxa"/>
          </w:tcPr>
          <w:p w14:paraId="5B954B63" w14:textId="795A8CF2" w:rsidR="0095398A" w:rsidRDefault="0095398A" w:rsidP="00056836">
            <w:pPr>
              <w:pStyle w:val="Figtext"/>
              <w:spacing w:after="0"/>
            </w:pPr>
          </w:p>
        </w:tc>
        <w:tc>
          <w:tcPr>
            <w:tcW w:w="3005" w:type="dxa"/>
          </w:tcPr>
          <w:p w14:paraId="097A0A28" w14:textId="57F31EAB" w:rsidR="0095398A" w:rsidRDefault="0095398A" w:rsidP="00056836">
            <w:pPr>
              <w:pStyle w:val="Figtext"/>
              <w:spacing w:after="0"/>
            </w:pPr>
            <w:r>
              <w:t>11-15 years</w:t>
            </w:r>
          </w:p>
        </w:tc>
        <w:tc>
          <w:tcPr>
            <w:tcW w:w="1503" w:type="dxa"/>
          </w:tcPr>
          <w:p w14:paraId="29E4574E" w14:textId="24EC7757" w:rsidR="0095398A" w:rsidRDefault="0095398A" w:rsidP="00056836">
            <w:pPr>
              <w:pStyle w:val="Figtext"/>
              <w:spacing w:after="0"/>
            </w:pPr>
            <w:r>
              <w:t>4</w:t>
            </w:r>
          </w:p>
        </w:tc>
      </w:tr>
      <w:tr w:rsidR="0095398A" w14:paraId="2BFEC31C" w14:textId="77777777" w:rsidTr="00056836">
        <w:tc>
          <w:tcPr>
            <w:tcW w:w="2694" w:type="dxa"/>
          </w:tcPr>
          <w:p w14:paraId="77B82FA1" w14:textId="77777777" w:rsidR="0095398A" w:rsidRDefault="0095398A" w:rsidP="00056836">
            <w:pPr>
              <w:pStyle w:val="Figtext"/>
              <w:spacing w:after="0"/>
            </w:pPr>
          </w:p>
        </w:tc>
        <w:tc>
          <w:tcPr>
            <w:tcW w:w="1814" w:type="dxa"/>
          </w:tcPr>
          <w:p w14:paraId="7008388F" w14:textId="5E7DB382" w:rsidR="0095398A" w:rsidRDefault="0095398A" w:rsidP="00056836">
            <w:pPr>
              <w:pStyle w:val="Figtext"/>
              <w:spacing w:after="0"/>
            </w:pPr>
          </w:p>
        </w:tc>
        <w:tc>
          <w:tcPr>
            <w:tcW w:w="3005" w:type="dxa"/>
          </w:tcPr>
          <w:p w14:paraId="066EB692" w14:textId="1EAB09B1" w:rsidR="0095398A" w:rsidRDefault="0095398A" w:rsidP="00056836">
            <w:pPr>
              <w:pStyle w:val="Figtext"/>
              <w:spacing w:after="0"/>
            </w:pPr>
            <w:r>
              <w:t>&gt;15 years</w:t>
            </w:r>
          </w:p>
        </w:tc>
        <w:tc>
          <w:tcPr>
            <w:tcW w:w="1503" w:type="dxa"/>
          </w:tcPr>
          <w:p w14:paraId="605EB2D0" w14:textId="229F90E9" w:rsidR="0095398A" w:rsidRDefault="0095398A" w:rsidP="00056836">
            <w:pPr>
              <w:pStyle w:val="Figtext"/>
              <w:spacing w:after="0"/>
            </w:pPr>
            <w:r>
              <w:t>9</w:t>
            </w:r>
          </w:p>
        </w:tc>
      </w:tr>
      <w:tr w:rsidR="00056836" w14:paraId="5DCB7337" w14:textId="77777777" w:rsidTr="00056836">
        <w:tc>
          <w:tcPr>
            <w:tcW w:w="2694" w:type="dxa"/>
          </w:tcPr>
          <w:p w14:paraId="1EC36D78" w14:textId="77777777" w:rsidR="00056836" w:rsidRDefault="00056836" w:rsidP="00056836">
            <w:pPr>
              <w:pStyle w:val="Figtext"/>
              <w:spacing w:after="0"/>
            </w:pPr>
          </w:p>
        </w:tc>
        <w:tc>
          <w:tcPr>
            <w:tcW w:w="1814" w:type="dxa"/>
            <w:vMerge w:val="restart"/>
          </w:tcPr>
          <w:p w14:paraId="4A4B5F72" w14:textId="5C70EFF2" w:rsidR="00056836" w:rsidRDefault="00056836" w:rsidP="00056836">
            <w:pPr>
              <w:pStyle w:val="Figtext"/>
              <w:spacing w:after="0" w:line="240" w:lineRule="auto"/>
            </w:pPr>
            <w:r>
              <w:t>risk-based screening interval baseline allocation (phase 2)</w:t>
            </w:r>
          </w:p>
        </w:tc>
        <w:tc>
          <w:tcPr>
            <w:tcW w:w="3005" w:type="dxa"/>
          </w:tcPr>
          <w:p w14:paraId="489983DC" w14:textId="31BB67B4" w:rsidR="00056836" w:rsidRDefault="00056836" w:rsidP="00056836">
            <w:pPr>
              <w:pStyle w:val="Figtext"/>
              <w:spacing w:after="0"/>
            </w:pPr>
            <w:r>
              <w:t>6 months</w:t>
            </w:r>
          </w:p>
        </w:tc>
        <w:tc>
          <w:tcPr>
            <w:tcW w:w="1503" w:type="dxa"/>
          </w:tcPr>
          <w:p w14:paraId="44647AE5" w14:textId="54F27AFD" w:rsidR="00056836" w:rsidRDefault="00056836" w:rsidP="00056836">
            <w:pPr>
              <w:pStyle w:val="Figtext"/>
              <w:spacing w:after="0"/>
            </w:pPr>
            <w:r>
              <w:t>4</w:t>
            </w:r>
          </w:p>
        </w:tc>
      </w:tr>
      <w:tr w:rsidR="00056836" w14:paraId="19AC58AB" w14:textId="77777777" w:rsidTr="00056836">
        <w:tc>
          <w:tcPr>
            <w:tcW w:w="2694" w:type="dxa"/>
          </w:tcPr>
          <w:p w14:paraId="610FDE85" w14:textId="77777777" w:rsidR="00056836" w:rsidRDefault="00056836" w:rsidP="00056836">
            <w:pPr>
              <w:pStyle w:val="Figtext"/>
              <w:spacing w:after="0"/>
            </w:pPr>
          </w:p>
        </w:tc>
        <w:tc>
          <w:tcPr>
            <w:tcW w:w="1814" w:type="dxa"/>
            <w:vMerge/>
          </w:tcPr>
          <w:p w14:paraId="38D8707B" w14:textId="77777777" w:rsidR="00056836" w:rsidRDefault="00056836" w:rsidP="00056836">
            <w:pPr>
              <w:pStyle w:val="Figtext"/>
              <w:spacing w:after="0"/>
            </w:pPr>
          </w:p>
        </w:tc>
        <w:tc>
          <w:tcPr>
            <w:tcW w:w="3005" w:type="dxa"/>
          </w:tcPr>
          <w:p w14:paraId="625FE231" w14:textId="7A59A4EC" w:rsidR="00056836" w:rsidRDefault="00056836" w:rsidP="00056836">
            <w:pPr>
              <w:pStyle w:val="Figtext"/>
              <w:spacing w:after="0"/>
            </w:pPr>
            <w:r>
              <w:t>12 months</w:t>
            </w:r>
          </w:p>
        </w:tc>
        <w:tc>
          <w:tcPr>
            <w:tcW w:w="1503" w:type="dxa"/>
          </w:tcPr>
          <w:p w14:paraId="137564E5" w14:textId="64B926D6" w:rsidR="00056836" w:rsidRDefault="00056836" w:rsidP="00056836">
            <w:pPr>
              <w:pStyle w:val="Figtext"/>
              <w:spacing w:after="0"/>
            </w:pPr>
            <w:r>
              <w:t>5</w:t>
            </w:r>
          </w:p>
        </w:tc>
      </w:tr>
      <w:tr w:rsidR="00056836" w14:paraId="62419F50" w14:textId="77777777" w:rsidTr="00056836">
        <w:trPr>
          <w:trHeight w:val="445"/>
        </w:trPr>
        <w:tc>
          <w:tcPr>
            <w:tcW w:w="2694" w:type="dxa"/>
          </w:tcPr>
          <w:p w14:paraId="03D269CC" w14:textId="77777777" w:rsidR="00056836" w:rsidRDefault="00056836" w:rsidP="00056836">
            <w:pPr>
              <w:pStyle w:val="Figtext"/>
              <w:spacing w:after="0"/>
            </w:pPr>
          </w:p>
        </w:tc>
        <w:tc>
          <w:tcPr>
            <w:tcW w:w="1814" w:type="dxa"/>
            <w:vMerge/>
          </w:tcPr>
          <w:p w14:paraId="3A316A23" w14:textId="77777777" w:rsidR="00056836" w:rsidRDefault="00056836" w:rsidP="00056836">
            <w:pPr>
              <w:pStyle w:val="Figtext"/>
              <w:spacing w:after="0"/>
            </w:pPr>
          </w:p>
        </w:tc>
        <w:tc>
          <w:tcPr>
            <w:tcW w:w="3005" w:type="dxa"/>
          </w:tcPr>
          <w:p w14:paraId="14C18EF1" w14:textId="2E94C932" w:rsidR="00056836" w:rsidRDefault="00056836" w:rsidP="00056836">
            <w:pPr>
              <w:pStyle w:val="Figtext"/>
              <w:spacing w:after="0"/>
            </w:pPr>
            <w:r>
              <w:t>24 months</w:t>
            </w:r>
          </w:p>
        </w:tc>
        <w:tc>
          <w:tcPr>
            <w:tcW w:w="1503" w:type="dxa"/>
          </w:tcPr>
          <w:p w14:paraId="60957F4D" w14:textId="29D8B529" w:rsidR="00056836" w:rsidRDefault="00056836" w:rsidP="00056836">
            <w:pPr>
              <w:pStyle w:val="Figtext"/>
              <w:spacing w:after="0"/>
            </w:pPr>
            <w:r>
              <w:t>21</w:t>
            </w:r>
          </w:p>
        </w:tc>
      </w:tr>
      <w:tr w:rsidR="0095398A" w14:paraId="01FFC0D9" w14:textId="77777777" w:rsidTr="00056836">
        <w:tc>
          <w:tcPr>
            <w:tcW w:w="2694" w:type="dxa"/>
          </w:tcPr>
          <w:p w14:paraId="4CBECC87" w14:textId="1E233397" w:rsidR="0095398A" w:rsidRPr="00056836" w:rsidRDefault="0095398A" w:rsidP="00056836">
            <w:pPr>
              <w:pStyle w:val="Figtext"/>
              <w:spacing w:after="0"/>
              <w:rPr>
                <w:b/>
                <w:bCs/>
              </w:rPr>
            </w:pPr>
            <w:r w:rsidRPr="00056836">
              <w:rPr>
                <w:b/>
                <w:bCs/>
              </w:rPr>
              <w:t>Health care professionals (n=21)</w:t>
            </w:r>
          </w:p>
        </w:tc>
        <w:tc>
          <w:tcPr>
            <w:tcW w:w="1814" w:type="dxa"/>
          </w:tcPr>
          <w:p w14:paraId="4EB9371A" w14:textId="0AAF08ED" w:rsidR="0095398A" w:rsidRDefault="0095398A" w:rsidP="00056836">
            <w:pPr>
              <w:pStyle w:val="Figtext"/>
              <w:spacing w:after="0"/>
            </w:pPr>
            <w:r>
              <w:t>Professional role</w:t>
            </w:r>
          </w:p>
        </w:tc>
        <w:tc>
          <w:tcPr>
            <w:tcW w:w="3005" w:type="dxa"/>
          </w:tcPr>
          <w:p w14:paraId="3283B50A" w14:textId="26CBF204" w:rsidR="0095398A" w:rsidRDefault="0095398A" w:rsidP="00056836">
            <w:pPr>
              <w:pStyle w:val="Figtext"/>
              <w:spacing w:after="0"/>
            </w:pPr>
            <w:r>
              <w:t>screener/grader</w:t>
            </w:r>
          </w:p>
        </w:tc>
        <w:tc>
          <w:tcPr>
            <w:tcW w:w="1503" w:type="dxa"/>
          </w:tcPr>
          <w:p w14:paraId="01C51D40" w14:textId="62DD5F59" w:rsidR="0095398A" w:rsidRDefault="0095398A" w:rsidP="00056836">
            <w:pPr>
              <w:pStyle w:val="Figtext"/>
              <w:spacing w:after="0"/>
            </w:pPr>
            <w:r>
              <w:t>7</w:t>
            </w:r>
          </w:p>
        </w:tc>
      </w:tr>
      <w:tr w:rsidR="0095398A" w14:paraId="6C13E928" w14:textId="77777777" w:rsidTr="00056836">
        <w:tc>
          <w:tcPr>
            <w:tcW w:w="2694" w:type="dxa"/>
          </w:tcPr>
          <w:p w14:paraId="4B95F8D6" w14:textId="77777777" w:rsidR="0095398A" w:rsidRDefault="0095398A" w:rsidP="00056836">
            <w:pPr>
              <w:pStyle w:val="Figtext"/>
              <w:spacing w:after="0"/>
            </w:pPr>
          </w:p>
        </w:tc>
        <w:tc>
          <w:tcPr>
            <w:tcW w:w="1814" w:type="dxa"/>
          </w:tcPr>
          <w:p w14:paraId="5377F677" w14:textId="77777777" w:rsidR="0095398A" w:rsidRDefault="0095398A" w:rsidP="00056836">
            <w:pPr>
              <w:pStyle w:val="Figtext"/>
              <w:spacing w:after="0"/>
            </w:pPr>
          </w:p>
        </w:tc>
        <w:tc>
          <w:tcPr>
            <w:tcW w:w="3005" w:type="dxa"/>
          </w:tcPr>
          <w:p w14:paraId="3C37056D" w14:textId="359C646F" w:rsidR="0095398A" w:rsidRDefault="0095398A" w:rsidP="00056836">
            <w:pPr>
              <w:pStyle w:val="Figtext"/>
              <w:spacing w:after="0"/>
            </w:pPr>
            <w:r>
              <w:t>consultant ophthalmologist</w:t>
            </w:r>
            <w:r w:rsidRPr="00C97496">
              <w:t xml:space="preserve"> (ret</w:t>
            </w:r>
            <w:r>
              <w:t>ina)</w:t>
            </w:r>
          </w:p>
        </w:tc>
        <w:tc>
          <w:tcPr>
            <w:tcW w:w="1503" w:type="dxa"/>
          </w:tcPr>
          <w:p w14:paraId="25D80A67" w14:textId="1040C9A4" w:rsidR="0095398A" w:rsidRDefault="0095398A" w:rsidP="00056836">
            <w:pPr>
              <w:pStyle w:val="Figtext"/>
              <w:spacing w:after="0"/>
            </w:pPr>
            <w:r>
              <w:t>5</w:t>
            </w:r>
          </w:p>
        </w:tc>
      </w:tr>
      <w:tr w:rsidR="0095398A" w14:paraId="50D68821" w14:textId="77777777" w:rsidTr="00056836">
        <w:tc>
          <w:tcPr>
            <w:tcW w:w="2694" w:type="dxa"/>
          </w:tcPr>
          <w:p w14:paraId="52E49845" w14:textId="77777777" w:rsidR="0095398A" w:rsidRDefault="0095398A" w:rsidP="00056836">
            <w:pPr>
              <w:pStyle w:val="Figtext"/>
              <w:spacing w:after="0"/>
            </w:pPr>
          </w:p>
        </w:tc>
        <w:tc>
          <w:tcPr>
            <w:tcW w:w="1814" w:type="dxa"/>
          </w:tcPr>
          <w:p w14:paraId="26B268E8" w14:textId="77777777" w:rsidR="0095398A" w:rsidRDefault="0095398A" w:rsidP="00056836">
            <w:pPr>
              <w:pStyle w:val="Figtext"/>
              <w:spacing w:after="0"/>
            </w:pPr>
          </w:p>
        </w:tc>
        <w:tc>
          <w:tcPr>
            <w:tcW w:w="3005" w:type="dxa"/>
          </w:tcPr>
          <w:p w14:paraId="256F5DF4" w14:textId="123E1A01" w:rsidR="0095398A" w:rsidRDefault="0095398A" w:rsidP="00056836">
            <w:pPr>
              <w:pStyle w:val="Figtext"/>
              <w:spacing w:after="0"/>
            </w:pPr>
            <w:r>
              <w:t>eye screening service manager</w:t>
            </w:r>
          </w:p>
        </w:tc>
        <w:tc>
          <w:tcPr>
            <w:tcW w:w="1503" w:type="dxa"/>
          </w:tcPr>
          <w:p w14:paraId="3C743308" w14:textId="399D88E8" w:rsidR="0095398A" w:rsidRDefault="0095398A" w:rsidP="00056836">
            <w:pPr>
              <w:pStyle w:val="Figtext"/>
              <w:spacing w:after="0"/>
            </w:pPr>
            <w:r>
              <w:t>4</w:t>
            </w:r>
          </w:p>
        </w:tc>
      </w:tr>
      <w:tr w:rsidR="0095398A" w14:paraId="5D6D5E33" w14:textId="77777777" w:rsidTr="00056836">
        <w:tc>
          <w:tcPr>
            <w:tcW w:w="2694" w:type="dxa"/>
          </w:tcPr>
          <w:p w14:paraId="51314C1A" w14:textId="77777777" w:rsidR="0095398A" w:rsidRDefault="0095398A" w:rsidP="00056836">
            <w:pPr>
              <w:pStyle w:val="Figtext"/>
              <w:spacing w:after="0"/>
            </w:pPr>
          </w:p>
        </w:tc>
        <w:tc>
          <w:tcPr>
            <w:tcW w:w="1814" w:type="dxa"/>
          </w:tcPr>
          <w:p w14:paraId="6B4173C9" w14:textId="77777777" w:rsidR="0095398A" w:rsidRDefault="0095398A" w:rsidP="00056836">
            <w:pPr>
              <w:pStyle w:val="Figtext"/>
              <w:spacing w:after="0"/>
            </w:pPr>
          </w:p>
        </w:tc>
        <w:tc>
          <w:tcPr>
            <w:tcW w:w="3005" w:type="dxa"/>
          </w:tcPr>
          <w:p w14:paraId="4903C6E7" w14:textId="1E17439B" w:rsidR="0095398A" w:rsidRDefault="006323EB" w:rsidP="00056836">
            <w:pPr>
              <w:pStyle w:val="Figtext"/>
              <w:spacing w:after="0"/>
            </w:pPr>
            <w:r>
              <w:t>optometrist</w:t>
            </w:r>
            <w:r w:rsidR="0095398A">
              <w:t xml:space="preserve"> providing DR screening</w:t>
            </w:r>
          </w:p>
        </w:tc>
        <w:tc>
          <w:tcPr>
            <w:tcW w:w="1503" w:type="dxa"/>
          </w:tcPr>
          <w:p w14:paraId="30F26083" w14:textId="44E3EBB6" w:rsidR="0095398A" w:rsidRDefault="0095398A" w:rsidP="00056836">
            <w:pPr>
              <w:pStyle w:val="Figtext"/>
              <w:spacing w:after="0"/>
            </w:pPr>
            <w:r>
              <w:t>2</w:t>
            </w:r>
          </w:p>
        </w:tc>
      </w:tr>
      <w:tr w:rsidR="0095398A" w14:paraId="1F732024" w14:textId="77777777" w:rsidTr="00056836">
        <w:tc>
          <w:tcPr>
            <w:tcW w:w="2694" w:type="dxa"/>
          </w:tcPr>
          <w:p w14:paraId="352FD835" w14:textId="77777777" w:rsidR="0095398A" w:rsidRDefault="0095398A" w:rsidP="00056836">
            <w:pPr>
              <w:pStyle w:val="Figtext"/>
              <w:spacing w:after="0"/>
            </w:pPr>
          </w:p>
        </w:tc>
        <w:tc>
          <w:tcPr>
            <w:tcW w:w="1814" w:type="dxa"/>
          </w:tcPr>
          <w:p w14:paraId="078644F8" w14:textId="77777777" w:rsidR="0095398A" w:rsidRDefault="0095398A" w:rsidP="00056836">
            <w:pPr>
              <w:pStyle w:val="Figtext"/>
              <w:spacing w:after="0"/>
            </w:pPr>
          </w:p>
        </w:tc>
        <w:tc>
          <w:tcPr>
            <w:tcW w:w="3005" w:type="dxa"/>
          </w:tcPr>
          <w:p w14:paraId="45109E28" w14:textId="311FDE5F" w:rsidR="0095398A" w:rsidRDefault="0095398A" w:rsidP="00056836">
            <w:pPr>
              <w:pStyle w:val="Figtext"/>
              <w:spacing w:after="0"/>
            </w:pPr>
            <w:r>
              <w:t>public health specialist</w:t>
            </w:r>
          </w:p>
        </w:tc>
        <w:tc>
          <w:tcPr>
            <w:tcW w:w="1503" w:type="dxa"/>
          </w:tcPr>
          <w:p w14:paraId="299049FC" w14:textId="206A984A" w:rsidR="0095398A" w:rsidRDefault="0095398A" w:rsidP="00056836">
            <w:pPr>
              <w:pStyle w:val="Figtext"/>
              <w:spacing w:after="0"/>
            </w:pPr>
            <w:r>
              <w:t>2</w:t>
            </w:r>
          </w:p>
        </w:tc>
      </w:tr>
      <w:tr w:rsidR="0095398A" w14:paraId="77BFFFB9" w14:textId="77777777" w:rsidTr="00056836">
        <w:tc>
          <w:tcPr>
            <w:tcW w:w="2694" w:type="dxa"/>
          </w:tcPr>
          <w:p w14:paraId="47C3F8B4" w14:textId="77777777" w:rsidR="0095398A" w:rsidRDefault="0095398A" w:rsidP="00056836">
            <w:pPr>
              <w:pStyle w:val="Figtext"/>
              <w:spacing w:after="0"/>
            </w:pPr>
          </w:p>
        </w:tc>
        <w:tc>
          <w:tcPr>
            <w:tcW w:w="1814" w:type="dxa"/>
          </w:tcPr>
          <w:p w14:paraId="4428E22A" w14:textId="77777777" w:rsidR="0095398A" w:rsidRDefault="0095398A" w:rsidP="00056836">
            <w:pPr>
              <w:pStyle w:val="Figtext"/>
              <w:spacing w:after="0"/>
            </w:pPr>
          </w:p>
        </w:tc>
        <w:tc>
          <w:tcPr>
            <w:tcW w:w="3005" w:type="dxa"/>
          </w:tcPr>
          <w:p w14:paraId="6F794EC1" w14:textId="586D45A4" w:rsidR="0095398A" w:rsidRDefault="0095398A" w:rsidP="00056836">
            <w:pPr>
              <w:pStyle w:val="Figtext"/>
              <w:spacing w:after="0"/>
            </w:pPr>
            <w:r>
              <w:t>GP</w:t>
            </w:r>
          </w:p>
        </w:tc>
        <w:tc>
          <w:tcPr>
            <w:tcW w:w="1503" w:type="dxa"/>
          </w:tcPr>
          <w:p w14:paraId="1BCF38BA" w14:textId="31262752" w:rsidR="0095398A" w:rsidRDefault="0095398A" w:rsidP="00056836">
            <w:pPr>
              <w:pStyle w:val="Figtext"/>
              <w:spacing w:after="0"/>
            </w:pPr>
            <w:r>
              <w:t>1</w:t>
            </w:r>
          </w:p>
        </w:tc>
      </w:tr>
      <w:tr w:rsidR="0095398A" w14:paraId="0DA621C7" w14:textId="77777777" w:rsidTr="00056836">
        <w:tc>
          <w:tcPr>
            <w:tcW w:w="2694" w:type="dxa"/>
          </w:tcPr>
          <w:p w14:paraId="1BC25957" w14:textId="77777777" w:rsidR="0095398A" w:rsidRDefault="0095398A" w:rsidP="00056836">
            <w:pPr>
              <w:pStyle w:val="Text"/>
              <w:spacing w:after="0"/>
            </w:pPr>
          </w:p>
        </w:tc>
        <w:tc>
          <w:tcPr>
            <w:tcW w:w="1814" w:type="dxa"/>
          </w:tcPr>
          <w:p w14:paraId="09EA1F46" w14:textId="77777777" w:rsidR="0095398A" w:rsidRDefault="0095398A" w:rsidP="00056836">
            <w:pPr>
              <w:pStyle w:val="Text"/>
              <w:spacing w:after="0"/>
            </w:pPr>
          </w:p>
        </w:tc>
        <w:tc>
          <w:tcPr>
            <w:tcW w:w="3005" w:type="dxa"/>
          </w:tcPr>
          <w:p w14:paraId="75BE6A89" w14:textId="77777777" w:rsidR="0095398A" w:rsidRDefault="0095398A" w:rsidP="00056836">
            <w:pPr>
              <w:pStyle w:val="Text"/>
              <w:spacing w:after="0"/>
            </w:pPr>
          </w:p>
        </w:tc>
        <w:tc>
          <w:tcPr>
            <w:tcW w:w="1503" w:type="dxa"/>
          </w:tcPr>
          <w:p w14:paraId="250A0D1F" w14:textId="77777777" w:rsidR="0095398A" w:rsidRDefault="0095398A" w:rsidP="00056836">
            <w:pPr>
              <w:pStyle w:val="Text"/>
              <w:spacing w:after="0"/>
            </w:pPr>
          </w:p>
        </w:tc>
      </w:tr>
    </w:tbl>
    <w:p w14:paraId="19357F94" w14:textId="77777777" w:rsidR="000D3969" w:rsidRDefault="000D3969" w:rsidP="00A24D35">
      <w:pPr>
        <w:pStyle w:val="Text"/>
      </w:pPr>
    </w:p>
    <w:p w14:paraId="4D64BE53" w14:textId="77777777" w:rsidR="00A24D35" w:rsidRPr="00C97496" w:rsidRDefault="00A24D35" w:rsidP="00A24D35">
      <w:pPr>
        <w:pStyle w:val="Text"/>
      </w:pPr>
      <w:r w:rsidRPr="00AD1F28">
        <w:t xml:space="preserve">We </w:t>
      </w:r>
      <w:r>
        <w:t>attempted in parallel</w:t>
      </w:r>
      <w:r w:rsidRPr="00AD1F28">
        <w:t xml:space="preserve"> to access and interview a purposive sample of </w:t>
      </w:r>
      <w:r>
        <w:t xml:space="preserve">PWD </w:t>
      </w:r>
      <w:r w:rsidRPr="00AD1F28">
        <w:t>who had been offered and did not attend two consecutive appointments. Despite many efforts to recruit, we were unable to interview non-attenders.</w:t>
      </w:r>
    </w:p>
    <w:p w14:paraId="2CE645A7" w14:textId="77777777" w:rsidR="00A24D35" w:rsidRDefault="00A24D35" w:rsidP="00A24D35">
      <w:pPr>
        <w:pStyle w:val="Heading40"/>
      </w:pPr>
      <w:r>
        <w:t>Analysis</w:t>
      </w:r>
      <w:r w:rsidRPr="00B75F86">
        <w:t xml:space="preserve"> </w:t>
      </w:r>
    </w:p>
    <w:p w14:paraId="190AE6CC" w14:textId="685E9BF2" w:rsidR="00A24D35" w:rsidRDefault="00A24D35" w:rsidP="00A24D35">
      <w:pPr>
        <w:pStyle w:val="Text"/>
      </w:pPr>
      <w:r w:rsidRPr="00B75F86">
        <w:t>Interviews were audio</w:t>
      </w:r>
      <w:r>
        <w:t>-</w:t>
      </w:r>
      <w:r w:rsidRPr="00B75F86">
        <w:t xml:space="preserve">recorded and transcribed verbatim </w:t>
      </w:r>
      <w:r>
        <w:t>for</w:t>
      </w:r>
      <w:r w:rsidRPr="00B75F86">
        <w:t xml:space="preserve"> detailed analysis. Semi-structured case summaries were produced by </w:t>
      </w:r>
      <w:r>
        <w:t xml:space="preserve">a researcher </w:t>
      </w:r>
      <w:r w:rsidRPr="00B75F86">
        <w:t xml:space="preserve">upon completion of each interview to provide a summary of key themes </w:t>
      </w:r>
      <w:r>
        <w:t>and</w:t>
      </w:r>
      <w:r w:rsidRPr="00B75F86">
        <w:t xml:space="preserve"> enable identification of emerging themes to inform </w:t>
      </w:r>
      <w:r>
        <w:t xml:space="preserve">further data collection and analysis. Thematic analysis was used.  Members of the research team (CT, PB, MG) read and coded separately the first three interviews to ensure that </w:t>
      </w:r>
      <w:r w:rsidR="00B432BE">
        <w:t xml:space="preserve">emerging themes </w:t>
      </w:r>
      <w:r>
        <w:t>were capture</w:t>
      </w:r>
      <w:r w:rsidR="00B432BE">
        <w:t>d</w:t>
      </w:r>
      <w:r>
        <w:t xml:space="preserve"> and had agreement.  Further coding was then undertaken at several time points and regular meeting between the researchers were conducted </w:t>
      </w:r>
      <w:r w:rsidR="00BA1BC9">
        <w:t>for consistency</w:t>
      </w:r>
      <w:r>
        <w:t>.</w:t>
      </w:r>
    </w:p>
    <w:p w14:paraId="5244CC64" w14:textId="0A824EEF" w:rsidR="00A24D35" w:rsidRPr="00B75F86" w:rsidRDefault="00A24D35" w:rsidP="00A24D35">
      <w:pPr>
        <w:pStyle w:val="Text"/>
      </w:pPr>
      <w:r w:rsidRPr="00B75F86">
        <w:t>After reading and re-reading the transcripts, data were analysed to identify sections of text that informed understandings of the issues</w:t>
      </w:r>
      <w:r>
        <w:t>.</w:t>
      </w:r>
      <w:r w:rsidR="00765CC7">
        <w:rPr>
          <w:vertAlign w:val="superscript"/>
        </w:rPr>
        <w:t>5</w:t>
      </w:r>
      <w:r w:rsidR="003D50E5">
        <w:rPr>
          <w:vertAlign w:val="superscript"/>
        </w:rPr>
        <w:t>2</w:t>
      </w:r>
      <w:r>
        <w:rPr>
          <w:vertAlign w:val="superscript"/>
        </w:rPr>
        <w:t>-</w:t>
      </w:r>
      <w:r w:rsidR="00765CC7">
        <w:rPr>
          <w:vertAlign w:val="superscript"/>
        </w:rPr>
        <w:t>5</w:t>
      </w:r>
      <w:r w:rsidR="003D50E5">
        <w:rPr>
          <w:vertAlign w:val="superscript"/>
        </w:rPr>
        <w:t>4</w:t>
      </w:r>
      <w:r w:rsidR="00765CC7">
        <w:t xml:space="preserve"> </w:t>
      </w:r>
      <w:r w:rsidRPr="00B75F86">
        <w:t>Each concept was assigned a descriptive or analytical code, which was then combined into conceptual</w:t>
      </w:r>
      <w:r>
        <w:t xml:space="preserve"> categories and broader themes </w:t>
      </w:r>
      <w:r w:rsidRPr="00B75F86">
        <w:t xml:space="preserve">using NViVO software, which enabled searching and retrieval of specific data. </w:t>
      </w:r>
    </w:p>
    <w:p w14:paraId="2E96B625" w14:textId="1AE1A4E1" w:rsidR="00A24D35" w:rsidRPr="00C97496" w:rsidRDefault="00A24D35" w:rsidP="00A24D35">
      <w:pPr>
        <w:pStyle w:val="Heading20"/>
      </w:pPr>
      <w:bookmarkStart w:id="112" w:name="_Toc19096362"/>
      <w:bookmarkStart w:id="113" w:name="_Toc104910279"/>
      <w:r>
        <w:t xml:space="preserve">9.3 </w:t>
      </w:r>
      <w:r w:rsidRPr="00C97496">
        <w:t>Results</w:t>
      </w:r>
      <w:bookmarkEnd w:id="112"/>
      <w:bookmarkEnd w:id="113"/>
    </w:p>
    <w:p w14:paraId="66D67A10" w14:textId="2BEDDEF5" w:rsidR="00A24D35" w:rsidRDefault="00B432BE" w:rsidP="00A24D35">
      <w:pPr>
        <w:pStyle w:val="Text"/>
      </w:pPr>
      <w:r>
        <w:t>Here we summarise k</w:t>
      </w:r>
      <w:r w:rsidR="00A24D35">
        <w:t>ey findings from</w:t>
      </w:r>
      <w:r w:rsidR="00A24D35" w:rsidRPr="007325F4">
        <w:t xml:space="preserve"> </w:t>
      </w:r>
      <w:r w:rsidR="00A24D35">
        <w:t>interviews with PWD and HCPs. Further details, included patient narratives, in line with standards for reporting qualitative research</w:t>
      </w:r>
      <w:r w:rsidR="005D1B11">
        <w:t xml:space="preserve"> </w:t>
      </w:r>
      <w:r w:rsidR="005D1B11" w:rsidRPr="005D1B11">
        <w:rPr>
          <w:vertAlign w:val="superscript"/>
        </w:rPr>
        <w:t>55</w:t>
      </w:r>
      <w:r w:rsidR="00A24D35">
        <w:t xml:space="preserve"> are reported in </w:t>
      </w:r>
      <w:r w:rsidR="00A24D35" w:rsidRPr="001000C4">
        <w:t>https://doi.org/10.1186/s12889-020-08974-1.</w:t>
      </w:r>
      <w:r w:rsidR="005D1B11">
        <w:rPr>
          <w:vertAlign w:val="superscript"/>
        </w:rPr>
        <w:t>2</w:t>
      </w:r>
      <w:r>
        <w:rPr>
          <w:vertAlign w:val="superscript"/>
        </w:rPr>
        <w:t>4</w:t>
      </w:r>
      <w:r w:rsidR="00A24D35">
        <w:t xml:space="preserve"> </w:t>
      </w:r>
      <w:r w:rsidR="00765CC7">
        <w:t xml:space="preserve"> </w:t>
      </w:r>
      <w:r w:rsidR="00A24D35">
        <w:t>The narratives give a compelling insight into the perceptions and views of users of screening services.</w:t>
      </w:r>
    </w:p>
    <w:p w14:paraId="4D15A2BC" w14:textId="77777777" w:rsidR="00A24D35" w:rsidRPr="00A22103" w:rsidRDefault="00A24D35" w:rsidP="00A24D35">
      <w:pPr>
        <w:pStyle w:val="Heading40"/>
      </w:pPr>
      <w:bookmarkStart w:id="114" w:name="_Toc19096363"/>
      <w:r w:rsidRPr="00A22103">
        <w:t>Acceptability of changing screening intervals</w:t>
      </w:r>
      <w:bookmarkEnd w:id="114"/>
    </w:p>
    <w:p w14:paraId="5210E7DA" w14:textId="77777777" w:rsidR="00A24D35" w:rsidRDefault="00A24D35" w:rsidP="00A24D35">
      <w:pPr>
        <w:pStyle w:val="Text"/>
      </w:pPr>
      <w:r w:rsidRPr="00A22103">
        <w:t xml:space="preserve">The majority of PWD expressed the view </w:t>
      </w:r>
      <w:r>
        <w:t>before and during the ISDR RCT</w:t>
      </w:r>
      <w:r w:rsidRPr="00A22103">
        <w:t xml:space="preserve"> that </w:t>
      </w:r>
      <w:r>
        <w:t xml:space="preserve">risk-based </w:t>
      </w:r>
      <w:r w:rsidRPr="00A22103">
        <w:t>variabl</w:t>
      </w:r>
      <w:r>
        <w:t>e-interval screening</w:t>
      </w:r>
      <w:r w:rsidRPr="00A22103">
        <w:t xml:space="preserve"> </w:t>
      </w:r>
      <w:r>
        <w:t>was</w:t>
      </w:r>
      <w:r w:rsidRPr="00A22103">
        <w:t xml:space="preserve"> potentially acceptable. </w:t>
      </w:r>
      <w:r>
        <w:t>They focused on</w:t>
      </w:r>
      <w:r w:rsidRPr="00BA086F">
        <w:t xml:space="preserve"> concepts of pragmatism and diverting any cost savings towards other PWD who may need to be seen more often.</w:t>
      </w:r>
      <w:r>
        <w:rPr>
          <w:i/>
        </w:rPr>
        <w:t xml:space="preserve"> </w:t>
      </w:r>
      <w:r w:rsidRPr="00A22103">
        <w:t>For HCP</w:t>
      </w:r>
      <w:r>
        <w:t>s</w:t>
      </w:r>
      <w:r w:rsidRPr="00A22103">
        <w:t>, the majority were also in</w:t>
      </w:r>
      <w:r>
        <w:t xml:space="preserve"> favour of </w:t>
      </w:r>
      <w:r>
        <w:lastRenderedPageBreak/>
        <w:t>introducing the proposed new approach to</w:t>
      </w:r>
      <w:r w:rsidRPr="00A22103">
        <w:t xml:space="preserve"> screening. However, implementing such changes to eye screening was accompanied by a range of caveats which are discussed below. </w:t>
      </w:r>
      <w:bookmarkStart w:id="115" w:name="_Toc19096364"/>
    </w:p>
    <w:p w14:paraId="6D9B8310" w14:textId="3D318EF4" w:rsidR="00A24D35" w:rsidRPr="00A22103" w:rsidRDefault="00A24D35" w:rsidP="00A24D35">
      <w:pPr>
        <w:pStyle w:val="Heading40"/>
      </w:pPr>
      <w:r w:rsidRPr="00A22103">
        <w:t>Safety of the RCE</w:t>
      </w:r>
      <w:bookmarkEnd w:id="115"/>
    </w:p>
    <w:p w14:paraId="01FFFA19" w14:textId="314609EC" w:rsidR="00A24D35" w:rsidRDefault="00A24D35" w:rsidP="00A24D35">
      <w:pPr>
        <w:pStyle w:val="Text"/>
      </w:pPr>
      <w:r w:rsidRPr="00A22103">
        <w:t xml:space="preserve">Many of </w:t>
      </w:r>
      <w:r>
        <w:t>the PWD and HCPs</w:t>
      </w:r>
      <w:r w:rsidRPr="00A22103">
        <w:t xml:space="preserve"> indicated that they would be supportive of the introduction of risk-based allocation to variable screening intervals, </w:t>
      </w:r>
      <w:r>
        <w:t>provided that</w:t>
      </w:r>
      <w:r w:rsidRPr="00A22103">
        <w:t xml:space="preserve"> particular safeguards</w:t>
      </w:r>
      <w:r w:rsidRPr="00A22103">
        <w:rPr>
          <w:b/>
        </w:rPr>
        <w:t xml:space="preserve"> </w:t>
      </w:r>
      <w:r w:rsidRPr="00A22103">
        <w:t xml:space="preserve">or service enhancements </w:t>
      </w:r>
      <w:r>
        <w:t>were introduced. Safeguards around missed STDR needed to be visible and obvious to both groups. Specifically, for a PWD on a 24 months screening interval, if they had any disruptions to their diabetes self-care, then they wanted to be able to self-refer back into the screening programme. Similarly, for HCP</w:t>
      </w:r>
      <w:r w:rsidR="00B432BE">
        <w:t>s</w:t>
      </w:r>
      <w:r>
        <w:t xml:space="preserve">, they also wanted to refer a PWD back into the screening programme if there were changes that they felt were clinically relevant. </w:t>
      </w:r>
    </w:p>
    <w:p w14:paraId="542A392B" w14:textId="66F7700F" w:rsidR="00A24D35" w:rsidRPr="00A22103" w:rsidRDefault="00A24D35" w:rsidP="00A24D35">
      <w:pPr>
        <w:pStyle w:val="Heading40"/>
      </w:pPr>
      <w:bookmarkStart w:id="116" w:name="_Toc19096365"/>
      <w:r w:rsidRPr="00A22103">
        <w:t>Acceptability of 6-month interval</w:t>
      </w:r>
      <w:bookmarkEnd w:id="116"/>
      <w:r w:rsidRPr="00A22103">
        <w:t xml:space="preserve"> </w:t>
      </w:r>
    </w:p>
    <w:p w14:paraId="72E00747" w14:textId="7968813F" w:rsidR="00A24D35" w:rsidRDefault="00A24D35" w:rsidP="00A24D35">
      <w:pPr>
        <w:pStyle w:val="Text"/>
      </w:pPr>
      <w:r w:rsidRPr="00A22103">
        <w:t>Within the variable screening model, allocation to a 6-month interval meant that a PWD was considered to be at high risk of developing STDR.</w:t>
      </w:r>
      <w:r>
        <w:rPr>
          <w:b/>
        </w:rPr>
        <w:t xml:space="preserve"> </w:t>
      </w:r>
      <w:r w:rsidRPr="00A22103">
        <w:t xml:space="preserve">There </w:t>
      </w:r>
      <w:r>
        <w:t>were</w:t>
      </w:r>
      <w:r w:rsidRPr="00A22103">
        <w:t xml:space="preserve"> some tensions within PWD</w:t>
      </w:r>
      <w:r w:rsidR="00CD3893">
        <w:rPr>
          <w:color w:val="00B0F0"/>
        </w:rPr>
        <w:t>’</w:t>
      </w:r>
      <w:r>
        <w:t>s</w:t>
      </w:r>
      <w:r w:rsidRPr="00A22103">
        <w:t xml:space="preserve"> understandings about the 6-month interval, with it being seen as clinical surveillance </w:t>
      </w:r>
      <w:r w:rsidR="00B432BE">
        <w:t>and</w:t>
      </w:r>
      <w:r w:rsidRPr="00A22103">
        <w:t xml:space="preserve"> reassurance, against the clinical reality that being allocated to this interval means that there is a high risk of developing STDR. Additionally, there was conflation about the purpose of eye screening, where it was perceived as a preventive measure against DR. For HCP</w:t>
      </w:r>
      <w:r>
        <w:t>s</w:t>
      </w:r>
      <w:r w:rsidRPr="00A22103">
        <w:t>, the shorter interval was welcomed, but also represented an operational issue of managing resources.</w:t>
      </w:r>
      <w:bookmarkStart w:id="117" w:name="_Toc19096366"/>
    </w:p>
    <w:p w14:paraId="17842BC7" w14:textId="45DBCF8D" w:rsidR="00A24D35" w:rsidRPr="00A22103" w:rsidRDefault="00A24D35" w:rsidP="00A24D35">
      <w:pPr>
        <w:pStyle w:val="Heading40"/>
      </w:pPr>
      <w:r w:rsidRPr="00A22103">
        <w:t>Acceptability of 12-month interval with conditions</w:t>
      </w:r>
      <w:bookmarkEnd w:id="117"/>
    </w:p>
    <w:p w14:paraId="449023DF" w14:textId="77777777" w:rsidR="00A24D35" w:rsidRDefault="00A24D35" w:rsidP="00A24D35">
      <w:pPr>
        <w:pStyle w:val="Text"/>
      </w:pPr>
      <w:r w:rsidRPr="00A22103">
        <w:t>As the current annual screening interval is established and embedded into practice, it was foreseeable that PWD felt that this was an appropriate length of time for their eye screening. However, discussions also highlighted misunderstandings about the purpose of eye screening, as a preventive measure against the development of DR, and related to diabete</w:t>
      </w:r>
      <w:r>
        <w:t>s</w:t>
      </w:r>
      <w:r w:rsidRPr="00A22103">
        <w:t xml:space="preserve"> control.</w:t>
      </w:r>
    </w:p>
    <w:p w14:paraId="68BCECCA" w14:textId="1CB6309D" w:rsidR="00A24D35" w:rsidRPr="00A22103" w:rsidRDefault="00A24D35" w:rsidP="00A24D35">
      <w:pPr>
        <w:pStyle w:val="Heading40"/>
      </w:pPr>
      <w:bookmarkStart w:id="118" w:name="_Toc19096367"/>
      <w:r w:rsidRPr="00A22103">
        <w:t>Acceptability of 24-month interval with conditions</w:t>
      </w:r>
      <w:bookmarkEnd w:id="118"/>
    </w:p>
    <w:p w14:paraId="32D4E5DD" w14:textId="1473A917" w:rsidR="00A24D35" w:rsidRDefault="00A24D35" w:rsidP="00A24D35">
      <w:pPr>
        <w:pStyle w:val="Text"/>
      </w:pPr>
      <w:r w:rsidRPr="00A22103">
        <w:t>For PWD and HCP</w:t>
      </w:r>
      <w:r>
        <w:t>s</w:t>
      </w:r>
      <w:r w:rsidRPr="00A22103">
        <w:t>, there were a range of responses to extending s</w:t>
      </w:r>
      <w:r>
        <w:t xml:space="preserve">creening intervals to </w:t>
      </w:r>
      <w:r w:rsidR="00B432BE">
        <w:t xml:space="preserve">two </w:t>
      </w:r>
      <w:r>
        <w:t xml:space="preserve">years. </w:t>
      </w:r>
      <w:r w:rsidRPr="00A22103">
        <w:t>For some PWD, an extension was welcome as it reflected good diabetes self-care, contrast</w:t>
      </w:r>
      <w:r>
        <w:t>ing</w:t>
      </w:r>
      <w:r w:rsidRPr="00A22103">
        <w:t xml:space="preserve"> with outright rejection for others over concerns about developing eye disease in the ex</w:t>
      </w:r>
      <w:r>
        <w:t>tended time period.  For HCPs, the 2-year interval was</w:t>
      </w:r>
      <w:r w:rsidRPr="00A22103">
        <w:t xml:space="preserve"> acceptable in the context of many patients having </w:t>
      </w:r>
      <w:r>
        <w:t>minimal or no disease. T</w:t>
      </w:r>
      <w:r w:rsidRPr="00A22103">
        <w:t>here was some apprehension about the perceptual impact upon patients of changing screening intervals, with PWD feeling that screening was no</w:t>
      </w:r>
      <w:r>
        <w:t>t as important if changed to a 2-year</w:t>
      </w:r>
      <w:r w:rsidRPr="00A22103">
        <w:t xml:space="preserve"> interval.  </w:t>
      </w:r>
    </w:p>
    <w:p w14:paraId="2C831904" w14:textId="77777777" w:rsidR="00A24D35" w:rsidRPr="00A22103" w:rsidRDefault="00A24D35" w:rsidP="00A24D35">
      <w:pPr>
        <w:pStyle w:val="Heading40"/>
      </w:pPr>
      <w:bookmarkStart w:id="119" w:name="_Toc19096368"/>
      <w:r w:rsidRPr="00A22103">
        <w:t>Macro impact of changing screening intervals</w:t>
      </w:r>
      <w:bookmarkEnd w:id="119"/>
    </w:p>
    <w:p w14:paraId="3C637E1A" w14:textId="0E20F000" w:rsidR="00A24D35" w:rsidRPr="00A22103" w:rsidRDefault="00A24D35" w:rsidP="00A24D35">
      <w:pPr>
        <w:pStyle w:val="Text"/>
      </w:pPr>
      <w:r>
        <w:t>Whilst our participants discussed the impact upon themselves</w:t>
      </w:r>
      <w:r w:rsidRPr="003C70EC">
        <w:t xml:space="preserve"> </w:t>
      </w:r>
      <w:r>
        <w:t>of changing screening intervals, they also reflect</w:t>
      </w:r>
      <w:r w:rsidR="00CE4517">
        <w:t>ed</w:t>
      </w:r>
      <w:r>
        <w:t xml:space="preserve"> upon the consequences in a much broader, societal viewpoint, for which we have used the term </w:t>
      </w:r>
      <w:r w:rsidR="00CD3893">
        <w:rPr>
          <w:color w:val="00B0F0"/>
        </w:rPr>
        <w:t>‘</w:t>
      </w:r>
      <w:r w:rsidR="00CD3893">
        <w:t>macro</w:t>
      </w:r>
      <w:r w:rsidR="00CD3893">
        <w:rPr>
          <w:color w:val="00B0F0"/>
        </w:rPr>
        <w:t>’</w:t>
      </w:r>
      <w:r>
        <w:t xml:space="preserve">. </w:t>
      </w:r>
      <w:r w:rsidRPr="00A22103">
        <w:t>There was a recognition that against a backdrop of increasing numbers of PWD, current screening intervals are unsustainable. Additionally, it was also seen as an inefficient use of finite resources, which would be b</w:t>
      </w:r>
      <w:r>
        <w:t>etter deployed in targeting PWD</w:t>
      </w:r>
      <w:r w:rsidRPr="00A22103">
        <w:t xml:space="preserve"> who do not attend eye screening appointments. It was recognised that the variable screening may well save money, but this was also seen as a restrictive practice in accessing health care services. There was considerable conflation and misunderstanding about different eye related appointments within secondary care and at optician</w:t>
      </w:r>
      <w:r>
        <w:t xml:space="preserve">s. </w:t>
      </w:r>
    </w:p>
    <w:p w14:paraId="4FE98881" w14:textId="6DA7006A" w:rsidR="00A24D35" w:rsidRPr="00C97496" w:rsidRDefault="00A24D35" w:rsidP="00A24D35">
      <w:pPr>
        <w:pStyle w:val="Heading20"/>
      </w:pPr>
      <w:bookmarkStart w:id="120" w:name="_Toc19096369"/>
      <w:bookmarkStart w:id="121" w:name="_Toc104910280"/>
      <w:r>
        <w:t xml:space="preserve">9.4 </w:t>
      </w:r>
      <w:r w:rsidRPr="00C97496">
        <w:t>Discussion</w:t>
      </w:r>
      <w:bookmarkEnd w:id="120"/>
      <w:bookmarkEnd w:id="121"/>
    </w:p>
    <w:p w14:paraId="4D26ADA1" w14:textId="18232D8B" w:rsidR="00A24D35" w:rsidRDefault="00A24D35" w:rsidP="00A24D35">
      <w:pPr>
        <w:pStyle w:val="Text"/>
      </w:pPr>
      <w:r>
        <w:lastRenderedPageBreak/>
        <w:t>Our qualitative study was the first to explore perceptions of changing screening intervals, with o</w:t>
      </w:r>
      <w:r w:rsidRPr="00D46E16">
        <w:t>ur findings show</w:t>
      </w:r>
      <w:r w:rsidR="006323EB">
        <w:t>ing</w:t>
      </w:r>
      <w:r w:rsidRPr="00D46E16">
        <w:t xml:space="preserve"> general support by PWD and HCP</w:t>
      </w:r>
      <w:r>
        <w:t>s</w:t>
      </w:r>
      <w:r w:rsidRPr="00D46E16">
        <w:t xml:space="preserve"> for the introduction of </w:t>
      </w:r>
      <w:r w:rsidR="006323EB" w:rsidRPr="00D46E16">
        <w:t xml:space="preserve">variable-interval </w:t>
      </w:r>
      <w:r w:rsidRPr="00D46E16">
        <w:t xml:space="preserve">risk-based screening. This is reassuring for policy makers and service providers who are considering introducing </w:t>
      </w:r>
      <w:r w:rsidR="006323EB" w:rsidRPr="00D46E16">
        <w:t>variable</w:t>
      </w:r>
      <w:r w:rsidR="006323EB">
        <w:t>-</w:t>
      </w:r>
      <w:r w:rsidRPr="00D46E16">
        <w:t xml:space="preserve">interval screening, either stratified based on retinal grading or variable intervals based on risk estimation. </w:t>
      </w:r>
      <w:r>
        <w:t>S</w:t>
      </w:r>
      <w:r w:rsidRPr="00D46E16">
        <w:t xml:space="preserve">upport was more clearly expressed </w:t>
      </w:r>
      <w:r>
        <w:t>by</w:t>
      </w:r>
      <w:r w:rsidRPr="00D46E16">
        <w:t xml:space="preserve"> HCPs who had a better understanding of the aims and current pressures in screening. Our findings also have relevance to other screening programmes with fixed intervals and help to mitigate in part the concerns raised recently in cancer screening</w:t>
      </w:r>
      <w:r>
        <w:t>.</w:t>
      </w:r>
      <w:r w:rsidR="00765CC7">
        <w:rPr>
          <w:vertAlign w:val="superscript"/>
        </w:rPr>
        <w:t>15</w:t>
      </w:r>
      <w:r w:rsidRPr="00577310">
        <w:rPr>
          <w:vertAlign w:val="superscript"/>
        </w:rPr>
        <w:t>,</w:t>
      </w:r>
      <w:r w:rsidR="00765CC7">
        <w:rPr>
          <w:vertAlign w:val="superscript"/>
        </w:rPr>
        <w:t>5</w:t>
      </w:r>
      <w:r w:rsidR="005D1B11">
        <w:rPr>
          <w:vertAlign w:val="superscript"/>
        </w:rPr>
        <w:t>6</w:t>
      </w:r>
      <w:r w:rsidR="00765CC7">
        <w:t xml:space="preserve"> </w:t>
      </w:r>
    </w:p>
    <w:p w14:paraId="5FDFE17D" w14:textId="77777777" w:rsidR="00A24D35" w:rsidRPr="00C97496" w:rsidRDefault="00A24D35" w:rsidP="00A24D35">
      <w:pPr>
        <w:pStyle w:val="Text"/>
      </w:pPr>
      <w:r w:rsidRPr="00C97496">
        <w:t xml:space="preserve">For HCPs, and to a lesser extent PWD, the safety of the RCE was crucial to </w:t>
      </w:r>
      <w:r>
        <w:t xml:space="preserve">it </w:t>
      </w:r>
      <w:r w:rsidRPr="00C97496">
        <w:t xml:space="preserve">being accepted into clinical practice. </w:t>
      </w:r>
      <w:r>
        <w:t>S</w:t>
      </w:r>
      <w:r w:rsidRPr="00C97496">
        <w:t>afeguards for the RCE had to be made visible and obvious to HCP</w:t>
      </w:r>
      <w:r>
        <w:t>s</w:t>
      </w:r>
      <w:r w:rsidRPr="00C97496">
        <w:t xml:space="preserve"> and PWD, </w:t>
      </w:r>
      <w:r>
        <w:t xml:space="preserve">including the </w:t>
      </w:r>
      <w:r w:rsidRPr="00C97496">
        <w:t>opportunit</w:t>
      </w:r>
      <w:r>
        <w:t>y</w:t>
      </w:r>
      <w:r w:rsidRPr="00C97496">
        <w:t xml:space="preserve"> for HCP</w:t>
      </w:r>
      <w:r>
        <w:t>s</w:t>
      </w:r>
      <w:r w:rsidRPr="00C97496">
        <w:t xml:space="preserve"> or PWD to refer or self-refer back i</w:t>
      </w:r>
      <w:r>
        <w:t>nto the eye screening programme</w:t>
      </w:r>
      <w:r w:rsidRPr="00C97496">
        <w:t>.</w:t>
      </w:r>
      <w:r>
        <w:t xml:space="preserve"> </w:t>
      </w:r>
    </w:p>
    <w:p w14:paraId="2ADA56BF" w14:textId="342A97B8" w:rsidR="00A24D35" w:rsidRDefault="00A24D35" w:rsidP="00A24D35">
      <w:pPr>
        <w:pStyle w:val="Text"/>
      </w:pPr>
      <w:r>
        <w:t>For</w:t>
      </w:r>
      <w:r w:rsidRPr="00C97496">
        <w:t xml:space="preserve"> variable screening intervals, for PWD participants there were some misunderstandings about the 6-month </w:t>
      </w:r>
      <w:r>
        <w:t>interval</w:t>
      </w:r>
      <w:r w:rsidRPr="00C97496">
        <w:t xml:space="preserve"> </w:t>
      </w:r>
      <w:r>
        <w:t xml:space="preserve">while </w:t>
      </w:r>
      <w:r w:rsidRPr="00C97496">
        <w:t>HCP</w:t>
      </w:r>
      <w:r>
        <w:t>s welcomed the opportunity for increased surveillance for high</w:t>
      </w:r>
      <w:r w:rsidR="00394D87">
        <w:t>-</w:t>
      </w:r>
      <w:r>
        <w:t xml:space="preserve">risk groups. PWD and HCPs were supportive of the current 12-month interval, while recognising that NHS resources are finite.  </w:t>
      </w:r>
    </w:p>
    <w:p w14:paraId="153EAB2A" w14:textId="7C7C05D0" w:rsidR="00A24D35" w:rsidRPr="00C97496" w:rsidRDefault="00A24D35" w:rsidP="00A24D35">
      <w:pPr>
        <w:pStyle w:val="Text"/>
      </w:pPr>
      <w:r w:rsidRPr="00C97496">
        <w:t>There were widely differing views on extending screening intervals to 24 months, with both groups of participants having significant concerns about safety. There were worries that any changes in a PWD</w:t>
      </w:r>
      <w:r w:rsidR="00CD3893">
        <w:rPr>
          <w:color w:val="00B0F0"/>
        </w:rPr>
        <w:t>’</w:t>
      </w:r>
      <w:r>
        <w:t>s</w:t>
      </w:r>
      <w:r w:rsidRPr="00C97496">
        <w:t xml:space="preserve"> eye health would be missed and could lead to developing STDR in this time, leading to poor quality of life for a patient and increased costs to the NHS. </w:t>
      </w:r>
    </w:p>
    <w:p w14:paraId="20393291" w14:textId="2B89A292" w:rsidR="00A24D35" w:rsidRPr="00C97496" w:rsidRDefault="00A24D35" w:rsidP="00A24D35">
      <w:pPr>
        <w:pStyle w:val="Text"/>
      </w:pPr>
      <w:r w:rsidRPr="00C97496">
        <w:t>There was a recognition by both groups of participants that against a backdrop of increasing numbers of PWD, current screening intervals are unsustainable</w:t>
      </w:r>
      <w:r>
        <w:t xml:space="preserve"> and could be better used to target high</w:t>
      </w:r>
      <w:r w:rsidR="00394D87">
        <w:t>-</w:t>
      </w:r>
      <w:r>
        <w:t>risk groups</w:t>
      </w:r>
      <w:r w:rsidRPr="00C97496">
        <w:t xml:space="preserve">. </w:t>
      </w:r>
      <w:r>
        <w:t xml:space="preserve">The </w:t>
      </w:r>
      <w:r w:rsidRPr="00C97496">
        <w:t xml:space="preserve">considerable conflation and misunderstanding about different eye related appointments </w:t>
      </w:r>
      <w:r>
        <w:t>has been reported elsewhere in the literature.</w:t>
      </w:r>
      <w:r w:rsidR="00765CC7">
        <w:rPr>
          <w:vertAlign w:val="superscript"/>
        </w:rPr>
        <w:t>5</w:t>
      </w:r>
      <w:r w:rsidR="005D1B11">
        <w:rPr>
          <w:vertAlign w:val="superscript"/>
        </w:rPr>
        <w:t>7</w:t>
      </w:r>
      <w:r w:rsidRPr="00480147">
        <w:rPr>
          <w:vertAlign w:val="superscript"/>
        </w:rPr>
        <w:t>,</w:t>
      </w:r>
      <w:r w:rsidR="00765CC7">
        <w:rPr>
          <w:vertAlign w:val="superscript"/>
        </w:rPr>
        <w:t>5</w:t>
      </w:r>
      <w:r w:rsidR="005D1B11">
        <w:rPr>
          <w:vertAlign w:val="superscript"/>
        </w:rPr>
        <w:t>8</w:t>
      </w:r>
      <w:r w:rsidR="00765CC7" w:rsidRPr="00C97496">
        <w:t xml:space="preserve"> </w:t>
      </w:r>
      <w:r>
        <w:t>Changing the message to PWD from regular</w:t>
      </w:r>
      <w:r w:rsidRPr="00A22103">
        <w:t xml:space="preserve"> annual check-ups to extended eye screening will be a challenging message to convey positively. </w:t>
      </w:r>
    </w:p>
    <w:p w14:paraId="4D55A304" w14:textId="44C59345" w:rsidR="00A24D35" w:rsidRDefault="00A24D35" w:rsidP="00A24D35">
      <w:pPr>
        <w:pStyle w:val="Text"/>
      </w:pPr>
      <w:r>
        <w:t>We attempted to recruit PWD who had histories of multiple non-attendance for screening. Our research team tried contacting over 30 people in this group without success. Poor attendance, known to be a risk factor for STDR,</w:t>
      </w:r>
      <w:r w:rsidR="00765CC7">
        <w:rPr>
          <w:vertAlign w:val="superscript"/>
        </w:rPr>
        <w:t>5</w:t>
      </w:r>
      <w:r w:rsidR="005D1B11">
        <w:rPr>
          <w:vertAlign w:val="superscript"/>
        </w:rPr>
        <w:t>9</w:t>
      </w:r>
      <w:r>
        <w:rPr>
          <w:vertAlign w:val="superscript"/>
        </w:rPr>
        <w:t>,</w:t>
      </w:r>
      <w:r w:rsidR="005D1B11">
        <w:rPr>
          <w:vertAlign w:val="superscript"/>
        </w:rPr>
        <w:t>60</w:t>
      </w:r>
      <w:r w:rsidR="00765CC7" w:rsidRPr="008F61BC">
        <w:rPr>
          <w:vertAlign w:val="superscript"/>
        </w:rPr>
        <w:t xml:space="preserve"> </w:t>
      </w:r>
      <w:r>
        <w:t xml:space="preserve">is a major issue for all stakeholders involved in screening. Novel ways need to be developed to approach these individuals so that the reasons for non-attendance can be investigated and addressed. </w:t>
      </w:r>
    </w:p>
    <w:p w14:paraId="695BAF16" w14:textId="77777777" w:rsidR="00A24D35" w:rsidRDefault="00A24D35" w:rsidP="00A24D35">
      <w:pPr>
        <w:pStyle w:val="Text"/>
      </w:pPr>
      <w:r>
        <w:t xml:space="preserve">We had intended to investigate changes in attitudes through sampling prior to and during the RCT but follow-up interviews proved difficult to obtain. However, we did not identify any themes suggesting differences in perceptions in those who had already been enrolled in the RCT compared to the pre-trial group. </w:t>
      </w:r>
    </w:p>
    <w:p w14:paraId="7D58C8A3" w14:textId="0DA93F69" w:rsidR="00A24D35" w:rsidRDefault="00A24D35" w:rsidP="00A24D35">
      <w:pPr>
        <w:pStyle w:val="Text"/>
      </w:pPr>
      <w:r>
        <w:t>Amongst the multiple health</w:t>
      </w:r>
      <w:r w:rsidRPr="00C97496">
        <w:t>care related appointments for diabetes, there are misunderstandings by PWD of NHS systems and other appointments with HCPs</w:t>
      </w:r>
      <w:r>
        <w:t xml:space="preserve">. </w:t>
      </w:r>
      <w:r w:rsidRPr="00C97496">
        <w:t xml:space="preserve">Understanding the frequency of screening </w:t>
      </w:r>
      <w:r w:rsidR="00B432BE">
        <w:t xml:space="preserve">required </w:t>
      </w:r>
      <w:r w:rsidRPr="00C97496">
        <w:t>to</w:t>
      </w:r>
      <w:r>
        <w:t xml:space="preserve"> prevent the development of DR,</w:t>
      </w:r>
      <w:r w:rsidR="003D50E5">
        <w:rPr>
          <w:vertAlign w:val="superscript"/>
        </w:rPr>
        <w:t>6</w:t>
      </w:r>
      <w:r w:rsidR="005D1B11">
        <w:rPr>
          <w:vertAlign w:val="superscript"/>
        </w:rPr>
        <w:t>1</w:t>
      </w:r>
      <w:r w:rsidR="00765CC7">
        <w:t xml:space="preserve"> </w:t>
      </w:r>
      <w:r w:rsidRPr="00C97496">
        <w:t xml:space="preserve">was another barrier </w:t>
      </w:r>
      <w:r>
        <w:t>for PWD and was echoed by HCPs</w:t>
      </w:r>
      <w:r w:rsidRPr="00C97496">
        <w:t>.</w:t>
      </w:r>
      <w:r w:rsidR="00765CC7" w:rsidRPr="00C97496">
        <w:t xml:space="preserve"> </w:t>
      </w:r>
      <w:r w:rsidRPr="00C97496">
        <w:t xml:space="preserve">Allied to appointments related to eye care, there can often be misinterpretations by PWD about the </w:t>
      </w:r>
      <w:r>
        <w:t xml:space="preserve">relationship between diabetes and DR and </w:t>
      </w:r>
      <w:r w:rsidRPr="00C97496">
        <w:t>differences between DR screening and routine eye tests, which in turn led to beliefs that screening appointments had be</w:t>
      </w:r>
      <w:r>
        <w:t xml:space="preserve">en fulfilled when they had not </w:t>
      </w:r>
      <w:r w:rsidR="00765CC7">
        <w:rPr>
          <w:vertAlign w:val="superscript"/>
        </w:rPr>
        <w:t>6</w:t>
      </w:r>
      <w:r w:rsidR="005D1B11">
        <w:rPr>
          <w:vertAlign w:val="superscript"/>
        </w:rPr>
        <w:t>2</w:t>
      </w:r>
      <w:r w:rsidR="00765CC7" w:rsidRPr="00C97496">
        <w:t xml:space="preserve"> </w:t>
      </w:r>
      <w:r w:rsidRPr="00C97496">
        <w:t>as well as r</w:t>
      </w:r>
      <w:r>
        <w:t>elated anxiety about screening</w:t>
      </w:r>
      <w:r w:rsidRPr="00C97496">
        <w:t>.</w:t>
      </w:r>
      <w:r w:rsidR="00765CC7">
        <w:rPr>
          <w:vertAlign w:val="superscript"/>
        </w:rPr>
        <w:t>6</w:t>
      </w:r>
      <w:r w:rsidR="005D1B11">
        <w:rPr>
          <w:vertAlign w:val="superscript"/>
        </w:rPr>
        <w:t>3</w:t>
      </w:r>
      <w:r w:rsidR="00765CC7" w:rsidRPr="00C97496">
        <w:t xml:space="preserve"> </w:t>
      </w:r>
      <w:r w:rsidRPr="005A3481">
        <w:t xml:space="preserve">A study by Strutton </w:t>
      </w:r>
      <w:r w:rsidRPr="005A3481">
        <w:rPr>
          <w:i/>
        </w:rPr>
        <w:t>et al</w:t>
      </w:r>
      <w:r w:rsidRPr="005A3481">
        <w:rPr>
          <w:vertAlign w:val="superscript"/>
        </w:rPr>
        <w:t xml:space="preserve"> </w:t>
      </w:r>
      <w:r w:rsidRPr="005A3481">
        <w:t>concluded that screening attendance could be improved by the sharing of pertinent information between healthcare providers and a greater understanding of patients</w:t>
      </w:r>
      <w:r w:rsidR="00CD3893">
        <w:rPr>
          <w:color w:val="00B0F0"/>
        </w:rPr>
        <w:t>’</w:t>
      </w:r>
      <w:r w:rsidRPr="005A3481">
        <w:t xml:space="preserve"> circumstances and barriers.</w:t>
      </w:r>
      <w:bookmarkStart w:id="122" w:name="_Toc19096370"/>
      <w:r w:rsidR="00765CC7">
        <w:rPr>
          <w:vertAlign w:val="superscript"/>
        </w:rPr>
        <w:t>6</w:t>
      </w:r>
      <w:r w:rsidR="005D1B11">
        <w:rPr>
          <w:vertAlign w:val="superscript"/>
        </w:rPr>
        <w:t>4</w:t>
      </w:r>
    </w:p>
    <w:p w14:paraId="521619C3" w14:textId="77777777" w:rsidR="00A24D35" w:rsidRDefault="00A24D35" w:rsidP="00A24D35">
      <w:pPr>
        <w:pStyle w:val="Heading40"/>
      </w:pPr>
      <w:r>
        <w:t>Conclusions</w:t>
      </w:r>
      <w:bookmarkEnd w:id="122"/>
    </w:p>
    <w:p w14:paraId="34E7341E" w14:textId="6BD1AD8E" w:rsidR="00A24D35" w:rsidRDefault="00A24D35" w:rsidP="00A24D35">
      <w:pPr>
        <w:pStyle w:val="Text"/>
      </w:pPr>
      <w:r>
        <w:lastRenderedPageBreak/>
        <w:t xml:space="preserve">It is reassuring </w:t>
      </w:r>
      <w:r w:rsidR="006174AC">
        <w:t>that PWD and HCPs appear supportive of</w:t>
      </w:r>
      <w:r w:rsidRPr="00443824">
        <w:t xml:space="preserve"> variable</w:t>
      </w:r>
      <w:r>
        <w:t xml:space="preserve"> intervals </w:t>
      </w:r>
      <w:r w:rsidRPr="00443824">
        <w:t>in</w:t>
      </w:r>
      <w:r w:rsidR="006174AC">
        <w:t xml:space="preserve"> DR screening</w:t>
      </w:r>
      <w:r>
        <w:t>. But for successful implementation, important caveats and misconceptions must be addressed. Interpretable and clear safeguards for individual PWD are required against increasing non-attendance, loss of diabetes control and system failures. Alternative referral pathways are required for those lost to follow-up or whose risk factors change substantially over longer intervals. For risk calculation systems, reliable monitoring and clear communication is necessary.</w:t>
      </w:r>
    </w:p>
    <w:p w14:paraId="24C73A6B" w14:textId="20685C6B" w:rsidR="00A24D35" w:rsidRPr="00C97496" w:rsidRDefault="00A24D35" w:rsidP="00A24D35">
      <w:pPr>
        <w:pStyle w:val="Heading20"/>
      </w:pPr>
      <w:bookmarkStart w:id="123" w:name="_Toc19096371"/>
      <w:bookmarkStart w:id="124" w:name="_Toc104910281"/>
      <w:r>
        <w:t>9.5 Interrelation with other parts</w:t>
      </w:r>
      <w:r w:rsidRPr="00C97496">
        <w:t xml:space="preserve"> of the programme</w:t>
      </w:r>
      <w:bookmarkEnd w:id="123"/>
      <w:r>
        <w:t xml:space="preserve"> </w:t>
      </w:r>
      <w:r w:rsidRPr="00C97496">
        <w:t>and overall aims of the programme</w:t>
      </w:r>
      <w:bookmarkEnd w:id="124"/>
    </w:p>
    <w:p w14:paraId="72A6DDD9" w14:textId="2303000A" w:rsidR="00CE4517" w:rsidRDefault="006174AC" w:rsidP="00A24D35">
      <w:pPr>
        <w:pStyle w:val="Text"/>
        <w:spacing w:after="360"/>
      </w:pPr>
      <w:r>
        <w:t xml:space="preserve">The implication of our evidence is that </w:t>
      </w:r>
      <w:r w:rsidR="00A24D35" w:rsidRPr="00C97496">
        <w:t xml:space="preserve">a clear and sustained communication strategy around eye screening and intervals </w:t>
      </w:r>
      <w:r>
        <w:t>is</w:t>
      </w:r>
      <w:r w:rsidRPr="00C97496">
        <w:t xml:space="preserve"> </w:t>
      </w:r>
      <w:r w:rsidR="00A24D35" w:rsidRPr="00C97496">
        <w:t>need</w:t>
      </w:r>
      <w:r>
        <w:t>ed</w:t>
      </w:r>
      <w:r w:rsidR="00A24D35" w:rsidRPr="00C97496">
        <w:t xml:space="preserve"> </w:t>
      </w:r>
      <w:r>
        <w:t xml:space="preserve">both in the current screening programme and </w:t>
      </w:r>
      <w:r w:rsidR="001A3785">
        <w:t xml:space="preserve">in </w:t>
      </w:r>
      <w:r>
        <w:t>any</w:t>
      </w:r>
      <w:r w:rsidR="001A3785">
        <w:t xml:space="preserve"> </w:t>
      </w:r>
      <w:r>
        <w:t xml:space="preserve">future </w:t>
      </w:r>
      <w:r w:rsidR="001A3785">
        <w:t xml:space="preserve">revision. These </w:t>
      </w:r>
      <w:r w:rsidR="006A3515">
        <w:t xml:space="preserve">were </w:t>
      </w:r>
      <w:r w:rsidR="001A3785">
        <w:t xml:space="preserve">considered </w:t>
      </w:r>
      <w:r w:rsidR="006A3515">
        <w:t>in WP G</w:t>
      </w:r>
      <w:r w:rsidR="00A24D35" w:rsidRPr="00C97496">
        <w:t>.</w:t>
      </w:r>
    </w:p>
    <w:p w14:paraId="2246D59F" w14:textId="10DCA790" w:rsidR="007F3832" w:rsidRDefault="005817D8" w:rsidP="009E0E38">
      <w:pPr>
        <w:pStyle w:val="Heading10"/>
      </w:pPr>
      <w:bookmarkStart w:id="125" w:name="_Toc104910282"/>
      <w:r>
        <w:t xml:space="preserve">10. </w:t>
      </w:r>
      <w:r w:rsidR="007F3832" w:rsidRPr="00C97496">
        <w:t xml:space="preserve">Observational cohort study </w:t>
      </w:r>
      <w:r w:rsidR="007F3832">
        <w:t>in people attending screening for diabetic retinopathy</w:t>
      </w:r>
      <w:bookmarkEnd w:id="125"/>
      <w:r w:rsidR="007F3832">
        <w:t xml:space="preserve"> </w:t>
      </w:r>
    </w:p>
    <w:p w14:paraId="5E21BC75" w14:textId="691F979E" w:rsidR="00F060AA" w:rsidRDefault="00F060AA" w:rsidP="00F060AA">
      <w:pPr>
        <w:spacing w:after="120" w:line="360" w:lineRule="auto"/>
        <w:rPr>
          <w:rStyle w:val="TextChar"/>
        </w:rPr>
      </w:pPr>
      <w:bookmarkStart w:id="126" w:name="_Toc441394808"/>
      <w:bookmarkEnd w:id="102"/>
      <w:r w:rsidRPr="001000C4">
        <w:t>A peer reviewed publication is at https://doi.org/</w:t>
      </w:r>
      <w:r w:rsidRPr="00F060AA">
        <w:t xml:space="preserve"> 10.1111/dme.14583</w:t>
      </w:r>
      <w:r w:rsidRPr="001000C4">
        <w:t>.</w:t>
      </w:r>
      <w:r w:rsidR="009C730A">
        <w:rPr>
          <w:vertAlign w:val="superscript"/>
        </w:rPr>
        <w:t>2</w:t>
      </w:r>
      <w:r w:rsidR="00055B25">
        <w:rPr>
          <w:vertAlign w:val="superscript"/>
        </w:rPr>
        <w:t>5</w:t>
      </w:r>
      <w:r w:rsidRPr="001000C4">
        <w:rPr>
          <w:rStyle w:val="TextChar"/>
        </w:rPr>
        <w:t xml:space="preserve"> </w:t>
      </w:r>
      <w:r w:rsidR="006906E5">
        <w:t xml:space="preserve">Additional detail is </w:t>
      </w:r>
      <w:r w:rsidR="006906E5" w:rsidRPr="001000C4">
        <w:t xml:space="preserve">available </w:t>
      </w:r>
      <w:r w:rsidR="006906E5">
        <w:t>on methods and a discussion on the censoring effect</w:t>
      </w:r>
      <w:r w:rsidR="00D3188F">
        <w:t>.</w:t>
      </w:r>
      <w:r w:rsidR="006906E5">
        <w:t xml:space="preserve"> </w:t>
      </w:r>
      <w:r w:rsidR="009C730A">
        <w:rPr>
          <w:rStyle w:val="TextChar"/>
        </w:rPr>
        <w:t>STROBE</w:t>
      </w:r>
      <w:r>
        <w:rPr>
          <w:rStyle w:val="TextChar"/>
        </w:rPr>
        <w:t xml:space="preserve"> reporting guidelines were followed. </w:t>
      </w:r>
    </w:p>
    <w:p w14:paraId="0B018A63" w14:textId="17C3EFF0" w:rsidR="00531A43" w:rsidRDefault="00110BD2" w:rsidP="009C730A">
      <w:pPr>
        <w:pStyle w:val="Text"/>
        <w:rPr>
          <w:i/>
          <w:iCs/>
          <w:sz w:val="22"/>
          <w:szCs w:val="18"/>
        </w:rPr>
      </w:pPr>
      <w:r>
        <w:rPr>
          <w:i/>
          <w:iCs/>
          <w:color w:val="FF0000"/>
          <w:sz w:val="21"/>
          <w:szCs w:val="16"/>
        </w:rPr>
        <w:t>&lt;&lt;Typesetter insert copyright credit line 3&gt;&gt;</w:t>
      </w:r>
    </w:p>
    <w:p w14:paraId="0FB97D48" w14:textId="274D30F0" w:rsidR="009C730A" w:rsidRPr="009C730A" w:rsidRDefault="009C730A" w:rsidP="009C730A">
      <w:pPr>
        <w:pStyle w:val="Text"/>
        <w:rPr>
          <w:i/>
          <w:iCs/>
          <w:sz w:val="22"/>
          <w:szCs w:val="18"/>
        </w:rPr>
      </w:pPr>
      <w:r w:rsidRPr="009C730A">
        <w:rPr>
          <w:i/>
          <w:iCs/>
          <w:sz w:val="22"/>
          <w:szCs w:val="18"/>
        </w:rPr>
        <w:t xml:space="preserve">Some text in this </w:t>
      </w:r>
      <w:r w:rsidR="00E1463C">
        <w:rPr>
          <w:i/>
          <w:iCs/>
          <w:sz w:val="21"/>
          <w:szCs w:val="16"/>
        </w:rPr>
        <w:t>section</w:t>
      </w:r>
      <w:r w:rsidR="00E1463C" w:rsidRPr="009C730A">
        <w:rPr>
          <w:i/>
          <w:iCs/>
          <w:sz w:val="21"/>
          <w:szCs w:val="16"/>
        </w:rPr>
        <w:t xml:space="preserve"> </w:t>
      </w:r>
      <w:r w:rsidRPr="009C730A">
        <w:rPr>
          <w:i/>
          <w:iCs/>
          <w:sz w:val="22"/>
          <w:szCs w:val="18"/>
        </w:rPr>
        <w:t>has been reproduced from our study article,</w:t>
      </w:r>
      <w:r w:rsidRPr="009C730A">
        <w:rPr>
          <w:i/>
          <w:iCs/>
          <w:sz w:val="22"/>
          <w:szCs w:val="18"/>
          <w:vertAlign w:val="superscript"/>
        </w:rPr>
        <w:t>2</w:t>
      </w:r>
      <w:r w:rsidR="00055B25">
        <w:rPr>
          <w:i/>
          <w:iCs/>
          <w:sz w:val="22"/>
          <w:szCs w:val="18"/>
          <w:vertAlign w:val="superscript"/>
        </w:rPr>
        <w:t>5</w:t>
      </w:r>
      <w:r w:rsidRPr="009C730A">
        <w:rPr>
          <w:i/>
          <w:iCs/>
          <w:sz w:val="22"/>
          <w:szCs w:val="18"/>
        </w:rPr>
        <w:t> published under the Creative Commons Attribution License (CC BY 4.0), which permits unrestricted use, distribution and reproduction in any medium, provided the original work is properly cited (https://creativecommons.org/licenses/by/4.0/).</w:t>
      </w:r>
    </w:p>
    <w:p w14:paraId="112DFC44" w14:textId="0C0FEF3A" w:rsidR="00743E63" w:rsidRPr="00C97496" w:rsidRDefault="005817D8" w:rsidP="00743E63">
      <w:pPr>
        <w:pStyle w:val="Heading20"/>
      </w:pPr>
      <w:bookmarkStart w:id="127" w:name="_Toc104910283"/>
      <w:r>
        <w:t xml:space="preserve">10.1 </w:t>
      </w:r>
      <w:r w:rsidR="00743E63">
        <w:t>Research aims</w:t>
      </w:r>
      <w:bookmarkEnd w:id="126"/>
      <w:bookmarkEnd w:id="127"/>
    </w:p>
    <w:p w14:paraId="2C336A30" w14:textId="2A302B57" w:rsidR="00743E63" w:rsidRDefault="00743E63" w:rsidP="00743E63">
      <w:pPr>
        <w:pStyle w:val="Text"/>
      </w:pPr>
      <w:r>
        <w:t>We conducted an observational cohort study to estimate the prevalence and incidence of DR and STDR in the established screening programme in Liverpool</w:t>
      </w:r>
      <w:r w:rsidR="00AA761E">
        <w:t xml:space="preserve"> (WP B)</w:t>
      </w:r>
      <w:r>
        <w:t xml:space="preserve">. </w:t>
      </w:r>
      <w:r w:rsidR="00D44925">
        <w:t xml:space="preserve">We wanted to provide up to date data to inform clinical services and screening programmes and </w:t>
      </w:r>
      <w:r w:rsidR="00CE4517">
        <w:t>for</w:t>
      </w:r>
      <w:r w:rsidR="00D44925">
        <w:t xml:space="preserve"> clinical research programmes</w:t>
      </w:r>
      <w:r w:rsidR="006A3515">
        <w:t>, especially in early disease</w:t>
      </w:r>
      <w:r w:rsidR="00D44925">
        <w:t>.</w:t>
      </w:r>
    </w:p>
    <w:p w14:paraId="4B7D70BA" w14:textId="3B342E0E" w:rsidR="00743E63" w:rsidRDefault="002A678E" w:rsidP="00743E63">
      <w:pPr>
        <w:pStyle w:val="Text"/>
      </w:pPr>
      <w:r>
        <w:t>Up-to-</w:t>
      </w:r>
      <w:r w:rsidR="00743E63">
        <w:t>dat</w:t>
      </w:r>
      <w:r w:rsidR="0028380D">
        <w:t>e</w:t>
      </w:r>
      <w:r w:rsidR="00743E63">
        <w:t xml:space="preserve"> epidemiological data on DR is limited. Much of the population data comes from landmark epidemiological studies in the 1970s and 1980s</w:t>
      </w:r>
      <w:r w:rsidR="00D44925">
        <w:t xml:space="preserve"> </w:t>
      </w:r>
      <w:r w:rsidR="00765CC7">
        <w:rPr>
          <w:vertAlign w:val="superscript"/>
        </w:rPr>
        <w:t>16</w:t>
      </w:r>
      <w:r w:rsidR="00D44925">
        <w:rPr>
          <w:vertAlign w:val="superscript"/>
        </w:rPr>
        <w:t>,</w:t>
      </w:r>
      <w:r w:rsidR="00765CC7">
        <w:rPr>
          <w:vertAlign w:val="superscript"/>
        </w:rPr>
        <w:t>17</w:t>
      </w:r>
      <w:r w:rsidR="00016A15">
        <w:t xml:space="preserve"> </w:t>
      </w:r>
      <w:r w:rsidR="00D44925">
        <w:t>before system</w:t>
      </w:r>
      <w:r w:rsidR="003B7FFA">
        <w:t>a</w:t>
      </w:r>
      <w:r w:rsidR="00D44925">
        <w:t>tic screening was introduced.</w:t>
      </w:r>
      <w:r w:rsidR="00AA761E">
        <w:t xml:space="preserve"> </w:t>
      </w:r>
      <w:r w:rsidR="0046403F">
        <w:t xml:space="preserve">Data from screening programmes is limited and reported inconsistently. </w:t>
      </w:r>
      <w:r w:rsidR="00F060AA">
        <w:t xml:space="preserve">When </w:t>
      </w:r>
      <w:r w:rsidR="003B7FFA">
        <w:t xml:space="preserve">programmes </w:t>
      </w:r>
      <w:r w:rsidR="00F060AA">
        <w:t xml:space="preserve">are introduced </w:t>
      </w:r>
      <w:r w:rsidR="003B7FFA">
        <w:t xml:space="preserve">those people in the community with long standing disease are </w:t>
      </w:r>
      <w:r w:rsidR="00F060AA">
        <w:t xml:space="preserve">detected for the first time and </w:t>
      </w:r>
      <w:r w:rsidR="003B7FFA">
        <w:t>referred into the HES</w:t>
      </w:r>
      <w:r w:rsidR="00F060AA">
        <w:t xml:space="preserve">; as this </w:t>
      </w:r>
      <w:r w:rsidR="00CD3893" w:rsidRPr="00CD3893">
        <w:rPr>
          <w:color w:val="00B0F0"/>
          <w:highlight w:val="green"/>
        </w:rPr>
        <w:t>“</w:t>
      </w:r>
      <w:r w:rsidR="00CD3893" w:rsidRPr="00CD3893">
        <w:rPr>
          <w:highlight w:val="green"/>
        </w:rPr>
        <w:t>first pass effect</w:t>
      </w:r>
      <w:r w:rsidR="00CD3893" w:rsidRPr="00CD3893">
        <w:rPr>
          <w:color w:val="00B0F0"/>
          <w:highlight w:val="green"/>
        </w:rPr>
        <w:t>”</w:t>
      </w:r>
      <w:r w:rsidR="00F060AA">
        <w:t xml:space="preserve"> wanes the </w:t>
      </w:r>
      <w:r w:rsidR="003B7FFA">
        <w:t xml:space="preserve">prevalence of </w:t>
      </w:r>
      <w:r w:rsidR="00F060AA">
        <w:t xml:space="preserve">referrable </w:t>
      </w:r>
      <w:r w:rsidR="007765CB">
        <w:t xml:space="preserve">DR </w:t>
      </w:r>
      <w:r w:rsidR="00F060AA">
        <w:t xml:space="preserve">and </w:t>
      </w:r>
      <w:r w:rsidR="006A3515">
        <w:t>ST</w:t>
      </w:r>
      <w:r w:rsidR="003B7FFA">
        <w:t xml:space="preserve">DR in the </w:t>
      </w:r>
      <w:r w:rsidR="00CE4517">
        <w:t>screening population</w:t>
      </w:r>
      <w:r w:rsidR="00F060AA">
        <w:t xml:space="preserve"> falls</w:t>
      </w:r>
      <w:r w:rsidR="003B7FFA">
        <w:t xml:space="preserve">. </w:t>
      </w:r>
      <w:r w:rsidR="00F060AA">
        <w:t xml:space="preserve">Populations attending for systematic screening are dynamic and subject to several long-term influences. </w:t>
      </w:r>
      <w:r w:rsidR="00743E63">
        <w:t xml:space="preserve">In recent years there have been changes in the diagnosis of diabetes </w:t>
      </w:r>
      <w:r w:rsidR="00765CC7">
        <w:rPr>
          <w:vertAlign w:val="superscript"/>
        </w:rPr>
        <w:t>18</w:t>
      </w:r>
      <w:r w:rsidR="00D44925">
        <w:t xml:space="preserve"> </w:t>
      </w:r>
      <w:r w:rsidR="00743E63">
        <w:t xml:space="preserve">and improvements in </w:t>
      </w:r>
      <w:r w:rsidR="00D44925">
        <w:t>some populations i</w:t>
      </w:r>
      <w:r w:rsidR="00743E63">
        <w:t xml:space="preserve">n </w:t>
      </w:r>
      <w:r w:rsidR="007765CB">
        <w:t xml:space="preserve">glycaemic </w:t>
      </w:r>
      <w:r w:rsidR="00743E63">
        <w:t xml:space="preserve">and BP control. On the other </w:t>
      </w:r>
      <w:r w:rsidR="00F060AA">
        <w:t>hand,</w:t>
      </w:r>
      <w:r w:rsidR="00743E63">
        <w:t xml:space="preserve"> there has been a </w:t>
      </w:r>
      <w:r w:rsidR="00F060AA">
        <w:t>long-term</w:t>
      </w:r>
      <w:r w:rsidR="00743E63">
        <w:t xml:space="preserve"> increase in prevalence of diabetes.  </w:t>
      </w:r>
    </w:p>
    <w:p w14:paraId="78E34C46" w14:textId="2FECE94F" w:rsidR="00743E63" w:rsidRPr="00C97496" w:rsidRDefault="005817D8" w:rsidP="003B7FFA">
      <w:pPr>
        <w:pStyle w:val="Heading20"/>
      </w:pPr>
      <w:bookmarkStart w:id="128" w:name="_Toc429911684"/>
      <w:bookmarkStart w:id="129" w:name="_Toc104910284"/>
      <w:bookmarkStart w:id="130" w:name="_Toc441394809"/>
      <w:r>
        <w:t xml:space="preserve">10.2 </w:t>
      </w:r>
      <w:r w:rsidR="00743E63" w:rsidRPr="00C97496">
        <w:t>Methods</w:t>
      </w:r>
      <w:bookmarkEnd w:id="128"/>
      <w:bookmarkEnd w:id="129"/>
      <w:r w:rsidR="00743E63" w:rsidRPr="00C97496">
        <w:t xml:space="preserve"> </w:t>
      </w:r>
      <w:bookmarkEnd w:id="130"/>
    </w:p>
    <w:p w14:paraId="42F218BC" w14:textId="40646017" w:rsidR="00743E63" w:rsidRDefault="00743E63" w:rsidP="00743E63">
      <w:pPr>
        <w:pStyle w:val="Text"/>
        <w:rPr>
          <w:rFonts w:cs="Times New Roman"/>
          <w:i/>
          <w:szCs w:val="24"/>
        </w:rPr>
      </w:pPr>
      <w:r w:rsidRPr="00D51658">
        <w:lastRenderedPageBreak/>
        <w:t xml:space="preserve">The </w:t>
      </w:r>
      <w:r>
        <w:t xml:space="preserve">cohort study was </w:t>
      </w:r>
      <w:r w:rsidRPr="00D51658">
        <w:t xml:space="preserve">approved </w:t>
      </w:r>
      <w:r>
        <w:t xml:space="preserve">separately </w:t>
      </w:r>
      <w:r w:rsidRPr="00D51658">
        <w:t>by the Preston North West NHS Ethics Committee (13/NW/0196)</w:t>
      </w:r>
      <w:r>
        <w:t xml:space="preserve">, and </w:t>
      </w:r>
      <w:r w:rsidRPr="00D51658">
        <w:t xml:space="preserve">the </w:t>
      </w:r>
      <w:r>
        <w:t xml:space="preserve">local </w:t>
      </w:r>
      <w:r w:rsidRPr="00D51658">
        <w:rPr>
          <w:rFonts w:cs="Times New Roman"/>
          <w:szCs w:val="24"/>
        </w:rPr>
        <w:t xml:space="preserve">governance committees and </w:t>
      </w:r>
      <w:r>
        <w:rPr>
          <w:rFonts w:cs="Times New Roman"/>
          <w:szCs w:val="24"/>
        </w:rPr>
        <w:t>Caldi</w:t>
      </w:r>
      <w:r w:rsidRPr="00D51658">
        <w:rPr>
          <w:rFonts w:cs="Times New Roman"/>
          <w:szCs w:val="24"/>
        </w:rPr>
        <w:t>cott Guardian</w:t>
      </w:r>
      <w:r>
        <w:rPr>
          <w:rFonts w:cs="Times New Roman"/>
          <w:szCs w:val="24"/>
        </w:rPr>
        <w:t xml:space="preserve">. </w:t>
      </w:r>
      <w:r>
        <w:t>The Liverpool Local Medical Committee (LMC) and Primary Care Research Group, and L</w:t>
      </w:r>
      <w:r w:rsidRPr="00C97496">
        <w:t xml:space="preserve">CCG </w:t>
      </w:r>
      <w:r>
        <w:t xml:space="preserve">supported </w:t>
      </w:r>
      <w:r w:rsidRPr="00C97496">
        <w:t xml:space="preserve">Liverpool </w:t>
      </w:r>
      <w:r w:rsidR="002A678E">
        <w:t>GP</w:t>
      </w:r>
      <w:r w:rsidRPr="00C97496">
        <w:t xml:space="preserve"> practices </w:t>
      </w:r>
      <w:r>
        <w:t>who were invited to participate in the study. Data</w:t>
      </w:r>
      <w:r w:rsidRPr="00C97496">
        <w:t xml:space="preserve"> sharing agreement</w:t>
      </w:r>
      <w:r>
        <w:t>s were prepared</w:t>
      </w:r>
      <w:r w:rsidRPr="00C97496">
        <w:t xml:space="preserve"> with </w:t>
      </w:r>
      <w:r>
        <w:t xml:space="preserve">each practice, the RLBUHT and </w:t>
      </w:r>
      <w:r w:rsidRPr="00C97496">
        <w:t xml:space="preserve">LCCG </w:t>
      </w:r>
      <w:r>
        <w:t>to include</w:t>
      </w:r>
      <w:r w:rsidRPr="00832F74">
        <w:rPr>
          <w:rFonts w:cs="Times New Roman"/>
          <w:szCs w:val="24"/>
        </w:rPr>
        <w:t xml:space="preserve"> </w:t>
      </w:r>
      <w:r>
        <w:rPr>
          <w:rFonts w:cs="Times New Roman"/>
          <w:szCs w:val="24"/>
        </w:rPr>
        <w:t xml:space="preserve">all retrospective and prospective </w:t>
      </w:r>
      <w:r w:rsidRPr="00C97496">
        <w:rPr>
          <w:rFonts w:cs="Times New Roman"/>
          <w:szCs w:val="24"/>
        </w:rPr>
        <w:t xml:space="preserve">demographic and </w:t>
      </w:r>
      <w:r>
        <w:rPr>
          <w:rFonts w:cs="Times New Roman"/>
          <w:szCs w:val="24"/>
        </w:rPr>
        <w:t>clinical</w:t>
      </w:r>
      <w:r w:rsidRPr="00C97496">
        <w:rPr>
          <w:rFonts w:cs="Times New Roman"/>
          <w:szCs w:val="24"/>
        </w:rPr>
        <w:t xml:space="preserve"> records collected by practice</w:t>
      </w:r>
      <w:r>
        <w:rPr>
          <w:rFonts w:cs="Times New Roman"/>
          <w:szCs w:val="24"/>
        </w:rPr>
        <w:t xml:space="preserve"> electronic records systems (EMIS web, EMIS Health, </w:t>
      </w:r>
      <w:r w:rsidRPr="00110BD2">
        <w:rPr>
          <w:rFonts w:cs="Times New Roman"/>
          <w:szCs w:val="24"/>
        </w:rPr>
        <w:t>https://www.emishealth.com</w:t>
      </w:r>
      <w:r>
        <w:rPr>
          <w:rFonts w:cs="Times New Roman"/>
          <w:szCs w:val="24"/>
        </w:rPr>
        <w:t>)</w:t>
      </w:r>
      <w:r>
        <w:rPr>
          <w:rFonts w:cs="Times New Roman"/>
          <w:i/>
          <w:szCs w:val="24"/>
        </w:rPr>
        <w:t xml:space="preserve">. </w:t>
      </w:r>
    </w:p>
    <w:p w14:paraId="5CABAF26" w14:textId="405DA901" w:rsidR="00743E63" w:rsidRPr="00C97496" w:rsidRDefault="00C93B8D" w:rsidP="00743E63">
      <w:pPr>
        <w:pStyle w:val="Text"/>
      </w:pPr>
      <w:r w:rsidRPr="00C93B8D">
        <w:rPr>
          <w:rFonts w:cs="Times New Roman"/>
          <w:iCs/>
          <w:szCs w:val="24"/>
        </w:rPr>
        <w:t xml:space="preserve">Data for the cohort study </w:t>
      </w:r>
      <w:r w:rsidR="00135C7F">
        <w:rPr>
          <w:rFonts w:cs="Times New Roman"/>
          <w:iCs/>
          <w:szCs w:val="24"/>
        </w:rPr>
        <w:t>were</w:t>
      </w:r>
      <w:r w:rsidRPr="00C93B8D">
        <w:rPr>
          <w:rFonts w:cs="Times New Roman"/>
          <w:iCs/>
          <w:szCs w:val="24"/>
        </w:rPr>
        <w:t xml:space="preserve"> held in the </w:t>
      </w:r>
      <w:r w:rsidR="00CE4517">
        <w:rPr>
          <w:rFonts w:cs="Times New Roman"/>
          <w:iCs/>
          <w:szCs w:val="24"/>
        </w:rPr>
        <w:t>DW</w:t>
      </w:r>
      <w:r w:rsidRPr="00C93B8D">
        <w:rPr>
          <w:rFonts w:cs="Times New Roman"/>
          <w:iCs/>
          <w:szCs w:val="24"/>
        </w:rPr>
        <w:t xml:space="preserve"> described in</w:t>
      </w:r>
      <w:r w:rsidR="006A3515" w:rsidRPr="006A3515">
        <w:rPr>
          <w:rFonts w:cs="Times New Roman"/>
          <w:i/>
          <w:szCs w:val="24"/>
        </w:rPr>
        <w:t xml:space="preserve"> Section 5</w:t>
      </w:r>
      <w:r>
        <w:rPr>
          <w:rFonts w:cs="Times New Roman"/>
          <w:iCs/>
          <w:szCs w:val="24"/>
        </w:rPr>
        <w:t xml:space="preserve">. </w:t>
      </w:r>
      <w:r w:rsidR="00743E63">
        <w:t xml:space="preserve">Individuals were identified from the patient register of all PWD in Liverpool held by </w:t>
      </w:r>
      <w:r w:rsidR="00743E63" w:rsidRPr="00C97496">
        <w:t xml:space="preserve">the </w:t>
      </w:r>
      <w:r w:rsidR="00743E63">
        <w:t>LDESP</w:t>
      </w:r>
      <w:r w:rsidR="00743E63" w:rsidRPr="00C97496">
        <w:t xml:space="preserve">. </w:t>
      </w:r>
      <w:r w:rsidR="00743E63">
        <w:rPr>
          <w:rFonts w:cs="Times New Roman"/>
          <w:szCs w:val="24"/>
        </w:rPr>
        <w:t xml:space="preserve">Consent for data collection and analysis was through an </w:t>
      </w:r>
      <w:r w:rsidR="00CD3893">
        <w:rPr>
          <w:rFonts w:cs="Times New Roman"/>
          <w:color w:val="00B0F0"/>
          <w:szCs w:val="24"/>
        </w:rPr>
        <w:t>“</w:t>
      </w:r>
      <w:r w:rsidR="00CD3893">
        <w:rPr>
          <w:rFonts w:cs="Times New Roman"/>
          <w:szCs w:val="24"/>
        </w:rPr>
        <w:t>opt-out</w:t>
      </w:r>
      <w:r w:rsidR="00CD3893">
        <w:rPr>
          <w:rFonts w:cs="Times New Roman"/>
          <w:color w:val="00B0F0"/>
          <w:szCs w:val="24"/>
        </w:rPr>
        <w:t>”</w:t>
      </w:r>
      <w:r w:rsidR="006A3515">
        <w:rPr>
          <w:rFonts w:cs="Times New Roman"/>
          <w:szCs w:val="24"/>
        </w:rPr>
        <w:t xml:space="preserve"> process (see </w:t>
      </w:r>
      <w:r w:rsidR="006A3515" w:rsidRPr="00B32090">
        <w:rPr>
          <w:rFonts w:cs="Times New Roman"/>
          <w:i/>
          <w:iCs/>
          <w:szCs w:val="24"/>
        </w:rPr>
        <w:t>page 10</w:t>
      </w:r>
      <w:r w:rsidR="006A3515">
        <w:rPr>
          <w:rFonts w:cs="Times New Roman"/>
          <w:szCs w:val="24"/>
        </w:rPr>
        <w:t>)</w:t>
      </w:r>
      <w:r w:rsidR="00743E63">
        <w:rPr>
          <w:rFonts w:cs="Times New Roman"/>
          <w:szCs w:val="24"/>
        </w:rPr>
        <w:t xml:space="preserve">. </w:t>
      </w:r>
      <w:r w:rsidR="006A3515">
        <w:t>E</w:t>
      </w:r>
      <w:r w:rsidR="00743E63" w:rsidRPr="00C97496">
        <w:t>ligible participants</w:t>
      </w:r>
      <w:r w:rsidR="00F060AA">
        <w:t xml:space="preserve"> comprised </w:t>
      </w:r>
      <w:r w:rsidR="00743E63" w:rsidRPr="00C97496">
        <w:t xml:space="preserve">all </w:t>
      </w:r>
      <w:r w:rsidR="00CE4517">
        <w:t>PWD</w:t>
      </w:r>
      <w:r w:rsidR="00CE4517" w:rsidRPr="00C97496">
        <w:t xml:space="preserve"> </w:t>
      </w:r>
      <w:r w:rsidR="00743E63" w:rsidRPr="00C97496">
        <w:t xml:space="preserve">age </w:t>
      </w:r>
      <w:r w:rsidR="00CE4517">
        <w:rPr>
          <w:rFonts w:ascii="Cambria Math" w:hAnsi="Cambria Math" w:cs="Cambria Math"/>
        </w:rPr>
        <w:t>≥</w:t>
      </w:r>
      <w:r w:rsidR="00743E63" w:rsidRPr="00C97496">
        <w:t xml:space="preserve">12 years diagnosed with diabetes registered with a practice in Liverpool. </w:t>
      </w:r>
      <w:r w:rsidR="00CE4517">
        <w:t>PWD</w:t>
      </w:r>
      <w:r w:rsidR="00CE4517" w:rsidRPr="00C97496">
        <w:t xml:space="preserve"> </w:t>
      </w:r>
      <w:r w:rsidR="00743E63" w:rsidRPr="00C97496">
        <w:t>aged 12</w:t>
      </w:r>
      <w:r w:rsidR="009007AE">
        <w:t>-</w:t>
      </w:r>
      <w:r w:rsidR="00743E63" w:rsidRPr="00C97496">
        <w:t xml:space="preserve">15 </w:t>
      </w:r>
      <w:r w:rsidR="00743E63">
        <w:t>received</w:t>
      </w:r>
      <w:r w:rsidR="00743E63" w:rsidRPr="00C97496">
        <w:t xml:space="preserve"> a letter and booklet written specificall</w:t>
      </w:r>
      <w:r w:rsidR="00743E63">
        <w:t xml:space="preserve">y for young people. Recruitment of </w:t>
      </w:r>
      <w:r w:rsidR="00FC4969">
        <w:t>GP</w:t>
      </w:r>
      <w:r w:rsidR="00743E63">
        <w:t xml:space="preserve"> practices </w:t>
      </w:r>
      <w:r w:rsidR="009007AE">
        <w:t xml:space="preserve">commenced in </w:t>
      </w:r>
      <w:r w:rsidR="00743E63">
        <w:t>201</w:t>
      </w:r>
      <w:r w:rsidR="009007AE">
        <w:t xml:space="preserve">3; by </w:t>
      </w:r>
      <w:r w:rsidR="00743E63">
        <w:t>2016, all had agreed to participate. Once a practice had been recruited,</w:t>
      </w:r>
      <w:r w:rsidR="00743E63" w:rsidRPr="00C97496">
        <w:t xml:space="preserve"> </w:t>
      </w:r>
      <w:r w:rsidR="00743E63">
        <w:t>newly diagnosed PWD and those moving into the area continued to be invited to</w:t>
      </w:r>
      <w:r w:rsidR="00743E63" w:rsidRPr="00C97496">
        <w:t xml:space="preserve"> the programme.</w:t>
      </w:r>
      <w:r w:rsidR="00743E63">
        <w:t xml:space="preserve"> </w:t>
      </w:r>
    </w:p>
    <w:p w14:paraId="416B3041" w14:textId="3DE07FAC" w:rsidR="00743E63" w:rsidRDefault="00743E63" w:rsidP="00743E63">
      <w:pPr>
        <w:pStyle w:val="Text"/>
      </w:pPr>
      <w:r>
        <w:t>T</w:t>
      </w:r>
      <w:r w:rsidRPr="00C97496">
        <w:t xml:space="preserve">he </w:t>
      </w:r>
      <w:r>
        <w:t xml:space="preserve">following </w:t>
      </w:r>
      <w:r w:rsidRPr="00C97496">
        <w:t xml:space="preserve">datasets </w:t>
      </w:r>
      <w:r>
        <w:t xml:space="preserve">were available: </w:t>
      </w:r>
      <w:r w:rsidRPr="00C97496">
        <w:t>Diabolos</w:t>
      </w:r>
      <w:r>
        <w:t xml:space="preserve"> </w:t>
      </w:r>
      <w:r w:rsidRPr="00C97496">
        <w:t>(</w:t>
      </w:r>
      <w:r>
        <w:t>from 1995)</w:t>
      </w:r>
      <w:r w:rsidR="00F060AA">
        <w:t>,</w:t>
      </w:r>
      <w:r>
        <w:t xml:space="preserve"> </w:t>
      </w:r>
      <w:r w:rsidR="00F060AA">
        <w:t xml:space="preserve">a </w:t>
      </w:r>
      <w:r>
        <w:t xml:space="preserve">bespoke </w:t>
      </w:r>
      <w:r w:rsidR="004230B6">
        <w:t xml:space="preserve">screening management </w:t>
      </w:r>
      <w:r>
        <w:t xml:space="preserve">software developed in Liverpool, </w:t>
      </w:r>
      <w:r w:rsidR="00D77CA7" w:rsidRPr="00C97496">
        <w:t>O</w:t>
      </w:r>
      <w:r w:rsidR="00D77CA7">
        <w:t>rion</w:t>
      </w:r>
      <w:r w:rsidR="00D77CA7" w:rsidRPr="00C97496">
        <w:t xml:space="preserve"> </w:t>
      </w:r>
      <w:r w:rsidRPr="00C97496">
        <w:t>(2005-2013)</w:t>
      </w:r>
      <w:r>
        <w:t xml:space="preserve"> the first iteration of the English NDESP standardised screening management software, </w:t>
      </w:r>
      <w:r w:rsidRPr="00C97496">
        <w:t>OptoMize (</w:t>
      </w:r>
      <w:r>
        <w:t xml:space="preserve">from </w:t>
      </w:r>
      <w:r w:rsidRPr="00C97496">
        <w:t>2013)</w:t>
      </w:r>
      <w:r>
        <w:t xml:space="preserve"> the current NDESP system. </w:t>
      </w:r>
    </w:p>
    <w:p w14:paraId="4826F339" w14:textId="221FFFE3" w:rsidR="00743E63" w:rsidRDefault="00743E63" w:rsidP="00743E63">
      <w:pPr>
        <w:pStyle w:val="Text"/>
        <w:rPr>
          <w:rStyle w:val="TextChar"/>
        </w:rPr>
      </w:pPr>
      <w:r>
        <w:t>Data</w:t>
      </w:r>
      <w:r w:rsidRPr="00C97496">
        <w:t xml:space="preserve"> underwent credibility checks using MAT</w:t>
      </w:r>
      <w:r>
        <w:t>LAB before being merged for analysis</w:t>
      </w:r>
      <w:r w:rsidRPr="00C97496">
        <w:t xml:space="preserve">. </w:t>
      </w:r>
      <w:r>
        <w:rPr>
          <w:rStyle w:val="TextChar"/>
        </w:rPr>
        <w:t>T</w:t>
      </w:r>
      <w:r w:rsidRPr="00386508">
        <w:rPr>
          <w:rStyle w:val="TextChar"/>
        </w:rPr>
        <w:t xml:space="preserve">he values of the time-dependent clinical variables closest to the time of the screen episodes were used. </w:t>
      </w:r>
    </w:p>
    <w:p w14:paraId="194DA1BC" w14:textId="04C229D8" w:rsidR="00477669" w:rsidRDefault="00743E63" w:rsidP="007A3F8F">
      <w:pPr>
        <w:spacing w:after="120" w:line="360" w:lineRule="auto"/>
        <w:rPr>
          <w:rStyle w:val="TextChar"/>
        </w:rPr>
      </w:pPr>
      <w:r w:rsidRPr="00386508">
        <w:rPr>
          <w:rStyle w:val="TextChar"/>
        </w:rPr>
        <w:t xml:space="preserve">Data from the HES were used to investigate the outcomes of a positive screen event. </w:t>
      </w:r>
      <w:r>
        <w:rPr>
          <w:rStyle w:val="TextChar"/>
        </w:rPr>
        <w:t>D</w:t>
      </w:r>
      <w:r w:rsidRPr="00386508">
        <w:rPr>
          <w:rStyle w:val="TextChar"/>
        </w:rPr>
        <w:t xml:space="preserve">ata from the first biomicroscopy recorded within 1 year of the positive screen event </w:t>
      </w:r>
      <w:r w:rsidR="006A3515">
        <w:rPr>
          <w:rStyle w:val="TextChar"/>
        </w:rPr>
        <w:t>were</w:t>
      </w:r>
      <w:r w:rsidR="006A3515" w:rsidRPr="00386508">
        <w:rPr>
          <w:rStyle w:val="TextChar"/>
        </w:rPr>
        <w:t xml:space="preserve"> </w:t>
      </w:r>
      <w:r w:rsidRPr="00386508">
        <w:rPr>
          <w:rStyle w:val="TextChar"/>
        </w:rPr>
        <w:t>used to provide the final outcome for that event. The 1</w:t>
      </w:r>
      <w:r w:rsidRPr="00E86865">
        <w:rPr>
          <w:rStyle w:val="TextChar"/>
          <w:vertAlign w:val="superscript"/>
        </w:rPr>
        <w:t>st</w:t>
      </w:r>
      <w:r w:rsidRPr="00386508">
        <w:rPr>
          <w:rStyle w:val="TextChar"/>
        </w:rPr>
        <w:t xml:space="preserve"> recorded attended screening appointment </w:t>
      </w:r>
      <w:r>
        <w:rPr>
          <w:rStyle w:val="TextChar"/>
        </w:rPr>
        <w:t xml:space="preserve">was </w:t>
      </w:r>
      <w:r w:rsidRPr="00386508">
        <w:rPr>
          <w:rStyle w:val="TextChar"/>
        </w:rPr>
        <w:t>def</w:t>
      </w:r>
      <w:r>
        <w:rPr>
          <w:rStyle w:val="TextChar"/>
        </w:rPr>
        <w:t>ined as the 1</w:t>
      </w:r>
      <w:r w:rsidRPr="00E86865">
        <w:rPr>
          <w:rStyle w:val="TextChar"/>
          <w:vertAlign w:val="superscript"/>
        </w:rPr>
        <w:t>st</w:t>
      </w:r>
      <w:r w:rsidRPr="00386508">
        <w:rPr>
          <w:rStyle w:val="TextChar"/>
        </w:rPr>
        <w:t xml:space="preserve"> recorded attended appointment where there </w:t>
      </w:r>
      <w:r>
        <w:rPr>
          <w:rStyle w:val="TextChar"/>
        </w:rPr>
        <w:t>were</w:t>
      </w:r>
      <w:r w:rsidRPr="00386508">
        <w:rPr>
          <w:rStyle w:val="TextChar"/>
        </w:rPr>
        <w:t xml:space="preserve"> no earlier recorded attended screening appointments or biomicroscopies for that individual. </w:t>
      </w:r>
    </w:p>
    <w:p w14:paraId="77A46420" w14:textId="77777777" w:rsidR="007A3F8F" w:rsidRPr="009867DC" w:rsidRDefault="007A3F8F" w:rsidP="007A3F8F">
      <w:pPr>
        <w:pStyle w:val="Heading40"/>
      </w:pPr>
      <w:bookmarkStart w:id="131" w:name="_Toc429911687"/>
      <w:bookmarkStart w:id="132" w:name="_Toc441394812"/>
      <w:r>
        <w:t>C</w:t>
      </w:r>
      <w:r w:rsidRPr="009867DC">
        <w:t>onfounders</w:t>
      </w:r>
      <w:bookmarkEnd w:id="131"/>
      <w:bookmarkEnd w:id="132"/>
    </w:p>
    <w:p w14:paraId="78A205C0" w14:textId="77777777" w:rsidR="007A3F8F" w:rsidRDefault="007A3F8F" w:rsidP="007A3F8F">
      <w:pPr>
        <w:pStyle w:val="Text"/>
      </w:pPr>
      <w:r>
        <w:t xml:space="preserve">Demographic and clinical data from primary care exhibited a censoring effect prior to 2013; data governance rules removed data from PWD who had died prior to a practice joining the study. This effect phased out during the 3-year period of recruitment of practices. </w:t>
      </w:r>
    </w:p>
    <w:p w14:paraId="1F4193B1" w14:textId="4A39C143" w:rsidR="007A3F8F" w:rsidRDefault="007A3F8F" w:rsidP="007A3F8F">
      <w:pPr>
        <w:pStyle w:val="Text"/>
        <w:rPr>
          <w:rStyle w:val="TextChar"/>
        </w:rPr>
      </w:pPr>
      <w:r>
        <w:t>Data on annual incidence were a</w:t>
      </w:r>
      <w:r w:rsidRPr="004B4BB0">
        <w:t xml:space="preserve">djusted for </w:t>
      </w:r>
      <w:r>
        <w:t>the 2265 participants who were allocated to individualised screening</w:t>
      </w:r>
      <w:r w:rsidRPr="004B4BB0">
        <w:t xml:space="preserve"> in the</w:t>
      </w:r>
      <w:r>
        <w:t xml:space="preserve"> ISDR</w:t>
      </w:r>
      <w:r w:rsidRPr="004B4BB0">
        <w:t xml:space="preserve"> RCT </w:t>
      </w:r>
      <w:r>
        <w:t>(</w:t>
      </w:r>
      <w:r w:rsidRPr="00B32090">
        <w:rPr>
          <w:i/>
          <w:iCs/>
        </w:rPr>
        <w:t>Section 7</w:t>
      </w:r>
      <w:r>
        <w:t xml:space="preserve">). Those who were </w:t>
      </w:r>
      <w:r w:rsidRPr="004B4BB0">
        <w:t>assigned to 24</w:t>
      </w:r>
      <w:r>
        <w:t xml:space="preserve"> </w:t>
      </w:r>
      <w:r w:rsidRPr="004B4BB0">
        <w:t>m</w:t>
      </w:r>
      <w:r>
        <w:t>onths</w:t>
      </w:r>
      <w:r w:rsidRPr="004B4BB0">
        <w:t xml:space="preserve"> would under normal circumstances have </w:t>
      </w:r>
      <w:r>
        <w:t>been</w:t>
      </w:r>
      <w:r w:rsidRPr="004B4BB0">
        <w:t xml:space="preserve"> screen</w:t>
      </w:r>
      <w:r>
        <w:t>ed</w:t>
      </w:r>
      <w:r w:rsidRPr="004B4BB0">
        <w:t xml:space="preserve"> </w:t>
      </w:r>
      <w:r>
        <w:t xml:space="preserve">annually </w:t>
      </w:r>
      <w:r w:rsidRPr="004B4BB0">
        <w:t>in these year</w:t>
      </w:r>
      <w:r>
        <w:t>s</w:t>
      </w:r>
      <w:r w:rsidRPr="004B4BB0">
        <w:t xml:space="preserve">. All </w:t>
      </w:r>
      <w:r>
        <w:t>were</w:t>
      </w:r>
      <w:r w:rsidRPr="004B4BB0">
        <w:t xml:space="preserve"> assumed to be screen negative.</w:t>
      </w:r>
      <w:r>
        <w:t xml:space="preserve"> Attendance rate was assumed </w:t>
      </w:r>
      <w:r w:rsidR="006A3515">
        <w:t>at</w:t>
      </w:r>
      <w:r>
        <w:t xml:space="preserve"> 0.85. </w:t>
      </w:r>
    </w:p>
    <w:p w14:paraId="52425C79" w14:textId="4ADEEEB3" w:rsidR="00743E63" w:rsidRPr="00C97496" w:rsidRDefault="005817D8" w:rsidP="00743E63">
      <w:pPr>
        <w:pStyle w:val="Heading20"/>
      </w:pPr>
      <w:bookmarkStart w:id="133" w:name="_Toc429911685"/>
      <w:bookmarkStart w:id="134" w:name="_Toc441394810"/>
      <w:bookmarkStart w:id="135" w:name="_Toc104910285"/>
      <w:r>
        <w:t xml:space="preserve">10.3 </w:t>
      </w:r>
      <w:r w:rsidR="00743E63" w:rsidRPr="00C97496">
        <w:t>Results</w:t>
      </w:r>
      <w:bookmarkEnd w:id="133"/>
      <w:bookmarkEnd w:id="134"/>
      <w:bookmarkEnd w:id="135"/>
    </w:p>
    <w:p w14:paraId="56E26A1E" w14:textId="77777777" w:rsidR="00743E63" w:rsidRDefault="00743E63" w:rsidP="00743E63">
      <w:pPr>
        <w:pStyle w:val="Heading40"/>
      </w:pPr>
      <w:bookmarkStart w:id="136" w:name="_Toc429911686"/>
      <w:bookmarkStart w:id="137" w:name="_Toc441394811"/>
      <w:r>
        <w:t>Dataset</w:t>
      </w:r>
      <w:bookmarkEnd w:id="136"/>
      <w:bookmarkEnd w:id="137"/>
    </w:p>
    <w:p w14:paraId="4F7ADAB9" w14:textId="24B80DFE" w:rsidR="0077466A" w:rsidRDefault="00743E63" w:rsidP="0077466A">
      <w:pPr>
        <w:pStyle w:val="Text"/>
      </w:pPr>
      <w:r>
        <w:t>Data collection commenced on 31</w:t>
      </w:r>
      <w:r w:rsidRPr="001D676A">
        <w:rPr>
          <w:vertAlign w:val="superscript"/>
        </w:rPr>
        <w:t>st</w:t>
      </w:r>
      <w:r>
        <w:t xml:space="preserve"> October 2013. Data presented here come from an analysis dataset </w:t>
      </w:r>
      <w:r w:rsidR="0028380D">
        <w:t>including all relevant data extracted up to at least 31</w:t>
      </w:r>
      <w:r w:rsidR="0028380D" w:rsidRPr="005621AD">
        <w:rPr>
          <w:vertAlign w:val="superscript"/>
        </w:rPr>
        <w:t>st</w:t>
      </w:r>
      <w:r w:rsidR="0028380D">
        <w:t xml:space="preserve"> March 2017</w:t>
      </w:r>
      <w:r w:rsidR="007B5A86">
        <w:t>.</w:t>
      </w:r>
      <w:r w:rsidR="00207FED">
        <w:t xml:space="preserve"> Data were extracted on the 25</w:t>
      </w:r>
      <w:r w:rsidR="00207FED" w:rsidRPr="00207960">
        <w:rPr>
          <w:vertAlign w:val="superscript"/>
        </w:rPr>
        <w:t>th</w:t>
      </w:r>
      <w:r w:rsidR="00207FED">
        <w:t xml:space="preserve"> September 2017.</w:t>
      </w:r>
      <w:r w:rsidR="0077466A" w:rsidRPr="0077466A">
        <w:t xml:space="preserve"> </w:t>
      </w:r>
    </w:p>
    <w:p w14:paraId="3BA35FB8" w14:textId="73872B4B" w:rsidR="0077466A" w:rsidRDefault="0077466A" w:rsidP="0077466A">
      <w:pPr>
        <w:pStyle w:val="Text"/>
      </w:pPr>
      <w:r>
        <w:lastRenderedPageBreak/>
        <w:t>For the primary analysis we censored the data to 1</w:t>
      </w:r>
      <w:r w:rsidRPr="004230B6">
        <w:t>st</w:t>
      </w:r>
      <w:r>
        <w:t xml:space="preserve"> April 2006. EMIS web systems only started to be introduced into </w:t>
      </w:r>
      <w:r w:rsidR="006A3515">
        <w:t>GPs</w:t>
      </w:r>
      <w:r>
        <w:t xml:space="preserve"> in 2009 </w:t>
      </w:r>
      <w:r w:rsidR="006A3515">
        <w:t xml:space="preserve">and </w:t>
      </w:r>
      <w:r>
        <w:t xml:space="preserve">the data quality was very variable in the first 12 months. </w:t>
      </w:r>
    </w:p>
    <w:p w14:paraId="4E573D1A" w14:textId="2394C42C" w:rsidR="0077466A" w:rsidRDefault="0077466A" w:rsidP="0077466A">
      <w:pPr>
        <w:pStyle w:val="Text"/>
      </w:pPr>
      <w:r>
        <w:t>The size of the dataset varied throughout the 11 years studied with year-end effects and variation due to sampling time. On the 25</w:t>
      </w:r>
      <w:r w:rsidRPr="00831D04">
        <w:rPr>
          <w:vertAlign w:val="superscript"/>
        </w:rPr>
        <w:t>th</w:t>
      </w:r>
      <w:r>
        <w:t xml:space="preserve"> September 2017, 42,334 people were registered with a Liverpool GP as having diabetes. After exclusions/ ineligibility the number of people eligible to be invited to join the ISDR cohort study was 30,771. Data distribution is shown in </w:t>
      </w:r>
      <w:r w:rsidRPr="0092142D">
        <w:rPr>
          <w:i/>
          <w:iCs/>
        </w:rPr>
        <w:t>Figure 8</w:t>
      </w:r>
      <w:r>
        <w:t>; data from 28,384 PWD were available for analysis.</w:t>
      </w:r>
    </w:p>
    <w:p w14:paraId="1C16618B" w14:textId="77777777" w:rsidR="0077466A" w:rsidRDefault="0077466A" w:rsidP="0077466A">
      <w:pPr>
        <w:pStyle w:val="Text"/>
      </w:pPr>
    </w:p>
    <w:p w14:paraId="470DEAC6" w14:textId="059BEDF7" w:rsidR="00743E63" w:rsidRDefault="00743E63" w:rsidP="00743E63">
      <w:pPr>
        <w:pStyle w:val="Text"/>
      </w:pPr>
    </w:p>
    <w:p w14:paraId="3D59CCE0" w14:textId="4886BE8A" w:rsidR="007A3F8F" w:rsidRDefault="007A3F8F" w:rsidP="00743E63">
      <w:pPr>
        <w:pStyle w:val="Text"/>
      </w:pPr>
    </w:p>
    <w:p w14:paraId="2FEEC4C5" w14:textId="3E711FA7" w:rsidR="006E68A8" w:rsidRDefault="006E68A8" w:rsidP="006E68A8">
      <w:pPr>
        <w:pStyle w:val="Caption"/>
        <w:spacing w:line="360" w:lineRule="auto"/>
      </w:pPr>
      <w:bookmarkStart w:id="138" w:name="_Toc83637264"/>
      <w:bookmarkStart w:id="139" w:name="_Toc429911688"/>
      <w:bookmarkStart w:id="140" w:name="_Toc441394813"/>
      <w:r>
        <w:t xml:space="preserve">Figure </w:t>
      </w:r>
      <w:r>
        <w:rPr>
          <w:noProof/>
        </w:rPr>
        <w:t>8</w:t>
      </w:r>
      <w:r>
        <w:t xml:space="preserve"> </w:t>
      </w:r>
      <w:r>
        <w:rPr>
          <w:rStyle w:val="FiglegendChar"/>
          <w:caps w:val="0"/>
        </w:rPr>
        <w:t>D</w:t>
      </w:r>
      <w:r w:rsidRPr="006E68A8">
        <w:rPr>
          <w:rStyle w:val="FiglegendChar"/>
          <w:caps w:val="0"/>
        </w:rPr>
        <w:t xml:space="preserve">ata flows in the </w:t>
      </w:r>
      <w:r>
        <w:rPr>
          <w:rStyle w:val="FiglegendChar"/>
          <w:caps w:val="0"/>
        </w:rPr>
        <w:t>ISDR</w:t>
      </w:r>
      <w:r w:rsidRPr="006E68A8">
        <w:rPr>
          <w:rStyle w:val="FiglegendChar"/>
          <w:caps w:val="0"/>
        </w:rPr>
        <w:t xml:space="preserve"> cohort study with figures from an illustrative timepoint close t</w:t>
      </w:r>
      <w:r>
        <w:rPr>
          <w:rStyle w:val="FiglegendChar"/>
          <w:caps w:val="0"/>
        </w:rPr>
        <w:t>o</w:t>
      </w:r>
      <w:r w:rsidRPr="006E68A8">
        <w:rPr>
          <w:rStyle w:val="FiglegendChar"/>
          <w:caps w:val="0"/>
        </w:rPr>
        <w:t xml:space="preserve"> the mid-point of the last full year (25th </w:t>
      </w:r>
      <w:r>
        <w:rPr>
          <w:rStyle w:val="FiglegendChar"/>
          <w:caps w:val="0"/>
        </w:rPr>
        <w:t>S</w:t>
      </w:r>
      <w:r w:rsidRPr="006E68A8">
        <w:rPr>
          <w:rStyle w:val="FiglegendChar"/>
          <w:caps w:val="0"/>
        </w:rPr>
        <w:t>ept 2017).</w:t>
      </w:r>
      <w:bookmarkEnd w:id="138"/>
    </w:p>
    <w:p w14:paraId="39768825" w14:textId="77777777" w:rsidR="006E68A8" w:rsidRDefault="006E68A8" w:rsidP="00743E63">
      <w:pPr>
        <w:pStyle w:val="Heading40"/>
      </w:pPr>
    </w:p>
    <w:p w14:paraId="73062FB8" w14:textId="2EA6361B" w:rsidR="00743E63" w:rsidRDefault="00743E63" w:rsidP="00743E63">
      <w:pPr>
        <w:pStyle w:val="Heading40"/>
      </w:pPr>
      <w:r>
        <w:t>Demographics</w:t>
      </w:r>
      <w:bookmarkEnd w:id="139"/>
      <w:bookmarkEnd w:id="140"/>
    </w:p>
    <w:p w14:paraId="0DC73A5C" w14:textId="73E165BB" w:rsidR="00477669" w:rsidRDefault="00BE6757" w:rsidP="00755FE8">
      <w:pPr>
        <w:pStyle w:val="Text"/>
        <w:rPr>
          <w:rFonts w:cs="AdvTT118e7927"/>
          <w:i/>
          <w:color w:val="60B542"/>
        </w:rPr>
      </w:pPr>
      <w:r>
        <w:t xml:space="preserve">Overall demographics are shown in </w:t>
      </w:r>
      <w:r w:rsidRPr="002F6370">
        <w:rPr>
          <w:i/>
          <w:iCs/>
        </w:rPr>
        <w:t>Table 9</w:t>
      </w:r>
      <w:r>
        <w:t xml:space="preserve">. </w:t>
      </w:r>
      <w:r w:rsidR="00743E63">
        <w:t>The number of individuals with at least one screening appointment recorded each year increased steadily between 2006/07 and 2014/15 to 155</w:t>
      </w:r>
      <w:r w:rsidR="0028380D">
        <w:t>18</w:t>
      </w:r>
      <w:r w:rsidR="00743E63">
        <w:t>, and with adjustment for the effect of the ISDR RCT to 160</w:t>
      </w:r>
      <w:r w:rsidR="0028380D">
        <w:t>01</w:t>
      </w:r>
      <w:r w:rsidR="00743E63">
        <w:t xml:space="preserve"> by 2016/17. Over the 11 years the median age increased steadily from 60.3 to 64.5 years and the median disease duration from 2.3 to 7.0 years, due most likely to the censoring effect prior to 2013/14. Gender proportions were relatively stable across all screening years (55-58% male, 40-43% female, 1-3% unknown). The proportion with type 2 diabetes rose steadily from 76.1% to 81.4% while median </w:t>
      </w:r>
      <w:r w:rsidR="00743E63" w:rsidRPr="00175500">
        <w:t>HbA</w:t>
      </w:r>
      <w:r w:rsidR="00743E63" w:rsidRPr="008E5769">
        <w:rPr>
          <w:vertAlign w:val="subscript"/>
        </w:rPr>
        <w:t>1</w:t>
      </w:r>
      <w:r w:rsidR="00743E63" w:rsidRPr="007772EC">
        <w:rPr>
          <w:vertAlign w:val="subscript"/>
        </w:rPr>
        <w:t>c</w:t>
      </w:r>
      <w:r w:rsidR="00743E63">
        <w:rPr>
          <w:vertAlign w:val="subscript"/>
        </w:rPr>
        <w:t xml:space="preserve"> </w:t>
      </w:r>
      <w:r w:rsidR="00743E63" w:rsidRPr="00175500">
        <w:t>was stable (50-52 mmol/mol)</w:t>
      </w:r>
      <w:r w:rsidR="00743E63">
        <w:t xml:space="preserve">. Data on ethnicity appeared to be subject to some inconsistencies mainly around </w:t>
      </w:r>
      <w:r w:rsidR="0028380D">
        <w:t>data quality</w:t>
      </w:r>
      <w:r w:rsidR="00743E63">
        <w:t xml:space="preserve">. </w:t>
      </w:r>
      <w:bookmarkStart w:id="141" w:name="_Toc429911689"/>
      <w:bookmarkStart w:id="142" w:name="_Toc441394814"/>
    </w:p>
    <w:p w14:paraId="6D071051" w14:textId="7EB8ACB9" w:rsidR="00743E63" w:rsidRDefault="00743E63" w:rsidP="00743E63">
      <w:pPr>
        <w:pStyle w:val="Heading40"/>
      </w:pPr>
      <w:r>
        <w:t>Incidence</w:t>
      </w:r>
      <w:bookmarkEnd w:id="141"/>
      <w:bookmarkEnd w:id="142"/>
    </w:p>
    <w:p w14:paraId="12FA0143" w14:textId="2CC94A0B" w:rsidR="0028380D" w:rsidRDefault="00BE6757" w:rsidP="0028380D">
      <w:pPr>
        <w:pStyle w:val="Text"/>
      </w:pPr>
      <w:r>
        <w:t xml:space="preserve">Data on incidences </w:t>
      </w:r>
      <w:r w:rsidR="006A3515">
        <w:t>are</w:t>
      </w:r>
      <w:r>
        <w:t xml:space="preserve"> shown in </w:t>
      </w:r>
      <w:r w:rsidRPr="002F6370">
        <w:rPr>
          <w:i/>
          <w:iCs/>
        </w:rPr>
        <w:t>Table 10</w:t>
      </w:r>
      <w:r>
        <w:t xml:space="preserve">. </w:t>
      </w:r>
      <w:r w:rsidR="00743E63">
        <w:t xml:space="preserve">There was some variation of rates of screen positive </w:t>
      </w:r>
      <w:r w:rsidR="006A3515">
        <w:t xml:space="preserve">across the 11 years </w:t>
      </w:r>
      <w:r w:rsidR="00743E63">
        <w:t xml:space="preserve">with an overall reduction </w:t>
      </w:r>
      <w:r w:rsidR="0028380D">
        <w:t xml:space="preserve">from between </w:t>
      </w:r>
      <w:r w:rsidR="00904D8E">
        <w:t>7</w:t>
      </w:r>
      <w:r w:rsidR="0028380D">
        <w:t>.</w:t>
      </w:r>
      <w:r w:rsidR="00904D8E">
        <w:t>9</w:t>
      </w:r>
      <w:r w:rsidR="00743E63">
        <w:t xml:space="preserve"> </w:t>
      </w:r>
      <w:r w:rsidR="0028380D">
        <w:t>-</w:t>
      </w:r>
      <w:r w:rsidR="00743E63">
        <w:t xml:space="preserve">10.6% in the early years to </w:t>
      </w:r>
      <w:r w:rsidR="00DA4CF4">
        <w:t>4.4-6.7%</w:t>
      </w:r>
      <w:r w:rsidR="00743E63">
        <w:t xml:space="preserve"> in </w:t>
      </w:r>
      <w:r w:rsidR="00DA4CF4">
        <w:t>the later years</w:t>
      </w:r>
      <w:r w:rsidR="00743E63">
        <w:t xml:space="preserve">. </w:t>
      </w:r>
    </w:p>
    <w:p w14:paraId="63C2331E" w14:textId="17D93DB6" w:rsidR="00743E63" w:rsidRPr="006A3515" w:rsidRDefault="00743E63" w:rsidP="00743E63">
      <w:pPr>
        <w:pStyle w:val="Text"/>
        <w:rPr>
          <w:i/>
          <w:iCs/>
        </w:rPr>
      </w:pPr>
      <w:r>
        <w:t xml:space="preserve">The annual incidence of screen positive due to DR appeared to decrease from 4-5% (2006/07-2009/10) to 2-3% (2010/11-2016/17). Rates of screen positive for unassessable images appeared to fluctuate around 2-3% (highest proportion 4.1% in 2008/09, lowest 1.2% in 2013/14) and for other eye disease was stable </w:t>
      </w:r>
      <w:r w:rsidR="00BE6757">
        <w:t xml:space="preserve">(around </w:t>
      </w:r>
      <w:r>
        <w:t>1%</w:t>
      </w:r>
      <w:r w:rsidR="00BE6757">
        <w:t>)</w:t>
      </w:r>
      <w:r>
        <w:t xml:space="preserve"> apart from a peak in 2008/9 (1.9%).</w:t>
      </w:r>
      <w:r w:rsidR="009A30D4">
        <w:t xml:space="preserve"> </w:t>
      </w:r>
      <w:r>
        <w:t>Rates of STDR (true positive,</w:t>
      </w:r>
      <w:r w:rsidRPr="008D413B">
        <w:t xml:space="preserve"> </w:t>
      </w:r>
      <w:r>
        <w:t>examined by a medical retina specialist using biomicroscopy) were relatively stable at around 1.5-2% (</w:t>
      </w:r>
      <w:r w:rsidR="00BE6757">
        <w:t>sight-</w:t>
      </w:r>
      <w:r w:rsidR="007B23A7">
        <w:t>threatening retinopathy</w:t>
      </w:r>
      <w:r w:rsidR="009F090A">
        <w:t xml:space="preserve"> (</w:t>
      </w:r>
      <w:r>
        <w:t>STR</w:t>
      </w:r>
      <w:r w:rsidR="009F090A">
        <w:t>)</w:t>
      </w:r>
      <w:r>
        <w:t xml:space="preserve"> around 0.6%</w:t>
      </w:r>
      <w:r w:rsidR="00BE6757">
        <w:t xml:space="preserve">, </w:t>
      </w:r>
      <w:r w:rsidR="007B23A7">
        <w:t>sight</w:t>
      </w:r>
      <w:r w:rsidR="00BE6757">
        <w:t>-</w:t>
      </w:r>
      <w:r w:rsidR="007B23A7">
        <w:t>threatening maculopathy</w:t>
      </w:r>
      <w:r w:rsidR="009F090A">
        <w:t xml:space="preserve"> (</w:t>
      </w:r>
      <w:r>
        <w:t>STM</w:t>
      </w:r>
      <w:r w:rsidR="009F090A">
        <w:t>)</w:t>
      </w:r>
      <w:r>
        <w:t xml:space="preserve"> 1.0-1.5%).</w:t>
      </w:r>
      <w:r w:rsidR="009A30D4">
        <w:t xml:space="preserve"> </w:t>
      </w:r>
      <w:r w:rsidR="009A30D4">
        <w:rPr>
          <w:i/>
          <w:iCs/>
        </w:rPr>
        <w:t xml:space="preserve">Figure 9 </w:t>
      </w:r>
      <w:r w:rsidR="009A30D4" w:rsidRPr="006A3515">
        <w:t>illustrates these trends</w:t>
      </w:r>
      <w:r w:rsidR="009A30D4">
        <w:rPr>
          <w:i/>
          <w:iCs/>
        </w:rPr>
        <w:t>.</w:t>
      </w:r>
    </w:p>
    <w:p w14:paraId="2C2FFB9D" w14:textId="11115C99" w:rsidR="00743E63" w:rsidRDefault="00743E63" w:rsidP="00743E63">
      <w:pPr>
        <w:pStyle w:val="Text"/>
      </w:pPr>
      <w:r>
        <w:t>Of the 133,</w:t>
      </w:r>
      <w:r w:rsidR="008E5769">
        <w:t xml:space="preserve">366 </w:t>
      </w:r>
      <w:r>
        <w:t xml:space="preserve">screening episodes across the 11 years studied, 6.7% (8906) were screen positive, </w:t>
      </w:r>
      <w:r w:rsidR="002F6370">
        <w:t>3.1</w:t>
      </w:r>
      <w:r>
        <w:t xml:space="preserve">% (4073) were screen positive for DR, </w:t>
      </w:r>
      <w:r w:rsidR="002F6370">
        <w:t>2.6</w:t>
      </w:r>
      <w:r>
        <w:t xml:space="preserve">% (3444) due to </w:t>
      </w:r>
      <w:r w:rsidR="002F6370">
        <w:t xml:space="preserve">ungradeable </w:t>
      </w:r>
      <w:r>
        <w:t xml:space="preserve">images and </w:t>
      </w:r>
      <w:r w:rsidR="002F6370">
        <w:t>1.0</w:t>
      </w:r>
      <w:r>
        <w:t>% (1389) due to other significant eye disease.</w:t>
      </w:r>
      <w:r w:rsidR="002F6370">
        <w:t xml:space="preserve"> </w:t>
      </w:r>
    </w:p>
    <w:p w14:paraId="47D47739" w14:textId="56BEE0E6" w:rsidR="00743E63" w:rsidRDefault="00743E63" w:rsidP="00743E63">
      <w:pPr>
        <w:pStyle w:val="Text"/>
      </w:pPr>
      <w:r>
        <w:t xml:space="preserve">Of the </w:t>
      </w:r>
      <w:r w:rsidR="008E5769">
        <w:t xml:space="preserve">7803 </w:t>
      </w:r>
      <w:r>
        <w:t xml:space="preserve">screen positive individuals who attended </w:t>
      </w:r>
      <w:r w:rsidR="006A3515">
        <w:t xml:space="preserve">the </w:t>
      </w:r>
      <w:r w:rsidR="002F6370">
        <w:t xml:space="preserve">HES </w:t>
      </w:r>
      <w:r>
        <w:t>and were examined by a medical retina specialist only 28.1% (</w:t>
      </w:r>
      <w:r w:rsidR="008E5769">
        <w:t>2193</w:t>
      </w:r>
      <w:r>
        <w:t>) were confirmed as having STDR</w:t>
      </w:r>
      <w:r w:rsidR="002F6370">
        <w:t xml:space="preserve"> (overall incidence 1.6% (2193/133,366))</w:t>
      </w:r>
      <w:r>
        <w:t>, with 71.6% (5584) having unassessable images, other disease or false positive. 53.8% (</w:t>
      </w:r>
      <w:r w:rsidR="008E5769">
        <w:t>2193</w:t>
      </w:r>
      <w:r>
        <w:t>/</w:t>
      </w:r>
      <w:r w:rsidR="008E5769">
        <w:t>4073</w:t>
      </w:r>
      <w:r>
        <w:t>) of the people referred with screen positive disease due to DR were true positive. 82.2% (</w:t>
      </w:r>
      <w:r w:rsidR="008E5769">
        <w:t>1802</w:t>
      </w:r>
      <w:r>
        <w:t>/2192) had STM and 35.6% STR.</w:t>
      </w:r>
    </w:p>
    <w:p w14:paraId="3CEEA098" w14:textId="77777777" w:rsidR="00743E63" w:rsidRDefault="00743E63" w:rsidP="00743E63">
      <w:pPr>
        <w:pStyle w:val="Heading40"/>
      </w:pPr>
      <w:bookmarkStart w:id="143" w:name="_Toc429911690"/>
      <w:bookmarkStart w:id="144" w:name="_Toc441394815"/>
      <w:r>
        <w:lastRenderedPageBreak/>
        <w:t>People attending for their first visit</w:t>
      </w:r>
      <w:bookmarkEnd w:id="143"/>
      <w:bookmarkEnd w:id="144"/>
    </w:p>
    <w:p w14:paraId="2993CDB9" w14:textId="76703F81" w:rsidR="00743E63" w:rsidRDefault="00743E63" w:rsidP="00743E63">
      <w:pPr>
        <w:pStyle w:val="Text"/>
      </w:pPr>
      <w:r>
        <w:t>Annual incidences of screen positive/negative and STDR for individuals attending their 1</w:t>
      </w:r>
      <w:r w:rsidRPr="00A617C5">
        <w:rPr>
          <w:vertAlign w:val="superscript"/>
        </w:rPr>
        <w:t>st</w:t>
      </w:r>
      <w:r>
        <w:t xml:space="preserve"> ever recorded attended screening appointment were 2-4% higher (absolute difference) than the rates for the overall group</w:t>
      </w:r>
      <w:r w:rsidR="00BE6757">
        <w:t xml:space="preserve"> (see </w:t>
      </w:r>
      <w:r w:rsidR="00BE6757" w:rsidRPr="005D265D">
        <w:rPr>
          <w:i/>
          <w:iCs/>
        </w:rPr>
        <w:t xml:space="preserve">Table 11 </w:t>
      </w:r>
      <w:r w:rsidR="00BE6757" w:rsidRPr="00055B25">
        <w:t>and</w:t>
      </w:r>
      <w:r w:rsidR="00BE6757" w:rsidRPr="005D265D">
        <w:rPr>
          <w:i/>
          <w:iCs/>
        </w:rPr>
        <w:t xml:space="preserve"> </w:t>
      </w:r>
      <w:r w:rsidR="00055B25">
        <w:rPr>
          <w:i/>
          <w:iCs/>
        </w:rPr>
        <w:t xml:space="preserve">Table </w:t>
      </w:r>
      <w:r w:rsidR="00BE6757" w:rsidRPr="005D265D">
        <w:rPr>
          <w:i/>
          <w:iCs/>
        </w:rPr>
        <w:t>12</w:t>
      </w:r>
      <w:r w:rsidR="00BE6757">
        <w:t>)</w:t>
      </w:r>
      <w:r>
        <w:t xml:space="preserve">. Compared to the rates seen in those who had had at least one previous screening year, screen positive rates were </w:t>
      </w:r>
      <w:r w:rsidR="008E5769">
        <w:t>62.3</w:t>
      </w:r>
      <w:r>
        <w:t>% higher (9.9% vs 6.</w:t>
      </w:r>
      <w:r w:rsidR="008E5769">
        <w:t>1</w:t>
      </w:r>
      <w:r>
        <w:t xml:space="preserve">%) and STDR 37.5% higher (2.2 vs 1.6). However much of the screen positive effect appears to </w:t>
      </w:r>
      <w:r w:rsidR="00755FE8">
        <w:t xml:space="preserve">have </w:t>
      </w:r>
      <w:r>
        <w:t>be</w:t>
      </w:r>
      <w:r w:rsidR="00755FE8">
        <w:t>en</w:t>
      </w:r>
      <w:r>
        <w:t xml:space="preserve"> due to unassessable images (78.3%, 4.1% vs 2.3%) and other eye disease (200%, 2.4% vs 0.8%).</w:t>
      </w:r>
      <w:bookmarkStart w:id="145" w:name="_Toc20476550"/>
    </w:p>
    <w:p w14:paraId="365A22D5" w14:textId="77777777" w:rsidR="007E6724" w:rsidRDefault="007E6724" w:rsidP="007E6724">
      <w:pPr>
        <w:pStyle w:val="Heading40"/>
      </w:pPr>
      <w:bookmarkStart w:id="146" w:name="_Toc441394816"/>
      <w:bookmarkEnd w:id="145"/>
      <w:r>
        <w:t>Type 1 and type 2 diabetes</w:t>
      </w:r>
    </w:p>
    <w:p w14:paraId="123FD7A2" w14:textId="3AF728A9" w:rsidR="00BE6757" w:rsidRDefault="007E6724" w:rsidP="007E6724">
      <w:pPr>
        <w:pStyle w:val="Text"/>
        <w:sectPr w:rsidR="00BE6757" w:rsidSect="005C38DC">
          <w:pgSz w:w="11906" w:h="16838"/>
          <w:pgMar w:top="1440" w:right="1440" w:bottom="1440" w:left="1440" w:header="708" w:footer="708" w:gutter="0"/>
          <w:cols w:space="708"/>
          <w:docGrid w:linePitch="360"/>
        </w:sectPr>
      </w:pPr>
      <w:r>
        <w:t>Rates of screen positive (11.9% vs. 6.0%) and screen positive due to DR (10.7% vs. 2.3%) were higher in people with type 1 diabetes. Rates of STDR were much higher (6.4% vs. 1.2%) in people with type 1 diabetes and a higher proportion of STDR was due to STR (47% vs. 33%).</w:t>
      </w:r>
      <w:r w:rsidR="00BE6757" w:rsidRPr="00BB2E24">
        <w:br w:type="page"/>
      </w:r>
    </w:p>
    <w:p w14:paraId="36400ECF" w14:textId="620703F5" w:rsidR="00BE6757" w:rsidRDefault="00792A7F" w:rsidP="00792A7F">
      <w:pPr>
        <w:pStyle w:val="Caption"/>
      </w:pPr>
      <w:bookmarkStart w:id="147" w:name="_Toc87626908"/>
      <w:r>
        <w:lastRenderedPageBreak/>
        <w:t xml:space="preserve">Table </w:t>
      </w:r>
      <w:r>
        <w:rPr>
          <w:noProof/>
        </w:rPr>
        <w:t>9</w:t>
      </w:r>
      <w:r w:rsidR="00BE6757">
        <w:t xml:space="preserve"> </w:t>
      </w:r>
      <w:r w:rsidR="00BE6757">
        <w:rPr>
          <w:rStyle w:val="FiglegendChar"/>
          <w:caps w:val="0"/>
        </w:rPr>
        <w:t>O</w:t>
      </w:r>
      <w:r w:rsidR="00BE6757" w:rsidRPr="00607823">
        <w:rPr>
          <w:rStyle w:val="FiglegendChar"/>
          <w:caps w:val="0"/>
        </w:rPr>
        <w:t xml:space="preserve">verall demographics of the </w:t>
      </w:r>
      <w:r w:rsidR="00BE6757">
        <w:rPr>
          <w:rStyle w:val="FiglegendChar"/>
          <w:caps w:val="0"/>
        </w:rPr>
        <w:t>ISDR</w:t>
      </w:r>
      <w:r w:rsidR="00BE6757" w:rsidRPr="00607823">
        <w:rPr>
          <w:rStyle w:val="FiglegendChar"/>
          <w:caps w:val="0"/>
        </w:rPr>
        <w:t xml:space="preserve"> observational cohort study </w:t>
      </w:r>
      <w:r w:rsidR="00BE6757" w:rsidRPr="00607823">
        <w:rPr>
          <w:rStyle w:val="FiglegendChar"/>
        </w:rPr>
        <w:t>2006/07 - 2016/17</w:t>
      </w:r>
      <w:bookmarkEnd w:id="147"/>
    </w:p>
    <w:tbl>
      <w:tblPr>
        <w:tblW w:w="15021" w:type="dxa"/>
        <w:tblLook w:val="04A0" w:firstRow="1" w:lastRow="0" w:firstColumn="1" w:lastColumn="0" w:noHBand="0" w:noVBand="1"/>
      </w:tblPr>
      <w:tblGrid>
        <w:gridCol w:w="2127"/>
        <w:gridCol w:w="1129"/>
        <w:gridCol w:w="1174"/>
        <w:gridCol w:w="1174"/>
        <w:gridCol w:w="1174"/>
        <w:gridCol w:w="1174"/>
        <w:gridCol w:w="1174"/>
        <w:gridCol w:w="1174"/>
        <w:gridCol w:w="1174"/>
        <w:gridCol w:w="1174"/>
        <w:gridCol w:w="1174"/>
        <w:gridCol w:w="1199"/>
      </w:tblGrid>
      <w:tr w:rsidR="00BE6757" w14:paraId="5B640499" w14:textId="77777777" w:rsidTr="002F6370">
        <w:tc>
          <w:tcPr>
            <w:tcW w:w="2127" w:type="dxa"/>
            <w:vMerge w:val="restart"/>
            <w:shd w:val="clear" w:color="auto" w:fill="87C773"/>
          </w:tcPr>
          <w:p w14:paraId="5284F470" w14:textId="77777777" w:rsidR="00BE6757" w:rsidRPr="00904302" w:rsidRDefault="00BE6757" w:rsidP="00FF257C">
            <w:pPr>
              <w:pStyle w:val="Figtext"/>
              <w:spacing w:after="0" w:line="240" w:lineRule="auto"/>
              <w:rPr>
                <w:color w:val="FFFFFF" w:themeColor="background1"/>
              </w:rPr>
            </w:pPr>
          </w:p>
        </w:tc>
        <w:tc>
          <w:tcPr>
            <w:tcW w:w="12894" w:type="dxa"/>
            <w:gridSpan w:val="11"/>
            <w:shd w:val="clear" w:color="auto" w:fill="87C773"/>
          </w:tcPr>
          <w:p w14:paraId="51A25357" w14:textId="77777777" w:rsidR="00BE6757" w:rsidRPr="00904302" w:rsidRDefault="00BE6757" w:rsidP="00FF257C">
            <w:pPr>
              <w:pStyle w:val="Figtext"/>
              <w:spacing w:after="0" w:line="240" w:lineRule="auto"/>
              <w:jc w:val="center"/>
              <w:rPr>
                <w:color w:val="FFFFFF" w:themeColor="background1"/>
                <w:sz w:val="18"/>
                <w:szCs w:val="18"/>
              </w:rPr>
            </w:pPr>
            <w:r w:rsidRPr="00904302">
              <w:rPr>
                <w:color w:val="FFFFFF" w:themeColor="background1"/>
                <w:sz w:val="18"/>
                <w:szCs w:val="18"/>
              </w:rPr>
              <w:t>Screening Year*</w:t>
            </w:r>
          </w:p>
        </w:tc>
      </w:tr>
      <w:tr w:rsidR="00BE6757" w14:paraId="434CDAA6" w14:textId="77777777" w:rsidTr="002F6370">
        <w:tc>
          <w:tcPr>
            <w:tcW w:w="2127" w:type="dxa"/>
            <w:vMerge/>
            <w:shd w:val="clear" w:color="auto" w:fill="87C773"/>
          </w:tcPr>
          <w:p w14:paraId="2711532D" w14:textId="77777777" w:rsidR="00BE6757" w:rsidRPr="00904302" w:rsidRDefault="00BE6757" w:rsidP="00FF257C">
            <w:pPr>
              <w:pStyle w:val="Figtext"/>
              <w:spacing w:after="0" w:line="240" w:lineRule="auto"/>
              <w:rPr>
                <w:color w:val="FFFFFF" w:themeColor="background1"/>
              </w:rPr>
            </w:pPr>
          </w:p>
        </w:tc>
        <w:tc>
          <w:tcPr>
            <w:tcW w:w="1129" w:type="dxa"/>
            <w:shd w:val="clear" w:color="auto" w:fill="87C773"/>
          </w:tcPr>
          <w:p w14:paraId="5EB0A6E9"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2006/07</w:t>
            </w:r>
          </w:p>
        </w:tc>
        <w:tc>
          <w:tcPr>
            <w:tcW w:w="1174" w:type="dxa"/>
            <w:shd w:val="clear" w:color="auto" w:fill="87C773"/>
          </w:tcPr>
          <w:p w14:paraId="3A001003"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2007/08</w:t>
            </w:r>
          </w:p>
        </w:tc>
        <w:tc>
          <w:tcPr>
            <w:tcW w:w="1174" w:type="dxa"/>
            <w:shd w:val="clear" w:color="auto" w:fill="87C773"/>
          </w:tcPr>
          <w:p w14:paraId="2F7314FD"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2008/09</w:t>
            </w:r>
          </w:p>
        </w:tc>
        <w:tc>
          <w:tcPr>
            <w:tcW w:w="1174" w:type="dxa"/>
            <w:shd w:val="clear" w:color="auto" w:fill="87C773"/>
          </w:tcPr>
          <w:p w14:paraId="6CF8F5D7"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2009/10</w:t>
            </w:r>
          </w:p>
        </w:tc>
        <w:tc>
          <w:tcPr>
            <w:tcW w:w="1174" w:type="dxa"/>
            <w:shd w:val="clear" w:color="auto" w:fill="87C773"/>
          </w:tcPr>
          <w:p w14:paraId="25FC2155"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2010/11</w:t>
            </w:r>
          </w:p>
        </w:tc>
        <w:tc>
          <w:tcPr>
            <w:tcW w:w="1174" w:type="dxa"/>
            <w:shd w:val="clear" w:color="auto" w:fill="87C773"/>
          </w:tcPr>
          <w:p w14:paraId="549786D4"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2011/12</w:t>
            </w:r>
          </w:p>
        </w:tc>
        <w:tc>
          <w:tcPr>
            <w:tcW w:w="1174" w:type="dxa"/>
            <w:shd w:val="clear" w:color="auto" w:fill="87C773"/>
          </w:tcPr>
          <w:p w14:paraId="541C61C2"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2012/13</w:t>
            </w:r>
          </w:p>
        </w:tc>
        <w:tc>
          <w:tcPr>
            <w:tcW w:w="1174" w:type="dxa"/>
            <w:shd w:val="clear" w:color="auto" w:fill="87C773"/>
          </w:tcPr>
          <w:p w14:paraId="5FDF3B26"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2013/14</w:t>
            </w:r>
          </w:p>
        </w:tc>
        <w:tc>
          <w:tcPr>
            <w:tcW w:w="1174" w:type="dxa"/>
            <w:shd w:val="clear" w:color="auto" w:fill="87C773"/>
          </w:tcPr>
          <w:p w14:paraId="11ECFB52"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2014/15</w:t>
            </w:r>
          </w:p>
        </w:tc>
        <w:tc>
          <w:tcPr>
            <w:tcW w:w="1174" w:type="dxa"/>
            <w:shd w:val="clear" w:color="auto" w:fill="87C773"/>
          </w:tcPr>
          <w:p w14:paraId="4B723C73"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2015/16</w:t>
            </w:r>
          </w:p>
        </w:tc>
        <w:tc>
          <w:tcPr>
            <w:tcW w:w="1199" w:type="dxa"/>
            <w:shd w:val="clear" w:color="auto" w:fill="87C773"/>
          </w:tcPr>
          <w:p w14:paraId="7885E270" w14:textId="77777777" w:rsidR="00BE6757" w:rsidRPr="00904302" w:rsidRDefault="00BE6757" w:rsidP="00FF257C">
            <w:pPr>
              <w:pStyle w:val="Figtext"/>
              <w:spacing w:after="0" w:line="240" w:lineRule="auto"/>
              <w:rPr>
                <w:color w:val="FFFFFF" w:themeColor="background1"/>
                <w:sz w:val="18"/>
                <w:szCs w:val="18"/>
              </w:rPr>
            </w:pPr>
            <w:r w:rsidRPr="00904302">
              <w:rPr>
                <w:color w:val="FFFFFF" w:themeColor="background1"/>
                <w:sz w:val="18"/>
                <w:szCs w:val="18"/>
              </w:rPr>
              <w:t>2016/17</w:t>
            </w:r>
          </w:p>
        </w:tc>
      </w:tr>
      <w:tr w:rsidR="00BE6757" w14:paraId="2B6DC67F" w14:textId="77777777" w:rsidTr="002F6370">
        <w:tc>
          <w:tcPr>
            <w:tcW w:w="2127" w:type="dxa"/>
            <w:shd w:val="clear" w:color="auto" w:fill="auto"/>
          </w:tcPr>
          <w:p w14:paraId="766CE4CC" w14:textId="77777777" w:rsidR="00BE6757" w:rsidRPr="000C6370" w:rsidRDefault="00BE6757" w:rsidP="00FF257C">
            <w:pPr>
              <w:pStyle w:val="Figtext"/>
              <w:spacing w:after="0" w:line="240" w:lineRule="auto"/>
              <w:rPr>
                <w:b/>
                <w:i/>
                <w:sz w:val="18"/>
                <w:szCs w:val="18"/>
              </w:rPr>
            </w:pPr>
            <w:r w:rsidRPr="000C6370">
              <w:rPr>
                <w:b/>
                <w:i/>
                <w:sz w:val="18"/>
                <w:szCs w:val="18"/>
              </w:rPr>
              <w:t>n</w:t>
            </w:r>
          </w:p>
        </w:tc>
        <w:tc>
          <w:tcPr>
            <w:tcW w:w="1129" w:type="dxa"/>
            <w:shd w:val="clear" w:color="auto" w:fill="auto"/>
          </w:tcPr>
          <w:p w14:paraId="4A9265C9" w14:textId="77777777" w:rsidR="00BE6757" w:rsidRPr="000C6370" w:rsidRDefault="00BE6757" w:rsidP="00FF257C">
            <w:pPr>
              <w:pStyle w:val="Figtext"/>
              <w:spacing w:after="0" w:line="240" w:lineRule="auto"/>
              <w:rPr>
                <w:b/>
                <w:sz w:val="18"/>
                <w:szCs w:val="18"/>
              </w:rPr>
            </w:pPr>
            <w:r w:rsidRPr="000C6370">
              <w:rPr>
                <w:b/>
                <w:sz w:val="18"/>
                <w:szCs w:val="18"/>
              </w:rPr>
              <w:t>6637</w:t>
            </w:r>
          </w:p>
        </w:tc>
        <w:tc>
          <w:tcPr>
            <w:tcW w:w="1174" w:type="dxa"/>
            <w:shd w:val="clear" w:color="auto" w:fill="auto"/>
          </w:tcPr>
          <w:p w14:paraId="6D57BDA3" w14:textId="77777777" w:rsidR="00BE6757" w:rsidRPr="000C6370" w:rsidRDefault="00BE6757" w:rsidP="00FF257C">
            <w:pPr>
              <w:pStyle w:val="Figtext"/>
              <w:spacing w:after="0" w:line="240" w:lineRule="auto"/>
              <w:rPr>
                <w:b/>
                <w:sz w:val="18"/>
                <w:szCs w:val="18"/>
              </w:rPr>
            </w:pPr>
            <w:r w:rsidRPr="000C6370">
              <w:rPr>
                <w:b/>
                <w:sz w:val="18"/>
                <w:szCs w:val="18"/>
              </w:rPr>
              <w:t>8088</w:t>
            </w:r>
          </w:p>
        </w:tc>
        <w:tc>
          <w:tcPr>
            <w:tcW w:w="1174" w:type="dxa"/>
            <w:shd w:val="clear" w:color="auto" w:fill="auto"/>
          </w:tcPr>
          <w:p w14:paraId="5A130C73" w14:textId="77777777" w:rsidR="00BE6757" w:rsidRPr="000C6370" w:rsidRDefault="00BE6757" w:rsidP="00FF257C">
            <w:pPr>
              <w:pStyle w:val="Figtext"/>
              <w:spacing w:after="0" w:line="240" w:lineRule="auto"/>
              <w:rPr>
                <w:b/>
                <w:sz w:val="18"/>
                <w:szCs w:val="18"/>
              </w:rPr>
            </w:pPr>
            <w:r w:rsidRPr="000C6370">
              <w:rPr>
                <w:b/>
                <w:sz w:val="18"/>
                <w:szCs w:val="18"/>
              </w:rPr>
              <w:t>8664</w:t>
            </w:r>
          </w:p>
        </w:tc>
        <w:tc>
          <w:tcPr>
            <w:tcW w:w="1174" w:type="dxa"/>
            <w:shd w:val="clear" w:color="auto" w:fill="auto"/>
          </w:tcPr>
          <w:p w14:paraId="27D189E5" w14:textId="77777777" w:rsidR="00BE6757" w:rsidRPr="000C6370" w:rsidRDefault="00BE6757" w:rsidP="00FF257C">
            <w:pPr>
              <w:pStyle w:val="Figtext"/>
              <w:spacing w:after="0" w:line="240" w:lineRule="auto"/>
              <w:rPr>
                <w:b/>
                <w:sz w:val="18"/>
                <w:szCs w:val="18"/>
              </w:rPr>
            </w:pPr>
            <w:r w:rsidRPr="000C6370">
              <w:rPr>
                <w:b/>
                <w:sz w:val="18"/>
                <w:szCs w:val="18"/>
              </w:rPr>
              <w:t>10266</w:t>
            </w:r>
          </w:p>
        </w:tc>
        <w:tc>
          <w:tcPr>
            <w:tcW w:w="1174" w:type="dxa"/>
            <w:shd w:val="clear" w:color="auto" w:fill="auto"/>
          </w:tcPr>
          <w:p w14:paraId="2CA3E22C" w14:textId="77777777" w:rsidR="00BE6757" w:rsidRPr="000C6370" w:rsidRDefault="00BE6757" w:rsidP="00FF257C">
            <w:pPr>
              <w:pStyle w:val="Figtext"/>
              <w:spacing w:after="0" w:line="240" w:lineRule="auto"/>
              <w:rPr>
                <w:b/>
                <w:sz w:val="18"/>
                <w:szCs w:val="18"/>
              </w:rPr>
            </w:pPr>
            <w:r w:rsidRPr="000C6370">
              <w:rPr>
                <w:b/>
                <w:sz w:val="18"/>
                <w:szCs w:val="18"/>
              </w:rPr>
              <w:t>11214</w:t>
            </w:r>
          </w:p>
        </w:tc>
        <w:tc>
          <w:tcPr>
            <w:tcW w:w="1174" w:type="dxa"/>
            <w:shd w:val="clear" w:color="auto" w:fill="auto"/>
          </w:tcPr>
          <w:p w14:paraId="26286C81" w14:textId="77777777" w:rsidR="00BE6757" w:rsidRPr="000C6370" w:rsidRDefault="00BE6757" w:rsidP="00FF257C">
            <w:pPr>
              <w:pStyle w:val="Figtext"/>
              <w:spacing w:after="0" w:line="240" w:lineRule="auto"/>
              <w:rPr>
                <w:b/>
                <w:sz w:val="18"/>
                <w:szCs w:val="18"/>
              </w:rPr>
            </w:pPr>
            <w:r w:rsidRPr="000C6370">
              <w:rPr>
                <w:b/>
                <w:sz w:val="18"/>
                <w:szCs w:val="18"/>
              </w:rPr>
              <w:t>13124</w:t>
            </w:r>
          </w:p>
        </w:tc>
        <w:tc>
          <w:tcPr>
            <w:tcW w:w="1174" w:type="dxa"/>
            <w:shd w:val="clear" w:color="auto" w:fill="auto"/>
          </w:tcPr>
          <w:p w14:paraId="77D76561" w14:textId="77777777" w:rsidR="00BE6757" w:rsidRPr="000C6370" w:rsidRDefault="00BE6757" w:rsidP="00FF257C">
            <w:pPr>
              <w:pStyle w:val="Figtext"/>
              <w:spacing w:after="0" w:line="240" w:lineRule="auto"/>
              <w:rPr>
                <w:b/>
                <w:sz w:val="18"/>
                <w:szCs w:val="18"/>
              </w:rPr>
            </w:pPr>
            <w:r w:rsidRPr="000C6370">
              <w:rPr>
                <w:b/>
                <w:sz w:val="18"/>
                <w:szCs w:val="18"/>
              </w:rPr>
              <w:t>13518</w:t>
            </w:r>
          </w:p>
        </w:tc>
        <w:tc>
          <w:tcPr>
            <w:tcW w:w="1174" w:type="dxa"/>
            <w:shd w:val="clear" w:color="auto" w:fill="auto"/>
          </w:tcPr>
          <w:p w14:paraId="1D59363F" w14:textId="77777777" w:rsidR="00BE6757" w:rsidRPr="000C6370" w:rsidRDefault="00BE6757" w:rsidP="00FF257C">
            <w:pPr>
              <w:pStyle w:val="Figtext"/>
              <w:spacing w:after="0" w:line="240" w:lineRule="auto"/>
              <w:rPr>
                <w:b/>
                <w:sz w:val="18"/>
                <w:szCs w:val="18"/>
              </w:rPr>
            </w:pPr>
            <w:r w:rsidRPr="000C6370">
              <w:rPr>
                <w:b/>
                <w:sz w:val="18"/>
                <w:szCs w:val="18"/>
              </w:rPr>
              <w:t>15115</w:t>
            </w:r>
          </w:p>
        </w:tc>
        <w:tc>
          <w:tcPr>
            <w:tcW w:w="1174" w:type="dxa"/>
            <w:shd w:val="clear" w:color="auto" w:fill="auto"/>
          </w:tcPr>
          <w:p w14:paraId="0282DA0B" w14:textId="77777777" w:rsidR="00BE6757" w:rsidRPr="000C6370" w:rsidRDefault="00BE6757" w:rsidP="00FF257C">
            <w:pPr>
              <w:pStyle w:val="Figtext"/>
              <w:spacing w:after="0" w:line="240" w:lineRule="auto"/>
              <w:rPr>
                <w:b/>
                <w:sz w:val="18"/>
                <w:szCs w:val="18"/>
              </w:rPr>
            </w:pPr>
            <w:r w:rsidRPr="000C6370">
              <w:rPr>
                <w:b/>
                <w:sz w:val="18"/>
                <w:szCs w:val="18"/>
              </w:rPr>
              <w:t>15552</w:t>
            </w:r>
          </w:p>
        </w:tc>
        <w:tc>
          <w:tcPr>
            <w:tcW w:w="1174" w:type="dxa"/>
            <w:shd w:val="clear" w:color="auto" w:fill="auto"/>
          </w:tcPr>
          <w:p w14:paraId="70F39296" w14:textId="77777777" w:rsidR="00BE6757" w:rsidRPr="000C6370" w:rsidRDefault="00BE6757" w:rsidP="00FF257C">
            <w:pPr>
              <w:pStyle w:val="Figtext"/>
              <w:spacing w:after="0" w:line="240" w:lineRule="auto"/>
              <w:rPr>
                <w:b/>
                <w:sz w:val="18"/>
                <w:szCs w:val="18"/>
              </w:rPr>
            </w:pPr>
            <w:r w:rsidRPr="000C6370">
              <w:rPr>
                <w:b/>
                <w:sz w:val="18"/>
                <w:szCs w:val="18"/>
              </w:rPr>
              <w:t>15054</w:t>
            </w:r>
          </w:p>
        </w:tc>
        <w:tc>
          <w:tcPr>
            <w:tcW w:w="1199" w:type="dxa"/>
            <w:shd w:val="clear" w:color="auto" w:fill="auto"/>
          </w:tcPr>
          <w:p w14:paraId="4B4B8658" w14:textId="77777777" w:rsidR="00BE6757" w:rsidRPr="000C6370" w:rsidRDefault="00BE6757" w:rsidP="00FF257C">
            <w:pPr>
              <w:pStyle w:val="Figtext"/>
              <w:spacing w:after="0" w:line="240" w:lineRule="auto"/>
              <w:rPr>
                <w:b/>
                <w:sz w:val="18"/>
                <w:szCs w:val="18"/>
              </w:rPr>
            </w:pPr>
            <w:r w:rsidRPr="000C6370">
              <w:rPr>
                <w:b/>
                <w:sz w:val="18"/>
                <w:szCs w:val="18"/>
              </w:rPr>
              <w:t>14864</w:t>
            </w:r>
          </w:p>
        </w:tc>
      </w:tr>
      <w:tr w:rsidR="00BE6757" w14:paraId="0D1A475C" w14:textId="77777777" w:rsidTr="002F6370">
        <w:trPr>
          <w:trHeight w:val="977"/>
        </w:trPr>
        <w:tc>
          <w:tcPr>
            <w:tcW w:w="2127" w:type="dxa"/>
          </w:tcPr>
          <w:p w14:paraId="2D64B886" w14:textId="77777777" w:rsidR="00BE6757" w:rsidRPr="000C6370" w:rsidRDefault="00BE6757" w:rsidP="00FF257C">
            <w:pPr>
              <w:pStyle w:val="Figtext"/>
              <w:spacing w:after="0" w:line="240" w:lineRule="auto"/>
              <w:rPr>
                <w:rFonts w:cstheme="minorHAnsi"/>
                <w:b/>
                <w:sz w:val="18"/>
                <w:szCs w:val="18"/>
              </w:rPr>
            </w:pPr>
            <w:r w:rsidRPr="000C6370">
              <w:rPr>
                <w:rFonts w:cstheme="minorHAnsi"/>
                <w:b/>
                <w:sz w:val="18"/>
                <w:szCs w:val="18"/>
              </w:rPr>
              <w:t xml:space="preserve">Gender, </w:t>
            </w:r>
            <w:r w:rsidRPr="000C6370">
              <w:rPr>
                <w:rFonts w:cstheme="minorHAnsi"/>
                <w:b/>
                <w:i/>
                <w:sz w:val="18"/>
                <w:szCs w:val="18"/>
              </w:rPr>
              <w:t>n</w:t>
            </w:r>
            <w:r w:rsidRPr="000C6370">
              <w:rPr>
                <w:rFonts w:cstheme="minorHAnsi"/>
                <w:b/>
                <w:sz w:val="18"/>
                <w:szCs w:val="18"/>
              </w:rPr>
              <w:t xml:space="preserve"> (%^)</w:t>
            </w:r>
          </w:p>
          <w:p w14:paraId="0C07C3FA"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Male</w:t>
            </w:r>
          </w:p>
          <w:p w14:paraId="20F5F263"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Female</w:t>
            </w:r>
          </w:p>
          <w:p w14:paraId="16608C05" w14:textId="77777777" w:rsidR="00BE6757" w:rsidRPr="00A2208B" w:rsidRDefault="00BE6757" w:rsidP="00FF257C">
            <w:pPr>
              <w:pStyle w:val="Figtext"/>
              <w:spacing w:after="0" w:line="240" w:lineRule="auto"/>
              <w:rPr>
                <w:rFonts w:cstheme="minorHAnsi"/>
                <w:sz w:val="18"/>
                <w:szCs w:val="18"/>
              </w:rPr>
            </w:pPr>
            <w:r>
              <w:rPr>
                <w:rFonts w:cstheme="minorHAnsi"/>
                <w:sz w:val="18"/>
                <w:szCs w:val="18"/>
              </w:rPr>
              <w:t>Unknown</w:t>
            </w:r>
          </w:p>
        </w:tc>
        <w:tc>
          <w:tcPr>
            <w:tcW w:w="1129" w:type="dxa"/>
          </w:tcPr>
          <w:p w14:paraId="10E85D4F" w14:textId="77777777" w:rsidR="00BE6757" w:rsidRDefault="00BE6757" w:rsidP="00FF257C">
            <w:pPr>
              <w:pStyle w:val="Figtext"/>
              <w:spacing w:after="0" w:line="240" w:lineRule="auto"/>
              <w:rPr>
                <w:sz w:val="18"/>
                <w:szCs w:val="18"/>
              </w:rPr>
            </w:pPr>
          </w:p>
          <w:p w14:paraId="3D5049BC" w14:textId="77777777" w:rsidR="00BE6757" w:rsidRPr="00A2208B" w:rsidRDefault="00BE6757" w:rsidP="00FF257C">
            <w:pPr>
              <w:pStyle w:val="Figtext"/>
              <w:spacing w:after="0" w:line="240" w:lineRule="auto"/>
              <w:rPr>
                <w:sz w:val="18"/>
                <w:szCs w:val="18"/>
              </w:rPr>
            </w:pPr>
            <w:r w:rsidRPr="00A2208B">
              <w:rPr>
                <w:sz w:val="18"/>
                <w:szCs w:val="18"/>
              </w:rPr>
              <w:t xml:space="preserve">3647 </w:t>
            </w:r>
            <w:r>
              <w:rPr>
                <w:sz w:val="18"/>
                <w:szCs w:val="18"/>
              </w:rPr>
              <w:t>(54.9</w:t>
            </w:r>
            <w:r w:rsidRPr="00A2208B">
              <w:rPr>
                <w:sz w:val="18"/>
                <w:szCs w:val="18"/>
              </w:rPr>
              <w:t>)</w:t>
            </w:r>
          </w:p>
          <w:p w14:paraId="4C298750" w14:textId="77777777" w:rsidR="00BE6757" w:rsidRPr="00A2208B" w:rsidRDefault="00BE6757" w:rsidP="00FF257C">
            <w:pPr>
              <w:pStyle w:val="Figtext"/>
              <w:spacing w:after="0" w:line="240" w:lineRule="auto"/>
              <w:rPr>
                <w:sz w:val="18"/>
                <w:szCs w:val="18"/>
              </w:rPr>
            </w:pPr>
            <w:r w:rsidRPr="00A2208B">
              <w:rPr>
                <w:sz w:val="18"/>
                <w:szCs w:val="18"/>
              </w:rPr>
              <w:t>2823 (42.5)</w:t>
            </w:r>
          </w:p>
          <w:p w14:paraId="7038F5FB" w14:textId="77777777" w:rsidR="00BE6757" w:rsidRPr="00A2208B" w:rsidRDefault="00BE6757" w:rsidP="00FF257C">
            <w:pPr>
              <w:pStyle w:val="Figtext"/>
              <w:spacing w:after="0" w:line="240" w:lineRule="auto"/>
              <w:rPr>
                <w:sz w:val="18"/>
                <w:szCs w:val="18"/>
              </w:rPr>
            </w:pPr>
            <w:r>
              <w:rPr>
                <w:sz w:val="18"/>
                <w:szCs w:val="18"/>
              </w:rPr>
              <w:t xml:space="preserve">167 </w:t>
            </w:r>
            <w:r w:rsidRPr="00A2208B">
              <w:rPr>
                <w:sz w:val="18"/>
                <w:szCs w:val="18"/>
              </w:rPr>
              <w:t>(2.5)</w:t>
            </w:r>
          </w:p>
        </w:tc>
        <w:tc>
          <w:tcPr>
            <w:tcW w:w="1174" w:type="dxa"/>
          </w:tcPr>
          <w:p w14:paraId="544189EE" w14:textId="77777777" w:rsidR="00BE6757" w:rsidRDefault="00BE6757" w:rsidP="00FF257C">
            <w:pPr>
              <w:pStyle w:val="Figtext"/>
              <w:spacing w:after="0" w:line="240" w:lineRule="auto"/>
              <w:rPr>
                <w:sz w:val="18"/>
                <w:szCs w:val="18"/>
              </w:rPr>
            </w:pPr>
          </w:p>
          <w:p w14:paraId="71555117" w14:textId="77777777" w:rsidR="00BE6757" w:rsidRPr="00A2208B" w:rsidRDefault="00BE6757" w:rsidP="00FF257C">
            <w:pPr>
              <w:pStyle w:val="Figtext"/>
              <w:spacing w:after="0" w:line="240" w:lineRule="auto"/>
              <w:rPr>
                <w:sz w:val="18"/>
                <w:szCs w:val="18"/>
              </w:rPr>
            </w:pPr>
            <w:r>
              <w:rPr>
                <w:sz w:val="18"/>
                <w:szCs w:val="18"/>
              </w:rPr>
              <w:t>4508 (55.7</w:t>
            </w:r>
            <w:r w:rsidRPr="00A2208B">
              <w:rPr>
                <w:sz w:val="18"/>
                <w:szCs w:val="18"/>
              </w:rPr>
              <w:t>)</w:t>
            </w:r>
          </w:p>
          <w:p w14:paraId="7114D331" w14:textId="77777777" w:rsidR="00BE6757" w:rsidRPr="00A2208B" w:rsidRDefault="00BE6757" w:rsidP="00FF257C">
            <w:pPr>
              <w:pStyle w:val="Figtext"/>
              <w:spacing w:after="0" w:line="240" w:lineRule="auto"/>
              <w:rPr>
                <w:sz w:val="18"/>
                <w:szCs w:val="18"/>
              </w:rPr>
            </w:pPr>
            <w:r w:rsidRPr="00A2208B">
              <w:rPr>
                <w:sz w:val="18"/>
                <w:szCs w:val="18"/>
              </w:rPr>
              <w:t>3367 (41.6)</w:t>
            </w:r>
          </w:p>
          <w:p w14:paraId="46F6F81C" w14:textId="77777777" w:rsidR="00BE6757" w:rsidRPr="00A2208B" w:rsidRDefault="00BE6757" w:rsidP="00FF257C">
            <w:pPr>
              <w:pStyle w:val="Figtext"/>
              <w:spacing w:after="0" w:line="240" w:lineRule="auto"/>
              <w:rPr>
                <w:sz w:val="18"/>
                <w:szCs w:val="18"/>
              </w:rPr>
            </w:pPr>
            <w:r>
              <w:rPr>
                <w:sz w:val="18"/>
                <w:szCs w:val="18"/>
              </w:rPr>
              <w:t xml:space="preserve">213 </w:t>
            </w:r>
            <w:r w:rsidRPr="00A2208B">
              <w:rPr>
                <w:sz w:val="18"/>
                <w:szCs w:val="18"/>
              </w:rPr>
              <w:t>(2.6)</w:t>
            </w:r>
          </w:p>
        </w:tc>
        <w:tc>
          <w:tcPr>
            <w:tcW w:w="1174" w:type="dxa"/>
          </w:tcPr>
          <w:p w14:paraId="0B992703" w14:textId="77777777" w:rsidR="00BE6757" w:rsidRDefault="00BE6757" w:rsidP="00FF257C">
            <w:pPr>
              <w:pStyle w:val="Figtext"/>
              <w:spacing w:after="0" w:line="240" w:lineRule="auto"/>
              <w:rPr>
                <w:sz w:val="18"/>
                <w:szCs w:val="18"/>
              </w:rPr>
            </w:pPr>
          </w:p>
          <w:p w14:paraId="0D7A5398" w14:textId="77777777" w:rsidR="00BE6757" w:rsidRPr="00A2208B" w:rsidRDefault="00BE6757" w:rsidP="00FF257C">
            <w:pPr>
              <w:pStyle w:val="Figtext"/>
              <w:spacing w:after="0" w:line="240" w:lineRule="auto"/>
              <w:rPr>
                <w:sz w:val="18"/>
                <w:szCs w:val="18"/>
              </w:rPr>
            </w:pPr>
            <w:r w:rsidRPr="00A2208B">
              <w:rPr>
                <w:sz w:val="18"/>
                <w:szCs w:val="18"/>
              </w:rPr>
              <w:t>4804 (55.4)</w:t>
            </w:r>
          </w:p>
          <w:p w14:paraId="28E595DC" w14:textId="77777777" w:rsidR="00BE6757" w:rsidRPr="00A2208B" w:rsidRDefault="00BE6757" w:rsidP="00FF257C">
            <w:pPr>
              <w:pStyle w:val="Figtext"/>
              <w:spacing w:after="0" w:line="240" w:lineRule="auto"/>
              <w:rPr>
                <w:sz w:val="18"/>
                <w:szCs w:val="18"/>
              </w:rPr>
            </w:pPr>
            <w:r w:rsidRPr="00A2208B">
              <w:rPr>
                <w:sz w:val="18"/>
                <w:szCs w:val="18"/>
              </w:rPr>
              <w:t>3670 (42.4)</w:t>
            </w:r>
          </w:p>
          <w:p w14:paraId="0AB2CFC6" w14:textId="77777777" w:rsidR="00BE6757" w:rsidRPr="00A2208B" w:rsidRDefault="00BE6757" w:rsidP="00FF257C">
            <w:pPr>
              <w:pStyle w:val="Figtext"/>
              <w:spacing w:after="0" w:line="240" w:lineRule="auto"/>
              <w:rPr>
                <w:sz w:val="18"/>
                <w:szCs w:val="18"/>
              </w:rPr>
            </w:pPr>
            <w:r>
              <w:rPr>
                <w:sz w:val="18"/>
                <w:szCs w:val="18"/>
              </w:rPr>
              <w:t xml:space="preserve">190 </w:t>
            </w:r>
            <w:r w:rsidRPr="00A2208B">
              <w:rPr>
                <w:sz w:val="18"/>
                <w:szCs w:val="18"/>
              </w:rPr>
              <w:t>(2.2)</w:t>
            </w:r>
          </w:p>
        </w:tc>
        <w:tc>
          <w:tcPr>
            <w:tcW w:w="1174" w:type="dxa"/>
          </w:tcPr>
          <w:p w14:paraId="08D990E9" w14:textId="77777777" w:rsidR="00BE6757" w:rsidRDefault="00BE6757" w:rsidP="00FF257C">
            <w:pPr>
              <w:pStyle w:val="Figtext"/>
              <w:spacing w:after="0" w:line="240" w:lineRule="auto"/>
              <w:rPr>
                <w:sz w:val="18"/>
                <w:szCs w:val="18"/>
              </w:rPr>
            </w:pPr>
          </w:p>
          <w:p w14:paraId="1D98F40B" w14:textId="77777777" w:rsidR="00BE6757" w:rsidRPr="00A2208B" w:rsidRDefault="00BE6757" w:rsidP="00FF257C">
            <w:pPr>
              <w:pStyle w:val="Figtext"/>
              <w:spacing w:after="0" w:line="240" w:lineRule="auto"/>
              <w:rPr>
                <w:sz w:val="18"/>
                <w:szCs w:val="18"/>
              </w:rPr>
            </w:pPr>
            <w:r w:rsidRPr="00A2208B">
              <w:rPr>
                <w:sz w:val="18"/>
                <w:szCs w:val="18"/>
              </w:rPr>
              <w:t>5740 (55.9)</w:t>
            </w:r>
          </w:p>
          <w:p w14:paraId="0FD702B8" w14:textId="77777777" w:rsidR="00BE6757" w:rsidRPr="00A2208B" w:rsidRDefault="00BE6757" w:rsidP="00FF257C">
            <w:pPr>
              <w:pStyle w:val="Figtext"/>
              <w:spacing w:after="0" w:line="240" w:lineRule="auto"/>
              <w:rPr>
                <w:sz w:val="18"/>
                <w:szCs w:val="18"/>
              </w:rPr>
            </w:pPr>
            <w:r w:rsidRPr="00A2208B">
              <w:rPr>
                <w:sz w:val="18"/>
                <w:szCs w:val="18"/>
              </w:rPr>
              <w:t>4287 (41.8)</w:t>
            </w:r>
          </w:p>
          <w:p w14:paraId="46901393" w14:textId="77777777" w:rsidR="00BE6757" w:rsidRPr="00A2208B" w:rsidRDefault="00BE6757" w:rsidP="00FF257C">
            <w:pPr>
              <w:pStyle w:val="Figtext"/>
              <w:spacing w:after="0" w:line="240" w:lineRule="auto"/>
              <w:rPr>
                <w:sz w:val="18"/>
                <w:szCs w:val="18"/>
              </w:rPr>
            </w:pPr>
            <w:r>
              <w:rPr>
                <w:sz w:val="18"/>
                <w:szCs w:val="18"/>
              </w:rPr>
              <w:t xml:space="preserve">239 </w:t>
            </w:r>
            <w:r w:rsidRPr="00A2208B">
              <w:rPr>
                <w:sz w:val="18"/>
                <w:szCs w:val="18"/>
              </w:rPr>
              <w:t>(2.3)</w:t>
            </w:r>
          </w:p>
        </w:tc>
        <w:tc>
          <w:tcPr>
            <w:tcW w:w="1174" w:type="dxa"/>
          </w:tcPr>
          <w:p w14:paraId="204BDA3A" w14:textId="77777777" w:rsidR="00BE6757" w:rsidRDefault="00BE6757" w:rsidP="00FF257C">
            <w:pPr>
              <w:pStyle w:val="Figtext"/>
              <w:spacing w:after="0" w:line="240" w:lineRule="auto"/>
              <w:rPr>
                <w:sz w:val="18"/>
                <w:szCs w:val="18"/>
              </w:rPr>
            </w:pPr>
          </w:p>
          <w:p w14:paraId="18FFA529" w14:textId="77777777" w:rsidR="00BE6757" w:rsidRPr="00A2208B" w:rsidRDefault="00BE6757" w:rsidP="00FF257C">
            <w:pPr>
              <w:pStyle w:val="Figtext"/>
              <w:spacing w:after="0" w:line="240" w:lineRule="auto"/>
              <w:rPr>
                <w:sz w:val="18"/>
                <w:szCs w:val="18"/>
              </w:rPr>
            </w:pPr>
            <w:r w:rsidRPr="00A2208B">
              <w:rPr>
                <w:sz w:val="18"/>
                <w:szCs w:val="18"/>
              </w:rPr>
              <w:t>6367 (56.8)</w:t>
            </w:r>
          </w:p>
          <w:p w14:paraId="226FD151" w14:textId="77777777" w:rsidR="00BE6757" w:rsidRPr="00A2208B" w:rsidRDefault="00BE6757" w:rsidP="00FF257C">
            <w:pPr>
              <w:pStyle w:val="Figtext"/>
              <w:spacing w:after="0" w:line="240" w:lineRule="auto"/>
              <w:rPr>
                <w:sz w:val="18"/>
                <w:szCs w:val="18"/>
              </w:rPr>
            </w:pPr>
            <w:r w:rsidRPr="00A2208B">
              <w:rPr>
                <w:sz w:val="18"/>
                <w:szCs w:val="18"/>
              </w:rPr>
              <w:t>4603 (41.0)</w:t>
            </w:r>
          </w:p>
          <w:p w14:paraId="36BDC57A" w14:textId="77777777" w:rsidR="00BE6757" w:rsidRPr="00A2208B" w:rsidRDefault="00BE6757" w:rsidP="00FF257C">
            <w:pPr>
              <w:pStyle w:val="Figtext"/>
              <w:spacing w:after="0" w:line="240" w:lineRule="auto"/>
              <w:rPr>
                <w:sz w:val="18"/>
                <w:szCs w:val="18"/>
              </w:rPr>
            </w:pPr>
            <w:r>
              <w:rPr>
                <w:sz w:val="18"/>
                <w:szCs w:val="18"/>
              </w:rPr>
              <w:t xml:space="preserve">244 </w:t>
            </w:r>
            <w:r w:rsidRPr="00A2208B">
              <w:rPr>
                <w:sz w:val="18"/>
                <w:szCs w:val="18"/>
              </w:rPr>
              <w:t>(2.2)</w:t>
            </w:r>
          </w:p>
        </w:tc>
        <w:tc>
          <w:tcPr>
            <w:tcW w:w="1174" w:type="dxa"/>
          </w:tcPr>
          <w:p w14:paraId="294DA3E0" w14:textId="77777777" w:rsidR="00BE6757" w:rsidRDefault="00BE6757" w:rsidP="00FF257C">
            <w:pPr>
              <w:pStyle w:val="Figtext"/>
              <w:spacing w:after="0" w:line="240" w:lineRule="auto"/>
              <w:rPr>
                <w:sz w:val="18"/>
                <w:szCs w:val="18"/>
              </w:rPr>
            </w:pPr>
          </w:p>
          <w:p w14:paraId="229497F3" w14:textId="77777777" w:rsidR="00BE6757" w:rsidRPr="00A2208B" w:rsidRDefault="00BE6757" w:rsidP="00FF257C">
            <w:pPr>
              <w:pStyle w:val="Figtext"/>
              <w:spacing w:after="0" w:line="240" w:lineRule="auto"/>
              <w:rPr>
                <w:sz w:val="18"/>
                <w:szCs w:val="18"/>
              </w:rPr>
            </w:pPr>
            <w:r w:rsidRPr="00A2208B">
              <w:rPr>
                <w:sz w:val="18"/>
                <w:szCs w:val="18"/>
              </w:rPr>
              <w:t>7444 (56.7)</w:t>
            </w:r>
          </w:p>
          <w:p w14:paraId="39961B5F" w14:textId="77777777" w:rsidR="00BE6757" w:rsidRPr="00A2208B" w:rsidRDefault="00BE6757" w:rsidP="00FF257C">
            <w:pPr>
              <w:pStyle w:val="Figtext"/>
              <w:spacing w:after="0" w:line="240" w:lineRule="auto"/>
              <w:rPr>
                <w:sz w:val="18"/>
                <w:szCs w:val="18"/>
              </w:rPr>
            </w:pPr>
            <w:r w:rsidRPr="00A2208B">
              <w:rPr>
                <w:sz w:val="18"/>
                <w:szCs w:val="18"/>
              </w:rPr>
              <w:t>5406 (41.2)</w:t>
            </w:r>
          </w:p>
          <w:p w14:paraId="4EA4DA09" w14:textId="77777777" w:rsidR="00BE6757" w:rsidRPr="00A2208B" w:rsidRDefault="00BE6757" w:rsidP="00FF257C">
            <w:pPr>
              <w:pStyle w:val="Figtext"/>
              <w:spacing w:after="0" w:line="240" w:lineRule="auto"/>
              <w:rPr>
                <w:sz w:val="18"/>
                <w:szCs w:val="18"/>
              </w:rPr>
            </w:pPr>
            <w:r>
              <w:rPr>
                <w:sz w:val="18"/>
                <w:szCs w:val="18"/>
              </w:rPr>
              <w:t xml:space="preserve">274 </w:t>
            </w:r>
            <w:r w:rsidRPr="00A2208B">
              <w:rPr>
                <w:sz w:val="18"/>
                <w:szCs w:val="18"/>
              </w:rPr>
              <w:t>(2.1)</w:t>
            </w:r>
          </w:p>
        </w:tc>
        <w:tc>
          <w:tcPr>
            <w:tcW w:w="1174" w:type="dxa"/>
          </w:tcPr>
          <w:p w14:paraId="254D72E6" w14:textId="77777777" w:rsidR="00BE6757" w:rsidRDefault="00BE6757" w:rsidP="00FF257C">
            <w:pPr>
              <w:pStyle w:val="Figtext"/>
              <w:spacing w:after="0" w:line="240" w:lineRule="auto"/>
              <w:rPr>
                <w:sz w:val="18"/>
                <w:szCs w:val="18"/>
              </w:rPr>
            </w:pPr>
          </w:p>
          <w:p w14:paraId="273D9D0D" w14:textId="77777777" w:rsidR="00BE6757" w:rsidRPr="00A2208B" w:rsidRDefault="00BE6757" w:rsidP="00FF257C">
            <w:pPr>
              <w:pStyle w:val="Figtext"/>
              <w:spacing w:after="0" w:line="240" w:lineRule="auto"/>
              <w:rPr>
                <w:sz w:val="18"/>
                <w:szCs w:val="18"/>
              </w:rPr>
            </w:pPr>
            <w:r w:rsidRPr="00A2208B">
              <w:rPr>
                <w:sz w:val="18"/>
                <w:szCs w:val="18"/>
              </w:rPr>
              <w:t>7713 (57.1)</w:t>
            </w:r>
          </w:p>
          <w:p w14:paraId="01BEB7BF" w14:textId="77777777" w:rsidR="00BE6757" w:rsidRPr="00A2208B" w:rsidRDefault="00BE6757" w:rsidP="00FF257C">
            <w:pPr>
              <w:pStyle w:val="Figtext"/>
              <w:spacing w:after="0" w:line="240" w:lineRule="auto"/>
              <w:rPr>
                <w:sz w:val="18"/>
                <w:szCs w:val="18"/>
              </w:rPr>
            </w:pPr>
            <w:r w:rsidRPr="00A2208B">
              <w:rPr>
                <w:sz w:val="18"/>
                <w:szCs w:val="18"/>
              </w:rPr>
              <w:t>5533 (40.9)</w:t>
            </w:r>
          </w:p>
          <w:p w14:paraId="0C9BBA76" w14:textId="77777777" w:rsidR="00BE6757" w:rsidRPr="00A2208B" w:rsidRDefault="00BE6757" w:rsidP="00FF257C">
            <w:pPr>
              <w:pStyle w:val="Figtext"/>
              <w:spacing w:after="0" w:line="240" w:lineRule="auto"/>
              <w:rPr>
                <w:sz w:val="18"/>
                <w:szCs w:val="18"/>
              </w:rPr>
            </w:pPr>
            <w:r>
              <w:rPr>
                <w:sz w:val="18"/>
                <w:szCs w:val="18"/>
              </w:rPr>
              <w:t xml:space="preserve">272 </w:t>
            </w:r>
            <w:r w:rsidRPr="00A2208B">
              <w:rPr>
                <w:sz w:val="18"/>
                <w:szCs w:val="18"/>
              </w:rPr>
              <w:t>(2.0)</w:t>
            </w:r>
          </w:p>
        </w:tc>
        <w:tc>
          <w:tcPr>
            <w:tcW w:w="1174" w:type="dxa"/>
          </w:tcPr>
          <w:p w14:paraId="4D4CEA74" w14:textId="77777777" w:rsidR="00BE6757" w:rsidRDefault="00BE6757" w:rsidP="00FF257C">
            <w:pPr>
              <w:pStyle w:val="Figtext"/>
              <w:spacing w:after="0" w:line="240" w:lineRule="auto"/>
              <w:rPr>
                <w:sz w:val="18"/>
                <w:szCs w:val="18"/>
              </w:rPr>
            </w:pPr>
          </w:p>
          <w:p w14:paraId="1ACB4DB5" w14:textId="77777777" w:rsidR="00BE6757" w:rsidRPr="00A2208B" w:rsidRDefault="00BE6757" w:rsidP="00FF257C">
            <w:pPr>
              <w:pStyle w:val="Figtext"/>
              <w:spacing w:after="0" w:line="240" w:lineRule="auto"/>
              <w:rPr>
                <w:sz w:val="18"/>
                <w:szCs w:val="18"/>
              </w:rPr>
            </w:pPr>
            <w:r>
              <w:rPr>
                <w:sz w:val="18"/>
                <w:szCs w:val="18"/>
              </w:rPr>
              <w:t>8660</w:t>
            </w:r>
            <w:r w:rsidRPr="00A2208B">
              <w:rPr>
                <w:sz w:val="18"/>
                <w:szCs w:val="18"/>
              </w:rPr>
              <w:t xml:space="preserve"> (57.3)</w:t>
            </w:r>
          </w:p>
          <w:p w14:paraId="0470E0B0" w14:textId="77777777" w:rsidR="00BE6757" w:rsidRPr="00A2208B" w:rsidRDefault="00BE6757" w:rsidP="00FF257C">
            <w:pPr>
              <w:pStyle w:val="Figtext"/>
              <w:spacing w:after="0" w:line="240" w:lineRule="auto"/>
              <w:rPr>
                <w:sz w:val="18"/>
                <w:szCs w:val="18"/>
              </w:rPr>
            </w:pPr>
            <w:r>
              <w:rPr>
                <w:sz w:val="18"/>
                <w:szCs w:val="18"/>
              </w:rPr>
              <w:t>6265</w:t>
            </w:r>
            <w:r w:rsidRPr="00A2208B">
              <w:rPr>
                <w:sz w:val="18"/>
                <w:szCs w:val="18"/>
              </w:rPr>
              <w:t xml:space="preserve"> (41.4)</w:t>
            </w:r>
          </w:p>
          <w:p w14:paraId="796881CC" w14:textId="77777777" w:rsidR="00BE6757" w:rsidRPr="00A2208B" w:rsidRDefault="00BE6757" w:rsidP="00FF257C">
            <w:pPr>
              <w:pStyle w:val="Figtext"/>
              <w:spacing w:after="0" w:line="240" w:lineRule="auto"/>
              <w:rPr>
                <w:sz w:val="18"/>
                <w:szCs w:val="18"/>
              </w:rPr>
            </w:pPr>
            <w:r>
              <w:rPr>
                <w:sz w:val="18"/>
                <w:szCs w:val="18"/>
              </w:rPr>
              <w:t xml:space="preserve">190 </w:t>
            </w:r>
            <w:r w:rsidRPr="00A2208B">
              <w:rPr>
                <w:sz w:val="18"/>
                <w:szCs w:val="18"/>
              </w:rPr>
              <w:t>(1.3)</w:t>
            </w:r>
          </w:p>
        </w:tc>
        <w:tc>
          <w:tcPr>
            <w:tcW w:w="1174" w:type="dxa"/>
          </w:tcPr>
          <w:p w14:paraId="3948625A" w14:textId="77777777" w:rsidR="00BE6757" w:rsidRDefault="00BE6757" w:rsidP="00FF257C">
            <w:pPr>
              <w:pStyle w:val="Figtext"/>
              <w:spacing w:after="0" w:line="240" w:lineRule="auto"/>
              <w:rPr>
                <w:sz w:val="18"/>
                <w:szCs w:val="18"/>
              </w:rPr>
            </w:pPr>
          </w:p>
          <w:p w14:paraId="28F1D842" w14:textId="77777777" w:rsidR="00BE6757" w:rsidRPr="00A2208B" w:rsidRDefault="00BE6757" w:rsidP="00FF257C">
            <w:pPr>
              <w:pStyle w:val="Figtext"/>
              <w:spacing w:after="0" w:line="240" w:lineRule="auto"/>
              <w:rPr>
                <w:sz w:val="18"/>
                <w:szCs w:val="18"/>
              </w:rPr>
            </w:pPr>
            <w:r>
              <w:rPr>
                <w:sz w:val="18"/>
                <w:szCs w:val="18"/>
              </w:rPr>
              <w:t>8956</w:t>
            </w:r>
            <w:r w:rsidRPr="00A2208B">
              <w:rPr>
                <w:sz w:val="18"/>
                <w:szCs w:val="18"/>
              </w:rPr>
              <w:t xml:space="preserve"> (57.6)</w:t>
            </w:r>
          </w:p>
          <w:p w14:paraId="61023357" w14:textId="77777777" w:rsidR="00BE6757" w:rsidRPr="00A2208B" w:rsidRDefault="00BE6757" w:rsidP="00FF257C">
            <w:pPr>
              <w:pStyle w:val="Figtext"/>
              <w:spacing w:after="0" w:line="240" w:lineRule="auto"/>
              <w:rPr>
                <w:sz w:val="18"/>
                <w:szCs w:val="18"/>
              </w:rPr>
            </w:pPr>
            <w:r>
              <w:rPr>
                <w:sz w:val="18"/>
                <w:szCs w:val="18"/>
              </w:rPr>
              <w:t>6478</w:t>
            </w:r>
            <w:r w:rsidRPr="00A2208B">
              <w:rPr>
                <w:sz w:val="18"/>
                <w:szCs w:val="18"/>
              </w:rPr>
              <w:t xml:space="preserve"> (41.7)</w:t>
            </w:r>
          </w:p>
          <w:p w14:paraId="2C7888DE" w14:textId="77777777" w:rsidR="00BE6757" w:rsidRPr="00A2208B" w:rsidRDefault="00BE6757" w:rsidP="00FF257C">
            <w:pPr>
              <w:pStyle w:val="Figtext"/>
              <w:spacing w:after="0" w:line="240" w:lineRule="auto"/>
              <w:rPr>
                <w:sz w:val="18"/>
                <w:szCs w:val="18"/>
              </w:rPr>
            </w:pPr>
            <w:r>
              <w:rPr>
                <w:sz w:val="18"/>
                <w:szCs w:val="18"/>
              </w:rPr>
              <w:t>118 (0.8</w:t>
            </w:r>
            <w:r w:rsidRPr="00A2208B">
              <w:rPr>
                <w:sz w:val="18"/>
                <w:szCs w:val="18"/>
              </w:rPr>
              <w:t>)</w:t>
            </w:r>
          </w:p>
        </w:tc>
        <w:tc>
          <w:tcPr>
            <w:tcW w:w="1174" w:type="dxa"/>
          </w:tcPr>
          <w:p w14:paraId="27277495" w14:textId="77777777" w:rsidR="00BE6757" w:rsidRDefault="00BE6757" w:rsidP="00FF257C">
            <w:pPr>
              <w:pStyle w:val="Figtext"/>
              <w:spacing w:after="0" w:line="240" w:lineRule="auto"/>
              <w:rPr>
                <w:sz w:val="18"/>
                <w:szCs w:val="18"/>
              </w:rPr>
            </w:pPr>
          </w:p>
          <w:p w14:paraId="2FB039FE" w14:textId="77777777" w:rsidR="00BE6757" w:rsidRPr="00A2208B" w:rsidRDefault="00BE6757" w:rsidP="00FF257C">
            <w:pPr>
              <w:pStyle w:val="Figtext"/>
              <w:spacing w:after="0" w:line="240" w:lineRule="auto"/>
              <w:rPr>
                <w:sz w:val="18"/>
                <w:szCs w:val="18"/>
              </w:rPr>
            </w:pPr>
            <w:r>
              <w:rPr>
                <w:sz w:val="18"/>
                <w:szCs w:val="18"/>
              </w:rPr>
              <w:t>8569</w:t>
            </w:r>
            <w:r w:rsidRPr="00A2208B">
              <w:rPr>
                <w:sz w:val="18"/>
                <w:szCs w:val="18"/>
              </w:rPr>
              <w:t xml:space="preserve"> (56.9)</w:t>
            </w:r>
          </w:p>
          <w:p w14:paraId="16AD9227" w14:textId="77777777" w:rsidR="00BE6757" w:rsidRPr="00A2208B" w:rsidRDefault="00BE6757" w:rsidP="00FF257C">
            <w:pPr>
              <w:pStyle w:val="Figtext"/>
              <w:spacing w:after="0" w:line="240" w:lineRule="auto"/>
              <w:rPr>
                <w:sz w:val="18"/>
                <w:szCs w:val="18"/>
              </w:rPr>
            </w:pPr>
            <w:r>
              <w:rPr>
                <w:sz w:val="18"/>
                <w:szCs w:val="18"/>
              </w:rPr>
              <w:t>617</w:t>
            </w:r>
            <w:r w:rsidRPr="00A2208B">
              <w:rPr>
                <w:sz w:val="18"/>
                <w:szCs w:val="18"/>
              </w:rPr>
              <w:t>1 (41.0)</w:t>
            </w:r>
          </w:p>
          <w:p w14:paraId="1BCCA395" w14:textId="77777777" w:rsidR="00BE6757" w:rsidRPr="00A2208B" w:rsidRDefault="00BE6757" w:rsidP="00FF257C">
            <w:pPr>
              <w:pStyle w:val="Figtext"/>
              <w:spacing w:after="0" w:line="240" w:lineRule="auto"/>
              <w:rPr>
                <w:sz w:val="18"/>
                <w:szCs w:val="18"/>
              </w:rPr>
            </w:pPr>
            <w:r>
              <w:rPr>
                <w:sz w:val="18"/>
                <w:szCs w:val="18"/>
              </w:rPr>
              <w:t xml:space="preserve">314 </w:t>
            </w:r>
            <w:r w:rsidRPr="00A2208B">
              <w:rPr>
                <w:sz w:val="18"/>
                <w:szCs w:val="18"/>
              </w:rPr>
              <w:t>(2.1)</w:t>
            </w:r>
          </w:p>
        </w:tc>
        <w:tc>
          <w:tcPr>
            <w:tcW w:w="1199" w:type="dxa"/>
          </w:tcPr>
          <w:p w14:paraId="14AC5490" w14:textId="77777777" w:rsidR="00BE6757" w:rsidRDefault="00BE6757" w:rsidP="00FF257C">
            <w:pPr>
              <w:pStyle w:val="Figtext"/>
              <w:spacing w:after="0" w:line="240" w:lineRule="auto"/>
              <w:rPr>
                <w:sz w:val="18"/>
                <w:szCs w:val="18"/>
              </w:rPr>
            </w:pPr>
          </w:p>
          <w:p w14:paraId="3234CC17" w14:textId="77777777" w:rsidR="00BE6757" w:rsidRPr="00A2208B" w:rsidRDefault="00BE6757" w:rsidP="00FF257C">
            <w:pPr>
              <w:pStyle w:val="Figtext"/>
              <w:spacing w:after="0" w:line="240" w:lineRule="auto"/>
              <w:rPr>
                <w:sz w:val="18"/>
                <w:szCs w:val="18"/>
              </w:rPr>
            </w:pPr>
            <w:r>
              <w:rPr>
                <w:sz w:val="18"/>
                <w:szCs w:val="18"/>
              </w:rPr>
              <w:t xml:space="preserve">8243 </w:t>
            </w:r>
            <w:r w:rsidRPr="00A2208B">
              <w:rPr>
                <w:sz w:val="18"/>
                <w:szCs w:val="18"/>
              </w:rPr>
              <w:t>(55.5)</w:t>
            </w:r>
          </w:p>
          <w:p w14:paraId="2E86558A" w14:textId="77777777" w:rsidR="00BE6757" w:rsidRPr="00A2208B" w:rsidRDefault="00BE6757" w:rsidP="00FF257C">
            <w:pPr>
              <w:pStyle w:val="Figtext"/>
              <w:spacing w:after="0" w:line="240" w:lineRule="auto"/>
              <w:rPr>
                <w:sz w:val="18"/>
                <w:szCs w:val="18"/>
              </w:rPr>
            </w:pPr>
            <w:r>
              <w:rPr>
                <w:sz w:val="18"/>
                <w:szCs w:val="18"/>
              </w:rPr>
              <w:t xml:space="preserve">5997 </w:t>
            </w:r>
            <w:r w:rsidRPr="00A2208B">
              <w:rPr>
                <w:sz w:val="18"/>
                <w:szCs w:val="18"/>
              </w:rPr>
              <w:t>(40.3)</w:t>
            </w:r>
          </w:p>
          <w:p w14:paraId="728C5809" w14:textId="77777777" w:rsidR="00BE6757" w:rsidRPr="00A2208B" w:rsidRDefault="00BE6757" w:rsidP="00FF257C">
            <w:pPr>
              <w:pStyle w:val="Figtext"/>
              <w:spacing w:after="0" w:line="240" w:lineRule="auto"/>
              <w:rPr>
                <w:sz w:val="18"/>
                <w:szCs w:val="18"/>
              </w:rPr>
            </w:pPr>
            <w:r>
              <w:rPr>
                <w:sz w:val="18"/>
                <w:szCs w:val="18"/>
              </w:rPr>
              <w:t>624</w:t>
            </w:r>
            <w:r w:rsidRPr="00A2208B">
              <w:rPr>
                <w:sz w:val="18"/>
                <w:szCs w:val="18"/>
              </w:rPr>
              <w:t xml:space="preserve"> (4.2)</w:t>
            </w:r>
          </w:p>
        </w:tc>
      </w:tr>
      <w:tr w:rsidR="00BE6757" w14:paraId="412A5800" w14:textId="77777777" w:rsidTr="002F6370">
        <w:trPr>
          <w:trHeight w:val="977"/>
        </w:trPr>
        <w:tc>
          <w:tcPr>
            <w:tcW w:w="2127" w:type="dxa"/>
          </w:tcPr>
          <w:p w14:paraId="44305217" w14:textId="56448036" w:rsidR="00BE6757" w:rsidRPr="000C6370" w:rsidRDefault="00BE6757" w:rsidP="00FF257C">
            <w:pPr>
              <w:pStyle w:val="Figtext"/>
              <w:spacing w:after="0" w:line="240" w:lineRule="auto"/>
              <w:rPr>
                <w:rFonts w:cstheme="minorHAnsi"/>
                <w:b/>
                <w:sz w:val="18"/>
                <w:szCs w:val="18"/>
              </w:rPr>
            </w:pPr>
            <w:r w:rsidRPr="000C6370">
              <w:rPr>
                <w:rFonts w:cstheme="minorHAnsi"/>
                <w:b/>
                <w:sz w:val="18"/>
                <w:szCs w:val="18"/>
              </w:rPr>
              <w:t xml:space="preserve">Diabetes </w:t>
            </w:r>
            <w:r w:rsidR="002F6370">
              <w:rPr>
                <w:rFonts w:cstheme="minorHAnsi"/>
                <w:b/>
                <w:sz w:val="18"/>
                <w:szCs w:val="18"/>
              </w:rPr>
              <w:t>t</w:t>
            </w:r>
            <w:r w:rsidRPr="000C6370">
              <w:rPr>
                <w:rFonts w:cstheme="minorHAnsi"/>
                <w:b/>
                <w:sz w:val="18"/>
                <w:szCs w:val="18"/>
              </w:rPr>
              <w:t xml:space="preserve">ype, </w:t>
            </w:r>
            <w:r w:rsidRPr="000C6370">
              <w:rPr>
                <w:rFonts w:cstheme="minorHAnsi"/>
                <w:b/>
                <w:i/>
                <w:sz w:val="18"/>
                <w:szCs w:val="18"/>
              </w:rPr>
              <w:t>n</w:t>
            </w:r>
            <w:r w:rsidRPr="000C6370">
              <w:rPr>
                <w:rFonts w:cstheme="minorHAnsi"/>
                <w:b/>
                <w:sz w:val="18"/>
                <w:szCs w:val="18"/>
              </w:rPr>
              <w:t xml:space="preserve"> (%^)</w:t>
            </w:r>
          </w:p>
          <w:p w14:paraId="0CCA02A4"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Type 1</w:t>
            </w:r>
          </w:p>
          <w:p w14:paraId="3CD40F97"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Type 2</w:t>
            </w:r>
          </w:p>
          <w:p w14:paraId="2E66EEAC" w14:textId="77777777" w:rsidR="00BE6757" w:rsidRPr="00A2208B" w:rsidRDefault="00BE6757" w:rsidP="00FF257C">
            <w:pPr>
              <w:pStyle w:val="Figtext"/>
              <w:spacing w:after="0" w:line="240" w:lineRule="auto"/>
              <w:rPr>
                <w:rFonts w:cstheme="minorHAnsi"/>
                <w:szCs w:val="24"/>
              </w:rPr>
            </w:pPr>
            <w:r>
              <w:rPr>
                <w:rFonts w:cstheme="minorHAnsi"/>
                <w:sz w:val="18"/>
                <w:szCs w:val="18"/>
              </w:rPr>
              <w:t>Unknown</w:t>
            </w:r>
          </w:p>
        </w:tc>
        <w:tc>
          <w:tcPr>
            <w:tcW w:w="1129" w:type="dxa"/>
          </w:tcPr>
          <w:p w14:paraId="3DDEF5A8" w14:textId="77777777" w:rsidR="00BE6757" w:rsidRDefault="00BE6757" w:rsidP="00FF257C">
            <w:pPr>
              <w:pStyle w:val="Figtext"/>
              <w:spacing w:after="0" w:line="240" w:lineRule="auto"/>
              <w:rPr>
                <w:sz w:val="18"/>
                <w:szCs w:val="18"/>
              </w:rPr>
            </w:pPr>
          </w:p>
          <w:p w14:paraId="2D82F836" w14:textId="77777777" w:rsidR="00BE6757" w:rsidRPr="00A2208B" w:rsidRDefault="00BE6757" w:rsidP="00FF257C">
            <w:pPr>
              <w:pStyle w:val="Figtext"/>
              <w:spacing w:after="0" w:line="240" w:lineRule="auto"/>
              <w:rPr>
                <w:sz w:val="18"/>
                <w:szCs w:val="18"/>
              </w:rPr>
            </w:pPr>
            <w:r>
              <w:rPr>
                <w:sz w:val="18"/>
                <w:szCs w:val="18"/>
              </w:rPr>
              <w:t xml:space="preserve">441 </w:t>
            </w:r>
            <w:r w:rsidRPr="00A2208B">
              <w:rPr>
                <w:sz w:val="18"/>
                <w:szCs w:val="18"/>
              </w:rPr>
              <w:t>(6.7)</w:t>
            </w:r>
          </w:p>
          <w:p w14:paraId="147902B7" w14:textId="77777777" w:rsidR="00BE6757" w:rsidRPr="00A2208B" w:rsidRDefault="00BE6757" w:rsidP="00FF257C">
            <w:pPr>
              <w:pStyle w:val="Figtext"/>
              <w:spacing w:after="0" w:line="240" w:lineRule="auto"/>
              <w:rPr>
                <w:sz w:val="18"/>
                <w:szCs w:val="18"/>
              </w:rPr>
            </w:pPr>
            <w:r w:rsidRPr="00A2208B">
              <w:rPr>
                <w:sz w:val="18"/>
                <w:szCs w:val="18"/>
              </w:rPr>
              <w:t>5053 (76.1)</w:t>
            </w:r>
          </w:p>
          <w:p w14:paraId="0169EAD2" w14:textId="77777777" w:rsidR="00BE6757" w:rsidRPr="00A2208B" w:rsidRDefault="00BE6757" w:rsidP="00FF257C">
            <w:pPr>
              <w:pStyle w:val="Figtext"/>
              <w:spacing w:after="0" w:line="240" w:lineRule="auto"/>
              <w:rPr>
                <w:sz w:val="18"/>
                <w:szCs w:val="18"/>
              </w:rPr>
            </w:pPr>
            <w:r w:rsidRPr="00A2208B">
              <w:rPr>
                <w:sz w:val="18"/>
                <w:szCs w:val="18"/>
              </w:rPr>
              <w:t>1143 (17.2)</w:t>
            </w:r>
          </w:p>
        </w:tc>
        <w:tc>
          <w:tcPr>
            <w:tcW w:w="1174" w:type="dxa"/>
          </w:tcPr>
          <w:p w14:paraId="57622094" w14:textId="77777777" w:rsidR="00BE6757" w:rsidRDefault="00BE6757" w:rsidP="00FF257C">
            <w:pPr>
              <w:pStyle w:val="Figtext"/>
              <w:spacing w:after="0" w:line="240" w:lineRule="auto"/>
              <w:rPr>
                <w:sz w:val="18"/>
                <w:szCs w:val="18"/>
              </w:rPr>
            </w:pPr>
          </w:p>
          <w:p w14:paraId="6A88A0A3" w14:textId="77777777" w:rsidR="00BE6757" w:rsidRPr="00A2208B" w:rsidRDefault="00BE6757" w:rsidP="00FF257C">
            <w:pPr>
              <w:pStyle w:val="Figtext"/>
              <w:spacing w:after="0" w:line="240" w:lineRule="auto"/>
              <w:rPr>
                <w:sz w:val="18"/>
                <w:szCs w:val="18"/>
              </w:rPr>
            </w:pPr>
            <w:r>
              <w:rPr>
                <w:sz w:val="18"/>
                <w:szCs w:val="18"/>
              </w:rPr>
              <w:t xml:space="preserve">537 </w:t>
            </w:r>
            <w:r w:rsidRPr="00A2208B">
              <w:rPr>
                <w:sz w:val="18"/>
                <w:szCs w:val="18"/>
              </w:rPr>
              <w:t>(6.6)</w:t>
            </w:r>
          </w:p>
          <w:p w14:paraId="16876E7A" w14:textId="77777777" w:rsidR="00BE6757" w:rsidRPr="00A2208B" w:rsidRDefault="00BE6757" w:rsidP="00FF257C">
            <w:pPr>
              <w:pStyle w:val="Figtext"/>
              <w:spacing w:after="0" w:line="240" w:lineRule="auto"/>
              <w:rPr>
                <w:sz w:val="18"/>
                <w:szCs w:val="18"/>
              </w:rPr>
            </w:pPr>
            <w:r w:rsidRPr="00A2208B">
              <w:rPr>
                <w:sz w:val="18"/>
                <w:szCs w:val="18"/>
              </w:rPr>
              <w:t>6241 (77.2)</w:t>
            </w:r>
          </w:p>
          <w:p w14:paraId="64A5E8F4" w14:textId="77777777" w:rsidR="00BE6757" w:rsidRPr="00A2208B" w:rsidRDefault="00BE6757" w:rsidP="00FF257C">
            <w:pPr>
              <w:pStyle w:val="Figtext"/>
              <w:spacing w:after="0" w:line="240" w:lineRule="auto"/>
              <w:rPr>
                <w:sz w:val="18"/>
                <w:szCs w:val="18"/>
              </w:rPr>
            </w:pPr>
            <w:r w:rsidRPr="00A2208B">
              <w:rPr>
                <w:sz w:val="18"/>
                <w:szCs w:val="18"/>
              </w:rPr>
              <w:t>1310 (16.2)</w:t>
            </w:r>
          </w:p>
        </w:tc>
        <w:tc>
          <w:tcPr>
            <w:tcW w:w="1174" w:type="dxa"/>
          </w:tcPr>
          <w:p w14:paraId="4BE6C00B" w14:textId="77777777" w:rsidR="00BE6757" w:rsidRDefault="00BE6757" w:rsidP="00FF257C">
            <w:pPr>
              <w:pStyle w:val="Figtext"/>
              <w:spacing w:after="0" w:line="240" w:lineRule="auto"/>
              <w:rPr>
                <w:sz w:val="18"/>
                <w:szCs w:val="18"/>
              </w:rPr>
            </w:pPr>
          </w:p>
          <w:p w14:paraId="6E6232F2" w14:textId="77777777" w:rsidR="00BE6757" w:rsidRPr="00A2208B" w:rsidRDefault="00BE6757" w:rsidP="00FF257C">
            <w:pPr>
              <w:pStyle w:val="Figtext"/>
              <w:spacing w:after="0" w:line="240" w:lineRule="auto"/>
              <w:rPr>
                <w:sz w:val="18"/>
                <w:szCs w:val="18"/>
              </w:rPr>
            </w:pPr>
            <w:r>
              <w:rPr>
                <w:sz w:val="18"/>
                <w:szCs w:val="18"/>
              </w:rPr>
              <w:t xml:space="preserve">536 </w:t>
            </w:r>
            <w:r w:rsidRPr="00A2208B">
              <w:rPr>
                <w:sz w:val="18"/>
                <w:szCs w:val="18"/>
              </w:rPr>
              <w:t>(6.2)</w:t>
            </w:r>
          </w:p>
          <w:p w14:paraId="48495CA8" w14:textId="77777777" w:rsidR="00BE6757" w:rsidRPr="00A2208B" w:rsidRDefault="00BE6757" w:rsidP="00FF257C">
            <w:pPr>
              <w:pStyle w:val="Figtext"/>
              <w:spacing w:after="0" w:line="240" w:lineRule="auto"/>
              <w:rPr>
                <w:sz w:val="18"/>
                <w:szCs w:val="18"/>
              </w:rPr>
            </w:pPr>
            <w:r w:rsidRPr="00A2208B">
              <w:rPr>
                <w:sz w:val="18"/>
                <w:szCs w:val="18"/>
              </w:rPr>
              <w:t>6784 (78.3)</w:t>
            </w:r>
          </w:p>
          <w:p w14:paraId="417484DA" w14:textId="77777777" w:rsidR="00BE6757" w:rsidRPr="00A2208B" w:rsidRDefault="00BE6757" w:rsidP="00FF257C">
            <w:pPr>
              <w:pStyle w:val="Figtext"/>
              <w:spacing w:after="0" w:line="240" w:lineRule="auto"/>
              <w:rPr>
                <w:sz w:val="18"/>
                <w:szCs w:val="18"/>
              </w:rPr>
            </w:pPr>
            <w:r w:rsidRPr="00A2208B">
              <w:rPr>
                <w:sz w:val="18"/>
                <w:szCs w:val="18"/>
              </w:rPr>
              <w:t>1344 (15.5)</w:t>
            </w:r>
          </w:p>
        </w:tc>
        <w:tc>
          <w:tcPr>
            <w:tcW w:w="1174" w:type="dxa"/>
          </w:tcPr>
          <w:p w14:paraId="2E1987A6" w14:textId="77777777" w:rsidR="00BE6757" w:rsidRDefault="00BE6757" w:rsidP="00FF257C">
            <w:pPr>
              <w:pStyle w:val="Figtext"/>
              <w:spacing w:after="0" w:line="240" w:lineRule="auto"/>
              <w:rPr>
                <w:sz w:val="18"/>
                <w:szCs w:val="18"/>
              </w:rPr>
            </w:pPr>
          </w:p>
          <w:p w14:paraId="2475A6BA" w14:textId="77777777" w:rsidR="00BE6757" w:rsidRPr="00A2208B" w:rsidRDefault="00BE6757" w:rsidP="00FF257C">
            <w:pPr>
              <w:pStyle w:val="Figtext"/>
              <w:spacing w:after="0" w:line="240" w:lineRule="auto"/>
              <w:rPr>
                <w:sz w:val="18"/>
                <w:szCs w:val="18"/>
              </w:rPr>
            </w:pPr>
            <w:r>
              <w:rPr>
                <w:sz w:val="18"/>
                <w:szCs w:val="18"/>
              </w:rPr>
              <w:t xml:space="preserve">576 </w:t>
            </w:r>
            <w:r w:rsidRPr="00A2208B">
              <w:rPr>
                <w:sz w:val="18"/>
                <w:szCs w:val="18"/>
              </w:rPr>
              <w:t>(5.6)</w:t>
            </w:r>
          </w:p>
          <w:p w14:paraId="5089E29E" w14:textId="77777777" w:rsidR="00BE6757" w:rsidRPr="00A2208B" w:rsidRDefault="00BE6757" w:rsidP="00FF257C">
            <w:pPr>
              <w:pStyle w:val="Figtext"/>
              <w:spacing w:after="0" w:line="240" w:lineRule="auto"/>
              <w:rPr>
                <w:sz w:val="18"/>
                <w:szCs w:val="18"/>
              </w:rPr>
            </w:pPr>
            <w:r w:rsidRPr="00A2208B">
              <w:rPr>
                <w:sz w:val="18"/>
                <w:szCs w:val="18"/>
              </w:rPr>
              <w:t>8194 (79.8)</w:t>
            </w:r>
          </w:p>
          <w:p w14:paraId="54C7B850" w14:textId="77777777" w:rsidR="00BE6757" w:rsidRPr="00A2208B" w:rsidRDefault="00BE6757" w:rsidP="00FF257C">
            <w:pPr>
              <w:pStyle w:val="Figtext"/>
              <w:spacing w:after="0" w:line="240" w:lineRule="auto"/>
              <w:rPr>
                <w:sz w:val="18"/>
                <w:szCs w:val="18"/>
              </w:rPr>
            </w:pPr>
            <w:r w:rsidRPr="00A2208B">
              <w:rPr>
                <w:sz w:val="18"/>
                <w:szCs w:val="18"/>
              </w:rPr>
              <w:t>1496 (14.6)</w:t>
            </w:r>
          </w:p>
        </w:tc>
        <w:tc>
          <w:tcPr>
            <w:tcW w:w="1174" w:type="dxa"/>
          </w:tcPr>
          <w:p w14:paraId="0CF6CB01" w14:textId="77777777" w:rsidR="00BE6757" w:rsidRDefault="00BE6757" w:rsidP="00FF257C">
            <w:pPr>
              <w:pStyle w:val="Figtext"/>
              <w:spacing w:after="0" w:line="240" w:lineRule="auto"/>
              <w:rPr>
                <w:sz w:val="18"/>
                <w:szCs w:val="18"/>
              </w:rPr>
            </w:pPr>
          </w:p>
          <w:p w14:paraId="72D69517" w14:textId="77777777" w:rsidR="00BE6757" w:rsidRPr="00A2208B" w:rsidRDefault="00BE6757" w:rsidP="00FF257C">
            <w:pPr>
              <w:pStyle w:val="Figtext"/>
              <w:spacing w:after="0" w:line="240" w:lineRule="auto"/>
              <w:rPr>
                <w:sz w:val="18"/>
                <w:szCs w:val="18"/>
              </w:rPr>
            </w:pPr>
            <w:r>
              <w:rPr>
                <w:sz w:val="18"/>
                <w:szCs w:val="18"/>
              </w:rPr>
              <w:t xml:space="preserve">579 </w:t>
            </w:r>
            <w:r w:rsidRPr="00A2208B">
              <w:rPr>
                <w:sz w:val="18"/>
                <w:szCs w:val="18"/>
              </w:rPr>
              <w:t>(5.2)</w:t>
            </w:r>
          </w:p>
          <w:p w14:paraId="2D22883F" w14:textId="77777777" w:rsidR="00BE6757" w:rsidRPr="00A2208B" w:rsidRDefault="00BE6757" w:rsidP="00FF257C">
            <w:pPr>
              <w:pStyle w:val="Figtext"/>
              <w:spacing w:after="0" w:line="240" w:lineRule="auto"/>
              <w:rPr>
                <w:sz w:val="18"/>
                <w:szCs w:val="18"/>
              </w:rPr>
            </w:pPr>
            <w:r w:rsidRPr="00A2208B">
              <w:rPr>
                <w:sz w:val="18"/>
                <w:szCs w:val="18"/>
              </w:rPr>
              <w:t>9081 (81.0)</w:t>
            </w:r>
          </w:p>
          <w:p w14:paraId="20D19A27" w14:textId="77777777" w:rsidR="00BE6757" w:rsidRPr="00A2208B" w:rsidRDefault="00BE6757" w:rsidP="00FF257C">
            <w:pPr>
              <w:pStyle w:val="Figtext"/>
              <w:spacing w:after="0" w:line="240" w:lineRule="auto"/>
              <w:rPr>
                <w:sz w:val="18"/>
                <w:szCs w:val="18"/>
              </w:rPr>
            </w:pPr>
            <w:r>
              <w:rPr>
                <w:sz w:val="18"/>
                <w:szCs w:val="18"/>
              </w:rPr>
              <w:t>1554 (13.9</w:t>
            </w:r>
            <w:r w:rsidRPr="00A2208B">
              <w:rPr>
                <w:sz w:val="18"/>
                <w:szCs w:val="18"/>
              </w:rPr>
              <w:t>)</w:t>
            </w:r>
          </w:p>
        </w:tc>
        <w:tc>
          <w:tcPr>
            <w:tcW w:w="1174" w:type="dxa"/>
          </w:tcPr>
          <w:p w14:paraId="241385AA" w14:textId="77777777" w:rsidR="00BE6757" w:rsidRDefault="00BE6757" w:rsidP="00FF257C">
            <w:pPr>
              <w:pStyle w:val="Figtext"/>
              <w:spacing w:after="0" w:line="240" w:lineRule="auto"/>
              <w:rPr>
                <w:sz w:val="18"/>
                <w:szCs w:val="18"/>
              </w:rPr>
            </w:pPr>
          </w:p>
          <w:p w14:paraId="1BFB86C7" w14:textId="77777777" w:rsidR="00BE6757" w:rsidRPr="00A2208B" w:rsidRDefault="00BE6757" w:rsidP="00FF257C">
            <w:pPr>
              <w:pStyle w:val="Figtext"/>
              <w:spacing w:after="0" w:line="240" w:lineRule="auto"/>
              <w:rPr>
                <w:sz w:val="18"/>
                <w:szCs w:val="18"/>
              </w:rPr>
            </w:pPr>
            <w:r w:rsidRPr="00A2208B">
              <w:rPr>
                <w:sz w:val="18"/>
                <w:szCs w:val="18"/>
              </w:rPr>
              <w:t>6</w:t>
            </w:r>
            <w:r>
              <w:rPr>
                <w:sz w:val="18"/>
                <w:szCs w:val="18"/>
              </w:rPr>
              <w:t>87 (5.1</w:t>
            </w:r>
            <w:r w:rsidRPr="00A2208B">
              <w:rPr>
                <w:sz w:val="18"/>
                <w:szCs w:val="18"/>
              </w:rPr>
              <w:t>)</w:t>
            </w:r>
          </w:p>
          <w:p w14:paraId="1B6E46BA" w14:textId="77777777" w:rsidR="00BE6757" w:rsidRPr="00A2208B" w:rsidRDefault="00BE6757" w:rsidP="00FF257C">
            <w:pPr>
              <w:pStyle w:val="Figtext"/>
              <w:spacing w:after="0" w:line="240" w:lineRule="auto"/>
              <w:rPr>
                <w:sz w:val="18"/>
                <w:szCs w:val="18"/>
              </w:rPr>
            </w:pPr>
            <w:r w:rsidRPr="00A2208B">
              <w:rPr>
                <w:sz w:val="18"/>
                <w:szCs w:val="18"/>
              </w:rPr>
              <w:t>10645 (81.1)</w:t>
            </w:r>
          </w:p>
          <w:p w14:paraId="709C1D84" w14:textId="77777777" w:rsidR="00BE6757" w:rsidRPr="00A2208B" w:rsidRDefault="00BE6757" w:rsidP="00FF257C">
            <w:pPr>
              <w:pStyle w:val="Figtext"/>
              <w:spacing w:after="0" w:line="240" w:lineRule="auto"/>
              <w:rPr>
                <w:sz w:val="18"/>
                <w:szCs w:val="18"/>
              </w:rPr>
            </w:pPr>
            <w:r w:rsidRPr="00A2208B">
              <w:rPr>
                <w:sz w:val="18"/>
                <w:szCs w:val="18"/>
              </w:rPr>
              <w:t>1792 (13.7)</w:t>
            </w:r>
          </w:p>
        </w:tc>
        <w:tc>
          <w:tcPr>
            <w:tcW w:w="1174" w:type="dxa"/>
          </w:tcPr>
          <w:p w14:paraId="302549E4" w14:textId="77777777" w:rsidR="00BE6757" w:rsidRDefault="00BE6757" w:rsidP="00FF257C">
            <w:pPr>
              <w:pStyle w:val="Figtext"/>
              <w:spacing w:after="0" w:line="240" w:lineRule="auto"/>
              <w:rPr>
                <w:sz w:val="18"/>
                <w:szCs w:val="18"/>
              </w:rPr>
            </w:pPr>
          </w:p>
          <w:p w14:paraId="219069E6" w14:textId="77777777" w:rsidR="00BE6757" w:rsidRPr="00A2208B" w:rsidRDefault="00BE6757" w:rsidP="00FF257C">
            <w:pPr>
              <w:pStyle w:val="Figtext"/>
              <w:spacing w:after="0" w:line="240" w:lineRule="auto"/>
              <w:rPr>
                <w:sz w:val="18"/>
                <w:szCs w:val="18"/>
              </w:rPr>
            </w:pPr>
            <w:r>
              <w:rPr>
                <w:sz w:val="18"/>
                <w:szCs w:val="18"/>
              </w:rPr>
              <w:t xml:space="preserve">684 </w:t>
            </w:r>
            <w:r w:rsidRPr="00A2208B">
              <w:rPr>
                <w:sz w:val="18"/>
                <w:szCs w:val="18"/>
              </w:rPr>
              <w:t>(5.1)</w:t>
            </w:r>
          </w:p>
          <w:p w14:paraId="3C3B6DA1" w14:textId="77777777" w:rsidR="00BE6757" w:rsidRPr="00A2208B" w:rsidRDefault="00BE6757" w:rsidP="00FF257C">
            <w:pPr>
              <w:pStyle w:val="Figtext"/>
              <w:spacing w:after="0" w:line="240" w:lineRule="auto"/>
              <w:rPr>
                <w:sz w:val="18"/>
                <w:szCs w:val="18"/>
              </w:rPr>
            </w:pPr>
            <w:r w:rsidRPr="00A2208B">
              <w:rPr>
                <w:sz w:val="18"/>
                <w:szCs w:val="18"/>
              </w:rPr>
              <w:t>11078 (81.9)</w:t>
            </w:r>
          </w:p>
          <w:p w14:paraId="4EE9817E" w14:textId="77777777" w:rsidR="00BE6757" w:rsidRPr="00A2208B" w:rsidRDefault="00BE6757" w:rsidP="00FF257C">
            <w:pPr>
              <w:pStyle w:val="Figtext"/>
              <w:spacing w:after="0" w:line="240" w:lineRule="auto"/>
              <w:rPr>
                <w:sz w:val="18"/>
                <w:szCs w:val="18"/>
              </w:rPr>
            </w:pPr>
            <w:r w:rsidRPr="00A2208B">
              <w:rPr>
                <w:sz w:val="18"/>
                <w:szCs w:val="18"/>
              </w:rPr>
              <w:t>1756 (13.0)</w:t>
            </w:r>
          </w:p>
        </w:tc>
        <w:tc>
          <w:tcPr>
            <w:tcW w:w="1174" w:type="dxa"/>
          </w:tcPr>
          <w:p w14:paraId="6F19ADF7" w14:textId="77777777" w:rsidR="00BE6757" w:rsidRDefault="00BE6757" w:rsidP="00FF257C">
            <w:pPr>
              <w:pStyle w:val="Figtext"/>
              <w:spacing w:after="0" w:line="240" w:lineRule="auto"/>
              <w:rPr>
                <w:sz w:val="18"/>
                <w:szCs w:val="18"/>
              </w:rPr>
            </w:pPr>
          </w:p>
          <w:p w14:paraId="4733CBD9" w14:textId="77777777" w:rsidR="00BE6757" w:rsidRPr="00A2208B" w:rsidRDefault="00BE6757" w:rsidP="00FF257C">
            <w:pPr>
              <w:pStyle w:val="Figtext"/>
              <w:spacing w:after="0" w:line="240" w:lineRule="auto"/>
              <w:rPr>
                <w:sz w:val="18"/>
                <w:szCs w:val="18"/>
              </w:rPr>
            </w:pPr>
            <w:r>
              <w:rPr>
                <w:sz w:val="18"/>
                <w:szCs w:val="18"/>
              </w:rPr>
              <w:t xml:space="preserve">754 </w:t>
            </w:r>
            <w:r w:rsidRPr="00A2208B">
              <w:rPr>
                <w:sz w:val="18"/>
                <w:szCs w:val="18"/>
              </w:rPr>
              <w:t>(5.0)</w:t>
            </w:r>
          </w:p>
          <w:p w14:paraId="29202C0F" w14:textId="77777777" w:rsidR="00BE6757" w:rsidRPr="00A2208B" w:rsidRDefault="00BE6757" w:rsidP="00FF257C">
            <w:pPr>
              <w:pStyle w:val="Figtext"/>
              <w:spacing w:after="0" w:line="240" w:lineRule="auto"/>
              <w:rPr>
                <w:sz w:val="18"/>
                <w:szCs w:val="18"/>
              </w:rPr>
            </w:pPr>
            <w:r>
              <w:rPr>
                <w:sz w:val="18"/>
                <w:szCs w:val="18"/>
              </w:rPr>
              <w:t>12486</w:t>
            </w:r>
            <w:r w:rsidRPr="00A2208B">
              <w:rPr>
                <w:sz w:val="18"/>
                <w:szCs w:val="18"/>
              </w:rPr>
              <w:t xml:space="preserve"> (82.6)</w:t>
            </w:r>
          </w:p>
          <w:p w14:paraId="52470853" w14:textId="77777777" w:rsidR="00BE6757" w:rsidRPr="00A2208B" w:rsidRDefault="00BE6757" w:rsidP="00FF257C">
            <w:pPr>
              <w:pStyle w:val="Figtext"/>
              <w:spacing w:after="0" w:line="240" w:lineRule="auto"/>
              <w:rPr>
                <w:sz w:val="18"/>
                <w:szCs w:val="18"/>
              </w:rPr>
            </w:pPr>
            <w:r>
              <w:rPr>
                <w:sz w:val="18"/>
                <w:szCs w:val="18"/>
              </w:rPr>
              <w:t>1875</w:t>
            </w:r>
            <w:r w:rsidRPr="00A2208B">
              <w:rPr>
                <w:sz w:val="18"/>
                <w:szCs w:val="18"/>
              </w:rPr>
              <w:t xml:space="preserve"> (12.4)</w:t>
            </w:r>
          </w:p>
        </w:tc>
        <w:tc>
          <w:tcPr>
            <w:tcW w:w="1174" w:type="dxa"/>
          </w:tcPr>
          <w:p w14:paraId="0A173FEF" w14:textId="77777777" w:rsidR="00BE6757" w:rsidRDefault="00BE6757" w:rsidP="00FF257C">
            <w:pPr>
              <w:pStyle w:val="Figtext"/>
              <w:spacing w:after="0" w:line="240" w:lineRule="auto"/>
              <w:rPr>
                <w:sz w:val="18"/>
                <w:szCs w:val="18"/>
              </w:rPr>
            </w:pPr>
          </w:p>
          <w:p w14:paraId="38FC56E4" w14:textId="77777777" w:rsidR="00BE6757" w:rsidRPr="00A2208B" w:rsidRDefault="00BE6757" w:rsidP="00FF257C">
            <w:pPr>
              <w:pStyle w:val="Figtext"/>
              <w:spacing w:after="0" w:line="240" w:lineRule="auto"/>
              <w:rPr>
                <w:sz w:val="18"/>
                <w:szCs w:val="18"/>
              </w:rPr>
            </w:pPr>
            <w:r>
              <w:rPr>
                <w:sz w:val="18"/>
                <w:szCs w:val="18"/>
              </w:rPr>
              <w:t xml:space="preserve">795 </w:t>
            </w:r>
            <w:r w:rsidRPr="00A2208B">
              <w:rPr>
                <w:sz w:val="18"/>
                <w:szCs w:val="18"/>
              </w:rPr>
              <w:t>(5.1)</w:t>
            </w:r>
          </w:p>
          <w:p w14:paraId="439E42F8" w14:textId="77777777" w:rsidR="00BE6757" w:rsidRPr="00A2208B" w:rsidRDefault="00BE6757" w:rsidP="00FF257C">
            <w:pPr>
              <w:pStyle w:val="Figtext"/>
              <w:spacing w:after="0" w:line="240" w:lineRule="auto"/>
              <w:rPr>
                <w:sz w:val="18"/>
                <w:szCs w:val="18"/>
              </w:rPr>
            </w:pPr>
            <w:r>
              <w:rPr>
                <w:sz w:val="18"/>
                <w:szCs w:val="18"/>
              </w:rPr>
              <w:t>12962 (83.3</w:t>
            </w:r>
            <w:r w:rsidRPr="00A2208B">
              <w:rPr>
                <w:sz w:val="18"/>
                <w:szCs w:val="18"/>
              </w:rPr>
              <w:t>)</w:t>
            </w:r>
          </w:p>
          <w:p w14:paraId="297BEB47" w14:textId="77777777" w:rsidR="00BE6757" w:rsidRPr="00A2208B" w:rsidRDefault="00BE6757" w:rsidP="00FF257C">
            <w:pPr>
              <w:pStyle w:val="Figtext"/>
              <w:spacing w:after="0" w:line="240" w:lineRule="auto"/>
              <w:rPr>
                <w:sz w:val="18"/>
                <w:szCs w:val="18"/>
              </w:rPr>
            </w:pPr>
            <w:r>
              <w:rPr>
                <w:sz w:val="18"/>
                <w:szCs w:val="18"/>
              </w:rPr>
              <w:t>1795</w:t>
            </w:r>
            <w:r w:rsidRPr="00A2208B">
              <w:rPr>
                <w:sz w:val="18"/>
                <w:szCs w:val="18"/>
              </w:rPr>
              <w:t xml:space="preserve"> (11.5)</w:t>
            </w:r>
          </w:p>
        </w:tc>
        <w:tc>
          <w:tcPr>
            <w:tcW w:w="1174" w:type="dxa"/>
          </w:tcPr>
          <w:p w14:paraId="11FDCBB4" w14:textId="77777777" w:rsidR="00BE6757" w:rsidRDefault="00BE6757" w:rsidP="00FF257C">
            <w:pPr>
              <w:pStyle w:val="Figtext"/>
              <w:spacing w:after="0" w:line="240" w:lineRule="auto"/>
              <w:rPr>
                <w:sz w:val="18"/>
                <w:szCs w:val="18"/>
              </w:rPr>
            </w:pPr>
          </w:p>
          <w:p w14:paraId="507C61C0" w14:textId="77777777" w:rsidR="00BE6757" w:rsidRPr="00A2208B" w:rsidRDefault="00BE6757" w:rsidP="00FF257C">
            <w:pPr>
              <w:pStyle w:val="Figtext"/>
              <w:spacing w:after="0" w:line="240" w:lineRule="auto"/>
              <w:rPr>
                <w:sz w:val="18"/>
                <w:szCs w:val="18"/>
              </w:rPr>
            </w:pPr>
            <w:r>
              <w:rPr>
                <w:sz w:val="18"/>
                <w:szCs w:val="18"/>
              </w:rPr>
              <w:t xml:space="preserve">750 </w:t>
            </w:r>
            <w:r w:rsidRPr="00A2208B">
              <w:rPr>
                <w:sz w:val="18"/>
                <w:szCs w:val="18"/>
              </w:rPr>
              <w:t>(5.0)</w:t>
            </w:r>
          </w:p>
          <w:p w14:paraId="4EBEE6C7" w14:textId="77777777" w:rsidR="00BE6757" w:rsidRPr="00A2208B" w:rsidRDefault="00BE6757" w:rsidP="00FF257C">
            <w:pPr>
              <w:pStyle w:val="Figtext"/>
              <w:spacing w:after="0" w:line="240" w:lineRule="auto"/>
              <w:rPr>
                <w:sz w:val="18"/>
                <w:szCs w:val="18"/>
              </w:rPr>
            </w:pPr>
            <w:r>
              <w:rPr>
                <w:sz w:val="18"/>
                <w:szCs w:val="18"/>
              </w:rPr>
              <w:t>12417</w:t>
            </w:r>
            <w:r w:rsidRPr="00A2208B">
              <w:rPr>
                <w:sz w:val="18"/>
                <w:szCs w:val="18"/>
              </w:rPr>
              <w:t xml:space="preserve"> (82.5)</w:t>
            </w:r>
          </w:p>
          <w:p w14:paraId="0CA84CF1" w14:textId="77777777" w:rsidR="00BE6757" w:rsidRPr="00A2208B" w:rsidRDefault="00BE6757" w:rsidP="00FF257C">
            <w:pPr>
              <w:pStyle w:val="Figtext"/>
              <w:spacing w:after="0" w:line="240" w:lineRule="auto"/>
              <w:rPr>
                <w:sz w:val="18"/>
                <w:szCs w:val="18"/>
              </w:rPr>
            </w:pPr>
            <w:r>
              <w:rPr>
                <w:sz w:val="18"/>
                <w:szCs w:val="18"/>
              </w:rPr>
              <w:t>1887</w:t>
            </w:r>
            <w:r w:rsidRPr="00A2208B">
              <w:rPr>
                <w:sz w:val="18"/>
                <w:szCs w:val="18"/>
              </w:rPr>
              <w:t xml:space="preserve"> (12.5)</w:t>
            </w:r>
          </w:p>
        </w:tc>
        <w:tc>
          <w:tcPr>
            <w:tcW w:w="1199" w:type="dxa"/>
          </w:tcPr>
          <w:p w14:paraId="2F9C7B90" w14:textId="77777777" w:rsidR="00BE6757" w:rsidRDefault="00BE6757" w:rsidP="00FF257C">
            <w:pPr>
              <w:pStyle w:val="Figtext"/>
              <w:spacing w:after="0" w:line="240" w:lineRule="auto"/>
              <w:rPr>
                <w:sz w:val="18"/>
                <w:szCs w:val="18"/>
              </w:rPr>
            </w:pPr>
          </w:p>
          <w:p w14:paraId="213D1E21" w14:textId="77777777" w:rsidR="00BE6757" w:rsidRPr="00A2208B" w:rsidRDefault="00BE6757" w:rsidP="00FF257C">
            <w:pPr>
              <w:pStyle w:val="Figtext"/>
              <w:spacing w:after="0" w:line="240" w:lineRule="auto"/>
              <w:rPr>
                <w:sz w:val="18"/>
                <w:szCs w:val="18"/>
              </w:rPr>
            </w:pPr>
            <w:r w:rsidRPr="00A2208B">
              <w:rPr>
                <w:sz w:val="18"/>
                <w:szCs w:val="18"/>
              </w:rPr>
              <w:t>731 (4.9)</w:t>
            </w:r>
          </w:p>
          <w:p w14:paraId="40B99129" w14:textId="77777777" w:rsidR="00BE6757" w:rsidRPr="00A2208B" w:rsidRDefault="00BE6757" w:rsidP="00FF257C">
            <w:pPr>
              <w:pStyle w:val="Figtext"/>
              <w:spacing w:after="0" w:line="240" w:lineRule="auto"/>
              <w:rPr>
                <w:sz w:val="18"/>
                <w:szCs w:val="18"/>
              </w:rPr>
            </w:pPr>
            <w:r>
              <w:rPr>
                <w:sz w:val="18"/>
                <w:szCs w:val="18"/>
              </w:rPr>
              <w:t>12104</w:t>
            </w:r>
            <w:r w:rsidRPr="00A2208B">
              <w:rPr>
                <w:sz w:val="18"/>
                <w:szCs w:val="18"/>
              </w:rPr>
              <w:t xml:space="preserve"> (81.4)</w:t>
            </w:r>
          </w:p>
          <w:p w14:paraId="2A029C13" w14:textId="77777777" w:rsidR="00BE6757" w:rsidRPr="00A2208B" w:rsidRDefault="00BE6757" w:rsidP="00FF257C">
            <w:pPr>
              <w:pStyle w:val="Figtext"/>
              <w:spacing w:after="0" w:line="240" w:lineRule="auto"/>
              <w:rPr>
                <w:sz w:val="18"/>
                <w:szCs w:val="18"/>
              </w:rPr>
            </w:pPr>
            <w:r>
              <w:rPr>
                <w:sz w:val="18"/>
                <w:szCs w:val="18"/>
              </w:rPr>
              <w:t>2029</w:t>
            </w:r>
            <w:r w:rsidRPr="00A2208B">
              <w:rPr>
                <w:sz w:val="18"/>
                <w:szCs w:val="18"/>
              </w:rPr>
              <w:t xml:space="preserve"> (13.7)</w:t>
            </w:r>
          </w:p>
        </w:tc>
      </w:tr>
      <w:tr w:rsidR="00BE6757" w14:paraId="634768CA" w14:textId="77777777" w:rsidTr="002F6370">
        <w:trPr>
          <w:trHeight w:val="1700"/>
        </w:trPr>
        <w:tc>
          <w:tcPr>
            <w:tcW w:w="2127" w:type="dxa"/>
          </w:tcPr>
          <w:p w14:paraId="107EBC56" w14:textId="77777777" w:rsidR="00BE6757" w:rsidRPr="000C6370" w:rsidRDefault="00BE6757" w:rsidP="00FF257C">
            <w:pPr>
              <w:pStyle w:val="Figtext"/>
              <w:spacing w:after="0" w:line="240" w:lineRule="auto"/>
              <w:rPr>
                <w:rFonts w:cstheme="minorHAnsi"/>
                <w:b/>
                <w:sz w:val="18"/>
                <w:szCs w:val="18"/>
              </w:rPr>
            </w:pPr>
            <w:r w:rsidRPr="000C6370">
              <w:rPr>
                <w:rFonts w:cstheme="minorHAnsi"/>
                <w:b/>
                <w:sz w:val="18"/>
                <w:szCs w:val="18"/>
              </w:rPr>
              <w:t xml:space="preserve">Ethnicity, </w:t>
            </w:r>
            <w:r w:rsidRPr="000C6370">
              <w:rPr>
                <w:rFonts w:cstheme="minorHAnsi"/>
                <w:b/>
                <w:i/>
                <w:sz w:val="18"/>
                <w:szCs w:val="18"/>
              </w:rPr>
              <w:t>n</w:t>
            </w:r>
            <w:r w:rsidRPr="000C6370">
              <w:rPr>
                <w:rFonts w:cstheme="minorHAnsi"/>
                <w:b/>
                <w:sz w:val="18"/>
                <w:szCs w:val="18"/>
              </w:rPr>
              <w:t xml:space="preserve"> (%^)</w:t>
            </w:r>
          </w:p>
          <w:p w14:paraId="690BFBE4"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White</w:t>
            </w:r>
          </w:p>
          <w:p w14:paraId="0BCB5311"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Asian</w:t>
            </w:r>
          </w:p>
          <w:p w14:paraId="123E629C"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Black</w:t>
            </w:r>
          </w:p>
          <w:p w14:paraId="7E59AD52"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Chinese</w:t>
            </w:r>
          </w:p>
          <w:p w14:paraId="515B1AE6"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Other</w:t>
            </w:r>
          </w:p>
          <w:p w14:paraId="2F23C9FD" w14:textId="77777777" w:rsidR="00BE6757" w:rsidRPr="00C14ABA" w:rsidRDefault="00BE6757" w:rsidP="00FF257C">
            <w:pPr>
              <w:pStyle w:val="Figtext"/>
              <w:spacing w:after="0" w:line="240" w:lineRule="auto"/>
              <w:rPr>
                <w:rFonts w:cstheme="minorHAnsi"/>
                <w:sz w:val="18"/>
                <w:szCs w:val="18"/>
              </w:rPr>
            </w:pPr>
            <w:r>
              <w:rPr>
                <w:rFonts w:cstheme="minorHAnsi"/>
                <w:sz w:val="18"/>
                <w:szCs w:val="18"/>
              </w:rPr>
              <w:t>Unknown</w:t>
            </w:r>
          </w:p>
        </w:tc>
        <w:tc>
          <w:tcPr>
            <w:tcW w:w="1129" w:type="dxa"/>
          </w:tcPr>
          <w:p w14:paraId="0B08BFFC" w14:textId="77777777" w:rsidR="00BE6757" w:rsidRDefault="00BE6757" w:rsidP="00FF257C">
            <w:pPr>
              <w:pStyle w:val="Figtext"/>
              <w:spacing w:after="0" w:line="240" w:lineRule="auto"/>
              <w:rPr>
                <w:sz w:val="18"/>
                <w:szCs w:val="18"/>
              </w:rPr>
            </w:pPr>
          </w:p>
          <w:p w14:paraId="69B9EE8D" w14:textId="77777777" w:rsidR="00BE6757" w:rsidRPr="00C14ABA" w:rsidRDefault="00BE6757" w:rsidP="00FF257C">
            <w:pPr>
              <w:pStyle w:val="Figtext"/>
              <w:spacing w:after="0" w:line="240" w:lineRule="auto"/>
              <w:rPr>
                <w:sz w:val="18"/>
                <w:szCs w:val="18"/>
              </w:rPr>
            </w:pPr>
            <w:r w:rsidRPr="00C14ABA">
              <w:rPr>
                <w:sz w:val="18"/>
                <w:szCs w:val="18"/>
              </w:rPr>
              <w:t>5327 (80.3)</w:t>
            </w:r>
          </w:p>
          <w:p w14:paraId="1D01866B" w14:textId="77777777" w:rsidR="00BE6757" w:rsidRPr="00C14ABA" w:rsidRDefault="00BE6757" w:rsidP="00FF257C">
            <w:pPr>
              <w:pStyle w:val="Figtext"/>
              <w:spacing w:after="0" w:line="240" w:lineRule="auto"/>
              <w:rPr>
                <w:sz w:val="18"/>
                <w:szCs w:val="18"/>
              </w:rPr>
            </w:pPr>
            <w:r>
              <w:rPr>
                <w:sz w:val="18"/>
                <w:szCs w:val="18"/>
              </w:rPr>
              <w:t xml:space="preserve">158 </w:t>
            </w:r>
            <w:r w:rsidRPr="00C14ABA">
              <w:rPr>
                <w:sz w:val="18"/>
                <w:szCs w:val="18"/>
              </w:rPr>
              <w:t>(2.4)</w:t>
            </w:r>
          </w:p>
          <w:p w14:paraId="5E8E7FA0" w14:textId="77777777" w:rsidR="00BE6757" w:rsidRPr="00C14ABA" w:rsidRDefault="00BE6757" w:rsidP="00FF257C">
            <w:pPr>
              <w:pStyle w:val="Figtext"/>
              <w:spacing w:after="0" w:line="240" w:lineRule="auto"/>
              <w:rPr>
                <w:sz w:val="18"/>
                <w:szCs w:val="18"/>
              </w:rPr>
            </w:pPr>
            <w:r>
              <w:rPr>
                <w:sz w:val="18"/>
                <w:szCs w:val="18"/>
              </w:rPr>
              <w:t xml:space="preserve">105 </w:t>
            </w:r>
            <w:r w:rsidRPr="00C14ABA">
              <w:rPr>
                <w:sz w:val="18"/>
                <w:szCs w:val="18"/>
              </w:rPr>
              <w:t>(1.6)</w:t>
            </w:r>
          </w:p>
          <w:p w14:paraId="1BC30547" w14:textId="77777777" w:rsidR="00BE6757" w:rsidRPr="00C14ABA" w:rsidRDefault="00BE6757" w:rsidP="00FF257C">
            <w:pPr>
              <w:pStyle w:val="Figtext"/>
              <w:spacing w:after="0" w:line="240" w:lineRule="auto"/>
              <w:rPr>
                <w:sz w:val="18"/>
                <w:szCs w:val="18"/>
              </w:rPr>
            </w:pPr>
            <w:r>
              <w:rPr>
                <w:sz w:val="18"/>
                <w:szCs w:val="18"/>
              </w:rPr>
              <w:t>57 (0.9</w:t>
            </w:r>
            <w:r w:rsidRPr="00C14ABA">
              <w:rPr>
                <w:sz w:val="18"/>
                <w:szCs w:val="18"/>
              </w:rPr>
              <w:t>)</w:t>
            </w:r>
          </w:p>
          <w:p w14:paraId="23AE3AB4" w14:textId="77777777" w:rsidR="00BE6757" w:rsidRPr="00C14ABA" w:rsidRDefault="00BE6757" w:rsidP="00FF257C">
            <w:pPr>
              <w:pStyle w:val="Figtext"/>
              <w:spacing w:after="0" w:line="240" w:lineRule="auto"/>
              <w:rPr>
                <w:sz w:val="18"/>
                <w:szCs w:val="18"/>
              </w:rPr>
            </w:pPr>
            <w:r>
              <w:rPr>
                <w:sz w:val="18"/>
                <w:szCs w:val="18"/>
              </w:rPr>
              <w:t xml:space="preserve">88 </w:t>
            </w:r>
            <w:r w:rsidRPr="00C14ABA">
              <w:rPr>
                <w:sz w:val="18"/>
                <w:szCs w:val="18"/>
              </w:rPr>
              <w:t>(1.3)</w:t>
            </w:r>
          </w:p>
          <w:p w14:paraId="6E0ED0EC" w14:textId="77777777" w:rsidR="00BE6757" w:rsidRPr="00C14ABA" w:rsidRDefault="00BE6757" w:rsidP="00FF257C">
            <w:pPr>
              <w:pStyle w:val="Figtext"/>
              <w:spacing w:after="0" w:line="240" w:lineRule="auto"/>
              <w:rPr>
                <w:sz w:val="18"/>
                <w:szCs w:val="18"/>
              </w:rPr>
            </w:pPr>
            <w:r w:rsidRPr="00C14ABA">
              <w:rPr>
                <w:sz w:val="18"/>
                <w:szCs w:val="18"/>
              </w:rPr>
              <w:t>902 (13.6)</w:t>
            </w:r>
          </w:p>
        </w:tc>
        <w:tc>
          <w:tcPr>
            <w:tcW w:w="1174" w:type="dxa"/>
          </w:tcPr>
          <w:p w14:paraId="4971DD27" w14:textId="77777777" w:rsidR="00BE6757" w:rsidRDefault="00BE6757" w:rsidP="00FF257C">
            <w:pPr>
              <w:pStyle w:val="Figtext"/>
              <w:spacing w:after="0" w:line="240" w:lineRule="auto"/>
              <w:rPr>
                <w:sz w:val="18"/>
                <w:szCs w:val="18"/>
              </w:rPr>
            </w:pPr>
          </w:p>
          <w:p w14:paraId="303DFEE8" w14:textId="77777777" w:rsidR="00BE6757" w:rsidRPr="00C14ABA" w:rsidRDefault="00BE6757" w:rsidP="00FF257C">
            <w:pPr>
              <w:pStyle w:val="Figtext"/>
              <w:spacing w:after="0" w:line="240" w:lineRule="auto"/>
              <w:rPr>
                <w:sz w:val="18"/>
                <w:szCs w:val="18"/>
              </w:rPr>
            </w:pPr>
            <w:r w:rsidRPr="00C14ABA">
              <w:rPr>
                <w:sz w:val="18"/>
                <w:szCs w:val="18"/>
              </w:rPr>
              <w:t>6456 (79.8)</w:t>
            </w:r>
          </w:p>
          <w:p w14:paraId="5568C6AC" w14:textId="77777777" w:rsidR="00BE6757" w:rsidRPr="00C14ABA" w:rsidRDefault="00BE6757" w:rsidP="00FF257C">
            <w:pPr>
              <w:pStyle w:val="Figtext"/>
              <w:spacing w:after="0" w:line="240" w:lineRule="auto"/>
              <w:rPr>
                <w:sz w:val="18"/>
                <w:szCs w:val="18"/>
              </w:rPr>
            </w:pPr>
            <w:r>
              <w:rPr>
                <w:sz w:val="18"/>
                <w:szCs w:val="18"/>
              </w:rPr>
              <w:t xml:space="preserve">183 </w:t>
            </w:r>
            <w:r w:rsidRPr="00C14ABA">
              <w:rPr>
                <w:sz w:val="18"/>
                <w:szCs w:val="18"/>
              </w:rPr>
              <w:t>(2.3)</w:t>
            </w:r>
          </w:p>
          <w:p w14:paraId="2F9A9DC3" w14:textId="77777777" w:rsidR="00BE6757" w:rsidRPr="00C14ABA" w:rsidRDefault="00BE6757" w:rsidP="00FF257C">
            <w:pPr>
              <w:pStyle w:val="Figtext"/>
              <w:spacing w:after="0" w:line="240" w:lineRule="auto"/>
              <w:rPr>
                <w:sz w:val="18"/>
                <w:szCs w:val="18"/>
              </w:rPr>
            </w:pPr>
            <w:r>
              <w:rPr>
                <w:sz w:val="18"/>
                <w:szCs w:val="18"/>
              </w:rPr>
              <w:t xml:space="preserve">116 </w:t>
            </w:r>
            <w:r w:rsidRPr="00C14ABA">
              <w:rPr>
                <w:sz w:val="18"/>
                <w:szCs w:val="18"/>
              </w:rPr>
              <w:t>(1.4)</w:t>
            </w:r>
          </w:p>
          <w:p w14:paraId="59A2FD2F" w14:textId="77777777" w:rsidR="00BE6757" w:rsidRPr="00C14ABA" w:rsidRDefault="00BE6757" w:rsidP="00FF257C">
            <w:pPr>
              <w:pStyle w:val="Figtext"/>
              <w:spacing w:after="0" w:line="240" w:lineRule="auto"/>
              <w:rPr>
                <w:sz w:val="18"/>
                <w:szCs w:val="18"/>
              </w:rPr>
            </w:pPr>
            <w:r>
              <w:rPr>
                <w:sz w:val="18"/>
                <w:szCs w:val="18"/>
              </w:rPr>
              <w:t xml:space="preserve">75 </w:t>
            </w:r>
            <w:r w:rsidRPr="00C14ABA">
              <w:rPr>
                <w:sz w:val="18"/>
                <w:szCs w:val="18"/>
              </w:rPr>
              <w:t>(0.9)</w:t>
            </w:r>
          </w:p>
          <w:p w14:paraId="5CD7C884" w14:textId="77777777" w:rsidR="00BE6757" w:rsidRPr="00C14ABA" w:rsidRDefault="00BE6757" w:rsidP="00FF257C">
            <w:pPr>
              <w:pStyle w:val="Figtext"/>
              <w:spacing w:after="0" w:line="240" w:lineRule="auto"/>
              <w:rPr>
                <w:sz w:val="18"/>
                <w:szCs w:val="18"/>
              </w:rPr>
            </w:pPr>
            <w:r>
              <w:rPr>
                <w:sz w:val="18"/>
                <w:szCs w:val="18"/>
              </w:rPr>
              <w:t xml:space="preserve">103 </w:t>
            </w:r>
            <w:r w:rsidRPr="00C14ABA">
              <w:rPr>
                <w:sz w:val="18"/>
                <w:szCs w:val="18"/>
              </w:rPr>
              <w:t>(1.3)</w:t>
            </w:r>
          </w:p>
          <w:p w14:paraId="5D3464FD" w14:textId="77777777" w:rsidR="00BE6757" w:rsidRPr="00C14ABA" w:rsidRDefault="00BE6757" w:rsidP="00FF257C">
            <w:pPr>
              <w:pStyle w:val="Figtext"/>
              <w:spacing w:after="0" w:line="240" w:lineRule="auto"/>
              <w:rPr>
                <w:sz w:val="18"/>
                <w:szCs w:val="18"/>
              </w:rPr>
            </w:pPr>
            <w:r w:rsidRPr="00C14ABA">
              <w:rPr>
                <w:sz w:val="18"/>
                <w:szCs w:val="18"/>
              </w:rPr>
              <w:t>1155 (14.3)</w:t>
            </w:r>
          </w:p>
        </w:tc>
        <w:tc>
          <w:tcPr>
            <w:tcW w:w="1174" w:type="dxa"/>
          </w:tcPr>
          <w:p w14:paraId="3E133379" w14:textId="77777777" w:rsidR="00BE6757" w:rsidRDefault="00BE6757" w:rsidP="00FF257C">
            <w:pPr>
              <w:pStyle w:val="Figtext"/>
              <w:spacing w:after="0" w:line="240" w:lineRule="auto"/>
              <w:rPr>
                <w:sz w:val="18"/>
                <w:szCs w:val="18"/>
              </w:rPr>
            </w:pPr>
          </w:p>
          <w:p w14:paraId="01AA8293" w14:textId="77777777" w:rsidR="00BE6757" w:rsidRPr="00C14ABA" w:rsidRDefault="00BE6757" w:rsidP="00FF257C">
            <w:pPr>
              <w:pStyle w:val="Figtext"/>
              <w:spacing w:after="0" w:line="240" w:lineRule="auto"/>
              <w:rPr>
                <w:sz w:val="18"/>
                <w:szCs w:val="18"/>
              </w:rPr>
            </w:pPr>
            <w:r w:rsidRPr="00C14ABA">
              <w:rPr>
                <w:sz w:val="18"/>
                <w:szCs w:val="18"/>
              </w:rPr>
              <w:t>6920 (79.9)</w:t>
            </w:r>
          </w:p>
          <w:p w14:paraId="055FFE2C" w14:textId="77777777" w:rsidR="00BE6757" w:rsidRPr="00C14ABA" w:rsidRDefault="00BE6757" w:rsidP="00FF257C">
            <w:pPr>
              <w:pStyle w:val="Figtext"/>
              <w:spacing w:after="0" w:line="240" w:lineRule="auto"/>
              <w:rPr>
                <w:sz w:val="18"/>
                <w:szCs w:val="18"/>
              </w:rPr>
            </w:pPr>
            <w:r>
              <w:rPr>
                <w:sz w:val="18"/>
                <w:szCs w:val="18"/>
              </w:rPr>
              <w:t xml:space="preserve">224 </w:t>
            </w:r>
            <w:r w:rsidRPr="00C14ABA">
              <w:rPr>
                <w:sz w:val="18"/>
                <w:szCs w:val="18"/>
              </w:rPr>
              <w:t>(2.6)</w:t>
            </w:r>
          </w:p>
          <w:p w14:paraId="4EA69D60" w14:textId="77777777" w:rsidR="00BE6757" w:rsidRPr="00C14ABA" w:rsidRDefault="00BE6757" w:rsidP="00FF257C">
            <w:pPr>
              <w:pStyle w:val="Figtext"/>
              <w:spacing w:after="0" w:line="240" w:lineRule="auto"/>
              <w:rPr>
                <w:sz w:val="18"/>
                <w:szCs w:val="18"/>
              </w:rPr>
            </w:pPr>
            <w:r>
              <w:rPr>
                <w:sz w:val="18"/>
                <w:szCs w:val="18"/>
              </w:rPr>
              <w:t xml:space="preserve">139 </w:t>
            </w:r>
            <w:r w:rsidRPr="00C14ABA">
              <w:rPr>
                <w:sz w:val="18"/>
                <w:szCs w:val="18"/>
              </w:rPr>
              <w:t>(1.6)</w:t>
            </w:r>
          </w:p>
          <w:p w14:paraId="68F04FF8" w14:textId="77777777" w:rsidR="00BE6757" w:rsidRPr="00C14ABA" w:rsidRDefault="00BE6757" w:rsidP="00FF257C">
            <w:pPr>
              <w:pStyle w:val="Figtext"/>
              <w:spacing w:after="0" w:line="240" w:lineRule="auto"/>
              <w:rPr>
                <w:sz w:val="18"/>
                <w:szCs w:val="18"/>
              </w:rPr>
            </w:pPr>
            <w:r>
              <w:rPr>
                <w:sz w:val="18"/>
                <w:szCs w:val="18"/>
              </w:rPr>
              <w:t xml:space="preserve">85 </w:t>
            </w:r>
            <w:r w:rsidRPr="00C14ABA">
              <w:rPr>
                <w:sz w:val="18"/>
                <w:szCs w:val="18"/>
              </w:rPr>
              <w:t>(1.0)</w:t>
            </w:r>
          </w:p>
          <w:p w14:paraId="6638C16C" w14:textId="77777777" w:rsidR="00BE6757" w:rsidRPr="00C14ABA" w:rsidRDefault="00BE6757" w:rsidP="00FF257C">
            <w:pPr>
              <w:pStyle w:val="Figtext"/>
              <w:spacing w:after="0" w:line="240" w:lineRule="auto"/>
              <w:rPr>
                <w:sz w:val="18"/>
                <w:szCs w:val="18"/>
              </w:rPr>
            </w:pPr>
            <w:r>
              <w:rPr>
                <w:sz w:val="18"/>
                <w:szCs w:val="18"/>
              </w:rPr>
              <w:t xml:space="preserve">108 </w:t>
            </w:r>
            <w:r w:rsidRPr="00C14ABA">
              <w:rPr>
                <w:sz w:val="18"/>
                <w:szCs w:val="18"/>
              </w:rPr>
              <w:t>(1.2)</w:t>
            </w:r>
          </w:p>
          <w:p w14:paraId="2A612E64" w14:textId="77777777" w:rsidR="00BE6757" w:rsidRPr="00C14ABA" w:rsidRDefault="00BE6757" w:rsidP="00FF257C">
            <w:pPr>
              <w:pStyle w:val="Figtext"/>
              <w:spacing w:after="0" w:line="240" w:lineRule="auto"/>
              <w:rPr>
                <w:sz w:val="18"/>
                <w:szCs w:val="18"/>
              </w:rPr>
            </w:pPr>
            <w:r w:rsidRPr="00C14ABA">
              <w:rPr>
                <w:sz w:val="18"/>
                <w:szCs w:val="18"/>
              </w:rPr>
              <w:t>1188 (13.7)</w:t>
            </w:r>
          </w:p>
        </w:tc>
        <w:tc>
          <w:tcPr>
            <w:tcW w:w="1174" w:type="dxa"/>
          </w:tcPr>
          <w:p w14:paraId="6D3D8A37" w14:textId="77777777" w:rsidR="00BE6757" w:rsidRDefault="00BE6757" w:rsidP="00FF257C">
            <w:pPr>
              <w:pStyle w:val="Figtext"/>
              <w:spacing w:after="0" w:line="240" w:lineRule="auto"/>
              <w:rPr>
                <w:sz w:val="18"/>
                <w:szCs w:val="18"/>
              </w:rPr>
            </w:pPr>
          </w:p>
          <w:p w14:paraId="6CEC62A7" w14:textId="77777777" w:rsidR="00BE6757" w:rsidRPr="00C14ABA" w:rsidRDefault="00BE6757" w:rsidP="00FF257C">
            <w:pPr>
              <w:pStyle w:val="Figtext"/>
              <w:spacing w:after="0" w:line="240" w:lineRule="auto"/>
              <w:rPr>
                <w:sz w:val="18"/>
                <w:szCs w:val="18"/>
              </w:rPr>
            </w:pPr>
            <w:r w:rsidRPr="00C14ABA">
              <w:rPr>
                <w:sz w:val="18"/>
                <w:szCs w:val="18"/>
              </w:rPr>
              <w:t>8094 (78.8)</w:t>
            </w:r>
          </w:p>
          <w:p w14:paraId="4391987A" w14:textId="77777777" w:rsidR="00BE6757" w:rsidRPr="00C14ABA" w:rsidRDefault="00BE6757" w:rsidP="00FF257C">
            <w:pPr>
              <w:pStyle w:val="Figtext"/>
              <w:spacing w:after="0" w:line="240" w:lineRule="auto"/>
              <w:rPr>
                <w:sz w:val="18"/>
                <w:szCs w:val="18"/>
              </w:rPr>
            </w:pPr>
            <w:r>
              <w:rPr>
                <w:sz w:val="18"/>
                <w:szCs w:val="18"/>
              </w:rPr>
              <w:t xml:space="preserve">256 </w:t>
            </w:r>
            <w:r w:rsidRPr="00C14ABA">
              <w:rPr>
                <w:sz w:val="18"/>
                <w:szCs w:val="18"/>
              </w:rPr>
              <w:t>(2.5)</w:t>
            </w:r>
          </w:p>
          <w:p w14:paraId="43936B3E" w14:textId="77777777" w:rsidR="00BE6757" w:rsidRPr="00C14ABA" w:rsidRDefault="00BE6757" w:rsidP="00FF257C">
            <w:pPr>
              <w:pStyle w:val="Figtext"/>
              <w:spacing w:after="0" w:line="240" w:lineRule="auto"/>
              <w:rPr>
                <w:sz w:val="18"/>
                <w:szCs w:val="18"/>
              </w:rPr>
            </w:pPr>
            <w:r>
              <w:rPr>
                <w:sz w:val="18"/>
                <w:szCs w:val="18"/>
              </w:rPr>
              <w:t xml:space="preserve">175 </w:t>
            </w:r>
            <w:r w:rsidRPr="00C14ABA">
              <w:rPr>
                <w:sz w:val="18"/>
                <w:szCs w:val="18"/>
              </w:rPr>
              <w:t>(1.7)</w:t>
            </w:r>
          </w:p>
          <w:p w14:paraId="09860B15" w14:textId="77777777" w:rsidR="00BE6757" w:rsidRPr="00C14ABA" w:rsidRDefault="00BE6757" w:rsidP="00FF257C">
            <w:pPr>
              <w:pStyle w:val="Figtext"/>
              <w:spacing w:after="0" w:line="240" w:lineRule="auto"/>
              <w:rPr>
                <w:sz w:val="18"/>
                <w:szCs w:val="18"/>
              </w:rPr>
            </w:pPr>
            <w:r>
              <w:rPr>
                <w:sz w:val="18"/>
                <w:szCs w:val="18"/>
              </w:rPr>
              <w:t xml:space="preserve">79 </w:t>
            </w:r>
            <w:r w:rsidRPr="00C14ABA">
              <w:rPr>
                <w:sz w:val="18"/>
                <w:szCs w:val="18"/>
              </w:rPr>
              <w:t>(0.8)</w:t>
            </w:r>
          </w:p>
          <w:p w14:paraId="7663EB22" w14:textId="77777777" w:rsidR="00BE6757" w:rsidRPr="00C14ABA" w:rsidRDefault="00BE6757" w:rsidP="00FF257C">
            <w:pPr>
              <w:pStyle w:val="Figtext"/>
              <w:spacing w:after="0" w:line="240" w:lineRule="auto"/>
              <w:rPr>
                <w:sz w:val="18"/>
                <w:szCs w:val="18"/>
              </w:rPr>
            </w:pPr>
            <w:r>
              <w:rPr>
                <w:sz w:val="18"/>
                <w:szCs w:val="18"/>
              </w:rPr>
              <w:t xml:space="preserve">127 </w:t>
            </w:r>
            <w:r w:rsidRPr="00C14ABA">
              <w:rPr>
                <w:sz w:val="18"/>
                <w:szCs w:val="18"/>
              </w:rPr>
              <w:t>(1.2)</w:t>
            </w:r>
          </w:p>
          <w:p w14:paraId="724074A1" w14:textId="77777777" w:rsidR="00BE6757" w:rsidRPr="00C14ABA" w:rsidRDefault="00BE6757" w:rsidP="00FF257C">
            <w:pPr>
              <w:pStyle w:val="Figtext"/>
              <w:spacing w:after="0" w:line="240" w:lineRule="auto"/>
              <w:rPr>
                <w:sz w:val="18"/>
                <w:szCs w:val="18"/>
              </w:rPr>
            </w:pPr>
            <w:r w:rsidRPr="00C14ABA">
              <w:rPr>
                <w:sz w:val="18"/>
                <w:szCs w:val="18"/>
              </w:rPr>
              <w:t>1535 (15.0)</w:t>
            </w:r>
          </w:p>
        </w:tc>
        <w:tc>
          <w:tcPr>
            <w:tcW w:w="1174" w:type="dxa"/>
          </w:tcPr>
          <w:p w14:paraId="2DC7394E" w14:textId="77777777" w:rsidR="00BE6757" w:rsidRDefault="00BE6757" w:rsidP="00FF257C">
            <w:pPr>
              <w:pStyle w:val="Figtext"/>
              <w:spacing w:after="0" w:line="240" w:lineRule="auto"/>
              <w:rPr>
                <w:sz w:val="18"/>
                <w:szCs w:val="18"/>
              </w:rPr>
            </w:pPr>
          </w:p>
          <w:p w14:paraId="4EEE1FB4" w14:textId="77777777" w:rsidR="00BE6757" w:rsidRPr="00C14ABA" w:rsidRDefault="00BE6757" w:rsidP="00FF257C">
            <w:pPr>
              <w:pStyle w:val="Figtext"/>
              <w:spacing w:after="0" w:line="240" w:lineRule="auto"/>
              <w:rPr>
                <w:sz w:val="18"/>
                <w:szCs w:val="18"/>
              </w:rPr>
            </w:pPr>
            <w:r w:rsidRPr="00C14ABA">
              <w:rPr>
                <w:sz w:val="18"/>
                <w:szCs w:val="18"/>
              </w:rPr>
              <w:t>8729 (77.8)</w:t>
            </w:r>
          </w:p>
          <w:p w14:paraId="20432957" w14:textId="77777777" w:rsidR="00BE6757" w:rsidRPr="00C14ABA" w:rsidRDefault="00BE6757" w:rsidP="00FF257C">
            <w:pPr>
              <w:pStyle w:val="Figtext"/>
              <w:spacing w:after="0" w:line="240" w:lineRule="auto"/>
              <w:rPr>
                <w:sz w:val="18"/>
                <w:szCs w:val="18"/>
              </w:rPr>
            </w:pPr>
            <w:r>
              <w:rPr>
                <w:sz w:val="18"/>
                <w:szCs w:val="18"/>
              </w:rPr>
              <w:t xml:space="preserve">271 </w:t>
            </w:r>
            <w:r w:rsidRPr="00C14ABA">
              <w:rPr>
                <w:sz w:val="18"/>
                <w:szCs w:val="18"/>
              </w:rPr>
              <w:t>(2.4)</w:t>
            </w:r>
          </w:p>
          <w:p w14:paraId="4B95A621" w14:textId="77777777" w:rsidR="00BE6757" w:rsidRPr="00C14ABA" w:rsidRDefault="00BE6757" w:rsidP="00FF257C">
            <w:pPr>
              <w:pStyle w:val="Figtext"/>
              <w:spacing w:after="0" w:line="240" w:lineRule="auto"/>
              <w:rPr>
                <w:sz w:val="18"/>
                <w:szCs w:val="18"/>
              </w:rPr>
            </w:pPr>
            <w:r>
              <w:rPr>
                <w:sz w:val="18"/>
                <w:szCs w:val="18"/>
              </w:rPr>
              <w:t xml:space="preserve">197 </w:t>
            </w:r>
            <w:r w:rsidRPr="00C14ABA">
              <w:rPr>
                <w:sz w:val="18"/>
                <w:szCs w:val="18"/>
              </w:rPr>
              <w:t>(1.8)</w:t>
            </w:r>
          </w:p>
          <w:p w14:paraId="47130A51" w14:textId="77777777" w:rsidR="00BE6757" w:rsidRPr="00C14ABA" w:rsidRDefault="00BE6757" w:rsidP="00FF257C">
            <w:pPr>
              <w:pStyle w:val="Figtext"/>
              <w:spacing w:after="0" w:line="240" w:lineRule="auto"/>
              <w:rPr>
                <w:sz w:val="18"/>
                <w:szCs w:val="18"/>
              </w:rPr>
            </w:pPr>
            <w:r>
              <w:rPr>
                <w:sz w:val="18"/>
                <w:szCs w:val="18"/>
              </w:rPr>
              <w:t xml:space="preserve">85 </w:t>
            </w:r>
            <w:r w:rsidRPr="00C14ABA">
              <w:rPr>
                <w:sz w:val="18"/>
                <w:szCs w:val="18"/>
              </w:rPr>
              <w:t>(0.8)</w:t>
            </w:r>
          </w:p>
          <w:p w14:paraId="407FA675" w14:textId="77777777" w:rsidR="00BE6757" w:rsidRPr="00C14ABA" w:rsidRDefault="00BE6757" w:rsidP="00FF257C">
            <w:pPr>
              <w:pStyle w:val="Figtext"/>
              <w:spacing w:after="0" w:line="240" w:lineRule="auto"/>
              <w:rPr>
                <w:sz w:val="18"/>
                <w:szCs w:val="18"/>
              </w:rPr>
            </w:pPr>
            <w:r>
              <w:rPr>
                <w:sz w:val="18"/>
                <w:szCs w:val="18"/>
              </w:rPr>
              <w:t xml:space="preserve">135 </w:t>
            </w:r>
            <w:r w:rsidRPr="00C14ABA">
              <w:rPr>
                <w:sz w:val="18"/>
                <w:szCs w:val="18"/>
              </w:rPr>
              <w:t>(1.2)</w:t>
            </w:r>
          </w:p>
          <w:p w14:paraId="7C21B8F5" w14:textId="77777777" w:rsidR="00BE6757" w:rsidRPr="00C14ABA" w:rsidRDefault="00BE6757" w:rsidP="00FF257C">
            <w:pPr>
              <w:pStyle w:val="Figtext"/>
              <w:spacing w:after="0" w:line="240" w:lineRule="auto"/>
              <w:rPr>
                <w:sz w:val="18"/>
                <w:szCs w:val="18"/>
              </w:rPr>
            </w:pPr>
            <w:r w:rsidRPr="00C14ABA">
              <w:rPr>
                <w:sz w:val="18"/>
                <w:szCs w:val="18"/>
              </w:rPr>
              <w:t>1797 (16.0)</w:t>
            </w:r>
          </w:p>
        </w:tc>
        <w:tc>
          <w:tcPr>
            <w:tcW w:w="1174" w:type="dxa"/>
          </w:tcPr>
          <w:p w14:paraId="34C182C5" w14:textId="77777777" w:rsidR="00BE6757" w:rsidRDefault="00BE6757" w:rsidP="00FF257C">
            <w:pPr>
              <w:pStyle w:val="Figtext"/>
              <w:spacing w:after="0" w:line="240" w:lineRule="auto"/>
              <w:rPr>
                <w:sz w:val="18"/>
                <w:szCs w:val="18"/>
              </w:rPr>
            </w:pPr>
          </w:p>
          <w:p w14:paraId="7EC28B77" w14:textId="77777777" w:rsidR="00BE6757" w:rsidRPr="00C14ABA" w:rsidRDefault="00BE6757" w:rsidP="00FF257C">
            <w:pPr>
              <w:pStyle w:val="Figtext"/>
              <w:spacing w:after="0" w:line="240" w:lineRule="auto"/>
              <w:rPr>
                <w:sz w:val="18"/>
                <w:szCs w:val="18"/>
              </w:rPr>
            </w:pPr>
            <w:r w:rsidRPr="00C14ABA">
              <w:rPr>
                <w:sz w:val="18"/>
                <w:szCs w:val="18"/>
              </w:rPr>
              <w:t>9940 (75.7)</w:t>
            </w:r>
          </w:p>
          <w:p w14:paraId="086D5483" w14:textId="77777777" w:rsidR="00BE6757" w:rsidRPr="00C14ABA" w:rsidRDefault="00BE6757" w:rsidP="00FF257C">
            <w:pPr>
              <w:pStyle w:val="Figtext"/>
              <w:spacing w:after="0" w:line="240" w:lineRule="auto"/>
              <w:rPr>
                <w:sz w:val="18"/>
                <w:szCs w:val="18"/>
              </w:rPr>
            </w:pPr>
            <w:r>
              <w:rPr>
                <w:sz w:val="18"/>
                <w:szCs w:val="18"/>
              </w:rPr>
              <w:t xml:space="preserve">353 </w:t>
            </w:r>
            <w:r w:rsidRPr="00C14ABA">
              <w:rPr>
                <w:sz w:val="18"/>
                <w:szCs w:val="18"/>
              </w:rPr>
              <w:t>(2.7)</w:t>
            </w:r>
          </w:p>
          <w:p w14:paraId="654FD7DD" w14:textId="77777777" w:rsidR="00BE6757" w:rsidRPr="00C14ABA" w:rsidRDefault="00BE6757" w:rsidP="00FF257C">
            <w:pPr>
              <w:pStyle w:val="Figtext"/>
              <w:spacing w:after="0" w:line="240" w:lineRule="auto"/>
              <w:rPr>
                <w:sz w:val="18"/>
                <w:szCs w:val="18"/>
              </w:rPr>
            </w:pPr>
            <w:r>
              <w:rPr>
                <w:sz w:val="18"/>
                <w:szCs w:val="18"/>
              </w:rPr>
              <w:t xml:space="preserve">243 </w:t>
            </w:r>
            <w:r w:rsidRPr="00C14ABA">
              <w:rPr>
                <w:sz w:val="18"/>
                <w:szCs w:val="18"/>
              </w:rPr>
              <w:t>(1.9)</w:t>
            </w:r>
          </w:p>
          <w:p w14:paraId="431934EB" w14:textId="77777777" w:rsidR="00BE6757" w:rsidRPr="00C14ABA" w:rsidRDefault="00BE6757" w:rsidP="00FF257C">
            <w:pPr>
              <w:pStyle w:val="Figtext"/>
              <w:spacing w:after="0" w:line="240" w:lineRule="auto"/>
              <w:rPr>
                <w:sz w:val="18"/>
                <w:szCs w:val="18"/>
              </w:rPr>
            </w:pPr>
            <w:r>
              <w:rPr>
                <w:sz w:val="18"/>
                <w:szCs w:val="18"/>
              </w:rPr>
              <w:t xml:space="preserve">108 </w:t>
            </w:r>
            <w:r w:rsidRPr="00C14ABA">
              <w:rPr>
                <w:sz w:val="18"/>
                <w:szCs w:val="18"/>
              </w:rPr>
              <w:t>(0.8)</w:t>
            </w:r>
          </w:p>
          <w:p w14:paraId="390FE9F9" w14:textId="77777777" w:rsidR="00BE6757" w:rsidRPr="00C14ABA" w:rsidRDefault="00BE6757" w:rsidP="00FF257C">
            <w:pPr>
              <w:pStyle w:val="Figtext"/>
              <w:spacing w:after="0" w:line="240" w:lineRule="auto"/>
              <w:rPr>
                <w:sz w:val="18"/>
                <w:szCs w:val="18"/>
              </w:rPr>
            </w:pPr>
            <w:r>
              <w:rPr>
                <w:sz w:val="18"/>
                <w:szCs w:val="18"/>
              </w:rPr>
              <w:t xml:space="preserve">169 </w:t>
            </w:r>
            <w:r w:rsidRPr="00C14ABA">
              <w:rPr>
                <w:sz w:val="18"/>
                <w:szCs w:val="18"/>
              </w:rPr>
              <w:t>(1.3)</w:t>
            </w:r>
          </w:p>
          <w:p w14:paraId="328FBDB0" w14:textId="77777777" w:rsidR="00BE6757" w:rsidRPr="00C14ABA" w:rsidRDefault="00BE6757" w:rsidP="00FF257C">
            <w:pPr>
              <w:pStyle w:val="Figtext"/>
              <w:spacing w:after="0" w:line="240" w:lineRule="auto"/>
              <w:rPr>
                <w:sz w:val="18"/>
                <w:szCs w:val="18"/>
              </w:rPr>
            </w:pPr>
            <w:r w:rsidRPr="00C14ABA">
              <w:rPr>
                <w:sz w:val="18"/>
                <w:szCs w:val="18"/>
              </w:rPr>
              <w:t>2311 (17.6)</w:t>
            </w:r>
          </w:p>
        </w:tc>
        <w:tc>
          <w:tcPr>
            <w:tcW w:w="1174" w:type="dxa"/>
          </w:tcPr>
          <w:p w14:paraId="4F6CE6AC" w14:textId="77777777" w:rsidR="00BE6757" w:rsidRDefault="00BE6757" w:rsidP="00FF257C">
            <w:pPr>
              <w:pStyle w:val="Figtext"/>
              <w:spacing w:after="0" w:line="240" w:lineRule="auto"/>
              <w:rPr>
                <w:sz w:val="18"/>
                <w:szCs w:val="18"/>
              </w:rPr>
            </w:pPr>
          </w:p>
          <w:p w14:paraId="1FDA373E" w14:textId="77777777" w:rsidR="00BE6757" w:rsidRPr="00C14ABA" w:rsidRDefault="00BE6757" w:rsidP="00FF257C">
            <w:pPr>
              <w:pStyle w:val="Figtext"/>
              <w:spacing w:after="0" w:line="240" w:lineRule="auto"/>
              <w:rPr>
                <w:sz w:val="18"/>
                <w:szCs w:val="18"/>
              </w:rPr>
            </w:pPr>
            <w:r>
              <w:rPr>
                <w:sz w:val="18"/>
                <w:szCs w:val="18"/>
              </w:rPr>
              <w:t xml:space="preserve">10156 </w:t>
            </w:r>
            <w:r w:rsidRPr="00C14ABA">
              <w:rPr>
                <w:sz w:val="18"/>
                <w:szCs w:val="18"/>
              </w:rPr>
              <w:t>(75.1)</w:t>
            </w:r>
          </w:p>
          <w:p w14:paraId="11860870" w14:textId="77777777" w:rsidR="00BE6757" w:rsidRPr="00C14ABA" w:rsidRDefault="00BE6757" w:rsidP="00FF257C">
            <w:pPr>
              <w:pStyle w:val="Figtext"/>
              <w:spacing w:after="0" w:line="240" w:lineRule="auto"/>
              <w:rPr>
                <w:sz w:val="18"/>
                <w:szCs w:val="18"/>
              </w:rPr>
            </w:pPr>
            <w:r>
              <w:rPr>
                <w:sz w:val="18"/>
                <w:szCs w:val="18"/>
              </w:rPr>
              <w:t xml:space="preserve">369 </w:t>
            </w:r>
            <w:r w:rsidRPr="00C14ABA">
              <w:rPr>
                <w:sz w:val="18"/>
                <w:szCs w:val="18"/>
              </w:rPr>
              <w:t>(2.7)</w:t>
            </w:r>
          </w:p>
          <w:p w14:paraId="5DFE6C07" w14:textId="77777777" w:rsidR="00BE6757" w:rsidRPr="00C14ABA" w:rsidRDefault="00BE6757" w:rsidP="00FF257C">
            <w:pPr>
              <w:pStyle w:val="Figtext"/>
              <w:spacing w:after="0" w:line="240" w:lineRule="auto"/>
              <w:rPr>
                <w:sz w:val="18"/>
                <w:szCs w:val="18"/>
              </w:rPr>
            </w:pPr>
            <w:r>
              <w:rPr>
                <w:sz w:val="18"/>
                <w:szCs w:val="18"/>
              </w:rPr>
              <w:t xml:space="preserve">253 </w:t>
            </w:r>
            <w:r w:rsidRPr="00C14ABA">
              <w:rPr>
                <w:sz w:val="18"/>
                <w:szCs w:val="18"/>
              </w:rPr>
              <w:t>(1.9)</w:t>
            </w:r>
          </w:p>
          <w:p w14:paraId="0483435B" w14:textId="77777777" w:rsidR="00BE6757" w:rsidRPr="00C14ABA" w:rsidRDefault="00BE6757" w:rsidP="00FF257C">
            <w:pPr>
              <w:pStyle w:val="Figtext"/>
              <w:spacing w:after="0" w:line="240" w:lineRule="auto"/>
              <w:rPr>
                <w:sz w:val="18"/>
                <w:szCs w:val="18"/>
              </w:rPr>
            </w:pPr>
            <w:r>
              <w:rPr>
                <w:sz w:val="18"/>
                <w:szCs w:val="18"/>
              </w:rPr>
              <w:t xml:space="preserve">121 </w:t>
            </w:r>
            <w:r w:rsidRPr="00C14ABA">
              <w:rPr>
                <w:sz w:val="18"/>
                <w:szCs w:val="18"/>
              </w:rPr>
              <w:t>(0.9)</w:t>
            </w:r>
          </w:p>
          <w:p w14:paraId="3ABBA25F" w14:textId="77777777" w:rsidR="00BE6757" w:rsidRPr="00C14ABA" w:rsidRDefault="00BE6757" w:rsidP="00FF257C">
            <w:pPr>
              <w:pStyle w:val="Figtext"/>
              <w:spacing w:after="0" w:line="240" w:lineRule="auto"/>
              <w:rPr>
                <w:sz w:val="18"/>
                <w:szCs w:val="18"/>
              </w:rPr>
            </w:pPr>
            <w:r>
              <w:rPr>
                <w:sz w:val="18"/>
                <w:szCs w:val="18"/>
              </w:rPr>
              <w:t xml:space="preserve">166 </w:t>
            </w:r>
            <w:r w:rsidRPr="00C14ABA">
              <w:rPr>
                <w:sz w:val="18"/>
                <w:szCs w:val="18"/>
              </w:rPr>
              <w:t>(1.2)</w:t>
            </w:r>
          </w:p>
          <w:p w14:paraId="4B50E5B6" w14:textId="77777777" w:rsidR="00BE6757" w:rsidRPr="00C14ABA" w:rsidRDefault="00BE6757" w:rsidP="00FF257C">
            <w:pPr>
              <w:pStyle w:val="Figtext"/>
              <w:spacing w:after="0" w:line="240" w:lineRule="auto"/>
              <w:rPr>
                <w:sz w:val="18"/>
                <w:szCs w:val="18"/>
              </w:rPr>
            </w:pPr>
            <w:r>
              <w:rPr>
                <w:sz w:val="18"/>
                <w:szCs w:val="18"/>
              </w:rPr>
              <w:t>2453 (18.1</w:t>
            </w:r>
            <w:r w:rsidRPr="00C14ABA">
              <w:rPr>
                <w:sz w:val="18"/>
                <w:szCs w:val="18"/>
              </w:rPr>
              <w:t>)</w:t>
            </w:r>
          </w:p>
        </w:tc>
        <w:tc>
          <w:tcPr>
            <w:tcW w:w="1174" w:type="dxa"/>
          </w:tcPr>
          <w:p w14:paraId="798950BA" w14:textId="77777777" w:rsidR="00BE6757" w:rsidRDefault="00BE6757" w:rsidP="00FF257C">
            <w:pPr>
              <w:pStyle w:val="Figtext"/>
              <w:spacing w:after="0" w:line="240" w:lineRule="auto"/>
              <w:rPr>
                <w:sz w:val="18"/>
                <w:szCs w:val="18"/>
              </w:rPr>
            </w:pPr>
          </w:p>
          <w:p w14:paraId="23EAF911" w14:textId="77777777" w:rsidR="00BE6757" w:rsidRPr="00C14ABA" w:rsidRDefault="00BE6757" w:rsidP="00FF257C">
            <w:pPr>
              <w:pStyle w:val="Figtext"/>
              <w:spacing w:after="0" w:line="240" w:lineRule="auto"/>
              <w:rPr>
                <w:sz w:val="18"/>
                <w:szCs w:val="18"/>
              </w:rPr>
            </w:pPr>
            <w:r>
              <w:rPr>
                <w:sz w:val="18"/>
                <w:szCs w:val="18"/>
              </w:rPr>
              <w:t>11258</w:t>
            </w:r>
            <w:r w:rsidRPr="00C14ABA">
              <w:rPr>
                <w:sz w:val="18"/>
                <w:szCs w:val="18"/>
              </w:rPr>
              <w:t xml:space="preserve"> (74.5)</w:t>
            </w:r>
          </w:p>
          <w:p w14:paraId="0861C0A5" w14:textId="77777777" w:rsidR="00BE6757" w:rsidRPr="00C14ABA" w:rsidRDefault="00BE6757" w:rsidP="00FF257C">
            <w:pPr>
              <w:pStyle w:val="Figtext"/>
              <w:spacing w:after="0" w:line="240" w:lineRule="auto"/>
              <w:rPr>
                <w:sz w:val="18"/>
                <w:szCs w:val="18"/>
              </w:rPr>
            </w:pPr>
            <w:r>
              <w:rPr>
                <w:sz w:val="18"/>
                <w:szCs w:val="18"/>
              </w:rPr>
              <w:t xml:space="preserve">428 </w:t>
            </w:r>
            <w:r w:rsidRPr="00C14ABA">
              <w:rPr>
                <w:sz w:val="18"/>
                <w:szCs w:val="18"/>
              </w:rPr>
              <w:t>(2.8)</w:t>
            </w:r>
          </w:p>
          <w:p w14:paraId="292827A6" w14:textId="77777777" w:rsidR="00BE6757" w:rsidRPr="00C14ABA" w:rsidRDefault="00BE6757" w:rsidP="00FF257C">
            <w:pPr>
              <w:pStyle w:val="Figtext"/>
              <w:spacing w:after="0" w:line="240" w:lineRule="auto"/>
              <w:rPr>
                <w:sz w:val="18"/>
                <w:szCs w:val="18"/>
              </w:rPr>
            </w:pPr>
            <w:r>
              <w:rPr>
                <w:sz w:val="18"/>
                <w:szCs w:val="18"/>
              </w:rPr>
              <w:t xml:space="preserve">293 </w:t>
            </w:r>
            <w:r w:rsidRPr="00C14ABA">
              <w:rPr>
                <w:sz w:val="18"/>
                <w:szCs w:val="18"/>
              </w:rPr>
              <w:t>(</w:t>
            </w:r>
            <w:r>
              <w:rPr>
                <w:sz w:val="18"/>
                <w:szCs w:val="18"/>
              </w:rPr>
              <w:t>1.9</w:t>
            </w:r>
            <w:r w:rsidRPr="00C14ABA">
              <w:rPr>
                <w:sz w:val="18"/>
                <w:szCs w:val="18"/>
              </w:rPr>
              <w:t>)</w:t>
            </w:r>
          </w:p>
          <w:p w14:paraId="0485DD81" w14:textId="77777777" w:rsidR="00BE6757" w:rsidRPr="00C14ABA" w:rsidRDefault="00BE6757" w:rsidP="00FF257C">
            <w:pPr>
              <w:pStyle w:val="Figtext"/>
              <w:spacing w:after="0" w:line="240" w:lineRule="auto"/>
              <w:rPr>
                <w:sz w:val="18"/>
                <w:szCs w:val="18"/>
              </w:rPr>
            </w:pPr>
            <w:r>
              <w:rPr>
                <w:sz w:val="18"/>
                <w:szCs w:val="18"/>
              </w:rPr>
              <w:t xml:space="preserve">125 </w:t>
            </w:r>
            <w:r w:rsidRPr="00C14ABA">
              <w:rPr>
                <w:sz w:val="18"/>
                <w:szCs w:val="18"/>
              </w:rPr>
              <w:t>(0.8)</w:t>
            </w:r>
          </w:p>
          <w:p w14:paraId="1E8F5B4F" w14:textId="77777777" w:rsidR="00BE6757" w:rsidRPr="00C14ABA" w:rsidRDefault="00BE6757" w:rsidP="00FF257C">
            <w:pPr>
              <w:pStyle w:val="Figtext"/>
              <w:spacing w:after="0" w:line="240" w:lineRule="auto"/>
              <w:rPr>
                <w:sz w:val="18"/>
                <w:szCs w:val="18"/>
              </w:rPr>
            </w:pPr>
            <w:r>
              <w:rPr>
                <w:sz w:val="18"/>
                <w:szCs w:val="18"/>
              </w:rPr>
              <w:t xml:space="preserve">201 </w:t>
            </w:r>
            <w:r w:rsidRPr="00C14ABA">
              <w:rPr>
                <w:sz w:val="18"/>
                <w:szCs w:val="18"/>
              </w:rPr>
              <w:t>(1.3)</w:t>
            </w:r>
          </w:p>
          <w:p w14:paraId="7CAE9713" w14:textId="77777777" w:rsidR="00BE6757" w:rsidRPr="00C14ABA" w:rsidRDefault="00BE6757" w:rsidP="00FF257C">
            <w:pPr>
              <w:pStyle w:val="Figtext"/>
              <w:spacing w:after="0" w:line="240" w:lineRule="auto"/>
              <w:rPr>
                <w:sz w:val="18"/>
                <w:szCs w:val="18"/>
              </w:rPr>
            </w:pPr>
            <w:r w:rsidRPr="00C14ABA">
              <w:rPr>
                <w:sz w:val="18"/>
                <w:szCs w:val="18"/>
              </w:rPr>
              <w:t>2810 (18.6)</w:t>
            </w:r>
          </w:p>
        </w:tc>
        <w:tc>
          <w:tcPr>
            <w:tcW w:w="1174" w:type="dxa"/>
          </w:tcPr>
          <w:p w14:paraId="50E6A8A4" w14:textId="77777777" w:rsidR="00BE6757" w:rsidRDefault="00BE6757" w:rsidP="00FF257C">
            <w:pPr>
              <w:pStyle w:val="Figtext"/>
              <w:spacing w:after="0" w:line="240" w:lineRule="auto"/>
              <w:rPr>
                <w:sz w:val="18"/>
                <w:szCs w:val="18"/>
              </w:rPr>
            </w:pPr>
          </w:p>
          <w:p w14:paraId="3BE0756B" w14:textId="77777777" w:rsidR="00BE6757" w:rsidRPr="00C14ABA" w:rsidRDefault="00BE6757" w:rsidP="00FF257C">
            <w:pPr>
              <w:pStyle w:val="Figtext"/>
              <w:spacing w:after="0" w:line="240" w:lineRule="auto"/>
              <w:rPr>
                <w:sz w:val="18"/>
                <w:szCs w:val="18"/>
              </w:rPr>
            </w:pPr>
            <w:r>
              <w:rPr>
                <w:sz w:val="18"/>
                <w:szCs w:val="18"/>
              </w:rPr>
              <w:t>1147</w:t>
            </w:r>
            <w:r w:rsidRPr="00C14ABA">
              <w:rPr>
                <w:sz w:val="18"/>
                <w:szCs w:val="18"/>
              </w:rPr>
              <w:t>8 (73.8)</w:t>
            </w:r>
          </w:p>
          <w:p w14:paraId="2D055B8B" w14:textId="77777777" w:rsidR="00BE6757" w:rsidRPr="00C14ABA" w:rsidRDefault="00BE6757" w:rsidP="00FF257C">
            <w:pPr>
              <w:pStyle w:val="Figtext"/>
              <w:spacing w:after="0" w:line="240" w:lineRule="auto"/>
              <w:rPr>
                <w:sz w:val="18"/>
                <w:szCs w:val="18"/>
              </w:rPr>
            </w:pPr>
            <w:r>
              <w:rPr>
                <w:sz w:val="18"/>
                <w:szCs w:val="18"/>
              </w:rPr>
              <w:t xml:space="preserve">460 </w:t>
            </w:r>
            <w:r w:rsidRPr="00C14ABA">
              <w:rPr>
                <w:sz w:val="18"/>
                <w:szCs w:val="18"/>
              </w:rPr>
              <w:t>(3.0)</w:t>
            </w:r>
          </w:p>
          <w:p w14:paraId="4195BCE3" w14:textId="77777777" w:rsidR="00BE6757" w:rsidRPr="00C14ABA" w:rsidRDefault="00BE6757" w:rsidP="00FF257C">
            <w:pPr>
              <w:pStyle w:val="Figtext"/>
              <w:spacing w:after="0" w:line="240" w:lineRule="auto"/>
              <w:rPr>
                <w:sz w:val="18"/>
                <w:szCs w:val="18"/>
              </w:rPr>
            </w:pPr>
            <w:r>
              <w:rPr>
                <w:sz w:val="18"/>
                <w:szCs w:val="18"/>
              </w:rPr>
              <w:t xml:space="preserve">286 </w:t>
            </w:r>
            <w:r w:rsidRPr="00C14ABA">
              <w:rPr>
                <w:sz w:val="18"/>
                <w:szCs w:val="18"/>
              </w:rPr>
              <w:t>(1.8)</w:t>
            </w:r>
          </w:p>
          <w:p w14:paraId="287C1EB1" w14:textId="77777777" w:rsidR="00BE6757" w:rsidRPr="00C14ABA" w:rsidRDefault="00BE6757" w:rsidP="00FF257C">
            <w:pPr>
              <w:pStyle w:val="Figtext"/>
              <w:spacing w:after="0" w:line="240" w:lineRule="auto"/>
              <w:rPr>
                <w:sz w:val="18"/>
                <w:szCs w:val="18"/>
              </w:rPr>
            </w:pPr>
            <w:r>
              <w:rPr>
                <w:sz w:val="18"/>
                <w:szCs w:val="18"/>
              </w:rPr>
              <w:t xml:space="preserve">144 </w:t>
            </w:r>
            <w:r w:rsidRPr="00C14ABA">
              <w:rPr>
                <w:sz w:val="18"/>
                <w:szCs w:val="18"/>
              </w:rPr>
              <w:t>(0.9)</w:t>
            </w:r>
          </w:p>
          <w:p w14:paraId="3CB2380E" w14:textId="77777777" w:rsidR="00BE6757" w:rsidRPr="00C14ABA" w:rsidRDefault="00BE6757" w:rsidP="00FF257C">
            <w:pPr>
              <w:pStyle w:val="Figtext"/>
              <w:spacing w:after="0" w:line="240" w:lineRule="auto"/>
              <w:rPr>
                <w:sz w:val="18"/>
                <w:szCs w:val="18"/>
              </w:rPr>
            </w:pPr>
            <w:r>
              <w:rPr>
                <w:sz w:val="18"/>
                <w:szCs w:val="18"/>
              </w:rPr>
              <w:t xml:space="preserve">210 </w:t>
            </w:r>
            <w:r w:rsidRPr="00C14ABA">
              <w:rPr>
                <w:sz w:val="18"/>
                <w:szCs w:val="18"/>
              </w:rPr>
              <w:t>(1.4)</w:t>
            </w:r>
          </w:p>
          <w:p w14:paraId="1C1D3D11" w14:textId="77777777" w:rsidR="00BE6757" w:rsidRPr="00C14ABA" w:rsidRDefault="00BE6757" w:rsidP="00FF257C">
            <w:pPr>
              <w:pStyle w:val="Figtext"/>
              <w:spacing w:after="0" w:line="240" w:lineRule="auto"/>
              <w:rPr>
                <w:sz w:val="18"/>
                <w:szCs w:val="18"/>
              </w:rPr>
            </w:pPr>
            <w:r>
              <w:rPr>
                <w:sz w:val="18"/>
                <w:szCs w:val="18"/>
              </w:rPr>
              <w:t>2974</w:t>
            </w:r>
            <w:r w:rsidRPr="00C14ABA">
              <w:rPr>
                <w:sz w:val="18"/>
                <w:szCs w:val="18"/>
              </w:rPr>
              <w:t xml:space="preserve"> (19.1)</w:t>
            </w:r>
          </w:p>
        </w:tc>
        <w:tc>
          <w:tcPr>
            <w:tcW w:w="1174" w:type="dxa"/>
          </w:tcPr>
          <w:p w14:paraId="28BC6FB2" w14:textId="77777777" w:rsidR="00BE6757" w:rsidRDefault="00BE6757" w:rsidP="00FF257C">
            <w:pPr>
              <w:pStyle w:val="Figtext"/>
              <w:spacing w:after="0" w:line="240" w:lineRule="auto"/>
              <w:rPr>
                <w:sz w:val="18"/>
                <w:szCs w:val="18"/>
              </w:rPr>
            </w:pPr>
          </w:p>
          <w:p w14:paraId="6015D42E" w14:textId="77777777" w:rsidR="00BE6757" w:rsidRPr="00C14ABA" w:rsidRDefault="00BE6757" w:rsidP="00FF257C">
            <w:pPr>
              <w:pStyle w:val="Figtext"/>
              <w:spacing w:after="0" w:line="240" w:lineRule="auto"/>
              <w:rPr>
                <w:sz w:val="18"/>
                <w:szCs w:val="18"/>
              </w:rPr>
            </w:pPr>
            <w:r>
              <w:rPr>
                <w:sz w:val="18"/>
                <w:szCs w:val="18"/>
              </w:rPr>
              <w:t>10811</w:t>
            </w:r>
            <w:r w:rsidRPr="00C14ABA">
              <w:rPr>
                <w:sz w:val="18"/>
                <w:szCs w:val="18"/>
              </w:rPr>
              <w:t xml:space="preserve"> (71.8)</w:t>
            </w:r>
          </w:p>
          <w:p w14:paraId="4079E4B8" w14:textId="77777777" w:rsidR="00BE6757" w:rsidRPr="00C14ABA" w:rsidRDefault="00BE6757" w:rsidP="00FF257C">
            <w:pPr>
              <w:pStyle w:val="Figtext"/>
              <w:spacing w:after="0" w:line="240" w:lineRule="auto"/>
              <w:rPr>
                <w:sz w:val="18"/>
                <w:szCs w:val="18"/>
              </w:rPr>
            </w:pPr>
            <w:r>
              <w:rPr>
                <w:sz w:val="18"/>
                <w:szCs w:val="18"/>
              </w:rPr>
              <w:t xml:space="preserve">438 </w:t>
            </w:r>
            <w:r w:rsidRPr="00C14ABA">
              <w:rPr>
                <w:sz w:val="18"/>
                <w:szCs w:val="18"/>
              </w:rPr>
              <w:t>(2.9)</w:t>
            </w:r>
          </w:p>
          <w:p w14:paraId="1F4831ED" w14:textId="77777777" w:rsidR="00BE6757" w:rsidRPr="00C14ABA" w:rsidRDefault="00BE6757" w:rsidP="00FF257C">
            <w:pPr>
              <w:pStyle w:val="Figtext"/>
              <w:spacing w:after="0" w:line="240" w:lineRule="auto"/>
              <w:rPr>
                <w:sz w:val="18"/>
                <w:szCs w:val="18"/>
              </w:rPr>
            </w:pPr>
            <w:r>
              <w:rPr>
                <w:sz w:val="18"/>
                <w:szCs w:val="18"/>
              </w:rPr>
              <w:t xml:space="preserve">305 </w:t>
            </w:r>
            <w:r w:rsidRPr="00C14ABA">
              <w:rPr>
                <w:sz w:val="18"/>
                <w:szCs w:val="18"/>
              </w:rPr>
              <w:t>(2.0)</w:t>
            </w:r>
          </w:p>
          <w:p w14:paraId="2FB004B9" w14:textId="77777777" w:rsidR="00BE6757" w:rsidRPr="00C14ABA" w:rsidRDefault="00BE6757" w:rsidP="00FF257C">
            <w:pPr>
              <w:pStyle w:val="Figtext"/>
              <w:spacing w:after="0" w:line="240" w:lineRule="auto"/>
              <w:rPr>
                <w:sz w:val="18"/>
                <w:szCs w:val="18"/>
              </w:rPr>
            </w:pPr>
            <w:r>
              <w:rPr>
                <w:sz w:val="18"/>
                <w:szCs w:val="18"/>
              </w:rPr>
              <w:t xml:space="preserve">150 </w:t>
            </w:r>
            <w:r w:rsidRPr="00C14ABA">
              <w:rPr>
                <w:sz w:val="18"/>
                <w:szCs w:val="18"/>
              </w:rPr>
              <w:t>(1.0)</w:t>
            </w:r>
          </w:p>
          <w:p w14:paraId="0EB20CD2" w14:textId="77777777" w:rsidR="00BE6757" w:rsidRPr="00C14ABA" w:rsidRDefault="00BE6757" w:rsidP="00FF257C">
            <w:pPr>
              <w:pStyle w:val="Figtext"/>
              <w:spacing w:after="0" w:line="240" w:lineRule="auto"/>
              <w:rPr>
                <w:sz w:val="18"/>
                <w:szCs w:val="18"/>
              </w:rPr>
            </w:pPr>
            <w:r>
              <w:rPr>
                <w:sz w:val="18"/>
                <w:szCs w:val="18"/>
              </w:rPr>
              <w:t>202 (1.3</w:t>
            </w:r>
            <w:r w:rsidRPr="00C14ABA">
              <w:rPr>
                <w:sz w:val="18"/>
                <w:szCs w:val="18"/>
              </w:rPr>
              <w:t>)</w:t>
            </w:r>
          </w:p>
          <w:p w14:paraId="5FA27F12" w14:textId="77777777" w:rsidR="00BE6757" w:rsidRPr="00C14ABA" w:rsidRDefault="00BE6757" w:rsidP="00FF257C">
            <w:pPr>
              <w:pStyle w:val="Figtext"/>
              <w:spacing w:after="0" w:line="240" w:lineRule="auto"/>
              <w:rPr>
                <w:sz w:val="18"/>
                <w:szCs w:val="18"/>
              </w:rPr>
            </w:pPr>
            <w:r>
              <w:rPr>
                <w:sz w:val="18"/>
                <w:szCs w:val="18"/>
              </w:rPr>
              <w:t>3148</w:t>
            </w:r>
            <w:r w:rsidRPr="00C14ABA">
              <w:rPr>
                <w:sz w:val="18"/>
                <w:szCs w:val="18"/>
              </w:rPr>
              <w:t xml:space="preserve"> (20.9)</w:t>
            </w:r>
          </w:p>
        </w:tc>
        <w:tc>
          <w:tcPr>
            <w:tcW w:w="1199" w:type="dxa"/>
          </w:tcPr>
          <w:p w14:paraId="77F1CAE0" w14:textId="77777777" w:rsidR="00BE6757" w:rsidRDefault="00BE6757" w:rsidP="00FF257C">
            <w:pPr>
              <w:pStyle w:val="Figtext"/>
              <w:spacing w:after="0" w:line="240" w:lineRule="auto"/>
              <w:rPr>
                <w:sz w:val="18"/>
                <w:szCs w:val="18"/>
              </w:rPr>
            </w:pPr>
          </w:p>
          <w:p w14:paraId="1200DE73" w14:textId="77777777" w:rsidR="00BE6757" w:rsidRPr="00C14ABA" w:rsidRDefault="00BE6757" w:rsidP="00FF257C">
            <w:pPr>
              <w:pStyle w:val="Figtext"/>
              <w:spacing w:after="0" w:line="240" w:lineRule="auto"/>
              <w:rPr>
                <w:sz w:val="18"/>
                <w:szCs w:val="18"/>
              </w:rPr>
            </w:pPr>
            <w:r>
              <w:rPr>
                <w:sz w:val="18"/>
                <w:szCs w:val="18"/>
              </w:rPr>
              <w:t xml:space="preserve">10252 </w:t>
            </w:r>
            <w:r w:rsidRPr="00C14ABA">
              <w:rPr>
                <w:sz w:val="18"/>
                <w:szCs w:val="18"/>
              </w:rPr>
              <w:t>(69.0)</w:t>
            </w:r>
          </w:p>
          <w:p w14:paraId="4662AAFB" w14:textId="77777777" w:rsidR="00BE6757" w:rsidRPr="00C14ABA" w:rsidRDefault="00BE6757" w:rsidP="00FF257C">
            <w:pPr>
              <w:pStyle w:val="Figtext"/>
              <w:spacing w:after="0" w:line="240" w:lineRule="auto"/>
              <w:rPr>
                <w:sz w:val="18"/>
                <w:szCs w:val="18"/>
              </w:rPr>
            </w:pPr>
            <w:r>
              <w:rPr>
                <w:sz w:val="18"/>
                <w:szCs w:val="18"/>
              </w:rPr>
              <w:t xml:space="preserve">456 </w:t>
            </w:r>
            <w:r w:rsidRPr="00C14ABA">
              <w:rPr>
                <w:sz w:val="18"/>
                <w:szCs w:val="18"/>
              </w:rPr>
              <w:t>(3.1)</w:t>
            </w:r>
          </w:p>
          <w:p w14:paraId="52464AC8" w14:textId="77777777" w:rsidR="00BE6757" w:rsidRPr="00C14ABA" w:rsidRDefault="00BE6757" w:rsidP="00FF257C">
            <w:pPr>
              <w:pStyle w:val="Figtext"/>
              <w:spacing w:after="0" w:line="240" w:lineRule="auto"/>
              <w:rPr>
                <w:sz w:val="18"/>
                <w:szCs w:val="18"/>
              </w:rPr>
            </w:pPr>
            <w:r>
              <w:rPr>
                <w:sz w:val="18"/>
                <w:szCs w:val="18"/>
              </w:rPr>
              <w:t xml:space="preserve">309 </w:t>
            </w:r>
            <w:r w:rsidRPr="00C14ABA">
              <w:rPr>
                <w:sz w:val="18"/>
                <w:szCs w:val="18"/>
              </w:rPr>
              <w:t>(2.1)</w:t>
            </w:r>
          </w:p>
          <w:p w14:paraId="6DAFAE33" w14:textId="77777777" w:rsidR="00BE6757" w:rsidRPr="00C14ABA" w:rsidRDefault="00BE6757" w:rsidP="00FF257C">
            <w:pPr>
              <w:pStyle w:val="Figtext"/>
              <w:spacing w:after="0" w:line="240" w:lineRule="auto"/>
              <w:rPr>
                <w:sz w:val="18"/>
                <w:szCs w:val="18"/>
              </w:rPr>
            </w:pPr>
            <w:r>
              <w:rPr>
                <w:sz w:val="18"/>
                <w:szCs w:val="18"/>
              </w:rPr>
              <w:t xml:space="preserve">160 </w:t>
            </w:r>
            <w:r w:rsidRPr="00C14ABA">
              <w:rPr>
                <w:sz w:val="18"/>
                <w:szCs w:val="18"/>
              </w:rPr>
              <w:t>(1.1)</w:t>
            </w:r>
          </w:p>
          <w:p w14:paraId="07BAC8AD" w14:textId="77777777" w:rsidR="00BE6757" w:rsidRPr="00C14ABA" w:rsidRDefault="00BE6757" w:rsidP="00FF257C">
            <w:pPr>
              <w:pStyle w:val="Figtext"/>
              <w:spacing w:after="0" w:line="240" w:lineRule="auto"/>
              <w:rPr>
                <w:sz w:val="18"/>
                <w:szCs w:val="18"/>
              </w:rPr>
            </w:pPr>
            <w:r>
              <w:rPr>
                <w:sz w:val="18"/>
                <w:szCs w:val="18"/>
              </w:rPr>
              <w:t xml:space="preserve">199 </w:t>
            </w:r>
            <w:r w:rsidRPr="00C14ABA">
              <w:rPr>
                <w:sz w:val="18"/>
                <w:szCs w:val="18"/>
              </w:rPr>
              <w:t>(1.3)</w:t>
            </w:r>
          </w:p>
          <w:p w14:paraId="23B148ED" w14:textId="77777777" w:rsidR="00BE6757" w:rsidRPr="00C14ABA" w:rsidRDefault="00BE6757" w:rsidP="00FF257C">
            <w:pPr>
              <w:pStyle w:val="Figtext"/>
              <w:spacing w:after="0" w:line="240" w:lineRule="auto"/>
              <w:rPr>
                <w:sz w:val="18"/>
                <w:szCs w:val="18"/>
              </w:rPr>
            </w:pPr>
            <w:r>
              <w:rPr>
                <w:sz w:val="18"/>
                <w:szCs w:val="18"/>
              </w:rPr>
              <w:t>3488 (23.5</w:t>
            </w:r>
            <w:r w:rsidRPr="00C14ABA">
              <w:rPr>
                <w:sz w:val="18"/>
                <w:szCs w:val="18"/>
              </w:rPr>
              <w:t>)</w:t>
            </w:r>
          </w:p>
        </w:tc>
      </w:tr>
      <w:tr w:rsidR="00BE6757" w14:paraId="24F5D9BD" w14:textId="77777777" w:rsidTr="002F6370">
        <w:trPr>
          <w:trHeight w:val="1399"/>
        </w:trPr>
        <w:tc>
          <w:tcPr>
            <w:tcW w:w="2127" w:type="dxa"/>
          </w:tcPr>
          <w:p w14:paraId="458BEC2B" w14:textId="77777777" w:rsidR="00BE6757" w:rsidRPr="000C6370" w:rsidRDefault="00BE6757" w:rsidP="00FF257C">
            <w:pPr>
              <w:pStyle w:val="Figtext"/>
              <w:spacing w:after="0" w:line="240" w:lineRule="auto"/>
              <w:rPr>
                <w:rFonts w:cstheme="minorHAnsi"/>
                <w:b/>
                <w:sz w:val="18"/>
                <w:szCs w:val="18"/>
              </w:rPr>
            </w:pPr>
            <w:r w:rsidRPr="000C6370">
              <w:rPr>
                <w:rFonts w:cstheme="minorHAnsi"/>
                <w:b/>
                <w:sz w:val="18"/>
                <w:szCs w:val="18"/>
              </w:rPr>
              <w:t>Age (years)</w:t>
            </w:r>
          </w:p>
          <w:p w14:paraId="23EFFED8"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 xml:space="preserve">Observed, </w:t>
            </w:r>
            <w:r w:rsidRPr="00A2208B">
              <w:rPr>
                <w:rFonts w:cstheme="minorHAnsi"/>
                <w:i/>
                <w:sz w:val="18"/>
                <w:szCs w:val="18"/>
              </w:rPr>
              <w:t>n</w:t>
            </w:r>
          </w:p>
          <w:p w14:paraId="49107A69" w14:textId="77777777" w:rsidR="00BE6757" w:rsidRPr="00A2208B" w:rsidRDefault="00BE6757" w:rsidP="00FF257C">
            <w:pPr>
              <w:pStyle w:val="Figtext"/>
              <w:spacing w:after="0" w:line="240" w:lineRule="auto"/>
              <w:rPr>
                <w:rFonts w:cstheme="minorHAnsi"/>
                <w:sz w:val="18"/>
                <w:szCs w:val="18"/>
              </w:rPr>
            </w:pPr>
            <w:r>
              <w:rPr>
                <w:rFonts w:cstheme="minorHAnsi"/>
                <w:sz w:val="18"/>
                <w:szCs w:val="18"/>
              </w:rPr>
              <w:t>Unknown</w:t>
            </w:r>
            <w:r w:rsidRPr="00A2208B">
              <w:rPr>
                <w:rFonts w:cstheme="minorHAnsi"/>
                <w:sz w:val="18"/>
                <w:szCs w:val="18"/>
              </w:rPr>
              <w:t xml:space="preserve">, </w:t>
            </w:r>
            <w:r w:rsidRPr="00A2208B">
              <w:rPr>
                <w:rFonts w:cstheme="minorHAnsi"/>
                <w:i/>
                <w:sz w:val="18"/>
                <w:szCs w:val="18"/>
              </w:rPr>
              <w:t>n</w:t>
            </w:r>
          </w:p>
          <w:p w14:paraId="1834F519" w14:textId="77777777" w:rsidR="00BE6757" w:rsidRDefault="00BE6757" w:rsidP="00FF257C">
            <w:pPr>
              <w:pStyle w:val="Figtext"/>
              <w:spacing w:after="0" w:line="240" w:lineRule="auto"/>
              <w:rPr>
                <w:rFonts w:cstheme="minorHAnsi"/>
                <w:sz w:val="18"/>
                <w:szCs w:val="18"/>
              </w:rPr>
            </w:pPr>
            <w:r>
              <w:rPr>
                <w:rFonts w:cstheme="minorHAnsi"/>
                <w:sz w:val="18"/>
                <w:szCs w:val="18"/>
              </w:rPr>
              <w:t>Median</w:t>
            </w:r>
          </w:p>
          <w:p w14:paraId="42AB8996" w14:textId="77777777" w:rsidR="00BE6757" w:rsidRPr="00A2208B" w:rsidRDefault="00BE6757" w:rsidP="00FF257C">
            <w:pPr>
              <w:pStyle w:val="Figtext"/>
              <w:spacing w:after="0" w:line="240" w:lineRule="auto"/>
              <w:rPr>
                <w:rFonts w:cstheme="minorHAnsi"/>
                <w:sz w:val="18"/>
                <w:szCs w:val="18"/>
              </w:rPr>
            </w:pPr>
            <w:r>
              <w:rPr>
                <w:rFonts w:cstheme="minorHAnsi"/>
                <w:sz w:val="18"/>
                <w:szCs w:val="18"/>
              </w:rPr>
              <w:t>IQR</w:t>
            </w:r>
          </w:p>
          <w:p w14:paraId="49CA2099" w14:textId="77777777" w:rsidR="00BE6757" w:rsidRPr="00EC2D0C" w:rsidRDefault="00BE6757" w:rsidP="00FF257C">
            <w:pPr>
              <w:pStyle w:val="Figtext"/>
              <w:spacing w:after="0" w:line="240" w:lineRule="auto"/>
              <w:rPr>
                <w:rFonts w:cstheme="minorHAnsi"/>
                <w:sz w:val="18"/>
                <w:szCs w:val="18"/>
              </w:rPr>
            </w:pPr>
            <w:r w:rsidRPr="00A2208B">
              <w:rPr>
                <w:rFonts w:cstheme="minorHAnsi"/>
                <w:sz w:val="18"/>
                <w:szCs w:val="18"/>
              </w:rPr>
              <w:t>Range</w:t>
            </w:r>
          </w:p>
        </w:tc>
        <w:tc>
          <w:tcPr>
            <w:tcW w:w="1129" w:type="dxa"/>
          </w:tcPr>
          <w:p w14:paraId="6A517701" w14:textId="77777777" w:rsidR="00BE6757" w:rsidRPr="00EC2D0C" w:rsidRDefault="00BE6757" w:rsidP="00FF257C">
            <w:pPr>
              <w:pStyle w:val="Figtext"/>
              <w:spacing w:after="0" w:line="240" w:lineRule="auto"/>
              <w:rPr>
                <w:sz w:val="18"/>
                <w:szCs w:val="18"/>
              </w:rPr>
            </w:pPr>
          </w:p>
          <w:p w14:paraId="524F5101" w14:textId="77777777" w:rsidR="00BE6757" w:rsidRPr="00EC2D0C" w:rsidRDefault="00BE6757" w:rsidP="00FF257C">
            <w:pPr>
              <w:pStyle w:val="Figtext"/>
              <w:spacing w:after="0" w:line="240" w:lineRule="auto"/>
              <w:rPr>
                <w:sz w:val="18"/>
                <w:szCs w:val="18"/>
              </w:rPr>
            </w:pPr>
            <w:r w:rsidRPr="00EC2D0C">
              <w:rPr>
                <w:sz w:val="18"/>
                <w:szCs w:val="18"/>
              </w:rPr>
              <w:t>6470</w:t>
            </w:r>
          </w:p>
          <w:p w14:paraId="47E385EE" w14:textId="77777777" w:rsidR="00BE6757" w:rsidRDefault="00BE6757" w:rsidP="00FF257C">
            <w:pPr>
              <w:pStyle w:val="Figtext"/>
              <w:spacing w:after="0" w:line="240" w:lineRule="auto"/>
              <w:rPr>
                <w:sz w:val="18"/>
                <w:szCs w:val="18"/>
              </w:rPr>
            </w:pPr>
            <w:r>
              <w:rPr>
                <w:sz w:val="18"/>
                <w:szCs w:val="18"/>
              </w:rPr>
              <w:t>167</w:t>
            </w:r>
          </w:p>
          <w:p w14:paraId="7E95CAE2" w14:textId="77777777" w:rsidR="00BE6757" w:rsidRDefault="00BE6757" w:rsidP="00FF257C">
            <w:pPr>
              <w:pStyle w:val="Figtext"/>
              <w:spacing w:after="0" w:line="240" w:lineRule="auto"/>
              <w:rPr>
                <w:sz w:val="18"/>
                <w:szCs w:val="18"/>
              </w:rPr>
            </w:pPr>
            <w:r>
              <w:rPr>
                <w:sz w:val="18"/>
                <w:szCs w:val="18"/>
              </w:rPr>
              <w:t>60.3</w:t>
            </w:r>
          </w:p>
          <w:p w14:paraId="53952E9F" w14:textId="77777777" w:rsidR="00BE6757" w:rsidRDefault="00BE6757" w:rsidP="00FF257C">
            <w:pPr>
              <w:pStyle w:val="Figtext"/>
              <w:spacing w:after="0" w:line="240" w:lineRule="auto"/>
              <w:rPr>
                <w:sz w:val="18"/>
                <w:szCs w:val="18"/>
              </w:rPr>
            </w:pPr>
            <w:r>
              <w:rPr>
                <w:sz w:val="18"/>
                <w:szCs w:val="18"/>
              </w:rPr>
              <w:t>51.2-68.7</w:t>
            </w:r>
          </w:p>
          <w:p w14:paraId="1D2A609B" w14:textId="77777777" w:rsidR="00BE6757" w:rsidRPr="00EC2D0C" w:rsidRDefault="00BE6757" w:rsidP="00FF257C">
            <w:pPr>
              <w:pStyle w:val="Figtext"/>
              <w:spacing w:after="0" w:line="240" w:lineRule="auto"/>
              <w:rPr>
                <w:sz w:val="18"/>
                <w:szCs w:val="18"/>
              </w:rPr>
            </w:pPr>
            <w:r>
              <w:rPr>
                <w:sz w:val="18"/>
                <w:szCs w:val="18"/>
              </w:rPr>
              <w:t>12.0-92.1</w:t>
            </w:r>
          </w:p>
        </w:tc>
        <w:tc>
          <w:tcPr>
            <w:tcW w:w="1174" w:type="dxa"/>
          </w:tcPr>
          <w:p w14:paraId="7DC8E1C9" w14:textId="77777777" w:rsidR="00BE6757" w:rsidRPr="003E0A07" w:rsidRDefault="00BE6757" w:rsidP="00FF257C">
            <w:pPr>
              <w:pStyle w:val="Figtext"/>
              <w:spacing w:after="0" w:line="240" w:lineRule="auto"/>
              <w:rPr>
                <w:sz w:val="18"/>
                <w:szCs w:val="18"/>
              </w:rPr>
            </w:pPr>
          </w:p>
          <w:p w14:paraId="1E8AE72A" w14:textId="77777777" w:rsidR="00BE6757" w:rsidRPr="003E0A07" w:rsidRDefault="00BE6757" w:rsidP="00FF257C">
            <w:pPr>
              <w:pStyle w:val="Figtext"/>
              <w:spacing w:after="0" w:line="240" w:lineRule="auto"/>
              <w:rPr>
                <w:sz w:val="18"/>
                <w:szCs w:val="18"/>
              </w:rPr>
            </w:pPr>
            <w:r w:rsidRPr="003E0A07">
              <w:rPr>
                <w:sz w:val="18"/>
                <w:szCs w:val="18"/>
              </w:rPr>
              <w:t>7875</w:t>
            </w:r>
          </w:p>
          <w:p w14:paraId="51D2F592" w14:textId="77777777" w:rsidR="00BE6757" w:rsidRPr="003E0A07" w:rsidRDefault="00BE6757" w:rsidP="00FF257C">
            <w:pPr>
              <w:pStyle w:val="Figtext"/>
              <w:spacing w:after="0" w:line="240" w:lineRule="auto"/>
              <w:rPr>
                <w:sz w:val="18"/>
                <w:szCs w:val="18"/>
              </w:rPr>
            </w:pPr>
            <w:r w:rsidRPr="003E0A07">
              <w:rPr>
                <w:sz w:val="18"/>
                <w:szCs w:val="18"/>
              </w:rPr>
              <w:t>213</w:t>
            </w:r>
          </w:p>
          <w:p w14:paraId="2523CE8A" w14:textId="77777777" w:rsidR="00BE6757" w:rsidRPr="003E0A07" w:rsidRDefault="00BE6757" w:rsidP="00FF257C">
            <w:pPr>
              <w:pStyle w:val="Figtext"/>
              <w:spacing w:after="0" w:line="240" w:lineRule="auto"/>
              <w:rPr>
                <w:sz w:val="18"/>
                <w:szCs w:val="18"/>
              </w:rPr>
            </w:pPr>
            <w:r w:rsidRPr="003E0A07">
              <w:rPr>
                <w:sz w:val="18"/>
                <w:szCs w:val="18"/>
              </w:rPr>
              <w:t>61.0</w:t>
            </w:r>
          </w:p>
          <w:p w14:paraId="69B73835" w14:textId="77777777" w:rsidR="00BE6757" w:rsidRPr="003E0A07" w:rsidRDefault="00BE6757" w:rsidP="00FF257C">
            <w:pPr>
              <w:pStyle w:val="Figtext"/>
              <w:spacing w:after="0" w:line="240" w:lineRule="auto"/>
              <w:rPr>
                <w:sz w:val="18"/>
                <w:szCs w:val="18"/>
              </w:rPr>
            </w:pPr>
            <w:r w:rsidRPr="003E0A07">
              <w:rPr>
                <w:sz w:val="18"/>
                <w:szCs w:val="18"/>
              </w:rPr>
              <w:t>51.9-69.4</w:t>
            </w:r>
          </w:p>
          <w:p w14:paraId="34F42C4F" w14:textId="77777777" w:rsidR="00BE6757" w:rsidRPr="00EC2D0C" w:rsidRDefault="00BE6757" w:rsidP="00FF257C">
            <w:pPr>
              <w:pStyle w:val="Figtext"/>
              <w:spacing w:after="0" w:line="240" w:lineRule="auto"/>
              <w:rPr>
                <w:sz w:val="18"/>
                <w:szCs w:val="18"/>
                <w:highlight w:val="yellow"/>
              </w:rPr>
            </w:pPr>
            <w:r w:rsidRPr="003E0A07">
              <w:rPr>
                <w:sz w:val="18"/>
                <w:szCs w:val="18"/>
              </w:rPr>
              <w:t>12.0-93.4</w:t>
            </w:r>
          </w:p>
        </w:tc>
        <w:tc>
          <w:tcPr>
            <w:tcW w:w="1174" w:type="dxa"/>
          </w:tcPr>
          <w:p w14:paraId="1654B17D" w14:textId="77777777" w:rsidR="00BE6757" w:rsidRDefault="00BE6757" w:rsidP="00FF257C">
            <w:pPr>
              <w:pStyle w:val="Figtext"/>
              <w:spacing w:after="0" w:line="240" w:lineRule="auto"/>
              <w:rPr>
                <w:sz w:val="18"/>
                <w:szCs w:val="18"/>
              </w:rPr>
            </w:pPr>
          </w:p>
          <w:p w14:paraId="4A29B345" w14:textId="77777777" w:rsidR="00BE6757" w:rsidRDefault="00BE6757" w:rsidP="00FF257C">
            <w:pPr>
              <w:pStyle w:val="Figtext"/>
              <w:spacing w:after="0" w:line="240" w:lineRule="auto"/>
              <w:rPr>
                <w:sz w:val="18"/>
                <w:szCs w:val="18"/>
              </w:rPr>
            </w:pPr>
            <w:r>
              <w:rPr>
                <w:sz w:val="18"/>
                <w:szCs w:val="18"/>
              </w:rPr>
              <w:t>8474</w:t>
            </w:r>
          </w:p>
          <w:p w14:paraId="3CCF3402" w14:textId="77777777" w:rsidR="00BE6757" w:rsidRDefault="00BE6757" w:rsidP="00FF257C">
            <w:pPr>
              <w:pStyle w:val="Figtext"/>
              <w:spacing w:after="0" w:line="240" w:lineRule="auto"/>
              <w:rPr>
                <w:sz w:val="18"/>
                <w:szCs w:val="18"/>
              </w:rPr>
            </w:pPr>
            <w:r>
              <w:rPr>
                <w:sz w:val="18"/>
                <w:szCs w:val="18"/>
              </w:rPr>
              <w:t>190</w:t>
            </w:r>
          </w:p>
          <w:p w14:paraId="740B17AD" w14:textId="77777777" w:rsidR="00BE6757" w:rsidRDefault="00BE6757" w:rsidP="00FF257C">
            <w:pPr>
              <w:pStyle w:val="Figtext"/>
              <w:spacing w:after="0" w:line="240" w:lineRule="auto"/>
              <w:rPr>
                <w:sz w:val="18"/>
                <w:szCs w:val="18"/>
              </w:rPr>
            </w:pPr>
            <w:r>
              <w:rPr>
                <w:sz w:val="18"/>
                <w:szCs w:val="18"/>
              </w:rPr>
              <w:t>61.5</w:t>
            </w:r>
          </w:p>
          <w:p w14:paraId="689837B7" w14:textId="77777777" w:rsidR="00BE6757" w:rsidRDefault="00BE6757" w:rsidP="00FF257C">
            <w:pPr>
              <w:pStyle w:val="Figtext"/>
              <w:spacing w:after="0" w:line="240" w:lineRule="auto"/>
              <w:rPr>
                <w:sz w:val="18"/>
                <w:szCs w:val="18"/>
              </w:rPr>
            </w:pPr>
            <w:r>
              <w:rPr>
                <w:sz w:val="18"/>
                <w:szCs w:val="18"/>
              </w:rPr>
              <w:t>52.4-70.1</w:t>
            </w:r>
          </w:p>
          <w:p w14:paraId="329E48AA" w14:textId="77777777" w:rsidR="00BE6757" w:rsidRPr="003E0A07" w:rsidRDefault="00BE6757" w:rsidP="00FF257C">
            <w:pPr>
              <w:pStyle w:val="Figtext"/>
              <w:spacing w:after="0" w:line="240" w:lineRule="auto"/>
              <w:rPr>
                <w:sz w:val="18"/>
                <w:szCs w:val="18"/>
              </w:rPr>
            </w:pPr>
            <w:r>
              <w:rPr>
                <w:sz w:val="18"/>
                <w:szCs w:val="18"/>
              </w:rPr>
              <w:t>12.0-94.4</w:t>
            </w:r>
          </w:p>
        </w:tc>
        <w:tc>
          <w:tcPr>
            <w:tcW w:w="1174" w:type="dxa"/>
          </w:tcPr>
          <w:p w14:paraId="7D566BC9" w14:textId="77777777" w:rsidR="00BE6757" w:rsidRDefault="00BE6757" w:rsidP="00FF257C">
            <w:pPr>
              <w:pStyle w:val="Figtext"/>
              <w:spacing w:after="0" w:line="240" w:lineRule="auto"/>
              <w:rPr>
                <w:sz w:val="18"/>
                <w:szCs w:val="18"/>
              </w:rPr>
            </w:pPr>
          </w:p>
          <w:p w14:paraId="7771E98A" w14:textId="77777777" w:rsidR="00BE6757" w:rsidRDefault="00BE6757" w:rsidP="00FF257C">
            <w:pPr>
              <w:pStyle w:val="Figtext"/>
              <w:spacing w:after="0" w:line="240" w:lineRule="auto"/>
              <w:rPr>
                <w:sz w:val="18"/>
                <w:szCs w:val="18"/>
              </w:rPr>
            </w:pPr>
            <w:r>
              <w:rPr>
                <w:sz w:val="18"/>
                <w:szCs w:val="18"/>
              </w:rPr>
              <w:t>10027</w:t>
            </w:r>
          </w:p>
          <w:p w14:paraId="68194625" w14:textId="77777777" w:rsidR="00BE6757" w:rsidRDefault="00BE6757" w:rsidP="00FF257C">
            <w:pPr>
              <w:pStyle w:val="Figtext"/>
              <w:spacing w:after="0" w:line="240" w:lineRule="auto"/>
              <w:rPr>
                <w:sz w:val="18"/>
                <w:szCs w:val="18"/>
              </w:rPr>
            </w:pPr>
            <w:r>
              <w:rPr>
                <w:sz w:val="18"/>
                <w:szCs w:val="18"/>
              </w:rPr>
              <w:t>239</w:t>
            </w:r>
          </w:p>
          <w:p w14:paraId="2CA4F2C0" w14:textId="77777777" w:rsidR="00BE6757" w:rsidRDefault="00BE6757" w:rsidP="00FF257C">
            <w:pPr>
              <w:pStyle w:val="Figtext"/>
              <w:spacing w:after="0" w:line="240" w:lineRule="auto"/>
              <w:rPr>
                <w:sz w:val="18"/>
                <w:szCs w:val="18"/>
              </w:rPr>
            </w:pPr>
            <w:r>
              <w:rPr>
                <w:sz w:val="18"/>
                <w:szCs w:val="18"/>
              </w:rPr>
              <w:t>62.3</w:t>
            </w:r>
          </w:p>
          <w:p w14:paraId="4F018C83" w14:textId="77777777" w:rsidR="00BE6757" w:rsidRDefault="00BE6757" w:rsidP="00FF257C">
            <w:pPr>
              <w:pStyle w:val="Figtext"/>
              <w:spacing w:after="0" w:line="240" w:lineRule="auto"/>
              <w:rPr>
                <w:sz w:val="18"/>
                <w:szCs w:val="18"/>
              </w:rPr>
            </w:pPr>
            <w:r>
              <w:rPr>
                <w:sz w:val="18"/>
                <w:szCs w:val="18"/>
              </w:rPr>
              <w:t>53.1-70.6</w:t>
            </w:r>
          </w:p>
          <w:p w14:paraId="0978527D" w14:textId="77777777" w:rsidR="00BE6757" w:rsidRPr="003E0A07" w:rsidRDefault="00BE6757" w:rsidP="00FF257C">
            <w:pPr>
              <w:pStyle w:val="Figtext"/>
              <w:spacing w:after="0" w:line="240" w:lineRule="auto"/>
              <w:rPr>
                <w:sz w:val="18"/>
                <w:szCs w:val="18"/>
              </w:rPr>
            </w:pPr>
            <w:r>
              <w:rPr>
                <w:sz w:val="18"/>
                <w:szCs w:val="18"/>
              </w:rPr>
              <w:t>12.1-94.5</w:t>
            </w:r>
          </w:p>
        </w:tc>
        <w:tc>
          <w:tcPr>
            <w:tcW w:w="1174" w:type="dxa"/>
          </w:tcPr>
          <w:p w14:paraId="6801312B" w14:textId="77777777" w:rsidR="00BE6757" w:rsidRDefault="00BE6757" w:rsidP="00FF257C">
            <w:pPr>
              <w:pStyle w:val="Figtext"/>
              <w:spacing w:after="0" w:line="240" w:lineRule="auto"/>
              <w:rPr>
                <w:sz w:val="18"/>
                <w:szCs w:val="18"/>
              </w:rPr>
            </w:pPr>
          </w:p>
          <w:p w14:paraId="10C81B76" w14:textId="77777777" w:rsidR="00BE6757" w:rsidRDefault="00BE6757" w:rsidP="00FF257C">
            <w:pPr>
              <w:pStyle w:val="Figtext"/>
              <w:spacing w:after="0" w:line="240" w:lineRule="auto"/>
              <w:rPr>
                <w:sz w:val="18"/>
                <w:szCs w:val="18"/>
              </w:rPr>
            </w:pPr>
            <w:r>
              <w:rPr>
                <w:sz w:val="18"/>
                <w:szCs w:val="18"/>
              </w:rPr>
              <w:t>10970</w:t>
            </w:r>
          </w:p>
          <w:p w14:paraId="67D2335D" w14:textId="77777777" w:rsidR="00BE6757" w:rsidRDefault="00BE6757" w:rsidP="00FF257C">
            <w:pPr>
              <w:pStyle w:val="Figtext"/>
              <w:spacing w:after="0" w:line="240" w:lineRule="auto"/>
              <w:rPr>
                <w:sz w:val="18"/>
                <w:szCs w:val="18"/>
              </w:rPr>
            </w:pPr>
            <w:r>
              <w:rPr>
                <w:sz w:val="18"/>
                <w:szCs w:val="18"/>
              </w:rPr>
              <w:t>244</w:t>
            </w:r>
          </w:p>
          <w:p w14:paraId="06096B27" w14:textId="77777777" w:rsidR="00BE6757" w:rsidRDefault="00BE6757" w:rsidP="00FF257C">
            <w:pPr>
              <w:pStyle w:val="Figtext"/>
              <w:spacing w:after="0" w:line="240" w:lineRule="auto"/>
              <w:rPr>
                <w:sz w:val="18"/>
                <w:szCs w:val="18"/>
              </w:rPr>
            </w:pPr>
            <w:r>
              <w:rPr>
                <w:sz w:val="18"/>
                <w:szCs w:val="18"/>
              </w:rPr>
              <w:t>62.6</w:t>
            </w:r>
          </w:p>
          <w:p w14:paraId="32606E04" w14:textId="77777777" w:rsidR="00BE6757" w:rsidRDefault="00BE6757" w:rsidP="00FF257C">
            <w:pPr>
              <w:pStyle w:val="Figtext"/>
              <w:spacing w:after="0" w:line="240" w:lineRule="auto"/>
              <w:rPr>
                <w:sz w:val="18"/>
                <w:szCs w:val="18"/>
              </w:rPr>
            </w:pPr>
            <w:r>
              <w:rPr>
                <w:sz w:val="18"/>
                <w:szCs w:val="18"/>
              </w:rPr>
              <w:t>53.4-71.1</w:t>
            </w:r>
          </w:p>
          <w:p w14:paraId="386967CB" w14:textId="77777777" w:rsidR="00BE6757" w:rsidRPr="003E0A07" w:rsidRDefault="00BE6757" w:rsidP="00FF257C">
            <w:pPr>
              <w:pStyle w:val="Figtext"/>
              <w:spacing w:after="0" w:line="240" w:lineRule="auto"/>
              <w:rPr>
                <w:sz w:val="18"/>
                <w:szCs w:val="18"/>
              </w:rPr>
            </w:pPr>
            <w:r>
              <w:rPr>
                <w:sz w:val="18"/>
                <w:szCs w:val="18"/>
              </w:rPr>
              <w:t>9.9-96.5</w:t>
            </w:r>
          </w:p>
        </w:tc>
        <w:tc>
          <w:tcPr>
            <w:tcW w:w="1174" w:type="dxa"/>
          </w:tcPr>
          <w:p w14:paraId="3EBFB681" w14:textId="77777777" w:rsidR="00BE6757" w:rsidRDefault="00BE6757" w:rsidP="00FF257C">
            <w:pPr>
              <w:pStyle w:val="Figtext"/>
              <w:spacing w:after="0" w:line="240" w:lineRule="auto"/>
              <w:rPr>
                <w:sz w:val="18"/>
                <w:szCs w:val="18"/>
              </w:rPr>
            </w:pPr>
          </w:p>
          <w:p w14:paraId="5BC951F2" w14:textId="77777777" w:rsidR="00BE6757" w:rsidRDefault="00BE6757" w:rsidP="00FF257C">
            <w:pPr>
              <w:pStyle w:val="Figtext"/>
              <w:spacing w:after="0" w:line="240" w:lineRule="auto"/>
              <w:rPr>
                <w:sz w:val="18"/>
                <w:szCs w:val="18"/>
              </w:rPr>
            </w:pPr>
            <w:r>
              <w:rPr>
                <w:sz w:val="18"/>
                <w:szCs w:val="18"/>
              </w:rPr>
              <w:t>12850</w:t>
            </w:r>
          </w:p>
          <w:p w14:paraId="55599E02" w14:textId="77777777" w:rsidR="00BE6757" w:rsidRDefault="00BE6757" w:rsidP="00FF257C">
            <w:pPr>
              <w:pStyle w:val="Figtext"/>
              <w:spacing w:after="0" w:line="240" w:lineRule="auto"/>
              <w:rPr>
                <w:sz w:val="18"/>
                <w:szCs w:val="18"/>
              </w:rPr>
            </w:pPr>
            <w:r>
              <w:rPr>
                <w:sz w:val="18"/>
                <w:szCs w:val="18"/>
              </w:rPr>
              <w:t>274</w:t>
            </w:r>
          </w:p>
          <w:p w14:paraId="6A0F9E8C" w14:textId="77777777" w:rsidR="00BE6757" w:rsidRDefault="00BE6757" w:rsidP="00FF257C">
            <w:pPr>
              <w:pStyle w:val="Figtext"/>
              <w:spacing w:after="0" w:line="240" w:lineRule="auto"/>
              <w:rPr>
                <w:sz w:val="18"/>
                <w:szCs w:val="18"/>
              </w:rPr>
            </w:pPr>
            <w:r>
              <w:rPr>
                <w:sz w:val="18"/>
                <w:szCs w:val="18"/>
              </w:rPr>
              <w:t>62.9</w:t>
            </w:r>
          </w:p>
          <w:p w14:paraId="7442494E" w14:textId="77777777" w:rsidR="00BE6757" w:rsidRDefault="00BE6757" w:rsidP="00FF257C">
            <w:pPr>
              <w:pStyle w:val="Figtext"/>
              <w:spacing w:after="0" w:line="240" w:lineRule="auto"/>
              <w:rPr>
                <w:sz w:val="18"/>
                <w:szCs w:val="18"/>
              </w:rPr>
            </w:pPr>
            <w:r>
              <w:rPr>
                <w:sz w:val="18"/>
                <w:szCs w:val="18"/>
              </w:rPr>
              <w:t>53.6-71.5</w:t>
            </w:r>
          </w:p>
          <w:p w14:paraId="2E033D7B" w14:textId="77777777" w:rsidR="00BE6757" w:rsidRPr="003E0A07" w:rsidRDefault="00BE6757" w:rsidP="00FF257C">
            <w:pPr>
              <w:pStyle w:val="Figtext"/>
              <w:spacing w:after="0" w:line="240" w:lineRule="auto"/>
              <w:rPr>
                <w:sz w:val="18"/>
                <w:szCs w:val="18"/>
              </w:rPr>
            </w:pPr>
            <w:r>
              <w:rPr>
                <w:sz w:val="18"/>
                <w:szCs w:val="18"/>
              </w:rPr>
              <w:t>11.9-98.1</w:t>
            </w:r>
          </w:p>
        </w:tc>
        <w:tc>
          <w:tcPr>
            <w:tcW w:w="1174" w:type="dxa"/>
          </w:tcPr>
          <w:p w14:paraId="4D5A732C" w14:textId="77777777" w:rsidR="00BE6757" w:rsidRDefault="00BE6757" w:rsidP="00FF257C">
            <w:pPr>
              <w:pStyle w:val="Figtext"/>
              <w:spacing w:after="0" w:line="240" w:lineRule="auto"/>
              <w:rPr>
                <w:sz w:val="18"/>
                <w:szCs w:val="18"/>
              </w:rPr>
            </w:pPr>
          </w:p>
          <w:p w14:paraId="22013082" w14:textId="77777777" w:rsidR="00BE6757" w:rsidRDefault="00BE6757" w:rsidP="00FF257C">
            <w:pPr>
              <w:pStyle w:val="Figtext"/>
              <w:spacing w:after="0" w:line="240" w:lineRule="auto"/>
              <w:rPr>
                <w:sz w:val="18"/>
                <w:szCs w:val="18"/>
              </w:rPr>
            </w:pPr>
            <w:r>
              <w:rPr>
                <w:sz w:val="18"/>
                <w:szCs w:val="18"/>
              </w:rPr>
              <w:t>13246</w:t>
            </w:r>
          </w:p>
          <w:p w14:paraId="22AEB6AE" w14:textId="77777777" w:rsidR="00BE6757" w:rsidRDefault="00BE6757" w:rsidP="00FF257C">
            <w:pPr>
              <w:pStyle w:val="Figtext"/>
              <w:spacing w:after="0" w:line="240" w:lineRule="auto"/>
              <w:rPr>
                <w:sz w:val="18"/>
                <w:szCs w:val="18"/>
              </w:rPr>
            </w:pPr>
            <w:r>
              <w:rPr>
                <w:sz w:val="18"/>
                <w:szCs w:val="18"/>
              </w:rPr>
              <w:t>272</w:t>
            </w:r>
          </w:p>
          <w:p w14:paraId="23A307AE" w14:textId="77777777" w:rsidR="00BE6757" w:rsidRDefault="00BE6757" w:rsidP="00FF257C">
            <w:pPr>
              <w:pStyle w:val="Figtext"/>
              <w:spacing w:after="0" w:line="240" w:lineRule="auto"/>
              <w:rPr>
                <w:sz w:val="18"/>
                <w:szCs w:val="18"/>
              </w:rPr>
            </w:pPr>
            <w:r>
              <w:rPr>
                <w:sz w:val="18"/>
                <w:szCs w:val="18"/>
              </w:rPr>
              <w:t>63.3</w:t>
            </w:r>
          </w:p>
          <w:p w14:paraId="406A6937" w14:textId="77777777" w:rsidR="00BE6757" w:rsidRDefault="00BE6757" w:rsidP="00FF257C">
            <w:pPr>
              <w:pStyle w:val="Figtext"/>
              <w:spacing w:after="0" w:line="240" w:lineRule="auto"/>
              <w:rPr>
                <w:sz w:val="18"/>
                <w:szCs w:val="18"/>
              </w:rPr>
            </w:pPr>
            <w:r>
              <w:rPr>
                <w:sz w:val="18"/>
                <w:szCs w:val="18"/>
              </w:rPr>
              <w:t>54.0-72.1</w:t>
            </w:r>
          </w:p>
          <w:p w14:paraId="4D533600" w14:textId="77777777" w:rsidR="00BE6757" w:rsidRPr="003E0A07" w:rsidRDefault="00BE6757" w:rsidP="00FF257C">
            <w:pPr>
              <w:pStyle w:val="Figtext"/>
              <w:spacing w:after="0" w:line="240" w:lineRule="auto"/>
              <w:rPr>
                <w:sz w:val="18"/>
                <w:szCs w:val="18"/>
              </w:rPr>
            </w:pPr>
            <w:r>
              <w:rPr>
                <w:sz w:val="18"/>
                <w:szCs w:val="18"/>
              </w:rPr>
              <w:t>12.0-97.7</w:t>
            </w:r>
          </w:p>
        </w:tc>
        <w:tc>
          <w:tcPr>
            <w:tcW w:w="1174" w:type="dxa"/>
          </w:tcPr>
          <w:p w14:paraId="0C4B81BC" w14:textId="77777777" w:rsidR="00BE6757" w:rsidRDefault="00BE6757" w:rsidP="00FF257C">
            <w:pPr>
              <w:pStyle w:val="Figtext"/>
              <w:spacing w:after="0" w:line="240" w:lineRule="auto"/>
              <w:rPr>
                <w:sz w:val="18"/>
                <w:szCs w:val="18"/>
              </w:rPr>
            </w:pPr>
          </w:p>
          <w:p w14:paraId="47BCB3B5" w14:textId="77777777" w:rsidR="00BE6757" w:rsidRDefault="00BE6757" w:rsidP="00FF257C">
            <w:pPr>
              <w:pStyle w:val="Figtext"/>
              <w:spacing w:after="0" w:line="240" w:lineRule="auto"/>
              <w:rPr>
                <w:sz w:val="18"/>
                <w:szCs w:val="18"/>
              </w:rPr>
            </w:pPr>
            <w:r>
              <w:rPr>
                <w:sz w:val="18"/>
                <w:szCs w:val="18"/>
              </w:rPr>
              <w:t>14925</w:t>
            </w:r>
          </w:p>
          <w:p w14:paraId="2D46F940" w14:textId="77777777" w:rsidR="00BE6757" w:rsidRDefault="00BE6757" w:rsidP="00FF257C">
            <w:pPr>
              <w:pStyle w:val="Figtext"/>
              <w:spacing w:after="0" w:line="240" w:lineRule="auto"/>
              <w:rPr>
                <w:sz w:val="18"/>
                <w:szCs w:val="18"/>
              </w:rPr>
            </w:pPr>
            <w:r>
              <w:rPr>
                <w:sz w:val="18"/>
                <w:szCs w:val="18"/>
              </w:rPr>
              <w:t>190</w:t>
            </w:r>
          </w:p>
          <w:p w14:paraId="16D4E591" w14:textId="77777777" w:rsidR="00BE6757" w:rsidRDefault="00BE6757" w:rsidP="00FF257C">
            <w:pPr>
              <w:pStyle w:val="Figtext"/>
              <w:spacing w:after="0" w:line="240" w:lineRule="auto"/>
              <w:rPr>
                <w:sz w:val="18"/>
                <w:szCs w:val="18"/>
              </w:rPr>
            </w:pPr>
            <w:r>
              <w:rPr>
                <w:sz w:val="18"/>
                <w:szCs w:val="18"/>
              </w:rPr>
              <w:t>63.9</w:t>
            </w:r>
          </w:p>
          <w:p w14:paraId="0077B2F0" w14:textId="77777777" w:rsidR="00BE6757" w:rsidRDefault="00BE6757" w:rsidP="00FF257C">
            <w:pPr>
              <w:pStyle w:val="Figtext"/>
              <w:spacing w:after="0" w:line="240" w:lineRule="auto"/>
              <w:rPr>
                <w:sz w:val="18"/>
                <w:szCs w:val="18"/>
              </w:rPr>
            </w:pPr>
            <w:r>
              <w:rPr>
                <w:sz w:val="18"/>
                <w:szCs w:val="18"/>
              </w:rPr>
              <w:t>54.4-72.6</w:t>
            </w:r>
          </w:p>
          <w:p w14:paraId="0B184AB4" w14:textId="77777777" w:rsidR="00BE6757" w:rsidRPr="003E0A07" w:rsidRDefault="00BE6757" w:rsidP="00FF257C">
            <w:pPr>
              <w:pStyle w:val="Figtext"/>
              <w:spacing w:after="0" w:line="240" w:lineRule="auto"/>
              <w:rPr>
                <w:sz w:val="18"/>
                <w:szCs w:val="18"/>
              </w:rPr>
            </w:pPr>
            <w:r>
              <w:rPr>
                <w:sz w:val="18"/>
                <w:szCs w:val="18"/>
              </w:rPr>
              <w:t>12.1-98.7</w:t>
            </w:r>
          </w:p>
        </w:tc>
        <w:tc>
          <w:tcPr>
            <w:tcW w:w="1174" w:type="dxa"/>
          </w:tcPr>
          <w:p w14:paraId="3DF680A2" w14:textId="77777777" w:rsidR="00BE6757" w:rsidRDefault="00BE6757" w:rsidP="00FF257C">
            <w:pPr>
              <w:pStyle w:val="Figtext"/>
              <w:spacing w:after="0" w:line="240" w:lineRule="auto"/>
              <w:rPr>
                <w:sz w:val="18"/>
                <w:szCs w:val="18"/>
              </w:rPr>
            </w:pPr>
          </w:p>
          <w:p w14:paraId="34B19065" w14:textId="77777777" w:rsidR="00BE6757" w:rsidRDefault="00BE6757" w:rsidP="00FF257C">
            <w:pPr>
              <w:pStyle w:val="Figtext"/>
              <w:spacing w:after="0" w:line="240" w:lineRule="auto"/>
              <w:rPr>
                <w:sz w:val="18"/>
                <w:szCs w:val="18"/>
              </w:rPr>
            </w:pPr>
            <w:r>
              <w:rPr>
                <w:sz w:val="18"/>
                <w:szCs w:val="18"/>
              </w:rPr>
              <w:t>15434</w:t>
            </w:r>
          </w:p>
          <w:p w14:paraId="1AFD4411" w14:textId="77777777" w:rsidR="00BE6757" w:rsidRDefault="00BE6757" w:rsidP="00FF257C">
            <w:pPr>
              <w:pStyle w:val="Figtext"/>
              <w:spacing w:after="0" w:line="240" w:lineRule="auto"/>
              <w:rPr>
                <w:sz w:val="18"/>
                <w:szCs w:val="18"/>
              </w:rPr>
            </w:pPr>
            <w:r>
              <w:rPr>
                <w:sz w:val="18"/>
                <w:szCs w:val="18"/>
              </w:rPr>
              <w:t>118</w:t>
            </w:r>
          </w:p>
          <w:p w14:paraId="0128FDB2" w14:textId="77777777" w:rsidR="00BE6757" w:rsidRDefault="00BE6757" w:rsidP="00FF257C">
            <w:pPr>
              <w:pStyle w:val="Figtext"/>
              <w:spacing w:after="0" w:line="240" w:lineRule="auto"/>
              <w:rPr>
                <w:sz w:val="18"/>
                <w:szCs w:val="18"/>
              </w:rPr>
            </w:pPr>
            <w:r>
              <w:rPr>
                <w:sz w:val="18"/>
                <w:szCs w:val="18"/>
              </w:rPr>
              <w:t>64.2</w:t>
            </w:r>
          </w:p>
          <w:p w14:paraId="1C994E03" w14:textId="77777777" w:rsidR="00BE6757" w:rsidRDefault="00BE6757" w:rsidP="00FF257C">
            <w:pPr>
              <w:pStyle w:val="Figtext"/>
              <w:spacing w:after="0" w:line="240" w:lineRule="auto"/>
              <w:rPr>
                <w:sz w:val="18"/>
                <w:szCs w:val="18"/>
              </w:rPr>
            </w:pPr>
            <w:r>
              <w:rPr>
                <w:sz w:val="18"/>
                <w:szCs w:val="18"/>
              </w:rPr>
              <w:t>54.6-73.0</w:t>
            </w:r>
          </w:p>
          <w:p w14:paraId="40529358" w14:textId="77777777" w:rsidR="00BE6757" w:rsidRPr="003E0A07" w:rsidRDefault="00BE6757" w:rsidP="00FF257C">
            <w:pPr>
              <w:pStyle w:val="Figtext"/>
              <w:spacing w:after="0" w:line="240" w:lineRule="auto"/>
              <w:rPr>
                <w:sz w:val="18"/>
                <w:szCs w:val="18"/>
              </w:rPr>
            </w:pPr>
            <w:r>
              <w:rPr>
                <w:sz w:val="18"/>
                <w:szCs w:val="18"/>
              </w:rPr>
              <w:t>12.2-112.9</w:t>
            </w:r>
          </w:p>
        </w:tc>
        <w:tc>
          <w:tcPr>
            <w:tcW w:w="1174" w:type="dxa"/>
          </w:tcPr>
          <w:p w14:paraId="3AEB7C89" w14:textId="77777777" w:rsidR="00BE6757" w:rsidRDefault="00BE6757" w:rsidP="00FF257C">
            <w:pPr>
              <w:pStyle w:val="Figtext"/>
              <w:spacing w:after="0" w:line="240" w:lineRule="auto"/>
              <w:rPr>
                <w:sz w:val="18"/>
                <w:szCs w:val="18"/>
              </w:rPr>
            </w:pPr>
          </w:p>
          <w:p w14:paraId="77156297" w14:textId="77777777" w:rsidR="00BE6757" w:rsidRDefault="00BE6757" w:rsidP="00FF257C">
            <w:pPr>
              <w:pStyle w:val="Figtext"/>
              <w:spacing w:after="0" w:line="240" w:lineRule="auto"/>
              <w:rPr>
                <w:sz w:val="18"/>
                <w:szCs w:val="18"/>
              </w:rPr>
            </w:pPr>
            <w:r>
              <w:rPr>
                <w:sz w:val="18"/>
                <w:szCs w:val="18"/>
              </w:rPr>
              <w:t>14740</w:t>
            </w:r>
          </w:p>
          <w:p w14:paraId="0A743E5C" w14:textId="77777777" w:rsidR="00BE6757" w:rsidRDefault="00BE6757" w:rsidP="00FF257C">
            <w:pPr>
              <w:pStyle w:val="Figtext"/>
              <w:spacing w:after="0" w:line="240" w:lineRule="auto"/>
              <w:rPr>
                <w:sz w:val="18"/>
                <w:szCs w:val="18"/>
              </w:rPr>
            </w:pPr>
            <w:r>
              <w:rPr>
                <w:sz w:val="18"/>
                <w:szCs w:val="18"/>
              </w:rPr>
              <w:t>314</w:t>
            </w:r>
          </w:p>
          <w:p w14:paraId="2888FA82" w14:textId="77777777" w:rsidR="00BE6757" w:rsidRDefault="00BE6757" w:rsidP="00FF257C">
            <w:pPr>
              <w:pStyle w:val="Figtext"/>
              <w:spacing w:after="0" w:line="240" w:lineRule="auto"/>
              <w:rPr>
                <w:sz w:val="18"/>
                <w:szCs w:val="18"/>
              </w:rPr>
            </w:pPr>
            <w:r>
              <w:rPr>
                <w:sz w:val="18"/>
                <w:szCs w:val="18"/>
              </w:rPr>
              <w:t>64.5</w:t>
            </w:r>
          </w:p>
          <w:p w14:paraId="29FF11B6" w14:textId="77777777" w:rsidR="00BE6757" w:rsidRDefault="00BE6757" w:rsidP="00FF257C">
            <w:pPr>
              <w:pStyle w:val="Figtext"/>
              <w:spacing w:after="0" w:line="240" w:lineRule="auto"/>
              <w:rPr>
                <w:sz w:val="18"/>
                <w:szCs w:val="18"/>
              </w:rPr>
            </w:pPr>
            <w:r>
              <w:rPr>
                <w:sz w:val="18"/>
                <w:szCs w:val="18"/>
              </w:rPr>
              <w:t>55.0-73.1</w:t>
            </w:r>
          </w:p>
          <w:p w14:paraId="39574DB5" w14:textId="77777777" w:rsidR="00BE6757" w:rsidRPr="003E0A07" w:rsidRDefault="00BE6757" w:rsidP="00FF257C">
            <w:pPr>
              <w:pStyle w:val="Figtext"/>
              <w:spacing w:after="0" w:line="240" w:lineRule="auto"/>
              <w:rPr>
                <w:sz w:val="18"/>
                <w:szCs w:val="18"/>
              </w:rPr>
            </w:pPr>
            <w:r>
              <w:rPr>
                <w:sz w:val="18"/>
                <w:szCs w:val="18"/>
              </w:rPr>
              <w:t>13.3-113.6</w:t>
            </w:r>
          </w:p>
        </w:tc>
        <w:tc>
          <w:tcPr>
            <w:tcW w:w="1199" w:type="dxa"/>
          </w:tcPr>
          <w:p w14:paraId="654CE361" w14:textId="77777777" w:rsidR="00BE6757" w:rsidRDefault="00BE6757" w:rsidP="00FF257C">
            <w:pPr>
              <w:pStyle w:val="Figtext"/>
              <w:spacing w:after="0" w:line="240" w:lineRule="auto"/>
              <w:rPr>
                <w:sz w:val="18"/>
                <w:szCs w:val="18"/>
              </w:rPr>
            </w:pPr>
          </w:p>
          <w:p w14:paraId="51BBFD25" w14:textId="77777777" w:rsidR="00BE6757" w:rsidRDefault="00BE6757" w:rsidP="00FF257C">
            <w:pPr>
              <w:pStyle w:val="Figtext"/>
              <w:spacing w:after="0" w:line="240" w:lineRule="auto"/>
              <w:rPr>
                <w:sz w:val="18"/>
                <w:szCs w:val="18"/>
              </w:rPr>
            </w:pPr>
            <w:r>
              <w:rPr>
                <w:sz w:val="18"/>
                <w:szCs w:val="18"/>
              </w:rPr>
              <w:t>14240</w:t>
            </w:r>
          </w:p>
          <w:p w14:paraId="33EB466A" w14:textId="77777777" w:rsidR="00BE6757" w:rsidRDefault="00BE6757" w:rsidP="00FF257C">
            <w:pPr>
              <w:pStyle w:val="Figtext"/>
              <w:spacing w:after="0" w:line="240" w:lineRule="auto"/>
              <w:rPr>
                <w:sz w:val="18"/>
                <w:szCs w:val="18"/>
              </w:rPr>
            </w:pPr>
            <w:r>
              <w:rPr>
                <w:sz w:val="18"/>
                <w:szCs w:val="18"/>
              </w:rPr>
              <w:t>624</w:t>
            </w:r>
          </w:p>
          <w:p w14:paraId="63F91F68" w14:textId="77777777" w:rsidR="00BE6757" w:rsidRDefault="00BE6757" w:rsidP="00FF257C">
            <w:pPr>
              <w:pStyle w:val="Figtext"/>
              <w:spacing w:after="0" w:line="240" w:lineRule="auto"/>
              <w:rPr>
                <w:sz w:val="18"/>
                <w:szCs w:val="18"/>
              </w:rPr>
            </w:pPr>
            <w:r>
              <w:rPr>
                <w:sz w:val="18"/>
                <w:szCs w:val="18"/>
              </w:rPr>
              <w:t>64.5</w:t>
            </w:r>
          </w:p>
          <w:p w14:paraId="6736BCE2" w14:textId="77777777" w:rsidR="00BE6757" w:rsidRDefault="00BE6757" w:rsidP="00FF257C">
            <w:pPr>
              <w:pStyle w:val="Figtext"/>
              <w:spacing w:after="0" w:line="240" w:lineRule="auto"/>
              <w:rPr>
                <w:sz w:val="18"/>
                <w:szCs w:val="18"/>
              </w:rPr>
            </w:pPr>
            <w:r>
              <w:rPr>
                <w:sz w:val="18"/>
                <w:szCs w:val="18"/>
              </w:rPr>
              <w:t>55.1-73.3</w:t>
            </w:r>
          </w:p>
          <w:p w14:paraId="39F91DB7" w14:textId="77777777" w:rsidR="00BE6757" w:rsidRPr="003E0A07" w:rsidRDefault="00BE6757" w:rsidP="00FF257C">
            <w:pPr>
              <w:pStyle w:val="Figtext"/>
              <w:spacing w:after="0" w:line="240" w:lineRule="auto"/>
              <w:rPr>
                <w:sz w:val="18"/>
                <w:szCs w:val="18"/>
              </w:rPr>
            </w:pPr>
            <w:r>
              <w:rPr>
                <w:sz w:val="18"/>
                <w:szCs w:val="18"/>
              </w:rPr>
              <w:t>13.7-114.6</w:t>
            </w:r>
          </w:p>
        </w:tc>
      </w:tr>
      <w:tr w:rsidR="00BE6757" w14:paraId="5CD3B654" w14:textId="77777777" w:rsidTr="002F6370">
        <w:trPr>
          <w:trHeight w:val="1418"/>
        </w:trPr>
        <w:tc>
          <w:tcPr>
            <w:tcW w:w="2127" w:type="dxa"/>
          </w:tcPr>
          <w:p w14:paraId="06AEDC7D" w14:textId="71E0ECB4" w:rsidR="00BE6757" w:rsidRPr="000C6370" w:rsidRDefault="00BE6757" w:rsidP="00FF257C">
            <w:pPr>
              <w:pStyle w:val="Figtext"/>
              <w:spacing w:after="0" w:line="240" w:lineRule="auto"/>
              <w:rPr>
                <w:rFonts w:cstheme="minorHAnsi"/>
                <w:b/>
                <w:sz w:val="18"/>
                <w:szCs w:val="18"/>
              </w:rPr>
            </w:pPr>
            <w:r>
              <w:rPr>
                <w:rFonts w:cstheme="minorHAnsi"/>
                <w:b/>
                <w:sz w:val="18"/>
                <w:szCs w:val="18"/>
              </w:rPr>
              <w:t xml:space="preserve">Disease </w:t>
            </w:r>
            <w:r w:rsidR="002F6370">
              <w:rPr>
                <w:rFonts w:cstheme="minorHAnsi"/>
                <w:b/>
                <w:sz w:val="18"/>
                <w:szCs w:val="18"/>
              </w:rPr>
              <w:t>d</w:t>
            </w:r>
            <w:r w:rsidRPr="000C6370">
              <w:rPr>
                <w:rFonts w:cstheme="minorHAnsi"/>
                <w:b/>
                <w:sz w:val="18"/>
                <w:szCs w:val="18"/>
              </w:rPr>
              <w:t>uration (years)</w:t>
            </w:r>
          </w:p>
          <w:p w14:paraId="7D4D5D0E"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 xml:space="preserve">Observed, </w:t>
            </w:r>
            <w:r w:rsidRPr="00A2208B">
              <w:rPr>
                <w:rFonts w:cstheme="minorHAnsi"/>
                <w:i/>
                <w:sz w:val="18"/>
                <w:szCs w:val="18"/>
              </w:rPr>
              <w:t>n</w:t>
            </w:r>
          </w:p>
          <w:p w14:paraId="1BF7E464" w14:textId="77777777" w:rsidR="00BE6757" w:rsidRPr="00A2208B" w:rsidRDefault="00BE6757" w:rsidP="00FF257C">
            <w:pPr>
              <w:pStyle w:val="Figtext"/>
              <w:spacing w:after="0" w:line="240" w:lineRule="auto"/>
              <w:rPr>
                <w:rFonts w:cstheme="minorHAnsi"/>
                <w:sz w:val="18"/>
                <w:szCs w:val="18"/>
              </w:rPr>
            </w:pPr>
            <w:r>
              <w:rPr>
                <w:rFonts w:cstheme="minorHAnsi"/>
                <w:sz w:val="18"/>
                <w:szCs w:val="18"/>
              </w:rPr>
              <w:t>Unknown</w:t>
            </w:r>
            <w:r w:rsidRPr="00A2208B">
              <w:rPr>
                <w:rFonts w:cstheme="minorHAnsi"/>
                <w:sz w:val="18"/>
                <w:szCs w:val="18"/>
              </w:rPr>
              <w:t xml:space="preserve">, </w:t>
            </w:r>
            <w:r w:rsidRPr="00A2208B">
              <w:rPr>
                <w:rFonts w:cstheme="minorHAnsi"/>
                <w:i/>
                <w:sz w:val="18"/>
                <w:szCs w:val="18"/>
              </w:rPr>
              <w:t>n</w:t>
            </w:r>
          </w:p>
          <w:p w14:paraId="10017F03" w14:textId="77777777" w:rsidR="00BE6757" w:rsidRDefault="00BE6757" w:rsidP="00FF257C">
            <w:pPr>
              <w:pStyle w:val="Figtext"/>
              <w:spacing w:after="0" w:line="240" w:lineRule="auto"/>
              <w:rPr>
                <w:rFonts w:cstheme="minorHAnsi"/>
                <w:sz w:val="18"/>
                <w:szCs w:val="18"/>
              </w:rPr>
            </w:pPr>
            <w:r>
              <w:rPr>
                <w:rFonts w:cstheme="minorHAnsi"/>
                <w:sz w:val="18"/>
                <w:szCs w:val="18"/>
              </w:rPr>
              <w:t>Median</w:t>
            </w:r>
          </w:p>
          <w:p w14:paraId="24724FC9" w14:textId="77777777" w:rsidR="00BE6757" w:rsidRPr="00A2208B" w:rsidRDefault="00BE6757" w:rsidP="00FF257C">
            <w:pPr>
              <w:pStyle w:val="Figtext"/>
              <w:spacing w:after="0" w:line="240" w:lineRule="auto"/>
              <w:rPr>
                <w:rFonts w:cstheme="minorHAnsi"/>
                <w:sz w:val="18"/>
                <w:szCs w:val="18"/>
              </w:rPr>
            </w:pPr>
            <w:r>
              <w:rPr>
                <w:rFonts w:cstheme="minorHAnsi"/>
                <w:sz w:val="18"/>
                <w:szCs w:val="18"/>
              </w:rPr>
              <w:t>IQR</w:t>
            </w:r>
          </w:p>
          <w:p w14:paraId="506BA69D" w14:textId="77777777" w:rsidR="00BE6757" w:rsidRPr="00EC2D0C" w:rsidRDefault="00BE6757" w:rsidP="00FF257C">
            <w:pPr>
              <w:pStyle w:val="Figtext"/>
              <w:spacing w:after="0" w:line="240" w:lineRule="auto"/>
              <w:rPr>
                <w:rFonts w:cstheme="minorHAnsi"/>
                <w:sz w:val="18"/>
                <w:szCs w:val="18"/>
              </w:rPr>
            </w:pPr>
            <w:r w:rsidRPr="00A2208B">
              <w:rPr>
                <w:rFonts w:cstheme="minorHAnsi"/>
                <w:sz w:val="18"/>
                <w:szCs w:val="18"/>
              </w:rPr>
              <w:t>Range</w:t>
            </w:r>
          </w:p>
        </w:tc>
        <w:tc>
          <w:tcPr>
            <w:tcW w:w="1129" w:type="dxa"/>
          </w:tcPr>
          <w:p w14:paraId="4CE3B1A5" w14:textId="77777777" w:rsidR="00BE6757" w:rsidRDefault="00BE6757" w:rsidP="00FF257C">
            <w:pPr>
              <w:pStyle w:val="Figtext"/>
              <w:spacing w:after="0" w:line="240" w:lineRule="auto"/>
              <w:rPr>
                <w:sz w:val="18"/>
                <w:szCs w:val="18"/>
              </w:rPr>
            </w:pPr>
          </w:p>
          <w:p w14:paraId="5622F443" w14:textId="77777777" w:rsidR="00BE6757" w:rsidRDefault="00BE6757" w:rsidP="00FF257C">
            <w:pPr>
              <w:pStyle w:val="Figtext"/>
              <w:spacing w:after="0" w:line="240" w:lineRule="auto"/>
              <w:rPr>
                <w:sz w:val="18"/>
                <w:szCs w:val="18"/>
              </w:rPr>
            </w:pPr>
            <w:r>
              <w:rPr>
                <w:sz w:val="18"/>
                <w:szCs w:val="18"/>
              </w:rPr>
              <w:t>6637</w:t>
            </w:r>
          </w:p>
          <w:p w14:paraId="160188B5" w14:textId="77777777" w:rsidR="00BE6757" w:rsidRDefault="00BE6757" w:rsidP="00FF257C">
            <w:pPr>
              <w:pStyle w:val="Figtext"/>
              <w:spacing w:after="0" w:line="240" w:lineRule="auto"/>
              <w:rPr>
                <w:sz w:val="18"/>
                <w:szCs w:val="18"/>
              </w:rPr>
            </w:pPr>
            <w:r>
              <w:rPr>
                <w:sz w:val="18"/>
                <w:szCs w:val="18"/>
              </w:rPr>
              <w:t>0</w:t>
            </w:r>
          </w:p>
          <w:p w14:paraId="53E63D7A" w14:textId="77777777" w:rsidR="00BE6757" w:rsidRDefault="00BE6757" w:rsidP="00FF257C">
            <w:pPr>
              <w:pStyle w:val="Figtext"/>
              <w:spacing w:after="0" w:line="240" w:lineRule="auto"/>
              <w:rPr>
                <w:sz w:val="18"/>
                <w:szCs w:val="18"/>
              </w:rPr>
            </w:pPr>
            <w:r>
              <w:rPr>
                <w:sz w:val="18"/>
                <w:szCs w:val="18"/>
              </w:rPr>
              <w:t>2.3</w:t>
            </w:r>
          </w:p>
          <w:p w14:paraId="42D1543A" w14:textId="77777777" w:rsidR="00BE6757" w:rsidRDefault="00BE6757" w:rsidP="00FF257C">
            <w:pPr>
              <w:pStyle w:val="Figtext"/>
              <w:spacing w:after="0" w:line="240" w:lineRule="auto"/>
              <w:rPr>
                <w:sz w:val="18"/>
                <w:szCs w:val="18"/>
              </w:rPr>
            </w:pPr>
            <w:r>
              <w:rPr>
                <w:sz w:val="18"/>
                <w:szCs w:val="18"/>
              </w:rPr>
              <w:t>0.2-5.6</w:t>
            </w:r>
          </w:p>
          <w:p w14:paraId="739905EA" w14:textId="77777777" w:rsidR="00BE6757" w:rsidRPr="00EC2D0C" w:rsidRDefault="00BE6757" w:rsidP="00FF257C">
            <w:pPr>
              <w:pStyle w:val="Figtext"/>
              <w:spacing w:after="0" w:line="240" w:lineRule="auto"/>
              <w:rPr>
                <w:sz w:val="18"/>
                <w:szCs w:val="18"/>
              </w:rPr>
            </w:pPr>
            <w:r>
              <w:rPr>
                <w:sz w:val="18"/>
                <w:szCs w:val="18"/>
              </w:rPr>
              <w:t>0.0-53.7</w:t>
            </w:r>
          </w:p>
        </w:tc>
        <w:tc>
          <w:tcPr>
            <w:tcW w:w="1174" w:type="dxa"/>
          </w:tcPr>
          <w:p w14:paraId="5084E1D6" w14:textId="77777777" w:rsidR="00BE6757" w:rsidRDefault="00BE6757" w:rsidP="00FF257C">
            <w:pPr>
              <w:pStyle w:val="Figtext"/>
              <w:spacing w:after="0" w:line="240" w:lineRule="auto"/>
              <w:rPr>
                <w:sz w:val="18"/>
                <w:szCs w:val="18"/>
              </w:rPr>
            </w:pPr>
          </w:p>
          <w:p w14:paraId="14D8A417" w14:textId="77777777" w:rsidR="00BE6757" w:rsidRDefault="00BE6757" w:rsidP="00FF257C">
            <w:pPr>
              <w:pStyle w:val="Figtext"/>
              <w:spacing w:after="0" w:line="240" w:lineRule="auto"/>
              <w:rPr>
                <w:sz w:val="18"/>
                <w:szCs w:val="18"/>
              </w:rPr>
            </w:pPr>
            <w:r>
              <w:rPr>
                <w:sz w:val="18"/>
                <w:szCs w:val="18"/>
              </w:rPr>
              <w:t>8088</w:t>
            </w:r>
          </w:p>
          <w:p w14:paraId="561BB58F" w14:textId="77777777" w:rsidR="00BE6757" w:rsidRDefault="00BE6757" w:rsidP="00FF257C">
            <w:pPr>
              <w:pStyle w:val="Figtext"/>
              <w:spacing w:after="0" w:line="240" w:lineRule="auto"/>
              <w:rPr>
                <w:sz w:val="18"/>
                <w:szCs w:val="18"/>
              </w:rPr>
            </w:pPr>
            <w:r>
              <w:rPr>
                <w:sz w:val="18"/>
                <w:szCs w:val="18"/>
              </w:rPr>
              <w:t>0</w:t>
            </w:r>
          </w:p>
          <w:p w14:paraId="0011196D" w14:textId="77777777" w:rsidR="00BE6757" w:rsidRDefault="00BE6757" w:rsidP="00FF257C">
            <w:pPr>
              <w:pStyle w:val="Figtext"/>
              <w:spacing w:after="0" w:line="240" w:lineRule="auto"/>
              <w:rPr>
                <w:sz w:val="18"/>
                <w:szCs w:val="18"/>
              </w:rPr>
            </w:pPr>
            <w:r>
              <w:rPr>
                <w:sz w:val="18"/>
                <w:szCs w:val="18"/>
              </w:rPr>
              <w:t>2.6</w:t>
            </w:r>
          </w:p>
          <w:p w14:paraId="2B092259" w14:textId="77777777" w:rsidR="00BE6757" w:rsidRDefault="00BE6757" w:rsidP="00FF257C">
            <w:pPr>
              <w:pStyle w:val="Figtext"/>
              <w:spacing w:after="0" w:line="240" w:lineRule="auto"/>
              <w:rPr>
                <w:sz w:val="18"/>
                <w:szCs w:val="18"/>
              </w:rPr>
            </w:pPr>
            <w:r>
              <w:rPr>
                <w:sz w:val="18"/>
                <w:szCs w:val="18"/>
              </w:rPr>
              <w:t>1.1-6.1</w:t>
            </w:r>
          </w:p>
          <w:p w14:paraId="18776935" w14:textId="77777777" w:rsidR="00BE6757" w:rsidRPr="00EC2D0C" w:rsidRDefault="00BE6757" w:rsidP="00FF257C">
            <w:pPr>
              <w:pStyle w:val="Figtext"/>
              <w:spacing w:after="0" w:line="240" w:lineRule="auto"/>
              <w:rPr>
                <w:sz w:val="18"/>
                <w:szCs w:val="18"/>
              </w:rPr>
            </w:pPr>
            <w:r>
              <w:rPr>
                <w:sz w:val="18"/>
                <w:szCs w:val="18"/>
              </w:rPr>
              <w:t>0.0-54.7</w:t>
            </w:r>
          </w:p>
        </w:tc>
        <w:tc>
          <w:tcPr>
            <w:tcW w:w="1174" w:type="dxa"/>
          </w:tcPr>
          <w:p w14:paraId="380BD233" w14:textId="77777777" w:rsidR="00BE6757" w:rsidRDefault="00BE6757" w:rsidP="00FF257C">
            <w:pPr>
              <w:pStyle w:val="Figtext"/>
              <w:spacing w:after="0" w:line="240" w:lineRule="auto"/>
              <w:rPr>
                <w:sz w:val="18"/>
                <w:szCs w:val="18"/>
              </w:rPr>
            </w:pPr>
          </w:p>
          <w:p w14:paraId="388BADFE" w14:textId="77777777" w:rsidR="00BE6757" w:rsidRDefault="00BE6757" w:rsidP="00FF257C">
            <w:pPr>
              <w:pStyle w:val="Figtext"/>
              <w:spacing w:after="0" w:line="240" w:lineRule="auto"/>
              <w:rPr>
                <w:sz w:val="18"/>
                <w:szCs w:val="18"/>
              </w:rPr>
            </w:pPr>
            <w:r>
              <w:rPr>
                <w:sz w:val="18"/>
                <w:szCs w:val="18"/>
              </w:rPr>
              <w:t>8664</w:t>
            </w:r>
          </w:p>
          <w:p w14:paraId="619EBD57" w14:textId="77777777" w:rsidR="00BE6757" w:rsidRDefault="00BE6757" w:rsidP="00FF257C">
            <w:pPr>
              <w:pStyle w:val="Figtext"/>
              <w:spacing w:after="0" w:line="240" w:lineRule="auto"/>
              <w:rPr>
                <w:sz w:val="18"/>
                <w:szCs w:val="18"/>
              </w:rPr>
            </w:pPr>
            <w:r>
              <w:rPr>
                <w:sz w:val="18"/>
                <w:szCs w:val="18"/>
              </w:rPr>
              <w:t>0</w:t>
            </w:r>
          </w:p>
          <w:p w14:paraId="21D2AB2B" w14:textId="77777777" w:rsidR="00BE6757" w:rsidRDefault="00BE6757" w:rsidP="00FF257C">
            <w:pPr>
              <w:pStyle w:val="Figtext"/>
              <w:spacing w:after="0" w:line="240" w:lineRule="auto"/>
              <w:rPr>
                <w:sz w:val="18"/>
                <w:szCs w:val="18"/>
              </w:rPr>
            </w:pPr>
            <w:r>
              <w:rPr>
                <w:sz w:val="18"/>
                <w:szCs w:val="18"/>
              </w:rPr>
              <w:t>2.9</w:t>
            </w:r>
          </w:p>
          <w:p w14:paraId="29FD4E10" w14:textId="77777777" w:rsidR="00BE6757" w:rsidRDefault="00BE6757" w:rsidP="00FF257C">
            <w:pPr>
              <w:pStyle w:val="Figtext"/>
              <w:spacing w:after="0" w:line="240" w:lineRule="auto"/>
              <w:rPr>
                <w:sz w:val="18"/>
                <w:szCs w:val="18"/>
              </w:rPr>
            </w:pPr>
            <w:r>
              <w:rPr>
                <w:sz w:val="18"/>
                <w:szCs w:val="18"/>
              </w:rPr>
              <w:t>1.7-6.5</w:t>
            </w:r>
          </w:p>
          <w:p w14:paraId="75A8938D" w14:textId="77777777" w:rsidR="00BE6757" w:rsidRPr="00EC2D0C" w:rsidRDefault="00BE6757" w:rsidP="00FF257C">
            <w:pPr>
              <w:pStyle w:val="Figtext"/>
              <w:spacing w:after="0" w:line="240" w:lineRule="auto"/>
              <w:rPr>
                <w:sz w:val="18"/>
                <w:szCs w:val="18"/>
              </w:rPr>
            </w:pPr>
            <w:r>
              <w:rPr>
                <w:sz w:val="18"/>
                <w:szCs w:val="18"/>
              </w:rPr>
              <w:t>0.0-55.4</w:t>
            </w:r>
          </w:p>
        </w:tc>
        <w:tc>
          <w:tcPr>
            <w:tcW w:w="1174" w:type="dxa"/>
          </w:tcPr>
          <w:p w14:paraId="5F317CF6" w14:textId="77777777" w:rsidR="00BE6757" w:rsidRDefault="00BE6757" w:rsidP="00FF257C">
            <w:pPr>
              <w:pStyle w:val="Figtext"/>
              <w:spacing w:after="0" w:line="240" w:lineRule="auto"/>
              <w:rPr>
                <w:sz w:val="18"/>
                <w:szCs w:val="18"/>
              </w:rPr>
            </w:pPr>
          </w:p>
          <w:p w14:paraId="0893C336" w14:textId="77777777" w:rsidR="00BE6757" w:rsidRDefault="00BE6757" w:rsidP="00FF257C">
            <w:pPr>
              <w:pStyle w:val="Figtext"/>
              <w:spacing w:after="0" w:line="240" w:lineRule="auto"/>
              <w:rPr>
                <w:sz w:val="18"/>
                <w:szCs w:val="18"/>
              </w:rPr>
            </w:pPr>
            <w:r>
              <w:rPr>
                <w:sz w:val="18"/>
                <w:szCs w:val="18"/>
              </w:rPr>
              <w:t>10266</w:t>
            </w:r>
          </w:p>
          <w:p w14:paraId="27B499ED" w14:textId="77777777" w:rsidR="00BE6757" w:rsidRDefault="00BE6757" w:rsidP="00FF257C">
            <w:pPr>
              <w:pStyle w:val="Figtext"/>
              <w:spacing w:after="0" w:line="240" w:lineRule="auto"/>
              <w:rPr>
                <w:sz w:val="18"/>
                <w:szCs w:val="18"/>
              </w:rPr>
            </w:pPr>
            <w:r>
              <w:rPr>
                <w:sz w:val="18"/>
                <w:szCs w:val="18"/>
              </w:rPr>
              <w:t>0</w:t>
            </w:r>
          </w:p>
          <w:p w14:paraId="5681F27C" w14:textId="77777777" w:rsidR="00BE6757" w:rsidRDefault="00BE6757" w:rsidP="00FF257C">
            <w:pPr>
              <w:pStyle w:val="Figtext"/>
              <w:spacing w:after="0" w:line="240" w:lineRule="auto"/>
              <w:rPr>
                <w:sz w:val="18"/>
                <w:szCs w:val="18"/>
              </w:rPr>
            </w:pPr>
            <w:r>
              <w:rPr>
                <w:sz w:val="18"/>
                <w:szCs w:val="18"/>
              </w:rPr>
              <w:t>3.5</w:t>
            </w:r>
          </w:p>
          <w:p w14:paraId="524073A2" w14:textId="77777777" w:rsidR="00BE6757" w:rsidRDefault="00BE6757" w:rsidP="00FF257C">
            <w:pPr>
              <w:pStyle w:val="Figtext"/>
              <w:spacing w:after="0" w:line="240" w:lineRule="auto"/>
              <w:rPr>
                <w:sz w:val="18"/>
                <w:szCs w:val="18"/>
              </w:rPr>
            </w:pPr>
            <w:r>
              <w:rPr>
                <w:sz w:val="18"/>
                <w:szCs w:val="18"/>
              </w:rPr>
              <w:t>2.1-6.9</w:t>
            </w:r>
          </w:p>
          <w:p w14:paraId="0DA0FFF9" w14:textId="77777777" w:rsidR="00BE6757" w:rsidRPr="00EC2D0C" w:rsidRDefault="00BE6757" w:rsidP="00FF257C">
            <w:pPr>
              <w:pStyle w:val="Figtext"/>
              <w:spacing w:after="0" w:line="240" w:lineRule="auto"/>
              <w:rPr>
                <w:sz w:val="18"/>
                <w:szCs w:val="18"/>
              </w:rPr>
            </w:pPr>
            <w:r>
              <w:rPr>
                <w:sz w:val="18"/>
                <w:szCs w:val="18"/>
              </w:rPr>
              <w:t>0.0-56.6</w:t>
            </w:r>
          </w:p>
        </w:tc>
        <w:tc>
          <w:tcPr>
            <w:tcW w:w="1174" w:type="dxa"/>
          </w:tcPr>
          <w:p w14:paraId="74889911" w14:textId="77777777" w:rsidR="00BE6757" w:rsidRDefault="00BE6757" w:rsidP="00FF257C">
            <w:pPr>
              <w:pStyle w:val="Figtext"/>
              <w:spacing w:after="0" w:line="240" w:lineRule="auto"/>
              <w:rPr>
                <w:sz w:val="18"/>
                <w:szCs w:val="18"/>
              </w:rPr>
            </w:pPr>
          </w:p>
          <w:p w14:paraId="3765286C" w14:textId="77777777" w:rsidR="00BE6757" w:rsidRDefault="00BE6757" w:rsidP="00FF257C">
            <w:pPr>
              <w:pStyle w:val="Figtext"/>
              <w:spacing w:after="0" w:line="240" w:lineRule="auto"/>
              <w:rPr>
                <w:sz w:val="18"/>
                <w:szCs w:val="18"/>
              </w:rPr>
            </w:pPr>
            <w:r>
              <w:rPr>
                <w:sz w:val="18"/>
                <w:szCs w:val="18"/>
              </w:rPr>
              <w:t>11214</w:t>
            </w:r>
          </w:p>
          <w:p w14:paraId="3ECC8BD4" w14:textId="77777777" w:rsidR="00BE6757" w:rsidRDefault="00BE6757" w:rsidP="00FF257C">
            <w:pPr>
              <w:pStyle w:val="Figtext"/>
              <w:spacing w:after="0" w:line="240" w:lineRule="auto"/>
              <w:rPr>
                <w:sz w:val="18"/>
                <w:szCs w:val="18"/>
              </w:rPr>
            </w:pPr>
            <w:r>
              <w:rPr>
                <w:sz w:val="18"/>
                <w:szCs w:val="18"/>
              </w:rPr>
              <w:t>0</w:t>
            </w:r>
          </w:p>
          <w:p w14:paraId="481D20A0" w14:textId="77777777" w:rsidR="00BE6757" w:rsidRDefault="00BE6757" w:rsidP="00FF257C">
            <w:pPr>
              <w:pStyle w:val="Figtext"/>
              <w:spacing w:after="0" w:line="240" w:lineRule="auto"/>
              <w:rPr>
                <w:sz w:val="18"/>
                <w:szCs w:val="18"/>
              </w:rPr>
            </w:pPr>
            <w:r>
              <w:rPr>
                <w:sz w:val="18"/>
                <w:szCs w:val="18"/>
              </w:rPr>
              <w:t>4.2</w:t>
            </w:r>
          </w:p>
          <w:p w14:paraId="20798773" w14:textId="77777777" w:rsidR="00BE6757" w:rsidRDefault="00BE6757" w:rsidP="00FF257C">
            <w:pPr>
              <w:pStyle w:val="Figtext"/>
              <w:spacing w:after="0" w:line="240" w:lineRule="auto"/>
              <w:rPr>
                <w:sz w:val="18"/>
                <w:szCs w:val="18"/>
              </w:rPr>
            </w:pPr>
            <w:r>
              <w:rPr>
                <w:sz w:val="18"/>
                <w:szCs w:val="18"/>
              </w:rPr>
              <w:t>2.1-7.2</w:t>
            </w:r>
          </w:p>
          <w:p w14:paraId="714DFAC6" w14:textId="77777777" w:rsidR="00BE6757" w:rsidRPr="00EC2D0C" w:rsidRDefault="00BE6757" w:rsidP="00FF257C">
            <w:pPr>
              <w:pStyle w:val="Figtext"/>
              <w:spacing w:after="0" w:line="240" w:lineRule="auto"/>
              <w:rPr>
                <w:sz w:val="18"/>
                <w:szCs w:val="18"/>
              </w:rPr>
            </w:pPr>
            <w:r>
              <w:rPr>
                <w:sz w:val="18"/>
                <w:szCs w:val="18"/>
              </w:rPr>
              <w:t>0.0-57.7</w:t>
            </w:r>
          </w:p>
        </w:tc>
        <w:tc>
          <w:tcPr>
            <w:tcW w:w="1174" w:type="dxa"/>
          </w:tcPr>
          <w:p w14:paraId="579A8061" w14:textId="77777777" w:rsidR="00BE6757" w:rsidRDefault="00BE6757" w:rsidP="00FF257C">
            <w:pPr>
              <w:pStyle w:val="Figtext"/>
              <w:spacing w:after="0" w:line="240" w:lineRule="auto"/>
              <w:rPr>
                <w:sz w:val="18"/>
                <w:szCs w:val="18"/>
              </w:rPr>
            </w:pPr>
          </w:p>
          <w:p w14:paraId="5D3BEC38" w14:textId="77777777" w:rsidR="00BE6757" w:rsidRDefault="00BE6757" w:rsidP="00FF257C">
            <w:pPr>
              <w:pStyle w:val="Figtext"/>
              <w:spacing w:after="0" w:line="240" w:lineRule="auto"/>
              <w:rPr>
                <w:sz w:val="18"/>
                <w:szCs w:val="18"/>
              </w:rPr>
            </w:pPr>
            <w:r>
              <w:rPr>
                <w:sz w:val="18"/>
                <w:szCs w:val="18"/>
              </w:rPr>
              <w:t>13124</w:t>
            </w:r>
          </w:p>
          <w:p w14:paraId="5EE1F828" w14:textId="77777777" w:rsidR="00BE6757" w:rsidRDefault="00BE6757" w:rsidP="00FF257C">
            <w:pPr>
              <w:pStyle w:val="Figtext"/>
              <w:spacing w:after="0" w:line="240" w:lineRule="auto"/>
              <w:rPr>
                <w:sz w:val="18"/>
                <w:szCs w:val="18"/>
              </w:rPr>
            </w:pPr>
            <w:r>
              <w:rPr>
                <w:sz w:val="18"/>
                <w:szCs w:val="18"/>
              </w:rPr>
              <w:t>0</w:t>
            </w:r>
          </w:p>
          <w:p w14:paraId="1DFA123E" w14:textId="77777777" w:rsidR="00BE6757" w:rsidRDefault="00BE6757" w:rsidP="00FF257C">
            <w:pPr>
              <w:pStyle w:val="Figtext"/>
              <w:spacing w:after="0" w:line="240" w:lineRule="auto"/>
              <w:rPr>
                <w:sz w:val="18"/>
                <w:szCs w:val="18"/>
              </w:rPr>
            </w:pPr>
            <w:r>
              <w:rPr>
                <w:sz w:val="18"/>
                <w:szCs w:val="18"/>
              </w:rPr>
              <w:t>4.9</w:t>
            </w:r>
          </w:p>
          <w:p w14:paraId="1D9A83BB" w14:textId="77777777" w:rsidR="00BE6757" w:rsidRDefault="00BE6757" w:rsidP="00FF257C">
            <w:pPr>
              <w:pStyle w:val="Figtext"/>
              <w:spacing w:after="0" w:line="240" w:lineRule="auto"/>
              <w:rPr>
                <w:sz w:val="18"/>
                <w:szCs w:val="18"/>
              </w:rPr>
            </w:pPr>
            <w:r>
              <w:rPr>
                <w:sz w:val="18"/>
                <w:szCs w:val="18"/>
              </w:rPr>
              <w:t>2.2-7.7</w:t>
            </w:r>
          </w:p>
          <w:p w14:paraId="4BBC610B" w14:textId="77777777" w:rsidR="00BE6757" w:rsidRPr="00EC2D0C" w:rsidRDefault="00BE6757" w:rsidP="00FF257C">
            <w:pPr>
              <w:pStyle w:val="Figtext"/>
              <w:spacing w:after="0" w:line="240" w:lineRule="auto"/>
              <w:rPr>
                <w:sz w:val="18"/>
                <w:szCs w:val="18"/>
              </w:rPr>
            </w:pPr>
            <w:r>
              <w:rPr>
                <w:sz w:val="18"/>
                <w:szCs w:val="18"/>
              </w:rPr>
              <w:t>0.0-55.2</w:t>
            </w:r>
          </w:p>
        </w:tc>
        <w:tc>
          <w:tcPr>
            <w:tcW w:w="1174" w:type="dxa"/>
          </w:tcPr>
          <w:p w14:paraId="14E3C11C" w14:textId="77777777" w:rsidR="00BE6757" w:rsidRDefault="00BE6757" w:rsidP="00FF257C">
            <w:pPr>
              <w:pStyle w:val="Figtext"/>
              <w:spacing w:after="0" w:line="240" w:lineRule="auto"/>
              <w:rPr>
                <w:sz w:val="18"/>
                <w:szCs w:val="18"/>
              </w:rPr>
            </w:pPr>
          </w:p>
          <w:p w14:paraId="0074080C" w14:textId="77777777" w:rsidR="00BE6757" w:rsidRDefault="00BE6757" w:rsidP="00FF257C">
            <w:pPr>
              <w:pStyle w:val="Figtext"/>
              <w:spacing w:after="0" w:line="240" w:lineRule="auto"/>
              <w:rPr>
                <w:sz w:val="18"/>
                <w:szCs w:val="18"/>
              </w:rPr>
            </w:pPr>
            <w:r>
              <w:rPr>
                <w:sz w:val="18"/>
                <w:szCs w:val="18"/>
              </w:rPr>
              <w:t>13518</w:t>
            </w:r>
          </w:p>
          <w:p w14:paraId="7E6562A9" w14:textId="77777777" w:rsidR="00BE6757" w:rsidRDefault="00BE6757" w:rsidP="00FF257C">
            <w:pPr>
              <w:pStyle w:val="Figtext"/>
              <w:spacing w:after="0" w:line="240" w:lineRule="auto"/>
              <w:rPr>
                <w:sz w:val="18"/>
                <w:szCs w:val="18"/>
              </w:rPr>
            </w:pPr>
            <w:r>
              <w:rPr>
                <w:sz w:val="18"/>
                <w:szCs w:val="18"/>
              </w:rPr>
              <w:t>0</w:t>
            </w:r>
          </w:p>
          <w:p w14:paraId="1286F757" w14:textId="77777777" w:rsidR="00BE6757" w:rsidRDefault="00BE6757" w:rsidP="00FF257C">
            <w:pPr>
              <w:pStyle w:val="Figtext"/>
              <w:spacing w:after="0" w:line="240" w:lineRule="auto"/>
              <w:rPr>
                <w:sz w:val="18"/>
                <w:szCs w:val="18"/>
              </w:rPr>
            </w:pPr>
            <w:r>
              <w:rPr>
                <w:sz w:val="18"/>
                <w:szCs w:val="18"/>
              </w:rPr>
              <w:t>5.5</w:t>
            </w:r>
          </w:p>
          <w:p w14:paraId="5ECB930E" w14:textId="77777777" w:rsidR="00BE6757" w:rsidRDefault="00BE6757" w:rsidP="00FF257C">
            <w:pPr>
              <w:pStyle w:val="Figtext"/>
              <w:spacing w:after="0" w:line="240" w:lineRule="auto"/>
              <w:rPr>
                <w:sz w:val="18"/>
                <w:szCs w:val="18"/>
              </w:rPr>
            </w:pPr>
            <w:r>
              <w:rPr>
                <w:sz w:val="18"/>
                <w:szCs w:val="18"/>
              </w:rPr>
              <w:t>2.6-8.2</w:t>
            </w:r>
          </w:p>
          <w:p w14:paraId="42D560BE" w14:textId="77777777" w:rsidR="00BE6757" w:rsidRPr="00EC2D0C" w:rsidRDefault="00BE6757" w:rsidP="00FF257C">
            <w:pPr>
              <w:pStyle w:val="Figtext"/>
              <w:spacing w:after="0" w:line="240" w:lineRule="auto"/>
              <w:rPr>
                <w:sz w:val="18"/>
                <w:szCs w:val="18"/>
              </w:rPr>
            </w:pPr>
            <w:r>
              <w:rPr>
                <w:sz w:val="18"/>
                <w:szCs w:val="18"/>
              </w:rPr>
              <w:t>0.0-59.3</w:t>
            </w:r>
          </w:p>
        </w:tc>
        <w:tc>
          <w:tcPr>
            <w:tcW w:w="1174" w:type="dxa"/>
          </w:tcPr>
          <w:p w14:paraId="0EED3F01" w14:textId="77777777" w:rsidR="00BE6757" w:rsidRDefault="00BE6757" w:rsidP="00FF257C">
            <w:pPr>
              <w:pStyle w:val="Figtext"/>
              <w:spacing w:after="0" w:line="240" w:lineRule="auto"/>
              <w:rPr>
                <w:sz w:val="18"/>
                <w:szCs w:val="18"/>
              </w:rPr>
            </w:pPr>
          </w:p>
          <w:p w14:paraId="3E96C502" w14:textId="77777777" w:rsidR="00BE6757" w:rsidRDefault="00BE6757" w:rsidP="00FF257C">
            <w:pPr>
              <w:pStyle w:val="Figtext"/>
              <w:spacing w:after="0" w:line="240" w:lineRule="auto"/>
              <w:rPr>
                <w:sz w:val="18"/>
                <w:szCs w:val="18"/>
              </w:rPr>
            </w:pPr>
            <w:r>
              <w:rPr>
                <w:sz w:val="18"/>
                <w:szCs w:val="18"/>
              </w:rPr>
              <w:t>15115</w:t>
            </w:r>
          </w:p>
          <w:p w14:paraId="3910A7AE" w14:textId="77777777" w:rsidR="00BE6757" w:rsidRDefault="00BE6757" w:rsidP="00FF257C">
            <w:pPr>
              <w:pStyle w:val="Figtext"/>
              <w:spacing w:after="0" w:line="240" w:lineRule="auto"/>
              <w:rPr>
                <w:sz w:val="18"/>
                <w:szCs w:val="18"/>
              </w:rPr>
            </w:pPr>
            <w:r>
              <w:rPr>
                <w:sz w:val="18"/>
                <w:szCs w:val="18"/>
              </w:rPr>
              <w:t>0</w:t>
            </w:r>
          </w:p>
          <w:p w14:paraId="4EFDA2C4" w14:textId="77777777" w:rsidR="00BE6757" w:rsidRDefault="00BE6757" w:rsidP="00FF257C">
            <w:pPr>
              <w:pStyle w:val="Figtext"/>
              <w:spacing w:after="0" w:line="240" w:lineRule="auto"/>
              <w:rPr>
                <w:sz w:val="18"/>
                <w:szCs w:val="18"/>
              </w:rPr>
            </w:pPr>
            <w:r>
              <w:rPr>
                <w:sz w:val="18"/>
                <w:szCs w:val="18"/>
              </w:rPr>
              <w:t>6.1</w:t>
            </w:r>
          </w:p>
          <w:p w14:paraId="735A09E6" w14:textId="77777777" w:rsidR="00BE6757" w:rsidRDefault="00BE6757" w:rsidP="00FF257C">
            <w:pPr>
              <w:pStyle w:val="Figtext"/>
              <w:spacing w:after="0" w:line="240" w:lineRule="auto"/>
              <w:rPr>
                <w:sz w:val="18"/>
                <w:szCs w:val="18"/>
              </w:rPr>
            </w:pPr>
            <w:r>
              <w:rPr>
                <w:sz w:val="18"/>
                <w:szCs w:val="18"/>
              </w:rPr>
              <w:t>3.1-8.9</w:t>
            </w:r>
          </w:p>
          <w:p w14:paraId="603AAE72" w14:textId="77777777" w:rsidR="00BE6757" w:rsidRPr="00EC2D0C" w:rsidRDefault="00BE6757" w:rsidP="00FF257C">
            <w:pPr>
              <w:pStyle w:val="Figtext"/>
              <w:spacing w:after="0" w:line="240" w:lineRule="auto"/>
              <w:rPr>
                <w:sz w:val="18"/>
                <w:szCs w:val="18"/>
              </w:rPr>
            </w:pPr>
            <w:r>
              <w:rPr>
                <w:sz w:val="18"/>
                <w:szCs w:val="18"/>
              </w:rPr>
              <w:t>0.0-60.4</w:t>
            </w:r>
          </w:p>
        </w:tc>
        <w:tc>
          <w:tcPr>
            <w:tcW w:w="1174" w:type="dxa"/>
          </w:tcPr>
          <w:p w14:paraId="464328D9" w14:textId="77777777" w:rsidR="00BE6757" w:rsidRDefault="00BE6757" w:rsidP="00FF257C">
            <w:pPr>
              <w:pStyle w:val="Figtext"/>
              <w:spacing w:after="0" w:line="240" w:lineRule="auto"/>
              <w:rPr>
                <w:sz w:val="18"/>
                <w:szCs w:val="18"/>
              </w:rPr>
            </w:pPr>
          </w:p>
          <w:p w14:paraId="1982FA15" w14:textId="77777777" w:rsidR="00BE6757" w:rsidRDefault="00BE6757" w:rsidP="00FF257C">
            <w:pPr>
              <w:pStyle w:val="Figtext"/>
              <w:spacing w:after="0" w:line="240" w:lineRule="auto"/>
              <w:rPr>
                <w:sz w:val="18"/>
                <w:szCs w:val="18"/>
              </w:rPr>
            </w:pPr>
            <w:r>
              <w:rPr>
                <w:sz w:val="18"/>
                <w:szCs w:val="18"/>
              </w:rPr>
              <w:t>15552</w:t>
            </w:r>
          </w:p>
          <w:p w14:paraId="50C0A4A9" w14:textId="77777777" w:rsidR="00BE6757" w:rsidRDefault="00BE6757" w:rsidP="00FF257C">
            <w:pPr>
              <w:pStyle w:val="Figtext"/>
              <w:spacing w:after="0" w:line="240" w:lineRule="auto"/>
              <w:rPr>
                <w:sz w:val="18"/>
                <w:szCs w:val="18"/>
              </w:rPr>
            </w:pPr>
            <w:r>
              <w:rPr>
                <w:sz w:val="18"/>
                <w:szCs w:val="18"/>
              </w:rPr>
              <w:t>0</w:t>
            </w:r>
          </w:p>
          <w:p w14:paraId="0979C79B" w14:textId="77777777" w:rsidR="00BE6757" w:rsidRDefault="00BE6757" w:rsidP="00FF257C">
            <w:pPr>
              <w:pStyle w:val="Figtext"/>
              <w:spacing w:after="0" w:line="240" w:lineRule="auto"/>
              <w:rPr>
                <w:sz w:val="18"/>
                <w:szCs w:val="18"/>
              </w:rPr>
            </w:pPr>
            <w:r>
              <w:rPr>
                <w:sz w:val="18"/>
                <w:szCs w:val="18"/>
              </w:rPr>
              <w:t>6.4</w:t>
            </w:r>
          </w:p>
          <w:p w14:paraId="1FEB417A" w14:textId="77777777" w:rsidR="00BE6757" w:rsidRDefault="00BE6757" w:rsidP="00FF257C">
            <w:pPr>
              <w:pStyle w:val="Figtext"/>
              <w:spacing w:after="0" w:line="240" w:lineRule="auto"/>
              <w:rPr>
                <w:sz w:val="18"/>
                <w:szCs w:val="18"/>
              </w:rPr>
            </w:pPr>
            <w:r>
              <w:rPr>
                <w:sz w:val="18"/>
                <w:szCs w:val="18"/>
              </w:rPr>
              <w:t>3.3-9.4</w:t>
            </w:r>
          </w:p>
          <w:p w14:paraId="1F3BB9B1" w14:textId="77777777" w:rsidR="00BE6757" w:rsidRPr="00EC2D0C" w:rsidRDefault="00BE6757" w:rsidP="00FF257C">
            <w:pPr>
              <w:pStyle w:val="Figtext"/>
              <w:spacing w:after="0" w:line="240" w:lineRule="auto"/>
              <w:rPr>
                <w:sz w:val="18"/>
                <w:szCs w:val="18"/>
              </w:rPr>
            </w:pPr>
            <w:r>
              <w:rPr>
                <w:sz w:val="18"/>
                <w:szCs w:val="18"/>
              </w:rPr>
              <w:t>0.0-61.6</w:t>
            </w:r>
          </w:p>
        </w:tc>
        <w:tc>
          <w:tcPr>
            <w:tcW w:w="1174" w:type="dxa"/>
          </w:tcPr>
          <w:p w14:paraId="514F8302" w14:textId="77777777" w:rsidR="00BE6757" w:rsidRDefault="00BE6757" w:rsidP="00FF257C">
            <w:pPr>
              <w:pStyle w:val="Figtext"/>
              <w:spacing w:after="0" w:line="240" w:lineRule="auto"/>
              <w:rPr>
                <w:sz w:val="18"/>
                <w:szCs w:val="18"/>
              </w:rPr>
            </w:pPr>
          </w:p>
          <w:p w14:paraId="7261B70B" w14:textId="77777777" w:rsidR="00BE6757" w:rsidRDefault="00BE6757" w:rsidP="00FF257C">
            <w:pPr>
              <w:pStyle w:val="Figtext"/>
              <w:spacing w:after="0" w:line="240" w:lineRule="auto"/>
              <w:rPr>
                <w:sz w:val="18"/>
                <w:szCs w:val="18"/>
              </w:rPr>
            </w:pPr>
            <w:r>
              <w:rPr>
                <w:sz w:val="18"/>
                <w:szCs w:val="18"/>
              </w:rPr>
              <w:t>15054</w:t>
            </w:r>
          </w:p>
          <w:p w14:paraId="29B8209A" w14:textId="77777777" w:rsidR="00BE6757" w:rsidRDefault="00BE6757" w:rsidP="00FF257C">
            <w:pPr>
              <w:pStyle w:val="Figtext"/>
              <w:spacing w:after="0" w:line="240" w:lineRule="auto"/>
              <w:rPr>
                <w:sz w:val="18"/>
                <w:szCs w:val="18"/>
              </w:rPr>
            </w:pPr>
            <w:r>
              <w:rPr>
                <w:sz w:val="18"/>
                <w:szCs w:val="18"/>
              </w:rPr>
              <w:t>0</w:t>
            </w:r>
          </w:p>
          <w:p w14:paraId="17C77450" w14:textId="77777777" w:rsidR="00BE6757" w:rsidRDefault="00BE6757" w:rsidP="00FF257C">
            <w:pPr>
              <w:pStyle w:val="Figtext"/>
              <w:spacing w:after="0" w:line="240" w:lineRule="auto"/>
              <w:rPr>
                <w:sz w:val="18"/>
                <w:szCs w:val="18"/>
              </w:rPr>
            </w:pPr>
            <w:r>
              <w:rPr>
                <w:sz w:val="18"/>
                <w:szCs w:val="18"/>
              </w:rPr>
              <w:t>6.7</w:t>
            </w:r>
          </w:p>
          <w:p w14:paraId="59C5D5A9" w14:textId="77777777" w:rsidR="00BE6757" w:rsidRDefault="00BE6757" w:rsidP="00FF257C">
            <w:pPr>
              <w:pStyle w:val="Figtext"/>
              <w:spacing w:after="0" w:line="240" w:lineRule="auto"/>
              <w:rPr>
                <w:sz w:val="18"/>
                <w:szCs w:val="18"/>
              </w:rPr>
            </w:pPr>
            <w:r>
              <w:rPr>
                <w:sz w:val="18"/>
                <w:szCs w:val="18"/>
              </w:rPr>
              <w:t>3.5-9.9</w:t>
            </w:r>
          </w:p>
          <w:p w14:paraId="15A2A1DE" w14:textId="77777777" w:rsidR="00BE6757" w:rsidRPr="00EC2D0C" w:rsidRDefault="00BE6757" w:rsidP="00FF257C">
            <w:pPr>
              <w:pStyle w:val="Figtext"/>
              <w:spacing w:after="0" w:line="240" w:lineRule="auto"/>
              <w:rPr>
                <w:sz w:val="18"/>
                <w:szCs w:val="18"/>
              </w:rPr>
            </w:pPr>
            <w:r>
              <w:rPr>
                <w:sz w:val="18"/>
                <w:szCs w:val="18"/>
              </w:rPr>
              <w:t>0.0-62.6</w:t>
            </w:r>
          </w:p>
        </w:tc>
        <w:tc>
          <w:tcPr>
            <w:tcW w:w="1199" w:type="dxa"/>
          </w:tcPr>
          <w:p w14:paraId="1B288397" w14:textId="77777777" w:rsidR="00BE6757" w:rsidRDefault="00BE6757" w:rsidP="00FF257C">
            <w:pPr>
              <w:pStyle w:val="Figtext"/>
              <w:spacing w:after="0" w:line="240" w:lineRule="auto"/>
              <w:rPr>
                <w:sz w:val="18"/>
                <w:szCs w:val="18"/>
              </w:rPr>
            </w:pPr>
          </w:p>
          <w:p w14:paraId="7C4CE555" w14:textId="77777777" w:rsidR="00BE6757" w:rsidRDefault="00BE6757" w:rsidP="00FF257C">
            <w:pPr>
              <w:pStyle w:val="Figtext"/>
              <w:spacing w:after="0" w:line="240" w:lineRule="auto"/>
              <w:rPr>
                <w:sz w:val="18"/>
                <w:szCs w:val="18"/>
              </w:rPr>
            </w:pPr>
            <w:r>
              <w:rPr>
                <w:sz w:val="18"/>
                <w:szCs w:val="18"/>
              </w:rPr>
              <w:t>14864</w:t>
            </w:r>
          </w:p>
          <w:p w14:paraId="2D06F7E6" w14:textId="77777777" w:rsidR="00BE6757" w:rsidRDefault="00BE6757" w:rsidP="00FF257C">
            <w:pPr>
              <w:pStyle w:val="Figtext"/>
              <w:spacing w:after="0" w:line="240" w:lineRule="auto"/>
              <w:rPr>
                <w:sz w:val="18"/>
                <w:szCs w:val="18"/>
              </w:rPr>
            </w:pPr>
            <w:r>
              <w:rPr>
                <w:sz w:val="18"/>
                <w:szCs w:val="18"/>
              </w:rPr>
              <w:t>0</w:t>
            </w:r>
          </w:p>
          <w:p w14:paraId="7F60FC81" w14:textId="77777777" w:rsidR="00BE6757" w:rsidRDefault="00BE6757" w:rsidP="00FF257C">
            <w:pPr>
              <w:pStyle w:val="Figtext"/>
              <w:spacing w:after="0" w:line="240" w:lineRule="auto"/>
              <w:rPr>
                <w:sz w:val="18"/>
                <w:szCs w:val="18"/>
              </w:rPr>
            </w:pPr>
            <w:r>
              <w:rPr>
                <w:sz w:val="18"/>
                <w:szCs w:val="18"/>
              </w:rPr>
              <w:t>7.0</w:t>
            </w:r>
          </w:p>
          <w:p w14:paraId="46C3EBC8" w14:textId="77777777" w:rsidR="00BE6757" w:rsidRDefault="00BE6757" w:rsidP="00FF257C">
            <w:pPr>
              <w:pStyle w:val="Figtext"/>
              <w:spacing w:after="0" w:line="240" w:lineRule="auto"/>
              <w:rPr>
                <w:sz w:val="18"/>
                <w:szCs w:val="18"/>
              </w:rPr>
            </w:pPr>
            <w:r>
              <w:rPr>
                <w:sz w:val="18"/>
                <w:szCs w:val="18"/>
              </w:rPr>
              <w:t>3.1-10.5</w:t>
            </w:r>
          </w:p>
          <w:p w14:paraId="65392880" w14:textId="77777777" w:rsidR="00BE6757" w:rsidRPr="00EC2D0C" w:rsidRDefault="00BE6757" w:rsidP="00FF257C">
            <w:pPr>
              <w:pStyle w:val="Figtext"/>
              <w:spacing w:after="0" w:line="240" w:lineRule="auto"/>
              <w:rPr>
                <w:sz w:val="18"/>
                <w:szCs w:val="18"/>
              </w:rPr>
            </w:pPr>
            <w:r>
              <w:rPr>
                <w:sz w:val="18"/>
                <w:szCs w:val="18"/>
              </w:rPr>
              <w:t>0.0-63.7</w:t>
            </w:r>
          </w:p>
        </w:tc>
      </w:tr>
      <w:tr w:rsidR="00BE6757" w14:paraId="527FB8B0" w14:textId="77777777" w:rsidTr="002F6370">
        <w:trPr>
          <w:trHeight w:val="1418"/>
        </w:trPr>
        <w:tc>
          <w:tcPr>
            <w:tcW w:w="2127" w:type="dxa"/>
            <w:tcBorders>
              <w:bottom w:val="single" w:sz="12" w:space="0" w:color="87C773"/>
            </w:tcBorders>
          </w:tcPr>
          <w:p w14:paraId="410689B6" w14:textId="77777777" w:rsidR="00BE6757" w:rsidRPr="000C6370" w:rsidRDefault="00BE6757" w:rsidP="00FF257C">
            <w:pPr>
              <w:pStyle w:val="Figtext"/>
              <w:spacing w:after="0" w:line="240" w:lineRule="auto"/>
              <w:rPr>
                <w:rFonts w:cstheme="minorHAnsi"/>
                <w:b/>
                <w:sz w:val="18"/>
                <w:szCs w:val="18"/>
              </w:rPr>
            </w:pPr>
            <w:r w:rsidRPr="000C6370">
              <w:rPr>
                <w:rFonts w:cstheme="minorHAnsi"/>
                <w:b/>
                <w:sz w:val="18"/>
                <w:szCs w:val="18"/>
              </w:rPr>
              <w:t>HbA1c (mmol/mol)</w:t>
            </w:r>
          </w:p>
          <w:p w14:paraId="32DDD2C0"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 xml:space="preserve">Observed, </w:t>
            </w:r>
            <w:r w:rsidRPr="00A2208B">
              <w:rPr>
                <w:rFonts w:cstheme="minorHAnsi"/>
                <w:i/>
                <w:sz w:val="18"/>
                <w:szCs w:val="18"/>
              </w:rPr>
              <w:t>n</w:t>
            </w:r>
          </w:p>
          <w:p w14:paraId="02EADC1B" w14:textId="77777777" w:rsidR="00BE6757" w:rsidRPr="00A2208B" w:rsidRDefault="00BE6757" w:rsidP="00FF257C">
            <w:pPr>
              <w:pStyle w:val="Figtext"/>
              <w:spacing w:after="0" w:line="240" w:lineRule="auto"/>
              <w:rPr>
                <w:rFonts w:cstheme="minorHAnsi"/>
                <w:sz w:val="18"/>
                <w:szCs w:val="18"/>
              </w:rPr>
            </w:pPr>
            <w:r>
              <w:rPr>
                <w:rFonts w:cstheme="minorHAnsi"/>
                <w:sz w:val="18"/>
                <w:szCs w:val="18"/>
              </w:rPr>
              <w:t>Unknown</w:t>
            </w:r>
            <w:r w:rsidRPr="00A2208B">
              <w:rPr>
                <w:rFonts w:cstheme="minorHAnsi"/>
                <w:sz w:val="18"/>
                <w:szCs w:val="18"/>
              </w:rPr>
              <w:t xml:space="preserve">, </w:t>
            </w:r>
            <w:r w:rsidRPr="00A2208B">
              <w:rPr>
                <w:rFonts w:cstheme="minorHAnsi"/>
                <w:i/>
                <w:sz w:val="18"/>
                <w:szCs w:val="18"/>
              </w:rPr>
              <w:t>n</w:t>
            </w:r>
          </w:p>
          <w:p w14:paraId="070AAECF" w14:textId="77777777" w:rsidR="00BE6757" w:rsidRDefault="00BE6757" w:rsidP="00FF257C">
            <w:pPr>
              <w:pStyle w:val="Figtext"/>
              <w:spacing w:after="0" w:line="240" w:lineRule="auto"/>
              <w:rPr>
                <w:rFonts w:cstheme="minorHAnsi"/>
                <w:sz w:val="18"/>
                <w:szCs w:val="18"/>
              </w:rPr>
            </w:pPr>
            <w:r>
              <w:rPr>
                <w:rFonts w:cstheme="minorHAnsi"/>
                <w:sz w:val="18"/>
                <w:szCs w:val="18"/>
              </w:rPr>
              <w:t>Median</w:t>
            </w:r>
          </w:p>
          <w:p w14:paraId="3FE0FB1E" w14:textId="77777777" w:rsidR="00BE6757" w:rsidRPr="00A2208B" w:rsidRDefault="00BE6757" w:rsidP="00FF257C">
            <w:pPr>
              <w:pStyle w:val="Figtext"/>
              <w:spacing w:after="0" w:line="240" w:lineRule="auto"/>
              <w:rPr>
                <w:rFonts w:cstheme="minorHAnsi"/>
                <w:sz w:val="18"/>
                <w:szCs w:val="18"/>
              </w:rPr>
            </w:pPr>
            <w:r>
              <w:rPr>
                <w:rFonts w:cstheme="minorHAnsi"/>
                <w:sz w:val="18"/>
                <w:szCs w:val="18"/>
              </w:rPr>
              <w:t>IQR</w:t>
            </w:r>
          </w:p>
          <w:p w14:paraId="350E760C" w14:textId="77777777" w:rsidR="00BE6757" w:rsidRPr="00A2208B" w:rsidRDefault="00BE6757" w:rsidP="00FF257C">
            <w:pPr>
              <w:pStyle w:val="Figtext"/>
              <w:spacing w:after="0" w:line="240" w:lineRule="auto"/>
              <w:rPr>
                <w:rFonts w:cstheme="minorHAnsi"/>
                <w:sz w:val="18"/>
                <w:szCs w:val="18"/>
              </w:rPr>
            </w:pPr>
            <w:r w:rsidRPr="00A2208B">
              <w:rPr>
                <w:rFonts w:cstheme="minorHAnsi"/>
                <w:sz w:val="18"/>
                <w:szCs w:val="18"/>
              </w:rPr>
              <w:t>Range</w:t>
            </w:r>
          </w:p>
        </w:tc>
        <w:tc>
          <w:tcPr>
            <w:tcW w:w="1129" w:type="dxa"/>
            <w:tcBorders>
              <w:bottom w:val="single" w:sz="12" w:space="0" w:color="87C773"/>
            </w:tcBorders>
          </w:tcPr>
          <w:p w14:paraId="06D371D8" w14:textId="77777777" w:rsidR="00BE6757" w:rsidRDefault="00BE6757" w:rsidP="00FF257C">
            <w:pPr>
              <w:pStyle w:val="Figtext"/>
              <w:spacing w:after="0" w:line="240" w:lineRule="auto"/>
              <w:rPr>
                <w:sz w:val="18"/>
                <w:szCs w:val="18"/>
              </w:rPr>
            </w:pPr>
          </w:p>
          <w:p w14:paraId="78C329E2" w14:textId="77777777" w:rsidR="00BE6757" w:rsidRDefault="00BE6757" w:rsidP="00FF257C">
            <w:pPr>
              <w:pStyle w:val="Figtext"/>
              <w:spacing w:after="0" w:line="240" w:lineRule="auto"/>
              <w:rPr>
                <w:sz w:val="18"/>
                <w:szCs w:val="18"/>
              </w:rPr>
            </w:pPr>
            <w:r>
              <w:rPr>
                <w:sz w:val="18"/>
                <w:szCs w:val="18"/>
              </w:rPr>
              <w:t>0</w:t>
            </w:r>
          </w:p>
          <w:p w14:paraId="722AA8B4" w14:textId="77777777" w:rsidR="00BE6757" w:rsidRDefault="00BE6757" w:rsidP="00FF257C">
            <w:pPr>
              <w:pStyle w:val="Figtext"/>
              <w:spacing w:after="0" w:line="240" w:lineRule="auto"/>
              <w:rPr>
                <w:sz w:val="18"/>
                <w:szCs w:val="18"/>
              </w:rPr>
            </w:pPr>
            <w:r>
              <w:rPr>
                <w:sz w:val="18"/>
                <w:szCs w:val="18"/>
              </w:rPr>
              <w:t>6637</w:t>
            </w:r>
          </w:p>
          <w:p w14:paraId="6996E6EB" w14:textId="77777777" w:rsidR="00BE6757" w:rsidRDefault="00BE6757" w:rsidP="00FF257C">
            <w:pPr>
              <w:pStyle w:val="Figtext"/>
              <w:spacing w:after="0" w:line="240" w:lineRule="auto"/>
              <w:rPr>
                <w:sz w:val="18"/>
                <w:szCs w:val="18"/>
              </w:rPr>
            </w:pPr>
            <w:r>
              <w:rPr>
                <w:sz w:val="18"/>
                <w:szCs w:val="18"/>
              </w:rPr>
              <w:t>-</w:t>
            </w:r>
          </w:p>
          <w:p w14:paraId="5D25A401" w14:textId="77777777" w:rsidR="00BE6757" w:rsidRDefault="00BE6757" w:rsidP="00FF257C">
            <w:pPr>
              <w:pStyle w:val="Figtext"/>
              <w:spacing w:after="0" w:line="240" w:lineRule="auto"/>
              <w:rPr>
                <w:sz w:val="18"/>
                <w:szCs w:val="18"/>
              </w:rPr>
            </w:pPr>
            <w:r>
              <w:rPr>
                <w:sz w:val="18"/>
                <w:szCs w:val="18"/>
              </w:rPr>
              <w:t>-</w:t>
            </w:r>
          </w:p>
          <w:p w14:paraId="0811A404" w14:textId="77777777" w:rsidR="00BE6757" w:rsidRDefault="00BE6757" w:rsidP="00FF257C">
            <w:pPr>
              <w:pStyle w:val="Figtext"/>
              <w:spacing w:after="0" w:line="240" w:lineRule="auto"/>
              <w:rPr>
                <w:sz w:val="18"/>
                <w:szCs w:val="18"/>
              </w:rPr>
            </w:pPr>
            <w:r>
              <w:rPr>
                <w:sz w:val="18"/>
                <w:szCs w:val="18"/>
              </w:rPr>
              <w:t>-</w:t>
            </w:r>
          </w:p>
        </w:tc>
        <w:tc>
          <w:tcPr>
            <w:tcW w:w="1174" w:type="dxa"/>
            <w:tcBorders>
              <w:bottom w:val="single" w:sz="12" w:space="0" w:color="87C773"/>
            </w:tcBorders>
          </w:tcPr>
          <w:p w14:paraId="27CDE547" w14:textId="77777777" w:rsidR="00BE6757" w:rsidRDefault="00BE6757" w:rsidP="00FF257C">
            <w:pPr>
              <w:pStyle w:val="Figtext"/>
              <w:spacing w:after="0" w:line="240" w:lineRule="auto"/>
              <w:rPr>
                <w:sz w:val="18"/>
                <w:szCs w:val="18"/>
              </w:rPr>
            </w:pPr>
          </w:p>
          <w:p w14:paraId="20E194A2" w14:textId="77777777" w:rsidR="00BE6757" w:rsidRDefault="00BE6757" w:rsidP="00FF257C">
            <w:pPr>
              <w:pStyle w:val="Figtext"/>
              <w:spacing w:after="0" w:line="240" w:lineRule="auto"/>
              <w:rPr>
                <w:sz w:val="18"/>
                <w:szCs w:val="18"/>
              </w:rPr>
            </w:pPr>
            <w:r>
              <w:rPr>
                <w:sz w:val="18"/>
                <w:szCs w:val="18"/>
              </w:rPr>
              <w:t>0</w:t>
            </w:r>
          </w:p>
          <w:p w14:paraId="090FDB67" w14:textId="77777777" w:rsidR="00BE6757" w:rsidRDefault="00BE6757" w:rsidP="00FF257C">
            <w:pPr>
              <w:pStyle w:val="Figtext"/>
              <w:spacing w:after="0" w:line="240" w:lineRule="auto"/>
              <w:rPr>
                <w:sz w:val="18"/>
                <w:szCs w:val="18"/>
              </w:rPr>
            </w:pPr>
            <w:r>
              <w:rPr>
                <w:sz w:val="18"/>
                <w:szCs w:val="18"/>
              </w:rPr>
              <w:t>8088</w:t>
            </w:r>
          </w:p>
          <w:p w14:paraId="4060BC02" w14:textId="77777777" w:rsidR="00BE6757" w:rsidRDefault="00BE6757" w:rsidP="00FF257C">
            <w:pPr>
              <w:pStyle w:val="Figtext"/>
              <w:spacing w:after="0" w:line="240" w:lineRule="auto"/>
              <w:rPr>
                <w:sz w:val="18"/>
                <w:szCs w:val="18"/>
              </w:rPr>
            </w:pPr>
            <w:r>
              <w:rPr>
                <w:sz w:val="18"/>
                <w:szCs w:val="18"/>
              </w:rPr>
              <w:t>-</w:t>
            </w:r>
          </w:p>
          <w:p w14:paraId="5A197E67" w14:textId="77777777" w:rsidR="00BE6757" w:rsidRDefault="00BE6757" w:rsidP="00FF257C">
            <w:pPr>
              <w:pStyle w:val="Figtext"/>
              <w:spacing w:after="0" w:line="240" w:lineRule="auto"/>
              <w:rPr>
                <w:sz w:val="18"/>
                <w:szCs w:val="18"/>
              </w:rPr>
            </w:pPr>
            <w:r>
              <w:rPr>
                <w:sz w:val="18"/>
                <w:szCs w:val="18"/>
              </w:rPr>
              <w:t>-</w:t>
            </w:r>
          </w:p>
          <w:p w14:paraId="1F1321EB" w14:textId="77777777" w:rsidR="00BE6757" w:rsidRDefault="00BE6757" w:rsidP="00FF257C">
            <w:pPr>
              <w:pStyle w:val="Figtext"/>
              <w:spacing w:after="0" w:line="240" w:lineRule="auto"/>
              <w:rPr>
                <w:sz w:val="18"/>
                <w:szCs w:val="18"/>
              </w:rPr>
            </w:pPr>
            <w:r>
              <w:rPr>
                <w:sz w:val="18"/>
                <w:szCs w:val="18"/>
              </w:rPr>
              <w:t>-</w:t>
            </w:r>
          </w:p>
        </w:tc>
        <w:tc>
          <w:tcPr>
            <w:tcW w:w="1174" w:type="dxa"/>
            <w:tcBorders>
              <w:bottom w:val="single" w:sz="12" w:space="0" w:color="87C773"/>
            </w:tcBorders>
          </w:tcPr>
          <w:p w14:paraId="3C08E872" w14:textId="77777777" w:rsidR="00BE6757" w:rsidRDefault="00BE6757" w:rsidP="00FF257C">
            <w:pPr>
              <w:pStyle w:val="Figtext"/>
              <w:spacing w:after="0" w:line="240" w:lineRule="auto"/>
              <w:rPr>
                <w:sz w:val="18"/>
                <w:szCs w:val="18"/>
              </w:rPr>
            </w:pPr>
          </w:p>
          <w:p w14:paraId="3CCA4078" w14:textId="77777777" w:rsidR="00BE6757" w:rsidRDefault="00BE6757" w:rsidP="00FF257C">
            <w:pPr>
              <w:pStyle w:val="Figtext"/>
              <w:spacing w:after="0" w:line="240" w:lineRule="auto"/>
              <w:rPr>
                <w:sz w:val="18"/>
                <w:szCs w:val="18"/>
              </w:rPr>
            </w:pPr>
            <w:r>
              <w:rPr>
                <w:sz w:val="18"/>
                <w:szCs w:val="18"/>
              </w:rPr>
              <w:t>123</w:t>
            </w:r>
          </w:p>
          <w:p w14:paraId="36181A61" w14:textId="77777777" w:rsidR="00BE6757" w:rsidRDefault="00BE6757" w:rsidP="00FF257C">
            <w:pPr>
              <w:pStyle w:val="Figtext"/>
              <w:spacing w:after="0" w:line="240" w:lineRule="auto"/>
              <w:rPr>
                <w:sz w:val="18"/>
                <w:szCs w:val="18"/>
              </w:rPr>
            </w:pPr>
            <w:r>
              <w:rPr>
                <w:sz w:val="18"/>
                <w:szCs w:val="18"/>
              </w:rPr>
              <w:t>8541</w:t>
            </w:r>
          </w:p>
          <w:p w14:paraId="55B8CC76" w14:textId="77777777" w:rsidR="00BE6757" w:rsidRDefault="00BE6757" w:rsidP="00FF257C">
            <w:pPr>
              <w:pStyle w:val="Figtext"/>
              <w:spacing w:after="0" w:line="240" w:lineRule="auto"/>
              <w:rPr>
                <w:sz w:val="18"/>
                <w:szCs w:val="18"/>
              </w:rPr>
            </w:pPr>
            <w:r>
              <w:rPr>
                <w:sz w:val="18"/>
                <w:szCs w:val="18"/>
              </w:rPr>
              <w:t>50</w:t>
            </w:r>
          </w:p>
          <w:p w14:paraId="2D88A0D0" w14:textId="77777777" w:rsidR="00BE6757" w:rsidRDefault="00BE6757" w:rsidP="00FF257C">
            <w:pPr>
              <w:pStyle w:val="Figtext"/>
              <w:spacing w:after="0" w:line="240" w:lineRule="auto"/>
              <w:rPr>
                <w:sz w:val="18"/>
                <w:szCs w:val="18"/>
              </w:rPr>
            </w:pPr>
            <w:r>
              <w:rPr>
                <w:sz w:val="18"/>
                <w:szCs w:val="18"/>
              </w:rPr>
              <w:t>43-60</w:t>
            </w:r>
          </w:p>
          <w:p w14:paraId="6D8E0C26" w14:textId="77777777" w:rsidR="00BE6757" w:rsidRDefault="00BE6757" w:rsidP="00FF257C">
            <w:pPr>
              <w:pStyle w:val="Figtext"/>
              <w:spacing w:after="0" w:line="240" w:lineRule="auto"/>
              <w:rPr>
                <w:sz w:val="18"/>
                <w:szCs w:val="18"/>
              </w:rPr>
            </w:pPr>
            <w:r>
              <w:rPr>
                <w:sz w:val="18"/>
                <w:szCs w:val="18"/>
              </w:rPr>
              <w:t>33-117</w:t>
            </w:r>
          </w:p>
        </w:tc>
        <w:tc>
          <w:tcPr>
            <w:tcW w:w="1174" w:type="dxa"/>
            <w:tcBorders>
              <w:bottom w:val="single" w:sz="12" w:space="0" w:color="87C773"/>
            </w:tcBorders>
          </w:tcPr>
          <w:p w14:paraId="7D74FDAB" w14:textId="77777777" w:rsidR="00BE6757" w:rsidRDefault="00BE6757" w:rsidP="00FF257C">
            <w:pPr>
              <w:pStyle w:val="Figtext"/>
              <w:spacing w:after="0" w:line="240" w:lineRule="auto"/>
              <w:rPr>
                <w:sz w:val="18"/>
                <w:szCs w:val="18"/>
              </w:rPr>
            </w:pPr>
          </w:p>
          <w:p w14:paraId="0C3490AB" w14:textId="77777777" w:rsidR="00BE6757" w:rsidRDefault="00BE6757" w:rsidP="00FF257C">
            <w:pPr>
              <w:pStyle w:val="Figtext"/>
              <w:spacing w:after="0" w:line="240" w:lineRule="auto"/>
              <w:rPr>
                <w:sz w:val="18"/>
                <w:szCs w:val="18"/>
              </w:rPr>
            </w:pPr>
            <w:r>
              <w:rPr>
                <w:sz w:val="18"/>
                <w:szCs w:val="18"/>
              </w:rPr>
              <w:t>6216</w:t>
            </w:r>
          </w:p>
          <w:p w14:paraId="579EBA39" w14:textId="77777777" w:rsidR="00BE6757" w:rsidRDefault="00BE6757" w:rsidP="00FF257C">
            <w:pPr>
              <w:pStyle w:val="Figtext"/>
              <w:spacing w:after="0" w:line="240" w:lineRule="auto"/>
              <w:rPr>
                <w:sz w:val="18"/>
                <w:szCs w:val="18"/>
              </w:rPr>
            </w:pPr>
            <w:r>
              <w:rPr>
                <w:sz w:val="18"/>
                <w:szCs w:val="18"/>
              </w:rPr>
              <w:t>4050</w:t>
            </w:r>
          </w:p>
          <w:p w14:paraId="7F5B0F32" w14:textId="77777777" w:rsidR="00BE6757" w:rsidRDefault="00BE6757" w:rsidP="00FF257C">
            <w:pPr>
              <w:pStyle w:val="Figtext"/>
              <w:spacing w:after="0" w:line="240" w:lineRule="auto"/>
              <w:rPr>
                <w:sz w:val="18"/>
                <w:szCs w:val="18"/>
              </w:rPr>
            </w:pPr>
            <w:r>
              <w:rPr>
                <w:sz w:val="18"/>
                <w:szCs w:val="18"/>
              </w:rPr>
              <w:t>50</w:t>
            </w:r>
          </w:p>
          <w:p w14:paraId="6362DFFB" w14:textId="77777777" w:rsidR="00BE6757" w:rsidRDefault="00BE6757" w:rsidP="00FF257C">
            <w:pPr>
              <w:pStyle w:val="Figtext"/>
              <w:spacing w:after="0" w:line="240" w:lineRule="auto"/>
              <w:rPr>
                <w:sz w:val="18"/>
                <w:szCs w:val="18"/>
              </w:rPr>
            </w:pPr>
            <w:r>
              <w:rPr>
                <w:sz w:val="18"/>
                <w:szCs w:val="18"/>
              </w:rPr>
              <w:t>44-60</w:t>
            </w:r>
          </w:p>
          <w:p w14:paraId="633792E6" w14:textId="77777777" w:rsidR="00BE6757" w:rsidRDefault="00BE6757" w:rsidP="00FF257C">
            <w:pPr>
              <w:pStyle w:val="Figtext"/>
              <w:spacing w:after="0" w:line="240" w:lineRule="auto"/>
              <w:rPr>
                <w:sz w:val="18"/>
                <w:szCs w:val="18"/>
              </w:rPr>
            </w:pPr>
            <w:r>
              <w:rPr>
                <w:sz w:val="18"/>
                <w:szCs w:val="18"/>
              </w:rPr>
              <w:t>23-157</w:t>
            </w:r>
          </w:p>
        </w:tc>
        <w:tc>
          <w:tcPr>
            <w:tcW w:w="1174" w:type="dxa"/>
            <w:tcBorders>
              <w:bottom w:val="single" w:sz="12" w:space="0" w:color="87C773"/>
            </w:tcBorders>
          </w:tcPr>
          <w:p w14:paraId="660B5EEA" w14:textId="77777777" w:rsidR="00BE6757" w:rsidRDefault="00BE6757" w:rsidP="00FF257C">
            <w:pPr>
              <w:pStyle w:val="Figtext"/>
              <w:spacing w:after="0" w:line="240" w:lineRule="auto"/>
              <w:rPr>
                <w:sz w:val="18"/>
                <w:szCs w:val="18"/>
              </w:rPr>
            </w:pPr>
          </w:p>
          <w:p w14:paraId="5D451D49" w14:textId="77777777" w:rsidR="00BE6757" w:rsidRDefault="00BE6757" w:rsidP="00FF257C">
            <w:pPr>
              <w:pStyle w:val="Figtext"/>
              <w:spacing w:after="0" w:line="240" w:lineRule="auto"/>
              <w:rPr>
                <w:sz w:val="18"/>
                <w:szCs w:val="18"/>
              </w:rPr>
            </w:pPr>
            <w:r>
              <w:rPr>
                <w:sz w:val="18"/>
                <w:szCs w:val="18"/>
              </w:rPr>
              <w:t>8495</w:t>
            </w:r>
          </w:p>
          <w:p w14:paraId="3F815109" w14:textId="77777777" w:rsidR="00BE6757" w:rsidRDefault="00BE6757" w:rsidP="00FF257C">
            <w:pPr>
              <w:pStyle w:val="Figtext"/>
              <w:spacing w:after="0" w:line="240" w:lineRule="auto"/>
              <w:rPr>
                <w:sz w:val="18"/>
                <w:szCs w:val="18"/>
              </w:rPr>
            </w:pPr>
            <w:r>
              <w:rPr>
                <w:sz w:val="18"/>
                <w:szCs w:val="18"/>
              </w:rPr>
              <w:t>2719</w:t>
            </w:r>
          </w:p>
          <w:p w14:paraId="5F0EA61A" w14:textId="77777777" w:rsidR="00BE6757" w:rsidRDefault="00BE6757" w:rsidP="00FF257C">
            <w:pPr>
              <w:pStyle w:val="Figtext"/>
              <w:spacing w:after="0" w:line="240" w:lineRule="auto"/>
              <w:rPr>
                <w:sz w:val="18"/>
                <w:szCs w:val="18"/>
              </w:rPr>
            </w:pPr>
            <w:r>
              <w:rPr>
                <w:sz w:val="18"/>
                <w:szCs w:val="18"/>
              </w:rPr>
              <w:t>51</w:t>
            </w:r>
          </w:p>
          <w:p w14:paraId="5007197F" w14:textId="77777777" w:rsidR="00BE6757" w:rsidRDefault="00BE6757" w:rsidP="00FF257C">
            <w:pPr>
              <w:pStyle w:val="Figtext"/>
              <w:spacing w:after="0" w:line="240" w:lineRule="auto"/>
              <w:rPr>
                <w:sz w:val="18"/>
                <w:szCs w:val="18"/>
              </w:rPr>
            </w:pPr>
            <w:r>
              <w:rPr>
                <w:sz w:val="18"/>
                <w:szCs w:val="18"/>
              </w:rPr>
              <w:t>45-61</w:t>
            </w:r>
          </w:p>
          <w:p w14:paraId="3B6A061D" w14:textId="77777777" w:rsidR="00BE6757" w:rsidRDefault="00BE6757" w:rsidP="00FF257C">
            <w:pPr>
              <w:pStyle w:val="Figtext"/>
              <w:spacing w:after="0" w:line="240" w:lineRule="auto"/>
              <w:rPr>
                <w:sz w:val="18"/>
                <w:szCs w:val="18"/>
              </w:rPr>
            </w:pPr>
            <w:r>
              <w:rPr>
                <w:sz w:val="18"/>
                <w:szCs w:val="18"/>
              </w:rPr>
              <w:t>21-160</w:t>
            </w:r>
          </w:p>
        </w:tc>
        <w:tc>
          <w:tcPr>
            <w:tcW w:w="1174" w:type="dxa"/>
            <w:tcBorders>
              <w:bottom w:val="single" w:sz="12" w:space="0" w:color="87C773"/>
            </w:tcBorders>
          </w:tcPr>
          <w:p w14:paraId="6D794C5E" w14:textId="77777777" w:rsidR="00BE6757" w:rsidRDefault="00BE6757" w:rsidP="00FF257C">
            <w:pPr>
              <w:pStyle w:val="Figtext"/>
              <w:spacing w:after="0" w:line="240" w:lineRule="auto"/>
              <w:rPr>
                <w:sz w:val="18"/>
                <w:szCs w:val="18"/>
              </w:rPr>
            </w:pPr>
          </w:p>
          <w:p w14:paraId="61739713" w14:textId="77777777" w:rsidR="00BE6757" w:rsidRDefault="00BE6757" w:rsidP="00FF257C">
            <w:pPr>
              <w:pStyle w:val="Figtext"/>
              <w:spacing w:after="0" w:line="240" w:lineRule="auto"/>
              <w:rPr>
                <w:sz w:val="18"/>
                <w:szCs w:val="18"/>
              </w:rPr>
            </w:pPr>
            <w:r>
              <w:rPr>
                <w:sz w:val="18"/>
                <w:szCs w:val="18"/>
              </w:rPr>
              <w:t>11188</w:t>
            </w:r>
          </w:p>
          <w:p w14:paraId="2A77A785" w14:textId="77777777" w:rsidR="00BE6757" w:rsidRDefault="00BE6757" w:rsidP="00FF257C">
            <w:pPr>
              <w:pStyle w:val="Figtext"/>
              <w:spacing w:after="0" w:line="240" w:lineRule="auto"/>
              <w:rPr>
                <w:sz w:val="18"/>
                <w:szCs w:val="18"/>
              </w:rPr>
            </w:pPr>
            <w:r>
              <w:rPr>
                <w:sz w:val="18"/>
                <w:szCs w:val="18"/>
              </w:rPr>
              <w:t>1936</w:t>
            </w:r>
          </w:p>
          <w:p w14:paraId="4B625735" w14:textId="77777777" w:rsidR="00BE6757" w:rsidRDefault="00BE6757" w:rsidP="00FF257C">
            <w:pPr>
              <w:pStyle w:val="Figtext"/>
              <w:spacing w:after="0" w:line="240" w:lineRule="auto"/>
              <w:rPr>
                <w:sz w:val="18"/>
                <w:szCs w:val="18"/>
              </w:rPr>
            </w:pPr>
            <w:r>
              <w:rPr>
                <w:sz w:val="18"/>
                <w:szCs w:val="18"/>
              </w:rPr>
              <w:t>51</w:t>
            </w:r>
          </w:p>
          <w:p w14:paraId="16B86772" w14:textId="77777777" w:rsidR="00BE6757" w:rsidRDefault="00BE6757" w:rsidP="00FF257C">
            <w:pPr>
              <w:pStyle w:val="Figtext"/>
              <w:spacing w:after="0" w:line="240" w:lineRule="auto"/>
              <w:rPr>
                <w:sz w:val="18"/>
                <w:szCs w:val="18"/>
              </w:rPr>
            </w:pPr>
            <w:r>
              <w:rPr>
                <w:sz w:val="18"/>
                <w:szCs w:val="18"/>
              </w:rPr>
              <w:t>45-61</w:t>
            </w:r>
          </w:p>
          <w:p w14:paraId="3B653610" w14:textId="77777777" w:rsidR="00BE6757" w:rsidRDefault="00BE6757" w:rsidP="00FF257C">
            <w:pPr>
              <w:pStyle w:val="Figtext"/>
              <w:spacing w:after="0" w:line="240" w:lineRule="auto"/>
              <w:rPr>
                <w:sz w:val="18"/>
                <w:szCs w:val="18"/>
              </w:rPr>
            </w:pPr>
            <w:r>
              <w:rPr>
                <w:sz w:val="18"/>
                <w:szCs w:val="18"/>
              </w:rPr>
              <w:t>24-172</w:t>
            </w:r>
          </w:p>
        </w:tc>
        <w:tc>
          <w:tcPr>
            <w:tcW w:w="1174" w:type="dxa"/>
            <w:tcBorders>
              <w:bottom w:val="single" w:sz="12" w:space="0" w:color="87C773"/>
            </w:tcBorders>
          </w:tcPr>
          <w:p w14:paraId="34D7DFC0" w14:textId="77777777" w:rsidR="00BE6757" w:rsidRDefault="00BE6757" w:rsidP="00FF257C">
            <w:pPr>
              <w:pStyle w:val="Figtext"/>
              <w:spacing w:after="0" w:line="240" w:lineRule="auto"/>
              <w:rPr>
                <w:sz w:val="18"/>
                <w:szCs w:val="18"/>
              </w:rPr>
            </w:pPr>
          </w:p>
          <w:p w14:paraId="58AF9DB8" w14:textId="77777777" w:rsidR="00BE6757" w:rsidRDefault="00BE6757" w:rsidP="00FF257C">
            <w:pPr>
              <w:pStyle w:val="Figtext"/>
              <w:spacing w:after="0" w:line="240" w:lineRule="auto"/>
              <w:rPr>
                <w:sz w:val="18"/>
                <w:szCs w:val="18"/>
              </w:rPr>
            </w:pPr>
            <w:r>
              <w:rPr>
                <w:sz w:val="18"/>
                <w:szCs w:val="18"/>
              </w:rPr>
              <w:t>11972</w:t>
            </w:r>
          </w:p>
          <w:p w14:paraId="644274EE" w14:textId="77777777" w:rsidR="00BE6757" w:rsidRDefault="00BE6757" w:rsidP="00FF257C">
            <w:pPr>
              <w:pStyle w:val="Figtext"/>
              <w:spacing w:after="0" w:line="240" w:lineRule="auto"/>
              <w:rPr>
                <w:sz w:val="18"/>
                <w:szCs w:val="18"/>
              </w:rPr>
            </w:pPr>
            <w:r>
              <w:rPr>
                <w:sz w:val="18"/>
                <w:szCs w:val="18"/>
              </w:rPr>
              <w:t>1546</w:t>
            </w:r>
          </w:p>
          <w:p w14:paraId="648CCD8A" w14:textId="77777777" w:rsidR="00BE6757" w:rsidRDefault="00BE6757" w:rsidP="00FF257C">
            <w:pPr>
              <w:pStyle w:val="Figtext"/>
              <w:spacing w:after="0" w:line="240" w:lineRule="auto"/>
              <w:rPr>
                <w:sz w:val="18"/>
                <w:szCs w:val="18"/>
              </w:rPr>
            </w:pPr>
            <w:r>
              <w:rPr>
                <w:sz w:val="18"/>
                <w:szCs w:val="18"/>
              </w:rPr>
              <w:t>52</w:t>
            </w:r>
          </w:p>
          <w:p w14:paraId="08B60360" w14:textId="77777777" w:rsidR="00BE6757" w:rsidRDefault="00BE6757" w:rsidP="00FF257C">
            <w:pPr>
              <w:pStyle w:val="Figtext"/>
              <w:spacing w:after="0" w:line="240" w:lineRule="auto"/>
              <w:rPr>
                <w:sz w:val="18"/>
                <w:szCs w:val="18"/>
              </w:rPr>
            </w:pPr>
            <w:r>
              <w:rPr>
                <w:sz w:val="18"/>
                <w:szCs w:val="18"/>
              </w:rPr>
              <w:t>45-62</w:t>
            </w:r>
          </w:p>
          <w:p w14:paraId="49AC1DFD" w14:textId="77777777" w:rsidR="00BE6757" w:rsidRDefault="00BE6757" w:rsidP="00FF257C">
            <w:pPr>
              <w:pStyle w:val="Figtext"/>
              <w:spacing w:after="0" w:line="240" w:lineRule="auto"/>
              <w:rPr>
                <w:sz w:val="18"/>
                <w:szCs w:val="18"/>
              </w:rPr>
            </w:pPr>
            <w:r>
              <w:rPr>
                <w:sz w:val="18"/>
                <w:szCs w:val="18"/>
              </w:rPr>
              <w:t>22-168</w:t>
            </w:r>
          </w:p>
        </w:tc>
        <w:tc>
          <w:tcPr>
            <w:tcW w:w="1174" w:type="dxa"/>
            <w:tcBorders>
              <w:bottom w:val="single" w:sz="12" w:space="0" w:color="87C773"/>
            </w:tcBorders>
          </w:tcPr>
          <w:p w14:paraId="6B0761E0" w14:textId="77777777" w:rsidR="00BE6757" w:rsidRDefault="00BE6757" w:rsidP="00FF257C">
            <w:pPr>
              <w:pStyle w:val="Figtext"/>
              <w:spacing w:after="0" w:line="240" w:lineRule="auto"/>
              <w:rPr>
                <w:sz w:val="18"/>
                <w:szCs w:val="18"/>
              </w:rPr>
            </w:pPr>
          </w:p>
          <w:p w14:paraId="1542CEF4" w14:textId="77777777" w:rsidR="00BE6757" w:rsidRDefault="00BE6757" w:rsidP="00FF257C">
            <w:pPr>
              <w:pStyle w:val="Figtext"/>
              <w:spacing w:after="0" w:line="240" w:lineRule="auto"/>
              <w:rPr>
                <w:sz w:val="18"/>
                <w:szCs w:val="18"/>
              </w:rPr>
            </w:pPr>
            <w:r>
              <w:rPr>
                <w:sz w:val="18"/>
                <w:szCs w:val="18"/>
              </w:rPr>
              <w:t>13869</w:t>
            </w:r>
          </w:p>
          <w:p w14:paraId="3F0A34CB" w14:textId="77777777" w:rsidR="00BE6757" w:rsidRDefault="00BE6757" w:rsidP="00FF257C">
            <w:pPr>
              <w:pStyle w:val="Figtext"/>
              <w:spacing w:after="0" w:line="240" w:lineRule="auto"/>
              <w:rPr>
                <w:sz w:val="18"/>
                <w:szCs w:val="18"/>
              </w:rPr>
            </w:pPr>
            <w:r>
              <w:rPr>
                <w:sz w:val="18"/>
                <w:szCs w:val="18"/>
              </w:rPr>
              <w:t>1246</w:t>
            </w:r>
          </w:p>
          <w:p w14:paraId="05981489" w14:textId="77777777" w:rsidR="00BE6757" w:rsidRDefault="00BE6757" w:rsidP="00FF257C">
            <w:pPr>
              <w:pStyle w:val="Figtext"/>
              <w:spacing w:after="0" w:line="240" w:lineRule="auto"/>
              <w:rPr>
                <w:sz w:val="18"/>
                <w:szCs w:val="18"/>
              </w:rPr>
            </w:pPr>
            <w:r>
              <w:rPr>
                <w:sz w:val="18"/>
                <w:szCs w:val="18"/>
              </w:rPr>
              <w:t>51</w:t>
            </w:r>
          </w:p>
          <w:p w14:paraId="36587581" w14:textId="77777777" w:rsidR="00BE6757" w:rsidRDefault="00BE6757" w:rsidP="00FF257C">
            <w:pPr>
              <w:pStyle w:val="Figtext"/>
              <w:spacing w:after="0" w:line="240" w:lineRule="auto"/>
              <w:rPr>
                <w:sz w:val="18"/>
                <w:szCs w:val="18"/>
              </w:rPr>
            </w:pPr>
            <w:r>
              <w:rPr>
                <w:sz w:val="18"/>
                <w:szCs w:val="18"/>
              </w:rPr>
              <w:t>44-61</w:t>
            </w:r>
          </w:p>
          <w:p w14:paraId="7AA0B65E" w14:textId="77777777" w:rsidR="00BE6757" w:rsidRDefault="00BE6757" w:rsidP="00FF257C">
            <w:pPr>
              <w:pStyle w:val="Figtext"/>
              <w:spacing w:after="0" w:line="240" w:lineRule="auto"/>
              <w:rPr>
                <w:sz w:val="18"/>
                <w:szCs w:val="18"/>
              </w:rPr>
            </w:pPr>
            <w:r>
              <w:rPr>
                <w:sz w:val="18"/>
                <w:szCs w:val="18"/>
              </w:rPr>
              <w:t>22-166</w:t>
            </w:r>
          </w:p>
        </w:tc>
        <w:tc>
          <w:tcPr>
            <w:tcW w:w="1174" w:type="dxa"/>
            <w:tcBorders>
              <w:bottom w:val="single" w:sz="12" w:space="0" w:color="87C773"/>
            </w:tcBorders>
          </w:tcPr>
          <w:p w14:paraId="0281328E" w14:textId="77777777" w:rsidR="00BE6757" w:rsidRDefault="00BE6757" w:rsidP="00FF257C">
            <w:pPr>
              <w:pStyle w:val="Figtext"/>
              <w:spacing w:after="0" w:line="240" w:lineRule="auto"/>
              <w:rPr>
                <w:sz w:val="18"/>
                <w:szCs w:val="18"/>
              </w:rPr>
            </w:pPr>
          </w:p>
          <w:p w14:paraId="317D358C" w14:textId="77777777" w:rsidR="00BE6757" w:rsidRDefault="00BE6757" w:rsidP="00FF257C">
            <w:pPr>
              <w:pStyle w:val="Figtext"/>
              <w:spacing w:after="0" w:line="240" w:lineRule="auto"/>
              <w:rPr>
                <w:sz w:val="18"/>
                <w:szCs w:val="18"/>
              </w:rPr>
            </w:pPr>
            <w:r>
              <w:rPr>
                <w:sz w:val="18"/>
                <w:szCs w:val="18"/>
              </w:rPr>
              <w:t>14638</w:t>
            </w:r>
          </w:p>
          <w:p w14:paraId="2B7C0C09" w14:textId="77777777" w:rsidR="00BE6757" w:rsidRDefault="00BE6757" w:rsidP="00FF257C">
            <w:pPr>
              <w:pStyle w:val="Figtext"/>
              <w:spacing w:after="0" w:line="240" w:lineRule="auto"/>
              <w:rPr>
                <w:sz w:val="18"/>
                <w:szCs w:val="18"/>
              </w:rPr>
            </w:pPr>
            <w:r>
              <w:rPr>
                <w:sz w:val="18"/>
                <w:szCs w:val="18"/>
              </w:rPr>
              <w:t>914</w:t>
            </w:r>
          </w:p>
          <w:p w14:paraId="50E68D62" w14:textId="77777777" w:rsidR="00BE6757" w:rsidRDefault="00BE6757" w:rsidP="00FF257C">
            <w:pPr>
              <w:pStyle w:val="Figtext"/>
              <w:spacing w:after="0" w:line="240" w:lineRule="auto"/>
              <w:rPr>
                <w:sz w:val="18"/>
                <w:szCs w:val="18"/>
              </w:rPr>
            </w:pPr>
            <w:r>
              <w:rPr>
                <w:sz w:val="18"/>
                <w:szCs w:val="18"/>
              </w:rPr>
              <w:t>51</w:t>
            </w:r>
          </w:p>
          <w:p w14:paraId="37CAD9D2" w14:textId="77777777" w:rsidR="00BE6757" w:rsidRDefault="00BE6757" w:rsidP="00FF257C">
            <w:pPr>
              <w:pStyle w:val="Figtext"/>
              <w:spacing w:after="0" w:line="240" w:lineRule="auto"/>
              <w:rPr>
                <w:sz w:val="18"/>
                <w:szCs w:val="18"/>
              </w:rPr>
            </w:pPr>
            <w:r>
              <w:rPr>
                <w:sz w:val="18"/>
                <w:szCs w:val="18"/>
              </w:rPr>
              <w:t>44-61</w:t>
            </w:r>
          </w:p>
          <w:p w14:paraId="7C13125F" w14:textId="77777777" w:rsidR="00BE6757" w:rsidRDefault="00BE6757" w:rsidP="00FF257C">
            <w:pPr>
              <w:pStyle w:val="Figtext"/>
              <w:spacing w:after="0" w:line="240" w:lineRule="auto"/>
              <w:rPr>
                <w:sz w:val="18"/>
                <w:szCs w:val="18"/>
              </w:rPr>
            </w:pPr>
            <w:r>
              <w:rPr>
                <w:sz w:val="18"/>
                <w:szCs w:val="18"/>
              </w:rPr>
              <w:t>22-174</w:t>
            </w:r>
          </w:p>
        </w:tc>
        <w:tc>
          <w:tcPr>
            <w:tcW w:w="1174" w:type="dxa"/>
            <w:tcBorders>
              <w:bottom w:val="single" w:sz="12" w:space="0" w:color="87C773"/>
            </w:tcBorders>
          </w:tcPr>
          <w:p w14:paraId="02B4B27D" w14:textId="77777777" w:rsidR="00BE6757" w:rsidRDefault="00BE6757" w:rsidP="00FF257C">
            <w:pPr>
              <w:pStyle w:val="Figtext"/>
              <w:spacing w:after="0" w:line="240" w:lineRule="auto"/>
              <w:rPr>
                <w:sz w:val="18"/>
                <w:szCs w:val="18"/>
              </w:rPr>
            </w:pPr>
          </w:p>
          <w:p w14:paraId="69300F25" w14:textId="77777777" w:rsidR="00BE6757" w:rsidRDefault="00BE6757" w:rsidP="00FF257C">
            <w:pPr>
              <w:pStyle w:val="Figtext"/>
              <w:spacing w:after="0" w:line="240" w:lineRule="auto"/>
              <w:rPr>
                <w:sz w:val="18"/>
                <w:szCs w:val="18"/>
              </w:rPr>
            </w:pPr>
            <w:r>
              <w:rPr>
                <w:sz w:val="18"/>
                <w:szCs w:val="18"/>
              </w:rPr>
              <w:t>14006</w:t>
            </w:r>
          </w:p>
          <w:p w14:paraId="73C1DEF3" w14:textId="77777777" w:rsidR="00BE6757" w:rsidRDefault="00BE6757" w:rsidP="00FF257C">
            <w:pPr>
              <w:pStyle w:val="Figtext"/>
              <w:spacing w:after="0" w:line="240" w:lineRule="auto"/>
              <w:rPr>
                <w:sz w:val="18"/>
                <w:szCs w:val="18"/>
              </w:rPr>
            </w:pPr>
            <w:r>
              <w:rPr>
                <w:sz w:val="18"/>
                <w:szCs w:val="18"/>
              </w:rPr>
              <w:t>1048</w:t>
            </w:r>
          </w:p>
          <w:p w14:paraId="6F92FF52" w14:textId="77777777" w:rsidR="00BE6757" w:rsidRDefault="00BE6757" w:rsidP="00FF257C">
            <w:pPr>
              <w:pStyle w:val="Figtext"/>
              <w:spacing w:after="0" w:line="240" w:lineRule="auto"/>
              <w:rPr>
                <w:sz w:val="18"/>
                <w:szCs w:val="18"/>
              </w:rPr>
            </w:pPr>
            <w:r>
              <w:rPr>
                <w:sz w:val="18"/>
                <w:szCs w:val="18"/>
              </w:rPr>
              <w:t>51</w:t>
            </w:r>
          </w:p>
          <w:p w14:paraId="7559CE1E" w14:textId="77777777" w:rsidR="00BE6757" w:rsidRDefault="00BE6757" w:rsidP="00FF257C">
            <w:pPr>
              <w:pStyle w:val="Figtext"/>
              <w:spacing w:after="0" w:line="240" w:lineRule="auto"/>
              <w:rPr>
                <w:sz w:val="18"/>
                <w:szCs w:val="18"/>
              </w:rPr>
            </w:pPr>
            <w:r>
              <w:rPr>
                <w:sz w:val="18"/>
                <w:szCs w:val="18"/>
              </w:rPr>
              <w:t>45-62</w:t>
            </w:r>
          </w:p>
          <w:p w14:paraId="1145534E" w14:textId="77777777" w:rsidR="00BE6757" w:rsidRDefault="00BE6757" w:rsidP="00FF257C">
            <w:pPr>
              <w:pStyle w:val="Figtext"/>
              <w:spacing w:after="0" w:line="240" w:lineRule="auto"/>
              <w:rPr>
                <w:sz w:val="18"/>
                <w:szCs w:val="18"/>
              </w:rPr>
            </w:pPr>
            <w:r>
              <w:rPr>
                <w:sz w:val="18"/>
                <w:szCs w:val="18"/>
              </w:rPr>
              <w:t>20-156</w:t>
            </w:r>
          </w:p>
        </w:tc>
        <w:tc>
          <w:tcPr>
            <w:tcW w:w="1199" w:type="dxa"/>
            <w:tcBorders>
              <w:bottom w:val="single" w:sz="12" w:space="0" w:color="87C773"/>
            </w:tcBorders>
          </w:tcPr>
          <w:p w14:paraId="2B999B4C" w14:textId="77777777" w:rsidR="00BE6757" w:rsidRDefault="00BE6757" w:rsidP="00FF257C">
            <w:pPr>
              <w:pStyle w:val="Figtext"/>
              <w:spacing w:after="0" w:line="240" w:lineRule="auto"/>
              <w:rPr>
                <w:sz w:val="18"/>
                <w:szCs w:val="18"/>
              </w:rPr>
            </w:pPr>
          </w:p>
          <w:p w14:paraId="3EE782C8" w14:textId="77777777" w:rsidR="00BE6757" w:rsidRDefault="00BE6757" w:rsidP="00FF257C">
            <w:pPr>
              <w:pStyle w:val="Figtext"/>
              <w:spacing w:after="0" w:line="240" w:lineRule="auto"/>
              <w:rPr>
                <w:sz w:val="18"/>
                <w:szCs w:val="18"/>
              </w:rPr>
            </w:pPr>
            <w:r>
              <w:rPr>
                <w:sz w:val="18"/>
                <w:szCs w:val="18"/>
              </w:rPr>
              <w:t>13540</w:t>
            </w:r>
          </w:p>
          <w:p w14:paraId="52911A22" w14:textId="77777777" w:rsidR="00BE6757" w:rsidRDefault="00BE6757" w:rsidP="00FF257C">
            <w:pPr>
              <w:pStyle w:val="Figtext"/>
              <w:spacing w:after="0" w:line="240" w:lineRule="auto"/>
              <w:rPr>
                <w:sz w:val="18"/>
                <w:szCs w:val="18"/>
              </w:rPr>
            </w:pPr>
            <w:r>
              <w:rPr>
                <w:sz w:val="18"/>
                <w:szCs w:val="18"/>
              </w:rPr>
              <w:t>1324</w:t>
            </w:r>
          </w:p>
          <w:p w14:paraId="23A45E46" w14:textId="77777777" w:rsidR="00BE6757" w:rsidRDefault="00BE6757" w:rsidP="00FF257C">
            <w:pPr>
              <w:pStyle w:val="Figtext"/>
              <w:spacing w:after="0" w:line="240" w:lineRule="auto"/>
              <w:rPr>
                <w:sz w:val="18"/>
                <w:szCs w:val="18"/>
              </w:rPr>
            </w:pPr>
            <w:r>
              <w:rPr>
                <w:sz w:val="18"/>
                <w:szCs w:val="18"/>
              </w:rPr>
              <w:t>52</w:t>
            </w:r>
          </w:p>
          <w:p w14:paraId="73C167B0" w14:textId="77777777" w:rsidR="00BE6757" w:rsidRDefault="00BE6757" w:rsidP="00FF257C">
            <w:pPr>
              <w:pStyle w:val="Figtext"/>
              <w:spacing w:after="0" w:line="240" w:lineRule="auto"/>
              <w:rPr>
                <w:sz w:val="18"/>
                <w:szCs w:val="18"/>
              </w:rPr>
            </w:pPr>
            <w:r>
              <w:rPr>
                <w:sz w:val="18"/>
                <w:szCs w:val="18"/>
              </w:rPr>
              <w:t>46-62</w:t>
            </w:r>
          </w:p>
          <w:p w14:paraId="5DB3B6FC" w14:textId="77777777" w:rsidR="00BE6757" w:rsidRDefault="00BE6757" w:rsidP="00FF257C">
            <w:pPr>
              <w:pStyle w:val="Figtext"/>
              <w:spacing w:after="0" w:line="240" w:lineRule="auto"/>
              <w:rPr>
                <w:sz w:val="18"/>
                <w:szCs w:val="18"/>
              </w:rPr>
            </w:pPr>
            <w:r>
              <w:rPr>
                <w:sz w:val="18"/>
                <w:szCs w:val="18"/>
              </w:rPr>
              <w:t>22-140</w:t>
            </w:r>
          </w:p>
        </w:tc>
      </w:tr>
      <w:tr w:rsidR="00BE6757" w14:paraId="256CE08B" w14:textId="77777777" w:rsidTr="00FF257C">
        <w:trPr>
          <w:trHeight w:val="286"/>
        </w:trPr>
        <w:tc>
          <w:tcPr>
            <w:tcW w:w="15021" w:type="dxa"/>
            <w:gridSpan w:val="12"/>
            <w:tcBorders>
              <w:top w:val="single" w:sz="12" w:space="0" w:color="87C773"/>
            </w:tcBorders>
            <w:shd w:val="clear" w:color="auto" w:fill="EAF1DD" w:themeFill="accent3" w:themeFillTint="33"/>
          </w:tcPr>
          <w:p w14:paraId="08DD1B4C" w14:textId="77777777" w:rsidR="00BE6757" w:rsidRDefault="00BE6757" w:rsidP="00FF257C">
            <w:pPr>
              <w:pStyle w:val="Figtextbottom"/>
              <w:rPr>
                <w:sz w:val="18"/>
                <w:szCs w:val="18"/>
              </w:rPr>
            </w:pPr>
            <w:r w:rsidRPr="000003A2">
              <w:t>*Screening year is from 1</w:t>
            </w:r>
            <w:r w:rsidRPr="000003A2">
              <w:rPr>
                <w:vertAlign w:val="superscript"/>
              </w:rPr>
              <w:t>st</w:t>
            </w:r>
            <w:r w:rsidRPr="000003A2">
              <w:t xml:space="preserve"> April – 31</w:t>
            </w:r>
            <w:r w:rsidRPr="000003A2">
              <w:rPr>
                <w:vertAlign w:val="superscript"/>
              </w:rPr>
              <w:t>st</w:t>
            </w:r>
            <w:r>
              <w:t xml:space="preserve"> March. ^Note that all percentages are calculated out of the number of individuals with at least one attended screening appointment.</w:t>
            </w:r>
          </w:p>
        </w:tc>
      </w:tr>
    </w:tbl>
    <w:p w14:paraId="5CEEF53C" w14:textId="3A578381" w:rsidR="00BE6757" w:rsidRPr="0025201F" w:rsidRDefault="00792A7F" w:rsidP="00792A7F">
      <w:pPr>
        <w:pStyle w:val="Caption"/>
        <w:rPr>
          <w:rStyle w:val="FiglegendChar"/>
        </w:rPr>
      </w:pPr>
      <w:bookmarkStart w:id="148" w:name="_Toc87626909"/>
      <w:r>
        <w:lastRenderedPageBreak/>
        <w:t xml:space="preserve">Table </w:t>
      </w:r>
      <w:r>
        <w:rPr>
          <w:noProof/>
        </w:rPr>
        <w:t>10</w:t>
      </w:r>
      <w:r w:rsidR="00BE6757">
        <w:t xml:space="preserve"> </w:t>
      </w:r>
      <w:r w:rsidR="00BE6757">
        <w:rPr>
          <w:rStyle w:val="FiglegendChar"/>
          <w:caps w:val="0"/>
        </w:rPr>
        <w:t>O</w:t>
      </w:r>
      <w:r w:rsidR="00BE6757" w:rsidRPr="0025201F">
        <w:rPr>
          <w:rStyle w:val="FiglegendChar"/>
          <w:caps w:val="0"/>
        </w:rPr>
        <w:t>verall screen positive/negative/</w:t>
      </w:r>
      <w:r w:rsidR="00BE6757">
        <w:rPr>
          <w:rStyle w:val="FiglegendChar"/>
          <w:caps w:val="0"/>
        </w:rPr>
        <w:t>STDR</w:t>
      </w:r>
      <w:r w:rsidR="00BE6757" w:rsidRPr="0025201F">
        <w:rPr>
          <w:rStyle w:val="FiglegendChar"/>
          <w:caps w:val="0"/>
        </w:rPr>
        <w:t>(</w:t>
      </w:r>
      <w:r w:rsidR="00BE6757">
        <w:rPr>
          <w:rStyle w:val="FiglegendChar"/>
          <w:caps w:val="0"/>
        </w:rPr>
        <w:t>STR</w:t>
      </w:r>
      <w:r w:rsidR="00BE6757" w:rsidRPr="0025201F">
        <w:rPr>
          <w:rStyle w:val="FiglegendChar"/>
          <w:caps w:val="0"/>
        </w:rPr>
        <w:t>/</w:t>
      </w:r>
      <w:r w:rsidR="00BE6757">
        <w:rPr>
          <w:rStyle w:val="FiglegendChar"/>
          <w:caps w:val="0"/>
        </w:rPr>
        <w:t>STM</w:t>
      </w:r>
      <w:r w:rsidR="00BE6757" w:rsidRPr="0025201F">
        <w:rPr>
          <w:rStyle w:val="FiglegendChar"/>
          <w:caps w:val="0"/>
        </w:rPr>
        <w:t>) annual incidences 2006/07 – 2016/17 (out of number of people with at least one attended screening appointment)</w:t>
      </w:r>
      <w:bookmarkEnd w:id="148"/>
    </w:p>
    <w:tbl>
      <w:tblPr>
        <w:tblW w:w="15559" w:type="dxa"/>
        <w:tblLook w:val="04A0" w:firstRow="1" w:lastRow="0" w:firstColumn="1" w:lastColumn="0" w:noHBand="0" w:noVBand="1"/>
      </w:tblPr>
      <w:tblGrid>
        <w:gridCol w:w="2375"/>
        <w:gridCol w:w="993"/>
        <w:gridCol w:w="992"/>
        <w:gridCol w:w="992"/>
        <w:gridCol w:w="992"/>
        <w:gridCol w:w="992"/>
        <w:gridCol w:w="992"/>
        <w:gridCol w:w="992"/>
        <w:gridCol w:w="992"/>
        <w:gridCol w:w="992"/>
        <w:gridCol w:w="992"/>
        <w:gridCol w:w="992"/>
        <w:gridCol w:w="2271"/>
      </w:tblGrid>
      <w:tr w:rsidR="00BE6757" w14:paraId="0789C84D" w14:textId="77777777" w:rsidTr="00FF257C">
        <w:tc>
          <w:tcPr>
            <w:tcW w:w="2375" w:type="dxa"/>
            <w:vMerge w:val="restart"/>
            <w:tcBorders>
              <w:top w:val="nil"/>
              <w:left w:val="nil"/>
              <w:right w:val="nil"/>
            </w:tcBorders>
            <w:vAlign w:val="center"/>
          </w:tcPr>
          <w:p w14:paraId="5642D63D" w14:textId="77777777" w:rsidR="00BE6757" w:rsidRPr="00E511DE" w:rsidRDefault="00BE6757" w:rsidP="00FF257C">
            <w:pPr>
              <w:pStyle w:val="Figtext"/>
              <w:spacing w:line="240" w:lineRule="auto"/>
            </w:pPr>
          </w:p>
        </w:tc>
        <w:tc>
          <w:tcPr>
            <w:tcW w:w="10913" w:type="dxa"/>
            <w:gridSpan w:val="11"/>
            <w:tcBorders>
              <w:top w:val="nil"/>
              <w:left w:val="nil"/>
              <w:bottom w:val="nil"/>
              <w:right w:val="nil"/>
            </w:tcBorders>
            <w:shd w:val="clear" w:color="auto" w:fill="87C773"/>
            <w:vAlign w:val="center"/>
          </w:tcPr>
          <w:p w14:paraId="5D21BB06" w14:textId="77777777" w:rsidR="00BE6757" w:rsidRPr="000103B2" w:rsidRDefault="00BE6757" w:rsidP="00FF257C">
            <w:pPr>
              <w:pStyle w:val="Figtext"/>
              <w:spacing w:line="240" w:lineRule="auto"/>
              <w:jc w:val="center"/>
              <w:rPr>
                <w:color w:val="FFFFFF" w:themeColor="background1"/>
              </w:rPr>
            </w:pPr>
            <w:r w:rsidRPr="000103B2">
              <w:rPr>
                <w:color w:val="FFFFFF" w:themeColor="background1"/>
              </w:rPr>
              <w:t>Screening Year*, n [%^]</w:t>
            </w:r>
          </w:p>
        </w:tc>
        <w:tc>
          <w:tcPr>
            <w:tcW w:w="2271" w:type="dxa"/>
            <w:vMerge w:val="restart"/>
            <w:tcBorders>
              <w:top w:val="nil"/>
              <w:left w:val="nil"/>
              <w:bottom w:val="nil"/>
              <w:right w:val="nil"/>
            </w:tcBorders>
            <w:shd w:val="clear" w:color="auto" w:fill="87C773"/>
            <w:vAlign w:val="center"/>
          </w:tcPr>
          <w:p w14:paraId="7210BF5A" w14:textId="77777777" w:rsidR="00BE6757" w:rsidRPr="000103B2" w:rsidRDefault="00BE6757" w:rsidP="00FF257C">
            <w:pPr>
              <w:pStyle w:val="Figtext"/>
              <w:spacing w:line="240" w:lineRule="auto"/>
              <w:rPr>
                <w:color w:val="FFFFFF" w:themeColor="background1"/>
              </w:rPr>
            </w:pPr>
            <w:r w:rsidRPr="000103B2">
              <w:rPr>
                <w:color w:val="FFFFFF" w:themeColor="background1"/>
              </w:rPr>
              <w:t>Overall, n[%^; 95% CI^^^]</w:t>
            </w:r>
          </w:p>
        </w:tc>
      </w:tr>
      <w:tr w:rsidR="00BE6757" w14:paraId="62BBECBB" w14:textId="77777777" w:rsidTr="00FF257C">
        <w:tc>
          <w:tcPr>
            <w:tcW w:w="2375" w:type="dxa"/>
            <w:vMerge/>
            <w:tcBorders>
              <w:left w:val="nil"/>
              <w:bottom w:val="nil"/>
              <w:right w:val="nil"/>
            </w:tcBorders>
            <w:vAlign w:val="center"/>
          </w:tcPr>
          <w:p w14:paraId="4BD5D4F7" w14:textId="77777777" w:rsidR="00BE6757" w:rsidRPr="00E511DE" w:rsidRDefault="00BE6757" w:rsidP="00FF257C">
            <w:pPr>
              <w:pStyle w:val="Figtext"/>
              <w:spacing w:line="240" w:lineRule="auto"/>
            </w:pPr>
          </w:p>
        </w:tc>
        <w:tc>
          <w:tcPr>
            <w:tcW w:w="993" w:type="dxa"/>
            <w:tcBorders>
              <w:top w:val="nil"/>
              <w:left w:val="nil"/>
              <w:bottom w:val="nil"/>
              <w:right w:val="nil"/>
            </w:tcBorders>
            <w:shd w:val="clear" w:color="auto" w:fill="87C773"/>
            <w:vAlign w:val="center"/>
          </w:tcPr>
          <w:p w14:paraId="6557DAE6" w14:textId="77777777" w:rsidR="00BE6757" w:rsidRPr="000103B2" w:rsidRDefault="00BE6757" w:rsidP="00FF257C">
            <w:pPr>
              <w:pStyle w:val="Figtext"/>
              <w:spacing w:line="240" w:lineRule="auto"/>
              <w:rPr>
                <w:color w:val="FFFFFF" w:themeColor="background1"/>
              </w:rPr>
            </w:pPr>
            <w:r w:rsidRPr="000103B2">
              <w:rPr>
                <w:color w:val="FFFFFF" w:themeColor="background1"/>
              </w:rPr>
              <w:t>2006/07</w:t>
            </w:r>
          </w:p>
        </w:tc>
        <w:tc>
          <w:tcPr>
            <w:tcW w:w="992" w:type="dxa"/>
            <w:tcBorders>
              <w:top w:val="nil"/>
              <w:left w:val="nil"/>
              <w:bottom w:val="nil"/>
              <w:right w:val="nil"/>
            </w:tcBorders>
            <w:shd w:val="clear" w:color="auto" w:fill="87C773"/>
            <w:vAlign w:val="center"/>
          </w:tcPr>
          <w:p w14:paraId="76759B38" w14:textId="77777777" w:rsidR="00BE6757" w:rsidRPr="000103B2" w:rsidRDefault="00BE6757" w:rsidP="00FF257C">
            <w:pPr>
              <w:pStyle w:val="Figtext"/>
              <w:spacing w:line="240" w:lineRule="auto"/>
              <w:rPr>
                <w:color w:val="FFFFFF" w:themeColor="background1"/>
              </w:rPr>
            </w:pPr>
            <w:r w:rsidRPr="000103B2">
              <w:rPr>
                <w:color w:val="FFFFFF" w:themeColor="background1"/>
              </w:rPr>
              <w:t>2007/08</w:t>
            </w:r>
          </w:p>
        </w:tc>
        <w:tc>
          <w:tcPr>
            <w:tcW w:w="992" w:type="dxa"/>
            <w:tcBorders>
              <w:top w:val="nil"/>
              <w:left w:val="nil"/>
              <w:bottom w:val="nil"/>
              <w:right w:val="nil"/>
            </w:tcBorders>
            <w:shd w:val="clear" w:color="auto" w:fill="87C773"/>
            <w:vAlign w:val="center"/>
          </w:tcPr>
          <w:p w14:paraId="18D0A23E" w14:textId="77777777" w:rsidR="00BE6757" w:rsidRPr="000103B2" w:rsidRDefault="00BE6757" w:rsidP="00FF257C">
            <w:pPr>
              <w:pStyle w:val="Figtext"/>
              <w:spacing w:line="240" w:lineRule="auto"/>
              <w:rPr>
                <w:color w:val="FFFFFF" w:themeColor="background1"/>
              </w:rPr>
            </w:pPr>
            <w:r w:rsidRPr="000103B2">
              <w:rPr>
                <w:color w:val="FFFFFF" w:themeColor="background1"/>
              </w:rPr>
              <w:t>2008/09</w:t>
            </w:r>
          </w:p>
        </w:tc>
        <w:tc>
          <w:tcPr>
            <w:tcW w:w="992" w:type="dxa"/>
            <w:tcBorders>
              <w:top w:val="nil"/>
              <w:left w:val="nil"/>
              <w:bottom w:val="nil"/>
              <w:right w:val="nil"/>
            </w:tcBorders>
            <w:shd w:val="clear" w:color="auto" w:fill="87C773"/>
            <w:vAlign w:val="center"/>
          </w:tcPr>
          <w:p w14:paraId="16ECD169" w14:textId="77777777" w:rsidR="00BE6757" w:rsidRPr="000103B2" w:rsidRDefault="00BE6757" w:rsidP="00FF257C">
            <w:pPr>
              <w:pStyle w:val="Figtext"/>
              <w:spacing w:line="240" w:lineRule="auto"/>
              <w:rPr>
                <w:color w:val="FFFFFF" w:themeColor="background1"/>
              </w:rPr>
            </w:pPr>
            <w:r w:rsidRPr="000103B2">
              <w:rPr>
                <w:color w:val="FFFFFF" w:themeColor="background1"/>
              </w:rPr>
              <w:t>2009/10</w:t>
            </w:r>
          </w:p>
        </w:tc>
        <w:tc>
          <w:tcPr>
            <w:tcW w:w="992" w:type="dxa"/>
            <w:tcBorders>
              <w:top w:val="nil"/>
              <w:left w:val="nil"/>
              <w:bottom w:val="nil"/>
              <w:right w:val="nil"/>
            </w:tcBorders>
            <w:shd w:val="clear" w:color="auto" w:fill="87C773"/>
            <w:vAlign w:val="center"/>
          </w:tcPr>
          <w:p w14:paraId="162A550E" w14:textId="77777777" w:rsidR="00BE6757" w:rsidRPr="000103B2" w:rsidRDefault="00BE6757" w:rsidP="00FF257C">
            <w:pPr>
              <w:pStyle w:val="Figtext"/>
              <w:spacing w:line="240" w:lineRule="auto"/>
              <w:rPr>
                <w:color w:val="FFFFFF" w:themeColor="background1"/>
              </w:rPr>
            </w:pPr>
            <w:r w:rsidRPr="000103B2">
              <w:rPr>
                <w:color w:val="FFFFFF" w:themeColor="background1"/>
              </w:rPr>
              <w:t>2010/11</w:t>
            </w:r>
          </w:p>
        </w:tc>
        <w:tc>
          <w:tcPr>
            <w:tcW w:w="992" w:type="dxa"/>
            <w:tcBorders>
              <w:top w:val="nil"/>
              <w:left w:val="nil"/>
              <w:bottom w:val="nil"/>
              <w:right w:val="nil"/>
            </w:tcBorders>
            <w:shd w:val="clear" w:color="auto" w:fill="87C773"/>
            <w:vAlign w:val="center"/>
          </w:tcPr>
          <w:p w14:paraId="710DBE7E" w14:textId="77777777" w:rsidR="00BE6757" w:rsidRPr="000103B2" w:rsidRDefault="00BE6757" w:rsidP="00FF257C">
            <w:pPr>
              <w:pStyle w:val="Figtext"/>
              <w:spacing w:line="240" w:lineRule="auto"/>
              <w:rPr>
                <w:color w:val="FFFFFF" w:themeColor="background1"/>
              </w:rPr>
            </w:pPr>
            <w:r w:rsidRPr="000103B2">
              <w:rPr>
                <w:color w:val="FFFFFF" w:themeColor="background1"/>
              </w:rPr>
              <w:t>2011/12</w:t>
            </w:r>
          </w:p>
        </w:tc>
        <w:tc>
          <w:tcPr>
            <w:tcW w:w="992" w:type="dxa"/>
            <w:tcBorders>
              <w:top w:val="nil"/>
              <w:left w:val="nil"/>
              <w:bottom w:val="nil"/>
              <w:right w:val="nil"/>
            </w:tcBorders>
            <w:shd w:val="clear" w:color="auto" w:fill="87C773"/>
            <w:vAlign w:val="center"/>
          </w:tcPr>
          <w:p w14:paraId="3751E1C2" w14:textId="77777777" w:rsidR="00BE6757" w:rsidRPr="000103B2" w:rsidRDefault="00BE6757" w:rsidP="00FF257C">
            <w:pPr>
              <w:pStyle w:val="Figtext"/>
              <w:spacing w:line="240" w:lineRule="auto"/>
              <w:rPr>
                <w:color w:val="FFFFFF" w:themeColor="background1"/>
              </w:rPr>
            </w:pPr>
            <w:r w:rsidRPr="000103B2">
              <w:rPr>
                <w:color w:val="FFFFFF" w:themeColor="background1"/>
              </w:rPr>
              <w:t>2012/13</w:t>
            </w:r>
          </w:p>
        </w:tc>
        <w:tc>
          <w:tcPr>
            <w:tcW w:w="992" w:type="dxa"/>
            <w:tcBorders>
              <w:top w:val="nil"/>
              <w:left w:val="nil"/>
              <w:bottom w:val="nil"/>
              <w:right w:val="nil"/>
            </w:tcBorders>
            <w:shd w:val="clear" w:color="auto" w:fill="87C773"/>
            <w:vAlign w:val="center"/>
          </w:tcPr>
          <w:p w14:paraId="5B4E9E3A" w14:textId="77777777" w:rsidR="00BE6757" w:rsidRPr="000103B2" w:rsidRDefault="00BE6757" w:rsidP="00FF257C">
            <w:pPr>
              <w:pStyle w:val="Figtext"/>
              <w:spacing w:line="240" w:lineRule="auto"/>
              <w:rPr>
                <w:color w:val="FFFFFF" w:themeColor="background1"/>
              </w:rPr>
            </w:pPr>
            <w:r w:rsidRPr="000103B2">
              <w:rPr>
                <w:color w:val="FFFFFF" w:themeColor="background1"/>
              </w:rPr>
              <w:t>2013/14</w:t>
            </w:r>
          </w:p>
        </w:tc>
        <w:tc>
          <w:tcPr>
            <w:tcW w:w="992" w:type="dxa"/>
            <w:tcBorders>
              <w:top w:val="nil"/>
              <w:left w:val="nil"/>
              <w:bottom w:val="nil"/>
              <w:right w:val="nil"/>
            </w:tcBorders>
            <w:shd w:val="clear" w:color="auto" w:fill="87C773"/>
            <w:vAlign w:val="center"/>
          </w:tcPr>
          <w:p w14:paraId="7218ED3C" w14:textId="77777777" w:rsidR="00BE6757" w:rsidRPr="000103B2" w:rsidRDefault="00BE6757" w:rsidP="00FF257C">
            <w:pPr>
              <w:pStyle w:val="Figtext"/>
              <w:spacing w:line="240" w:lineRule="auto"/>
              <w:rPr>
                <w:color w:val="FFFFFF" w:themeColor="background1"/>
              </w:rPr>
            </w:pPr>
            <w:r w:rsidRPr="000103B2">
              <w:rPr>
                <w:color w:val="FFFFFF" w:themeColor="background1"/>
              </w:rPr>
              <w:t>2014/15</w:t>
            </w:r>
          </w:p>
        </w:tc>
        <w:tc>
          <w:tcPr>
            <w:tcW w:w="992" w:type="dxa"/>
            <w:tcBorders>
              <w:top w:val="nil"/>
              <w:left w:val="nil"/>
              <w:bottom w:val="nil"/>
              <w:right w:val="nil"/>
            </w:tcBorders>
            <w:shd w:val="clear" w:color="auto" w:fill="87C773"/>
            <w:vAlign w:val="center"/>
          </w:tcPr>
          <w:p w14:paraId="415212A7" w14:textId="77777777" w:rsidR="00BE6757" w:rsidRPr="000103B2" w:rsidRDefault="00BE6757" w:rsidP="00FF257C">
            <w:pPr>
              <w:pStyle w:val="Figtext"/>
              <w:spacing w:line="240" w:lineRule="auto"/>
              <w:rPr>
                <w:color w:val="FFFFFF" w:themeColor="background1"/>
              </w:rPr>
            </w:pPr>
            <w:r w:rsidRPr="000103B2">
              <w:rPr>
                <w:color w:val="FFFFFF" w:themeColor="background1"/>
              </w:rPr>
              <w:t>2015/16</w:t>
            </w:r>
          </w:p>
        </w:tc>
        <w:tc>
          <w:tcPr>
            <w:tcW w:w="992" w:type="dxa"/>
            <w:tcBorders>
              <w:top w:val="nil"/>
              <w:left w:val="nil"/>
              <w:bottom w:val="nil"/>
              <w:right w:val="nil"/>
            </w:tcBorders>
            <w:shd w:val="clear" w:color="auto" w:fill="87C773"/>
            <w:vAlign w:val="center"/>
          </w:tcPr>
          <w:p w14:paraId="04A27440" w14:textId="77777777" w:rsidR="00BE6757" w:rsidRPr="000103B2" w:rsidRDefault="00BE6757" w:rsidP="00FF257C">
            <w:pPr>
              <w:pStyle w:val="Figtext"/>
              <w:spacing w:line="240" w:lineRule="auto"/>
              <w:rPr>
                <w:color w:val="FFFFFF" w:themeColor="background1"/>
              </w:rPr>
            </w:pPr>
            <w:r w:rsidRPr="000103B2">
              <w:rPr>
                <w:color w:val="FFFFFF" w:themeColor="background1"/>
              </w:rPr>
              <w:t>2016/17</w:t>
            </w:r>
          </w:p>
        </w:tc>
        <w:tc>
          <w:tcPr>
            <w:tcW w:w="2271" w:type="dxa"/>
            <w:vMerge/>
            <w:tcBorders>
              <w:top w:val="nil"/>
              <w:left w:val="nil"/>
              <w:bottom w:val="nil"/>
              <w:right w:val="nil"/>
            </w:tcBorders>
          </w:tcPr>
          <w:p w14:paraId="67527E15" w14:textId="77777777" w:rsidR="00BE6757" w:rsidRPr="00E511DE" w:rsidRDefault="00BE6757" w:rsidP="00FF257C">
            <w:pPr>
              <w:pStyle w:val="Figtext"/>
              <w:spacing w:line="240" w:lineRule="auto"/>
            </w:pPr>
          </w:p>
        </w:tc>
      </w:tr>
      <w:tr w:rsidR="00BE6757" w14:paraId="192998C0" w14:textId="77777777" w:rsidTr="00FF257C">
        <w:tc>
          <w:tcPr>
            <w:tcW w:w="2375" w:type="dxa"/>
            <w:tcBorders>
              <w:top w:val="nil"/>
              <w:left w:val="nil"/>
              <w:bottom w:val="single" w:sz="12" w:space="0" w:color="87C773"/>
              <w:right w:val="nil"/>
            </w:tcBorders>
            <w:vAlign w:val="center"/>
          </w:tcPr>
          <w:p w14:paraId="5E759A7F" w14:textId="77777777" w:rsidR="00BE6757" w:rsidRPr="00E60EBB" w:rsidRDefault="00BE6757" w:rsidP="00FF257C">
            <w:pPr>
              <w:pStyle w:val="Figtext"/>
              <w:spacing w:line="240" w:lineRule="auto"/>
              <w:rPr>
                <w:b/>
              </w:rPr>
            </w:pPr>
            <w:r>
              <w:rPr>
                <w:b/>
              </w:rPr>
              <w:t>Number of i</w:t>
            </w:r>
            <w:r w:rsidRPr="00E60EBB">
              <w:rPr>
                <w:b/>
              </w:rPr>
              <w:t>ndividuals with at least one attended screening appointment</w:t>
            </w:r>
          </w:p>
        </w:tc>
        <w:tc>
          <w:tcPr>
            <w:tcW w:w="993" w:type="dxa"/>
            <w:tcBorders>
              <w:top w:val="nil"/>
              <w:left w:val="nil"/>
              <w:bottom w:val="single" w:sz="12" w:space="0" w:color="87C773"/>
              <w:right w:val="nil"/>
            </w:tcBorders>
            <w:vAlign w:val="center"/>
          </w:tcPr>
          <w:p w14:paraId="60B4EECC" w14:textId="77777777" w:rsidR="00BE6757" w:rsidRPr="00E60EBB" w:rsidRDefault="00BE6757" w:rsidP="00FF257C">
            <w:pPr>
              <w:pStyle w:val="Figtext"/>
              <w:spacing w:line="240" w:lineRule="auto"/>
              <w:rPr>
                <w:b/>
              </w:rPr>
            </w:pPr>
            <w:r w:rsidRPr="00E60EBB">
              <w:rPr>
                <w:b/>
              </w:rPr>
              <w:t>6637 [100.0]</w:t>
            </w:r>
          </w:p>
        </w:tc>
        <w:tc>
          <w:tcPr>
            <w:tcW w:w="992" w:type="dxa"/>
            <w:tcBorders>
              <w:top w:val="nil"/>
              <w:left w:val="nil"/>
              <w:bottom w:val="single" w:sz="12" w:space="0" w:color="87C773"/>
              <w:right w:val="nil"/>
            </w:tcBorders>
            <w:vAlign w:val="center"/>
          </w:tcPr>
          <w:p w14:paraId="183A0132" w14:textId="77777777" w:rsidR="00BE6757" w:rsidRPr="00E60EBB" w:rsidRDefault="00BE6757" w:rsidP="00FF257C">
            <w:pPr>
              <w:pStyle w:val="Figtext"/>
              <w:spacing w:line="240" w:lineRule="auto"/>
              <w:rPr>
                <w:b/>
              </w:rPr>
            </w:pPr>
            <w:r w:rsidRPr="00E60EBB">
              <w:rPr>
                <w:b/>
              </w:rPr>
              <w:t>8088 [100.0]</w:t>
            </w:r>
          </w:p>
        </w:tc>
        <w:tc>
          <w:tcPr>
            <w:tcW w:w="992" w:type="dxa"/>
            <w:tcBorders>
              <w:top w:val="nil"/>
              <w:left w:val="nil"/>
              <w:bottom w:val="single" w:sz="12" w:space="0" w:color="87C773"/>
              <w:right w:val="nil"/>
            </w:tcBorders>
            <w:vAlign w:val="center"/>
          </w:tcPr>
          <w:p w14:paraId="044CA306" w14:textId="77777777" w:rsidR="00BE6757" w:rsidRPr="00E60EBB" w:rsidRDefault="00BE6757" w:rsidP="00FF257C">
            <w:pPr>
              <w:pStyle w:val="Figtext"/>
              <w:spacing w:line="240" w:lineRule="auto"/>
              <w:rPr>
                <w:b/>
              </w:rPr>
            </w:pPr>
            <w:r w:rsidRPr="00E60EBB">
              <w:rPr>
                <w:b/>
              </w:rPr>
              <w:t>8664 [100.0]</w:t>
            </w:r>
          </w:p>
        </w:tc>
        <w:tc>
          <w:tcPr>
            <w:tcW w:w="992" w:type="dxa"/>
            <w:tcBorders>
              <w:top w:val="nil"/>
              <w:left w:val="nil"/>
              <w:bottom w:val="single" w:sz="12" w:space="0" w:color="87C773"/>
              <w:right w:val="nil"/>
            </w:tcBorders>
            <w:vAlign w:val="center"/>
          </w:tcPr>
          <w:p w14:paraId="0B16D814" w14:textId="77777777" w:rsidR="00BE6757" w:rsidRPr="00E60EBB" w:rsidRDefault="00BE6757" w:rsidP="00FF257C">
            <w:pPr>
              <w:pStyle w:val="Figtext"/>
              <w:spacing w:line="240" w:lineRule="auto"/>
              <w:rPr>
                <w:b/>
              </w:rPr>
            </w:pPr>
            <w:r w:rsidRPr="00E60EBB">
              <w:rPr>
                <w:b/>
              </w:rPr>
              <w:t>10266 [100.0]</w:t>
            </w:r>
          </w:p>
        </w:tc>
        <w:tc>
          <w:tcPr>
            <w:tcW w:w="992" w:type="dxa"/>
            <w:tcBorders>
              <w:top w:val="nil"/>
              <w:left w:val="nil"/>
              <w:bottom w:val="single" w:sz="12" w:space="0" w:color="87C773"/>
              <w:right w:val="nil"/>
            </w:tcBorders>
            <w:vAlign w:val="center"/>
          </w:tcPr>
          <w:p w14:paraId="066C21E7" w14:textId="77777777" w:rsidR="00BE6757" w:rsidRPr="00E60EBB" w:rsidRDefault="00BE6757" w:rsidP="00FF257C">
            <w:pPr>
              <w:pStyle w:val="Figtext"/>
              <w:spacing w:line="240" w:lineRule="auto"/>
              <w:rPr>
                <w:b/>
              </w:rPr>
            </w:pPr>
            <w:r w:rsidRPr="00E60EBB">
              <w:rPr>
                <w:b/>
              </w:rPr>
              <w:t>11214 [100.0]</w:t>
            </w:r>
          </w:p>
        </w:tc>
        <w:tc>
          <w:tcPr>
            <w:tcW w:w="992" w:type="dxa"/>
            <w:tcBorders>
              <w:top w:val="nil"/>
              <w:left w:val="nil"/>
              <w:bottom w:val="single" w:sz="12" w:space="0" w:color="87C773"/>
              <w:right w:val="nil"/>
            </w:tcBorders>
            <w:vAlign w:val="center"/>
          </w:tcPr>
          <w:p w14:paraId="7D5D5BF4" w14:textId="77777777" w:rsidR="00BE6757" w:rsidRPr="00E60EBB" w:rsidRDefault="00BE6757" w:rsidP="00FF257C">
            <w:pPr>
              <w:pStyle w:val="Figtext"/>
              <w:spacing w:line="240" w:lineRule="auto"/>
              <w:rPr>
                <w:b/>
              </w:rPr>
            </w:pPr>
            <w:r w:rsidRPr="00E60EBB">
              <w:rPr>
                <w:b/>
              </w:rPr>
              <w:t>13124 [100.0]</w:t>
            </w:r>
          </w:p>
        </w:tc>
        <w:tc>
          <w:tcPr>
            <w:tcW w:w="992" w:type="dxa"/>
            <w:tcBorders>
              <w:top w:val="nil"/>
              <w:left w:val="nil"/>
              <w:bottom w:val="single" w:sz="12" w:space="0" w:color="87C773"/>
              <w:right w:val="nil"/>
            </w:tcBorders>
            <w:vAlign w:val="center"/>
          </w:tcPr>
          <w:p w14:paraId="019D92F6" w14:textId="77777777" w:rsidR="00BE6757" w:rsidRPr="00E60EBB" w:rsidRDefault="00BE6757" w:rsidP="00FF257C">
            <w:pPr>
              <w:pStyle w:val="Figtext"/>
              <w:spacing w:line="240" w:lineRule="auto"/>
              <w:rPr>
                <w:b/>
              </w:rPr>
            </w:pPr>
            <w:r w:rsidRPr="00E60EBB">
              <w:rPr>
                <w:b/>
              </w:rPr>
              <w:t>13518 [100.0]</w:t>
            </w:r>
          </w:p>
        </w:tc>
        <w:tc>
          <w:tcPr>
            <w:tcW w:w="992" w:type="dxa"/>
            <w:tcBorders>
              <w:top w:val="nil"/>
              <w:left w:val="nil"/>
              <w:bottom w:val="single" w:sz="12" w:space="0" w:color="87C773"/>
              <w:right w:val="nil"/>
            </w:tcBorders>
            <w:vAlign w:val="center"/>
          </w:tcPr>
          <w:p w14:paraId="151B8976" w14:textId="77777777" w:rsidR="00BE6757" w:rsidRPr="00E60EBB" w:rsidRDefault="00BE6757" w:rsidP="00FF257C">
            <w:pPr>
              <w:pStyle w:val="Figtext"/>
              <w:spacing w:line="240" w:lineRule="auto"/>
              <w:rPr>
                <w:b/>
              </w:rPr>
            </w:pPr>
            <w:r w:rsidRPr="00E60EBB">
              <w:rPr>
                <w:b/>
              </w:rPr>
              <w:t>15115 [100.0]</w:t>
            </w:r>
          </w:p>
        </w:tc>
        <w:tc>
          <w:tcPr>
            <w:tcW w:w="992" w:type="dxa"/>
            <w:tcBorders>
              <w:top w:val="nil"/>
              <w:left w:val="nil"/>
              <w:bottom w:val="single" w:sz="12" w:space="0" w:color="87C773"/>
              <w:right w:val="nil"/>
            </w:tcBorders>
            <w:vAlign w:val="center"/>
          </w:tcPr>
          <w:p w14:paraId="5C754025" w14:textId="77777777" w:rsidR="00BE6757" w:rsidRPr="00E60EBB" w:rsidRDefault="00BE6757" w:rsidP="00FF257C">
            <w:pPr>
              <w:pStyle w:val="Figtext"/>
              <w:spacing w:line="240" w:lineRule="auto"/>
              <w:rPr>
                <w:b/>
              </w:rPr>
            </w:pPr>
            <w:r w:rsidRPr="00E60EBB">
              <w:rPr>
                <w:b/>
              </w:rPr>
              <w:t>15552 [100.0]</w:t>
            </w:r>
          </w:p>
        </w:tc>
        <w:tc>
          <w:tcPr>
            <w:tcW w:w="992" w:type="dxa"/>
            <w:tcBorders>
              <w:top w:val="nil"/>
              <w:left w:val="nil"/>
              <w:bottom w:val="single" w:sz="12" w:space="0" w:color="87C773"/>
              <w:right w:val="nil"/>
            </w:tcBorders>
            <w:vAlign w:val="center"/>
          </w:tcPr>
          <w:p w14:paraId="192AAD57" w14:textId="77777777" w:rsidR="00BE6757" w:rsidRPr="00E60EBB" w:rsidRDefault="00BE6757" w:rsidP="00FF257C">
            <w:pPr>
              <w:pStyle w:val="Figtext"/>
              <w:spacing w:line="240" w:lineRule="auto"/>
              <w:rPr>
                <w:b/>
              </w:rPr>
            </w:pPr>
            <w:r w:rsidRPr="00E60EBB">
              <w:rPr>
                <w:b/>
              </w:rPr>
              <w:t>15280^^ [100.0]</w:t>
            </w:r>
          </w:p>
        </w:tc>
        <w:tc>
          <w:tcPr>
            <w:tcW w:w="992" w:type="dxa"/>
            <w:tcBorders>
              <w:top w:val="nil"/>
              <w:left w:val="nil"/>
              <w:bottom w:val="single" w:sz="12" w:space="0" w:color="87C773"/>
              <w:right w:val="nil"/>
            </w:tcBorders>
            <w:vAlign w:val="center"/>
          </w:tcPr>
          <w:p w14:paraId="15488EF7" w14:textId="77777777" w:rsidR="00BE6757" w:rsidRPr="00E60EBB" w:rsidRDefault="00BE6757" w:rsidP="00FF257C">
            <w:pPr>
              <w:pStyle w:val="Figtext"/>
              <w:spacing w:line="240" w:lineRule="auto"/>
              <w:rPr>
                <w:b/>
              </w:rPr>
            </w:pPr>
            <w:r w:rsidRPr="00E60EBB">
              <w:rPr>
                <w:b/>
              </w:rPr>
              <w:t>16096^^ [100.0]</w:t>
            </w:r>
          </w:p>
        </w:tc>
        <w:tc>
          <w:tcPr>
            <w:tcW w:w="2271" w:type="dxa"/>
            <w:tcBorders>
              <w:top w:val="nil"/>
              <w:left w:val="nil"/>
              <w:bottom w:val="single" w:sz="12" w:space="0" w:color="87C773"/>
            </w:tcBorders>
            <w:vAlign w:val="center"/>
          </w:tcPr>
          <w:p w14:paraId="1BA16197" w14:textId="77777777" w:rsidR="00BE6757" w:rsidRPr="00E60EBB" w:rsidRDefault="00BE6757" w:rsidP="00FF257C">
            <w:pPr>
              <w:pStyle w:val="Figtext"/>
              <w:spacing w:line="240" w:lineRule="auto"/>
              <w:rPr>
                <w:b/>
              </w:rPr>
            </w:pPr>
            <w:r w:rsidRPr="00E60EBB">
              <w:rPr>
                <w:b/>
              </w:rPr>
              <w:t>133554 [100.0]</w:t>
            </w:r>
          </w:p>
        </w:tc>
      </w:tr>
      <w:tr w:rsidR="00BE6757" w14:paraId="4B97BAC3" w14:textId="77777777" w:rsidTr="00FF257C">
        <w:tc>
          <w:tcPr>
            <w:tcW w:w="2375" w:type="dxa"/>
            <w:tcBorders>
              <w:top w:val="single" w:sz="12" w:space="0" w:color="87C773"/>
              <w:left w:val="nil"/>
              <w:bottom w:val="nil"/>
              <w:right w:val="nil"/>
            </w:tcBorders>
            <w:vAlign w:val="center"/>
          </w:tcPr>
          <w:p w14:paraId="6BD5CEBF" w14:textId="77777777" w:rsidR="00BE6757" w:rsidRPr="00E60EBB" w:rsidRDefault="00BE6757" w:rsidP="00FF257C">
            <w:pPr>
              <w:pStyle w:val="Figtext"/>
              <w:spacing w:line="240" w:lineRule="auto"/>
              <w:rPr>
                <w:b/>
              </w:rPr>
            </w:pPr>
            <w:r w:rsidRPr="00E60EBB">
              <w:rPr>
                <w:b/>
              </w:rPr>
              <w:t>Screen positive</w:t>
            </w:r>
          </w:p>
        </w:tc>
        <w:tc>
          <w:tcPr>
            <w:tcW w:w="993" w:type="dxa"/>
            <w:tcBorders>
              <w:top w:val="single" w:sz="12" w:space="0" w:color="87C773"/>
              <w:left w:val="nil"/>
              <w:bottom w:val="nil"/>
              <w:right w:val="nil"/>
            </w:tcBorders>
            <w:vAlign w:val="center"/>
          </w:tcPr>
          <w:p w14:paraId="04695CCB" w14:textId="77777777" w:rsidR="00BE6757" w:rsidRPr="00AB4FE6" w:rsidRDefault="00BE6757" w:rsidP="00FF257C">
            <w:pPr>
              <w:pStyle w:val="Figtext"/>
              <w:spacing w:line="240" w:lineRule="auto"/>
              <w:rPr>
                <w:b/>
              </w:rPr>
            </w:pPr>
            <w:r w:rsidRPr="00AB4FE6">
              <w:rPr>
                <w:b/>
              </w:rPr>
              <w:t>527 [7.9]</w:t>
            </w:r>
          </w:p>
        </w:tc>
        <w:tc>
          <w:tcPr>
            <w:tcW w:w="992" w:type="dxa"/>
            <w:tcBorders>
              <w:top w:val="single" w:sz="12" w:space="0" w:color="87C773"/>
              <w:left w:val="nil"/>
              <w:bottom w:val="nil"/>
              <w:right w:val="nil"/>
            </w:tcBorders>
            <w:vAlign w:val="center"/>
          </w:tcPr>
          <w:p w14:paraId="59197E55" w14:textId="77777777" w:rsidR="00BE6757" w:rsidRPr="00AB4FE6" w:rsidRDefault="00BE6757" w:rsidP="00FF257C">
            <w:pPr>
              <w:pStyle w:val="Figtext"/>
              <w:spacing w:line="240" w:lineRule="auto"/>
              <w:rPr>
                <w:b/>
              </w:rPr>
            </w:pPr>
            <w:r w:rsidRPr="00AB4FE6">
              <w:rPr>
                <w:b/>
              </w:rPr>
              <w:t>714 [8.8]</w:t>
            </w:r>
          </w:p>
        </w:tc>
        <w:tc>
          <w:tcPr>
            <w:tcW w:w="992" w:type="dxa"/>
            <w:tcBorders>
              <w:top w:val="single" w:sz="12" w:space="0" w:color="87C773"/>
              <w:left w:val="nil"/>
              <w:bottom w:val="nil"/>
              <w:right w:val="nil"/>
            </w:tcBorders>
            <w:vAlign w:val="center"/>
          </w:tcPr>
          <w:p w14:paraId="421071A0" w14:textId="77777777" w:rsidR="00BE6757" w:rsidRPr="00AB4FE6" w:rsidRDefault="00BE6757" w:rsidP="00FF257C">
            <w:pPr>
              <w:pStyle w:val="Figtext"/>
              <w:spacing w:line="240" w:lineRule="auto"/>
              <w:rPr>
                <w:b/>
              </w:rPr>
            </w:pPr>
            <w:r w:rsidRPr="00AB4FE6">
              <w:rPr>
                <w:b/>
              </w:rPr>
              <w:t>922 [10.6]</w:t>
            </w:r>
          </w:p>
        </w:tc>
        <w:tc>
          <w:tcPr>
            <w:tcW w:w="992" w:type="dxa"/>
            <w:tcBorders>
              <w:top w:val="single" w:sz="12" w:space="0" w:color="87C773"/>
              <w:left w:val="nil"/>
              <w:bottom w:val="nil"/>
              <w:right w:val="nil"/>
            </w:tcBorders>
            <w:vAlign w:val="center"/>
          </w:tcPr>
          <w:p w14:paraId="0BE3CC70" w14:textId="77777777" w:rsidR="00BE6757" w:rsidRPr="00AB4FE6" w:rsidRDefault="00BE6757" w:rsidP="00FF257C">
            <w:pPr>
              <w:pStyle w:val="Figtext"/>
              <w:spacing w:line="240" w:lineRule="auto"/>
              <w:rPr>
                <w:b/>
              </w:rPr>
            </w:pPr>
            <w:r w:rsidRPr="00AB4FE6">
              <w:rPr>
                <w:b/>
              </w:rPr>
              <w:t>854 [8.3]</w:t>
            </w:r>
          </w:p>
        </w:tc>
        <w:tc>
          <w:tcPr>
            <w:tcW w:w="992" w:type="dxa"/>
            <w:tcBorders>
              <w:top w:val="single" w:sz="12" w:space="0" w:color="87C773"/>
              <w:left w:val="nil"/>
              <w:bottom w:val="nil"/>
              <w:right w:val="nil"/>
            </w:tcBorders>
            <w:vAlign w:val="center"/>
          </w:tcPr>
          <w:p w14:paraId="3D2698D7" w14:textId="77777777" w:rsidR="00BE6757" w:rsidRPr="00AB4FE6" w:rsidRDefault="00BE6757" w:rsidP="00FF257C">
            <w:pPr>
              <w:pStyle w:val="Figtext"/>
              <w:spacing w:line="240" w:lineRule="auto"/>
              <w:rPr>
                <w:b/>
              </w:rPr>
            </w:pPr>
            <w:r w:rsidRPr="00AB4FE6">
              <w:rPr>
                <w:b/>
              </w:rPr>
              <w:t>695 [6.2]</w:t>
            </w:r>
          </w:p>
        </w:tc>
        <w:tc>
          <w:tcPr>
            <w:tcW w:w="992" w:type="dxa"/>
            <w:tcBorders>
              <w:top w:val="single" w:sz="12" w:space="0" w:color="87C773"/>
              <w:left w:val="nil"/>
              <w:bottom w:val="nil"/>
              <w:right w:val="nil"/>
            </w:tcBorders>
            <w:vAlign w:val="center"/>
          </w:tcPr>
          <w:p w14:paraId="0CC233C5" w14:textId="77777777" w:rsidR="00BE6757" w:rsidRPr="00AB4FE6" w:rsidRDefault="00BE6757" w:rsidP="00FF257C">
            <w:pPr>
              <w:pStyle w:val="Figtext"/>
              <w:spacing w:line="240" w:lineRule="auto"/>
              <w:rPr>
                <w:b/>
              </w:rPr>
            </w:pPr>
            <w:r w:rsidRPr="00AB4FE6">
              <w:rPr>
                <w:b/>
              </w:rPr>
              <w:t>921 [7.0]</w:t>
            </w:r>
          </w:p>
        </w:tc>
        <w:tc>
          <w:tcPr>
            <w:tcW w:w="992" w:type="dxa"/>
            <w:tcBorders>
              <w:top w:val="single" w:sz="12" w:space="0" w:color="87C773"/>
              <w:left w:val="nil"/>
              <w:bottom w:val="nil"/>
              <w:right w:val="nil"/>
            </w:tcBorders>
            <w:vAlign w:val="center"/>
          </w:tcPr>
          <w:p w14:paraId="1148C0DF" w14:textId="77777777" w:rsidR="00BE6757" w:rsidRPr="00AB4FE6" w:rsidRDefault="00BE6757" w:rsidP="00FF257C">
            <w:pPr>
              <w:pStyle w:val="Figtext"/>
              <w:spacing w:line="240" w:lineRule="auto"/>
              <w:rPr>
                <w:b/>
              </w:rPr>
            </w:pPr>
            <w:r w:rsidRPr="00AB4FE6">
              <w:rPr>
                <w:b/>
              </w:rPr>
              <w:t>774 [5.7]</w:t>
            </w:r>
          </w:p>
        </w:tc>
        <w:tc>
          <w:tcPr>
            <w:tcW w:w="992" w:type="dxa"/>
            <w:tcBorders>
              <w:top w:val="single" w:sz="12" w:space="0" w:color="87C773"/>
              <w:left w:val="nil"/>
              <w:bottom w:val="nil"/>
              <w:right w:val="nil"/>
            </w:tcBorders>
            <w:vAlign w:val="center"/>
          </w:tcPr>
          <w:p w14:paraId="2F1BD63F" w14:textId="77777777" w:rsidR="00BE6757" w:rsidRPr="00AB4FE6" w:rsidRDefault="00BE6757" w:rsidP="00FF257C">
            <w:pPr>
              <w:pStyle w:val="Figtext"/>
              <w:spacing w:line="240" w:lineRule="auto"/>
              <w:rPr>
                <w:b/>
              </w:rPr>
            </w:pPr>
            <w:r w:rsidRPr="00AB4FE6">
              <w:rPr>
                <w:b/>
              </w:rPr>
              <w:t>669 [4.4]</w:t>
            </w:r>
          </w:p>
        </w:tc>
        <w:tc>
          <w:tcPr>
            <w:tcW w:w="992" w:type="dxa"/>
            <w:tcBorders>
              <w:top w:val="single" w:sz="12" w:space="0" w:color="87C773"/>
              <w:left w:val="nil"/>
              <w:bottom w:val="nil"/>
              <w:right w:val="nil"/>
            </w:tcBorders>
            <w:vAlign w:val="center"/>
          </w:tcPr>
          <w:p w14:paraId="59F7014E" w14:textId="77777777" w:rsidR="00BE6757" w:rsidRPr="00AB4FE6" w:rsidRDefault="00BE6757" w:rsidP="00FF257C">
            <w:pPr>
              <w:pStyle w:val="Figtext"/>
              <w:spacing w:line="240" w:lineRule="auto"/>
              <w:rPr>
                <w:b/>
              </w:rPr>
            </w:pPr>
            <w:r w:rsidRPr="00AB4FE6">
              <w:rPr>
                <w:b/>
              </w:rPr>
              <w:t>805 [5.2]</w:t>
            </w:r>
          </w:p>
        </w:tc>
        <w:tc>
          <w:tcPr>
            <w:tcW w:w="992" w:type="dxa"/>
            <w:tcBorders>
              <w:top w:val="single" w:sz="12" w:space="0" w:color="87C773"/>
              <w:left w:val="nil"/>
              <w:bottom w:val="nil"/>
              <w:right w:val="nil"/>
            </w:tcBorders>
            <w:vAlign w:val="center"/>
          </w:tcPr>
          <w:p w14:paraId="73FA060B" w14:textId="77777777" w:rsidR="00BE6757" w:rsidRPr="00AB4FE6" w:rsidRDefault="00BE6757" w:rsidP="00FF257C">
            <w:pPr>
              <w:pStyle w:val="Figtext"/>
              <w:spacing w:line="240" w:lineRule="auto"/>
              <w:rPr>
                <w:b/>
              </w:rPr>
            </w:pPr>
            <w:r w:rsidRPr="00AB4FE6">
              <w:rPr>
                <w:b/>
              </w:rPr>
              <w:t>1031 [6.7]</w:t>
            </w:r>
          </w:p>
        </w:tc>
        <w:tc>
          <w:tcPr>
            <w:tcW w:w="992" w:type="dxa"/>
            <w:tcBorders>
              <w:top w:val="single" w:sz="12" w:space="0" w:color="87C773"/>
              <w:left w:val="nil"/>
              <w:bottom w:val="nil"/>
              <w:right w:val="nil"/>
            </w:tcBorders>
            <w:vAlign w:val="center"/>
          </w:tcPr>
          <w:p w14:paraId="59C6C5BC" w14:textId="77777777" w:rsidR="00BE6757" w:rsidRPr="00AB4FE6" w:rsidRDefault="00BE6757" w:rsidP="00FF257C">
            <w:pPr>
              <w:pStyle w:val="Figtext"/>
              <w:spacing w:line="240" w:lineRule="auto"/>
              <w:rPr>
                <w:b/>
              </w:rPr>
            </w:pPr>
            <w:r w:rsidRPr="00AB4FE6">
              <w:rPr>
                <w:b/>
              </w:rPr>
              <w:t>994 [6.2]</w:t>
            </w:r>
          </w:p>
        </w:tc>
        <w:tc>
          <w:tcPr>
            <w:tcW w:w="2271" w:type="dxa"/>
            <w:tcBorders>
              <w:top w:val="single" w:sz="12" w:space="0" w:color="87C773"/>
              <w:left w:val="nil"/>
              <w:bottom w:val="nil"/>
            </w:tcBorders>
            <w:vAlign w:val="center"/>
          </w:tcPr>
          <w:p w14:paraId="399CB34F" w14:textId="77777777" w:rsidR="00BE6757" w:rsidRPr="00AB4FE6" w:rsidRDefault="00BE6757" w:rsidP="00FF257C">
            <w:pPr>
              <w:pStyle w:val="Figtext"/>
              <w:spacing w:line="240" w:lineRule="auto"/>
              <w:rPr>
                <w:b/>
              </w:rPr>
            </w:pPr>
            <w:r w:rsidRPr="00AB4FE6">
              <w:rPr>
                <w:b/>
              </w:rPr>
              <w:t>8906 [6.7; 6.5-6.8]</w:t>
            </w:r>
          </w:p>
        </w:tc>
      </w:tr>
      <w:tr w:rsidR="00BE6757" w14:paraId="34798D9C" w14:textId="77777777" w:rsidTr="00FF257C">
        <w:tc>
          <w:tcPr>
            <w:tcW w:w="2375" w:type="dxa"/>
            <w:tcBorders>
              <w:top w:val="nil"/>
              <w:left w:val="nil"/>
              <w:bottom w:val="nil"/>
              <w:right w:val="nil"/>
            </w:tcBorders>
            <w:vAlign w:val="center"/>
          </w:tcPr>
          <w:p w14:paraId="16E4953F" w14:textId="77777777" w:rsidR="00BE6757" w:rsidRPr="00E511DE" w:rsidRDefault="00BE6757" w:rsidP="00055B25">
            <w:pPr>
              <w:pStyle w:val="Figtext"/>
              <w:spacing w:line="240" w:lineRule="auto"/>
              <w:rPr>
                <w:i/>
                <w:sz w:val="18"/>
                <w:szCs w:val="18"/>
              </w:rPr>
            </w:pPr>
            <w:r w:rsidRPr="00E511DE">
              <w:rPr>
                <w:i/>
                <w:sz w:val="18"/>
                <w:szCs w:val="18"/>
              </w:rPr>
              <w:t>Screen positive for DR</w:t>
            </w:r>
          </w:p>
        </w:tc>
        <w:tc>
          <w:tcPr>
            <w:tcW w:w="993" w:type="dxa"/>
            <w:tcBorders>
              <w:top w:val="nil"/>
              <w:left w:val="nil"/>
              <w:bottom w:val="nil"/>
              <w:right w:val="nil"/>
            </w:tcBorders>
            <w:vAlign w:val="center"/>
          </w:tcPr>
          <w:p w14:paraId="5A3E5386" w14:textId="4EF9EA1A" w:rsidR="00BE6757" w:rsidRPr="00E511DE" w:rsidRDefault="00BE6757" w:rsidP="00FF257C">
            <w:pPr>
              <w:pStyle w:val="Figtext"/>
              <w:spacing w:line="240" w:lineRule="auto"/>
              <w:rPr>
                <w:i/>
                <w:sz w:val="18"/>
                <w:szCs w:val="18"/>
              </w:rPr>
            </w:pPr>
            <w:r w:rsidRPr="00E511DE">
              <w:rPr>
                <w:i/>
                <w:sz w:val="18"/>
                <w:szCs w:val="18"/>
              </w:rPr>
              <w:t>271 [4.1]</w:t>
            </w:r>
          </w:p>
        </w:tc>
        <w:tc>
          <w:tcPr>
            <w:tcW w:w="992" w:type="dxa"/>
            <w:tcBorders>
              <w:top w:val="nil"/>
              <w:left w:val="nil"/>
              <w:bottom w:val="nil"/>
              <w:right w:val="nil"/>
            </w:tcBorders>
            <w:vAlign w:val="center"/>
          </w:tcPr>
          <w:p w14:paraId="24171A04" w14:textId="77777777" w:rsidR="00BE6757" w:rsidRPr="00E511DE" w:rsidRDefault="00BE6757" w:rsidP="00FF257C">
            <w:pPr>
              <w:pStyle w:val="Figtext"/>
              <w:spacing w:line="240" w:lineRule="auto"/>
              <w:rPr>
                <w:i/>
                <w:sz w:val="18"/>
                <w:szCs w:val="18"/>
              </w:rPr>
            </w:pPr>
            <w:r w:rsidRPr="00E511DE">
              <w:rPr>
                <w:i/>
                <w:sz w:val="18"/>
                <w:szCs w:val="18"/>
              </w:rPr>
              <w:t>355 [4.4]</w:t>
            </w:r>
          </w:p>
        </w:tc>
        <w:tc>
          <w:tcPr>
            <w:tcW w:w="992" w:type="dxa"/>
            <w:tcBorders>
              <w:top w:val="nil"/>
              <w:left w:val="nil"/>
              <w:bottom w:val="nil"/>
              <w:right w:val="nil"/>
            </w:tcBorders>
            <w:vAlign w:val="center"/>
          </w:tcPr>
          <w:p w14:paraId="254DD93B" w14:textId="77777777" w:rsidR="00BE6757" w:rsidRPr="00E511DE" w:rsidRDefault="00BE6757" w:rsidP="00FF257C">
            <w:pPr>
              <w:pStyle w:val="Figtext"/>
              <w:spacing w:line="240" w:lineRule="auto"/>
              <w:rPr>
                <w:i/>
                <w:sz w:val="18"/>
                <w:szCs w:val="18"/>
              </w:rPr>
            </w:pPr>
            <w:r w:rsidRPr="00E511DE">
              <w:rPr>
                <w:i/>
                <w:sz w:val="18"/>
                <w:szCs w:val="18"/>
              </w:rPr>
              <w:t>401 [4.6]</w:t>
            </w:r>
          </w:p>
        </w:tc>
        <w:tc>
          <w:tcPr>
            <w:tcW w:w="992" w:type="dxa"/>
            <w:tcBorders>
              <w:top w:val="nil"/>
              <w:left w:val="nil"/>
              <w:bottom w:val="nil"/>
              <w:right w:val="nil"/>
            </w:tcBorders>
            <w:vAlign w:val="center"/>
          </w:tcPr>
          <w:p w14:paraId="369374BE" w14:textId="77777777" w:rsidR="00BE6757" w:rsidRPr="00E511DE" w:rsidRDefault="00BE6757" w:rsidP="00FF257C">
            <w:pPr>
              <w:pStyle w:val="Figtext"/>
              <w:spacing w:line="240" w:lineRule="auto"/>
              <w:rPr>
                <w:i/>
                <w:sz w:val="18"/>
                <w:szCs w:val="18"/>
              </w:rPr>
            </w:pPr>
            <w:r w:rsidRPr="00E511DE">
              <w:rPr>
                <w:i/>
                <w:sz w:val="18"/>
                <w:szCs w:val="18"/>
              </w:rPr>
              <w:t>360 [3.5]</w:t>
            </w:r>
          </w:p>
        </w:tc>
        <w:tc>
          <w:tcPr>
            <w:tcW w:w="992" w:type="dxa"/>
            <w:tcBorders>
              <w:top w:val="nil"/>
              <w:left w:val="nil"/>
              <w:bottom w:val="nil"/>
              <w:right w:val="nil"/>
            </w:tcBorders>
            <w:vAlign w:val="center"/>
          </w:tcPr>
          <w:p w14:paraId="51F25B5D" w14:textId="77777777" w:rsidR="00BE6757" w:rsidRPr="00E511DE" w:rsidRDefault="00BE6757" w:rsidP="00FF257C">
            <w:pPr>
              <w:pStyle w:val="Figtext"/>
              <w:spacing w:line="240" w:lineRule="auto"/>
              <w:rPr>
                <w:i/>
                <w:sz w:val="18"/>
                <w:szCs w:val="18"/>
              </w:rPr>
            </w:pPr>
            <w:r w:rsidRPr="00E511DE">
              <w:rPr>
                <w:i/>
                <w:sz w:val="18"/>
                <w:szCs w:val="18"/>
              </w:rPr>
              <w:t>327 [2.9]</w:t>
            </w:r>
          </w:p>
        </w:tc>
        <w:tc>
          <w:tcPr>
            <w:tcW w:w="992" w:type="dxa"/>
            <w:tcBorders>
              <w:top w:val="nil"/>
              <w:left w:val="nil"/>
              <w:bottom w:val="nil"/>
              <w:right w:val="nil"/>
            </w:tcBorders>
            <w:vAlign w:val="center"/>
          </w:tcPr>
          <w:p w14:paraId="59A7DD6B" w14:textId="77777777" w:rsidR="00BE6757" w:rsidRPr="00E511DE" w:rsidRDefault="00BE6757" w:rsidP="00FF257C">
            <w:pPr>
              <w:pStyle w:val="Figtext"/>
              <w:spacing w:line="240" w:lineRule="auto"/>
              <w:rPr>
                <w:i/>
                <w:sz w:val="18"/>
                <w:szCs w:val="18"/>
              </w:rPr>
            </w:pPr>
            <w:r w:rsidRPr="00E511DE">
              <w:rPr>
                <w:i/>
                <w:sz w:val="18"/>
                <w:szCs w:val="18"/>
              </w:rPr>
              <w:t>419 [3.2]</w:t>
            </w:r>
          </w:p>
        </w:tc>
        <w:tc>
          <w:tcPr>
            <w:tcW w:w="992" w:type="dxa"/>
            <w:tcBorders>
              <w:top w:val="nil"/>
              <w:left w:val="nil"/>
              <w:bottom w:val="nil"/>
              <w:right w:val="nil"/>
            </w:tcBorders>
            <w:vAlign w:val="center"/>
          </w:tcPr>
          <w:p w14:paraId="17E63B86" w14:textId="77777777" w:rsidR="00BE6757" w:rsidRPr="00E511DE" w:rsidRDefault="00BE6757" w:rsidP="00FF257C">
            <w:pPr>
              <w:pStyle w:val="Figtext"/>
              <w:spacing w:line="240" w:lineRule="auto"/>
              <w:rPr>
                <w:i/>
                <w:sz w:val="18"/>
                <w:szCs w:val="18"/>
              </w:rPr>
            </w:pPr>
            <w:r w:rsidRPr="00E511DE">
              <w:rPr>
                <w:i/>
                <w:sz w:val="18"/>
                <w:szCs w:val="18"/>
              </w:rPr>
              <w:t>330 [2.4]</w:t>
            </w:r>
          </w:p>
        </w:tc>
        <w:tc>
          <w:tcPr>
            <w:tcW w:w="992" w:type="dxa"/>
            <w:tcBorders>
              <w:top w:val="nil"/>
              <w:left w:val="nil"/>
              <w:bottom w:val="nil"/>
              <w:right w:val="nil"/>
            </w:tcBorders>
            <w:vAlign w:val="center"/>
          </w:tcPr>
          <w:p w14:paraId="76863B80" w14:textId="77777777" w:rsidR="00BE6757" w:rsidRPr="00E511DE" w:rsidRDefault="00BE6757" w:rsidP="00FF257C">
            <w:pPr>
              <w:pStyle w:val="Figtext"/>
              <w:spacing w:line="240" w:lineRule="auto"/>
              <w:rPr>
                <w:i/>
                <w:sz w:val="18"/>
                <w:szCs w:val="18"/>
              </w:rPr>
            </w:pPr>
            <w:r w:rsidRPr="00E511DE">
              <w:rPr>
                <w:i/>
                <w:sz w:val="18"/>
                <w:szCs w:val="18"/>
              </w:rPr>
              <w:t>345 [2.3]</w:t>
            </w:r>
          </w:p>
        </w:tc>
        <w:tc>
          <w:tcPr>
            <w:tcW w:w="992" w:type="dxa"/>
            <w:tcBorders>
              <w:top w:val="nil"/>
              <w:left w:val="nil"/>
              <w:bottom w:val="nil"/>
              <w:right w:val="nil"/>
            </w:tcBorders>
            <w:vAlign w:val="center"/>
          </w:tcPr>
          <w:p w14:paraId="16A583B4" w14:textId="77777777" w:rsidR="00BE6757" w:rsidRPr="00E511DE" w:rsidRDefault="00BE6757" w:rsidP="00FF257C">
            <w:pPr>
              <w:pStyle w:val="Figtext"/>
              <w:spacing w:line="240" w:lineRule="auto"/>
              <w:rPr>
                <w:i/>
                <w:sz w:val="18"/>
                <w:szCs w:val="18"/>
              </w:rPr>
            </w:pPr>
            <w:r w:rsidRPr="00E511DE">
              <w:rPr>
                <w:i/>
                <w:sz w:val="18"/>
                <w:szCs w:val="18"/>
              </w:rPr>
              <w:t>387 [2.5]</w:t>
            </w:r>
          </w:p>
        </w:tc>
        <w:tc>
          <w:tcPr>
            <w:tcW w:w="992" w:type="dxa"/>
            <w:tcBorders>
              <w:top w:val="nil"/>
              <w:left w:val="nil"/>
              <w:bottom w:val="nil"/>
              <w:right w:val="nil"/>
            </w:tcBorders>
            <w:vAlign w:val="center"/>
          </w:tcPr>
          <w:p w14:paraId="66BA60F0" w14:textId="77777777" w:rsidR="00BE6757" w:rsidRPr="00E511DE" w:rsidRDefault="00BE6757" w:rsidP="00FF257C">
            <w:pPr>
              <w:pStyle w:val="Figtext"/>
              <w:spacing w:line="240" w:lineRule="auto"/>
              <w:rPr>
                <w:i/>
                <w:sz w:val="18"/>
                <w:szCs w:val="18"/>
              </w:rPr>
            </w:pPr>
            <w:r w:rsidRPr="00E511DE">
              <w:rPr>
                <w:i/>
                <w:sz w:val="18"/>
                <w:szCs w:val="18"/>
              </w:rPr>
              <w:t>441 [2.9]</w:t>
            </w:r>
          </w:p>
        </w:tc>
        <w:tc>
          <w:tcPr>
            <w:tcW w:w="992" w:type="dxa"/>
            <w:tcBorders>
              <w:top w:val="nil"/>
              <w:left w:val="nil"/>
              <w:bottom w:val="nil"/>
              <w:right w:val="nil"/>
            </w:tcBorders>
            <w:vAlign w:val="center"/>
          </w:tcPr>
          <w:p w14:paraId="1725BB25" w14:textId="77777777" w:rsidR="00BE6757" w:rsidRPr="00E511DE" w:rsidRDefault="00BE6757" w:rsidP="00FF257C">
            <w:pPr>
              <w:pStyle w:val="Figtext"/>
              <w:spacing w:line="240" w:lineRule="auto"/>
              <w:rPr>
                <w:i/>
                <w:sz w:val="18"/>
                <w:szCs w:val="18"/>
              </w:rPr>
            </w:pPr>
            <w:r w:rsidRPr="00E511DE">
              <w:rPr>
                <w:i/>
                <w:sz w:val="18"/>
                <w:szCs w:val="18"/>
              </w:rPr>
              <w:t>437 [2.7]</w:t>
            </w:r>
          </w:p>
        </w:tc>
        <w:tc>
          <w:tcPr>
            <w:tcW w:w="2271" w:type="dxa"/>
            <w:tcBorders>
              <w:top w:val="nil"/>
              <w:left w:val="nil"/>
              <w:bottom w:val="nil"/>
            </w:tcBorders>
            <w:vAlign w:val="center"/>
          </w:tcPr>
          <w:p w14:paraId="1D8939C2" w14:textId="77777777" w:rsidR="00BE6757" w:rsidRPr="00860F3C" w:rsidRDefault="00BE6757" w:rsidP="00FF257C">
            <w:pPr>
              <w:pStyle w:val="Figtext"/>
              <w:spacing w:line="240" w:lineRule="auto"/>
              <w:rPr>
                <w:i/>
                <w:sz w:val="18"/>
                <w:szCs w:val="18"/>
              </w:rPr>
            </w:pPr>
            <w:r>
              <w:rPr>
                <w:i/>
                <w:sz w:val="18"/>
                <w:szCs w:val="18"/>
              </w:rPr>
              <w:t>4073 [3.0; 3.0-3.1]</w:t>
            </w:r>
          </w:p>
        </w:tc>
      </w:tr>
      <w:tr w:rsidR="00BE6757" w14:paraId="134EBA86" w14:textId="77777777" w:rsidTr="00FF257C">
        <w:tc>
          <w:tcPr>
            <w:tcW w:w="2375" w:type="dxa"/>
            <w:tcBorders>
              <w:top w:val="nil"/>
              <w:left w:val="nil"/>
              <w:bottom w:val="nil"/>
              <w:right w:val="nil"/>
            </w:tcBorders>
            <w:vAlign w:val="center"/>
          </w:tcPr>
          <w:p w14:paraId="363A741C" w14:textId="77777777" w:rsidR="00BE6757" w:rsidRPr="00E511DE" w:rsidRDefault="00BE6757" w:rsidP="00FF257C">
            <w:pPr>
              <w:pStyle w:val="Figtext"/>
              <w:spacing w:line="240" w:lineRule="auto"/>
              <w:rPr>
                <w:i/>
                <w:sz w:val="18"/>
                <w:szCs w:val="18"/>
              </w:rPr>
            </w:pPr>
            <w:r w:rsidRPr="00E511DE">
              <w:rPr>
                <w:i/>
                <w:sz w:val="18"/>
                <w:szCs w:val="18"/>
              </w:rPr>
              <w:t>Screen positive for unassessable images</w:t>
            </w:r>
          </w:p>
        </w:tc>
        <w:tc>
          <w:tcPr>
            <w:tcW w:w="993" w:type="dxa"/>
            <w:tcBorders>
              <w:top w:val="nil"/>
              <w:left w:val="nil"/>
              <w:bottom w:val="nil"/>
              <w:right w:val="nil"/>
            </w:tcBorders>
            <w:vAlign w:val="center"/>
          </w:tcPr>
          <w:p w14:paraId="7B853939" w14:textId="77777777" w:rsidR="00BE6757" w:rsidRPr="00E511DE" w:rsidRDefault="00BE6757" w:rsidP="00FF257C">
            <w:pPr>
              <w:pStyle w:val="Figtext"/>
              <w:spacing w:line="240" w:lineRule="auto"/>
              <w:rPr>
                <w:i/>
                <w:sz w:val="18"/>
                <w:szCs w:val="18"/>
              </w:rPr>
            </w:pPr>
            <w:r w:rsidRPr="00E511DE">
              <w:rPr>
                <w:i/>
                <w:sz w:val="18"/>
                <w:szCs w:val="18"/>
              </w:rPr>
              <w:t>201 [3.0]</w:t>
            </w:r>
          </w:p>
        </w:tc>
        <w:tc>
          <w:tcPr>
            <w:tcW w:w="992" w:type="dxa"/>
            <w:tcBorders>
              <w:top w:val="nil"/>
              <w:left w:val="nil"/>
              <w:bottom w:val="nil"/>
              <w:right w:val="nil"/>
            </w:tcBorders>
            <w:vAlign w:val="center"/>
          </w:tcPr>
          <w:p w14:paraId="40F144DB" w14:textId="77777777" w:rsidR="00BE6757" w:rsidRPr="00E511DE" w:rsidRDefault="00BE6757" w:rsidP="00FF257C">
            <w:pPr>
              <w:pStyle w:val="Figtext"/>
              <w:spacing w:line="240" w:lineRule="auto"/>
              <w:rPr>
                <w:i/>
                <w:sz w:val="18"/>
                <w:szCs w:val="18"/>
              </w:rPr>
            </w:pPr>
            <w:r w:rsidRPr="00E511DE">
              <w:rPr>
                <w:i/>
                <w:sz w:val="18"/>
                <w:szCs w:val="18"/>
              </w:rPr>
              <w:t>255 [3.2]</w:t>
            </w:r>
          </w:p>
        </w:tc>
        <w:tc>
          <w:tcPr>
            <w:tcW w:w="992" w:type="dxa"/>
            <w:tcBorders>
              <w:top w:val="nil"/>
              <w:left w:val="nil"/>
              <w:bottom w:val="nil"/>
              <w:right w:val="nil"/>
            </w:tcBorders>
            <w:vAlign w:val="center"/>
          </w:tcPr>
          <w:p w14:paraId="02EB56DC" w14:textId="77777777" w:rsidR="00BE6757" w:rsidRPr="00E511DE" w:rsidRDefault="00BE6757" w:rsidP="00FF257C">
            <w:pPr>
              <w:pStyle w:val="Figtext"/>
              <w:spacing w:line="240" w:lineRule="auto"/>
              <w:rPr>
                <w:i/>
                <w:sz w:val="18"/>
                <w:szCs w:val="18"/>
              </w:rPr>
            </w:pPr>
            <w:r w:rsidRPr="00E511DE">
              <w:rPr>
                <w:i/>
                <w:sz w:val="18"/>
                <w:szCs w:val="18"/>
              </w:rPr>
              <w:t>358 [4.1]</w:t>
            </w:r>
          </w:p>
        </w:tc>
        <w:tc>
          <w:tcPr>
            <w:tcW w:w="992" w:type="dxa"/>
            <w:tcBorders>
              <w:top w:val="nil"/>
              <w:left w:val="nil"/>
              <w:bottom w:val="nil"/>
              <w:right w:val="nil"/>
            </w:tcBorders>
            <w:vAlign w:val="center"/>
          </w:tcPr>
          <w:p w14:paraId="196FEC79" w14:textId="77777777" w:rsidR="00BE6757" w:rsidRPr="00E511DE" w:rsidRDefault="00BE6757" w:rsidP="00FF257C">
            <w:pPr>
              <w:pStyle w:val="Figtext"/>
              <w:spacing w:line="240" w:lineRule="auto"/>
              <w:rPr>
                <w:i/>
                <w:sz w:val="18"/>
                <w:szCs w:val="18"/>
              </w:rPr>
            </w:pPr>
            <w:r w:rsidRPr="00E511DE">
              <w:rPr>
                <w:i/>
                <w:sz w:val="18"/>
                <w:szCs w:val="18"/>
              </w:rPr>
              <w:t>372 [3.6]</w:t>
            </w:r>
          </w:p>
        </w:tc>
        <w:tc>
          <w:tcPr>
            <w:tcW w:w="992" w:type="dxa"/>
            <w:tcBorders>
              <w:top w:val="nil"/>
              <w:left w:val="nil"/>
              <w:bottom w:val="nil"/>
              <w:right w:val="nil"/>
            </w:tcBorders>
            <w:vAlign w:val="center"/>
          </w:tcPr>
          <w:p w14:paraId="75CF9A6C" w14:textId="77777777" w:rsidR="00BE6757" w:rsidRPr="00E511DE" w:rsidRDefault="00BE6757" w:rsidP="00FF257C">
            <w:pPr>
              <w:pStyle w:val="Figtext"/>
              <w:spacing w:line="240" w:lineRule="auto"/>
              <w:rPr>
                <w:i/>
                <w:sz w:val="18"/>
                <w:szCs w:val="18"/>
              </w:rPr>
            </w:pPr>
            <w:r w:rsidRPr="00E511DE">
              <w:rPr>
                <w:i/>
                <w:sz w:val="18"/>
                <w:szCs w:val="18"/>
              </w:rPr>
              <w:t>283 [2.5]</w:t>
            </w:r>
          </w:p>
        </w:tc>
        <w:tc>
          <w:tcPr>
            <w:tcW w:w="992" w:type="dxa"/>
            <w:tcBorders>
              <w:top w:val="nil"/>
              <w:left w:val="nil"/>
              <w:bottom w:val="nil"/>
              <w:right w:val="nil"/>
            </w:tcBorders>
            <w:vAlign w:val="center"/>
          </w:tcPr>
          <w:p w14:paraId="3864287B" w14:textId="77777777" w:rsidR="00BE6757" w:rsidRPr="00E511DE" w:rsidRDefault="00BE6757" w:rsidP="00FF257C">
            <w:pPr>
              <w:pStyle w:val="Figtext"/>
              <w:spacing w:line="240" w:lineRule="auto"/>
              <w:rPr>
                <w:i/>
                <w:sz w:val="18"/>
                <w:szCs w:val="18"/>
              </w:rPr>
            </w:pPr>
            <w:r w:rsidRPr="00E511DE">
              <w:rPr>
                <w:i/>
                <w:sz w:val="18"/>
                <w:szCs w:val="18"/>
              </w:rPr>
              <w:t>425 [3.2]</w:t>
            </w:r>
          </w:p>
        </w:tc>
        <w:tc>
          <w:tcPr>
            <w:tcW w:w="992" w:type="dxa"/>
            <w:tcBorders>
              <w:top w:val="nil"/>
              <w:left w:val="nil"/>
              <w:bottom w:val="nil"/>
              <w:right w:val="nil"/>
            </w:tcBorders>
            <w:vAlign w:val="center"/>
          </w:tcPr>
          <w:p w14:paraId="7571CB46" w14:textId="77777777" w:rsidR="00BE6757" w:rsidRPr="00E511DE" w:rsidRDefault="00BE6757" w:rsidP="00FF257C">
            <w:pPr>
              <w:pStyle w:val="Figtext"/>
              <w:spacing w:line="240" w:lineRule="auto"/>
              <w:rPr>
                <w:i/>
                <w:sz w:val="18"/>
                <w:szCs w:val="18"/>
              </w:rPr>
            </w:pPr>
            <w:r w:rsidRPr="00E511DE">
              <w:rPr>
                <w:i/>
                <w:sz w:val="18"/>
                <w:szCs w:val="18"/>
              </w:rPr>
              <w:t>322 [2.4]</w:t>
            </w:r>
          </w:p>
        </w:tc>
        <w:tc>
          <w:tcPr>
            <w:tcW w:w="992" w:type="dxa"/>
            <w:tcBorders>
              <w:top w:val="nil"/>
              <w:left w:val="nil"/>
              <w:bottom w:val="nil"/>
              <w:right w:val="nil"/>
            </w:tcBorders>
            <w:vAlign w:val="center"/>
          </w:tcPr>
          <w:p w14:paraId="29903F68" w14:textId="77777777" w:rsidR="00BE6757" w:rsidRPr="00E511DE" w:rsidRDefault="00BE6757" w:rsidP="00FF257C">
            <w:pPr>
              <w:pStyle w:val="Figtext"/>
              <w:spacing w:line="240" w:lineRule="auto"/>
              <w:rPr>
                <w:i/>
                <w:sz w:val="18"/>
                <w:szCs w:val="18"/>
              </w:rPr>
            </w:pPr>
            <w:r w:rsidRPr="00E511DE">
              <w:rPr>
                <w:i/>
                <w:sz w:val="18"/>
                <w:szCs w:val="18"/>
              </w:rPr>
              <w:t>179 [1.2]</w:t>
            </w:r>
          </w:p>
        </w:tc>
        <w:tc>
          <w:tcPr>
            <w:tcW w:w="992" w:type="dxa"/>
            <w:tcBorders>
              <w:top w:val="nil"/>
              <w:left w:val="nil"/>
              <w:bottom w:val="nil"/>
              <w:right w:val="nil"/>
            </w:tcBorders>
            <w:vAlign w:val="center"/>
          </w:tcPr>
          <w:p w14:paraId="1DDD3FBE" w14:textId="77777777" w:rsidR="00BE6757" w:rsidRPr="00E511DE" w:rsidRDefault="00BE6757" w:rsidP="00FF257C">
            <w:pPr>
              <w:pStyle w:val="Figtext"/>
              <w:spacing w:line="240" w:lineRule="auto"/>
              <w:rPr>
                <w:i/>
                <w:sz w:val="18"/>
                <w:szCs w:val="18"/>
              </w:rPr>
            </w:pPr>
            <w:r w:rsidRPr="00E511DE">
              <w:rPr>
                <w:i/>
                <w:sz w:val="18"/>
                <w:szCs w:val="18"/>
              </w:rPr>
              <w:t>258 [1.7]</w:t>
            </w:r>
          </w:p>
        </w:tc>
        <w:tc>
          <w:tcPr>
            <w:tcW w:w="992" w:type="dxa"/>
            <w:tcBorders>
              <w:top w:val="nil"/>
              <w:left w:val="nil"/>
              <w:bottom w:val="nil"/>
              <w:right w:val="nil"/>
            </w:tcBorders>
            <w:vAlign w:val="center"/>
          </w:tcPr>
          <w:p w14:paraId="4BE31006" w14:textId="77777777" w:rsidR="00BE6757" w:rsidRPr="00E511DE" w:rsidRDefault="00BE6757" w:rsidP="00FF257C">
            <w:pPr>
              <w:pStyle w:val="Figtext"/>
              <w:spacing w:line="240" w:lineRule="auto"/>
              <w:rPr>
                <w:i/>
                <w:sz w:val="18"/>
                <w:szCs w:val="18"/>
              </w:rPr>
            </w:pPr>
            <w:r w:rsidRPr="00E511DE">
              <w:rPr>
                <w:i/>
                <w:sz w:val="18"/>
                <w:szCs w:val="18"/>
              </w:rPr>
              <w:t>408 [2.7]</w:t>
            </w:r>
          </w:p>
        </w:tc>
        <w:tc>
          <w:tcPr>
            <w:tcW w:w="992" w:type="dxa"/>
            <w:tcBorders>
              <w:top w:val="nil"/>
              <w:left w:val="nil"/>
              <w:bottom w:val="nil"/>
              <w:right w:val="nil"/>
            </w:tcBorders>
            <w:vAlign w:val="center"/>
          </w:tcPr>
          <w:p w14:paraId="60EA9244" w14:textId="77777777" w:rsidR="00BE6757" w:rsidRPr="00E511DE" w:rsidRDefault="00BE6757" w:rsidP="00FF257C">
            <w:pPr>
              <w:pStyle w:val="Figtext"/>
              <w:spacing w:line="240" w:lineRule="auto"/>
              <w:rPr>
                <w:i/>
                <w:sz w:val="18"/>
                <w:szCs w:val="18"/>
              </w:rPr>
            </w:pPr>
            <w:r w:rsidRPr="00E511DE">
              <w:rPr>
                <w:i/>
                <w:sz w:val="18"/>
                <w:szCs w:val="18"/>
              </w:rPr>
              <w:t>383 [2.4]</w:t>
            </w:r>
          </w:p>
        </w:tc>
        <w:tc>
          <w:tcPr>
            <w:tcW w:w="2271" w:type="dxa"/>
            <w:tcBorders>
              <w:top w:val="nil"/>
              <w:left w:val="nil"/>
              <w:bottom w:val="nil"/>
            </w:tcBorders>
            <w:vAlign w:val="center"/>
          </w:tcPr>
          <w:p w14:paraId="21FA1D9C" w14:textId="77777777" w:rsidR="00BE6757" w:rsidRPr="00860F3C" w:rsidRDefault="00BE6757" w:rsidP="00FF257C">
            <w:pPr>
              <w:pStyle w:val="Figtext"/>
              <w:spacing w:line="240" w:lineRule="auto"/>
              <w:rPr>
                <w:i/>
                <w:sz w:val="18"/>
                <w:szCs w:val="18"/>
              </w:rPr>
            </w:pPr>
            <w:r>
              <w:rPr>
                <w:i/>
                <w:sz w:val="18"/>
                <w:szCs w:val="18"/>
              </w:rPr>
              <w:t>3444 [2.6; 2.5-2.7]</w:t>
            </w:r>
          </w:p>
        </w:tc>
      </w:tr>
      <w:tr w:rsidR="00BE6757" w14:paraId="3EA9ECD4" w14:textId="77777777" w:rsidTr="00FF257C">
        <w:tc>
          <w:tcPr>
            <w:tcW w:w="2375" w:type="dxa"/>
            <w:tcBorders>
              <w:top w:val="nil"/>
              <w:left w:val="nil"/>
              <w:bottom w:val="single" w:sz="8" w:space="0" w:color="87C773"/>
              <w:right w:val="nil"/>
            </w:tcBorders>
            <w:vAlign w:val="center"/>
          </w:tcPr>
          <w:p w14:paraId="4E5659C8" w14:textId="77777777" w:rsidR="00BE6757" w:rsidRPr="00E511DE" w:rsidRDefault="00BE6757" w:rsidP="00FF257C">
            <w:pPr>
              <w:pStyle w:val="Figtext"/>
              <w:spacing w:line="240" w:lineRule="auto"/>
              <w:rPr>
                <w:i/>
                <w:sz w:val="18"/>
                <w:szCs w:val="18"/>
              </w:rPr>
            </w:pPr>
            <w:r w:rsidRPr="00E511DE">
              <w:rPr>
                <w:i/>
                <w:sz w:val="18"/>
                <w:szCs w:val="18"/>
              </w:rPr>
              <w:t>Screen positive for other eye disease requiring HES**</w:t>
            </w:r>
          </w:p>
        </w:tc>
        <w:tc>
          <w:tcPr>
            <w:tcW w:w="993" w:type="dxa"/>
            <w:tcBorders>
              <w:top w:val="nil"/>
              <w:left w:val="nil"/>
              <w:bottom w:val="single" w:sz="8" w:space="0" w:color="87C773"/>
              <w:right w:val="nil"/>
            </w:tcBorders>
            <w:vAlign w:val="center"/>
          </w:tcPr>
          <w:p w14:paraId="61BF22D9" w14:textId="77777777" w:rsidR="00BE6757" w:rsidRPr="00E511DE" w:rsidRDefault="00BE6757" w:rsidP="00FF257C">
            <w:pPr>
              <w:pStyle w:val="Figtext"/>
              <w:spacing w:line="240" w:lineRule="auto"/>
              <w:rPr>
                <w:i/>
                <w:sz w:val="18"/>
                <w:szCs w:val="18"/>
              </w:rPr>
            </w:pPr>
            <w:r w:rsidRPr="00E511DE">
              <w:rPr>
                <w:i/>
                <w:sz w:val="18"/>
                <w:szCs w:val="18"/>
              </w:rPr>
              <w:t>55 [0.8]</w:t>
            </w:r>
          </w:p>
        </w:tc>
        <w:tc>
          <w:tcPr>
            <w:tcW w:w="992" w:type="dxa"/>
            <w:tcBorders>
              <w:top w:val="nil"/>
              <w:left w:val="nil"/>
              <w:bottom w:val="single" w:sz="8" w:space="0" w:color="87C773"/>
              <w:right w:val="nil"/>
            </w:tcBorders>
            <w:vAlign w:val="center"/>
          </w:tcPr>
          <w:p w14:paraId="7CA8CCD3" w14:textId="77777777" w:rsidR="00BE6757" w:rsidRPr="00E511DE" w:rsidRDefault="00BE6757" w:rsidP="00FF257C">
            <w:pPr>
              <w:pStyle w:val="Figtext"/>
              <w:spacing w:line="240" w:lineRule="auto"/>
              <w:rPr>
                <w:i/>
                <w:sz w:val="18"/>
                <w:szCs w:val="18"/>
              </w:rPr>
            </w:pPr>
            <w:r w:rsidRPr="00E511DE">
              <w:rPr>
                <w:i/>
                <w:sz w:val="18"/>
                <w:szCs w:val="18"/>
              </w:rPr>
              <w:t>104 [1.3]</w:t>
            </w:r>
          </w:p>
        </w:tc>
        <w:tc>
          <w:tcPr>
            <w:tcW w:w="992" w:type="dxa"/>
            <w:tcBorders>
              <w:top w:val="nil"/>
              <w:left w:val="nil"/>
              <w:bottom w:val="single" w:sz="8" w:space="0" w:color="87C773"/>
              <w:right w:val="nil"/>
            </w:tcBorders>
            <w:vAlign w:val="center"/>
          </w:tcPr>
          <w:p w14:paraId="72C6AD5D" w14:textId="77777777" w:rsidR="00BE6757" w:rsidRPr="00E511DE" w:rsidRDefault="00BE6757" w:rsidP="00FF257C">
            <w:pPr>
              <w:pStyle w:val="Figtext"/>
              <w:spacing w:line="240" w:lineRule="auto"/>
              <w:rPr>
                <w:i/>
                <w:sz w:val="18"/>
                <w:szCs w:val="18"/>
              </w:rPr>
            </w:pPr>
            <w:r w:rsidRPr="00E511DE">
              <w:rPr>
                <w:i/>
                <w:sz w:val="18"/>
                <w:szCs w:val="18"/>
              </w:rPr>
              <w:t>163 [1.9]</w:t>
            </w:r>
          </w:p>
        </w:tc>
        <w:tc>
          <w:tcPr>
            <w:tcW w:w="992" w:type="dxa"/>
            <w:tcBorders>
              <w:top w:val="nil"/>
              <w:left w:val="nil"/>
              <w:bottom w:val="single" w:sz="8" w:space="0" w:color="87C773"/>
              <w:right w:val="nil"/>
            </w:tcBorders>
            <w:vAlign w:val="center"/>
          </w:tcPr>
          <w:p w14:paraId="4AF5CC95" w14:textId="77777777" w:rsidR="00BE6757" w:rsidRPr="00E511DE" w:rsidRDefault="00BE6757" w:rsidP="00FF257C">
            <w:pPr>
              <w:pStyle w:val="Figtext"/>
              <w:spacing w:line="240" w:lineRule="auto"/>
              <w:rPr>
                <w:i/>
                <w:sz w:val="18"/>
                <w:szCs w:val="18"/>
              </w:rPr>
            </w:pPr>
            <w:r w:rsidRPr="00E511DE">
              <w:rPr>
                <w:i/>
                <w:sz w:val="18"/>
                <w:szCs w:val="18"/>
              </w:rPr>
              <w:t>122 [1.2]</w:t>
            </w:r>
          </w:p>
        </w:tc>
        <w:tc>
          <w:tcPr>
            <w:tcW w:w="992" w:type="dxa"/>
            <w:tcBorders>
              <w:top w:val="nil"/>
              <w:left w:val="nil"/>
              <w:bottom w:val="single" w:sz="8" w:space="0" w:color="87C773"/>
              <w:right w:val="nil"/>
            </w:tcBorders>
            <w:vAlign w:val="center"/>
          </w:tcPr>
          <w:p w14:paraId="52B65D73" w14:textId="77777777" w:rsidR="00BE6757" w:rsidRPr="00E511DE" w:rsidRDefault="00BE6757" w:rsidP="00FF257C">
            <w:pPr>
              <w:pStyle w:val="Figtext"/>
              <w:spacing w:line="240" w:lineRule="auto"/>
              <w:rPr>
                <w:i/>
                <w:sz w:val="18"/>
                <w:szCs w:val="18"/>
              </w:rPr>
            </w:pPr>
            <w:r w:rsidRPr="00E511DE">
              <w:rPr>
                <w:i/>
                <w:sz w:val="18"/>
                <w:szCs w:val="18"/>
              </w:rPr>
              <w:t>85 [0.8]</w:t>
            </w:r>
          </w:p>
        </w:tc>
        <w:tc>
          <w:tcPr>
            <w:tcW w:w="992" w:type="dxa"/>
            <w:tcBorders>
              <w:top w:val="nil"/>
              <w:left w:val="nil"/>
              <w:bottom w:val="single" w:sz="8" w:space="0" w:color="87C773"/>
              <w:right w:val="nil"/>
            </w:tcBorders>
            <w:vAlign w:val="center"/>
          </w:tcPr>
          <w:p w14:paraId="392BDF24" w14:textId="77777777" w:rsidR="00BE6757" w:rsidRPr="00E511DE" w:rsidRDefault="00BE6757" w:rsidP="00FF257C">
            <w:pPr>
              <w:pStyle w:val="Figtext"/>
              <w:spacing w:line="240" w:lineRule="auto"/>
              <w:rPr>
                <w:i/>
                <w:sz w:val="18"/>
                <w:szCs w:val="18"/>
              </w:rPr>
            </w:pPr>
            <w:r w:rsidRPr="00E511DE">
              <w:rPr>
                <w:i/>
                <w:sz w:val="18"/>
                <w:szCs w:val="18"/>
              </w:rPr>
              <w:t>77 [0.6]</w:t>
            </w:r>
          </w:p>
        </w:tc>
        <w:tc>
          <w:tcPr>
            <w:tcW w:w="992" w:type="dxa"/>
            <w:tcBorders>
              <w:top w:val="nil"/>
              <w:left w:val="nil"/>
              <w:bottom w:val="single" w:sz="8" w:space="0" w:color="87C773"/>
              <w:right w:val="nil"/>
            </w:tcBorders>
            <w:vAlign w:val="center"/>
          </w:tcPr>
          <w:p w14:paraId="631C442A" w14:textId="77777777" w:rsidR="00BE6757" w:rsidRPr="00E511DE" w:rsidRDefault="00BE6757" w:rsidP="00FF257C">
            <w:pPr>
              <w:pStyle w:val="Figtext"/>
              <w:spacing w:line="240" w:lineRule="auto"/>
              <w:rPr>
                <w:i/>
                <w:sz w:val="18"/>
                <w:szCs w:val="18"/>
              </w:rPr>
            </w:pPr>
            <w:r w:rsidRPr="00E511DE">
              <w:rPr>
                <w:i/>
                <w:sz w:val="18"/>
                <w:szCs w:val="18"/>
              </w:rPr>
              <w:t>122 [0.9]</w:t>
            </w:r>
          </w:p>
        </w:tc>
        <w:tc>
          <w:tcPr>
            <w:tcW w:w="992" w:type="dxa"/>
            <w:tcBorders>
              <w:top w:val="nil"/>
              <w:left w:val="nil"/>
              <w:bottom w:val="single" w:sz="8" w:space="0" w:color="87C773"/>
              <w:right w:val="nil"/>
            </w:tcBorders>
            <w:vAlign w:val="center"/>
          </w:tcPr>
          <w:p w14:paraId="4E6FE22A" w14:textId="77777777" w:rsidR="00BE6757" w:rsidRPr="00E511DE" w:rsidRDefault="00BE6757" w:rsidP="00FF257C">
            <w:pPr>
              <w:pStyle w:val="Figtext"/>
              <w:spacing w:line="240" w:lineRule="auto"/>
              <w:rPr>
                <w:i/>
                <w:sz w:val="18"/>
                <w:szCs w:val="18"/>
              </w:rPr>
            </w:pPr>
            <w:r w:rsidRPr="00E511DE">
              <w:rPr>
                <w:i/>
                <w:sz w:val="18"/>
                <w:szCs w:val="18"/>
              </w:rPr>
              <w:t>145 [1.0]</w:t>
            </w:r>
          </w:p>
        </w:tc>
        <w:tc>
          <w:tcPr>
            <w:tcW w:w="992" w:type="dxa"/>
            <w:tcBorders>
              <w:top w:val="nil"/>
              <w:left w:val="nil"/>
              <w:bottom w:val="single" w:sz="8" w:space="0" w:color="87C773"/>
              <w:right w:val="nil"/>
            </w:tcBorders>
            <w:vAlign w:val="center"/>
          </w:tcPr>
          <w:p w14:paraId="3544361B" w14:textId="77777777" w:rsidR="00BE6757" w:rsidRPr="00E511DE" w:rsidRDefault="00BE6757" w:rsidP="00FF257C">
            <w:pPr>
              <w:pStyle w:val="Figtext"/>
              <w:spacing w:line="240" w:lineRule="auto"/>
              <w:rPr>
                <w:i/>
                <w:sz w:val="18"/>
                <w:szCs w:val="18"/>
              </w:rPr>
            </w:pPr>
            <w:r w:rsidRPr="00E511DE">
              <w:rPr>
                <w:i/>
                <w:sz w:val="18"/>
                <w:szCs w:val="18"/>
              </w:rPr>
              <w:t>160 [1.0]</w:t>
            </w:r>
          </w:p>
        </w:tc>
        <w:tc>
          <w:tcPr>
            <w:tcW w:w="992" w:type="dxa"/>
            <w:tcBorders>
              <w:top w:val="nil"/>
              <w:left w:val="nil"/>
              <w:bottom w:val="single" w:sz="8" w:space="0" w:color="87C773"/>
              <w:right w:val="nil"/>
            </w:tcBorders>
            <w:vAlign w:val="center"/>
          </w:tcPr>
          <w:p w14:paraId="14DC8347" w14:textId="77777777" w:rsidR="00BE6757" w:rsidRPr="00E511DE" w:rsidRDefault="00BE6757" w:rsidP="00FF257C">
            <w:pPr>
              <w:pStyle w:val="Figtext"/>
              <w:spacing w:line="240" w:lineRule="auto"/>
              <w:rPr>
                <w:i/>
                <w:sz w:val="18"/>
                <w:szCs w:val="18"/>
              </w:rPr>
            </w:pPr>
            <w:r w:rsidRPr="00E511DE">
              <w:rPr>
                <w:i/>
                <w:sz w:val="18"/>
                <w:szCs w:val="18"/>
              </w:rPr>
              <w:t>182 [1.2]</w:t>
            </w:r>
          </w:p>
        </w:tc>
        <w:tc>
          <w:tcPr>
            <w:tcW w:w="992" w:type="dxa"/>
            <w:tcBorders>
              <w:top w:val="nil"/>
              <w:left w:val="nil"/>
              <w:bottom w:val="single" w:sz="8" w:space="0" w:color="87C773"/>
              <w:right w:val="nil"/>
            </w:tcBorders>
            <w:vAlign w:val="center"/>
          </w:tcPr>
          <w:p w14:paraId="6AA4E99F" w14:textId="77777777" w:rsidR="00BE6757" w:rsidRPr="00E511DE" w:rsidRDefault="00BE6757" w:rsidP="00FF257C">
            <w:pPr>
              <w:pStyle w:val="Figtext"/>
              <w:spacing w:line="240" w:lineRule="auto"/>
              <w:rPr>
                <w:i/>
                <w:sz w:val="18"/>
                <w:szCs w:val="18"/>
              </w:rPr>
            </w:pPr>
            <w:r w:rsidRPr="00E511DE">
              <w:rPr>
                <w:i/>
                <w:sz w:val="18"/>
                <w:szCs w:val="18"/>
              </w:rPr>
              <w:t>174 [1.1]</w:t>
            </w:r>
          </w:p>
        </w:tc>
        <w:tc>
          <w:tcPr>
            <w:tcW w:w="2271" w:type="dxa"/>
            <w:tcBorders>
              <w:top w:val="nil"/>
              <w:left w:val="nil"/>
              <w:bottom w:val="single" w:sz="8" w:space="0" w:color="87C773"/>
            </w:tcBorders>
            <w:vAlign w:val="center"/>
          </w:tcPr>
          <w:p w14:paraId="53A366C1" w14:textId="77777777" w:rsidR="00BE6757" w:rsidRPr="00860F3C" w:rsidRDefault="00BE6757" w:rsidP="00FF257C">
            <w:pPr>
              <w:pStyle w:val="Figtext"/>
              <w:spacing w:line="240" w:lineRule="auto"/>
              <w:rPr>
                <w:i/>
                <w:sz w:val="18"/>
                <w:szCs w:val="18"/>
              </w:rPr>
            </w:pPr>
            <w:r>
              <w:rPr>
                <w:i/>
                <w:sz w:val="18"/>
                <w:szCs w:val="18"/>
              </w:rPr>
              <w:t>1389 [1.0; 1.0-1.1]</w:t>
            </w:r>
          </w:p>
        </w:tc>
      </w:tr>
      <w:tr w:rsidR="00BE6757" w14:paraId="11829198" w14:textId="77777777" w:rsidTr="00FF257C">
        <w:tc>
          <w:tcPr>
            <w:tcW w:w="2375" w:type="dxa"/>
            <w:tcBorders>
              <w:top w:val="single" w:sz="8" w:space="0" w:color="87C773"/>
              <w:left w:val="nil"/>
              <w:bottom w:val="nil"/>
              <w:right w:val="nil"/>
            </w:tcBorders>
            <w:vAlign w:val="center"/>
          </w:tcPr>
          <w:p w14:paraId="17EF5E61" w14:textId="77777777" w:rsidR="00BE6757" w:rsidRPr="00E511DE" w:rsidRDefault="00BE6757" w:rsidP="00FF257C">
            <w:pPr>
              <w:pStyle w:val="Figtext"/>
              <w:spacing w:line="240" w:lineRule="auto"/>
            </w:pPr>
            <w:r w:rsidRPr="00E511DE">
              <w:t>Biomicroscopy recorded***</w:t>
            </w:r>
          </w:p>
        </w:tc>
        <w:tc>
          <w:tcPr>
            <w:tcW w:w="993" w:type="dxa"/>
            <w:tcBorders>
              <w:top w:val="single" w:sz="8" w:space="0" w:color="87C773"/>
              <w:left w:val="nil"/>
              <w:bottom w:val="nil"/>
              <w:right w:val="nil"/>
            </w:tcBorders>
            <w:vAlign w:val="center"/>
          </w:tcPr>
          <w:p w14:paraId="55046F27" w14:textId="77777777" w:rsidR="00BE6757" w:rsidRPr="00E511DE" w:rsidRDefault="00BE6757" w:rsidP="00FF257C">
            <w:pPr>
              <w:pStyle w:val="Figtext"/>
              <w:spacing w:line="240" w:lineRule="auto"/>
            </w:pPr>
            <w:r w:rsidRPr="00E511DE">
              <w:t>446 [6.7]</w:t>
            </w:r>
          </w:p>
        </w:tc>
        <w:tc>
          <w:tcPr>
            <w:tcW w:w="992" w:type="dxa"/>
            <w:tcBorders>
              <w:top w:val="single" w:sz="8" w:space="0" w:color="87C773"/>
              <w:left w:val="nil"/>
              <w:bottom w:val="nil"/>
              <w:right w:val="nil"/>
            </w:tcBorders>
            <w:vAlign w:val="center"/>
          </w:tcPr>
          <w:p w14:paraId="262902B0" w14:textId="77777777" w:rsidR="00BE6757" w:rsidRPr="00E511DE" w:rsidRDefault="00BE6757" w:rsidP="00FF257C">
            <w:pPr>
              <w:pStyle w:val="Figtext"/>
              <w:spacing w:line="240" w:lineRule="auto"/>
            </w:pPr>
            <w:r w:rsidRPr="00E511DE">
              <w:t>618 [7.6]</w:t>
            </w:r>
          </w:p>
        </w:tc>
        <w:tc>
          <w:tcPr>
            <w:tcW w:w="992" w:type="dxa"/>
            <w:tcBorders>
              <w:top w:val="single" w:sz="8" w:space="0" w:color="87C773"/>
              <w:left w:val="nil"/>
              <w:bottom w:val="nil"/>
              <w:right w:val="nil"/>
            </w:tcBorders>
            <w:vAlign w:val="center"/>
          </w:tcPr>
          <w:p w14:paraId="0E58D369" w14:textId="77777777" w:rsidR="00BE6757" w:rsidRPr="00E511DE" w:rsidRDefault="00BE6757" w:rsidP="00FF257C">
            <w:pPr>
              <w:pStyle w:val="Figtext"/>
              <w:spacing w:line="240" w:lineRule="auto"/>
            </w:pPr>
            <w:r w:rsidRPr="00E511DE">
              <w:t>794 [9.2]</w:t>
            </w:r>
          </w:p>
        </w:tc>
        <w:tc>
          <w:tcPr>
            <w:tcW w:w="992" w:type="dxa"/>
            <w:tcBorders>
              <w:top w:val="single" w:sz="8" w:space="0" w:color="87C773"/>
              <w:left w:val="nil"/>
              <w:bottom w:val="nil"/>
              <w:right w:val="nil"/>
            </w:tcBorders>
            <w:vAlign w:val="center"/>
          </w:tcPr>
          <w:p w14:paraId="00B322D6" w14:textId="77777777" w:rsidR="00BE6757" w:rsidRPr="00E511DE" w:rsidRDefault="00BE6757" w:rsidP="00FF257C">
            <w:pPr>
              <w:pStyle w:val="Figtext"/>
              <w:spacing w:line="240" w:lineRule="auto"/>
            </w:pPr>
            <w:r w:rsidRPr="00E511DE">
              <w:t>712 [6.9]</w:t>
            </w:r>
          </w:p>
        </w:tc>
        <w:tc>
          <w:tcPr>
            <w:tcW w:w="992" w:type="dxa"/>
            <w:tcBorders>
              <w:top w:val="single" w:sz="8" w:space="0" w:color="87C773"/>
              <w:left w:val="nil"/>
              <w:bottom w:val="nil"/>
              <w:right w:val="nil"/>
            </w:tcBorders>
            <w:vAlign w:val="center"/>
          </w:tcPr>
          <w:p w14:paraId="734C2E5A" w14:textId="77777777" w:rsidR="00BE6757" w:rsidRPr="00E511DE" w:rsidRDefault="00BE6757" w:rsidP="00FF257C">
            <w:pPr>
              <w:pStyle w:val="Figtext"/>
              <w:spacing w:line="240" w:lineRule="auto"/>
            </w:pPr>
            <w:r w:rsidRPr="00E511DE">
              <w:t>612 [5.5]</w:t>
            </w:r>
          </w:p>
        </w:tc>
        <w:tc>
          <w:tcPr>
            <w:tcW w:w="992" w:type="dxa"/>
            <w:tcBorders>
              <w:top w:val="single" w:sz="8" w:space="0" w:color="87C773"/>
              <w:left w:val="nil"/>
              <w:bottom w:val="nil"/>
              <w:right w:val="nil"/>
            </w:tcBorders>
            <w:vAlign w:val="center"/>
          </w:tcPr>
          <w:p w14:paraId="4C9B1EE4" w14:textId="77777777" w:rsidR="00BE6757" w:rsidRPr="00E511DE" w:rsidRDefault="00BE6757" w:rsidP="00FF257C">
            <w:pPr>
              <w:pStyle w:val="Figtext"/>
              <w:spacing w:line="240" w:lineRule="auto"/>
            </w:pPr>
            <w:r w:rsidRPr="00E511DE">
              <w:t>774 [5.9]</w:t>
            </w:r>
          </w:p>
        </w:tc>
        <w:tc>
          <w:tcPr>
            <w:tcW w:w="992" w:type="dxa"/>
            <w:tcBorders>
              <w:top w:val="single" w:sz="8" w:space="0" w:color="87C773"/>
              <w:left w:val="nil"/>
              <w:bottom w:val="nil"/>
              <w:right w:val="nil"/>
            </w:tcBorders>
            <w:vAlign w:val="center"/>
          </w:tcPr>
          <w:p w14:paraId="75FD014B" w14:textId="77777777" w:rsidR="00BE6757" w:rsidRPr="00E511DE" w:rsidRDefault="00BE6757" w:rsidP="00FF257C">
            <w:pPr>
              <w:pStyle w:val="Figtext"/>
              <w:spacing w:line="240" w:lineRule="auto"/>
            </w:pPr>
            <w:r w:rsidRPr="00E511DE">
              <w:t>650 [4.8]</w:t>
            </w:r>
          </w:p>
        </w:tc>
        <w:tc>
          <w:tcPr>
            <w:tcW w:w="992" w:type="dxa"/>
            <w:tcBorders>
              <w:top w:val="single" w:sz="8" w:space="0" w:color="87C773"/>
              <w:left w:val="nil"/>
              <w:bottom w:val="nil"/>
              <w:right w:val="nil"/>
            </w:tcBorders>
            <w:vAlign w:val="center"/>
          </w:tcPr>
          <w:p w14:paraId="06278CBE" w14:textId="77777777" w:rsidR="00BE6757" w:rsidRPr="00E511DE" w:rsidRDefault="00BE6757" w:rsidP="00FF257C">
            <w:pPr>
              <w:pStyle w:val="Figtext"/>
              <w:spacing w:line="240" w:lineRule="auto"/>
            </w:pPr>
            <w:r w:rsidRPr="00E511DE">
              <w:t>621 [4.1]</w:t>
            </w:r>
          </w:p>
        </w:tc>
        <w:tc>
          <w:tcPr>
            <w:tcW w:w="992" w:type="dxa"/>
            <w:tcBorders>
              <w:top w:val="single" w:sz="8" w:space="0" w:color="87C773"/>
              <w:left w:val="nil"/>
              <w:bottom w:val="nil"/>
              <w:right w:val="nil"/>
            </w:tcBorders>
            <w:vAlign w:val="center"/>
          </w:tcPr>
          <w:p w14:paraId="364EF71E" w14:textId="77777777" w:rsidR="00BE6757" w:rsidRPr="00E511DE" w:rsidRDefault="00BE6757" w:rsidP="00FF257C">
            <w:pPr>
              <w:pStyle w:val="Figtext"/>
              <w:spacing w:line="240" w:lineRule="auto"/>
            </w:pPr>
            <w:r w:rsidRPr="00E511DE">
              <w:t>742 [4.8]</w:t>
            </w:r>
          </w:p>
        </w:tc>
        <w:tc>
          <w:tcPr>
            <w:tcW w:w="992" w:type="dxa"/>
            <w:tcBorders>
              <w:top w:val="single" w:sz="8" w:space="0" w:color="87C773"/>
              <w:left w:val="nil"/>
              <w:bottom w:val="nil"/>
              <w:right w:val="nil"/>
            </w:tcBorders>
            <w:vAlign w:val="center"/>
          </w:tcPr>
          <w:p w14:paraId="0E6B062E" w14:textId="77777777" w:rsidR="00BE6757" w:rsidRPr="00E511DE" w:rsidRDefault="00BE6757" w:rsidP="00FF257C">
            <w:pPr>
              <w:pStyle w:val="Figtext"/>
              <w:spacing w:line="240" w:lineRule="auto"/>
            </w:pPr>
            <w:r w:rsidRPr="00E511DE">
              <w:t>965 [6.3]</w:t>
            </w:r>
          </w:p>
        </w:tc>
        <w:tc>
          <w:tcPr>
            <w:tcW w:w="992" w:type="dxa"/>
            <w:tcBorders>
              <w:top w:val="single" w:sz="8" w:space="0" w:color="87C773"/>
              <w:left w:val="nil"/>
              <w:bottom w:val="nil"/>
              <w:right w:val="nil"/>
            </w:tcBorders>
            <w:vAlign w:val="center"/>
          </w:tcPr>
          <w:p w14:paraId="3AD8C2BE" w14:textId="77777777" w:rsidR="00BE6757" w:rsidRPr="00E511DE" w:rsidRDefault="00BE6757" w:rsidP="00FF257C">
            <w:pPr>
              <w:pStyle w:val="Figtext"/>
              <w:spacing w:line="240" w:lineRule="auto"/>
            </w:pPr>
            <w:r w:rsidRPr="00E511DE">
              <w:t>868 [5.4]</w:t>
            </w:r>
          </w:p>
        </w:tc>
        <w:tc>
          <w:tcPr>
            <w:tcW w:w="2271" w:type="dxa"/>
            <w:tcBorders>
              <w:top w:val="single" w:sz="8" w:space="0" w:color="87C773"/>
              <w:left w:val="nil"/>
              <w:bottom w:val="nil"/>
            </w:tcBorders>
            <w:vAlign w:val="center"/>
          </w:tcPr>
          <w:p w14:paraId="28B3B70F" w14:textId="77777777" w:rsidR="00BE6757" w:rsidRPr="00860F3C" w:rsidRDefault="00BE6757" w:rsidP="00FF257C">
            <w:pPr>
              <w:pStyle w:val="Figtext"/>
              <w:spacing w:line="240" w:lineRule="auto"/>
            </w:pPr>
            <w:r>
              <w:t>7802 [5.8; 5.7-6.0]</w:t>
            </w:r>
          </w:p>
        </w:tc>
      </w:tr>
      <w:tr w:rsidR="00BE6757" w14:paraId="289A2AE8" w14:textId="77777777" w:rsidTr="00FF257C">
        <w:tc>
          <w:tcPr>
            <w:tcW w:w="2375" w:type="dxa"/>
            <w:tcBorders>
              <w:top w:val="nil"/>
              <w:left w:val="nil"/>
              <w:bottom w:val="nil"/>
              <w:right w:val="nil"/>
            </w:tcBorders>
            <w:vAlign w:val="center"/>
          </w:tcPr>
          <w:p w14:paraId="59183136" w14:textId="77777777" w:rsidR="00BE6757" w:rsidRPr="00E511DE" w:rsidRDefault="00BE6757" w:rsidP="00FF257C">
            <w:pPr>
              <w:pStyle w:val="Figtext"/>
              <w:spacing w:line="240" w:lineRule="auto"/>
              <w:rPr>
                <w:sz w:val="18"/>
                <w:szCs w:val="18"/>
              </w:rPr>
            </w:pPr>
            <w:r w:rsidRPr="00E511DE">
              <w:rPr>
                <w:sz w:val="18"/>
                <w:szCs w:val="18"/>
              </w:rPr>
              <w:t>STDR</w:t>
            </w:r>
          </w:p>
        </w:tc>
        <w:tc>
          <w:tcPr>
            <w:tcW w:w="993" w:type="dxa"/>
            <w:tcBorders>
              <w:top w:val="nil"/>
              <w:left w:val="nil"/>
              <w:bottom w:val="nil"/>
              <w:right w:val="nil"/>
            </w:tcBorders>
            <w:vAlign w:val="center"/>
          </w:tcPr>
          <w:p w14:paraId="1024B8EA" w14:textId="77777777" w:rsidR="00BE6757" w:rsidRPr="00E511DE" w:rsidRDefault="00BE6757" w:rsidP="00FF257C">
            <w:pPr>
              <w:pStyle w:val="Figtext"/>
              <w:spacing w:line="240" w:lineRule="auto"/>
              <w:rPr>
                <w:sz w:val="18"/>
                <w:szCs w:val="18"/>
              </w:rPr>
            </w:pPr>
            <w:r w:rsidRPr="00E511DE">
              <w:rPr>
                <w:sz w:val="18"/>
                <w:szCs w:val="18"/>
              </w:rPr>
              <w:t>116 [1.7]</w:t>
            </w:r>
          </w:p>
        </w:tc>
        <w:tc>
          <w:tcPr>
            <w:tcW w:w="992" w:type="dxa"/>
            <w:tcBorders>
              <w:top w:val="nil"/>
              <w:left w:val="nil"/>
              <w:bottom w:val="nil"/>
              <w:right w:val="nil"/>
            </w:tcBorders>
            <w:vAlign w:val="center"/>
          </w:tcPr>
          <w:p w14:paraId="6BD6A9BE" w14:textId="77777777" w:rsidR="00BE6757" w:rsidRPr="00E511DE" w:rsidRDefault="00BE6757" w:rsidP="00FF257C">
            <w:pPr>
              <w:pStyle w:val="Figtext"/>
              <w:spacing w:line="240" w:lineRule="auto"/>
              <w:rPr>
                <w:sz w:val="18"/>
                <w:szCs w:val="18"/>
              </w:rPr>
            </w:pPr>
            <w:r w:rsidRPr="00E511DE">
              <w:rPr>
                <w:sz w:val="18"/>
                <w:szCs w:val="18"/>
              </w:rPr>
              <w:t>145 [1.8]</w:t>
            </w:r>
          </w:p>
        </w:tc>
        <w:tc>
          <w:tcPr>
            <w:tcW w:w="992" w:type="dxa"/>
            <w:tcBorders>
              <w:top w:val="nil"/>
              <w:left w:val="nil"/>
              <w:bottom w:val="nil"/>
              <w:right w:val="nil"/>
            </w:tcBorders>
            <w:vAlign w:val="center"/>
          </w:tcPr>
          <w:p w14:paraId="253ADBD4" w14:textId="77777777" w:rsidR="00BE6757" w:rsidRPr="00E511DE" w:rsidRDefault="00BE6757" w:rsidP="00FF257C">
            <w:pPr>
              <w:pStyle w:val="Figtext"/>
              <w:spacing w:line="240" w:lineRule="auto"/>
              <w:rPr>
                <w:sz w:val="18"/>
                <w:szCs w:val="18"/>
              </w:rPr>
            </w:pPr>
            <w:r w:rsidRPr="00E511DE">
              <w:rPr>
                <w:sz w:val="18"/>
                <w:szCs w:val="18"/>
              </w:rPr>
              <w:t>192 [2.2]</w:t>
            </w:r>
          </w:p>
        </w:tc>
        <w:tc>
          <w:tcPr>
            <w:tcW w:w="992" w:type="dxa"/>
            <w:tcBorders>
              <w:top w:val="nil"/>
              <w:left w:val="nil"/>
              <w:bottom w:val="nil"/>
              <w:right w:val="nil"/>
            </w:tcBorders>
            <w:vAlign w:val="center"/>
          </w:tcPr>
          <w:p w14:paraId="5E102CF4" w14:textId="77777777" w:rsidR="00BE6757" w:rsidRPr="00E511DE" w:rsidRDefault="00BE6757" w:rsidP="00FF257C">
            <w:pPr>
              <w:pStyle w:val="Figtext"/>
              <w:spacing w:line="240" w:lineRule="auto"/>
              <w:rPr>
                <w:sz w:val="18"/>
                <w:szCs w:val="18"/>
              </w:rPr>
            </w:pPr>
            <w:r w:rsidRPr="00E511DE">
              <w:rPr>
                <w:sz w:val="18"/>
                <w:szCs w:val="18"/>
              </w:rPr>
              <w:t>178 [1.7]</w:t>
            </w:r>
          </w:p>
        </w:tc>
        <w:tc>
          <w:tcPr>
            <w:tcW w:w="992" w:type="dxa"/>
            <w:tcBorders>
              <w:top w:val="nil"/>
              <w:left w:val="nil"/>
              <w:bottom w:val="nil"/>
              <w:right w:val="nil"/>
            </w:tcBorders>
            <w:vAlign w:val="center"/>
          </w:tcPr>
          <w:p w14:paraId="2D997DC9" w14:textId="77777777" w:rsidR="00BE6757" w:rsidRPr="00E511DE" w:rsidRDefault="00BE6757" w:rsidP="00FF257C">
            <w:pPr>
              <w:pStyle w:val="Figtext"/>
              <w:spacing w:line="240" w:lineRule="auto"/>
              <w:rPr>
                <w:sz w:val="18"/>
                <w:szCs w:val="18"/>
              </w:rPr>
            </w:pPr>
            <w:r w:rsidRPr="00E511DE">
              <w:rPr>
                <w:sz w:val="18"/>
                <w:szCs w:val="18"/>
              </w:rPr>
              <w:t>160 [1.4]</w:t>
            </w:r>
          </w:p>
        </w:tc>
        <w:tc>
          <w:tcPr>
            <w:tcW w:w="992" w:type="dxa"/>
            <w:tcBorders>
              <w:top w:val="nil"/>
              <w:left w:val="nil"/>
              <w:bottom w:val="nil"/>
              <w:right w:val="nil"/>
            </w:tcBorders>
            <w:vAlign w:val="center"/>
          </w:tcPr>
          <w:p w14:paraId="747B4622" w14:textId="77777777" w:rsidR="00BE6757" w:rsidRPr="00E511DE" w:rsidRDefault="00BE6757" w:rsidP="00FF257C">
            <w:pPr>
              <w:pStyle w:val="Figtext"/>
              <w:spacing w:line="240" w:lineRule="auto"/>
              <w:rPr>
                <w:sz w:val="18"/>
                <w:szCs w:val="18"/>
              </w:rPr>
            </w:pPr>
            <w:r w:rsidRPr="00E511DE">
              <w:rPr>
                <w:sz w:val="18"/>
                <w:szCs w:val="18"/>
              </w:rPr>
              <w:t>223 [1.7]</w:t>
            </w:r>
          </w:p>
        </w:tc>
        <w:tc>
          <w:tcPr>
            <w:tcW w:w="992" w:type="dxa"/>
            <w:tcBorders>
              <w:top w:val="nil"/>
              <w:left w:val="nil"/>
              <w:bottom w:val="nil"/>
              <w:right w:val="nil"/>
            </w:tcBorders>
            <w:vAlign w:val="center"/>
          </w:tcPr>
          <w:p w14:paraId="383E7672" w14:textId="77777777" w:rsidR="00BE6757" w:rsidRPr="00E511DE" w:rsidRDefault="00BE6757" w:rsidP="00FF257C">
            <w:pPr>
              <w:pStyle w:val="Figtext"/>
              <w:spacing w:line="240" w:lineRule="auto"/>
              <w:rPr>
                <w:sz w:val="18"/>
                <w:szCs w:val="18"/>
              </w:rPr>
            </w:pPr>
            <w:r w:rsidRPr="00E511DE">
              <w:rPr>
                <w:sz w:val="18"/>
                <w:szCs w:val="18"/>
              </w:rPr>
              <w:t>179 [1.3]</w:t>
            </w:r>
          </w:p>
        </w:tc>
        <w:tc>
          <w:tcPr>
            <w:tcW w:w="992" w:type="dxa"/>
            <w:tcBorders>
              <w:top w:val="nil"/>
              <w:left w:val="nil"/>
              <w:bottom w:val="nil"/>
              <w:right w:val="nil"/>
            </w:tcBorders>
            <w:vAlign w:val="center"/>
          </w:tcPr>
          <w:p w14:paraId="4F52C310" w14:textId="77777777" w:rsidR="00BE6757" w:rsidRPr="00E511DE" w:rsidRDefault="00BE6757" w:rsidP="00FF257C">
            <w:pPr>
              <w:pStyle w:val="Figtext"/>
              <w:spacing w:line="240" w:lineRule="auto"/>
              <w:rPr>
                <w:sz w:val="18"/>
                <w:szCs w:val="18"/>
              </w:rPr>
            </w:pPr>
            <w:r w:rsidRPr="00E511DE">
              <w:rPr>
                <w:sz w:val="18"/>
                <w:szCs w:val="18"/>
              </w:rPr>
              <w:t>212 [1.4]</w:t>
            </w:r>
          </w:p>
        </w:tc>
        <w:tc>
          <w:tcPr>
            <w:tcW w:w="992" w:type="dxa"/>
            <w:tcBorders>
              <w:top w:val="nil"/>
              <w:left w:val="nil"/>
              <w:bottom w:val="nil"/>
              <w:right w:val="nil"/>
            </w:tcBorders>
            <w:vAlign w:val="center"/>
          </w:tcPr>
          <w:p w14:paraId="351219E0" w14:textId="77777777" w:rsidR="00BE6757" w:rsidRPr="00E511DE" w:rsidRDefault="00BE6757" w:rsidP="00FF257C">
            <w:pPr>
              <w:pStyle w:val="Figtext"/>
              <w:spacing w:line="240" w:lineRule="auto"/>
              <w:rPr>
                <w:sz w:val="18"/>
                <w:szCs w:val="18"/>
              </w:rPr>
            </w:pPr>
            <w:r w:rsidRPr="00E511DE">
              <w:rPr>
                <w:sz w:val="18"/>
                <w:szCs w:val="18"/>
              </w:rPr>
              <w:t>246 [1.6]</w:t>
            </w:r>
          </w:p>
        </w:tc>
        <w:tc>
          <w:tcPr>
            <w:tcW w:w="992" w:type="dxa"/>
            <w:tcBorders>
              <w:top w:val="nil"/>
              <w:left w:val="nil"/>
              <w:bottom w:val="nil"/>
              <w:right w:val="nil"/>
            </w:tcBorders>
            <w:vAlign w:val="center"/>
          </w:tcPr>
          <w:p w14:paraId="127770C8" w14:textId="77777777" w:rsidR="00BE6757" w:rsidRPr="00E511DE" w:rsidRDefault="00BE6757" w:rsidP="00FF257C">
            <w:pPr>
              <w:pStyle w:val="Figtext"/>
              <w:spacing w:line="240" w:lineRule="auto"/>
              <w:rPr>
                <w:sz w:val="18"/>
                <w:szCs w:val="18"/>
              </w:rPr>
            </w:pPr>
            <w:r w:rsidRPr="00E511DE">
              <w:rPr>
                <w:sz w:val="18"/>
                <w:szCs w:val="18"/>
              </w:rPr>
              <w:t>251 [1.6]</w:t>
            </w:r>
          </w:p>
        </w:tc>
        <w:tc>
          <w:tcPr>
            <w:tcW w:w="992" w:type="dxa"/>
            <w:tcBorders>
              <w:top w:val="nil"/>
              <w:left w:val="nil"/>
              <w:bottom w:val="nil"/>
              <w:right w:val="nil"/>
            </w:tcBorders>
            <w:vAlign w:val="center"/>
          </w:tcPr>
          <w:p w14:paraId="0B2E6A4C" w14:textId="77777777" w:rsidR="00BE6757" w:rsidRPr="00E511DE" w:rsidRDefault="00BE6757" w:rsidP="00FF257C">
            <w:pPr>
              <w:pStyle w:val="Figtext"/>
              <w:spacing w:line="240" w:lineRule="auto"/>
              <w:rPr>
                <w:sz w:val="18"/>
                <w:szCs w:val="18"/>
              </w:rPr>
            </w:pPr>
            <w:r w:rsidRPr="00E511DE">
              <w:rPr>
                <w:sz w:val="18"/>
                <w:szCs w:val="18"/>
              </w:rPr>
              <w:t>290 [1.8]</w:t>
            </w:r>
          </w:p>
        </w:tc>
        <w:tc>
          <w:tcPr>
            <w:tcW w:w="2271" w:type="dxa"/>
            <w:tcBorders>
              <w:top w:val="nil"/>
              <w:left w:val="nil"/>
              <w:bottom w:val="nil"/>
            </w:tcBorders>
            <w:vAlign w:val="center"/>
          </w:tcPr>
          <w:p w14:paraId="0EB09D96" w14:textId="77777777" w:rsidR="00BE6757" w:rsidRPr="00860F3C" w:rsidRDefault="00BE6757" w:rsidP="00FF257C">
            <w:pPr>
              <w:pStyle w:val="Figtext"/>
              <w:spacing w:line="240" w:lineRule="auto"/>
              <w:rPr>
                <w:sz w:val="18"/>
                <w:szCs w:val="18"/>
              </w:rPr>
            </w:pPr>
            <w:r>
              <w:rPr>
                <w:sz w:val="18"/>
                <w:szCs w:val="18"/>
              </w:rPr>
              <w:t>2192 [1.6; 1.6-1.7]</w:t>
            </w:r>
          </w:p>
        </w:tc>
      </w:tr>
      <w:tr w:rsidR="00BE6757" w14:paraId="40A7B863" w14:textId="77777777" w:rsidTr="00FF257C">
        <w:tc>
          <w:tcPr>
            <w:tcW w:w="2375" w:type="dxa"/>
            <w:tcBorders>
              <w:top w:val="nil"/>
              <w:left w:val="nil"/>
              <w:bottom w:val="nil"/>
              <w:right w:val="nil"/>
            </w:tcBorders>
            <w:vAlign w:val="center"/>
          </w:tcPr>
          <w:p w14:paraId="3D6CCE96" w14:textId="77777777" w:rsidR="00BE6757" w:rsidRPr="00E511DE" w:rsidRDefault="00BE6757" w:rsidP="00FF257C">
            <w:pPr>
              <w:pStyle w:val="Figtext"/>
              <w:spacing w:line="240" w:lineRule="auto"/>
              <w:rPr>
                <w:i/>
                <w:sz w:val="16"/>
                <w:szCs w:val="16"/>
                <w:vertAlign w:val="superscript"/>
              </w:rPr>
            </w:pPr>
            <w:r w:rsidRPr="00E511DE">
              <w:rPr>
                <w:i/>
                <w:sz w:val="16"/>
                <w:szCs w:val="16"/>
              </w:rPr>
              <w:t>STR</w:t>
            </w:r>
            <w:r w:rsidRPr="00E511DE">
              <w:rPr>
                <w:i/>
                <w:sz w:val="16"/>
                <w:szCs w:val="16"/>
                <w:vertAlign w:val="superscript"/>
              </w:rPr>
              <w:t>$</w:t>
            </w:r>
          </w:p>
        </w:tc>
        <w:tc>
          <w:tcPr>
            <w:tcW w:w="993" w:type="dxa"/>
            <w:tcBorders>
              <w:top w:val="nil"/>
              <w:left w:val="nil"/>
              <w:bottom w:val="nil"/>
              <w:right w:val="nil"/>
            </w:tcBorders>
            <w:vAlign w:val="center"/>
          </w:tcPr>
          <w:p w14:paraId="123E3533" w14:textId="77777777" w:rsidR="00BE6757" w:rsidRPr="00E511DE" w:rsidRDefault="00BE6757" w:rsidP="00FF257C">
            <w:pPr>
              <w:pStyle w:val="Figtext"/>
              <w:spacing w:line="240" w:lineRule="auto"/>
              <w:rPr>
                <w:i/>
                <w:sz w:val="16"/>
                <w:szCs w:val="16"/>
              </w:rPr>
            </w:pPr>
            <w:r w:rsidRPr="00E511DE">
              <w:rPr>
                <w:i/>
                <w:sz w:val="16"/>
                <w:szCs w:val="16"/>
              </w:rPr>
              <w:t>41 [0.6]</w:t>
            </w:r>
          </w:p>
        </w:tc>
        <w:tc>
          <w:tcPr>
            <w:tcW w:w="992" w:type="dxa"/>
            <w:tcBorders>
              <w:top w:val="nil"/>
              <w:left w:val="nil"/>
              <w:bottom w:val="nil"/>
              <w:right w:val="nil"/>
            </w:tcBorders>
            <w:vAlign w:val="center"/>
          </w:tcPr>
          <w:p w14:paraId="778B9DCC" w14:textId="77777777" w:rsidR="00BE6757" w:rsidRPr="00E511DE" w:rsidRDefault="00BE6757" w:rsidP="00FF257C">
            <w:pPr>
              <w:pStyle w:val="Figtext"/>
              <w:spacing w:line="240" w:lineRule="auto"/>
              <w:rPr>
                <w:i/>
                <w:sz w:val="16"/>
                <w:szCs w:val="16"/>
              </w:rPr>
            </w:pPr>
            <w:r w:rsidRPr="00E511DE">
              <w:rPr>
                <w:i/>
                <w:sz w:val="16"/>
                <w:szCs w:val="16"/>
              </w:rPr>
              <w:t>44 [0.5]</w:t>
            </w:r>
          </w:p>
        </w:tc>
        <w:tc>
          <w:tcPr>
            <w:tcW w:w="992" w:type="dxa"/>
            <w:tcBorders>
              <w:top w:val="nil"/>
              <w:left w:val="nil"/>
              <w:bottom w:val="nil"/>
              <w:right w:val="nil"/>
            </w:tcBorders>
            <w:vAlign w:val="center"/>
          </w:tcPr>
          <w:p w14:paraId="423184C2" w14:textId="77777777" w:rsidR="00BE6757" w:rsidRPr="00E511DE" w:rsidRDefault="00BE6757" w:rsidP="00FF257C">
            <w:pPr>
              <w:pStyle w:val="Figtext"/>
              <w:spacing w:line="240" w:lineRule="auto"/>
              <w:rPr>
                <w:i/>
                <w:sz w:val="16"/>
                <w:szCs w:val="16"/>
              </w:rPr>
            </w:pPr>
            <w:r w:rsidRPr="00E511DE">
              <w:rPr>
                <w:i/>
                <w:sz w:val="16"/>
                <w:szCs w:val="16"/>
              </w:rPr>
              <w:t>81 [0.9]</w:t>
            </w:r>
          </w:p>
        </w:tc>
        <w:tc>
          <w:tcPr>
            <w:tcW w:w="992" w:type="dxa"/>
            <w:tcBorders>
              <w:top w:val="nil"/>
              <w:left w:val="nil"/>
              <w:bottom w:val="nil"/>
              <w:right w:val="nil"/>
            </w:tcBorders>
            <w:vAlign w:val="center"/>
          </w:tcPr>
          <w:p w14:paraId="00BEE4D1" w14:textId="77777777" w:rsidR="00BE6757" w:rsidRPr="00E511DE" w:rsidRDefault="00BE6757" w:rsidP="00FF257C">
            <w:pPr>
              <w:pStyle w:val="Figtext"/>
              <w:spacing w:line="240" w:lineRule="auto"/>
              <w:rPr>
                <w:i/>
                <w:sz w:val="16"/>
                <w:szCs w:val="16"/>
              </w:rPr>
            </w:pPr>
            <w:r w:rsidRPr="00E511DE">
              <w:rPr>
                <w:i/>
                <w:sz w:val="16"/>
                <w:szCs w:val="16"/>
              </w:rPr>
              <w:t>65 [0.6]</w:t>
            </w:r>
          </w:p>
        </w:tc>
        <w:tc>
          <w:tcPr>
            <w:tcW w:w="992" w:type="dxa"/>
            <w:tcBorders>
              <w:top w:val="nil"/>
              <w:left w:val="nil"/>
              <w:bottom w:val="nil"/>
              <w:right w:val="nil"/>
            </w:tcBorders>
            <w:vAlign w:val="center"/>
          </w:tcPr>
          <w:p w14:paraId="365CCD57" w14:textId="77777777" w:rsidR="00BE6757" w:rsidRPr="00E511DE" w:rsidRDefault="00BE6757" w:rsidP="00FF257C">
            <w:pPr>
              <w:pStyle w:val="Figtext"/>
              <w:spacing w:line="240" w:lineRule="auto"/>
              <w:rPr>
                <w:i/>
                <w:sz w:val="16"/>
                <w:szCs w:val="16"/>
              </w:rPr>
            </w:pPr>
            <w:r w:rsidRPr="00E511DE">
              <w:rPr>
                <w:i/>
                <w:sz w:val="16"/>
                <w:szCs w:val="16"/>
              </w:rPr>
              <w:t>56 [0.5]</w:t>
            </w:r>
          </w:p>
        </w:tc>
        <w:tc>
          <w:tcPr>
            <w:tcW w:w="992" w:type="dxa"/>
            <w:tcBorders>
              <w:top w:val="nil"/>
              <w:left w:val="nil"/>
              <w:bottom w:val="nil"/>
              <w:right w:val="nil"/>
            </w:tcBorders>
            <w:vAlign w:val="center"/>
          </w:tcPr>
          <w:p w14:paraId="213E4AEA" w14:textId="77777777" w:rsidR="00BE6757" w:rsidRPr="00E511DE" w:rsidRDefault="00BE6757" w:rsidP="00FF257C">
            <w:pPr>
              <w:pStyle w:val="Figtext"/>
              <w:spacing w:line="240" w:lineRule="auto"/>
              <w:rPr>
                <w:i/>
                <w:sz w:val="16"/>
                <w:szCs w:val="16"/>
              </w:rPr>
            </w:pPr>
            <w:r w:rsidRPr="00E511DE">
              <w:rPr>
                <w:i/>
                <w:sz w:val="16"/>
                <w:szCs w:val="16"/>
              </w:rPr>
              <w:t>75 [0.6]</w:t>
            </w:r>
          </w:p>
        </w:tc>
        <w:tc>
          <w:tcPr>
            <w:tcW w:w="992" w:type="dxa"/>
            <w:tcBorders>
              <w:top w:val="nil"/>
              <w:left w:val="nil"/>
              <w:bottom w:val="nil"/>
              <w:right w:val="nil"/>
            </w:tcBorders>
            <w:vAlign w:val="center"/>
          </w:tcPr>
          <w:p w14:paraId="6DCCBCCF" w14:textId="77777777" w:rsidR="00BE6757" w:rsidRPr="00E511DE" w:rsidRDefault="00BE6757" w:rsidP="00FF257C">
            <w:pPr>
              <w:pStyle w:val="Figtext"/>
              <w:spacing w:line="240" w:lineRule="auto"/>
              <w:rPr>
                <w:i/>
                <w:sz w:val="16"/>
                <w:szCs w:val="16"/>
              </w:rPr>
            </w:pPr>
            <w:r w:rsidRPr="00E511DE">
              <w:rPr>
                <w:i/>
                <w:sz w:val="16"/>
                <w:szCs w:val="16"/>
              </w:rPr>
              <w:t>57 [0.4]</w:t>
            </w:r>
          </w:p>
        </w:tc>
        <w:tc>
          <w:tcPr>
            <w:tcW w:w="992" w:type="dxa"/>
            <w:tcBorders>
              <w:top w:val="nil"/>
              <w:left w:val="nil"/>
              <w:bottom w:val="nil"/>
              <w:right w:val="nil"/>
            </w:tcBorders>
            <w:vAlign w:val="center"/>
          </w:tcPr>
          <w:p w14:paraId="62744E2E" w14:textId="77777777" w:rsidR="00BE6757" w:rsidRPr="00E511DE" w:rsidRDefault="00BE6757" w:rsidP="00FF257C">
            <w:pPr>
              <w:pStyle w:val="Figtext"/>
              <w:spacing w:line="240" w:lineRule="auto"/>
              <w:rPr>
                <w:i/>
                <w:sz w:val="16"/>
                <w:szCs w:val="16"/>
              </w:rPr>
            </w:pPr>
            <w:r w:rsidRPr="00E511DE">
              <w:rPr>
                <w:i/>
                <w:sz w:val="16"/>
                <w:szCs w:val="16"/>
              </w:rPr>
              <w:t>69 [0.5]</w:t>
            </w:r>
          </w:p>
        </w:tc>
        <w:tc>
          <w:tcPr>
            <w:tcW w:w="992" w:type="dxa"/>
            <w:tcBorders>
              <w:top w:val="nil"/>
              <w:left w:val="nil"/>
              <w:bottom w:val="nil"/>
              <w:right w:val="nil"/>
            </w:tcBorders>
            <w:vAlign w:val="center"/>
          </w:tcPr>
          <w:p w14:paraId="22E813A7" w14:textId="77777777" w:rsidR="00BE6757" w:rsidRPr="00E511DE" w:rsidRDefault="00BE6757" w:rsidP="00FF257C">
            <w:pPr>
              <w:pStyle w:val="Figtext"/>
              <w:spacing w:line="240" w:lineRule="auto"/>
              <w:rPr>
                <w:i/>
                <w:sz w:val="16"/>
                <w:szCs w:val="16"/>
              </w:rPr>
            </w:pPr>
            <w:r w:rsidRPr="00E511DE">
              <w:rPr>
                <w:i/>
                <w:sz w:val="16"/>
                <w:szCs w:val="16"/>
              </w:rPr>
              <w:t>98 [0.6]</w:t>
            </w:r>
          </w:p>
        </w:tc>
        <w:tc>
          <w:tcPr>
            <w:tcW w:w="992" w:type="dxa"/>
            <w:tcBorders>
              <w:top w:val="nil"/>
              <w:left w:val="nil"/>
              <w:bottom w:val="nil"/>
              <w:right w:val="nil"/>
            </w:tcBorders>
            <w:vAlign w:val="center"/>
          </w:tcPr>
          <w:p w14:paraId="3C46B872" w14:textId="77777777" w:rsidR="00BE6757" w:rsidRPr="00E511DE" w:rsidRDefault="00BE6757" w:rsidP="00FF257C">
            <w:pPr>
              <w:pStyle w:val="Figtext"/>
              <w:spacing w:line="240" w:lineRule="auto"/>
              <w:rPr>
                <w:i/>
                <w:sz w:val="16"/>
                <w:szCs w:val="16"/>
              </w:rPr>
            </w:pPr>
            <w:r w:rsidRPr="00E511DE">
              <w:rPr>
                <w:i/>
                <w:sz w:val="16"/>
                <w:szCs w:val="16"/>
              </w:rPr>
              <w:t>85 [0.6]</w:t>
            </w:r>
          </w:p>
        </w:tc>
        <w:tc>
          <w:tcPr>
            <w:tcW w:w="992" w:type="dxa"/>
            <w:tcBorders>
              <w:top w:val="nil"/>
              <w:left w:val="nil"/>
              <w:bottom w:val="nil"/>
              <w:right w:val="nil"/>
            </w:tcBorders>
            <w:vAlign w:val="center"/>
          </w:tcPr>
          <w:p w14:paraId="001ED1E6" w14:textId="77777777" w:rsidR="00BE6757" w:rsidRPr="00E511DE" w:rsidRDefault="00BE6757" w:rsidP="00FF257C">
            <w:pPr>
              <w:pStyle w:val="Figtext"/>
              <w:spacing w:line="240" w:lineRule="auto"/>
              <w:rPr>
                <w:i/>
                <w:sz w:val="16"/>
                <w:szCs w:val="16"/>
              </w:rPr>
            </w:pPr>
            <w:r w:rsidRPr="00E511DE">
              <w:rPr>
                <w:i/>
                <w:sz w:val="16"/>
                <w:szCs w:val="16"/>
              </w:rPr>
              <w:t>110 [0.7]</w:t>
            </w:r>
          </w:p>
        </w:tc>
        <w:tc>
          <w:tcPr>
            <w:tcW w:w="2271" w:type="dxa"/>
            <w:tcBorders>
              <w:top w:val="nil"/>
              <w:left w:val="nil"/>
              <w:bottom w:val="nil"/>
            </w:tcBorders>
            <w:vAlign w:val="center"/>
          </w:tcPr>
          <w:p w14:paraId="396707EC" w14:textId="77777777" w:rsidR="00BE6757" w:rsidRPr="00860F3C" w:rsidRDefault="00BE6757" w:rsidP="00FF257C">
            <w:pPr>
              <w:pStyle w:val="Figtext"/>
              <w:spacing w:line="240" w:lineRule="auto"/>
              <w:rPr>
                <w:i/>
                <w:sz w:val="16"/>
                <w:szCs w:val="16"/>
              </w:rPr>
            </w:pPr>
            <w:r>
              <w:rPr>
                <w:i/>
                <w:sz w:val="16"/>
                <w:szCs w:val="16"/>
              </w:rPr>
              <w:t>781 [0.6; 0.5-0.6]</w:t>
            </w:r>
          </w:p>
        </w:tc>
      </w:tr>
      <w:tr w:rsidR="00BE6757" w14:paraId="6A660DA0" w14:textId="77777777" w:rsidTr="00FF257C">
        <w:tc>
          <w:tcPr>
            <w:tcW w:w="2375" w:type="dxa"/>
            <w:tcBorders>
              <w:top w:val="nil"/>
              <w:left w:val="nil"/>
              <w:bottom w:val="nil"/>
              <w:right w:val="nil"/>
            </w:tcBorders>
            <w:vAlign w:val="center"/>
          </w:tcPr>
          <w:p w14:paraId="7D59730C" w14:textId="77777777" w:rsidR="00BE6757" w:rsidRPr="00E511DE" w:rsidRDefault="00BE6757" w:rsidP="00FF257C">
            <w:pPr>
              <w:pStyle w:val="Figtext"/>
              <w:spacing w:line="240" w:lineRule="auto"/>
              <w:rPr>
                <w:i/>
                <w:sz w:val="16"/>
                <w:szCs w:val="16"/>
                <w:vertAlign w:val="superscript"/>
              </w:rPr>
            </w:pPr>
            <w:r w:rsidRPr="00E511DE">
              <w:rPr>
                <w:i/>
                <w:sz w:val="16"/>
                <w:szCs w:val="16"/>
              </w:rPr>
              <w:t>STM</w:t>
            </w:r>
            <w:r w:rsidRPr="00E511DE">
              <w:rPr>
                <w:i/>
                <w:sz w:val="16"/>
                <w:szCs w:val="16"/>
                <w:vertAlign w:val="superscript"/>
              </w:rPr>
              <w:t>$</w:t>
            </w:r>
          </w:p>
        </w:tc>
        <w:tc>
          <w:tcPr>
            <w:tcW w:w="993" w:type="dxa"/>
            <w:tcBorders>
              <w:top w:val="nil"/>
              <w:left w:val="nil"/>
              <w:bottom w:val="nil"/>
              <w:right w:val="nil"/>
            </w:tcBorders>
            <w:vAlign w:val="center"/>
          </w:tcPr>
          <w:p w14:paraId="6B9F7F54" w14:textId="77777777" w:rsidR="00BE6757" w:rsidRPr="00E511DE" w:rsidRDefault="00BE6757" w:rsidP="00FF257C">
            <w:pPr>
              <w:pStyle w:val="Figtext"/>
              <w:spacing w:line="240" w:lineRule="auto"/>
              <w:rPr>
                <w:i/>
                <w:sz w:val="16"/>
                <w:szCs w:val="16"/>
              </w:rPr>
            </w:pPr>
            <w:r w:rsidRPr="00E511DE">
              <w:rPr>
                <w:i/>
                <w:sz w:val="16"/>
                <w:szCs w:val="16"/>
              </w:rPr>
              <w:t>91 [1.4]</w:t>
            </w:r>
          </w:p>
        </w:tc>
        <w:tc>
          <w:tcPr>
            <w:tcW w:w="992" w:type="dxa"/>
            <w:tcBorders>
              <w:top w:val="nil"/>
              <w:left w:val="nil"/>
              <w:bottom w:val="nil"/>
              <w:right w:val="nil"/>
            </w:tcBorders>
            <w:vAlign w:val="center"/>
          </w:tcPr>
          <w:p w14:paraId="60E4AFFA" w14:textId="77777777" w:rsidR="00BE6757" w:rsidRPr="00E511DE" w:rsidRDefault="00BE6757" w:rsidP="00FF257C">
            <w:pPr>
              <w:pStyle w:val="Figtext"/>
              <w:spacing w:line="240" w:lineRule="auto"/>
              <w:rPr>
                <w:i/>
                <w:sz w:val="16"/>
                <w:szCs w:val="16"/>
              </w:rPr>
            </w:pPr>
            <w:r w:rsidRPr="00E511DE">
              <w:rPr>
                <w:i/>
                <w:sz w:val="16"/>
                <w:szCs w:val="16"/>
              </w:rPr>
              <w:t>119 [1.5]</w:t>
            </w:r>
          </w:p>
        </w:tc>
        <w:tc>
          <w:tcPr>
            <w:tcW w:w="992" w:type="dxa"/>
            <w:tcBorders>
              <w:top w:val="nil"/>
              <w:left w:val="nil"/>
              <w:bottom w:val="nil"/>
              <w:right w:val="nil"/>
            </w:tcBorders>
            <w:vAlign w:val="center"/>
          </w:tcPr>
          <w:p w14:paraId="403FEA67" w14:textId="77777777" w:rsidR="00BE6757" w:rsidRPr="00E511DE" w:rsidRDefault="00BE6757" w:rsidP="00FF257C">
            <w:pPr>
              <w:pStyle w:val="Figtext"/>
              <w:spacing w:line="240" w:lineRule="auto"/>
              <w:rPr>
                <w:i/>
                <w:sz w:val="16"/>
                <w:szCs w:val="16"/>
              </w:rPr>
            </w:pPr>
            <w:r w:rsidRPr="00E511DE">
              <w:rPr>
                <w:i/>
                <w:sz w:val="16"/>
                <w:szCs w:val="16"/>
              </w:rPr>
              <w:t>157 [1.8]</w:t>
            </w:r>
          </w:p>
        </w:tc>
        <w:tc>
          <w:tcPr>
            <w:tcW w:w="992" w:type="dxa"/>
            <w:tcBorders>
              <w:top w:val="nil"/>
              <w:left w:val="nil"/>
              <w:bottom w:val="nil"/>
              <w:right w:val="nil"/>
            </w:tcBorders>
            <w:vAlign w:val="center"/>
          </w:tcPr>
          <w:p w14:paraId="6F10506D" w14:textId="77777777" w:rsidR="00BE6757" w:rsidRPr="00E511DE" w:rsidRDefault="00BE6757" w:rsidP="00FF257C">
            <w:pPr>
              <w:pStyle w:val="Figtext"/>
              <w:spacing w:line="240" w:lineRule="auto"/>
              <w:rPr>
                <w:i/>
                <w:sz w:val="16"/>
                <w:szCs w:val="16"/>
              </w:rPr>
            </w:pPr>
            <w:r w:rsidRPr="00E511DE">
              <w:rPr>
                <w:i/>
                <w:sz w:val="16"/>
                <w:szCs w:val="16"/>
              </w:rPr>
              <w:t>135 [1.3]</w:t>
            </w:r>
          </w:p>
        </w:tc>
        <w:tc>
          <w:tcPr>
            <w:tcW w:w="992" w:type="dxa"/>
            <w:tcBorders>
              <w:top w:val="nil"/>
              <w:left w:val="nil"/>
              <w:bottom w:val="nil"/>
              <w:right w:val="nil"/>
            </w:tcBorders>
            <w:vAlign w:val="center"/>
          </w:tcPr>
          <w:p w14:paraId="5FEA4BB9" w14:textId="77777777" w:rsidR="00BE6757" w:rsidRPr="00E511DE" w:rsidRDefault="00BE6757" w:rsidP="00FF257C">
            <w:pPr>
              <w:pStyle w:val="Figtext"/>
              <w:spacing w:line="240" w:lineRule="auto"/>
              <w:rPr>
                <w:i/>
                <w:sz w:val="16"/>
                <w:szCs w:val="16"/>
              </w:rPr>
            </w:pPr>
            <w:r w:rsidRPr="00E511DE">
              <w:rPr>
                <w:i/>
                <w:sz w:val="16"/>
                <w:szCs w:val="16"/>
              </w:rPr>
              <w:t>130 [1.2]</w:t>
            </w:r>
          </w:p>
        </w:tc>
        <w:tc>
          <w:tcPr>
            <w:tcW w:w="992" w:type="dxa"/>
            <w:tcBorders>
              <w:top w:val="nil"/>
              <w:left w:val="nil"/>
              <w:bottom w:val="nil"/>
              <w:right w:val="nil"/>
            </w:tcBorders>
            <w:vAlign w:val="center"/>
          </w:tcPr>
          <w:p w14:paraId="3A67E83A" w14:textId="77777777" w:rsidR="00BE6757" w:rsidRPr="00E511DE" w:rsidRDefault="00BE6757" w:rsidP="00FF257C">
            <w:pPr>
              <w:pStyle w:val="Figtext"/>
              <w:spacing w:line="240" w:lineRule="auto"/>
              <w:rPr>
                <w:i/>
                <w:sz w:val="16"/>
                <w:szCs w:val="16"/>
              </w:rPr>
            </w:pPr>
            <w:r w:rsidRPr="00E511DE">
              <w:rPr>
                <w:i/>
                <w:sz w:val="16"/>
                <w:szCs w:val="16"/>
              </w:rPr>
              <w:t>197 [1.5]</w:t>
            </w:r>
          </w:p>
        </w:tc>
        <w:tc>
          <w:tcPr>
            <w:tcW w:w="992" w:type="dxa"/>
            <w:tcBorders>
              <w:top w:val="nil"/>
              <w:left w:val="nil"/>
              <w:bottom w:val="nil"/>
              <w:right w:val="nil"/>
            </w:tcBorders>
            <w:vAlign w:val="center"/>
          </w:tcPr>
          <w:p w14:paraId="3F44C1C0" w14:textId="77777777" w:rsidR="00BE6757" w:rsidRPr="00E511DE" w:rsidRDefault="00BE6757" w:rsidP="00FF257C">
            <w:pPr>
              <w:pStyle w:val="Figtext"/>
              <w:spacing w:line="240" w:lineRule="auto"/>
              <w:rPr>
                <w:i/>
                <w:sz w:val="16"/>
                <w:szCs w:val="16"/>
              </w:rPr>
            </w:pPr>
            <w:r w:rsidRPr="00E511DE">
              <w:rPr>
                <w:i/>
                <w:sz w:val="16"/>
                <w:szCs w:val="16"/>
              </w:rPr>
              <w:t>149 [1.1]</w:t>
            </w:r>
          </w:p>
        </w:tc>
        <w:tc>
          <w:tcPr>
            <w:tcW w:w="992" w:type="dxa"/>
            <w:tcBorders>
              <w:top w:val="nil"/>
              <w:left w:val="nil"/>
              <w:bottom w:val="nil"/>
              <w:right w:val="nil"/>
            </w:tcBorders>
            <w:vAlign w:val="center"/>
          </w:tcPr>
          <w:p w14:paraId="4BC9C3EE" w14:textId="77777777" w:rsidR="00BE6757" w:rsidRPr="00E511DE" w:rsidRDefault="00BE6757" w:rsidP="00FF257C">
            <w:pPr>
              <w:pStyle w:val="Figtext"/>
              <w:spacing w:line="240" w:lineRule="auto"/>
              <w:rPr>
                <w:i/>
                <w:sz w:val="16"/>
                <w:szCs w:val="16"/>
              </w:rPr>
            </w:pPr>
            <w:r w:rsidRPr="00E511DE">
              <w:rPr>
                <w:i/>
                <w:sz w:val="16"/>
                <w:szCs w:val="16"/>
              </w:rPr>
              <w:t>179 [1.2]</w:t>
            </w:r>
          </w:p>
        </w:tc>
        <w:tc>
          <w:tcPr>
            <w:tcW w:w="992" w:type="dxa"/>
            <w:tcBorders>
              <w:top w:val="nil"/>
              <w:left w:val="nil"/>
              <w:bottom w:val="nil"/>
              <w:right w:val="nil"/>
            </w:tcBorders>
            <w:vAlign w:val="center"/>
          </w:tcPr>
          <w:p w14:paraId="166E71DB" w14:textId="77777777" w:rsidR="00BE6757" w:rsidRPr="00E511DE" w:rsidRDefault="00BE6757" w:rsidP="00FF257C">
            <w:pPr>
              <w:pStyle w:val="Figtext"/>
              <w:spacing w:line="240" w:lineRule="auto"/>
              <w:rPr>
                <w:i/>
                <w:sz w:val="16"/>
                <w:szCs w:val="16"/>
              </w:rPr>
            </w:pPr>
            <w:r w:rsidRPr="00E511DE">
              <w:rPr>
                <w:i/>
                <w:sz w:val="16"/>
                <w:szCs w:val="16"/>
              </w:rPr>
              <w:t>191 [1.2]</w:t>
            </w:r>
          </w:p>
        </w:tc>
        <w:tc>
          <w:tcPr>
            <w:tcW w:w="992" w:type="dxa"/>
            <w:tcBorders>
              <w:top w:val="nil"/>
              <w:left w:val="nil"/>
              <w:bottom w:val="nil"/>
              <w:right w:val="nil"/>
            </w:tcBorders>
            <w:vAlign w:val="center"/>
          </w:tcPr>
          <w:p w14:paraId="2612A3B8" w14:textId="77777777" w:rsidR="00BE6757" w:rsidRPr="00E511DE" w:rsidRDefault="00BE6757" w:rsidP="00FF257C">
            <w:pPr>
              <w:pStyle w:val="Figtext"/>
              <w:spacing w:line="240" w:lineRule="auto"/>
              <w:rPr>
                <w:i/>
                <w:sz w:val="16"/>
                <w:szCs w:val="16"/>
              </w:rPr>
            </w:pPr>
            <w:r w:rsidRPr="00E511DE">
              <w:rPr>
                <w:i/>
                <w:sz w:val="16"/>
                <w:szCs w:val="16"/>
              </w:rPr>
              <w:t>216 [1.4]</w:t>
            </w:r>
          </w:p>
        </w:tc>
        <w:tc>
          <w:tcPr>
            <w:tcW w:w="992" w:type="dxa"/>
            <w:tcBorders>
              <w:top w:val="nil"/>
              <w:left w:val="nil"/>
              <w:bottom w:val="nil"/>
              <w:right w:val="nil"/>
            </w:tcBorders>
            <w:vAlign w:val="center"/>
          </w:tcPr>
          <w:p w14:paraId="341F966C" w14:textId="77777777" w:rsidR="00BE6757" w:rsidRPr="00E511DE" w:rsidRDefault="00BE6757" w:rsidP="00FF257C">
            <w:pPr>
              <w:pStyle w:val="Figtext"/>
              <w:spacing w:line="240" w:lineRule="auto"/>
              <w:rPr>
                <w:i/>
                <w:sz w:val="16"/>
                <w:szCs w:val="16"/>
              </w:rPr>
            </w:pPr>
            <w:r w:rsidRPr="00E511DE">
              <w:rPr>
                <w:i/>
                <w:sz w:val="16"/>
                <w:szCs w:val="16"/>
              </w:rPr>
              <w:t>237 [1.5]</w:t>
            </w:r>
          </w:p>
        </w:tc>
        <w:tc>
          <w:tcPr>
            <w:tcW w:w="2271" w:type="dxa"/>
            <w:tcBorders>
              <w:top w:val="nil"/>
              <w:left w:val="nil"/>
              <w:bottom w:val="nil"/>
            </w:tcBorders>
            <w:vAlign w:val="center"/>
          </w:tcPr>
          <w:p w14:paraId="3ADA7923" w14:textId="77777777" w:rsidR="00BE6757" w:rsidRPr="00860F3C" w:rsidRDefault="00BE6757" w:rsidP="00FF257C">
            <w:pPr>
              <w:pStyle w:val="Figtext"/>
              <w:spacing w:line="240" w:lineRule="auto"/>
              <w:rPr>
                <w:i/>
                <w:sz w:val="16"/>
                <w:szCs w:val="16"/>
              </w:rPr>
            </w:pPr>
            <w:r>
              <w:rPr>
                <w:i/>
                <w:sz w:val="16"/>
                <w:szCs w:val="16"/>
              </w:rPr>
              <w:t>1801 [1.3; 1.3-1.4]</w:t>
            </w:r>
          </w:p>
        </w:tc>
      </w:tr>
      <w:tr w:rsidR="00BE6757" w14:paraId="21932836" w14:textId="77777777" w:rsidTr="00FF257C">
        <w:tc>
          <w:tcPr>
            <w:tcW w:w="2375" w:type="dxa"/>
            <w:tcBorders>
              <w:top w:val="nil"/>
              <w:left w:val="nil"/>
              <w:bottom w:val="nil"/>
              <w:right w:val="nil"/>
            </w:tcBorders>
            <w:vAlign w:val="center"/>
          </w:tcPr>
          <w:p w14:paraId="6825B220" w14:textId="77777777" w:rsidR="00BE6757" w:rsidRPr="00E511DE" w:rsidRDefault="00BE6757" w:rsidP="00FF257C">
            <w:pPr>
              <w:pStyle w:val="Figtext"/>
              <w:spacing w:line="240" w:lineRule="auto"/>
              <w:rPr>
                <w:i/>
                <w:sz w:val="16"/>
                <w:szCs w:val="16"/>
              </w:rPr>
            </w:pPr>
            <w:r w:rsidRPr="00E511DE">
              <w:rPr>
                <w:i/>
                <w:sz w:val="16"/>
                <w:szCs w:val="16"/>
              </w:rPr>
              <w:t>Unknown STR &amp; Unknown STM</w:t>
            </w:r>
          </w:p>
        </w:tc>
        <w:tc>
          <w:tcPr>
            <w:tcW w:w="993" w:type="dxa"/>
            <w:tcBorders>
              <w:top w:val="nil"/>
              <w:left w:val="nil"/>
              <w:bottom w:val="nil"/>
              <w:right w:val="nil"/>
            </w:tcBorders>
            <w:vAlign w:val="center"/>
          </w:tcPr>
          <w:p w14:paraId="092F7143" w14:textId="77777777" w:rsidR="00BE6757" w:rsidRPr="00E511DE" w:rsidRDefault="00BE6757" w:rsidP="00FF257C">
            <w:pPr>
              <w:pStyle w:val="Figtext"/>
              <w:spacing w:line="240" w:lineRule="auto"/>
              <w:rPr>
                <w:i/>
                <w:sz w:val="16"/>
                <w:szCs w:val="16"/>
              </w:rPr>
            </w:pPr>
            <w:r w:rsidRPr="00E511DE">
              <w:rPr>
                <w:i/>
                <w:sz w:val="16"/>
                <w:szCs w:val="16"/>
              </w:rPr>
              <w:t>0 [0.0]</w:t>
            </w:r>
          </w:p>
        </w:tc>
        <w:tc>
          <w:tcPr>
            <w:tcW w:w="992" w:type="dxa"/>
            <w:tcBorders>
              <w:top w:val="nil"/>
              <w:left w:val="nil"/>
              <w:bottom w:val="nil"/>
              <w:right w:val="nil"/>
            </w:tcBorders>
            <w:vAlign w:val="center"/>
          </w:tcPr>
          <w:p w14:paraId="7C18BF93" w14:textId="77777777" w:rsidR="00BE6757" w:rsidRPr="00E511DE" w:rsidRDefault="00BE6757" w:rsidP="00FF257C">
            <w:pPr>
              <w:pStyle w:val="Figtext"/>
              <w:spacing w:line="240" w:lineRule="auto"/>
              <w:rPr>
                <w:i/>
                <w:sz w:val="16"/>
                <w:szCs w:val="16"/>
              </w:rPr>
            </w:pPr>
            <w:r w:rsidRPr="00E511DE">
              <w:rPr>
                <w:i/>
                <w:sz w:val="16"/>
                <w:szCs w:val="16"/>
              </w:rPr>
              <w:t>0 [0.0]</w:t>
            </w:r>
          </w:p>
        </w:tc>
        <w:tc>
          <w:tcPr>
            <w:tcW w:w="992" w:type="dxa"/>
            <w:tcBorders>
              <w:top w:val="nil"/>
              <w:left w:val="nil"/>
              <w:bottom w:val="nil"/>
              <w:right w:val="nil"/>
            </w:tcBorders>
            <w:vAlign w:val="center"/>
          </w:tcPr>
          <w:p w14:paraId="5C7A58FF" w14:textId="77777777" w:rsidR="00BE6757" w:rsidRPr="00E511DE" w:rsidRDefault="00BE6757" w:rsidP="00FF257C">
            <w:pPr>
              <w:pStyle w:val="Figtext"/>
              <w:spacing w:line="240" w:lineRule="auto"/>
              <w:rPr>
                <w:i/>
                <w:sz w:val="16"/>
                <w:szCs w:val="16"/>
              </w:rPr>
            </w:pPr>
            <w:r w:rsidRPr="00E511DE">
              <w:rPr>
                <w:i/>
                <w:sz w:val="16"/>
                <w:szCs w:val="16"/>
              </w:rPr>
              <w:t>2 [&lt;0.1]</w:t>
            </w:r>
          </w:p>
        </w:tc>
        <w:tc>
          <w:tcPr>
            <w:tcW w:w="992" w:type="dxa"/>
            <w:tcBorders>
              <w:top w:val="nil"/>
              <w:left w:val="nil"/>
              <w:bottom w:val="nil"/>
              <w:right w:val="nil"/>
            </w:tcBorders>
            <w:vAlign w:val="center"/>
          </w:tcPr>
          <w:p w14:paraId="5CB50C5F" w14:textId="77777777" w:rsidR="00BE6757" w:rsidRPr="00E511DE" w:rsidRDefault="00BE6757" w:rsidP="00FF257C">
            <w:pPr>
              <w:pStyle w:val="Figtext"/>
              <w:spacing w:line="240" w:lineRule="auto"/>
              <w:rPr>
                <w:i/>
                <w:sz w:val="16"/>
                <w:szCs w:val="16"/>
              </w:rPr>
            </w:pPr>
            <w:r w:rsidRPr="00E511DE">
              <w:rPr>
                <w:i/>
                <w:sz w:val="16"/>
                <w:szCs w:val="16"/>
              </w:rPr>
              <w:t>2 [&lt;0.1]</w:t>
            </w:r>
          </w:p>
        </w:tc>
        <w:tc>
          <w:tcPr>
            <w:tcW w:w="992" w:type="dxa"/>
            <w:tcBorders>
              <w:top w:val="nil"/>
              <w:left w:val="nil"/>
              <w:bottom w:val="nil"/>
              <w:right w:val="nil"/>
            </w:tcBorders>
            <w:vAlign w:val="center"/>
          </w:tcPr>
          <w:p w14:paraId="28A87B45" w14:textId="77777777" w:rsidR="00BE6757" w:rsidRPr="00E511DE" w:rsidRDefault="00BE6757" w:rsidP="00FF257C">
            <w:pPr>
              <w:pStyle w:val="Figtext"/>
              <w:spacing w:line="240" w:lineRule="auto"/>
              <w:rPr>
                <w:i/>
                <w:sz w:val="16"/>
                <w:szCs w:val="16"/>
              </w:rPr>
            </w:pPr>
            <w:r w:rsidRPr="00E511DE">
              <w:rPr>
                <w:i/>
                <w:sz w:val="16"/>
                <w:szCs w:val="16"/>
              </w:rPr>
              <w:t>4 [&lt;0.1]</w:t>
            </w:r>
          </w:p>
        </w:tc>
        <w:tc>
          <w:tcPr>
            <w:tcW w:w="992" w:type="dxa"/>
            <w:tcBorders>
              <w:top w:val="nil"/>
              <w:left w:val="nil"/>
              <w:bottom w:val="nil"/>
              <w:right w:val="nil"/>
            </w:tcBorders>
            <w:vAlign w:val="center"/>
          </w:tcPr>
          <w:p w14:paraId="628DC8FA" w14:textId="77777777" w:rsidR="00BE6757" w:rsidRPr="00E511DE" w:rsidRDefault="00BE6757" w:rsidP="00FF257C">
            <w:pPr>
              <w:pStyle w:val="Figtext"/>
              <w:spacing w:line="240" w:lineRule="auto"/>
              <w:rPr>
                <w:i/>
                <w:sz w:val="16"/>
                <w:szCs w:val="16"/>
              </w:rPr>
            </w:pPr>
            <w:r w:rsidRPr="00E511DE">
              <w:rPr>
                <w:i/>
                <w:sz w:val="16"/>
                <w:szCs w:val="16"/>
              </w:rPr>
              <w:t>0 [0.0]</w:t>
            </w:r>
          </w:p>
        </w:tc>
        <w:tc>
          <w:tcPr>
            <w:tcW w:w="992" w:type="dxa"/>
            <w:tcBorders>
              <w:top w:val="nil"/>
              <w:left w:val="nil"/>
              <w:bottom w:val="nil"/>
              <w:right w:val="nil"/>
            </w:tcBorders>
            <w:vAlign w:val="center"/>
          </w:tcPr>
          <w:p w14:paraId="74640086" w14:textId="77777777" w:rsidR="00BE6757" w:rsidRPr="00E511DE" w:rsidRDefault="00BE6757" w:rsidP="00FF257C">
            <w:pPr>
              <w:pStyle w:val="Figtext"/>
              <w:spacing w:line="240" w:lineRule="auto"/>
              <w:rPr>
                <w:i/>
                <w:sz w:val="16"/>
                <w:szCs w:val="16"/>
              </w:rPr>
            </w:pPr>
            <w:r w:rsidRPr="00E511DE">
              <w:rPr>
                <w:i/>
                <w:sz w:val="16"/>
                <w:szCs w:val="16"/>
              </w:rPr>
              <w:t>4 [&lt;0.1]</w:t>
            </w:r>
          </w:p>
        </w:tc>
        <w:tc>
          <w:tcPr>
            <w:tcW w:w="992" w:type="dxa"/>
            <w:tcBorders>
              <w:top w:val="nil"/>
              <w:left w:val="nil"/>
              <w:bottom w:val="nil"/>
              <w:right w:val="nil"/>
            </w:tcBorders>
            <w:vAlign w:val="center"/>
          </w:tcPr>
          <w:p w14:paraId="3B750F7D" w14:textId="77777777" w:rsidR="00BE6757" w:rsidRPr="00E511DE" w:rsidRDefault="00BE6757" w:rsidP="00FF257C">
            <w:pPr>
              <w:pStyle w:val="Figtext"/>
              <w:spacing w:line="240" w:lineRule="auto"/>
              <w:rPr>
                <w:i/>
                <w:sz w:val="16"/>
                <w:szCs w:val="16"/>
              </w:rPr>
            </w:pPr>
            <w:r w:rsidRPr="00E511DE">
              <w:rPr>
                <w:i/>
                <w:sz w:val="16"/>
                <w:szCs w:val="16"/>
              </w:rPr>
              <w:t>1 [&lt;0.1]</w:t>
            </w:r>
          </w:p>
        </w:tc>
        <w:tc>
          <w:tcPr>
            <w:tcW w:w="992" w:type="dxa"/>
            <w:tcBorders>
              <w:top w:val="nil"/>
              <w:left w:val="nil"/>
              <w:bottom w:val="nil"/>
              <w:right w:val="nil"/>
            </w:tcBorders>
            <w:vAlign w:val="center"/>
          </w:tcPr>
          <w:p w14:paraId="14DFFD2A" w14:textId="77777777" w:rsidR="00BE6757" w:rsidRPr="00E511DE" w:rsidRDefault="00BE6757" w:rsidP="00FF257C">
            <w:pPr>
              <w:pStyle w:val="Figtext"/>
              <w:spacing w:line="240" w:lineRule="auto"/>
              <w:rPr>
                <w:i/>
                <w:sz w:val="16"/>
                <w:szCs w:val="16"/>
              </w:rPr>
            </w:pPr>
            <w:r w:rsidRPr="00E511DE">
              <w:rPr>
                <w:i/>
                <w:sz w:val="16"/>
                <w:szCs w:val="16"/>
              </w:rPr>
              <w:t>1 [&lt;0.1]</w:t>
            </w:r>
          </w:p>
        </w:tc>
        <w:tc>
          <w:tcPr>
            <w:tcW w:w="992" w:type="dxa"/>
            <w:tcBorders>
              <w:top w:val="nil"/>
              <w:left w:val="nil"/>
              <w:bottom w:val="nil"/>
              <w:right w:val="nil"/>
            </w:tcBorders>
            <w:vAlign w:val="center"/>
          </w:tcPr>
          <w:p w14:paraId="6FFFE40F" w14:textId="77777777" w:rsidR="00BE6757" w:rsidRPr="00E511DE" w:rsidRDefault="00BE6757" w:rsidP="00FF257C">
            <w:pPr>
              <w:pStyle w:val="Figtext"/>
              <w:spacing w:line="240" w:lineRule="auto"/>
              <w:rPr>
                <w:i/>
                <w:sz w:val="16"/>
                <w:szCs w:val="16"/>
              </w:rPr>
            </w:pPr>
            <w:r w:rsidRPr="00E511DE">
              <w:rPr>
                <w:i/>
                <w:sz w:val="16"/>
                <w:szCs w:val="16"/>
              </w:rPr>
              <w:t>0 [0.0]</w:t>
            </w:r>
          </w:p>
        </w:tc>
        <w:tc>
          <w:tcPr>
            <w:tcW w:w="992" w:type="dxa"/>
            <w:tcBorders>
              <w:top w:val="nil"/>
              <w:left w:val="nil"/>
              <w:bottom w:val="nil"/>
              <w:right w:val="nil"/>
            </w:tcBorders>
            <w:vAlign w:val="center"/>
          </w:tcPr>
          <w:p w14:paraId="46DD0F4E" w14:textId="77777777" w:rsidR="00BE6757" w:rsidRPr="00E511DE" w:rsidRDefault="00BE6757" w:rsidP="00FF257C">
            <w:pPr>
              <w:pStyle w:val="Figtext"/>
              <w:spacing w:line="240" w:lineRule="auto"/>
              <w:rPr>
                <w:i/>
                <w:sz w:val="16"/>
                <w:szCs w:val="16"/>
              </w:rPr>
            </w:pPr>
            <w:r w:rsidRPr="00E511DE">
              <w:rPr>
                <w:i/>
                <w:sz w:val="16"/>
                <w:szCs w:val="16"/>
              </w:rPr>
              <w:t>0 [0.0]</w:t>
            </w:r>
          </w:p>
        </w:tc>
        <w:tc>
          <w:tcPr>
            <w:tcW w:w="2271" w:type="dxa"/>
            <w:tcBorders>
              <w:top w:val="nil"/>
              <w:left w:val="nil"/>
              <w:bottom w:val="nil"/>
            </w:tcBorders>
            <w:vAlign w:val="center"/>
          </w:tcPr>
          <w:p w14:paraId="29A106EB" w14:textId="77777777" w:rsidR="00BE6757" w:rsidRPr="00860F3C" w:rsidRDefault="00BE6757" w:rsidP="00FF257C">
            <w:pPr>
              <w:pStyle w:val="Figtext"/>
              <w:spacing w:line="240" w:lineRule="auto"/>
              <w:rPr>
                <w:i/>
                <w:sz w:val="16"/>
                <w:szCs w:val="16"/>
              </w:rPr>
            </w:pPr>
            <w:r>
              <w:rPr>
                <w:i/>
                <w:sz w:val="16"/>
                <w:szCs w:val="16"/>
              </w:rPr>
              <w:t xml:space="preserve">14 [&lt;0.1; 0.0-0.0] </w:t>
            </w:r>
          </w:p>
        </w:tc>
      </w:tr>
      <w:tr w:rsidR="00BE6757" w14:paraId="219EEA90" w14:textId="77777777" w:rsidTr="00FF257C">
        <w:tc>
          <w:tcPr>
            <w:tcW w:w="2375" w:type="dxa"/>
            <w:tcBorders>
              <w:top w:val="nil"/>
              <w:left w:val="nil"/>
              <w:bottom w:val="nil"/>
              <w:right w:val="nil"/>
            </w:tcBorders>
            <w:vAlign w:val="center"/>
          </w:tcPr>
          <w:p w14:paraId="257A53FE" w14:textId="77777777" w:rsidR="00BE6757" w:rsidRPr="00E511DE" w:rsidRDefault="00BE6757" w:rsidP="00FF257C">
            <w:pPr>
              <w:pStyle w:val="Figtext"/>
              <w:spacing w:line="240" w:lineRule="auto"/>
              <w:rPr>
                <w:sz w:val="18"/>
                <w:szCs w:val="18"/>
              </w:rPr>
            </w:pPr>
            <w:r w:rsidRPr="00E511DE">
              <w:rPr>
                <w:sz w:val="18"/>
                <w:szCs w:val="18"/>
              </w:rPr>
              <w:t>Not STDR</w:t>
            </w:r>
          </w:p>
        </w:tc>
        <w:tc>
          <w:tcPr>
            <w:tcW w:w="993" w:type="dxa"/>
            <w:tcBorders>
              <w:top w:val="nil"/>
              <w:left w:val="nil"/>
              <w:bottom w:val="nil"/>
              <w:right w:val="nil"/>
            </w:tcBorders>
            <w:vAlign w:val="center"/>
          </w:tcPr>
          <w:p w14:paraId="60F50FD6" w14:textId="77777777" w:rsidR="00BE6757" w:rsidRPr="00E511DE" w:rsidRDefault="00BE6757" w:rsidP="00FF257C">
            <w:pPr>
              <w:pStyle w:val="Figtext"/>
              <w:spacing w:line="240" w:lineRule="auto"/>
              <w:rPr>
                <w:sz w:val="18"/>
                <w:szCs w:val="18"/>
              </w:rPr>
            </w:pPr>
            <w:r w:rsidRPr="00E511DE">
              <w:rPr>
                <w:sz w:val="18"/>
                <w:szCs w:val="18"/>
              </w:rPr>
              <w:t>330 [5.0]</w:t>
            </w:r>
          </w:p>
        </w:tc>
        <w:tc>
          <w:tcPr>
            <w:tcW w:w="992" w:type="dxa"/>
            <w:tcBorders>
              <w:top w:val="nil"/>
              <w:left w:val="nil"/>
              <w:bottom w:val="nil"/>
              <w:right w:val="nil"/>
            </w:tcBorders>
            <w:vAlign w:val="center"/>
          </w:tcPr>
          <w:p w14:paraId="346D7968" w14:textId="77777777" w:rsidR="00BE6757" w:rsidRPr="00E511DE" w:rsidRDefault="00BE6757" w:rsidP="00FF257C">
            <w:pPr>
              <w:pStyle w:val="Figtext"/>
              <w:spacing w:line="240" w:lineRule="auto"/>
              <w:rPr>
                <w:sz w:val="18"/>
                <w:szCs w:val="18"/>
              </w:rPr>
            </w:pPr>
            <w:r w:rsidRPr="00E511DE">
              <w:rPr>
                <w:sz w:val="18"/>
                <w:szCs w:val="18"/>
              </w:rPr>
              <w:t>473 [5.8]</w:t>
            </w:r>
          </w:p>
        </w:tc>
        <w:tc>
          <w:tcPr>
            <w:tcW w:w="992" w:type="dxa"/>
            <w:tcBorders>
              <w:top w:val="nil"/>
              <w:left w:val="nil"/>
              <w:bottom w:val="nil"/>
              <w:right w:val="nil"/>
            </w:tcBorders>
            <w:vAlign w:val="center"/>
          </w:tcPr>
          <w:p w14:paraId="66D75D80" w14:textId="77777777" w:rsidR="00BE6757" w:rsidRPr="00E511DE" w:rsidRDefault="00BE6757" w:rsidP="00FF257C">
            <w:pPr>
              <w:pStyle w:val="Figtext"/>
              <w:spacing w:line="240" w:lineRule="auto"/>
              <w:rPr>
                <w:sz w:val="18"/>
                <w:szCs w:val="18"/>
              </w:rPr>
            </w:pPr>
            <w:r w:rsidRPr="00E511DE">
              <w:rPr>
                <w:sz w:val="18"/>
                <w:szCs w:val="18"/>
              </w:rPr>
              <w:t>602 [6.9]</w:t>
            </w:r>
          </w:p>
        </w:tc>
        <w:tc>
          <w:tcPr>
            <w:tcW w:w="992" w:type="dxa"/>
            <w:tcBorders>
              <w:top w:val="nil"/>
              <w:left w:val="nil"/>
              <w:bottom w:val="nil"/>
              <w:right w:val="nil"/>
            </w:tcBorders>
            <w:vAlign w:val="center"/>
          </w:tcPr>
          <w:p w14:paraId="6F2AE5B8" w14:textId="77777777" w:rsidR="00BE6757" w:rsidRPr="00E511DE" w:rsidRDefault="00BE6757" w:rsidP="00FF257C">
            <w:pPr>
              <w:pStyle w:val="Figtext"/>
              <w:spacing w:line="240" w:lineRule="auto"/>
              <w:rPr>
                <w:sz w:val="18"/>
                <w:szCs w:val="18"/>
              </w:rPr>
            </w:pPr>
            <w:r w:rsidRPr="00E511DE">
              <w:rPr>
                <w:sz w:val="18"/>
                <w:szCs w:val="18"/>
              </w:rPr>
              <w:t>534 [5.2]</w:t>
            </w:r>
          </w:p>
        </w:tc>
        <w:tc>
          <w:tcPr>
            <w:tcW w:w="992" w:type="dxa"/>
            <w:tcBorders>
              <w:top w:val="nil"/>
              <w:left w:val="nil"/>
              <w:bottom w:val="nil"/>
              <w:right w:val="nil"/>
            </w:tcBorders>
            <w:vAlign w:val="center"/>
          </w:tcPr>
          <w:p w14:paraId="5BBBA519" w14:textId="77777777" w:rsidR="00BE6757" w:rsidRPr="00E511DE" w:rsidRDefault="00BE6757" w:rsidP="00FF257C">
            <w:pPr>
              <w:pStyle w:val="Figtext"/>
              <w:spacing w:line="240" w:lineRule="auto"/>
              <w:rPr>
                <w:sz w:val="18"/>
                <w:szCs w:val="18"/>
              </w:rPr>
            </w:pPr>
            <w:r w:rsidRPr="00E511DE">
              <w:rPr>
                <w:sz w:val="18"/>
                <w:szCs w:val="18"/>
              </w:rPr>
              <w:t>452 [4.0]</w:t>
            </w:r>
          </w:p>
        </w:tc>
        <w:tc>
          <w:tcPr>
            <w:tcW w:w="992" w:type="dxa"/>
            <w:tcBorders>
              <w:top w:val="nil"/>
              <w:left w:val="nil"/>
              <w:bottom w:val="nil"/>
              <w:right w:val="nil"/>
            </w:tcBorders>
            <w:vAlign w:val="center"/>
          </w:tcPr>
          <w:p w14:paraId="48B9A798" w14:textId="77777777" w:rsidR="00BE6757" w:rsidRPr="00E511DE" w:rsidRDefault="00BE6757" w:rsidP="00FF257C">
            <w:pPr>
              <w:pStyle w:val="Figtext"/>
              <w:spacing w:line="240" w:lineRule="auto"/>
              <w:rPr>
                <w:sz w:val="18"/>
                <w:szCs w:val="18"/>
              </w:rPr>
            </w:pPr>
            <w:r w:rsidRPr="00E511DE">
              <w:rPr>
                <w:sz w:val="18"/>
                <w:szCs w:val="18"/>
              </w:rPr>
              <w:t>551 [4.2]</w:t>
            </w:r>
          </w:p>
        </w:tc>
        <w:tc>
          <w:tcPr>
            <w:tcW w:w="992" w:type="dxa"/>
            <w:tcBorders>
              <w:top w:val="nil"/>
              <w:left w:val="nil"/>
              <w:bottom w:val="nil"/>
              <w:right w:val="nil"/>
            </w:tcBorders>
            <w:vAlign w:val="center"/>
          </w:tcPr>
          <w:p w14:paraId="155F4132" w14:textId="77777777" w:rsidR="00BE6757" w:rsidRPr="00E511DE" w:rsidRDefault="00BE6757" w:rsidP="00FF257C">
            <w:pPr>
              <w:pStyle w:val="Figtext"/>
              <w:spacing w:line="240" w:lineRule="auto"/>
              <w:rPr>
                <w:sz w:val="18"/>
                <w:szCs w:val="18"/>
              </w:rPr>
            </w:pPr>
            <w:r w:rsidRPr="00E511DE">
              <w:rPr>
                <w:sz w:val="18"/>
                <w:szCs w:val="18"/>
              </w:rPr>
              <w:t>471 [3.5]</w:t>
            </w:r>
          </w:p>
        </w:tc>
        <w:tc>
          <w:tcPr>
            <w:tcW w:w="992" w:type="dxa"/>
            <w:tcBorders>
              <w:top w:val="nil"/>
              <w:left w:val="nil"/>
              <w:bottom w:val="nil"/>
              <w:right w:val="nil"/>
            </w:tcBorders>
            <w:vAlign w:val="center"/>
          </w:tcPr>
          <w:p w14:paraId="0254DFE1" w14:textId="77777777" w:rsidR="00BE6757" w:rsidRPr="00E511DE" w:rsidRDefault="00BE6757" w:rsidP="00FF257C">
            <w:pPr>
              <w:pStyle w:val="Figtext"/>
              <w:spacing w:line="240" w:lineRule="auto"/>
              <w:rPr>
                <w:sz w:val="18"/>
                <w:szCs w:val="18"/>
              </w:rPr>
            </w:pPr>
            <w:r w:rsidRPr="00E511DE">
              <w:rPr>
                <w:sz w:val="18"/>
                <w:szCs w:val="18"/>
              </w:rPr>
              <w:t>406 [2.7]</w:t>
            </w:r>
          </w:p>
        </w:tc>
        <w:tc>
          <w:tcPr>
            <w:tcW w:w="992" w:type="dxa"/>
            <w:tcBorders>
              <w:top w:val="nil"/>
              <w:left w:val="nil"/>
              <w:bottom w:val="nil"/>
              <w:right w:val="nil"/>
            </w:tcBorders>
            <w:vAlign w:val="center"/>
          </w:tcPr>
          <w:p w14:paraId="0D1D5D82" w14:textId="77777777" w:rsidR="00BE6757" w:rsidRPr="00E511DE" w:rsidRDefault="00BE6757" w:rsidP="00FF257C">
            <w:pPr>
              <w:pStyle w:val="Figtext"/>
              <w:spacing w:line="240" w:lineRule="auto"/>
              <w:rPr>
                <w:sz w:val="18"/>
                <w:szCs w:val="18"/>
              </w:rPr>
            </w:pPr>
            <w:r w:rsidRPr="00E511DE">
              <w:rPr>
                <w:sz w:val="18"/>
                <w:szCs w:val="18"/>
              </w:rPr>
              <w:t>496 [3.2]</w:t>
            </w:r>
          </w:p>
        </w:tc>
        <w:tc>
          <w:tcPr>
            <w:tcW w:w="992" w:type="dxa"/>
            <w:tcBorders>
              <w:top w:val="nil"/>
              <w:left w:val="nil"/>
              <w:bottom w:val="nil"/>
              <w:right w:val="nil"/>
            </w:tcBorders>
            <w:vAlign w:val="center"/>
          </w:tcPr>
          <w:p w14:paraId="3A99027F" w14:textId="77777777" w:rsidR="00BE6757" w:rsidRPr="00E511DE" w:rsidRDefault="00BE6757" w:rsidP="00FF257C">
            <w:pPr>
              <w:pStyle w:val="Figtext"/>
              <w:spacing w:line="240" w:lineRule="auto"/>
              <w:rPr>
                <w:sz w:val="18"/>
                <w:szCs w:val="18"/>
              </w:rPr>
            </w:pPr>
            <w:r w:rsidRPr="00E511DE">
              <w:rPr>
                <w:sz w:val="18"/>
                <w:szCs w:val="18"/>
              </w:rPr>
              <w:t>714 [4.7]</w:t>
            </w:r>
          </w:p>
        </w:tc>
        <w:tc>
          <w:tcPr>
            <w:tcW w:w="992" w:type="dxa"/>
            <w:tcBorders>
              <w:top w:val="nil"/>
              <w:left w:val="nil"/>
              <w:bottom w:val="nil"/>
              <w:right w:val="nil"/>
            </w:tcBorders>
            <w:vAlign w:val="center"/>
          </w:tcPr>
          <w:p w14:paraId="1B018A70" w14:textId="77777777" w:rsidR="00BE6757" w:rsidRPr="00E511DE" w:rsidRDefault="00BE6757" w:rsidP="00FF257C">
            <w:pPr>
              <w:pStyle w:val="Figtext"/>
              <w:spacing w:line="240" w:lineRule="auto"/>
              <w:rPr>
                <w:sz w:val="18"/>
                <w:szCs w:val="18"/>
              </w:rPr>
            </w:pPr>
            <w:r w:rsidRPr="00E511DE">
              <w:rPr>
                <w:sz w:val="18"/>
                <w:szCs w:val="18"/>
              </w:rPr>
              <w:t>555 [3.4]</w:t>
            </w:r>
          </w:p>
        </w:tc>
        <w:tc>
          <w:tcPr>
            <w:tcW w:w="2271" w:type="dxa"/>
            <w:tcBorders>
              <w:top w:val="nil"/>
              <w:left w:val="nil"/>
              <w:bottom w:val="nil"/>
            </w:tcBorders>
            <w:vAlign w:val="center"/>
          </w:tcPr>
          <w:p w14:paraId="252899BF" w14:textId="77777777" w:rsidR="00BE6757" w:rsidRPr="00860F3C" w:rsidRDefault="00BE6757" w:rsidP="00FF257C">
            <w:pPr>
              <w:pStyle w:val="Figtext"/>
              <w:spacing w:line="240" w:lineRule="auto"/>
              <w:rPr>
                <w:sz w:val="18"/>
                <w:szCs w:val="18"/>
              </w:rPr>
            </w:pPr>
            <w:r>
              <w:rPr>
                <w:sz w:val="18"/>
                <w:szCs w:val="18"/>
              </w:rPr>
              <w:t>5584 [4.2; 4.1-4.3]</w:t>
            </w:r>
          </w:p>
        </w:tc>
      </w:tr>
      <w:tr w:rsidR="00BE6757" w14:paraId="380037BD" w14:textId="77777777" w:rsidTr="00FF257C">
        <w:tc>
          <w:tcPr>
            <w:tcW w:w="2375" w:type="dxa"/>
            <w:tcBorders>
              <w:top w:val="nil"/>
              <w:left w:val="nil"/>
              <w:bottom w:val="single" w:sz="8" w:space="0" w:color="87C773"/>
              <w:right w:val="nil"/>
            </w:tcBorders>
            <w:vAlign w:val="center"/>
          </w:tcPr>
          <w:p w14:paraId="6899564D" w14:textId="77777777" w:rsidR="00BE6757" w:rsidRPr="00E511DE" w:rsidRDefault="00BE6757" w:rsidP="00FF257C">
            <w:pPr>
              <w:pStyle w:val="Figtext"/>
              <w:spacing w:line="240" w:lineRule="auto"/>
              <w:rPr>
                <w:sz w:val="18"/>
                <w:szCs w:val="18"/>
              </w:rPr>
            </w:pPr>
            <w:r w:rsidRPr="00E511DE">
              <w:rPr>
                <w:sz w:val="18"/>
                <w:szCs w:val="18"/>
              </w:rPr>
              <w:t>Unknown STDR status</w:t>
            </w:r>
          </w:p>
        </w:tc>
        <w:tc>
          <w:tcPr>
            <w:tcW w:w="993" w:type="dxa"/>
            <w:tcBorders>
              <w:top w:val="nil"/>
              <w:left w:val="nil"/>
              <w:bottom w:val="single" w:sz="8" w:space="0" w:color="87C773"/>
              <w:right w:val="nil"/>
            </w:tcBorders>
            <w:vAlign w:val="center"/>
          </w:tcPr>
          <w:p w14:paraId="5D90A675" w14:textId="77777777" w:rsidR="00BE6757" w:rsidRPr="00E511DE" w:rsidRDefault="00BE6757" w:rsidP="00FF257C">
            <w:pPr>
              <w:pStyle w:val="Figtext"/>
              <w:spacing w:line="240" w:lineRule="auto"/>
              <w:rPr>
                <w:sz w:val="18"/>
                <w:szCs w:val="18"/>
              </w:rPr>
            </w:pPr>
            <w:r w:rsidRPr="00E511DE">
              <w:rPr>
                <w:sz w:val="18"/>
                <w:szCs w:val="18"/>
              </w:rPr>
              <w:t>0 [0.0]</w:t>
            </w:r>
          </w:p>
        </w:tc>
        <w:tc>
          <w:tcPr>
            <w:tcW w:w="992" w:type="dxa"/>
            <w:tcBorders>
              <w:top w:val="nil"/>
              <w:left w:val="nil"/>
              <w:bottom w:val="single" w:sz="8" w:space="0" w:color="87C773"/>
              <w:right w:val="nil"/>
            </w:tcBorders>
            <w:vAlign w:val="center"/>
          </w:tcPr>
          <w:p w14:paraId="114EB238" w14:textId="77777777" w:rsidR="00BE6757" w:rsidRPr="00E511DE" w:rsidRDefault="00BE6757" w:rsidP="00FF257C">
            <w:pPr>
              <w:pStyle w:val="Figtext"/>
              <w:spacing w:line="240" w:lineRule="auto"/>
              <w:rPr>
                <w:sz w:val="18"/>
                <w:szCs w:val="18"/>
              </w:rPr>
            </w:pPr>
            <w:r w:rsidRPr="00E511DE">
              <w:rPr>
                <w:sz w:val="18"/>
                <w:szCs w:val="18"/>
              </w:rPr>
              <w:t>0 [0.0]</w:t>
            </w:r>
          </w:p>
        </w:tc>
        <w:tc>
          <w:tcPr>
            <w:tcW w:w="992" w:type="dxa"/>
            <w:tcBorders>
              <w:top w:val="nil"/>
              <w:left w:val="nil"/>
              <w:bottom w:val="single" w:sz="8" w:space="0" w:color="87C773"/>
              <w:right w:val="nil"/>
            </w:tcBorders>
            <w:vAlign w:val="center"/>
          </w:tcPr>
          <w:p w14:paraId="1317CE69" w14:textId="77777777" w:rsidR="00BE6757" w:rsidRPr="00E511DE" w:rsidRDefault="00BE6757" w:rsidP="00FF257C">
            <w:pPr>
              <w:pStyle w:val="Figtext"/>
              <w:spacing w:line="240" w:lineRule="auto"/>
              <w:rPr>
                <w:sz w:val="18"/>
                <w:szCs w:val="18"/>
              </w:rPr>
            </w:pPr>
            <w:r w:rsidRPr="00E511DE">
              <w:rPr>
                <w:sz w:val="18"/>
                <w:szCs w:val="18"/>
              </w:rPr>
              <w:t>0 [0.0]</w:t>
            </w:r>
          </w:p>
        </w:tc>
        <w:tc>
          <w:tcPr>
            <w:tcW w:w="992" w:type="dxa"/>
            <w:tcBorders>
              <w:top w:val="nil"/>
              <w:left w:val="nil"/>
              <w:bottom w:val="single" w:sz="8" w:space="0" w:color="87C773"/>
              <w:right w:val="nil"/>
            </w:tcBorders>
            <w:vAlign w:val="center"/>
          </w:tcPr>
          <w:p w14:paraId="1356513D" w14:textId="77777777" w:rsidR="00BE6757" w:rsidRPr="00E511DE" w:rsidRDefault="00BE6757" w:rsidP="00FF257C">
            <w:pPr>
              <w:pStyle w:val="Figtext"/>
              <w:spacing w:line="240" w:lineRule="auto"/>
              <w:rPr>
                <w:sz w:val="18"/>
                <w:szCs w:val="18"/>
              </w:rPr>
            </w:pPr>
            <w:r w:rsidRPr="00E511DE">
              <w:rPr>
                <w:sz w:val="18"/>
                <w:szCs w:val="18"/>
              </w:rPr>
              <w:t>0 [0.0]</w:t>
            </w:r>
          </w:p>
        </w:tc>
        <w:tc>
          <w:tcPr>
            <w:tcW w:w="992" w:type="dxa"/>
            <w:tcBorders>
              <w:top w:val="nil"/>
              <w:left w:val="nil"/>
              <w:bottom w:val="single" w:sz="8" w:space="0" w:color="87C773"/>
              <w:right w:val="nil"/>
            </w:tcBorders>
            <w:vAlign w:val="center"/>
          </w:tcPr>
          <w:p w14:paraId="71774263" w14:textId="77777777" w:rsidR="00BE6757" w:rsidRPr="00E511DE" w:rsidRDefault="00BE6757" w:rsidP="00FF257C">
            <w:pPr>
              <w:pStyle w:val="Figtext"/>
              <w:spacing w:line="240" w:lineRule="auto"/>
              <w:rPr>
                <w:sz w:val="18"/>
                <w:szCs w:val="18"/>
              </w:rPr>
            </w:pPr>
            <w:r w:rsidRPr="00E511DE">
              <w:rPr>
                <w:sz w:val="18"/>
                <w:szCs w:val="18"/>
              </w:rPr>
              <w:t>0 [0.0]</w:t>
            </w:r>
          </w:p>
        </w:tc>
        <w:tc>
          <w:tcPr>
            <w:tcW w:w="992" w:type="dxa"/>
            <w:tcBorders>
              <w:top w:val="nil"/>
              <w:left w:val="nil"/>
              <w:bottom w:val="single" w:sz="8" w:space="0" w:color="87C773"/>
              <w:right w:val="nil"/>
            </w:tcBorders>
            <w:vAlign w:val="center"/>
          </w:tcPr>
          <w:p w14:paraId="073AB6C5" w14:textId="77777777" w:rsidR="00BE6757" w:rsidRPr="00E511DE" w:rsidRDefault="00BE6757" w:rsidP="00FF257C">
            <w:pPr>
              <w:pStyle w:val="Figtext"/>
              <w:spacing w:line="240" w:lineRule="auto"/>
              <w:rPr>
                <w:sz w:val="18"/>
                <w:szCs w:val="18"/>
              </w:rPr>
            </w:pPr>
            <w:r w:rsidRPr="00E511DE">
              <w:rPr>
                <w:sz w:val="18"/>
                <w:szCs w:val="18"/>
              </w:rPr>
              <w:t>0 [0.0]</w:t>
            </w:r>
          </w:p>
        </w:tc>
        <w:tc>
          <w:tcPr>
            <w:tcW w:w="992" w:type="dxa"/>
            <w:tcBorders>
              <w:top w:val="nil"/>
              <w:left w:val="nil"/>
              <w:bottom w:val="single" w:sz="8" w:space="0" w:color="87C773"/>
              <w:right w:val="nil"/>
            </w:tcBorders>
            <w:vAlign w:val="center"/>
          </w:tcPr>
          <w:p w14:paraId="72825F22" w14:textId="77777777" w:rsidR="00BE6757" w:rsidRPr="00E511DE" w:rsidRDefault="00BE6757" w:rsidP="00FF257C">
            <w:pPr>
              <w:pStyle w:val="Figtext"/>
              <w:spacing w:line="240" w:lineRule="auto"/>
              <w:rPr>
                <w:sz w:val="18"/>
                <w:szCs w:val="18"/>
              </w:rPr>
            </w:pPr>
            <w:r w:rsidRPr="00E511DE">
              <w:rPr>
                <w:sz w:val="18"/>
                <w:szCs w:val="18"/>
              </w:rPr>
              <w:t>0 [0.0]</w:t>
            </w:r>
          </w:p>
        </w:tc>
        <w:tc>
          <w:tcPr>
            <w:tcW w:w="992" w:type="dxa"/>
            <w:tcBorders>
              <w:top w:val="nil"/>
              <w:left w:val="nil"/>
              <w:bottom w:val="single" w:sz="8" w:space="0" w:color="87C773"/>
              <w:right w:val="nil"/>
            </w:tcBorders>
            <w:vAlign w:val="center"/>
          </w:tcPr>
          <w:p w14:paraId="0E8884B4" w14:textId="77777777" w:rsidR="00BE6757" w:rsidRPr="00E511DE" w:rsidRDefault="00BE6757" w:rsidP="00FF257C">
            <w:pPr>
              <w:pStyle w:val="Figtext"/>
              <w:spacing w:line="240" w:lineRule="auto"/>
              <w:rPr>
                <w:sz w:val="18"/>
                <w:szCs w:val="18"/>
              </w:rPr>
            </w:pPr>
            <w:r w:rsidRPr="00E511DE">
              <w:rPr>
                <w:sz w:val="18"/>
                <w:szCs w:val="18"/>
              </w:rPr>
              <w:t>3 [&lt;0.1]</w:t>
            </w:r>
          </w:p>
        </w:tc>
        <w:tc>
          <w:tcPr>
            <w:tcW w:w="992" w:type="dxa"/>
            <w:tcBorders>
              <w:top w:val="nil"/>
              <w:left w:val="nil"/>
              <w:bottom w:val="single" w:sz="8" w:space="0" w:color="87C773"/>
              <w:right w:val="nil"/>
            </w:tcBorders>
            <w:vAlign w:val="center"/>
          </w:tcPr>
          <w:p w14:paraId="2657AFDB" w14:textId="77777777" w:rsidR="00BE6757" w:rsidRPr="00E511DE" w:rsidRDefault="00BE6757" w:rsidP="00FF257C">
            <w:pPr>
              <w:pStyle w:val="Figtext"/>
              <w:spacing w:line="240" w:lineRule="auto"/>
              <w:rPr>
                <w:sz w:val="18"/>
                <w:szCs w:val="18"/>
              </w:rPr>
            </w:pPr>
            <w:r w:rsidRPr="00E511DE">
              <w:rPr>
                <w:sz w:val="18"/>
                <w:szCs w:val="18"/>
              </w:rPr>
              <w:t>0 [0.0]</w:t>
            </w:r>
          </w:p>
        </w:tc>
        <w:tc>
          <w:tcPr>
            <w:tcW w:w="992" w:type="dxa"/>
            <w:tcBorders>
              <w:top w:val="nil"/>
              <w:left w:val="nil"/>
              <w:bottom w:val="single" w:sz="8" w:space="0" w:color="87C773"/>
              <w:right w:val="nil"/>
            </w:tcBorders>
            <w:vAlign w:val="center"/>
          </w:tcPr>
          <w:p w14:paraId="0D021C75" w14:textId="77777777" w:rsidR="00BE6757" w:rsidRPr="00E511DE" w:rsidRDefault="00BE6757" w:rsidP="00FF257C">
            <w:pPr>
              <w:pStyle w:val="Figtext"/>
              <w:spacing w:line="240" w:lineRule="auto"/>
              <w:rPr>
                <w:sz w:val="18"/>
                <w:szCs w:val="18"/>
              </w:rPr>
            </w:pPr>
            <w:r w:rsidRPr="00E511DE">
              <w:rPr>
                <w:sz w:val="18"/>
                <w:szCs w:val="18"/>
              </w:rPr>
              <w:t>0 [0.0]</w:t>
            </w:r>
          </w:p>
        </w:tc>
        <w:tc>
          <w:tcPr>
            <w:tcW w:w="992" w:type="dxa"/>
            <w:tcBorders>
              <w:top w:val="nil"/>
              <w:left w:val="nil"/>
              <w:bottom w:val="single" w:sz="8" w:space="0" w:color="87C773"/>
              <w:right w:val="nil"/>
            </w:tcBorders>
            <w:vAlign w:val="center"/>
          </w:tcPr>
          <w:p w14:paraId="250A7B50" w14:textId="77777777" w:rsidR="00BE6757" w:rsidRPr="00E511DE" w:rsidRDefault="00BE6757" w:rsidP="00FF257C">
            <w:pPr>
              <w:pStyle w:val="Figtext"/>
              <w:spacing w:line="240" w:lineRule="auto"/>
              <w:rPr>
                <w:sz w:val="18"/>
                <w:szCs w:val="18"/>
              </w:rPr>
            </w:pPr>
            <w:r w:rsidRPr="00E511DE">
              <w:rPr>
                <w:sz w:val="18"/>
                <w:szCs w:val="18"/>
              </w:rPr>
              <w:t>23 [0.1]</w:t>
            </w:r>
          </w:p>
        </w:tc>
        <w:tc>
          <w:tcPr>
            <w:tcW w:w="2271" w:type="dxa"/>
            <w:tcBorders>
              <w:top w:val="nil"/>
              <w:left w:val="nil"/>
              <w:bottom w:val="single" w:sz="8" w:space="0" w:color="87C773"/>
            </w:tcBorders>
            <w:vAlign w:val="center"/>
          </w:tcPr>
          <w:p w14:paraId="1E29787E" w14:textId="77777777" w:rsidR="00BE6757" w:rsidRPr="00860F3C" w:rsidRDefault="00BE6757" w:rsidP="00FF257C">
            <w:pPr>
              <w:pStyle w:val="Figtext"/>
              <w:spacing w:line="240" w:lineRule="auto"/>
              <w:rPr>
                <w:sz w:val="18"/>
                <w:szCs w:val="18"/>
              </w:rPr>
            </w:pPr>
            <w:r>
              <w:rPr>
                <w:sz w:val="18"/>
                <w:szCs w:val="18"/>
              </w:rPr>
              <w:t>26 [&lt;0.1; 0.0-0.0]</w:t>
            </w:r>
          </w:p>
        </w:tc>
      </w:tr>
      <w:tr w:rsidR="00BE6757" w14:paraId="76AA3B77" w14:textId="77777777" w:rsidTr="00FF257C">
        <w:tc>
          <w:tcPr>
            <w:tcW w:w="2375" w:type="dxa"/>
            <w:tcBorders>
              <w:top w:val="single" w:sz="8" w:space="0" w:color="87C773"/>
              <w:left w:val="nil"/>
              <w:bottom w:val="single" w:sz="12" w:space="0" w:color="87C773"/>
              <w:right w:val="nil"/>
            </w:tcBorders>
            <w:vAlign w:val="center"/>
          </w:tcPr>
          <w:p w14:paraId="7B672FD0" w14:textId="77777777" w:rsidR="00BE6757" w:rsidRPr="00E511DE" w:rsidRDefault="00BE6757" w:rsidP="00FF257C">
            <w:pPr>
              <w:pStyle w:val="Figtext"/>
              <w:spacing w:line="240" w:lineRule="auto"/>
            </w:pPr>
            <w:r w:rsidRPr="00E511DE">
              <w:t>No biomicroscopy recorded***</w:t>
            </w:r>
          </w:p>
        </w:tc>
        <w:tc>
          <w:tcPr>
            <w:tcW w:w="993" w:type="dxa"/>
            <w:tcBorders>
              <w:top w:val="single" w:sz="8" w:space="0" w:color="87C773"/>
              <w:left w:val="nil"/>
              <w:bottom w:val="single" w:sz="12" w:space="0" w:color="87C773"/>
              <w:right w:val="nil"/>
            </w:tcBorders>
            <w:vAlign w:val="center"/>
          </w:tcPr>
          <w:p w14:paraId="40A23CD1" w14:textId="77777777" w:rsidR="00BE6757" w:rsidRPr="00E511DE" w:rsidRDefault="00BE6757" w:rsidP="00FF257C">
            <w:pPr>
              <w:pStyle w:val="Figtext"/>
              <w:spacing w:line="240" w:lineRule="auto"/>
            </w:pPr>
            <w:r w:rsidRPr="00E511DE">
              <w:t>81 [1.2]</w:t>
            </w:r>
          </w:p>
        </w:tc>
        <w:tc>
          <w:tcPr>
            <w:tcW w:w="992" w:type="dxa"/>
            <w:tcBorders>
              <w:top w:val="single" w:sz="8" w:space="0" w:color="87C773"/>
              <w:left w:val="nil"/>
              <w:bottom w:val="single" w:sz="12" w:space="0" w:color="87C773"/>
              <w:right w:val="nil"/>
            </w:tcBorders>
            <w:vAlign w:val="center"/>
          </w:tcPr>
          <w:p w14:paraId="2B03FA50" w14:textId="77777777" w:rsidR="00BE6757" w:rsidRPr="00E511DE" w:rsidRDefault="00BE6757" w:rsidP="00FF257C">
            <w:pPr>
              <w:pStyle w:val="Figtext"/>
              <w:spacing w:line="240" w:lineRule="auto"/>
            </w:pPr>
            <w:r w:rsidRPr="00E511DE">
              <w:t>96 [1.2]</w:t>
            </w:r>
          </w:p>
        </w:tc>
        <w:tc>
          <w:tcPr>
            <w:tcW w:w="992" w:type="dxa"/>
            <w:tcBorders>
              <w:top w:val="single" w:sz="8" w:space="0" w:color="87C773"/>
              <w:left w:val="nil"/>
              <w:bottom w:val="single" w:sz="12" w:space="0" w:color="87C773"/>
              <w:right w:val="nil"/>
            </w:tcBorders>
            <w:vAlign w:val="center"/>
          </w:tcPr>
          <w:p w14:paraId="52A6A77A" w14:textId="77777777" w:rsidR="00BE6757" w:rsidRPr="00E511DE" w:rsidRDefault="00BE6757" w:rsidP="00FF257C">
            <w:pPr>
              <w:pStyle w:val="Figtext"/>
              <w:spacing w:line="240" w:lineRule="auto"/>
            </w:pPr>
            <w:r w:rsidRPr="00E511DE">
              <w:t>128 [1.5]</w:t>
            </w:r>
          </w:p>
        </w:tc>
        <w:tc>
          <w:tcPr>
            <w:tcW w:w="992" w:type="dxa"/>
            <w:tcBorders>
              <w:top w:val="single" w:sz="8" w:space="0" w:color="87C773"/>
              <w:left w:val="nil"/>
              <w:bottom w:val="single" w:sz="12" w:space="0" w:color="87C773"/>
              <w:right w:val="nil"/>
            </w:tcBorders>
            <w:vAlign w:val="center"/>
          </w:tcPr>
          <w:p w14:paraId="5E73DA0C" w14:textId="77777777" w:rsidR="00BE6757" w:rsidRPr="00E511DE" w:rsidRDefault="00BE6757" w:rsidP="00FF257C">
            <w:pPr>
              <w:pStyle w:val="Figtext"/>
              <w:spacing w:line="240" w:lineRule="auto"/>
            </w:pPr>
            <w:r w:rsidRPr="00E511DE">
              <w:t>142 [1.7]</w:t>
            </w:r>
          </w:p>
        </w:tc>
        <w:tc>
          <w:tcPr>
            <w:tcW w:w="992" w:type="dxa"/>
            <w:tcBorders>
              <w:top w:val="single" w:sz="8" w:space="0" w:color="87C773"/>
              <w:left w:val="nil"/>
              <w:bottom w:val="single" w:sz="12" w:space="0" w:color="87C773"/>
              <w:right w:val="nil"/>
            </w:tcBorders>
            <w:vAlign w:val="center"/>
          </w:tcPr>
          <w:p w14:paraId="1D80D953" w14:textId="77777777" w:rsidR="00BE6757" w:rsidRPr="00E511DE" w:rsidRDefault="00BE6757" w:rsidP="00FF257C">
            <w:pPr>
              <w:pStyle w:val="Figtext"/>
              <w:spacing w:line="240" w:lineRule="auto"/>
            </w:pPr>
            <w:r w:rsidRPr="00E511DE">
              <w:t>83 [0.7]</w:t>
            </w:r>
          </w:p>
        </w:tc>
        <w:tc>
          <w:tcPr>
            <w:tcW w:w="992" w:type="dxa"/>
            <w:tcBorders>
              <w:top w:val="single" w:sz="8" w:space="0" w:color="87C773"/>
              <w:left w:val="nil"/>
              <w:bottom w:val="single" w:sz="12" w:space="0" w:color="87C773"/>
              <w:right w:val="nil"/>
            </w:tcBorders>
            <w:vAlign w:val="center"/>
          </w:tcPr>
          <w:p w14:paraId="731E0C42" w14:textId="77777777" w:rsidR="00BE6757" w:rsidRPr="00E511DE" w:rsidRDefault="00BE6757" w:rsidP="00FF257C">
            <w:pPr>
              <w:pStyle w:val="Figtext"/>
              <w:spacing w:line="240" w:lineRule="auto"/>
            </w:pPr>
            <w:r w:rsidRPr="00E511DE">
              <w:t>147 [1.1]</w:t>
            </w:r>
          </w:p>
        </w:tc>
        <w:tc>
          <w:tcPr>
            <w:tcW w:w="992" w:type="dxa"/>
            <w:tcBorders>
              <w:top w:val="single" w:sz="8" w:space="0" w:color="87C773"/>
              <w:left w:val="nil"/>
              <w:bottom w:val="single" w:sz="12" w:space="0" w:color="87C773"/>
              <w:right w:val="nil"/>
            </w:tcBorders>
            <w:vAlign w:val="center"/>
          </w:tcPr>
          <w:p w14:paraId="62C92846" w14:textId="77777777" w:rsidR="00BE6757" w:rsidRPr="00E511DE" w:rsidRDefault="00BE6757" w:rsidP="00FF257C">
            <w:pPr>
              <w:pStyle w:val="Figtext"/>
              <w:spacing w:line="240" w:lineRule="auto"/>
            </w:pPr>
            <w:r w:rsidRPr="00E511DE">
              <w:t>124 [0.9]</w:t>
            </w:r>
          </w:p>
        </w:tc>
        <w:tc>
          <w:tcPr>
            <w:tcW w:w="992" w:type="dxa"/>
            <w:tcBorders>
              <w:top w:val="single" w:sz="8" w:space="0" w:color="87C773"/>
              <w:left w:val="nil"/>
              <w:bottom w:val="single" w:sz="12" w:space="0" w:color="87C773"/>
              <w:right w:val="nil"/>
            </w:tcBorders>
            <w:vAlign w:val="center"/>
          </w:tcPr>
          <w:p w14:paraId="5A1AFFA3" w14:textId="77777777" w:rsidR="00BE6757" w:rsidRPr="00E511DE" w:rsidRDefault="00BE6757" w:rsidP="00FF257C">
            <w:pPr>
              <w:pStyle w:val="Figtext"/>
              <w:spacing w:line="240" w:lineRule="auto"/>
            </w:pPr>
            <w:r w:rsidRPr="00E511DE">
              <w:t>48 [0.3]</w:t>
            </w:r>
          </w:p>
        </w:tc>
        <w:tc>
          <w:tcPr>
            <w:tcW w:w="992" w:type="dxa"/>
            <w:tcBorders>
              <w:top w:val="single" w:sz="8" w:space="0" w:color="87C773"/>
              <w:left w:val="nil"/>
              <w:bottom w:val="single" w:sz="12" w:space="0" w:color="87C773"/>
              <w:right w:val="nil"/>
            </w:tcBorders>
            <w:vAlign w:val="center"/>
          </w:tcPr>
          <w:p w14:paraId="58CDF3DE" w14:textId="77777777" w:rsidR="00BE6757" w:rsidRPr="00E511DE" w:rsidRDefault="00BE6757" w:rsidP="00FF257C">
            <w:pPr>
              <w:pStyle w:val="Figtext"/>
              <w:spacing w:line="240" w:lineRule="auto"/>
            </w:pPr>
            <w:r w:rsidRPr="00E511DE">
              <w:t>63 [0.4]</w:t>
            </w:r>
          </w:p>
        </w:tc>
        <w:tc>
          <w:tcPr>
            <w:tcW w:w="992" w:type="dxa"/>
            <w:tcBorders>
              <w:top w:val="single" w:sz="8" w:space="0" w:color="87C773"/>
              <w:left w:val="nil"/>
              <w:bottom w:val="single" w:sz="12" w:space="0" w:color="87C773"/>
              <w:right w:val="nil"/>
            </w:tcBorders>
            <w:vAlign w:val="center"/>
          </w:tcPr>
          <w:p w14:paraId="70117BD0" w14:textId="77777777" w:rsidR="00BE6757" w:rsidRPr="00E511DE" w:rsidRDefault="00BE6757" w:rsidP="00FF257C">
            <w:pPr>
              <w:pStyle w:val="Figtext"/>
              <w:spacing w:line="240" w:lineRule="auto"/>
            </w:pPr>
            <w:r w:rsidRPr="00E511DE">
              <w:t>66 [0.4]</w:t>
            </w:r>
          </w:p>
        </w:tc>
        <w:tc>
          <w:tcPr>
            <w:tcW w:w="992" w:type="dxa"/>
            <w:tcBorders>
              <w:top w:val="single" w:sz="8" w:space="0" w:color="87C773"/>
              <w:left w:val="nil"/>
              <w:bottom w:val="single" w:sz="12" w:space="0" w:color="87C773"/>
              <w:right w:val="nil"/>
            </w:tcBorders>
            <w:vAlign w:val="center"/>
          </w:tcPr>
          <w:p w14:paraId="69C7D78A" w14:textId="77777777" w:rsidR="00BE6757" w:rsidRPr="00E511DE" w:rsidRDefault="00BE6757" w:rsidP="00FF257C">
            <w:pPr>
              <w:pStyle w:val="Figtext"/>
              <w:spacing w:line="240" w:lineRule="auto"/>
            </w:pPr>
            <w:r w:rsidRPr="00E511DE">
              <w:t>126 [0.8]</w:t>
            </w:r>
          </w:p>
        </w:tc>
        <w:tc>
          <w:tcPr>
            <w:tcW w:w="2271" w:type="dxa"/>
            <w:tcBorders>
              <w:top w:val="single" w:sz="8" w:space="0" w:color="87C773"/>
              <w:left w:val="nil"/>
              <w:bottom w:val="single" w:sz="12" w:space="0" w:color="87C773"/>
            </w:tcBorders>
            <w:vAlign w:val="center"/>
          </w:tcPr>
          <w:p w14:paraId="32A4C870" w14:textId="77777777" w:rsidR="00BE6757" w:rsidRPr="00860F3C" w:rsidRDefault="00BE6757" w:rsidP="00FF257C">
            <w:pPr>
              <w:pStyle w:val="Figtext"/>
              <w:spacing w:line="240" w:lineRule="auto"/>
            </w:pPr>
            <w:r>
              <w:t>1104 [0.8; 0.8-0.9]</w:t>
            </w:r>
          </w:p>
        </w:tc>
      </w:tr>
      <w:tr w:rsidR="00BE6757" w14:paraId="6C414A11" w14:textId="77777777" w:rsidTr="00FF257C">
        <w:tc>
          <w:tcPr>
            <w:tcW w:w="2375" w:type="dxa"/>
            <w:tcBorders>
              <w:top w:val="single" w:sz="12" w:space="0" w:color="87C773"/>
              <w:left w:val="nil"/>
              <w:bottom w:val="single" w:sz="12" w:space="0" w:color="87C773"/>
              <w:right w:val="nil"/>
            </w:tcBorders>
            <w:vAlign w:val="center"/>
          </w:tcPr>
          <w:p w14:paraId="7BB828B5" w14:textId="77777777" w:rsidR="00BE6757" w:rsidRPr="00E60EBB" w:rsidRDefault="00BE6757" w:rsidP="00FF257C">
            <w:pPr>
              <w:pStyle w:val="Figtext"/>
              <w:spacing w:line="240" w:lineRule="auto"/>
              <w:rPr>
                <w:b/>
              </w:rPr>
            </w:pPr>
            <w:r w:rsidRPr="00E60EBB">
              <w:rPr>
                <w:b/>
              </w:rPr>
              <w:t>Screen negative</w:t>
            </w:r>
          </w:p>
        </w:tc>
        <w:tc>
          <w:tcPr>
            <w:tcW w:w="993" w:type="dxa"/>
            <w:tcBorders>
              <w:top w:val="single" w:sz="12" w:space="0" w:color="87C773"/>
              <w:left w:val="nil"/>
              <w:bottom w:val="single" w:sz="12" w:space="0" w:color="87C773"/>
              <w:right w:val="nil"/>
            </w:tcBorders>
            <w:vAlign w:val="center"/>
          </w:tcPr>
          <w:p w14:paraId="62FE97EB" w14:textId="77777777" w:rsidR="00BE6757" w:rsidRPr="00AB4FE6" w:rsidRDefault="00BE6757" w:rsidP="00FF257C">
            <w:pPr>
              <w:pStyle w:val="Figtext"/>
              <w:spacing w:line="240" w:lineRule="auto"/>
              <w:rPr>
                <w:b/>
              </w:rPr>
            </w:pPr>
            <w:r w:rsidRPr="00AB4FE6">
              <w:rPr>
                <w:b/>
              </w:rPr>
              <w:t>6110 [92.1]</w:t>
            </w:r>
          </w:p>
        </w:tc>
        <w:tc>
          <w:tcPr>
            <w:tcW w:w="992" w:type="dxa"/>
            <w:tcBorders>
              <w:top w:val="single" w:sz="12" w:space="0" w:color="87C773"/>
              <w:left w:val="nil"/>
              <w:bottom w:val="single" w:sz="12" w:space="0" w:color="87C773"/>
              <w:right w:val="nil"/>
            </w:tcBorders>
            <w:vAlign w:val="center"/>
          </w:tcPr>
          <w:p w14:paraId="5C170F6D" w14:textId="77777777" w:rsidR="00BE6757" w:rsidRPr="00AB4FE6" w:rsidRDefault="00BE6757" w:rsidP="00FF257C">
            <w:pPr>
              <w:pStyle w:val="Figtext"/>
              <w:spacing w:line="240" w:lineRule="auto"/>
              <w:rPr>
                <w:b/>
              </w:rPr>
            </w:pPr>
            <w:r w:rsidRPr="00AB4FE6">
              <w:rPr>
                <w:b/>
              </w:rPr>
              <w:t>7374 [91.2]</w:t>
            </w:r>
          </w:p>
        </w:tc>
        <w:tc>
          <w:tcPr>
            <w:tcW w:w="992" w:type="dxa"/>
            <w:tcBorders>
              <w:top w:val="single" w:sz="12" w:space="0" w:color="87C773"/>
              <w:left w:val="nil"/>
              <w:bottom w:val="single" w:sz="12" w:space="0" w:color="87C773"/>
              <w:right w:val="nil"/>
            </w:tcBorders>
            <w:vAlign w:val="center"/>
          </w:tcPr>
          <w:p w14:paraId="7BB7A881" w14:textId="77777777" w:rsidR="00BE6757" w:rsidRPr="00AB4FE6" w:rsidRDefault="00BE6757" w:rsidP="00FF257C">
            <w:pPr>
              <w:pStyle w:val="Figtext"/>
              <w:spacing w:line="240" w:lineRule="auto"/>
              <w:rPr>
                <w:b/>
              </w:rPr>
            </w:pPr>
            <w:r w:rsidRPr="00AB4FE6">
              <w:rPr>
                <w:b/>
              </w:rPr>
              <w:t>7742 [89.4]</w:t>
            </w:r>
          </w:p>
        </w:tc>
        <w:tc>
          <w:tcPr>
            <w:tcW w:w="992" w:type="dxa"/>
            <w:tcBorders>
              <w:top w:val="single" w:sz="12" w:space="0" w:color="87C773"/>
              <w:left w:val="nil"/>
              <w:bottom w:val="single" w:sz="12" w:space="0" w:color="87C773"/>
              <w:right w:val="nil"/>
            </w:tcBorders>
            <w:vAlign w:val="center"/>
          </w:tcPr>
          <w:p w14:paraId="4FC849E2" w14:textId="77777777" w:rsidR="00BE6757" w:rsidRPr="00AB4FE6" w:rsidRDefault="00BE6757" w:rsidP="00FF257C">
            <w:pPr>
              <w:pStyle w:val="Figtext"/>
              <w:spacing w:line="240" w:lineRule="auto"/>
              <w:rPr>
                <w:b/>
              </w:rPr>
            </w:pPr>
            <w:r w:rsidRPr="00AB4FE6">
              <w:rPr>
                <w:b/>
              </w:rPr>
              <w:t>9412 [91.7]</w:t>
            </w:r>
          </w:p>
        </w:tc>
        <w:tc>
          <w:tcPr>
            <w:tcW w:w="992" w:type="dxa"/>
            <w:tcBorders>
              <w:top w:val="single" w:sz="12" w:space="0" w:color="87C773"/>
              <w:left w:val="nil"/>
              <w:bottom w:val="single" w:sz="12" w:space="0" w:color="87C773"/>
              <w:right w:val="nil"/>
            </w:tcBorders>
            <w:vAlign w:val="center"/>
          </w:tcPr>
          <w:p w14:paraId="51C74807" w14:textId="77777777" w:rsidR="00BE6757" w:rsidRPr="00AB4FE6" w:rsidRDefault="00BE6757" w:rsidP="00FF257C">
            <w:pPr>
              <w:pStyle w:val="Figtext"/>
              <w:spacing w:line="240" w:lineRule="auto"/>
              <w:rPr>
                <w:b/>
              </w:rPr>
            </w:pPr>
            <w:r w:rsidRPr="00AB4FE6">
              <w:rPr>
                <w:b/>
              </w:rPr>
              <w:t>10519 [93.8]</w:t>
            </w:r>
          </w:p>
        </w:tc>
        <w:tc>
          <w:tcPr>
            <w:tcW w:w="992" w:type="dxa"/>
            <w:tcBorders>
              <w:top w:val="single" w:sz="12" w:space="0" w:color="87C773"/>
              <w:left w:val="nil"/>
              <w:bottom w:val="single" w:sz="12" w:space="0" w:color="87C773"/>
              <w:right w:val="nil"/>
            </w:tcBorders>
            <w:vAlign w:val="center"/>
          </w:tcPr>
          <w:p w14:paraId="65232815" w14:textId="77777777" w:rsidR="00BE6757" w:rsidRPr="00AB4FE6" w:rsidRDefault="00BE6757" w:rsidP="00FF257C">
            <w:pPr>
              <w:pStyle w:val="Figtext"/>
              <w:spacing w:line="240" w:lineRule="auto"/>
              <w:rPr>
                <w:b/>
              </w:rPr>
            </w:pPr>
            <w:r w:rsidRPr="00AB4FE6">
              <w:rPr>
                <w:b/>
              </w:rPr>
              <w:t>12203 [93.0]</w:t>
            </w:r>
          </w:p>
        </w:tc>
        <w:tc>
          <w:tcPr>
            <w:tcW w:w="992" w:type="dxa"/>
            <w:tcBorders>
              <w:top w:val="single" w:sz="12" w:space="0" w:color="87C773"/>
              <w:left w:val="nil"/>
              <w:bottom w:val="single" w:sz="12" w:space="0" w:color="87C773"/>
              <w:right w:val="nil"/>
            </w:tcBorders>
            <w:vAlign w:val="center"/>
          </w:tcPr>
          <w:p w14:paraId="10C58AEB" w14:textId="77777777" w:rsidR="00BE6757" w:rsidRPr="00AB4FE6" w:rsidRDefault="00BE6757" w:rsidP="00FF257C">
            <w:pPr>
              <w:pStyle w:val="Figtext"/>
              <w:spacing w:line="240" w:lineRule="auto"/>
              <w:rPr>
                <w:b/>
              </w:rPr>
            </w:pPr>
            <w:r w:rsidRPr="00AB4FE6">
              <w:rPr>
                <w:b/>
              </w:rPr>
              <w:t>12744 [94.3]</w:t>
            </w:r>
          </w:p>
        </w:tc>
        <w:tc>
          <w:tcPr>
            <w:tcW w:w="992" w:type="dxa"/>
            <w:tcBorders>
              <w:top w:val="single" w:sz="12" w:space="0" w:color="87C773"/>
              <w:left w:val="nil"/>
              <w:bottom w:val="single" w:sz="12" w:space="0" w:color="87C773"/>
              <w:right w:val="nil"/>
            </w:tcBorders>
            <w:vAlign w:val="center"/>
          </w:tcPr>
          <w:p w14:paraId="056F1252" w14:textId="77777777" w:rsidR="00BE6757" w:rsidRPr="00AB4FE6" w:rsidRDefault="00BE6757" w:rsidP="00FF257C">
            <w:pPr>
              <w:pStyle w:val="Figtext"/>
              <w:spacing w:line="240" w:lineRule="auto"/>
              <w:rPr>
                <w:b/>
              </w:rPr>
            </w:pPr>
            <w:r w:rsidRPr="00AB4FE6">
              <w:rPr>
                <w:b/>
              </w:rPr>
              <w:t>14446 [95.6]</w:t>
            </w:r>
          </w:p>
        </w:tc>
        <w:tc>
          <w:tcPr>
            <w:tcW w:w="992" w:type="dxa"/>
            <w:tcBorders>
              <w:top w:val="single" w:sz="12" w:space="0" w:color="87C773"/>
              <w:left w:val="nil"/>
              <w:bottom w:val="single" w:sz="12" w:space="0" w:color="87C773"/>
              <w:right w:val="nil"/>
            </w:tcBorders>
            <w:vAlign w:val="center"/>
          </w:tcPr>
          <w:p w14:paraId="111E8911" w14:textId="77777777" w:rsidR="00BE6757" w:rsidRPr="00AB4FE6" w:rsidRDefault="00BE6757" w:rsidP="00FF257C">
            <w:pPr>
              <w:pStyle w:val="Figtext"/>
              <w:spacing w:line="240" w:lineRule="auto"/>
              <w:rPr>
                <w:b/>
              </w:rPr>
            </w:pPr>
            <w:r w:rsidRPr="00AB4FE6">
              <w:rPr>
                <w:b/>
              </w:rPr>
              <w:t>14747 [94.8]</w:t>
            </w:r>
          </w:p>
        </w:tc>
        <w:tc>
          <w:tcPr>
            <w:tcW w:w="992" w:type="dxa"/>
            <w:tcBorders>
              <w:top w:val="single" w:sz="12" w:space="0" w:color="87C773"/>
              <w:left w:val="nil"/>
              <w:bottom w:val="single" w:sz="12" w:space="0" w:color="87C773"/>
              <w:right w:val="nil"/>
            </w:tcBorders>
            <w:vAlign w:val="center"/>
          </w:tcPr>
          <w:p w14:paraId="5B7D0A45" w14:textId="77777777" w:rsidR="00BE6757" w:rsidRPr="00AB4FE6" w:rsidRDefault="00BE6757" w:rsidP="00FF257C">
            <w:pPr>
              <w:pStyle w:val="Figtext"/>
              <w:spacing w:line="240" w:lineRule="auto"/>
              <w:rPr>
                <w:b/>
              </w:rPr>
            </w:pPr>
            <w:r w:rsidRPr="00AB4FE6">
              <w:rPr>
                <w:b/>
              </w:rPr>
              <w:t>14249 [93.3]</w:t>
            </w:r>
          </w:p>
        </w:tc>
        <w:tc>
          <w:tcPr>
            <w:tcW w:w="992" w:type="dxa"/>
            <w:tcBorders>
              <w:top w:val="single" w:sz="12" w:space="0" w:color="87C773"/>
              <w:left w:val="nil"/>
              <w:bottom w:val="single" w:sz="12" w:space="0" w:color="87C773"/>
              <w:right w:val="nil"/>
            </w:tcBorders>
            <w:vAlign w:val="center"/>
          </w:tcPr>
          <w:p w14:paraId="66FFE2A3" w14:textId="77777777" w:rsidR="00BE6757" w:rsidRPr="00AB4FE6" w:rsidRDefault="00BE6757" w:rsidP="00FF257C">
            <w:pPr>
              <w:pStyle w:val="Figtext"/>
              <w:spacing w:line="240" w:lineRule="auto"/>
              <w:rPr>
                <w:b/>
              </w:rPr>
            </w:pPr>
            <w:r w:rsidRPr="00AB4FE6">
              <w:rPr>
                <w:b/>
              </w:rPr>
              <w:t>15102 [93.8]</w:t>
            </w:r>
          </w:p>
        </w:tc>
        <w:tc>
          <w:tcPr>
            <w:tcW w:w="2271" w:type="dxa"/>
            <w:tcBorders>
              <w:top w:val="single" w:sz="12" w:space="0" w:color="87C773"/>
              <w:left w:val="nil"/>
              <w:bottom w:val="single" w:sz="12" w:space="0" w:color="87C773"/>
            </w:tcBorders>
            <w:vAlign w:val="center"/>
          </w:tcPr>
          <w:p w14:paraId="01A684CC" w14:textId="77777777" w:rsidR="00BE6757" w:rsidRPr="00AB4FE6" w:rsidRDefault="00BE6757" w:rsidP="00FF257C">
            <w:pPr>
              <w:pStyle w:val="Figtext"/>
              <w:spacing w:line="240" w:lineRule="auto"/>
              <w:rPr>
                <w:b/>
              </w:rPr>
            </w:pPr>
            <w:r w:rsidRPr="00AB4FE6">
              <w:rPr>
                <w:b/>
              </w:rPr>
              <w:t>124648 [93.3; 93.2-93.5]</w:t>
            </w:r>
          </w:p>
        </w:tc>
      </w:tr>
      <w:tr w:rsidR="00BE6757" w14:paraId="3E622439" w14:textId="77777777" w:rsidTr="00FF257C">
        <w:tc>
          <w:tcPr>
            <w:tcW w:w="15559" w:type="dxa"/>
            <w:gridSpan w:val="13"/>
            <w:tcBorders>
              <w:top w:val="single" w:sz="12" w:space="0" w:color="87C773"/>
              <w:left w:val="nil"/>
              <w:bottom w:val="nil"/>
              <w:right w:val="nil"/>
            </w:tcBorders>
            <w:shd w:val="clear" w:color="auto" w:fill="EAF1DD" w:themeFill="accent3" w:themeFillTint="33"/>
            <w:vAlign w:val="center"/>
          </w:tcPr>
          <w:p w14:paraId="1FC364B7" w14:textId="77777777" w:rsidR="00BE6757" w:rsidRPr="000003A2" w:rsidRDefault="00BE6757" w:rsidP="00FF257C">
            <w:pPr>
              <w:pStyle w:val="Figtextbottom"/>
              <w:spacing w:line="240" w:lineRule="auto"/>
            </w:pPr>
            <w:r w:rsidRPr="000003A2">
              <w:t>*Screening year is from 1</w:t>
            </w:r>
            <w:r w:rsidRPr="000003A2">
              <w:rPr>
                <w:vertAlign w:val="superscript"/>
              </w:rPr>
              <w:t>st</w:t>
            </w:r>
            <w:r w:rsidRPr="000003A2">
              <w:t xml:space="preserve"> April – 31</w:t>
            </w:r>
            <w:r w:rsidRPr="000003A2">
              <w:rPr>
                <w:vertAlign w:val="superscript"/>
              </w:rPr>
              <w:t>st</w:t>
            </w:r>
            <w:r>
              <w:t xml:space="preserve"> March. </w:t>
            </w:r>
            <w:r w:rsidRPr="000003A2">
              <w:t>**Based on assumption that if category is unknown, then assume category is OED.</w:t>
            </w:r>
            <w:r>
              <w:t xml:space="preserve"> ***Biomicroscopy must be recorded within 1 year of screening appointment when positive screen result occurred. ^Note that all percentages are calculated out of the number of individuals with at least one attended screening appointment. ^^Adjusted for those in the RCT and assigned to 24m who under normal circumstances would have had a screening appointment in these years. In 2015/16 this amounts to 226 individuals (266*0.85 which is the approximate assumed attendance percentage) and in 2016/17 it affected 1232 individuals (1449*0.85). All are assumed to be screen negative.</w:t>
            </w:r>
            <w:r w:rsidRPr="00367589">
              <w:t xml:space="preserve"> </w:t>
            </w:r>
            <w:r>
              <w:t xml:space="preserve">^^^Wilson score confidence intervals. </w:t>
            </w:r>
            <w:r w:rsidRPr="00367589">
              <w:rPr>
                <w:vertAlign w:val="superscript"/>
              </w:rPr>
              <w:t>$</w:t>
            </w:r>
            <w:r>
              <w:t>Note that these are not mutually exclusive categories. In 2006/07 there were 16 [0.2%] cases with both STR &amp; STM. Additionally, 1 [&lt;0.1%] STR case had unknown STM and 1 [&lt;0.1%] STM case had unknown STR.</w:t>
            </w:r>
            <w:r w:rsidRPr="003D7D28">
              <w:t xml:space="preserve"> </w:t>
            </w:r>
            <w:r>
              <w:t>In 2007/08 there were 18 [0.2%] cases with both STR &amp; STM. In 2008/09 there were 48 [0.6%] cases with both STR &amp; STM.</w:t>
            </w:r>
            <w:r w:rsidRPr="006376AF">
              <w:t xml:space="preserve"> </w:t>
            </w:r>
            <w:r>
              <w:t>In 2009/10 there were 24 [0.2%] cases with both STR &amp; STM.</w:t>
            </w:r>
            <w:r w:rsidRPr="008A3CF6">
              <w:t xml:space="preserve"> </w:t>
            </w:r>
            <w:r>
              <w:t>Additionally, 1 [&lt;0.1%] STR case had unknown STM and 3 [&lt;0.1%] STM cases had unknown STR.</w:t>
            </w:r>
            <w:r w:rsidRPr="006376AF">
              <w:t xml:space="preserve"> </w:t>
            </w:r>
            <w:r>
              <w:t>In 2010/11 there were 30 [0.3%] cases with both STR &amp; STM. Additionally, 1 [&lt;0.1%] STR case had unknown STM and 1 [&lt;0.1%] STM case had unknown STR.</w:t>
            </w:r>
            <w:r w:rsidRPr="001F6A4D">
              <w:t xml:space="preserve"> </w:t>
            </w:r>
            <w:r>
              <w:t>In 2011/12 there were 49 [0.4%] cases with both STR &amp; STM.</w:t>
            </w:r>
            <w:r w:rsidRPr="001F6A4D">
              <w:t xml:space="preserve"> </w:t>
            </w:r>
            <w:r>
              <w:t>Additionally, 1 [&lt;0.1%] STR case had unknown STM.</w:t>
            </w:r>
            <w:r w:rsidRPr="006D306A">
              <w:t xml:space="preserve"> </w:t>
            </w:r>
            <w:r>
              <w:t>In 2012/13 there were 31 [0.2%] cases with both STR &amp; STM.</w:t>
            </w:r>
            <w:r w:rsidRPr="001F6A4D">
              <w:t xml:space="preserve"> </w:t>
            </w:r>
            <w:r>
              <w:t>Additionally, 2 [&lt;0.1%] STR cases had unknown STM.</w:t>
            </w:r>
            <w:r w:rsidRPr="00220032">
              <w:t xml:space="preserve"> </w:t>
            </w:r>
            <w:r>
              <w:t>In 2013/14 there were 37 [0.2%] cases with both STR &amp; STM.</w:t>
            </w:r>
            <w:r w:rsidRPr="008A3CF6">
              <w:t xml:space="preserve"> </w:t>
            </w:r>
            <w:r>
              <w:t>Additionally, 2 [&lt;0.1%] STR cases had unknown STM and 3 [&lt;0.1%] STM cases had unknown STR.</w:t>
            </w:r>
            <w:r w:rsidRPr="00BF3785">
              <w:t xml:space="preserve"> </w:t>
            </w:r>
            <w:r>
              <w:t>In 2014/15 there were 44 [0.3%] cases with both STR &amp; STM.</w:t>
            </w:r>
            <w:r w:rsidRPr="008A3CF6">
              <w:t xml:space="preserve"> </w:t>
            </w:r>
            <w:r>
              <w:t>Additionally, 3 [&lt;0.1%] STR cases had unknown STM and 3 [&lt;0.1%] STM cases had unknown STR.</w:t>
            </w:r>
            <w:r w:rsidRPr="006B486A">
              <w:t xml:space="preserve"> </w:t>
            </w:r>
            <w:r>
              <w:t>In 2015/16 there were 50 [0.3%] cases with both STR &amp; STM.</w:t>
            </w:r>
            <w:r w:rsidRPr="001F6A4D">
              <w:t xml:space="preserve"> </w:t>
            </w:r>
            <w:r>
              <w:t>Additionally, 1 [&lt;0.1%] STR case had unknown STM.</w:t>
            </w:r>
            <w:r w:rsidRPr="00754D20">
              <w:t xml:space="preserve"> </w:t>
            </w:r>
            <w:r>
              <w:t>In 2016/17 there were 57 [0.4%] cases with both STR &amp; STM.</w:t>
            </w:r>
            <w:r w:rsidRPr="008A3CF6">
              <w:t xml:space="preserve"> </w:t>
            </w:r>
            <w:r>
              <w:t>Additionally, 5 [&lt;0.1%] STR cases had unknown STM and 9 [0.1%] STM cases had unknown STR.</w:t>
            </w:r>
          </w:p>
          <w:p w14:paraId="25FB8D22" w14:textId="77777777" w:rsidR="00BE6757" w:rsidRDefault="00BE6757" w:rsidP="00FF257C">
            <w:pPr>
              <w:pStyle w:val="Figtextbottom"/>
              <w:spacing w:line="240" w:lineRule="auto"/>
            </w:pPr>
            <w:r w:rsidRPr="000003A2">
              <w:t>Note: This table does not include any HES pathway appointments (screening or biomicroscopies).</w:t>
            </w:r>
          </w:p>
        </w:tc>
      </w:tr>
    </w:tbl>
    <w:p w14:paraId="56147480" w14:textId="77777777" w:rsidR="00BE6757" w:rsidRDefault="00BE6757" w:rsidP="00BE6757">
      <w:pPr>
        <w:pStyle w:val="Figlegend"/>
        <w:spacing w:line="240" w:lineRule="auto"/>
        <w:rPr>
          <w:rStyle w:val="FignumChar"/>
        </w:rPr>
      </w:pPr>
      <w:r>
        <w:rPr>
          <w:rStyle w:val="FignumChar"/>
        </w:rPr>
        <w:br w:type="page"/>
      </w:r>
    </w:p>
    <w:p w14:paraId="69C62B83" w14:textId="74488DAB" w:rsidR="00BE6757" w:rsidRDefault="00BE6757" w:rsidP="000C3C6B">
      <w:pPr>
        <w:pStyle w:val="Text"/>
        <w:keepNext/>
        <w:jc w:val="center"/>
      </w:pPr>
      <w:r w:rsidRPr="00C97496">
        <w:rPr>
          <w:noProof/>
        </w:rPr>
        <w:lastRenderedPageBreak/>
        <mc:AlternateContent>
          <mc:Choice Requires="wps">
            <w:drawing>
              <wp:anchor distT="0" distB="0" distL="114300" distR="114300" simplePos="0" relativeHeight="251670016" behindDoc="0" locked="0" layoutInCell="1" allowOverlap="1" wp14:anchorId="1A3A1DEB" wp14:editId="429A787E">
                <wp:simplePos x="0" y="0"/>
                <wp:positionH relativeFrom="margin">
                  <wp:posOffset>0</wp:posOffset>
                </wp:positionH>
                <wp:positionV relativeFrom="paragraph">
                  <wp:posOffset>4505696</wp:posOffset>
                </wp:positionV>
                <wp:extent cx="8833449" cy="2049"/>
                <wp:effectExtent l="0" t="0" r="25400" b="36195"/>
                <wp:wrapNone/>
                <wp:docPr id="219" name="Straight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833449" cy="2049"/>
                        </a:xfrm>
                        <a:prstGeom prst="line">
                          <a:avLst/>
                        </a:prstGeom>
                        <a:ln>
                          <a:solidFill>
                            <a:srgbClr val="87C77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FE8675" id="Straight Connector 219" o:spid="_x0000_s1026" style="position:absolute;flip:y;z-index:251670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354.8pt" to="695.55pt,3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" strokecolor="#87c773">
                <o:lock v:ext="edit" shapetype="f"/>
                <w10:wrap anchorx="margin"/>
              </v:line>
            </w:pict>
          </mc:Fallback>
        </mc:AlternateContent>
      </w:r>
    </w:p>
    <w:p w14:paraId="728038B2" w14:textId="0172DE95" w:rsidR="00BE6757" w:rsidRDefault="006E68A8" w:rsidP="006E68A8">
      <w:pPr>
        <w:pStyle w:val="Caption"/>
        <w:spacing w:line="360" w:lineRule="auto"/>
        <w:rPr>
          <w:rStyle w:val="FiglegendChar"/>
        </w:rPr>
      </w:pPr>
      <w:bookmarkStart w:id="149" w:name="_Toc83637265"/>
      <w:r>
        <w:t xml:space="preserve">Figure </w:t>
      </w:r>
      <w:r>
        <w:rPr>
          <w:noProof/>
        </w:rPr>
        <w:t>9</w:t>
      </w:r>
      <w:r>
        <w:t xml:space="preserve"> </w:t>
      </w:r>
      <w:r>
        <w:rPr>
          <w:rStyle w:val="FiglegendChar"/>
          <w:caps w:val="0"/>
        </w:rPr>
        <w:t>P</w:t>
      </w:r>
      <w:r w:rsidRPr="006E68A8">
        <w:rPr>
          <w:rStyle w:val="FiglegendChar"/>
          <w:caps w:val="0"/>
        </w:rPr>
        <w:t>lot of overall screen positive/</w:t>
      </w:r>
      <w:r w:rsidR="007B3E6C">
        <w:rPr>
          <w:rStyle w:val="FiglegendChar"/>
          <w:caps w:val="0"/>
        </w:rPr>
        <w:t>STDR/STR</w:t>
      </w:r>
      <w:r w:rsidRPr="006E68A8">
        <w:rPr>
          <w:rStyle w:val="FiglegendChar"/>
          <w:caps w:val="0"/>
        </w:rPr>
        <w:t xml:space="preserve"> annual incidences 2006/07 - 2016/17 (out of number of people with at least one attended screening appointment) by screening year (with 95% wilson score cis). </w:t>
      </w:r>
      <w:r w:rsidR="007B3E6C">
        <w:rPr>
          <w:rStyle w:val="FiglegendChar"/>
          <w:caps w:val="0"/>
        </w:rPr>
        <w:t>STM</w:t>
      </w:r>
      <w:r w:rsidRPr="006E68A8">
        <w:rPr>
          <w:rStyle w:val="FiglegendChar"/>
          <w:caps w:val="0"/>
        </w:rPr>
        <w:t xml:space="preserve"> not shown.</w:t>
      </w:r>
      <w:bookmarkEnd w:id="149"/>
    </w:p>
    <w:p w14:paraId="63C56B32" w14:textId="77777777" w:rsidR="006E68A8" w:rsidRPr="006E68A8" w:rsidRDefault="006E68A8" w:rsidP="006E68A8"/>
    <w:p w14:paraId="3C0C0B63" w14:textId="77777777" w:rsidR="00BE6757" w:rsidRDefault="00BE6757" w:rsidP="00BE6757">
      <w:pPr>
        <w:pStyle w:val="Caption"/>
      </w:pPr>
      <w:r>
        <w:br w:type="page"/>
      </w:r>
    </w:p>
    <w:p w14:paraId="351D9F38" w14:textId="11EECBAB" w:rsidR="00BE6757" w:rsidRPr="005B70EF" w:rsidRDefault="00792A7F" w:rsidP="00792A7F">
      <w:pPr>
        <w:pStyle w:val="Caption"/>
        <w:rPr>
          <w:rStyle w:val="FiglegendChar"/>
        </w:rPr>
      </w:pPr>
      <w:bookmarkStart w:id="150" w:name="_Toc87626910"/>
      <w:r>
        <w:lastRenderedPageBreak/>
        <w:t xml:space="preserve">Table </w:t>
      </w:r>
      <w:r>
        <w:rPr>
          <w:noProof/>
        </w:rPr>
        <w:t>11</w:t>
      </w:r>
      <w:r w:rsidR="00BE6757">
        <w:t xml:space="preserve"> </w:t>
      </w:r>
      <w:r w:rsidR="00BE6757">
        <w:rPr>
          <w:rStyle w:val="FiglegendChar"/>
          <w:caps w:val="0"/>
        </w:rPr>
        <w:t>S</w:t>
      </w:r>
      <w:r w:rsidR="00BE6757" w:rsidRPr="005B70EF">
        <w:rPr>
          <w:rStyle w:val="FiglegendChar"/>
          <w:caps w:val="0"/>
        </w:rPr>
        <w:t>creen positive/negative/</w:t>
      </w:r>
      <w:r w:rsidR="00BE6757">
        <w:rPr>
          <w:rStyle w:val="FiglegendChar"/>
          <w:caps w:val="0"/>
        </w:rPr>
        <w:t>STDR</w:t>
      </w:r>
      <w:r w:rsidR="00BE6757" w:rsidRPr="005B70EF">
        <w:rPr>
          <w:rStyle w:val="FiglegendChar"/>
          <w:caps w:val="0"/>
        </w:rPr>
        <w:t xml:space="preserve"> (</w:t>
      </w:r>
      <w:r w:rsidR="00BE6757">
        <w:rPr>
          <w:rStyle w:val="FiglegendChar"/>
          <w:caps w:val="0"/>
        </w:rPr>
        <w:t>STR</w:t>
      </w:r>
      <w:r w:rsidR="00BE6757" w:rsidRPr="005B70EF">
        <w:rPr>
          <w:rStyle w:val="FiglegendChar"/>
          <w:caps w:val="0"/>
        </w:rPr>
        <w:t>/</w:t>
      </w:r>
      <w:r w:rsidR="00BE6757">
        <w:rPr>
          <w:rStyle w:val="FiglegendChar"/>
          <w:caps w:val="0"/>
        </w:rPr>
        <w:t>STM</w:t>
      </w:r>
      <w:r w:rsidR="00BE6757" w:rsidRPr="005B70EF">
        <w:rPr>
          <w:rStyle w:val="FiglegendChar"/>
          <w:caps w:val="0"/>
        </w:rPr>
        <w:t>) annual incidences 2007/08 - 2016/17 for people attending their first screening appointments only (out of number of people with at least one 1st recorded attended screening appointment)</w:t>
      </w:r>
      <w:bookmarkEnd w:id="150"/>
    </w:p>
    <w:tbl>
      <w:tblPr>
        <w:tblW w:w="0" w:type="auto"/>
        <w:tblLook w:val="04A0" w:firstRow="1" w:lastRow="0" w:firstColumn="1" w:lastColumn="0" w:noHBand="0" w:noVBand="1"/>
      </w:tblPr>
      <w:tblGrid>
        <w:gridCol w:w="2273"/>
        <w:gridCol w:w="994"/>
        <w:gridCol w:w="994"/>
        <w:gridCol w:w="993"/>
        <w:gridCol w:w="993"/>
        <w:gridCol w:w="993"/>
        <w:gridCol w:w="993"/>
        <w:gridCol w:w="993"/>
        <w:gridCol w:w="993"/>
        <w:gridCol w:w="993"/>
        <w:gridCol w:w="993"/>
        <w:gridCol w:w="1753"/>
      </w:tblGrid>
      <w:tr w:rsidR="00BE6757" w:rsidRPr="005B70EF" w14:paraId="2123B52E" w14:textId="77777777" w:rsidTr="00FF257C">
        <w:tc>
          <w:tcPr>
            <w:tcW w:w="2660" w:type="dxa"/>
            <w:vMerge w:val="restart"/>
            <w:tcBorders>
              <w:top w:val="nil"/>
              <w:left w:val="nil"/>
              <w:right w:val="nil"/>
            </w:tcBorders>
            <w:vAlign w:val="center"/>
          </w:tcPr>
          <w:p w14:paraId="4C720168" w14:textId="77777777" w:rsidR="00BE6757" w:rsidRDefault="00BE6757" w:rsidP="00FF257C">
            <w:pPr>
              <w:pStyle w:val="Figtext"/>
              <w:spacing w:after="0" w:line="240" w:lineRule="auto"/>
            </w:pPr>
          </w:p>
        </w:tc>
        <w:tc>
          <w:tcPr>
            <w:tcW w:w="10770" w:type="dxa"/>
            <w:gridSpan w:val="10"/>
            <w:tcBorders>
              <w:top w:val="nil"/>
              <w:left w:val="nil"/>
              <w:bottom w:val="nil"/>
              <w:right w:val="nil"/>
            </w:tcBorders>
            <w:shd w:val="clear" w:color="auto" w:fill="87C773"/>
            <w:vAlign w:val="center"/>
          </w:tcPr>
          <w:p w14:paraId="4CACD95C" w14:textId="77777777" w:rsidR="00BE6757" w:rsidRPr="005B70EF" w:rsidRDefault="00BE6757" w:rsidP="00FF257C">
            <w:pPr>
              <w:pStyle w:val="Figtext"/>
              <w:spacing w:after="0" w:line="240" w:lineRule="auto"/>
              <w:jc w:val="center"/>
              <w:rPr>
                <w:color w:val="FFFFFF" w:themeColor="background1"/>
              </w:rPr>
            </w:pPr>
            <w:r w:rsidRPr="005B70EF">
              <w:rPr>
                <w:color w:val="FFFFFF" w:themeColor="background1"/>
              </w:rPr>
              <w:t>Screening Year*, n[%^]</w:t>
            </w:r>
          </w:p>
        </w:tc>
        <w:tc>
          <w:tcPr>
            <w:tcW w:w="2129" w:type="dxa"/>
            <w:vMerge w:val="restart"/>
            <w:tcBorders>
              <w:top w:val="nil"/>
              <w:left w:val="nil"/>
              <w:bottom w:val="nil"/>
              <w:right w:val="nil"/>
            </w:tcBorders>
            <w:shd w:val="clear" w:color="auto" w:fill="87C773"/>
            <w:vAlign w:val="center"/>
          </w:tcPr>
          <w:p w14:paraId="1E1B6B73" w14:textId="77777777" w:rsidR="00BE6757" w:rsidRDefault="00BE6757" w:rsidP="00FF257C">
            <w:pPr>
              <w:pStyle w:val="Figtext"/>
              <w:spacing w:after="0" w:line="240" w:lineRule="auto"/>
              <w:rPr>
                <w:color w:val="FFFFFF" w:themeColor="background1"/>
              </w:rPr>
            </w:pPr>
            <w:r w:rsidRPr="005B70EF">
              <w:rPr>
                <w:color w:val="FFFFFF" w:themeColor="background1"/>
              </w:rPr>
              <w:t xml:space="preserve">Overall, </w:t>
            </w:r>
          </w:p>
          <w:p w14:paraId="1CF5EA21"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n[%^; 95% CI^^]</w:t>
            </w:r>
          </w:p>
        </w:tc>
      </w:tr>
      <w:tr w:rsidR="00BE6757" w:rsidRPr="005B70EF" w14:paraId="642A8FAD" w14:textId="77777777" w:rsidTr="00FF257C">
        <w:tc>
          <w:tcPr>
            <w:tcW w:w="2660" w:type="dxa"/>
            <w:vMerge/>
            <w:tcBorders>
              <w:left w:val="nil"/>
              <w:bottom w:val="nil"/>
              <w:right w:val="nil"/>
            </w:tcBorders>
            <w:vAlign w:val="center"/>
          </w:tcPr>
          <w:p w14:paraId="71EA5A3C" w14:textId="77777777" w:rsidR="00BE6757" w:rsidRDefault="00BE6757" w:rsidP="00FF257C">
            <w:pPr>
              <w:pStyle w:val="Figtext"/>
              <w:spacing w:after="0" w:line="240" w:lineRule="auto"/>
            </w:pPr>
          </w:p>
        </w:tc>
        <w:tc>
          <w:tcPr>
            <w:tcW w:w="1077" w:type="dxa"/>
            <w:tcBorders>
              <w:top w:val="nil"/>
              <w:left w:val="nil"/>
              <w:bottom w:val="nil"/>
              <w:right w:val="nil"/>
            </w:tcBorders>
            <w:shd w:val="clear" w:color="auto" w:fill="87C773"/>
            <w:vAlign w:val="center"/>
          </w:tcPr>
          <w:p w14:paraId="4694964C"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2007/08</w:t>
            </w:r>
          </w:p>
        </w:tc>
        <w:tc>
          <w:tcPr>
            <w:tcW w:w="1077" w:type="dxa"/>
            <w:tcBorders>
              <w:top w:val="nil"/>
              <w:left w:val="nil"/>
              <w:bottom w:val="nil"/>
              <w:right w:val="nil"/>
            </w:tcBorders>
            <w:shd w:val="clear" w:color="auto" w:fill="87C773"/>
            <w:vAlign w:val="center"/>
          </w:tcPr>
          <w:p w14:paraId="4D56CE08"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2008/09</w:t>
            </w:r>
          </w:p>
        </w:tc>
        <w:tc>
          <w:tcPr>
            <w:tcW w:w="1077" w:type="dxa"/>
            <w:tcBorders>
              <w:top w:val="nil"/>
              <w:left w:val="nil"/>
              <w:bottom w:val="nil"/>
              <w:right w:val="nil"/>
            </w:tcBorders>
            <w:shd w:val="clear" w:color="auto" w:fill="87C773"/>
            <w:vAlign w:val="center"/>
          </w:tcPr>
          <w:p w14:paraId="162ADC61"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2009/10</w:t>
            </w:r>
          </w:p>
        </w:tc>
        <w:tc>
          <w:tcPr>
            <w:tcW w:w="1077" w:type="dxa"/>
            <w:tcBorders>
              <w:top w:val="nil"/>
              <w:left w:val="nil"/>
              <w:bottom w:val="nil"/>
              <w:right w:val="nil"/>
            </w:tcBorders>
            <w:shd w:val="clear" w:color="auto" w:fill="87C773"/>
            <w:vAlign w:val="center"/>
          </w:tcPr>
          <w:p w14:paraId="0555360E"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2010/11</w:t>
            </w:r>
          </w:p>
        </w:tc>
        <w:tc>
          <w:tcPr>
            <w:tcW w:w="1077" w:type="dxa"/>
            <w:tcBorders>
              <w:top w:val="nil"/>
              <w:left w:val="nil"/>
              <w:bottom w:val="nil"/>
              <w:right w:val="nil"/>
            </w:tcBorders>
            <w:shd w:val="clear" w:color="auto" w:fill="87C773"/>
            <w:vAlign w:val="center"/>
          </w:tcPr>
          <w:p w14:paraId="31076F22"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2011/12</w:t>
            </w:r>
          </w:p>
        </w:tc>
        <w:tc>
          <w:tcPr>
            <w:tcW w:w="1077" w:type="dxa"/>
            <w:tcBorders>
              <w:top w:val="nil"/>
              <w:left w:val="nil"/>
              <w:bottom w:val="nil"/>
              <w:right w:val="nil"/>
            </w:tcBorders>
            <w:shd w:val="clear" w:color="auto" w:fill="87C773"/>
            <w:vAlign w:val="center"/>
          </w:tcPr>
          <w:p w14:paraId="053F4019"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2012/13</w:t>
            </w:r>
          </w:p>
        </w:tc>
        <w:tc>
          <w:tcPr>
            <w:tcW w:w="1077" w:type="dxa"/>
            <w:tcBorders>
              <w:top w:val="nil"/>
              <w:left w:val="nil"/>
              <w:bottom w:val="nil"/>
              <w:right w:val="nil"/>
            </w:tcBorders>
            <w:shd w:val="clear" w:color="auto" w:fill="87C773"/>
            <w:vAlign w:val="center"/>
          </w:tcPr>
          <w:p w14:paraId="668AC344"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2013/14</w:t>
            </w:r>
          </w:p>
        </w:tc>
        <w:tc>
          <w:tcPr>
            <w:tcW w:w="1077" w:type="dxa"/>
            <w:tcBorders>
              <w:top w:val="nil"/>
              <w:left w:val="nil"/>
              <w:bottom w:val="nil"/>
              <w:right w:val="nil"/>
            </w:tcBorders>
            <w:shd w:val="clear" w:color="auto" w:fill="87C773"/>
            <w:vAlign w:val="center"/>
          </w:tcPr>
          <w:p w14:paraId="7471ECC7"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2014/15</w:t>
            </w:r>
          </w:p>
        </w:tc>
        <w:tc>
          <w:tcPr>
            <w:tcW w:w="1077" w:type="dxa"/>
            <w:tcBorders>
              <w:top w:val="nil"/>
              <w:left w:val="nil"/>
              <w:bottom w:val="nil"/>
              <w:right w:val="nil"/>
            </w:tcBorders>
            <w:shd w:val="clear" w:color="auto" w:fill="87C773"/>
            <w:vAlign w:val="center"/>
          </w:tcPr>
          <w:p w14:paraId="51958FC5"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2015/16</w:t>
            </w:r>
          </w:p>
        </w:tc>
        <w:tc>
          <w:tcPr>
            <w:tcW w:w="1077" w:type="dxa"/>
            <w:tcBorders>
              <w:top w:val="nil"/>
              <w:left w:val="nil"/>
              <w:bottom w:val="nil"/>
              <w:right w:val="nil"/>
            </w:tcBorders>
            <w:shd w:val="clear" w:color="auto" w:fill="87C773"/>
            <w:vAlign w:val="center"/>
          </w:tcPr>
          <w:p w14:paraId="71B94D9B" w14:textId="77777777" w:rsidR="00BE6757" w:rsidRPr="005B70EF" w:rsidRDefault="00BE6757" w:rsidP="00FF257C">
            <w:pPr>
              <w:pStyle w:val="Figtext"/>
              <w:spacing w:after="0" w:line="240" w:lineRule="auto"/>
              <w:rPr>
                <w:color w:val="FFFFFF" w:themeColor="background1"/>
              </w:rPr>
            </w:pPr>
            <w:r w:rsidRPr="005B70EF">
              <w:rPr>
                <w:color w:val="FFFFFF" w:themeColor="background1"/>
              </w:rPr>
              <w:t>2016/17</w:t>
            </w:r>
          </w:p>
        </w:tc>
        <w:tc>
          <w:tcPr>
            <w:tcW w:w="2129" w:type="dxa"/>
            <w:vMerge/>
            <w:tcBorders>
              <w:top w:val="nil"/>
              <w:left w:val="nil"/>
              <w:bottom w:val="nil"/>
              <w:right w:val="nil"/>
            </w:tcBorders>
            <w:shd w:val="clear" w:color="auto" w:fill="87C773"/>
          </w:tcPr>
          <w:p w14:paraId="6CE339BA" w14:textId="77777777" w:rsidR="00BE6757" w:rsidRPr="005B70EF" w:rsidRDefault="00BE6757" w:rsidP="00FF257C">
            <w:pPr>
              <w:pStyle w:val="Figtext"/>
              <w:spacing w:after="0" w:line="240" w:lineRule="auto"/>
              <w:rPr>
                <w:color w:val="FFFFFF" w:themeColor="background1"/>
              </w:rPr>
            </w:pPr>
          </w:p>
        </w:tc>
      </w:tr>
      <w:tr w:rsidR="00BE6757" w14:paraId="30739FB5" w14:textId="77777777" w:rsidTr="00FF257C">
        <w:tc>
          <w:tcPr>
            <w:tcW w:w="2660" w:type="dxa"/>
            <w:tcBorders>
              <w:top w:val="nil"/>
              <w:left w:val="nil"/>
              <w:bottom w:val="single" w:sz="12" w:space="0" w:color="87C773"/>
              <w:right w:val="nil"/>
            </w:tcBorders>
            <w:vAlign w:val="center"/>
          </w:tcPr>
          <w:p w14:paraId="4FD6CA78" w14:textId="77777777" w:rsidR="00BE6757" w:rsidRPr="005B70EF" w:rsidRDefault="00BE6757" w:rsidP="00055B25">
            <w:pPr>
              <w:pStyle w:val="Figtext"/>
              <w:spacing w:line="240" w:lineRule="auto"/>
              <w:rPr>
                <w:b/>
              </w:rPr>
            </w:pPr>
            <w:r w:rsidRPr="005B70EF">
              <w:rPr>
                <w:b/>
              </w:rPr>
              <w:t>Number of Individuals with a 1</w:t>
            </w:r>
            <w:r w:rsidRPr="005B70EF">
              <w:rPr>
                <w:b/>
                <w:vertAlign w:val="superscript"/>
              </w:rPr>
              <w:t>st</w:t>
            </w:r>
            <w:r w:rsidRPr="005B70EF">
              <w:rPr>
                <w:b/>
              </w:rPr>
              <w:t xml:space="preserve"> ever recorded attended screening appointment</w:t>
            </w:r>
          </w:p>
        </w:tc>
        <w:tc>
          <w:tcPr>
            <w:tcW w:w="1077" w:type="dxa"/>
            <w:tcBorders>
              <w:top w:val="nil"/>
              <w:left w:val="nil"/>
              <w:bottom w:val="single" w:sz="12" w:space="0" w:color="87C773"/>
              <w:right w:val="nil"/>
            </w:tcBorders>
            <w:vAlign w:val="center"/>
          </w:tcPr>
          <w:p w14:paraId="7E2249A3" w14:textId="77777777" w:rsidR="00BE6757" w:rsidRPr="005B70EF" w:rsidRDefault="00BE6757" w:rsidP="00055B25">
            <w:pPr>
              <w:pStyle w:val="Figtext"/>
              <w:spacing w:line="240" w:lineRule="auto"/>
              <w:rPr>
                <w:b/>
              </w:rPr>
            </w:pPr>
            <w:r w:rsidRPr="005B70EF">
              <w:rPr>
                <w:b/>
              </w:rPr>
              <w:t>1883 [100.0]</w:t>
            </w:r>
          </w:p>
        </w:tc>
        <w:tc>
          <w:tcPr>
            <w:tcW w:w="1077" w:type="dxa"/>
            <w:tcBorders>
              <w:top w:val="nil"/>
              <w:left w:val="nil"/>
              <w:bottom w:val="single" w:sz="12" w:space="0" w:color="87C773"/>
              <w:right w:val="nil"/>
            </w:tcBorders>
            <w:vAlign w:val="center"/>
          </w:tcPr>
          <w:p w14:paraId="046FEF93" w14:textId="77777777" w:rsidR="00BE6757" w:rsidRPr="005B70EF" w:rsidRDefault="00BE6757" w:rsidP="00055B25">
            <w:pPr>
              <w:pStyle w:val="Figtext"/>
              <w:spacing w:line="240" w:lineRule="auto"/>
              <w:rPr>
                <w:b/>
              </w:rPr>
            </w:pPr>
            <w:r w:rsidRPr="005B70EF">
              <w:rPr>
                <w:b/>
              </w:rPr>
              <w:t>1542 [100.0]</w:t>
            </w:r>
          </w:p>
        </w:tc>
        <w:tc>
          <w:tcPr>
            <w:tcW w:w="1077" w:type="dxa"/>
            <w:tcBorders>
              <w:top w:val="nil"/>
              <w:left w:val="nil"/>
              <w:bottom w:val="single" w:sz="12" w:space="0" w:color="87C773"/>
              <w:right w:val="nil"/>
            </w:tcBorders>
            <w:vAlign w:val="center"/>
          </w:tcPr>
          <w:p w14:paraId="55468988" w14:textId="77777777" w:rsidR="00BE6757" w:rsidRPr="005B70EF" w:rsidRDefault="00BE6757" w:rsidP="00055B25">
            <w:pPr>
              <w:pStyle w:val="Figtext"/>
              <w:spacing w:line="240" w:lineRule="auto"/>
              <w:rPr>
                <w:b/>
              </w:rPr>
            </w:pPr>
            <w:r w:rsidRPr="005B70EF">
              <w:rPr>
                <w:b/>
              </w:rPr>
              <w:t>1566 [100.0]</w:t>
            </w:r>
          </w:p>
        </w:tc>
        <w:tc>
          <w:tcPr>
            <w:tcW w:w="1077" w:type="dxa"/>
            <w:tcBorders>
              <w:top w:val="nil"/>
              <w:left w:val="nil"/>
              <w:bottom w:val="single" w:sz="12" w:space="0" w:color="87C773"/>
              <w:right w:val="nil"/>
            </w:tcBorders>
            <w:vAlign w:val="center"/>
          </w:tcPr>
          <w:p w14:paraId="0E1709EA" w14:textId="77777777" w:rsidR="00BE6757" w:rsidRPr="005B70EF" w:rsidRDefault="00BE6757" w:rsidP="00055B25">
            <w:pPr>
              <w:pStyle w:val="Figtext"/>
              <w:spacing w:line="240" w:lineRule="auto"/>
              <w:rPr>
                <w:b/>
              </w:rPr>
            </w:pPr>
            <w:r w:rsidRPr="005B70EF">
              <w:rPr>
                <w:b/>
              </w:rPr>
              <w:t>1665 [100.0]</w:t>
            </w:r>
          </w:p>
        </w:tc>
        <w:tc>
          <w:tcPr>
            <w:tcW w:w="1077" w:type="dxa"/>
            <w:tcBorders>
              <w:top w:val="nil"/>
              <w:left w:val="nil"/>
              <w:bottom w:val="single" w:sz="12" w:space="0" w:color="87C773"/>
              <w:right w:val="nil"/>
            </w:tcBorders>
            <w:vAlign w:val="center"/>
          </w:tcPr>
          <w:p w14:paraId="24E411E1" w14:textId="77777777" w:rsidR="00BE6757" w:rsidRPr="005B70EF" w:rsidRDefault="00BE6757" w:rsidP="00055B25">
            <w:pPr>
              <w:pStyle w:val="Figtext"/>
              <w:spacing w:line="240" w:lineRule="auto"/>
              <w:rPr>
                <w:b/>
              </w:rPr>
            </w:pPr>
            <w:r w:rsidRPr="005B70EF">
              <w:rPr>
                <w:b/>
              </w:rPr>
              <w:t>1941 [100.0]</w:t>
            </w:r>
          </w:p>
        </w:tc>
        <w:tc>
          <w:tcPr>
            <w:tcW w:w="1077" w:type="dxa"/>
            <w:tcBorders>
              <w:top w:val="nil"/>
              <w:left w:val="nil"/>
              <w:bottom w:val="single" w:sz="12" w:space="0" w:color="87C773"/>
              <w:right w:val="nil"/>
            </w:tcBorders>
            <w:vAlign w:val="center"/>
          </w:tcPr>
          <w:p w14:paraId="5C8E9D3C" w14:textId="77777777" w:rsidR="00BE6757" w:rsidRPr="005B70EF" w:rsidRDefault="00BE6757" w:rsidP="00055B25">
            <w:pPr>
              <w:pStyle w:val="Figtext"/>
              <w:spacing w:line="240" w:lineRule="auto"/>
              <w:rPr>
                <w:b/>
              </w:rPr>
            </w:pPr>
            <w:r w:rsidRPr="005B70EF">
              <w:rPr>
                <w:b/>
              </w:rPr>
              <w:t>1503 [100.0]</w:t>
            </w:r>
          </w:p>
        </w:tc>
        <w:tc>
          <w:tcPr>
            <w:tcW w:w="1077" w:type="dxa"/>
            <w:tcBorders>
              <w:top w:val="nil"/>
              <w:left w:val="nil"/>
              <w:bottom w:val="single" w:sz="12" w:space="0" w:color="87C773"/>
              <w:right w:val="nil"/>
            </w:tcBorders>
            <w:vAlign w:val="center"/>
          </w:tcPr>
          <w:p w14:paraId="6632DEFC" w14:textId="77777777" w:rsidR="00BE6757" w:rsidRPr="005B70EF" w:rsidRDefault="00BE6757" w:rsidP="00055B25">
            <w:pPr>
              <w:pStyle w:val="Figtext"/>
              <w:spacing w:line="240" w:lineRule="auto"/>
              <w:rPr>
                <w:b/>
              </w:rPr>
            </w:pPr>
            <w:r w:rsidRPr="005B70EF">
              <w:rPr>
                <w:b/>
              </w:rPr>
              <w:t>1588 [100.0]</w:t>
            </w:r>
          </w:p>
        </w:tc>
        <w:tc>
          <w:tcPr>
            <w:tcW w:w="1077" w:type="dxa"/>
            <w:tcBorders>
              <w:top w:val="nil"/>
              <w:left w:val="nil"/>
              <w:bottom w:val="single" w:sz="12" w:space="0" w:color="87C773"/>
              <w:right w:val="nil"/>
            </w:tcBorders>
            <w:vAlign w:val="center"/>
          </w:tcPr>
          <w:p w14:paraId="48A161BB" w14:textId="77777777" w:rsidR="00BE6757" w:rsidRPr="005B70EF" w:rsidRDefault="00BE6757" w:rsidP="00055B25">
            <w:pPr>
              <w:pStyle w:val="Figtext"/>
              <w:spacing w:line="240" w:lineRule="auto"/>
              <w:rPr>
                <w:b/>
              </w:rPr>
            </w:pPr>
            <w:r w:rsidRPr="005B70EF">
              <w:rPr>
                <w:b/>
              </w:rPr>
              <w:t>1634 [100.0]</w:t>
            </w:r>
          </w:p>
        </w:tc>
        <w:tc>
          <w:tcPr>
            <w:tcW w:w="1077" w:type="dxa"/>
            <w:tcBorders>
              <w:top w:val="nil"/>
              <w:left w:val="nil"/>
              <w:bottom w:val="single" w:sz="12" w:space="0" w:color="87C773"/>
              <w:right w:val="nil"/>
            </w:tcBorders>
            <w:vAlign w:val="center"/>
          </w:tcPr>
          <w:p w14:paraId="722F2A42" w14:textId="77777777" w:rsidR="00BE6757" w:rsidRPr="005B70EF" w:rsidRDefault="00BE6757" w:rsidP="00055B25">
            <w:pPr>
              <w:pStyle w:val="Figtext"/>
              <w:spacing w:line="240" w:lineRule="auto"/>
              <w:rPr>
                <w:b/>
              </w:rPr>
            </w:pPr>
            <w:r w:rsidRPr="005B70EF">
              <w:rPr>
                <w:b/>
              </w:rPr>
              <w:t>1629 [100.0]</w:t>
            </w:r>
          </w:p>
        </w:tc>
        <w:tc>
          <w:tcPr>
            <w:tcW w:w="1077" w:type="dxa"/>
            <w:tcBorders>
              <w:top w:val="nil"/>
              <w:left w:val="nil"/>
              <w:bottom w:val="single" w:sz="12" w:space="0" w:color="87C773"/>
              <w:right w:val="nil"/>
            </w:tcBorders>
            <w:vAlign w:val="center"/>
          </w:tcPr>
          <w:p w14:paraId="16751253" w14:textId="77777777" w:rsidR="00BE6757" w:rsidRPr="005B70EF" w:rsidRDefault="00BE6757" w:rsidP="00055B25">
            <w:pPr>
              <w:pStyle w:val="Figtext"/>
              <w:spacing w:line="240" w:lineRule="auto"/>
              <w:rPr>
                <w:b/>
              </w:rPr>
            </w:pPr>
            <w:r w:rsidRPr="005B70EF">
              <w:rPr>
                <w:b/>
              </w:rPr>
              <w:t>1877 [100.0]</w:t>
            </w:r>
          </w:p>
        </w:tc>
        <w:tc>
          <w:tcPr>
            <w:tcW w:w="2129" w:type="dxa"/>
            <w:tcBorders>
              <w:top w:val="nil"/>
              <w:left w:val="nil"/>
              <w:bottom w:val="single" w:sz="12" w:space="0" w:color="87C773"/>
              <w:right w:val="nil"/>
            </w:tcBorders>
            <w:vAlign w:val="center"/>
          </w:tcPr>
          <w:p w14:paraId="244CC6CE" w14:textId="77777777" w:rsidR="00BE6757" w:rsidRPr="005B70EF" w:rsidRDefault="00BE6757" w:rsidP="00055B25">
            <w:pPr>
              <w:pStyle w:val="Figtext"/>
              <w:spacing w:line="240" w:lineRule="auto"/>
              <w:rPr>
                <w:b/>
              </w:rPr>
            </w:pPr>
            <w:r w:rsidRPr="005B70EF">
              <w:rPr>
                <w:b/>
              </w:rPr>
              <w:t>16828 [100.0]</w:t>
            </w:r>
          </w:p>
        </w:tc>
      </w:tr>
      <w:tr w:rsidR="00BE6757" w14:paraId="1EF629CA" w14:textId="77777777" w:rsidTr="00FF257C">
        <w:tc>
          <w:tcPr>
            <w:tcW w:w="2660" w:type="dxa"/>
            <w:tcBorders>
              <w:top w:val="single" w:sz="12" w:space="0" w:color="87C773"/>
              <w:left w:val="nil"/>
              <w:bottom w:val="nil"/>
              <w:right w:val="nil"/>
            </w:tcBorders>
            <w:vAlign w:val="center"/>
          </w:tcPr>
          <w:p w14:paraId="5EC2B88C" w14:textId="77777777" w:rsidR="00BE6757" w:rsidRPr="005B70EF" w:rsidRDefault="00BE6757" w:rsidP="00055B25">
            <w:pPr>
              <w:pStyle w:val="Figtext"/>
              <w:spacing w:line="240" w:lineRule="auto"/>
              <w:rPr>
                <w:b/>
              </w:rPr>
            </w:pPr>
            <w:r w:rsidRPr="005B70EF">
              <w:rPr>
                <w:b/>
              </w:rPr>
              <w:t>Screen positive</w:t>
            </w:r>
          </w:p>
        </w:tc>
        <w:tc>
          <w:tcPr>
            <w:tcW w:w="1077" w:type="dxa"/>
            <w:tcBorders>
              <w:top w:val="single" w:sz="12" w:space="0" w:color="87C773"/>
              <w:left w:val="nil"/>
              <w:bottom w:val="nil"/>
              <w:right w:val="nil"/>
            </w:tcBorders>
            <w:vAlign w:val="center"/>
          </w:tcPr>
          <w:p w14:paraId="6F2EABDF" w14:textId="77777777" w:rsidR="00BE6757" w:rsidRPr="005B70EF" w:rsidRDefault="00BE6757" w:rsidP="00055B25">
            <w:pPr>
              <w:pStyle w:val="Figtext"/>
              <w:spacing w:line="240" w:lineRule="auto"/>
              <w:rPr>
                <w:b/>
              </w:rPr>
            </w:pPr>
            <w:r w:rsidRPr="005B70EF">
              <w:rPr>
                <w:b/>
              </w:rPr>
              <w:t>230 [12.2]</w:t>
            </w:r>
          </w:p>
        </w:tc>
        <w:tc>
          <w:tcPr>
            <w:tcW w:w="1077" w:type="dxa"/>
            <w:tcBorders>
              <w:top w:val="single" w:sz="12" w:space="0" w:color="87C773"/>
              <w:left w:val="nil"/>
              <w:bottom w:val="nil"/>
              <w:right w:val="nil"/>
            </w:tcBorders>
            <w:vAlign w:val="center"/>
          </w:tcPr>
          <w:p w14:paraId="6C84821F" w14:textId="77777777" w:rsidR="00BE6757" w:rsidRPr="005B70EF" w:rsidRDefault="00BE6757" w:rsidP="00055B25">
            <w:pPr>
              <w:pStyle w:val="Figtext"/>
              <w:spacing w:line="240" w:lineRule="auto"/>
              <w:rPr>
                <w:b/>
              </w:rPr>
            </w:pPr>
            <w:r w:rsidRPr="005B70EF">
              <w:rPr>
                <w:b/>
              </w:rPr>
              <w:t>226 [14.7]</w:t>
            </w:r>
          </w:p>
        </w:tc>
        <w:tc>
          <w:tcPr>
            <w:tcW w:w="1077" w:type="dxa"/>
            <w:tcBorders>
              <w:top w:val="single" w:sz="12" w:space="0" w:color="87C773"/>
              <w:left w:val="nil"/>
              <w:bottom w:val="nil"/>
              <w:right w:val="nil"/>
            </w:tcBorders>
            <w:vAlign w:val="center"/>
          </w:tcPr>
          <w:p w14:paraId="3280BFB2" w14:textId="77777777" w:rsidR="00BE6757" w:rsidRPr="005B70EF" w:rsidRDefault="00BE6757" w:rsidP="00055B25">
            <w:pPr>
              <w:pStyle w:val="Figtext"/>
              <w:spacing w:line="240" w:lineRule="auto"/>
              <w:rPr>
                <w:b/>
              </w:rPr>
            </w:pPr>
            <w:r w:rsidRPr="005B70EF">
              <w:rPr>
                <w:b/>
              </w:rPr>
              <w:t>169 [10.8]</w:t>
            </w:r>
          </w:p>
        </w:tc>
        <w:tc>
          <w:tcPr>
            <w:tcW w:w="1077" w:type="dxa"/>
            <w:tcBorders>
              <w:top w:val="single" w:sz="12" w:space="0" w:color="87C773"/>
              <w:left w:val="nil"/>
              <w:bottom w:val="nil"/>
              <w:right w:val="nil"/>
            </w:tcBorders>
            <w:vAlign w:val="center"/>
          </w:tcPr>
          <w:p w14:paraId="1046E0D1" w14:textId="77777777" w:rsidR="00BE6757" w:rsidRPr="005B70EF" w:rsidRDefault="00BE6757" w:rsidP="00055B25">
            <w:pPr>
              <w:pStyle w:val="Figtext"/>
              <w:spacing w:line="240" w:lineRule="auto"/>
              <w:rPr>
                <w:b/>
              </w:rPr>
            </w:pPr>
            <w:r w:rsidRPr="005B70EF">
              <w:rPr>
                <w:b/>
              </w:rPr>
              <w:t>148 [8.9]</w:t>
            </w:r>
          </w:p>
        </w:tc>
        <w:tc>
          <w:tcPr>
            <w:tcW w:w="1077" w:type="dxa"/>
            <w:tcBorders>
              <w:top w:val="single" w:sz="12" w:space="0" w:color="87C773"/>
              <w:left w:val="nil"/>
              <w:bottom w:val="nil"/>
              <w:right w:val="nil"/>
            </w:tcBorders>
            <w:vAlign w:val="center"/>
          </w:tcPr>
          <w:p w14:paraId="0A2B5A8A" w14:textId="77777777" w:rsidR="00BE6757" w:rsidRPr="005B70EF" w:rsidRDefault="00BE6757" w:rsidP="00055B25">
            <w:pPr>
              <w:pStyle w:val="Figtext"/>
              <w:spacing w:line="240" w:lineRule="auto"/>
              <w:rPr>
                <w:b/>
              </w:rPr>
            </w:pPr>
            <w:r w:rsidRPr="005B70EF">
              <w:rPr>
                <w:b/>
              </w:rPr>
              <w:t>197 [10.1]</w:t>
            </w:r>
          </w:p>
        </w:tc>
        <w:tc>
          <w:tcPr>
            <w:tcW w:w="1077" w:type="dxa"/>
            <w:tcBorders>
              <w:top w:val="single" w:sz="12" w:space="0" w:color="87C773"/>
              <w:left w:val="nil"/>
              <w:bottom w:val="nil"/>
              <w:right w:val="nil"/>
            </w:tcBorders>
            <w:vAlign w:val="center"/>
          </w:tcPr>
          <w:p w14:paraId="3C3D24D8" w14:textId="77777777" w:rsidR="00BE6757" w:rsidRPr="005B70EF" w:rsidRDefault="00BE6757" w:rsidP="00055B25">
            <w:pPr>
              <w:pStyle w:val="Figtext"/>
              <w:spacing w:line="240" w:lineRule="auto"/>
              <w:rPr>
                <w:b/>
              </w:rPr>
            </w:pPr>
            <w:r w:rsidRPr="005B70EF">
              <w:rPr>
                <w:b/>
              </w:rPr>
              <w:t>131 [8.7]</w:t>
            </w:r>
          </w:p>
        </w:tc>
        <w:tc>
          <w:tcPr>
            <w:tcW w:w="1077" w:type="dxa"/>
            <w:tcBorders>
              <w:top w:val="single" w:sz="12" w:space="0" w:color="87C773"/>
              <w:left w:val="nil"/>
              <w:bottom w:val="nil"/>
              <w:right w:val="nil"/>
            </w:tcBorders>
            <w:vAlign w:val="center"/>
          </w:tcPr>
          <w:p w14:paraId="10BB3B9A" w14:textId="77777777" w:rsidR="00BE6757" w:rsidRPr="005B70EF" w:rsidRDefault="00BE6757" w:rsidP="00055B25">
            <w:pPr>
              <w:pStyle w:val="Figtext"/>
              <w:spacing w:line="240" w:lineRule="auto"/>
              <w:rPr>
                <w:b/>
              </w:rPr>
            </w:pPr>
            <w:r w:rsidRPr="005B70EF">
              <w:rPr>
                <w:b/>
              </w:rPr>
              <w:t>112 [7.1]</w:t>
            </w:r>
          </w:p>
        </w:tc>
        <w:tc>
          <w:tcPr>
            <w:tcW w:w="1077" w:type="dxa"/>
            <w:tcBorders>
              <w:top w:val="single" w:sz="12" w:space="0" w:color="87C773"/>
              <w:left w:val="nil"/>
              <w:bottom w:val="nil"/>
              <w:right w:val="nil"/>
            </w:tcBorders>
            <w:vAlign w:val="center"/>
          </w:tcPr>
          <w:p w14:paraId="79EA4135" w14:textId="77777777" w:rsidR="00BE6757" w:rsidRPr="005B70EF" w:rsidRDefault="00BE6757" w:rsidP="00055B25">
            <w:pPr>
              <w:pStyle w:val="Figtext"/>
              <w:spacing w:line="240" w:lineRule="auto"/>
              <w:rPr>
                <w:b/>
              </w:rPr>
            </w:pPr>
            <w:r w:rsidRPr="005B70EF">
              <w:rPr>
                <w:b/>
              </w:rPr>
              <w:t>129 [7.9]</w:t>
            </w:r>
          </w:p>
        </w:tc>
        <w:tc>
          <w:tcPr>
            <w:tcW w:w="1077" w:type="dxa"/>
            <w:tcBorders>
              <w:top w:val="single" w:sz="12" w:space="0" w:color="87C773"/>
              <w:left w:val="nil"/>
              <w:bottom w:val="nil"/>
              <w:right w:val="nil"/>
            </w:tcBorders>
            <w:vAlign w:val="center"/>
          </w:tcPr>
          <w:p w14:paraId="2AD48C49" w14:textId="77777777" w:rsidR="00BE6757" w:rsidRPr="005B70EF" w:rsidRDefault="00BE6757" w:rsidP="00055B25">
            <w:pPr>
              <w:pStyle w:val="Figtext"/>
              <w:spacing w:line="240" w:lineRule="auto"/>
              <w:rPr>
                <w:b/>
              </w:rPr>
            </w:pPr>
            <w:r w:rsidRPr="005B70EF">
              <w:rPr>
                <w:b/>
              </w:rPr>
              <w:t>157 [9.6]</w:t>
            </w:r>
          </w:p>
        </w:tc>
        <w:tc>
          <w:tcPr>
            <w:tcW w:w="1077" w:type="dxa"/>
            <w:tcBorders>
              <w:top w:val="single" w:sz="12" w:space="0" w:color="87C773"/>
              <w:left w:val="nil"/>
              <w:bottom w:val="nil"/>
              <w:right w:val="nil"/>
            </w:tcBorders>
            <w:vAlign w:val="center"/>
          </w:tcPr>
          <w:p w14:paraId="37169414" w14:textId="77777777" w:rsidR="00BE6757" w:rsidRPr="005B70EF" w:rsidRDefault="00BE6757" w:rsidP="00055B25">
            <w:pPr>
              <w:pStyle w:val="Figtext"/>
              <w:spacing w:line="240" w:lineRule="auto"/>
              <w:rPr>
                <w:b/>
              </w:rPr>
            </w:pPr>
            <w:r w:rsidRPr="005B70EF">
              <w:rPr>
                <w:b/>
              </w:rPr>
              <w:t>160 [8.5]</w:t>
            </w:r>
          </w:p>
        </w:tc>
        <w:tc>
          <w:tcPr>
            <w:tcW w:w="2129" w:type="dxa"/>
            <w:tcBorders>
              <w:top w:val="single" w:sz="12" w:space="0" w:color="87C773"/>
              <w:left w:val="nil"/>
              <w:bottom w:val="nil"/>
              <w:right w:val="nil"/>
            </w:tcBorders>
            <w:vAlign w:val="center"/>
          </w:tcPr>
          <w:p w14:paraId="783B88A5" w14:textId="77777777" w:rsidR="00BE6757" w:rsidRPr="005B70EF" w:rsidRDefault="00BE6757" w:rsidP="00055B25">
            <w:pPr>
              <w:pStyle w:val="Figtext"/>
              <w:spacing w:line="240" w:lineRule="auto"/>
              <w:rPr>
                <w:b/>
              </w:rPr>
            </w:pPr>
            <w:r w:rsidRPr="005B70EF">
              <w:rPr>
                <w:b/>
              </w:rPr>
              <w:t>1659 [9.9; 9.4-10.3]</w:t>
            </w:r>
          </w:p>
        </w:tc>
      </w:tr>
      <w:tr w:rsidR="00BE6757" w14:paraId="2B293257" w14:textId="77777777" w:rsidTr="00FF257C">
        <w:tc>
          <w:tcPr>
            <w:tcW w:w="2660" w:type="dxa"/>
            <w:tcBorders>
              <w:top w:val="nil"/>
              <w:left w:val="nil"/>
              <w:bottom w:val="nil"/>
              <w:right w:val="nil"/>
            </w:tcBorders>
            <w:vAlign w:val="center"/>
          </w:tcPr>
          <w:p w14:paraId="64ADE9FF" w14:textId="77777777" w:rsidR="00BE6757" w:rsidRPr="00860F3C" w:rsidRDefault="00BE6757" w:rsidP="00055B25">
            <w:pPr>
              <w:pStyle w:val="Figtext"/>
              <w:spacing w:line="240" w:lineRule="auto"/>
              <w:rPr>
                <w:i/>
                <w:sz w:val="18"/>
                <w:szCs w:val="18"/>
              </w:rPr>
            </w:pPr>
            <w:r w:rsidRPr="00860F3C">
              <w:rPr>
                <w:i/>
                <w:sz w:val="18"/>
                <w:szCs w:val="18"/>
              </w:rPr>
              <w:t>Screen positive for DR</w:t>
            </w:r>
          </w:p>
        </w:tc>
        <w:tc>
          <w:tcPr>
            <w:tcW w:w="1077" w:type="dxa"/>
            <w:tcBorders>
              <w:top w:val="nil"/>
              <w:left w:val="nil"/>
              <w:bottom w:val="nil"/>
              <w:right w:val="nil"/>
            </w:tcBorders>
            <w:vAlign w:val="center"/>
          </w:tcPr>
          <w:p w14:paraId="7EF6BDA4" w14:textId="77777777" w:rsidR="00BE6757" w:rsidRPr="00860F3C" w:rsidRDefault="00BE6757" w:rsidP="00055B25">
            <w:pPr>
              <w:pStyle w:val="Figtext"/>
              <w:spacing w:line="240" w:lineRule="auto"/>
              <w:rPr>
                <w:i/>
                <w:sz w:val="18"/>
                <w:szCs w:val="18"/>
              </w:rPr>
            </w:pPr>
            <w:r w:rsidRPr="00860F3C">
              <w:rPr>
                <w:i/>
                <w:sz w:val="18"/>
                <w:szCs w:val="18"/>
              </w:rPr>
              <w:t>98 [5.2]</w:t>
            </w:r>
          </w:p>
        </w:tc>
        <w:tc>
          <w:tcPr>
            <w:tcW w:w="1077" w:type="dxa"/>
            <w:tcBorders>
              <w:top w:val="nil"/>
              <w:left w:val="nil"/>
              <w:bottom w:val="nil"/>
              <w:right w:val="nil"/>
            </w:tcBorders>
            <w:vAlign w:val="center"/>
          </w:tcPr>
          <w:p w14:paraId="5AD62CE5" w14:textId="77777777" w:rsidR="00BE6757" w:rsidRPr="00860F3C" w:rsidRDefault="00BE6757" w:rsidP="00055B25">
            <w:pPr>
              <w:pStyle w:val="Figtext"/>
              <w:spacing w:line="240" w:lineRule="auto"/>
              <w:rPr>
                <w:i/>
                <w:sz w:val="18"/>
                <w:szCs w:val="18"/>
              </w:rPr>
            </w:pPr>
            <w:r w:rsidRPr="00860F3C">
              <w:rPr>
                <w:i/>
                <w:sz w:val="18"/>
                <w:szCs w:val="18"/>
              </w:rPr>
              <w:t>67 [4.3]</w:t>
            </w:r>
          </w:p>
        </w:tc>
        <w:tc>
          <w:tcPr>
            <w:tcW w:w="1077" w:type="dxa"/>
            <w:tcBorders>
              <w:top w:val="nil"/>
              <w:left w:val="nil"/>
              <w:bottom w:val="nil"/>
              <w:right w:val="nil"/>
            </w:tcBorders>
            <w:vAlign w:val="center"/>
          </w:tcPr>
          <w:p w14:paraId="658531D1" w14:textId="77777777" w:rsidR="00BE6757" w:rsidRPr="00860F3C" w:rsidRDefault="00BE6757" w:rsidP="00055B25">
            <w:pPr>
              <w:pStyle w:val="Figtext"/>
              <w:spacing w:line="240" w:lineRule="auto"/>
              <w:rPr>
                <w:i/>
                <w:sz w:val="18"/>
                <w:szCs w:val="18"/>
              </w:rPr>
            </w:pPr>
            <w:r w:rsidRPr="00860F3C">
              <w:rPr>
                <w:i/>
                <w:sz w:val="18"/>
                <w:szCs w:val="18"/>
              </w:rPr>
              <w:t>48 [3.1]</w:t>
            </w:r>
          </w:p>
        </w:tc>
        <w:tc>
          <w:tcPr>
            <w:tcW w:w="1077" w:type="dxa"/>
            <w:tcBorders>
              <w:top w:val="nil"/>
              <w:left w:val="nil"/>
              <w:bottom w:val="nil"/>
              <w:right w:val="nil"/>
            </w:tcBorders>
            <w:vAlign w:val="center"/>
          </w:tcPr>
          <w:p w14:paraId="41D51CF5" w14:textId="77777777" w:rsidR="00BE6757" w:rsidRPr="00860F3C" w:rsidRDefault="00BE6757" w:rsidP="00055B25">
            <w:pPr>
              <w:pStyle w:val="Figtext"/>
              <w:spacing w:line="240" w:lineRule="auto"/>
              <w:rPr>
                <w:i/>
                <w:sz w:val="18"/>
                <w:szCs w:val="18"/>
              </w:rPr>
            </w:pPr>
            <w:r w:rsidRPr="00860F3C">
              <w:rPr>
                <w:i/>
                <w:sz w:val="18"/>
                <w:szCs w:val="18"/>
              </w:rPr>
              <w:t>52 [3.1]</w:t>
            </w:r>
          </w:p>
        </w:tc>
        <w:tc>
          <w:tcPr>
            <w:tcW w:w="1077" w:type="dxa"/>
            <w:tcBorders>
              <w:top w:val="nil"/>
              <w:left w:val="nil"/>
              <w:bottom w:val="nil"/>
              <w:right w:val="nil"/>
            </w:tcBorders>
            <w:vAlign w:val="center"/>
          </w:tcPr>
          <w:p w14:paraId="27C4AA6A" w14:textId="77777777" w:rsidR="00BE6757" w:rsidRPr="00860F3C" w:rsidRDefault="00BE6757" w:rsidP="00055B25">
            <w:pPr>
              <w:pStyle w:val="Figtext"/>
              <w:spacing w:line="240" w:lineRule="auto"/>
              <w:rPr>
                <w:i/>
                <w:sz w:val="18"/>
                <w:szCs w:val="18"/>
              </w:rPr>
            </w:pPr>
            <w:r w:rsidRPr="00860F3C">
              <w:rPr>
                <w:i/>
                <w:sz w:val="18"/>
                <w:szCs w:val="18"/>
              </w:rPr>
              <w:t>64 [3.3]</w:t>
            </w:r>
          </w:p>
        </w:tc>
        <w:tc>
          <w:tcPr>
            <w:tcW w:w="1077" w:type="dxa"/>
            <w:tcBorders>
              <w:top w:val="nil"/>
              <w:left w:val="nil"/>
              <w:bottom w:val="nil"/>
              <w:right w:val="nil"/>
            </w:tcBorders>
            <w:vAlign w:val="center"/>
          </w:tcPr>
          <w:p w14:paraId="3ECA5BF5" w14:textId="77777777" w:rsidR="00BE6757" w:rsidRPr="00860F3C" w:rsidRDefault="00BE6757" w:rsidP="00055B25">
            <w:pPr>
              <w:pStyle w:val="Figtext"/>
              <w:spacing w:line="240" w:lineRule="auto"/>
              <w:rPr>
                <w:i/>
                <w:sz w:val="18"/>
                <w:szCs w:val="18"/>
              </w:rPr>
            </w:pPr>
            <w:r w:rsidRPr="00860F3C">
              <w:rPr>
                <w:i/>
                <w:sz w:val="18"/>
                <w:szCs w:val="18"/>
              </w:rPr>
              <w:t>42 [2.8]</w:t>
            </w:r>
          </w:p>
        </w:tc>
        <w:tc>
          <w:tcPr>
            <w:tcW w:w="1077" w:type="dxa"/>
            <w:tcBorders>
              <w:top w:val="nil"/>
              <w:left w:val="nil"/>
              <w:bottom w:val="nil"/>
              <w:right w:val="nil"/>
            </w:tcBorders>
            <w:vAlign w:val="center"/>
          </w:tcPr>
          <w:p w14:paraId="7436895D" w14:textId="77777777" w:rsidR="00BE6757" w:rsidRPr="00860F3C" w:rsidRDefault="00BE6757" w:rsidP="00055B25">
            <w:pPr>
              <w:pStyle w:val="Figtext"/>
              <w:spacing w:line="240" w:lineRule="auto"/>
              <w:rPr>
                <w:i/>
                <w:sz w:val="18"/>
                <w:szCs w:val="18"/>
              </w:rPr>
            </w:pPr>
            <w:r w:rsidRPr="00860F3C">
              <w:rPr>
                <w:i/>
                <w:sz w:val="18"/>
                <w:szCs w:val="18"/>
              </w:rPr>
              <w:t>40 [2.5]</w:t>
            </w:r>
          </w:p>
        </w:tc>
        <w:tc>
          <w:tcPr>
            <w:tcW w:w="1077" w:type="dxa"/>
            <w:tcBorders>
              <w:top w:val="nil"/>
              <w:left w:val="nil"/>
              <w:bottom w:val="nil"/>
              <w:right w:val="nil"/>
            </w:tcBorders>
            <w:vAlign w:val="center"/>
          </w:tcPr>
          <w:p w14:paraId="6B4099F0" w14:textId="77777777" w:rsidR="00BE6757" w:rsidRPr="00860F3C" w:rsidRDefault="00BE6757" w:rsidP="00055B25">
            <w:pPr>
              <w:pStyle w:val="Figtext"/>
              <w:spacing w:line="240" w:lineRule="auto"/>
              <w:rPr>
                <w:i/>
                <w:sz w:val="18"/>
                <w:szCs w:val="18"/>
              </w:rPr>
            </w:pPr>
            <w:r w:rsidRPr="00860F3C">
              <w:rPr>
                <w:i/>
                <w:sz w:val="18"/>
                <w:szCs w:val="18"/>
              </w:rPr>
              <w:t>49 [3.0]</w:t>
            </w:r>
          </w:p>
        </w:tc>
        <w:tc>
          <w:tcPr>
            <w:tcW w:w="1077" w:type="dxa"/>
            <w:tcBorders>
              <w:top w:val="nil"/>
              <w:left w:val="nil"/>
              <w:bottom w:val="nil"/>
              <w:right w:val="nil"/>
            </w:tcBorders>
            <w:vAlign w:val="center"/>
          </w:tcPr>
          <w:p w14:paraId="285E6E6C" w14:textId="77777777" w:rsidR="00BE6757" w:rsidRPr="00860F3C" w:rsidRDefault="00BE6757" w:rsidP="00055B25">
            <w:pPr>
              <w:pStyle w:val="Figtext"/>
              <w:spacing w:line="240" w:lineRule="auto"/>
              <w:rPr>
                <w:i/>
                <w:sz w:val="18"/>
                <w:szCs w:val="18"/>
              </w:rPr>
            </w:pPr>
            <w:r w:rsidRPr="00860F3C">
              <w:rPr>
                <w:i/>
                <w:sz w:val="18"/>
                <w:szCs w:val="18"/>
              </w:rPr>
              <w:t>55 [3.4]</w:t>
            </w:r>
          </w:p>
        </w:tc>
        <w:tc>
          <w:tcPr>
            <w:tcW w:w="1077" w:type="dxa"/>
            <w:tcBorders>
              <w:top w:val="nil"/>
              <w:left w:val="nil"/>
              <w:bottom w:val="nil"/>
              <w:right w:val="nil"/>
            </w:tcBorders>
            <w:vAlign w:val="center"/>
          </w:tcPr>
          <w:p w14:paraId="49BEDDCE" w14:textId="77777777" w:rsidR="00BE6757" w:rsidRPr="00860F3C" w:rsidRDefault="00BE6757" w:rsidP="00055B25">
            <w:pPr>
              <w:pStyle w:val="Figtext"/>
              <w:spacing w:line="240" w:lineRule="auto"/>
              <w:rPr>
                <w:i/>
                <w:sz w:val="18"/>
                <w:szCs w:val="18"/>
              </w:rPr>
            </w:pPr>
            <w:r w:rsidRPr="00860F3C">
              <w:rPr>
                <w:i/>
                <w:sz w:val="18"/>
                <w:szCs w:val="18"/>
              </w:rPr>
              <w:t>56 [3.0]</w:t>
            </w:r>
          </w:p>
        </w:tc>
        <w:tc>
          <w:tcPr>
            <w:tcW w:w="2129" w:type="dxa"/>
            <w:tcBorders>
              <w:top w:val="nil"/>
              <w:left w:val="nil"/>
              <w:bottom w:val="nil"/>
              <w:right w:val="nil"/>
            </w:tcBorders>
            <w:vAlign w:val="center"/>
          </w:tcPr>
          <w:p w14:paraId="3A5006FF" w14:textId="77777777" w:rsidR="00BE6757" w:rsidRPr="00860F3C" w:rsidRDefault="00BE6757" w:rsidP="00055B25">
            <w:pPr>
              <w:pStyle w:val="Figtext"/>
              <w:spacing w:line="240" w:lineRule="auto"/>
              <w:rPr>
                <w:i/>
                <w:sz w:val="18"/>
                <w:szCs w:val="18"/>
              </w:rPr>
            </w:pPr>
            <w:r w:rsidRPr="00860F3C">
              <w:rPr>
                <w:i/>
                <w:sz w:val="18"/>
                <w:szCs w:val="18"/>
              </w:rPr>
              <w:t>571</w:t>
            </w:r>
            <w:r>
              <w:rPr>
                <w:i/>
                <w:sz w:val="18"/>
                <w:szCs w:val="18"/>
              </w:rPr>
              <w:t xml:space="preserve"> [3.4; 3.1-3.7]</w:t>
            </w:r>
          </w:p>
        </w:tc>
      </w:tr>
      <w:tr w:rsidR="00BE6757" w14:paraId="20A5FC43" w14:textId="77777777" w:rsidTr="00FF257C">
        <w:tc>
          <w:tcPr>
            <w:tcW w:w="2660" w:type="dxa"/>
            <w:tcBorders>
              <w:top w:val="nil"/>
              <w:left w:val="nil"/>
              <w:bottom w:val="nil"/>
              <w:right w:val="nil"/>
            </w:tcBorders>
            <w:vAlign w:val="center"/>
          </w:tcPr>
          <w:p w14:paraId="667CF4F1" w14:textId="77777777" w:rsidR="00BE6757" w:rsidRPr="00860F3C" w:rsidRDefault="00BE6757" w:rsidP="00055B25">
            <w:pPr>
              <w:pStyle w:val="Figtext"/>
              <w:spacing w:line="240" w:lineRule="auto"/>
              <w:rPr>
                <w:i/>
                <w:sz w:val="18"/>
                <w:szCs w:val="18"/>
              </w:rPr>
            </w:pPr>
            <w:r w:rsidRPr="00860F3C">
              <w:rPr>
                <w:i/>
                <w:sz w:val="18"/>
                <w:szCs w:val="18"/>
              </w:rPr>
              <w:t>Screen positive for unassessable images</w:t>
            </w:r>
          </w:p>
        </w:tc>
        <w:tc>
          <w:tcPr>
            <w:tcW w:w="1077" w:type="dxa"/>
            <w:tcBorders>
              <w:top w:val="nil"/>
              <w:left w:val="nil"/>
              <w:bottom w:val="nil"/>
              <w:right w:val="nil"/>
            </w:tcBorders>
            <w:vAlign w:val="center"/>
          </w:tcPr>
          <w:p w14:paraId="62CDAA60" w14:textId="77777777" w:rsidR="00BE6757" w:rsidRPr="00860F3C" w:rsidRDefault="00BE6757" w:rsidP="00055B25">
            <w:pPr>
              <w:pStyle w:val="Figtext"/>
              <w:spacing w:line="240" w:lineRule="auto"/>
              <w:rPr>
                <w:i/>
                <w:sz w:val="18"/>
                <w:szCs w:val="18"/>
              </w:rPr>
            </w:pPr>
            <w:r w:rsidRPr="00860F3C">
              <w:rPr>
                <w:i/>
                <w:sz w:val="18"/>
                <w:szCs w:val="18"/>
              </w:rPr>
              <w:t>83 [4.4]</w:t>
            </w:r>
          </w:p>
        </w:tc>
        <w:tc>
          <w:tcPr>
            <w:tcW w:w="1077" w:type="dxa"/>
            <w:tcBorders>
              <w:top w:val="nil"/>
              <w:left w:val="nil"/>
              <w:bottom w:val="nil"/>
              <w:right w:val="nil"/>
            </w:tcBorders>
            <w:vAlign w:val="center"/>
          </w:tcPr>
          <w:p w14:paraId="070E0323" w14:textId="77777777" w:rsidR="00BE6757" w:rsidRPr="00860F3C" w:rsidRDefault="00BE6757" w:rsidP="00055B25">
            <w:pPr>
              <w:pStyle w:val="Figtext"/>
              <w:spacing w:line="240" w:lineRule="auto"/>
              <w:rPr>
                <w:i/>
                <w:sz w:val="18"/>
                <w:szCs w:val="18"/>
              </w:rPr>
            </w:pPr>
            <w:r w:rsidRPr="00860F3C">
              <w:rPr>
                <w:i/>
                <w:sz w:val="18"/>
                <w:szCs w:val="18"/>
              </w:rPr>
              <w:t>88 [5.7]</w:t>
            </w:r>
          </w:p>
        </w:tc>
        <w:tc>
          <w:tcPr>
            <w:tcW w:w="1077" w:type="dxa"/>
            <w:tcBorders>
              <w:top w:val="nil"/>
              <w:left w:val="nil"/>
              <w:bottom w:val="nil"/>
              <w:right w:val="nil"/>
            </w:tcBorders>
            <w:vAlign w:val="center"/>
          </w:tcPr>
          <w:p w14:paraId="3F9B1C86" w14:textId="77777777" w:rsidR="00BE6757" w:rsidRPr="00860F3C" w:rsidRDefault="00BE6757" w:rsidP="00055B25">
            <w:pPr>
              <w:pStyle w:val="Figtext"/>
              <w:spacing w:line="240" w:lineRule="auto"/>
              <w:rPr>
                <w:i/>
                <w:sz w:val="18"/>
                <w:szCs w:val="18"/>
              </w:rPr>
            </w:pPr>
            <w:r w:rsidRPr="00860F3C">
              <w:rPr>
                <w:i/>
                <w:sz w:val="18"/>
                <w:szCs w:val="18"/>
              </w:rPr>
              <w:t>87 [5.6]</w:t>
            </w:r>
          </w:p>
        </w:tc>
        <w:tc>
          <w:tcPr>
            <w:tcW w:w="1077" w:type="dxa"/>
            <w:tcBorders>
              <w:top w:val="nil"/>
              <w:left w:val="nil"/>
              <w:bottom w:val="nil"/>
              <w:right w:val="nil"/>
            </w:tcBorders>
            <w:vAlign w:val="center"/>
          </w:tcPr>
          <w:p w14:paraId="3CA20D1B" w14:textId="77777777" w:rsidR="00BE6757" w:rsidRPr="00860F3C" w:rsidRDefault="00BE6757" w:rsidP="00055B25">
            <w:pPr>
              <w:pStyle w:val="Figtext"/>
              <w:spacing w:line="240" w:lineRule="auto"/>
              <w:rPr>
                <w:i/>
                <w:sz w:val="18"/>
                <w:szCs w:val="18"/>
              </w:rPr>
            </w:pPr>
            <w:r w:rsidRPr="00860F3C">
              <w:rPr>
                <w:i/>
                <w:sz w:val="18"/>
                <w:szCs w:val="18"/>
              </w:rPr>
              <w:t>72 [4.3]</w:t>
            </w:r>
          </w:p>
        </w:tc>
        <w:tc>
          <w:tcPr>
            <w:tcW w:w="1077" w:type="dxa"/>
            <w:tcBorders>
              <w:top w:val="nil"/>
              <w:left w:val="nil"/>
              <w:bottom w:val="nil"/>
              <w:right w:val="nil"/>
            </w:tcBorders>
            <w:vAlign w:val="center"/>
          </w:tcPr>
          <w:p w14:paraId="2FDDA924" w14:textId="77777777" w:rsidR="00BE6757" w:rsidRPr="00860F3C" w:rsidRDefault="00BE6757" w:rsidP="00055B25">
            <w:pPr>
              <w:pStyle w:val="Figtext"/>
              <w:spacing w:line="240" w:lineRule="auto"/>
              <w:rPr>
                <w:i/>
                <w:sz w:val="18"/>
                <w:szCs w:val="18"/>
              </w:rPr>
            </w:pPr>
            <w:r w:rsidRPr="00860F3C">
              <w:rPr>
                <w:i/>
                <w:sz w:val="18"/>
                <w:szCs w:val="18"/>
              </w:rPr>
              <w:t>103 [5.3]</w:t>
            </w:r>
          </w:p>
        </w:tc>
        <w:tc>
          <w:tcPr>
            <w:tcW w:w="1077" w:type="dxa"/>
            <w:tcBorders>
              <w:top w:val="nil"/>
              <w:left w:val="nil"/>
              <w:bottom w:val="nil"/>
              <w:right w:val="nil"/>
            </w:tcBorders>
            <w:vAlign w:val="center"/>
          </w:tcPr>
          <w:p w14:paraId="65AE85DE" w14:textId="77777777" w:rsidR="00BE6757" w:rsidRPr="00860F3C" w:rsidRDefault="00BE6757" w:rsidP="00055B25">
            <w:pPr>
              <w:pStyle w:val="Figtext"/>
              <w:spacing w:line="240" w:lineRule="auto"/>
              <w:rPr>
                <w:i/>
                <w:sz w:val="18"/>
                <w:szCs w:val="18"/>
              </w:rPr>
            </w:pPr>
            <w:r w:rsidRPr="00860F3C">
              <w:rPr>
                <w:i/>
                <w:sz w:val="18"/>
                <w:szCs w:val="18"/>
              </w:rPr>
              <w:t>57 [3.8]</w:t>
            </w:r>
          </w:p>
        </w:tc>
        <w:tc>
          <w:tcPr>
            <w:tcW w:w="1077" w:type="dxa"/>
            <w:tcBorders>
              <w:top w:val="nil"/>
              <w:left w:val="nil"/>
              <w:bottom w:val="nil"/>
              <w:right w:val="nil"/>
            </w:tcBorders>
            <w:vAlign w:val="center"/>
          </w:tcPr>
          <w:p w14:paraId="735293E6" w14:textId="77777777" w:rsidR="00BE6757" w:rsidRPr="00860F3C" w:rsidRDefault="00BE6757" w:rsidP="00055B25">
            <w:pPr>
              <w:pStyle w:val="Figtext"/>
              <w:spacing w:line="240" w:lineRule="auto"/>
              <w:rPr>
                <w:i/>
                <w:sz w:val="18"/>
                <w:szCs w:val="18"/>
              </w:rPr>
            </w:pPr>
            <w:r w:rsidRPr="00860F3C">
              <w:rPr>
                <w:i/>
                <w:sz w:val="18"/>
                <w:szCs w:val="18"/>
              </w:rPr>
              <w:t>33 [2.1]</w:t>
            </w:r>
          </w:p>
        </w:tc>
        <w:tc>
          <w:tcPr>
            <w:tcW w:w="1077" w:type="dxa"/>
            <w:tcBorders>
              <w:top w:val="nil"/>
              <w:left w:val="nil"/>
              <w:bottom w:val="nil"/>
              <w:right w:val="nil"/>
            </w:tcBorders>
            <w:vAlign w:val="center"/>
          </w:tcPr>
          <w:p w14:paraId="4200E13B" w14:textId="77777777" w:rsidR="00BE6757" w:rsidRPr="00860F3C" w:rsidRDefault="00BE6757" w:rsidP="00055B25">
            <w:pPr>
              <w:pStyle w:val="Figtext"/>
              <w:spacing w:line="240" w:lineRule="auto"/>
              <w:rPr>
                <w:i/>
                <w:sz w:val="18"/>
                <w:szCs w:val="18"/>
              </w:rPr>
            </w:pPr>
            <w:r w:rsidRPr="00860F3C">
              <w:rPr>
                <w:i/>
                <w:sz w:val="18"/>
                <w:szCs w:val="18"/>
              </w:rPr>
              <w:t>43 [2.6]</w:t>
            </w:r>
          </w:p>
        </w:tc>
        <w:tc>
          <w:tcPr>
            <w:tcW w:w="1077" w:type="dxa"/>
            <w:tcBorders>
              <w:top w:val="nil"/>
              <w:left w:val="nil"/>
              <w:bottom w:val="nil"/>
              <w:right w:val="nil"/>
            </w:tcBorders>
            <w:vAlign w:val="center"/>
          </w:tcPr>
          <w:p w14:paraId="36CD65E2" w14:textId="77777777" w:rsidR="00BE6757" w:rsidRPr="00860F3C" w:rsidRDefault="00BE6757" w:rsidP="00055B25">
            <w:pPr>
              <w:pStyle w:val="Figtext"/>
              <w:spacing w:line="240" w:lineRule="auto"/>
              <w:rPr>
                <w:i/>
                <w:sz w:val="18"/>
                <w:szCs w:val="18"/>
              </w:rPr>
            </w:pPr>
            <w:r w:rsidRPr="00860F3C">
              <w:rPr>
                <w:i/>
                <w:sz w:val="18"/>
                <w:szCs w:val="18"/>
              </w:rPr>
              <w:t>55 [3.4]</w:t>
            </w:r>
          </w:p>
        </w:tc>
        <w:tc>
          <w:tcPr>
            <w:tcW w:w="1077" w:type="dxa"/>
            <w:tcBorders>
              <w:top w:val="nil"/>
              <w:left w:val="nil"/>
              <w:bottom w:val="nil"/>
              <w:right w:val="nil"/>
            </w:tcBorders>
            <w:vAlign w:val="center"/>
          </w:tcPr>
          <w:p w14:paraId="00CA5397" w14:textId="77777777" w:rsidR="00BE6757" w:rsidRPr="00860F3C" w:rsidRDefault="00BE6757" w:rsidP="00055B25">
            <w:pPr>
              <w:pStyle w:val="Figtext"/>
              <w:spacing w:line="240" w:lineRule="auto"/>
              <w:rPr>
                <w:i/>
                <w:sz w:val="18"/>
                <w:szCs w:val="18"/>
              </w:rPr>
            </w:pPr>
            <w:r w:rsidRPr="00860F3C">
              <w:rPr>
                <w:i/>
                <w:sz w:val="18"/>
                <w:szCs w:val="18"/>
              </w:rPr>
              <w:t>62 [3.3]</w:t>
            </w:r>
          </w:p>
        </w:tc>
        <w:tc>
          <w:tcPr>
            <w:tcW w:w="2129" w:type="dxa"/>
            <w:tcBorders>
              <w:top w:val="nil"/>
              <w:left w:val="nil"/>
              <w:bottom w:val="nil"/>
              <w:right w:val="nil"/>
            </w:tcBorders>
            <w:vAlign w:val="center"/>
          </w:tcPr>
          <w:p w14:paraId="6CF57C14" w14:textId="77777777" w:rsidR="00BE6757" w:rsidRPr="00860F3C" w:rsidRDefault="00BE6757" w:rsidP="00055B25">
            <w:pPr>
              <w:pStyle w:val="Figtext"/>
              <w:spacing w:line="240" w:lineRule="auto"/>
              <w:rPr>
                <w:i/>
                <w:sz w:val="18"/>
                <w:szCs w:val="18"/>
              </w:rPr>
            </w:pPr>
            <w:r w:rsidRPr="00860F3C">
              <w:rPr>
                <w:i/>
                <w:sz w:val="18"/>
                <w:szCs w:val="18"/>
              </w:rPr>
              <w:t>683</w:t>
            </w:r>
            <w:r>
              <w:rPr>
                <w:i/>
                <w:sz w:val="18"/>
                <w:szCs w:val="18"/>
              </w:rPr>
              <w:t xml:space="preserve"> [4.1; 3.8-4.4]</w:t>
            </w:r>
          </w:p>
        </w:tc>
      </w:tr>
      <w:tr w:rsidR="00BE6757" w14:paraId="12143118" w14:textId="77777777" w:rsidTr="00FF257C">
        <w:tc>
          <w:tcPr>
            <w:tcW w:w="2660" w:type="dxa"/>
            <w:tcBorders>
              <w:top w:val="nil"/>
              <w:left w:val="nil"/>
              <w:bottom w:val="single" w:sz="8" w:space="0" w:color="87C773"/>
              <w:right w:val="nil"/>
            </w:tcBorders>
            <w:vAlign w:val="center"/>
          </w:tcPr>
          <w:p w14:paraId="1ACB520F" w14:textId="77777777" w:rsidR="00BE6757" w:rsidRPr="00860F3C" w:rsidRDefault="00BE6757" w:rsidP="00055B25">
            <w:pPr>
              <w:pStyle w:val="Figtext"/>
              <w:spacing w:line="240" w:lineRule="auto"/>
              <w:rPr>
                <w:i/>
                <w:sz w:val="18"/>
                <w:szCs w:val="18"/>
              </w:rPr>
            </w:pPr>
            <w:r w:rsidRPr="00860F3C">
              <w:rPr>
                <w:i/>
                <w:sz w:val="18"/>
                <w:szCs w:val="18"/>
              </w:rPr>
              <w:t>Screen positive for other eye disease requiring HES**</w:t>
            </w:r>
          </w:p>
        </w:tc>
        <w:tc>
          <w:tcPr>
            <w:tcW w:w="1077" w:type="dxa"/>
            <w:tcBorders>
              <w:top w:val="nil"/>
              <w:left w:val="nil"/>
              <w:bottom w:val="single" w:sz="8" w:space="0" w:color="87C773"/>
              <w:right w:val="nil"/>
            </w:tcBorders>
            <w:vAlign w:val="center"/>
          </w:tcPr>
          <w:p w14:paraId="0517DA60" w14:textId="77777777" w:rsidR="00BE6757" w:rsidRPr="00860F3C" w:rsidRDefault="00BE6757" w:rsidP="00055B25">
            <w:pPr>
              <w:pStyle w:val="Figtext"/>
              <w:spacing w:line="240" w:lineRule="auto"/>
              <w:rPr>
                <w:i/>
                <w:sz w:val="18"/>
                <w:szCs w:val="18"/>
              </w:rPr>
            </w:pPr>
            <w:r w:rsidRPr="00860F3C">
              <w:rPr>
                <w:i/>
                <w:sz w:val="18"/>
                <w:szCs w:val="18"/>
              </w:rPr>
              <w:t>49 [2.6]</w:t>
            </w:r>
          </w:p>
        </w:tc>
        <w:tc>
          <w:tcPr>
            <w:tcW w:w="1077" w:type="dxa"/>
            <w:tcBorders>
              <w:top w:val="nil"/>
              <w:left w:val="nil"/>
              <w:bottom w:val="single" w:sz="8" w:space="0" w:color="87C773"/>
              <w:right w:val="nil"/>
            </w:tcBorders>
            <w:vAlign w:val="center"/>
          </w:tcPr>
          <w:p w14:paraId="7F214EF1" w14:textId="77777777" w:rsidR="00BE6757" w:rsidRPr="00860F3C" w:rsidRDefault="00BE6757" w:rsidP="00055B25">
            <w:pPr>
              <w:pStyle w:val="Figtext"/>
              <w:spacing w:line="240" w:lineRule="auto"/>
              <w:rPr>
                <w:i/>
                <w:sz w:val="18"/>
                <w:szCs w:val="18"/>
              </w:rPr>
            </w:pPr>
            <w:r w:rsidRPr="00860F3C">
              <w:rPr>
                <w:i/>
                <w:sz w:val="18"/>
                <w:szCs w:val="18"/>
              </w:rPr>
              <w:t>71 [4.6]</w:t>
            </w:r>
          </w:p>
        </w:tc>
        <w:tc>
          <w:tcPr>
            <w:tcW w:w="1077" w:type="dxa"/>
            <w:tcBorders>
              <w:top w:val="nil"/>
              <w:left w:val="nil"/>
              <w:bottom w:val="single" w:sz="8" w:space="0" w:color="87C773"/>
              <w:right w:val="nil"/>
            </w:tcBorders>
            <w:vAlign w:val="center"/>
          </w:tcPr>
          <w:p w14:paraId="3BDE6AFD" w14:textId="77777777" w:rsidR="00BE6757" w:rsidRPr="00860F3C" w:rsidRDefault="00BE6757" w:rsidP="00055B25">
            <w:pPr>
              <w:pStyle w:val="Figtext"/>
              <w:spacing w:line="240" w:lineRule="auto"/>
              <w:rPr>
                <w:i/>
                <w:sz w:val="18"/>
                <w:szCs w:val="18"/>
              </w:rPr>
            </w:pPr>
            <w:r w:rsidRPr="00860F3C">
              <w:rPr>
                <w:i/>
                <w:sz w:val="18"/>
                <w:szCs w:val="18"/>
              </w:rPr>
              <w:t>34 [2.2]</w:t>
            </w:r>
          </w:p>
        </w:tc>
        <w:tc>
          <w:tcPr>
            <w:tcW w:w="1077" w:type="dxa"/>
            <w:tcBorders>
              <w:top w:val="nil"/>
              <w:left w:val="nil"/>
              <w:bottom w:val="single" w:sz="8" w:space="0" w:color="87C773"/>
              <w:right w:val="nil"/>
            </w:tcBorders>
            <w:vAlign w:val="center"/>
          </w:tcPr>
          <w:p w14:paraId="5EBB3411" w14:textId="77777777" w:rsidR="00BE6757" w:rsidRPr="00860F3C" w:rsidRDefault="00BE6757" w:rsidP="00055B25">
            <w:pPr>
              <w:pStyle w:val="Figtext"/>
              <w:spacing w:line="240" w:lineRule="auto"/>
              <w:rPr>
                <w:i/>
                <w:sz w:val="18"/>
                <w:szCs w:val="18"/>
              </w:rPr>
            </w:pPr>
            <w:r w:rsidRPr="00860F3C">
              <w:rPr>
                <w:i/>
                <w:sz w:val="18"/>
                <w:szCs w:val="18"/>
              </w:rPr>
              <w:t>24 [1.4]</w:t>
            </w:r>
          </w:p>
        </w:tc>
        <w:tc>
          <w:tcPr>
            <w:tcW w:w="1077" w:type="dxa"/>
            <w:tcBorders>
              <w:top w:val="nil"/>
              <w:left w:val="nil"/>
              <w:bottom w:val="single" w:sz="8" w:space="0" w:color="87C773"/>
              <w:right w:val="nil"/>
            </w:tcBorders>
            <w:vAlign w:val="center"/>
          </w:tcPr>
          <w:p w14:paraId="4EC946F1" w14:textId="77777777" w:rsidR="00BE6757" w:rsidRPr="00860F3C" w:rsidRDefault="00BE6757" w:rsidP="00055B25">
            <w:pPr>
              <w:pStyle w:val="Figtext"/>
              <w:spacing w:line="240" w:lineRule="auto"/>
              <w:rPr>
                <w:i/>
                <w:sz w:val="18"/>
                <w:szCs w:val="18"/>
              </w:rPr>
            </w:pPr>
            <w:r w:rsidRPr="00860F3C">
              <w:rPr>
                <w:i/>
                <w:sz w:val="18"/>
                <w:szCs w:val="18"/>
              </w:rPr>
              <w:t>30 [1.5]</w:t>
            </w:r>
          </w:p>
        </w:tc>
        <w:tc>
          <w:tcPr>
            <w:tcW w:w="1077" w:type="dxa"/>
            <w:tcBorders>
              <w:top w:val="nil"/>
              <w:left w:val="nil"/>
              <w:bottom w:val="single" w:sz="8" w:space="0" w:color="87C773"/>
              <w:right w:val="nil"/>
            </w:tcBorders>
            <w:vAlign w:val="center"/>
          </w:tcPr>
          <w:p w14:paraId="1AB3726E" w14:textId="77777777" w:rsidR="00BE6757" w:rsidRPr="00860F3C" w:rsidRDefault="00BE6757" w:rsidP="00055B25">
            <w:pPr>
              <w:pStyle w:val="Figtext"/>
              <w:spacing w:line="240" w:lineRule="auto"/>
              <w:rPr>
                <w:i/>
                <w:sz w:val="18"/>
                <w:szCs w:val="18"/>
              </w:rPr>
            </w:pPr>
            <w:r w:rsidRPr="00860F3C">
              <w:rPr>
                <w:i/>
                <w:sz w:val="18"/>
                <w:szCs w:val="18"/>
              </w:rPr>
              <w:t>32 [2.1]</w:t>
            </w:r>
          </w:p>
        </w:tc>
        <w:tc>
          <w:tcPr>
            <w:tcW w:w="1077" w:type="dxa"/>
            <w:tcBorders>
              <w:top w:val="nil"/>
              <w:left w:val="nil"/>
              <w:bottom w:val="single" w:sz="8" w:space="0" w:color="87C773"/>
              <w:right w:val="nil"/>
            </w:tcBorders>
            <w:vAlign w:val="center"/>
          </w:tcPr>
          <w:p w14:paraId="7139A87F" w14:textId="77777777" w:rsidR="00BE6757" w:rsidRPr="00860F3C" w:rsidRDefault="00BE6757" w:rsidP="00055B25">
            <w:pPr>
              <w:pStyle w:val="Figtext"/>
              <w:spacing w:line="240" w:lineRule="auto"/>
              <w:rPr>
                <w:i/>
                <w:sz w:val="18"/>
                <w:szCs w:val="18"/>
              </w:rPr>
            </w:pPr>
            <w:r w:rsidRPr="00860F3C">
              <w:rPr>
                <w:i/>
                <w:sz w:val="18"/>
                <w:szCs w:val="18"/>
              </w:rPr>
              <w:t>39 [2.5]</w:t>
            </w:r>
          </w:p>
        </w:tc>
        <w:tc>
          <w:tcPr>
            <w:tcW w:w="1077" w:type="dxa"/>
            <w:tcBorders>
              <w:top w:val="nil"/>
              <w:left w:val="nil"/>
              <w:bottom w:val="single" w:sz="8" w:space="0" w:color="87C773"/>
              <w:right w:val="nil"/>
            </w:tcBorders>
            <w:vAlign w:val="center"/>
          </w:tcPr>
          <w:p w14:paraId="4C01F55D" w14:textId="77777777" w:rsidR="00BE6757" w:rsidRPr="00860F3C" w:rsidRDefault="00BE6757" w:rsidP="00055B25">
            <w:pPr>
              <w:pStyle w:val="Figtext"/>
              <w:spacing w:line="240" w:lineRule="auto"/>
              <w:rPr>
                <w:i/>
                <w:sz w:val="18"/>
                <w:szCs w:val="18"/>
              </w:rPr>
            </w:pPr>
            <w:r w:rsidRPr="00860F3C">
              <w:rPr>
                <w:i/>
                <w:sz w:val="18"/>
                <w:szCs w:val="18"/>
              </w:rPr>
              <w:t>37 [2.3]</w:t>
            </w:r>
          </w:p>
        </w:tc>
        <w:tc>
          <w:tcPr>
            <w:tcW w:w="1077" w:type="dxa"/>
            <w:tcBorders>
              <w:top w:val="nil"/>
              <w:left w:val="nil"/>
              <w:bottom w:val="single" w:sz="8" w:space="0" w:color="87C773"/>
              <w:right w:val="nil"/>
            </w:tcBorders>
            <w:vAlign w:val="center"/>
          </w:tcPr>
          <w:p w14:paraId="022ED9EA" w14:textId="77777777" w:rsidR="00BE6757" w:rsidRPr="00860F3C" w:rsidRDefault="00BE6757" w:rsidP="00055B25">
            <w:pPr>
              <w:pStyle w:val="Figtext"/>
              <w:spacing w:line="240" w:lineRule="auto"/>
              <w:rPr>
                <w:i/>
                <w:sz w:val="18"/>
                <w:szCs w:val="18"/>
              </w:rPr>
            </w:pPr>
            <w:r w:rsidRPr="00860F3C">
              <w:rPr>
                <w:i/>
                <w:sz w:val="18"/>
                <w:szCs w:val="18"/>
              </w:rPr>
              <w:t>47 [2.9]</w:t>
            </w:r>
          </w:p>
        </w:tc>
        <w:tc>
          <w:tcPr>
            <w:tcW w:w="1077" w:type="dxa"/>
            <w:tcBorders>
              <w:top w:val="nil"/>
              <w:left w:val="nil"/>
              <w:bottom w:val="single" w:sz="8" w:space="0" w:color="87C773"/>
              <w:right w:val="nil"/>
            </w:tcBorders>
            <w:vAlign w:val="center"/>
          </w:tcPr>
          <w:p w14:paraId="5A6A936A" w14:textId="77777777" w:rsidR="00BE6757" w:rsidRPr="00860F3C" w:rsidRDefault="00BE6757" w:rsidP="00055B25">
            <w:pPr>
              <w:pStyle w:val="Figtext"/>
              <w:spacing w:line="240" w:lineRule="auto"/>
              <w:rPr>
                <w:i/>
                <w:sz w:val="18"/>
                <w:szCs w:val="18"/>
              </w:rPr>
            </w:pPr>
            <w:r w:rsidRPr="00860F3C">
              <w:rPr>
                <w:i/>
                <w:sz w:val="18"/>
                <w:szCs w:val="18"/>
              </w:rPr>
              <w:t>42 [2.2]</w:t>
            </w:r>
          </w:p>
        </w:tc>
        <w:tc>
          <w:tcPr>
            <w:tcW w:w="2129" w:type="dxa"/>
            <w:tcBorders>
              <w:top w:val="nil"/>
              <w:left w:val="nil"/>
              <w:bottom w:val="single" w:sz="8" w:space="0" w:color="87C773"/>
              <w:right w:val="nil"/>
            </w:tcBorders>
            <w:vAlign w:val="center"/>
          </w:tcPr>
          <w:p w14:paraId="45A62632" w14:textId="77777777" w:rsidR="00BE6757" w:rsidRPr="00860F3C" w:rsidRDefault="00BE6757" w:rsidP="00055B25">
            <w:pPr>
              <w:pStyle w:val="Figtext"/>
              <w:spacing w:line="240" w:lineRule="auto"/>
              <w:rPr>
                <w:i/>
                <w:sz w:val="18"/>
                <w:szCs w:val="18"/>
              </w:rPr>
            </w:pPr>
            <w:r w:rsidRPr="00860F3C">
              <w:rPr>
                <w:i/>
                <w:sz w:val="18"/>
                <w:szCs w:val="18"/>
              </w:rPr>
              <w:t>405</w:t>
            </w:r>
            <w:r>
              <w:rPr>
                <w:i/>
                <w:sz w:val="18"/>
                <w:szCs w:val="18"/>
              </w:rPr>
              <w:t xml:space="preserve"> [2.4; 2.2-2.6]</w:t>
            </w:r>
          </w:p>
        </w:tc>
      </w:tr>
      <w:tr w:rsidR="00BE6757" w14:paraId="609E4D4A" w14:textId="77777777" w:rsidTr="00FF257C">
        <w:tc>
          <w:tcPr>
            <w:tcW w:w="2660" w:type="dxa"/>
            <w:tcBorders>
              <w:top w:val="single" w:sz="8" w:space="0" w:color="87C773"/>
              <w:left w:val="nil"/>
              <w:bottom w:val="nil"/>
              <w:right w:val="nil"/>
            </w:tcBorders>
            <w:vAlign w:val="center"/>
          </w:tcPr>
          <w:p w14:paraId="2BAC32E5" w14:textId="77777777" w:rsidR="00BE6757" w:rsidRPr="00691EB4" w:rsidRDefault="00BE6757" w:rsidP="00055B25">
            <w:pPr>
              <w:pStyle w:val="Figtext"/>
              <w:spacing w:line="240" w:lineRule="auto"/>
            </w:pPr>
            <w:r w:rsidRPr="00691EB4">
              <w:t>Biomicroscopy recorded***</w:t>
            </w:r>
          </w:p>
        </w:tc>
        <w:tc>
          <w:tcPr>
            <w:tcW w:w="1077" w:type="dxa"/>
            <w:tcBorders>
              <w:top w:val="single" w:sz="8" w:space="0" w:color="87C773"/>
              <w:left w:val="nil"/>
              <w:bottom w:val="nil"/>
              <w:right w:val="nil"/>
            </w:tcBorders>
            <w:vAlign w:val="center"/>
          </w:tcPr>
          <w:p w14:paraId="0829587B" w14:textId="77777777" w:rsidR="00BE6757" w:rsidRPr="00691EB4" w:rsidRDefault="00BE6757" w:rsidP="00055B25">
            <w:pPr>
              <w:pStyle w:val="Figtext"/>
              <w:spacing w:line="240" w:lineRule="auto"/>
            </w:pPr>
            <w:r w:rsidRPr="00691EB4">
              <w:t>186 [9.9]</w:t>
            </w:r>
          </w:p>
        </w:tc>
        <w:tc>
          <w:tcPr>
            <w:tcW w:w="1077" w:type="dxa"/>
            <w:tcBorders>
              <w:top w:val="single" w:sz="8" w:space="0" w:color="87C773"/>
              <w:left w:val="nil"/>
              <w:bottom w:val="nil"/>
              <w:right w:val="nil"/>
            </w:tcBorders>
            <w:vAlign w:val="center"/>
          </w:tcPr>
          <w:p w14:paraId="35341FA1" w14:textId="77777777" w:rsidR="00BE6757" w:rsidRPr="00691EB4" w:rsidRDefault="00BE6757" w:rsidP="00055B25">
            <w:pPr>
              <w:pStyle w:val="Figtext"/>
              <w:spacing w:line="240" w:lineRule="auto"/>
            </w:pPr>
            <w:r w:rsidRPr="00691EB4">
              <w:t>197 [12.8]</w:t>
            </w:r>
          </w:p>
        </w:tc>
        <w:tc>
          <w:tcPr>
            <w:tcW w:w="1077" w:type="dxa"/>
            <w:tcBorders>
              <w:top w:val="single" w:sz="8" w:space="0" w:color="87C773"/>
              <w:left w:val="nil"/>
              <w:bottom w:val="nil"/>
              <w:right w:val="nil"/>
            </w:tcBorders>
            <w:vAlign w:val="center"/>
          </w:tcPr>
          <w:p w14:paraId="2BAE3F21" w14:textId="77777777" w:rsidR="00BE6757" w:rsidRPr="00691EB4" w:rsidRDefault="00BE6757" w:rsidP="00055B25">
            <w:pPr>
              <w:pStyle w:val="Figtext"/>
              <w:spacing w:line="240" w:lineRule="auto"/>
            </w:pPr>
            <w:r w:rsidRPr="00691EB4">
              <w:t>135 [8.6]</w:t>
            </w:r>
          </w:p>
        </w:tc>
        <w:tc>
          <w:tcPr>
            <w:tcW w:w="1077" w:type="dxa"/>
            <w:tcBorders>
              <w:top w:val="single" w:sz="8" w:space="0" w:color="87C773"/>
              <w:left w:val="nil"/>
              <w:bottom w:val="nil"/>
              <w:right w:val="nil"/>
            </w:tcBorders>
            <w:vAlign w:val="center"/>
          </w:tcPr>
          <w:p w14:paraId="56B88E15" w14:textId="77777777" w:rsidR="00BE6757" w:rsidRPr="00691EB4" w:rsidRDefault="00BE6757" w:rsidP="00055B25">
            <w:pPr>
              <w:pStyle w:val="Figtext"/>
              <w:spacing w:line="240" w:lineRule="auto"/>
            </w:pPr>
            <w:r w:rsidRPr="00691EB4">
              <w:t>127 [7.6]</w:t>
            </w:r>
          </w:p>
        </w:tc>
        <w:tc>
          <w:tcPr>
            <w:tcW w:w="1077" w:type="dxa"/>
            <w:tcBorders>
              <w:top w:val="single" w:sz="8" w:space="0" w:color="87C773"/>
              <w:left w:val="nil"/>
              <w:bottom w:val="nil"/>
              <w:right w:val="nil"/>
            </w:tcBorders>
            <w:vAlign w:val="center"/>
          </w:tcPr>
          <w:p w14:paraId="012FA535" w14:textId="77777777" w:rsidR="00BE6757" w:rsidRPr="00691EB4" w:rsidRDefault="00BE6757" w:rsidP="00055B25">
            <w:pPr>
              <w:pStyle w:val="Figtext"/>
              <w:spacing w:line="240" w:lineRule="auto"/>
            </w:pPr>
            <w:r w:rsidRPr="00691EB4">
              <w:t>169 [8.7]</w:t>
            </w:r>
          </w:p>
        </w:tc>
        <w:tc>
          <w:tcPr>
            <w:tcW w:w="1077" w:type="dxa"/>
            <w:tcBorders>
              <w:top w:val="single" w:sz="8" w:space="0" w:color="87C773"/>
              <w:left w:val="nil"/>
              <w:bottom w:val="nil"/>
              <w:right w:val="nil"/>
            </w:tcBorders>
            <w:vAlign w:val="center"/>
          </w:tcPr>
          <w:p w14:paraId="1BE1931C" w14:textId="77777777" w:rsidR="00BE6757" w:rsidRPr="00691EB4" w:rsidRDefault="00BE6757" w:rsidP="00055B25">
            <w:pPr>
              <w:pStyle w:val="Figtext"/>
              <w:spacing w:line="240" w:lineRule="auto"/>
            </w:pPr>
            <w:r w:rsidRPr="00691EB4">
              <w:t>114 [7.6]</w:t>
            </w:r>
          </w:p>
        </w:tc>
        <w:tc>
          <w:tcPr>
            <w:tcW w:w="1077" w:type="dxa"/>
            <w:tcBorders>
              <w:top w:val="single" w:sz="8" w:space="0" w:color="87C773"/>
              <w:left w:val="nil"/>
              <w:bottom w:val="nil"/>
              <w:right w:val="nil"/>
            </w:tcBorders>
            <w:vAlign w:val="center"/>
          </w:tcPr>
          <w:p w14:paraId="37D55D22" w14:textId="77777777" w:rsidR="00BE6757" w:rsidRPr="00691EB4" w:rsidRDefault="00BE6757" w:rsidP="00055B25">
            <w:pPr>
              <w:pStyle w:val="Figtext"/>
              <w:spacing w:line="240" w:lineRule="auto"/>
            </w:pPr>
            <w:r w:rsidRPr="00691EB4">
              <w:t>106 [6.7]</w:t>
            </w:r>
          </w:p>
        </w:tc>
        <w:tc>
          <w:tcPr>
            <w:tcW w:w="1077" w:type="dxa"/>
            <w:tcBorders>
              <w:top w:val="single" w:sz="8" w:space="0" w:color="87C773"/>
              <w:left w:val="nil"/>
              <w:bottom w:val="nil"/>
              <w:right w:val="nil"/>
            </w:tcBorders>
            <w:vAlign w:val="center"/>
          </w:tcPr>
          <w:p w14:paraId="0F62BD08" w14:textId="77777777" w:rsidR="00BE6757" w:rsidRPr="00691EB4" w:rsidRDefault="00BE6757" w:rsidP="00055B25">
            <w:pPr>
              <w:pStyle w:val="Figtext"/>
              <w:spacing w:line="240" w:lineRule="auto"/>
            </w:pPr>
            <w:r w:rsidRPr="00691EB4">
              <w:t>119 [7.3]</w:t>
            </w:r>
          </w:p>
        </w:tc>
        <w:tc>
          <w:tcPr>
            <w:tcW w:w="1077" w:type="dxa"/>
            <w:tcBorders>
              <w:top w:val="single" w:sz="8" w:space="0" w:color="87C773"/>
              <w:left w:val="nil"/>
              <w:bottom w:val="nil"/>
              <w:right w:val="nil"/>
            </w:tcBorders>
            <w:vAlign w:val="center"/>
          </w:tcPr>
          <w:p w14:paraId="59FA8544" w14:textId="77777777" w:rsidR="00BE6757" w:rsidRPr="00691EB4" w:rsidRDefault="00BE6757" w:rsidP="00055B25">
            <w:pPr>
              <w:pStyle w:val="Figtext"/>
              <w:spacing w:line="240" w:lineRule="auto"/>
            </w:pPr>
            <w:r w:rsidRPr="00691EB4">
              <w:t>145 [8.9]</w:t>
            </w:r>
          </w:p>
        </w:tc>
        <w:tc>
          <w:tcPr>
            <w:tcW w:w="1077" w:type="dxa"/>
            <w:tcBorders>
              <w:top w:val="single" w:sz="8" w:space="0" w:color="87C773"/>
              <w:left w:val="nil"/>
              <w:bottom w:val="nil"/>
              <w:right w:val="nil"/>
            </w:tcBorders>
            <w:vAlign w:val="center"/>
          </w:tcPr>
          <w:p w14:paraId="7AD765BB" w14:textId="77777777" w:rsidR="00BE6757" w:rsidRPr="00691EB4" w:rsidRDefault="00BE6757" w:rsidP="00055B25">
            <w:pPr>
              <w:pStyle w:val="Figtext"/>
              <w:spacing w:line="240" w:lineRule="auto"/>
            </w:pPr>
            <w:r w:rsidRPr="00691EB4">
              <w:t>144 [7.7]</w:t>
            </w:r>
          </w:p>
        </w:tc>
        <w:tc>
          <w:tcPr>
            <w:tcW w:w="2129" w:type="dxa"/>
            <w:tcBorders>
              <w:top w:val="single" w:sz="8" w:space="0" w:color="87C773"/>
              <w:left w:val="nil"/>
              <w:bottom w:val="nil"/>
              <w:right w:val="nil"/>
            </w:tcBorders>
            <w:vAlign w:val="center"/>
          </w:tcPr>
          <w:p w14:paraId="3466A395" w14:textId="77777777" w:rsidR="00BE6757" w:rsidRPr="00691EB4" w:rsidRDefault="00BE6757" w:rsidP="00055B25">
            <w:pPr>
              <w:pStyle w:val="Figtext"/>
              <w:spacing w:line="240" w:lineRule="auto"/>
            </w:pPr>
            <w:r w:rsidRPr="00691EB4">
              <w:t>1442 [8.6; 8.2-9.0]</w:t>
            </w:r>
          </w:p>
        </w:tc>
      </w:tr>
      <w:tr w:rsidR="00BE6757" w14:paraId="279A350A" w14:textId="77777777" w:rsidTr="00FF257C">
        <w:tc>
          <w:tcPr>
            <w:tcW w:w="2660" w:type="dxa"/>
            <w:tcBorders>
              <w:top w:val="nil"/>
              <w:left w:val="nil"/>
              <w:bottom w:val="nil"/>
              <w:right w:val="nil"/>
            </w:tcBorders>
            <w:vAlign w:val="center"/>
          </w:tcPr>
          <w:p w14:paraId="3407F8A2" w14:textId="77777777" w:rsidR="00BE6757" w:rsidRPr="00860F3C" w:rsidRDefault="00BE6757" w:rsidP="00055B25">
            <w:pPr>
              <w:pStyle w:val="Figtext"/>
              <w:spacing w:line="240" w:lineRule="auto"/>
              <w:rPr>
                <w:sz w:val="18"/>
                <w:szCs w:val="18"/>
              </w:rPr>
            </w:pPr>
            <w:r w:rsidRPr="00860F3C">
              <w:rPr>
                <w:sz w:val="18"/>
                <w:szCs w:val="18"/>
              </w:rPr>
              <w:t>STDR</w:t>
            </w:r>
          </w:p>
        </w:tc>
        <w:tc>
          <w:tcPr>
            <w:tcW w:w="1077" w:type="dxa"/>
            <w:tcBorders>
              <w:top w:val="nil"/>
              <w:left w:val="nil"/>
              <w:bottom w:val="nil"/>
              <w:right w:val="nil"/>
            </w:tcBorders>
            <w:vAlign w:val="center"/>
          </w:tcPr>
          <w:p w14:paraId="30DA3625" w14:textId="77777777" w:rsidR="00BE6757" w:rsidRPr="00860F3C" w:rsidRDefault="00BE6757" w:rsidP="00055B25">
            <w:pPr>
              <w:pStyle w:val="Figtext"/>
              <w:spacing w:line="240" w:lineRule="auto"/>
              <w:rPr>
                <w:sz w:val="18"/>
                <w:szCs w:val="18"/>
              </w:rPr>
            </w:pPr>
            <w:r w:rsidRPr="00860F3C">
              <w:rPr>
                <w:sz w:val="18"/>
                <w:szCs w:val="18"/>
              </w:rPr>
              <w:t>39 [2.1]</w:t>
            </w:r>
          </w:p>
        </w:tc>
        <w:tc>
          <w:tcPr>
            <w:tcW w:w="1077" w:type="dxa"/>
            <w:tcBorders>
              <w:top w:val="nil"/>
              <w:left w:val="nil"/>
              <w:bottom w:val="nil"/>
              <w:right w:val="nil"/>
            </w:tcBorders>
            <w:vAlign w:val="center"/>
          </w:tcPr>
          <w:p w14:paraId="3E5BF45F" w14:textId="77777777" w:rsidR="00BE6757" w:rsidRPr="00860F3C" w:rsidRDefault="00BE6757" w:rsidP="00055B25">
            <w:pPr>
              <w:pStyle w:val="Figtext"/>
              <w:spacing w:line="240" w:lineRule="auto"/>
              <w:rPr>
                <w:sz w:val="18"/>
                <w:szCs w:val="18"/>
              </w:rPr>
            </w:pPr>
            <w:r w:rsidRPr="00860F3C">
              <w:rPr>
                <w:sz w:val="18"/>
                <w:szCs w:val="18"/>
              </w:rPr>
              <w:t>37 [2.4]</w:t>
            </w:r>
          </w:p>
        </w:tc>
        <w:tc>
          <w:tcPr>
            <w:tcW w:w="1077" w:type="dxa"/>
            <w:tcBorders>
              <w:top w:val="nil"/>
              <w:left w:val="nil"/>
              <w:bottom w:val="nil"/>
              <w:right w:val="nil"/>
            </w:tcBorders>
            <w:vAlign w:val="center"/>
          </w:tcPr>
          <w:p w14:paraId="68BAAC90" w14:textId="77777777" w:rsidR="00BE6757" w:rsidRPr="00860F3C" w:rsidRDefault="00BE6757" w:rsidP="00055B25">
            <w:pPr>
              <w:pStyle w:val="Figtext"/>
              <w:spacing w:line="240" w:lineRule="auto"/>
              <w:rPr>
                <w:sz w:val="18"/>
                <w:szCs w:val="18"/>
              </w:rPr>
            </w:pPr>
            <w:r w:rsidRPr="00860F3C">
              <w:rPr>
                <w:sz w:val="18"/>
                <w:szCs w:val="18"/>
              </w:rPr>
              <w:t>31 [2.0]</w:t>
            </w:r>
          </w:p>
        </w:tc>
        <w:tc>
          <w:tcPr>
            <w:tcW w:w="1077" w:type="dxa"/>
            <w:tcBorders>
              <w:top w:val="nil"/>
              <w:left w:val="nil"/>
              <w:bottom w:val="nil"/>
              <w:right w:val="nil"/>
            </w:tcBorders>
            <w:vAlign w:val="center"/>
          </w:tcPr>
          <w:p w14:paraId="5C7AF829" w14:textId="77777777" w:rsidR="00BE6757" w:rsidRPr="00860F3C" w:rsidRDefault="00BE6757" w:rsidP="00055B25">
            <w:pPr>
              <w:pStyle w:val="Figtext"/>
              <w:spacing w:line="240" w:lineRule="auto"/>
              <w:rPr>
                <w:sz w:val="18"/>
                <w:szCs w:val="18"/>
              </w:rPr>
            </w:pPr>
            <w:r w:rsidRPr="00860F3C">
              <w:rPr>
                <w:sz w:val="18"/>
                <w:szCs w:val="18"/>
              </w:rPr>
              <w:t>31 [1.9]</w:t>
            </w:r>
          </w:p>
        </w:tc>
        <w:tc>
          <w:tcPr>
            <w:tcW w:w="1077" w:type="dxa"/>
            <w:tcBorders>
              <w:top w:val="nil"/>
              <w:left w:val="nil"/>
              <w:bottom w:val="nil"/>
              <w:right w:val="nil"/>
            </w:tcBorders>
            <w:vAlign w:val="center"/>
          </w:tcPr>
          <w:p w14:paraId="748F33A7" w14:textId="77777777" w:rsidR="00BE6757" w:rsidRPr="00860F3C" w:rsidRDefault="00BE6757" w:rsidP="00055B25">
            <w:pPr>
              <w:pStyle w:val="Figtext"/>
              <w:spacing w:line="240" w:lineRule="auto"/>
              <w:rPr>
                <w:sz w:val="18"/>
                <w:szCs w:val="18"/>
              </w:rPr>
            </w:pPr>
            <w:r w:rsidRPr="00860F3C">
              <w:rPr>
                <w:sz w:val="18"/>
                <w:szCs w:val="18"/>
              </w:rPr>
              <w:t>42 [2.2]</w:t>
            </w:r>
          </w:p>
        </w:tc>
        <w:tc>
          <w:tcPr>
            <w:tcW w:w="1077" w:type="dxa"/>
            <w:tcBorders>
              <w:top w:val="nil"/>
              <w:left w:val="nil"/>
              <w:bottom w:val="nil"/>
              <w:right w:val="nil"/>
            </w:tcBorders>
            <w:vAlign w:val="center"/>
          </w:tcPr>
          <w:p w14:paraId="34BD8A0D" w14:textId="77777777" w:rsidR="00BE6757" w:rsidRPr="00860F3C" w:rsidRDefault="00BE6757" w:rsidP="00055B25">
            <w:pPr>
              <w:pStyle w:val="Figtext"/>
              <w:spacing w:line="240" w:lineRule="auto"/>
              <w:rPr>
                <w:sz w:val="18"/>
                <w:szCs w:val="18"/>
              </w:rPr>
            </w:pPr>
            <w:r w:rsidRPr="00860F3C">
              <w:rPr>
                <w:sz w:val="18"/>
                <w:szCs w:val="18"/>
              </w:rPr>
              <w:t>30 [2.0]</w:t>
            </w:r>
          </w:p>
        </w:tc>
        <w:tc>
          <w:tcPr>
            <w:tcW w:w="1077" w:type="dxa"/>
            <w:tcBorders>
              <w:top w:val="nil"/>
              <w:left w:val="nil"/>
              <w:bottom w:val="nil"/>
              <w:right w:val="nil"/>
            </w:tcBorders>
            <w:vAlign w:val="center"/>
          </w:tcPr>
          <w:p w14:paraId="6665DC47" w14:textId="77777777" w:rsidR="00BE6757" w:rsidRPr="00860F3C" w:rsidRDefault="00BE6757" w:rsidP="00055B25">
            <w:pPr>
              <w:pStyle w:val="Figtext"/>
              <w:spacing w:line="240" w:lineRule="auto"/>
              <w:rPr>
                <w:sz w:val="18"/>
                <w:szCs w:val="18"/>
              </w:rPr>
            </w:pPr>
            <w:r w:rsidRPr="00860F3C">
              <w:rPr>
                <w:sz w:val="18"/>
                <w:szCs w:val="18"/>
              </w:rPr>
              <w:t>33 [2.1]</w:t>
            </w:r>
          </w:p>
        </w:tc>
        <w:tc>
          <w:tcPr>
            <w:tcW w:w="1077" w:type="dxa"/>
            <w:tcBorders>
              <w:top w:val="nil"/>
              <w:left w:val="nil"/>
              <w:bottom w:val="nil"/>
              <w:right w:val="nil"/>
            </w:tcBorders>
            <w:vAlign w:val="center"/>
          </w:tcPr>
          <w:p w14:paraId="6CC07B8A" w14:textId="77777777" w:rsidR="00BE6757" w:rsidRPr="00860F3C" w:rsidRDefault="00BE6757" w:rsidP="00055B25">
            <w:pPr>
              <w:pStyle w:val="Figtext"/>
              <w:spacing w:line="240" w:lineRule="auto"/>
              <w:rPr>
                <w:sz w:val="18"/>
                <w:szCs w:val="18"/>
              </w:rPr>
            </w:pPr>
            <w:r w:rsidRPr="00860F3C">
              <w:rPr>
                <w:sz w:val="18"/>
                <w:szCs w:val="18"/>
              </w:rPr>
              <w:t>36 [2.2]</w:t>
            </w:r>
          </w:p>
        </w:tc>
        <w:tc>
          <w:tcPr>
            <w:tcW w:w="1077" w:type="dxa"/>
            <w:tcBorders>
              <w:top w:val="nil"/>
              <w:left w:val="nil"/>
              <w:bottom w:val="nil"/>
              <w:right w:val="nil"/>
            </w:tcBorders>
            <w:vAlign w:val="center"/>
          </w:tcPr>
          <w:p w14:paraId="2F503E9E" w14:textId="77777777" w:rsidR="00BE6757" w:rsidRPr="00860F3C" w:rsidRDefault="00BE6757" w:rsidP="00055B25">
            <w:pPr>
              <w:pStyle w:val="Figtext"/>
              <w:spacing w:line="240" w:lineRule="auto"/>
              <w:rPr>
                <w:sz w:val="18"/>
                <w:szCs w:val="18"/>
              </w:rPr>
            </w:pPr>
            <w:r w:rsidRPr="00860F3C">
              <w:rPr>
                <w:sz w:val="18"/>
                <w:szCs w:val="18"/>
              </w:rPr>
              <w:t>40 [2.5]</w:t>
            </w:r>
          </w:p>
        </w:tc>
        <w:tc>
          <w:tcPr>
            <w:tcW w:w="1077" w:type="dxa"/>
            <w:tcBorders>
              <w:top w:val="nil"/>
              <w:left w:val="nil"/>
              <w:bottom w:val="nil"/>
              <w:right w:val="nil"/>
            </w:tcBorders>
            <w:vAlign w:val="center"/>
          </w:tcPr>
          <w:p w14:paraId="347EF303" w14:textId="77777777" w:rsidR="00BE6757" w:rsidRPr="00860F3C" w:rsidRDefault="00BE6757" w:rsidP="00055B25">
            <w:pPr>
              <w:pStyle w:val="Figtext"/>
              <w:spacing w:line="240" w:lineRule="auto"/>
              <w:rPr>
                <w:sz w:val="18"/>
                <w:szCs w:val="18"/>
              </w:rPr>
            </w:pPr>
            <w:r w:rsidRPr="00860F3C">
              <w:rPr>
                <w:sz w:val="18"/>
                <w:szCs w:val="18"/>
              </w:rPr>
              <w:t>45 [2.4]</w:t>
            </w:r>
          </w:p>
        </w:tc>
        <w:tc>
          <w:tcPr>
            <w:tcW w:w="2129" w:type="dxa"/>
            <w:tcBorders>
              <w:top w:val="nil"/>
              <w:left w:val="nil"/>
              <w:bottom w:val="nil"/>
              <w:right w:val="nil"/>
            </w:tcBorders>
            <w:vAlign w:val="center"/>
          </w:tcPr>
          <w:p w14:paraId="053D9C1A" w14:textId="77777777" w:rsidR="00BE6757" w:rsidRPr="00860F3C" w:rsidRDefault="00BE6757" w:rsidP="00055B25">
            <w:pPr>
              <w:pStyle w:val="Figtext"/>
              <w:spacing w:line="240" w:lineRule="auto"/>
              <w:rPr>
                <w:sz w:val="18"/>
                <w:szCs w:val="18"/>
              </w:rPr>
            </w:pPr>
            <w:r w:rsidRPr="00860F3C">
              <w:rPr>
                <w:sz w:val="18"/>
                <w:szCs w:val="18"/>
              </w:rPr>
              <w:t>364</w:t>
            </w:r>
            <w:r>
              <w:rPr>
                <w:sz w:val="18"/>
                <w:szCs w:val="18"/>
              </w:rPr>
              <w:t xml:space="preserve"> [2.2; 2.0-2.4]</w:t>
            </w:r>
          </w:p>
        </w:tc>
      </w:tr>
      <w:tr w:rsidR="00BE6757" w14:paraId="75AB14DA" w14:textId="77777777" w:rsidTr="00FF257C">
        <w:tc>
          <w:tcPr>
            <w:tcW w:w="2660" w:type="dxa"/>
            <w:tcBorders>
              <w:top w:val="nil"/>
              <w:left w:val="nil"/>
              <w:bottom w:val="nil"/>
              <w:right w:val="nil"/>
            </w:tcBorders>
            <w:vAlign w:val="center"/>
          </w:tcPr>
          <w:p w14:paraId="61F17ED2" w14:textId="77777777" w:rsidR="00BE6757" w:rsidRPr="00860F3C" w:rsidRDefault="00BE6757" w:rsidP="00055B25">
            <w:pPr>
              <w:pStyle w:val="Figtext"/>
              <w:spacing w:line="240" w:lineRule="auto"/>
              <w:rPr>
                <w:i/>
                <w:sz w:val="16"/>
                <w:szCs w:val="16"/>
                <w:vertAlign w:val="superscript"/>
              </w:rPr>
            </w:pPr>
            <w:r w:rsidRPr="00860F3C">
              <w:rPr>
                <w:i/>
                <w:sz w:val="16"/>
                <w:szCs w:val="16"/>
              </w:rPr>
              <w:t>STR</w:t>
            </w:r>
            <w:r w:rsidRPr="00860F3C">
              <w:rPr>
                <w:i/>
                <w:sz w:val="16"/>
                <w:szCs w:val="16"/>
                <w:vertAlign w:val="superscript"/>
              </w:rPr>
              <w:t>$</w:t>
            </w:r>
          </w:p>
        </w:tc>
        <w:tc>
          <w:tcPr>
            <w:tcW w:w="1077" w:type="dxa"/>
            <w:tcBorders>
              <w:top w:val="nil"/>
              <w:left w:val="nil"/>
              <w:bottom w:val="nil"/>
              <w:right w:val="nil"/>
            </w:tcBorders>
            <w:vAlign w:val="center"/>
          </w:tcPr>
          <w:p w14:paraId="089B355B" w14:textId="77777777" w:rsidR="00BE6757" w:rsidRPr="00860F3C" w:rsidRDefault="00BE6757" w:rsidP="00055B25">
            <w:pPr>
              <w:pStyle w:val="Figtext"/>
              <w:spacing w:line="240" w:lineRule="auto"/>
              <w:rPr>
                <w:i/>
                <w:sz w:val="16"/>
                <w:szCs w:val="16"/>
              </w:rPr>
            </w:pPr>
            <w:r w:rsidRPr="00860F3C">
              <w:rPr>
                <w:i/>
                <w:sz w:val="16"/>
                <w:szCs w:val="16"/>
              </w:rPr>
              <w:t>15 [0.8]</w:t>
            </w:r>
          </w:p>
        </w:tc>
        <w:tc>
          <w:tcPr>
            <w:tcW w:w="1077" w:type="dxa"/>
            <w:tcBorders>
              <w:top w:val="nil"/>
              <w:left w:val="nil"/>
              <w:bottom w:val="nil"/>
              <w:right w:val="nil"/>
            </w:tcBorders>
            <w:vAlign w:val="center"/>
          </w:tcPr>
          <w:p w14:paraId="455A8939" w14:textId="77777777" w:rsidR="00BE6757" w:rsidRPr="00860F3C" w:rsidRDefault="00BE6757" w:rsidP="00055B25">
            <w:pPr>
              <w:pStyle w:val="Figtext"/>
              <w:spacing w:line="240" w:lineRule="auto"/>
              <w:rPr>
                <w:i/>
                <w:sz w:val="16"/>
                <w:szCs w:val="16"/>
              </w:rPr>
            </w:pPr>
            <w:r w:rsidRPr="00860F3C">
              <w:rPr>
                <w:i/>
                <w:sz w:val="16"/>
                <w:szCs w:val="16"/>
              </w:rPr>
              <w:t>26 [1.7]</w:t>
            </w:r>
          </w:p>
        </w:tc>
        <w:tc>
          <w:tcPr>
            <w:tcW w:w="1077" w:type="dxa"/>
            <w:tcBorders>
              <w:top w:val="nil"/>
              <w:left w:val="nil"/>
              <w:bottom w:val="nil"/>
              <w:right w:val="nil"/>
            </w:tcBorders>
            <w:vAlign w:val="center"/>
          </w:tcPr>
          <w:p w14:paraId="3D4F2D25" w14:textId="77777777" w:rsidR="00BE6757" w:rsidRPr="00860F3C" w:rsidRDefault="00BE6757" w:rsidP="00055B25">
            <w:pPr>
              <w:pStyle w:val="Figtext"/>
              <w:spacing w:line="240" w:lineRule="auto"/>
              <w:rPr>
                <w:i/>
                <w:sz w:val="16"/>
                <w:szCs w:val="16"/>
              </w:rPr>
            </w:pPr>
            <w:r w:rsidRPr="00860F3C">
              <w:rPr>
                <w:i/>
                <w:sz w:val="16"/>
                <w:szCs w:val="16"/>
              </w:rPr>
              <w:t>18 [1.1]</w:t>
            </w:r>
          </w:p>
        </w:tc>
        <w:tc>
          <w:tcPr>
            <w:tcW w:w="1077" w:type="dxa"/>
            <w:tcBorders>
              <w:top w:val="nil"/>
              <w:left w:val="nil"/>
              <w:bottom w:val="nil"/>
              <w:right w:val="nil"/>
            </w:tcBorders>
            <w:vAlign w:val="center"/>
          </w:tcPr>
          <w:p w14:paraId="2183AB53" w14:textId="77777777" w:rsidR="00BE6757" w:rsidRPr="00860F3C" w:rsidRDefault="00BE6757" w:rsidP="00055B25">
            <w:pPr>
              <w:pStyle w:val="Figtext"/>
              <w:spacing w:line="240" w:lineRule="auto"/>
              <w:rPr>
                <w:i/>
                <w:sz w:val="16"/>
                <w:szCs w:val="16"/>
              </w:rPr>
            </w:pPr>
            <w:r w:rsidRPr="00860F3C">
              <w:rPr>
                <w:i/>
                <w:sz w:val="16"/>
                <w:szCs w:val="16"/>
              </w:rPr>
              <w:t>14 [0.8]</w:t>
            </w:r>
          </w:p>
        </w:tc>
        <w:tc>
          <w:tcPr>
            <w:tcW w:w="1077" w:type="dxa"/>
            <w:tcBorders>
              <w:top w:val="nil"/>
              <w:left w:val="nil"/>
              <w:bottom w:val="nil"/>
              <w:right w:val="nil"/>
            </w:tcBorders>
            <w:vAlign w:val="center"/>
          </w:tcPr>
          <w:p w14:paraId="5350628C" w14:textId="77777777" w:rsidR="00BE6757" w:rsidRPr="00860F3C" w:rsidRDefault="00BE6757" w:rsidP="00055B25">
            <w:pPr>
              <w:pStyle w:val="Figtext"/>
              <w:spacing w:line="240" w:lineRule="auto"/>
              <w:rPr>
                <w:i/>
                <w:sz w:val="16"/>
                <w:szCs w:val="16"/>
              </w:rPr>
            </w:pPr>
            <w:r w:rsidRPr="00860F3C">
              <w:rPr>
                <w:i/>
                <w:sz w:val="16"/>
                <w:szCs w:val="16"/>
              </w:rPr>
              <w:t>20 [1.0]</w:t>
            </w:r>
          </w:p>
        </w:tc>
        <w:tc>
          <w:tcPr>
            <w:tcW w:w="1077" w:type="dxa"/>
            <w:tcBorders>
              <w:top w:val="nil"/>
              <w:left w:val="nil"/>
              <w:bottom w:val="nil"/>
              <w:right w:val="nil"/>
            </w:tcBorders>
            <w:vAlign w:val="center"/>
          </w:tcPr>
          <w:p w14:paraId="4DE17511" w14:textId="77777777" w:rsidR="00BE6757" w:rsidRPr="00860F3C" w:rsidRDefault="00BE6757" w:rsidP="00055B25">
            <w:pPr>
              <w:pStyle w:val="Figtext"/>
              <w:spacing w:line="240" w:lineRule="auto"/>
              <w:rPr>
                <w:i/>
                <w:sz w:val="16"/>
                <w:szCs w:val="16"/>
              </w:rPr>
            </w:pPr>
            <w:r w:rsidRPr="00860F3C">
              <w:rPr>
                <w:i/>
                <w:sz w:val="16"/>
                <w:szCs w:val="16"/>
              </w:rPr>
              <w:t>13 [0.9]</w:t>
            </w:r>
          </w:p>
        </w:tc>
        <w:tc>
          <w:tcPr>
            <w:tcW w:w="1077" w:type="dxa"/>
            <w:tcBorders>
              <w:top w:val="nil"/>
              <w:left w:val="nil"/>
              <w:bottom w:val="nil"/>
              <w:right w:val="nil"/>
            </w:tcBorders>
            <w:vAlign w:val="center"/>
          </w:tcPr>
          <w:p w14:paraId="5D54EFB4" w14:textId="77777777" w:rsidR="00BE6757" w:rsidRPr="00860F3C" w:rsidRDefault="00BE6757" w:rsidP="00055B25">
            <w:pPr>
              <w:pStyle w:val="Figtext"/>
              <w:spacing w:line="240" w:lineRule="auto"/>
              <w:rPr>
                <w:i/>
                <w:sz w:val="16"/>
                <w:szCs w:val="16"/>
              </w:rPr>
            </w:pPr>
            <w:r w:rsidRPr="00860F3C">
              <w:rPr>
                <w:i/>
                <w:sz w:val="16"/>
                <w:szCs w:val="16"/>
              </w:rPr>
              <w:t>14 [0.9]</w:t>
            </w:r>
          </w:p>
        </w:tc>
        <w:tc>
          <w:tcPr>
            <w:tcW w:w="1077" w:type="dxa"/>
            <w:tcBorders>
              <w:top w:val="nil"/>
              <w:left w:val="nil"/>
              <w:bottom w:val="nil"/>
              <w:right w:val="nil"/>
            </w:tcBorders>
            <w:vAlign w:val="center"/>
          </w:tcPr>
          <w:p w14:paraId="1E7CC720" w14:textId="77777777" w:rsidR="00BE6757" w:rsidRPr="00860F3C" w:rsidRDefault="00BE6757" w:rsidP="00055B25">
            <w:pPr>
              <w:pStyle w:val="Figtext"/>
              <w:spacing w:line="240" w:lineRule="auto"/>
              <w:rPr>
                <w:i/>
                <w:sz w:val="16"/>
                <w:szCs w:val="16"/>
              </w:rPr>
            </w:pPr>
            <w:r w:rsidRPr="00860F3C">
              <w:rPr>
                <w:i/>
                <w:sz w:val="16"/>
                <w:szCs w:val="16"/>
              </w:rPr>
              <w:t>23 [1.4]</w:t>
            </w:r>
          </w:p>
        </w:tc>
        <w:tc>
          <w:tcPr>
            <w:tcW w:w="1077" w:type="dxa"/>
            <w:tcBorders>
              <w:top w:val="nil"/>
              <w:left w:val="nil"/>
              <w:bottom w:val="nil"/>
              <w:right w:val="nil"/>
            </w:tcBorders>
            <w:vAlign w:val="center"/>
          </w:tcPr>
          <w:p w14:paraId="33EFDE55" w14:textId="77777777" w:rsidR="00BE6757" w:rsidRPr="00860F3C" w:rsidRDefault="00BE6757" w:rsidP="00055B25">
            <w:pPr>
              <w:pStyle w:val="Figtext"/>
              <w:spacing w:line="240" w:lineRule="auto"/>
              <w:rPr>
                <w:i/>
                <w:sz w:val="16"/>
                <w:szCs w:val="16"/>
              </w:rPr>
            </w:pPr>
            <w:r w:rsidRPr="00860F3C">
              <w:rPr>
                <w:i/>
                <w:sz w:val="16"/>
                <w:szCs w:val="16"/>
              </w:rPr>
              <w:t>14 [0.9]</w:t>
            </w:r>
          </w:p>
        </w:tc>
        <w:tc>
          <w:tcPr>
            <w:tcW w:w="1077" w:type="dxa"/>
            <w:tcBorders>
              <w:top w:val="nil"/>
              <w:left w:val="nil"/>
              <w:bottom w:val="nil"/>
              <w:right w:val="nil"/>
            </w:tcBorders>
            <w:vAlign w:val="center"/>
          </w:tcPr>
          <w:p w14:paraId="14313634" w14:textId="77777777" w:rsidR="00BE6757" w:rsidRPr="00860F3C" w:rsidRDefault="00BE6757" w:rsidP="00055B25">
            <w:pPr>
              <w:pStyle w:val="Figtext"/>
              <w:spacing w:line="240" w:lineRule="auto"/>
              <w:rPr>
                <w:i/>
                <w:sz w:val="16"/>
                <w:szCs w:val="16"/>
              </w:rPr>
            </w:pPr>
            <w:r w:rsidRPr="00860F3C">
              <w:rPr>
                <w:i/>
                <w:sz w:val="16"/>
                <w:szCs w:val="16"/>
              </w:rPr>
              <w:t>23 [1.2]</w:t>
            </w:r>
          </w:p>
        </w:tc>
        <w:tc>
          <w:tcPr>
            <w:tcW w:w="2129" w:type="dxa"/>
            <w:tcBorders>
              <w:top w:val="nil"/>
              <w:left w:val="nil"/>
              <w:bottom w:val="nil"/>
              <w:right w:val="nil"/>
            </w:tcBorders>
            <w:vAlign w:val="center"/>
          </w:tcPr>
          <w:p w14:paraId="3EF91BC4" w14:textId="77777777" w:rsidR="00BE6757" w:rsidRPr="00860F3C" w:rsidRDefault="00BE6757" w:rsidP="00055B25">
            <w:pPr>
              <w:pStyle w:val="Figtext"/>
              <w:spacing w:line="240" w:lineRule="auto"/>
              <w:rPr>
                <w:i/>
                <w:sz w:val="16"/>
                <w:szCs w:val="16"/>
              </w:rPr>
            </w:pPr>
            <w:r w:rsidRPr="00860F3C">
              <w:rPr>
                <w:i/>
                <w:sz w:val="16"/>
                <w:szCs w:val="16"/>
              </w:rPr>
              <w:t>180</w:t>
            </w:r>
            <w:r>
              <w:rPr>
                <w:i/>
                <w:sz w:val="16"/>
                <w:szCs w:val="16"/>
              </w:rPr>
              <w:t xml:space="preserve"> [1.1; 0.9-1.2]</w:t>
            </w:r>
          </w:p>
        </w:tc>
      </w:tr>
      <w:tr w:rsidR="00BE6757" w14:paraId="29B029F9" w14:textId="77777777" w:rsidTr="00FF257C">
        <w:tc>
          <w:tcPr>
            <w:tcW w:w="2660" w:type="dxa"/>
            <w:tcBorders>
              <w:top w:val="nil"/>
              <w:left w:val="nil"/>
              <w:bottom w:val="nil"/>
              <w:right w:val="nil"/>
            </w:tcBorders>
            <w:vAlign w:val="center"/>
          </w:tcPr>
          <w:p w14:paraId="3F4BE98E" w14:textId="77777777" w:rsidR="00BE6757" w:rsidRPr="00860F3C" w:rsidRDefault="00BE6757" w:rsidP="00055B25">
            <w:pPr>
              <w:pStyle w:val="Figtext"/>
              <w:spacing w:line="240" w:lineRule="auto"/>
              <w:rPr>
                <w:i/>
                <w:sz w:val="16"/>
                <w:szCs w:val="16"/>
                <w:vertAlign w:val="superscript"/>
              </w:rPr>
            </w:pPr>
            <w:r w:rsidRPr="00860F3C">
              <w:rPr>
                <w:i/>
                <w:sz w:val="16"/>
                <w:szCs w:val="16"/>
              </w:rPr>
              <w:t>STM</w:t>
            </w:r>
            <w:r w:rsidRPr="00860F3C">
              <w:rPr>
                <w:i/>
                <w:sz w:val="16"/>
                <w:szCs w:val="16"/>
                <w:vertAlign w:val="superscript"/>
              </w:rPr>
              <w:t>$</w:t>
            </w:r>
          </w:p>
        </w:tc>
        <w:tc>
          <w:tcPr>
            <w:tcW w:w="1077" w:type="dxa"/>
            <w:tcBorders>
              <w:top w:val="nil"/>
              <w:left w:val="nil"/>
              <w:bottom w:val="nil"/>
              <w:right w:val="nil"/>
            </w:tcBorders>
            <w:vAlign w:val="center"/>
          </w:tcPr>
          <w:p w14:paraId="5E4BB7E3" w14:textId="77777777" w:rsidR="00BE6757" w:rsidRPr="00860F3C" w:rsidRDefault="00BE6757" w:rsidP="00055B25">
            <w:pPr>
              <w:pStyle w:val="Figtext"/>
              <w:spacing w:line="240" w:lineRule="auto"/>
              <w:rPr>
                <w:i/>
                <w:sz w:val="16"/>
                <w:szCs w:val="16"/>
              </w:rPr>
            </w:pPr>
            <w:r w:rsidRPr="00860F3C">
              <w:rPr>
                <w:i/>
                <w:sz w:val="16"/>
                <w:szCs w:val="16"/>
              </w:rPr>
              <w:t>35 [1.9]</w:t>
            </w:r>
          </w:p>
        </w:tc>
        <w:tc>
          <w:tcPr>
            <w:tcW w:w="1077" w:type="dxa"/>
            <w:tcBorders>
              <w:top w:val="nil"/>
              <w:left w:val="nil"/>
              <w:bottom w:val="nil"/>
              <w:right w:val="nil"/>
            </w:tcBorders>
            <w:vAlign w:val="center"/>
          </w:tcPr>
          <w:p w14:paraId="19DA6E5D" w14:textId="77777777" w:rsidR="00BE6757" w:rsidRPr="00860F3C" w:rsidRDefault="00BE6757" w:rsidP="00055B25">
            <w:pPr>
              <w:pStyle w:val="Figtext"/>
              <w:spacing w:line="240" w:lineRule="auto"/>
              <w:rPr>
                <w:i/>
                <w:sz w:val="16"/>
                <w:szCs w:val="16"/>
              </w:rPr>
            </w:pPr>
            <w:r w:rsidRPr="00860F3C">
              <w:rPr>
                <w:i/>
                <w:sz w:val="16"/>
                <w:szCs w:val="16"/>
              </w:rPr>
              <w:t>29 [1.9]</w:t>
            </w:r>
          </w:p>
        </w:tc>
        <w:tc>
          <w:tcPr>
            <w:tcW w:w="1077" w:type="dxa"/>
            <w:tcBorders>
              <w:top w:val="nil"/>
              <w:left w:val="nil"/>
              <w:bottom w:val="nil"/>
              <w:right w:val="nil"/>
            </w:tcBorders>
            <w:vAlign w:val="center"/>
          </w:tcPr>
          <w:p w14:paraId="6BC892AA" w14:textId="77777777" w:rsidR="00BE6757" w:rsidRPr="00860F3C" w:rsidRDefault="00BE6757" w:rsidP="00055B25">
            <w:pPr>
              <w:pStyle w:val="Figtext"/>
              <w:spacing w:line="240" w:lineRule="auto"/>
              <w:rPr>
                <w:i/>
                <w:sz w:val="16"/>
                <w:szCs w:val="16"/>
              </w:rPr>
            </w:pPr>
            <w:r w:rsidRPr="00860F3C">
              <w:rPr>
                <w:i/>
                <w:sz w:val="16"/>
                <w:szCs w:val="16"/>
              </w:rPr>
              <w:t>21 [1.3]</w:t>
            </w:r>
          </w:p>
        </w:tc>
        <w:tc>
          <w:tcPr>
            <w:tcW w:w="1077" w:type="dxa"/>
            <w:tcBorders>
              <w:top w:val="nil"/>
              <w:left w:val="nil"/>
              <w:bottom w:val="nil"/>
              <w:right w:val="nil"/>
            </w:tcBorders>
            <w:vAlign w:val="center"/>
          </w:tcPr>
          <w:p w14:paraId="08AF7C65" w14:textId="77777777" w:rsidR="00BE6757" w:rsidRPr="00860F3C" w:rsidRDefault="00BE6757" w:rsidP="00055B25">
            <w:pPr>
              <w:pStyle w:val="Figtext"/>
              <w:spacing w:line="240" w:lineRule="auto"/>
              <w:rPr>
                <w:i/>
                <w:sz w:val="16"/>
                <w:szCs w:val="16"/>
              </w:rPr>
            </w:pPr>
            <w:r w:rsidRPr="00860F3C">
              <w:rPr>
                <w:i/>
                <w:sz w:val="16"/>
                <w:szCs w:val="16"/>
              </w:rPr>
              <w:t>25 [1.5]</w:t>
            </w:r>
          </w:p>
        </w:tc>
        <w:tc>
          <w:tcPr>
            <w:tcW w:w="1077" w:type="dxa"/>
            <w:tcBorders>
              <w:top w:val="nil"/>
              <w:left w:val="nil"/>
              <w:bottom w:val="nil"/>
              <w:right w:val="nil"/>
            </w:tcBorders>
            <w:vAlign w:val="center"/>
          </w:tcPr>
          <w:p w14:paraId="4F43F340" w14:textId="77777777" w:rsidR="00BE6757" w:rsidRPr="00860F3C" w:rsidRDefault="00BE6757" w:rsidP="00055B25">
            <w:pPr>
              <w:pStyle w:val="Figtext"/>
              <w:spacing w:line="240" w:lineRule="auto"/>
              <w:rPr>
                <w:i/>
                <w:sz w:val="16"/>
                <w:szCs w:val="16"/>
              </w:rPr>
            </w:pPr>
            <w:r w:rsidRPr="00860F3C">
              <w:rPr>
                <w:i/>
                <w:sz w:val="16"/>
                <w:szCs w:val="16"/>
              </w:rPr>
              <w:t>39 [2.0]</w:t>
            </w:r>
          </w:p>
        </w:tc>
        <w:tc>
          <w:tcPr>
            <w:tcW w:w="1077" w:type="dxa"/>
            <w:tcBorders>
              <w:top w:val="nil"/>
              <w:left w:val="nil"/>
              <w:bottom w:val="nil"/>
              <w:right w:val="nil"/>
            </w:tcBorders>
            <w:vAlign w:val="center"/>
          </w:tcPr>
          <w:p w14:paraId="7CD7BFCE" w14:textId="77777777" w:rsidR="00BE6757" w:rsidRPr="00860F3C" w:rsidRDefault="00BE6757" w:rsidP="00055B25">
            <w:pPr>
              <w:pStyle w:val="Figtext"/>
              <w:spacing w:line="240" w:lineRule="auto"/>
              <w:rPr>
                <w:i/>
                <w:sz w:val="16"/>
                <w:szCs w:val="16"/>
              </w:rPr>
            </w:pPr>
            <w:r w:rsidRPr="00860F3C">
              <w:rPr>
                <w:i/>
                <w:sz w:val="16"/>
                <w:szCs w:val="16"/>
              </w:rPr>
              <w:t>26 [1.7]</w:t>
            </w:r>
          </w:p>
        </w:tc>
        <w:tc>
          <w:tcPr>
            <w:tcW w:w="1077" w:type="dxa"/>
            <w:tcBorders>
              <w:top w:val="nil"/>
              <w:left w:val="nil"/>
              <w:bottom w:val="nil"/>
              <w:right w:val="nil"/>
            </w:tcBorders>
            <w:vAlign w:val="center"/>
          </w:tcPr>
          <w:p w14:paraId="7BE62EB4" w14:textId="77777777" w:rsidR="00BE6757" w:rsidRPr="00860F3C" w:rsidRDefault="00BE6757" w:rsidP="00055B25">
            <w:pPr>
              <w:pStyle w:val="Figtext"/>
              <w:spacing w:line="240" w:lineRule="auto"/>
              <w:rPr>
                <w:i/>
                <w:sz w:val="16"/>
                <w:szCs w:val="16"/>
              </w:rPr>
            </w:pPr>
            <w:r w:rsidRPr="00860F3C">
              <w:rPr>
                <w:i/>
                <w:sz w:val="16"/>
                <w:szCs w:val="16"/>
              </w:rPr>
              <w:t>28 [1.8]</w:t>
            </w:r>
          </w:p>
        </w:tc>
        <w:tc>
          <w:tcPr>
            <w:tcW w:w="1077" w:type="dxa"/>
            <w:tcBorders>
              <w:top w:val="nil"/>
              <w:left w:val="nil"/>
              <w:bottom w:val="nil"/>
              <w:right w:val="nil"/>
            </w:tcBorders>
            <w:vAlign w:val="center"/>
          </w:tcPr>
          <w:p w14:paraId="489AACBF" w14:textId="77777777" w:rsidR="00BE6757" w:rsidRPr="00860F3C" w:rsidRDefault="00BE6757" w:rsidP="00055B25">
            <w:pPr>
              <w:pStyle w:val="Figtext"/>
              <w:spacing w:line="240" w:lineRule="auto"/>
              <w:rPr>
                <w:i/>
                <w:sz w:val="16"/>
                <w:szCs w:val="16"/>
              </w:rPr>
            </w:pPr>
            <w:r w:rsidRPr="00860F3C">
              <w:rPr>
                <w:i/>
                <w:sz w:val="16"/>
                <w:szCs w:val="16"/>
              </w:rPr>
              <w:t>23 [1.4]</w:t>
            </w:r>
          </w:p>
        </w:tc>
        <w:tc>
          <w:tcPr>
            <w:tcW w:w="1077" w:type="dxa"/>
            <w:tcBorders>
              <w:top w:val="nil"/>
              <w:left w:val="nil"/>
              <w:bottom w:val="nil"/>
              <w:right w:val="nil"/>
            </w:tcBorders>
            <w:vAlign w:val="center"/>
          </w:tcPr>
          <w:p w14:paraId="70E1F0E1" w14:textId="77777777" w:rsidR="00BE6757" w:rsidRPr="00860F3C" w:rsidRDefault="00BE6757" w:rsidP="00055B25">
            <w:pPr>
              <w:pStyle w:val="Figtext"/>
              <w:spacing w:line="240" w:lineRule="auto"/>
              <w:rPr>
                <w:i/>
                <w:sz w:val="16"/>
                <w:szCs w:val="16"/>
              </w:rPr>
            </w:pPr>
            <w:r w:rsidRPr="00860F3C">
              <w:rPr>
                <w:i/>
                <w:sz w:val="16"/>
                <w:szCs w:val="16"/>
              </w:rPr>
              <w:t>35 [2.1]</w:t>
            </w:r>
          </w:p>
        </w:tc>
        <w:tc>
          <w:tcPr>
            <w:tcW w:w="1077" w:type="dxa"/>
            <w:tcBorders>
              <w:top w:val="nil"/>
              <w:left w:val="nil"/>
              <w:bottom w:val="nil"/>
              <w:right w:val="nil"/>
            </w:tcBorders>
            <w:vAlign w:val="center"/>
          </w:tcPr>
          <w:p w14:paraId="26E2CB3F" w14:textId="77777777" w:rsidR="00BE6757" w:rsidRPr="00860F3C" w:rsidRDefault="00BE6757" w:rsidP="00055B25">
            <w:pPr>
              <w:pStyle w:val="Figtext"/>
              <w:spacing w:line="240" w:lineRule="auto"/>
              <w:rPr>
                <w:i/>
                <w:sz w:val="16"/>
                <w:szCs w:val="16"/>
              </w:rPr>
            </w:pPr>
            <w:r w:rsidRPr="00860F3C">
              <w:rPr>
                <w:i/>
                <w:sz w:val="16"/>
                <w:szCs w:val="16"/>
              </w:rPr>
              <w:t>38 [2.0]</w:t>
            </w:r>
          </w:p>
        </w:tc>
        <w:tc>
          <w:tcPr>
            <w:tcW w:w="2129" w:type="dxa"/>
            <w:tcBorders>
              <w:top w:val="nil"/>
              <w:left w:val="nil"/>
              <w:bottom w:val="nil"/>
              <w:right w:val="nil"/>
            </w:tcBorders>
            <w:vAlign w:val="center"/>
          </w:tcPr>
          <w:p w14:paraId="659BEBC1" w14:textId="77777777" w:rsidR="00BE6757" w:rsidRPr="00860F3C" w:rsidRDefault="00BE6757" w:rsidP="00055B25">
            <w:pPr>
              <w:pStyle w:val="Figtext"/>
              <w:spacing w:line="240" w:lineRule="auto"/>
              <w:rPr>
                <w:i/>
                <w:sz w:val="16"/>
                <w:szCs w:val="16"/>
              </w:rPr>
            </w:pPr>
            <w:r w:rsidRPr="00860F3C">
              <w:rPr>
                <w:i/>
                <w:sz w:val="16"/>
                <w:szCs w:val="16"/>
              </w:rPr>
              <w:t>299</w:t>
            </w:r>
            <w:r>
              <w:rPr>
                <w:i/>
                <w:sz w:val="16"/>
                <w:szCs w:val="16"/>
              </w:rPr>
              <w:t xml:space="preserve"> [1.8; 1.6-2.0]</w:t>
            </w:r>
          </w:p>
        </w:tc>
      </w:tr>
      <w:tr w:rsidR="00BE6757" w14:paraId="0DD229C1" w14:textId="77777777" w:rsidTr="00FF257C">
        <w:tc>
          <w:tcPr>
            <w:tcW w:w="2660" w:type="dxa"/>
            <w:tcBorders>
              <w:top w:val="nil"/>
              <w:left w:val="nil"/>
              <w:bottom w:val="nil"/>
              <w:right w:val="nil"/>
            </w:tcBorders>
            <w:vAlign w:val="center"/>
          </w:tcPr>
          <w:p w14:paraId="66470DA5" w14:textId="77777777" w:rsidR="00BE6757" w:rsidRPr="00860F3C" w:rsidRDefault="00BE6757" w:rsidP="00055B25">
            <w:pPr>
              <w:pStyle w:val="Figtext"/>
              <w:spacing w:line="240" w:lineRule="auto"/>
              <w:rPr>
                <w:i/>
                <w:sz w:val="16"/>
                <w:szCs w:val="16"/>
              </w:rPr>
            </w:pPr>
            <w:r w:rsidRPr="00860F3C">
              <w:rPr>
                <w:i/>
                <w:sz w:val="16"/>
                <w:szCs w:val="16"/>
              </w:rPr>
              <w:t>Unknown STR &amp; Unknown STM</w:t>
            </w:r>
          </w:p>
        </w:tc>
        <w:tc>
          <w:tcPr>
            <w:tcW w:w="1077" w:type="dxa"/>
            <w:tcBorders>
              <w:top w:val="nil"/>
              <w:left w:val="nil"/>
              <w:bottom w:val="nil"/>
              <w:right w:val="nil"/>
            </w:tcBorders>
            <w:vAlign w:val="center"/>
          </w:tcPr>
          <w:p w14:paraId="4EE36B20" w14:textId="77777777" w:rsidR="00BE6757" w:rsidRPr="00860F3C" w:rsidRDefault="00BE6757" w:rsidP="00055B25">
            <w:pPr>
              <w:pStyle w:val="Figtext"/>
              <w:spacing w:line="240" w:lineRule="auto"/>
              <w:rPr>
                <w:i/>
                <w:sz w:val="16"/>
                <w:szCs w:val="16"/>
              </w:rPr>
            </w:pPr>
            <w:r w:rsidRPr="00860F3C">
              <w:rPr>
                <w:i/>
                <w:sz w:val="16"/>
                <w:szCs w:val="16"/>
              </w:rPr>
              <w:t>0 [0.0]</w:t>
            </w:r>
          </w:p>
        </w:tc>
        <w:tc>
          <w:tcPr>
            <w:tcW w:w="1077" w:type="dxa"/>
            <w:tcBorders>
              <w:top w:val="nil"/>
              <w:left w:val="nil"/>
              <w:bottom w:val="nil"/>
              <w:right w:val="nil"/>
            </w:tcBorders>
            <w:vAlign w:val="center"/>
          </w:tcPr>
          <w:p w14:paraId="059191F4" w14:textId="77777777" w:rsidR="00BE6757" w:rsidRPr="00860F3C" w:rsidRDefault="00BE6757" w:rsidP="00055B25">
            <w:pPr>
              <w:pStyle w:val="Figtext"/>
              <w:spacing w:line="240" w:lineRule="auto"/>
              <w:rPr>
                <w:i/>
                <w:sz w:val="16"/>
                <w:szCs w:val="16"/>
              </w:rPr>
            </w:pPr>
            <w:r w:rsidRPr="00860F3C">
              <w:rPr>
                <w:i/>
                <w:sz w:val="16"/>
                <w:szCs w:val="16"/>
              </w:rPr>
              <w:t>0 [0.0]</w:t>
            </w:r>
          </w:p>
        </w:tc>
        <w:tc>
          <w:tcPr>
            <w:tcW w:w="1077" w:type="dxa"/>
            <w:tcBorders>
              <w:top w:val="nil"/>
              <w:left w:val="nil"/>
              <w:bottom w:val="nil"/>
              <w:right w:val="nil"/>
            </w:tcBorders>
            <w:vAlign w:val="center"/>
          </w:tcPr>
          <w:p w14:paraId="3C9903A0" w14:textId="77777777" w:rsidR="00BE6757" w:rsidRPr="00860F3C" w:rsidRDefault="00BE6757" w:rsidP="00055B25">
            <w:pPr>
              <w:pStyle w:val="Figtext"/>
              <w:spacing w:line="240" w:lineRule="auto"/>
              <w:rPr>
                <w:i/>
                <w:sz w:val="16"/>
                <w:szCs w:val="16"/>
              </w:rPr>
            </w:pPr>
            <w:r w:rsidRPr="00860F3C">
              <w:rPr>
                <w:i/>
                <w:sz w:val="16"/>
                <w:szCs w:val="16"/>
              </w:rPr>
              <w:t>1 [0.1]</w:t>
            </w:r>
          </w:p>
        </w:tc>
        <w:tc>
          <w:tcPr>
            <w:tcW w:w="1077" w:type="dxa"/>
            <w:tcBorders>
              <w:top w:val="nil"/>
              <w:left w:val="nil"/>
              <w:bottom w:val="nil"/>
              <w:right w:val="nil"/>
            </w:tcBorders>
            <w:vAlign w:val="center"/>
          </w:tcPr>
          <w:p w14:paraId="552CDDA0" w14:textId="77777777" w:rsidR="00BE6757" w:rsidRPr="00860F3C" w:rsidRDefault="00BE6757" w:rsidP="00055B25">
            <w:pPr>
              <w:pStyle w:val="Figtext"/>
              <w:spacing w:line="240" w:lineRule="auto"/>
              <w:rPr>
                <w:i/>
                <w:sz w:val="16"/>
                <w:szCs w:val="16"/>
              </w:rPr>
            </w:pPr>
            <w:r w:rsidRPr="00860F3C">
              <w:rPr>
                <w:i/>
                <w:sz w:val="16"/>
                <w:szCs w:val="16"/>
              </w:rPr>
              <w:t>1 [0.1]</w:t>
            </w:r>
          </w:p>
        </w:tc>
        <w:tc>
          <w:tcPr>
            <w:tcW w:w="1077" w:type="dxa"/>
            <w:tcBorders>
              <w:top w:val="nil"/>
              <w:left w:val="nil"/>
              <w:bottom w:val="nil"/>
              <w:right w:val="nil"/>
            </w:tcBorders>
            <w:vAlign w:val="center"/>
          </w:tcPr>
          <w:p w14:paraId="353F2E6C" w14:textId="77777777" w:rsidR="00BE6757" w:rsidRPr="00860F3C" w:rsidRDefault="00BE6757" w:rsidP="00055B25">
            <w:pPr>
              <w:pStyle w:val="Figtext"/>
              <w:spacing w:line="240" w:lineRule="auto"/>
              <w:rPr>
                <w:i/>
                <w:sz w:val="16"/>
                <w:szCs w:val="16"/>
              </w:rPr>
            </w:pPr>
            <w:r w:rsidRPr="00860F3C">
              <w:rPr>
                <w:i/>
                <w:sz w:val="16"/>
                <w:szCs w:val="16"/>
              </w:rPr>
              <w:t>0 [0.0]</w:t>
            </w:r>
          </w:p>
        </w:tc>
        <w:tc>
          <w:tcPr>
            <w:tcW w:w="1077" w:type="dxa"/>
            <w:tcBorders>
              <w:top w:val="nil"/>
              <w:left w:val="nil"/>
              <w:bottom w:val="nil"/>
              <w:right w:val="nil"/>
            </w:tcBorders>
            <w:vAlign w:val="center"/>
          </w:tcPr>
          <w:p w14:paraId="53E4C345" w14:textId="77777777" w:rsidR="00BE6757" w:rsidRPr="00860F3C" w:rsidRDefault="00BE6757" w:rsidP="00055B25">
            <w:pPr>
              <w:pStyle w:val="Figtext"/>
              <w:spacing w:line="240" w:lineRule="auto"/>
              <w:rPr>
                <w:i/>
                <w:sz w:val="16"/>
                <w:szCs w:val="16"/>
              </w:rPr>
            </w:pPr>
            <w:r w:rsidRPr="00860F3C">
              <w:rPr>
                <w:i/>
                <w:sz w:val="16"/>
                <w:szCs w:val="16"/>
              </w:rPr>
              <w:t>0 [0.0]</w:t>
            </w:r>
          </w:p>
        </w:tc>
        <w:tc>
          <w:tcPr>
            <w:tcW w:w="1077" w:type="dxa"/>
            <w:tcBorders>
              <w:top w:val="nil"/>
              <w:left w:val="nil"/>
              <w:bottom w:val="nil"/>
              <w:right w:val="nil"/>
            </w:tcBorders>
            <w:vAlign w:val="center"/>
          </w:tcPr>
          <w:p w14:paraId="0A240656" w14:textId="77777777" w:rsidR="00BE6757" w:rsidRPr="00860F3C" w:rsidRDefault="00BE6757" w:rsidP="00055B25">
            <w:pPr>
              <w:pStyle w:val="Figtext"/>
              <w:spacing w:line="240" w:lineRule="auto"/>
              <w:rPr>
                <w:i/>
                <w:sz w:val="16"/>
                <w:szCs w:val="16"/>
              </w:rPr>
            </w:pPr>
            <w:r w:rsidRPr="00860F3C">
              <w:rPr>
                <w:i/>
                <w:sz w:val="16"/>
                <w:szCs w:val="16"/>
              </w:rPr>
              <w:t>0 [0.0]</w:t>
            </w:r>
          </w:p>
        </w:tc>
        <w:tc>
          <w:tcPr>
            <w:tcW w:w="1077" w:type="dxa"/>
            <w:tcBorders>
              <w:top w:val="nil"/>
              <w:left w:val="nil"/>
              <w:bottom w:val="nil"/>
              <w:right w:val="nil"/>
            </w:tcBorders>
            <w:vAlign w:val="center"/>
          </w:tcPr>
          <w:p w14:paraId="2313C3AC" w14:textId="77777777" w:rsidR="00BE6757" w:rsidRPr="00860F3C" w:rsidRDefault="00BE6757" w:rsidP="00055B25">
            <w:pPr>
              <w:pStyle w:val="Figtext"/>
              <w:spacing w:line="240" w:lineRule="auto"/>
              <w:rPr>
                <w:i/>
                <w:sz w:val="16"/>
                <w:szCs w:val="16"/>
              </w:rPr>
            </w:pPr>
            <w:r w:rsidRPr="00860F3C">
              <w:rPr>
                <w:i/>
                <w:sz w:val="16"/>
                <w:szCs w:val="16"/>
              </w:rPr>
              <w:t>0 [0.0]</w:t>
            </w:r>
          </w:p>
        </w:tc>
        <w:tc>
          <w:tcPr>
            <w:tcW w:w="1077" w:type="dxa"/>
            <w:tcBorders>
              <w:top w:val="nil"/>
              <w:left w:val="nil"/>
              <w:bottom w:val="nil"/>
              <w:right w:val="nil"/>
            </w:tcBorders>
            <w:vAlign w:val="center"/>
          </w:tcPr>
          <w:p w14:paraId="48465A53" w14:textId="77777777" w:rsidR="00BE6757" w:rsidRPr="00860F3C" w:rsidRDefault="00BE6757" w:rsidP="00055B25">
            <w:pPr>
              <w:pStyle w:val="Figtext"/>
              <w:spacing w:line="240" w:lineRule="auto"/>
              <w:rPr>
                <w:i/>
                <w:sz w:val="16"/>
                <w:szCs w:val="16"/>
              </w:rPr>
            </w:pPr>
            <w:r w:rsidRPr="00860F3C">
              <w:rPr>
                <w:i/>
                <w:sz w:val="16"/>
                <w:szCs w:val="16"/>
              </w:rPr>
              <w:t>0 [0.0]</w:t>
            </w:r>
          </w:p>
        </w:tc>
        <w:tc>
          <w:tcPr>
            <w:tcW w:w="1077" w:type="dxa"/>
            <w:tcBorders>
              <w:top w:val="nil"/>
              <w:left w:val="nil"/>
              <w:bottom w:val="nil"/>
              <w:right w:val="nil"/>
            </w:tcBorders>
            <w:vAlign w:val="center"/>
          </w:tcPr>
          <w:p w14:paraId="4E040EDF" w14:textId="77777777" w:rsidR="00BE6757" w:rsidRPr="00860F3C" w:rsidRDefault="00BE6757" w:rsidP="00055B25">
            <w:pPr>
              <w:pStyle w:val="Figtext"/>
              <w:spacing w:line="240" w:lineRule="auto"/>
              <w:rPr>
                <w:i/>
                <w:sz w:val="16"/>
                <w:szCs w:val="16"/>
              </w:rPr>
            </w:pPr>
            <w:r w:rsidRPr="00860F3C">
              <w:rPr>
                <w:i/>
                <w:sz w:val="16"/>
                <w:szCs w:val="16"/>
              </w:rPr>
              <w:t>0 [0.0]</w:t>
            </w:r>
          </w:p>
        </w:tc>
        <w:tc>
          <w:tcPr>
            <w:tcW w:w="2129" w:type="dxa"/>
            <w:tcBorders>
              <w:top w:val="nil"/>
              <w:left w:val="nil"/>
              <w:bottom w:val="nil"/>
              <w:right w:val="nil"/>
            </w:tcBorders>
            <w:vAlign w:val="center"/>
          </w:tcPr>
          <w:p w14:paraId="0CBB705C" w14:textId="77777777" w:rsidR="00BE6757" w:rsidRPr="00860F3C" w:rsidRDefault="00BE6757" w:rsidP="00055B25">
            <w:pPr>
              <w:pStyle w:val="Figtext"/>
              <w:spacing w:line="240" w:lineRule="auto"/>
              <w:rPr>
                <w:i/>
                <w:sz w:val="16"/>
                <w:szCs w:val="16"/>
              </w:rPr>
            </w:pPr>
            <w:r w:rsidRPr="00860F3C">
              <w:rPr>
                <w:i/>
                <w:sz w:val="16"/>
                <w:szCs w:val="16"/>
              </w:rPr>
              <w:t>2</w:t>
            </w:r>
            <w:r>
              <w:rPr>
                <w:i/>
                <w:sz w:val="16"/>
                <w:szCs w:val="16"/>
              </w:rPr>
              <w:t xml:space="preserve"> [&lt;0.1; 0.0-0.0] </w:t>
            </w:r>
          </w:p>
        </w:tc>
      </w:tr>
      <w:tr w:rsidR="00BE6757" w14:paraId="2ACC55A8" w14:textId="77777777" w:rsidTr="00FF257C">
        <w:tc>
          <w:tcPr>
            <w:tcW w:w="2660" w:type="dxa"/>
            <w:tcBorders>
              <w:top w:val="nil"/>
              <w:left w:val="nil"/>
              <w:bottom w:val="nil"/>
              <w:right w:val="nil"/>
            </w:tcBorders>
            <w:vAlign w:val="center"/>
          </w:tcPr>
          <w:p w14:paraId="52988AA8" w14:textId="77777777" w:rsidR="00BE6757" w:rsidRPr="00860F3C" w:rsidRDefault="00BE6757" w:rsidP="00055B25">
            <w:pPr>
              <w:pStyle w:val="Figtext"/>
              <w:spacing w:line="240" w:lineRule="auto"/>
              <w:rPr>
                <w:sz w:val="18"/>
                <w:szCs w:val="18"/>
              </w:rPr>
            </w:pPr>
            <w:r w:rsidRPr="00860F3C">
              <w:rPr>
                <w:sz w:val="18"/>
                <w:szCs w:val="18"/>
              </w:rPr>
              <w:t>Not STDR</w:t>
            </w:r>
          </w:p>
        </w:tc>
        <w:tc>
          <w:tcPr>
            <w:tcW w:w="1077" w:type="dxa"/>
            <w:tcBorders>
              <w:top w:val="nil"/>
              <w:left w:val="nil"/>
              <w:bottom w:val="nil"/>
              <w:right w:val="nil"/>
            </w:tcBorders>
            <w:vAlign w:val="center"/>
          </w:tcPr>
          <w:p w14:paraId="410C3C0D" w14:textId="77777777" w:rsidR="00BE6757" w:rsidRPr="00860F3C" w:rsidRDefault="00BE6757" w:rsidP="00055B25">
            <w:pPr>
              <w:pStyle w:val="Figtext"/>
              <w:spacing w:line="240" w:lineRule="auto"/>
              <w:rPr>
                <w:sz w:val="18"/>
                <w:szCs w:val="18"/>
              </w:rPr>
            </w:pPr>
            <w:r w:rsidRPr="00860F3C">
              <w:rPr>
                <w:sz w:val="18"/>
                <w:szCs w:val="18"/>
              </w:rPr>
              <w:t>147 [7.8]</w:t>
            </w:r>
          </w:p>
        </w:tc>
        <w:tc>
          <w:tcPr>
            <w:tcW w:w="1077" w:type="dxa"/>
            <w:tcBorders>
              <w:top w:val="nil"/>
              <w:left w:val="nil"/>
              <w:bottom w:val="nil"/>
              <w:right w:val="nil"/>
            </w:tcBorders>
            <w:vAlign w:val="center"/>
          </w:tcPr>
          <w:p w14:paraId="0D68A394" w14:textId="77777777" w:rsidR="00BE6757" w:rsidRPr="00860F3C" w:rsidRDefault="00BE6757" w:rsidP="00055B25">
            <w:pPr>
              <w:pStyle w:val="Figtext"/>
              <w:spacing w:line="240" w:lineRule="auto"/>
              <w:rPr>
                <w:sz w:val="18"/>
                <w:szCs w:val="18"/>
              </w:rPr>
            </w:pPr>
            <w:r w:rsidRPr="00860F3C">
              <w:rPr>
                <w:sz w:val="18"/>
                <w:szCs w:val="18"/>
              </w:rPr>
              <w:t>160 [10.4]</w:t>
            </w:r>
          </w:p>
        </w:tc>
        <w:tc>
          <w:tcPr>
            <w:tcW w:w="1077" w:type="dxa"/>
            <w:tcBorders>
              <w:top w:val="nil"/>
              <w:left w:val="nil"/>
              <w:bottom w:val="nil"/>
              <w:right w:val="nil"/>
            </w:tcBorders>
            <w:vAlign w:val="center"/>
          </w:tcPr>
          <w:p w14:paraId="02582AFA" w14:textId="77777777" w:rsidR="00BE6757" w:rsidRPr="00860F3C" w:rsidRDefault="00BE6757" w:rsidP="00055B25">
            <w:pPr>
              <w:pStyle w:val="Figtext"/>
              <w:spacing w:line="240" w:lineRule="auto"/>
              <w:rPr>
                <w:sz w:val="18"/>
                <w:szCs w:val="18"/>
              </w:rPr>
            </w:pPr>
            <w:r w:rsidRPr="00860F3C">
              <w:rPr>
                <w:sz w:val="18"/>
                <w:szCs w:val="18"/>
              </w:rPr>
              <w:t>104 [6.6]</w:t>
            </w:r>
          </w:p>
        </w:tc>
        <w:tc>
          <w:tcPr>
            <w:tcW w:w="1077" w:type="dxa"/>
            <w:tcBorders>
              <w:top w:val="nil"/>
              <w:left w:val="nil"/>
              <w:bottom w:val="nil"/>
              <w:right w:val="nil"/>
            </w:tcBorders>
            <w:vAlign w:val="center"/>
          </w:tcPr>
          <w:p w14:paraId="0B7573DE" w14:textId="77777777" w:rsidR="00BE6757" w:rsidRPr="00860F3C" w:rsidRDefault="00BE6757" w:rsidP="00055B25">
            <w:pPr>
              <w:pStyle w:val="Figtext"/>
              <w:spacing w:line="240" w:lineRule="auto"/>
              <w:rPr>
                <w:sz w:val="18"/>
                <w:szCs w:val="18"/>
              </w:rPr>
            </w:pPr>
            <w:r w:rsidRPr="00860F3C">
              <w:rPr>
                <w:sz w:val="18"/>
                <w:szCs w:val="18"/>
              </w:rPr>
              <w:t>96 [5.8]</w:t>
            </w:r>
          </w:p>
        </w:tc>
        <w:tc>
          <w:tcPr>
            <w:tcW w:w="1077" w:type="dxa"/>
            <w:tcBorders>
              <w:top w:val="nil"/>
              <w:left w:val="nil"/>
              <w:bottom w:val="nil"/>
              <w:right w:val="nil"/>
            </w:tcBorders>
            <w:vAlign w:val="center"/>
          </w:tcPr>
          <w:p w14:paraId="33EAC439" w14:textId="77777777" w:rsidR="00BE6757" w:rsidRPr="00860F3C" w:rsidRDefault="00BE6757" w:rsidP="00055B25">
            <w:pPr>
              <w:pStyle w:val="Figtext"/>
              <w:spacing w:line="240" w:lineRule="auto"/>
              <w:rPr>
                <w:sz w:val="18"/>
                <w:szCs w:val="18"/>
              </w:rPr>
            </w:pPr>
            <w:r w:rsidRPr="00860F3C">
              <w:rPr>
                <w:sz w:val="18"/>
                <w:szCs w:val="18"/>
              </w:rPr>
              <w:t>127 [6.5]</w:t>
            </w:r>
          </w:p>
        </w:tc>
        <w:tc>
          <w:tcPr>
            <w:tcW w:w="1077" w:type="dxa"/>
            <w:tcBorders>
              <w:top w:val="nil"/>
              <w:left w:val="nil"/>
              <w:bottom w:val="nil"/>
              <w:right w:val="nil"/>
            </w:tcBorders>
            <w:vAlign w:val="center"/>
          </w:tcPr>
          <w:p w14:paraId="50768E7F" w14:textId="77777777" w:rsidR="00BE6757" w:rsidRPr="00860F3C" w:rsidRDefault="00BE6757" w:rsidP="00055B25">
            <w:pPr>
              <w:pStyle w:val="Figtext"/>
              <w:spacing w:line="240" w:lineRule="auto"/>
              <w:rPr>
                <w:sz w:val="18"/>
                <w:szCs w:val="18"/>
              </w:rPr>
            </w:pPr>
            <w:r w:rsidRPr="00860F3C">
              <w:rPr>
                <w:sz w:val="18"/>
                <w:szCs w:val="18"/>
              </w:rPr>
              <w:t>84 [5.6]</w:t>
            </w:r>
          </w:p>
        </w:tc>
        <w:tc>
          <w:tcPr>
            <w:tcW w:w="1077" w:type="dxa"/>
            <w:tcBorders>
              <w:top w:val="nil"/>
              <w:left w:val="nil"/>
              <w:bottom w:val="nil"/>
              <w:right w:val="nil"/>
            </w:tcBorders>
            <w:vAlign w:val="center"/>
          </w:tcPr>
          <w:p w14:paraId="6F4579E2" w14:textId="77777777" w:rsidR="00BE6757" w:rsidRPr="00860F3C" w:rsidRDefault="00BE6757" w:rsidP="00055B25">
            <w:pPr>
              <w:pStyle w:val="Figtext"/>
              <w:spacing w:line="240" w:lineRule="auto"/>
              <w:rPr>
                <w:sz w:val="18"/>
                <w:szCs w:val="18"/>
              </w:rPr>
            </w:pPr>
            <w:r w:rsidRPr="00860F3C">
              <w:rPr>
                <w:sz w:val="18"/>
                <w:szCs w:val="18"/>
              </w:rPr>
              <w:t>73 [4.6]</w:t>
            </w:r>
          </w:p>
        </w:tc>
        <w:tc>
          <w:tcPr>
            <w:tcW w:w="1077" w:type="dxa"/>
            <w:tcBorders>
              <w:top w:val="nil"/>
              <w:left w:val="nil"/>
              <w:bottom w:val="nil"/>
              <w:right w:val="nil"/>
            </w:tcBorders>
            <w:vAlign w:val="center"/>
          </w:tcPr>
          <w:p w14:paraId="5761D03B" w14:textId="77777777" w:rsidR="00BE6757" w:rsidRPr="00860F3C" w:rsidRDefault="00BE6757" w:rsidP="00055B25">
            <w:pPr>
              <w:pStyle w:val="Figtext"/>
              <w:spacing w:line="240" w:lineRule="auto"/>
              <w:rPr>
                <w:sz w:val="18"/>
                <w:szCs w:val="18"/>
              </w:rPr>
            </w:pPr>
            <w:r w:rsidRPr="00860F3C">
              <w:rPr>
                <w:sz w:val="18"/>
                <w:szCs w:val="18"/>
              </w:rPr>
              <w:t>83 [5.1]</w:t>
            </w:r>
          </w:p>
        </w:tc>
        <w:tc>
          <w:tcPr>
            <w:tcW w:w="1077" w:type="dxa"/>
            <w:tcBorders>
              <w:top w:val="nil"/>
              <w:left w:val="nil"/>
              <w:bottom w:val="nil"/>
              <w:right w:val="nil"/>
            </w:tcBorders>
            <w:vAlign w:val="center"/>
          </w:tcPr>
          <w:p w14:paraId="5E7E4E75" w14:textId="77777777" w:rsidR="00BE6757" w:rsidRPr="00860F3C" w:rsidRDefault="00BE6757" w:rsidP="00055B25">
            <w:pPr>
              <w:pStyle w:val="Figtext"/>
              <w:spacing w:line="240" w:lineRule="auto"/>
              <w:rPr>
                <w:sz w:val="18"/>
                <w:szCs w:val="18"/>
              </w:rPr>
            </w:pPr>
            <w:r w:rsidRPr="00860F3C">
              <w:rPr>
                <w:sz w:val="18"/>
                <w:szCs w:val="18"/>
              </w:rPr>
              <w:t>105 [6.4]</w:t>
            </w:r>
          </w:p>
        </w:tc>
        <w:tc>
          <w:tcPr>
            <w:tcW w:w="1077" w:type="dxa"/>
            <w:tcBorders>
              <w:top w:val="nil"/>
              <w:left w:val="nil"/>
              <w:bottom w:val="nil"/>
              <w:right w:val="nil"/>
            </w:tcBorders>
            <w:vAlign w:val="center"/>
          </w:tcPr>
          <w:p w14:paraId="2E94D557" w14:textId="77777777" w:rsidR="00BE6757" w:rsidRPr="00860F3C" w:rsidRDefault="00BE6757" w:rsidP="00055B25">
            <w:pPr>
              <w:pStyle w:val="Figtext"/>
              <w:spacing w:line="240" w:lineRule="auto"/>
              <w:rPr>
                <w:sz w:val="18"/>
                <w:szCs w:val="18"/>
              </w:rPr>
            </w:pPr>
            <w:r w:rsidRPr="00860F3C">
              <w:rPr>
                <w:sz w:val="18"/>
                <w:szCs w:val="18"/>
              </w:rPr>
              <w:t>96 [5.1]</w:t>
            </w:r>
          </w:p>
        </w:tc>
        <w:tc>
          <w:tcPr>
            <w:tcW w:w="2129" w:type="dxa"/>
            <w:tcBorders>
              <w:top w:val="nil"/>
              <w:left w:val="nil"/>
              <w:bottom w:val="nil"/>
              <w:right w:val="nil"/>
            </w:tcBorders>
            <w:vAlign w:val="center"/>
          </w:tcPr>
          <w:p w14:paraId="1EC94798" w14:textId="77777777" w:rsidR="00BE6757" w:rsidRPr="00860F3C" w:rsidRDefault="00BE6757" w:rsidP="00055B25">
            <w:pPr>
              <w:pStyle w:val="Figtext"/>
              <w:spacing w:line="240" w:lineRule="auto"/>
              <w:rPr>
                <w:sz w:val="18"/>
                <w:szCs w:val="18"/>
              </w:rPr>
            </w:pPr>
            <w:r w:rsidRPr="00860F3C">
              <w:rPr>
                <w:sz w:val="18"/>
                <w:szCs w:val="18"/>
              </w:rPr>
              <w:t>1075</w:t>
            </w:r>
            <w:r>
              <w:rPr>
                <w:sz w:val="18"/>
                <w:szCs w:val="18"/>
              </w:rPr>
              <w:t xml:space="preserve"> [6.4; 6.0-6.8]</w:t>
            </w:r>
          </w:p>
        </w:tc>
      </w:tr>
      <w:tr w:rsidR="00BE6757" w14:paraId="4293DB87" w14:textId="77777777" w:rsidTr="00FF257C">
        <w:tc>
          <w:tcPr>
            <w:tcW w:w="2660" w:type="dxa"/>
            <w:tcBorders>
              <w:top w:val="nil"/>
              <w:left w:val="nil"/>
              <w:bottom w:val="single" w:sz="8" w:space="0" w:color="87C773"/>
              <w:right w:val="nil"/>
            </w:tcBorders>
            <w:vAlign w:val="center"/>
          </w:tcPr>
          <w:p w14:paraId="7BFED3C9" w14:textId="77777777" w:rsidR="00BE6757" w:rsidRPr="00860F3C" w:rsidRDefault="00BE6757" w:rsidP="00055B25">
            <w:pPr>
              <w:pStyle w:val="Figtext"/>
              <w:spacing w:line="240" w:lineRule="auto"/>
              <w:rPr>
                <w:sz w:val="18"/>
                <w:szCs w:val="18"/>
              </w:rPr>
            </w:pPr>
            <w:r w:rsidRPr="00860F3C">
              <w:rPr>
                <w:sz w:val="18"/>
                <w:szCs w:val="18"/>
              </w:rPr>
              <w:t>Unknown STDR status</w:t>
            </w:r>
          </w:p>
        </w:tc>
        <w:tc>
          <w:tcPr>
            <w:tcW w:w="1077" w:type="dxa"/>
            <w:tcBorders>
              <w:top w:val="nil"/>
              <w:left w:val="nil"/>
              <w:bottom w:val="single" w:sz="8" w:space="0" w:color="87C773"/>
              <w:right w:val="nil"/>
            </w:tcBorders>
            <w:vAlign w:val="center"/>
          </w:tcPr>
          <w:p w14:paraId="7A0FCA57" w14:textId="77777777" w:rsidR="00BE6757" w:rsidRPr="00860F3C" w:rsidRDefault="00BE6757" w:rsidP="00055B25">
            <w:pPr>
              <w:pStyle w:val="Figtext"/>
              <w:spacing w:line="240" w:lineRule="auto"/>
              <w:rPr>
                <w:sz w:val="18"/>
                <w:szCs w:val="18"/>
              </w:rPr>
            </w:pPr>
            <w:r w:rsidRPr="00860F3C">
              <w:rPr>
                <w:sz w:val="18"/>
                <w:szCs w:val="18"/>
              </w:rPr>
              <w:t>0 [0.0]</w:t>
            </w:r>
          </w:p>
        </w:tc>
        <w:tc>
          <w:tcPr>
            <w:tcW w:w="1077" w:type="dxa"/>
            <w:tcBorders>
              <w:top w:val="nil"/>
              <w:left w:val="nil"/>
              <w:bottom w:val="single" w:sz="8" w:space="0" w:color="87C773"/>
              <w:right w:val="nil"/>
            </w:tcBorders>
            <w:vAlign w:val="center"/>
          </w:tcPr>
          <w:p w14:paraId="4AD2636A" w14:textId="77777777" w:rsidR="00BE6757" w:rsidRPr="00860F3C" w:rsidRDefault="00BE6757" w:rsidP="00055B25">
            <w:pPr>
              <w:pStyle w:val="Figtext"/>
              <w:spacing w:line="240" w:lineRule="auto"/>
              <w:rPr>
                <w:sz w:val="18"/>
                <w:szCs w:val="18"/>
              </w:rPr>
            </w:pPr>
            <w:r w:rsidRPr="00860F3C">
              <w:rPr>
                <w:sz w:val="18"/>
                <w:szCs w:val="18"/>
              </w:rPr>
              <w:t>0 [0.0]</w:t>
            </w:r>
          </w:p>
        </w:tc>
        <w:tc>
          <w:tcPr>
            <w:tcW w:w="1077" w:type="dxa"/>
            <w:tcBorders>
              <w:top w:val="nil"/>
              <w:left w:val="nil"/>
              <w:bottom w:val="single" w:sz="8" w:space="0" w:color="87C773"/>
              <w:right w:val="nil"/>
            </w:tcBorders>
            <w:vAlign w:val="center"/>
          </w:tcPr>
          <w:p w14:paraId="043CC46F" w14:textId="77777777" w:rsidR="00BE6757" w:rsidRPr="00860F3C" w:rsidRDefault="00BE6757" w:rsidP="00055B25">
            <w:pPr>
              <w:pStyle w:val="Figtext"/>
              <w:spacing w:line="240" w:lineRule="auto"/>
              <w:rPr>
                <w:sz w:val="18"/>
                <w:szCs w:val="18"/>
              </w:rPr>
            </w:pPr>
            <w:r w:rsidRPr="00860F3C">
              <w:rPr>
                <w:sz w:val="18"/>
                <w:szCs w:val="18"/>
              </w:rPr>
              <w:t>0 [0.0]</w:t>
            </w:r>
          </w:p>
        </w:tc>
        <w:tc>
          <w:tcPr>
            <w:tcW w:w="1077" w:type="dxa"/>
            <w:tcBorders>
              <w:top w:val="nil"/>
              <w:left w:val="nil"/>
              <w:bottom w:val="single" w:sz="8" w:space="0" w:color="87C773"/>
              <w:right w:val="nil"/>
            </w:tcBorders>
            <w:vAlign w:val="center"/>
          </w:tcPr>
          <w:p w14:paraId="2A489185" w14:textId="77777777" w:rsidR="00BE6757" w:rsidRPr="00860F3C" w:rsidRDefault="00BE6757" w:rsidP="00055B25">
            <w:pPr>
              <w:pStyle w:val="Figtext"/>
              <w:spacing w:line="240" w:lineRule="auto"/>
              <w:rPr>
                <w:sz w:val="18"/>
                <w:szCs w:val="18"/>
              </w:rPr>
            </w:pPr>
            <w:r w:rsidRPr="00860F3C">
              <w:rPr>
                <w:sz w:val="18"/>
                <w:szCs w:val="18"/>
              </w:rPr>
              <w:t>0 [0.0]</w:t>
            </w:r>
          </w:p>
        </w:tc>
        <w:tc>
          <w:tcPr>
            <w:tcW w:w="1077" w:type="dxa"/>
            <w:tcBorders>
              <w:top w:val="nil"/>
              <w:left w:val="nil"/>
              <w:bottom w:val="single" w:sz="8" w:space="0" w:color="87C773"/>
              <w:right w:val="nil"/>
            </w:tcBorders>
            <w:vAlign w:val="center"/>
          </w:tcPr>
          <w:p w14:paraId="3D0361D3" w14:textId="77777777" w:rsidR="00BE6757" w:rsidRPr="00860F3C" w:rsidRDefault="00BE6757" w:rsidP="00055B25">
            <w:pPr>
              <w:pStyle w:val="Figtext"/>
              <w:spacing w:line="240" w:lineRule="auto"/>
              <w:rPr>
                <w:sz w:val="18"/>
                <w:szCs w:val="18"/>
              </w:rPr>
            </w:pPr>
            <w:r w:rsidRPr="00860F3C">
              <w:rPr>
                <w:sz w:val="18"/>
                <w:szCs w:val="18"/>
              </w:rPr>
              <w:t>0 [0.0]</w:t>
            </w:r>
          </w:p>
        </w:tc>
        <w:tc>
          <w:tcPr>
            <w:tcW w:w="1077" w:type="dxa"/>
            <w:tcBorders>
              <w:top w:val="nil"/>
              <w:left w:val="nil"/>
              <w:bottom w:val="single" w:sz="8" w:space="0" w:color="87C773"/>
              <w:right w:val="nil"/>
            </w:tcBorders>
            <w:vAlign w:val="center"/>
          </w:tcPr>
          <w:p w14:paraId="45CCB292" w14:textId="77777777" w:rsidR="00BE6757" w:rsidRPr="00860F3C" w:rsidRDefault="00BE6757" w:rsidP="00055B25">
            <w:pPr>
              <w:pStyle w:val="Figtext"/>
              <w:spacing w:line="240" w:lineRule="auto"/>
              <w:rPr>
                <w:sz w:val="18"/>
                <w:szCs w:val="18"/>
              </w:rPr>
            </w:pPr>
            <w:r w:rsidRPr="00860F3C">
              <w:rPr>
                <w:sz w:val="18"/>
                <w:szCs w:val="18"/>
              </w:rPr>
              <w:t>0 [0.0]</w:t>
            </w:r>
          </w:p>
        </w:tc>
        <w:tc>
          <w:tcPr>
            <w:tcW w:w="1077" w:type="dxa"/>
            <w:tcBorders>
              <w:top w:val="nil"/>
              <w:left w:val="nil"/>
              <w:bottom w:val="single" w:sz="8" w:space="0" w:color="87C773"/>
              <w:right w:val="nil"/>
            </w:tcBorders>
            <w:vAlign w:val="center"/>
          </w:tcPr>
          <w:p w14:paraId="58EB597D" w14:textId="77777777" w:rsidR="00BE6757" w:rsidRPr="00860F3C" w:rsidRDefault="00BE6757" w:rsidP="00055B25">
            <w:pPr>
              <w:pStyle w:val="Figtext"/>
              <w:spacing w:line="240" w:lineRule="auto"/>
              <w:rPr>
                <w:sz w:val="18"/>
                <w:szCs w:val="18"/>
              </w:rPr>
            </w:pPr>
            <w:r w:rsidRPr="00860F3C">
              <w:rPr>
                <w:sz w:val="18"/>
                <w:szCs w:val="18"/>
              </w:rPr>
              <w:t>0 [0.0]</w:t>
            </w:r>
          </w:p>
        </w:tc>
        <w:tc>
          <w:tcPr>
            <w:tcW w:w="1077" w:type="dxa"/>
            <w:tcBorders>
              <w:top w:val="nil"/>
              <w:left w:val="nil"/>
              <w:bottom w:val="single" w:sz="8" w:space="0" w:color="87C773"/>
              <w:right w:val="nil"/>
            </w:tcBorders>
            <w:vAlign w:val="center"/>
          </w:tcPr>
          <w:p w14:paraId="57D4F111" w14:textId="77777777" w:rsidR="00BE6757" w:rsidRPr="00860F3C" w:rsidRDefault="00BE6757" w:rsidP="00055B25">
            <w:pPr>
              <w:pStyle w:val="Figtext"/>
              <w:spacing w:line="240" w:lineRule="auto"/>
              <w:rPr>
                <w:sz w:val="18"/>
                <w:szCs w:val="18"/>
              </w:rPr>
            </w:pPr>
            <w:r w:rsidRPr="00860F3C">
              <w:rPr>
                <w:sz w:val="18"/>
                <w:szCs w:val="18"/>
              </w:rPr>
              <w:t>0 [0.0]</w:t>
            </w:r>
          </w:p>
        </w:tc>
        <w:tc>
          <w:tcPr>
            <w:tcW w:w="1077" w:type="dxa"/>
            <w:tcBorders>
              <w:top w:val="nil"/>
              <w:left w:val="nil"/>
              <w:bottom w:val="single" w:sz="8" w:space="0" w:color="87C773"/>
              <w:right w:val="nil"/>
            </w:tcBorders>
            <w:vAlign w:val="center"/>
          </w:tcPr>
          <w:p w14:paraId="1F30FF28" w14:textId="77777777" w:rsidR="00BE6757" w:rsidRPr="00860F3C" w:rsidRDefault="00BE6757" w:rsidP="00055B25">
            <w:pPr>
              <w:pStyle w:val="Figtext"/>
              <w:spacing w:line="240" w:lineRule="auto"/>
              <w:rPr>
                <w:sz w:val="18"/>
                <w:szCs w:val="18"/>
              </w:rPr>
            </w:pPr>
            <w:r w:rsidRPr="00860F3C">
              <w:rPr>
                <w:sz w:val="18"/>
                <w:szCs w:val="18"/>
              </w:rPr>
              <w:t>0 [0.0]</w:t>
            </w:r>
          </w:p>
        </w:tc>
        <w:tc>
          <w:tcPr>
            <w:tcW w:w="1077" w:type="dxa"/>
            <w:tcBorders>
              <w:top w:val="nil"/>
              <w:left w:val="nil"/>
              <w:bottom w:val="single" w:sz="8" w:space="0" w:color="87C773"/>
              <w:right w:val="nil"/>
            </w:tcBorders>
            <w:vAlign w:val="center"/>
          </w:tcPr>
          <w:p w14:paraId="35B95D2D" w14:textId="77777777" w:rsidR="00BE6757" w:rsidRPr="00860F3C" w:rsidRDefault="00BE6757" w:rsidP="00055B25">
            <w:pPr>
              <w:pStyle w:val="Figtext"/>
              <w:spacing w:line="240" w:lineRule="auto"/>
              <w:rPr>
                <w:sz w:val="18"/>
                <w:szCs w:val="18"/>
              </w:rPr>
            </w:pPr>
            <w:r w:rsidRPr="00860F3C">
              <w:rPr>
                <w:sz w:val="18"/>
                <w:szCs w:val="18"/>
              </w:rPr>
              <w:t>3 [0.2]</w:t>
            </w:r>
          </w:p>
        </w:tc>
        <w:tc>
          <w:tcPr>
            <w:tcW w:w="2129" w:type="dxa"/>
            <w:tcBorders>
              <w:top w:val="nil"/>
              <w:left w:val="nil"/>
              <w:bottom w:val="single" w:sz="8" w:space="0" w:color="87C773"/>
              <w:right w:val="nil"/>
            </w:tcBorders>
            <w:vAlign w:val="center"/>
          </w:tcPr>
          <w:p w14:paraId="2338514E" w14:textId="77777777" w:rsidR="00BE6757" w:rsidRPr="00860F3C" w:rsidRDefault="00BE6757" w:rsidP="00055B25">
            <w:pPr>
              <w:pStyle w:val="Figtext"/>
              <w:spacing w:line="240" w:lineRule="auto"/>
              <w:rPr>
                <w:sz w:val="18"/>
                <w:szCs w:val="18"/>
              </w:rPr>
            </w:pPr>
            <w:r w:rsidRPr="00860F3C">
              <w:rPr>
                <w:sz w:val="18"/>
                <w:szCs w:val="18"/>
              </w:rPr>
              <w:t>3</w:t>
            </w:r>
            <w:r>
              <w:rPr>
                <w:sz w:val="18"/>
                <w:szCs w:val="18"/>
              </w:rPr>
              <w:t xml:space="preserve"> [&lt;0.1; 0.0-0.1]</w:t>
            </w:r>
          </w:p>
        </w:tc>
      </w:tr>
      <w:tr w:rsidR="00BE6757" w14:paraId="06C7F2B3" w14:textId="77777777" w:rsidTr="00FF257C">
        <w:tc>
          <w:tcPr>
            <w:tcW w:w="2660" w:type="dxa"/>
            <w:tcBorders>
              <w:top w:val="single" w:sz="8" w:space="0" w:color="87C773"/>
              <w:left w:val="nil"/>
              <w:bottom w:val="single" w:sz="12" w:space="0" w:color="87C773"/>
              <w:right w:val="nil"/>
            </w:tcBorders>
            <w:vAlign w:val="center"/>
          </w:tcPr>
          <w:p w14:paraId="3D599ABE" w14:textId="77777777" w:rsidR="00BE6757" w:rsidRPr="00860F3C" w:rsidRDefault="00BE6757" w:rsidP="00055B25">
            <w:pPr>
              <w:pStyle w:val="Figtext"/>
              <w:spacing w:line="240" w:lineRule="auto"/>
            </w:pPr>
            <w:r w:rsidRPr="00860F3C">
              <w:t>No biomicroscopy recorded***</w:t>
            </w:r>
          </w:p>
        </w:tc>
        <w:tc>
          <w:tcPr>
            <w:tcW w:w="1077" w:type="dxa"/>
            <w:tcBorders>
              <w:top w:val="single" w:sz="8" w:space="0" w:color="87C773"/>
              <w:left w:val="nil"/>
              <w:bottom w:val="single" w:sz="12" w:space="0" w:color="87C773"/>
              <w:right w:val="nil"/>
            </w:tcBorders>
            <w:vAlign w:val="center"/>
          </w:tcPr>
          <w:p w14:paraId="3192368D" w14:textId="77777777" w:rsidR="00BE6757" w:rsidRPr="00860F3C" w:rsidRDefault="00BE6757" w:rsidP="00055B25">
            <w:pPr>
              <w:pStyle w:val="Figtext"/>
              <w:spacing w:line="240" w:lineRule="auto"/>
            </w:pPr>
            <w:r w:rsidRPr="00860F3C">
              <w:t>44 [2.3]</w:t>
            </w:r>
          </w:p>
        </w:tc>
        <w:tc>
          <w:tcPr>
            <w:tcW w:w="1077" w:type="dxa"/>
            <w:tcBorders>
              <w:top w:val="single" w:sz="8" w:space="0" w:color="87C773"/>
              <w:left w:val="nil"/>
              <w:bottom w:val="single" w:sz="12" w:space="0" w:color="87C773"/>
              <w:right w:val="nil"/>
            </w:tcBorders>
            <w:vAlign w:val="center"/>
          </w:tcPr>
          <w:p w14:paraId="51439CA8" w14:textId="77777777" w:rsidR="00BE6757" w:rsidRPr="00860F3C" w:rsidRDefault="00BE6757" w:rsidP="00055B25">
            <w:pPr>
              <w:pStyle w:val="Figtext"/>
              <w:spacing w:line="240" w:lineRule="auto"/>
            </w:pPr>
            <w:r w:rsidRPr="00860F3C">
              <w:t>29 [1.9]</w:t>
            </w:r>
          </w:p>
        </w:tc>
        <w:tc>
          <w:tcPr>
            <w:tcW w:w="1077" w:type="dxa"/>
            <w:tcBorders>
              <w:top w:val="single" w:sz="8" w:space="0" w:color="87C773"/>
              <w:left w:val="nil"/>
              <w:bottom w:val="single" w:sz="12" w:space="0" w:color="87C773"/>
              <w:right w:val="nil"/>
            </w:tcBorders>
            <w:vAlign w:val="center"/>
          </w:tcPr>
          <w:p w14:paraId="29DDC647" w14:textId="77777777" w:rsidR="00BE6757" w:rsidRPr="00860F3C" w:rsidRDefault="00BE6757" w:rsidP="00055B25">
            <w:pPr>
              <w:pStyle w:val="Figtext"/>
              <w:spacing w:line="240" w:lineRule="auto"/>
            </w:pPr>
            <w:r w:rsidRPr="00860F3C">
              <w:t>34 [2.2]</w:t>
            </w:r>
          </w:p>
        </w:tc>
        <w:tc>
          <w:tcPr>
            <w:tcW w:w="1077" w:type="dxa"/>
            <w:tcBorders>
              <w:top w:val="single" w:sz="8" w:space="0" w:color="87C773"/>
              <w:left w:val="nil"/>
              <w:bottom w:val="single" w:sz="12" w:space="0" w:color="87C773"/>
              <w:right w:val="nil"/>
            </w:tcBorders>
            <w:vAlign w:val="center"/>
          </w:tcPr>
          <w:p w14:paraId="3C0C6530" w14:textId="77777777" w:rsidR="00BE6757" w:rsidRPr="00860F3C" w:rsidRDefault="00BE6757" w:rsidP="00055B25">
            <w:pPr>
              <w:pStyle w:val="Figtext"/>
              <w:spacing w:line="240" w:lineRule="auto"/>
            </w:pPr>
            <w:r w:rsidRPr="00860F3C">
              <w:t>21 [1.3]</w:t>
            </w:r>
          </w:p>
        </w:tc>
        <w:tc>
          <w:tcPr>
            <w:tcW w:w="1077" w:type="dxa"/>
            <w:tcBorders>
              <w:top w:val="single" w:sz="8" w:space="0" w:color="87C773"/>
              <w:left w:val="nil"/>
              <w:bottom w:val="single" w:sz="12" w:space="0" w:color="87C773"/>
              <w:right w:val="nil"/>
            </w:tcBorders>
            <w:vAlign w:val="center"/>
          </w:tcPr>
          <w:p w14:paraId="4292C2A5" w14:textId="77777777" w:rsidR="00BE6757" w:rsidRPr="00860F3C" w:rsidRDefault="00BE6757" w:rsidP="00055B25">
            <w:pPr>
              <w:pStyle w:val="Figtext"/>
              <w:spacing w:line="240" w:lineRule="auto"/>
            </w:pPr>
            <w:r w:rsidRPr="00860F3C">
              <w:t>28 [1.4]</w:t>
            </w:r>
          </w:p>
        </w:tc>
        <w:tc>
          <w:tcPr>
            <w:tcW w:w="1077" w:type="dxa"/>
            <w:tcBorders>
              <w:top w:val="single" w:sz="8" w:space="0" w:color="87C773"/>
              <w:left w:val="nil"/>
              <w:bottom w:val="single" w:sz="12" w:space="0" w:color="87C773"/>
              <w:right w:val="nil"/>
            </w:tcBorders>
            <w:vAlign w:val="center"/>
          </w:tcPr>
          <w:p w14:paraId="1342167A" w14:textId="77777777" w:rsidR="00BE6757" w:rsidRPr="00860F3C" w:rsidRDefault="00BE6757" w:rsidP="00055B25">
            <w:pPr>
              <w:pStyle w:val="Figtext"/>
              <w:spacing w:line="240" w:lineRule="auto"/>
            </w:pPr>
            <w:r w:rsidRPr="00860F3C">
              <w:t>17 [1.1]</w:t>
            </w:r>
          </w:p>
        </w:tc>
        <w:tc>
          <w:tcPr>
            <w:tcW w:w="1077" w:type="dxa"/>
            <w:tcBorders>
              <w:top w:val="single" w:sz="8" w:space="0" w:color="87C773"/>
              <w:left w:val="nil"/>
              <w:bottom w:val="single" w:sz="12" w:space="0" w:color="87C773"/>
              <w:right w:val="nil"/>
            </w:tcBorders>
            <w:vAlign w:val="center"/>
          </w:tcPr>
          <w:p w14:paraId="6964F453" w14:textId="77777777" w:rsidR="00BE6757" w:rsidRPr="00860F3C" w:rsidRDefault="00BE6757" w:rsidP="00055B25">
            <w:pPr>
              <w:pStyle w:val="Figtext"/>
              <w:spacing w:line="240" w:lineRule="auto"/>
            </w:pPr>
            <w:r w:rsidRPr="00860F3C">
              <w:t>6 [0.4]</w:t>
            </w:r>
          </w:p>
        </w:tc>
        <w:tc>
          <w:tcPr>
            <w:tcW w:w="1077" w:type="dxa"/>
            <w:tcBorders>
              <w:top w:val="single" w:sz="8" w:space="0" w:color="87C773"/>
              <w:left w:val="nil"/>
              <w:bottom w:val="single" w:sz="12" w:space="0" w:color="87C773"/>
              <w:right w:val="nil"/>
            </w:tcBorders>
            <w:vAlign w:val="center"/>
          </w:tcPr>
          <w:p w14:paraId="60FE0238" w14:textId="77777777" w:rsidR="00BE6757" w:rsidRPr="00860F3C" w:rsidRDefault="00BE6757" w:rsidP="00055B25">
            <w:pPr>
              <w:pStyle w:val="Figtext"/>
              <w:spacing w:line="240" w:lineRule="auto"/>
            </w:pPr>
            <w:r w:rsidRPr="00860F3C">
              <w:t>10 [0.6]</w:t>
            </w:r>
          </w:p>
        </w:tc>
        <w:tc>
          <w:tcPr>
            <w:tcW w:w="1077" w:type="dxa"/>
            <w:tcBorders>
              <w:top w:val="single" w:sz="8" w:space="0" w:color="87C773"/>
              <w:left w:val="nil"/>
              <w:bottom w:val="single" w:sz="12" w:space="0" w:color="87C773"/>
              <w:right w:val="nil"/>
            </w:tcBorders>
            <w:vAlign w:val="center"/>
          </w:tcPr>
          <w:p w14:paraId="0BA81808" w14:textId="77777777" w:rsidR="00BE6757" w:rsidRPr="00860F3C" w:rsidRDefault="00BE6757" w:rsidP="00055B25">
            <w:pPr>
              <w:pStyle w:val="Figtext"/>
              <w:spacing w:line="240" w:lineRule="auto"/>
            </w:pPr>
            <w:r w:rsidRPr="00860F3C">
              <w:t>12 [0.7]</w:t>
            </w:r>
          </w:p>
        </w:tc>
        <w:tc>
          <w:tcPr>
            <w:tcW w:w="1077" w:type="dxa"/>
            <w:tcBorders>
              <w:top w:val="single" w:sz="8" w:space="0" w:color="87C773"/>
              <w:left w:val="nil"/>
              <w:bottom w:val="single" w:sz="12" w:space="0" w:color="87C773"/>
              <w:right w:val="nil"/>
            </w:tcBorders>
            <w:vAlign w:val="center"/>
          </w:tcPr>
          <w:p w14:paraId="4AAE9DC8" w14:textId="77777777" w:rsidR="00BE6757" w:rsidRPr="00860F3C" w:rsidRDefault="00BE6757" w:rsidP="00055B25">
            <w:pPr>
              <w:pStyle w:val="Figtext"/>
              <w:spacing w:line="240" w:lineRule="auto"/>
            </w:pPr>
            <w:r w:rsidRPr="00860F3C">
              <w:t>16 [0.9]</w:t>
            </w:r>
          </w:p>
        </w:tc>
        <w:tc>
          <w:tcPr>
            <w:tcW w:w="2129" w:type="dxa"/>
            <w:tcBorders>
              <w:top w:val="single" w:sz="8" w:space="0" w:color="87C773"/>
              <w:left w:val="nil"/>
              <w:bottom w:val="single" w:sz="12" w:space="0" w:color="87C773"/>
              <w:right w:val="nil"/>
            </w:tcBorders>
            <w:vAlign w:val="center"/>
          </w:tcPr>
          <w:p w14:paraId="27E7E84F" w14:textId="77777777" w:rsidR="00BE6757" w:rsidRPr="00860F3C" w:rsidRDefault="00BE6757" w:rsidP="00055B25">
            <w:pPr>
              <w:pStyle w:val="Figtext"/>
              <w:spacing w:line="240" w:lineRule="auto"/>
            </w:pPr>
            <w:r w:rsidRPr="00860F3C">
              <w:t>217</w:t>
            </w:r>
            <w:r>
              <w:t xml:space="preserve"> [1.3; 1.1-1.5]</w:t>
            </w:r>
          </w:p>
        </w:tc>
      </w:tr>
      <w:tr w:rsidR="00BE6757" w14:paraId="30ED0315" w14:textId="77777777" w:rsidTr="00FF257C">
        <w:tc>
          <w:tcPr>
            <w:tcW w:w="2660" w:type="dxa"/>
            <w:tcBorders>
              <w:top w:val="single" w:sz="12" w:space="0" w:color="87C773"/>
              <w:left w:val="nil"/>
              <w:bottom w:val="single" w:sz="12" w:space="0" w:color="87C773"/>
              <w:right w:val="nil"/>
            </w:tcBorders>
            <w:vAlign w:val="center"/>
          </w:tcPr>
          <w:p w14:paraId="3FB661E4" w14:textId="77777777" w:rsidR="00BE6757" w:rsidRPr="005B70EF" w:rsidRDefault="00BE6757" w:rsidP="00055B25">
            <w:pPr>
              <w:pStyle w:val="Figtext"/>
              <w:spacing w:line="240" w:lineRule="auto"/>
              <w:rPr>
                <w:b/>
              </w:rPr>
            </w:pPr>
            <w:r w:rsidRPr="005B70EF">
              <w:rPr>
                <w:b/>
              </w:rPr>
              <w:t>Screen negative</w:t>
            </w:r>
          </w:p>
        </w:tc>
        <w:tc>
          <w:tcPr>
            <w:tcW w:w="1077" w:type="dxa"/>
            <w:tcBorders>
              <w:top w:val="single" w:sz="12" w:space="0" w:color="87C773"/>
              <w:left w:val="nil"/>
              <w:bottom w:val="single" w:sz="12" w:space="0" w:color="87C773"/>
              <w:right w:val="nil"/>
            </w:tcBorders>
            <w:vAlign w:val="center"/>
          </w:tcPr>
          <w:p w14:paraId="52D64FC1" w14:textId="77777777" w:rsidR="00BE6757" w:rsidRPr="005B70EF" w:rsidRDefault="00BE6757" w:rsidP="00055B25">
            <w:pPr>
              <w:pStyle w:val="Figtext"/>
              <w:spacing w:line="240" w:lineRule="auto"/>
              <w:rPr>
                <w:b/>
              </w:rPr>
            </w:pPr>
            <w:r w:rsidRPr="005B70EF">
              <w:rPr>
                <w:b/>
              </w:rPr>
              <w:t>1653 [87.8]</w:t>
            </w:r>
          </w:p>
        </w:tc>
        <w:tc>
          <w:tcPr>
            <w:tcW w:w="1077" w:type="dxa"/>
            <w:tcBorders>
              <w:top w:val="single" w:sz="12" w:space="0" w:color="87C773"/>
              <w:left w:val="nil"/>
              <w:bottom w:val="single" w:sz="12" w:space="0" w:color="87C773"/>
              <w:right w:val="nil"/>
            </w:tcBorders>
            <w:vAlign w:val="center"/>
          </w:tcPr>
          <w:p w14:paraId="02BE767C" w14:textId="77777777" w:rsidR="00BE6757" w:rsidRPr="005B70EF" w:rsidRDefault="00BE6757" w:rsidP="00055B25">
            <w:pPr>
              <w:pStyle w:val="Figtext"/>
              <w:spacing w:line="240" w:lineRule="auto"/>
              <w:rPr>
                <w:b/>
              </w:rPr>
            </w:pPr>
            <w:r w:rsidRPr="005B70EF">
              <w:rPr>
                <w:b/>
              </w:rPr>
              <w:t>1316 [85.3]</w:t>
            </w:r>
          </w:p>
        </w:tc>
        <w:tc>
          <w:tcPr>
            <w:tcW w:w="1077" w:type="dxa"/>
            <w:tcBorders>
              <w:top w:val="single" w:sz="12" w:space="0" w:color="87C773"/>
              <w:left w:val="nil"/>
              <w:bottom w:val="single" w:sz="12" w:space="0" w:color="87C773"/>
              <w:right w:val="nil"/>
            </w:tcBorders>
            <w:vAlign w:val="center"/>
          </w:tcPr>
          <w:p w14:paraId="5FD41E94" w14:textId="77777777" w:rsidR="00BE6757" w:rsidRPr="005B70EF" w:rsidRDefault="00BE6757" w:rsidP="00055B25">
            <w:pPr>
              <w:pStyle w:val="Figtext"/>
              <w:spacing w:line="240" w:lineRule="auto"/>
              <w:rPr>
                <w:b/>
              </w:rPr>
            </w:pPr>
            <w:r w:rsidRPr="005B70EF">
              <w:rPr>
                <w:b/>
              </w:rPr>
              <w:t>1397 [89.2]</w:t>
            </w:r>
          </w:p>
        </w:tc>
        <w:tc>
          <w:tcPr>
            <w:tcW w:w="1077" w:type="dxa"/>
            <w:tcBorders>
              <w:top w:val="single" w:sz="12" w:space="0" w:color="87C773"/>
              <w:left w:val="nil"/>
              <w:bottom w:val="single" w:sz="12" w:space="0" w:color="87C773"/>
              <w:right w:val="nil"/>
            </w:tcBorders>
            <w:vAlign w:val="center"/>
          </w:tcPr>
          <w:p w14:paraId="67A6020F" w14:textId="77777777" w:rsidR="00BE6757" w:rsidRPr="005B70EF" w:rsidRDefault="00BE6757" w:rsidP="00055B25">
            <w:pPr>
              <w:pStyle w:val="Figtext"/>
              <w:spacing w:line="240" w:lineRule="auto"/>
              <w:rPr>
                <w:b/>
              </w:rPr>
            </w:pPr>
            <w:r w:rsidRPr="005B70EF">
              <w:rPr>
                <w:b/>
              </w:rPr>
              <w:t>1517 [91.1]</w:t>
            </w:r>
          </w:p>
        </w:tc>
        <w:tc>
          <w:tcPr>
            <w:tcW w:w="1077" w:type="dxa"/>
            <w:tcBorders>
              <w:top w:val="single" w:sz="12" w:space="0" w:color="87C773"/>
              <w:left w:val="nil"/>
              <w:bottom w:val="single" w:sz="12" w:space="0" w:color="87C773"/>
              <w:right w:val="nil"/>
            </w:tcBorders>
            <w:vAlign w:val="center"/>
          </w:tcPr>
          <w:p w14:paraId="66A9F8AD" w14:textId="77777777" w:rsidR="00BE6757" w:rsidRPr="005B70EF" w:rsidRDefault="00BE6757" w:rsidP="00055B25">
            <w:pPr>
              <w:pStyle w:val="Figtext"/>
              <w:spacing w:line="240" w:lineRule="auto"/>
              <w:rPr>
                <w:b/>
              </w:rPr>
            </w:pPr>
            <w:r w:rsidRPr="005B70EF">
              <w:rPr>
                <w:b/>
              </w:rPr>
              <w:t>1744 [89.9]</w:t>
            </w:r>
          </w:p>
        </w:tc>
        <w:tc>
          <w:tcPr>
            <w:tcW w:w="1077" w:type="dxa"/>
            <w:tcBorders>
              <w:top w:val="single" w:sz="12" w:space="0" w:color="87C773"/>
              <w:left w:val="nil"/>
              <w:bottom w:val="single" w:sz="12" w:space="0" w:color="87C773"/>
              <w:right w:val="nil"/>
            </w:tcBorders>
            <w:vAlign w:val="center"/>
          </w:tcPr>
          <w:p w14:paraId="21B5EF06" w14:textId="77777777" w:rsidR="00BE6757" w:rsidRPr="005B70EF" w:rsidRDefault="00BE6757" w:rsidP="00055B25">
            <w:pPr>
              <w:pStyle w:val="Figtext"/>
              <w:spacing w:line="240" w:lineRule="auto"/>
              <w:rPr>
                <w:b/>
              </w:rPr>
            </w:pPr>
            <w:r w:rsidRPr="005B70EF">
              <w:rPr>
                <w:b/>
              </w:rPr>
              <w:t>1372 [91.3]</w:t>
            </w:r>
          </w:p>
        </w:tc>
        <w:tc>
          <w:tcPr>
            <w:tcW w:w="1077" w:type="dxa"/>
            <w:tcBorders>
              <w:top w:val="single" w:sz="12" w:space="0" w:color="87C773"/>
              <w:left w:val="nil"/>
              <w:bottom w:val="single" w:sz="12" w:space="0" w:color="87C773"/>
              <w:right w:val="nil"/>
            </w:tcBorders>
            <w:vAlign w:val="center"/>
          </w:tcPr>
          <w:p w14:paraId="5B9F7B6A" w14:textId="77777777" w:rsidR="00BE6757" w:rsidRPr="005B70EF" w:rsidRDefault="00BE6757" w:rsidP="00055B25">
            <w:pPr>
              <w:pStyle w:val="Figtext"/>
              <w:spacing w:line="240" w:lineRule="auto"/>
              <w:rPr>
                <w:b/>
              </w:rPr>
            </w:pPr>
            <w:r w:rsidRPr="005B70EF">
              <w:rPr>
                <w:b/>
              </w:rPr>
              <w:t>1476 [92.9]</w:t>
            </w:r>
          </w:p>
        </w:tc>
        <w:tc>
          <w:tcPr>
            <w:tcW w:w="1077" w:type="dxa"/>
            <w:tcBorders>
              <w:top w:val="single" w:sz="12" w:space="0" w:color="87C773"/>
              <w:left w:val="nil"/>
              <w:bottom w:val="single" w:sz="12" w:space="0" w:color="87C773"/>
              <w:right w:val="nil"/>
            </w:tcBorders>
            <w:vAlign w:val="center"/>
          </w:tcPr>
          <w:p w14:paraId="104E813B" w14:textId="77777777" w:rsidR="00BE6757" w:rsidRPr="005B70EF" w:rsidRDefault="00BE6757" w:rsidP="00055B25">
            <w:pPr>
              <w:pStyle w:val="Figtext"/>
              <w:spacing w:line="240" w:lineRule="auto"/>
              <w:rPr>
                <w:b/>
              </w:rPr>
            </w:pPr>
            <w:r w:rsidRPr="005B70EF">
              <w:rPr>
                <w:b/>
              </w:rPr>
              <w:t>1505 [92.1]</w:t>
            </w:r>
          </w:p>
        </w:tc>
        <w:tc>
          <w:tcPr>
            <w:tcW w:w="1077" w:type="dxa"/>
            <w:tcBorders>
              <w:top w:val="single" w:sz="12" w:space="0" w:color="87C773"/>
              <w:left w:val="nil"/>
              <w:bottom w:val="single" w:sz="12" w:space="0" w:color="87C773"/>
              <w:right w:val="nil"/>
            </w:tcBorders>
            <w:vAlign w:val="center"/>
          </w:tcPr>
          <w:p w14:paraId="2EC0613E" w14:textId="77777777" w:rsidR="00BE6757" w:rsidRPr="005B70EF" w:rsidRDefault="00BE6757" w:rsidP="00055B25">
            <w:pPr>
              <w:pStyle w:val="Figtext"/>
              <w:spacing w:line="240" w:lineRule="auto"/>
              <w:rPr>
                <w:b/>
              </w:rPr>
            </w:pPr>
            <w:r w:rsidRPr="005B70EF">
              <w:rPr>
                <w:b/>
              </w:rPr>
              <w:t>1472 [90.4]</w:t>
            </w:r>
          </w:p>
        </w:tc>
        <w:tc>
          <w:tcPr>
            <w:tcW w:w="1077" w:type="dxa"/>
            <w:tcBorders>
              <w:top w:val="single" w:sz="12" w:space="0" w:color="87C773"/>
              <w:left w:val="nil"/>
              <w:bottom w:val="single" w:sz="12" w:space="0" w:color="87C773"/>
              <w:right w:val="nil"/>
            </w:tcBorders>
            <w:vAlign w:val="center"/>
          </w:tcPr>
          <w:p w14:paraId="255F52D4" w14:textId="77777777" w:rsidR="00BE6757" w:rsidRPr="005B70EF" w:rsidRDefault="00BE6757" w:rsidP="00055B25">
            <w:pPr>
              <w:pStyle w:val="Figtext"/>
              <w:spacing w:line="240" w:lineRule="auto"/>
              <w:rPr>
                <w:b/>
              </w:rPr>
            </w:pPr>
            <w:r w:rsidRPr="005B70EF">
              <w:rPr>
                <w:b/>
              </w:rPr>
              <w:t>1717 [91.5]</w:t>
            </w:r>
          </w:p>
        </w:tc>
        <w:tc>
          <w:tcPr>
            <w:tcW w:w="2129" w:type="dxa"/>
            <w:tcBorders>
              <w:top w:val="single" w:sz="12" w:space="0" w:color="87C773"/>
              <w:left w:val="nil"/>
              <w:bottom w:val="single" w:sz="12" w:space="0" w:color="87C773"/>
              <w:right w:val="nil"/>
            </w:tcBorders>
            <w:vAlign w:val="center"/>
          </w:tcPr>
          <w:p w14:paraId="54F9578C" w14:textId="77777777" w:rsidR="00BE6757" w:rsidRDefault="00BE6757" w:rsidP="00055B25">
            <w:pPr>
              <w:pStyle w:val="Figtext"/>
              <w:spacing w:line="240" w:lineRule="auto"/>
              <w:rPr>
                <w:b/>
              </w:rPr>
            </w:pPr>
            <w:r w:rsidRPr="005B70EF">
              <w:rPr>
                <w:b/>
              </w:rPr>
              <w:t xml:space="preserve">15169 </w:t>
            </w:r>
          </w:p>
          <w:p w14:paraId="7CA0691A" w14:textId="77777777" w:rsidR="00BE6757" w:rsidRPr="005B70EF" w:rsidRDefault="00BE6757" w:rsidP="00055B25">
            <w:pPr>
              <w:pStyle w:val="Figtext"/>
              <w:spacing w:line="240" w:lineRule="auto"/>
              <w:rPr>
                <w:b/>
              </w:rPr>
            </w:pPr>
            <w:r w:rsidRPr="005B70EF">
              <w:rPr>
                <w:b/>
              </w:rPr>
              <w:t>[90.1; 89.7-90.6]</w:t>
            </w:r>
          </w:p>
        </w:tc>
      </w:tr>
      <w:tr w:rsidR="00BE6757" w14:paraId="41C799FC" w14:textId="77777777" w:rsidTr="00FF257C">
        <w:tc>
          <w:tcPr>
            <w:tcW w:w="15559" w:type="dxa"/>
            <w:gridSpan w:val="12"/>
            <w:tcBorders>
              <w:top w:val="single" w:sz="12" w:space="0" w:color="87C773"/>
              <w:left w:val="nil"/>
              <w:bottom w:val="nil"/>
              <w:right w:val="nil"/>
            </w:tcBorders>
            <w:shd w:val="clear" w:color="auto" w:fill="EAF1DD" w:themeFill="accent3" w:themeFillTint="33"/>
            <w:vAlign w:val="center"/>
          </w:tcPr>
          <w:p w14:paraId="0F9C0131" w14:textId="77777777" w:rsidR="00BE6757" w:rsidRPr="003F6C06" w:rsidRDefault="00BE6757" w:rsidP="00FF257C">
            <w:pPr>
              <w:pStyle w:val="Figtextbottom"/>
              <w:spacing w:after="0" w:line="240" w:lineRule="auto"/>
            </w:pPr>
            <w:r w:rsidRPr="003F6C06">
              <w:t>*Screening year is from 1st April – 31st March. **Based on assumption that if category is unknown, then assume category is OED. ***Biomicroscopy must be recorded within 1 year of screening appointment when positive screen result occurred. ^Note that all percentages are calculated out of the number of individuals with at least one attended screening appointment. ^^Wilso</w:t>
            </w:r>
            <w:r>
              <w:t xml:space="preserve">n score confidence intervals. </w:t>
            </w:r>
            <w:r w:rsidRPr="003F6C06">
              <w:t>$Note that these are not mutually exclusive categories:</w:t>
            </w:r>
          </w:p>
          <w:p w14:paraId="6EE66FFE" w14:textId="77777777" w:rsidR="00BE6757" w:rsidRPr="003F6C06" w:rsidRDefault="00BE6757" w:rsidP="00FF257C">
            <w:pPr>
              <w:pStyle w:val="Figtextbottom"/>
              <w:spacing w:after="0" w:line="240" w:lineRule="auto"/>
            </w:pPr>
            <w:r w:rsidRPr="003F6C06">
              <w:t>In 2006/07 there were 9 [0.2%] cases with both STR &amp; STM. Additionally, 1 [&lt;0.1%] STR case had unknown STM.</w:t>
            </w:r>
          </w:p>
          <w:p w14:paraId="19635026" w14:textId="77777777" w:rsidR="00BE6757" w:rsidRPr="003F6C06" w:rsidRDefault="00BE6757" w:rsidP="00FF257C">
            <w:pPr>
              <w:pStyle w:val="Figtextbottom"/>
              <w:spacing w:after="0" w:line="240" w:lineRule="auto"/>
            </w:pPr>
            <w:r w:rsidRPr="003F6C06">
              <w:t>In 2007/08 there were 11 [0.6%] cases with both STR &amp; STM.</w:t>
            </w:r>
          </w:p>
          <w:p w14:paraId="12067270" w14:textId="77777777" w:rsidR="00BE6757" w:rsidRPr="003F6C06" w:rsidRDefault="00BE6757" w:rsidP="00FF257C">
            <w:pPr>
              <w:pStyle w:val="Figtextbottom"/>
              <w:spacing w:after="0" w:line="240" w:lineRule="auto"/>
            </w:pPr>
            <w:r w:rsidRPr="003F6C06">
              <w:t>In 2008/09 there were 18 [1.2%] cases with both STR &amp; STM.</w:t>
            </w:r>
          </w:p>
          <w:p w14:paraId="1C60E1BF" w14:textId="77777777" w:rsidR="00BE6757" w:rsidRPr="003F6C06" w:rsidRDefault="00BE6757" w:rsidP="00FF257C">
            <w:pPr>
              <w:pStyle w:val="Figtextbottom"/>
              <w:spacing w:after="0" w:line="240" w:lineRule="auto"/>
            </w:pPr>
            <w:r w:rsidRPr="003F6C06">
              <w:t>In 2009/10 there were 9 [0.6%] cases with both STR &amp; STM. Additionally, 1 [0.1%] STM case had unknown STR.</w:t>
            </w:r>
          </w:p>
          <w:p w14:paraId="4BC1128F" w14:textId="77777777" w:rsidR="00BE6757" w:rsidRPr="003F6C06" w:rsidRDefault="00BE6757" w:rsidP="00FF257C">
            <w:pPr>
              <w:pStyle w:val="Figtextbottom"/>
              <w:spacing w:after="0" w:line="240" w:lineRule="auto"/>
            </w:pPr>
            <w:r w:rsidRPr="003F6C06">
              <w:t>In 2010/11 there were 9 [0.5%] cases with both STR &amp; STM.</w:t>
            </w:r>
          </w:p>
          <w:p w14:paraId="48F1DE4D" w14:textId="77777777" w:rsidR="00BE6757" w:rsidRPr="003F6C06" w:rsidRDefault="00BE6757" w:rsidP="00FF257C">
            <w:pPr>
              <w:pStyle w:val="Figtextbottom"/>
              <w:spacing w:after="0" w:line="240" w:lineRule="auto"/>
            </w:pPr>
            <w:r w:rsidRPr="003F6C06">
              <w:t>In 2011/12 there were 17 [0.9%] cases with both STR &amp; STM. Additionally, 1 [0.1%] STR case had unknown STM.</w:t>
            </w:r>
          </w:p>
          <w:p w14:paraId="01EA0E76" w14:textId="77777777" w:rsidR="00BE6757" w:rsidRPr="003F6C06" w:rsidRDefault="00BE6757" w:rsidP="00FF257C">
            <w:pPr>
              <w:pStyle w:val="Figtextbottom"/>
              <w:spacing w:after="0" w:line="240" w:lineRule="auto"/>
            </w:pPr>
            <w:r w:rsidRPr="003F6C06">
              <w:t>In 2012/13 there were 9 [0.6%] cases with both STR &amp; STM.</w:t>
            </w:r>
          </w:p>
          <w:p w14:paraId="0B397A38" w14:textId="77777777" w:rsidR="00BE6757" w:rsidRPr="003F6C06" w:rsidRDefault="00BE6757" w:rsidP="00FF257C">
            <w:pPr>
              <w:pStyle w:val="Figtextbottom"/>
              <w:spacing w:after="0" w:line="240" w:lineRule="auto"/>
            </w:pPr>
            <w:r w:rsidRPr="003F6C06">
              <w:t>In 2013/14 there were 9 [0.6%] cases with both STR &amp; STM. Additionally, 1 [0.1%] STR case had unknown STM.</w:t>
            </w:r>
          </w:p>
          <w:p w14:paraId="37127669" w14:textId="77777777" w:rsidR="00BE6757" w:rsidRPr="003F6C06" w:rsidRDefault="00BE6757" w:rsidP="00FF257C">
            <w:pPr>
              <w:pStyle w:val="Figtextbottom"/>
              <w:spacing w:after="0" w:line="240" w:lineRule="auto"/>
            </w:pPr>
            <w:r w:rsidRPr="003F6C06">
              <w:t>In 2014/15 there were 10 [0.6%] cases with both STR &amp; STM.</w:t>
            </w:r>
          </w:p>
          <w:p w14:paraId="5A55703A" w14:textId="77777777" w:rsidR="00BE6757" w:rsidRPr="003F6C06" w:rsidRDefault="00BE6757" w:rsidP="00FF257C">
            <w:pPr>
              <w:pStyle w:val="Figtextbottom"/>
              <w:spacing w:after="0" w:line="240" w:lineRule="auto"/>
            </w:pPr>
            <w:r w:rsidRPr="003F6C06">
              <w:t>In 2015/16 there were 9 [0.6%] cases with both STR &amp; STM.</w:t>
            </w:r>
          </w:p>
          <w:p w14:paraId="1ABF46AD" w14:textId="77777777" w:rsidR="00BE6757" w:rsidRPr="003F6C06" w:rsidRDefault="00BE6757" w:rsidP="00FF257C">
            <w:pPr>
              <w:pStyle w:val="Figtextbottom"/>
              <w:spacing w:after="0" w:line="240" w:lineRule="auto"/>
            </w:pPr>
            <w:r w:rsidRPr="003F6C06">
              <w:t>In 2016/17 there were 16 [0.9%] cases with both STR &amp; STM. Additionally, 1 [0.1%] STR case had unknown STM and 2 [0.1%] STM cases had unknown STR.</w:t>
            </w:r>
          </w:p>
          <w:p w14:paraId="37071A03" w14:textId="77777777" w:rsidR="00BE6757" w:rsidRDefault="00BE6757" w:rsidP="00FF257C">
            <w:pPr>
              <w:pStyle w:val="Figtextbottom"/>
              <w:spacing w:after="0" w:line="240" w:lineRule="auto"/>
            </w:pPr>
            <w:r w:rsidRPr="003F6C06">
              <w:lastRenderedPageBreak/>
              <w:t>Note: This table does not include any HES pathway appointments (screening or biomicroscopies).</w:t>
            </w:r>
          </w:p>
          <w:p w14:paraId="267DC3A7" w14:textId="77777777" w:rsidR="00BE6757" w:rsidRPr="00860F3C" w:rsidRDefault="00BE6757" w:rsidP="00FF257C">
            <w:pPr>
              <w:pStyle w:val="Figtextbottom"/>
              <w:spacing w:after="0" w:line="240" w:lineRule="auto"/>
            </w:pPr>
          </w:p>
        </w:tc>
      </w:tr>
    </w:tbl>
    <w:p w14:paraId="216B3ADB" w14:textId="77777777" w:rsidR="00BE6757" w:rsidRDefault="00BE6757" w:rsidP="00BE6757">
      <w:pPr>
        <w:rPr>
          <w:rFonts w:cs="AdvTT6c1def61.B"/>
          <w:caps/>
          <w:color w:val="62B547"/>
          <w:sz w:val="17"/>
          <w:szCs w:val="17"/>
        </w:rPr>
      </w:pPr>
      <w:r>
        <w:lastRenderedPageBreak/>
        <w:br w:type="page"/>
      </w:r>
    </w:p>
    <w:p w14:paraId="29BDA306" w14:textId="3568E67B" w:rsidR="00BE6757" w:rsidRDefault="00792A7F" w:rsidP="00792A7F">
      <w:pPr>
        <w:pStyle w:val="Caption"/>
      </w:pPr>
      <w:bookmarkStart w:id="151" w:name="_Toc87626911"/>
      <w:r>
        <w:lastRenderedPageBreak/>
        <w:t xml:space="preserve">Table </w:t>
      </w:r>
      <w:r>
        <w:rPr>
          <w:noProof/>
        </w:rPr>
        <w:t>12</w:t>
      </w:r>
      <w:r w:rsidR="00BE6757">
        <w:t xml:space="preserve"> </w:t>
      </w:r>
      <w:r w:rsidR="00BE6757">
        <w:rPr>
          <w:rStyle w:val="FiglegendChar"/>
          <w:caps w:val="0"/>
        </w:rPr>
        <w:t>S</w:t>
      </w:r>
      <w:r w:rsidR="00BE6757" w:rsidRPr="00691EB4">
        <w:rPr>
          <w:rStyle w:val="FiglegendChar"/>
          <w:caps w:val="0"/>
        </w:rPr>
        <w:t>creen positive/negative/</w:t>
      </w:r>
      <w:r w:rsidR="00BE6757">
        <w:rPr>
          <w:rStyle w:val="FiglegendChar"/>
          <w:caps w:val="0"/>
        </w:rPr>
        <w:t>STDR (STR/STM</w:t>
      </w:r>
      <w:r w:rsidR="00BE6757" w:rsidRPr="00691EB4">
        <w:rPr>
          <w:rStyle w:val="FiglegendChar"/>
          <w:caps w:val="0"/>
        </w:rPr>
        <w:t>) annual incidences 2007/08 - 2016/17 for people attending screening appointments that are not their first (out of number of people with at least one 1st recorded attended screening appointment)</w:t>
      </w:r>
      <w:bookmarkEnd w:id="151"/>
    </w:p>
    <w:tbl>
      <w:tblPr>
        <w:tblW w:w="0" w:type="auto"/>
        <w:tblLook w:val="04A0" w:firstRow="1" w:lastRow="0" w:firstColumn="1" w:lastColumn="0" w:noHBand="0" w:noVBand="1"/>
      </w:tblPr>
      <w:tblGrid>
        <w:gridCol w:w="2549"/>
        <w:gridCol w:w="941"/>
        <w:gridCol w:w="941"/>
        <w:gridCol w:w="941"/>
        <w:gridCol w:w="941"/>
        <w:gridCol w:w="941"/>
        <w:gridCol w:w="941"/>
        <w:gridCol w:w="941"/>
        <w:gridCol w:w="941"/>
        <w:gridCol w:w="957"/>
        <w:gridCol w:w="957"/>
        <w:gridCol w:w="1967"/>
      </w:tblGrid>
      <w:tr w:rsidR="00BE6757" w14:paraId="5C199F42" w14:textId="77777777" w:rsidTr="00FF257C">
        <w:tc>
          <w:tcPr>
            <w:tcW w:w="2948" w:type="dxa"/>
            <w:vMerge w:val="restart"/>
            <w:tcBorders>
              <w:top w:val="nil"/>
              <w:left w:val="nil"/>
              <w:bottom w:val="nil"/>
              <w:right w:val="nil"/>
            </w:tcBorders>
            <w:vAlign w:val="center"/>
          </w:tcPr>
          <w:p w14:paraId="6B23F13F" w14:textId="77777777" w:rsidR="00BE6757" w:rsidRPr="00856872" w:rsidRDefault="00BE6757" w:rsidP="00055B25">
            <w:pPr>
              <w:pStyle w:val="Figtext"/>
              <w:spacing w:line="240" w:lineRule="auto"/>
            </w:pPr>
          </w:p>
        </w:tc>
        <w:tc>
          <w:tcPr>
            <w:tcW w:w="9922" w:type="dxa"/>
            <w:gridSpan w:val="10"/>
            <w:tcBorders>
              <w:top w:val="nil"/>
              <w:left w:val="nil"/>
              <w:bottom w:val="nil"/>
              <w:right w:val="nil"/>
            </w:tcBorders>
            <w:shd w:val="clear" w:color="auto" w:fill="87C773"/>
            <w:vAlign w:val="center"/>
          </w:tcPr>
          <w:p w14:paraId="5CEAF672" w14:textId="77777777" w:rsidR="00BE6757" w:rsidRPr="00691EB4" w:rsidRDefault="00BE6757" w:rsidP="00055B25">
            <w:pPr>
              <w:pStyle w:val="Figtext"/>
              <w:spacing w:line="240" w:lineRule="auto"/>
              <w:jc w:val="center"/>
              <w:rPr>
                <w:color w:val="FFFFFF" w:themeColor="background1"/>
              </w:rPr>
            </w:pPr>
            <w:r w:rsidRPr="00691EB4">
              <w:rPr>
                <w:color w:val="FFFFFF" w:themeColor="background1"/>
              </w:rPr>
              <w:t>Screening Year*, n[%^]</w:t>
            </w:r>
          </w:p>
        </w:tc>
        <w:tc>
          <w:tcPr>
            <w:tcW w:w="2335" w:type="dxa"/>
            <w:vMerge w:val="restart"/>
            <w:tcBorders>
              <w:top w:val="nil"/>
              <w:left w:val="nil"/>
              <w:bottom w:val="nil"/>
              <w:right w:val="nil"/>
            </w:tcBorders>
            <w:shd w:val="clear" w:color="auto" w:fill="87C773"/>
            <w:vAlign w:val="center"/>
          </w:tcPr>
          <w:p w14:paraId="3CFD574B" w14:textId="77777777" w:rsidR="00BE6757" w:rsidRDefault="00BE6757" w:rsidP="00055B25">
            <w:pPr>
              <w:pStyle w:val="Figtext"/>
              <w:spacing w:line="240" w:lineRule="auto"/>
              <w:rPr>
                <w:color w:val="FFFFFF" w:themeColor="background1"/>
              </w:rPr>
            </w:pPr>
            <w:r w:rsidRPr="00691EB4">
              <w:rPr>
                <w:color w:val="FFFFFF" w:themeColor="background1"/>
              </w:rPr>
              <w:t xml:space="preserve">Overall, </w:t>
            </w:r>
          </w:p>
          <w:p w14:paraId="5E0AB6F4" w14:textId="77777777" w:rsidR="00BE6757" w:rsidRPr="00691EB4" w:rsidRDefault="00BE6757" w:rsidP="00055B25">
            <w:pPr>
              <w:pStyle w:val="Figtext"/>
              <w:spacing w:line="240" w:lineRule="auto"/>
              <w:rPr>
                <w:color w:val="FFFFFF" w:themeColor="background1"/>
              </w:rPr>
            </w:pPr>
            <w:r w:rsidRPr="00691EB4">
              <w:rPr>
                <w:color w:val="FFFFFF" w:themeColor="background1"/>
              </w:rPr>
              <w:t>n[%^; 95% CI^^^]</w:t>
            </w:r>
          </w:p>
        </w:tc>
      </w:tr>
      <w:tr w:rsidR="00BE6757" w14:paraId="7C0069FC" w14:textId="77777777" w:rsidTr="00FF257C">
        <w:tc>
          <w:tcPr>
            <w:tcW w:w="2948" w:type="dxa"/>
            <w:vMerge/>
            <w:tcBorders>
              <w:top w:val="nil"/>
              <w:left w:val="nil"/>
              <w:bottom w:val="nil"/>
              <w:right w:val="nil"/>
            </w:tcBorders>
            <w:vAlign w:val="center"/>
          </w:tcPr>
          <w:p w14:paraId="5DFF810A" w14:textId="77777777" w:rsidR="00BE6757" w:rsidRPr="00856872" w:rsidRDefault="00BE6757" w:rsidP="00055B25">
            <w:pPr>
              <w:pStyle w:val="Figtext"/>
              <w:spacing w:line="240" w:lineRule="auto"/>
            </w:pPr>
          </w:p>
        </w:tc>
        <w:tc>
          <w:tcPr>
            <w:tcW w:w="992" w:type="dxa"/>
            <w:tcBorders>
              <w:top w:val="nil"/>
              <w:left w:val="nil"/>
              <w:bottom w:val="nil"/>
              <w:right w:val="nil"/>
            </w:tcBorders>
            <w:shd w:val="clear" w:color="auto" w:fill="87C773"/>
            <w:vAlign w:val="center"/>
          </w:tcPr>
          <w:p w14:paraId="2E064336" w14:textId="77777777" w:rsidR="00BE6757" w:rsidRPr="00691EB4" w:rsidRDefault="00BE6757" w:rsidP="00055B25">
            <w:pPr>
              <w:pStyle w:val="Figtext"/>
              <w:spacing w:line="240" w:lineRule="auto"/>
              <w:rPr>
                <w:color w:val="FFFFFF" w:themeColor="background1"/>
              </w:rPr>
            </w:pPr>
            <w:r w:rsidRPr="00691EB4">
              <w:rPr>
                <w:color w:val="FFFFFF" w:themeColor="background1"/>
              </w:rPr>
              <w:t>2007/08</w:t>
            </w:r>
          </w:p>
        </w:tc>
        <w:tc>
          <w:tcPr>
            <w:tcW w:w="992" w:type="dxa"/>
            <w:tcBorders>
              <w:top w:val="nil"/>
              <w:left w:val="nil"/>
              <w:bottom w:val="nil"/>
              <w:right w:val="nil"/>
            </w:tcBorders>
            <w:shd w:val="clear" w:color="auto" w:fill="87C773"/>
            <w:vAlign w:val="center"/>
          </w:tcPr>
          <w:p w14:paraId="414D3BA5" w14:textId="77777777" w:rsidR="00BE6757" w:rsidRPr="00691EB4" w:rsidRDefault="00BE6757" w:rsidP="00055B25">
            <w:pPr>
              <w:pStyle w:val="Figtext"/>
              <w:spacing w:line="240" w:lineRule="auto"/>
              <w:rPr>
                <w:color w:val="FFFFFF" w:themeColor="background1"/>
              </w:rPr>
            </w:pPr>
            <w:r w:rsidRPr="00691EB4">
              <w:rPr>
                <w:color w:val="FFFFFF" w:themeColor="background1"/>
              </w:rPr>
              <w:t>2008/09</w:t>
            </w:r>
          </w:p>
        </w:tc>
        <w:tc>
          <w:tcPr>
            <w:tcW w:w="992" w:type="dxa"/>
            <w:tcBorders>
              <w:top w:val="nil"/>
              <w:left w:val="nil"/>
              <w:bottom w:val="nil"/>
              <w:right w:val="nil"/>
            </w:tcBorders>
            <w:shd w:val="clear" w:color="auto" w:fill="87C773"/>
            <w:vAlign w:val="center"/>
          </w:tcPr>
          <w:p w14:paraId="4AF5F84A" w14:textId="77777777" w:rsidR="00BE6757" w:rsidRPr="00691EB4" w:rsidRDefault="00BE6757" w:rsidP="00055B25">
            <w:pPr>
              <w:pStyle w:val="Figtext"/>
              <w:spacing w:line="240" w:lineRule="auto"/>
              <w:rPr>
                <w:color w:val="FFFFFF" w:themeColor="background1"/>
              </w:rPr>
            </w:pPr>
            <w:r w:rsidRPr="00691EB4">
              <w:rPr>
                <w:color w:val="FFFFFF" w:themeColor="background1"/>
              </w:rPr>
              <w:t>2009/10</w:t>
            </w:r>
          </w:p>
        </w:tc>
        <w:tc>
          <w:tcPr>
            <w:tcW w:w="992" w:type="dxa"/>
            <w:tcBorders>
              <w:top w:val="nil"/>
              <w:left w:val="nil"/>
              <w:bottom w:val="nil"/>
              <w:right w:val="nil"/>
            </w:tcBorders>
            <w:shd w:val="clear" w:color="auto" w:fill="87C773"/>
            <w:vAlign w:val="center"/>
          </w:tcPr>
          <w:p w14:paraId="5943166F" w14:textId="77777777" w:rsidR="00BE6757" w:rsidRPr="00691EB4" w:rsidRDefault="00BE6757" w:rsidP="00055B25">
            <w:pPr>
              <w:pStyle w:val="Figtext"/>
              <w:spacing w:line="240" w:lineRule="auto"/>
              <w:rPr>
                <w:color w:val="FFFFFF" w:themeColor="background1"/>
              </w:rPr>
            </w:pPr>
            <w:r w:rsidRPr="00691EB4">
              <w:rPr>
                <w:color w:val="FFFFFF" w:themeColor="background1"/>
              </w:rPr>
              <w:t>2010/11</w:t>
            </w:r>
          </w:p>
        </w:tc>
        <w:tc>
          <w:tcPr>
            <w:tcW w:w="992" w:type="dxa"/>
            <w:tcBorders>
              <w:top w:val="nil"/>
              <w:left w:val="nil"/>
              <w:bottom w:val="nil"/>
              <w:right w:val="nil"/>
            </w:tcBorders>
            <w:shd w:val="clear" w:color="auto" w:fill="87C773"/>
            <w:vAlign w:val="center"/>
          </w:tcPr>
          <w:p w14:paraId="7DC07B35" w14:textId="77777777" w:rsidR="00BE6757" w:rsidRPr="00691EB4" w:rsidRDefault="00BE6757" w:rsidP="00055B25">
            <w:pPr>
              <w:pStyle w:val="Figtext"/>
              <w:spacing w:line="240" w:lineRule="auto"/>
              <w:rPr>
                <w:color w:val="FFFFFF" w:themeColor="background1"/>
              </w:rPr>
            </w:pPr>
            <w:r w:rsidRPr="00691EB4">
              <w:rPr>
                <w:color w:val="FFFFFF" w:themeColor="background1"/>
              </w:rPr>
              <w:t>2011/12</w:t>
            </w:r>
          </w:p>
        </w:tc>
        <w:tc>
          <w:tcPr>
            <w:tcW w:w="992" w:type="dxa"/>
            <w:tcBorders>
              <w:top w:val="nil"/>
              <w:left w:val="nil"/>
              <w:bottom w:val="nil"/>
              <w:right w:val="nil"/>
            </w:tcBorders>
            <w:shd w:val="clear" w:color="auto" w:fill="87C773"/>
            <w:vAlign w:val="center"/>
          </w:tcPr>
          <w:p w14:paraId="5C43AD1E" w14:textId="77777777" w:rsidR="00BE6757" w:rsidRPr="00691EB4" w:rsidRDefault="00BE6757" w:rsidP="00055B25">
            <w:pPr>
              <w:pStyle w:val="Figtext"/>
              <w:spacing w:line="240" w:lineRule="auto"/>
              <w:rPr>
                <w:color w:val="FFFFFF" w:themeColor="background1"/>
              </w:rPr>
            </w:pPr>
            <w:r w:rsidRPr="00691EB4">
              <w:rPr>
                <w:color w:val="FFFFFF" w:themeColor="background1"/>
              </w:rPr>
              <w:t>2012/13</w:t>
            </w:r>
          </w:p>
        </w:tc>
        <w:tc>
          <w:tcPr>
            <w:tcW w:w="992" w:type="dxa"/>
            <w:tcBorders>
              <w:top w:val="nil"/>
              <w:left w:val="nil"/>
              <w:bottom w:val="nil"/>
              <w:right w:val="nil"/>
            </w:tcBorders>
            <w:shd w:val="clear" w:color="auto" w:fill="87C773"/>
            <w:vAlign w:val="center"/>
          </w:tcPr>
          <w:p w14:paraId="2B554452" w14:textId="77777777" w:rsidR="00BE6757" w:rsidRPr="00691EB4" w:rsidRDefault="00BE6757" w:rsidP="00055B25">
            <w:pPr>
              <w:pStyle w:val="Figtext"/>
              <w:spacing w:line="240" w:lineRule="auto"/>
              <w:rPr>
                <w:color w:val="FFFFFF" w:themeColor="background1"/>
              </w:rPr>
            </w:pPr>
            <w:r w:rsidRPr="00691EB4">
              <w:rPr>
                <w:color w:val="FFFFFF" w:themeColor="background1"/>
              </w:rPr>
              <w:t>2013/14</w:t>
            </w:r>
          </w:p>
        </w:tc>
        <w:tc>
          <w:tcPr>
            <w:tcW w:w="992" w:type="dxa"/>
            <w:tcBorders>
              <w:top w:val="nil"/>
              <w:left w:val="nil"/>
              <w:bottom w:val="nil"/>
              <w:right w:val="nil"/>
            </w:tcBorders>
            <w:shd w:val="clear" w:color="auto" w:fill="87C773"/>
            <w:vAlign w:val="center"/>
          </w:tcPr>
          <w:p w14:paraId="012AD143" w14:textId="77777777" w:rsidR="00BE6757" w:rsidRPr="00691EB4" w:rsidRDefault="00BE6757" w:rsidP="00055B25">
            <w:pPr>
              <w:pStyle w:val="Figtext"/>
              <w:spacing w:line="240" w:lineRule="auto"/>
              <w:rPr>
                <w:color w:val="FFFFFF" w:themeColor="background1"/>
              </w:rPr>
            </w:pPr>
            <w:r w:rsidRPr="00691EB4">
              <w:rPr>
                <w:color w:val="FFFFFF" w:themeColor="background1"/>
              </w:rPr>
              <w:t>2014/15</w:t>
            </w:r>
          </w:p>
        </w:tc>
        <w:tc>
          <w:tcPr>
            <w:tcW w:w="993" w:type="dxa"/>
            <w:tcBorders>
              <w:top w:val="nil"/>
              <w:left w:val="nil"/>
              <w:bottom w:val="nil"/>
              <w:right w:val="nil"/>
            </w:tcBorders>
            <w:shd w:val="clear" w:color="auto" w:fill="87C773"/>
            <w:vAlign w:val="center"/>
          </w:tcPr>
          <w:p w14:paraId="62AAB827" w14:textId="77777777" w:rsidR="00BE6757" w:rsidRPr="00691EB4" w:rsidRDefault="00BE6757" w:rsidP="00055B25">
            <w:pPr>
              <w:pStyle w:val="Figtext"/>
              <w:spacing w:line="240" w:lineRule="auto"/>
              <w:rPr>
                <w:color w:val="FFFFFF" w:themeColor="background1"/>
              </w:rPr>
            </w:pPr>
            <w:r w:rsidRPr="00691EB4">
              <w:rPr>
                <w:color w:val="FFFFFF" w:themeColor="background1"/>
              </w:rPr>
              <w:t>2015/16</w:t>
            </w:r>
          </w:p>
        </w:tc>
        <w:tc>
          <w:tcPr>
            <w:tcW w:w="993" w:type="dxa"/>
            <w:tcBorders>
              <w:top w:val="nil"/>
              <w:left w:val="nil"/>
              <w:bottom w:val="nil"/>
              <w:right w:val="nil"/>
            </w:tcBorders>
            <w:shd w:val="clear" w:color="auto" w:fill="87C773"/>
            <w:vAlign w:val="center"/>
          </w:tcPr>
          <w:p w14:paraId="4A678E94" w14:textId="77777777" w:rsidR="00BE6757" w:rsidRPr="00691EB4" w:rsidRDefault="00BE6757" w:rsidP="00055B25">
            <w:pPr>
              <w:pStyle w:val="Figtext"/>
              <w:spacing w:line="240" w:lineRule="auto"/>
              <w:rPr>
                <w:color w:val="FFFFFF" w:themeColor="background1"/>
              </w:rPr>
            </w:pPr>
            <w:r w:rsidRPr="00691EB4">
              <w:rPr>
                <w:color w:val="FFFFFF" w:themeColor="background1"/>
              </w:rPr>
              <w:t>2016/17</w:t>
            </w:r>
          </w:p>
        </w:tc>
        <w:tc>
          <w:tcPr>
            <w:tcW w:w="2335" w:type="dxa"/>
            <w:vMerge/>
            <w:tcBorders>
              <w:top w:val="nil"/>
              <w:left w:val="nil"/>
              <w:bottom w:val="nil"/>
              <w:right w:val="nil"/>
            </w:tcBorders>
          </w:tcPr>
          <w:p w14:paraId="01D5A3FA" w14:textId="77777777" w:rsidR="00BE6757" w:rsidRPr="00856872" w:rsidRDefault="00BE6757" w:rsidP="00055B25">
            <w:pPr>
              <w:pStyle w:val="Figtext"/>
              <w:spacing w:line="240" w:lineRule="auto"/>
            </w:pPr>
          </w:p>
        </w:tc>
      </w:tr>
      <w:tr w:rsidR="00BE6757" w14:paraId="54572E25" w14:textId="77777777" w:rsidTr="00FF257C">
        <w:tc>
          <w:tcPr>
            <w:tcW w:w="2948" w:type="dxa"/>
            <w:tcBorders>
              <w:top w:val="nil"/>
              <w:left w:val="nil"/>
              <w:bottom w:val="single" w:sz="8" w:space="0" w:color="87C773"/>
              <w:right w:val="nil"/>
            </w:tcBorders>
            <w:vAlign w:val="center"/>
          </w:tcPr>
          <w:p w14:paraId="36EEE348" w14:textId="77777777" w:rsidR="00BE6757" w:rsidRPr="00691EB4" w:rsidRDefault="00BE6757" w:rsidP="00055B25">
            <w:pPr>
              <w:pStyle w:val="Figtext"/>
              <w:spacing w:line="240" w:lineRule="auto"/>
              <w:rPr>
                <w:b/>
              </w:rPr>
            </w:pPr>
            <w:r w:rsidRPr="00691EB4">
              <w:rPr>
                <w:b/>
              </w:rPr>
              <w:t>Number of Individuals with an attended screening appointment (not 1</w:t>
            </w:r>
            <w:r w:rsidRPr="00691EB4">
              <w:rPr>
                <w:b/>
                <w:vertAlign w:val="superscript"/>
              </w:rPr>
              <w:t>st</w:t>
            </w:r>
            <w:r w:rsidRPr="00691EB4">
              <w:rPr>
                <w:b/>
              </w:rPr>
              <w:t xml:space="preserve"> ever recorded)</w:t>
            </w:r>
          </w:p>
        </w:tc>
        <w:tc>
          <w:tcPr>
            <w:tcW w:w="992" w:type="dxa"/>
            <w:tcBorders>
              <w:top w:val="nil"/>
              <w:left w:val="nil"/>
              <w:bottom w:val="single" w:sz="8" w:space="0" w:color="87C773"/>
              <w:right w:val="nil"/>
            </w:tcBorders>
            <w:vAlign w:val="center"/>
          </w:tcPr>
          <w:p w14:paraId="05921FF2" w14:textId="77777777" w:rsidR="00BE6757" w:rsidRPr="00691EB4" w:rsidRDefault="00BE6757" w:rsidP="00055B25">
            <w:pPr>
              <w:pStyle w:val="Figtext"/>
              <w:spacing w:line="240" w:lineRule="auto"/>
              <w:rPr>
                <w:b/>
              </w:rPr>
            </w:pPr>
            <w:r w:rsidRPr="00691EB4">
              <w:rPr>
                <w:b/>
              </w:rPr>
              <w:t>6349 [100.0]</w:t>
            </w:r>
          </w:p>
        </w:tc>
        <w:tc>
          <w:tcPr>
            <w:tcW w:w="992" w:type="dxa"/>
            <w:tcBorders>
              <w:top w:val="nil"/>
              <w:left w:val="nil"/>
              <w:bottom w:val="single" w:sz="8" w:space="0" w:color="87C773"/>
              <w:right w:val="nil"/>
            </w:tcBorders>
            <w:vAlign w:val="center"/>
          </w:tcPr>
          <w:p w14:paraId="51E031C6" w14:textId="77777777" w:rsidR="00BE6757" w:rsidRPr="00691EB4" w:rsidRDefault="00BE6757" w:rsidP="00055B25">
            <w:pPr>
              <w:pStyle w:val="Figtext"/>
              <w:spacing w:line="240" w:lineRule="auto"/>
              <w:rPr>
                <w:b/>
              </w:rPr>
            </w:pPr>
            <w:r w:rsidRPr="00691EB4">
              <w:rPr>
                <w:b/>
              </w:rPr>
              <w:t>7155 [100.0]</w:t>
            </w:r>
          </w:p>
        </w:tc>
        <w:tc>
          <w:tcPr>
            <w:tcW w:w="992" w:type="dxa"/>
            <w:tcBorders>
              <w:top w:val="nil"/>
              <w:left w:val="nil"/>
              <w:bottom w:val="single" w:sz="8" w:space="0" w:color="87C773"/>
              <w:right w:val="nil"/>
            </w:tcBorders>
            <w:vAlign w:val="center"/>
          </w:tcPr>
          <w:p w14:paraId="20E24EE0" w14:textId="77777777" w:rsidR="00BE6757" w:rsidRPr="00691EB4" w:rsidRDefault="00BE6757" w:rsidP="00055B25">
            <w:pPr>
              <w:pStyle w:val="Figtext"/>
              <w:spacing w:line="240" w:lineRule="auto"/>
              <w:rPr>
                <w:b/>
              </w:rPr>
            </w:pPr>
            <w:r w:rsidRPr="00691EB4">
              <w:rPr>
                <w:b/>
              </w:rPr>
              <w:t>8769 [100.0]</w:t>
            </w:r>
          </w:p>
        </w:tc>
        <w:tc>
          <w:tcPr>
            <w:tcW w:w="992" w:type="dxa"/>
            <w:tcBorders>
              <w:top w:val="nil"/>
              <w:left w:val="nil"/>
              <w:bottom w:val="single" w:sz="8" w:space="0" w:color="87C773"/>
              <w:right w:val="nil"/>
            </w:tcBorders>
            <w:vAlign w:val="center"/>
          </w:tcPr>
          <w:p w14:paraId="24F8A7F7" w14:textId="77777777" w:rsidR="00BE6757" w:rsidRPr="00691EB4" w:rsidRDefault="00BE6757" w:rsidP="00055B25">
            <w:pPr>
              <w:pStyle w:val="Figtext"/>
              <w:spacing w:line="240" w:lineRule="auto"/>
              <w:rPr>
                <w:b/>
              </w:rPr>
            </w:pPr>
            <w:r w:rsidRPr="00691EB4">
              <w:rPr>
                <w:b/>
              </w:rPr>
              <w:t>9585 [100.0]</w:t>
            </w:r>
          </w:p>
        </w:tc>
        <w:tc>
          <w:tcPr>
            <w:tcW w:w="992" w:type="dxa"/>
            <w:tcBorders>
              <w:top w:val="nil"/>
              <w:left w:val="nil"/>
              <w:bottom w:val="single" w:sz="8" w:space="0" w:color="87C773"/>
              <w:right w:val="nil"/>
            </w:tcBorders>
            <w:vAlign w:val="center"/>
          </w:tcPr>
          <w:p w14:paraId="7250783B" w14:textId="77777777" w:rsidR="00BE6757" w:rsidRPr="00691EB4" w:rsidRDefault="00BE6757" w:rsidP="00055B25">
            <w:pPr>
              <w:pStyle w:val="Figtext"/>
              <w:spacing w:line="240" w:lineRule="auto"/>
              <w:rPr>
                <w:b/>
              </w:rPr>
            </w:pPr>
            <w:r w:rsidRPr="00691EB4">
              <w:rPr>
                <w:b/>
              </w:rPr>
              <w:t>11248 [100.0]</w:t>
            </w:r>
          </w:p>
        </w:tc>
        <w:tc>
          <w:tcPr>
            <w:tcW w:w="992" w:type="dxa"/>
            <w:tcBorders>
              <w:top w:val="nil"/>
              <w:left w:val="nil"/>
              <w:bottom w:val="single" w:sz="8" w:space="0" w:color="87C773"/>
              <w:right w:val="nil"/>
            </w:tcBorders>
            <w:vAlign w:val="center"/>
          </w:tcPr>
          <w:p w14:paraId="142176E8" w14:textId="77777777" w:rsidR="00BE6757" w:rsidRPr="00691EB4" w:rsidRDefault="00BE6757" w:rsidP="00055B25">
            <w:pPr>
              <w:pStyle w:val="Figtext"/>
              <w:spacing w:line="240" w:lineRule="auto"/>
              <w:rPr>
                <w:b/>
              </w:rPr>
            </w:pPr>
            <w:r w:rsidRPr="00691EB4">
              <w:rPr>
                <w:b/>
              </w:rPr>
              <w:t>12037 [100.0]</w:t>
            </w:r>
          </w:p>
        </w:tc>
        <w:tc>
          <w:tcPr>
            <w:tcW w:w="992" w:type="dxa"/>
            <w:tcBorders>
              <w:top w:val="nil"/>
              <w:left w:val="nil"/>
              <w:bottom w:val="single" w:sz="8" w:space="0" w:color="87C773"/>
              <w:right w:val="nil"/>
            </w:tcBorders>
            <w:vAlign w:val="center"/>
          </w:tcPr>
          <w:p w14:paraId="62DB6557" w14:textId="77777777" w:rsidR="00BE6757" w:rsidRPr="00691EB4" w:rsidRDefault="00BE6757" w:rsidP="00055B25">
            <w:pPr>
              <w:pStyle w:val="Figtext"/>
              <w:spacing w:line="240" w:lineRule="auto"/>
              <w:rPr>
                <w:b/>
              </w:rPr>
            </w:pPr>
            <w:r w:rsidRPr="00691EB4">
              <w:rPr>
                <w:b/>
              </w:rPr>
              <w:t>13561 [100.0]</w:t>
            </w:r>
          </w:p>
        </w:tc>
        <w:tc>
          <w:tcPr>
            <w:tcW w:w="992" w:type="dxa"/>
            <w:tcBorders>
              <w:top w:val="nil"/>
              <w:left w:val="nil"/>
              <w:bottom w:val="single" w:sz="8" w:space="0" w:color="87C773"/>
              <w:right w:val="nil"/>
            </w:tcBorders>
            <w:vAlign w:val="center"/>
          </w:tcPr>
          <w:p w14:paraId="15CBAA40" w14:textId="77777777" w:rsidR="00BE6757" w:rsidRPr="00691EB4" w:rsidRDefault="00BE6757" w:rsidP="00055B25">
            <w:pPr>
              <w:pStyle w:val="Figtext"/>
              <w:spacing w:line="240" w:lineRule="auto"/>
              <w:rPr>
                <w:b/>
              </w:rPr>
            </w:pPr>
            <w:r w:rsidRPr="00691EB4">
              <w:rPr>
                <w:b/>
              </w:rPr>
              <w:t>13935 [100.0]</w:t>
            </w:r>
          </w:p>
        </w:tc>
        <w:tc>
          <w:tcPr>
            <w:tcW w:w="993" w:type="dxa"/>
            <w:tcBorders>
              <w:top w:val="nil"/>
              <w:left w:val="nil"/>
              <w:bottom w:val="single" w:sz="8" w:space="0" w:color="87C773"/>
              <w:right w:val="nil"/>
            </w:tcBorders>
            <w:vAlign w:val="center"/>
          </w:tcPr>
          <w:p w14:paraId="414F2574" w14:textId="77777777" w:rsidR="00BE6757" w:rsidRPr="00691EB4" w:rsidRDefault="00BE6757" w:rsidP="00055B25">
            <w:pPr>
              <w:pStyle w:val="Figtext"/>
              <w:spacing w:line="240" w:lineRule="auto"/>
              <w:rPr>
                <w:b/>
              </w:rPr>
            </w:pPr>
            <w:r w:rsidRPr="00691EB4">
              <w:rPr>
                <w:b/>
              </w:rPr>
              <w:t>13656^^ [100.0]</w:t>
            </w:r>
          </w:p>
        </w:tc>
        <w:tc>
          <w:tcPr>
            <w:tcW w:w="993" w:type="dxa"/>
            <w:tcBorders>
              <w:top w:val="nil"/>
              <w:left w:val="nil"/>
              <w:bottom w:val="single" w:sz="8" w:space="0" w:color="87C773"/>
              <w:right w:val="nil"/>
            </w:tcBorders>
            <w:vAlign w:val="center"/>
          </w:tcPr>
          <w:p w14:paraId="145CA291" w14:textId="77777777" w:rsidR="00BE6757" w:rsidRPr="00691EB4" w:rsidRDefault="00BE6757" w:rsidP="00055B25">
            <w:pPr>
              <w:pStyle w:val="Figtext"/>
              <w:spacing w:line="240" w:lineRule="auto"/>
              <w:rPr>
                <w:b/>
              </w:rPr>
            </w:pPr>
            <w:r w:rsidRPr="00691EB4">
              <w:rPr>
                <w:b/>
              </w:rPr>
              <w:t>14230^^ [100.0]</w:t>
            </w:r>
          </w:p>
        </w:tc>
        <w:tc>
          <w:tcPr>
            <w:tcW w:w="2335" w:type="dxa"/>
            <w:tcBorders>
              <w:top w:val="nil"/>
              <w:left w:val="nil"/>
              <w:bottom w:val="single" w:sz="8" w:space="0" w:color="87C773"/>
              <w:right w:val="nil"/>
            </w:tcBorders>
            <w:vAlign w:val="center"/>
          </w:tcPr>
          <w:p w14:paraId="40D55CD5" w14:textId="77777777" w:rsidR="00BE6757" w:rsidRPr="00691EB4" w:rsidRDefault="00BE6757" w:rsidP="00055B25">
            <w:pPr>
              <w:pStyle w:val="Figtext"/>
              <w:spacing w:line="240" w:lineRule="auto"/>
              <w:rPr>
                <w:b/>
              </w:rPr>
            </w:pPr>
            <w:r w:rsidRPr="00691EB4">
              <w:rPr>
                <w:b/>
              </w:rPr>
              <w:t>112173 [100.0]</w:t>
            </w:r>
          </w:p>
        </w:tc>
      </w:tr>
      <w:tr w:rsidR="00BE6757" w14:paraId="1D21FAF4" w14:textId="77777777" w:rsidTr="00FF257C">
        <w:tc>
          <w:tcPr>
            <w:tcW w:w="2948" w:type="dxa"/>
            <w:tcBorders>
              <w:top w:val="single" w:sz="8" w:space="0" w:color="87C773"/>
              <w:left w:val="nil"/>
              <w:bottom w:val="nil"/>
              <w:right w:val="nil"/>
            </w:tcBorders>
            <w:vAlign w:val="center"/>
          </w:tcPr>
          <w:p w14:paraId="2F922852" w14:textId="77777777" w:rsidR="00BE6757" w:rsidRPr="00691EB4" w:rsidRDefault="00BE6757" w:rsidP="00055B25">
            <w:pPr>
              <w:pStyle w:val="Figtext"/>
              <w:spacing w:line="240" w:lineRule="auto"/>
              <w:rPr>
                <w:b/>
              </w:rPr>
            </w:pPr>
            <w:r w:rsidRPr="00691EB4">
              <w:rPr>
                <w:b/>
              </w:rPr>
              <w:t>Screen positive</w:t>
            </w:r>
          </w:p>
        </w:tc>
        <w:tc>
          <w:tcPr>
            <w:tcW w:w="992" w:type="dxa"/>
            <w:tcBorders>
              <w:top w:val="single" w:sz="8" w:space="0" w:color="87C773"/>
              <w:left w:val="nil"/>
              <w:bottom w:val="nil"/>
              <w:right w:val="nil"/>
            </w:tcBorders>
            <w:vAlign w:val="center"/>
          </w:tcPr>
          <w:p w14:paraId="15219454" w14:textId="77777777" w:rsidR="00BE6757" w:rsidRPr="00691EB4" w:rsidRDefault="00BE6757" w:rsidP="00055B25">
            <w:pPr>
              <w:pStyle w:val="Figtext"/>
              <w:spacing w:line="240" w:lineRule="auto"/>
              <w:rPr>
                <w:b/>
              </w:rPr>
            </w:pPr>
            <w:r w:rsidRPr="00691EB4">
              <w:rPr>
                <w:b/>
              </w:rPr>
              <w:t>486 [7.7]</w:t>
            </w:r>
          </w:p>
        </w:tc>
        <w:tc>
          <w:tcPr>
            <w:tcW w:w="992" w:type="dxa"/>
            <w:tcBorders>
              <w:top w:val="single" w:sz="8" w:space="0" w:color="87C773"/>
              <w:left w:val="nil"/>
              <w:bottom w:val="nil"/>
              <w:right w:val="nil"/>
            </w:tcBorders>
            <w:vAlign w:val="center"/>
          </w:tcPr>
          <w:p w14:paraId="44441961" w14:textId="77777777" w:rsidR="00BE6757" w:rsidRPr="00691EB4" w:rsidRDefault="00BE6757" w:rsidP="00055B25">
            <w:pPr>
              <w:pStyle w:val="Figtext"/>
              <w:spacing w:line="240" w:lineRule="auto"/>
              <w:rPr>
                <w:b/>
              </w:rPr>
            </w:pPr>
            <w:r w:rsidRPr="00691EB4">
              <w:rPr>
                <w:b/>
              </w:rPr>
              <w:t>698 [9.8]</w:t>
            </w:r>
          </w:p>
        </w:tc>
        <w:tc>
          <w:tcPr>
            <w:tcW w:w="992" w:type="dxa"/>
            <w:tcBorders>
              <w:top w:val="single" w:sz="8" w:space="0" w:color="87C773"/>
              <w:left w:val="nil"/>
              <w:bottom w:val="nil"/>
              <w:right w:val="nil"/>
            </w:tcBorders>
            <w:vAlign w:val="center"/>
          </w:tcPr>
          <w:p w14:paraId="038E874B" w14:textId="77777777" w:rsidR="00BE6757" w:rsidRPr="00691EB4" w:rsidRDefault="00BE6757" w:rsidP="00055B25">
            <w:pPr>
              <w:pStyle w:val="Figtext"/>
              <w:spacing w:line="240" w:lineRule="auto"/>
              <w:rPr>
                <w:b/>
              </w:rPr>
            </w:pPr>
            <w:r w:rsidRPr="00691EB4">
              <w:rPr>
                <w:b/>
              </w:rPr>
              <w:t>686 [7.8]</w:t>
            </w:r>
          </w:p>
        </w:tc>
        <w:tc>
          <w:tcPr>
            <w:tcW w:w="992" w:type="dxa"/>
            <w:tcBorders>
              <w:top w:val="single" w:sz="8" w:space="0" w:color="87C773"/>
              <w:left w:val="nil"/>
              <w:bottom w:val="nil"/>
              <w:right w:val="nil"/>
            </w:tcBorders>
            <w:vAlign w:val="center"/>
          </w:tcPr>
          <w:p w14:paraId="0DE8EEB0" w14:textId="77777777" w:rsidR="00BE6757" w:rsidRPr="00691EB4" w:rsidRDefault="00BE6757" w:rsidP="00055B25">
            <w:pPr>
              <w:pStyle w:val="Figtext"/>
              <w:spacing w:line="240" w:lineRule="auto"/>
              <w:rPr>
                <w:b/>
              </w:rPr>
            </w:pPr>
            <w:r w:rsidRPr="00691EB4">
              <w:rPr>
                <w:b/>
              </w:rPr>
              <w:t>549 [5.7]</w:t>
            </w:r>
          </w:p>
        </w:tc>
        <w:tc>
          <w:tcPr>
            <w:tcW w:w="992" w:type="dxa"/>
            <w:tcBorders>
              <w:top w:val="single" w:sz="8" w:space="0" w:color="87C773"/>
              <w:left w:val="nil"/>
              <w:bottom w:val="nil"/>
              <w:right w:val="nil"/>
            </w:tcBorders>
            <w:vAlign w:val="center"/>
          </w:tcPr>
          <w:p w14:paraId="3C199062" w14:textId="77777777" w:rsidR="00BE6757" w:rsidRPr="00691EB4" w:rsidRDefault="00BE6757" w:rsidP="00055B25">
            <w:pPr>
              <w:pStyle w:val="Figtext"/>
              <w:spacing w:line="240" w:lineRule="auto"/>
              <w:rPr>
                <w:b/>
              </w:rPr>
            </w:pPr>
            <w:r w:rsidRPr="00691EB4">
              <w:rPr>
                <w:b/>
              </w:rPr>
              <w:t>724 [6.4]</w:t>
            </w:r>
          </w:p>
        </w:tc>
        <w:tc>
          <w:tcPr>
            <w:tcW w:w="992" w:type="dxa"/>
            <w:tcBorders>
              <w:top w:val="single" w:sz="8" w:space="0" w:color="87C773"/>
              <w:left w:val="nil"/>
              <w:bottom w:val="nil"/>
              <w:right w:val="nil"/>
            </w:tcBorders>
            <w:vAlign w:val="center"/>
          </w:tcPr>
          <w:p w14:paraId="3BC4CD27" w14:textId="77777777" w:rsidR="00BE6757" w:rsidRPr="00691EB4" w:rsidRDefault="00BE6757" w:rsidP="00055B25">
            <w:pPr>
              <w:pStyle w:val="Figtext"/>
              <w:spacing w:line="240" w:lineRule="auto"/>
              <w:rPr>
                <w:b/>
              </w:rPr>
            </w:pPr>
            <w:r w:rsidRPr="00691EB4">
              <w:rPr>
                <w:b/>
              </w:rPr>
              <w:t>644 [5.4]</w:t>
            </w:r>
          </w:p>
        </w:tc>
        <w:tc>
          <w:tcPr>
            <w:tcW w:w="992" w:type="dxa"/>
            <w:tcBorders>
              <w:top w:val="single" w:sz="8" w:space="0" w:color="87C773"/>
              <w:left w:val="nil"/>
              <w:bottom w:val="nil"/>
              <w:right w:val="nil"/>
            </w:tcBorders>
            <w:vAlign w:val="center"/>
          </w:tcPr>
          <w:p w14:paraId="07FF2AF0" w14:textId="77777777" w:rsidR="00BE6757" w:rsidRPr="00691EB4" w:rsidRDefault="00BE6757" w:rsidP="00055B25">
            <w:pPr>
              <w:pStyle w:val="Figtext"/>
              <w:spacing w:line="240" w:lineRule="auto"/>
              <w:rPr>
                <w:b/>
              </w:rPr>
            </w:pPr>
            <w:r w:rsidRPr="00691EB4">
              <w:rPr>
                <w:b/>
              </w:rPr>
              <w:t>557 [4.1]</w:t>
            </w:r>
          </w:p>
        </w:tc>
        <w:tc>
          <w:tcPr>
            <w:tcW w:w="992" w:type="dxa"/>
            <w:tcBorders>
              <w:top w:val="single" w:sz="8" w:space="0" w:color="87C773"/>
              <w:left w:val="nil"/>
              <w:bottom w:val="nil"/>
              <w:right w:val="nil"/>
            </w:tcBorders>
            <w:vAlign w:val="center"/>
          </w:tcPr>
          <w:p w14:paraId="631EDD87" w14:textId="77777777" w:rsidR="00BE6757" w:rsidRPr="00691EB4" w:rsidRDefault="00BE6757" w:rsidP="00055B25">
            <w:pPr>
              <w:pStyle w:val="Figtext"/>
              <w:spacing w:line="240" w:lineRule="auto"/>
              <w:rPr>
                <w:b/>
              </w:rPr>
            </w:pPr>
            <w:r w:rsidRPr="00691EB4">
              <w:rPr>
                <w:b/>
              </w:rPr>
              <w:t>676 [4.9]</w:t>
            </w:r>
          </w:p>
        </w:tc>
        <w:tc>
          <w:tcPr>
            <w:tcW w:w="993" w:type="dxa"/>
            <w:tcBorders>
              <w:top w:val="single" w:sz="8" w:space="0" w:color="87C773"/>
              <w:left w:val="nil"/>
              <w:bottom w:val="nil"/>
              <w:right w:val="nil"/>
            </w:tcBorders>
            <w:vAlign w:val="center"/>
          </w:tcPr>
          <w:p w14:paraId="3225618E" w14:textId="77777777" w:rsidR="00BE6757" w:rsidRPr="00691EB4" w:rsidRDefault="00BE6757" w:rsidP="00055B25">
            <w:pPr>
              <w:pStyle w:val="Figtext"/>
              <w:spacing w:line="240" w:lineRule="auto"/>
              <w:rPr>
                <w:b/>
              </w:rPr>
            </w:pPr>
            <w:r w:rsidRPr="00691EB4">
              <w:rPr>
                <w:b/>
              </w:rPr>
              <w:t>875 [6.4]</w:t>
            </w:r>
          </w:p>
        </w:tc>
        <w:tc>
          <w:tcPr>
            <w:tcW w:w="993" w:type="dxa"/>
            <w:tcBorders>
              <w:top w:val="single" w:sz="8" w:space="0" w:color="87C773"/>
              <w:left w:val="nil"/>
              <w:bottom w:val="nil"/>
              <w:right w:val="nil"/>
            </w:tcBorders>
            <w:vAlign w:val="center"/>
          </w:tcPr>
          <w:p w14:paraId="5F1C526F" w14:textId="77777777" w:rsidR="00BE6757" w:rsidRPr="00691EB4" w:rsidRDefault="00BE6757" w:rsidP="00055B25">
            <w:pPr>
              <w:pStyle w:val="Figtext"/>
              <w:spacing w:line="240" w:lineRule="auto"/>
              <w:rPr>
                <w:b/>
              </w:rPr>
            </w:pPr>
            <w:r w:rsidRPr="00691EB4">
              <w:rPr>
                <w:b/>
              </w:rPr>
              <w:t>835 [5.9]</w:t>
            </w:r>
          </w:p>
        </w:tc>
        <w:tc>
          <w:tcPr>
            <w:tcW w:w="2335" w:type="dxa"/>
            <w:tcBorders>
              <w:top w:val="single" w:sz="8" w:space="0" w:color="87C773"/>
              <w:left w:val="nil"/>
              <w:bottom w:val="nil"/>
              <w:right w:val="nil"/>
            </w:tcBorders>
            <w:vAlign w:val="center"/>
          </w:tcPr>
          <w:p w14:paraId="5C9361F6" w14:textId="77777777" w:rsidR="00BE6757" w:rsidRPr="00691EB4" w:rsidRDefault="00BE6757" w:rsidP="00055B25">
            <w:pPr>
              <w:pStyle w:val="Figtext"/>
              <w:spacing w:line="240" w:lineRule="auto"/>
              <w:rPr>
                <w:b/>
              </w:rPr>
            </w:pPr>
            <w:r w:rsidRPr="00691EB4">
              <w:rPr>
                <w:b/>
              </w:rPr>
              <w:t>6929 [6.2; 6.0-6.3]</w:t>
            </w:r>
          </w:p>
        </w:tc>
      </w:tr>
      <w:tr w:rsidR="00BE6757" w14:paraId="00F6AF7F" w14:textId="77777777" w:rsidTr="00FF257C">
        <w:tc>
          <w:tcPr>
            <w:tcW w:w="2948" w:type="dxa"/>
            <w:tcBorders>
              <w:top w:val="nil"/>
              <w:left w:val="nil"/>
              <w:bottom w:val="nil"/>
              <w:right w:val="nil"/>
            </w:tcBorders>
            <w:vAlign w:val="center"/>
          </w:tcPr>
          <w:p w14:paraId="3BA51B49" w14:textId="77777777" w:rsidR="00BE6757" w:rsidRPr="00856872" w:rsidRDefault="00BE6757" w:rsidP="00055B25">
            <w:pPr>
              <w:pStyle w:val="Figtext"/>
              <w:spacing w:line="240" w:lineRule="auto"/>
              <w:rPr>
                <w:i/>
                <w:sz w:val="18"/>
                <w:szCs w:val="18"/>
              </w:rPr>
            </w:pPr>
            <w:r w:rsidRPr="00856872">
              <w:rPr>
                <w:i/>
                <w:sz w:val="18"/>
                <w:szCs w:val="18"/>
              </w:rPr>
              <w:t>Screen positive for DR</w:t>
            </w:r>
          </w:p>
        </w:tc>
        <w:tc>
          <w:tcPr>
            <w:tcW w:w="992" w:type="dxa"/>
            <w:tcBorders>
              <w:top w:val="nil"/>
              <w:left w:val="nil"/>
              <w:bottom w:val="nil"/>
              <w:right w:val="nil"/>
            </w:tcBorders>
            <w:vAlign w:val="center"/>
          </w:tcPr>
          <w:p w14:paraId="4814A5A6" w14:textId="77777777" w:rsidR="00BE6757" w:rsidRPr="00856872" w:rsidRDefault="00BE6757" w:rsidP="00055B25">
            <w:pPr>
              <w:pStyle w:val="Figtext"/>
              <w:spacing w:line="240" w:lineRule="auto"/>
              <w:rPr>
                <w:i/>
                <w:sz w:val="18"/>
                <w:szCs w:val="18"/>
              </w:rPr>
            </w:pPr>
            <w:r w:rsidRPr="00856872">
              <w:rPr>
                <w:i/>
                <w:sz w:val="18"/>
                <w:szCs w:val="18"/>
              </w:rPr>
              <w:t>258 [4.1]</w:t>
            </w:r>
          </w:p>
        </w:tc>
        <w:tc>
          <w:tcPr>
            <w:tcW w:w="992" w:type="dxa"/>
            <w:tcBorders>
              <w:top w:val="nil"/>
              <w:left w:val="nil"/>
              <w:bottom w:val="nil"/>
              <w:right w:val="nil"/>
            </w:tcBorders>
            <w:vAlign w:val="center"/>
          </w:tcPr>
          <w:p w14:paraId="5B239AE2" w14:textId="77777777" w:rsidR="00BE6757" w:rsidRPr="00856872" w:rsidRDefault="00BE6757" w:rsidP="00055B25">
            <w:pPr>
              <w:pStyle w:val="Figtext"/>
              <w:spacing w:line="240" w:lineRule="auto"/>
              <w:rPr>
                <w:i/>
                <w:sz w:val="18"/>
                <w:szCs w:val="18"/>
              </w:rPr>
            </w:pPr>
            <w:r w:rsidRPr="00856872">
              <w:rPr>
                <w:i/>
                <w:sz w:val="18"/>
                <w:szCs w:val="18"/>
              </w:rPr>
              <w:t>334 [4.7]</w:t>
            </w:r>
          </w:p>
        </w:tc>
        <w:tc>
          <w:tcPr>
            <w:tcW w:w="992" w:type="dxa"/>
            <w:tcBorders>
              <w:top w:val="nil"/>
              <w:left w:val="nil"/>
              <w:bottom w:val="nil"/>
              <w:right w:val="nil"/>
            </w:tcBorders>
            <w:vAlign w:val="center"/>
          </w:tcPr>
          <w:p w14:paraId="7FF9B82C" w14:textId="77777777" w:rsidR="00BE6757" w:rsidRPr="00856872" w:rsidRDefault="00BE6757" w:rsidP="00055B25">
            <w:pPr>
              <w:pStyle w:val="Figtext"/>
              <w:spacing w:line="240" w:lineRule="auto"/>
              <w:rPr>
                <w:i/>
                <w:sz w:val="18"/>
                <w:szCs w:val="18"/>
              </w:rPr>
            </w:pPr>
            <w:r w:rsidRPr="00856872">
              <w:rPr>
                <w:i/>
                <w:sz w:val="18"/>
                <w:szCs w:val="18"/>
              </w:rPr>
              <w:t>313 [3.6]</w:t>
            </w:r>
          </w:p>
        </w:tc>
        <w:tc>
          <w:tcPr>
            <w:tcW w:w="992" w:type="dxa"/>
            <w:tcBorders>
              <w:top w:val="nil"/>
              <w:left w:val="nil"/>
              <w:bottom w:val="nil"/>
              <w:right w:val="nil"/>
            </w:tcBorders>
            <w:vAlign w:val="center"/>
          </w:tcPr>
          <w:p w14:paraId="2A1B7BA7" w14:textId="77777777" w:rsidR="00BE6757" w:rsidRPr="00856872" w:rsidRDefault="00BE6757" w:rsidP="00055B25">
            <w:pPr>
              <w:pStyle w:val="Figtext"/>
              <w:spacing w:line="240" w:lineRule="auto"/>
              <w:rPr>
                <w:i/>
                <w:sz w:val="18"/>
                <w:szCs w:val="18"/>
              </w:rPr>
            </w:pPr>
            <w:r w:rsidRPr="00856872">
              <w:rPr>
                <w:i/>
                <w:sz w:val="18"/>
                <w:szCs w:val="18"/>
              </w:rPr>
              <w:t>276 [2.9]</w:t>
            </w:r>
          </w:p>
        </w:tc>
        <w:tc>
          <w:tcPr>
            <w:tcW w:w="992" w:type="dxa"/>
            <w:tcBorders>
              <w:top w:val="nil"/>
              <w:left w:val="nil"/>
              <w:bottom w:val="nil"/>
              <w:right w:val="nil"/>
            </w:tcBorders>
            <w:vAlign w:val="center"/>
          </w:tcPr>
          <w:p w14:paraId="7B637F52" w14:textId="77777777" w:rsidR="00BE6757" w:rsidRPr="00856872" w:rsidRDefault="00BE6757" w:rsidP="00055B25">
            <w:pPr>
              <w:pStyle w:val="Figtext"/>
              <w:spacing w:line="240" w:lineRule="auto"/>
              <w:rPr>
                <w:i/>
                <w:sz w:val="18"/>
                <w:szCs w:val="18"/>
              </w:rPr>
            </w:pPr>
            <w:r w:rsidRPr="00856872">
              <w:rPr>
                <w:i/>
                <w:sz w:val="18"/>
                <w:szCs w:val="18"/>
              </w:rPr>
              <w:t>355 [3.2]</w:t>
            </w:r>
          </w:p>
        </w:tc>
        <w:tc>
          <w:tcPr>
            <w:tcW w:w="992" w:type="dxa"/>
            <w:tcBorders>
              <w:top w:val="nil"/>
              <w:left w:val="nil"/>
              <w:bottom w:val="nil"/>
              <w:right w:val="nil"/>
            </w:tcBorders>
            <w:vAlign w:val="center"/>
          </w:tcPr>
          <w:p w14:paraId="33185BD5" w14:textId="77777777" w:rsidR="00BE6757" w:rsidRPr="00856872" w:rsidRDefault="00BE6757" w:rsidP="00055B25">
            <w:pPr>
              <w:pStyle w:val="Figtext"/>
              <w:spacing w:line="240" w:lineRule="auto"/>
              <w:rPr>
                <w:i/>
                <w:sz w:val="18"/>
                <w:szCs w:val="18"/>
              </w:rPr>
            </w:pPr>
            <w:r w:rsidRPr="00856872">
              <w:rPr>
                <w:i/>
                <w:sz w:val="18"/>
                <w:szCs w:val="18"/>
              </w:rPr>
              <w:t>289 [2.4]</w:t>
            </w:r>
          </w:p>
        </w:tc>
        <w:tc>
          <w:tcPr>
            <w:tcW w:w="992" w:type="dxa"/>
            <w:tcBorders>
              <w:top w:val="nil"/>
              <w:left w:val="nil"/>
              <w:bottom w:val="nil"/>
              <w:right w:val="nil"/>
            </w:tcBorders>
            <w:vAlign w:val="center"/>
          </w:tcPr>
          <w:p w14:paraId="4887DBB6" w14:textId="77777777" w:rsidR="00BE6757" w:rsidRPr="00856872" w:rsidRDefault="00BE6757" w:rsidP="00055B25">
            <w:pPr>
              <w:pStyle w:val="Figtext"/>
              <w:spacing w:line="240" w:lineRule="auto"/>
              <w:rPr>
                <w:i/>
                <w:sz w:val="18"/>
                <w:szCs w:val="18"/>
              </w:rPr>
            </w:pPr>
            <w:r w:rsidRPr="00856872">
              <w:rPr>
                <w:i/>
                <w:sz w:val="18"/>
                <w:szCs w:val="18"/>
              </w:rPr>
              <w:t>305 [2.2]</w:t>
            </w:r>
          </w:p>
        </w:tc>
        <w:tc>
          <w:tcPr>
            <w:tcW w:w="992" w:type="dxa"/>
            <w:tcBorders>
              <w:top w:val="nil"/>
              <w:left w:val="nil"/>
              <w:bottom w:val="nil"/>
              <w:right w:val="nil"/>
            </w:tcBorders>
            <w:vAlign w:val="center"/>
          </w:tcPr>
          <w:p w14:paraId="1F04AD16" w14:textId="77777777" w:rsidR="00BE6757" w:rsidRPr="00856872" w:rsidRDefault="00BE6757" w:rsidP="00055B25">
            <w:pPr>
              <w:pStyle w:val="Figtext"/>
              <w:spacing w:line="240" w:lineRule="auto"/>
              <w:rPr>
                <w:i/>
                <w:sz w:val="18"/>
                <w:szCs w:val="18"/>
              </w:rPr>
            </w:pPr>
            <w:r w:rsidRPr="00856872">
              <w:rPr>
                <w:i/>
                <w:sz w:val="18"/>
                <w:szCs w:val="18"/>
              </w:rPr>
              <w:t>338 [2.4]</w:t>
            </w:r>
          </w:p>
        </w:tc>
        <w:tc>
          <w:tcPr>
            <w:tcW w:w="993" w:type="dxa"/>
            <w:tcBorders>
              <w:top w:val="nil"/>
              <w:left w:val="nil"/>
              <w:bottom w:val="nil"/>
              <w:right w:val="nil"/>
            </w:tcBorders>
            <w:vAlign w:val="center"/>
          </w:tcPr>
          <w:p w14:paraId="1170E1E9" w14:textId="77777777" w:rsidR="00BE6757" w:rsidRPr="00856872" w:rsidRDefault="00BE6757" w:rsidP="00055B25">
            <w:pPr>
              <w:pStyle w:val="Figtext"/>
              <w:spacing w:line="240" w:lineRule="auto"/>
              <w:rPr>
                <w:i/>
                <w:sz w:val="18"/>
                <w:szCs w:val="18"/>
              </w:rPr>
            </w:pPr>
            <w:r w:rsidRPr="00856872">
              <w:rPr>
                <w:i/>
                <w:sz w:val="18"/>
                <w:szCs w:val="18"/>
              </w:rPr>
              <w:t>387 [2.8]</w:t>
            </w:r>
          </w:p>
        </w:tc>
        <w:tc>
          <w:tcPr>
            <w:tcW w:w="993" w:type="dxa"/>
            <w:tcBorders>
              <w:top w:val="nil"/>
              <w:left w:val="nil"/>
              <w:bottom w:val="nil"/>
              <w:right w:val="nil"/>
            </w:tcBorders>
            <w:vAlign w:val="center"/>
          </w:tcPr>
          <w:p w14:paraId="329774F9" w14:textId="77777777" w:rsidR="00BE6757" w:rsidRPr="00856872" w:rsidRDefault="00BE6757" w:rsidP="00055B25">
            <w:pPr>
              <w:pStyle w:val="Figtext"/>
              <w:spacing w:line="240" w:lineRule="auto"/>
              <w:rPr>
                <w:i/>
                <w:sz w:val="18"/>
                <w:szCs w:val="18"/>
              </w:rPr>
            </w:pPr>
            <w:r w:rsidRPr="00856872">
              <w:rPr>
                <w:i/>
                <w:sz w:val="18"/>
                <w:szCs w:val="18"/>
              </w:rPr>
              <w:t>382 [2.7]</w:t>
            </w:r>
          </w:p>
        </w:tc>
        <w:tc>
          <w:tcPr>
            <w:tcW w:w="2335" w:type="dxa"/>
            <w:tcBorders>
              <w:top w:val="nil"/>
              <w:left w:val="nil"/>
              <w:bottom w:val="nil"/>
              <w:right w:val="nil"/>
            </w:tcBorders>
            <w:vAlign w:val="center"/>
          </w:tcPr>
          <w:p w14:paraId="776F3950" w14:textId="77777777" w:rsidR="00BE6757" w:rsidRPr="00860F3C" w:rsidRDefault="00BE6757" w:rsidP="00055B25">
            <w:pPr>
              <w:pStyle w:val="Figtext"/>
              <w:spacing w:line="240" w:lineRule="auto"/>
              <w:rPr>
                <w:i/>
                <w:sz w:val="18"/>
                <w:szCs w:val="18"/>
              </w:rPr>
            </w:pPr>
            <w:r>
              <w:rPr>
                <w:i/>
                <w:sz w:val="18"/>
                <w:szCs w:val="18"/>
              </w:rPr>
              <w:t>3351 [3.0; 2.9-3.1]</w:t>
            </w:r>
          </w:p>
        </w:tc>
      </w:tr>
      <w:tr w:rsidR="00BE6757" w14:paraId="3D4E7EE7" w14:textId="77777777" w:rsidTr="00FF257C">
        <w:tc>
          <w:tcPr>
            <w:tcW w:w="2948" w:type="dxa"/>
            <w:tcBorders>
              <w:top w:val="nil"/>
              <w:left w:val="nil"/>
              <w:bottom w:val="nil"/>
              <w:right w:val="nil"/>
            </w:tcBorders>
            <w:vAlign w:val="center"/>
          </w:tcPr>
          <w:p w14:paraId="12B75150" w14:textId="77777777" w:rsidR="00BE6757" w:rsidRPr="00856872" w:rsidRDefault="00BE6757" w:rsidP="00055B25">
            <w:pPr>
              <w:pStyle w:val="Figtext"/>
              <w:spacing w:line="240" w:lineRule="auto"/>
              <w:rPr>
                <w:i/>
                <w:sz w:val="18"/>
                <w:szCs w:val="18"/>
              </w:rPr>
            </w:pPr>
            <w:r w:rsidRPr="00856872">
              <w:rPr>
                <w:i/>
                <w:sz w:val="18"/>
                <w:szCs w:val="18"/>
              </w:rPr>
              <w:t>Screen positive for unassessable images</w:t>
            </w:r>
          </w:p>
        </w:tc>
        <w:tc>
          <w:tcPr>
            <w:tcW w:w="992" w:type="dxa"/>
            <w:tcBorders>
              <w:top w:val="nil"/>
              <w:left w:val="nil"/>
              <w:bottom w:val="nil"/>
              <w:right w:val="nil"/>
            </w:tcBorders>
            <w:vAlign w:val="center"/>
          </w:tcPr>
          <w:p w14:paraId="1DB72A0E" w14:textId="77777777" w:rsidR="00BE6757" w:rsidRPr="00856872" w:rsidRDefault="00BE6757" w:rsidP="00055B25">
            <w:pPr>
              <w:pStyle w:val="Figtext"/>
              <w:spacing w:line="240" w:lineRule="auto"/>
              <w:rPr>
                <w:i/>
                <w:sz w:val="18"/>
                <w:szCs w:val="18"/>
              </w:rPr>
            </w:pPr>
            <w:r w:rsidRPr="00856872">
              <w:rPr>
                <w:i/>
                <w:sz w:val="18"/>
                <w:szCs w:val="18"/>
              </w:rPr>
              <w:t>173 [2.7]</w:t>
            </w:r>
          </w:p>
        </w:tc>
        <w:tc>
          <w:tcPr>
            <w:tcW w:w="992" w:type="dxa"/>
            <w:tcBorders>
              <w:top w:val="nil"/>
              <w:left w:val="nil"/>
              <w:bottom w:val="nil"/>
              <w:right w:val="nil"/>
            </w:tcBorders>
            <w:vAlign w:val="center"/>
          </w:tcPr>
          <w:p w14:paraId="16D51EB6" w14:textId="77777777" w:rsidR="00BE6757" w:rsidRPr="00856872" w:rsidRDefault="00BE6757" w:rsidP="00055B25">
            <w:pPr>
              <w:pStyle w:val="Figtext"/>
              <w:spacing w:line="240" w:lineRule="auto"/>
              <w:rPr>
                <w:i/>
                <w:sz w:val="18"/>
                <w:szCs w:val="18"/>
              </w:rPr>
            </w:pPr>
            <w:r w:rsidRPr="00856872">
              <w:rPr>
                <w:i/>
                <w:sz w:val="18"/>
                <w:szCs w:val="18"/>
              </w:rPr>
              <w:t>271 [3.8]</w:t>
            </w:r>
          </w:p>
        </w:tc>
        <w:tc>
          <w:tcPr>
            <w:tcW w:w="992" w:type="dxa"/>
            <w:tcBorders>
              <w:top w:val="nil"/>
              <w:left w:val="nil"/>
              <w:bottom w:val="nil"/>
              <w:right w:val="nil"/>
            </w:tcBorders>
            <w:vAlign w:val="center"/>
          </w:tcPr>
          <w:p w14:paraId="0907F01E" w14:textId="77777777" w:rsidR="00BE6757" w:rsidRPr="00856872" w:rsidRDefault="00BE6757" w:rsidP="00055B25">
            <w:pPr>
              <w:pStyle w:val="Figtext"/>
              <w:spacing w:line="240" w:lineRule="auto"/>
              <w:rPr>
                <w:i/>
                <w:sz w:val="18"/>
                <w:szCs w:val="18"/>
              </w:rPr>
            </w:pPr>
            <w:r w:rsidRPr="00856872">
              <w:rPr>
                <w:i/>
                <w:sz w:val="18"/>
                <w:szCs w:val="18"/>
              </w:rPr>
              <w:t>285 [3.3]</w:t>
            </w:r>
          </w:p>
        </w:tc>
        <w:tc>
          <w:tcPr>
            <w:tcW w:w="992" w:type="dxa"/>
            <w:tcBorders>
              <w:top w:val="nil"/>
              <w:left w:val="nil"/>
              <w:bottom w:val="nil"/>
              <w:right w:val="nil"/>
            </w:tcBorders>
            <w:vAlign w:val="center"/>
          </w:tcPr>
          <w:p w14:paraId="10936F61" w14:textId="77777777" w:rsidR="00BE6757" w:rsidRPr="00856872" w:rsidRDefault="00BE6757" w:rsidP="00055B25">
            <w:pPr>
              <w:pStyle w:val="Figtext"/>
              <w:spacing w:line="240" w:lineRule="auto"/>
              <w:rPr>
                <w:i/>
                <w:sz w:val="18"/>
                <w:szCs w:val="18"/>
              </w:rPr>
            </w:pPr>
            <w:r w:rsidRPr="00856872">
              <w:rPr>
                <w:i/>
                <w:sz w:val="18"/>
                <w:szCs w:val="18"/>
              </w:rPr>
              <w:t>212 [2.2]</w:t>
            </w:r>
          </w:p>
        </w:tc>
        <w:tc>
          <w:tcPr>
            <w:tcW w:w="992" w:type="dxa"/>
            <w:tcBorders>
              <w:top w:val="nil"/>
              <w:left w:val="nil"/>
              <w:bottom w:val="nil"/>
              <w:right w:val="nil"/>
            </w:tcBorders>
            <w:vAlign w:val="center"/>
          </w:tcPr>
          <w:p w14:paraId="0324881D" w14:textId="77777777" w:rsidR="00BE6757" w:rsidRPr="00856872" w:rsidRDefault="00BE6757" w:rsidP="00055B25">
            <w:pPr>
              <w:pStyle w:val="Figtext"/>
              <w:spacing w:line="240" w:lineRule="auto"/>
              <w:rPr>
                <w:i/>
                <w:sz w:val="18"/>
                <w:szCs w:val="18"/>
              </w:rPr>
            </w:pPr>
            <w:r w:rsidRPr="00856872">
              <w:rPr>
                <w:i/>
                <w:sz w:val="18"/>
                <w:szCs w:val="18"/>
              </w:rPr>
              <w:t>322 [2.9]</w:t>
            </w:r>
          </w:p>
        </w:tc>
        <w:tc>
          <w:tcPr>
            <w:tcW w:w="992" w:type="dxa"/>
            <w:tcBorders>
              <w:top w:val="nil"/>
              <w:left w:val="nil"/>
              <w:bottom w:val="nil"/>
              <w:right w:val="nil"/>
            </w:tcBorders>
            <w:vAlign w:val="center"/>
          </w:tcPr>
          <w:p w14:paraId="2B866E48" w14:textId="77777777" w:rsidR="00BE6757" w:rsidRPr="00856872" w:rsidRDefault="00BE6757" w:rsidP="00055B25">
            <w:pPr>
              <w:pStyle w:val="Figtext"/>
              <w:spacing w:line="240" w:lineRule="auto"/>
              <w:rPr>
                <w:i/>
                <w:sz w:val="18"/>
                <w:szCs w:val="18"/>
              </w:rPr>
            </w:pPr>
            <w:r w:rsidRPr="00856872">
              <w:rPr>
                <w:i/>
                <w:sz w:val="18"/>
                <w:szCs w:val="18"/>
              </w:rPr>
              <w:t>265 [2.2]</w:t>
            </w:r>
          </w:p>
        </w:tc>
        <w:tc>
          <w:tcPr>
            <w:tcW w:w="992" w:type="dxa"/>
            <w:tcBorders>
              <w:top w:val="nil"/>
              <w:left w:val="nil"/>
              <w:bottom w:val="nil"/>
              <w:right w:val="nil"/>
            </w:tcBorders>
            <w:vAlign w:val="center"/>
          </w:tcPr>
          <w:p w14:paraId="5F4182A8" w14:textId="77777777" w:rsidR="00BE6757" w:rsidRPr="00856872" w:rsidRDefault="00BE6757" w:rsidP="00055B25">
            <w:pPr>
              <w:pStyle w:val="Figtext"/>
              <w:spacing w:line="240" w:lineRule="auto"/>
              <w:rPr>
                <w:i/>
                <w:sz w:val="18"/>
                <w:szCs w:val="18"/>
              </w:rPr>
            </w:pPr>
            <w:r w:rsidRPr="00856872">
              <w:rPr>
                <w:i/>
                <w:sz w:val="18"/>
                <w:szCs w:val="18"/>
              </w:rPr>
              <w:t>146 [1.1]</w:t>
            </w:r>
          </w:p>
        </w:tc>
        <w:tc>
          <w:tcPr>
            <w:tcW w:w="992" w:type="dxa"/>
            <w:tcBorders>
              <w:top w:val="nil"/>
              <w:left w:val="nil"/>
              <w:bottom w:val="nil"/>
              <w:right w:val="nil"/>
            </w:tcBorders>
            <w:vAlign w:val="center"/>
          </w:tcPr>
          <w:p w14:paraId="6F3E4C98" w14:textId="77777777" w:rsidR="00BE6757" w:rsidRPr="00856872" w:rsidRDefault="00BE6757" w:rsidP="00055B25">
            <w:pPr>
              <w:pStyle w:val="Figtext"/>
              <w:spacing w:line="240" w:lineRule="auto"/>
              <w:rPr>
                <w:i/>
                <w:sz w:val="18"/>
                <w:szCs w:val="18"/>
              </w:rPr>
            </w:pPr>
            <w:r w:rsidRPr="00856872">
              <w:rPr>
                <w:i/>
                <w:sz w:val="18"/>
                <w:szCs w:val="18"/>
              </w:rPr>
              <w:t>215 [1.5]</w:t>
            </w:r>
          </w:p>
        </w:tc>
        <w:tc>
          <w:tcPr>
            <w:tcW w:w="993" w:type="dxa"/>
            <w:tcBorders>
              <w:top w:val="nil"/>
              <w:left w:val="nil"/>
              <w:bottom w:val="nil"/>
              <w:right w:val="nil"/>
            </w:tcBorders>
            <w:vAlign w:val="center"/>
          </w:tcPr>
          <w:p w14:paraId="440D5868" w14:textId="77777777" w:rsidR="00BE6757" w:rsidRPr="00856872" w:rsidRDefault="00BE6757" w:rsidP="00055B25">
            <w:pPr>
              <w:pStyle w:val="Figtext"/>
              <w:spacing w:line="240" w:lineRule="auto"/>
              <w:rPr>
                <w:i/>
                <w:sz w:val="18"/>
                <w:szCs w:val="18"/>
              </w:rPr>
            </w:pPr>
            <w:r w:rsidRPr="00856872">
              <w:rPr>
                <w:i/>
                <w:sz w:val="18"/>
                <w:szCs w:val="18"/>
              </w:rPr>
              <w:t>353 [2.6]</w:t>
            </w:r>
          </w:p>
        </w:tc>
        <w:tc>
          <w:tcPr>
            <w:tcW w:w="993" w:type="dxa"/>
            <w:tcBorders>
              <w:top w:val="nil"/>
              <w:left w:val="nil"/>
              <w:bottom w:val="nil"/>
              <w:right w:val="nil"/>
            </w:tcBorders>
            <w:vAlign w:val="center"/>
          </w:tcPr>
          <w:p w14:paraId="4F056AEB" w14:textId="77777777" w:rsidR="00BE6757" w:rsidRPr="00856872" w:rsidRDefault="00BE6757" w:rsidP="00055B25">
            <w:pPr>
              <w:pStyle w:val="Figtext"/>
              <w:spacing w:line="240" w:lineRule="auto"/>
              <w:rPr>
                <w:i/>
                <w:sz w:val="18"/>
                <w:szCs w:val="18"/>
              </w:rPr>
            </w:pPr>
            <w:r w:rsidRPr="00856872">
              <w:rPr>
                <w:i/>
                <w:sz w:val="18"/>
                <w:szCs w:val="18"/>
              </w:rPr>
              <w:t>321 [2.3]</w:t>
            </w:r>
          </w:p>
        </w:tc>
        <w:tc>
          <w:tcPr>
            <w:tcW w:w="2335" w:type="dxa"/>
            <w:tcBorders>
              <w:top w:val="nil"/>
              <w:left w:val="nil"/>
              <w:bottom w:val="nil"/>
              <w:right w:val="nil"/>
            </w:tcBorders>
            <w:vAlign w:val="center"/>
          </w:tcPr>
          <w:p w14:paraId="1DE38ABF" w14:textId="77777777" w:rsidR="00BE6757" w:rsidRPr="00860F3C" w:rsidRDefault="00BE6757" w:rsidP="00055B25">
            <w:pPr>
              <w:pStyle w:val="Figtext"/>
              <w:spacing w:line="240" w:lineRule="auto"/>
              <w:rPr>
                <w:i/>
                <w:sz w:val="18"/>
                <w:szCs w:val="18"/>
              </w:rPr>
            </w:pPr>
            <w:r>
              <w:rPr>
                <w:i/>
                <w:sz w:val="18"/>
                <w:szCs w:val="18"/>
              </w:rPr>
              <w:t>2632 [2.3; 2.3-2.4]</w:t>
            </w:r>
          </w:p>
        </w:tc>
      </w:tr>
      <w:tr w:rsidR="00BE6757" w14:paraId="4D7C0D80" w14:textId="77777777" w:rsidTr="00FF257C">
        <w:tc>
          <w:tcPr>
            <w:tcW w:w="2948" w:type="dxa"/>
            <w:tcBorders>
              <w:top w:val="nil"/>
              <w:left w:val="nil"/>
              <w:bottom w:val="single" w:sz="8" w:space="0" w:color="87C773"/>
              <w:right w:val="nil"/>
            </w:tcBorders>
            <w:vAlign w:val="center"/>
          </w:tcPr>
          <w:p w14:paraId="076742A2" w14:textId="77777777" w:rsidR="00BE6757" w:rsidRPr="00856872" w:rsidRDefault="00BE6757" w:rsidP="00055B25">
            <w:pPr>
              <w:pStyle w:val="Figtext"/>
              <w:spacing w:line="240" w:lineRule="auto"/>
              <w:rPr>
                <w:i/>
                <w:sz w:val="18"/>
                <w:szCs w:val="18"/>
              </w:rPr>
            </w:pPr>
            <w:r w:rsidRPr="00856872">
              <w:rPr>
                <w:i/>
                <w:sz w:val="18"/>
                <w:szCs w:val="18"/>
              </w:rPr>
              <w:t>Screen positive for other eye disease requiring HES**</w:t>
            </w:r>
          </w:p>
        </w:tc>
        <w:tc>
          <w:tcPr>
            <w:tcW w:w="992" w:type="dxa"/>
            <w:tcBorders>
              <w:top w:val="nil"/>
              <w:left w:val="nil"/>
              <w:bottom w:val="single" w:sz="8" w:space="0" w:color="87C773"/>
              <w:right w:val="nil"/>
            </w:tcBorders>
            <w:vAlign w:val="center"/>
          </w:tcPr>
          <w:p w14:paraId="1F73E4BF" w14:textId="77777777" w:rsidR="00BE6757" w:rsidRPr="00856872" w:rsidRDefault="00BE6757" w:rsidP="00055B25">
            <w:pPr>
              <w:pStyle w:val="Figtext"/>
              <w:spacing w:line="240" w:lineRule="auto"/>
              <w:rPr>
                <w:i/>
                <w:sz w:val="18"/>
                <w:szCs w:val="18"/>
              </w:rPr>
            </w:pPr>
            <w:r w:rsidRPr="00856872">
              <w:rPr>
                <w:i/>
                <w:sz w:val="18"/>
                <w:szCs w:val="18"/>
              </w:rPr>
              <w:t>55 [0.9]</w:t>
            </w:r>
          </w:p>
        </w:tc>
        <w:tc>
          <w:tcPr>
            <w:tcW w:w="992" w:type="dxa"/>
            <w:tcBorders>
              <w:top w:val="nil"/>
              <w:left w:val="nil"/>
              <w:bottom w:val="single" w:sz="8" w:space="0" w:color="87C773"/>
              <w:right w:val="nil"/>
            </w:tcBorders>
            <w:vAlign w:val="center"/>
          </w:tcPr>
          <w:p w14:paraId="3C1B2716" w14:textId="77777777" w:rsidR="00BE6757" w:rsidRPr="00856872" w:rsidRDefault="00BE6757" w:rsidP="00055B25">
            <w:pPr>
              <w:pStyle w:val="Figtext"/>
              <w:spacing w:line="240" w:lineRule="auto"/>
              <w:rPr>
                <w:i/>
                <w:sz w:val="18"/>
                <w:szCs w:val="18"/>
              </w:rPr>
            </w:pPr>
            <w:r w:rsidRPr="00856872">
              <w:rPr>
                <w:i/>
                <w:sz w:val="18"/>
                <w:szCs w:val="18"/>
              </w:rPr>
              <w:t>93 [1.3]</w:t>
            </w:r>
          </w:p>
        </w:tc>
        <w:tc>
          <w:tcPr>
            <w:tcW w:w="992" w:type="dxa"/>
            <w:tcBorders>
              <w:top w:val="nil"/>
              <w:left w:val="nil"/>
              <w:bottom w:val="single" w:sz="8" w:space="0" w:color="87C773"/>
              <w:right w:val="nil"/>
            </w:tcBorders>
            <w:vAlign w:val="center"/>
          </w:tcPr>
          <w:p w14:paraId="78B75D91" w14:textId="77777777" w:rsidR="00BE6757" w:rsidRPr="00856872" w:rsidRDefault="00BE6757" w:rsidP="00055B25">
            <w:pPr>
              <w:pStyle w:val="Figtext"/>
              <w:spacing w:line="240" w:lineRule="auto"/>
              <w:rPr>
                <w:i/>
                <w:sz w:val="18"/>
                <w:szCs w:val="18"/>
              </w:rPr>
            </w:pPr>
            <w:r w:rsidRPr="00856872">
              <w:rPr>
                <w:i/>
                <w:sz w:val="18"/>
                <w:szCs w:val="18"/>
              </w:rPr>
              <w:t>88 [1.0]</w:t>
            </w:r>
          </w:p>
        </w:tc>
        <w:tc>
          <w:tcPr>
            <w:tcW w:w="992" w:type="dxa"/>
            <w:tcBorders>
              <w:top w:val="nil"/>
              <w:left w:val="nil"/>
              <w:bottom w:val="single" w:sz="8" w:space="0" w:color="87C773"/>
              <w:right w:val="nil"/>
            </w:tcBorders>
            <w:vAlign w:val="center"/>
          </w:tcPr>
          <w:p w14:paraId="2D8D7711" w14:textId="77777777" w:rsidR="00BE6757" w:rsidRPr="00856872" w:rsidRDefault="00BE6757" w:rsidP="00055B25">
            <w:pPr>
              <w:pStyle w:val="Figtext"/>
              <w:spacing w:line="240" w:lineRule="auto"/>
              <w:rPr>
                <w:i/>
                <w:sz w:val="18"/>
                <w:szCs w:val="18"/>
              </w:rPr>
            </w:pPr>
            <w:r w:rsidRPr="00856872">
              <w:rPr>
                <w:i/>
                <w:sz w:val="18"/>
                <w:szCs w:val="18"/>
              </w:rPr>
              <w:t>61 [0.6]</w:t>
            </w:r>
          </w:p>
        </w:tc>
        <w:tc>
          <w:tcPr>
            <w:tcW w:w="992" w:type="dxa"/>
            <w:tcBorders>
              <w:top w:val="nil"/>
              <w:left w:val="nil"/>
              <w:bottom w:val="single" w:sz="8" w:space="0" w:color="87C773"/>
              <w:right w:val="nil"/>
            </w:tcBorders>
            <w:vAlign w:val="center"/>
          </w:tcPr>
          <w:p w14:paraId="271D9687" w14:textId="77777777" w:rsidR="00BE6757" w:rsidRPr="00856872" w:rsidRDefault="00BE6757" w:rsidP="00055B25">
            <w:pPr>
              <w:pStyle w:val="Figtext"/>
              <w:spacing w:line="240" w:lineRule="auto"/>
              <w:rPr>
                <w:i/>
                <w:sz w:val="18"/>
                <w:szCs w:val="18"/>
              </w:rPr>
            </w:pPr>
            <w:r w:rsidRPr="00856872">
              <w:rPr>
                <w:i/>
                <w:sz w:val="18"/>
                <w:szCs w:val="18"/>
              </w:rPr>
              <w:t>47 [0.4]</w:t>
            </w:r>
          </w:p>
        </w:tc>
        <w:tc>
          <w:tcPr>
            <w:tcW w:w="992" w:type="dxa"/>
            <w:tcBorders>
              <w:top w:val="nil"/>
              <w:left w:val="nil"/>
              <w:bottom w:val="single" w:sz="8" w:space="0" w:color="87C773"/>
              <w:right w:val="nil"/>
            </w:tcBorders>
            <w:vAlign w:val="center"/>
          </w:tcPr>
          <w:p w14:paraId="35247A3B" w14:textId="77777777" w:rsidR="00BE6757" w:rsidRPr="00856872" w:rsidRDefault="00BE6757" w:rsidP="00055B25">
            <w:pPr>
              <w:pStyle w:val="Figtext"/>
              <w:spacing w:line="240" w:lineRule="auto"/>
              <w:rPr>
                <w:i/>
                <w:sz w:val="18"/>
                <w:szCs w:val="18"/>
              </w:rPr>
            </w:pPr>
            <w:r w:rsidRPr="00856872">
              <w:rPr>
                <w:i/>
                <w:sz w:val="18"/>
                <w:szCs w:val="18"/>
              </w:rPr>
              <w:t>90 [0.7]</w:t>
            </w:r>
          </w:p>
        </w:tc>
        <w:tc>
          <w:tcPr>
            <w:tcW w:w="992" w:type="dxa"/>
            <w:tcBorders>
              <w:top w:val="nil"/>
              <w:left w:val="nil"/>
              <w:bottom w:val="single" w:sz="8" w:space="0" w:color="87C773"/>
              <w:right w:val="nil"/>
            </w:tcBorders>
            <w:vAlign w:val="center"/>
          </w:tcPr>
          <w:p w14:paraId="53720452" w14:textId="77777777" w:rsidR="00BE6757" w:rsidRPr="00856872" w:rsidRDefault="00BE6757" w:rsidP="00055B25">
            <w:pPr>
              <w:pStyle w:val="Figtext"/>
              <w:spacing w:line="240" w:lineRule="auto"/>
              <w:rPr>
                <w:i/>
                <w:sz w:val="18"/>
                <w:szCs w:val="18"/>
              </w:rPr>
            </w:pPr>
            <w:r w:rsidRPr="00856872">
              <w:rPr>
                <w:i/>
                <w:sz w:val="18"/>
                <w:szCs w:val="18"/>
              </w:rPr>
              <w:t>106 [0.8]</w:t>
            </w:r>
          </w:p>
        </w:tc>
        <w:tc>
          <w:tcPr>
            <w:tcW w:w="992" w:type="dxa"/>
            <w:tcBorders>
              <w:top w:val="nil"/>
              <w:left w:val="nil"/>
              <w:bottom w:val="single" w:sz="8" w:space="0" w:color="87C773"/>
              <w:right w:val="nil"/>
            </w:tcBorders>
            <w:vAlign w:val="center"/>
          </w:tcPr>
          <w:p w14:paraId="581CA44A" w14:textId="77777777" w:rsidR="00BE6757" w:rsidRPr="00856872" w:rsidRDefault="00BE6757" w:rsidP="00055B25">
            <w:pPr>
              <w:pStyle w:val="Figtext"/>
              <w:spacing w:line="240" w:lineRule="auto"/>
              <w:rPr>
                <w:i/>
                <w:sz w:val="18"/>
                <w:szCs w:val="18"/>
              </w:rPr>
            </w:pPr>
            <w:r w:rsidRPr="00856872">
              <w:rPr>
                <w:i/>
                <w:sz w:val="18"/>
                <w:szCs w:val="18"/>
              </w:rPr>
              <w:t>123 [0.9]</w:t>
            </w:r>
          </w:p>
        </w:tc>
        <w:tc>
          <w:tcPr>
            <w:tcW w:w="993" w:type="dxa"/>
            <w:tcBorders>
              <w:top w:val="nil"/>
              <w:left w:val="nil"/>
              <w:bottom w:val="single" w:sz="8" w:space="0" w:color="87C773"/>
              <w:right w:val="nil"/>
            </w:tcBorders>
            <w:vAlign w:val="center"/>
          </w:tcPr>
          <w:p w14:paraId="5DD7974D" w14:textId="77777777" w:rsidR="00BE6757" w:rsidRPr="00856872" w:rsidRDefault="00BE6757" w:rsidP="00055B25">
            <w:pPr>
              <w:pStyle w:val="Figtext"/>
              <w:spacing w:line="240" w:lineRule="auto"/>
              <w:rPr>
                <w:i/>
                <w:sz w:val="18"/>
                <w:szCs w:val="18"/>
              </w:rPr>
            </w:pPr>
            <w:r w:rsidRPr="00856872">
              <w:rPr>
                <w:i/>
                <w:sz w:val="18"/>
                <w:szCs w:val="18"/>
              </w:rPr>
              <w:t>135 [1.0]</w:t>
            </w:r>
          </w:p>
        </w:tc>
        <w:tc>
          <w:tcPr>
            <w:tcW w:w="993" w:type="dxa"/>
            <w:tcBorders>
              <w:top w:val="nil"/>
              <w:left w:val="nil"/>
              <w:bottom w:val="single" w:sz="8" w:space="0" w:color="87C773"/>
              <w:right w:val="nil"/>
            </w:tcBorders>
            <w:vAlign w:val="center"/>
          </w:tcPr>
          <w:p w14:paraId="32D45ECF" w14:textId="77777777" w:rsidR="00BE6757" w:rsidRPr="00856872" w:rsidRDefault="00BE6757" w:rsidP="00055B25">
            <w:pPr>
              <w:pStyle w:val="Figtext"/>
              <w:spacing w:line="240" w:lineRule="auto"/>
              <w:rPr>
                <w:i/>
                <w:sz w:val="18"/>
                <w:szCs w:val="18"/>
              </w:rPr>
            </w:pPr>
            <w:r w:rsidRPr="00856872">
              <w:rPr>
                <w:i/>
                <w:sz w:val="18"/>
                <w:szCs w:val="18"/>
              </w:rPr>
              <w:t>132 [0.9]</w:t>
            </w:r>
          </w:p>
        </w:tc>
        <w:tc>
          <w:tcPr>
            <w:tcW w:w="2335" w:type="dxa"/>
            <w:tcBorders>
              <w:top w:val="nil"/>
              <w:left w:val="nil"/>
              <w:bottom w:val="single" w:sz="8" w:space="0" w:color="87C773"/>
              <w:right w:val="nil"/>
            </w:tcBorders>
            <w:vAlign w:val="center"/>
          </w:tcPr>
          <w:p w14:paraId="1845EC04" w14:textId="77777777" w:rsidR="00BE6757" w:rsidRPr="00860F3C" w:rsidRDefault="00BE6757" w:rsidP="00055B25">
            <w:pPr>
              <w:pStyle w:val="Figtext"/>
              <w:spacing w:line="240" w:lineRule="auto"/>
              <w:rPr>
                <w:i/>
                <w:sz w:val="18"/>
                <w:szCs w:val="18"/>
              </w:rPr>
            </w:pPr>
            <w:r>
              <w:rPr>
                <w:i/>
                <w:sz w:val="18"/>
                <w:szCs w:val="18"/>
              </w:rPr>
              <w:t>946 [0.8; 0.8-0.9]</w:t>
            </w:r>
          </w:p>
        </w:tc>
      </w:tr>
      <w:tr w:rsidR="00BE6757" w14:paraId="5EBAEC97" w14:textId="77777777" w:rsidTr="00FF257C">
        <w:tc>
          <w:tcPr>
            <w:tcW w:w="2948" w:type="dxa"/>
            <w:tcBorders>
              <w:top w:val="single" w:sz="8" w:space="0" w:color="87C773"/>
              <w:left w:val="nil"/>
              <w:bottom w:val="nil"/>
              <w:right w:val="nil"/>
            </w:tcBorders>
            <w:vAlign w:val="center"/>
          </w:tcPr>
          <w:p w14:paraId="2B1EBC3F" w14:textId="77777777" w:rsidR="00BE6757" w:rsidRPr="00691EB4" w:rsidRDefault="00BE6757" w:rsidP="00055B25">
            <w:pPr>
              <w:pStyle w:val="Figtext"/>
              <w:spacing w:line="240" w:lineRule="auto"/>
            </w:pPr>
            <w:r w:rsidRPr="00691EB4">
              <w:t>Biomicroscopy recorded***</w:t>
            </w:r>
          </w:p>
        </w:tc>
        <w:tc>
          <w:tcPr>
            <w:tcW w:w="992" w:type="dxa"/>
            <w:tcBorders>
              <w:top w:val="single" w:sz="8" w:space="0" w:color="87C773"/>
              <w:left w:val="nil"/>
              <w:bottom w:val="nil"/>
              <w:right w:val="nil"/>
            </w:tcBorders>
            <w:vAlign w:val="center"/>
          </w:tcPr>
          <w:p w14:paraId="55288112" w14:textId="77777777" w:rsidR="00BE6757" w:rsidRPr="00856872" w:rsidRDefault="00BE6757" w:rsidP="00055B25">
            <w:pPr>
              <w:pStyle w:val="Figtext"/>
              <w:spacing w:line="240" w:lineRule="auto"/>
            </w:pPr>
            <w:r w:rsidRPr="00856872">
              <w:t>432 [6.8]</w:t>
            </w:r>
          </w:p>
        </w:tc>
        <w:tc>
          <w:tcPr>
            <w:tcW w:w="992" w:type="dxa"/>
            <w:tcBorders>
              <w:top w:val="single" w:sz="8" w:space="0" w:color="87C773"/>
              <w:left w:val="nil"/>
              <w:bottom w:val="nil"/>
              <w:right w:val="nil"/>
            </w:tcBorders>
            <w:vAlign w:val="center"/>
          </w:tcPr>
          <w:p w14:paraId="0DEC749F" w14:textId="77777777" w:rsidR="00BE6757" w:rsidRPr="00856872" w:rsidRDefault="00BE6757" w:rsidP="00055B25">
            <w:pPr>
              <w:pStyle w:val="Figtext"/>
              <w:spacing w:line="240" w:lineRule="auto"/>
            </w:pPr>
            <w:r w:rsidRPr="00856872">
              <w:t>598 [8.4]</w:t>
            </w:r>
          </w:p>
        </w:tc>
        <w:tc>
          <w:tcPr>
            <w:tcW w:w="992" w:type="dxa"/>
            <w:tcBorders>
              <w:top w:val="single" w:sz="8" w:space="0" w:color="87C773"/>
              <w:left w:val="nil"/>
              <w:bottom w:val="nil"/>
              <w:right w:val="nil"/>
            </w:tcBorders>
            <w:vAlign w:val="center"/>
          </w:tcPr>
          <w:p w14:paraId="4342AC83" w14:textId="77777777" w:rsidR="00BE6757" w:rsidRPr="00856872" w:rsidRDefault="00BE6757" w:rsidP="00055B25">
            <w:pPr>
              <w:pStyle w:val="Figtext"/>
              <w:spacing w:line="240" w:lineRule="auto"/>
            </w:pPr>
            <w:r w:rsidRPr="00856872">
              <w:t>578 [6.6]</w:t>
            </w:r>
          </w:p>
        </w:tc>
        <w:tc>
          <w:tcPr>
            <w:tcW w:w="992" w:type="dxa"/>
            <w:tcBorders>
              <w:top w:val="single" w:sz="8" w:space="0" w:color="87C773"/>
              <w:left w:val="nil"/>
              <w:bottom w:val="nil"/>
              <w:right w:val="nil"/>
            </w:tcBorders>
            <w:vAlign w:val="center"/>
          </w:tcPr>
          <w:p w14:paraId="6FE0F2A1" w14:textId="77777777" w:rsidR="00BE6757" w:rsidRPr="00856872" w:rsidRDefault="00BE6757" w:rsidP="00055B25">
            <w:pPr>
              <w:pStyle w:val="Figtext"/>
              <w:spacing w:line="240" w:lineRule="auto"/>
            </w:pPr>
            <w:r w:rsidRPr="00856872">
              <w:t>485 [5.1]</w:t>
            </w:r>
          </w:p>
        </w:tc>
        <w:tc>
          <w:tcPr>
            <w:tcW w:w="992" w:type="dxa"/>
            <w:tcBorders>
              <w:top w:val="single" w:sz="8" w:space="0" w:color="87C773"/>
              <w:left w:val="nil"/>
              <w:bottom w:val="nil"/>
              <w:right w:val="nil"/>
            </w:tcBorders>
            <w:vAlign w:val="center"/>
          </w:tcPr>
          <w:p w14:paraId="23C910E9" w14:textId="77777777" w:rsidR="00BE6757" w:rsidRPr="00856872" w:rsidRDefault="00BE6757" w:rsidP="00055B25">
            <w:pPr>
              <w:pStyle w:val="Figtext"/>
              <w:spacing w:line="240" w:lineRule="auto"/>
            </w:pPr>
            <w:r w:rsidRPr="00856872">
              <w:t>605 [5.4]</w:t>
            </w:r>
          </w:p>
        </w:tc>
        <w:tc>
          <w:tcPr>
            <w:tcW w:w="992" w:type="dxa"/>
            <w:tcBorders>
              <w:top w:val="single" w:sz="8" w:space="0" w:color="87C773"/>
              <w:left w:val="nil"/>
              <w:bottom w:val="nil"/>
              <w:right w:val="nil"/>
            </w:tcBorders>
            <w:vAlign w:val="center"/>
          </w:tcPr>
          <w:p w14:paraId="739A8F63" w14:textId="77777777" w:rsidR="00BE6757" w:rsidRPr="00856872" w:rsidRDefault="00BE6757" w:rsidP="00055B25">
            <w:pPr>
              <w:pStyle w:val="Figtext"/>
              <w:spacing w:line="240" w:lineRule="auto"/>
            </w:pPr>
            <w:r w:rsidRPr="00856872">
              <w:t>537 [4.5]</w:t>
            </w:r>
          </w:p>
        </w:tc>
        <w:tc>
          <w:tcPr>
            <w:tcW w:w="992" w:type="dxa"/>
            <w:tcBorders>
              <w:top w:val="single" w:sz="8" w:space="0" w:color="87C773"/>
              <w:left w:val="nil"/>
              <w:bottom w:val="nil"/>
              <w:right w:val="nil"/>
            </w:tcBorders>
            <w:vAlign w:val="center"/>
          </w:tcPr>
          <w:p w14:paraId="0B7BB384" w14:textId="77777777" w:rsidR="00BE6757" w:rsidRPr="00856872" w:rsidRDefault="00BE6757" w:rsidP="00055B25">
            <w:pPr>
              <w:pStyle w:val="Figtext"/>
              <w:spacing w:line="240" w:lineRule="auto"/>
            </w:pPr>
            <w:r w:rsidRPr="00856872">
              <w:t>515 [3.8]</w:t>
            </w:r>
          </w:p>
        </w:tc>
        <w:tc>
          <w:tcPr>
            <w:tcW w:w="992" w:type="dxa"/>
            <w:tcBorders>
              <w:top w:val="single" w:sz="8" w:space="0" w:color="87C773"/>
              <w:left w:val="nil"/>
              <w:bottom w:val="nil"/>
              <w:right w:val="nil"/>
            </w:tcBorders>
            <w:vAlign w:val="center"/>
          </w:tcPr>
          <w:p w14:paraId="23A28DD2" w14:textId="77777777" w:rsidR="00BE6757" w:rsidRPr="00856872" w:rsidRDefault="00BE6757" w:rsidP="00055B25">
            <w:pPr>
              <w:pStyle w:val="Figtext"/>
              <w:spacing w:line="240" w:lineRule="auto"/>
            </w:pPr>
            <w:r w:rsidRPr="00856872">
              <w:t>623 [4.5]</w:t>
            </w:r>
          </w:p>
        </w:tc>
        <w:tc>
          <w:tcPr>
            <w:tcW w:w="993" w:type="dxa"/>
            <w:tcBorders>
              <w:top w:val="single" w:sz="8" w:space="0" w:color="87C773"/>
              <w:left w:val="nil"/>
              <w:bottom w:val="nil"/>
              <w:right w:val="nil"/>
            </w:tcBorders>
            <w:vAlign w:val="center"/>
          </w:tcPr>
          <w:p w14:paraId="2E2773FA" w14:textId="77777777" w:rsidR="00BE6757" w:rsidRPr="00856872" w:rsidRDefault="00BE6757" w:rsidP="00055B25">
            <w:pPr>
              <w:pStyle w:val="Figtext"/>
              <w:spacing w:line="240" w:lineRule="auto"/>
            </w:pPr>
            <w:r w:rsidRPr="00856872">
              <w:t>820 [6.0]</w:t>
            </w:r>
          </w:p>
        </w:tc>
        <w:tc>
          <w:tcPr>
            <w:tcW w:w="993" w:type="dxa"/>
            <w:tcBorders>
              <w:top w:val="single" w:sz="8" w:space="0" w:color="87C773"/>
              <w:left w:val="nil"/>
              <w:bottom w:val="nil"/>
              <w:right w:val="nil"/>
            </w:tcBorders>
            <w:vAlign w:val="center"/>
          </w:tcPr>
          <w:p w14:paraId="3A990A9F" w14:textId="77777777" w:rsidR="00BE6757" w:rsidRPr="00856872" w:rsidRDefault="00BE6757" w:rsidP="00055B25">
            <w:pPr>
              <w:pStyle w:val="Figtext"/>
              <w:spacing w:line="240" w:lineRule="auto"/>
            </w:pPr>
            <w:r w:rsidRPr="00856872">
              <w:t>724 [5.1]</w:t>
            </w:r>
          </w:p>
        </w:tc>
        <w:tc>
          <w:tcPr>
            <w:tcW w:w="2335" w:type="dxa"/>
            <w:tcBorders>
              <w:top w:val="single" w:sz="8" w:space="0" w:color="87C773"/>
              <w:left w:val="nil"/>
              <w:bottom w:val="nil"/>
              <w:right w:val="nil"/>
            </w:tcBorders>
            <w:vAlign w:val="center"/>
          </w:tcPr>
          <w:p w14:paraId="1C395692" w14:textId="77777777" w:rsidR="00BE6757" w:rsidRPr="00856872" w:rsidRDefault="00BE6757" w:rsidP="00055B25">
            <w:pPr>
              <w:pStyle w:val="Figtext"/>
              <w:spacing w:line="240" w:lineRule="auto"/>
            </w:pPr>
            <w:r>
              <w:t>6082 [5.4; 5.3-5.6</w:t>
            </w:r>
            <w:r w:rsidRPr="00856872">
              <w:t>]</w:t>
            </w:r>
          </w:p>
        </w:tc>
      </w:tr>
      <w:tr w:rsidR="00BE6757" w14:paraId="7995EED0" w14:textId="77777777" w:rsidTr="00FF257C">
        <w:tc>
          <w:tcPr>
            <w:tcW w:w="2948" w:type="dxa"/>
            <w:tcBorders>
              <w:top w:val="nil"/>
              <w:left w:val="nil"/>
              <w:bottom w:val="nil"/>
              <w:right w:val="nil"/>
            </w:tcBorders>
            <w:vAlign w:val="center"/>
          </w:tcPr>
          <w:p w14:paraId="4413369F" w14:textId="77777777" w:rsidR="00BE6757" w:rsidRPr="00856872" w:rsidRDefault="00BE6757" w:rsidP="00055B25">
            <w:pPr>
              <w:pStyle w:val="Figtext"/>
              <w:spacing w:line="240" w:lineRule="auto"/>
              <w:rPr>
                <w:sz w:val="18"/>
                <w:szCs w:val="18"/>
              </w:rPr>
            </w:pPr>
            <w:r w:rsidRPr="00856872">
              <w:rPr>
                <w:sz w:val="18"/>
                <w:szCs w:val="18"/>
              </w:rPr>
              <w:t>STDR</w:t>
            </w:r>
          </w:p>
        </w:tc>
        <w:tc>
          <w:tcPr>
            <w:tcW w:w="992" w:type="dxa"/>
            <w:tcBorders>
              <w:top w:val="nil"/>
              <w:left w:val="nil"/>
              <w:bottom w:val="nil"/>
              <w:right w:val="nil"/>
            </w:tcBorders>
            <w:vAlign w:val="center"/>
          </w:tcPr>
          <w:p w14:paraId="30233C77" w14:textId="77777777" w:rsidR="00BE6757" w:rsidRPr="00856872" w:rsidRDefault="00BE6757" w:rsidP="00055B25">
            <w:pPr>
              <w:pStyle w:val="Figtext"/>
              <w:spacing w:line="240" w:lineRule="auto"/>
              <w:rPr>
                <w:sz w:val="18"/>
                <w:szCs w:val="18"/>
              </w:rPr>
            </w:pPr>
            <w:r w:rsidRPr="00856872">
              <w:rPr>
                <w:sz w:val="18"/>
                <w:szCs w:val="18"/>
              </w:rPr>
              <w:t>106 [1.7]</w:t>
            </w:r>
          </w:p>
        </w:tc>
        <w:tc>
          <w:tcPr>
            <w:tcW w:w="992" w:type="dxa"/>
            <w:tcBorders>
              <w:top w:val="nil"/>
              <w:left w:val="nil"/>
              <w:bottom w:val="nil"/>
              <w:right w:val="nil"/>
            </w:tcBorders>
            <w:vAlign w:val="center"/>
          </w:tcPr>
          <w:p w14:paraId="52D37EBD" w14:textId="77777777" w:rsidR="00BE6757" w:rsidRPr="00856872" w:rsidRDefault="00BE6757" w:rsidP="00055B25">
            <w:pPr>
              <w:pStyle w:val="Figtext"/>
              <w:spacing w:line="240" w:lineRule="auto"/>
              <w:rPr>
                <w:sz w:val="18"/>
                <w:szCs w:val="18"/>
              </w:rPr>
            </w:pPr>
            <w:r w:rsidRPr="00856872">
              <w:rPr>
                <w:sz w:val="18"/>
                <w:szCs w:val="18"/>
              </w:rPr>
              <w:t>155 [2.2]</w:t>
            </w:r>
          </w:p>
        </w:tc>
        <w:tc>
          <w:tcPr>
            <w:tcW w:w="992" w:type="dxa"/>
            <w:tcBorders>
              <w:top w:val="nil"/>
              <w:left w:val="nil"/>
              <w:bottom w:val="nil"/>
              <w:right w:val="nil"/>
            </w:tcBorders>
            <w:vAlign w:val="center"/>
          </w:tcPr>
          <w:p w14:paraId="16B20CE0" w14:textId="77777777" w:rsidR="00BE6757" w:rsidRPr="00856872" w:rsidRDefault="00BE6757" w:rsidP="00055B25">
            <w:pPr>
              <w:pStyle w:val="Figtext"/>
              <w:spacing w:line="240" w:lineRule="auto"/>
              <w:rPr>
                <w:sz w:val="18"/>
                <w:szCs w:val="18"/>
              </w:rPr>
            </w:pPr>
            <w:r w:rsidRPr="00856872">
              <w:rPr>
                <w:sz w:val="18"/>
                <w:szCs w:val="18"/>
              </w:rPr>
              <w:t>148 [1.7]</w:t>
            </w:r>
          </w:p>
        </w:tc>
        <w:tc>
          <w:tcPr>
            <w:tcW w:w="992" w:type="dxa"/>
            <w:tcBorders>
              <w:top w:val="nil"/>
              <w:left w:val="nil"/>
              <w:bottom w:val="nil"/>
              <w:right w:val="nil"/>
            </w:tcBorders>
            <w:vAlign w:val="center"/>
          </w:tcPr>
          <w:p w14:paraId="47A4BCA6" w14:textId="77777777" w:rsidR="00BE6757" w:rsidRPr="00856872" w:rsidRDefault="00BE6757" w:rsidP="00055B25">
            <w:pPr>
              <w:pStyle w:val="Figtext"/>
              <w:spacing w:line="240" w:lineRule="auto"/>
              <w:rPr>
                <w:sz w:val="18"/>
                <w:szCs w:val="18"/>
              </w:rPr>
            </w:pPr>
            <w:r w:rsidRPr="00856872">
              <w:rPr>
                <w:sz w:val="18"/>
                <w:szCs w:val="18"/>
              </w:rPr>
              <w:t>129 [1.3]</w:t>
            </w:r>
          </w:p>
        </w:tc>
        <w:tc>
          <w:tcPr>
            <w:tcW w:w="992" w:type="dxa"/>
            <w:tcBorders>
              <w:top w:val="nil"/>
              <w:left w:val="nil"/>
              <w:bottom w:val="nil"/>
              <w:right w:val="nil"/>
            </w:tcBorders>
            <w:vAlign w:val="center"/>
          </w:tcPr>
          <w:p w14:paraId="15E60CE4" w14:textId="77777777" w:rsidR="00BE6757" w:rsidRPr="00856872" w:rsidRDefault="00BE6757" w:rsidP="00055B25">
            <w:pPr>
              <w:pStyle w:val="Figtext"/>
              <w:spacing w:line="240" w:lineRule="auto"/>
              <w:rPr>
                <w:sz w:val="18"/>
                <w:szCs w:val="18"/>
              </w:rPr>
            </w:pPr>
            <w:r w:rsidRPr="00856872">
              <w:rPr>
                <w:sz w:val="18"/>
                <w:szCs w:val="18"/>
              </w:rPr>
              <w:t>181 [1.6]</w:t>
            </w:r>
          </w:p>
        </w:tc>
        <w:tc>
          <w:tcPr>
            <w:tcW w:w="992" w:type="dxa"/>
            <w:tcBorders>
              <w:top w:val="nil"/>
              <w:left w:val="nil"/>
              <w:bottom w:val="nil"/>
              <w:right w:val="nil"/>
            </w:tcBorders>
            <w:vAlign w:val="center"/>
          </w:tcPr>
          <w:p w14:paraId="35893F7A" w14:textId="77777777" w:rsidR="00BE6757" w:rsidRPr="00856872" w:rsidRDefault="00BE6757" w:rsidP="00055B25">
            <w:pPr>
              <w:pStyle w:val="Figtext"/>
              <w:spacing w:line="240" w:lineRule="auto"/>
              <w:rPr>
                <w:sz w:val="18"/>
                <w:szCs w:val="18"/>
              </w:rPr>
            </w:pPr>
            <w:r w:rsidRPr="00856872">
              <w:rPr>
                <w:sz w:val="18"/>
                <w:szCs w:val="18"/>
              </w:rPr>
              <w:t>149 [1.2]</w:t>
            </w:r>
          </w:p>
        </w:tc>
        <w:tc>
          <w:tcPr>
            <w:tcW w:w="992" w:type="dxa"/>
            <w:tcBorders>
              <w:top w:val="nil"/>
              <w:left w:val="nil"/>
              <w:bottom w:val="nil"/>
              <w:right w:val="nil"/>
            </w:tcBorders>
            <w:vAlign w:val="center"/>
          </w:tcPr>
          <w:p w14:paraId="6D54EB15" w14:textId="77777777" w:rsidR="00BE6757" w:rsidRPr="00856872" w:rsidRDefault="00BE6757" w:rsidP="00055B25">
            <w:pPr>
              <w:pStyle w:val="Figtext"/>
              <w:spacing w:line="240" w:lineRule="auto"/>
              <w:rPr>
                <w:sz w:val="18"/>
                <w:szCs w:val="18"/>
              </w:rPr>
            </w:pPr>
            <w:r w:rsidRPr="00856872">
              <w:rPr>
                <w:sz w:val="18"/>
                <w:szCs w:val="18"/>
              </w:rPr>
              <w:t>179 [1.3]</w:t>
            </w:r>
          </w:p>
        </w:tc>
        <w:tc>
          <w:tcPr>
            <w:tcW w:w="992" w:type="dxa"/>
            <w:tcBorders>
              <w:top w:val="nil"/>
              <w:left w:val="nil"/>
              <w:bottom w:val="nil"/>
              <w:right w:val="nil"/>
            </w:tcBorders>
            <w:vAlign w:val="center"/>
          </w:tcPr>
          <w:p w14:paraId="6DCB7492" w14:textId="77777777" w:rsidR="00BE6757" w:rsidRPr="00856872" w:rsidRDefault="00BE6757" w:rsidP="00055B25">
            <w:pPr>
              <w:pStyle w:val="Figtext"/>
              <w:spacing w:line="240" w:lineRule="auto"/>
              <w:rPr>
                <w:sz w:val="18"/>
                <w:szCs w:val="18"/>
              </w:rPr>
            </w:pPr>
            <w:r w:rsidRPr="00856872">
              <w:rPr>
                <w:sz w:val="18"/>
                <w:szCs w:val="18"/>
              </w:rPr>
              <w:t>210 [1.5]</w:t>
            </w:r>
          </w:p>
        </w:tc>
        <w:tc>
          <w:tcPr>
            <w:tcW w:w="993" w:type="dxa"/>
            <w:tcBorders>
              <w:top w:val="nil"/>
              <w:left w:val="nil"/>
              <w:bottom w:val="nil"/>
              <w:right w:val="nil"/>
            </w:tcBorders>
            <w:vAlign w:val="center"/>
          </w:tcPr>
          <w:p w14:paraId="3143ED44" w14:textId="77777777" w:rsidR="00BE6757" w:rsidRPr="00856872" w:rsidRDefault="00BE6757" w:rsidP="00055B25">
            <w:pPr>
              <w:pStyle w:val="Figtext"/>
              <w:spacing w:line="240" w:lineRule="auto"/>
              <w:rPr>
                <w:sz w:val="18"/>
                <w:szCs w:val="18"/>
              </w:rPr>
            </w:pPr>
            <w:r w:rsidRPr="00856872">
              <w:rPr>
                <w:sz w:val="18"/>
                <w:szCs w:val="18"/>
              </w:rPr>
              <w:t>211 [1.5]</w:t>
            </w:r>
          </w:p>
        </w:tc>
        <w:tc>
          <w:tcPr>
            <w:tcW w:w="993" w:type="dxa"/>
            <w:tcBorders>
              <w:top w:val="nil"/>
              <w:left w:val="nil"/>
              <w:bottom w:val="nil"/>
              <w:right w:val="nil"/>
            </w:tcBorders>
            <w:vAlign w:val="center"/>
          </w:tcPr>
          <w:p w14:paraId="15F216A8" w14:textId="77777777" w:rsidR="00BE6757" w:rsidRPr="00856872" w:rsidRDefault="00BE6757" w:rsidP="00055B25">
            <w:pPr>
              <w:pStyle w:val="Figtext"/>
              <w:spacing w:line="240" w:lineRule="auto"/>
              <w:rPr>
                <w:sz w:val="18"/>
                <w:szCs w:val="18"/>
              </w:rPr>
            </w:pPr>
            <w:r w:rsidRPr="00856872">
              <w:rPr>
                <w:sz w:val="18"/>
                <w:szCs w:val="18"/>
              </w:rPr>
              <w:t>245 [1.7]</w:t>
            </w:r>
          </w:p>
        </w:tc>
        <w:tc>
          <w:tcPr>
            <w:tcW w:w="2335" w:type="dxa"/>
            <w:tcBorders>
              <w:top w:val="nil"/>
              <w:left w:val="nil"/>
              <w:bottom w:val="nil"/>
              <w:right w:val="nil"/>
            </w:tcBorders>
            <w:vAlign w:val="center"/>
          </w:tcPr>
          <w:p w14:paraId="035BF36A" w14:textId="77777777" w:rsidR="00BE6757" w:rsidRPr="00856872" w:rsidRDefault="00BE6757" w:rsidP="00055B25">
            <w:pPr>
              <w:pStyle w:val="Figtext"/>
              <w:spacing w:line="240" w:lineRule="auto"/>
              <w:rPr>
                <w:sz w:val="18"/>
                <w:szCs w:val="18"/>
              </w:rPr>
            </w:pPr>
            <w:r>
              <w:rPr>
                <w:sz w:val="18"/>
                <w:szCs w:val="18"/>
              </w:rPr>
              <w:t>1766</w:t>
            </w:r>
            <w:r w:rsidRPr="00856872">
              <w:rPr>
                <w:sz w:val="18"/>
                <w:szCs w:val="18"/>
              </w:rPr>
              <w:t xml:space="preserve"> [1.6</w:t>
            </w:r>
            <w:r>
              <w:rPr>
                <w:sz w:val="18"/>
                <w:szCs w:val="18"/>
              </w:rPr>
              <w:t>; 1.5-1.6</w:t>
            </w:r>
            <w:r w:rsidRPr="00856872">
              <w:rPr>
                <w:sz w:val="18"/>
                <w:szCs w:val="18"/>
              </w:rPr>
              <w:t>]</w:t>
            </w:r>
          </w:p>
        </w:tc>
      </w:tr>
      <w:tr w:rsidR="00BE6757" w14:paraId="2262C48D" w14:textId="77777777" w:rsidTr="00FF257C">
        <w:tc>
          <w:tcPr>
            <w:tcW w:w="2948" w:type="dxa"/>
            <w:tcBorders>
              <w:top w:val="nil"/>
              <w:left w:val="nil"/>
              <w:bottom w:val="nil"/>
              <w:right w:val="nil"/>
            </w:tcBorders>
            <w:vAlign w:val="center"/>
          </w:tcPr>
          <w:p w14:paraId="07F7A271" w14:textId="77777777" w:rsidR="00BE6757" w:rsidRPr="00856872" w:rsidRDefault="00BE6757" w:rsidP="00055B25">
            <w:pPr>
              <w:pStyle w:val="Figtext"/>
              <w:spacing w:line="240" w:lineRule="auto"/>
              <w:rPr>
                <w:i/>
                <w:sz w:val="16"/>
                <w:szCs w:val="16"/>
                <w:vertAlign w:val="superscript"/>
              </w:rPr>
            </w:pPr>
            <w:r w:rsidRPr="00856872">
              <w:rPr>
                <w:i/>
                <w:sz w:val="16"/>
                <w:szCs w:val="16"/>
              </w:rPr>
              <w:t>STR</w:t>
            </w:r>
            <w:r w:rsidRPr="00856872">
              <w:rPr>
                <w:i/>
                <w:sz w:val="16"/>
                <w:szCs w:val="16"/>
                <w:vertAlign w:val="superscript"/>
              </w:rPr>
              <w:t>$</w:t>
            </w:r>
          </w:p>
        </w:tc>
        <w:tc>
          <w:tcPr>
            <w:tcW w:w="992" w:type="dxa"/>
            <w:tcBorders>
              <w:top w:val="nil"/>
              <w:left w:val="nil"/>
              <w:bottom w:val="nil"/>
              <w:right w:val="nil"/>
            </w:tcBorders>
            <w:vAlign w:val="center"/>
          </w:tcPr>
          <w:p w14:paraId="421F8CB6" w14:textId="77777777" w:rsidR="00BE6757" w:rsidRPr="00856872" w:rsidRDefault="00BE6757" w:rsidP="00055B25">
            <w:pPr>
              <w:pStyle w:val="Figtext"/>
              <w:spacing w:line="240" w:lineRule="auto"/>
              <w:rPr>
                <w:i/>
                <w:sz w:val="16"/>
                <w:szCs w:val="16"/>
              </w:rPr>
            </w:pPr>
            <w:r w:rsidRPr="00856872">
              <w:rPr>
                <w:i/>
                <w:sz w:val="16"/>
                <w:szCs w:val="16"/>
              </w:rPr>
              <w:t>29 [0.5]</w:t>
            </w:r>
          </w:p>
        </w:tc>
        <w:tc>
          <w:tcPr>
            <w:tcW w:w="992" w:type="dxa"/>
            <w:tcBorders>
              <w:top w:val="nil"/>
              <w:left w:val="nil"/>
              <w:bottom w:val="nil"/>
              <w:right w:val="nil"/>
            </w:tcBorders>
            <w:vAlign w:val="center"/>
          </w:tcPr>
          <w:p w14:paraId="4F65FCC8" w14:textId="77777777" w:rsidR="00BE6757" w:rsidRPr="00856872" w:rsidRDefault="00BE6757" w:rsidP="00055B25">
            <w:pPr>
              <w:pStyle w:val="Figtext"/>
              <w:spacing w:line="240" w:lineRule="auto"/>
              <w:rPr>
                <w:i/>
                <w:sz w:val="16"/>
                <w:szCs w:val="16"/>
              </w:rPr>
            </w:pPr>
            <w:r w:rsidRPr="00856872">
              <w:rPr>
                <w:i/>
                <w:sz w:val="16"/>
                <w:szCs w:val="16"/>
              </w:rPr>
              <w:t>55 [0.8]</w:t>
            </w:r>
          </w:p>
        </w:tc>
        <w:tc>
          <w:tcPr>
            <w:tcW w:w="992" w:type="dxa"/>
            <w:tcBorders>
              <w:top w:val="nil"/>
              <w:left w:val="nil"/>
              <w:bottom w:val="nil"/>
              <w:right w:val="nil"/>
            </w:tcBorders>
            <w:vAlign w:val="center"/>
          </w:tcPr>
          <w:p w14:paraId="169F5642" w14:textId="77777777" w:rsidR="00BE6757" w:rsidRPr="00856872" w:rsidRDefault="00BE6757" w:rsidP="00055B25">
            <w:pPr>
              <w:pStyle w:val="Figtext"/>
              <w:spacing w:line="240" w:lineRule="auto"/>
              <w:rPr>
                <w:i/>
                <w:sz w:val="16"/>
                <w:szCs w:val="16"/>
              </w:rPr>
            </w:pPr>
            <w:r w:rsidRPr="00856872">
              <w:rPr>
                <w:i/>
                <w:sz w:val="16"/>
                <w:szCs w:val="16"/>
              </w:rPr>
              <w:t>47 [0.5]</w:t>
            </w:r>
          </w:p>
        </w:tc>
        <w:tc>
          <w:tcPr>
            <w:tcW w:w="992" w:type="dxa"/>
            <w:tcBorders>
              <w:top w:val="nil"/>
              <w:left w:val="nil"/>
              <w:bottom w:val="nil"/>
              <w:right w:val="nil"/>
            </w:tcBorders>
            <w:vAlign w:val="center"/>
          </w:tcPr>
          <w:p w14:paraId="79BCCE08" w14:textId="77777777" w:rsidR="00BE6757" w:rsidRPr="00856872" w:rsidRDefault="00BE6757" w:rsidP="00055B25">
            <w:pPr>
              <w:pStyle w:val="Figtext"/>
              <w:spacing w:line="240" w:lineRule="auto"/>
              <w:rPr>
                <w:i/>
                <w:sz w:val="16"/>
                <w:szCs w:val="16"/>
              </w:rPr>
            </w:pPr>
            <w:r w:rsidRPr="00856872">
              <w:rPr>
                <w:i/>
                <w:sz w:val="16"/>
                <w:szCs w:val="16"/>
              </w:rPr>
              <w:t>42 [0.4]</w:t>
            </w:r>
          </w:p>
        </w:tc>
        <w:tc>
          <w:tcPr>
            <w:tcW w:w="992" w:type="dxa"/>
            <w:tcBorders>
              <w:top w:val="nil"/>
              <w:left w:val="nil"/>
              <w:bottom w:val="nil"/>
              <w:right w:val="nil"/>
            </w:tcBorders>
            <w:vAlign w:val="center"/>
          </w:tcPr>
          <w:p w14:paraId="5B39019D" w14:textId="77777777" w:rsidR="00BE6757" w:rsidRPr="00856872" w:rsidRDefault="00BE6757" w:rsidP="00055B25">
            <w:pPr>
              <w:pStyle w:val="Figtext"/>
              <w:spacing w:line="240" w:lineRule="auto"/>
              <w:rPr>
                <w:i/>
                <w:sz w:val="16"/>
                <w:szCs w:val="16"/>
              </w:rPr>
            </w:pPr>
            <w:r w:rsidRPr="00856872">
              <w:rPr>
                <w:i/>
                <w:sz w:val="16"/>
                <w:szCs w:val="16"/>
              </w:rPr>
              <w:t>55 [0.5]</w:t>
            </w:r>
          </w:p>
        </w:tc>
        <w:tc>
          <w:tcPr>
            <w:tcW w:w="992" w:type="dxa"/>
            <w:tcBorders>
              <w:top w:val="nil"/>
              <w:left w:val="nil"/>
              <w:bottom w:val="nil"/>
              <w:right w:val="nil"/>
            </w:tcBorders>
            <w:vAlign w:val="center"/>
          </w:tcPr>
          <w:p w14:paraId="34FFD5DA" w14:textId="77777777" w:rsidR="00BE6757" w:rsidRPr="00856872" w:rsidRDefault="00BE6757" w:rsidP="00055B25">
            <w:pPr>
              <w:pStyle w:val="Figtext"/>
              <w:spacing w:line="240" w:lineRule="auto"/>
              <w:rPr>
                <w:i/>
                <w:sz w:val="16"/>
                <w:szCs w:val="16"/>
              </w:rPr>
            </w:pPr>
            <w:r w:rsidRPr="00856872">
              <w:rPr>
                <w:i/>
                <w:sz w:val="16"/>
                <w:szCs w:val="16"/>
              </w:rPr>
              <w:t>44 [0.4]</w:t>
            </w:r>
          </w:p>
        </w:tc>
        <w:tc>
          <w:tcPr>
            <w:tcW w:w="992" w:type="dxa"/>
            <w:tcBorders>
              <w:top w:val="nil"/>
              <w:left w:val="nil"/>
              <w:bottom w:val="nil"/>
              <w:right w:val="nil"/>
            </w:tcBorders>
            <w:vAlign w:val="center"/>
          </w:tcPr>
          <w:p w14:paraId="55BBE2A9" w14:textId="77777777" w:rsidR="00BE6757" w:rsidRPr="00856872" w:rsidRDefault="00BE6757" w:rsidP="00055B25">
            <w:pPr>
              <w:pStyle w:val="Figtext"/>
              <w:spacing w:line="240" w:lineRule="auto"/>
              <w:rPr>
                <w:i/>
                <w:sz w:val="16"/>
                <w:szCs w:val="16"/>
              </w:rPr>
            </w:pPr>
            <w:r w:rsidRPr="00856872">
              <w:rPr>
                <w:i/>
                <w:sz w:val="16"/>
                <w:szCs w:val="16"/>
              </w:rPr>
              <w:t>55 [0.4]</w:t>
            </w:r>
          </w:p>
        </w:tc>
        <w:tc>
          <w:tcPr>
            <w:tcW w:w="992" w:type="dxa"/>
            <w:tcBorders>
              <w:top w:val="nil"/>
              <w:left w:val="nil"/>
              <w:bottom w:val="nil"/>
              <w:right w:val="nil"/>
            </w:tcBorders>
            <w:vAlign w:val="center"/>
          </w:tcPr>
          <w:p w14:paraId="23F35EC3" w14:textId="77777777" w:rsidR="00BE6757" w:rsidRPr="00856872" w:rsidRDefault="00BE6757" w:rsidP="00055B25">
            <w:pPr>
              <w:pStyle w:val="Figtext"/>
              <w:spacing w:line="240" w:lineRule="auto"/>
              <w:rPr>
                <w:i/>
                <w:sz w:val="16"/>
                <w:szCs w:val="16"/>
              </w:rPr>
            </w:pPr>
            <w:r w:rsidRPr="00856872">
              <w:rPr>
                <w:i/>
                <w:sz w:val="16"/>
                <w:szCs w:val="16"/>
              </w:rPr>
              <w:t>75 [0.5]</w:t>
            </w:r>
          </w:p>
        </w:tc>
        <w:tc>
          <w:tcPr>
            <w:tcW w:w="993" w:type="dxa"/>
            <w:tcBorders>
              <w:top w:val="nil"/>
              <w:left w:val="nil"/>
              <w:bottom w:val="nil"/>
              <w:right w:val="nil"/>
            </w:tcBorders>
            <w:vAlign w:val="center"/>
          </w:tcPr>
          <w:p w14:paraId="4A8731DC" w14:textId="77777777" w:rsidR="00BE6757" w:rsidRPr="00856872" w:rsidRDefault="00BE6757" w:rsidP="00055B25">
            <w:pPr>
              <w:pStyle w:val="Figtext"/>
              <w:spacing w:line="240" w:lineRule="auto"/>
              <w:rPr>
                <w:i/>
                <w:sz w:val="16"/>
                <w:szCs w:val="16"/>
              </w:rPr>
            </w:pPr>
            <w:r w:rsidRPr="00856872">
              <w:rPr>
                <w:i/>
                <w:sz w:val="16"/>
                <w:szCs w:val="16"/>
              </w:rPr>
              <w:t>71 [0.5]</w:t>
            </w:r>
          </w:p>
        </w:tc>
        <w:tc>
          <w:tcPr>
            <w:tcW w:w="993" w:type="dxa"/>
            <w:tcBorders>
              <w:top w:val="nil"/>
              <w:left w:val="nil"/>
              <w:bottom w:val="nil"/>
              <w:right w:val="nil"/>
            </w:tcBorders>
            <w:vAlign w:val="center"/>
          </w:tcPr>
          <w:p w14:paraId="3F90A8A7" w14:textId="77777777" w:rsidR="00BE6757" w:rsidRPr="00856872" w:rsidRDefault="00BE6757" w:rsidP="00055B25">
            <w:pPr>
              <w:pStyle w:val="Figtext"/>
              <w:spacing w:line="240" w:lineRule="auto"/>
              <w:rPr>
                <w:i/>
                <w:sz w:val="16"/>
                <w:szCs w:val="16"/>
              </w:rPr>
            </w:pPr>
            <w:r w:rsidRPr="00856872">
              <w:rPr>
                <w:i/>
                <w:sz w:val="16"/>
                <w:szCs w:val="16"/>
              </w:rPr>
              <w:t>87 [0.6]</w:t>
            </w:r>
          </w:p>
        </w:tc>
        <w:tc>
          <w:tcPr>
            <w:tcW w:w="2335" w:type="dxa"/>
            <w:tcBorders>
              <w:top w:val="nil"/>
              <w:left w:val="nil"/>
              <w:bottom w:val="nil"/>
              <w:right w:val="nil"/>
            </w:tcBorders>
            <w:vAlign w:val="center"/>
          </w:tcPr>
          <w:p w14:paraId="2BA2DF71" w14:textId="77777777" w:rsidR="00BE6757" w:rsidRPr="00856872" w:rsidRDefault="00BE6757" w:rsidP="00055B25">
            <w:pPr>
              <w:pStyle w:val="Figtext"/>
              <w:spacing w:line="240" w:lineRule="auto"/>
              <w:rPr>
                <w:i/>
                <w:sz w:val="16"/>
                <w:szCs w:val="16"/>
              </w:rPr>
            </w:pPr>
            <w:r>
              <w:rPr>
                <w:i/>
                <w:sz w:val="16"/>
                <w:szCs w:val="16"/>
              </w:rPr>
              <w:t>579</w:t>
            </w:r>
            <w:r w:rsidRPr="00856872">
              <w:rPr>
                <w:i/>
                <w:sz w:val="16"/>
                <w:szCs w:val="16"/>
              </w:rPr>
              <w:t xml:space="preserve"> [</w:t>
            </w:r>
            <w:r>
              <w:rPr>
                <w:i/>
                <w:sz w:val="16"/>
                <w:szCs w:val="16"/>
              </w:rPr>
              <w:t>0.5</w:t>
            </w:r>
            <w:r w:rsidRPr="00856872">
              <w:rPr>
                <w:i/>
                <w:sz w:val="16"/>
                <w:szCs w:val="16"/>
              </w:rPr>
              <w:t>; 0.5-0.6]</w:t>
            </w:r>
          </w:p>
        </w:tc>
      </w:tr>
      <w:tr w:rsidR="00BE6757" w14:paraId="4A745FE2" w14:textId="77777777" w:rsidTr="00FF257C">
        <w:tc>
          <w:tcPr>
            <w:tcW w:w="2948" w:type="dxa"/>
            <w:tcBorders>
              <w:top w:val="nil"/>
              <w:left w:val="nil"/>
              <w:bottom w:val="nil"/>
              <w:right w:val="nil"/>
            </w:tcBorders>
            <w:vAlign w:val="center"/>
          </w:tcPr>
          <w:p w14:paraId="421B082D" w14:textId="77777777" w:rsidR="00BE6757" w:rsidRPr="00856872" w:rsidRDefault="00BE6757" w:rsidP="00055B25">
            <w:pPr>
              <w:pStyle w:val="Figtext"/>
              <w:spacing w:line="240" w:lineRule="auto"/>
              <w:rPr>
                <w:i/>
                <w:sz w:val="16"/>
                <w:szCs w:val="16"/>
                <w:vertAlign w:val="superscript"/>
              </w:rPr>
            </w:pPr>
            <w:r w:rsidRPr="00856872">
              <w:rPr>
                <w:i/>
                <w:sz w:val="16"/>
                <w:szCs w:val="16"/>
              </w:rPr>
              <w:t>STM</w:t>
            </w:r>
            <w:r w:rsidRPr="00856872">
              <w:rPr>
                <w:i/>
                <w:sz w:val="16"/>
                <w:szCs w:val="16"/>
                <w:vertAlign w:val="superscript"/>
              </w:rPr>
              <w:t>$</w:t>
            </w:r>
          </w:p>
        </w:tc>
        <w:tc>
          <w:tcPr>
            <w:tcW w:w="992" w:type="dxa"/>
            <w:tcBorders>
              <w:top w:val="nil"/>
              <w:left w:val="nil"/>
              <w:bottom w:val="nil"/>
              <w:right w:val="nil"/>
            </w:tcBorders>
            <w:vAlign w:val="center"/>
          </w:tcPr>
          <w:p w14:paraId="22156D9B" w14:textId="77777777" w:rsidR="00BE6757" w:rsidRPr="00856872" w:rsidRDefault="00BE6757" w:rsidP="00055B25">
            <w:pPr>
              <w:pStyle w:val="Figtext"/>
              <w:spacing w:line="240" w:lineRule="auto"/>
              <w:rPr>
                <w:i/>
                <w:sz w:val="16"/>
                <w:szCs w:val="16"/>
              </w:rPr>
            </w:pPr>
            <w:r w:rsidRPr="00856872">
              <w:rPr>
                <w:i/>
                <w:sz w:val="16"/>
                <w:szCs w:val="16"/>
              </w:rPr>
              <w:t>84 [1.3]</w:t>
            </w:r>
          </w:p>
        </w:tc>
        <w:tc>
          <w:tcPr>
            <w:tcW w:w="992" w:type="dxa"/>
            <w:tcBorders>
              <w:top w:val="nil"/>
              <w:left w:val="nil"/>
              <w:bottom w:val="nil"/>
              <w:right w:val="nil"/>
            </w:tcBorders>
            <w:vAlign w:val="center"/>
          </w:tcPr>
          <w:p w14:paraId="2B1AA32F" w14:textId="77777777" w:rsidR="00BE6757" w:rsidRPr="00856872" w:rsidRDefault="00BE6757" w:rsidP="00055B25">
            <w:pPr>
              <w:pStyle w:val="Figtext"/>
              <w:spacing w:line="240" w:lineRule="auto"/>
              <w:rPr>
                <w:i/>
                <w:sz w:val="16"/>
                <w:szCs w:val="16"/>
              </w:rPr>
            </w:pPr>
            <w:r w:rsidRPr="00856872">
              <w:rPr>
                <w:i/>
                <w:sz w:val="16"/>
                <w:szCs w:val="16"/>
              </w:rPr>
              <w:t>128 [1.8]</w:t>
            </w:r>
          </w:p>
        </w:tc>
        <w:tc>
          <w:tcPr>
            <w:tcW w:w="992" w:type="dxa"/>
            <w:tcBorders>
              <w:top w:val="nil"/>
              <w:left w:val="nil"/>
              <w:bottom w:val="nil"/>
              <w:right w:val="nil"/>
            </w:tcBorders>
            <w:vAlign w:val="center"/>
          </w:tcPr>
          <w:p w14:paraId="37F30DAD" w14:textId="77777777" w:rsidR="00BE6757" w:rsidRPr="00856872" w:rsidRDefault="00BE6757" w:rsidP="00055B25">
            <w:pPr>
              <w:pStyle w:val="Figtext"/>
              <w:spacing w:line="240" w:lineRule="auto"/>
              <w:rPr>
                <w:i/>
                <w:sz w:val="16"/>
                <w:szCs w:val="16"/>
              </w:rPr>
            </w:pPr>
            <w:r w:rsidRPr="00856872">
              <w:rPr>
                <w:i/>
                <w:sz w:val="16"/>
                <w:szCs w:val="16"/>
              </w:rPr>
              <w:t>115 [1.3]</w:t>
            </w:r>
          </w:p>
        </w:tc>
        <w:tc>
          <w:tcPr>
            <w:tcW w:w="992" w:type="dxa"/>
            <w:tcBorders>
              <w:top w:val="nil"/>
              <w:left w:val="nil"/>
              <w:bottom w:val="nil"/>
              <w:right w:val="nil"/>
            </w:tcBorders>
            <w:vAlign w:val="center"/>
          </w:tcPr>
          <w:p w14:paraId="02608A41" w14:textId="77777777" w:rsidR="00BE6757" w:rsidRPr="00856872" w:rsidRDefault="00BE6757" w:rsidP="00055B25">
            <w:pPr>
              <w:pStyle w:val="Figtext"/>
              <w:spacing w:line="240" w:lineRule="auto"/>
              <w:rPr>
                <w:i/>
                <w:sz w:val="16"/>
                <w:szCs w:val="16"/>
              </w:rPr>
            </w:pPr>
            <w:r w:rsidRPr="00856872">
              <w:rPr>
                <w:i/>
                <w:sz w:val="16"/>
                <w:szCs w:val="16"/>
              </w:rPr>
              <w:t>105 [1.1]</w:t>
            </w:r>
          </w:p>
        </w:tc>
        <w:tc>
          <w:tcPr>
            <w:tcW w:w="992" w:type="dxa"/>
            <w:tcBorders>
              <w:top w:val="nil"/>
              <w:left w:val="nil"/>
              <w:bottom w:val="nil"/>
              <w:right w:val="nil"/>
            </w:tcBorders>
            <w:vAlign w:val="center"/>
          </w:tcPr>
          <w:p w14:paraId="4CA4A260" w14:textId="77777777" w:rsidR="00BE6757" w:rsidRPr="00856872" w:rsidRDefault="00BE6757" w:rsidP="00055B25">
            <w:pPr>
              <w:pStyle w:val="Figtext"/>
              <w:spacing w:line="240" w:lineRule="auto"/>
              <w:rPr>
                <w:i/>
                <w:sz w:val="16"/>
                <w:szCs w:val="16"/>
              </w:rPr>
            </w:pPr>
            <w:r w:rsidRPr="00856872">
              <w:rPr>
                <w:i/>
                <w:sz w:val="16"/>
                <w:szCs w:val="16"/>
              </w:rPr>
              <w:t>158 [1.4]</w:t>
            </w:r>
          </w:p>
        </w:tc>
        <w:tc>
          <w:tcPr>
            <w:tcW w:w="992" w:type="dxa"/>
            <w:tcBorders>
              <w:top w:val="nil"/>
              <w:left w:val="nil"/>
              <w:bottom w:val="nil"/>
              <w:right w:val="nil"/>
            </w:tcBorders>
            <w:vAlign w:val="center"/>
          </w:tcPr>
          <w:p w14:paraId="62F610A5" w14:textId="77777777" w:rsidR="00BE6757" w:rsidRPr="00856872" w:rsidRDefault="00BE6757" w:rsidP="00055B25">
            <w:pPr>
              <w:pStyle w:val="Figtext"/>
              <w:spacing w:line="240" w:lineRule="auto"/>
              <w:rPr>
                <w:i/>
                <w:sz w:val="16"/>
                <w:szCs w:val="16"/>
              </w:rPr>
            </w:pPr>
            <w:r w:rsidRPr="00856872">
              <w:rPr>
                <w:i/>
                <w:sz w:val="16"/>
                <w:szCs w:val="16"/>
              </w:rPr>
              <w:t>123 [1.0]</w:t>
            </w:r>
          </w:p>
        </w:tc>
        <w:tc>
          <w:tcPr>
            <w:tcW w:w="992" w:type="dxa"/>
            <w:tcBorders>
              <w:top w:val="nil"/>
              <w:left w:val="nil"/>
              <w:bottom w:val="nil"/>
              <w:right w:val="nil"/>
            </w:tcBorders>
            <w:vAlign w:val="center"/>
          </w:tcPr>
          <w:p w14:paraId="14E97DA2" w14:textId="77777777" w:rsidR="00BE6757" w:rsidRPr="00856872" w:rsidRDefault="00BE6757" w:rsidP="00055B25">
            <w:pPr>
              <w:pStyle w:val="Figtext"/>
              <w:spacing w:line="240" w:lineRule="auto"/>
              <w:rPr>
                <w:i/>
                <w:sz w:val="16"/>
                <w:szCs w:val="16"/>
              </w:rPr>
            </w:pPr>
            <w:r w:rsidRPr="00856872">
              <w:rPr>
                <w:i/>
                <w:sz w:val="16"/>
                <w:szCs w:val="16"/>
              </w:rPr>
              <w:t>151 [1.1]</w:t>
            </w:r>
          </w:p>
        </w:tc>
        <w:tc>
          <w:tcPr>
            <w:tcW w:w="992" w:type="dxa"/>
            <w:tcBorders>
              <w:top w:val="nil"/>
              <w:left w:val="nil"/>
              <w:bottom w:val="nil"/>
              <w:right w:val="nil"/>
            </w:tcBorders>
            <w:vAlign w:val="center"/>
          </w:tcPr>
          <w:p w14:paraId="5C8574B6" w14:textId="77777777" w:rsidR="00BE6757" w:rsidRPr="00856872" w:rsidRDefault="00BE6757" w:rsidP="00055B25">
            <w:pPr>
              <w:pStyle w:val="Figtext"/>
              <w:spacing w:line="240" w:lineRule="auto"/>
              <w:rPr>
                <w:i/>
                <w:sz w:val="16"/>
                <w:szCs w:val="16"/>
              </w:rPr>
            </w:pPr>
            <w:r w:rsidRPr="00856872">
              <w:rPr>
                <w:i/>
                <w:sz w:val="16"/>
                <w:szCs w:val="16"/>
              </w:rPr>
              <w:t>168 [1.2]</w:t>
            </w:r>
          </w:p>
        </w:tc>
        <w:tc>
          <w:tcPr>
            <w:tcW w:w="993" w:type="dxa"/>
            <w:tcBorders>
              <w:top w:val="nil"/>
              <w:left w:val="nil"/>
              <w:bottom w:val="nil"/>
              <w:right w:val="nil"/>
            </w:tcBorders>
            <w:vAlign w:val="center"/>
          </w:tcPr>
          <w:p w14:paraId="06DB4130" w14:textId="77777777" w:rsidR="00BE6757" w:rsidRPr="00856872" w:rsidRDefault="00BE6757" w:rsidP="00055B25">
            <w:pPr>
              <w:pStyle w:val="Figtext"/>
              <w:spacing w:line="240" w:lineRule="auto"/>
              <w:rPr>
                <w:i/>
                <w:sz w:val="16"/>
                <w:szCs w:val="16"/>
              </w:rPr>
            </w:pPr>
            <w:r w:rsidRPr="00856872">
              <w:rPr>
                <w:i/>
                <w:sz w:val="16"/>
                <w:szCs w:val="16"/>
              </w:rPr>
              <w:t>181 [1.3]</w:t>
            </w:r>
          </w:p>
        </w:tc>
        <w:tc>
          <w:tcPr>
            <w:tcW w:w="993" w:type="dxa"/>
            <w:tcBorders>
              <w:top w:val="nil"/>
              <w:left w:val="nil"/>
              <w:bottom w:val="nil"/>
              <w:right w:val="nil"/>
            </w:tcBorders>
            <w:vAlign w:val="center"/>
          </w:tcPr>
          <w:p w14:paraId="24608476" w14:textId="77777777" w:rsidR="00BE6757" w:rsidRPr="00856872" w:rsidRDefault="00BE6757" w:rsidP="00055B25">
            <w:pPr>
              <w:pStyle w:val="Figtext"/>
              <w:spacing w:line="240" w:lineRule="auto"/>
              <w:rPr>
                <w:i/>
                <w:sz w:val="16"/>
                <w:szCs w:val="16"/>
              </w:rPr>
            </w:pPr>
            <w:r w:rsidRPr="00856872">
              <w:rPr>
                <w:i/>
                <w:sz w:val="16"/>
                <w:szCs w:val="16"/>
              </w:rPr>
              <w:t>199 [1.4]</w:t>
            </w:r>
          </w:p>
        </w:tc>
        <w:tc>
          <w:tcPr>
            <w:tcW w:w="2335" w:type="dxa"/>
            <w:tcBorders>
              <w:top w:val="nil"/>
              <w:left w:val="nil"/>
              <w:bottom w:val="nil"/>
              <w:right w:val="nil"/>
            </w:tcBorders>
            <w:vAlign w:val="center"/>
          </w:tcPr>
          <w:p w14:paraId="25C67B49" w14:textId="77777777" w:rsidR="00BE6757" w:rsidRPr="00856872" w:rsidRDefault="00BE6757" w:rsidP="00055B25">
            <w:pPr>
              <w:pStyle w:val="Figtext"/>
              <w:spacing w:line="240" w:lineRule="auto"/>
              <w:rPr>
                <w:i/>
                <w:sz w:val="16"/>
                <w:szCs w:val="16"/>
              </w:rPr>
            </w:pPr>
            <w:r>
              <w:rPr>
                <w:i/>
                <w:sz w:val="16"/>
                <w:szCs w:val="16"/>
              </w:rPr>
              <w:t>1453</w:t>
            </w:r>
            <w:r w:rsidRPr="00856872">
              <w:rPr>
                <w:i/>
                <w:sz w:val="16"/>
                <w:szCs w:val="16"/>
              </w:rPr>
              <w:t xml:space="preserve"> [1.3</w:t>
            </w:r>
            <w:r>
              <w:rPr>
                <w:i/>
                <w:sz w:val="16"/>
                <w:szCs w:val="16"/>
              </w:rPr>
              <w:t>; 1.2</w:t>
            </w:r>
            <w:r w:rsidRPr="00856872">
              <w:rPr>
                <w:i/>
                <w:sz w:val="16"/>
                <w:szCs w:val="16"/>
              </w:rPr>
              <w:t>-1.4]</w:t>
            </w:r>
          </w:p>
        </w:tc>
      </w:tr>
      <w:tr w:rsidR="00BE6757" w14:paraId="1B3E399B" w14:textId="77777777" w:rsidTr="00FF257C">
        <w:tc>
          <w:tcPr>
            <w:tcW w:w="2948" w:type="dxa"/>
            <w:tcBorders>
              <w:top w:val="nil"/>
              <w:left w:val="nil"/>
              <w:bottom w:val="nil"/>
              <w:right w:val="nil"/>
            </w:tcBorders>
            <w:vAlign w:val="center"/>
          </w:tcPr>
          <w:p w14:paraId="6D8F3C10" w14:textId="77777777" w:rsidR="00BE6757" w:rsidRPr="00856872" w:rsidRDefault="00BE6757" w:rsidP="00055B25">
            <w:pPr>
              <w:pStyle w:val="Figtext"/>
              <w:spacing w:line="240" w:lineRule="auto"/>
              <w:rPr>
                <w:i/>
                <w:sz w:val="16"/>
                <w:szCs w:val="16"/>
              </w:rPr>
            </w:pPr>
            <w:r w:rsidRPr="00856872">
              <w:rPr>
                <w:i/>
                <w:sz w:val="16"/>
                <w:szCs w:val="16"/>
              </w:rPr>
              <w:t>Unknown STR &amp; Unknown STM</w:t>
            </w:r>
          </w:p>
        </w:tc>
        <w:tc>
          <w:tcPr>
            <w:tcW w:w="992" w:type="dxa"/>
            <w:tcBorders>
              <w:top w:val="nil"/>
              <w:left w:val="nil"/>
              <w:bottom w:val="nil"/>
              <w:right w:val="nil"/>
            </w:tcBorders>
            <w:vAlign w:val="center"/>
          </w:tcPr>
          <w:p w14:paraId="2B001F49" w14:textId="77777777" w:rsidR="00BE6757" w:rsidRPr="00856872" w:rsidRDefault="00BE6757" w:rsidP="00055B25">
            <w:pPr>
              <w:pStyle w:val="Figtext"/>
              <w:spacing w:line="240" w:lineRule="auto"/>
              <w:rPr>
                <w:i/>
                <w:sz w:val="16"/>
                <w:szCs w:val="16"/>
              </w:rPr>
            </w:pPr>
            <w:r w:rsidRPr="00856872">
              <w:rPr>
                <w:i/>
                <w:sz w:val="16"/>
                <w:szCs w:val="16"/>
              </w:rPr>
              <w:t>0 [0.0]</w:t>
            </w:r>
          </w:p>
        </w:tc>
        <w:tc>
          <w:tcPr>
            <w:tcW w:w="992" w:type="dxa"/>
            <w:tcBorders>
              <w:top w:val="nil"/>
              <w:left w:val="nil"/>
              <w:bottom w:val="nil"/>
              <w:right w:val="nil"/>
            </w:tcBorders>
            <w:vAlign w:val="center"/>
          </w:tcPr>
          <w:p w14:paraId="3EBCF588" w14:textId="77777777" w:rsidR="00BE6757" w:rsidRPr="00856872" w:rsidRDefault="00BE6757" w:rsidP="00055B25">
            <w:pPr>
              <w:pStyle w:val="Figtext"/>
              <w:spacing w:line="240" w:lineRule="auto"/>
              <w:rPr>
                <w:i/>
                <w:sz w:val="16"/>
                <w:szCs w:val="16"/>
              </w:rPr>
            </w:pPr>
            <w:r w:rsidRPr="00856872">
              <w:rPr>
                <w:i/>
                <w:sz w:val="16"/>
                <w:szCs w:val="16"/>
              </w:rPr>
              <w:t>2 [&lt;0.1]</w:t>
            </w:r>
          </w:p>
        </w:tc>
        <w:tc>
          <w:tcPr>
            <w:tcW w:w="992" w:type="dxa"/>
            <w:tcBorders>
              <w:top w:val="nil"/>
              <w:left w:val="nil"/>
              <w:bottom w:val="nil"/>
              <w:right w:val="nil"/>
            </w:tcBorders>
            <w:vAlign w:val="center"/>
          </w:tcPr>
          <w:p w14:paraId="72243D37" w14:textId="77777777" w:rsidR="00BE6757" w:rsidRPr="00856872" w:rsidRDefault="00BE6757" w:rsidP="00055B25">
            <w:pPr>
              <w:pStyle w:val="Figtext"/>
              <w:spacing w:line="240" w:lineRule="auto"/>
              <w:rPr>
                <w:i/>
                <w:sz w:val="16"/>
                <w:szCs w:val="16"/>
              </w:rPr>
            </w:pPr>
            <w:r w:rsidRPr="00856872">
              <w:rPr>
                <w:i/>
                <w:sz w:val="16"/>
                <w:szCs w:val="16"/>
              </w:rPr>
              <w:t>1 [&lt;0.1]</w:t>
            </w:r>
          </w:p>
        </w:tc>
        <w:tc>
          <w:tcPr>
            <w:tcW w:w="992" w:type="dxa"/>
            <w:tcBorders>
              <w:top w:val="nil"/>
              <w:left w:val="nil"/>
              <w:bottom w:val="nil"/>
              <w:right w:val="nil"/>
            </w:tcBorders>
            <w:vAlign w:val="center"/>
          </w:tcPr>
          <w:p w14:paraId="734D6CE0" w14:textId="77777777" w:rsidR="00BE6757" w:rsidRPr="00856872" w:rsidRDefault="00BE6757" w:rsidP="00055B25">
            <w:pPr>
              <w:pStyle w:val="Figtext"/>
              <w:spacing w:line="240" w:lineRule="auto"/>
              <w:rPr>
                <w:i/>
                <w:sz w:val="16"/>
                <w:szCs w:val="16"/>
              </w:rPr>
            </w:pPr>
            <w:r w:rsidRPr="00856872">
              <w:rPr>
                <w:i/>
                <w:sz w:val="16"/>
                <w:szCs w:val="16"/>
              </w:rPr>
              <w:t>3 [&lt;0.1]</w:t>
            </w:r>
          </w:p>
        </w:tc>
        <w:tc>
          <w:tcPr>
            <w:tcW w:w="992" w:type="dxa"/>
            <w:tcBorders>
              <w:top w:val="nil"/>
              <w:left w:val="nil"/>
              <w:bottom w:val="nil"/>
              <w:right w:val="nil"/>
            </w:tcBorders>
            <w:vAlign w:val="center"/>
          </w:tcPr>
          <w:p w14:paraId="7C56BDFD" w14:textId="77777777" w:rsidR="00BE6757" w:rsidRPr="00856872" w:rsidRDefault="00BE6757" w:rsidP="00055B25">
            <w:pPr>
              <w:pStyle w:val="Figtext"/>
              <w:spacing w:line="240" w:lineRule="auto"/>
              <w:rPr>
                <w:i/>
                <w:sz w:val="16"/>
                <w:szCs w:val="16"/>
              </w:rPr>
            </w:pPr>
            <w:r w:rsidRPr="00856872">
              <w:rPr>
                <w:i/>
                <w:sz w:val="16"/>
                <w:szCs w:val="16"/>
              </w:rPr>
              <w:t>0 [0.0]</w:t>
            </w:r>
          </w:p>
        </w:tc>
        <w:tc>
          <w:tcPr>
            <w:tcW w:w="992" w:type="dxa"/>
            <w:tcBorders>
              <w:top w:val="nil"/>
              <w:left w:val="nil"/>
              <w:bottom w:val="nil"/>
              <w:right w:val="nil"/>
            </w:tcBorders>
            <w:vAlign w:val="center"/>
          </w:tcPr>
          <w:p w14:paraId="26C3936A" w14:textId="77777777" w:rsidR="00BE6757" w:rsidRPr="00856872" w:rsidRDefault="00BE6757" w:rsidP="00055B25">
            <w:pPr>
              <w:pStyle w:val="Figtext"/>
              <w:spacing w:line="240" w:lineRule="auto"/>
              <w:rPr>
                <w:i/>
                <w:sz w:val="16"/>
                <w:szCs w:val="16"/>
              </w:rPr>
            </w:pPr>
            <w:r w:rsidRPr="00856872">
              <w:rPr>
                <w:i/>
                <w:sz w:val="16"/>
                <w:szCs w:val="16"/>
              </w:rPr>
              <w:t>4 [&lt;0.1]</w:t>
            </w:r>
          </w:p>
        </w:tc>
        <w:tc>
          <w:tcPr>
            <w:tcW w:w="992" w:type="dxa"/>
            <w:tcBorders>
              <w:top w:val="nil"/>
              <w:left w:val="nil"/>
              <w:bottom w:val="nil"/>
              <w:right w:val="nil"/>
            </w:tcBorders>
            <w:vAlign w:val="center"/>
          </w:tcPr>
          <w:p w14:paraId="37FB10C4" w14:textId="77777777" w:rsidR="00BE6757" w:rsidRPr="00856872" w:rsidRDefault="00BE6757" w:rsidP="00055B25">
            <w:pPr>
              <w:pStyle w:val="Figtext"/>
              <w:spacing w:line="240" w:lineRule="auto"/>
              <w:rPr>
                <w:i/>
                <w:sz w:val="16"/>
                <w:szCs w:val="16"/>
              </w:rPr>
            </w:pPr>
            <w:r w:rsidRPr="00856872">
              <w:rPr>
                <w:i/>
                <w:sz w:val="16"/>
                <w:szCs w:val="16"/>
              </w:rPr>
              <w:t>1 [&lt;0.1]</w:t>
            </w:r>
          </w:p>
        </w:tc>
        <w:tc>
          <w:tcPr>
            <w:tcW w:w="992" w:type="dxa"/>
            <w:tcBorders>
              <w:top w:val="nil"/>
              <w:left w:val="nil"/>
              <w:bottom w:val="nil"/>
              <w:right w:val="nil"/>
            </w:tcBorders>
            <w:vAlign w:val="center"/>
          </w:tcPr>
          <w:p w14:paraId="35BEFF14" w14:textId="77777777" w:rsidR="00BE6757" w:rsidRPr="00856872" w:rsidRDefault="00BE6757" w:rsidP="00055B25">
            <w:pPr>
              <w:pStyle w:val="Figtext"/>
              <w:spacing w:line="240" w:lineRule="auto"/>
              <w:rPr>
                <w:i/>
                <w:sz w:val="16"/>
                <w:szCs w:val="16"/>
              </w:rPr>
            </w:pPr>
            <w:r w:rsidRPr="00856872">
              <w:rPr>
                <w:i/>
                <w:sz w:val="16"/>
                <w:szCs w:val="16"/>
              </w:rPr>
              <w:t>1 [&lt;0.1]</w:t>
            </w:r>
          </w:p>
        </w:tc>
        <w:tc>
          <w:tcPr>
            <w:tcW w:w="993" w:type="dxa"/>
            <w:tcBorders>
              <w:top w:val="nil"/>
              <w:left w:val="nil"/>
              <w:bottom w:val="nil"/>
              <w:right w:val="nil"/>
            </w:tcBorders>
            <w:vAlign w:val="center"/>
          </w:tcPr>
          <w:p w14:paraId="7B4C6DDD" w14:textId="77777777" w:rsidR="00BE6757" w:rsidRPr="00856872" w:rsidRDefault="00BE6757" w:rsidP="00055B25">
            <w:pPr>
              <w:pStyle w:val="Figtext"/>
              <w:spacing w:line="240" w:lineRule="auto"/>
              <w:rPr>
                <w:i/>
                <w:sz w:val="16"/>
                <w:szCs w:val="16"/>
              </w:rPr>
            </w:pPr>
            <w:r w:rsidRPr="00856872">
              <w:rPr>
                <w:i/>
                <w:sz w:val="16"/>
                <w:szCs w:val="16"/>
              </w:rPr>
              <w:t>0 [0.0]</w:t>
            </w:r>
          </w:p>
        </w:tc>
        <w:tc>
          <w:tcPr>
            <w:tcW w:w="993" w:type="dxa"/>
            <w:tcBorders>
              <w:top w:val="nil"/>
              <w:left w:val="nil"/>
              <w:bottom w:val="nil"/>
              <w:right w:val="nil"/>
            </w:tcBorders>
            <w:vAlign w:val="center"/>
          </w:tcPr>
          <w:p w14:paraId="3E1FC20E" w14:textId="77777777" w:rsidR="00BE6757" w:rsidRPr="00856872" w:rsidRDefault="00BE6757" w:rsidP="00055B25">
            <w:pPr>
              <w:pStyle w:val="Figtext"/>
              <w:spacing w:line="240" w:lineRule="auto"/>
              <w:rPr>
                <w:i/>
                <w:sz w:val="16"/>
                <w:szCs w:val="16"/>
              </w:rPr>
            </w:pPr>
            <w:r w:rsidRPr="00856872">
              <w:rPr>
                <w:i/>
                <w:sz w:val="16"/>
                <w:szCs w:val="16"/>
              </w:rPr>
              <w:t>0 [0.0]</w:t>
            </w:r>
          </w:p>
        </w:tc>
        <w:tc>
          <w:tcPr>
            <w:tcW w:w="2335" w:type="dxa"/>
            <w:tcBorders>
              <w:top w:val="nil"/>
              <w:left w:val="nil"/>
              <w:bottom w:val="nil"/>
              <w:right w:val="nil"/>
            </w:tcBorders>
            <w:vAlign w:val="center"/>
          </w:tcPr>
          <w:p w14:paraId="636455D8" w14:textId="77777777" w:rsidR="00BE6757" w:rsidRPr="00856872" w:rsidRDefault="00BE6757" w:rsidP="00055B25">
            <w:pPr>
              <w:pStyle w:val="Figtext"/>
              <w:spacing w:line="240" w:lineRule="auto"/>
              <w:rPr>
                <w:i/>
                <w:sz w:val="16"/>
                <w:szCs w:val="16"/>
              </w:rPr>
            </w:pPr>
            <w:r>
              <w:rPr>
                <w:i/>
                <w:sz w:val="16"/>
                <w:szCs w:val="16"/>
              </w:rPr>
              <w:t>12</w:t>
            </w:r>
            <w:r w:rsidRPr="00856872">
              <w:rPr>
                <w:i/>
                <w:sz w:val="16"/>
                <w:szCs w:val="16"/>
              </w:rPr>
              <w:t xml:space="preserve"> [&lt;0.1; 0.0-0.0] </w:t>
            </w:r>
          </w:p>
        </w:tc>
      </w:tr>
      <w:tr w:rsidR="00BE6757" w14:paraId="3A9CD2DD" w14:textId="77777777" w:rsidTr="00FF257C">
        <w:tc>
          <w:tcPr>
            <w:tcW w:w="2948" w:type="dxa"/>
            <w:tcBorders>
              <w:top w:val="nil"/>
              <w:left w:val="nil"/>
              <w:bottom w:val="nil"/>
              <w:right w:val="nil"/>
            </w:tcBorders>
            <w:vAlign w:val="center"/>
          </w:tcPr>
          <w:p w14:paraId="3D34A5A2" w14:textId="77777777" w:rsidR="00BE6757" w:rsidRPr="00856872" w:rsidRDefault="00BE6757" w:rsidP="00055B25">
            <w:pPr>
              <w:pStyle w:val="Figtext"/>
              <w:spacing w:line="240" w:lineRule="auto"/>
              <w:rPr>
                <w:sz w:val="18"/>
                <w:szCs w:val="18"/>
              </w:rPr>
            </w:pPr>
            <w:r w:rsidRPr="00856872">
              <w:rPr>
                <w:sz w:val="18"/>
                <w:szCs w:val="18"/>
              </w:rPr>
              <w:t>Not STDR</w:t>
            </w:r>
          </w:p>
        </w:tc>
        <w:tc>
          <w:tcPr>
            <w:tcW w:w="992" w:type="dxa"/>
            <w:tcBorders>
              <w:top w:val="nil"/>
              <w:left w:val="nil"/>
              <w:bottom w:val="nil"/>
              <w:right w:val="nil"/>
            </w:tcBorders>
            <w:vAlign w:val="center"/>
          </w:tcPr>
          <w:p w14:paraId="27C305C7" w14:textId="77777777" w:rsidR="00BE6757" w:rsidRPr="00856872" w:rsidRDefault="00BE6757" w:rsidP="00055B25">
            <w:pPr>
              <w:pStyle w:val="Figtext"/>
              <w:spacing w:line="240" w:lineRule="auto"/>
              <w:rPr>
                <w:sz w:val="18"/>
                <w:szCs w:val="18"/>
              </w:rPr>
            </w:pPr>
            <w:r w:rsidRPr="00856872">
              <w:rPr>
                <w:sz w:val="18"/>
                <w:szCs w:val="18"/>
              </w:rPr>
              <w:t>326 [5.1]</w:t>
            </w:r>
          </w:p>
        </w:tc>
        <w:tc>
          <w:tcPr>
            <w:tcW w:w="992" w:type="dxa"/>
            <w:tcBorders>
              <w:top w:val="nil"/>
              <w:left w:val="nil"/>
              <w:bottom w:val="nil"/>
              <w:right w:val="nil"/>
            </w:tcBorders>
            <w:vAlign w:val="center"/>
          </w:tcPr>
          <w:p w14:paraId="7FC17988" w14:textId="77777777" w:rsidR="00BE6757" w:rsidRPr="00856872" w:rsidRDefault="00BE6757" w:rsidP="00055B25">
            <w:pPr>
              <w:pStyle w:val="Figtext"/>
              <w:spacing w:line="240" w:lineRule="auto"/>
              <w:rPr>
                <w:sz w:val="18"/>
                <w:szCs w:val="18"/>
              </w:rPr>
            </w:pPr>
            <w:r w:rsidRPr="00856872">
              <w:rPr>
                <w:sz w:val="18"/>
                <w:szCs w:val="18"/>
              </w:rPr>
              <w:t>443 [6.2]</w:t>
            </w:r>
          </w:p>
        </w:tc>
        <w:tc>
          <w:tcPr>
            <w:tcW w:w="992" w:type="dxa"/>
            <w:tcBorders>
              <w:top w:val="nil"/>
              <w:left w:val="nil"/>
              <w:bottom w:val="nil"/>
              <w:right w:val="nil"/>
            </w:tcBorders>
            <w:vAlign w:val="center"/>
          </w:tcPr>
          <w:p w14:paraId="3C60593B" w14:textId="77777777" w:rsidR="00BE6757" w:rsidRPr="00856872" w:rsidRDefault="00BE6757" w:rsidP="00055B25">
            <w:pPr>
              <w:pStyle w:val="Figtext"/>
              <w:spacing w:line="240" w:lineRule="auto"/>
              <w:rPr>
                <w:sz w:val="18"/>
                <w:szCs w:val="18"/>
              </w:rPr>
            </w:pPr>
            <w:r w:rsidRPr="00856872">
              <w:rPr>
                <w:sz w:val="18"/>
                <w:szCs w:val="18"/>
              </w:rPr>
              <w:t>430 [4.9]</w:t>
            </w:r>
          </w:p>
        </w:tc>
        <w:tc>
          <w:tcPr>
            <w:tcW w:w="992" w:type="dxa"/>
            <w:tcBorders>
              <w:top w:val="nil"/>
              <w:left w:val="nil"/>
              <w:bottom w:val="nil"/>
              <w:right w:val="nil"/>
            </w:tcBorders>
            <w:vAlign w:val="center"/>
          </w:tcPr>
          <w:p w14:paraId="574C0BF7" w14:textId="77777777" w:rsidR="00BE6757" w:rsidRPr="00856872" w:rsidRDefault="00BE6757" w:rsidP="00055B25">
            <w:pPr>
              <w:pStyle w:val="Figtext"/>
              <w:spacing w:line="240" w:lineRule="auto"/>
              <w:rPr>
                <w:sz w:val="18"/>
                <w:szCs w:val="18"/>
              </w:rPr>
            </w:pPr>
            <w:r w:rsidRPr="00856872">
              <w:rPr>
                <w:sz w:val="18"/>
                <w:szCs w:val="18"/>
              </w:rPr>
              <w:t>356 [3.7]</w:t>
            </w:r>
          </w:p>
        </w:tc>
        <w:tc>
          <w:tcPr>
            <w:tcW w:w="992" w:type="dxa"/>
            <w:tcBorders>
              <w:top w:val="nil"/>
              <w:left w:val="nil"/>
              <w:bottom w:val="nil"/>
              <w:right w:val="nil"/>
            </w:tcBorders>
            <w:vAlign w:val="center"/>
          </w:tcPr>
          <w:p w14:paraId="1B73F346" w14:textId="77777777" w:rsidR="00BE6757" w:rsidRPr="00856872" w:rsidRDefault="00BE6757" w:rsidP="00055B25">
            <w:pPr>
              <w:pStyle w:val="Figtext"/>
              <w:spacing w:line="240" w:lineRule="auto"/>
              <w:rPr>
                <w:sz w:val="18"/>
                <w:szCs w:val="18"/>
              </w:rPr>
            </w:pPr>
            <w:r w:rsidRPr="00856872">
              <w:rPr>
                <w:sz w:val="18"/>
                <w:szCs w:val="18"/>
              </w:rPr>
              <w:t>424 [3.8]</w:t>
            </w:r>
          </w:p>
        </w:tc>
        <w:tc>
          <w:tcPr>
            <w:tcW w:w="992" w:type="dxa"/>
            <w:tcBorders>
              <w:top w:val="nil"/>
              <w:left w:val="nil"/>
              <w:bottom w:val="nil"/>
              <w:right w:val="nil"/>
            </w:tcBorders>
            <w:vAlign w:val="center"/>
          </w:tcPr>
          <w:p w14:paraId="4A489786" w14:textId="77777777" w:rsidR="00BE6757" w:rsidRPr="00856872" w:rsidRDefault="00BE6757" w:rsidP="00055B25">
            <w:pPr>
              <w:pStyle w:val="Figtext"/>
              <w:spacing w:line="240" w:lineRule="auto"/>
              <w:rPr>
                <w:sz w:val="18"/>
                <w:szCs w:val="18"/>
              </w:rPr>
            </w:pPr>
            <w:r w:rsidRPr="00856872">
              <w:rPr>
                <w:sz w:val="18"/>
                <w:szCs w:val="18"/>
              </w:rPr>
              <w:t>388 [3.2]</w:t>
            </w:r>
          </w:p>
        </w:tc>
        <w:tc>
          <w:tcPr>
            <w:tcW w:w="992" w:type="dxa"/>
            <w:tcBorders>
              <w:top w:val="nil"/>
              <w:left w:val="nil"/>
              <w:bottom w:val="nil"/>
              <w:right w:val="nil"/>
            </w:tcBorders>
            <w:vAlign w:val="center"/>
          </w:tcPr>
          <w:p w14:paraId="5DE9DA60" w14:textId="77777777" w:rsidR="00BE6757" w:rsidRPr="00856872" w:rsidRDefault="00BE6757" w:rsidP="00055B25">
            <w:pPr>
              <w:pStyle w:val="Figtext"/>
              <w:spacing w:line="240" w:lineRule="auto"/>
              <w:rPr>
                <w:sz w:val="18"/>
                <w:szCs w:val="18"/>
              </w:rPr>
            </w:pPr>
            <w:r w:rsidRPr="00856872">
              <w:rPr>
                <w:sz w:val="18"/>
                <w:szCs w:val="18"/>
              </w:rPr>
              <w:t>333 [2.5]</w:t>
            </w:r>
          </w:p>
        </w:tc>
        <w:tc>
          <w:tcPr>
            <w:tcW w:w="992" w:type="dxa"/>
            <w:tcBorders>
              <w:top w:val="nil"/>
              <w:left w:val="nil"/>
              <w:bottom w:val="nil"/>
              <w:right w:val="nil"/>
            </w:tcBorders>
            <w:vAlign w:val="center"/>
          </w:tcPr>
          <w:p w14:paraId="6F6B87E3" w14:textId="77777777" w:rsidR="00BE6757" w:rsidRPr="00856872" w:rsidRDefault="00BE6757" w:rsidP="00055B25">
            <w:pPr>
              <w:pStyle w:val="Figtext"/>
              <w:spacing w:line="240" w:lineRule="auto"/>
              <w:rPr>
                <w:sz w:val="18"/>
                <w:szCs w:val="18"/>
              </w:rPr>
            </w:pPr>
            <w:r w:rsidRPr="00856872">
              <w:rPr>
                <w:sz w:val="18"/>
                <w:szCs w:val="18"/>
              </w:rPr>
              <w:t>413 [3.0]</w:t>
            </w:r>
          </w:p>
        </w:tc>
        <w:tc>
          <w:tcPr>
            <w:tcW w:w="993" w:type="dxa"/>
            <w:tcBorders>
              <w:top w:val="nil"/>
              <w:left w:val="nil"/>
              <w:bottom w:val="nil"/>
              <w:right w:val="nil"/>
            </w:tcBorders>
            <w:vAlign w:val="center"/>
          </w:tcPr>
          <w:p w14:paraId="0B4908B4" w14:textId="77777777" w:rsidR="00BE6757" w:rsidRPr="00856872" w:rsidRDefault="00BE6757" w:rsidP="00055B25">
            <w:pPr>
              <w:pStyle w:val="Figtext"/>
              <w:spacing w:line="240" w:lineRule="auto"/>
              <w:rPr>
                <w:sz w:val="18"/>
                <w:szCs w:val="18"/>
              </w:rPr>
            </w:pPr>
            <w:r w:rsidRPr="00856872">
              <w:rPr>
                <w:sz w:val="18"/>
                <w:szCs w:val="18"/>
              </w:rPr>
              <w:t>609 [4.5]</w:t>
            </w:r>
          </w:p>
        </w:tc>
        <w:tc>
          <w:tcPr>
            <w:tcW w:w="993" w:type="dxa"/>
            <w:tcBorders>
              <w:top w:val="nil"/>
              <w:left w:val="nil"/>
              <w:bottom w:val="nil"/>
              <w:right w:val="nil"/>
            </w:tcBorders>
            <w:vAlign w:val="center"/>
          </w:tcPr>
          <w:p w14:paraId="0BDF90F9" w14:textId="77777777" w:rsidR="00BE6757" w:rsidRPr="00856872" w:rsidRDefault="00BE6757" w:rsidP="00055B25">
            <w:pPr>
              <w:pStyle w:val="Figtext"/>
              <w:spacing w:line="240" w:lineRule="auto"/>
              <w:rPr>
                <w:sz w:val="18"/>
                <w:szCs w:val="18"/>
              </w:rPr>
            </w:pPr>
            <w:r w:rsidRPr="00856872">
              <w:rPr>
                <w:sz w:val="18"/>
                <w:szCs w:val="18"/>
              </w:rPr>
              <w:t>459 [3.2]</w:t>
            </w:r>
          </w:p>
        </w:tc>
        <w:tc>
          <w:tcPr>
            <w:tcW w:w="2335" w:type="dxa"/>
            <w:tcBorders>
              <w:top w:val="nil"/>
              <w:left w:val="nil"/>
              <w:bottom w:val="nil"/>
              <w:right w:val="nil"/>
            </w:tcBorders>
            <w:vAlign w:val="center"/>
          </w:tcPr>
          <w:p w14:paraId="1AC9610C" w14:textId="77777777" w:rsidR="00BE6757" w:rsidRPr="00856872" w:rsidRDefault="00BE6757" w:rsidP="00055B25">
            <w:pPr>
              <w:pStyle w:val="Figtext"/>
              <w:spacing w:line="240" w:lineRule="auto"/>
              <w:rPr>
                <w:sz w:val="18"/>
                <w:szCs w:val="18"/>
              </w:rPr>
            </w:pPr>
            <w:r>
              <w:rPr>
                <w:sz w:val="18"/>
                <w:szCs w:val="18"/>
              </w:rPr>
              <w:t>4293</w:t>
            </w:r>
            <w:r w:rsidRPr="00856872">
              <w:rPr>
                <w:sz w:val="18"/>
                <w:szCs w:val="18"/>
              </w:rPr>
              <w:t xml:space="preserve"> [</w:t>
            </w:r>
            <w:r>
              <w:rPr>
                <w:sz w:val="18"/>
                <w:szCs w:val="18"/>
              </w:rPr>
              <w:t>3.8; 3.7-3.9</w:t>
            </w:r>
            <w:r w:rsidRPr="00856872">
              <w:rPr>
                <w:sz w:val="18"/>
                <w:szCs w:val="18"/>
              </w:rPr>
              <w:t>]</w:t>
            </w:r>
          </w:p>
        </w:tc>
      </w:tr>
      <w:tr w:rsidR="00BE6757" w14:paraId="0A146B14" w14:textId="77777777" w:rsidTr="00FF257C">
        <w:tc>
          <w:tcPr>
            <w:tcW w:w="2948" w:type="dxa"/>
            <w:tcBorders>
              <w:top w:val="nil"/>
              <w:left w:val="nil"/>
              <w:bottom w:val="single" w:sz="8" w:space="0" w:color="87C773"/>
              <w:right w:val="nil"/>
            </w:tcBorders>
            <w:vAlign w:val="center"/>
          </w:tcPr>
          <w:p w14:paraId="2D524965" w14:textId="77777777" w:rsidR="00BE6757" w:rsidRPr="00856872" w:rsidRDefault="00BE6757" w:rsidP="00055B25">
            <w:pPr>
              <w:pStyle w:val="Figtext"/>
              <w:spacing w:line="240" w:lineRule="auto"/>
              <w:rPr>
                <w:sz w:val="18"/>
                <w:szCs w:val="18"/>
              </w:rPr>
            </w:pPr>
            <w:r w:rsidRPr="00856872">
              <w:rPr>
                <w:sz w:val="18"/>
                <w:szCs w:val="18"/>
              </w:rPr>
              <w:t>Unknown STDR status</w:t>
            </w:r>
          </w:p>
        </w:tc>
        <w:tc>
          <w:tcPr>
            <w:tcW w:w="992" w:type="dxa"/>
            <w:tcBorders>
              <w:top w:val="nil"/>
              <w:left w:val="nil"/>
              <w:bottom w:val="single" w:sz="8" w:space="0" w:color="87C773"/>
              <w:right w:val="nil"/>
            </w:tcBorders>
            <w:vAlign w:val="center"/>
          </w:tcPr>
          <w:p w14:paraId="48D66AC1" w14:textId="77777777" w:rsidR="00BE6757" w:rsidRPr="00856872" w:rsidRDefault="00BE6757" w:rsidP="00055B25">
            <w:pPr>
              <w:pStyle w:val="Figtext"/>
              <w:spacing w:line="240" w:lineRule="auto"/>
              <w:rPr>
                <w:sz w:val="18"/>
                <w:szCs w:val="18"/>
              </w:rPr>
            </w:pPr>
            <w:r w:rsidRPr="00856872">
              <w:rPr>
                <w:sz w:val="18"/>
                <w:szCs w:val="18"/>
              </w:rPr>
              <w:t>0 [0.0]</w:t>
            </w:r>
          </w:p>
        </w:tc>
        <w:tc>
          <w:tcPr>
            <w:tcW w:w="992" w:type="dxa"/>
            <w:tcBorders>
              <w:top w:val="nil"/>
              <w:left w:val="nil"/>
              <w:bottom w:val="single" w:sz="8" w:space="0" w:color="87C773"/>
              <w:right w:val="nil"/>
            </w:tcBorders>
            <w:vAlign w:val="center"/>
          </w:tcPr>
          <w:p w14:paraId="64CA3764" w14:textId="77777777" w:rsidR="00BE6757" w:rsidRPr="00856872" w:rsidRDefault="00BE6757" w:rsidP="00055B25">
            <w:pPr>
              <w:pStyle w:val="Figtext"/>
              <w:spacing w:line="240" w:lineRule="auto"/>
              <w:rPr>
                <w:sz w:val="18"/>
                <w:szCs w:val="18"/>
              </w:rPr>
            </w:pPr>
            <w:r w:rsidRPr="00856872">
              <w:rPr>
                <w:sz w:val="18"/>
                <w:szCs w:val="18"/>
              </w:rPr>
              <w:t>0 [0.0]</w:t>
            </w:r>
          </w:p>
        </w:tc>
        <w:tc>
          <w:tcPr>
            <w:tcW w:w="992" w:type="dxa"/>
            <w:tcBorders>
              <w:top w:val="nil"/>
              <w:left w:val="nil"/>
              <w:bottom w:val="single" w:sz="8" w:space="0" w:color="87C773"/>
              <w:right w:val="nil"/>
            </w:tcBorders>
            <w:vAlign w:val="center"/>
          </w:tcPr>
          <w:p w14:paraId="3CBBE9E5" w14:textId="77777777" w:rsidR="00BE6757" w:rsidRPr="00856872" w:rsidRDefault="00BE6757" w:rsidP="00055B25">
            <w:pPr>
              <w:pStyle w:val="Figtext"/>
              <w:spacing w:line="240" w:lineRule="auto"/>
              <w:rPr>
                <w:sz w:val="18"/>
                <w:szCs w:val="18"/>
              </w:rPr>
            </w:pPr>
            <w:r w:rsidRPr="00856872">
              <w:rPr>
                <w:sz w:val="18"/>
                <w:szCs w:val="18"/>
              </w:rPr>
              <w:t>0 [0.0]</w:t>
            </w:r>
          </w:p>
        </w:tc>
        <w:tc>
          <w:tcPr>
            <w:tcW w:w="992" w:type="dxa"/>
            <w:tcBorders>
              <w:top w:val="nil"/>
              <w:left w:val="nil"/>
              <w:bottom w:val="single" w:sz="8" w:space="0" w:color="87C773"/>
              <w:right w:val="nil"/>
            </w:tcBorders>
            <w:vAlign w:val="center"/>
          </w:tcPr>
          <w:p w14:paraId="1008C59E" w14:textId="77777777" w:rsidR="00BE6757" w:rsidRPr="00856872" w:rsidRDefault="00BE6757" w:rsidP="00055B25">
            <w:pPr>
              <w:pStyle w:val="Figtext"/>
              <w:spacing w:line="240" w:lineRule="auto"/>
              <w:rPr>
                <w:sz w:val="18"/>
                <w:szCs w:val="18"/>
              </w:rPr>
            </w:pPr>
            <w:r w:rsidRPr="00856872">
              <w:rPr>
                <w:sz w:val="18"/>
                <w:szCs w:val="18"/>
              </w:rPr>
              <w:t>0 [0.0]</w:t>
            </w:r>
          </w:p>
        </w:tc>
        <w:tc>
          <w:tcPr>
            <w:tcW w:w="992" w:type="dxa"/>
            <w:tcBorders>
              <w:top w:val="nil"/>
              <w:left w:val="nil"/>
              <w:bottom w:val="single" w:sz="8" w:space="0" w:color="87C773"/>
              <w:right w:val="nil"/>
            </w:tcBorders>
            <w:vAlign w:val="center"/>
          </w:tcPr>
          <w:p w14:paraId="3B92068E" w14:textId="77777777" w:rsidR="00BE6757" w:rsidRPr="00856872" w:rsidRDefault="00BE6757" w:rsidP="00055B25">
            <w:pPr>
              <w:pStyle w:val="Figtext"/>
              <w:spacing w:line="240" w:lineRule="auto"/>
              <w:rPr>
                <w:sz w:val="18"/>
                <w:szCs w:val="18"/>
              </w:rPr>
            </w:pPr>
            <w:r w:rsidRPr="00856872">
              <w:rPr>
                <w:sz w:val="18"/>
                <w:szCs w:val="18"/>
              </w:rPr>
              <w:t>0 [0.0]</w:t>
            </w:r>
          </w:p>
        </w:tc>
        <w:tc>
          <w:tcPr>
            <w:tcW w:w="992" w:type="dxa"/>
            <w:tcBorders>
              <w:top w:val="nil"/>
              <w:left w:val="nil"/>
              <w:bottom w:val="single" w:sz="8" w:space="0" w:color="87C773"/>
              <w:right w:val="nil"/>
            </w:tcBorders>
            <w:vAlign w:val="center"/>
          </w:tcPr>
          <w:p w14:paraId="6C124C5A" w14:textId="77777777" w:rsidR="00BE6757" w:rsidRPr="00856872" w:rsidRDefault="00BE6757" w:rsidP="00055B25">
            <w:pPr>
              <w:pStyle w:val="Figtext"/>
              <w:spacing w:line="240" w:lineRule="auto"/>
              <w:rPr>
                <w:sz w:val="18"/>
                <w:szCs w:val="18"/>
              </w:rPr>
            </w:pPr>
            <w:r w:rsidRPr="00856872">
              <w:rPr>
                <w:sz w:val="18"/>
                <w:szCs w:val="18"/>
              </w:rPr>
              <w:t>0 [0.0]</w:t>
            </w:r>
          </w:p>
        </w:tc>
        <w:tc>
          <w:tcPr>
            <w:tcW w:w="992" w:type="dxa"/>
            <w:tcBorders>
              <w:top w:val="nil"/>
              <w:left w:val="nil"/>
              <w:bottom w:val="single" w:sz="8" w:space="0" w:color="87C773"/>
              <w:right w:val="nil"/>
            </w:tcBorders>
            <w:vAlign w:val="center"/>
          </w:tcPr>
          <w:p w14:paraId="1507FF93" w14:textId="77777777" w:rsidR="00BE6757" w:rsidRPr="00856872" w:rsidRDefault="00BE6757" w:rsidP="00055B25">
            <w:pPr>
              <w:pStyle w:val="Figtext"/>
              <w:spacing w:line="240" w:lineRule="auto"/>
              <w:rPr>
                <w:sz w:val="18"/>
                <w:szCs w:val="18"/>
              </w:rPr>
            </w:pPr>
            <w:r w:rsidRPr="00E511DE">
              <w:rPr>
                <w:sz w:val="18"/>
                <w:szCs w:val="18"/>
              </w:rPr>
              <w:t>3 [&lt;0.1]</w:t>
            </w:r>
          </w:p>
        </w:tc>
        <w:tc>
          <w:tcPr>
            <w:tcW w:w="992" w:type="dxa"/>
            <w:tcBorders>
              <w:top w:val="nil"/>
              <w:left w:val="nil"/>
              <w:bottom w:val="single" w:sz="8" w:space="0" w:color="87C773"/>
              <w:right w:val="nil"/>
            </w:tcBorders>
            <w:vAlign w:val="center"/>
          </w:tcPr>
          <w:p w14:paraId="6EE46D03" w14:textId="77777777" w:rsidR="00BE6757" w:rsidRPr="00856872" w:rsidRDefault="00BE6757" w:rsidP="00055B25">
            <w:pPr>
              <w:pStyle w:val="Figtext"/>
              <w:spacing w:line="240" w:lineRule="auto"/>
              <w:rPr>
                <w:sz w:val="18"/>
                <w:szCs w:val="18"/>
              </w:rPr>
            </w:pPr>
            <w:r w:rsidRPr="00856872">
              <w:rPr>
                <w:sz w:val="18"/>
                <w:szCs w:val="18"/>
              </w:rPr>
              <w:t>0 [0.0]</w:t>
            </w:r>
          </w:p>
        </w:tc>
        <w:tc>
          <w:tcPr>
            <w:tcW w:w="993" w:type="dxa"/>
            <w:tcBorders>
              <w:top w:val="nil"/>
              <w:left w:val="nil"/>
              <w:bottom w:val="single" w:sz="8" w:space="0" w:color="87C773"/>
              <w:right w:val="nil"/>
            </w:tcBorders>
            <w:vAlign w:val="center"/>
          </w:tcPr>
          <w:p w14:paraId="4C36F849" w14:textId="77777777" w:rsidR="00BE6757" w:rsidRPr="00856872" w:rsidRDefault="00BE6757" w:rsidP="00055B25">
            <w:pPr>
              <w:pStyle w:val="Figtext"/>
              <w:spacing w:line="240" w:lineRule="auto"/>
              <w:rPr>
                <w:sz w:val="18"/>
                <w:szCs w:val="18"/>
              </w:rPr>
            </w:pPr>
            <w:r w:rsidRPr="00856872">
              <w:rPr>
                <w:sz w:val="18"/>
                <w:szCs w:val="18"/>
              </w:rPr>
              <w:t>0 [0.0]</w:t>
            </w:r>
          </w:p>
        </w:tc>
        <w:tc>
          <w:tcPr>
            <w:tcW w:w="993" w:type="dxa"/>
            <w:tcBorders>
              <w:top w:val="nil"/>
              <w:left w:val="nil"/>
              <w:bottom w:val="single" w:sz="8" w:space="0" w:color="87C773"/>
              <w:right w:val="nil"/>
            </w:tcBorders>
            <w:vAlign w:val="center"/>
          </w:tcPr>
          <w:p w14:paraId="73DFED72" w14:textId="77777777" w:rsidR="00BE6757" w:rsidRPr="00856872" w:rsidRDefault="00BE6757" w:rsidP="00055B25">
            <w:pPr>
              <w:pStyle w:val="Figtext"/>
              <w:spacing w:line="240" w:lineRule="auto"/>
              <w:rPr>
                <w:sz w:val="18"/>
                <w:szCs w:val="18"/>
              </w:rPr>
            </w:pPr>
            <w:r>
              <w:rPr>
                <w:sz w:val="18"/>
                <w:szCs w:val="18"/>
              </w:rPr>
              <w:t>20 [0.1</w:t>
            </w:r>
            <w:r w:rsidRPr="00856872">
              <w:rPr>
                <w:sz w:val="18"/>
                <w:szCs w:val="18"/>
              </w:rPr>
              <w:t>]</w:t>
            </w:r>
          </w:p>
        </w:tc>
        <w:tc>
          <w:tcPr>
            <w:tcW w:w="2335" w:type="dxa"/>
            <w:tcBorders>
              <w:top w:val="nil"/>
              <w:left w:val="nil"/>
              <w:bottom w:val="single" w:sz="8" w:space="0" w:color="87C773"/>
              <w:right w:val="nil"/>
            </w:tcBorders>
            <w:vAlign w:val="center"/>
          </w:tcPr>
          <w:p w14:paraId="70A521F3" w14:textId="77777777" w:rsidR="00BE6757" w:rsidRPr="00856872" w:rsidRDefault="00BE6757" w:rsidP="00055B25">
            <w:pPr>
              <w:pStyle w:val="Figtext"/>
              <w:spacing w:line="240" w:lineRule="auto"/>
              <w:rPr>
                <w:sz w:val="18"/>
                <w:szCs w:val="18"/>
              </w:rPr>
            </w:pPr>
            <w:r>
              <w:rPr>
                <w:sz w:val="18"/>
                <w:szCs w:val="18"/>
              </w:rPr>
              <w:t>23</w:t>
            </w:r>
            <w:r w:rsidRPr="00856872">
              <w:rPr>
                <w:sz w:val="18"/>
                <w:szCs w:val="18"/>
              </w:rPr>
              <w:t xml:space="preserve"> [&lt;0.1; 0.0-0.0]</w:t>
            </w:r>
          </w:p>
        </w:tc>
      </w:tr>
      <w:tr w:rsidR="00BE6757" w14:paraId="0102A197" w14:textId="77777777" w:rsidTr="00FF257C">
        <w:tc>
          <w:tcPr>
            <w:tcW w:w="2948" w:type="dxa"/>
            <w:tcBorders>
              <w:top w:val="single" w:sz="8" w:space="0" w:color="87C773"/>
              <w:left w:val="nil"/>
              <w:bottom w:val="single" w:sz="8" w:space="0" w:color="87C773"/>
              <w:right w:val="nil"/>
            </w:tcBorders>
            <w:vAlign w:val="center"/>
          </w:tcPr>
          <w:p w14:paraId="4C5CA539" w14:textId="77777777" w:rsidR="00BE6757" w:rsidRPr="00691EB4" w:rsidRDefault="00BE6757" w:rsidP="00055B25">
            <w:pPr>
              <w:pStyle w:val="Figtext"/>
              <w:spacing w:line="240" w:lineRule="auto"/>
            </w:pPr>
            <w:r w:rsidRPr="00691EB4">
              <w:t>No biomicroscopy recorded***</w:t>
            </w:r>
          </w:p>
        </w:tc>
        <w:tc>
          <w:tcPr>
            <w:tcW w:w="992" w:type="dxa"/>
            <w:tcBorders>
              <w:top w:val="single" w:sz="8" w:space="0" w:color="87C773"/>
              <w:left w:val="nil"/>
              <w:bottom w:val="single" w:sz="8" w:space="0" w:color="87C773"/>
              <w:right w:val="nil"/>
            </w:tcBorders>
            <w:vAlign w:val="center"/>
          </w:tcPr>
          <w:p w14:paraId="193B5613" w14:textId="77777777" w:rsidR="00BE6757" w:rsidRPr="00856872" w:rsidRDefault="00BE6757" w:rsidP="00055B25">
            <w:pPr>
              <w:pStyle w:val="Figtext"/>
              <w:spacing w:line="240" w:lineRule="auto"/>
            </w:pPr>
            <w:r w:rsidRPr="00856872">
              <w:t>54 [0.9]</w:t>
            </w:r>
          </w:p>
        </w:tc>
        <w:tc>
          <w:tcPr>
            <w:tcW w:w="992" w:type="dxa"/>
            <w:tcBorders>
              <w:top w:val="single" w:sz="8" w:space="0" w:color="87C773"/>
              <w:left w:val="nil"/>
              <w:bottom w:val="single" w:sz="8" w:space="0" w:color="87C773"/>
              <w:right w:val="nil"/>
            </w:tcBorders>
            <w:vAlign w:val="center"/>
          </w:tcPr>
          <w:p w14:paraId="1461CCA1" w14:textId="77777777" w:rsidR="00BE6757" w:rsidRPr="00856872" w:rsidRDefault="00BE6757" w:rsidP="00055B25">
            <w:pPr>
              <w:pStyle w:val="Figtext"/>
              <w:spacing w:line="240" w:lineRule="auto"/>
            </w:pPr>
            <w:r w:rsidRPr="00856872">
              <w:t>100 [1.4]</w:t>
            </w:r>
          </w:p>
        </w:tc>
        <w:tc>
          <w:tcPr>
            <w:tcW w:w="992" w:type="dxa"/>
            <w:tcBorders>
              <w:top w:val="single" w:sz="8" w:space="0" w:color="87C773"/>
              <w:left w:val="nil"/>
              <w:bottom w:val="single" w:sz="8" w:space="0" w:color="87C773"/>
              <w:right w:val="nil"/>
            </w:tcBorders>
            <w:vAlign w:val="center"/>
          </w:tcPr>
          <w:p w14:paraId="06F3F909" w14:textId="77777777" w:rsidR="00BE6757" w:rsidRPr="00856872" w:rsidRDefault="00BE6757" w:rsidP="00055B25">
            <w:pPr>
              <w:pStyle w:val="Figtext"/>
              <w:spacing w:line="240" w:lineRule="auto"/>
            </w:pPr>
            <w:r w:rsidRPr="00856872">
              <w:t>108 [1.2]</w:t>
            </w:r>
          </w:p>
        </w:tc>
        <w:tc>
          <w:tcPr>
            <w:tcW w:w="992" w:type="dxa"/>
            <w:tcBorders>
              <w:top w:val="single" w:sz="8" w:space="0" w:color="87C773"/>
              <w:left w:val="nil"/>
              <w:bottom w:val="single" w:sz="8" w:space="0" w:color="87C773"/>
              <w:right w:val="nil"/>
            </w:tcBorders>
            <w:vAlign w:val="center"/>
          </w:tcPr>
          <w:p w14:paraId="58A578C1" w14:textId="77777777" w:rsidR="00BE6757" w:rsidRPr="00856872" w:rsidRDefault="00BE6757" w:rsidP="00055B25">
            <w:pPr>
              <w:pStyle w:val="Figtext"/>
              <w:spacing w:line="240" w:lineRule="auto"/>
            </w:pPr>
            <w:r w:rsidRPr="00856872">
              <w:t>64 [0.7]</w:t>
            </w:r>
          </w:p>
        </w:tc>
        <w:tc>
          <w:tcPr>
            <w:tcW w:w="992" w:type="dxa"/>
            <w:tcBorders>
              <w:top w:val="single" w:sz="8" w:space="0" w:color="87C773"/>
              <w:left w:val="nil"/>
              <w:bottom w:val="single" w:sz="8" w:space="0" w:color="87C773"/>
              <w:right w:val="nil"/>
            </w:tcBorders>
            <w:vAlign w:val="center"/>
          </w:tcPr>
          <w:p w14:paraId="5F165D93" w14:textId="77777777" w:rsidR="00BE6757" w:rsidRPr="00856872" w:rsidRDefault="00BE6757" w:rsidP="00055B25">
            <w:pPr>
              <w:pStyle w:val="Figtext"/>
              <w:spacing w:line="240" w:lineRule="auto"/>
            </w:pPr>
            <w:r w:rsidRPr="00856872">
              <w:t>119 [1.1]</w:t>
            </w:r>
          </w:p>
        </w:tc>
        <w:tc>
          <w:tcPr>
            <w:tcW w:w="992" w:type="dxa"/>
            <w:tcBorders>
              <w:top w:val="single" w:sz="8" w:space="0" w:color="87C773"/>
              <w:left w:val="nil"/>
              <w:bottom w:val="single" w:sz="8" w:space="0" w:color="87C773"/>
              <w:right w:val="nil"/>
            </w:tcBorders>
            <w:vAlign w:val="center"/>
          </w:tcPr>
          <w:p w14:paraId="7810CBF5" w14:textId="77777777" w:rsidR="00BE6757" w:rsidRPr="00856872" w:rsidRDefault="00BE6757" w:rsidP="00055B25">
            <w:pPr>
              <w:pStyle w:val="Figtext"/>
              <w:spacing w:line="240" w:lineRule="auto"/>
            </w:pPr>
            <w:r w:rsidRPr="00856872">
              <w:t>107 [0.9]</w:t>
            </w:r>
          </w:p>
        </w:tc>
        <w:tc>
          <w:tcPr>
            <w:tcW w:w="992" w:type="dxa"/>
            <w:tcBorders>
              <w:top w:val="single" w:sz="8" w:space="0" w:color="87C773"/>
              <w:left w:val="nil"/>
              <w:bottom w:val="single" w:sz="8" w:space="0" w:color="87C773"/>
              <w:right w:val="nil"/>
            </w:tcBorders>
            <w:vAlign w:val="center"/>
          </w:tcPr>
          <w:p w14:paraId="376D6400" w14:textId="77777777" w:rsidR="00BE6757" w:rsidRPr="00856872" w:rsidRDefault="00BE6757" w:rsidP="00055B25">
            <w:pPr>
              <w:pStyle w:val="Figtext"/>
              <w:spacing w:line="240" w:lineRule="auto"/>
            </w:pPr>
            <w:r w:rsidRPr="00856872">
              <w:t>42 [0.3]</w:t>
            </w:r>
          </w:p>
        </w:tc>
        <w:tc>
          <w:tcPr>
            <w:tcW w:w="992" w:type="dxa"/>
            <w:tcBorders>
              <w:top w:val="single" w:sz="8" w:space="0" w:color="87C773"/>
              <w:left w:val="nil"/>
              <w:bottom w:val="single" w:sz="8" w:space="0" w:color="87C773"/>
              <w:right w:val="nil"/>
            </w:tcBorders>
            <w:vAlign w:val="center"/>
          </w:tcPr>
          <w:p w14:paraId="7AA22059" w14:textId="77777777" w:rsidR="00BE6757" w:rsidRPr="00856872" w:rsidRDefault="00BE6757" w:rsidP="00055B25">
            <w:pPr>
              <w:pStyle w:val="Figtext"/>
              <w:spacing w:line="240" w:lineRule="auto"/>
            </w:pPr>
            <w:r w:rsidRPr="00856872">
              <w:t>53 [0.4]</w:t>
            </w:r>
          </w:p>
        </w:tc>
        <w:tc>
          <w:tcPr>
            <w:tcW w:w="993" w:type="dxa"/>
            <w:tcBorders>
              <w:top w:val="single" w:sz="8" w:space="0" w:color="87C773"/>
              <w:left w:val="nil"/>
              <w:bottom w:val="single" w:sz="8" w:space="0" w:color="87C773"/>
              <w:right w:val="nil"/>
            </w:tcBorders>
            <w:vAlign w:val="center"/>
          </w:tcPr>
          <w:p w14:paraId="38BFFA0F" w14:textId="77777777" w:rsidR="00BE6757" w:rsidRPr="00856872" w:rsidRDefault="00BE6757" w:rsidP="00055B25">
            <w:pPr>
              <w:pStyle w:val="Figtext"/>
              <w:spacing w:line="240" w:lineRule="auto"/>
            </w:pPr>
            <w:r w:rsidRPr="00856872">
              <w:t>55 [0.4]</w:t>
            </w:r>
          </w:p>
        </w:tc>
        <w:tc>
          <w:tcPr>
            <w:tcW w:w="993" w:type="dxa"/>
            <w:tcBorders>
              <w:top w:val="single" w:sz="8" w:space="0" w:color="87C773"/>
              <w:left w:val="nil"/>
              <w:bottom w:val="single" w:sz="8" w:space="0" w:color="87C773"/>
              <w:right w:val="nil"/>
            </w:tcBorders>
            <w:vAlign w:val="center"/>
          </w:tcPr>
          <w:p w14:paraId="37E8D184" w14:textId="77777777" w:rsidR="00BE6757" w:rsidRPr="00856872" w:rsidRDefault="00BE6757" w:rsidP="00055B25">
            <w:pPr>
              <w:pStyle w:val="Figtext"/>
              <w:spacing w:line="240" w:lineRule="auto"/>
            </w:pPr>
            <w:r w:rsidRPr="00856872">
              <w:t>111 [0.8]</w:t>
            </w:r>
          </w:p>
        </w:tc>
        <w:tc>
          <w:tcPr>
            <w:tcW w:w="2335" w:type="dxa"/>
            <w:tcBorders>
              <w:top w:val="single" w:sz="8" w:space="0" w:color="87C773"/>
              <w:left w:val="nil"/>
              <w:bottom w:val="single" w:sz="8" w:space="0" w:color="87C773"/>
              <w:right w:val="nil"/>
            </w:tcBorders>
            <w:vAlign w:val="center"/>
          </w:tcPr>
          <w:p w14:paraId="79BA740A" w14:textId="77777777" w:rsidR="00BE6757" w:rsidRPr="00856872" w:rsidRDefault="00BE6757" w:rsidP="00055B25">
            <w:pPr>
              <w:pStyle w:val="Figtext"/>
              <w:spacing w:line="240" w:lineRule="auto"/>
            </w:pPr>
            <w:r>
              <w:t>847</w:t>
            </w:r>
            <w:r w:rsidRPr="00856872">
              <w:t xml:space="preserve"> [0.8; </w:t>
            </w:r>
            <w:r>
              <w:t>0.7-0.8</w:t>
            </w:r>
            <w:r w:rsidRPr="00856872">
              <w:t>]</w:t>
            </w:r>
          </w:p>
        </w:tc>
      </w:tr>
      <w:tr w:rsidR="00BE6757" w14:paraId="6D4BC2A0" w14:textId="77777777" w:rsidTr="00FF257C">
        <w:tc>
          <w:tcPr>
            <w:tcW w:w="2948" w:type="dxa"/>
            <w:tcBorders>
              <w:top w:val="single" w:sz="8" w:space="0" w:color="87C773"/>
              <w:left w:val="nil"/>
              <w:bottom w:val="single" w:sz="12" w:space="0" w:color="87C773"/>
              <w:right w:val="nil"/>
            </w:tcBorders>
            <w:vAlign w:val="center"/>
          </w:tcPr>
          <w:p w14:paraId="5CFDDE5E" w14:textId="77777777" w:rsidR="00BE6757" w:rsidRPr="00691EB4" w:rsidRDefault="00BE6757" w:rsidP="00055B25">
            <w:pPr>
              <w:pStyle w:val="Figtext"/>
              <w:spacing w:line="240" w:lineRule="auto"/>
              <w:rPr>
                <w:b/>
              </w:rPr>
            </w:pPr>
            <w:r w:rsidRPr="00691EB4">
              <w:rPr>
                <w:b/>
              </w:rPr>
              <w:t>Screen negative</w:t>
            </w:r>
          </w:p>
        </w:tc>
        <w:tc>
          <w:tcPr>
            <w:tcW w:w="992" w:type="dxa"/>
            <w:tcBorders>
              <w:top w:val="single" w:sz="8" w:space="0" w:color="87C773"/>
              <w:left w:val="nil"/>
              <w:bottom w:val="single" w:sz="12" w:space="0" w:color="87C773"/>
              <w:right w:val="nil"/>
            </w:tcBorders>
            <w:vAlign w:val="center"/>
          </w:tcPr>
          <w:p w14:paraId="1248A50D" w14:textId="77777777" w:rsidR="00BE6757" w:rsidRPr="00691EB4" w:rsidRDefault="00BE6757" w:rsidP="00055B25">
            <w:pPr>
              <w:pStyle w:val="Figtext"/>
              <w:spacing w:line="240" w:lineRule="auto"/>
              <w:rPr>
                <w:b/>
              </w:rPr>
            </w:pPr>
            <w:r w:rsidRPr="00691EB4">
              <w:rPr>
                <w:b/>
              </w:rPr>
              <w:t>5863 [92.3]</w:t>
            </w:r>
          </w:p>
        </w:tc>
        <w:tc>
          <w:tcPr>
            <w:tcW w:w="992" w:type="dxa"/>
            <w:tcBorders>
              <w:top w:val="single" w:sz="8" w:space="0" w:color="87C773"/>
              <w:left w:val="nil"/>
              <w:bottom w:val="single" w:sz="12" w:space="0" w:color="87C773"/>
              <w:right w:val="nil"/>
            </w:tcBorders>
            <w:vAlign w:val="center"/>
          </w:tcPr>
          <w:p w14:paraId="07F0AE0E" w14:textId="77777777" w:rsidR="00BE6757" w:rsidRPr="00691EB4" w:rsidRDefault="00BE6757" w:rsidP="00055B25">
            <w:pPr>
              <w:pStyle w:val="Figtext"/>
              <w:spacing w:line="240" w:lineRule="auto"/>
              <w:rPr>
                <w:b/>
              </w:rPr>
            </w:pPr>
            <w:r w:rsidRPr="00691EB4">
              <w:rPr>
                <w:b/>
              </w:rPr>
              <w:t>6457 [90.2]</w:t>
            </w:r>
          </w:p>
        </w:tc>
        <w:tc>
          <w:tcPr>
            <w:tcW w:w="992" w:type="dxa"/>
            <w:tcBorders>
              <w:top w:val="single" w:sz="8" w:space="0" w:color="87C773"/>
              <w:left w:val="nil"/>
              <w:bottom w:val="single" w:sz="12" w:space="0" w:color="87C773"/>
              <w:right w:val="nil"/>
            </w:tcBorders>
            <w:vAlign w:val="center"/>
          </w:tcPr>
          <w:p w14:paraId="375209C1" w14:textId="77777777" w:rsidR="00BE6757" w:rsidRPr="00691EB4" w:rsidRDefault="00BE6757" w:rsidP="00055B25">
            <w:pPr>
              <w:pStyle w:val="Figtext"/>
              <w:spacing w:line="240" w:lineRule="auto"/>
              <w:rPr>
                <w:b/>
              </w:rPr>
            </w:pPr>
            <w:r w:rsidRPr="00691EB4">
              <w:rPr>
                <w:b/>
              </w:rPr>
              <w:t>8083 [92.2]</w:t>
            </w:r>
          </w:p>
        </w:tc>
        <w:tc>
          <w:tcPr>
            <w:tcW w:w="992" w:type="dxa"/>
            <w:tcBorders>
              <w:top w:val="single" w:sz="8" w:space="0" w:color="87C773"/>
              <w:left w:val="nil"/>
              <w:bottom w:val="single" w:sz="12" w:space="0" w:color="87C773"/>
              <w:right w:val="nil"/>
            </w:tcBorders>
            <w:vAlign w:val="center"/>
          </w:tcPr>
          <w:p w14:paraId="614D1391" w14:textId="77777777" w:rsidR="00BE6757" w:rsidRPr="00691EB4" w:rsidRDefault="00BE6757" w:rsidP="00055B25">
            <w:pPr>
              <w:pStyle w:val="Figtext"/>
              <w:spacing w:line="240" w:lineRule="auto"/>
              <w:rPr>
                <w:b/>
              </w:rPr>
            </w:pPr>
            <w:r w:rsidRPr="00691EB4">
              <w:rPr>
                <w:b/>
              </w:rPr>
              <w:t>9036 [94.3]</w:t>
            </w:r>
          </w:p>
        </w:tc>
        <w:tc>
          <w:tcPr>
            <w:tcW w:w="992" w:type="dxa"/>
            <w:tcBorders>
              <w:top w:val="single" w:sz="8" w:space="0" w:color="87C773"/>
              <w:left w:val="nil"/>
              <w:bottom w:val="single" w:sz="12" w:space="0" w:color="87C773"/>
              <w:right w:val="nil"/>
            </w:tcBorders>
            <w:vAlign w:val="center"/>
          </w:tcPr>
          <w:p w14:paraId="64F49570" w14:textId="77777777" w:rsidR="00BE6757" w:rsidRPr="00691EB4" w:rsidRDefault="00BE6757" w:rsidP="00055B25">
            <w:pPr>
              <w:pStyle w:val="Figtext"/>
              <w:spacing w:line="240" w:lineRule="auto"/>
              <w:rPr>
                <w:b/>
              </w:rPr>
            </w:pPr>
            <w:r w:rsidRPr="00691EB4">
              <w:rPr>
                <w:b/>
              </w:rPr>
              <w:t>10524 [93.6]</w:t>
            </w:r>
          </w:p>
        </w:tc>
        <w:tc>
          <w:tcPr>
            <w:tcW w:w="992" w:type="dxa"/>
            <w:tcBorders>
              <w:top w:val="single" w:sz="8" w:space="0" w:color="87C773"/>
              <w:left w:val="nil"/>
              <w:bottom w:val="single" w:sz="12" w:space="0" w:color="87C773"/>
              <w:right w:val="nil"/>
            </w:tcBorders>
            <w:vAlign w:val="center"/>
          </w:tcPr>
          <w:p w14:paraId="1615DBE2" w14:textId="77777777" w:rsidR="00BE6757" w:rsidRPr="00691EB4" w:rsidRDefault="00BE6757" w:rsidP="00055B25">
            <w:pPr>
              <w:pStyle w:val="Figtext"/>
              <w:spacing w:line="240" w:lineRule="auto"/>
              <w:rPr>
                <w:b/>
              </w:rPr>
            </w:pPr>
            <w:r w:rsidRPr="00691EB4">
              <w:rPr>
                <w:b/>
              </w:rPr>
              <w:t>11393 [94.6]</w:t>
            </w:r>
          </w:p>
        </w:tc>
        <w:tc>
          <w:tcPr>
            <w:tcW w:w="992" w:type="dxa"/>
            <w:tcBorders>
              <w:top w:val="single" w:sz="8" w:space="0" w:color="87C773"/>
              <w:left w:val="nil"/>
              <w:bottom w:val="single" w:sz="12" w:space="0" w:color="87C773"/>
              <w:right w:val="nil"/>
            </w:tcBorders>
            <w:vAlign w:val="center"/>
          </w:tcPr>
          <w:p w14:paraId="5FA119AF" w14:textId="77777777" w:rsidR="00BE6757" w:rsidRPr="00691EB4" w:rsidRDefault="00BE6757" w:rsidP="00055B25">
            <w:pPr>
              <w:pStyle w:val="Figtext"/>
              <w:spacing w:line="240" w:lineRule="auto"/>
              <w:rPr>
                <w:b/>
              </w:rPr>
            </w:pPr>
            <w:r w:rsidRPr="00691EB4">
              <w:rPr>
                <w:b/>
              </w:rPr>
              <w:t>13004 [95.9]</w:t>
            </w:r>
          </w:p>
        </w:tc>
        <w:tc>
          <w:tcPr>
            <w:tcW w:w="992" w:type="dxa"/>
            <w:tcBorders>
              <w:top w:val="single" w:sz="8" w:space="0" w:color="87C773"/>
              <w:left w:val="nil"/>
              <w:bottom w:val="single" w:sz="12" w:space="0" w:color="87C773"/>
              <w:right w:val="nil"/>
            </w:tcBorders>
            <w:vAlign w:val="center"/>
          </w:tcPr>
          <w:p w14:paraId="42632B56" w14:textId="77777777" w:rsidR="00BE6757" w:rsidRPr="00691EB4" w:rsidRDefault="00BE6757" w:rsidP="00055B25">
            <w:pPr>
              <w:pStyle w:val="Figtext"/>
              <w:spacing w:line="240" w:lineRule="auto"/>
              <w:rPr>
                <w:b/>
              </w:rPr>
            </w:pPr>
            <w:r w:rsidRPr="00691EB4">
              <w:rPr>
                <w:b/>
              </w:rPr>
              <w:t>13259 [95.1]</w:t>
            </w:r>
          </w:p>
        </w:tc>
        <w:tc>
          <w:tcPr>
            <w:tcW w:w="993" w:type="dxa"/>
            <w:tcBorders>
              <w:top w:val="single" w:sz="8" w:space="0" w:color="87C773"/>
              <w:left w:val="nil"/>
              <w:bottom w:val="single" w:sz="12" w:space="0" w:color="87C773"/>
              <w:right w:val="nil"/>
            </w:tcBorders>
            <w:vAlign w:val="center"/>
          </w:tcPr>
          <w:p w14:paraId="71825722" w14:textId="77777777" w:rsidR="00BE6757" w:rsidRPr="00691EB4" w:rsidRDefault="00BE6757" w:rsidP="00055B25">
            <w:pPr>
              <w:pStyle w:val="Figtext"/>
              <w:spacing w:line="240" w:lineRule="auto"/>
              <w:rPr>
                <w:b/>
              </w:rPr>
            </w:pPr>
            <w:r w:rsidRPr="00691EB4">
              <w:rPr>
                <w:b/>
              </w:rPr>
              <w:t>12781 [93.6]</w:t>
            </w:r>
          </w:p>
        </w:tc>
        <w:tc>
          <w:tcPr>
            <w:tcW w:w="993" w:type="dxa"/>
            <w:tcBorders>
              <w:top w:val="single" w:sz="8" w:space="0" w:color="87C773"/>
              <w:left w:val="nil"/>
              <w:bottom w:val="single" w:sz="12" w:space="0" w:color="87C773"/>
              <w:right w:val="nil"/>
            </w:tcBorders>
            <w:vAlign w:val="center"/>
          </w:tcPr>
          <w:p w14:paraId="3055ABD6" w14:textId="77777777" w:rsidR="00BE6757" w:rsidRPr="00691EB4" w:rsidRDefault="00BE6757" w:rsidP="00055B25">
            <w:pPr>
              <w:pStyle w:val="Figtext"/>
              <w:spacing w:line="240" w:lineRule="auto"/>
              <w:rPr>
                <w:b/>
              </w:rPr>
            </w:pPr>
            <w:r w:rsidRPr="00691EB4">
              <w:rPr>
                <w:b/>
              </w:rPr>
              <w:t>13395 [94.1]</w:t>
            </w:r>
          </w:p>
        </w:tc>
        <w:tc>
          <w:tcPr>
            <w:tcW w:w="2335" w:type="dxa"/>
            <w:tcBorders>
              <w:top w:val="single" w:sz="8" w:space="0" w:color="87C773"/>
              <w:left w:val="nil"/>
              <w:bottom w:val="single" w:sz="12" w:space="0" w:color="87C773"/>
              <w:right w:val="nil"/>
            </w:tcBorders>
            <w:vAlign w:val="center"/>
          </w:tcPr>
          <w:p w14:paraId="61AE0D94" w14:textId="77777777" w:rsidR="00BE6757" w:rsidRPr="00691EB4" w:rsidRDefault="00BE6757" w:rsidP="00055B25">
            <w:pPr>
              <w:pStyle w:val="Figtext"/>
              <w:spacing w:line="240" w:lineRule="auto"/>
              <w:rPr>
                <w:b/>
              </w:rPr>
            </w:pPr>
            <w:r w:rsidRPr="00691EB4">
              <w:rPr>
                <w:b/>
              </w:rPr>
              <w:t>105244 [93.8; 93.7-94.0]</w:t>
            </w:r>
          </w:p>
        </w:tc>
      </w:tr>
      <w:tr w:rsidR="00BE6757" w14:paraId="231DAEF4" w14:textId="77777777" w:rsidTr="00FF257C">
        <w:tc>
          <w:tcPr>
            <w:tcW w:w="15205" w:type="dxa"/>
            <w:gridSpan w:val="12"/>
            <w:tcBorders>
              <w:top w:val="single" w:sz="12" w:space="0" w:color="87C773"/>
              <w:left w:val="nil"/>
              <w:bottom w:val="nil"/>
              <w:right w:val="nil"/>
            </w:tcBorders>
            <w:shd w:val="clear" w:color="auto" w:fill="EAF1DD" w:themeFill="accent3" w:themeFillTint="33"/>
            <w:vAlign w:val="center"/>
          </w:tcPr>
          <w:p w14:paraId="0E76687E" w14:textId="77777777" w:rsidR="00BE6757" w:rsidRDefault="00BE6757" w:rsidP="00FF257C">
            <w:pPr>
              <w:pStyle w:val="Figtextbottom"/>
              <w:spacing w:after="0" w:line="240" w:lineRule="auto"/>
            </w:pPr>
            <w:r w:rsidRPr="000003A2">
              <w:t>*Screening year is from 1</w:t>
            </w:r>
            <w:r w:rsidRPr="000003A2">
              <w:rPr>
                <w:vertAlign w:val="superscript"/>
              </w:rPr>
              <w:t>st</w:t>
            </w:r>
            <w:r w:rsidRPr="000003A2">
              <w:t xml:space="preserve"> April – 31</w:t>
            </w:r>
            <w:r w:rsidRPr="000003A2">
              <w:rPr>
                <w:vertAlign w:val="superscript"/>
              </w:rPr>
              <w:t>st</w:t>
            </w:r>
            <w:r w:rsidRPr="000003A2">
              <w:t xml:space="preserve"> March.</w:t>
            </w:r>
            <w:r>
              <w:t xml:space="preserve"> </w:t>
            </w:r>
            <w:r w:rsidRPr="000003A2">
              <w:t>**Based on assumption that if category is unknown, then assume category is OED.</w:t>
            </w:r>
            <w:r>
              <w:t xml:space="preserve"> ***Biomicroscopy must be recorded within 1 year of screening appointment when positive screen result occurred. ^Note that all percentages are calculated out of the number of individuals with at least one attended screening appointment.</w:t>
            </w:r>
            <w:r w:rsidRPr="001B54F2">
              <w:t xml:space="preserve"> </w:t>
            </w:r>
            <w:r>
              <w:t>^^Adjusted for those in the RCT and assigned to 24m who under normal circumstances would have had a screening appointment in these years. In 2015/16 this amounts to 226 individuals (266*0.85 which is the approximate assumed attendance percentage) and in 2016/17 it affected 1232 individuals (1449*0.85). All are assumed to be screen negative.</w:t>
            </w:r>
            <w:r w:rsidRPr="00367589">
              <w:t xml:space="preserve"> </w:t>
            </w:r>
            <w:r>
              <w:t xml:space="preserve">^^^Wilson score confidence intervals. </w:t>
            </w:r>
            <w:r w:rsidRPr="00260CAE">
              <w:rPr>
                <w:vertAlign w:val="superscript"/>
              </w:rPr>
              <w:t>$</w:t>
            </w:r>
            <w:r>
              <w:t>Note that these are not mutually exclusive categories:</w:t>
            </w:r>
          </w:p>
          <w:p w14:paraId="6F9360B1" w14:textId="77777777" w:rsidR="00BE6757" w:rsidRDefault="00BE6757" w:rsidP="00FF257C">
            <w:pPr>
              <w:pStyle w:val="Figtextbottom"/>
              <w:spacing w:after="0" w:line="240" w:lineRule="auto"/>
            </w:pPr>
            <w:r>
              <w:t>In 2006/07 there were 7 [0.4%] cases with both STR &amp; STM. Additionally, 1 [0.1%] STM case had unknown STR.</w:t>
            </w:r>
          </w:p>
          <w:p w14:paraId="03F16BFA" w14:textId="77777777" w:rsidR="00BE6757" w:rsidRDefault="00BE6757" w:rsidP="00FF257C">
            <w:pPr>
              <w:pStyle w:val="Figtextbottom"/>
              <w:spacing w:after="0" w:line="240" w:lineRule="auto"/>
            </w:pPr>
            <w:r>
              <w:t>In 2007/08 there were 7 [0.1%] cases with both STR &amp; STM.</w:t>
            </w:r>
          </w:p>
          <w:p w14:paraId="5FC80B18" w14:textId="77777777" w:rsidR="00BE6757" w:rsidRDefault="00BE6757" w:rsidP="00FF257C">
            <w:pPr>
              <w:pStyle w:val="Figtextbottom"/>
              <w:spacing w:after="0" w:line="240" w:lineRule="auto"/>
            </w:pPr>
            <w:r>
              <w:t>In 2008/09 there were 30 [0.4%] cases with both STR &amp; STM.</w:t>
            </w:r>
          </w:p>
          <w:p w14:paraId="185E772E" w14:textId="77777777" w:rsidR="00BE6757" w:rsidRDefault="00BE6757" w:rsidP="00FF257C">
            <w:pPr>
              <w:pStyle w:val="Figtextbottom"/>
              <w:spacing w:after="0" w:line="240" w:lineRule="auto"/>
            </w:pPr>
            <w:r>
              <w:t>In 2009/10 there were 15 [0.2%] cases with both STR &amp; STM.</w:t>
            </w:r>
            <w:r w:rsidRPr="008A3CF6">
              <w:t xml:space="preserve"> </w:t>
            </w:r>
            <w:r>
              <w:t>Additionally, 1 [&lt;0.1%] STR case had unknown STM and 2 [&lt;0.1%] STM cases had unknown STR.</w:t>
            </w:r>
          </w:p>
          <w:p w14:paraId="7B0EE2EB" w14:textId="77777777" w:rsidR="00BE6757" w:rsidRDefault="00BE6757" w:rsidP="00FF257C">
            <w:pPr>
              <w:pStyle w:val="Figtextbottom"/>
              <w:spacing w:after="0" w:line="240" w:lineRule="auto"/>
            </w:pPr>
            <w:r>
              <w:t>In 2010/11 there were 21 [0.2%] cases with both STR &amp; STM.</w:t>
            </w:r>
            <w:r w:rsidRPr="00937814">
              <w:t xml:space="preserve"> </w:t>
            </w:r>
            <w:r>
              <w:t>Additionally, 1 [&lt;0.1%] STR case had unknown STM and 1 [&lt;0.1%] STM case had unknown STR.</w:t>
            </w:r>
          </w:p>
          <w:p w14:paraId="05244EF4" w14:textId="77777777" w:rsidR="00BE6757" w:rsidRDefault="00BE6757" w:rsidP="00FF257C">
            <w:pPr>
              <w:pStyle w:val="Figtextbottom"/>
              <w:spacing w:after="0" w:line="240" w:lineRule="auto"/>
            </w:pPr>
            <w:r>
              <w:t>In 2011/12 there were 32 [0.3%] cases with both STR &amp; STM.</w:t>
            </w:r>
          </w:p>
          <w:p w14:paraId="5CF5AA99" w14:textId="77777777" w:rsidR="00BE6757" w:rsidRDefault="00BE6757" w:rsidP="00FF257C">
            <w:pPr>
              <w:pStyle w:val="Figtextbottom"/>
              <w:spacing w:after="0" w:line="240" w:lineRule="auto"/>
            </w:pPr>
            <w:r>
              <w:t>In 2012/13 there were 22 [0.2%] cases with both STR &amp; STM.</w:t>
            </w:r>
            <w:r w:rsidRPr="005E690B">
              <w:t xml:space="preserve"> </w:t>
            </w:r>
            <w:r>
              <w:t>Additionally, 2 [&lt;0.1%] STR cases had unknown STM.</w:t>
            </w:r>
          </w:p>
          <w:p w14:paraId="579EA61E" w14:textId="77777777" w:rsidR="00BE6757" w:rsidRDefault="00BE6757" w:rsidP="00FF257C">
            <w:pPr>
              <w:pStyle w:val="Figtextbottom"/>
              <w:spacing w:after="0" w:line="240" w:lineRule="auto"/>
            </w:pPr>
            <w:r>
              <w:t>In 2013/14 there were 28 [0.2%] cases with both STR &amp; STM.</w:t>
            </w:r>
            <w:r w:rsidRPr="008A3CF6">
              <w:t xml:space="preserve"> </w:t>
            </w:r>
            <w:r>
              <w:t>Additionally, 1 [&lt;0.1%] STR case had unknown STM</w:t>
            </w:r>
            <w:r w:rsidRPr="005E690B">
              <w:t xml:space="preserve"> </w:t>
            </w:r>
            <w:r>
              <w:t>and 3 [&lt;0.1%] STM cases had unknown STR.</w:t>
            </w:r>
          </w:p>
          <w:p w14:paraId="7C57B45F" w14:textId="77777777" w:rsidR="00BE6757" w:rsidRDefault="00BE6757" w:rsidP="00FF257C">
            <w:pPr>
              <w:pStyle w:val="Figtextbottom"/>
              <w:spacing w:after="0" w:line="240" w:lineRule="auto"/>
            </w:pPr>
            <w:r>
              <w:t>In 2014/15 there were 34 [0.2%] cases with both STR &amp; STM.</w:t>
            </w:r>
            <w:r w:rsidRPr="005E690B">
              <w:t xml:space="preserve"> </w:t>
            </w:r>
            <w:r>
              <w:t>Additionally, 3 [&lt;0.1%] STR cases had unknown STM</w:t>
            </w:r>
            <w:r w:rsidRPr="005E690B">
              <w:t xml:space="preserve"> </w:t>
            </w:r>
            <w:r>
              <w:t>and 3 [&lt;0.1%] STM cases had unknown STR.</w:t>
            </w:r>
          </w:p>
          <w:p w14:paraId="4BAF9ACB" w14:textId="77777777" w:rsidR="00BE6757" w:rsidRDefault="00BE6757" w:rsidP="00FF257C">
            <w:pPr>
              <w:pStyle w:val="Figtextbottom"/>
              <w:spacing w:after="0" w:line="240" w:lineRule="auto"/>
            </w:pPr>
            <w:r>
              <w:t>In 2015/16 there were 41 [0.3%] cases with both STR &amp; STM.</w:t>
            </w:r>
            <w:r w:rsidRPr="0009235D">
              <w:t xml:space="preserve"> </w:t>
            </w:r>
            <w:r>
              <w:t>Additionally, 1 [&lt;0.1%] STR case had unknown STM.</w:t>
            </w:r>
          </w:p>
          <w:p w14:paraId="2AD2485F" w14:textId="77777777" w:rsidR="00BE6757" w:rsidRPr="000003A2" w:rsidRDefault="00BE6757" w:rsidP="00FF257C">
            <w:pPr>
              <w:pStyle w:val="Figtextbottom"/>
              <w:spacing w:after="0" w:line="240" w:lineRule="auto"/>
            </w:pPr>
            <w:r>
              <w:t>In 2016/17 there were 41 [0.3%] cases with both STR &amp; STM.</w:t>
            </w:r>
            <w:r w:rsidRPr="008A3CF6">
              <w:t xml:space="preserve"> </w:t>
            </w:r>
            <w:r>
              <w:t>Additionally, 4 [&lt;0.1%] STR cases had unknown STM</w:t>
            </w:r>
            <w:r w:rsidRPr="005E690B">
              <w:t xml:space="preserve"> </w:t>
            </w:r>
            <w:r>
              <w:t>and 7 [&lt;0.1%] STM cases had unknown STR.</w:t>
            </w:r>
          </w:p>
          <w:p w14:paraId="602F2A32" w14:textId="77777777" w:rsidR="00BE6757" w:rsidRDefault="00BE6757" w:rsidP="00FF257C">
            <w:pPr>
              <w:pStyle w:val="Figtextbottom"/>
              <w:spacing w:after="0" w:line="240" w:lineRule="auto"/>
            </w:pPr>
            <w:r w:rsidRPr="000003A2">
              <w:t>Note: This table does not include any HES pathway appointments (screening or biomicroscopies).</w:t>
            </w:r>
          </w:p>
          <w:p w14:paraId="0C729729" w14:textId="77777777" w:rsidR="00BE6757" w:rsidRDefault="00BE6757" w:rsidP="00FF257C">
            <w:pPr>
              <w:pStyle w:val="Figtextbottom"/>
              <w:spacing w:after="0" w:line="240" w:lineRule="auto"/>
            </w:pPr>
          </w:p>
        </w:tc>
      </w:tr>
    </w:tbl>
    <w:p w14:paraId="44CD7CD0" w14:textId="77777777" w:rsidR="00BE6757" w:rsidRDefault="00BE6757" w:rsidP="00BE6757">
      <w:pPr>
        <w:pStyle w:val="Text"/>
        <w:rPr>
          <w:noProof/>
        </w:rPr>
        <w:sectPr w:rsidR="00BE6757" w:rsidSect="00C749D2">
          <w:pgSz w:w="16838" w:h="11906" w:orient="landscape"/>
          <w:pgMar w:top="851" w:right="1440" w:bottom="851" w:left="1440" w:header="708" w:footer="708" w:gutter="0"/>
          <w:cols w:space="708"/>
          <w:docGrid w:linePitch="360"/>
        </w:sectPr>
      </w:pPr>
    </w:p>
    <w:p w14:paraId="2647F844" w14:textId="0E3F3619" w:rsidR="00743E63" w:rsidRDefault="005817D8" w:rsidP="00743E63">
      <w:pPr>
        <w:pStyle w:val="Heading20"/>
      </w:pPr>
      <w:bookmarkStart w:id="152" w:name="_Toc104910286"/>
      <w:r>
        <w:lastRenderedPageBreak/>
        <w:t xml:space="preserve">10.4 </w:t>
      </w:r>
      <w:r w:rsidR="00743E63">
        <w:t>Discussion</w:t>
      </w:r>
      <w:bookmarkEnd w:id="146"/>
      <w:bookmarkEnd w:id="152"/>
    </w:p>
    <w:p w14:paraId="320C1C2D" w14:textId="41BE220F" w:rsidR="00743E63" w:rsidRDefault="00743E63" w:rsidP="00743E63">
      <w:pPr>
        <w:pStyle w:val="Text"/>
        <w:rPr>
          <w:rFonts w:cs="Times New Roman"/>
        </w:rPr>
      </w:pPr>
      <w:r>
        <w:t>Our data from an established screening programme give up-to-date estimates of current incidence</w:t>
      </w:r>
      <w:r w:rsidR="00755FE8">
        <w:t>s</w:t>
      </w:r>
      <w:r>
        <w:t xml:space="preserve"> of key stages in the diabetes care pathway</w:t>
      </w:r>
      <w:r w:rsidR="007E6724" w:rsidRPr="007E6724">
        <w:t xml:space="preserve"> </w:t>
      </w:r>
      <w:r w:rsidR="007E6724">
        <w:t>of importance to patients</w:t>
      </w:r>
      <w:r>
        <w:t>, namely progression to screen positive</w:t>
      </w:r>
      <w:r w:rsidR="0046403F">
        <w:t>, screen positive due to DR</w:t>
      </w:r>
      <w:r>
        <w:t xml:space="preserve"> and STD</w:t>
      </w:r>
      <w:r w:rsidR="00261125">
        <w:t>R</w:t>
      </w:r>
      <w:r>
        <w:t xml:space="preserve">. </w:t>
      </w:r>
      <w:r>
        <w:rPr>
          <w:rFonts w:cs="Times New Roman"/>
        </w:rPr>
        <w:t>The annual incidence of screen positive</w:t>
      </w:r>
      <w:r w:rsidRPr="00837AAC">
        <w:rPr>
          <w:rFonts w:cs="Times New Roman"/>
        </w:rPr>
        <w:t xml:space="preserve"> </w:t>
      </w:r>
      <w:r w:rsidR="00135C7F">
        <w:rPr>
          <w:rFonts w:cs="Times New Roman"/>
        </w:rPr>
        <w:t>cases</w:t>
      </w:r>
      <w:r w:rsidR="00135C7F" w:rsidRPr="00837AAC">
        <w:rPr>
          <w:rFonts w:cs="Times New Roman"/>
        </w:rPr>
        <w:t xml:space="preserve"> </w:t>
      </w:r>
      <w:r w:rsidR="007E6724" w:rsidRPr="00837AAC">
        <w:rPr>
          <w:rFonts w:cs="Times New Roman"/>
        </w:rPr>
        <w:t>show</w:t>
      </w:r>
      <w:r w:rsidR="007E6724">
        <w:rPr>
          <w:rFonts w:cs="Times New Roman"/>
        </w:rPr>
        <w:t>ed</w:t>
      </w:r>
      <w:r w:rsidR="007E6724" w:rsidRPr="00837AAC">
        <w:rPr>
          <w:rFonts w:cs="Times New Roman"/>
        </w:rPr>
        <w:t xml:space="preserve"> </w:t>
      </w:r>
      <w:r w:rsidRPr="00837AAC">
        <w:rPr>
          <w:rFonts w:cs="Times New Roman"/>
        </w:rPr>
        <w:t xml:space="preserve">a consistent fall over </w:t>
      </w:r>
      <w:r w:rsidR="007E6724">
        <w:rPr>
          <w:rFonts w:cs="Times New Roman"/>
        </w:rPr>
        <w:t xml:space="preserve">a decade </w:t>
      </w:r>
      <w:r>
        <w:rPr>
          <w:rFonts w:cs="Times New Roman"/>
        </w:rPr>
        <w:t>from 8-10% to around 5-6%. The rates of screen positive attributed to DR also fell over time</w:t>
      </w:r>
      <w:r w:rsidR="00135C7F">
        <w:rPr>
          <w:rFonts w:cs="Times New Roman"/>
        </w:rPr>
        <w:t xml:space="preserve"> to around 3%, slightly lower but consistent with a referable retinopathy rate (equivalent to our screen positive due to DR) of 4.3% reported in 2013 from Scotland</w:t>
      </w:r>
      <w:r>
        <w:rPr>
          <w:rFonts w:cs="Times New Roman"/>
        </w:rPr>
        <w:t>.</w:t>
      </w:r>
      <w:r w:rsidR="00135C7F">
        <w:rPr>
          <w:rFonts w:cs="Times New Roman"/>
          <w:vertAlign w:val="superscript"/>
        </w:rPr>
        <w:t>9</w:t>
      </w:r>
      <w:r>
        <w:rPr>
          <w:rFonts w:cs="Times New Roman"/>
        </w:rPr>
        <w:t xml:space="preserve"> Both of these trends occurred against a background of stable rates of </w:t>
      </w:r>
      <w:r w:rsidR="00206364" w:rsidRPr="00F41529">
        <w:t xml:space="preserve">true positive </w:t>
      </w:r>
      <w:r>
        <w:rPr>
          <w:rFonts w:cs="Times New Roman"/>
        </w:rPr>
        <w:t xml:space="preserve">STDR. These reductions require further </w:t>
      </w:r>
      <w:r w:rsidR="009007AE">
        <w:rPr>
          <w:rFonts w:cs="Times New Roman"/>
        </w:rPr>
        <w:t xml:space="preserve">investigation </w:t>
      </w:r>
      <w:r>
        <w:rPr>
          <w:rFonts w:cs="Times New Roman"/>
        </w:rPr>
        <w:t xml:space="preserve">in other screening programmes. They may represent improvements in grading. </w:t>
      </w:r>
    </w:p>
    <w:p w14:paraId="15A1AB2A" w14:textId="7AC9C00A" w:rsidR="00743E63" w:rsidRDefault="00743E63" w:rsidP="00743E63">
      <w:pPr>
        <w:pStyle w:val="Text"/>
      </w:pPr>
      <w:r w:rsidRPr="00F41529">
        <w:t>The rates of STDR were stable and consistently under 2.0% apart from one y</w:t>
      </w:r>
      <w:r>
        <w:t>ear early in the study.</w:t>
      </w:r>
      <w:r w:rsidRPr="00F41529">
        <w:t xml:space="preserve"> </w:t>
      </w:r>
      <w:r w:rsidR="002018D2">
        <w:t>These low rates have also been reported in 2015 from Gloucestershire, a programme similar to ours in Liverpool.</w:t>
      </w:r>
      <w:r w:rsidR="00AF32D1">
        <w:rPr>
          <w:vertAlign w:val="superscript"/>
        </w:rPr>
        <w:t>4</w:t>
      </w:r>
      <w:r w:rsidR="00E706A0">
        <w:rPr>
          <w:vertAlign w:val="superscript"/>
        </w:rPr>
        <w:t>2</w:t>
      </w:r>
      <w:r w:rsidR="002018D2">
        <w:t xml:space="preserve"> </w:t>
      </w:r>
    </w:p>
    <w:p w14:paraId="7630224D" w14:textId="77777777" w:rsidR="00743E63" w:rsidRDefault="00743E63" w:rsidP="00743E63">
      <w:pPr>
        <w:pStyle w:val="Text"/>
      </w:pPr>
      <w:r w:rsidRPr="00CF19B0">
        <w:t>The strengths of our study include the size of the dataset, the duration of data collection and the robust analysis. Previous studies have been from several decades ago when levels of diabetes control were poorer. HbA</w:t>
      </w:r>
      <w:r w:rsidRPr="00CF19B0">
        <w:rPr>
          <w:vertAlign w:val="subscript"/>
        </w:rPr>
        <w:t>1c</w:t>
      </w:r>
      <w:r w:rsidRPr="00882341">
        <w:t xml:space="preserve"> </w:t>
      </w:r>
      <w:r w:rsidRPr="00CF19B0">
        <w:t>levels were generally well controlled in our population</w:t>
      </w:r>
      <w:r>
        <w:t xml:space="preserve">. </w:t>
      </w:r>
    </w:p>
    <w:p w14:paraId="2FA0DF15" w14:textId="28D9363F" w:rsidR="00743E63" w:rsidRDefault="00755FE8" w:rsidP="00743E63">
      <w:pPr>
        <w:pStyle w:val="Text"/>
      </w:pPr>
      <w:r>
        <w:t>The main limitation of this study is t</w:t>
      </w:r>
      <w:r w:rsidR="00743E63">
        <w:t xml:space="preserve">he nature of data availability </w:t>
      </w:r>
      <w:r>
        <w:t xml:space="preserve">which </w:t>
      </w:r>
      <w:r w:rsidR="00743E63">
        <w:t xml:space="preserve">meant that the dataset was partly retrospective. Around 5% of the population died or moved away each year and without consent we were unable to access their historical data. This censoring could have affected our estimates of DR and STDR between 2006/7 and 2012/13. </w:t>
      </w:r>
    </w:p>
    <w:p w14:paraId="499AECE3" w14:textId="7233109C" w:rsidR="00743E63" w:rsidRDefault="00743E63" w:rsidP="00743E63">
      <w:pPr>
        <w:pStyle w:val="Text"/>
      </w:pPr>
      <w:r>
        <w:t xml:space="preserve">The ISDR RCT commenced in </w:t>
      </w:r>
      <w:r w:rsidR="008E5769">
        <w:t xml:space="preserve">2014 </w:t>
      </w:r>
      <w:r>
        <w:t xml:space="preserve">resulting in a proportion of patients moving to 2-yearly screening. We corrected for this effect in the last </w:t>
      </w:r>
      <w:r w:rsidR="0069732C">
        <w:t>two</w:t>
      </w:r>
      <w:r>
        <w:t xml:space="preserve"> years of our analysis.</w:t>
      </w:r>
    </w:p>
    <w:p w14:paraId="577EAC83" w14:textId="3D711008" w:rsidR="00743E63" w:rsidRDefault="00743E63" w:rsidP="00743E63">
      <w:pPr>
        <w:pStyle w:val="Text"/>
      </w:pPr>
      <w:r>
        <w:t>In Liverpool in 2017/18 9.4% (2054/21853) people were attending the hospital for manag</w:t>
      </w:r>
      <w:r w:rsidR="003A0744">
        <w:t>ement of their diabetes or slit-</w:t>
      </w:r>
      <w:r>
        <w:t>lamp based screening. Nonetheless we are able to estimate a rate of STDR in people attending screening of 164/10,000 PWD/annum (</w:t>
      </w:r>
      <w:r w:rsidR="008E5769">
        <w:t>2193</w:t>
      </w:r>
      <w:r>
        <w:t>/133,</w:t>
      </w:r>
      <w:r w:rsidR="008E5769">
        <w:t>366</w:t>
      </w:r>
      <w:r>
        <w:t>*10,000), useful data for people running established screening programmes and in designing future RCTs. Around 82% of these people had STM and 36% STR.</w:t>
      </w:r>
    </w:p>
    <w:p w14:paraId="532FCD8C" w14:textId="3BAAA774" w:rsidR="00743E63" w:rsidRDefault="00743E63" w:rsidP="00743E63">
      <w:pPr>
        <w:pStyle w:val="Text"/>
      </w:pPr>
      <w:r>
        <w:t xml:space="preserve">We detected a shift in ethnicity over the 11 years of the study but the data were difficult to interpret due to the increase in unknown </w:t>
      </w:r>
      <w:r w:rsidR="00755FE8">
        <w:t xml:space="preserve">data on </w:t>
      </w:r>
      <w:r>
        <w:t>ethnicity</w:t>
      </w:r>
      <w:r w:rsidR="00755FE8">
        <w:t xml:space="preserve"> caused by changes in the methods of collection</w:t>
      </w:r>
      <w:r>
        <w:t xml:space="preserve">. </w:t>
      </w:r>
    </w:p>
    <w:p w14:paraId="6BED5065" w14:textId="2120B989" w:rsidR="00743E63" w:rsidRDefault="00743E63" w:rsidP="00743E63">
      <w:pPr>
        <w:pStyle w:val="Text"/>
      </w:pPr>
      <w:r>
        <w:t>Less than half of people graded as screen positive were considered to have DR by the grading teams and around half of these were judged as true positive in medical retina clinics. A debate needs to take place about these levels of positivity, preferably with patient groups and other stakeholders. This is especially clear in new screenees where only a 1/5</w:t>
      </w:r>
      <w:r w:rsidRPr="00F606D0">
        <w:rPr>
          <w:vertAlign w:val="superscript"/>
        </w:rPr>
        <w:t>th</w:t>
      </w:r>
      <w:r>
        <w:t xml:space="preserve"> (21.7%) of people identified as screen positive had true positive disease. Much of the screen positive disease is due to unassessable images, most likely due to cataract, and other significant eye disease, none of which are the objectives of </w:t>
      </w:r>
      <w:r w:rsidR="00261125">
        <w:t xml:space="preserve">DR </w:t>
      </w:r>
      <w:r>
        <w:t xml:space="preserve">screening. </w:t>
      </w:r>
    </w:p>
    <w:p w14:paraId="168E22B7" w14:textId="72FD668F" w:rsidR="00BE6757" w:rsidRDefault="00743E63" w:rsidP="00743E63">
      <w:pPr>
        <w:pStyle w:val="Text"/>
      </w:pPr>
      <w:r>
        <w:t>In spite of the high levels of previously undetected cataract and other eye disease (</w:t>
      </w:r>
      <w:r w:rsidRPr="00CC2133">
        <w:t>80% of screen positives due to unassessable images or other significant eye disease</w:t>
      </w:r>
      <w:r>
        <w:t xml:space="preserve">), people undergoing their first screening visit did have higher rates (37.5%) of STDR suggesting that these individuals might be targeted specifically in screening programmes. We detected screen positive rates in these new screenees of 9.9%. In Hong Kong which introduced </w:t>
      </w:r>
      <w:r>
        <w:lastRenderedPageBreak/>
        <w:t>screening in 2015 a similar 10% of screen positives were detected in their first year of screening a population that had not been screened previously.</w:t>
      </w:r>
      <w:r w:rsidR="0069732C">
        <w:rPr>
          <w:vertAlign w:val="superscript"/>
        </w:rPr>
        <w:t>65</w:t>
      </w:r>
      <w:r w:rsidR="0069732C">
        <w:t xml:space="preserve"> </w:t>
      </w:r>
    </w:p>
    <w:p w14:paraId="3EF799A2" w14:textId="77777777" w:rsidR="00743E63" w:rsidRPr="00C97496" w:rsidRDefault="00743E63" w:rsidP="00743E63">
      <w:pPr>
        <w:pStyle w:val="Heading40"/>
      </w:pPr>
      <w:bookmarkStart w:id="153" w:name="_Toc429911692"/>
      <w:bookmarkStart w:id="154" w:name="_Toc441394817"/>
      <w:r>
        <w:t>Conclusions</w:t>
      </w:r>
      <w:bookmarkEnd w:id="153"/>
      <w:bookmarkEnd w:id="154"/>
    </w:p>
    <w:p w14:paraId="3BCD9F23" w14:textId="31D62AA1" w:rsidR="00743E63" w:rsidRDefault="00743E63" w:rsidP="00743E63">
      <w:pPr>
        <w:pStyle w:val="Text"/>
        <w:rPr>
          <w:rStyle w:val="TextChar"/>
        </w:rPr>
      </w:pPr>
      <w:r>
        <w:t>In an established screening programme with a stable population, r</w:t>
      </w:r>
      <w:r w:rsidRPr="00837AAC">
        <w:t xml:space="preserve">ates of screen </w:t>
      </w:r>
      <w:r>
        <w:t>positi</w:t>
      </w:r>
      <w:r w:rsidRPr="00837AAC">
        <w:t xml:space="preserve">ve </w:t>
      </w:r>
      <w:r w:rsidR="00206364">
        <w:t xml:space="preserve">overall and due to </w:t>
      </w:r>
      <w:r w:rsidRPr="00837AAC">
        <w:t xml:space="preserve">DR </w:t>
      </w:r>
      <w:r>
        <w:t xml:space="preserve">show a consistent fall over time to a low level. The annual incidence of </w:t>
      </w:r>
      <w:r w:rsidRPr="00837AAC">
        <w:t xml:space="preserve">STDR </w:t>
      </w:r>
      <w:r>
        <w:t xml:space="preserve">is under 2%, suggesting future work on defining screen positive and supporting extended intervals for people at low risk. </w:t>
      </w:r>
      <w:r w:rsidR="00206364">
        <w:t xml:space="preserve">Current screening definitions and pathways were established over 15 years ago at the introduction of screening and were consensus based and large numbers of people appear to be being referred unnecessarily to the HES. </w:t>
      </w:r>
      <w:r>
        <w:rPr>
          <w:rStyle w:val="TextChar"/>
        </w:rPr>
        <w:t xml:space="preserve">Higher rates of disease are seen in new screenees </w:t>
      </w:r>
      <w:r w:rsidR="00DD31D5">
        <w:rPr>
          <w:rStyle w:val="TextChar"/>
        </w:rPr>
        <w:t xml:space="preserve">especially </w:t>
      </w:r>
      <w:r w:rsidR="00206364">
        <w:rPr>
          <w:rStyle w:val="TextChar"/>
        </w:rPr>
        <w:t>those with a history of non-attendance</w:t>
      </w:r>
      <w:r w:rsidR="00DD31D5">
        <w:rPr>
          <w:rStyle w:val="TextChar"/>
        </w:rPr>
        <w:t xml:space="preserve"> </w:t>
      </w:r>
      <w:r>
        <w:rPr>
          <w:rStyle w:val="TextChar"/>
        </w:rPr>
        <w:t>suggest</w:t>
      </w:r>
      <w:r w:rsidR="00DD31D5">
        <w:rPr>
          <w:rStyle w:val="TextChar"/>
        </w:rPr>
        <w:t>ing</w:t>
      </w:r>
      <w:r>
        <w:rPr>
          <w:rStyle w:val="TextChar"/>
        </w:rPr>
        <w:t xml:space="preserve"> </w:t>
      </w:r>
      <w:r w:rsidR="00DD31D5">
        <w:rPr>
          <w:rStyle w:val="TextChar"/>
        </w:rPr>
        <w:t>specific</w:t>
      </w:r>
      <w:r w:rsidR="00755FE8">
        <w:rPr>
          <w:rStyle w:val="TextChar"/>
        </w:rPr>
        <w:t xml:space="preserve"> </w:t>
      </w:r>
      <w:r>
        <w:rPr>
          <w:rStyle w:val="TextChar"/>
        </w:rPr>
        <w:t xml:space="preserve">targeting of this group. Our data </w:t>
      </w:r>
      <w:r w:rsidR="00206364">
        <w:rPr>
          <w:rStyle w:val="TextChar"/>
        </w:rPr>
        <w:t xml:space="preserve">are </w:t>
      </w:r>
      <w:r>
        <w:rPr>
          <w:rStyle w:val="TextChar"/>
        </w:rPr>
        <w:t xml:space="preserve">useful for the design of future epidemiological and intervention studies. </w:t>
      </w:r>
      <w:r w:rsidR="006F7DB5">
        <w:t xml:space="preserve">For </w:t>
      </w:r>
      <w:r w:rsidR="0046403F">
        <w:t>epidemiological data from scree</w:t>
      </w:r>
      <w:r w:rsidR="00DD31D5">
        <w:t>n</w:t>
      </w:r>
      <w:r w:rsidR="0046403F">
        <w:t>ing</w:t>
      </w:r>
      <w:r w:rsidR="006F7DB5">
        <w:t xml:space="preserve"> </w:t>
      </w:r>
      <w:r w:rsidR="0046403F">
        <w:t xml:space="preserve">programmes </w:t>
      </w:r>
      <w:r w:rsidR="006F7DB5">
        <w:t xml:space="preserve">to be interpretable, future reporting </w:t>
      </w:r>
      <w:r w:rsidR="0046403F">
        <w:t xml:space="preserve">should clearly </w:t>
      </w:r>
      <w:r w:rsidR="006F7DB5">
        <w:t>differentiate between screen positive, screen positive due to DR, un</w:t>
      </w:r>
      <w:r w:rsidR="00DD31D5">
        <w:t>g</w:t>
      </w:r>
      <w:r w:rsidR="006F7DB5">
        <w:t>rad</w:t>
      </w:r>
      <w:r w:rsidR="00206364">
        <w:t>e</w:t>
      </w:r>
      <w:r w:rsidR="006F7DB5">
        <w:t>able and other eye disease, as well as STDR</w:t>
      </w:r>
      <w:r w:rsidR="00206364">
        <w:t>.</w:t>
      </w:r>
    </w:p>
    <w:p w14:paraId="04C060C3" w14:textId="628F3612" w:rsidR="00743E63" w:rsidRPr="00C97496" w:rsidRDefault="005817D8" w:rsidP="00743E63">
      <w:pPr>
        <w:pStyle w:val="Heading20"/>
      </w:pPr>
      <w:bookmarkStart w:id="155" w:name="_Toc429911693"/>
      <w:bookmarkStart w:id="156" w:name="_Toc441394818"/>
      <w:bookmarkStart w:id="157" w:name="_Toc104910287"/>
      <w:r>
        <w:t xml:space="preserve">10.5 </w:t>
      </w:r>
      <w:r w:rsidR="00743E63">
        <w:t>Interr</w:t>
      </w:r>
      <w:r w:rsidR="00743E63" w:rsidRPr="00C97496">
        <w:t>elation to other work packages and overall aims of the programme</w:t>
      </w:r>
      <w:bookmarkEnd w:id="155"/>
      <w:bookmarkEnd w:id="156"/>
      <w:bookmarkEnd w:id="157"/>
    </w:p>
    <w:p w14:paraId="66BAFC93" w14:textId="7D5BB406" w:rsidR="00C260C8" w:rsidRDefault="00743E63" w:rsidP="00477669">
      <w:pPr>
        <w:pStyle w:val="Text"/>
        <w:spacing w:after="360"/>
      </w:pPr>
      <w:r>
        <w:t xml:space="preserve">This work package was supported by work from the PPI group around patient centred outcomes as well as data </w:t>
      </w:r>
      <w:r w:rsidR="006F7DB5">
        <w:t xml:space="preserve">collected </w:t>
      </w:r>
      <w:r>
        <w:t>in the ISDR DW (WP B1).</w:t>
      </w:r>
    </w:p>
    <w:p w14:paraId="421638A0" w14:textId="77777777" w:rsidR="0076555F" w:rsidRDefault="0076555F" w:rsidP="00477669">
      <w:pPr>
        <w:pStyle w:val="Text"/>
        <w:spacing w:after="360"/>
      </w:pPr>
    </w:p>
    <w:p w14:paraId="465969A2" w14:textId="77777777" w:rsidR="0076555F" w:rsidRDefault="0076555F" w:rsidP="0076555F">
      <w:bookmarkStart w:id="158" w:name="_Toc429911695"/>
    </w:p>
    <w:p w14:paraId="5B59A634" w14:textId="3628CD87" w:rsidR="00FA1CD6" w:rsidRDefault="005817D8" w:rsidP="009E0E38">
      <w:pPr>
        <w:pStyle w:val="Heading10"/>
      </w:pPr>
      <w:bookmarkStart w:id="159" w:name="_Toc104910288"/>
      <w:r>
        <w:t xml:space="preserve">11. </w:t>
      </w:r>
      <w:r w:rsidR="00B559E9" w:rsidRPr="00C97496">
        <w:t>Knowledge transfer</w:t>
      </w:r>
      <w:bookmarkEnd w:id="159"/>
      <w:r w:rsidR="00B559E9" w:rsidRPr="00C97496">
        <w:t xml:space="preserve"> </w:t>
      </w:r>
      <w:bookmarkEnd w:id="158"/>
    </w:p>
    <w:p w14:paraId="29513567" w14:textId="627D4589" w:rsidR="00263695" w:rsidRPr="00C97496" w:rsidRDefault="005817D8" w:rsidP="00032711">
      <w:pPr>
        <w:pStyle w:val="Heading20"/>
      </w:pPr>
      <w:bookmarkStart w:id="160" w:name="_Toc429911697"/>
      <w:bookmarkStart w:id="161" w:name="_Toc104910289"/>
      <w:bookmarkStart w:id="162" w:name="_Toc429911698"/>
      <w:r>
        <w:t xml:space="preserve">11.1 </w:t>
      </w:r>
      <w:r w:rsidR="00263695" w:rsidRPr="00C97496">
        <w:t>Research outputs</w:t>
      </w:r>
      <w:bookmarkEnd w:id="160"/>
      <w:bookmarkEnd w:id="161"/>
    </w:p>
    <w:p w14:paraId="2D43503F" w14:textId="61D09607" w:rsidR="00263695" w:rsidRPr="00032711" w:rsidRDefault="00DA7686" w:rsidP="00032711">
      <w:pPr>
        <w:pStyle w:val="Text"/>
      </w:pPr>
      <w:r>
        <w:t>P</w:t>
      </w:r>
      <w:r w:rsidR="00263695" w:rsidRPr="00C97496">
        <w:t xml:space="preserve">rogramme </w:t>
      </w:r>
      <w:r>
        <w:t>o</w:t>
      </w:r>
      <w:r w:rsidRPr="00C97496">
        <w:t xml:space="preserve">utputs </w:t>
      </w:r>
      <w:r w:rsidR="001477C4">
        <w:t xml:space="preserve">(WP G) </w:t>
      </w:r>
      <w:r w:rsidR="00263695" w:rsidRPr="00C97496">
        <w:t xml:space="preserve">as </w:t>
      </w:r>
      <w:r w:rsidR="00263695" w:rsidRPr="008E6FF0">
        <w:t xml:space="preserve">of </w:t>
      </w:r>
      <w:r w:rsidR="00263695">
        <w:t>3</w:t>
      </w:r>
      <w:r w:rsidR="007765CB">
        <w:t>0</w:t>
      </w:r>
      <w:r w:rsidR="007765CB">
        <w:rPr>
          <w:vertAlign w:val="superscript"/>
        </w:rPr>
        <w:t>th</w:t>
      </w:r>
      <w:r w:rsidR="00263695">
        <w:t xml:space="preserve"> </w:t>
      </w:r>
      <w:r w:rsidR="007765CB">
        <w:t>Sept</w:t>
      </w:r>
      <w:r w:rsidR="00A20BB7">
        <w:t xml:space="preserve">ember </w:t>
      </w:r>
      <w:r w:rsidR="007765CB">
        <w:t>2021</w:t>
      </w:r>
      <w:r w:rsidR="007765CB" w:rsidRPr="00C97496">
        <w:t xml:space="preserve"> </w:t>
      </w:r>
      <w:r w:rsidR="00263695" w:rsidRPr="00C97496">
        <w:t xml:space="preserve">are </w:t>
      </w:r>
      <w:r w:rsidR="00481B1D">
        <w:t xml:space="preserve">listed </w:t>
      </w:r>
      <w:r>
        <w:t xml:space="preserve">on </w:t>
      </w:r>
      <w:r w:rsidRPr="00B32090">
        <w:rPr>
          <w:i/>
          <w:iCs/>
        </w:rPr>
        <w:t xml:space="preserve">pages </w:t>
      </w:r>
      <w:r w:rsidR="00481B1D" w:rsidRPr="00B32090">
        <w:rPr>
          <w:i/>
          <w:iCs/>
        </w:rPr>
        <w:t>73</w:t>
      </w:r>
      <w:r w:rsidRPr="00B32090">
        <w:rPr>
          <w:i/>
          <w:iCs/>
        </w:rPr>
        <w:t>-</w:t>
      </w:r>
      <w:r w:rsidR="00481B1D" w:rsidRPr="00B32090">
        <w:rPr>
          <w:i/>
          <w:iCs/>
        </w:rPr>
        <w:t>76</w:t>
      </w:r>
      <w:r w:rsidR="00263695" w:rsidRPr="00032711">
        <w:t>.</w:t>
      </w:r>
    </w:p>
    <w:p w14:paraId="4F988807" w14:textId="355654BA" w:rsidR="00C260C8" w:rsidRPr="00C97496" w:rsidRDefault="005817D8" w:rsidP="00C260C8">
      <w:pPr>
        <w:pStyle w:val="Heading20"/>
      </w:pPr>
      <w:bookmarkStart w:id="163" w:name="_Toc441394821"/>
      <w:bookmarkStart w:id="164" w:name="_Toc104910290"/>
      <w:bookmarkStart w:id="165" w:name="_Toc429911699"/>
      <w:bookmarkEnd w:id="162"/>
      <w:r>
        <w:t xml:space="preserve">11.2 </w:t>
      </w:r>
      <w:r w:rsidR="00C260C8" w:rsidRPr="00C97496">
        <w:t>Dissemination activities</w:t>
      </w:r>
      <w:bookmarkEnd w:id="163"/>
      <w:bookmarkEnd w:id="164"/>
      <w:r w:rsidR="00C260C8" w:rsidRPr="00C97496">
        <w:t xml:space="preserve"> </w:t>
      </w:r>
    </w:p>
    <w:p w14:paraId="29A748D7" w14:textId="051EA2AB" w:rsidR="00C260C8" w:rsidRPr="00C97496" w:rsidRDefault="00D02F99" w:rsidP="00C260C8">
      <w:pPr>
        <w:pStyle w:val="Text"/>
      </w:pPr>
      <w:r>
        <w:t xml:space="preserve">Simon Harding, </w:t>
      </w:r>
      <w:r w:rsidR="00DA7686">
        <w:t>programme</w:t>
      </w:r>
      <w:r>
        <w:t xml:space="preserve"> CI</w:t>
      </w:r>
      <w:r w:rsidR="00C260C8" w:rsidRPr="00C97496">
        <w:t>, is a member of the Research Advisory Committee</w:t>
      </w:r>
      <w:r w:rsidR="00DA7686">
        <w:t>,</w:t>
      </w:r>
      <w:r w:rsidR="00C260C8" w:rsidRPr="00C97496">
        <w:t xml:space="preserve"> Engl</w:t>
      </w:r>
      <w:r w:rsidR="00A20BB7">
        <w:t>ish NDESP</w:t>
      </w:r>
      <w:r w:rsidR="00C260C8" w:rsidRPr="00C97496">
        <w:t xml:space="preserve"> and report</w:t>
      </w:r>
      <w:r w:rsidR="00DA7686">
        <w:t>s</w:t>
      </w:r>
      <w:r w:rsidR="00C260C8" w:rsidRPr="00C97496">
        <w:t xml:space="preserve"> on findings and policy implications of ISDR. He has attended </w:t>
      </w:r>
      <w:r w:rsidR="00A20BB7">
        <w:t xml:space="preserve">UK and international conferences </w:t>
      </w:r>
      <w:r w:rsidR="00C260C8" w:rsidRPr="00C97496">
        <w:t>2017-</w:t>
      </w:r>
      <w:r w:rsidR="00A20BB7" w:rsidRPr="00C97496">
        <w:t>20</w:t>
      </w:r>
      <w:r w:rsidR="00A20BB7">
        <w:t>20</w:t>
      </w:r>
      <w:r w:rsidR="00A20BB7" w:rsidRPr="00C97496">
        <w:t xml:space="preserve"> </w:t>
      </w:r>
      <w:r w:rsidR="00C260C8" w:rsidRPr="00C97496">
        <w:t>rais</w:t>
      </w:r>
      <w:r w:rsidR="00DA7686">
        <w:t>ing</w:t>
      </w:r>
      <w:r w:rsidR="00C260C8" w:rsidRPr="00C97496">
        <w:t xml:space="preserve"> awareness of individualised screening. </w:t>
      </w:r>
    </w:p>
    <w:p w14:paraId="11A220D9" w14:textId="27E3E45F" w:rsidR="00C260C8" w:rsidRDefault="00C260C8" w:rsidP="00C260C8">
      <w:pPr>
        <w:pStyle w:val="Text"/>
      </w:pPr>
      <w:r w:rsidRPr="00C97496">
        <w:t xml:space="preserve">We </w:t>
      </w:r>
      <w:r>
        <w:t>held a</w:t>
      </w:r>
      <w:r w:rsidRPr="00C97496">
        <w:t xml:space="preserve"> dissemination event </w:t>
      </w:r>
      <w:r w:rsidR="00A20BB7">
        <w:t>(</w:t>
      </w:r>
      <w:r w:rsidRPr="00C97496">
        <w:t>25</w:t>
      </w:r>
      <w:r w:rsidRPr="00C97496">
        <w:rPr>
          <w:vertAlign w:val="superscript"/>
        </w:rPr>
        <w:t>th</w:t>
      </w:r>
      <w:r w:rsidRPr="00C97496">
        <w:t xml:space="preserve"> September 2019</w:t>
      </w:r>
      <w:r w:rsidR="00A20BB7">
        <w:t>)</w:t>
      </w:r>
      <w:r w:rsidRPr="00C97496">
        <w:t xml:space="preserve"> </w:t>
      </w:r>
      <w:r w:rsidR="00DA7686">
        <w:t>for</w:t>
      </w:r>
      <w:r w:rsidRPr="00C97496">
        <w:t xml:space="preserve"> the screening community </w:t>
      </w:r>
      <w:r w:rsidR="00DA7686">
        <w:t>and</w:t>
      </w:r>
      <w:r w:rsidRPr="00C97496">
        <w:t xml:space="preserve"> commissioners from the home nations and outside the UK and </w:t>
      </w:r>
      <w:r>
        <w:t xml:space="preserve">to involve </w:t>
      </w:r>
      <w:r w:rsidRPr="00C97496">
        <w:t>patient group</w:t>
      </w:r>
      <w:r>
        <w:t>s</w:t>
      </w:r>
      <w:r w:rsidRPr="00C97496">
        <w:t>.</w:t>
      </w:r>
      <w:r>
        <w:t xml:space="preserve"> </w:t>
      </w:r>
    </w:p>
    <w:p w14:paraId="13D2D5EA" w14:textId="452BFB0D" w:rsidR="00C260C8" w:rsidRDefault="00C260C8" w:rsidP="00C260C8">
      <w:pPr>
        <w:pStyle w:val="Text"/>
      </w:pPr>
      <w:r>
        <w:t xml:space="preserve">There was general support </w:t>
      </w:r>
      <w:r w:rsidR="00DA7686">
        <w:t>on</w:t>
      </w:r>
      <w:r>
        <w:t xml:space="preserve"> safety </w:t>
      </w:r>
      <w:r w:rsidR="00DA7686">
        <w:t>of</w:t>
      </w:r>
      <w:r>
        <w:t xml:space="preserve"> switch</w:t>
      </w:r>
      <w:r w:rsidR="00DA7686">
        <w:t>ing</w:t>
      </w:r>
      <w:r>
        <w:t xml:space="preserve"> to extended intervals in stratified and/or personalised/individualised screening. Scale up through a whole population </w:t>
      </w:r>
      <w:r w:rsidR="00CD3893">
        <w:rPr>
          <w:color w:val="00B0F0"/>
        </w:rPr>
        <w:t>“</w:t>
      </w:r>
      <w:r w:rsidR="00CD3893">
        <w:t>pilot</w:t>
      </w:r>
      <w:r w:rsidR="00CD3893">
        <w:rPr>
          <w:color w:val="00B0F0"/>
        </w:rPr>
        <w:t>”</w:t>
      </w:r>
      <w:r>
        <w:t xml:space="preserve"> was considered reasonable. Failsafe and communication needed revising.</w:t>
      </w:r>
    </w:p>
    <w:p w14:paraId="1A652483" w14:textId="293A98F5" w:rsidR="00C260C8" w:rsidRDefault="00C260C8" w:rsidP="00C260C8">
      <w:pPr>
        <w:pStyle w:val="Text"/>
      </w:pPr>
      <w:r>
        <w:t xml:space="preserve">Facilitated discussion identified a number of issues in the ISDR dataset to be addressed: </w:t>
      </w:r>
    </w:p>
    <w:p w14:paraId="17448A77" w14:textId="721321D2" w:rsidR="009122B7" w:rsidRDefault="009122B7" w:rsidP="00C260C8">
      <w:pPr>
        <w:pStyle w:val="TOCHeading"/>
      </w:pPr>
      <w:r>
        <w:t>3503 people did not consent for the RCT during recruitment</w:t>
      </w:r>
    </w:p>
    <w:p w14:paraId="05DC26A9" w14:textId="610226EF" w:rsidR="00C260C8" w:rsidRDefault="00C260C8" w:rsidP="00C260C8">
      <w:pPr>
        <w:pStyle w:val="TOCHeading"/>
      </w:pPr>
      <w:r>
        <w:lastRenderedPageBreak/>
        <w:t xml:space="preserve">external validation </w:t>
      </w:r>
      <w:r w:rsidR="00481B1D">
        <w:t xml:space="preserve">was </w:t>
      </w:r>
      <w:r>
        <w:t>needed in another UK programme</w:t>
      </w:r>
    </w:p>
    <w:p w14:paraId="69C3C462" w14:textId="0C24BBCD" w:rsidR="00C260C8" w:rsidRDefault="00C260C8" w:rsidP="00C260C8">
      <w:pPr>
        <w:pStyle w:val="TOCHeading"/>
      </w:pPr>
      <w:r>
        <w:t xml:space="preserve">further analysis </w:t>
      </w:r>
      <w:r w:rsidR="00481B1D">
        <w:t xml:space="preserve">was </w:t>
      </w:r>
      <w:r>
        <w:t>recommended: non</w:t>
      </w:r>
      <w:r w:rsidR="00A20BB7">
        <w:t>-</w:t>
      </w:r>
      <w:r>
        <w:t>consented group, model cohort dataset through RCE, compare with the stratification model to be used in the NDESP</w:t>
      </w:r>
    </w:p>
    <w:p w14:paraId="1651DD23" w14:textId="480AC28C" w:rsidR="00C260C8" w:rsidRPr="00C97496" w:rsidRDefault="005817D8" w:rsidP="00C260C8">
      <w:pPr>
        <w:pStyle w:val="Heading20"/>
      </w:pPr>
      <w:bookmarkStart w:id="166" w:name="_Toc104910291"/>
      <w:r>
        <w:t xml:space="preserve">11.3 </w:t>
      </w:r>
      <w:r w:rsidR="00C260C8">
        <w:t>Further analysis</w:t>
      </w:r>
      <w:bookmarkEnd w:id="166"/>
      <w:r w:rsidR="00C260C8">
        <w:t xml:space="preserve"> </w:t>
      </w:r>
    </w:p>
    <w:p w14:paraId="5D9D5304" w14:textId="280B686F" w:rsidR="00C260C8" w:rsidRDefault="00C260C8" w:rsidP="00C260C8">
      <w:pPr>
        <w:pStyle w:val="Text"/>
      </w:pPr>
      <w:r w:rsidRPr="00C97496">
        <w:t xml:space="preserve">The team </w:t>
      </w:r>
      <w:r>
        <w:t xml:space="preserve">conducted further analyses </w:t>
      </w:r>
      <w:r w:rsidR="00615FBA">
        <w:t xml:space="preserve">with the programme </w:t>
      </w:r>
      <w:r>
        <w:t>in response to the symposium</w:t>
      </w:r>
      <w:r w:rsidR="00A20BB7">
        <w:t xml:space="preserve"> (see </w:t>
      </w:r>
      <w:r w:rsidR="00696568">
        <w:rPr>
          <w:i/>
        </w:rPr>
        <w:t>Supplementary Material</w:t>
      </w:r>
      <w:r w:rsidR="00A20BB7">
        <w:t xml:space="preserve"> </w:t>
      </w:r>
      <w:r w:rsidR="00A20BB7" w:rsidRPr="00F52F82">
        <w:rPr>
          <w:i/>
          <w:iCs/>
        </w:rPr>
        <w:t>5</w:t>
      </w:r>
      <w:r w:rsidR="00A20BB7">
        <w:t>)</w:t>
      </w:r>
      <w:r>
        <w:t>.</w:t>
      </w:r>
    </w:p>
    <w:p w14:paraId="7786AF58" w14:textId="59CB8E49" w:rsidR="00C260C8" w:rsidRPr="00C03A89" w:rsidRDefault="00C260C8" w:rsidP="00C260C8">
      <w:pPr>
        <w:pStyle w:val="Text"/>
      </w:pPr>
      <w:r w:rsidRPr="00C03A89">
        <w:t xml:space="preserve">People who did not consent to recruitment in the RCT were more likely to be female, older, have longer disease duration, be smokers (all p&lt;0.001) </w:t>
      </w:r>
      <w:r w:rsidR="00CA3EAC">
        <w:t>and had slightly higher screen positi</w:t>
      </w:r>
      <w:r w:rsidRPr="00C03A89">
        <w:t>ve rates (p=0.11)</w:t>
      </w:r>
      <w:r>
        <w:t xml:space="preserve">. </w:t>
      </w:r>
      <w:r w:rsidRPr="00C03A89">
        <w:t>They had simi</w:t>
      </w:r>
      <w:r w:rsidR="00CA3EAC">
        <w:t>lar other clinical risk factors</w:t>
      </w:r>
      <w:r w:rsidRPr="00C03A89">
        <w:t xml:space="preserve">. This is likely to reflect older people </w:t>
      </w:r>
      <w:r w:rsidR="00DA7686">
        <w:t>being</w:t>
      </w:r>
      <w:r w:rsidRPr="00C03A89">
        <w:t xml:space="preserve"> less likely to agree to participate in research.</w:t>
      </w:r>
    </w:p>
    <w:p w14:paraId="0501BC95" w14:textId="44A7345C" w:rsidR="00C260C8" w:rsidRPr="00C03A89" w:rsidRDefault="00C260C8" w:rsidP="00C260C8">
      <w:pPr>
        <w:pStyle w:val="Text"/>
      </w:pPr>
      <w:r w:rsidRPr="00C03A89">
        <w:t>Allocations by the RCE to 6</w:t>
      </w:r>
      <w:r w:rsidR="00481B1D">
        <w:t>-</w:t>
      </w:r>
      <w:r w:rsidRPr="00C03A89">
        <w:t>, 12</w:t>
      </w:r>
      <w:r w:rsidR="00481B1D">
        <w:t>-</w:t>
      </w:r>
      <w:r w:rsidRPr="00C03A89">
        <w:t xml:space="preserve"> and 24</w:t>
      </w:r>
      <w:r w:rsidR="00DA7686">
        <w:t>-</w:t>
      </w:r>
      <w:r w:rsidRPr="00C03A89">
        <w:t>m</w:t>
      </w:r>
      <w:r w:rsidR="00DA7686">
        <w:t>onth</w:t>
      </w:r>
      <w:r w:rsidRPr="00C03A89">
        <w:t xml:space="preserve"> intervals in the non-consenting group in the RCT (n = 3180)</w:t>
      </w:r>
      <w:r>
        <w:t xml:space="preserve"> were similar to those who consented</w:t>
      </w:r>
      <w:r w:rsidRPr="00C03A89">
        <w:t xml:space="preserve">. For the </w:t>
      </w:r>
      <w:r w:rsidR="00481B1D">
        <w:t>ISDR</w:t>
      </w:r>
      <w:r w:rsidR="00481B1D" w:rsidRPr="00C03A89">
        <w:t xml:space="preserve"> </w:t>
      </w:r>
      <w:r w:rsidRPr="00C03A89">
        <w:t xml:space="preserve">cohort study dataset there was a slightly higher (4.5%) allocation to </w:t>
      </w:r>
      <w:r>
        <w:t>6 months (</w:t>
      </w:r>
      <w:r w:rsidRPr="00C03A89">
        <w:t>high</w:t>
      </w:r>
      <w:r w:rsidR="00394D87">
        <w:t>-</w:t>
      </w:r>
      <w:r w:rsidRPr="00C03A89">
        <w:t>risk</w:t>
      </w:r>
      <w:r>
        <w:t>)</w:t>
      </w:r>
      <w:r w:rsidRPr="00C03A89">
        <w:t xml:space="preserve"> and a corresponding reduction in the </w:t>
      </w:r>
      <w:r w:rsidR="00A20BB7" w:rsidRPr="00C03A89">
        <w:t>24-month</w:t>
      </w:r>
      <w:r w:rsidRPr="00C03A89">
        <w:t xml:space="preserve"> group. In scaling up to whole populations there may be a small reduction in resources being freed </w:t>
      </w:r>
      <w:r>
        <w:t xml:space="preserve">up </w:t>
      </w:r>
      <w:r w:rsidRPr="00C03A89">
        <w:t xml:space="preserve">and a small increase in the </w:t>
      </w:r>
      <w:r w:rsidR="00A20BB7" w:rsidRPr="00C03A89">
        <w:t>high-risk</w:t>
      </w:r>
      <w:r w:rsidRPr="00C03A89">
        <w:t xml:space="preserve"> group.</w:t>
      </w:r>
    </w:p>
    <w:p w14:paraId="2EAC4C1D" w14:textId="637D433A" w:rsidR="00C260C8" w:rsidRPr="00C03A89" w:rsidRDefault="00C260C8" w:rsidP="00C260C8">
      <w:pPr>
        <w:pStyle w:val="Text"/>
      </w:pPr>
      <w:r>
        <w:t>We c</w:t>
      </w:r>
      <w:r w:rsidRPr="00C03A89">
        <w:t>ompar</w:t>
      </w:r>
      <w:r>
        <w:t>ed</w:t>
      </w:r>
      <w:r w:rsidRPr="00C03A89">
        <w:t xml:space="preserve"> IDSR </w:t>
      </w:r>
      <w:r w:rsidR="00481B1D" w:rsidRPr="00C03A89">
        <w:t xml:space="preserve">variable-interval </w:t>
      </w:r>
      <w:r w:rsidR="00893363" w:rsidRPr="00C03A89">
        <w:t xml:space="preserve">risk-based </w:t>
      </w:r>
      <w:r w:rsidRPr="00C03A89">
        <w:t>screening with the planned NDESP stratified screening</w:t>
      </w:r>
      <w:r w:rsidR="00D77141">
        <w:t xml:space="preserve"> </w:t>
      </w:r>
      <w:r w:rsidR="00481B1D">
        <w:rPr>
          <w:vertAlign w:val="superscript"/>
        </w:rPr>
        <w:t>30</w:t>
      </w:r>
      <w:r w:rsidR="00481B1D" w:rsidRPr="00920F65">
        <w:t xml:space="preserve"> </w:t>
      </w:r>
      <w:r>
        <w:t xml:space="preserve">by applying the proposed rules to the RCT dataset. We estimated that </w:t>
      </w:r>
      <w:r w:rsidRPr="00C03A89">
        <w:t xml:space="preserve">the </w:t>
      </w:r>
      <w:r>
        <w:t xml:space="preserve">NDESP </w:t>
      </w:r>
      <w:r w:rsidR="00CA3EAC">
        <w:t>stratification will allocate</w:t>
      </w:r>
      <w:r w:rsidRPr="00C03A89">
        <w:t xml:space="preserve"> 33.1% of the RCT group to 12 months rescreening and 66.9% to 24 months (ISDR 82.3%), a 26% reduction in </w:t>
      </w:r>
      <w:r>
        <w:t xml:space="preserve">the move to an </w:t>
      </w:r>
      <w:r w:rsidRPr="00C03A89">
        <w:t>extended interval.</w:t>
      </w:r>
      <w:r w:rsidR="00A624B8">
        <w:t xml:space="preserve"> </w:t>
      </w:r>
    </w:p>
    <w:p w14:paraId="22F0BFEA" w14:textId="4FFDA267" w:rsidR="00C260C8" w:rsidRPr="006E776C" w:rsidRDefault="00C260C8" w:rsidP="00C260C8">
      <w:pPr>
        <w:pStyle w:val="Text"/>
      </w:pPr>
      <w:r w:rsidRPr="00814E7C">
        <w:t xml:space="preserve">We modelled a </w:t>
      </w:r>
      <w:r w:rsidR="00CD3893" w:rsidRPr="00CD3893">
        <w:rPr>
          <w:color w:val="00B0F0"/>
          <w:highlight w:val="green"/>
        </w:rPr>
        <w:t>“</w:t>
      </w:r>
      <w:r w:rsidR="00CD3893" w:rsidRPr="00CD3893">
        <w:rPr>
          <w:highlight w:val="green"/>
        </w:rPr>
        <w:t>virtual RCE annual review</w:t>
      </w:r>
      <w:r w:rsidR="00CD3893" w:rsidRPr="00CD3893">
        <w:rPr>
          <w:color w:val="00B0F0"/>
          <w:highlight w:val="green"/>
        </w:rPr>
        <w:t>”</w:t>
      </w:r>
      <w:r w:rsidRPr="00814E7C">
        <w:t xml:space="preserve"> as a failsafe for people being allocated to extended interval to run at 12 months using updated clinical data and baseline grading. We ran the RCE in the </w:t>
      </w:r>
      <w:r w:rsidR="00D20A57" w:rsidRPr="00814E7C">
        <w:t>24-month</w:t>
      </w:r>
      <w:r w:rsidRPr="00814E7C">
        <w:t xml:space="preserve"> RCT group (n=1776) at 12 months. 97.1% (1725/1776) remained in the low</w:t>
      </w:r>
      <w:r w:rsidR="00394D87">
        <w:t>-</w:t>
      </w:r>
      <w:r w:rsidRPr="00814E7C">
        <w:t>risk group. 2 people (0.1%) were reallocated to 6 months and 49 (2.8%) to 12 months</w:t>
      </w:r>
      <w:r>
        <w:t xml:space="preserve">. </w:t>
      </w:r>
    </w:p>
    <w:p w14:paraId="6A711E41" w14:textId="00837E9D" w:rsidR="00ED158F" w:rsidRDefault="00ED158F" w:rsidP="00C260C8">
      <w:pPr>
        <w:pStyle w:val="Text"/>
      </w:pPr>
      <w:r>
        <w:t xml:space="preserve">The Liverpool RCE was </w:t>
      </w:r>
      <w:r w:rsidR="00CD3893">
        <w:rPr>
          <w:color w:val="00B0F0"/>
        </w:rPr>
        <w:t>“</w:t>
      </w:r>
      <w:r w:rsidR="00CD3893">
        <w:t>re-run</w:t>
      </w:r>
      <w:r w:rsidR="00CD3893">
        <w:rPr>
          <w:color w:val="00B0F0"/>
        </w:rPr>
        <w:t>”</w:t>
      </w:r>
      <w:r w:rsidRPr="00ED158F">
        <w:t xml:space="preserve"> at the end of the study to act as an internal validation and c</w:t>
      </w:r>
      <w:r>
        <w:t>heck of robustness of the model, which showed</w:t>
      </w:r>
      <w:r w:rsidR="004C5177">
        <w:t xml:space="preserve"> the</w:t>
      </w:r>
      <w:r>
        <w:t xml:space="preserve"> </w:t>
      </w:r>
      <w:r w:rsidRPr="00ED158F">
        <w:t xml:space="preserve">RCE model is </w:t>
      </w:r>
      <w:r w:rsidR="00CD3893">
        <w:rPr>
          <w:color w:val="00B0F0"/>
        </w:rPr>
        <w:t>‘</w:t>
      </w:r>
      <w:r w:rsidR="00CD3893" w:rsidRPr="00ED158F">
        <w:t>stable</w:t>
      </w:r>
      <w:r w:rsidR="00CD3893">
        <w:rPr>
          <w:color w:val="00B0F0"/>
        </w:rPr>
        <w:t>’</w:t>
      </w:r>
      <w:r w:rsidRPr="00ED158F">
        <w:t xml:space="preserve"> in the Liverpool population</w:t>
      </w:r>
      <w:r>
        <w:t xml:space="preserve">. </w:t>
      </w:r>
    </w:p>
    <w:p w14:paraId="42B3CC57" w14:textId="5788E1C2" w:rsidR="00C260C8" w:rsidRDefault="00ED158F" w:rsidP="00C260C8">
      <w:pPr>
        <w:pStyle w:val="Text"/>
      </w:pPr>
      <w:r w:rsidRPr="00ED158F">
        <w:t>An executable RCE package has been produced</w:t>
      </w:r>
      <w:r>
        <w:t xml:space="preserve">. </w:t>
      </w:r>
      <w:r w:rsidR="00C260C8">
        <w:t xml:space="preserve">Independent external validation will be completed (at the time of writing, underway in partnership with the Diabetes Research Unit Cymru). We </w:t>
      </w:r>
      <w:r w:rsidR="005817D8">
        <w:t>have</w:t>
      </w:r>
      <w:r w:rsidR="00C260C8">
        <w:t xml:space="preserve"> design</w:t>
      </w:r>
      <w:r w:rsidR="005817D8">
        <w:t>ed</w:t>
      </w:r>
      <w:r w:rsidR="00C260C8">
        <w:t xml:space="preserve"> a pilot phase IV whole population scale-up in Liverpool to start in</w:t>
      </w:r>
      <w:r w:rsidR="00D77141">
        <w:t xml:space="preserve"> </w:t>
      </w:r>
      <w:r w:rsidR="00481B1D">
        <w:t xml:space="preserve">2022 </w:t>
      </w:r>
      <w:r w:rsidR="00D77141">
        <w:t>(at the time of writing under review by the UK National Screening Committee)</w:t>
      </w:r>
      <w:r w:rsidR="00C260C8">
        <w:t>.</w:t>
      </w:r>
    </w:p>
    <w:p w14:paraId="4C8928BA" w14:textId="55920E89" w:rsidR="00A3134F" w:rsidRPr="00C97496" w:rsidRDefault="005817D8" w:rsidP="00AD5902">
      <w:pPr>
        <w:pStyle w:val="Heading20"/>
      </w:pPr>
      <w:bookmarkStart w:id="167" w:name="_Toc104910292"/>
      <w:r>
        <w:t>11.</w:t>
      </w:r>
      <w:r w:rsidR="002E6292">
        <w:t>4</w:t>
      </w:r>
      <w:r>
        <w:t xml:space="preserve"> </w:t>
      </w:r>
      <w:r w:rsidR="00A3134F" w:rsidRPr="00C97496">
        <w:t xml:space="preserve">Intellectual </w:t>
      </w:r>
      <w:r w:rsidR="00FA23A9">
        <w:t>p</w:t>
      </w:r>
      <w:r w:rsidR="00A3134F" w:rsidRPr="00C97496">
        <w:t>roperty (IP)</w:t>
      </w:r>
      <w:bookmarkEnd w:id="165"/>
      <w:bookmarkEnd w:id="167"/>
    </w:p>
    <w:p w14:paraId="44EC5378" w14:textId="6651D9D8" w:rsidR="00DE4112" w:rsidRPr="00C97496" w:rsidRDefault="00447435" w:rsidP="00CC4F57">
      <w:pPr>
        <w:pStyle w:val="Text"/>
      </w:pPr>
      <w:r>
        <w:t xml:space="preserve">The team has worked with the </w:t>
      </w:r>
      <w:r w:rsidR="00755F5E">
        <w:t>RLBUHT</w:t>
      </w:r>
      <w:r w:rsidR="00DE4112" w:rsidRPr="00C97496">
        <w:t xml:space="preserve"> Innovation </w:t>
      </w:r>
      <w:r w:rsidR="00DA7686">
        <w:t>T</w:t>
      </w:r>
      <w:r w:rsidR="00DE4112" w:rsidRPr="00C97496">
        <w:t>eam</w:t>
      </w:r>
      <w:r w:rsidR="00CD3893">
        <w:rPr>
          <w:color w:val="00B0F0"/>
        </w:rPr>
        <w:t>’</w:t>
      </w:r>
      <w:r w:rsidR="00DE4112" w:rsidRPr="00C97496">
        <w:t xml:space="preserve">s partner, 2Bio Ltd, throughout </w:t>
      </w:r>
      <w:r w:rsidR="005817D8">
        <w:t>the programme</w:t>
      </w:r>
      <w:r w:rsidR="00DE4112" w:rsidRPr="00C97496">
        <w:t xml:space="preserve">. Two components have been assessed </w:t>
      </w:r>
      <w:r w:rsidR="007537BA">
        <w:t xml:space="preserve">as </w:t>
      </w:r>
      <w:r w:rsidR="00A97220">
        <w:t>having</w:t>
      </w:r>
      <w:r w:rsidR="00DE4112" w:rsidRPr="00C97496">
        <w:t xml:space="preserve"> potential for IP</w:t>
      </w:r>
      <w:r w:rsidR="00DA7686">
        <w:t>,</w:t>
      </w:r>
      <w:r w:rsidR="00DE4112" w:rsidRPr="00C97496">
        <w:t xml:space="preserve"> the </w:t>
      </w:r>
      <w:r w:rsidR="008626A1" w:rsidRPr="00C97496">
        <w:t>RCE</w:t>
      </w:r>
      <w:r w:rsidR="00DE4112" w:rsidRPr="00C97496">
        <w:t xml:space="preserve"> and the </w:t>
      </w:r>
      <w:r w:rsidR="00396712">
        <w:t>DW</w:t>
      </w:r>
      <w:r w:rsidR="00DE4112" w:rsidRPr="00C97496">
        <w:t>.</w:t>
      </w:r>
    </w:p>
    <w:p w14:paraId="394AEBA6" w14:textId="77777777" w:rsidR="00DE4112" w:rsidRPr="00C97496" w:rsidRDefault="008161A3" w:rsidP="00447435">
      <w:pPr>
        <w:pStyle w:val="Text"/>
        <w:spacing w:after="0"/>
      </w:pPr>
      <w:r w:rsidRPr="00C97496">
        <w:t>RCE</w:t>
      </w:r>
    </w:p>
    <w:p w14:paraId="0A3F1CF8" w14:textId="77777777" w:rsidR="00DE4112" w:rsidRPr="00C97496" w:rsidRDefault="00DE4112" w:rsidP="00B05F3E">
      <w:pPr>
        <w:pStyle w:val="TOCHeading"/>
      </w:pPr>
      <w:r w:rsidRPr="00C97496">
        <w:t>mathematics, covariate selection, import scripts, imputation protocols</w:t>
      </w:r>
    </w:p>
    <w:p w14:paraId="32470B85" w14:textId="728FC477" w:rsidR="00DE4112" w:rsidRPr="00C97496" w:rsidRDefault="00DE4112" w:rsidP="00B05F3E">
      <w:pPr>
        <w:pStyle w:val="TOCHeading"/>
      </w:pPr>
      <w:r w:rsidRPr="00C97496">
        <w:t xml:space="preserve">potential to function as a stand-alone </w:t>
      </w:r>
      <w:r w:rsidR="007537BA">
        <w:t>clinical tool</w:t>
      </w:r>
    </w:p>
    <w:p w14:paraId="6A91B459" w14:textId="770072D8" w:rsidR="00DE4112" w:rsidRPr="00C97496" w:rsidRDefault="00396712" w:rsidP="00447435">
      <w:pPr>
        <w:pStyle w:val="Text"/>
        <w:spacing w:after="0"/>
      </w:pPr>
      <w:r>
        <w:lastRenderedPageBreak/>
        <w:t>DW</w:t>
      </w:r>
      <w:r w:rsidR="00DE4112" w:rsidRPr="00C97496">
        <w:t xml:space="preserve"> </w:t>
      </w:r>
    </w:p>
    <w:p w14:paraId="72C09BA9" w14:textId="3BD028A4" w:rsidR="00DE4112" w:rsidRPr="00C97496" w:rsidRDefault="00B42E4D" w:rsidP="00B05F3E">
      <w:pPr>
        <w:pStyle w:val="TOCHeading"/>
      </w:pPr>
      <w:r>
        <w:t xml:space="preserve">SQL server integration services </w:t>
      </w:r>
      <w:r w:rsidR="00DE4112" w:rsidRPr="00C97496">
        <w:t xml:space="preserve">protocols, real-time </w:t>
      </w:r>
      <w:r w:rsidR="001967CC">
        <w:t>DW</w:t>
      </w:r>
      <w:r w:rsidR="00DE4112" w:rsidRPr="00C97496">
        <w:t>, imputation and credibility systems</w:t>
      </w:r>
    </w:p>
    <w:p w14:paraId="6220A0B9" w14:textId="56A05816" w:rsidR="00DE4112" w:rsidRPr="00C97496" w:rsidRDefault="00DE4112" w:rsidP="00B05F3E">
      <w:pPr>
        <w:pStyle w:val="TOCHeading"/>
      </w:pPr>
      <w:r w:rsidRPr="00C97496">
        <w:t xml:space="preserve">potential to be developed as a </w:t>
      </w:r>
      <w:r w:rsidR="00D4286A" w:rsidRPr="00C97496">
        <w:t xml:space="preserve">NHS </w:t>
      </w:r>
      <w:r w:rsidRPr="00C97496">
        <w:t xml:space="preserve">clinical tool </w:t>
      </w:r>
    </w:p>
    <w:p w14:paraId="18C2BCA4" w14:textId="25165D81" w:rsidR="00DE4112" w:rsidRPr="00C97496" w:rsidRDefault="00E53276" w:rsidP="00CC4F57">
      <w:pPr>
        <w:pStyle w:val="Text"/>
      </w:pPr>
      <w:r>
        <w:t>In any future c</w:t>
      </w:r>
      <w:r w:rsidR="00DE4112" w:rsidRPr="00C97496">
        <w:t xml:space="preserve">ommercialisation </w:t>
      </w:r>
      <w:r>
        <w:t xml:space="preserve">or deployment </w:t>
      </w:r>
      <w:r w:rsidR="00DE4112" w:rsidRPr="00C97496">
        <w:t>of these systems re-writing in a more portable and commercially-attractive programming language</w:t>
      </w:r>
      <w:r w:rsidRPr="00E53276">
        <w:t xml:space="preserve"> </w:t>
      </w:r>
      <w:r>
        <w:t>will</w:t>
      </w:r>
      <w:r w:rsidRPr="00E53276">
        <w:t xml:space="preserve"> </w:t>
      </w:r>
      <w:r>
        <w:t xml:space="preserve">be </w:t>
      </w:r>
      <w:r w:rsidRPr="00C97496">
        <w:t>require</w:t>
      </w:r>
      <w:r>
        <w:t>d</w:t>
      </w:r>
      <w:r w:rsidR="00DE4112" w:rsidRPr="00C97496">
        <w:t xml:space="preserve">. </w:t>
      </w:r>
      <w:r w:rsidR="00A20BB7">
        <w:t>T</w:t>
      </w:r>
      <w:r w:rsidR="00A97220">
        <w:t xml:space="preserve">he </w:t>
      </w:r>
      <w:r w:rsidR="00DC41F0">
        <w:rPr>
          <w:color w:val="000000" w:themeColor="text1"/>
        </w:rPr>
        <w:t>original code base</w:t>
      </w:r>
      <w:r w:rsidR="00BB14CE" w:rsidRPr="00181673">
        <w:rPr>
          <w:color w:val="000000" w:themeColor="text1"/>
        </w:rPr>
        <w:t xml:space="preserve"> built in Matlab and MatSoap</w:t>
      </w:r>
      <w:r w:rsidR="000E0C52">
        <w:rPr>
          <w:color w:val="000000" w:themeColor="text1"/>
        </w:rPr>
        <w:t xml:space="preserve"> for the</w:t>
      </w:r>
      <w:r w:rsidR="00BB14CE" w:rsidRPr="00181673">
        <w:rPr>
          <w:color w:val="000000" w:themeColor="text1"/>
        </w:rPr>
        <w:t xml:space="preserve"> </w:t>
      </w:r>
      <w:r w:rsidR="000E0C52">
        <w:t>RCE</w:t>
      </w:r>
      <w:r w:rsidR="000E0C52" w:rsidRPr="00181673">
        <w:rPr>
          <w:color w:val="000000" w:themeColor="text1"/>
        </w:rPr>
        <w:t xml:space="preserve"> </w:t>
      </w:r>
      <w:r w:rsidR="00BB14CE" w:rsidRPr="00181673">
        <w:rPr>
          <w:color w:val="000000" w:themeColor="text1"/>
        </w:rPr>
        <w:t xml:space="preserve">has been ported </w:t>
      </w:r>
      <w:r w:rsidR="00A20BB7">
        <w:rPr>
          <w:color w:val="000000" w:themeColor="text1"/>
        </w:rPr>
        <w:t>into</w:t>
      </w:r>
      <w:r w:rsidR="00A20BB7" w:rsidRPr="00181673">
        <w:rPr>
          <w:color w:val="000000" w:themeColor="text1"/>
        </w:rPr>
        <w:t xml:space="preserve"> </w:t>
      </w:r>
      <w:r w:rsidR="00BB14CE" w:rsidRPr="00181673">
        <w:rPr>
          <w:color w:val="000000" w:themeColor="text1"/>
        </w:rPr>
        <w:t>Python and validated using risk calculations from the RCT</w:t>
      </w:r>
      <w:r w:rsidR="00BB14CE">
        <w:rPr>
          <w:color w:val="000000" w:themeColor="text1"/>
        </w:rPr>
        <w:t>.</w:t>
      </w:r>
    </w:p>
    <w:p w14:paraId="5F5B5166" w14:textId="3A715074" w:rsidR="00447435" w:rsidRDefault="00413661" w:rsidP="00477669">
      <w:pPr>
        <w:pStyle w:val="Text"/>
        <w:spacing w:after="360"/>
      </w:pPr>
      <w:r w:rsidRPr="00C97496">
        <w:t xml:space="preserve">The </w:t>
      </w:r>
      <w:r w:rsidR="00755F5E">
        <w:t>RLBUHT</w:t>
      </w:r>
      <w:r w:rsidRPr="00C97496">
        <w:t xml:space="preserve"> Innovation team will support the process of comme</w:t>
      </w:r>
      <w:r w:rsidR="005337A6" w:rsidRPr="00C97496">
        <w:t>rcialisation, including discussions and negotiations with potential partners and licensees.</w:t>
      </w:r>
    </w:p>
    <w:p w14:paraId="053E15CF" w14:textId="5CF3EF25" w:rsidR="00316C89" w:rsidRPr="00C97496" w:rsidRDefault="005817D8" w:rsidP="009E0E38">
      <w:pPr>
        <w:pStyle w:val="Heading10"/>
      </w:pPr>
      <w:bookmarkStart w:id="168" w:name="_Toc429911700"/>
      <w:bookmarkStart w:id="169" w:name="_Toc104910293"/>
      <w:r>
        <w:t xml:space="preserve">12. </w:t>
      </w:r>
      <w:r w:rsidR="00025400">
        <w:t>Conclusions and recommendations</w:t>
      </w:r>
      <w:bookmarkEnd w:id="168"/>
      <w:bookmarkEnd w:id="169"/>
    </w:p>
    <w:p w14:paraId="5E604C96" w14:textId="7D564DAB" w:rsidR="001538E6" w:rsidRDefault="005817D8" w:rsidP="00AD5902">
      <w:pPr>
        <w:pStyle w:val="Heading20"/>
      </w:pPr>
      <w:bookmarkStart w:id="170" w:name="_Toc429911702"/>
      <w:bookmarkStart w:id="171" w:name="_Toc104910294"/>
      <w:r>
        <w:t xml:space="preserve">12.1 </w:t>
      </w:r>
      <w:r w:rsidR="001538E6">
        <w:t>Reflections on the programme</w:t>
      </w:r>
      <w:bookmarkEnd w:id="170"/>
      <w:bookmarkEnd w:id="171"/>
    </w:p>
    <w:p w14:paraId="4EEFBB52" w14:textId="4914C482" w:rsidR="003B2C13" w:rsidRDefault="00EB55E9" w:rsidP="00CC4F57">
      <w:pPr>
        <w:pStyle w:val="Text"/>
      </w:pPr>
      <w:r>
        <w:t xml:space="preserve">A </w:t>
      </w:r>
      <w:r w:rsidR="00E25494">
        <w:t>PGfAR</w:t>
      </w:r>
      <w:r>
        <w:t xml:space="preserve"> </w:t>
      </w:r>
      <w:r w:rsidR="00082C36">
        <w:t>offers long-</w:t>
      </w:r>
      <w:r w:rsidR="001538E6" w:rsidRPr="001538E6">
        <w:t>term funding for a large piece of work</w:t>
      </w:r>
      <w:r w:rsidR="001538E6">
        <w:t xml:space="preserve">. Much can be achieved. </w:t>
      </w:r>
      <w:r w:rsidR="00332F6F">
        <w:t xml:space="preserve">We completed </w:t>
      </w:r>
      <w:r w:rsidR="00096636">
        <w:t xml:space="preserve">a </w:t>
      </w:r>
      <w:r w:rsidR="00332F6F">
        <w:t xml:space="preserve">large RCT </w:t>
      </w:r>
      <w:r w:rsidR="003B2C13">
        <w:t>and produced evidence of global significance which will underpin the next 10</w:t>
      </w:r>
      <w:r>
        <w:t>-15</w:t>
      </w:r>
      <w:r w:rsidR="003B2C13">
        <w:t xml:space="preserve"> years of development of </w:t>
      </w:r>
      <w:r w:rsidR="00D4286A">
        <w:t xml:space="preserve">DR </w:t>
      </w:r>
      <w:r w:rsidR="003B2C13">
        <w:t xml:space="preserve">screening. </w:t>
      </w:r>
      <w:r w:rsidR="00086951">
        <w:t xml:space="preserve">We completed a large qualitative study that will underpin the future implementation of screening and diabetes services, with relevance outside ophthalmology. </w:t>
      </w:r>
      <w:r>
        <w:t>We undertook micro</w:t>
      </w:r>
      <w:r w:rsidR="00082C36">
        <w:t>-</w:t>
      </w:r>
      <w:r>
        <w:t xml:space="preserve">costing and economic </w:t>
      </w:r>
      <w:r w:rsidR="00B66262">
        <w:t xml:space="preserve">analyses using real world </w:t>
      </w:r>
      <w:r w:rsidR="0027461D">
        <w:t xml:space="preserve">resource </w:t>
      </w:r>
      <w:r w:rsidR="00B66262">
        <w:t>data rather than modelling.</w:t>
      </w:r>
      <w:r>
        <w:t xml:space="preserve"> </w:t>
      </w:r>
      <w:r w:rsidR="003B2C13">
        <w:t xml:space="preserve">We overcame the challenges of data access and variability to develop a data linkage and integration system </w:t>
      </w:r>
      <w:r w:rsidR="00D4286A">
        <w:t>implemented into</w:t>
      </w:r>
      <w:r w:rsidR="00086951">
        <w:t xml:space="preserve"> NHS clinical care. We built and tested a </w:t>
      </w:r>
      <w:r w:rsidR="00394D87">
        <w:t>RCE</w:t>
      </w:r>
      <w:r w:rsidR="00086951">
        <w:t xml:space="preserve"> for ophthalmology</w:t>
      </w:r>
      <w:r w:rsidR="00E81AD7">
        <w:t>,</w:t>
      </w:r>
      <w:r w:rsidR="00086951">
        <w:t xml:space="preserve"> tuneable for local populations. We learnt how to involve PPI effectively rather than the more usual tokenistic engagement.</w:t>
      </w:r>
      <w:r w:rsidR="00EA3D0B" w:rsidRPr="00EA3D0B">
        <w:t xml:space="preserve"> </w:t>
      </w:r>
    </w:p>
    <w:p w14:paraId="310AA9D9" w14:textId="7BE78FBE" w:rsidR="00A9485A" w:rsidRPr="0053673B" w:rsidRDefault="00A9485A" w:rsidP="00CC4F57">
      <w:pPr>
        <w:pStyle w:val="Text"/>
        <w:rPr>
          <w:vertAlign w:val="superscript"/>
        </w:rPr>
      </w:pPr>
      <w:r>
        <w:t xml:space="preserve">Our findings </w:t>
      </w:r>
      <w:r w:rsidR="00D77141">
        <w:t>ha</w:t>
      </w:r>
      <w:r>
        <w:t>ve</w:t>
      </w:r>
      <w:r w:rsidR="00D77141">
        <w:t xml:space="preserve"> given new impetus to the introduction of extended screening in </w:t>
      </w:r>
      <w:r>
        <w:t xml:space="preserve">England, due to be introduced in </w:t>
      </w:r>
      <w:r w:rsidR="0061200B">
        <w:t>2022</w:t>
      </w:r>
      <w:r>
        <w:t>/</w:t>
      </w:r>
      <w:r w:rsidR="0061200B">
        <w:t>23</w:t>
      </w:r>
      <w:r>
        <w:t xml:space="preserve">. Our RCT </w:t>
      </w:r>
      <w:r w:rsidR="00D127DD">
        <w:t>has</w:t>
      </w:r>
      <w:r>
        <w:t xml:space="preserve"> given impetus to the development of variable-interval risk-based screening which is being rolled in other countries including Hong Kong, Denmark and Singapore. </w:t>
      </w:r>
      <w:r w:rsidR="00D127DD">
        <w:t>Our team are engaged in g</w:t>
      </w:r>
      <w:r>
        <w:t xml:space="preserve">lobal DR screening research in Malawi, Malaysia and China. Our expertise has been utilised </w:t>
      </w:r>
      <w:r w:rsidR="00D127DD">
        <w:t xml:space="preserve">in 2020 </w:t>
      </w:r>
      <w:r>
        <w:t>by WHO Europe in developing guidance for policy makers on DR screening.</w:t>
      </w:r>
      <w:r w:rsidR="0053673B">
        <w:rPr>
          <w:vertAlign w:val="superscript"/>
        </w:rPr>
        <w:t>6</w:t>
      </w:r>
      <w:r w:rsidR="0061200B">
        <w:rPr>
          <w:vertAlign w:val="superscript"/>
        </w:rPr>
        <w:t>6</w:t>
      </w:r>
    </w:p>
    <w:p w14:paraId="2ECFFA0F" w14:textId="1EFBFEB3" w:rsidR="00EA3D0B" w:rsidRDefault="00086951" w:rsidP="00CC4F57">
      <w:pPr>
        <w:pStyle w:val="Text"/>
      </w:pPr>
      <w:r>
        <w:t xml:space="preserve">We were not able to deliver on all aspects of the planned work. The recruitment of such a </w:t>
      </w:r>
      <w:r w:rsidR="001C1DA5">
        <w:t xml:space="preserve">large </w:t>
      </w:r>
      <w:r>
        <w:t xml:space="preserve">sample </w:t>
      </w:r>
      <w:r w:rsidR="001C1DA5">
        <w:t>required screening of over 8000 individuals</w:t>
      </w:r>
      <w:r w:rsidR="00EA3D0B">
        <w:t xml:space="preserve"> each requiring identification, information and consenting</w:t>
      </w:r>
      <w:r w:rsidR="001C1DA5">
        <w:t>. It took time to mobil</w:t>
      </w:r>
      <w:r w:rsidR="00EA3D0B">
        <w:t>is</w:t>
      </w:r>
      <w:r w:rsidR="001C1DA5">
        <w:t xml:space="preserve">e recruitment teams and we were about 12 months late in delivering the recruitment milestone. The teams that we had </w:t>
      </w:r>
      <w:r w:rsidR="00B66262">
        <w:t xml:space="preserve">originally </w:t>
      </w:r>
      <w:r w:rsidR="001C1DA5">
        <w:t xml:space="preserve">planned </w:t>
      </w:r>
      <w:r w:rsidR="003F008F">
        <w:t xml:space="preserve">for </w:t>
      </w:r>
      <w:r w:rsidR="001C1DA5">
        <w:t xml:space="preserve">proved unavailable at a key stage. </w:t>
      </w:r>
      <w:r w:rsidR="00486949">
        <w:t>Accessing the data proved more challenging than expected</w:t>
      </w:r>
      <w:r w:rsidR="00016A15">
        <w:t>.</w:t>
      </w:r>
      <w:r w:rsidR="00486949">
        <w:t xml:space="preserve"> The multiple data platforms and the poor or absent documentation prevented us from accessi</w:t>
      </w:r>
      <w:r w:rsidR="00082C36">
        <w:t xml:space="preserve">ng all the planned data types. </w:t>
      </w:r>
      <w:r w:rsidR="001C1DA5">
        <w:t xml:space="preserve">We received substantial </w:t>
      </w:r>
      <w:r w:rsidR="00EA3D0B">
        <w:t>additional</w:t>
      </w:r>
      <w:r w:rsidR="001C1DA5">
        <w:t xml:space="preserve"> </w:t>
      </w:r>
      <w:r w:rsidR="00EA3D0B">
        <w:t>research c</w:t>
      </w:r>
      <w:r w:rsidR="001C1DA5">
        <w:t xml:space="preserve">apacity and </w:t>
      </w:r>
      <w:r w:rsidR="00EA3D0B">
        <w:t>sustainability</w:t>
      </w:r>
      <w:r w:rsidR="001C1DA5">
        <w:t xml:space="preserve"> funds from our sponsor </w:t>
      </w:r>
      <w:r w:rsidR="00EA3D0B">
        <w:t xml:space="preserve">at two key stages, to expand the recruitment teams </w:t>
      </w:r>
      <w:r w:rsidR="001C1DA5">
        <w:t xml:space="preserve">and </w:t>
      </w:r>
      <w:r w:rsidR="00EA3D0B">
        <w:t xml:space="preserve">for the data engineering, both of which we </w:t>
      </w:r>
      <w:r w:rsidR="00B66262">
        <w:t xml:space="preserve">had </w:t>
      </w:r>
      <w:r w:rsidR="00EA3D0B">
        <w:t>underestimated in our funding model.</w:t>
      </w:r>
      <w:r w:rsidR="00B66262">
        <w:t xml:space="preserve"> </w:t>
      </w:r>
      <w:r w:rsidR="00486949">
        <w:t>We also needed to reallocate resources from ou</w:t>
      </w:r>
      <w:r w:rsidR="005E7D68">
        <w:t>r</w:t>
      </w:r>
      <w:r w:rsidR="00486949">
        <w:t xml:space="preserve"> observational cohort study to support the RCT. This meant that we cut the section in WP B on collection of </w:t>
      </w:r>
      <w:r w:rsidR="00CC5D49">
        <w:t>VA</w:t>
      </w:r>
      <w:r w:rsidR="00486949">
        <w:t xml:space="preserve"> and grading data from the </w:t>
      </w:r>
      <w:r w:rsidR="007C62C0">
        <w:t>HES</w:t>
      </w:r>
      <w:r w:rsidR="00486949">
        <w:t xml:space="preserve">, to the significant disappointment of the PPI team. </w:t>
      </w:r>
      <w:r w:rsidR="00B66262">
        <w:t>Nonetheless we did complete a longitu</w:t>
      </w:r>
      <w:r w:rsidR="006D0A22">
        <w:t>dinal cohor</w:t>
      </w:r>
      <w:r w:rsidR="00B66262">
        <w:t>t study on over 28,000 individuals</w:t>
      </w:r>
      <w:r w:rsidR="00096636">
        <w:t xml:space="preserve"> attending the screening programme</w:t>
      </w:r>
      <w:r w:rsidR="006D0A22">
        <w:t>.</w:t>
      </w:r>
    </w:p>
    <w:p w14:paraId="77AE79BC" w14:textId="5419D993" w:rsidR="006D0A22" w:rsidRDefault="006D0A22" w:rsidP="00CC4F57">
      <w:pPr>
        <w:pStyle w:val="Text"/>
      </w:pPr>
      <w:r>
        <w:lastRenderedPageBreak/>
        <w:t>Our development grant phase was essential. It allowed us to develop a comprehensive and effective team of co</w:t>
      </w:r>
      <w:r w:rsidR="00FD0C3B">
        <w:t>-</w:t>
      </w:r>
      <w:r>
        <w:t>investigators including a patient representative and a local manager and develop relationships with key stakeholders especially in primary care. We addressed key areas of uncertainty:</w:t>
      </w:r>
    </w:p>
    <w:p w14:paraId="7B811C07" w14:textId="77777777" w:rsidR="006D0A22" w:rsidRPr="00E2421A" w:rsidRDefault="006D0A22" w:rsidP="00B05F3E">
      <w:pPr>
        <w:pStyle w:val="TOCHeading"/>
      </w:pPr>
      <w:r w:rsidRPr="00E2421A">
        <w:t xml:space="preserve">We were able to identify and extract sample data from the widely varying domains in primary care, the screening programme and the hospital. </w:t>
      </w:r>
    </w:p>
    <w:p w14:paraId="231D26C4" w14:textId="77777777" w:rsidR="006D0A22" w:rsidRDefault="006D0A22" w:rsidP="00B05F3E">
      <w:pPr>
        <w:pStyle w:val="TOCHeading"/>
      </w:pPr>
      <w:r>
        <w:t xml:space="preserve">We explored and made progress with the challenging governance and data protection environments in the NHS. </w:t>
      </w:r>
    </w:p>
    <w:p w14:paraId="3064E82C" w14:textId="5085D26B" w:rsidR="006D0A22" w:rsidRDefault="006D0A22" w:rsidP="00B05F3E">
      <w:pPr>
        <w:pStyle w:val="TOCHeading"/>
      </w:pPr>
      <w:r>
        <w:t xml:space="preserve">We built a demonstration version of the </w:t>
      </w:r>
      <w:r w:rsidR="00394D87">
        <w:t>RCE</w:t>
      </w:r>
      <w:r>
        <w:t>.</w:t>
      </w:r>
    </w:p>
    <w:p w14:paraId="4287521F" w14:textId="5D7368AB" w:rsidR="006D0A22" w:rsidRDefault="006D0A22" w:rsidP="00CC4F57">
      <w:pPr>
        <w:pStyle w:val="Text"/>
      </w:pPr>
      <w:r>
        <w:t>Managing a long and complex programme of work cannot be underestimated. It requires su</w:t>
      </w:r>
      <w:r w:rsidR="00813A55">
        <w:t xml:space="preserve">bstantial commitment from the </w:t>
      </w:r>
      <w:r w:rsidR="0048204F">
        <w:t>CI</w:t>
      </w:r>
      <w:r>
        <w:t xml:space="preserve"> and an effective and able programme manager. The role of the WP leads is critical. Regular investigator meetings are </w:t>
      </w:r>
      <w:r w:rsidR="00CC7882">
        <w:t>essential</w:t>
      </w:r>
      <w:r>
        <w:t xml:space="preserve"> to maintain enthusiasm and engagement. Inevitably co</w:t>
      </w:r>
      <w:r w:rsidR="005C04FF">
        <w:t>-</w:t>
      </w:r>
      <w:r>
        <w:t>investigators</w:t>
      </w:r>
      <w:r w:rsidR="00CD3893">
        <w:rPr>
          <w:color w:val="00B0F0"/>
        </w:rPr>
        <w:t>’</w:t>
      </w:r>
      <w:r>
        <w:t xml:space="preserve"> priorities can change or there can be extended periods of leave. Effective support for the CI from senior members of research departments can help maintain momentum or input additional resources</w:t>
      </w:r>
      <w:r w:rsidR="00CC7882">
        <w:t xml:space="preserve"> and this needs to happen early</w:t>
      </w:r>
      <w:r>
        <w:t>. A</w:t>
      </w:r>
      <w:r w:rsidR="00DC2554">
        <w:t>n</w:t>
      </w:r>
      <w:r>
        <w:t xml:space="preserve"> </w:t>
      </w:r>
      <w:r w:rsidR="003F008F">
        <w:t xml:space="preserve">effective </w:t>
      </w:r>
      <w:r>
        <w:t>Program</w:t>
      </w:r>
      <w:r w:rsidR="003F008F">
        <w:t>me Steering Committee is</w:t>
      </w:r>
      <w:r>
        <w:t xml:space="preserve"> a </w:t>
      </w:r>
      <w:r w:rsidR="00CD3893">
        <w:rPr>
          <w:color w:val="00B0F0"/>
        </w:rPr>
        <w:t>“</w:t>
      </w:r>
      <w:r w:rsidR="00CD3893">
        <w:t>critical friend</w:t>
      </w:r>
      <w:r w:rsidR="00CD3893">
        <w:rPr>
          <w:color w:val="00B0F0"/>
        </w:rPr>
        <w:t>”</w:t>
      </w:r>
      <w:r>
        <w:t xml:space="preserve"> at challenging times. </w:t>
      </w:r>
    </w:p>
    <w:p w14:paraId="67C628F7" w14:textId="09104AEC" w:rsidR="008711D7" w:rsidRDefault="005817D8" w:rsidP="00AD5902">
      <w:pPr>
        <w:pStyle w:val="Heading20"/>
      </w:pPr>
      <w:bookmarkStart w:id="172" w:name="_Toc104910295"/>
      <w:bookmarkStart w:id="173" w:name="_Toc429911703"/>
      <w:r>
        <w:t xml:space="preserve">12.2 </w:t>
      </w:r>
      <w:r w:rsidR="00140143">
        <w:t>Strengths and limitations</w:t>
      </w:r>
      <w:bookmarkEnd w:id="172"/>
    </w:p>
    <w:p w14:paraId="022E1813" w14:textId="4900BCFF" w:rsidR="008711D7" w:rsidRPr="001F6061" w:rsidRDefault="00157F26" w:rsidP="00140143">
      <w:pPr>
        <w:pStyle w:val="Text"/>
      </w:pPr>
      <w:r>
        <w:t xml:space="preserve">Our programme provides for the first time RCT evidence on </w:t>
      </w:r>
      <w:r w:rsidR="00CC5D49">
        <w:t>DR</w:t>
      </w:r>
      <w:r>
        <w:t xml:space="preserve"> screening with a full economic evaluation with quality assured by a clinical trials centre. Recommendations are supported by qualitative evidence</w:t>
      </w:r>
      <w:r w:rsidR="00C37531">
        <w:t>, not previously reported,</w:t>
      </w:r>
      <w:r>
        <w:t xml:space="preserve"> and an active PPI group was embedded throughout. Our </w:t>
      </w:r>
      <w:r w:rsidR="00140143" w:rsidRPr="00140143">
        <w:t xml:space="preserve">findings </w:t>
      </w:r>
      <w:r>
        <w:t>do</w:t>
      </w:r>
      <w:r w:rsidR="00140143" w:rsidRPr="00140143">
        <w:t xml:space="preserve"> come with a number of limitations which have been </w:t>
      </w:r>
      <w:r w:rsidR="00140143" w:rsidRPr="001F6061">
        <w:t xml:space="preserve">described </w:t>
      </w:r>
      <w:r w:rsidR="00CC5D49" w:rsidRPr="001F6061">
        <w:t>above</w:t>
      </w:r>
      <w:r w:rsidR="00140143" w:rsidRPr="001F6061">
        <w:t xml:space="preserve">. Here we briefly </w:t>
      </w:r>
      <w:r w:rsidR="009D336A" w:rsidRPr="001F6061">
        <w:t xml:space="preserve">summarise the </w:t>
      </w:r>
      <w:r w:rsidR="003E3F2B" w:rsidRPr="001F6061">
        <w:t xml:space="preserve">most </w:t>
      </w:r>
      <w:r w:rsidR="000F3B40" w:rsidRPr="001F6061">
        <w:t>important</w:t>
      </w:r>
      <w:r w:rsidR="003E3F2B" w:rsidRPr="001F6061">
        <w:t xml:space="preserve"> of these.</w:t>
      </w:r>
    </w:p>
    <w:p w14:paraId="4C8BEA51" w14:textId="69A3F06A" w:rsidR="009D336A" w:rsidRDefault="009D336A" w:rsidP="009D336A">
      <w:pPr>
        <w:pStyle w:val="Text"/>
      </w:pPr>
      <w:r w:rsidRPr="001F6061">
        <w:t xml:space="preserve">Participants were enrolled from a </w:t>
      </w:r>
      <w:r w:rsidR="00CC5D49" w:rsidRPr="001F6061">
        <w:t>long-established</w:t>
      </w:r>
      <w:r w:rsidRPr="001F6061">
        <w:t xml:space="preserve"> programme </w:t>
      </w:r>
      <w:r w:rsidR="00CC5D49" w:rsidRPr="001F6061">
        <w:t>with</w:t>
      </w:r>
      <w:r w:rsidRPr="00614BCA">
        <w:t xml:space="preserve"> low rates of </w:t>
      </w:r>
      <w:r w:rsidR="00CC5D49" w:rsidRPr="00614BCA">
        <w:t>DR</w:t>
      </w:r>
      <w:r w:rsidRPr="001F6061">
        <w:t xml:space="preserve"> and progression to STDR</w:t>
      </w:r>
      <w:r w:rsidR="001F6061">
        <w:t xml:space="preserve">. </w:t>
      </w:r>
      <w:r w:rsidRPr="001F6061">
        <w:t xml:space="preserve">Good glycaemic and BP control and a relatively low proportion </w:t>
      </w:r>
      <w:r w:rsidR="00CC5D49" w:rsidRPr="001F6061">
        <w:t>of</w:t>
      </w:r>
      <w:r w:rsidRPr="001F6061">
        <w:t xml:space="preserve"> type 1 diabetes (4.0%) might have biased the</w:t>
      </w:r>
      <w:r w:rsidRPr="009D336A">
        <w:t xml:space="preserve"> sample. </w:t>
      </w:r>
      <w:r w:rsidR="001F6061" w:rsidRPr="00C00C38">
        <w:t xml:space="preserve">Findings </w:t>
      </w:r>
      <w:r w:rsidR="001F6061">
        <w:t xml:space="preserve">may not be generaliseable across other programme in the UK with differing ethnicity. </w:t>
      </w:r>
      <w:r w:rsidRPr="009D336A">
        <w:t xml:space="preserve">Low rates of </w:t>
      </w:r>
      <w:r w:rsidR="00CC5D49">
        <w:t>DR</w:t>
      </w:r>
      <w:r w:rsidRPr="009D336A">
        <w:t xml:space="preserve"> have been reported in other similar settings</w:t>
      </w:r>
      <w:r w:rsidR="00690109">
        <w:t>,</w:t>
      </w:r>
      <w:r>
        <w:t xml:space="preserve"> but our results should be treated with caution in areas with a higher prevalence, poorer control of diabetes or wider ethnic </w:t>
      </w:r>
      <w:r w:rsidR="00CC5D49">
        <w:t>mix</w:t>
      </w:r>
      <w:r>
        <w:t>, or in programmes during the set-up process.</w:t>
      </w:r>
    </w:p>
    <w:p w14:paraId="5D2D1C2B" w14:textId="156B3D86" w:rsidR="00140143" w:rsidRDefault="00140143" w:rsidP="009D336A">
      <w:pPr>
        <w:pStyle w:val="Text"/>
      </w:pPr>
      <w:r w:rsidRPr="00E53EAC">
        <w:t xml:space="preserve">Our trial had only a </w:t>
      </w:r>
      <w:r w:rsidR="003E3F2B" w:rsidRPr="00E53EAC">
        <w:t>2-year</w:t>
      </w:r>
      <w:r w:rsidRPr="00E53EAC">
        <w:t xml:space="preserve"> time horizon, which is short in the context of a life-long condition. </w:t>
      </w:r>
      <w:r w:rsidR="005A3481" w:rsidRPr="00E53EAC">
        <w:t xml:space="preserve">  </w:t>
      </w:r>
      <w:r w:rsidRPr="00E53EAC">
        <w:t xml:space="preserve">With a move to extended-interval screening in several countries, we wanted to provide high-quality RCT evidence on how people act when given </w:t>
      </w:r>
      <w:r w:rsidR="0061200B" w:rsidRPr="00E53EAC">
        <w:t xml:space="preserve">variable-interval </w:t>
      </w:r>
      <w:r w:rsidRPr="00E53EAC">
        <w:t xml:space="preserve">risk-based screening. </w:t>
      </w:r>
      <w:r w:rsidR="005A3481" w:rsidRPr="00E53EAC">
        <w:rPr>
          <w:rStyle w:val="TextChar"/>
        </w:rPr>
        <w:t>The study was designed to compare safety and effectiveness of two screening regimen</w:t>
      </w:r>
      <w:r w:rsidR="004D2AEA" w:rsidRPr="00E53EAC">
        <w:rPr>
          <w:rStyle w:val="TextChar"/>
        </w:rPr>
        <w:t>s</w:t>
      </w:r>
      <w:r w:rsidR="00D602C5" w:rsidRPr="00E53EAC">
        <w:rPr>
          <w:rStyle w:val="TextChar"/>
        </w:rPr>
        <w:t>,</w:t>
      </w:r>
      <w:r w:rsidR="005A3481" w:rsidRPr="00E53EAC">
        <w:rPr>
          <w:rStyle w:val="TextChar"/>
        </w:rPr>
        <w:t xml:space="preserve"> not the cost effectiveness of screening versus no screening. </w:t>
      </w:r>
      <w:r w:rsidRPr="00E53EAC">
        <w:t xml:space="preserve">To allow for two cycles for the low-risk group would have extended the study duration from 4 to 6 years. The low rates of retinopathy and STDR in the low-risk group suggest that our findings on effectiveness would be unlikely to change; most disease was detected in the high- and medium-risk groups. </w:t>
      </w:r>
      <w:r w:rsidR="00E53EAC" w:rsidRPr="00E53EAC">
        <w:t>Our relatively short time horizon could have been mitigated by an extensive risk</w:t>
      </w:r>
      <w:r w:rsidR="00624DEC">
        <w:t>-</w:t>
      </w:r>
      <w:r w:rsidR="00E53EAC" w:rsidRPr="00E53EAC">
        <w:t xml:space="preserve">based economic model based on the RCE </w:t>
      </w:r>
      <w:r w:rsidR="003B5AB4">
        <w:t>(</w:t>
      </w:r>
      <w:r w:rsidR="00E53EAC" w:rsidRPr="00E53EAC">
        <w:t xml:space="preserve">described in </w:t>
      </w:r>
      <w:r w:rsidR="00E53EAC" w:rsidRPr="0047256C">
        <w:rPr>
          <w:i/>
          <w:iCs/>
        </w:rPr>
        <w:t>Section 8.4</w:t>
      </w:r>
      <w:r w:rsidR="00EA7A47">
        <w:t>)</w:t>
      </w:r>
      <w:r w:rsidR="00E53EAC" w:rsidRPr="00E53EAC">
        <w:t xml:space="preserve"> but the model ran into computational difficulties. </w:t>
      </w:r>
      <w:r w:rsidR="00E53EAC">
        <w:t>I</w:t>
      </w:r>
      <w:r w:rsidR="003E3F2B" w:rsidRPr="00E53EAC">
        <w:t xml:space="preserve">t will be important in future </w:t>
      </w:r>
      <w:r w:rsidR="00624DEC">
        <w:t>testing</w:t>
      </w:r>
      <w:r w:rsidR="00624DEC" w:rsidRPr="00E53EAC">
        <w:t xml:space="preserve"> </w:t>
      </w:r>
      <w:r w:rsidR="003E3F2B" w:rsidRPr="00E53EAC">
        <w:t>to recognise this limitation and ensure robust monitoring of attendance rates.</w:t>
      </w:r>
      <w:r w:rsidR="003E3F2B">
        <w:t xml:space="preserve"> </w:t>
      </w:r>
      <w:r w:rsidR="00614BCA">
        <w:t xml:space="preserve">It may also be informative to </w:t>
      </w:r>
      <w:r w:rsidR="00614BCA">
        <w:lastRenderedPageBreak/>
        <w:t>extend the cost effectiveness analysis to include the whole care pathway, including downstream costs and outcomes.</w:t>
      </w:r>
      <w:r w:rsidR="00FD5501">
        <w:t xml:space="preserve"> </w:t>
      </w:r>
    </w:p>
    <w:p w14:paraId="609ACCD6" w14:textId="66A6E6EE" w:rsidR="00DD308D" w:rsidRDefault="00DD308D" w:rsidP="009D336A">
      <w:pPr>
        <w:pStyle w:val="Text"/>
      </w:pPr>
      <w:r>
        <w:t xml:space="preserve">Some of our secondary analyses within the individualised group </w:t>
      </w:r>
      <w:r w:rsidR="0047256C">
        <w:t xml:space="preserve">relied </w:t>
      </w:r>
      <w:r>
        <w:t>on small numbers, especially in the high</w:t>
      </w:r>
      <w:r w:rsidR="00394D87">
        <w:t>-</w:t>
      </w:r>
      <w:r>
        <w:t xml:space="preserve"> and medium</w:t>
      </w:r>
      <w:r w:rsidR="00394D87">
        <w:t>-</w:t>
      </w:r>
      <w:r>
        <w:t xml:space="preserve">risk groups. Conclusions based on these analyses need to be treated with </w:t>
      </w:r>
      <w:r w:rsidR="00272E91">
        <w:t xml:space="preserve">some </w:t>
      </w:r>
      <w:r>
        <w:t xml:space="preserve">caution. </w:t>
      </w:r>
    </w:p>
    <w:p w14:paraId="4EC3CD0D" w14:textId="4E240709" w:rsidR="00C37531" w:rsidRDefault="00C37531" w:rsidP="009D336A">
      <w:pPr>
        <w:pStyle w:val="Text"/>
      </w:pPr>
      <w:r>
        <w:t xml:space="preserve">We were unable to recruit a cohort of regular </w:t>
      </w:r>
      <w:r w:rsidR="004B0963">
        <w:t>non</w:t>
      </w:r>
      <w:r>
        <w:t xml:space="preserve">-attenders so </w:t>
      </w:r>
      <w:r w:rsidR="00CC5D49">
        <w:t>cannot</w:t>
      </w:r>
      <w:r>
        <w:t xml:space="preserve"> </w:t>
      </w:r>
      <w:r w:rsidR="00CC5D49">
        <w:t>address</w:t>
      </w:r>
      <w:r>
        <w:t xml:space="preserve"> this important issue.</w:t>
      </w:r>
      <w:r w:rsidR="001B125D">
        <w:t xml:space="preserve"> We were unable to complete the component of the cohort study in the </w:t>
      </w:r>
      <w:r w:rsidR="00CC5D49">
        <w:t>HES</w:t>
      </w:r>
      <w:r w:rsidR="001B125D">
        <w:t xml:space="preserve">, </w:t>
      </w:r>
      <w:r w:rsidR="00875E2A">
        <w:t xml:space="preserve">so </w:t>
      </w:r>
      <w:r w:rsidR="001B125D">
        <w:t>were only able to provide data on incidences in the screening population.</w:t>
      </w:r>
    </w:p>
    <w:p w14:paraId="146BC3C4" w14:textId="4F4B166B" w:rsidR="006D0A22" w:rsidRDefault="008711D7" w:rsidP="00AD5902">
      <w:pPr>
        <w:pStyle w:val="Heading20"/>
      </w:pPr>
      <w:bookmarkStart w:id="174" w:name="_Toc104910296"/>
      <w:r>
        <w:t xml:space="preserve">12.3 </w:t>
      </w:r>
      <w:r w:rsidR="00CC7882">
        <w:t>Concl</w:t>
      </w:r>
      <w:r w:rsidR="006D0A22">
        <w:t>usions</w:t>
      </w:r>
      <w:bookmarkEnd w:id="173"/>
      <w:bookmarkEnd w:id="174"/>
    </w:p>
    <w:p w14:paraId="2F065389" w14:textId="3BEC972B" w:rsidR="00E2421A" w:rsidRDefault="006D0A22" w:rsidP="00CC4F57">
      <w:pPr>
        <w:pStyle w:val="Text"/>
      </w:pPr>
      <w:r>
        <w:t>Here we summarise the key findings:</w:t>
      </w:r>
      <w:r w:rsidR="003B2C13">
        <w:t xml:space="preserve"> </w:t>
      </w:r>
    </w:p>
    <w:p w14:paraId="081017AF" w14:textId="7E701885" w:rsidR="00E2421A" w:rsidRDefault="00E2421A" w:rsidP="00B05F3E">
      <w:pPr>
        <w:pStyle w:val="TOCHeading"/>
      </w:pPr>
      <w:r>
        <w:t>Evidence from the ISDR</w:t>
      </w:r>
      <w:r w:rsidRPr="00C97496">
        <w:t xml:space="preserve"> </w:t>
      </w:r>
      <w:r>
        <w:t>RCT</w:t>
      </w:r>
      <w:r w:rsidRPr="00C97496">
        <w:t xml:space="preserve"> shows that extended and personali</w:t>
      </w:r>
      <w:r w:rsidR="00DC2554">
        <w:t>sed interval screening can safel</w:t>
      </w:r>
      <w:r w:rsidRPr="00C97496">
        <w:t>y be introduced in established screening programme</w:t>
      </w:r>
      <w:r>
        <w:t xml:space="preserve">s. </w:t>
      </w:r>
    </w:p>
    <w:p w14:paraId="2F394BF8" w14:textId="1242A3CB" w:rsidR="003039CE" w:rsidRPr="00E53EAC" w:rsidRDefault="004255C4" w:rsidP="00B05F3E">
      <w:pPr>
        <w:pStyle w:val="TOCHeading"/>
      </w:pPr>
      <w:r w:rsidRPr="00E53EAC">
        <w:t xml:space="preserve">Our data provide evidence that individualised </w:t>
      </w:r>
      <w:r w:rsidR="0047256C" w:rsidRPr="00E53EAC">
        <w:t xml:space="preserve">variable-interval </w:t>
      </w:r>
      <w:r w:rsidR="003C49E7" w:rsidRPr="00E53EAC">
        <w:t xml:space="preserve">risk-based </w:t>
      </w:r>
      <w:r w:rsidR="004B0963">
        <w:t xml:space="preserve">approach </w:t>
      </w:r>
      <w:r w:rsidR="00883339">
        <w:t>has the potential to</w:t>
      </w:r>
      <w:r w:rsidR="00883339" w:rsidRPr="00E53EAC">
        <w:t xml:space="preserve"> </w:t>
      </w:r>
      <w:r w:rsidRPr="00E53EAC">
        <w:t xml:space="preserve">give </w:t>
      </w:r>
      <w:r w:rsidR="00883339">
        <w:t xml:space="preserve">improvements in cost effectiveness </w:t>
      </w:r>
      <w:r w:rsidRPr="00E53EAC">
        <w:t>without compromising safety or quality of life</w:t>
      </w:r>
      <w:r w:rsidR="00883339">
        <w:t>, but we did not include treatment costs in our economic analyses.</w:t>
      </w:r>
    </w:p>
    <w:p w14:paraId="47C7C9FA" w14:textId="589077D4" w:rsidR="00881752" w:rsidRPr="00881752" w:rsidRDefault="0074568C" w:rsidP="00881752">
      <w:pPr>
        <w:pStyle w:val="TOCHeading"/>
      </w:pPr>
      <w:r>
        <w:t>Our qualitative evidence shows t</w:t>
      </w:r>
      <w:r w:rsidR="00F046F9">
        <w:t xml:space="preserve">hat </w:t>
      </w:r>
      <w:r w:rsidR="002676EF">
        <w:t>PWD</w:t>
      </w:r>
      <w:r w:rsidR="00F046F9">
        <w:t xml:space="preserve"> and </w:t>
      </w:r>
      <w:r w:rsidR="0088717D">
        <w:t>HCPs</w:t>
      </w:r>
      <w:r>
        <w:t xml:space="preserve"> appear to be support</w:t>
      </w:r>
      <w:r w:rsidR="00F046F9">
        <w:t xml:space="preserve">ive of </w:t>
      </w:r>
      <w:r>
        <w:t xml:space="preserve">variable intervals in screening </w:t>
      </w:r>
      <w:r w:rsidR="00F046F9">
        <w:t>but with important caveats. For successful implementation interpretable and clear safeguards against increasing non-attendance, loss of diabetes control and</w:t>
      </w:r>
      <w:r w:rsidR="00202DFB">
        <w:t xml:space="preserve"> system failures are required. </w:t>
      </w:r>
      <w:r w:rsidR="00F046F9">
        <w:t xml:space="preserve">Alternative referral pathways </w:t>
      </w:r>
      <w:r w:rsidR="00AC7EF5">
        <w:t xml:space="preserve">are required </w:t>
      </w:r>
      <w:r w:rsidR="00F046F9">
        <w:t>for those lost to follow-up or whose risk factors change substantially over longer intervals</w:t>
      </w:r>
      <w:r w:rsidR="00FE450D">
        <w:t>.</w:t>
      </w:r>
      <w:r w:rsidR="00F046F9">
        <w:t xml:space="preserve"> </w:t>
      </w:r>
    </w:p>
    <w:p w14:paraId="5A9FCB7B" w14:textId="3D0A6FBD" w:rsidR="00881752" w:rsidRDefault="00B92F0D" w:rsidP="00FD4B57">
      <w:pPr>
        <w:pStyle w:val="TOCHeading"/>
      </w:pPr>
      <w:r>
        <w:t xml:space="preserve">Variable-interval screening supported by clinical data allows </w:t>
      </w:r>
      <w:r w:rsidR="00875E2A">
        <w:t>6-monthly targeting</w:t>
      </w:r>
      <w:r w:rsidR="00881752">
        <w:t xml:space="preserve"> </w:t>
      </w:r>
      <w:r>
        <w:t xml:space="preserve">of </w:t>
      </w:r>
      <w:r w:rsidR="00881752">
        <w:t>a high</w:t>
      </w:r>
      <w:r w:rsidR="00A624B8">
        <w:t>-</w:t>
      </w:r>
      <w:r w:rsidR="00881752">
        <w:t xml:space="preserve">risk group </w:t>
      </w:r>
      <w:r w:rsidR="00E226A6">
        <w:t>detect</w:t>
      </w:r>
      <w:r w:rsidR="00875E2A">
        <w:t>ing</w:t>
      </w:r>
      <w:r w:rsidR="00E226A6">
        <w:t xml:space="preserve"> disease earlier</w:t>
      </w:r>
      <w:r>
        <w:t>,</w:t>
      </w:r>
      <w:r w:rsidR="00E226A6">
        <w:t xml:space="preserve"> while </w:t>
      </w:r>
      <w:r w:rsidR="00614BCA">
        <w:t xml:space="preserve">substantially </w:t>
      </w:r>
      <w:r w:rsidR="00E226A6">
        <w:t>reducing the number of appo</w:t>
      </w:r>
      <w:r>
        <w:t>intments for a l</w:t>
      </w:r>
      <w:r w:rsidR="00E226A6">
        <w:t>o</w:t>
      </w:r>
      <w:r>
        <w:t xml:space="preserve">w-risk group. </w:t>
      </w:r>
    </w:p>
    <w:p w14:paraId="7A01E561" w14:textId="3951EFE2" w:rsidR="00FD4B57" w:rsidRPr="00AC7EF5" w:rsidRDefault="00FD4B57" w:rsidP="00FD4B57">
      <w:pPr>
        <w:pStyle w:val="TOCHeading"/>
      </w:pPr>
      <w:r>
        <w:t xml:space="preserve">The rates of STDR in </w:t>
      </w:r>
      <w:r w:rsidR="009D5CE5">
        <w:t xml:space="preserve">our </w:t>
      </w:r>
      <w:r>
        <w:t>long-established screening programme have dropped to a very low level</w:t>
      </w:r>
      <w:r w:rsidR="009D5CE5">
        <w:t xml:space="preserve"> supported by </w:t>
      </w:r>
      <w:r w:rsidR="00A64968">
        <w:t xml:space="preserve">other </w:t>
      </w:r>
      <w:r w:rsidR="009D5CE5">
        <w:t>limited UK data</w:t>
      </w:r>
      <w:r>
        <w:t>. Higher rates are seen in those attending screening for the first time</w:t>
      </w:r>
      <w:r w:rsidR="009D5CE5">
        <w:t xml:space="preserve"> and with type 1 diabetes. The majority of cases classed as screen positive do not have sight-threatening disease</w:t>
      </w:r>
      <w:r>
        <w:t xml:space="preserve">. </w:t>
      </w:r>
    </w:p>
    <w:p w14:paraId="1EEEF596" w14:textId="041EB07F" w:rsidR="00FD4B57" w:rsidRPr="00875E2A" w:rsidRDefault="00FD4B57" w:rsidP="00FD4B57">
      <w:pPr>
        <w:pStyle w:val="TOCHeading"/>
        <w:rPr>
          <w:rFonts w:eastAsiaTheme="minorHAnsi"/>
        </w:rPr>
      </w:pPr>
      <w:r>
        <w:rPr>
          <w:rFonts w:eastAsiaTheme="minorHAnsi"/>
        </w:rPr>
        <w:t>R</w:t>
      </w:r>
      <w:r w:rsidRPr="003C49E7">
        <w:rPr>
          <w:rFonts w:eastAsiaTheme="minorHAnsi"/>
        </w:rPr>
        <w:t>obust</w:t>
      </w:r>
      <w:r>
        <w:rPr>
          <w:rFonts w:eastAsiaTheme="minorHAnsi"/>
        </w:rPr>
        <w:t xml:space="preserve"> </w:t>
      </w:r>
      <w:r w:rsidRPr="003C49E7">
        <w:rPr>
          <w:rFonts w:eastAsiaTheme="minorHAnsi"/>
        </w:rPr>
        <w:t xml:space="preserve">monitoring of attendance and retinopathy rates should be included in any </w:t>
      </w:r>
      <w:r w:rsidR="00A64968">
        <w:rPr>
          <w:rFonts w:eastAsiaTheme="minorHAnsi"/>
        </w:rPr>
        <w:t>wider testing</w:t>
      </w:r>
      <w:r w:rsidRPr="003C49E7">
        <w:rPr>
          <w:rFonts w:eastAsiaTheme="minorHAnsi"/>
        </w:rPr>
        <w:t>.</w:t>
      </w:r>
      <w:r>
        <w:rPr>
          <w:rFonts w:eastAsiaTheme="minorHAnsi"/>
        </w:rPr>
        <w:t xml:space="preserve"> Our trial was over a </w:t>
      </w:r>
      <w:r w:rsidRPr="003C49E7">
        <w:rPr>
          <w:rFonts w:eastAsiaTheme="minorHAnsi"/>
        </w:rPr>
        <w:t xml:space="preserve">2-year time horizon </w:t>
      </w:r>
      <w:r>
        <w:rPr>
          <w:rFonts w:eastAsiaTheme="minorHAnsi"/>
        </w:rPr>
        <w:t>when the disease has a</w:t>
      </w:r>
      <w:r w:rsidRPr="003C49E7">
        <w:rPr>
          <w:rFonts w:eastAsiaTheme="minorHAnsi"/>
        </w:rPr>
        <w:t xml:space="preserve"> long time</w:t>
      </w:r>
      <w:r>
        <w:rPr>
          <w:rFonts w:eastAsiaTheme="minorHAnsi"/>
        </w:rPr>
        <w:t>-</w:t>
      </w:r>
      <w:r w:rsidRPr="003C49E7">
        <w:rPr>
          <w:rFonts w:eastAsiaTheme="minorHAnsi"/>
        </w:rPr>
        <w:t>frame</w:t>
      </w:r>
      <w:r>
        <w:rPr>
          <w:rFonts w:eastAsiaTheme="minorHAnsi"/>
        </w:rPr>
        <w:t xml:space="preserve">, and our findings come from a single centre with </w:t>
      </w:r>
      <w:r w:rsidR="00157F26">
        <w:rPr>
          <w:rFonts w:eastAsiaTheme="minorHAnsi"/>
        </w:rPr>
        <w:t xml:space="preserve">a </w:t>
      </w:r>
      <w:r>
        <w:rPr>
          <w:rFonts w:eastAsiaTheme="minorHAnsi"/>
        </w:rPr>
        <w:t xml:space="preserve">relatively stable mainly Caucasian population. </w:t>
      </w:r>
    </w:p>
    <w:p w14:paraId="206EF51B" w14:textId="39CB3F7D" w:rsidR="00FD4B57" w:rsidRDefault="00FD4B57" w:rsidP="00FD4B57">
      <w:pPr>
        <w:pStyle w:val="TOCHeading"/>
      </w:pPr>
      <w:r>
        <w:t xml:space="preserve">Findings from this research show that PPI involvement can produce key decisions to underpin critical parts of the design and delivery of applied research. Strong commitment of the senior investigators </w:t>
      </w:r>
      <w:r w:rsidR="008C467C">
        <w:t>is</w:t>
      </w:r>
      <w:r>
        <w:t xml:space="preserve"> essential.</w:t>
      </w:r>
    </w:p>
    <w:p w14:paraId="7E2DB389" w14:textId="6A3A7B7A" w:rsidR="00F046F9" w:rsidRDefault="00F65806" w:rsidP="00B05F3E">
      <w:pPr>
        <w:pStyle w:val="TOCHeading"/>
      </w:pPr>
      <w:r>
        <w:t xml:space="preserve">The evidence </w:t>
      </w:r>
      <w:r w:rsidR="0065221F">
        <w:t xml:space="preserve">from our programme and elsewhere </w:t>
      </w:r>
      <w:r>
        <w:t xml:space="preserve">shows that </w:t>
      </w:r>
      <w:r w:rsidR="001863F0">
        <w:t>RCEs</w:t>
      </w:r>
      <w:r>
        <w:t xml:space="preserve"> can be </w:t>
      </w:r>
      <w:r w:rsidRPr="00C97496">
        <w:t>feasible, reliable, safe and acceptable to patients</w:t>
      </w:r>
      <w:r w:rsidR="00875E2A">
        <w:t xml:space="preserve"> with the caveat that reliable monitoring and clear communication to stakeholders is necessary</w:t>
      </w:r>
      <w:r w:rsidR="00F046F9">
        <w:t xml:space="preserve">. </w:t>
      </w:r>
    </w:p>
    <w:p w14:paraId="5063A0B8" w14:textId="61CF1A6B" w:rsidR="00FD4B57" w:rsidRPr="00FD4B57" w:rsidRDefault="00FD4B57" w:rsidP="00FD4B57">
      <w:pPr>
        <w:pStyle w:val="TOCHeading"/>
      </w:pPr>
      <w:r>
        <w:lastRenderedPageBreak/>
        <w:t>Evidence from our programme has demonstrated that real time integration of data from primary and secondary care sectors can be achieved but relies on successful engagement of key stakeholders.</w:t>
      </w:r>
      <w:r w:rsidR="00D474B7">
        <w:t xml:space="preserve"> This may not be feasible in some settings.</w:t>
      </w:r>
    </w:p>
    <w:p w14:paraId="6C7BE58D" w14:textId="1279B3EF" w:rsidR="00C676D9" w:rsidRDefault="005817D8" w:rsidP="00AD5902">
      <w:pPr>
        <w:pStyle w:val="Heading20"/>
      </w:pPr>
      <w:bookmarkStart w:id="175" w:name="_Toc429911704"/>
      <w:bookmarkStart w:id="176" w:name="_Toc104910297"/>
      <w:r>
        <w:t xml:space="preserve">12.3 </w:t>
      </w:r>
      <w:r w:rsidR="00C676D9">
        <w:t>Recommendations for future research</w:t>
      </w:r>
      <w:bookmarkEnd w:id="175"/>
      <w:bookmarkEnd w:id="176"/>
    </w:p>
    <w:p w14:paraId="648DAD65" w14:textId="4239E631" w:rsidR="00284E04" w:rsidRDefault="00284E04" w:rsidP="00CC4F57">
      <w:pPr>
        <w:pStyle w:val="Text"/>
      </w:pPr>
      <w:r>
        <w:t xml:space="preserve">Our recommendations are based on the evidence from the ISDR programme and elsewhere. </w:t>
      </w:r>
    </w:p>
    <w:p w14:paraId="4A63DFEB" w14:textId="70CB652C" w:rsidR="003039CE" w:rsidRDefault="006E7D3A" w:rsidP="00F34B22">
      <w:pPr>
        <w:pStyle w:val="Numberedlist"/>
        <w:ind w:left="714" w:hanging="357"/>
      </w:pPr>
      <w:r>
        <w:t xml:space="preserve">Individualised </w:t>
      </w:r>
      <w:r w:rsidR="00A66762">
        <w:t xml:space="preserve">variable-interval </w:t>
      </w:r>
      <w:r w:rsidR="003039CE">
        <w:t xml:space="preserve">risk-based screening is ready to be </w:t>
      </w:r>
      <w:r w:rsidR="00147B09">
        <w:t>upscaled</w:t>
      </w:r>
      <w:r w:rsidR="003039CE">
        <w:t xml:space="preserve"> in a phase IV whole population pilot. Evidence of repeatable results as seen in ISDR should be collected before considering wider dissemination.</w:t>
      </w:r>
    </w:p>
    <w:p w14:paraId="5BB5C56E" w14:textId="4757BB4B" w:rsidR="004255C4" w:rsidRPr="00E53EAC" w:rsidRDefault="00AC7EF5" w:rsidP="00F34B22">
      <w:pPr>
        <w:pStyle w:val="Numberedlist"/>
        <w:ind w:left="714" w:hanging="357"/>
      </w:pPr>
      <w:r w:rsidRPr="00E53EAC">
        <w:t>Further h</w:t>
      </w:r>
      <w:r w:rsidR="004255C4" w:rsidRPr="00E53EAC">
        <w:t>ealth economic</w:t>
      </w:r>
      <w:r w:rsidR="00F1705E">
        <w:t>s</w:t>
      </w:r>
      <w:r w:rsidR="004255C4" w:rsidRPr="00E53EAC">
        <w:t xml:space="preserve"> </w:t>
      </w:r>
      <w:r w:rsidRPr="00E53EAC">
        <w:t xml:space="preserve">research is required to support </w:t>
      </w:r>
      <w:r w:rsidR="00CD7F3C">
        <w:t>potential adoption</w:t>
      </w:r>
      <w:r w:rsidRPr="00E53EAC">
        <w:t xml:space="preserve"> of </w:t>
      </w:r>
      <w:r w:rsidR="00F1705E">
        <w:t>individualised/</w:t>
      </w:r>
      <w:r w:rsidRPr="00E53EAC">
        <w:t xml:space="preserve">personalised screening including </w:t>
      </w:r>
      <w:r w:rsidR="004255C4" w:rsidRPr="00E53EAC">
        <w:t xml:space="preserve">modelling beyond the </w:t>
      </w:r>
      <w:r w:rsidR="00A66762" w:rsidRPr="00E53EAC">
        <w:t>2-year</w:t>
      </w:r>
      <w:r w:rsidR="004255C4" w:rsidRPr="00E53EAC">
        <w:t xml:space="preserve"> time horizon </w:t>
      </w:r>
      <w:r w:rsidRPr="00E53EAC">
        <w:t xml:space="preserve">and </w:t>
      </w:r>
      <w:r w:rsidR="00284E04" w:rsidRPr="00E53EAC">
        <w:t>extending</w:t>
      </w:r>
      <w:r w:rsidRPr="00E53EAC">
        <w:t xml:space="preserve"> </w:t>
      </w:r>
      <w:r w:rsidR="00CD79A4" w:rsidRPr="00E53EAC">
        <w:t>to include lifetime</w:t>
      </w:r>
      <w:r w:rsidRPr="00E53EAC">
        <w:t xml:space="preserve"> costs of treatment</w:t>
      </w:r>
      <w:r w:rsidR="00CD79A4" w:rsidRPr="00E53EAC">
        <w:t xml:space="preserve"> and care,</w:t>
      </w:r>
      <w:r w:rsidRPr="00E53EAC">
        <w:t xml:space="preserve"> and blindness averted</w:t>
      </w:r>
      <w:r w:rsidR="004255C4" w:rsidRPr="00E53EAC">
        <w:t>.</w:t>
      </w:r>
    </w:p>
    <w:p w14:paraId="690E272A" w14:textId="51FDA4C1" w:rsidR="00F65806" w:rsidRDefault="00F65806" w:rsidP="00F34B22">
      <w:pPr>
        <w:pStyle w:val="Numberedlist"/>
        <w:ind w:left="714" w:hanging="357"/>
      </w:pPr>
      <w:r>
        <w:t xml:space="preserve">The Liverpool </w:t>
      </w:r>
      <w:r w:rsidR="002676EF">
        <w:t>RCE</w:t>
      </w:r>
      <w:r>
        <w:t xml:space="preserve"> requires external validation with at least one other screening programme before it </w:t>
      </w:r>
      <w:r w:rsidR="00CD7F3C">
        <w:t xml:space="preserve">could </w:t>
      </w:r>
      <w:r>
        <w:t xml:space="preserve">be </w:t>
      </w:r>
      <w:r w:rsidR="00CD7F3C">
        <w:t>considered for adoption</w:t>
      </w:r>
      <w:r>
        <w:t>.</w:t>
      </w:r>
    </w:p>
    <w:p w14:paraId="7D9B3551" w14:textId="73940B85" w:rsidR="005D04A6" w:rsidRDefault="00F046F9" w:rsidP="00F34B22">
      <w:pPr>
        <w:pStyle w:val="Numberedlist"/>
        <w:ind w:left="714" w:hanging="357"/>
      </w:pPr>
      <w:r>
        <w:t xml:space="preserve">Further qualitative research is required around the </w:t>
      </w:r>
      <w:r w:rsidR="00CD7F3C">
        <w:t xml:space="preserve">potential adoption </w:t>
      </w:r>
      <w:r>
        <w:t>of extended and variable</w:t>
      </w:r>
      <w:r w:rsidR="00F1705E">
        <w:t>-</w:t>
      </w:r>
      <w:r>
        <w:t xml:space="preserve">interval </w:t>
      </w:r>
      <w:r w:rsidR="00284E04">
        <w:t>screening to develop and imple</w:t>
      </w:r>
      <w:r>
        <w:t>ment safeguards and monitoring systems interpretable by end users</w:t>
      </w:r>
      <w:r w:rsidR="00284E04">
        <w:t>.</w:t>
      </w:r>
    </w:p>
    <w:p w14:paraId="71A2A274" w14:textId="3A410D0A" w:rsidR="00065091" w:rsidRDefault="00065091" w:rsidP="00065091">
      <w:pPr>
        <w:pStyle w:val="Numberedlist"/>
        <w:ind w:left="714" w:hanging="357"/>
      </w:pPr>
      <w:r>
        <w:t>Evidence on efficacy in populations with higher rates of diabetes and different mixes of ethnicity, in newly commencing programmes and in low/middle income countries is required.</w:t>
      </w:r>
    </w:p>
    <w:p w14:paraId="2E79738E" w14:textId="429D01F4" w:rsidR="00E10D06" w:rsidRDefault="00E10D06" w:rsidP="00E10D06">
      <w:pPr>
        <w:pStyle w:val="Numberedlist"/>
      </w:pPr>
      <w:r>
        <w:t xml:space="preserve">New </w:t>
      </w:r>
      <w:r w:rsidR="00F1705E">
        <w:t xml:space="preserve">research is needed on methods </w:t>
      </w:r>
      <w:r>
        <w:t>to address the misunderstandings and conflation in PWD around their diabetes and eye care.</w:t>
      </w:r>
    </w:p>
    <w:p w14:paraId="4576804C" w14:textId="73B6F429" w:rsidR="00C676D9" w:rsidRDefault="0004270D" w:rsidP="00E81AD7">
      <w:pPr>
        <w:pStyle w:val="Numberedlist"/>
      </w:pPr>
      <w:r>
        <w:t>Evidence of current rates of visual impairment should be collected in line with this being a key pati</w:t>
      </w:r>
      <w:r w:rsidR="00202DFB">
        <w:t>ent-</w:t>
      </w:r>
      <w:r>
        <w:t>centred outcome.</w:t>
      </w:r>
    </w:p>
    <w:p w14:paraId="576267C9" w14:textId="6C9D62AC" w:rsidR="00065091" w:rsidRDefault="00065091" w:rsidP="00065091">
      <w:pPr>
        <w:pStyle w:val="Numberedlist"/>
      </w:pPr>
      <w:r>
        <w:t xml:space="preserve">Novel approaches to recruit non-attenders to future qualitative research need to be developed </w:t>
      </w:r>
      <w:r w:rsidR="00875E2A">
        <w:t>for</w:t>
      </w:r>
      <w:r w:rsidR="0074373A">
        <w:t xml:space="preserve"> research into non-attendance</w:t>
      </w:r>
      <w:r>
        <w:t>.</w:t>
      </w:r>
    </w:p>
    <w:p w14:paraId="6CDF42CA" w14:textId="64225CEA" w:rsidR="009D5CE5" w:rsidRDefault="009D5CE5" w:rsidP="00065091">
      <w:pPr>
        <w:pStyle w:val="Numberedlist"/>
      </w:pPr>
      <w:r>
        <w:t xml:space="preserve">Research is needed to establish more appropriate referral thresholds in </w:t>
      </w:r>
      <w:r w:rsidR="0092142D">
        <w:t>diabetic retinopathy screening</w:t>
      </w:r>
      <w:r w:rsidR="0047256C">
        <w:t>.</w:t>
      </w:r>
    </w:p>
    <w:p w14:paraId="2D64BF32" w14:textId="6ACCBE8F" w:rsidR="00447435" w:rsidRDefault="00A4606A" w:rsidP="00E81AD7">
      <w:pPr>
        <w:pStyle w:val="Text"/>
      </w:pPr>
      <w:r>
        <w:t xml:space="preserve">The knowledge base in the field of screening for DR is changing in some areas. Technology is developing around </w:t>
      </w:r>
      <w:r w:rsidR="0047256C">
        <w:t xml:space="preserve">automated grading </w:t>
      </w:r>
      <w:r>
        <w:t xml:space="preserve">and artificial intelligence. </w:t>
      </w:r>
      <w:r w:rsidR="00BC24DB">
        <w:t xml:space="preserve">Some work is underway to integrate within screening but progress is not rapid. </w:t>
      </w:r>
      <w:r>
        <w:t>Digital health care is being developed with in</w:t>
      </w:r>
      <w:r w:rsidR="00A43EA9">
        <w:t>i</w:t>
      </w:r>
      <w:r>
        <w:t>tiative</w:t>
      </w:r>
      <w:r w:rsidR="00A43EA9">
        <w:t>s</w:t>
      </w:r>
      <w:r>
        <w:t xml:space="preserve"> </w:t>
      </w:r>
      <w:r w:rsidR="00A43EA9">
        <w:t xml:space="preserve">on big data and data integration which will support future personalisation. </w:t>
      </w:r>
      <w:r w:rsidR="00A66762">
        <w:t>However,</w:t>
      </w:r>
      <w:r w:rsidR="00A43EA9">
        <w:t xml:space="preserve"> these approaches are still</w:t>
      </w:r>
      <w:r>
        <w:t xml:space="preserve"> yet </w:t>
      </w:r>
      <w:r w:rsidR="00A66762">
        <w:t xml:space="preserve">to be </w:t>
      </w:r>
      <w:r>
        <w:t>embedded in large health systems such as the NHS.</w:t>
      </w:r>
      <w:r w:rsidR="00A43EA9">
        <w:t xml:space="preserve"> Large epidemiological studies </w:t>
      </w:r>
      <w:r w:rsidR="005D04A6">
        <w:t xml:space="preserve">especially </w:t>
      </w:r>
      <w:r w:rsidR="00202DFB">
        <w:t>on important functional patient-</w:t>
      </w:r>
      <w:r w:rsidR="005D04A6">
        <w:t xml:space="preserve">centred outcomes </w:t>
      </w:r>
      <w:r w:rsidR="00A43EA9">
        <w:t>are few with much of t</w:t>
      </w:r>
      <w:r w:rsidR="00BC24DB">
        <w:t xml:space="preserve">he data being outdated and </w:t>
      </w:r>
      <w:r w:rsidR="0047256C">
        <w:t xml:space="preserve">with </w:t>
      </w:r>
      <w:r w:rsidR="00BC24DB">
        <w:t>limited current and future work planned.</w:t>
      </w:r>
      <w:r w:rsidR="00A43EA9">
        <w:t xml:space="preserve"> </w:t>
      </w:r>
      <w:r w:rsidR="005D04A6">
        <w:t xml:space="preserve">Pilot studies on introduction of new technologies are being considered and may move the field forwards in the medium term. </w:t>
      </w:r>
      <w:r w:rsidR="00BC24DB">
        <w:t xml:space="preserve">The qualitative evidence base is small with little of relevance to screening and is unlikely to move forward rapidly. </w:t>
      </w:r>
    </w:p>
    <w:p w14:paraId="3E3A5132" w14:textId="4025CEB8" w:rsidR="00763B6E" w:rsidRPr="005817D8" w:rsidRDefault="00763B6E" w:rsidP="005817D8">
      <w:pPr>
        <w:pStyle w:val="ChapterHeading"/>
      </w:pPr>
      <w:bookmarkStart w:id="177" w:name="_Toc429911705"/>
      <w:bookmarkStart w:id="178" w:name="_Toc104910298"/>
      <w:r w:rsidRPr="005817D8">
        <w:t>Acknowledgements</w:t>
      </w:r>
      <w:bookmarkEnd w:id="177"/>
      <w:bookmarkEnd w:id="178"/>
    </w:p>
    <w:p w14:paraId="4301C795" w14:textId="76EF6522" w:rsidR="004C4DA7" w:rsidRDefault="00763B6E" w:rsidP="00FE450D">
      <w:pPr>
        <w:pStyle w:val="Text"/>
      </w:pPr>
      <w:r w:rsidRPr="00C97496">
        <w:lastRenderedPageBreak/>
        <w:t xml:space="preserve">The authors are grateful to the ISDR </w:t>
      </w:r>
      <w:r w:rsidR="00EB5FBC">
        <w:t>PPI</w:t>
      </w:r>
      <w:r w:rsidRPr="00C97496">
        <w:t xml:space="preserve"> Group for essential input into design and review, to the </w:t>
      </w:r>
      <w:r w:rsidR="00202DFB">
        <w:t>Liverpool Clinical Commissioning Group (LCCG)</w:t>
      </w:r>
      <w:r w:rsidRPr="00C97496">
        <w:t xml:space="preserve"> for data extraction and transfer, and to the Liverpool Local Medical Committee and local </w:t>
      </w:r>
      <w:r w:rsidR="00202DFB">
        <w:t>GPs</w:t>
      </w:r>
      <w:r w:rsidRPr="00C97496">
        <w:t xml:space="preserve"> for support with establishing patient lists and consent.</w:t>
      </w:r>
      <w:r w:rsidR="00793AE0" w:rsidRPr="00793AE0">
        <w:t xml:space="preserve"> We would like to acknowledge the outstanding attention to detail from the ISDR administrative team, the </w:t>
      </w:r>
      <w:r w:rsidR="00947BAE">
        <w:t>Clinical Trials Research Centre</w:t>
      </w:r>
      <w:r w:rsidR="00793AE0" w:rsidRPr="00793AE0">
        <w:t xml:space="preserve">, the North West Coast Clinical Research Network and our other trained researchers for their immeasurable help in </w:t>
      </w:r>
      <w:r w:rsidR="00793AE0" w:rsidRPr="00FE450D">
        <w:t>recruiting to target</w:t>
      </w:r>
      <w:r w:rsidR="00A66762">
        <w:t>,</w:t>
      </w:r>
      <w:r w:rsidR="00793AE0" w:rsidRPr="00FE450D">
        <w:t xml:space="preserve"> and the </w:t>
      </w:r>
      <w:r w:rsidR="00202DFB">
        <w:t>Liverpool Diabetic Eye Screening Programme (</w:t>
      </w:r>
      <w:r w:rsidR="00793AE0" w:rsidRPr="00FE450D">
        <w:t>LDESP</w:t>
      </w:r>
      <w:r w:rsidR="00202DFB">
        <w:t>)</w:t>
      </w:r>
      <w:r w:rsidR="00793AE0" w:rsidRPr="00FE450D">
        <w:t xml:space="preserve"> team for their support and assistance</w:t>
      </w:r>
      <w:r w:rsidR="00FE450D">
        <w:t xml:space="preserve"> throughout the RCT and cohort study</w:t>
      </w:r>
      <w:r w:rsidR="00793AE0" w:rsidRPr="00FE450D">
        <w:t xml:space="preserve">. </w:t>
      </w:r>
      <w:r w:rsidR="00FE450D" w:rsidRPr="00FE450D">
        <w:t>We received considerable support from our sponsors</w:t>
      </w:r>
      <w:r w:rsidR="00FE450D">
        <w:t>, The Royal Liverpool and Broadgreen University Hospitals NHS Trust</w:t>
      </w:r>
      <w:r w:rsidR="00A66762">
        <w:t>, now Liverpool University Hospital NHS Foundation Trust,</w:t>
      </w:r>
      <w:r w:rsidR="00FE450D" w:rsidRPr="00FE450D">
        <w:t xml:space="preserve"> throughout the programme including additional funding to support recruitment and the </w:t>
      </w:r>
      <w:r w:rsidR="001967CC">
        <w:t>DW</w:t>
      </w:r>
      <w:r w:rsidR="00FE450D" w:rsidRPr="00FE450D">
        <w:t>.</w:t>
      </w:r>
    </w:p>
    <w:p w14:paraId="5907C834" w14:textId="55B64A71" w:rsidR="00FC67A0" w:rsidRPr="00FC67A0" w:rsidRDefault="00FC67A0" w:rsidP="00FC67A0">
      <w:commentRangeStart w:id="179"/>
      <w:r>
        <w:t xml:space="preserve">Members of the ISDR Study Group who are not included as primary authors are listed in </w:t>
      </w:r>
      <w:r>
        <w:rPr>
          <w:i/>
          <w:iCs/>
        </w:rPr>
        <w:t>Report Supplementary Material 1.</w:t>
      </w:r>
      <w:commentRangeEnd w:id="179"/>
      <w:r>
        <w:rPr>
          <w:rStyle w:val="CommentReference"/>
        </w:rPr>
        <w:commentReference w:id="179"/>
      </w:r>
    </w:p>
    <w:p w14:paraId="3D2FA644" w14:textId="44C4D65E" w:rsidR="00A51C15" w:rsidRDefault="00793AE0" w:rsidP="00793AE0">
      <w:pPr>
        <w:pStyle w:val="Heading20"/>
      </w:pPr>
      <w:bookmarkStart w:id="180" w:name="_Toc104910299"/>
      <w:r>
        <w:t>Contributions of authors</w:t>
      </w:r>
      <w:bookmarkEnd w:id="180"/>
    </w:p>
    <w:p w14:paraId="411EB123" w14:textId="022D4553" w:rsidR="00793AE0" w:rsidRDefault="005C105E" w:rsidP="00CC4F57">
      <w:pPr>
        <w:pStyle w:val="Text"/>
      </w:pPr>
      <w:r>
        <w:rPr>
          <w:b/>
        </w:rPr>
        <w:t xml:space="preserve">Prof </w:t>
      </w:r>
      <w:r w:rsidR="00793AE0" w:rsidRPr="00084D63">
        <w:rPr>
          <w:b/>
        </w:rPr>
        <w:t>Simon Harding</w:t>
      </w:r>
      <w:r w:rsidR="00084D63">
        <w:t xml:space="preserve"> </w:t>
      </w:r>
      <w:r w:rsidR="003336A9">
        <w:t xml:space="preserve">(Chair Professor, Clinical Ophthalmology) </w:t>
      </w:r>
      <w:r w:rsidR="00084D63">
        <w:t xml:space="preserve">was </w:t>
      </w:r>
      <w:r w:rsidR="0048204F">
        <w:t>CI</w:t>
      </w:r>
      <w:r w:rsidR="00084D63">
        <w:t xml:space="preserve"> </w:t>
      </w:r>
      <w:r w:rsidR="00AC382B">
        <w:t xml:space="preserve">on the programme </w:t>
      </w:r>
      <w:r w:rsidR="00084D63">
        <w:t xml:space="preserve">and </w:t>
      </w:r>
      <w:r w:rsidR="00AC382B">
        <w:t>drafted</w:t>
      </w:r>
      <w:r w:rsidR="0092142D">
        <w:t xml:space="preserve">, </w:t>
      </w:r>
      <w:r w:rsidR="00AC382B">
        <w:t xml:space="preserve">produced </w:t>
      </w:r>
      <w:r w:rsidR="00084D63">
        <w:t xml:space="preserve">the </w:t>
      </w:r>
      <w:r w:rsidR="00AC382B">
        <w:t xml:space="preserve">final </w:t>
      </w:r>
      <w:r w:rsidR="00084D63">
        <w:t>report</w:t>
      </w:r>
      <w:r w:rsidR="0092142D">
        <w:t xml:space="preserve"> including revisions</w:t>
      </w:r>
      <w:r w:rsidR="00AC382B">
        <w:t>.</w:t>
      </w:r>
    </w:p>
    <w:p w14:paraId="20CF0738" w14:textId="5537265B" w:rsidR="00647CF4" w:rsidRDefault="005C105E" w:rsidP="00CC4F57">
      <w:pPr>
        <w:pStyle w:val="Text"/>
      </w:pPr>
      <w:r>
        <w:rPr>
          <w:b/>
        </w:rPr>
        <w:t xml:space="preserve">Dr </w:t>
      </w:r>
      <w:r w:rsidR="00793AE0" w:rsidRPr="006210FC">
        <w:rPr>
          <w:b/>
        </w:rPr>
        <w:t>D</w:t>
      </w:r>
      <w:r w:rsidR="00647CF4" w:rsidRPr="006210FC">
        <w:rPr>
          <w:b/>
        </w:rPr>
        <w:t>uncan Appelbe</w:t>
      </w:r>
      <w:r w:rsidR="006210FC">
        <w:t xml:space="preserve"> </w:t>
      </w:r>
      <w:r>
        <w:t>(</w:t>
      </w:r>
      <w:r w:rsidRPr="005C105E">
        <w:t>Senior Research Information Specialist</w:t>
      </w:r>
      <w:r>
        <w:t xml:space="preserve">) </w:t>
      </w:r>
      <w:r w:rsidR="006210FC">
        <w:t>was the information systems m</w:t>
      </w:r>
      <w:r w:rsidR="006210FC" w:rsidRPr="006210FC">
        <w:t>anager for the CTRC</w:t>
      </w:r>
      <w:r w:rsidR="00A1513D">
        <w:t>.</w:t>
      </w:r>
    </w:p>
    <w:p w14:paraId="28154A3F" w14:textId="15B004FF" w:rsidR="00647CF4" w:rsidRDefault="005C105E" w:rsidP="00CC4F57">
      <w:pPr>
        <w:pStyle w:val="Text"/>
      </w:pPr>
      <w:r>
        <w:rPr>
          <w:b/>
        </w:rPr>
        <w:t xml:space="preserve">Dr </w:t>
      </w:r>
      <w:r w:rsidR="00793AE0" w:rsidRPr="000653AA">
        <w:rPr>
          <w:b/>
        </w:rPr>
        <w:t>Ayesh Alshukri</w:t>
      </w:r>
      <w:r w:rsidR="000653AA" w:rsidRPr="000653AA">
        <w:t xml:space="preserve"> </w:t>
      </w:r>
      <w:r w:rsidR="00D275A4">
        <w:t xml:space="preserve">(Research Associate, </w:t>
      </w:r>
      <w:r w:rsidR="00C66320">
        <w:t>Computer Science</w:t>
      </w:r>
      <w:r w:rsidR="00D275A4">
        <w:t xml:space="preserve">) </w:t>
      </w:r>
      <w:r w:rsidR="000653AA">
        <w:t xml:space="preserve">was part </w:t>
      </w:r>
      <w:r w:rsidR="00913E2E">
        <w:t xml:space="preserve">of the observational cohort, </w:t>
      </w:r>
      <w:r w:rsidR="000653AA">
        <w:t xml:space="preserve">RCE </w:t>
      </w:r>
      <w:r w:rsidR="00913E2E">
        <w:t xml:space="preserve">and RCT </w:t>
      </w:r>
      <w:r w:rsidR="000653AA">
        <w:t>teams</w:t>
      </w:r>
      <w:r w:rsidR="00A1513D">
        <w:t>.</w:t>
      </w:r>
    </w:p>
    <w:p w14:paraId="60E959B8" w14:textId="4B1D6E93" w:rsidR="00647CF4" w:rsidRDefault="005C105E" w:rsidP="00CC4F57">
      <w:pPr>
        <w:pStyle w:val="Text"/>
      </w:pPr>
      <w:r>
        <w:rPr>
          <w:b/>
        </w:rPr>
        <w:t xml:space="preserve">Dr </w:t>
      </w:r>
      <w:r w:rsidR="00647CF4" w:rsidRPr="00C07147">
        <w:rPr>
          <w:b/>
        </w:rPr>
        <w:t>Deborah Broadbent</w:t>
      </w:r>
      <w:r w:rsidR="00084D63" w:rsidRPr="00084D63">
        <w:t xml:space="preserve"> </w:t>
      </w:r>
      <w:r>
        <w:t>(Honorary Senior Lecturer, Op</w:t>
      </w:r>
      <w:r w:rsidR="00D275A4">
        <w:t>h</w:t>
      </w:r>
      <w:r>
        <w:t xml:space="preserve">thalmology) </w:t>
      </w:r>
      <w:r w:rsidR="00084D63">
        <w:t>was an applicant on the grant and</w:t>
      </w:r>
      <w:r w:rsidR="00C07147">
        <w:t xml:space="preserve"> led the RCT</w:t>
      </w:r>
      <w:r w:rsidR="00A1513D">
        <w:t>.</w:t>
      </w:r>
    </w:p>
    <w:p w14:paraId="61BEF6C8" w14:textId="760E3630" w:rsidR="004E36B7" w:rsidRPr="004E36B7" w:rsidRDefault="004E36B7" w:rsidP="00CC4F57">
      <w:pPr>
        <w:pStyle w:val="Text"/>
        <w:rPr>
          <w:bCs/>
        </w:rPr>
      </w:pPr>
      <w:r>
        <w:rPr>
          <w:b/>
        </w:rPr>
        <w:t xml:space="preserve">Mr Philip Burgess </w:t>
      </w:r>
      <w:r w:rsidRPr="004E36B7">
        <w:rPr>
          <w:bCs/>
        </w:rPr>
        <w:t>(Clinical Lecturer, Ophthalmology) was part of the observational cohort team</w:t>
      </w:r>
      <w:r>
        <w:rPr>
          <w:bCs/>
        </w:rPr>
        <w:t>.</w:t>
      </w:r>
    </w:p>
    <w:p w14:paraId="79EBC46E" w14:textId="67C09271" w:rsidR="00647CF4" w:rsidRDefault="005C105E" w:rsidP="00CC4F57">
      <w:pPr>
        <w:pStyle w:val="Text"/>
      </w:pPr>
      <w:r>
        <w:rPr>
          <w:b/>
        </w:rPr>
        <w:t xml:space="preserve">Dr </w:t>
      </w:r>
      <w:r w:rsidR="00647CF4" w:rsidRPr="00DB227A">
        <w:rPr>
          <w:b/>
        </w:rPr>
        <w:t>Paula Byrne</w:t>
      </w:r>
      <w:r w:rsidR="00DB227A">
        <w:t xml:space="preserve"> </w:t>
      </w:r>
      <w:r>
        <w:t xml:space="preserve">(Senior Lecturer, </w:t>
      </w:r>
      <w:r w:rsidRPr="005C105E">
        <w:t>Sociology of Health and Illness</w:t>
      </w:r>
      <w:r>
        <w:t xml:space="preserve">) </w:t>
      </w:r>
      <w:r w:rsidR="00DB227A">
        <w:t>led the qualitative team</w:t>
      </w:r>
      <w:r w:rsidR="00A1513D">
        <w:t>.</w:t>
      </w:r>
    </w:p>
    <w:p w14:paraId="66DEB319" w14:textId="61893A49" w:rsidR="00647CF4" w:rsidRDefault="005C105E" w:rsidP="00CC4F57">
      <w:pPr>
        <w:pStyle w:val="Text"/>
      </w:pPr>
      <w:r>
        <w:rPr>
          <w:b/>
        </w:rPr>
        <w:t xml:space="preserve">Dr </w:t>
      </w:r>
      <w:r w:rsidR="00647CF4" w:rsidRPr="00C07147">
        <w:rPr>
          <w:b/>
        </w:rPr>
        <w:t>Christopher Cheyne</w:t>
      </w:r>
      <w:r>
        <w:rPr>
          <w:b/>
        </w:rPr>
        <w:t xml:space="preserve"> </w:t>
      </w:r>
      <w:r w:rsidRPr="005C105E">
        <w:t>(</w:t>
      </w:r>
      <w:r>
        <w:t>Research Associate, Biostatistics</w:t>
      </w:r>
      <w:r w:rsidRPr="005C105E">
        <w:t>)</w:t>
      </w:r>
      <w:r w:rsidR="00C07147" w:rsidRPr="005C105E">
        <w:t xml:space="preserve"> </w:t>
      </w:r>
      <w:r w:rsidR="00C07147">
        <w:t xml:space="preserve">was part of the team that </w:t>
      </w:r>
      <w:r w:rsidR="00C07147" w:rsidRPr="0087398A">
        <w:t xml:space="preserve">conducted the </w:t>
      </w:r>
      <w:r w:rsidR="00C07147">
        <w:t>statistical</w:t>
      </w:r>
      <w:r w:rsidR="00C07147" w:rsidRPr="0087398A">
        <w:t xml:space="preserve"> analysis</w:t>
      </w:r>
      <w:r w:rsidR="00A1513D">
        <w:t>.</w:t>
      </w:r>
    </w:p>
    <w:p w14:paraId="15F096A0" w14:textId="490C82F4" w:rsidR="00647CF4" w:rsidRDefault="005C105E" w:rsidP="00CC4F57">
      <w:pPr>
        <w:pStyle w:val="Text"/>
      </w:pPr>
      <w:r>
        <w:rPr>
          <w:b/>
        </w:rPr>
        <w:t xml:space="preserve">Dr </w:t>
      </w:r>
      <w:r w:rsidR="00647CF4" w:rsidRPr="002F4309">
        <w:rPr>
          <w:b/>
        </w:rPr>
        <w:t>Antonio Eleuteri</w:t>
      </w:r>
      <w:r w:rsidR="002F4309" w:rsidRPr="002F4309">
        <w:t xml:space="preserve"> </w:t>
      </w:r>
      <w:r>
        <w:t xml:space="preserve">(Honorary Lecturer, </w:t>
      </w:r>
      <w:r w:rsidRPr="005C105E">
        <w:t>Medical Physics and Clinical Engineering</w:t>
      </w:r>
      <w:r>
        <w:t xml:space="preserve">) </w:t>
      </w:r>
      <w:r w:rsidR="002F4309">
        <w:t>built the RCE</w:t>
      </w:r>
      <w:r w:rsidR="00A1513D">
        <w:t>.</w:t>
      </w:r>
    </w:p>
    <w:p w14:paraId="2F3685E7" w14:textId="0BB6B57A" w:rsidR="00647CF4" w:rsidRDefault="005C105E" w:rsidP="00CC4F57">
      <w:pPr>
        <w:pStyle w:val="Text"/>
      </w:pPr>
      <w:r>
        <w:rPr>
          <w:b/>
        </w:rPr>
        <w:t xml:space="preserve">Prof </w:t>
      </w:r>
      <w:r w:rsidR="00647CF4" w:rsidRPr="000653AA">
        <w:rPr>
          <w:b/>
        </w:rPr>
        <w:t>Anthony Fisher</w:t>
      </w:r>
      <w:r w:rsidR="00084D63">
        <w:t xml:space="preserve"> </w:t>
      </w:r>
      <w:r>
        <w:t>(Consultant Clinical Scientist,</w:t>
      </w:r>
      <w:r w:rsidRPr="005C105E">
        <w:t xml:space="preserve"> Medical Physics and Clinical Engineering</w:t>
      </w:r>
      <w:r>
        <w:t xml:space="preserve">) </w:t>
      </w:r>
      <w:r w:rsidR="00084D63">
        <w:t>was an applicant on the grant and</w:t>
      </w:r>
      <w:r w:rsidR="000653AA">
        <w:t xml:space="preserve"> led the RCE</w:t>
      </w:r>
      <w:r w:rsidR="0092142D">
        <w:t xml:space="preserve"> team</w:t>
      </w:r>
      <w:r w:rsidR="00A1513D">
        <w:t>.</w:t>
      </w:r>
    </w:p>
    <w:p w14:paraId="4A358685" w14:textId="1DC93501" w:rsidR="00647CF4" w:rsidRDefault="00C960AC" w:rsidP="00CC4F57">
      <w:pPr>
        <w:pStyle w:val="Text"/>
      </w:pPr>
      <w:r>
        <w:rPr>
          <w:b/>
        </w:rPr>
        <w:t xml:space="preserve">Prof </w:t>
      </w:r>
      <w:r w:rsidR="00647CF4" w:rsidRPr="00084D63">
        <w:rPr>
          <w:b/>
        </w:rPr>
        <w:t>Marta García-Fiñana</w:t>
      </w:r>
      <w:r w:rsidR="00084D63">
        <w:t xml:space="preserve"> </w:t>
      </w:r>
      <w:r>
        <w:t>(Prof</w:t>
      </w:r>
      <w:r w:rsidR="00253E80">
        <w:t>essor</w:t>
      </w:r>
      <w:r>
        <w:t xml:space="preserve"> of Biostatistics) </w:t>
      </w:r>
      <w:r w:rsidR="00084D63">
        <w:t>was an applicant on the gra</w:t>
      </w:r>
      <w:r w:rsidR="00A1513D">
        <w:t xml:space="preserve">nt and led the </w:t>
      </w:r>
      <w:r w:rsidR="0092142D">
        <w:t xml:space="preserve">statistics </w:t>
      </w:r>
      <w:r w:rsidR="00A1513D">
        <w:t>team.</w:t>
      </w:r>
    </w:p>
    <w:p w14:paraId="75CF6A8D" w14:textId="73259842" w:rsidR="00647CF4" w:rsidRDefault="00C960AC" w:rsidP="00CC4F57">
      <w:pPr>
        <w:pStyle w:val="Text"/>
      </w:pPr>
      <w:r>
        <w:rPr>
          <w:b/>
        </w:rPr>
        <w:t xml:space="preserve">Prof </w:t>
      </w:r>
      <w:r w:rsidR="00647CF4" w:rsidRPr="00623FCE">
        <w:rPr>
          <w:b/>
        </w:rPr>
        <w:t>Mark Gabbay</w:t>
      </w:r>
      <w:r>
        <w:rPr>
          <w:b/>
        </w:rPr>
        <w:t xml:space="preserve"> </w:t>
      </w:r>
      <w:r w:rsidRPr="00C960AC">
        <w:t>(Professor of General Practice, Health Services Research)</w:t>
      </w:r>
      <w:r>
        <w:rPr>
          <w:b/>
        </w:rPr>
        <w:t xml:space="preserve"> </w:t>
      </w:r>
      <w:r w:rsidR="00084D63">
        <w:t>was an applicant on the grant and</w:t>
      </w:r>
      <w:r w:rsidR="0097070F">
        <w:t xml:space="preserve"> </w:t>
      </w:r>
      <w:r w:rsidR="00FE450D">
        <w:t>contributed to the qualitative work</w:t>
      </w:r>
      <w:r w:rsidR="00202DFB">
        <w:t xml:space="preserve"> </w:t>
      </w:r>
      <w:r w:rsidR="00FE450D">
        <w:t>package.</w:t>
      </w:r>
    </w:p>
    <w:p w14:paraId="41D1CE41" w14:textId="52747969" w:rsidR="00647CF4" w:rsidRDefault="00D275A4" w:rsidP="00CC4F57">
      <w:pPr>
        <w:pStyle w:val="Text"/>
      </w:pPr>
      <w:r>
        <w:rPr>
          <w:b/>
        </w:rPr>
        <w:t xml:space="preserve">Prof </w:t>
      </w:r>
      <w:r w:rsidR="00647CF4" w:rsidRPr="00084D63">
        <w:rPr>
          <w:b/>
        </w:rPr>
        <w:t>Marilyn James</w:t>
      </w:r>
      <w:r w:rsidR="00084D63">
        <w:t xml:space="preserve"> </w:t>
      </w:r>
      <w:r w:rsidR="00704C30">
        <w:t xml:space="preserve">(Professor of Health Economics) </w:t>
      </w:r>
      <w:r w:rsidR="00084D63">
        <w:t>was an applicant on the grant an</w:t>
      </w:r>
      <w:r w:rsidR="00A1513D">
        <w:t>d led the health economics team.</w:t>
      </w:r>
    </w:p>
    <w:p w14:paraId="4216D859" w14:textId="34D0C107" w:rsidR="00647CF4" w:rsidRDefault="00704C30" w:rsidP="00CC4F57">
      <w:pPr>
        <w:pStyle w:val="Text"/>
      </w:pPr>
      <w:r>
        <w:rPr>
          <w:b/>
        </w:rPr>
        <w:t xml:space="preserve">Mr </w:t>
      </w:r>
      <w:r w:rsidR="00647CF4" w:rsidRPr="00C07147">
        <w:rPr>
          <w:b/>
        </w:rPr>
        <w:t>James Lathe</w:t>
      </w:r>
      <w:r w:rsidR="00C07147">
        <w:t xml:space="preserve"> </w:t>
      </w:r>
      <w:r>
        <w:t>(</w:t>
      </w:r>
      <w:r w:rsidR="00C94C46">
        <w:t>Health Economist</w:t>
      </w:r>
      <w:r>
        <w:t xml:space="preserve">) </w:t>
      </w:r>
      <w:r w:rsidR="00C07147">
        <w:t xml:space="preserve">was part of the team that </w:t>
      </w:r>
      <w:r w:rsidR="00C07147" w:rsidRPr="0087398A">
        <w:t xml:space="preserve">conducted the </w:t>
      </w:r>
      <w:r w:rsidR="00192A47">
        <w:t>cost</w:t>
      </w:r>
      <w:r w:rsidR="007805C2">
        <w:t xml:space="preserve"> </w:t>
      </w:r>
      <w:r w:rsidR="00192A47">
        <w:t>effectiveness</w:t>
      </w:r>
      <w:r w:rsidR="00C07147" w:rsidRPr="0087398A">
        <w:t xml:space="preserve"> analysis</w:t>
      </w:r>
      <w:r w:rsidR="00A1513D">
        <w:t>.</w:t>
      </w:r>
    </w:p>
    <w:p w14:paraId="06E8922D" w14:textId="0F505F23" w:rsidR="00647CF4" w:rsidRDefault="00DF2D58" w:rsidP="00CC4F57">
      <w:pPr>
        <w:pStyle w:val="Text"/>
      </w:pPr>
      <w:r>
        <w:rPr>
          <w:b/>
        </w:rPr>
        <w:t xml:space="preserve">Mrs </w:t>
      </w:r>
      <w:r w:rsidR="00647CF4" w:rsidRPr="00084D63">
        <w:rPr>
          <w:b/>
        </w:rPr>
        <w:t>Tracy Moitt</w:t>
      </w:r>
      <w:r w:rsidR="00084D63">
        <w:t xml:space="preserve"> </w:t>
      </w:r>
      <w:r>
        <w:t xml:space="preserve">(Senior Trials Manager) </w:t>
      </w:r>
      <w:r w:rsidR="00084D63">
        <w:t xml:space="preserve">was an applicant on the grant and </w:t>
      </w:r>
      <w:r w:rsidR="00084D63" w:rsidRPr="00084D63">
        <w:t>led the trial management</w:t>
      </w:r>
      <w:r w:rsidR="00A1513D">
        <w:t>.</w:t>
      </w:r>
    </w:p>
    <w:p w14:paraId="05CE68BA" w14:textId="4F10744C" w:rsidR="00647CF4" w:rsidRDefault="00C94C46" w:rsidP="00CC4F57">
      <w:pPr>
        <w:pStyle w:val="Text"/>
      </w:pPr>
      <w:r>
        <w:rPr>
          <w:b/>
        </w:rPr>
        <w:lastRenderedPageBreak/>
        <w:t xml:space="preserve">Mr </w:t>
      </w:r>
      <w:r w:rsidR="00647CF4" w:rsidRPr="006210FC">
        <w:rPr>
          <w:b/>
        </w:rPr>
        <w:t>Mehrdad Mobayen Rahni</w:t>
      </w:r>
      <w:r>
        <w:rPr>
          <w:b/>
        </w:rPr>
        <w:t xml:space="preserve"> </w:t>
      </w:r>
      <w:r w:rsidRPr="00C94C46">
        <w:t>(Lead Database Analyst, Business Intelligence)</w:t>
      </w:r>
      <w:r w:rsidR="006210FC">
        <w:t xml:space="preserve"> was the data warehouse </w:t>
      </w:r>
      <w:r w:rsidR="004E36B7">
        <w:t xml:space="preserve">designer and </w:t>
      </w:r>
      <w:r w:rsidR="006210FC">
        <w:t>manager</w:t>
      </w:r>
      <w:r w:rsidR="00A1513D">
        <w:t>.</w:t>
      </w:r>
    </w:p>
    <w:p w14:paraId="345C78BB" w14:textId="27AB97DA" w:rsidR="00647CF4" w:rsidRDefault="00DF2D58" w:rsidP="00CC4F57">
      <w:pPr>
        <w:pStyle w:val="Text"/>
      </w:pPr>
      <w:r>
        <w:rPr>
          <w:b/>
        </w:rPr>
        <w:t xml:space="preserve">Mr </w:t>
      </w:r>
      <w:r w:rsidR="00647CF4" w:rsidRPr="00C07147">
        <w:rPr>
          <w:b/>
        </w:rPr>
        <w:t>John Roberts</w:t>
      </w:r>
      <w:r w:rsidR="00084D63" w:rsidRPr="00084D63">
        <w:t xml:space="preserve"> </w:t>
      </w:r>
      <w:r w:rsidR="00E173C0">
        <w:t xml:space="preserve">(Patient representative) </w:t>
      </w:r>
      <w:r w:rsidR="00084D63">
        <w:t>was an applicant on the grant and</w:t>
      </w:r>
      <w:r w:rsidR="00C07147">
        <w:t xml:space="preserve"> led the involvement of the PPI group</w:t>
      </w:r>
      <w:r w:rsidR="00A1513D">
        <w:t>.</w:t>
      </w:r>
    </w:p>
    <w:p w14:paraId="09CC2D7B" w14:textId="117D5D22" w:rsidR="003A6AEE" w:rsidRDefault="00E173C0" w:rsidP="00CC4F57">
      <w:pPr>
        <w:pStyle w:val="Text"/>
        <w:rPr>
          <w:b/>
        </w:rPr>
      </w:pPr>
      <w:r>
        <w:rPr>
          <w:b/>
        </w:rPr>
        <w:t xml:space="preserve">Dr </w:t>
      </w:r>
      <w:r w:rsidR="003A6AEE">
        <w:rPr>
          <w:b/>
        </w:rPr>
        <w:t>Christopher Sampson</w:t>
      </w:r>
      <w:r w:rsidR="003A6AEE" w:rsidRPr="003A6AEE">
        <w:t xml:space="preserve"> </w:t>
      </w:r>
      <w:r w:rsidR="001B2D93">
        <w:t xml:space="preserve">(Health Economist) </w:t>
      </w:r>
      <w:r w:rsidR="004E36B7">
        <w:t xml:space="preserve">was part of the team that </w:t>
      </w:r>
      <w:r w:rsidR="004E36B7" w:rsidRPr="0087398A">
        <w:t xml:space="preserve">conducted the </w:t>
      </w:r>
      <w:r w:rsidR="004E36B7">
        <w:t>cost</w:t>
      </w:r>
      <w:r w:rsidR="007805C2">
        <w:t xml:space="preserve"> </w:t>
      </w:r>
      <w:r w:rsidR="004E36B7">
        <w:t>effectiveness</w:t>
      </w:r>
      <w:r w:rsidR="004E36B7" w:rsidRPr="0087398A">
        <w:t xml:space="preserve"> analysis</w:t>
      </w:r>
      <w:r w:rsidR="003A6AEE">
        <w:t>.</w:t>
      </w:r>
    </w:p>
    <w:p w14:paraId="6FB61AE0" w14:textId="4F645AA4" w:rsidR="00647CF4" w:rsidRPr="00623FCE" w:rsidRDefault="00DF2D58" w:rsidP="00CC4F57">
      <w:pPr>
        <w:pStyle w:val="Text"/>
        <w:rPr>
          <w:b/>
        </w:rPr>
      </w:pPr>
      <w:r>
        <w:rPr>
          <w:b/>
        </w:rPr>
        <w:t xml:space="preserve">Dr </w:t>
      </w:r>
      <w:r w:rsidR="00647CF4" w:rsidRPr="00623FCE">
        <w:rPr>
          <w:b/>
        </w:rPr>
        <w:t>Daniel Seddon</w:t>
      </w:r>
      <w:r w:rsidR="0097070F">
        <w:rPr>
          <w:b/>
        </w:rPr>
        <w:t xml:space="preserve"> </w:t>
      </w:r>
      <w:r w:rsidRPr="00DF2D58">
        <w:t xml:space="preserve">(GP, </w:t>
      </w:r>
      <w:r w:rsidR="00B86DA1">
        <w:t>NHS England</w:t>
      </w:r>
      <w:r w:rsidRPr="00DF2D58">
        <w:t>)</w:t>
      </w:r>
      <w:r>
        <w:rPr>
          <w:b/>
        </w:rPr>
        <w:t xml:space="preserve"> </w:t>
      </w:r>
      <w:r w:rsidR="0097070F">
        <w:t>was an applicant on the grant</w:t>
      </w:r>
      <w:r w:rsidR="004E36B7">
        <w:t>, represented the end-user</w:t>
      </w:r>
      <w:r w:rsidR="0097070F">
        <w:t xml:space="preserve"> and </w:t>
      </w:r>
      <w:r w:rsidR="00FE450D">
        <w:t>contributed to several work</w:t>
      </w:r>
      <w:r w:rsidR="00202DFB">
        <w:t xml:space="preserve"> </w:t>
      </w:r>
      <w:r w:rsidR="00FE450D">
        <w:t>packages</w:t>
      </w:r>
    </w:p>
    <w:p w14:paraId="0210F2C2" w14:textId="32CBFEA0" w:rsidR="00647CF4" w:rsidRDefault="004E36B7" w:rsidP="00CC4F57">
      <w:pPr>
        <w:pStyle w:val="Text"/>
      </w:pPr>
      <w:r>
        <w:rPr>
          <w:b/>
        </w:rPr>
        <w:t xml:space="preserve">Dr </w:t>
      </w:r>
      <w:r w:rsidR="00647CF4" w:rsidRPr="00623FCE">
        <w:rPr>
          <w:b/>
        </w:rPr>
        <w:t>Irene Stratton</w:t>
      </w:r>
      <w:r w:rsidR="00084D63" w:rsidRPr="00084D63">
        <w:t xml:space="preserve"> </w:t>
      </w:r>
      <w:r w:rsidR="001B2D93">
        <w:t>(Senior Statistician</w:t>
      </w:r>
      <w:r w:rsidR="00384B3B">
        <w:t>, Medical Statistics</w:t>
      </w:r>
      <w:r w:rsidR="001B2D93">
        <w:t xml:space="preserve">) </w:t>
      </w:r>
      <w:r w:rsidR="00084D63">
        <w:t>was an applicant on the grant</w:t>
      </w:r>
      <w:r w:rsidR="00FE450D">
        <w:t xml:space="preserve"> and provided senior advice and input to </w:t>
      </w:r>
      <w:r w:rsidR="009C6B61">
        <w:t>the statistical team</w:t>
      </w:r>
      <w:r w:rsidR="00FE450D">
        <w:t xml:space="preserve"> and all aspects of the </w:t>
      </w:r>
      <w:r w:rsidR="000C42A7">
        <w:t>programme</w:t>
      </w:r>
      <w:r w:rsidR="009C6B61">
        <w:t>.</w:t>
      </w:r>
    </w:p>
    <w:p w14:paraId="4AA072DA" w14:textId="657C4CA6" w:rsidR="00051F12" w:rsidRDefault="00D275A4" w:rsidP="00CC4F57">
      <w:pPr>
        <w:pStyle w:val="Text"/>
        <w:rPr>
          <w:b/>
        </w:rPr>
      </w:pPr>
      <w:r>
        <w:rPr>
          <w:b/>
        </w:rPr>
        <w:t xml:space="preserve">Dr </w:t>
      </w:r>
      <w:r w:rsidR="00051F12">
        <w:rPr>
          <w:b/>
        </w:rPr>
        <w:t xml:space="preserve">Clare Thetford </w:t>
      </w:r>
      <w:r w:rsidR="00D614C3" w:rsidRPr="00D614C3">
        <w:t>(Research Fellow</w:t>
      </w:r>
      <w:r w:rsidR="00381547">
        <w:t xml:space="preserve">) </w:t>
      </w:r>
      <w:r w:rsidR="00051F12" w:rsidRPr="00E81AD7">
        <w:t>was part of the qualitative team.</w:t>
      </w:r>
    </w:p>
    <w:p w14:paraId="2DE498F7" w14:textId="553DC291" w:rsidR="00647CF4" w:rsidRDefault="00D275A4" w:rsidP="00CC4F57">
      <w:pPr>
        <w:pStyle w:val="Text"/>
      </w:pPr>
      <w:r>
        <w:rPr>
          <w:b/>
        </w:rPr>
        <w:t xml:space="preserve">Dr </w:t>
      </w:r>
      <w:r w:rsidR="00793AE0" w:rsidRPr="00084D63">
        <w:rPr>
          <w:b/>
        </w:rPr>
        <w:t>Pilar Vazquez</w:t>
      </w:r>
      <w:r w:rsidR="00647CF4" w:rsidRPr="00084D63">
        <w:rPr>
          <w:b/>
        </w:rPr>
        <w:t>-Arango</w:t>
      </w:r>
      <w:r w:rsidR="00084D63" w:rsidRPr="00084D63">
        <w:t xml:space="preserve"> </w:t>
      </w:r>
      <w:r>
        <w:t>(Research Coordinator</w:t>
      </w:r>
      <w:r w:rsidR="00C66320">
        <w:t>, Ophthalmology</w:t>
      </w:r>
      <w:r>
        <w:t xml:space="preserve">) </w:t>
      </w:r>
      <w:r w:rsidR="00084D63">
        <w:t>was responsible f</w:t>
      </w:r>
      <w:r w:rsidR="00202DFB">
        <w:t>or project management (2018-2020</w:t>
      </w:r>
      <w:r w:rsidR="00084D63">
        <w:t>)</w:t>
      </w:r>
      <w:r w:rsidR="00E81AD7">
        <w:t xml:space="preserve"> and with Simon Harding produced the final report</w:t>
      </w:r>
      <w:r w:rsidR="00A1513D">
        <w:t>.</w:t>
      </w:r>
    </w:p>
    <w:p w14:paraId="47AA19F8" w14:textId="6056A2E0" w:rsidR="00647CF4" w:rsidRDefault="001B2D93" w:rsidP="00CC4F57">
      <w:pPr>
        <w:pStyle w:val="Text"/>
      </w:pPr>
      <w:r>
        <w:rPr>
          <w:b/>
        </w:rPr>
        <w:t xml:space="preserve">Prof </w:t>
      </w:r>
      <w:r w:rsidR="00647CF4" w:rsidRPr="00084D63">
        <w:rPr>
          <w:b/>
        </w:rPr>
        <w:t>Jiten Vora</w:t>
      </w:r>
      <w:r w:rsidR="00084D63" w:rsidRPr="00084D63">
        <w:t xml:space="preserve"> </w:t>
      </w:r>
      <w:r>
        <w:t xml:space="preserve">(Professor/Consultant Endocrinologist) </w:t>
      </w:r>
      <w:r w:rsidR="00084D63">
        <w:t>was an applicant on the grant and led the observational cohort study</w:t>
      </w:r>
      <w:r w:rsidR="00A1513D">
        <w:t>.</w:t>
      </w:r>
    </w:p>
    <w:p w14:paraId="4F27AC29" w14:textId="24A10875" w:rsidR="00647CF4" w:rsidRDefault="00D275A4" w:rsidP="00CC4F57">
      <w:pPr>
        <w:pStyle w:val="Text"/>
      </w:pPr>
      <w:r>
        <w:rPr>
          <w:b/>
        </w:rPr>
        <w:t xml:space="preserve">Dr </w:t>
      </w:r>
      <w:r w:rsidR="00647CF4" w:rsidRPr="00084D63">
        <w:rPr>
          <w:b/>
        </w:rPr>
        <w:t>Amu Wang</w:t>
      </w:r>
      <w:r w:rsidR="00084D63">
        <w:t xml:space="preserve"> </w:t>
      </w:r>
      <w:r>
        <w:t xml:space="preserve">(Honorary Research Associate) </w:t>
      </w:r>
      <w:r w:rsidR="00084D63">
        <w:t>was responsible for project management (2013-2018)</w:t>
      </w:r>
      <w:r w:rsidR="00A1513D">
        <w:t>.</w:t>
      </w:r>
    </w:p>
    <w:p w14:paraId="1A90DC93" w14:textId="77777777" w:rsidR="007A755F" w:rsidRDefault="00D275A4" w:rsidP="00F60B88">
      <w:pPr>
        <w:pStyle w:val="Text"/>
        <w:rPr>
          <w:rStyle w:val="Emphasis"/>
          <w:rFonts w:ascii="Arial" w:hAnsi="Arial" w:cs="Arial"/>
          <w:sz w:val="21"/>
          <w:szCs w:val="21"/>
        </w:rPr>
      </w:pPr>
      <w:r>
        <w:rPr>
          <w:b/>
        </w:rPr>
        <w:t xml:space="preserve">Prof </w:t>
      </w:r>
      <w:r w:rsidR="00647CF4" w:rsidRPr="00623FCE">
        <w:rPr>
          <w:b/>
        </w:rPr>
        <w:t>Paula Williamson</w:t>
      </w:r>
      <w:r w:rsidR="00084D63" w:rsidRPr="00084D63">
        <w:t xml:space="preserve"> </w:t>
      </w:r>
      <w:r w:rsidR="00D614C3">
        <w:t>(Professor of Medical Statistics</w:t>
      </w:r>
      <w:r>
        <w:t xml:space="preserve">) </w:t>
      </w:r>
      <w:r w:rsidR="00084D63">
        <w:t>was an applicant on the grant and</w:t>
      </w:r>
      <w:r w:rsidR="004906E9">
        <w:t xml:space="preserve"> </w:t>
      </w:r>
      <w:r w:rsidR="00AC382B">
        <w:t>Director of</w:t>
      </w:r>
      <w:r w:rsidR="004906E9">
        <w:t xml:space="preserve"> the </w:t>
      </w:r>
      <w:r w:rsidR="00AC382B">
        <w:t xml:space="preserve">Liverpool </w:t>
      </w:r>
      <w:r w:rsidR="004906E9">
        <w:t>CTRC.</w:t>
      </w:r>
      <w:bookmarkStart w:id="181" w:name="_Toc429911706"/>
    </w:p>
    <w:p w14:paraId="5F620DE1" w14:textId="234FB48A" w:rsidR="00552688" w:rsidRDefault="00552688" w:rsidP="00AD5902">
      <w:pPr>
        <w:pStyle w:val="Heading20"/>
      </w:pPr>
      <w:bookmarkStart w:id="182" w:name="_Toc104910300"/>
      <w:r>
        <w:t>Publications</w:t>
      </w:r>
    </w:p>
    <w:p w14:paraId="5F45A025" w14:textId="0C7EE4FA" w:rsidR="00552688" w:rsidRDefault="00552688" w:rsidP="00AD5902">
      <w:pPr>
        <w:pStyle w:val="Heading20"/>
        <w:rPr>
          <w:b w:val="0"/>
          <w:bCs/>
          <w:color w:val="000000" w:themeColor="text1"/>
        </w:rPr>
      </w:pPr>
      <w:r w:rsidRPr="00552688">
        <w:rPr>
          <w:b w:val="0"/>
          <w:bCs/>
          <w:color w:val="000000" w:themeColor="text1"/>
        </w:rPr>
        <w:t xml:space="preserve">Cheyne CP, Burgess PI, Broadbent DM, García-Fiñana M, Stratton IM, Criddle T, </w:t>
      </w:r>
      <w:r w:rsidRPr="00552688">
        <w:rPr>
          <w:b w:val="0"/>
          <w:bCs/>
          <w:i/>
          <w:iCs/>
          <w:color w:val="000000" w:themeColor="text1"/>
        </w:rPr>
        <w:t>et al</w:t>
      </w:r>
      <w:r w:rsidRPr="00552688">
        <w:rPr>
          <w:b w:val="0"/>
          <w:bCs/>
          <w:color w:val="000000" w:themeColor="text1"/>
        </w:rPr>
        <w:t xml:space="preserve">. Incidence of sight-threatening diabetic retinopathy in an established urban screening programme: an 11-year cohort study. </w:t>
      </w:r>
      <w:r w:rsidRPr="00552688">
        <w:rPr>
          <w:b w:val="0"/>
          <w:bCs/>
          <w:i/>
          <w:iCs/>
          <w:color w:val="000000" w:themeColor="text1"/>
        </w:rPr>
        <w:t>Diabet Med</w:t>
      </w:r>
      <w:r w:rsidRPr="00552688">
        <w:rPr>
          <w:b w:val="0"/>
          <w:bCs/>
          <w:color w:val="000000" w:themeColor="text1"/>
        </w:rPr>
        <w:t xml:space="preserve"> 2021;</w:t>
      </w:r>
      <w:r w:rsidRPr="00552688">
        <w:rPr>
          <w:color w:val="000000" w:themeColor="text1"/>
        </w:rPr>
        <w:t>38</w:t>
      </w:r>
      <w:r w:rsidRPr="00552688">
        <w:rPr>
          <w:b w:val="0"/>
          <w:bCs/>
          <w:color w:val="000000" w:themeColor="text1"/>
        </w:rPr>
        <w:t>:e14583.</w:t>
      </w:r>
    </w:p>
    <w:p w14:paraId="7B2301F7" w14:textId="23F42807" w:rsidR="003F674E" w:rsidRDefault="003F674E" w:rsidP="00AD5902">
      <w:pPr>
        <w:pStyle w:val="Heading20"/>
        <w:rPr>
          <w:b w:val="0"/>
          <w:bCs/>
          <w:color w:val="000000" w:themeColor="text1"/>
        </w:rPr>
      </w:pPr>
      <w:r w:rsidRPr="003F674E">
        <w:rPr>
          <w:b w:val="0"/>
          <w:bCs/>
          <w:color w:val="000000" w:themeColor="text1"/>
        </w:rPr>
        <w:t xml:space="preserve">Eleuteri A, Fisher AC, Broadbent DM, García-Fiñana M, Cheyne CP, Wang A, </w:t>
      </w:r>
      <w:r w:rsidRPr="003F674E">
        <w:rPr>
          <w:b w:val="0"/>
          <w:bCs/>
          <w:i/>
          <w:iCs/>
          <w:color w:val="000000" w:themeColor="text1"/>
        </w:rPr>
        <w:t>et al</w:t>
      </w:r>
      <w:r w:rsidRPr="003F674E">
        <w:rPr>
          <w:b w:val="0"/>
          <w:bCs/>
          <w:color w:val="000000" w:themeColor="text1"/>
        </w:rPr>
        <w:t xml:space="preserve">. Individualised variable-interval risk-based screening for sight-threatening diabetic retinopathy: the Liverpool Risk Calculation Engine. </w:t>
      </w:r>
      <w:r w:rsidRPr="003F674E">
        <w:rPr>
          <w:b w:val="0"/>
          <w:bCs/>
          <w:i/>
          <w:iCs/>
          <w:color w:val="000000" w:themeColor="text1"/>
        </w:rPr>
        <w:t>Diabetologia</w:t>
      </w:r>
      <w:r w:rsidRPr="003F674E">
        <w:rPr>
          <w:b w:val="0"/>
          <w:bCs/>
          <w:color w:val="000000" w:themeColor="text1"/>
        </w:rPr>
        <w:t xml:space="preserve"> 2017;</w:t>
      </w:r>
      <w:r w:rsidRPr="003F674E">
        <w:rPr>
          <w:color w:val="000000" w:themeColor="text1"/>
        </w:rPr>
        <w:t>60</w:t>
      </w:r>
      <w:r w:rsidRPr="003F674E">
        <w:rPr>
          <w:b w:val="0"/>
          <w:bCs/>
          <w:color w:val="000000" w:themeColor="text1"/>
        </w:rPr>
        <w:t>:2174</w:t>
      </w:r>
      <w:r>
        <w:rPr>
          <w:b w:val="0"/>
          <w:bCs/>
          <w:color w:val="000000" w:themeColor="text1"/>
        </w:rPr>
        <w:t>–</w:t>
      </w:r>
      <w:r w:rsidRPr="003F674E">
        <w:rPr>
          <w:b w:val="0"/>
          <w:bCs/>
          <w:color w:val="000000" w:themeColor="text1"/>
        </w:rPr>
        <w:t>82.</w:t>
      </w:r>
    </w:p>
    <w:p w14:paraId="68B065FD" w14:textId="3A00CA08" w:rsidR="003F674E" w:rsidRDefault="00CE519C" w:rsidP="00AD5902">
      <w:pPr>
        <w:pStyle w:val="Heading20"/>
        <w:rPr>
          <w:b w:val="0"/>
          <w:bCs/>
          <w:color w:val="000000" w:themeColor="text1"/>
        </w:rPr>
      </w:pPr>
      <w:r w:rsidRPr="00CE519C">
        <w:rPr>
          <w:b w:val="0"/>
          <w:bCs/>
          <w:color w:val="000000" w:themeColor="text1"/>
        </w:rPr>
        <w:t>Byrne P, Thetford C, Gabbay M, Clarke P, Doncaster E, Harding SP</w:t>
      </w:r>
      <w:r>
        <w:rPr>
          <w:b w:val="0"/>
          <w:bCs/>
          <w:color w:val="000000" w:themeColor="text1"/>
        </w:rPr>
        <w:t>,</w:t>
      </w:r>
      <w:r w:rsidRPr="00CE519C">
        <w:rPr>
          <w:b w:val="0"/>
          <w:bCs/>
          <w:color w:val="000000" w:themeColor="text1"/>
        </w:rPr>
        <w:t xml:space="preserve"> ISDR Study Group. Personalising screening of sight-threatening diabetic retinopathy </w:t>
      </w:r>
      <w:r>
        <w:rPr>
          <w:b w:val="0"/>
          <w:bCs/>
          <w:color w:val="000000" w:themeColor="text1"/>
        </w:rPr>
        <w:t>–</w:t>
      </w:r>
      <w:r w:rsidRPr="00CE519C">
        <w:rPr>
          <w:b w:val="0"/>
          <w:bCs/>
          <w:color w:val="000000" w:themeColor="text1"/>
        </w:rPr>
        <w:t xml:space="preserve"> qualitative evidence to inform effective implementation. </w:t>
      </w:r>
      <w:r w:rsidRPr="00CE519C">
        <w:rPr>
          <w:b w:val="0"/>
          <w:bCs/>
          <w:i/>
          <w:iCs/>
          <w:color w:val="000000" w:themeColor="text1"/>
        </w:rPr>
        <w:t>BMC Public Health</w:t>
      </w:r>
      <w:r w:rsidRPr="00CE519C">
        <w:rPr>
          <w:b w:val="0"/>
          <w:bCs/>
          <w:color w:val="000000" w:themeColor="text1"/>
        </w:rPr>
        <w:t xml:space="preserve"> 2020;</w:t>
      </w:r>
      <w:r w:rsidRPr="00CE519C">
        <w:rPr>
          <w:color w:val="000000" w:themeColor="text1"/>
        </w:rPr>
        <w:t>20</w:t>
      </w:r>
      <w:r w:rsidRPr="00CE519C">
        <w:rPr>
          <w:b w:val="0"/>
          <w:bCs/>
          <w:color w:val="000000" w:themeColor="text1"/>
        </w:rPr>
        <w:t>:881.</w:t>
      </w:r>
    </w:p>
    <w:p w14:paraId="4B535A4A" w14:textId="420975B3" w:rsidR="00CE519C" w:rsidRPr="00552688" w:rsidRDefault="00CE519C" w:rsidP="00AD5902">
      <w:pPr>
        <w:pStyle w:val="Heading20"/>
        <w:rPr>
          <w:b w:val="0"/>
          <w:bCs/>
          <w:color w:val="000000" w:themeColor="text1"/>
        </w:rPr>
      </w:pPr>
      <w:r w:rsidRPr="00CE519C">
        <w:rPr>
          <w:b w:val="0"/>
          <w:bCs/>
          <w:color w:val="000000" w:themeColor="text1"/>
        </w:rPr>
        <w:t xml:space="preserve">Broadbent DM, Wang A, Cheyne CP, James M, Lathe J, Stratton IM, </w:t>
      </w:r>
      <w:r w:rsidRPr="00CE519C">
        <w:rPr>
          <w:b w:val="0"/>
          <w:bCs/>
          <w:i/>
          <w:iCs/>
          <w:color w:val="000000" w:themeColor="text1"/>
        </w:rPr>
        <w:t>et al</w:t>
      </w:r>
      <w:r w:rsidRPr="00CE519C">
        <w:rPr>
          <w:b w:val="0"/>
          <w:bCs/>
          <w:color w:val="000000" w:themeColor="text1"/>
        </w:rPr>
        <w:t xml:space="preserve">. Safety and cost-effectiveness of individualised screening for diabetic retinopathy: the ISDR open-label, equivalence RCT. </w:t>
      </w:r>
      <w:r w:rsidRPr="00CE519C">
        <w:rPr>
          <w:b w:val="0"/>
          <w:bCs/>
          <w:i/>
          <w:iCs/>
          <w:color w:val="000000" w:themeColor="text1"/>
        </w:rPr>
        <w:t>Diabetologia</w:t>
      </w:r>
      <w:r w:rsidRPr="00CE519C">
        <w:rPr>
          <w:b w:val="0"/>
          <w:bCs/>
          <w:color w:val="000000" w:themeColor="text1"/>
        </w:rPr>
        <w:t xml:space="preserve"> 2021;</w:t>
      </w:r>
      <w:r w:rsidRPr="00CE519C">
        <w:rPr>
          <w:color w:val="000000" w:themeColor="text1"/>
        </w:rPr>
        <w:t>64</w:t>
      </w:r>
      <w:r w:rsidRPr="00CE519C">
        <w:rPr>
          <w:b w:val="0"/>
          <w:bCs/>
          <w:color w:val="000000" w:themeColor="text1"/>
        </w:rPr>
        <w:t>:56</w:t>
      </w:r>
      <w:r>
        <w:rPr>
          <w:b w:val="0"/>
          <w:bCs/>
          <w:color w:val="000000" w:themeColor="text1"/>
        </w:rPr>
        <w:t>–</w:t>
      </w:r>
      <w:r w:rsidRPr="00CE519C">
        <w:rPr>
          <w:b w:val="0"/>
          <w:bCs/>
          <w:color w:val="000000" w:themeColor="text1"/>
        </w:rPr>
        <w:t>69.</w:t>
      </w:r>
    </w:p>
    <w:p w14:paraId="44CC3A77" w14:textId="77777777" w:rsidR="00186DF3" w:rsidRPr="005817D8" w:rsidRDefault="00186DF3" w:rsidP="00186DF3">
      <w:pPr>
        <w:pStyle w:val="ChapterHeading"/>
      </w:pPr>
      <w:bookmarkStart w:id="183" w:name="_Toc104910301"/>
      <w:r w:rsidRPr="005817D8">
        <w:t>P</w:t>
      </w:r>
      <w:r>
        <w:t>eer reviewed full p</w:t>
      </w:r>
      <w:r w:rsidRPr="005817D8">
        <w:t>ublications</w:t>
      </w:r>
      <w:bookmarkEnd w:id="183"/>
      <w:r w:rsidRPr="005817D8">
        <w:t xml:space="preserve"> </w:t>
      </w:r>
    </w:p>
    <w:tbl>
      <w:tblPr>
        <w:tblW w:w="14319" w:type="dxa"/>
        <w:tblLayout w:type="fixed"/>
        <w:tblCellMar>
          <w:left w:w="0" w:type="dxa"/>
          <w:right w:w="0" w:type="dxa"/>
        </w:tblCellMar>
        <w:tblLook w:val="0420" w:firstRow="1" w:lastRow="0" w:firstColumn="0" w:lastColumn="0" w:noHBand="0" w:noVBand="1"/>
      </w:tblPr>
      <w:tblGrid>
        <w:gridCol w:w="1987"/>
        <w:gridCol w:w="5245"/>
        <w:gridCol w:w="709"/>
        <w:gridCol w:w="2976"/>
        <w:gridCol w:w="709"/>
        <w:gridCol w:w="2693"/>
      </w:tblGrid>
      <w:tr w:rsidR="00186DF3" w:rsidRPr="00C97496" w14:paraId="45EEC68E" w14:textId="77777777" w:rsidTr="00D96D10">
        <w:trPr>
          <w:trHeight w:val="113"/>
        </w:trPr>
        <w:tc>
          <w:tcPr>
            <w:tcW w:w="1987" w:type="dxa"/>
            <w:shd w:val="clear" w:color="auto" w:fill="87C773"/>
            <w:tcMar>
              <w:top w:w="72" w:type="dxa"/>
              <w:left w:w="144" w:type="dxa"/>
              <w:bottom w:w="72" w:type="dxa"/>
              <w:right w:w="144" w:type="dxa"/>
            </w:tcMar>
          </w:tcPr>
          <w:p w14:paraId="69EBC2CA" w14:textId="77777777" w:rsidR="00186DF3" w:rsidRPr="000D5F68" w:rsidRDefault="00186DF3" w:rsidP="00D96D10">
            <w:pPr>
              <w:pStyle w:val="Figtext"/>
              <w:spacing w:after="80" w:line="276" w:lineRule="auto"/>
              <w:rPr>
                <w:rFonts w:ascii="Arial" w:hAnsi="Arial" w:cs="Arial"/>
                <w:color w:val="FFFFFF" w:themeColor="background1"/>
                <w:sz w:val="36"/>
                <w:szCs w:val="36"/>
              </w:rPr>
            </w:pPr>
            <w:r w:rsidRPr="000D5F68">
              <w:rPr>
                <w:color w:val="FFFFFF" w:themeColor="background1"/>
              </w:rPr>
              <w:t>Author</w:t>
            </w:r>
          </w:p>
        </w:tc>
        <w:tc>
          <w:tcPr>
            <w:tcW w:w="5245" w:type="dxa"/>
            <w:shd w:val="clear" w:color="auto" w:fill="87C773"/>
            <w:tcMar>
              <w:top w:w="72" w:type="dxa"/>
              <w:left w:w="144" w:type="dxa"/>
              <w:bottom w:w="72" w:type="dxa"/>
              <w:right w:w="144" w:type="dxa"/>
            </w:tcMar>
          </w:tcPr>
          <w:p w14:paraId="149CBE3D" w14:textId="77777777" w:rsidR="00186DF3" w:rsidRPr="000D5F68" w:rsidRDefault="00186DF3" w:rsidP="00D96D10">
            <w:pPr>
              <w:pStyle w:val="Figtext"/>
              <w:spacing w:after="80" w:line="276" w:lineRule="auto"/>
              <w:rPr>
                <w:rFonts w:ascii="Arial" w:hAnsi="Arial" w:cs="Arial"/>
                <w:color w:val="FFFFFF" w:themeColor="background1"/>
                <w:sz w:val="36"/>
                <w:szCs w:val="36"/>
              </w:rPr>
            </w:pPr>
            <w:r w:rsidRPr="000D5F68">
              <w:rPr>
                <w:color w:val="FFFFFF" w:themeColor="background1"/>
              </w:rPr>
              <w:t>Title</w:t>
            </w:r>
          </w:p>
        </w:tc>
        <w:tc>
          <w:tcPr>
            <w:tcW w:w="709" w:type="dxa"/>
            <w:shd w:val="clear" w:color="auto" w:fill="87C773"/>
            <w:tcMar>
              <w:top w:w="72" w:type="dxa"/>
              <w:left w:w="144" w:type="dxa"/>
              <w:bottom w:w="72" w:type="dxa"/>
              <w:right w:w="144" w:type="dxa"/>
            </w:tcMar>
          </w:tcPr>
          <w:p w14:paraId="5C3AF17E" w14:textId="77777777" w:rsidR="00186DF3" w:rsidRPr="000D5F68" w:rsidRDefault="00186DF3" w:rsidP="00D96D10">
            <w:pPr>
              <w:pStyle w:val="Figtext"/>
              <w:spacing w:after="80" w:line="276" w:lineRule="auto"/>
              <w:rPr>
                <w:rFonts w:ascii="Arial" w:hAnsi="Arial" w:cs="Arial"/>
                <w:color w:val="FFFFFF" w:themeColor="background1"/>
                <w:sz w:val="36"/>
                <w:szCs w:val="36"/>
              </w:rPr>
            </w:pPr>
            <w:r w:rsidRPr="000D5F68">
              <w:rPr>
                <w:color w:val="FFFFFF" w:themeColor="background1"/>
              </w:rPr>
              <w:t>Year</w:t>
            </w:r>
          </w:p>
        </w:tc>
        <w:tc>
          <w:tcPr>
            <w:tcW w:w="2976" w:type="dxa"/>
            <w:shd w:val="clear" w:color="auto" w:fill="87C773"/>
            <w:tcMar>
              <w:top w:w="72" w:type="dxa"/>
              <w:left w:w="144" w:type="dxa"/>
              <w:bottom w:w="72" w:type="dxa"/>
              <w:right w:w="144" w:type="dxa"/>
            </w:tcMar>
          </w:tcPr>
          <w:p w14:paraId="5C4F459D" w14:textId="77777777" w:rsidR="00186DF3" w:rsidRPr="000D5F68" w:rsidRDefault="00186DF3" w:rsidP="00D96D10">
            <w:pPr>
              <w:pStyle w:val="Figtext"/>
              <w:spacing w:after="80" w:line="276" w:lineRule="auto"/>
              <w:rPr>
                <w:rFonts w:ascii="Arial" w:hAnsi="Arial" w:cs="Arial"/>
                <w:color w:val="FFFFFF" w:themeColor="background1"/>
                <w:sz w:val="36"/>
                <w:szCs w:val="36"/>
              </w:rPr>
            </w:pPr>
            <w:r w:rsidRPr="000D5F68">
              <w:rPr>
                <w:color w:val="FFFFFF" w:themeColor="background1"/>
              </w:rPr>
              <w:t>Output type</w:t>
            </w:r>
          </w:p>
        </w:tc>
        <w:tc>
          <w:tcPr>
            <w:tcW w:w="709" w:type="dxa"/>
            <w:shd w:val="clear" w:color="auto" w:fill="87C773"/>
          </w:tcPr>
          <w:p w14:paraId="682E85E1" w14:textId="77777777" w:rsidR="00186DF3" w:rsidRDefault="00186DF3" w:rsidP="00D96D10">
            <w:pPr>
              <w:pStyle w:val="Figtext"/>
              <w:spacing w:after="80" w:line="276" w:lineRule="auto"/>
              <w:rPr>
                <w:color w:val="FFFFFF" w:themeColor="background1"/>
              </w:rPr>
            </w:pPr>
            <w:r>
              <w:rPr>
                <w:color w:val="FFFFFF" w:themeColor="background1"/>
              </w:rPr>
              <w:t>Work package</w:t>
            </w:r>
          </w:p>
        </w:tc>
        <w:tc>
          <w:tcPr>
            <w:tcW w:w="2693" w:type="dxa"/>
            <w:shd w:val="clear" w:color="auto" w:fill="87C773"/>
          </w:tcPr>
          <w:p w14:paraId="5BD2ED84" w14:textId="77777777" w:rsidR="00186DF3" w:rsidRDefault="00186DF3" w:rsidP="00D96D10">
            <w:pPr>
              <w:pStyle w:val="Figtext"/>
              <w:spacing w:after="80" w:line="276" w:lineRule="auto"/>
              <w:rPr>
                <w:color w:val="FFFFFF" w:themeColor="background1"/>
              </w:rPr>
            </w:pPr>
            <w:r>
              <w:rPr>
                <w:color w:val="FFFFFF" w:themeColor="background1"/>
              </w:rPr>
              <w:t>URL link</w:t>
            </w:r>
          </w:p>
        </w:tc>
      </w:tr>
      <w:tr w:rsidR="00186DF3" w:rsidRPr="00C97496" w14:paraId="43D530ED" w14:textId="77777777" w:rsidTr="00D96D10">
        <w:trPr>
          <w:trHeight w:val="493"/>
        </w:trPr>
        <w:tc>
          <w:tcPr>
            <w:tcW w:w="1987" w:type="dxa"/>
            <w:shd w:val="clear" w:color="auto" w:fill="auto"/>
            <w:tcMar>
              <w:top w:w="72" w:type="dxa"/>
              <w:left w:w="144" w:type="dxa"/>
              <w:bottom w:w="72" w:type="dxa"/>
              <w:right w:w="144" w:type="dxa"/>
            </w:tcMar>
          </w:tcPr>
          <w:p w14:paraId="74441B1C" w14:textId="77777777" w:rsidR="00186DF3" w:rsidRPr="00AC5722" w:rsidRDefault="00186DF3" w:rsidP="00D96D10">
            <w:pPr>
              <w:pStyle w:val="Figtext"/>
              <w:spacing w:after="80" w:line="276" w:lineRule="auto"/>
              <w:rPr>
                <w:rFonts w:ascii="Arial" w:hAnsi="Arial" w:cs="Arial"/>
                <w:sz w:val="36"/>
                <w:szCs w:val="36"/>
              </w:rPr>
            </w:pPr>
            <w:r w:rsidRPr="00AC5722">
              <w:lastRenderedPageBreak/>
              <w:t xml:space="preserve">Sampson CJ </w:t>
            </w:r>
            <w:r w:rsidRPr="00AC5722">
              <w:rPr>
                <w:i/>
                <w:iCs/>
              </w:rPr>
              <w:t>et al</w:t>
            </w:r>
          </w:p>
        </w:tc>
        <w:tc>
          <w:tcPr>
            <w:tcW w:w="5245" w:type="dxa"/>
            <w:shd w:val="clear" w:color="auto" w:fill="auto"/>
            <w:tcMar>
              <w:top w:w="72" w:type="dxa"/>
              <w:left w:w="144" w:type="dxa"/>
              <w:bottom w:w="72" w:type="dxa"/>
              <w:right w:w="144" w:type="dxa"/>
            </w:tcMar>
          </w:tcPr>
          <w:p w14:paraId="73D10618" w14:textId="77777777" w:rsidR="00186DF3" w:rsidRPr="00AC5722" w:rsidRDefault="00186DF3" w:rsidP="00D96D10">
            <w:pPr>
              <w:pStyle w:val="Figtext"/>
              <w:spacing w:after="80" w:line="276" w:lineRule="auto"/>
              <w:rPr>
                <w:rFonts w:ascii="Arial" w:hAnsi="Arial" w:cs="Arial"/>
                <w:sz w:val="36"/>
                <w:szCs w:val="36"/>
              </w:rPr>
            </w:pPr>
            <w:r w:rsidRPr="00AC5722">
              <w:t>Health state utility values for diabetic retinopathy: protocol for a systematic review and meta-analysis</w:t>
            </w:r>
          </w:p>
        </w:tc>
        <w:tc>
          <w:tcPr>
            <w:tcW w:w="709" w:type="dxa"/>
            <w:shd w:val="clear" w:color="auto" w:fill="auto"/>
            <w:tcMar>
              <w:top w:w="72" w:type="dxa"/>
              <w:left w:w="144" w:type="dxa"/>
              <w:bottom w:w="72" w:type="dxa"/>
              <w:right w:w="144" w:type="dxa"/>
            </w:tcMar>
          </w:tcPr>
          <w:p w14:paraId="34E3A98D" w14:textId="77777777" w:rsidR="00186DF3" w:rsidRPr="00AC5722" w:rsidRDefault="00186DF3" w:rsidP="00D96D10">
            <w:pPr>
              <w:pStyle w:val="Figtext"/>
              <w:spacing w:after="80" w:line="276" w:lineRule="auto"/>
              <w:rPr>
                <w:rFonts w:ascii="Arial" w:hAnsi="Arial" w:cs="Arial"/>
                <w:sz w:val="36"/>
                <w:szCs w:val="36"/>
              </w:rPr>
            </w:pPr>
            <w:r w:rsidRPr="00AC5722">
              <w:t>2015</w:t>
            </w:r>
          </w:p>
        </w:tc>
        <w:tc>
          <w:tcPr>
            <w:tcW w:w="2976" w:type="dxa"/>
            <w:shd w:val="clear" w:color="auto" w:fill="auto"/>
            <w:tcMar>
              <w:top w:w="72" w:type="dxa"/>
              <w:left w:w="144" w:type="dxa"/>
              <w:bottom w:w="72" w:type="dxa"/>
              <w:right w:w="144" w:type="dxa"/>
            </w:tcMar>
          </w:tcPr>
          <w:p w14:paraId="1CEC502E" w14:textId="77777777" w:rsidR="00186DF3" w:rsidRPr="00AC5722" w:rsidRDefault="00186DF3" w:rsidP="00D96D10">
            <w:pPr>
              <w:pStyle w:val="Figtext"/>
              <w:spacing w:after="80" w:line="276" w:lineRule="auto"/>
              <w:rPr>
                <w:rFonts w:ascii="Arial" w:hAnsi="Arial" w:cs="Arial"/>
                <w:sz w:val="36"/>
                <w:szCs w:val="36"/>
              </w:rPr>
            </w:pPr>
            <w:r w:rsidRPr="00AC5722">
              <w:t>Peer reviewed publication – Systematic Reviews</w:t>
            </w:r>
          </w:p>
        </w:tc>
        <w:tc>
          <w:tcPr>
            <w:tcW w:w="709" w:type="dxa"/>
          </w:tcPr>
          <w:p w14:paraId="30CCB2E7" w14:textId="77777777" w:rsidR="00186DF3" w:rsidRPr="00AC5722" w:rsidRDefault="00186DF3" w:rsidP="00D96D10">
            <w:pPr>
              <w:pStyle w:val="Figtext"/>
              <w:spacing w:after="80" w:line="276" w:lineRule="auto"/>
              <w:jc w:val="center"/>
            </w:pPr>
            <w:r w:rsidRPr="00AC5722">
              <w:t>D</w:t>
            </w:r>
          </w:p>
        </w:tc>
        <w:tc>
          <w:tcPr>
            <w:tcW w:w="2693" w:type="dxa"/>
          </w:tcPr>
          <w:p w14:paraId="37F8189E" w14:textId="77777777" w:rsidR="00186DF3" w:rsidRPr="00AC5722" w:rsidRDefault="00186DF3" w:rsidP="00D96D10">
            <w:pPr>
              <w:pStyle w:val="Figtext"/>
              <w:spacing w:after="80" w:line="276" w:lineRule="auto"/>
            </w:pPr>
            <w:r w:rsidRPr="00AC5722">
              <w:t>https://doi.org/10.1186/s13643-015-0006-6</w:t>
            </w:r>
          </w:p>
        </w:tc>
      </w:tr>
      <w:tr w:rsidR="00186DF3" w:rsidRPr="00C97496" w14:paraId="1BC02C19" w14:textId="77777777" w:rsidTr="00D96D10">
        <w:trPr>
          <w:trHeight w:val="493"/>
        </w:trPr>
        <w:tc>
          <w:tcPr>
            <w:tcW w:w="1987" w:type="dxa"/>
            <w:shd w:val="clear" w:color="auto" w:fill="auto"/>
            <w:tcMar>
              <w:top w:w="72" w:type="dxa"/>
              <w:left w:w="144" w:type="dxa"/>
              <w:bottom w:w="72" w:type="dxa"/>
              <w:right w:w="144" w:type="dxa"/>
            </w:tcMar>
          </w:tcPr>
          <w:p w14:paraId="64C2D188" w14:textId="77777777" w:rsidR="00186DF3" w:rsidRPr="00AC5722" w:rsidRDefault="00186DF3" w:rsidP="00D96D10">
            <w:pPr>
              <w:pStyle w:val="Figtext"/>
              <w:spacing w:after="80" w:line="276" w:lineRule="auto"/>
              <w:rPr>
                <w:rFonts w:ascii="Arial" w:hAnsi="Arial" w:cs="Arial"/>
                <w:sz w:val="36"/>
                <w:szCs w:val="36"/>
              </w:rPr>
            </w:pPr>
            <w:r w:rsidRPr="00AC5722">
              <w:t xml:space="preserve">Eleuteri A </w:t>
            </w:r>
            <w:r w:rsidRPr="00AC5722">
              <w:rPr>
                <w:i/>
                <w:iCs/>
              </w:rPr>
              <w:t>et al</w:t>
            </w:r>
          </w:p>
        </w:tc>
        <w:tc>
          <w:tcPr>
            <w:tcW w:w="5245" w:type="dxa"/>
            <w:shd w:val="clear" w:color="auto" w:fill="auto"/>
            <w:tcMar>
              <w:top w:w="72" w:type="dxa"/>
              <w:left w:w="144" w:type="dxa"/>
              <w:bottom w:w="72" w:type="dxa"/>
              <w:right w:w="144" w:type="dxa"/>
            </w:tcMar>
          </w:tcPr>
          <w:p w14:paraId="20ED3BA7" w14:textId="77777777" w:rsidR="00186DF3" w:rsidRPr="00AC5722" w:rsidRDefault="00186DF3" w:rsidP="00D96D10">
            <w:pPr>
              <w:pStyle w:val="Figtext"/>
              <w:spacing w:after="80" w:line="276" w:lineRule="auto"/>
              <w:rPr>
                <w:rFonts w:ascii="Arial" w:hAnsi="Arial" w:cs="Arial"/>
                <w:sz w:val="36"/>
                <w:szCs w:val="36"/>
              </w:rPr>
            </w:pPr>
            <w:r w:rsidRPr="00AC5722">
              <w:t>Individualised variable interval risk-based screening for sight threatening diabetic retinopathy – the Liverpool Risk Calculation Engine</w:t>
            </w:r>
          </w:p>
        </w:tc>
        <w:tc>
          <w:tcPr>
            <w:tcW w:w="709" w:type="dxa"/>
            <w:shd w:val="clear" w:color="auto" w:fill="auto"/>
            <w:tcMar>
              <w:top w:w="72" w:type="dxa"/>
              <w:left w:w="144" w:type="dxa"/>
              <w:bottom w:w="72" w:type="dxa"/>
              <w:right w:w="144" w:type="dxa"/>
            </w:tcMar>
          </w:tcPr>
          <w:p w14:paraId="48164910" w14:textId="77777777" w:rsidR="00186DF3" w:rsidRPr="00AC5722" w:rsidRDefault="00186DF3" w:rsidP="00D96D10">
            <w:pPr>
              <w:pStyle w:val="Figtext"/>
              <w:spacing w:after="80" w:line="276" w:lineRule="auto"/>
              <w:rPr>
                <w:rFonts w:ascii="Arial" w:hAnsi="Arial" w:cs="Arial"/>
                <w:sz w:val="36"/>
                <w:szCs w:val="36"/>
              </w:rPr>
            </w:pPr>
            <w:r w:rsidRPr="00AC5722">
              <w:t>2017</w:t>
            </w:r>
          </w:p>
        </w:tc>
        <w:tc>
          <w:tcPr>
            <w:tcW w:w="2976" w:type="dxa"/>
            <w:shd w:val="clear" w:color="auto" w:fill="auto"/>
            <w:tcMar>
              <w:top w:w="72" w:type="dxa"/>
              <w:left w:w="144" w:type="dxa"/>
              <w:bottom w:w="72" w:type="dxa"/>
              <w:right w:w="144" w:type="dxa"/>
            </w:tcMar>
          </w:tcPr>
          <w:p w14:paraId="19FDCB06" w14:textId="77777777" w:rsidR="00186DF3" w:rsidRPr="00AC5722" w:rsidRDefault="00186DF3" w:rsidP="00D96D10">
            <w:pPr>
              <w:pStyle w:val="Figtext"/>
              <w:spacing w:after="80" w:line="276" w:lineRule="auto"/>
              <w:rPr>
                <w:rFonts w:ascii="Arial" w:hAnsi="Arial" w:cs="Arial"/>
                <w:sz w:val="36"/>
                <w:szCs w:val="36"/>
              </w:rPr>
            </w:pPr>
            <w:r w:rsidRPr="00AC5722">
              <w:t>Peer reviewed publication - Diabetologia</w:t>
            </w:r>
          </w:p>
        </w:tc>
        <w:tc>
          <w:tcPr>
            <w:tcW w:w="709" w:type="dxa"/>
          </w:tcPr>
          <w:p w14:paraId="38626159" w14:textId="77777777" w:rsidR="00186DF3" w:rsidRPr="00AC5722" w:rsidRDefault="00186DF3" w:rsidP="00D96D10">
            <w:pPr>
              <w:pStyle w:val="Figtext"/>
              <w:spacing w:after="80" w:line="276" w:lineRule="auto"/>
              <w:jc w:val="center"/>
            </w:pPr>
            <w:r w:rsidRPr="00AC5722">
              <w:t>C</w:t>
            </w:r>
          </w:p>
        </w:tc>
        <w:tc>
          <w:tcPr>
            <w:tcW w:w="2693" w:type="dxa"/>
          </w:tcPr>
          <w:p w14:paraId="313D67B4" w14:textId="77777777" w:rsidR="00186DF3" w:rsidRPr="00AC5722" w:rsidRDefault="00186DF3" w:rsidP="00D96D10">
            <w:pPr>
              <w:pStyle w:val="Figtext"/>
              <w:spacing w:after="80" w:line="276" w:lineRule="auto"/>
            </w:pPr>
            <w:r w:rsidRPr="00AC5722">
              <w:t>https://doi.org/10.1007%2Fs00125-017-4386-0</w:t>
            </w:r>
          </w:p>
        </w:tc>
      </w:tr>
      <w:tr w:rsidR="00186DF3" w:rsidRPr="00C97496" w14:paraId="130A7E28" w14:textId="77777777" w:rsidTr="00D96D10">
        <w:trPr>
          <w:trHeight w:val="493"/>
        </w:trPr>
        <w:tc>
          <w:tcPr>
            <w:tcW w:w="1987" w:type="dxa"/>
            <w:shd w:val="clear" w:color="auto" w:fill="auto"/>
            <w:tcMar>
              <w:top w:w="72" w:type="dxa"/>
              <w:left w:w="144" w:type="dxa"/>
              <w:bottom w:w="72" w:type="dxa"/>
              <w:right w:w="144" w:type="dxa"/>
            </w:tcMar>
          </w:tcPr>
          <w:p w14:paraId="36688E67" w14:textId="77777777" w:rsidR="00186DF3" w:rsidRPr="00D20A57" w:rsidRDefault="00186DF3" w:rsidP="00D96D10">
            <w:pPr>
              <w:pStyle w:val="Figtext"/>
              <w:spacing w:after="80" w:line="276" w:lineRule="auto"/>
              <w:rPr>
                <w:lang w:val="es-ES"/>
              </w:rPr>
            </w:pPr>
            <w:r w:rsidRPr="00D20A57">
              <w:rPr>
                <w:lang w:val="es-ES"/>
              </w:rPr>
              <w:t xml:space="preserve">García-Fiñana M </w:t>
            </w:r>
            <w:r w:rsidRPr="00D20A57">
              <w:rPr>
                <w:i/>
                <w:lang w:val="es-ES"/>
              </w:rPr>
              <w:t>et al</w:t>
            </w:r>
          </w:p>
        </w:tc>
        <w:tc>
          <w:tcPr>
            <w:tcW w:w="5245" w:type="dxa"/>
            <w:shd w:val="clear" w:color="auto" w:fill="auto"/>
            <w:tcMar>
              <w:top w:w="72" w:type="dxa"/>
              <w:left w:w="144" w:type="dxa"/>
              <w:bottom w:w="72" w:type="dxa"/>
              <w:right w:w="144" w:type="dxa"/>
            </w:tcMar>
          </w:tcPr>
          <w:p w14:paraId="642BDEA8" w14:textId="77777777" w:rsidR="00186DF3" w:rsidRPr="00AC5722" w:rsidRDefault="00186DF3" w:rsidP="00D96D10">
            <w:pPr>
              <w:pStyle w:val="Figtext"/>
              <w:spacing w:after="80" w:line="276" w:lineRule="auto"/>
            </w:pPr>
            <w:r w:rsidRPr="00AC5722">
              <w:t>Personalized risk-based screening for diabetic retinopathy: A multivariate approach versus the use of stratification rules</w:t>
            </w:r>
          </w:p>
        </w:tc>
        <w:tc>
          <w:tcPr>
            <w:tcW w:w="709" w:type="dxa"/>
            <w:shd w:val="clear" w:color="auto" w:fill="auto"/>
            <w:tcMar>
              <w:top w:w="72" w:type="dxa"/>
              <w:left w:w="144" w:type="dxa"/>
              <w:bottom w:w="72" w:type="dxa"/>
              <w:right w:w="144" w:type="dxa"/>
            </w:tcMar>
          </w:tcPr>
          <w:p w14:paraId="0209B9B0" w14:textId="77777777" w:rsidR="00186DF3" w:rsidRPr="00AC5722" w:rsidRDefault="00186DF3" w:rsidP="00D96D10">
            <w:pPr>
              <w:pStyle w:val="Figtext"/>
              <w:spacing w:after="80" w:line="276" w:lineRule="auto"/>
            </w:pPr>
            <w:r w:rsidRPr="00AC5722">
              <w:t>2018</w:t>
            </w:r>
          </w:p>
        </w:tc>
        <w:tc>
          <w:tcPr>
            <w:tcW w:w="2976" w:type="dxa"/>
            <w:shd w:val="clear" w:color="auto" w:fill="auto"/>
            <w:tcMar>
              <w:top w:w="72" w:type="dxa"/>
              <w:left w:w="144" w:type="dxa"/>
              <w:bottom w:w="72" w:type="dxa"/>
              <w:right w:w="144" w:type="dxa"/>
            </w:tcMar>
          </w:tcPr>
          <w:p w14:paraId="4A254292" w14:textId="77777777" w:rsidR="00186DF3" w:rsidRPr="00AC5722" w:rsidRDefault="00186DF3" w:rsidP="00D96D10">
            <w:pPr>
              <w:pStyle w:val="Figtext"/>
              <w:spacing w:after="80" w:line="276" w:lineRule="auto"/>
            </w:pPr>
            <w:r w:rsidRPr="00AC5722">
              <w:t>Peer reviewed publication -Diabetes, Obesity and Metabolism</w:t>
            </w:r>
          </w:p>
        </w:tc>
        <w:tc>
          <w:tcPr>
            <w:tcW w:w="709" w:type="dxa"/>
          </w:tcPr>
          <w:p w14:paraId="1277A646" w14:textId="77777777" w:rsidR="00186DF3" w:rsidRPr="00AC5722" w:rsidRDefault="00186DF3" w:rsidP="00D96D10">
            <w:pPr>
              <w:pStyle w:val="Figtext"/>
              <w:spacing w:after="80" w:line="276" w:lineRule="auto"/>
              <w:jc w:val="center"/>
            </w:pPr>
            <w:r w:rsidRPr="00AC5722">
              <w:t>E</w:t>
            </w:r>
          </w:p>
        </w:tc>
        <w:tc>
          <w:tcPr>
            <w:tcW w:w="2693" w:type="dxa"/>
          </w:tcPr>
          <w:p w14:paraId="13327DA2" w14:textId="77777777" w:rsidR="00186DF3" w:rsidRPr="00AC5722" w:rsidRDefault="00186DF3" w:rsidP="00D96D10">
            <w:pPr>
              <w:pStyle w:val="Figtext"/>
              <w:spacing w:after="80" w:line="276" w:lineRule="auto"/>
            </w:pPr>
            <w:r w:rsidRPr="00AC5722">
              <w:t>https://doi.org/10.1111/dom.13552</w:t>
            </w:r>
          </w:p>
        </w:tc>
      </w:tr>
      <w:tr w:rsidR="00186DF3" w:rsidRPr="00C97496" w14:paraId="345D11C5" w14:textId="77777777" w:rsidTr="00D96D10">
        <w:trPr>
          <w:trHeight w:val="493"/>
        </w:trPr>
        <w:tc>
          <w:tcPr>
            <w:tcW w:w="1987" w:type="dxa"/>
            <w:shd w:val="clear" w:color="auto" w:fill="auto"/>
            <w:tcMar>
              <w:top w:w="72" w:type="dxa"/>
              <w:left w:w="144" w:type="dxa"/>
              <w:bottom w:w="72" w:type="dxa"/>
              <w:right w:w="144" w:type="dxa"/>
            </w:tcMar>
          </w:tcPr>
          <w:p w14:paraId="149670E4" w14:textId="77777777" w:rsidR="00186DF3" w:rsidRPr="00AC5722" w:rsidRDefault="00186DF3" w:rsidP="00D96D10">
            <w:pPr>
              <w:pStyle w:val="Figtext"/>
              <w:spacing w:after="80" w:line="276" w:lineRule="auto"/>
            </w:pPr>
            <w:r w:rsidRPr="00AC5722">
              <w:t xml:space="preserve">Broadbent </w:t>
            </w:r>
            <w:r w:rsidRPr="00AC5722">
              <w:rPr>
                <w:i/>
              </w:rPr>
              <w:t>et al</w:t>
            </w:r>
          </w:p>
        </w:tc>
        <w:tc>
          <w:tcPr>
            <w:tcW w:w="5245" w:type="dxa"/>
            <w:shd w:val="clear" w:color="auto" w:fill="auto"/>
            <w:tcMar>
              <w:top w:w="72" w:type="dxa"/>
              <w:left w:w="144" w:type="dxa"/>
              <w:bottom w:w="72" w:type="dxa"/>
              <w:right w:w="144" w:type="dxa"/>
            </w:tcMar>
          </w:tcPr>
          <w:p w14:paraId="6A75A2AF" w14:textId="77777777" w:rsidR="00186DF3" w:rsidRPr="00AC5722" w:rsidRDefault="00186DF3" w:rsidP="00D96D10">
            <w:pPr>
              <w:pStyle w:val="Figtext"/>
              <w:spacing w:after="80" w:line="276" w:lineRule="auto"/>
            </w:pPr>
            <w:r w:rsidRPr="00AC5722">
              <w:t>Individualised screening for diabetic retinopathy: the ISDR study – rationale, design and methodology for a randomised controlled trial comparing annual and individualised risk-based variable-interval screening</w:t>
            </w:r>
          </w:p>
        </w:tc>
        <w:tc>
          <w:tcPr>
            <w:tcW w:w="709" w:type="dxa"/>
            <w:shd w:val="clear" w:color="auto" w:fill="auto"/>
            <w:tcMar>
              <w:top w:w="72" w:type="dxa"/>
              <w:left w:w="144" w:type="dxa"/>
              <w:bottom w:w="72" w:type="dxa"/>
              <w:right w:w="144" w:type="dxa"/>
            </w:tcMar>
          </w:tcPr>
          <w:p w14:paraId="3DEEF4D5" w14:textId="77777777" w:rsidR="00186DF3" w:rsidRPr="00AC5722" w:rsidRDefault="00186DF3" w:rsidP="00D96D10">
            <w:pPr>
              <w:pStyle w:val="Figtext"/>
              <w:spacing w:after="80" w:line="276" w:lineRule="auto"/>
            </w:pPr>
            <w:r w:rsidRPr="00AC5722">
              <w:t>2019</w:t>
            </w:r>
          </w:p>
        </w:tc>
        <w:tc>
          <w:tcPr>
            <w:tcW w:w="2976" w:type="dxa"/>
            <w:shd w:val="clear" w:color="auto" w:fill="auto"/>
            <w:tcMar>
              <w:top w:w="72" w:type="dxa"/>
              <w:left w:w="144" w:type="dxa"/>
              <w:bottom w:w="72" w:type="dxa"/>
              <w:right w:w="144" w:type="dxa"/>
            </w:tcMar>
          </w:tcPr>
          <w:p w14:paraId="13336061" w14:textId="77777777" w:rsidR="00186DF3" w:rsidRPr="00AC5722" w:rsidRDefault="00186DF3" w:rsidP="00D96D10">
            <w:pPr>
              <w:pStyle w:val="Figtext"/>
              <w:spacing w:after="80" w:line="276" w:lineRule="auto"/>
            </w:pPr>
            <w:r w:rsidRPr="00AC5722">
              <w:t>Peer reviewed publication – BMJ Open</w:t>
            </w:r>
          </w:p>
        </w:tc>
        <w:tc>
          <w:tcPr>
            <w:tcW w:w="709" w:type="dxa"/>
          </w:tcPr>
          <w:p w14:paraId="35052A47" w14:textId="77777777" w:rsidR="00186DF3" w:rsidRPr="00AC5722" w:rsidRDefault="00186DF3" w:rsidP="00D96D10">
            <w:pPr>
              <w:pStyle w:val="Figtext"/>
              <w:spacing w:after="80" w:line="276" w:lineRule="auto"/>
              <w:jc w:val="center"/>
            </w:pPr>
            <w:r w:rsidRPr="00AC5722">
              <w:t>E</w:t>
            </w:r>
          </w:p>
        </w:tc>
        <w:tc>
          <w:tcPr>
            <w:tcW w:w="2693" w:type="dxa"/>
          </w:tcPr>
          <w:p w14:paraId="2233B2BF" w14:textId="77777777" w:rsidR="00186DF3" w:rsidRPr="00AC5722" w:rsidRDefault="00186DF3" w:rsidP="00D96D10">
            <w:pPr>
              <w:pStyle w:val="Figtext"/>
              <w:spacing w:after="80" w:line="276" w:lineRule="auto"/>
            </w:pPr>
            <w:r w:rsidRPr="00AC5722">
              <w:t>http://dx.doi.org/10.1136/bmjopen-2018-025788</w:t>
            </w:r>
          </w:p>
        </w:tc>
      </w:tr>
      <w:tr w:rsidR="00186DF3" w:rsidRPr="00C97496" w14:paraId="792E9414" w14:textId="77777777" w:rsidTr="00D96D10">
        <w:trPr>
          <w:trHeight w:val="493"/>
        </w:trPr>
        <w:tc>
          <w:tcPr>
            <w:tcW w:w="1987" w:type="dxa"/>
            <w:shd w:val="clear" w:color="auto" w:fill="auto"/>
            <w:tcMar>
              <w:top w:w="72" w:type="dxa"/>
              <w:left w:w="144" w:type="dxa"/>
              <w:bottom w:w="72" w:type="dxa"/>
              <w:right w:w="144" w:type="dxa"/>
            </w:tcMar>
          </w:tcPr>
          <w:p w14:paraId="717F77DF" w14:textId="77777777" w:rsidR="00186DF3" w:rsidRPr="00513E7B" w:rsidRDefault="00186DF3" w:rsidP="00D96D10">
            <w:pPr>
              <w:pStyle w:val="Figtext"/>
              <w:spacing w:after="80" w:line="276" w:lineRule="auto"/>
            </w:pPr>
            <w:r>
              <w:t xml:space="preserve">Byrne </w:t>
            </w:r>
            <w:r>
              <w:rPr>
                <w:i/>
              </w:rPr>
              <w:t>et al</w:t>
            </w:r>
            <w:r>
              <w:t xml:space="preserve"> </w:t>
            </w:r>
          </w:p>
        </w:tc>
        <w:tc>
          <w:tcPr>
            <w:tcW w:w="5245" w:type="dxa"/>
            <w:shd w:val="clear" w:color="auto" w:fill="auto"/>
            <w:tcMar>
              <w:top w:w="72" w:type="dxa"/>
              <w:left w:w="144" w:type="dxa"/>
              <w:bottom w:w="72" w:type="dxa"/>
              <w:right w:w="144" w:type="dxa"/>
            </w:tcMar>
          </w:tcPr>
          <w:p w14:paraId="4226A6E3" w14:textId="77777777" w:rsidR="00186DF3" w:rsidRPr="00AC5722" w:rsidRDefault="00186DF3" w:rsidP="00D96D10">
            <w:pPr>
              <w:pStyle w:val="Figtext"/>
              <w:spacing w:after="80" w:line="276" w:lineRule="auto"/>
            </w:pPr>
            <w:r>
              <w:t>Personalising screening of sight-threatening diabetic retinopathy – qualitative evidence to inform effective implementation</w:t>
            </w:r>
          </w:p>
        </w:tc>
        <w:tc>
          <w:tcPr>
            <w:tcW w:w="709" w:type="dxa"/>
            <w:shd w:val="clear" w:color="auto" w:fill="auto"/>
            <w:tcMar>
              <w:top w:w="72" w:type="dxa"/>
              <w:left w:w="144" w:type="dxa"/>
              <w:bottom w:w="72" w:type="dxa"/>
              <w:right w:w="144" w:type="dxa"/>
            </w:tcMar>
          </w:tcPr>
          <w:p w14:paraId="5FDD3C7D" w14:textId="77777777" w:rsidR="00186DF3" w:rsidRPr="00AC5722" w:rsidRDefault="00186DF3" w:rsidP="00D96D10">
            <w:pPr>
              <w:pStyle w:val="Figtext"/>
              <w:spacing w:after="80" w:line="276" w:lineRule="auto"/>
            </w:pPr>
            <w:r>
              <w:t>2020</w:t>
            </w:r>
          </w:p>
        </w:tc>
        <w:tc>
          <w:tcPr>
            <w:tcW w:w="2976" w:type="dxa"/>
            <w:shd w:val="clear" w:color="auto" w:fill="auto"/>
            <w:tcMar>
              <w:top w:w="72" w:type="dxa"/>
              <w:left w:w="144" w:type="dxa"/>
              <w:bottom w:w="72" w:type="dxa"/>
              <w:right w:w="144" w:type="dxa"/>
            </w:tcMar>
          </w:tcPr>
          <w:p w14:paraId="45666213" w14:textId="77777777" w:rsidR="00186DF3" w:rsidRPr="00AC5722" w:rsidRDefault="00186DF3" w:rsidP="00D96D10">
            <w:pPr>
              <w:pStyle w:val="Figtext"/>
              <w:spacing w:after="80" w:line="276" w:lineRule="auto"/>
            </w:pPr>
            <w:r>
              <w:t>Peer reviewed publication – BMC Public Health</w:t>
            </w:r>
          </w:p>
        </w:tc>
        <w:tc>
          <w:tcPr>
            <w:tcW w:w="709" w:type="dxa"/>
          </w:tcPr>
          <w:p w14:paraId="03CD4481" w14:textId="77777777" w:rsidR="00186DF3" w:rsidRPr="00AC5722" w:rsidRDefault="00186DF3" w:rsidP="00D96D10">
            <w:pPr>
              <w:pStyle w:val="Figtext"/>
              <w:spacing w:after="80" w:line="276" w:lineRule="auto"/>
              <w:jc w:val="center"/>
            </w:pPr>
            <w:r>
              <w:t>F</w:t>
            </w:r>
          </w:p>
        </w:tc>
        <w:tc>
          <w:tcPr>
            <w:tcW w:w="2693" w:type="dxa"/>
          </w:tcPr>
          <w:p w14:paraId="74C9B4EB" w14:textId="77777777" w:rsidR="00186DF3" w:rsidRPr="00AC5722" w:rsidRDefault="00186DF3" w:rsidP="00D96D10">
            <w:pPr>
              <w:pStyle w:val="Figtext"/>
              <w:spacing w:after="80" w:line="276" w:lineRule="auto"/>
            </w:pPr>
            <w:r>
              <w:rPr>
                <w:rFonts w:eastAsiaTheme="minorHAnsi"/>
                <w:color w:val="131413"/>
                <w:sz w:val="16"/>
                <w:szCs w:val="16"/>
              </w:rPr>
              <w:t>https://doi.org/10.1186/s12889-020-08974-1</w:t>
            </w:r>
          </w:p>
        </w:tc>
      </w:tr>
      <w:tr w:rsidR="00186DF3" w:rsidRPr="00C97496" w14:paraId="72A0C436" w14:textId="77777777" w:rsidTr="00D96D10">
        <w:trPr>
          <w:trHeight w:val="493"/>
        </w:trPr>
        <w:tc>
          <w:tcPr>
            <w:tcW w:w="1987" w:type="dxa"/>
            <w:shd w:val="clear" w:color="auto" w:fill="auto"/>
            <w:tcMar>
              <w:top w:w="72" w:type="dxa"/>
              <w:left w:w="144" w:type="dxa"/>
              <w:bottom w:w="72" w:type="dxa"/>
              <w:right w:w="144" w:type="dxa"/>
            </w:tcMar>
          </w:tcPr>
          <w:p w14:paraId="0AF3B516" w14:textId="77777777" w:rsidR="00186DF3" w:rsidRPr="00AC5722" w:rsidRDefault="00186DF3" w:rsidP="00D96D10">
            <w:pPr>
              <w:pStyle w:val="Figtext"/>
              <w:spacing w:after="80" w:line="276" w:lineRule="auto"/>
            </w:pPr>
            <w:r w:rsidRPr="00AC5722">
              <w:t xml:space="preserve">Broadbent </w:t>
            </w:r>
            <w:r w:rsidRPr="00AC5722">
              <w:rPr>
                <w:i/>
              </w:rPr>
              <w:t>et al</w:t>
            </w:r>
          </w:p>
        </w:tc>
        <w:tc>
          <w:tcPr>
            <w:tcW w:w="5245" w:type="dxa"/>
            <w:shd w:val="clear" w:color="auto" w:fill="auto"/>
            <w:tcMar>
              <w:top w:w="72" w:type="dxa"/>
              <w:left w:w="144" w:type="dxa"/>
              <w:bottom w:w="72" w:type="dxa"/>
              <w:right w:w="144" w:type="dxa"/>
            </w:tcMar>
          </w:tcPr>
          <w:p w14:paraId="4276BD2C" w14:textId="77777777" w:rsidR="00186DF3" w:rsidRPr="00AC5722" w:rsidRDefault="00186DF3" w:rsidP="00D96D10">
            <w:pPr>
              <w:pStyle w:val="Figtext"/>
              <w:spacing w:after="80" w:line="276" w:lineRule="auto"/>
            </w:pPr>
            <w:r w:rsidRPr="001D3157">
              <w:t>Safety</w:t>
            </w:r>
            <w:r>
              <w:t xml:space="preserve"> </w:t>
            </w:r>
            <w:r w:rsidRPr="001D3157">
              <w:t>and cost effectiveness of individualised screening for diabetic retinopathy: the ISDR open-label, equivalence randomised controlled trial</w:t>
            </w:r>
            <w:r>
              <w:t>.</w:t>
            </w:r>
          </w:p>
        </w:tc>
        <w:tc>
          <w:tcPr>
            <w:tcW w:w="709" w:type="dxa"/>
            <w:shd w:val="clear" w:color="auto" w:fill="auto"/>
            <w:tcMar>
              <w:top w:w="72" w:type="dxa"/>
              <w:left w:w="144" w:type="dxa"/>
              <w:bottom w:w="72" w:type="dxa"/>
              <w:right w:w="144" w:type="dxa"/>
            </w:tcMar>
          </w:tcPr>
          <w:p w14:paraId="604412F4" w14:textId="77777777" w:rsidR="00186DF3" w:rsidRPr="00AC5722" w:rsidRDefault="00186DF3" w:rsidP="00D96D10">
            <w:pPr>
              <w:pStyle w:val="Figtext"/>
              <w:spacing w:after="80" w:line="276" w:lineRule="auto"/>
            </w:pPr>
            <w:r>
              <w:t>2020</w:t>
            </w:r>
          </w:p>
        </w:tc>
        <w:tc>
          <w:tcPr>
            <w:tcW w:w="2976" w:type="dxa"/>
            <w:shd w:val="clear" w:color="auto" w:fill="auto"/>
            <w:tcMar>
              <w:top w:w="72" w:type="dxa"/>
              <w:left w:w="144" w:type="dxa"/>
              <w:bottom w:w="72" w:type="dxa"/>
              <w:right w:w="144" w:type="dxa"/>
            </w:tcMar>
          </w:tcPr>
          <w:p w14:paraId="2E980FE8" w14:textId="77777777" w:rsidR="00186DF3" w:rsidRPr="00AC5722" w:rsidRDefault="00186DF3" w:rsidP="00D96D10">
            <w:pPr>
              <w:pStyle w:val="Figtext"/>
              <w:spacing w:after="80" w:line="276" w:lineRule="auto"/>
            </w:pPr>
            <w:r w:rsidRPr="00AC5722">
              <w:t>Peer reviewed publication - Diabetologia</w:t>
            </w:r>
          </w:p>
        </w:tc>
        <w:tc>
          <w:tcPr>
            <w:tcW w:w="709" w:type="dxa"/>
          </w:tcPr>
          <w:p w14:paraId="1AA6F506" w14:textId="77777777" w:rsidR="00186DF3" w:rsidRPr="00AC5722" w:rsidRDefault="00186DF3" w:rsidP="00D96D10">
            <w:pPr>
              <w:pStyle w:val="Figtext"/>
              <w:spacing w:after="80" w:line="276" w:lineRule="auto"/>
              <w:jc w:val="center"/>
            </w:pPr>
            <w:r>
              <w:t>D,E</w:t>
            </w:r>
          </w:p>
        </w:tc>
        <w:tc>
          <w:tcPr>
            <w:tcW w:w="2693" w:type="dxa"/>
          </w:tcPr>
          <w:p w14:paraId="1212B46F" w14:textId="77777777" w:rsidR="00186DF3" w:rsidRPr="00AC5722" w:rsidRDefault="00186DF3" w:rsidP="00D96D10">
            <w:pPr>
              <w:pStyle w:val="Figtext"/>
              <w:spacing w:after="80" w:line="276" w:lineRule="auto"/>
            </w:pPr>
            <w:r w:rsidRPr="00D20A57">
              <w:t>https://doi.org/10.1007/s00125-020-05313-2</w:t>
            </w:r>
          </w:p>
        </w:tc>
      </w:tr>
      <w:tr w:rsidR="00186DF3" w:rsidRPr="00C97496" w14:paraId="54AE4072" w14:textId="77777777" w:rsidTr="00D96D10">
        <w:trPr>
          <w:trHeight w:val="493"/>
        </w:trPr>
        <w:tc>
          <w:tcPr>
            <w:tcW w:w="1987" w:type="dxa"/>
            <w:shd w:val="clear" w:color="auto" w:fill="auto"/>
            <w:tcMar>
              <w:top w:w="72" w:type="dxa"/>
              <w:left w:w="144" w:type="dxa"/>
              <w:bottom w:w="72" w:type="dxa"/>
              <w:right w:w="144" w:type="dxa"/>
            </w:tcMar>
          </w:tcPr>
          <w:p w14:paraId="1C944D2C" w14:textId="77777777" w:rsidR="00186DF3" w:rsidRPr="00D155F2" w:rsidRDefault="00186DF3" w:rsidP="00D96D10">
            <w:pPr>
              <w:pStyle w:val="Figtext"/>
              <w:spacing w:after="80" w:line="276" w:lineRule="auto"/>
              <w:rPr>
                <w:i/>
                <w:iCs/>
              </w:rPr>
            </w:pPr>
            <w:r>
              <w:t xml:space="preserve">Cheyne </w:t>
            </w:r>
            <w:r>
              <w:rPr>
                <w:i/>
                <w:iCs/>
              </w:rPr>
              <w:t>et al</w:t>
            </w:r>
          </w:p>
        </w:tc>
        <w:tc>
          <w:tcPr>
            <w:tcW w:w="5245" w:type="dxa"/>
            <w:shd w:val="clear" w:color="auto" w:fill="auto"/>
            <w:tcMar>
              <w:top w:w="72" w:type="dxa"/>
              <w:left w:w="144" w:type="dxa"/>
              <w:bottom w:w="72" w:type="dxa"/>
              <w:right w:w="144" w:type="dxa"/>
            </w:tcMar>
          </w:tcPr>
          <w:p w14:paraId="006146B6" w14:textId="77777777" w:rsidR="00186DF3" w:rsidRPr="00AC5722" w:rsidRDefault="00186DF3" w:rsidP="00D96D10">
            <w:pPr>
              <w:pStyle w:val="Figtext"/>
              <w:spacing w:after="80" w:line="276" w:lineRule="auto"/>
            </w:pPr>
            <w:r w:rsidRPr="00191862">
              <w:t>Incidence of sight-threatening diabetic retinopathy in an established urban screening programme: An 11-year cohort study</w:t>
            </w:r>
          </w:p>
        </w:tc>
        <w:tc>
          <w:tcPr>
            <w:tcW w:w="709" w:type="dxa"/>
            <w:shd w:val="clear" w:color="auto" w:fill="auto"/>
            <w:tcMar>
              <w:top w:w="72" w:type="dxa"/>
              <w:left w:w="144" w:type="dxa"/>
              <w:bottom w:w="72" w:type="dxa"/>
              <w:right w:w="144" w:type="dxa"/>
            </w:tcMar>
          </w:tcPr>
          <w:p w14:paraId="2EE270A9" w14:textId="77777777" w:rsidR="00186DF3" w:rsidRPr="00AC5722" w:rsidRDefault="00186DF3" w:rsidP="00D96D10">
            <w:pPr>
              <w:pStyle w:val="Figtext"/>
              <w:spacing w:after="80" w:line="276" w:lineRule="auto"/>
            </w:pPr>
            <w:r>
              <w:t>2021</w:t>
            </w:r>
          </w:p>
        </w:tc>
        <w:tc>
          <w:tcPr>
            <w:tcW w:w="2976" w:type="dxa"/>
            <w:shd w:val="clear" w:color="auto" w:fill="auto"/>
            <w:tcMar>
              <w:top w:w="72" w:type="dxa"/>
              <w:left w:w="144" w:type="dxa"/>
              <w:bottom w:w="72" w:type="dxa"/>
              <w:right w:w="144" w:type="dxa"/>
            </w:tcMar>
          </w:tcPr>
          <w:p w14:paraId="4008D43E" w14:textId="77777777" w:rsidR="00186DF3" w:rsidRPr="00AC5722" w:rsidRDefault="00186DF3" w:rsidP="00D96D10">
            <w:pPr>
              <w:pStyle w:val="Figtext"/>
              <w:spacing w:after="80" w:line="276" w:lineRule="auto"/>
            </w:pPr>
            <w:r w:rsidRPr="00AC5722">
              <w:t xml:space="preserve">Peer reviewed publication - </w:t>
            </w:r>
            <w:r w:rsidRPr="00191862">
              <w:t>Diabet</w:t>
            </w:r>
            <w:r>
              <w:t>ic</w:t>
            </w:r>
            <w:r w:rsidRPr="00191862">
              <w:t xml:space="preserve"> Med</w:t>
            </w:r>
            <w:r>
              <w:t>icine</w:t>
            </w:r>
          </w:p>
        </w:tc>
        <w:tc>
          <w:tcPr>
            <w:tcW w:w="709" w:type="dxa"/>
          </w:tcPr>
          <w:p w14:paraId="2DC33660" w14:textId="77777777" w:rsidR="00186DF3" w:rsidRPr="00AC5722" w:rsidRDefault="00186DF3" w:rsidP="00D96D10">
            <w:pPr>
              <w:pStyle w:val="Figtext"/>
              <w:spacing w:after="80" w:line="276" w:lineRule="auto"/>
              <w:jc w:val="center"/>
            </w:pPr>
            <w:r>
              <w:t>B</w:t>
            </w:r>
          </w:p>
        </w:tc>
        <w:tc>
          <w:tcPr>
            <w:tcW w:w="2693" w:type="dxa"/>
          </w:tcPr>
          <w:p w14:paraId="3509D146" w14:textId="77777777" w:rsidR="00186DF3" w:rsidRPr="00AC5722" w:rsidRDefault="00186DF3" w:rsidP="00D96D10">
            <w:pPr>
              <w:pStyle w:val="Figtext"/>
              <w:spacing w:after="80" w:line="276" w:lineRule="auto"/>
            </w:pPr>
            <w:r>
              <w:t>h</w:t>
            </w:r>
            <w:r w:rsidRPr="00191862">
              <w:t>ttps://doi.org/10.1111/dme.14583</w:t>
            </w:r>
          </w:p>
        </w:tc>
      </w:tr>
      <w:tr w:rsidR="00186DF3" w:rsidRPr="00C97496" w14:paraId="4B82FFA0" w14:textId="77777777" w:rsidTr="00D96D10">
        <w:trPr>
          <w:trHeight w:hRule="exact" w:val="737"/>
        </w:trPr>
        <w:tc>
          <w:tcPr>
            <w:tcW w:w="14319" w:type="dxa"/>
            <w:gridSpan w:val="6"/>
            <w:tcBorders>
              <w:bottom w:val="nil"/>
            </w:tcBorders>
            <w:shd w:val="clear" w:color="auto" w:fill="EAF1DD" w:themeFill="accent3" w:themeFillTint="33"/>
            <w:tcMar>
              <w:top w:w="72" w:type="dxa"/>
              <w:left w:w="144" w:type="dxa"/>
              <w:bottom w:w="72" w:type="dxa"/>
              <w:right w:w="144" w:type="dxa"/>
            </w:tcMar>
          </w:tcPr>
          <w:p w14:paraId="3BEB4356" w14:textId="77777777" w:rsidR="00186DF3" w:rsidRPr="00D57337" w:rsidRDefault="00186DF3" w:rsidP="00D96D10">
            <w:pPr>
              <w:pStyle w:val="Figtextbottom"/>
              <w:spacing w:after="80" w:line="276" w:lineRule="auto"/>
            </w:pPr>
            <w:r w:rsidRPr="00D57337">
              <w:rPr>
                <w:rFonts w:eastAsiaTheme="minorHAnsi"/>
              </w:rPr>
              <w:t>BMJ, British Medical Journal</w:t>
            </w:r>
          </w:p>
        </w:tc>
      </w:tr>
    </w:tbl>
    <w:p w14:paraId="7B957E9A" w14:textId="77777777" w:rsidR="00186DF3" w:rsidRDefault="00186DF3" w:rsidP="00186DF3">
      <w:pPr>
        <w:pStyle w:val="Text"/>
      </w:pPr>
    </w:p>
    <w:p w14:paraId="3126E636" w14:textId="77777777" w:rsidR="00186DF3" w:rsidRDefault="00186DF3" w:rsidP="00186DF3">
      <w:pPr>
        <w:spacing w:after="200" w:line="276" w:lineRule="auto"/>
        <w:rPr>
          <w:rFonts w:cs="AdvTTebabd7da"/>
          <w:color w:val="000000"/>
        </w:rPr>
      </w:pPr>
      <w:r>
        <w:br w:type="page"/>
      </w:r>
    </w:p>
    <w:p w14:paraId="3C5A80A8" w14:textId="77777777" w:rsidR="00186DF3" w:rsidRPr="005817D8" w:rsidRDefault="00186DF3" w:rsidP="00186DF3">
      <w:pPr>
        <w:pStyle w:val="ChapterHeading"/>
      </w:pPr>
      <w:bookmarkStart w:id="184" w:name="_Toc104910302"/>
      <w:r>
        <w:lastRenderedPageBreak/>
        <w:t>Other p</w:t>
      </w:r>
      <w:r w:rsidRPr="005817D8">
        <w:t xml:space="preserve">ublications </w:t>
      </w:r>
      <w:r>
        <w:t>and outputs</w:t>
      </w:r>
      <w:bookmarkEnd w:id="184"/>
    </w:p>
    <w:tbl>
      <w:tblPr>
        <w:tblW w:w="14319" w:type="dxa"/>
        <w:tblLayout w:type="fixed"/>
        <w:tblCellMar>
          <w:left w:w="0" w:type="dxa"/>
          <w:right w:w="0" w:type="dxa"/>
        </w:tblCellMar>
        <w:tblLook w:val="0420" w:firstRow="1" w:lastRow="0" w:firstColumn="0" w:lastColumn="0" w:noHBand="0" w:noVBand="1"/>
      </w:tblPr>
      <w:tblGrid>
        <w:gridCol w:w="1987"/>
        <w:gridCol w:w="5245"/>
        <w:gridCol w:w="709"/>
        <w:gridCol w:w="2976"/>
        <w:gridCol w:w="709"/>
        <w:gridCol w:w="2693"/>
      </w:tblGrid>
      <w:tr w:rsidR="00186DF3" w:rsidRPr="00C97496" w14:paraId="69CD634A" w14:textId="77777777" w:rsidTr="00D96D10">
        <w:trPr>
          <w:trHeight w:val="113"/>
        </w:trPr>
        <w:tc>
          <w:tcPr>
            <w:tcW w:w="1987" w:type="dxa"/>
            <w:shd w:val="clear" w:color="auto" w:fill="87C773"/>
            <w:tcMar>
              <w:top w:w="72" w:type="dxa"/>
              <w:left w:w="144" w:type="dxa"/>
              <w:bottom w:w="72" w:type="dxa"/>
              <w:right w:w="144" w:type="dxa"/>
            </w:tcMar>
          </w:tcPr>
          <w:p w14:paraId="77067B1A" w14:textId="77777777" w:rsidR="00186DF3" w:rsidRPr="000D5F68" w:rsidRDefault="00186DF3" w:rsidP="00D96D10">
            <w:pPr>
              <w:pStyle w:val="Figtext"/>
              <w:spacing w:after="80" w:line="276" w:lineRule="auto"/>
              <w:rPr>
                <w:rFonts w:ascii="Arial" w:hAnsi="Arial" w:cs="Arial"/>
                <w:color w:val="FFFFFF" w:themeColor="background1"/>
                <w:sz w:val="36"/>
                <w:szCs w:val="36"/>
              </w:rPr>
            </w:pPr>
            <w:r w:rsidRPr="000D5F68">
              <w:rPr>
                <w:color w:val="FFFFFF" w:themeColor="background1"/>
              </w:rPr>
              <w:t>Author</w:t>
            </w:r>
          </w:p>
        </w:tc>
        <w:tc>
          <w:tcPr>
            <w:tcW w:w="5245" w:type="dxa"/>
            <w:shd w:val="clear" w:color="auto" w:fill="87C773"/>
            <w:tcMar>
              <w:top w:w="72" w:type="dxa"/>
              <w:left w:w="144" w:type="dxa"/>
              <w:bottom w:w="72" w:type="dxa"/>
              <w:right w:w="144" w:type="dxa"/>
            </w:tcMar>
          </w:tcPr>
          <w:p w14:paraId="4EAD9EFD" w14:textId="77777777" w:rsidR="00186DF3" w:rsidRPr="000D5F68" w:rsidRDefault="00186DF3" w:rsidP="00D96D10">
            <w:pPr>
              <w:pStyle w:val="Figtext"/>
              <w:spacing w:after="80" w:line="276" w:lineRule="auto"/>
              <w:rPr>
                <w:rFonts w:ascii="Arial" w:hAnsi="Arial" w:cs="Arial"/>
                <w:color w:val="FFFFFF" w:themeColor="background1"/>
                <w:sz w:val="36"/>
                <w:szCs w:val="36"/>
              </w:rPr>
            </w:pPr>
            <w:r w:rsidRPr="000D5F68">
              <w:rPr>
                <w:color w:val="FFFFFF" w:themeColor="background1"/>
              </w:rPr>
              <w:t>Title</w:t>
            </w:r>
          </w:p>
        </w:tc>
        <w:tc>
          <w:tcPr>
            <w:tcW w:w="709" w:type="dxa"/>
            <w:shd w:val="clear" w:color="auto" w:fill="87C773"/>
            <w:tcMar>
              <w:top w:w="72" w:type="dxa"/>
              <w:left w:w="144" w:type="dxa"/>
              <w:bottom w:w="72" w:type="dxa"/>
              <w:right w:w="144" w:type="dxa"/>
            </w:tcMar>
          </w:tcPr>
          <w:p w14:paraId="75B92434" w14:textId="77777777" w:rsidR="00186DF3" w:rsidRPr="000D5F68" w:rsidRDefault="00186DF3" w:rsidP="00D96D10">
            <w:pPr>
              <w:pStyle w:val="Figtext"/>
              <w:spacing w:after="80" w:line="276" w:lineRule="auto"/>
              <w:rPr>
                <w:rFonts w:ascii="Arial" w:hAnsi="Arial" w:cs="Arial"/>
                <w:color w:val="FFFFFF" w:themeColor="background1"/>
                <w:sz w:val="36"/>
                <w:szCs w:val="36"/>
              </w:rPr>
            </w:pPr>
            <w:r w:rsidRPr="000D5F68">
              <w:rPr>
                <w:color w:val="FFFFFF" w:themeColor="background1"/>
              </w:rPr>
              <w:t>Year</w:t>
            </w:r>
          </w:p>
        </w:tc>
        <w:tc>
          <w:tcPr>
            <w:tcW w:w="2976" w:type="dxa"/>
            <w:shd w:val="clear" w:color="auto" w:fill="87C773"/>
            <w:tcMar>
              <w:top w:w="72" w:type="dxa"/>
              <w:left w:w="144" w:type="dxa"/>
              <w:bottom w:w="72" w:type="dxa"/>
              <w:right w:w="144" w:type="dxa"/>
            </w:tcMar>
          </w:tcPr>
          <w:p w14:paraId="5AAEC5FE" w14:textId="77777777" w:rsidR="00186DF3" w:rsidRPr="000D5F68" w:rsidRDefault="00186DF3" w:rsidP="00D96D10">
            <w:pPr>
              <w:pStyle w:val="Figtext"/>
              <w:spacing w:after="80" w:line="276" w:lineRule="auto"/>
              <w:rPr>
                <w:rFonts w:ascii="Arial" w:hAnsi="Arial" w:cs="Arial"/>
                <w:color w:val="FFFFFF" w:themeColor="background1"/>
                <w:sz w:val="36"/>
                <w:szCs w:val="36"/>
              </w:rPr>
            </w:pPr>
            <w:r w:rsidRPr="000D5F68">
              <w:rPr>
                <w:color w:val="FFFFFF" w:themeColor="background1"/>
              </w:rPr>
              <w:t>Output type</w:t>
            </w:r>
          </w:p>
        </w:tc>
        <w:tc>
          <w:tcPr>
            <w:tcW w:w="709" w:type="dxa"/>
            <w:shd w:val="clear" w:color="auto" w:fill="87C773"/>
          </w:tcPr>
          <w:p w14:paraId="7DEE78B6" w14:textId="77777777" w:rsidR="00186DF3" w:rsidRDefault="00186DF3" w:rsidP="00D96D10">
            <w:pPr>
              <w:pStyle w:val="Figtext"/>
              <w:spacing w:after="80" w:line="276" w:lineRule="auto"/>
              <w:rPr>
                <w:color w:val="FFFFFF" w:themeColor="background1"/>
              </w:rPr>
            </w:pPr>
            <w:r>
              <w:rPr>
                <w:color w:val="FFFFFF" w:themeColor="background1"/>
              </w:rPr>
              <w:t>Work package</w:t>
            </w:r>
          </w:p>
        </w:tc>
        <w:tc>
          <w:tcPr>
            <w:tcW w:w="2693" w:type="dxa"/>
            <w:shd w:val="clear" w:color="auto" w:fill="87C773"/>
          </w:tcPr>
          <w:p w14:paraId="4099DD59" w14:textId="77777777" w:rsidR="00186DF3" w:rsidRDefault="00186DF3" w:rsidP="00D96D10">
            <w:pPr>
              <w:pStyle w:val="Figtext"/>
              <w:spacing w:after="80" w:line="276" w:lineRule="auto"/>
              <w:rPr>
                <w:color w:val="FFFFFF" w:themeColor="background1"/>
              </w:rPr>
            </w:pPr>
            <w:r>
              <w:rPr>
                <w:color w:val="FFFFFF" w:themeColor="background1"/>
              </w:rPr>
              <w:t>URL link</w:t>
            </w:r>
          </w:p>
        </w:tc>
      </w:tr>
      <w:tr w:rsidR="00186DF3" w:rsidRPr="00C97496" w14:paraId="74543435" w14:textId="77777777" w:rsidTr="00D96D10">
        <w:trPr>
          <w:trHeight w:val="493"/>
        </w:trPr>
        <w:tc>
          <w:tcPr>
            <w:tcW w:w="1987" w:type="dxa"/>
            <w:shd w:val="clear" w:color="auto" w:fill="auto"/>
            <w:tcMar>
              <w:top w:w="72" w:type="dxa"/>
              <w:left w:w="144" w:type="dxa"/>
              <w:bottom w:w="72" w:type="dxa"/>
              <w:right w:w="144" w:type="dxa"/>
            </w:tcMar>
          </w:tcPr>
          <w:p w14:paraId="0767046C" w14:textId="77777777" w:rsidR="00186DF3" w:rsidRPr="00AC5722" w:rsidRDefault="00186DF3" w:rsidP="00D96D10">
            <w:pPr>
              <w:pStyle w:val="Figtext"/>
              <w:spacing w:after="80" w:line="276" w:lineRule="auto"/>
            </w:pPr>
            <w:r w:rsidRPr="00AC5722">
              <w:t xml:space="preserve">Thetford C </w:t>
            </w:r>
            <w:r w:rsidRPr="00AC5722">
              <w:rPr>
                <w:i/>
              </w:rPr>
              <w:t>et al</w:t>
            </w:r>
          </w:p>
        </w:tc>
        <w:tc>
          <w:tcPr>
            <w:tcW w:w="5245" w:type="dxa"/>
            <w:shd w:val="clear" w:color="auto" w:fill="auto"/>
            <w:tcMar>
              <w:top w:w="72" w:type="dxa"/>
              <w:left w:w="144" w:type="dxa"/>
              <w:bottom w:w="72" w:type="dxa"/>
              <w:right w:w="144" w:type="dxa"/>
            </w:tcMar>
          </w:tcPr>
          <w:p w14:paraId="1621645A" w14:textId="77777777" w:rsidR="00186DF3" w:rsidRPr="00AC5722" w:rsidRDefault="00186DF3" w:rsidP="00D96D10">
            <w:pPr>
              <w:pStyle w:val="Figtext"/>
              <w:spacing w:after="80" w:line="276" w:lineRule="auto"/>
            </w:pPr>
            <w:r w:rsidRPr="00AC5722">
              <w:t>Patient perspectives of diabetic retinopathy screening and models of diabetes care</w:t>
            </w:r>
          </w:p>
        </w:tc>
        <w:tc>
          <w:tcPr>
            <w:tcW w:w="709" w:type="dxa"/>
            <w:shd w:val="clear" w:color="auto" w:fill="auto"/>
            <w:tcMar>
              <w:top w:w="72" w:type="dxa"/>
              <w:left w:w="144" w:type="dxa"/>
              <w:bottom w:w="72" w:type="dxa"/>
              <w:right w:w="144" w:type="dxa"/>
            </w:tcMar>
          </w:tcPr>
          <w:p w14:paraId="1A137E41" w14:textId="77777777" w:rsidR="00186DF3" w:rsidRPr="00AC5722" w:rsidRDefault="00186DF3" w:rsidP="00D96D10">
            <w:pPr>
              <w:pStyle w:val="Figtext"/>
              <w:spacing w:after="80" w:line="276" w:lineRule="auto"/>
            </w:pPr>
            <w:r w:rsidRPr="00AC5722">
              <w:t>2014</w:t>
            </w:r>
          </w:p>
        </w:tc>
        <w:tc>
          <w:tcPr>
            <w:tcW w:w="2976" w:type="dxa"/>
            <w:shd w:val="clear" w:color="auto" w:fill="auto"/>
            <w:tcMar>
              <w:top w:w="72" w:type="dxa"/>
              <w:left w:w="144" w:type="dxa"/>
              <w:bottom w:w="72" w:type="dxa"/>
              <w:right w:w="144" w:type="dxa"/>
            </w:tcMar>
          </w:tcPr>
          <w:p w14:paraId="78DF47DF" w14:textId="77777777" w:rsidR="00186DF3" w:rsidRPr="00AC5722" w:rsidRDefault="00186DF3" w:rsidP="00D96D10">
            <w:pPr>
              <w:pStyle w:val="Figtext"/>
              <w:spacing w:after="80" w:line="276" w:lineRule="auto"/>
            </w:pPr>
            <w:r w:rsidRPr="00AC5722">
              <w:t>Conference presentation - SAPC</w:t>
            </w:r>
          </w:p>
        </w:tc>
        <w:tc>
          <w:tcPr>
            <w:tcW w:w="709" w:type="dxa"/>
          </w:tcPr>
          <w:p w14:paraId="28D5220F" w14:textId="77777777" w:rsidR="00186DF3" w:rsidRPr="00AC5722" w:rsidRDefault="00186DF3" w:rsidP="00D96D10">
            <w:pPr>
              <w:pStyle w:val="Figtext"/>
              <w:spacing w:after="80" w:line="276" w:lineRule="auto"/>
              <w:jc w:val="center"/>
            </w:pPr>
            <w:r w:rsidRPr="00AC5722">
              <w:t>F</w:t>
            </w:r>
          </w:p>
        </w:tc>
        <w:tc>
          <w:tcPr>
            <w:tcW w:w="2693" w:type="dxa"/>
          </w:tcPr>
          <w:p w14:paraId="13887098" w14:textId="77777777" w:rsidR="00186DF3" w:rsidRPr="00AC5722" w:rsidRDefault="00186DF3" w:rsidP="00D96D10">
            <w:pPr>
              <w:pStyle w:val="Figtext"/>
              <w:spacing w:after="80" w:line="276" w:lineRule="auto"/>
            </w:pPr>
            <w:r w:rsidRPr="00AC5722">
              <w:t>N/A</w:t>
            </w:r>
          </w:p>
        </w:tc>
      </w:tr>
      <w:tr w:rsidR="00186DF3" w:rsidRPr="00C97496" w14:paraId="3E31A826" w14:textId="77777777" w:rsidTr="00D96D10">
        <w:trPr>
          <w:trHeight w:val="493"/>
        </w:trPr>
        <w:tc>
          <w:tcPr>
            <w:tcW w:w="1987" w:type="dxa"/>
            <w:shd w:val="clear" w:color="auto" w:fill="auto"/>
            <w:tcMar>
              <w:top w:w="72" w:type="dxa"/>
              <w:left w:w="144" w:type="dxa"/>
              <w:bottom w:w="72" w:type="dxa"/>
              <w:right w:w="144" w:type="dxa"/>
            </w:tcMar>
          </w:tcPr>
          <w:p w14:paraId="5D63CFE9" w14:textId="77777777" w:rsidR="00186DF3" w:rsidRPr="00AC5722" w:rsidRDefault="00186DF3" w:rsidP="00D96D10">
            <w:pPr>
              <w:pStyle w:val="Figtext"/>
              <w:spacing w:after="80" w:line="276" w:lineRule="auto"/>
            </w:pPr>
            <w:r w:rsidRPr="00AC5722">
              <w:t xml:space="preserve">Sampson C </w:t>
            </w:r>
            <w:r w:rsidRPr="00AC5722">
              <w:rPr>
                <w:i/>
              </w:rPr>
              <w:t>et al</w:t>
            </w:r>
          </w:p>
        </w:tc>
        <w:tc>
          <w:tcPr>
            <w:tcW w:w="5245" w:type="dxa"/>
            <w:shd w:val="clear" w:color="auto" w:fill="auto"/>
            <w:tcMar>
              <w:top w:w="72" w:type="dxa"/>
              <w:left w:w="144" w:type="dxa"/>
              <w:bottom w:w="72" w:type="dxa"/>
              <w:right w:w="144" w:type="dxa"/>
            </w:tcMar>
          </w:tcPr>
          <w:p w14:paraId="592C04D2" w14:textId="77777777" w:rsidR="00186DF3" w:rsidRPr="00AC5722" w:rsidRDefault="00186DF3" w:rsidP="00D96D10">
            <w:pPr>
              <w:pStyle w:val="Figtext"/>
              <w:spacing w:after="80" w:line="276" w:lineRule="auto"/>
            </w:pPr>
            <w:r w:rsidRPr="00AC5722">
              <w:t>Individualised cost</w:t>
            </w:r>
            <w:r>
              <w:t xml:space="preserve"> </w:t>
            </w:r>
            <w:r w:rsidRPr="00AC5722">
              <w:t>effectiveness analysis in risk-based screening: practical and ethical?</w:t>
            </w:r>
          </w:p>
        </w:tc>
        <w:tc>
          <w:tcPr>
            <w:tcW w:w="709" w:type="dxa"/>
            <w:shd w:val="clear" w:color="auto" w:fill="auto"/>
            <w:tcMar>
              <w:top w:w="72" w:type="dxa"/>
              <w:left w:w="144" w:type="dxa"/>
              <w:bottom w:w="72" w:type="dxa"/>
              <w:right w:w="144" w:type="dxa"/>
            </w:tcMar>
          </w:tcPr>
          <w:p w14:paraId="08C1CAB4" w14:textId="77777777" w:rsidR="00186DF3" w:rsidRPr="00AC5722" w:rsidRDefault="00186DF3" w:rsidP="00D96D10">
            <w:pPr>
              <w:pStyle w:val="Figtext"/>
              <w:spacing w:after="80" w:line="276" w:lineRule="auto"/>
            </w:pPr>
            <w:r w:rsidRPr="00AC5722">
              <w:t>2015</w:t>
            </w:r>
          </w:p>
        </w:tc>
        <w:tc>
          <w:tcPr>
            <w:tcW w:w="2976" w:type="dxa"/>
            <w:shd w:val="clear" w:color="auto" w:fill="auto"/>
            <w:tcMar>
              <w:top w:w="72" w:type="dxa"/>
              <w:left w:w="144" w:type="dxa"/>
              <w:bottom w:w="72" w:type="dxa"/>
              <w:right w:w="144" w:type="dxa"/>
            </w:tcMar>
          </w:tcPr>
          <w:p w14:paraId="0D8A09C6" w14:textId="77777777" w:rsidR="00186DF3" w:rsidRPr="00AC5722" w:rsidRDefault="00186DF3" w:rsidP="00D96D10">
            <w:pPr>
              <w:pStyle w:val="Figtext"/>
              <w:spacing w:after="80" w:line="276" w:lineRule="auto"/>
            </w:pPr>
            <w:r w:rsidRPr="00AC5722">
              <w:t>Conference presentation - Personalised Medicine and Resource Allocation</w:t>
            </w:r>
          </w:p>
        </w:tc>
        <w:tc>
          <w:tcPr>
            <w:tcW w:w="709" w:type="dxa"/>
          </w:tcPr>
          <w:p w14:paraId="03A5B51E" w14:textId="77777777" w:rsidR="00186DF3" w:rsidRPr="00AC5722" w:rsidRDefault="00186DF3" w:rsidP="00D96D10">
            <w:pPr>
              <w:pStyle w:val="Figtext"/>
              <w:spacing w:after="80" w:line="276" w:lineRule="auto"/>
              <w:jc w:val="center"/>
            </w:pPr>
            <w:r w:rsidRPr="00AC5722">
              <w:t>D</w:t>
            </w:r>
          </w:p>
        </w:tc>
        <w:tc>
          <w:tcPr>
            <w:tcW w:w="2693" w:type="dxa"/>
          </w:tcPr>
          <w:p w14:paraId="0721FE9E" w14:textId="77777777" w:rsidR="00186DF3" w:rsidRPr="00AC5722" w:rsidRDefault="00186DF3" w:rsidP="00D96D10">
            <w:pPr>
              <w:pStyle w:val="Figtext"/>
              <w:spacing w:after="80" w:line="276" w:lineRule="auto"/>
            </w:pPr>
            <w:r w:rsidRPr="00AC5722">
              <w:t>N/A</w:t>
            </w:r>
          </w:p>
        </w:tc>
      </w:tr>
      <w:tr w:rsidR="00186DF3" w:rsidRPr="00C97496" w14:paraId="128C797B" w14:textId="77777777" w:rsidTr="00D96D10">
        <w:trPr>
          <w:trHeight w:val="493"/>
        </w:trPr>
        <w:tc>
          <w:tcPr>
            <w:tcW w:w="1987" w:type="dxa"/>
            <w:shd w:val="clear" w:color="auto" w:fill="auto"/>
            <w:tcMar>
              <w:top w:w="72" w:type="dxa"/>
              <w:left w:w="144" w:type="dxa"/>
              <w:bottom w:w="72" w:type="dxa"/>
              <w:right w:w="144" w:type="dxa"/>
            </w:tcMar>
          </w:tcPr>
          <w:p w14:paraId="120C8EDA" w14:textId="77777777" w:rsidR="00186DF3" w:rsidRPr="00AC5722" w:rsidRDefault="00186DF3" w:rsidP="00D96D10">
            <w:pPr>
              <w:pStyle w:val="Figtext"/>
              <w:spacing w:after="80" w:line="276" w:lineRule="auto"/>
            </w:pPr>
            <w:r w:rsidRPr="00AC5722">
              <w:t xml:space="preserve">Harding S </w:t>
            </w:r>
            <w:r w:rsidRPr="00AC5722">
              <w:rPr>
                <w:i/>
              </w:rPr>
              <w:t>et al</w:t>
            </w:r>
          </w:p>
        </w:tc>
        <w:tc>
          <w:tcPr>
            <w:tcW w:w="5245" w:type="dxa"/>
            <w:shd w:val="clear" w:color="auto" w:fill="auto"/>
            <w:tcMar>
              <w:top w:w="72" w:type="dxa"/>
              <w:left w:w="144" w:type="dxa"/>
              <w:bottom w:w="72" w:type="dxa"/>
              <w:right w:w="144" w:type="dxa"/>
            </w:tcMar>
          </w:tcPr>
          <w:p w14:paraId="06D0FAE5" w14:textId="77777777" w:rsidR="00186DF3" w:rsidRPr="00AC5722" w:rsidRDefault="00186DF3" w:rsidP="00D96D10">
            <w:pPr>
              <w:pStyle w:val="Figtext"/>
              <w:spacing w:after="80" w:line="276" w:lineRule="auto"/>
            </w:pPr>
            <w:r w:rsidRPr="00AC5722">
              <w:t xml:space="preserve">10-year observational study of patient related outcomes during expansion to full population coverage of a systematic diabetes eye care programme – the Liverpool Diabetic Eye Study </w:t>
            </w:r>
          </w:p>
        </w:tc>
        <w:tc>
          <w:tcPr>
            <w:tcW w:w="709" w:type="dxa"/>
            <w:shd w:val="clear" w:color="auto" w:fill="auto"/>
            <w:tcMar>
              <w:top w:w="72" w:type="dxa"/>
              <w:left w:w="144" w:type="dxa"/>
              <w:bottom w:w="72" w:type="dxa"/>
              <w:right w:w="144" w:type="dxa"/>
            </w:tcMar>
          </w:tcPr>
          <w:p w14:paraId="1A35D16D" w14:textId="77777777" w:rsidR="00186DF3" w:rsidRPr="00AC5722" w:rsidRDefault="00186DF3" w:rsidP="00D96D10">
            <w:pPr>
              <w:pStyle w:val="Figtext"/>
              <w:spacing w:after="80" w:line="276" w:lineRule="auto"/>
            </w:pPr>
            <w:r w:rsidRPr="00AC5722">
              <w:t>2016</w:t>
            </w:r>
          </w:p>
        </w:tc>
        <w:tc>
          <w:tcPr>
            <w:tcW w:w="2976" w:type="dxa"/>
            <w:shd w:val="clear" w:color="auto" w:fill="auto"/>
            <w:tcMar>
              <w:top w:w="72" w:type="dxa"/>
              <w:left w:w="144" w:type="dxa"/>
              <w:bottom w:w="72" w:type="dxa"/>
              <w:right w:w="144" w:type="dxa"/>
            </w:tcMar>
          </w:tcPr>
          <w:p w14:paraId="1DAFF8D9" w14:textId="77777777" w:rsidR="00186DF3" w:rsidRPr="00AC5722" w:rsidRDefault="00186DF3" w:rsidP="00D96D10">
            <w:pPr>
              <w:pStyle w:val="Figtext"/>
              <w:spacing w:after="80" w:line="276" w:lineRule="auto"/>
            </w:pPr>
            <w:r w:rsidRPr="00AC5722">
              <w:t>Conference presentation - ARVO</w:t>
            </w:r>
          </w:p>
        </w:tc>
        <w:tc>
          <w:tcPr>
            <w:tcW w:w="709" w:type="dxa"/>
          </w:tcPr>
          <w:p w14:paraId="02EA63CB" w14:textId="77777777" w:rsidR="00186DF3" w:rsidRPr="00AC5722" w:rsidRDefault="00186DF3" w:rsidP="00D96D10">
            <w:pPr>
              <w:pStyle w:val="Figtext"/>
              <w:spacing w:after="80" w:line="276" w:lineRule="auto"/>
              <w:jc w:val="center"/>
            </w:pPr>
            <w:r w:rsidRPr="00AC5722">
              <w:t>B</w:t>
            </w:r>
          </w:p>
        </w:tc>
        <w:tc>
          <w:tcPr>
            <w:tcW w:w="2693" w:type="dxa"/>
          </w:tcPr>
          <w:p w14:paraId="750316BE" w14:textId="77777777" w:rsidR="00186DF3" w:rsidRPr="00AC5722" w:rsidRDefault="00186DF3" w:rsidP="00D96D10">
            <w:pPr>
              <w:pStyle w:val="Figtext"/>
              <w:spacing w:after="80" w:line="276" w:lineRule="auto"/>
            </w:pPr>
            <w:r w:rsidRPr="00AC5722">
              <w:t>https://iovs.arvojournals.org/article.aspx?articleid=2559561&amp;resultClick=1</w:t>
            </w:r>
          </w:p>
        </w:tc>
      </w:tr>
      <w:tr w:rsidR="00186DF3" w:rsidRPr="00C97496" w14:paraId="04FC6E26" w14:textId="77777777" w:rsidTr="00D96D10">
        <w:trPr>
          <w:trHeight w:val="493"/>
        </w:trPr>
        <w:tc>
          <w:tcPr>
            <w:tcW w:w="1987" w:type="dxa"/>
            <w:shd w:val="clear" w:color="auto" w:fill="auto"/>
            <w:tcMar>
              <w:top w:w="72" w:type="dxa"/>
              <w:left w:w="144" w:type="dxa"/>
              <w:bottom w:w="72" w:type="dxa"/>
              <w:right w:w="144" w:type="dxa"/>
            </w:tcMar>
          </w:tcPr>
          <w:p w14:paraId="321D10DE" w14:textId="77777777" w:rsidR="00186DF3" w:rsidRPr="00AC5722" w:rsidRDefault="00186DF3" w:rsidP="00D96D10">
            <w:pPr>
              <w:pStyle w:val="Figtext"/>
              <w:spacing w:after="80" w:line="276" w:lineRule="auto"/>
            </w:pPr>
            <w:r w:rsidRPr="00AC5722">
              <w:t xml:space="preserve">Appelbe D </w:t>
            </w:r>
            <w:r w:rsidRPr="00AC5722">
              <w:rPr>
                <w:i/>
              </w:rPr>
              <w:t>et al</w:t>
            </w:r>
          </w:p>
        </w:tc>
        <w:tc>
          <w:tcPr>
            <w:tcW w:w="5245" w:type="dxa"/>
            <w:shd w:val="clear" w:color="auto" w:fill="auto"/>
            <w:tcMar>
              <w:top w:w="72" w:type="dxa"/>
              <w:left w:w="144" w:type="dxa"/>
              <w:bottom w:w="72" w:type="dxa"/>
              <w:right w:w="144" w:type="dxa"/>
            </w:tcMar>
          </w:tcPr>
          <w:p w14:paraId="201CDC6F" w14:textId="77777777" w:rsidR="00186DF3" w:rsidRPr="00AC5722" w:rsidRDefault="00186DF3" w:rsidP="00D96D10">
            <w:pPr>
              <w:pStyle w:val="Figtext"/>
              <w:spacing w:after="80" w:line="276" w:lineRule="auto"/>
            </w:pPr>
            <w:r w:rsidRPr="00AC5722">
              <w:t>E-trials within the UKCRC CTU network – opportunities and challenges</w:t>
            </w:r>
          </w:p>
        </w:tc>
        <w:tc>
          <w:tcPr>
            <w:tcW w:w="709" w:type="dxa"/>
            <w:shd w:val="clear" w:color="auto" w:fill="auto"/>
            <w:tcMar>
              <w:top w:w="72" w:type="dxa"/>
              <w:left w:w="144" w:type="dxa"/>
              <w:bottom w:w="72" w:type="dxa"/>
              <w:right w:w="144" w:type="dxa"/>
            </w:tcMar>
          </w:tcPr>
          <w:p w14:paraId="0E414241" w14:textId="77777777" w:rsidR="00186DF3" w:rsidRPr="00AC5722" w:rsidRDefault="00186DF3" w:rsidP="00D96D10">
            <w:pPr>
              <w:pStyle w:val="Figtext"/>
              <w:spacing w:after="80" w:line="276" w:lineRule="auto"/>
            </w:pPr>
            <w:r w:rsidRPr="00AC5722">
              <w:t>2017</w:t>
            </w:r>
          </w:p>
        </w:tc>
        <w:tc>
          <w:tcPr>
            <w:tcW w:w="2976" w:type="dxa"/>
            <w:shd w:val="clear" w:color="auto" w:fill="auto"/>
            <w:tcMar>
              <w:top w:w="72" w:type="dxa"/>
              <w:left w:w="144" w:type="dxa"/>
              <w:bottom w:w="72" w:type="dxa"/>
              <w:right w:w="144" w:type="dxa"/>
            </w:tcMar>
          </w:tcPr>
          <w:p w14:paraId="7897665E" w14:textId="77777777" w:rsidR="00186DF3" w:rsidRPr="00AC5722" w:rsidRDefault="00186DF3" w:rsidP="00D96D10">
            <w:pPr>
              <w:pStyle w:val="Figtext"/>
              <w:spacing w:after="80" w:line="276" w:lineRule="auto"/>
            </w:pPr>
            <w:r w:rsidRPr="00AC5722">
              <w:t>Conference presentation – NIHR e-trial</w:t>
            </w:r>
          </w:p>
        </w:tc>
        <w:tc>
          <w:tcPr>
            <w:tcW w:w="709" w:type="dxa"/>
          </w:tcPr>
          <w:p w14:paraId="633F0B2C" w14:textId="77777777" w:rsidR="00186DF3" w:rsidRPr="00AC5722" w:rsidRDefault="00186DF3" w:rsidP="00D96D10">
            <w:pPr>
              <w:pStyle w:val="Figtext"/>
              <w:spacing w:after="80" w:line="276" w:lineRule="auto"/>
              <w:jc w:val="center"/>
            </w:pPr>
            <w:r w:rsidRPr="00AC5722">
              <w:t>E</w:t>
            </w:r>
          </w:p>
        </w:tc>
        <w:tc>
          <w:tcPr>
            <w:tcW w:w="2693" w:type="dxa"/>
          </w:tcPr>
          <w:p w14:paraId="049C8DE6" w14:textId="77777777" w:rsidR="00186DF3" w:rsidRPr="00AC5722" w:rsidRDefault="00186DF3" w:rsidP="00D96D10">
            <w:pPr>
              <w:pStyle w:val="Figtext"/>
              <w:spacing w:after="80" w:line="276" w:lineRule="auto"/>
            </w:pPr>
            <w:r w:rsidRPr="00AC5722">
              <w:t>N/A</w:t>
            </w:r>
          </w:p>
        </w:tc>
      </w:tr>
      <w:tr w:rsidR="00186DF3" w:rsidRPr="00C97496" w14:paraId="06C721AE" w14:textId="77777777" w:rsidTr="00D96D10">
        <w:trPr>
          <w:trHeight w:val="493"/>
        </w:trPr>
        <w:tc>
          <w:tcPr>
            <w:tcW w:w="1987" w:type="dxa"/>
            <w:shd w:val="clear" w:color="auto" w:fill="auto"/>
            <w:tcMar>
              <w:top w:w="72" w:type="dxa"/>
              <w:left w:w="144" w:type="dxa"/>
              <w:bottom w:w="72" w:type="dxa"/>
              <w:right w:w="144" w:type="dxa"/>
            </w:tcMar>
          </w:tcPr>
          <w:p w14:paraId="631A671E" w14:textId="77777777" w:rsidR="00186DF3" w:rsidRPr="00D20A57" w:rsidRDefault="00186DF3" w:rsidP="00D96D10">
            <w:pPr>
              <w:pStyle w:val="Figtext"/>
              <w:spacing w:after="80" w:line="276" w:lineRule="auto"/>
              <w:rPr>
                <w:lang w:val="es-ES"/>
              </w:rPr>
            </w:pPr>
            <w:r w:rsidRPr="00D20A57">
              <w:rPr>
                <w:lang w:val="es-ES"/>
              </w:rPr>
              <w:t xml:space="preserve">García-Fiñana M </w:t>
            </w:r>
            <w:r w:rsidRPr="00D20A57">
              <w:rPr>
                <w:i/>
                <w:lang w:val="es-ES"/>
              </w:rPr>
              <w:t>et al</w:t>
            </w:r>
          </w:p>
        </w:tc>
        <w:tc>
          <w:tcPr>
            <w:tcW w:w="5245" w:type="dxa"/>
            <w:shd w:val="clear" w:color="auto" w:fill="auto"/>
            <w:tcMar>
              <w:top w:w="72" w:type="dxa"/>
              <w:left w:w="144" w:type="dxa"/>
              <w:bottom w:w="72" w:type="dxa"/>
              <w:right w:w="144" w:type="dxa"/>
            </w:tcMar>
          </w:tcPr>
          <w:p w14:paraId="06F2D666" w14:textId="77777777" w:rsidR="00186DF3" w:rsidRPr="00C97496" w:rsidRDefault="00186DF3" w:rsidP="00D96D10">
            <w:pPr>
              <w:pStyle w:val="Figtext"/>
              <w:spacing w:after="80" w:line="276" w:lineRule="auto"/>
            </w:pPr>
            <w:r>
              <w:t>A novel multivariate discriminant approach to predict sight threatening diabetic retinopathy (STDR) cases – data from the Liverpool Diabetic Eye Study</w:t>
            </w:r>
          </w:p>
        </w:tc>
        <w:tc>
          <w:tcPr>
            <w:tcW w:w="709" w:type="dxa"/>
            <w:shd w:val="clear" w:color="auto" w:fill="auto"/>
            <w:tcMar>
              <w:top w:w="72" w:type="dxa"/>
              <w:left w:w="144" w:type="dxa"/>
              <w:bottom w:w="72" w:type="dxa"/>
              <w:right w:w="144" w:type="dxa"/>
            </w:tcMar>
          </w:tcPr>
          <w:p w14:paraId="2D17BB22" w14:textId="77777777" w:rsidR="00186DF3" w:rsidRPr="00C97496" w:rsidRDefault="00186DF3" w:rsidP="00D96D10">
            <w:pPr>
              <w:pStyle w:val="Figtext"/>
              <w:spacing w:after="80" w:line="276" w:lineRule="auto"/>
            </w:pPr>
            <w:r>
              <w:t>2017</w:t>
            </w:r>
          </w:p>
        </w:tc>
        <w:tc>
          <w:tcPr>
            <w:tcW w:w="2976" w:type="dxa"/>
            <w:shd w:val="clear" w:color="auto" w:fill="auto"/>
            <w:tcMar>
              <w:top w:w="72" w:type="dxa"/>
              <w:left w:w="144" w:type="dxa"/>
              <w:bottom w:w="72" w:type="dxa"/>
              <w:right w:w="144" w:type="dxa"/>
            </w:tcMar>
          </w:tcPr>
          <w:p w14:paraId="0272C40C" w14:textId="77777777" w:rsidR="00186DF3" w:rsidRPr="00C97496" w:rsidRDefault="00186DF3" w:rsidP="00D96D10">
            <w:pPr>
              <w:pStyle w:val="Figtext"/>
              <w:spacing w:after="80" w:line="276" w:lineRule="auto"/>
            </w:pPr>
            <w:r>
              <w:t>Conference presentation - ARVO</w:t>
            </w:r>
          </w:p>
        </w:tc>
        <w:tc>
          <w:tcPr>
            <w:tcW w:w="709" w:type="dxa"/>
          </w:tcPr>
          <w:p w14:paraId="07D7B8C9" w14:textId="77777777" w:rsidR="00186DF3" w:rsidRDefault="00186DF3" w:rsidP="00D96D10">
            <w:pPr>
              <w:pStyle w:val="Figtext"/>
              <w:spacing w:after="80" w:line="276" w:lineRule="auto"/>
              <w:jc w:val="center"/>
            </w:pPr>
            <w:r>
              <w:t>E</w:t>
            </w:r>
          </w:p>
        </w:tc>
        <w:tc>
          <w:tcPr>
            <w:tcW w:w="2693" w:type="dxa"/>
          </w:tcPr>
          <w:p w14:paraId="79D8A1E1" w14:textId="77777777" w:rsidR="00186DF3" w:rsidRDefault="00186DF3" w:rsidP="00D96D10">
            <w:pPr>
              <w:pStyle w:val="Figtext"/>
              <w:spacing w:after="80" w:line="276" w:lineRule="auto"/>
            </w:pPr>
            <w:r w:rsidRPr="0057176E">
              <w:t>https://iovs.arvojournals.org/article.aspx?articleid=2641391&amp;resultClick=1</w:t>
            </w:r>
          </w:p>
        </w:tc>
      </w:tr>
      <w:tr w:rsidR="00186DF3" w:rsidRPr="00C97496" w14:paraId="27010D93" w14:textId="77777777" w:rsidTr="00D96D10">
        <w:trPr>
          <w:trHeight w:val="493"/>
        </w:trPr>
        <w:tc>
          <w:tcPr>
            <w:tcW w:w="1987" w:type="dxa"/>
            <w:shd w:val="clear" w:color="auto" w:fill="auto"/>
            <w:tcMar>
              <w:top w:w="72" w:type="dxa"/>
              <w:left w:w="144" w:type="dxa"/>
              <w:bottom w:w="72" w:type="dxa"/>
              <w:right w:w="144" w:type="dxa"/>
            </w:tcMar>
          </w:tcPr>
          <w:p w14:paraId="2063B899" w14:textId="77777777" w:rsidR="00186DF3" w:rsidRPr="00C97496" w:rsidRDefault="00186DF3" w:rsidP="00D96D10">
            <w:pPr>
              <w:pStyle w:val="Figtext"/>
              <w:spacing w:after="80" w:line="276" w:lineRule="auto"/>
            </w:pPr>
            <w:r w:rsidRPr="00C97496">
              <w:t xml:space="preserve">Harding SP </w:t>
            </w:r>
          </w:p>
        </w:tc>
        <w:tc>
          <w:tcPr>
            <w:tcW w:w="5245" w:type="dxa"/>
            <w:shd w:val="clear" w:color="auto" w:fill="auto"/>
            <w:tcMar>
              <w:top w:w="72" w:type="dxa"/>
              <w:left w:w="144" w:type="dxa"/>
              <w:bottom w:w="72" w:type="dxa"/>
              <w:right w:w="144" w:type="dxa"/>
            </w:tcMar>
          </w:tcPr>
          <w:p w14:paraId="2CAD9BC0" w14:textId="77777777" w:rsidR="00186DF3" w:rsidRPr="00C97496" w:rsidRDefault="00186DF3" w:rsidP="00D96D10">
            <w:pPr>
              <w:pStyle w:val="Figtext"/>
              <w:spacing w:after="80" w:line="276" w:lineRule="auto"/>
            </w:pPr>
            <w:r w:rsidRPr="00C97496">
              <w:t>The UK as a clinical trials destination - 10 years of the National Institute for Health Research. Personalised medicine in the NHS</w:t>
            </w:r>
          </w:p>
        </w:tc>
        <w:tc>
          <w:tcPr>
            <w:tcW w:w="709" w:type="dxa"/>
            <w:shd w:val="clear" w:color="auto" w:fill="auto"/>
            <w:tcMar>
              <w:top w:w="72" w:type="dxa"/>
              <w:left w:w="144" w:type="dxa"/>
              <w:bottom w:w="72" w:type="dxa"/>
              <w:right w:w="144" w:type="dxa"/>
            </w:tcMar>
          </w:tcPr>
          <w:p w14:paraId="1B3CEA3F" w14:textId="77777777" w:rsidR="00186DF3" w:rsidRPr="00C97496" w:rsidRDefault="00186DF3" w:rsidP="00D96D10">
            <w:pPr>
              <w:pStyle w:val="Figtext"/>
              <w:spacing w:after="80" w:line="276" w:lineRule="auto"/>
            </w:pPr>
            <w:r w:rsidRPr="00C97496">
              <w:t>2017</w:t>
            </w:r>
          </w:p>
        </w:tc>
        <w:tc>
          <w:tcPr>
            <w:tcW w:w="2976" w:type="dxa"/>
            <w:shd w:val="clear" w:color="auto" w:fill="auto"/>
            <w:tcMar>
              <w:top w:w="72" w:type="dxa"/>
              <w:left w:w="144" w:type="dxa"/>
              <w:bottom w:w="72" w:type="dxa"/>
              <w:right w:w="144" w:type="dxa"/>
            </w:tcMar>
          </w:tcPr>
          <w:p w14:paraId="0AF33008" w14:textId="77777777" w:rsidR="00186DF3" w:rsidRPr="00C97496" w:rsidRDefault="00186DF3" w:rsidP="00D96D10">
            <w:pPr>
              <w:pStyle w:val="Figtext"/>
              <w:spacing w:after="80" w:line="276" w:lineRule="auto"/>
            </w:pPr>
            <w:r w:rsidRPr="00C97496">
              <w:t>Conference presentation – NIHR CRN Ophthalmology symposium, ARVO</w:t>
            </w:r>
          </w:p>
        </w:tc>
        <w:tc>
          <w:tcPr>
            <w:tcW w:w="709" w:type="dxa"/>
          </w:tcPr>
          <w:p w14:paraId="2E865EC6" w14:textId="77777777" w:rsidR="00186DF3" w:rsidRDefault="00186DF3" w:rsidP="00D96D10">
            <w:pPr>
              <w:pStyle w:val="Figtext"/>
              <w:spacing w:after="80" w:line="276" w:lineRule="auto"/>
              <w:jc w:val="center"/>
            </w:pPr>
            <w:r>
              <w:t>E</w:t>
            </w:r>
          </w:p>
        </w:tc>
        <w:tc>
          <w:tcPr>
            <w:tcW w:w="2693" w:type="dxa"/>
          </w:tcPr>
          <w:p w14:paraId="73EEB0C9" w14:textId="77777777" w:rsidR="00186DF3" w:rsidRDefault="00186DF3" w:rsidP="00D96D10">
            <w:pPr>
              <w:pStyle w:val="Figtext"/>
              <w:spacing w:after="80" w:line="276" w:lineRule="auto"/>
            </w:pPr>
            <w:r>
              <w:t>N/A</w:t>
            </w:r>
          </w:p>
        </w:tc>
      </w:tr>
      <w:tr w:rsidR="00186DF3" w:rsidRPr="00C97496" w14:paraId="25F4E7EE" w14:textId="77777777" w:rsidTr="00D96D10">
        <w:trPr>
          <w:trHeight w:val="493"/>
        </w:trPr>
        <w:tc>
          <w:tcPr>
            <w:tcW w:w="1987" w:type="dxa"/>
            <w:shd w:val="clear" w:color="auto" w:fill="auto"/>
            <w:tcMar>
              <w:top w:w="72" w:type="dxa"/>
              <w:left w:w="144" w:type="dxa"/>
              <w:bottom w:w="72" w:type="dxa"/>
              <w:right w:w="144" w:type="dxa"/>
            </w:tcMar>
          </w:tcPr>
          <w:p w14:paraId="6E72924C" w14:textId="77777777" w:rsidR="00186DF3" w:rsidRPr="00C97496" w:rsidRDefault="00186DF3" w:rsidP="00D96D10">
            <w:pPr>
              <w:pStyle w:val="Figtext"/>
              <w:spacing w:after="80" w:line="276" w:lineRule="auto"/>
            </w:pPr>
            <w:r w:rsidRPr="00C97496">
              <w:t xml:space="preserve">Harding SP </w:t>
            </w:r>
            <w:r w:rsidRPr="00C97496">
              <w:rPr>
                <w:i/>
              </w:rPr>
              <w:t>et al</w:t>
            </w:r>
          </w:p>
        </w:tc>
        <w:tc>
          <w:tcPr>
            <w:tcW w:w="5245" w:type="dxa"/>
            <w:shd w:val="clear" w:color="auto" w:fill="auto"/>
            <w:tcMar>
              <w:top w:w="72" w:type="dxa"/>
              <w:left w:w="144" w:type="dxa"/>
              <w:bottom w:w="72" w:type="dxa"/>
              <w:right w:w="144" w:type="dxa"/>
            </w:tcMar>
          </w:tcPr>
          <w:p w14:paraId="3C635BE8" w14:textId="77777777" w:rsidR="00186DF3" w:rsidRPr="00C97496" w:rsidRDefault="00186DF3" w:rsidP="00D96D10">
            <w:pPr>
              <w:pStyle w:val="Figtext"/>
              <w:spacing w:after="80" w:line="276" w:lineRule="auto"/>
            </w:pPr>
            <w:r w:rsidRPr="00C97496">
              <w:t>Detecting sight threatening diabetic retinopathy in the 21st century – lessons from 20 years of screening in Liverpool</w:t>
            </w:r>
          </w:p>
        </w:tc>
        <w:tc>
          <w:tcPr>
            <w:tcW w:w="709" w:type="dxa"/>
            <w:shd w:val="clear" w:color="auto" w:fill="auto"/>
            <w:tcMar>
              <w:top w:w="72" w:type="dxa"/>
              <w:left w:w="144" w:type="dxa"/>
              <w:bottom w:w="72" w:type="dxa"/>
              <w:right w:w="144" w:type="dxa"/>
            </w:tcMar>
          </w:tcPr>
          <w:p w14:paraId="4AC99525" w14:textId="77777777" w:rsidR="00186DF3" w:rsidRPr="00C97496" w:rsidRDefault="00186DF3" w:rsidP="00D96D10">
            <w:pPr>
              <w:pStyle w:val="Figtext"/>
              <w:spacing w:after="80" w:line="276" w:lineRule="auto"/>
            </w:pPr>
            <w:r w:rsidRPr="00C97496">
              <w:t>2017</w:t>
            </w:r>
          </w:p>
        </w:tc>
        <w:tc>
          <w:tcPr>
            <w:tcW w:w="2976" w:type="dxa"/>
            <w:shd w:val="clear" w:color="auto" w:fill="auto"/>
            <w:tcMar>
              <w:top w:w="72" w:type="dxa"/>
              <w:left w:w="144" w:type="dxa"/>
              <w:bottom w:w="72" w:type="dxa"/>
              <w:right w:w="144" w:type="dxa"/>
            </w:tcMar>
          </w:tcPr>
          <w:p w14:paraId="326B7952" w14:textId="77777777" w:rsidR="00186DF3" w:rsidRPr="00C97496" w:rsidRDefault="00186DF3" w:rsidP="00D96D10">
            <w:pPr>
              <w:pStyle w:val="Figtext"/>
              <w:spacing w:after="80" w:line="276" w:lineRule="auto"/>
            </w:pPr>
            <w:r w:rsidRPr="00C97496">
              <w:t>Conference presentation – Macula Society</w:t>
            </w:r>
          </w:p>
        </w:tc>
        <w:tc>
          <w:tcPr>
            <w:tcW w:w="709" w:type="dxa"/>
          </w:tcPr>
          <w:p w14:paraId="601A0033" w14:textId="77777777" w:rsidR="00186DF3" w:rsidRPr="00C97496" w:rsidRDefault="00186DF3" w:rsidP="00D96D10">
            <w:pPr>
              <w:pStyle w:val="Figtext"/>
              <w:spacing w:after="80" w:line="276" w:lineRule="auto"/>
              <w:jc w:val="center"/>
            </w:pPr>
            <w:r>
              <w:t>B2,C-F</w:t>
            </w:r>
          </w:p>
        </w:tc>
        <w:tc>
          <w:tcPr>
            <w:tcW w:w="2693" w:type="dxa"/>
          </w:tcPr>
          <w:p w14:paraId="60869452" w14:textId="77777777" w:rsidR="00186DF3" w:rsidRPr="00C97496" w:rsidRDefault="00186DF3" w:rsidP="00D96D10">
            <w:pPr>
              <w:pStyle w:val="Figtext"/>
              <w:spacing w:after="80" w:line="276" w:lineRule="auto"/>
            </w:pPr>
            <w:r>
              <w:t>N/A</w:t>
            </w:r>
          </w:p>
        </w:tc>
      </w:tr>
      <w:tr w:rsidR="00186DF3" w:rsidRPr="00C97496" w14:paraId="3E86FA32" w14:textId="77777777" w:rsidTr="00D96D10">
        <w:trPr>
          <w:trHeight w:val="493"/>
        </w:trPr>
        <w:tc>
          <w:tcPr>
            <w:tcW w:w="1987" w:type="dxa"/>
            <w:shd w:val="clear" w:color="auto" w:fill="auto"/>
            <w:tcMar>
              <w:top w:w="72" w:type="dxa"/>
              <w:left w:w="144" w:type="dxa"/>
              <w:bottom w:w="72" w:type="dxa"/>
              <w:right w:w="144" w:type="dxa"/>
            </w:tcMar>
          </w:tcPr>
          <w:p w14:paraId="3F725CA5" w14:textId="77777777" w:rsidR="00186DF3" w:rsidRPr="00C97496" w:rsidRDefault="00186DF3" w:rsidP="00D96D10">
            <w:pPr>
              <w:pStyle w:val="Figtext"/>
              <w:spacing w:after="80" w:line="276" w:lineRule="auto"/>
            </w:pPr>
            <w:r w:rsidRPr="00C97496">
              <w:t>Harding SP</w:t>
            </w:r>
          </w:p>
        </w:tc>
        <w:tc>
          <w:tcPr>
            <w:tcW w:w="5245" w:type="dxa"/>
            <w:shd w:val="clear" w:color="auto" w:fill="auto"/>
            <w:tcMar>
              <w:top w:w="72" w:type="dxa"/>
              <w:left w:w="144" w:type="dxa"/>
              <w:bottom w:w="72" w:type="dxa"/>
              <w:right w:w="144" w:type="dxa"/>
            </w:tcMar>
          </w:tcPr>
          <w:p w14:paraId="2158EED9" w14:textId="77777777" w:rsidR="00186DF3" w:rsidRPr="00C97496" w:rsidRDefault="00186DF3" w:rsidP="00D96D10">
            <w:pPr>
              <w:pStyle w:val="Figtext"/>
              <w:spacing w:after="80" w:line="276" w:lineRule="auto"/>
            </w:pPr>
            <w:r w:rsidRPr="00C97496">
              <w:t>Personalising the interval in screening for sight threatening diabetic retinopathy</w:t>
            </w:r>
          </w:p>
        </w:tc>
        <w:tc>
          <w:tcPr>
            <w:tcW w:w="709" w:type="dxa"/>
            <w:shd w:val="clear" w:color="auto" w:fill="auto"/>
            <w:tcMar>
              <w:top w:w="72" w:type="dxa"/>
              <w:left w:w="144" w:type="dxa"/>
              <w:bottom w:w="72" w:type="dxa"/>
              <w:right w:w="144" w:type="dxa"/>
            </w:tcMar>
          </w:tcPr>
          <w:p w14:paraId="6BCFCA8E" w14:textId="77777777" w:rsidR="00186DF3" w:rsidRPr="00C97496" w:rsidRDefault="00186DF3" w:rsidP="00D96D10">
            <w:pPr>
              <w:pStyle w:val="Figtext"/>
              <w:spacing w:after="80" w:line="276" w:lineRule="auto"/>
            </w:pPr>
            <w:r w:rsidRPr="00C97496">
              <w:t>2017</w:t>
            </w:r>
          </w:p>
        </w:tc>
        <w:tc>
          <w:tcPr>
            <w:tcW w:w="2976" w:type="dxa"/>
            <w:shd w:val="clear" w:color="auto" w:fill="auto"/>
            <w:tcMar>
              <w:top w:w="72" w:type="dxa"/>
              <w:left w:w="144" w:type="dxa"/>
              <w:bottom w:w="72" w:type="dxa"/>
              <w:right w:w="144" w:type="dxa"/>
            </w:tcMar>
          </w:tcPr>
          <w:p w14:paraId="1D9A8D9E" w14:textId="77777777" w:rsidR="00186DF3" w:rsidRPr="00C97496" w:rsidRDefault="00186DF3" w:rsidP="00D96D10">
            <w:pPr>
              <w:pStyle w:val="Figtext"/>
              <w:spacing w:after="80" w:line="276" w:lineRule="auto"/>
            </w:pPr>
            <w:r w:rsidRPr="00C97496">
              <w:t>Presentation - Royal Society of Medicine</w:t>
            </w:r>
          </w:p>
        </w:tc>
        <w:tc>
          <w:tcPr>
            <w:tcW w:w="709" w:type="dxa"/>
          </w:tcPr>
          <w:p w14:paraId="4D37ACC1" w14:textId="77777777" w:rsidR="00186DF3" w:rsidRPr="00C97496" w:rsidRDefault="00186DF3" w:rsidP="00D96D10">
            <w:pPr>
              <w:pStyle w:val="Figtext"/>
              <w:spacing w:after="80" w:line="276" w:lineRule="auto"/>
              <w:jc w:val="center"/>
            </w:pPr>
            <w:r>
              <w:t>E</w:t>
            </w:r>
          </w:p>
        </w:tc>
        <w:tc>
          <w:tcPr>
            <w:tcW w:w="2693" w:type="dxa"/>
          </w:tcPr>
          <w:p w14:paraId="6BEB5774" w14:textId="77777777" w:rsidR="00186DF3" w:rsidRPr="00C97496" w:rsidRDefault="00186DF3" w:rsidP="00D96D10">
            <w:pPr>
              <w:pStyle w:val="Figtext"/>
              <w:spacing w:after="80" w:line="276" w:lineRule="auto"/>
            </w:pPr>
            <w:r>
              <w:t>N/A</w:t>
            </w:r>
          </w:p>
        </w:tc>
      </w:tr>
      <w:tr w:rsidR="00186DF3" w:rsidRPr="00C97496" w14:paraId="11B38D61" w14:textId="77777777" w:rsidTr="00D96D10">
        <w:trPr>
          <w:trHeight w:val="493"/>
        </w:trPr>
        <w:tc>
          <w:tcPr>
            <w:tcW w:w="1987" w:type="dxa"/>
            <w:shd w:val="clear" w:color="auto" w:fill="auto"/>
            <w:tcMar>
              <w:top w:w="72" w:type="dxa"/>
              <w:left w:w="144" w:type="dxa"/>
              <w:bottom w:w="72" w:type="dxa"/>
              <w:right w:w="144" w:type="dxa"/>
            </w:tcMar>
          </w:tcPr>
          <w:p w14:paraId="5B393025" w14:textId="77777777" w:rsidR="00186DF3" w:rsidRPr="00C97496" w:rsidRDefault="00186DF3" w:rsidP="00D96D10">
            <w:pPr>
              <w:pStyle w:val="Figtext"/>
              <w:spacing w:after="80" w:line="276" w:lineRule="auto"/>
            </w:pPr>
            <w:r w:rsidRPr="00C97496">
              <w:t xml:space="preserve">Sampson CJ </w:t>
            </w:r>
            <w:r w:rsidRPr="00C97496">
              <w:rPr>
                <w:i/>
              </w:rPr>
              <w:t>et al</w:t>
            </w:r>
          </w:p>
        </w:tc>
        <w:tc>
          <w:tcPr>
            <w:tcW w:w="5245" w:type="dxa"/>
            <w:shd w:val="clear" w:color="auto" w:fill="auto"/>
            <w:tcMar>
              <w:top w:w="72" w:type="dxa"/>
              <w:left w:w="144" w:type="dxa"/>
              <w:bottom w:w="72" w:type="dxa"/>
              <w:right w:w="144" w:type="dxa"/>
            </w:tcMar>
          </w:tcPr>
          <w:p w14:paraId="3BF8EF6E" w14:textId="77777777" w:rsidR="00186DF3" w:rsidRPr="00C97496" w:rsidRDefault="00186DF3" w:rsidP="00D96D10">
            <w:pPr>
              <w:pStyle w:val="Figtext"/>
              <w:spacing w:after="80" w:line="276" w:lineRule="auto"/>
            </w:pPr>
            <w:r w:rsidRPr="00C97496">
              <w:t>Systematic review and meta-analysis of health state utility values for diabetic retinopathy: implications for model-based economic evaluation</w:t>
            </w:r>
          </w:p>
        </w:tc>
        <w:tc>
          <w:tcPr>
            <w:tcW w:w="709" w:type="dxa"/>
            <w:shd w:val="clear" w:color="auto" w:fill="auto"/>
            <w:tcMar>
              <w:top w:w="72" w:type="dxa"/>
              <w:left w:w="144" w:type="dxa"/>
              <w:bottom w:w="72" w:type="dxa"/>
              <w:right w:w="144" w:type="dxa"/>
            </w:tcMar>
          </w:tcPr>
          <w:p w14:paraId="58062FB1" w14:textId="77777777" w:rsidR="00186DF3" w:rsidRPr="00C97496" w:rsidRDefault="00186DF3" w:rsidP="00D96D10">
            <w:pPr>
              <w:pStyle w:val="Figtext"/>
              <w:spacing w:after="80" w:line="276" w:lineRule="auto"/>
            </w:pPr>
            <w:r w:rsidRPr="00C97496">
              <w:t>2017</w:t>
            </w:r>
          </w:p>
        </w:tc>
        <w:tc>
          <w:tcPr>
            <w:tcW w:w="2976" w:type="dxa"/>
            <w:shd w:val="clear" w:color="auto" w:fill="auto"/>
            <w:tcMar>
              <w:top w:w="72" w:type="dxa"/>
              <w:left w:w="144" w:type="dxa"/>
              <w:bottom w:w="72" w:type="dxa"/>
              <w:right w:w="144" w:type="dxa"/>
            </w:tcMar>
          </w:tcPr>
          <w:p w14:paraId="00608640" w14:textId="77777777" w:rsidR="00186DF3" w:rsidRPr="00C97496" w:rsidRDefault="00186DF3" w:rsidP="00D96D10">
            <w:pPr>
              <w:pStyle w:val="Figtext"/>
              <w:spacing w:after="80" w:line="276" w:lineRule="auto"/>
            </w:pPr>
            <w:r w:rsidRPr="00C97496">
              <w:t>Conference presentation - HEG</w:t>
            </w:r>
          </w:p>
        </w:tc>
        <w:tc>
          <w:tcPr>
            <w:tcW w:w="709" w:type="dxa"/>
          </w:tcPr>
          <w:p w14:paraId="120AFCC6" w14:textId="77777777" w:rsidR="00186DF3" w:rsidRDefault="00186DF3" w:rsidP="00D96D10">
            <w:pPr>
              <w:pStyle w:val="Figtext"/>
              <w:spacing w:after="80" w:line="276" w:lineRule="auto"/>
              <w:jc w:val="center"/>
            </w:pPr>
            <w:r>
              <w:t>D</w:t>
            </w:r>
          </w:p>
        </w:tc>
        <w:tc>
          <w:tcPr>
            <w:tcW w:w="2693" w:type="dxa"/>
          </w:tcPr>
          <w:p w14:paraId="4A900242" w14:textId="77777777" w:rsidR="00186DF3" w:rsidRDefault="00186DF3" w:rsidP="00D96D10">
            <w:pPr>
              <w:pStyle w:val="Figtext"/>
              <w:spacing w:after="80" w:line="276" w:lineRule="auto"/>
            </w:pPr>
            <w:r>
              <w:t>N/A</w:t>
            </w:r>
          </w:p>
        </w:tc>
      </w:tr>
      <w:tr w:rsidR="00186DF3" w:rsidRPr="00C97496" w14:paraId="2EC64F5D" w14:textId="77777777" w:rsidTr="00D96D10">
        <w:trPr>
          <w:trHeight w:val="493"/>
        </w:trPr>
        <w:tc>
          <w:tcPr>
            <w:tcW w:w="1987" w:type="dxa"/>
            <w:shd w:val="clear" w:color="auto" w:fill="auto"/>
            <w:tcMar>
              <w:top w:w="72" w:type="dxa"/>
              <w:left w:w="144" w:type="dxa"/>
              <w:bottom w:w="72" w:type="dxa"/>
              <w:right w:w="144" w:type="dxa"/>
            </w:tcMar>
          </w:tcPr>
          <w:p w14:paraId="30438167" w14:textId="77777777" w:rsidR="00186DF3" w:rsidRPr="00C97496" w:rsidRDefault="00186DF3" w:rsidP="00D96D10">
            <w:pPr>
              <w:pStyle w:val="Figtext"/>
              <w:spacing w:after="80" w:line="276" w:lineRule="auto"/>
            </w:pPr>
            <w:r w:rsidRPr="00C97496">
              <w:t xml:space="preserve">Harding S </w:t>
            </w:r>
            <w:r w:rsidRPr="00C97496">
              <w:rPr>
                <w:i/>
              </w:rPr>
              <w:t>et al</w:t>
            </w:r>
          </w:p>
        </w:tc>
        <w:tc>
          <w:tcPr>
            <w:tcW w:w="5245" w:type="dxa"/>
            <w:shd w:val="clear" w:color="auto" w:fill="auto"/>
            <w:tcMar>
              <w:top w:w="72" w:type="dxa"/>
              <w:left w:w="144" w:type="dxa"/>
              <w:bottom w:w="72" w:type="dxa"/>
              <w:right w:w="144" w:type="dxa"/>
            </w:tcMar>
          </w:tcPr>
          <w:p w14:paraId="28C82AFB" w14:textId="77777777" w:rsidR="00186DF3" w:rsidRPr="00C97496" w:rsidRDefault="00186DF3" w:rsidP="00D96D10">
            <w:pPr>
              <w:pStyle w:val="Figtext"/>
              <w:spacing w:after="80" w:line="276" w:lineRule="auto"/>
            </w:pPr>
            <w:r>
              <w:t>The costs of screening for sight-threatening diabetic retinopathy</w:t>
            </w:r>
          </w:p>
        </w:tc>
        <w:tc>
          <w:tcPr>
            <w:tcW w:w="709" w:type="dxa"/>
            <w:shd w:val="clear" w:color="auto" w:fill="auto"/>
            <w:tcMar>
              <w:top w:w="72" w:type="dxa"/>
              <w:left w:w="144" w:type="dxa"/>
              <w:bottom w:w="72" w:type="dxa"/>
              <w:right w:w="144" w:type="dxa"/>
            </w:tcMar>
          </w:tcPr>
          <w:p w14:paraId="22259B81" w14:textId="77777777" w:rsidR="00186DF3" w:rsidRPr="00C97496" w:rsidRDefault="00186DF3" w:rsidP="00D96D10">
            <w:pPr>
              <w:pStyle w:val="Figtext"/>
              <w:spacing w:after="80" w:line="276" w:lineRule="auto"/>
            </w:pPr>
            <w:r>
              <w:t>2019</w:t>
            </w:r>
          </w:p>
        </w:tc>
        <w:tc>
          <w:tcPr>
            <w:tcW w:w="2976" w:type="dxa"/>
            <w:shd w:val="clear" w:color="auto" w:fill="auto"/>
            <w:tcMar>
              <w:top w:w="72" w:type="dxa"/>
              <w:left w:w="144" w:type="dxa"/>
              <w:bottom w:w="72" w:type="dxa"/>
              <w:right w:w="144" w:type="dxa"/>
            </w:tcMar>
          </w:tcPr>
          <w:p w14:paraId="17CB5FCF" w14:textId="77777777" w:rsidR="00186DF3" w:rsidRPr="00C97496" w:rsidRDefault="00186DF3" w:rsidP="00D96D10">
            <w:pPr>
              <w:pStyle w:val="Figtext"/>
              <w:spacing w:after="80" w:line="276" w:lineRule="auto"/>
            </w:pPr>
            <w:r>
              <w:t>Conference presentation - ARVO</w:t>
            </w:r>
          </w:p>
        </w:tc>
        <w:tc>
          <w:tcPr>
            <w:tcW w:w="709" w:type="dxa"/>
          </w:tcPr>
          <w:p w14:paraId="702747A9" w14:textId="77777777" w:rsidR="00186DF3" w:rsidRDefault="00186DF3" w:rsidP="00D96D10">
            <w:pPr>
              <w:pStyle w:val="Figtext"/>
              <w:spacing w:after="80" w:line="276" w:lineRule="auto"/>
              <w:jc w:val="center"/>
            </w:pPr>
            <w:r>
              <w:t>D</w:t>
            </w:r>
          </w:p>
        </w:tc>
        <w:tc>
          <w:tcPr>
            <w:tcW w:w="2693" w:type="dxa"/>
          </w:tcPr>
          <w:p w14:paraId="2DF518D4" w14:textId="77777777" w:rsidR="00186DF3" w:rsidRDefault="00186DF3" w:rsidP="00D96D10">
            <w:pPr>
              <w:pStyle w:val="Figtext"/>
              <w:spacing w:after="80" w:line="276" w:lineRule="auto"/>
            </w:pPr>
            <w:r w:rsidRPr="006908A0">
              <w:t>https://iovs.arvojournals.org/article.aspx?articleid=2744254&amp;resultClick=1</w:t>
            </w:r>
          </w:p>
        </w:tc>
      </w:tr>
      <w:tr w:rsidR="00186DF3" w:rsidRPr="00C97496" w14:paraId="13635610" w14:textId="77777777" w:rsidTr="00D96D10">
        <w:trPr>
          <w:trHeight w:val="493"/>
        </w:trPr>
        <w:tc>
          <w:tcPr>
            <w:tcW w:w="1987" w:type="dxa"/>
            <w:shd w:val="clear" w:color="auto" w:fill="auto"/>
            <w:tcMar>
              <w:top w:w="72" w:type="dxa"/>
              <w:left w:w="144" w:type="dxa"/>
              <w:bottom w:w="72" w:type="dxa"/>
              <w:right w:w="144" w:type="dxa"/>
            </w:tcMar>
          </w:tcPr>
          <w:p w14:paraId="08DF6E2B" w14:textId="77777777" w:rsidR="00186DF3" w:rsidRPr="00C97496" w:rsidRDefault="00186DF3" w:rsidP="00D96D10">
            <w:pPr>
              <w:pStyle w:val="Figtext"/>
              <w:spacing w:after="80" w:line="276" w:lineRule="auto"/>
            </w:pPr>
            <w:r>
              <w:t>Broadbent DM</w:t>
            </w:r>
          </w:p>
        </w:tc>
        <w:tc>
          <w:tcPr>
            <w:tcW w:w="5245" w:type="dxa"/>
            <w:shd w:val="clear" w:color="auto" w:fill="auto"/>
            <w:tcMar>
              <w:top w:w="72" w:type="dxa"/>
              <w:left w:w="144" w:type="dxa"/>
              <w:bottom w:w="72" w:type="dxa"/>
              <w:right w:w="144" w:type="dxa"/>
            </w:tcMar>
          </w:tcPr>
          <w:p w14:paraId="7E9210C1" w14:textId="77777777" w:rsidR="00186DF3" w:rsidRPr="00C97496" w:rsidRDefault="00186DF3" w:rsidP="00D96D10">
            <w:pPr>
              <w:pStyle w:val="Figtext"/>
              <w:spacing w:after="80" w:line="276" w:lineRule="auto"/>
            </w:pPr>
            <w:r w:rsidRPr="003E76F4">
              <w:t>Developments in individualised risk based screening, applicable to large local populations</w:t>
            </w:r>
          </w:p>
        </w:tc>
        <w:tc>
          <w:tcPr>
            <w:tcW w:w="709" w:type="dxa"/>
            <w:shd w:val="clear" w:color="auto" w:fill="auto"/>
            <w:tcMar>
              <w:top w:w="72" w:type="dxa"/>
              <w:left w:w="144" w:type="dxa"/>
              <w:bottom w:w="72" w:type="dxa"/>
              <w:right w:w="144" w:type="dxa"/>
            </w:tcMar>
          </w:tcPr>
          <w:p w14:paraId="4499B19A" w14:textId="77777777" w:rsidR="00186DF3" w:rsidRPr="00C97496" w:rsidRDefault="00186DF3" w:rsidP="00D96D10">
            <w:pPr>
              <w:pStyle w:val="Figtext"/>
              <w:spacing w:after="80" w:line="276" w:lineRule="auto"/>
            </w:pPr>
            <w:r>
              <w:t>2019</w:t>
            </w:r>
          </w:p>
        </w:tc>
        <w:tc>
          <w:tcPr>
            <w:tcW w:w="2976" w:type="dxa"/>
            <w:shd w:val="clear" w:color="auto" w:fill="auto"/>
            <w:tcMar>
              <w:top w:w="72" w:type="dxa"/>
              <w:left w:w="144" w:type="dxa"/>
              <w:bottom w:w="72" w:type="dxa"/>
              <w:right w:w="144" w:type="dxa"/>
            </w:tcMar>
          </w:tcPr>
          <w:p w14:paraId="573F3397" w14:textId="77777777" w:rsidR="00186DF3" w:rsidRPr="00C97496" w:rsidRDefault="00186DF3" w:rsidP="00D96D10">
            <w:pPr>
              <w:pStyle w:val="Figtext"/>
              <w:spacing w:after="80" w:line="276" w:lineRule="auto"/>
            </w:pPr>
            <w:r>
              <w:t>Conference presentation - EASD</w:t>
            </w:r>
          </w:p>
        </w:tc>
        <w:tc>
          <w:tcPr>
            <w:tcW w:w="709" w:type="dxa"/>
          </w:tcPr>
          <w:p w14:paraId="2EAB0F1C" w14:textId="77777777" w:rsidR="00186DF3" w:rsidRDefault="00186DF3" w:rsidP="00D96D10">
            <w:pPr>
              <w:pStyle w:val="Figtext"/>
              <w:spacing w:after="80" w:line="276" w:lineRule="auto"/>
              <w:jc w:val="center"/>
            </w:pPr>
            <w:r>
              <w:t>E</w:t>
            </w:r>
          </w:p>
        </w:tc>
        <w:tc>
          <w:tcPr>
            <w:tcW w:w="2693" w:type="dxa"/>
          </w:tcPr>
          <w:p w14:paraId="736F642F" w14:textId="77777777" w:rsidR="00186DF3" w:rsidRDefault="00186DF3" w:rsidP="00D96D10">
            <w:pPr>
              <w:pStyle w:val="Figtext"/>
              <w:spacing w:after="80" w:line="276" w:lineRule="auto"/>
            </w:pPr>
            <w:r>
              <w:t>N/A</w:t>
            </w:r>
          </w:p>
        </w:tc>
      </w:tr>
      <w:tr w:rsidR="00186DF3" w:rsidRPr="00C97496" w14:paraId="0D78B190" w14:textId="77777777" w:rsidTr="00D96D10">
        <w:trPr>
          <w:trHeight w:val="493"/>
        </w:trPr>
        <w:tc>
          <w:tcPr>
            <w:tcW w:w="1987" w:type="dxa"/>
            <w:shd w:val="clear" w:color="auto" w:fill="auto"/>
            <w:tcMar>
              <w:top w:w="72" w:type="dxa"/>
              <w:left w:w="144" w:type="dxa"/>
              <w:bottom w:w="72" w:type="dxa"/>
              <w:right w:w="144" w:type="dxa"/>
            </w:tcMar>
          </w:tcPr>
          <w:p w14:paraId="64E9685F" w14:textId="77777777" w:rsidR="00186DF3" w:rsidRPr="00C97496" w:rsidRDefault="00186DF3" w:rsidP="00D96D10">
            <w:pPr>
              <w:pStyle w:val="Figtext"/>
              <w:spacing w:after="80" w:line="276" w:lineRule="auto"/>
            </w:pPr>
            <w:r>
              <w:t>Harding SP</w:t>
            </w:r>
          </w:p>
        </w:tc>
        <w:tc>
          <w:tcPr>
            <w:tcW w:w="5245" w:type="dxa"/>
            <w:shd w:val="clear" w:color="auto" w:fill="auto"/>
            <w:tcMar>
              <w:top w:w="72" w:type="dxa"/>
              <w:left w:w="144" w:type="dxa"/>
              <w:bottom w:w="72" w:type="dxa"/>
              <w:right w:w="144" w:type="dxa"/>
            </w:tcMar>
          </w:tcPr>
          <w:p w14:paraId="6955E611" w14:textId="77777777" w:rsidR="00186DF3" w:rsidRPr="00C97496" w:rsidRDefault="00186DF3" w:rsidP="00D96D10">
            <w:pPr>
              <w:pStyle w:val="Figtext"/>
              <w:spacing w:after="80" w:line="276" w:lineRule="auto"/>
            </w:pPr>
            <w:r w:rsidRPr="00F43C32">
              <w:t>Safety and Efficacy of Individualised Compared with Annual Screening for Diabetic Retinopathy in the ISDR Randomised Controlled Trial</w:t>
            </w:r>
          </w:p>
        </w:tc>
        <w:tc>
          <w:tcPr>
            <w:tcW w:w="709" w:type="dxa"/>
            <w:shd w:val="clear" w:color="auto" w:fill="auto"/>
            <w:tcMar>
              <w:top w:w="72" w:type="dxa"/>
              <w:left w:w="144" w:type="dxa"/>
              <w:bottom w:w="72" w:type="dxa"/>
              <w:right w:w="144" w:type="dxa"/>
            </w:tcMar>
          </w:tcPr>
          <w:p w14:paraId="1F68070D" w14:textId="77777777" w:rsidR="00186DF3" w:rsidRPr="00C97496" w:rsidRDefault="00186DF3" w:rsidP="00D96D10">
            <w:pPr>
              <w:pStyle w:val="Figtext"/>
              <w:spacing w:after="80" w:line="276" w:lineRule="auto"/>
            </w:pPr>
            <w:r>
              <w:t>2019</w:t>
            </w:r>
          </w:p>
        </w:tc>
        <w:tc>
          <w:tcPr>
            <w:tcW w:w="2976" w:type="dxa"/>
            <w:shd w:val="clear" w:color="auto" w:fill="auto"/>
            <w:tcMar>
              <w:top w:w="72" w:type="dxa"/>
              <w:left w:w="144" w:type="dxa"/>
              <w:bottom w:w="72" w:type="dxa"/>
              <w:right w:w="144" w:type="dxa"/>
            </w:tcMar>
          </w:tcPr>
          <w:p w14:paraId="74E32E46" w14:textId="77777777" w:rsidR="00186DF3" w:rsidRPr="00C97496" w:rsidRDefault="00186DF3" w:rsidP="00D96D10">
            <w:pPr>
              <w:pStyle w:val="Figtext"/>
              <w:spacing w:after="80" w:line="276" w:lineRule="auto"/>
            </w:pPr>
            <w:r>
              <w:t>Conference presentation - EASD</w:t>
            </w:r>
          </w:p>
        </w:tc>
        <w:tc>
          <w:tcPr>
            <w:tcW w:w="709" w:type="dxa"/>
          </w:tcPr>
          <w:p w14:paraId="4A73283E" w14:textId="77777777" w:rsidR="00186DF3" w:rsidRDefault="00186DF3" w:rsidP="00D96D10">
            <w:pPr>
              <w:pStyle w:val="Figtext"/>
              <w:spacing w:after="80" w:line="276" w:lineRule="auto"/>
              <w:jc w:val="center"/>
            </w:pPr>
            <w:r>
              <w:t>E</w:t>
            </w:r>
          </w:p>
        </w:tc>
        <w:tc>
          <w:tcPr>
            <w:tcW w:w="2693" w:type="dxa"/>
          </w:tcPr>
          <w:p w14:paraId="3EDBB342" w14:textId="77777777" w:rsidR="00186DF3" w:rsidRDefault="00186DF3" w:rsidP="00D96D10">
            <w:pPr>
              <w:pStyle w:val="Figtext"/>
              <w:spacing w:after="80" w:line="276" w:lineRule="auto"/>
            </w:pPr>
            <w:r>
              <w:t>N/A</w:t>
            </w:r>
          </w:p>
        </w:tc>
      </w:tr>
      <w:tr w:rsidR="00186DF3" w:rsidRPr="00C97496" w14:paraId="40583850" w14:textId="77777777" w:rsidTr="00D96D10">
        <w:trPr>
          <w:trHeight w:val="493"/>
        </w:trPr>
        <w:tc>
          <w:tcPr>
            <w:tcW w:w="1987" w:type="dxa"/>
            <w:shd w:val="clear" w:color="auto" w:fill="auto"/>
            <w:tcMar>
              <w:top w:w="72" w:type="dxa"/>
              <w:left w:w="144" w:type="dxa"/>
              <w:bottom w:w="72" w:type="dxa"/>
              <w:right w:w="144" w:type="dxa"/>
            </w:tcMar>
          </w:tcPr>
          <w:p w14:paraId="6A4098D5" w14:textId="77777777" w:rsidR="00186DF3" w:rsidRPr="00C97496" w:rsidRDefault="00186DF3" w:rsidP="00D96D10">
            <w:pPr>
              <w:pStyle w:val="Figtext"/>
              <w:spacing w:after="80" w:line="276" w:lineRule="auto"/>
            </w:pPr>
            <w:r>
              <w:t>James M</w:t>
            </w:r>
          </w:p>
        </w:tc>
        <w:tc>
          <w:tcPr>
            <w:tcW w:w="5245" w:type="dxa"/>
            <w:shd w:val="clear" w:color="auto" w:fill="auto"/>
            <w:tcMar>
              <w:top w:w="72" w:type="dxa"/>
              <w:left w:w="144" w:type="dxa"/>
              <w:bottom w:w="72" w:type="dxa"/>
              <w:right w:w="144" w:type="dxa"/>
            </w:tcMar>
          </w:tcPr>
          <w:p w14:paraId="4B341412" w14:textId="77777777" w:rsidR="00186DF3" w:rsidRPr="00C97496" w:rsidRDefault="00186DF3" w:rsidP="00D96D10">
            <w:pPr>
              <w:pStyle w:val="Figtext"/>
              <w:spacing w:after="80" w:line="276" w:lineRule="auto"/>
            </w:pPr>
            <w:r>
              <w:t>Cost effectiveness</w:t>
            </w:r>
            <w:r w:rsidRPr="003E76F4">
              <w:t xml:space="preserve"> of personalised screening and scaling up to address a worldwide </w:t>
            </w:r>
            <w:r>
              <w:rPr>
                <w:color w:val="00B0F0"/>
              </w:rPr>
              <w:t>“</w:t>
            </w:r>
            <w:r w:rsidRPr="003E76F4">
              <w:t>pandemic</w:t>
            </w:r>
            <w:r>
              <w:rPr>
                <w:color w:val="00B0F0"/>
              </w:rPr>
              <w:t>”</w:t>
            </w:r>
          </w:p>
        </w:tc>
        <w:tc>
          <w:tcPr>
            <w:tcW w:w="709" w:type="dxa"/>
            <w:shd w:val="clear" w:color="auto" w:fill="auto"/>
            <w:tcMar>
              <w:top w:w="72" w:type="dxa"/>
              <w:left w:w="144" w:type="dxa"/>
              <w:bottom w:w="72" w:type="dxa"/>
              <w:right w:w="144" w:type="dxa"/>
            </w:tcMar>
          </w:tcPr>
          <w:p w14:paraId="27F2D793" w14:textId="77777777" w:rsidR="00186DF3" w:rsidRPr="00C97496" w:rsidRDefault="00186DF3" w:rsidP="00D96D10">
            <w:pPr>
              <w:pStyle w:val="Figtext"/>
              <w:spacing w:after="80" w:line="276" w:lineRule="auto"/>
            </w:pPr>
            <w:r>
              <w:t>2019</w:t>
            </w:r>
          </w:p>
        </w:tc>
        <w:tc>
          <w:tcPr>
            <w:tcW w:w="2976" w:type="dxa"/>
            <w:shd w:val="clear" w:color="auto" w:fill="auto"/>
            <w:tcMar>
              <w:top w:w="72" w:type="dxa"/>
              <w:left w:w="144" w:type="dxa"/>
              <w:bottom w:w="72" w:type="dxa"/>
              <w:right w:w="144" w:type="dxa"/>
            </w:tcMar>
          </w:tcPr>
          <w:p w14:paraId="2A44DE7F" w14:textId="77777777" w:rsidR="00186DF3" w:rsidRDefault="00186DF3" w:rsidP="00D96D10">
            <w:pPr>
              <w:pStyle w:val="Figtext"/>
              <w:spacing w:after="80" w:line="276" w:lineRule="auto"/>
            </w:pPr>
            <w:r>
              <w:t>Conference presentation – EASD</w:t>
            </w:r>
          </w:p>
        </w:tc>
        <w:tc>
          <w:tcPr>
            <w:tcW w:w="709" w:type="dxa"/>
          </w:tcPr>
          <w:p w14:paraId="2F187B8A" w14:textId="77777777" w:rsidR="00186DF3" w:rsidRDefault="00186DF3" w:rsidP="00D96D10">
            <w:pPr>
              <w:pStyle w:val="Figtext"/>
              <w:spacing w:after="80" w:line="276" w:lineRule="auto"/>
              <w:jc w:val="center"/>
            </w:pPr>
            <w:r>
              <w:t>D</w:t>
            </w:r>
          </w:p>
        </w:tc>
        <w:tc>
          <w:tcPr>
            <w:tcW w:w="2693" w:type="dxa"/>
          </w:tcPr>
          <w:p w14:paraId="594828F6" w14:textId="77777777" w:rsidR="00186DF3" w:rsidRDefault="00186DF3" w:rsidP="00D96D10">
            <w:pPr>
              <w:pStyle w:val="Figtext"/>
              <w:spacing w:after="80" w:line="276" w:lineRule="auto"/>
            </w:pPr>
            <w:r>
              <w:t>N/A</w:t>
            </w:r>
          </w:p>
        </w:tc>
      </w:tr>
      <w:tr w:rsidR="00186DF3" w:rsidRPr="00C97496" w14:paraId="68D2FCB7" w14:textId="77777777" w:rsidTr="00D96D10">
        <w:trPr>
          <w:trHeight w:val="493"/>
        </w:trPr>
        <w:tc>
          <w:tcPr>
            <w:tcW w:w="1987" w:type="dxa"/>
            <w:shd w:val="clear" w:color="auto" w:fill="auto"/>
            <w:tcMar>
              <w:top w:w="72" w:type="dxa"/>
              <w:left w:w="144" w:type="dxa"/>
              <w:bottom w:w="72" w:type="dxa"/>
              <w:right w:w="144" w:type="dxa"/>
            </w:tcMar>
          </w:tcPr>
          <w:p w14:paraId="137531D4" w14:textId="77777777" w:rsidR="00186DF3" w:rsidRDefault="00186DF3" w:rsidP="00D96D10">
            <w:pPr>
              <w:pStyle w:val="Figtext"/>
              <w:spacing w:after="80" w:line="276" w:lineRule="auto"/>
            </w:pPr>
            <w:r>
              <w:t>Harding</w:t>
            </w:r>
            <w:r w:rsidRPr="00AC5722">
              <w:t xml:space="preserve"> </w:t>
            </w:r>
            <w:r w:rsidRPr="00AC5722">
              <w:rPr>
                <w:i/>
              </w:rPr>
              <w:t>et al</w:t>
            </w:r>
          </w:p>
        </w:tc>
        <w:tc>
          <w:tcPr>
            <w:tcW w:w="5245" w:type="dxa"/>
            <w:shd w:val="clear" w:color="auto" w:fill="auto"/>
            <w:tcMar>
              <w:top w:w="72" w:type="dxa"/>
              <w:left w:w="144" w:type="dxa"/>
              <w:bottom w:w="72" w:type="dxa"/>
              <w:right w:w="144" w:type="dxa"/>
            </w:tcMar>
          </w:tcPr>
          <w:p w14:paraId="1205408D" w14:textId="77777777" w:rsidR="00186DF3" w:rsidRDefault="00186DF3" w:rsidP="00D96D10">
            <w:pPr>
              <w:pStyle w:val="Figtext"/>
              <w:spacing w:after="80" w:line="276" w:lineRule="auto"/>
            </w:pPr>
            <w:r w:rsidRPr="001D3157">
              <w:t>Safety</w:t>
            </w:r>
            <w:r>
              <w:t xml:space="preserve">, efficacy </w:t>
            </w:r>
            <w:r w:rsidRPr="001D3157">
              <w:t>and cost effectiveness of individualised screening for diabetic retinopathy: the ISDR open-label, equivalence randomised controlled trial</w:t>
            </w:r>
            <w:r>
              <w:t>.</w:t>
            </w:r>
          </w:p>
        </w:tc>
        <w:tc>
          <w:tcPr>
            <w:tcW w:w="709" w:type="dxa"/>
            <w:shd w:val="clear" w:color="auto" w:fill="auto"/>
            <w:tcMar>
              <w:top w:w="72" w:type="dxa"/>
              <w:left w:w="144" w:type="dxa"/>
              <w:bottom w:w="72" w:type="dxa"/>
              <w:right w:w="144" w:type="dxa"/>
            </w:tcMar>
          </w:tcPr>
          <w:p w14:paraId="6E8A0CFA" w14:textId="77777777" w:rsidR="00186DF3" w:rsidRDefault="00186DF3" w:rsidP="00D96D10">
            <w:pPr>
              <w:pStyle w:val="Figtext"/>
              <w:spacing w:after="80" w:line="276" w:lineRule="auto"/>
            </w:pPr>
            <w:r>
              <w:t>2020</w:t>
            </w:r>
          </w:p>
        </w:tc>
        <w:tc>
          <w:tcPr>
            <w:tcW w:w="2976" w:type="dxa"/>
            <w:shd w:val="clear" w:color="auto" w:fill="auto"/>
            <w:tcMar>
              <w:top w:w="72" w:type="dxa"/>
              <w:left w:w="144" w:type="dxa"/>
              <w:bottom w:w="72" w:type="dxa"/>
              <w:right w:w="144" w:type="dxa"/>
            </w:tcMar>
          </w:tcPr>
          <w:p w14:paraId="4120D605" w14:textId="77777777" w:rsidR="00186DF3" w:rsidRDefault="00186DF3" w:rsidP="00D96D10">
            <w:pPr>
              <w:pStyle w:val="Figtext"/>
              <w:spacing w:after="80" w:line="276" w:lineRule="auto"/>
            </w:pPr>
            <w:r>
              <w:t>Conference presentation – Macula Society</w:t>
            </w:r>
          </w:p>
        </w:tc>
        <w:tc>
          <w:tcPr>
            <w:tcW w:w="709" w:type="dxa"/>
          </w:tcPr>
          <w:p w14:paraId="23BF59C1" w14:textId="77777777" w:rsidR="00186DF3" w:rsidRDefault="00186DF3" w:rsidP="00D96D10">
            <w:pPr>
              <w:pStyle w:val="Figtext"/>
              <w:spacing w:after="80" w:line="276" w:lineRule="auto"/>
              <w:jc w:val="center"/>
            </w:pPr>
            <w:r>
              <w:t>D,E</w:t>
            </w:r>
          </w:p>
        </w:tc>
        <w:tc>
          <w:tcPr>
            <w:tcW w:w="2693" w:type="dxa"/>
          </w:tcPr>
          <w:p w14:paraId="7EE31614" w14:textId="77777777" w:rsidR="00186DF3" w:rsidRPr="00B60339" w:rsidRDefault="00186DF3" w:rsidP="00D96D10">
            <w:pPr>
              <w:pStyle w:val="Figtext"/>
              <w:spacing w:after="80" w:line="276" w:lineRule="auto"/>
            </w:pPr>
            <w:r>
              <w:t>N/A</w:t>
            </w:r>
          </w:p>
        </w:tc>
      </w:tr>
      <w:tr w:rsidR="00186DF3" w:rsidRPr="00C97496" w14:paraId="4A311643" w14:textId="77777777" w:rsidTr="00D96D10">
        <w:trPr>
          <w:trHeight w:val="493"/>
        </w:trPr>
        <w:tc>
          <w:tcPr>
            <w:tcW w:w="1987" w:type="dxa"/>
            <w:shd w:val="clear" w:color="auto" w:fill="auto"/>
            <w:tcMar>
              <w:top w:w="72" w:type="dxa"/>
              <w:left w:w="144" w:type="dxa"/>
              <w:bottom w:w="72" w:type="dxa"/>
              <w:right w:w="144" w:type="dxa"/>
            </w:tcMar>
          </w:tcPr>
          <w:p w14:paraId="0135F7A3" w14:textId="77777777" w:rsidR="00186DF3" w:rsidRDefault="00186DF3" w:rsidP="00D96D10">
            <w:pPr>
              <w:pStyle w:val="Figtext"/>
              <w:spacing w:after="80" w:line="276" w:lineRule="auto"/>
            </w:pPr>
            <w:r w:rsidRPr="00AC5722">
              <w:t xml:space="preserve">Broadbent </w:t>
            </w:r>
            <w:r w:rsidRPr="00AC5722">
              <w:rPr>
                <w:i/>
              </w:rPr>
              <w:t>et al</w:t>
            </w:r>
          </w:p>
        </w:tc>
        <w:tc>
          <w:tcPr>
            <w:tcW w:w="5245" w:type="dxa"/>
            <w:shd w:val="clear" w:color="auto" w:fill="auto"/>
            <w:tcMar>
              <w:top w:w="72" w:type="dxa"/>
              <w:left w:w="144" w:type="dxa"/>
              <w:bottom w:w="72" w:type="dxa"/>
              <w:right w:w="144" w:type="dxa"/>
            </w:tcMar>
          </w:tcPr>
          <w:p w14:paraId="0E69E50F" w14:textId="77777777" w:rsidR="00186DF3" w:rsidRDefault="00186DF3" w:rsidP="00D96D10">
            <w:pPr>
              <w:pStyle w:val="Figtext"/>
              <w:spacing w:after="80" w:line="276" w:lineRule="auto"/>
            </w:pPr>
            <w:r w:rsidRPr="001D3157">
              <w:t>Safety</w:t>
            </w:r>
            <w:r>
              <w:t xml:space="preserve"> </w:t>
            </w:r>
            <w:r w:rsidRPr="001D3157">
              <w:t>and cost effectiveness of individualised screening for diabetic retinopathy: the ISDR open-label, equivalence randomised controlled trial</w:t>
            </w:r>
            <w:r>
              <w:t>.</w:t>
            </w:r>
          </w:p>
        </w:tc>
        <w:tc>
          <w:tcPr>
            <w:tcW w:w="709" w:type="dxa"/>
            <w:shd w:val="clear" w:color="auto" w:fill="auto"/>
            <w:tcMar>
              <w:top w:w="72" w:type="dxa"/>
              <w:left w:w="144" w:type="dxa"/>
              <w:bottom w:w="72" w:type="dxa"/>
              <w:right w:w="144" w:type="dxa"/>
            </w:tcMar>
          </w:tcPr>
          <w:p w14:paraId="0F8536D0" w14:textId="77777777" w:rsidR="00186DF3" w:rsidRDefault="00186DF3" w:rsidP="00D96D10">
            <w:pPr>
              <w:pStyle w:val="Figtext"/>
              <w:spacing w:after="80" w:line="276" w:lineRule="auto"/>
            </w:pPr>
            <w:r>
              <w:t>2020</w:t>
            </w:r>
          </w:p>
        </w:tc>
        <w:tc>
          <w:tcPr>
            <w:tcW w:w="2976" w:type="dxa"/>
            <w:shd w:val="clear" w:color="auto" w:fill="auto"/>
            <w:tcMar>
              <w:top w:w="72" w:type="dxa"/>
              <w:left w:w="144" w:type="dxa"/>
              <w:bottom w:w="72" w:type="dxa"/>
              <w:right w:w="144" w:type="dxa"/>
            </w:tcMar>
          </w:tcPr>
          <w:p w14:paraId="049477AF" w14:textId="77777777" w:rsidR="00186DF3" w:rsidRDefault="00186DF3" w:rsidP="00D96D10">
            <w:pPr>
              <w:pStyle w:val="Figtext"/>
              <w:spacing w:after="80" w:line="276" w:lineRule="auto"/>
            </w:pPr>
            <w:r>
              <w:t>Conference presentation – EASDec</w:t>
            </w:r>
          </w:p>
        </w:tc>
        <w:tc>
          <w:tcPr>
            <w:tcW w:w="709" w:type="dxa"/>
          </w:tcPr>
          <w:p w14:paraId="4EC0338D" w14:textId="77777777" w:rsidR="00186DF3" w:rsidRDefault="00186DF3" w:rsidP="00D96D10">
            <w:pPr>
              <w:pStyle w:val="Figtext"/>
              <w:spacing w:after="80" w:line="276" w:lineRule="auto"/>
              <w:jc w:val="center"/>
            </w:pPr>
            <w:r>
              <w:t>D,E</w:t>
            </w:r>
          </w:p>
        </w:tc>
        <w:tc>
          <w:tcPr>
            <w:tcW w:w="2693" w:type="dxa"/>
          </w:tcPr>
          <w:p w14:paraId="3E86888B" w14:textId="77777777" w:rsidR="00186DF3" w:rsidRPr="00B60339" w:rsidRDefault="00186DF3" w:rsidP="00D96D10">
            <w:pPr>
              <w:pStyle w:val="Figtext"/>
              <w:spacing w:after="80" w:line="276" w:lineRule="auto"/>
            </w:pPr>
            <w:r>
              <w:t>N/A</w:t>
            </w:r>
          </w:p>
        </w:tc>
      </w:tr>
      <w:tr w:rsidR="00186DF3" w:rsidRPr="00C97496" w14:paraId="3BCEBF69" w14:textId="77777777" w:rsidTr="00D96D10">
        <w:trPr>
          <w:trHeight w:val="493"/>
        </w:trPr>
        <w:tc>
          <w:tcPr>
            <w:tcW w:w="1987" w:type="dxa"/>
            <w:shd w:val="clear" w:color="auto" w:fill="auto"/>
            <w:tcMar>
              <w:top w:w="72" w:type="dxa"/>
              <w:left w:w="144" w:type="dxa"/>
              <w:bottom w:w="72" w:type="dxa"/>
              <w:right w:w="144" w:type="dxa"/>
            </w:tcMar>
          </w:tcPr>
          <w:p w14:paraId="582FD30B" w14:textId="77777777" w:rsidR="00186DF3" w:rsidRDefault="00186DF3" w:rsidP="00D96D10">
            <w:pPr>
              <w:pStyle w:val="Figtext"/>
              <w:spacing w:after="80" w:line="276" w:lineRule="auto"/>
            </w:pPr>
            <w:r>
              <w:t xml:space="preserve">Harding SP </w:t>
            </w:r>
            <w:r w:rsidRPr="003004F7">
              <w:rPr>
                <w:i/>
              </w:rPr>
              <w:t>et al</w:t>
            </w:r>
          </w:p>
        </w:tc>
        <w:tc>
          <w:tcPr>
            <w:tcW w:w="5245" w:type="dxa"/>
            <w:shd w:val="clear" w:color="auto" w:fill="auto"/>
            <w:tcMar>
              <w:top w:w="72" w:type="dxa"/>
              <w:left w:w="144" w:type="dxa"/>
              <w:bottom w:w="72" w:type="dxa"/>
              <w:right w:w="144" w:type="dxa"/>
            </w:tcMar>
          </w:tcPr>
          <w:p w14:paraId="3DC02A82" w14:textId="77777777" w:rsidR="00186DF3" w:rsidRDefault="00186DF3" w:rsidP="00D96D10">
            <w:pPr>
              <w:pStyle w:val="Figtext"/>
              <w:spacing w:after="80" w:line="276" w:lineRule="auto"/>
            </w:pPr>
            <w:r>
              <w:t>Individualised risk-based screening for sight threatening diabetic retinopathy – the Liverpool Risk Calculation Engine</w:t>
            </w:r>
          </w:p>
        </w:tc>
        <w:tc>
          <w:tcPr>
            <w:tcW w:w="709" w:type="dxa"/>
            <w:shd w:val="clear" w:color="auto" w:fill="auto"/>
            <w:tcMar>
              <w:top w:w="72" w:type="dxa"/>
              <w:left w:w="144" w:type="dxa"/>
              <w:bottom w:w="72" w:type="dxa"/>
              <w:right w:w="144" w:type="dxa"/>
            </w:tcMar>
          </w:tcPr>
          <w:p w14:paraId="102B8B15" w14:textId="77777777" w:rsidR="00186DF3" w:rsidRDefault="00186DF3" w:rsidP="00D96D10">
            <w:pPr>
              <w:pStyle w:val="Figtext"/>
              <w:spacing w:after="80" w:line="276" w:lineRule="auto"/>
            </w:pPr>
            <w:r>
              <w:t>2015</w:t>
            </w:r>
          </w:p>
        </w:tc>
        <w:tc>
          <w:tcPr>
            <w:tcW w:w="2976" w:type="dxa"/>
            <w:shd w:val="clear" w:color="auto" w:fill="auto"/>
            <w:tcMar>
              <w:top w:w="72" w:type="dxa"/>
              <w:left w:w="144" w:type="dxa"/>
              <w:bottom w:w="72" w:type="dxa"/>
              <w:right w:w="144" w:type="dxa"/>
            </w:tcMar>
          </w:tcPr>
          <w:p w14:paraId="71834D89" w14:textId="77777777" w:rsidR="00186DF3" w:rsidRDefault="00186DF3" w:rsidP="00D96D10">
            <w:pPr>
              <w:pStyle w:val="Figtext"/>
              <w:spacing w:after="80" w:line="276" w:lineRule="auto"/>
            </w:pPr>
            <w:r>
              <w:t>Published abstract - ARVO</w:t>
            </w:r>
          </w:p>
        </w:tc>
        <w:tc>
          <w:tcPr>
            <w:tcW w:w="709" w:type="dxa"/>
          </w:tcPr>
          <w:p w14:paraId="554287B7" w14:textId="77777777" w:rsidR="00186DF3" w:rsidRDefault="00186DF3" w:rsidP="00D96D10">
            <w:pPr>
              <w:pStyle w:val="Figtext"/>
              <w:spacing w:after="80" w:line="276" w:lineRule="auto"/>
              <w:jc w:val="center"/>
            </w:pPr>
            <w:r>
              <w:t>C</w:t>
            </w:r>
          </w:p>
        </w:tc>
        <w:tc>
          <w:tcPr>
            <w:tcW w:w="2693" w:type="dxa"/>
          </w:tcPr>
          <w:p w14:paraId="745D5690" w14:textId="77777777" w:rsidR="00186DF3" w:rsidRDefault="00186DF3" w:rsidP="00D96D10">
            <w:pPr>
              <w:pStyle w:val="Figtext"/>
              <w:spacing w:after="80" w:line="276" w:lineRule="auto"/>
            </w:pPr>
            <w:r w:rsidRPr="00B60339">
              <w:t>http://iovs.arvojournals.org/article.aspx?articleid=2331769</w:t>
            </w:r>
          </w:p>
        </w:tc>
      </w:tr>
      <w:tr w:rsidR="00186DF3" w:rsidRPr="00C97496" w14:paraId="364105D9" w14:textId="77777777" w:rsidTr="00D96D10">
        <w:trPr>
          <w:trHeight w:val="493"/>
        </w:trPr>
        <w:tc>
          <w:tcPr>
            <w:tcW w:w="1987" w:type="dxa"/>
            <w:shd w:val="clear" w:color="auto" w:fill="auto"/>
            <w:tcMar>
              <w:top w:w="72" w:type="dxa"/>
              <w:left w:w="144" w:type="dxa"/>
              <w:bottom w:w="72" w:type="dxa"/>
              <w:right w:w="144" w:type="dxa"/>
            </w:tcMar>
          </w:tcPr>
          <w:p w14:paraId="0591E49B" w14:textId="77777777" w:rsidR="00186DF3" w:rsidRDefault="00186DF3" w:rsidP="00D96D10">
            <w:pPr>
              <w:pStyle w:val="Figtext"/>
              <w:spacing w:after="80" w:line="276" w:lineRule="auto"/>
            </w:pPr>
            <w:r>
              <w:t xml:space="preserve">Appelbe D </w:t>
            </w:r>
            <w:r w:rsidRPr="003004F7">
              <w:rPr>
                <w:i/>
              </w:rPr>
              <w:t>et al</w:t>
            </w:r>
          </w:p>
        </w:tc>
        <w:tc>
          <w:tcPr>
            <w:tcW w:w="5245" w:type="dxa"/>
            <w:shd w:val="clear" w:color="auto" w:fill="auto"/>
            <w:tcMar>
              <w:top w:w="72" w:type="dxa"/>
              <w:left w:w="144" w:type="dxa"/>
              <w:bottom w:w="72" w:type="dxa"/>
              <w:right w:w="144" w:type="dxa"/>
            </w:tcMar>
          </w:tcPr>
          <w:p w14:paraId="48FBD065" w14:textId="77777777" w:rsidR="00186DF3" w:rsidRDefault="00186DF3" w:rsidP="00D96D10">
            <w:pPr>
              <w:pStyle w:val="Figtext"/>
              <w:spacing w:after="80" w:line="276" w:lineRule="auto"/>
            </w:pPr>
            <w:r w:rsidRPr="005A1E0E">
              <w:t xml:space="preserve">Introducing personalised risk-based intervals in screening for diabetic retinopathy: development, implementation and assessment of safety, </w:t>
            </w:r>
            <w:r w:rsidRPr="005A1E0E">
              <w:lastRenderedPageBreak/>
              <w:t>cost-effectiveness and patient experience (ISDR): a case study in the use of automated systems in trials</w:t>
            </w:r>
          </w:p>
        </w:tc>
        <w:tc>
          <w:tcPr>
            <w:tcW w:w="709" w:type="dxa"/>
            <w:shd w:val="clear" w:color="auto" w:fill="auto"/>
            <w:tcMar>
              <w:top w:w="72" w:type="dxa"/>
              <w:left w:w="144" w:type="dxa"/>
              <w:bottom w:w="72" w:type="dxa"/>
              <w:right w:w="144" w:type="dxa"/>
            </w:tcMar>
          </w:tcPr>
          <w:p w14:paraId="7F769478" w14:textId="77777777" w:rsidR="00186DF3" w:rsidRDefault="00186DF3" w:rsidP="00D96D10">
            <w:pPr>
              <w:pStyle w:val="Figtext"/>
              <w:spacing w:after="80" w:line="276" w:lineRule="auto"/>
            </w:pPr>
            <w:r>
              <w:lastRenderedPageBreak/>
              <w:t>2015</w:t>
            </w:r>
          </w:p>
        </w:tc>
        <w:tc>
          <w:tcPr>
            <w:tcW w:w="2976" w:type="dxa"/>
            <w:shd w:val="clear" w:color="auto" w:fill="auto"/>
            <w:tcMar>
              <w:top w:w="72" w:type="dxa"/>
              <w:left w:w="144" w:type="dxa"/>
              <w:bottom w:w="72" w:type="dxa"/>
              <w:right w:w="144" w:type="dxa"/>
            </w:tcMar>
          </w:tcPr>
          <w:p w14:paraId="032AC160" w14:textId="77777777" w:rsidR="00186DF3" w:rsidRDefault="00186DF3" w:rsidP="00D96D10">
            <w:pPr>
              <w:pStyle w:val="Figtext"/>
              <w:spacing w:after="80" w:line="276" w:lineRule="auto"/>
            </w:pPr>
            <w:r>
              <w:t xml:space="preserve">Published abstract - </w:t>
            </w:r>
            <w:r w:rsidRPr="005A1E0E">
              <w:t>International Clinical Trials Methodology Conference</w:t>
            </w:r>
          </w:p>
        </w:tc>
        <w:tc>
          <w:tcPr>
            <w:tcW w:w="709" w:type="dxa"/>
          </w:tcPr>
          <w:p w14:paraId="1A492411" w14:textId="77777777" w:rsidR="00186DF3" w:rsidRDefault="00186DF3" w:rsidP="00D96D10">
            <w:pPr>
              <w:pStyle w:val="Figtext"/>
              <w:spacing w:after="80" w:line="276" w:lineRule="auto"/>
              <w:jc w:val="center"/>
            </w:pPr>
            <w:r>
              <w:t>E</w:t>
            </w:r>
          </w:p>
        </w:tc>
        <w:tc>
          <w:tcPr>
            <w:tcW w:w="2693" w:type="dxa"/>
          </w:tcPr>
          <w:p w14:paraId="02F96FC2" w14:textId="77777777" w:rsidR="00186DF3" w:rsidRPr="00B60339" w:rsidRDefault="00186DF3" w:rsidP="00D96D10">
            <w:pPr>
              <w:pStyle w:val="Figtext"/>
              <w:spacing w:after="80" w:line="276" w:lineRule="auto"/>
            </w:pPr>
            <w:r w:rsidRPr="00110BD2">
              <w:rPr>
                <w:rFonts w:ascii="&amp;quot" w:hAnsi="&amp;quot"/>
              </w:rPr>
              <w:t>https://doi.org/10.1186/1745-6215-16-S2-O59</w:t>
            </w:r>
          </w:p>
        </w:tc>
      </w:tr>
      <w:tr w:rsidR="00186DF3" w:rsidRPr="00C97496" w14:paraId="06A059AE" w14:textId="77777777" w:rsidTr="00D96D10">
        <w:trPr>
          <w:trHeight w:val="493"/>
        </w:trPr>
        <w:tc>
          <w:tcPr>
            <w:tcW w:w="1987" w:type="dxa"/>
            <w:shd w:val="clear" w:color="auto" w:fill="auto"/>
            <w:tcMar>
              <w:top w:w="72" w:type="dxa"/>
              <w:left w:w="144" w:type="dxa"/>
              <w:bottom w:w="72" w:type="dxa"/>
              <w:right w:w="144" w:type="dxa"/>
            </w:tcMar>
          </w:tcPr>
          <w:p w14:paraId="778A1B4A" w14:textId="77777777" w:rsidR="00186DF3" w:rsidRPr="00AC5722" w:rsidRDefault="00186DF3" w:rsidP="00D96D10">
            <w:pPr>
              <w:pStyle w:val="Figtext"/>
              <w:spacing w:after="80" w:line="276" w:lineRule="auto"/>
            </w:pPr>
            <w:r w:rsidRPr="00AC5722">
              <w:t xml:space="preserve">Broadbent DM </w:t>
            </w:r>
            <w:r w:rsidRPr="00AC5722">
              <w:rPr>
                <w:i/>
              </w:rPr>
              <w:t>et al</w:t>
            </w:r>
          </w:p>
        </w:tc>
        <w:tc>
          <w:tcPr>
            <w:tcW w:w="5245" w:type="dxa"/>
            <w:shd w:val="clear" w:color="auto" w:fill="auto"/>
            <w:tcMar>
              <w:top w:w="72" w:type="dxa"/>
              <w:left w:w="144" w:type="dxa"/>
              <w:bottom w:w="72" w:type="dxa"/>
              <w:right w:w="144" w:type="dxa"/>
            </w:tcMar>
          </w:tcPr>
          <w:p w14:paraId="0845E557" w14:textId="77777777" w:rsidR="00186DF3" w:rsidRPr="00AC5722" w:rsidRDefault="00186DF3" w:rsidP="00D96D10">
            <w:pPr>
              <w:pStyle w:val="Figtext"/>
              <w:spacing w:after="80" w:line="276" w:lineRule="auto"/>
            </w:pPr>
            <w:r w:rsidRPr="00AC5722">
              <w:t>Introducing personalised risk-based intervals in screening for diabetic retinopathy: the ISDR study</w:t>
            </w:r>
          </w:p>
        </w:tc>
        <w:tc>
          <w:tcPr>
            <w:tcW w:w="709" w:type="dxa"/>
            <w:shd w:val="clear" w:color="auto" w:fill="auto"/>
            <w:tcMar>
              <w:top w:w="72" w:type="dxa"/>
              <w:left w:w="144" w:type="dxa"/>
              <w:bottom w:w="72" w:type="dxa"/>
              <w:right w:w="144" w:type="dxa"/>
            </w:tcMar>
          </w:tcPr>
          <w:p w14:paraId="7C7BED07" w14:textId="77777777" w:rsidR="00186DF3" w:rsidRPr="00AC5722" w:rsidRDefault="00186DF3" w:rsidP="00D96D10">
            <w:pPr>
              <w:pStyle w:val="Figtext"/>
              <w:spacing w:after="80" w:line="276" w:lineRule="auto"/>
            </w:pPr>
            <w:r w:rsidRPr="00AC5722">
              <w:t>2015</w:t>
            </w:r>
          </w:p>
        </w:tc>
        <w:tc>
          <w:tcPr>
            <w:tcW w:w="2976" w:type="dxa"/>
            <w:shd w:val="clear" w:color="auto" w:fill="auto"/>
            <w:tcMar>
              <w:top w:w="72" w:type="dxa"/>
              <w:left w:w="144" w:type="dxa"/>
              <w:bottom w:w="72" w:type="dxa"/>
              <w:right w:w="144" w:type="dxa"/>
            </w:tcMar>
          </w:tcPr>
          <w:p w14:paraId="39412F1D" w14:textId="77777777" w:rsidR="00186DF3" w:rsidRPr="00AC5722" w:rsidRDefault="00186DF3" w:rsidP="00D96D10">
            <w:pPr>
              <w:pStyle w:val="Figtext"/>
              <w:spacing w:after="80" w:line="276" w:lineRule="auto"/>
            </w:pPr>
            <w:r w:rsidRPr="00AC5722">
              <w:t>Published abstract – EASDec</w:t>
            </w:r>
          </w:p>
        </w:tc>
        <w:tc>
          <w:tcPr>
            <w:tcW w:w="709" w:type="dxa"/>
          </w:tcPr>
          <w:p w14:paraId="14B931E5" w14:textId="77777777" w:rsidR="00186DF3" w:rsidRPr="00AC5722" w:rsidRDefault="00186DF3" w:rsidP="00D96D10">
            <w:pPr>
              <w:pStyle w:val="Figtext"/>
              <w:spacing w:after="80" w:line="276" w:lineRule="auto"/>
              <w:jc w:val="center"/>
            </w:pPr>
            <w:r w:rsidRPr="00AC5722">
              <w:t>E</w:t>
            </w:r>
          </w:p>
        </w:tc>
        <w:tc>
          <w:tcPr>
            <w:tcW w:w="2693" w:type="dxa"/>
          </w:tcPr>
          <w:p w14:paraId="1FBBE72D" w14:textId="77777777" w:rsidR="00186DF3" w:rsidRPr="00AC5722" w:rsidRDefault="00186DF3" w:rsidP="00D96D10">
            <w:pPr>
              <w:pStyle w:val="Figtext"/>
              <w:spacing w:after="80" w:line="276" w:lineRule="auto"/>
            </w:pPr>
            <w:r w:rsidRPr="00AC5722">
              <w:t>https://doi.org/10.5301/ejo.5000612</w:t>
            </w:r>
          </w:p>
        </w:tc>
      </w:tr>
      <w:tr w:rsidR="00186DF3" w:rsidRPr="00C97496" w14:paraId="45AA88F2" w14:textId="77777777" w:rsidTr="00D96D10">
        <w:trPr>
          <w:trHeight w:val="493"/>
        </w:trPr>
        <w:tc>
          <w:tcPr>
            <w:tcW w:w="1987" w:type="dxa"/>
            <w:shd w:val="clear" w:color="auto" w:fill="auto"/>
            <w:tcMar>
              <w:top w:w="72" w:type="dxa"/>
              <w:left w:w="144" w:type="dxa"/>
              <w:bottom w:w="72" w:type="dxa"/>
              <w:right w:w="144" w:type="dxa"/>
            </w:tcMar>
          </w:tcPr>
          <w:p w14:paraId="509D21C1" w14:textId="77777777" w:rsidR="00186DF3" w:rsidRPr="00AC5722" w:rsidRDefault="00186DF3" w:rsidP="00D96D10">
            <w:pPr>
              <w:pStyle w:val="Figtext"/>
              <w:spacing w:after="80" w:line="276" w:lineRule="auto"/>
            </w:pPr>
            <w:r w:rsidRPr="00AC5722">
              <w:t xml:space="preserve">Byrne P </w:t>
            </w:r>
            <w:r w:rsidRPr="00AC5722">
              <w:rPr>
                <w:i/>
              </w:rPr>
              <w:t>et al</w:t>
            </w:r>
          </w:p>
        </w:tc>
        <w:tc>
          <w:tcPr>
            <w:tcW w:w="5245" w:type="dxa"/>
            <w:shd w:val="clear" w:color="auto" w:fill="auto"/>
            <w:tcMar>
              <w:top w:w="72" w:type="dxa"/>
              <w:left w:w="144" w:type="dxa"/>
              <w:bottom w:w="72" w:type="dxa"/>
              <w:right w:w="144" w:type="dxa"/>
            </w:tcMar>
          </w:tcPr>
          <w:p w14:paraId="3724D623" w14:textId="77777777" w:rsidR="00186DF3" w:rsidRPr="00AC5722" w:rsidRDefault="00186DF3" w:rsidP="00D96D10">
            <w:pPr>
              <w:pStyle w:val="Figtext"/>
              <w:spacing w:after="80" w:line="276" w:lineRule="auto"/>
            </w:pPr>
            <w:r w:rsidRPr="00AC5722">
              <w:t>Patient perspectives of acceptability of risk-based individualized diabetic retinopathy</w:t>
            </w:r>
          </w:p>
        </w:tc>
        <w:tc>
          <w:tcPr>
            <w:tcW w:w="709" w:type="dxa"/>
            <w:shd w:val="clear" w:color="auto" w:fill="auto"/>
            <w:tcMar>
              <w:top w:w="72" w:type="dxa"/>
              <w:left w:w="144" w:type="dxa"/>
              <w:bottom w:w="72" w:type="dxa"/>
              <w:right w:w="144" w:type="dxa"/>
            </w:tcMar>
          </w:tcPr>
          <w:p w14:paraId="1B37BB35" w14:textId="77777777" w:rsidR="00186DF3" w:rsidRPr="00AC5722" w:rsidRDefault="00186DF3" w:rsidP="00D96D10">
            <w:pPr>
              <w:pStyle w:val="Figtext"/>
              <w:spacing w:after="80" w:line="276" w:lineRule="auto"/>
            </w:pPr>
            <w:r w:rsidRPr="00AC5722">
              <w:t>2015</w:t>
            </w:r>
          </w:p>
        </w:tc>
        <w:tc>
          <w:tcPr>
            <w:tcW w:w="2976" w:type="dxa"/>
            <w:shd w:val="clear" w:color="auto" w:fill="auto"/>
            <w:tcMar>
              <w:top w:w="72" w:type="dxa"/>
              <w:left w:w="144" w:type="dxa"/>
              <w:bottom w:w="72" w:type="dxa"/>
              <w:right w:w="144" w:type="dxa"/>
            </w:tcMar>
          </w:tcPr>
          <w:p w14:paraId="4415A676" w14:textId="77777777" w:rsidR="00186DF3" w:rsidRPr="00AC5722" w:rsidRDefault="00186DF3" w:rsidP="00D96D10">
            <w:pPr>
              <w:pStyle w:val="Figtext"/>
              <w:spacing w:after="80" w:line="276" w:lineRule="auto"/>
            </w:pPr>
            <w:r w:rsidRPr="00AC5722">
              <w:t>Published abstract – EASDec</w:t>
            </w:r>
          </w:p>
        </w:tc>
        <w:tc>
          <w:tcPr>
            <w:tcW w:w="709" w:type="dxa"/>
          </w:tcPr>
          <w:p w14:paraId="0D9FDE47" w14:textId="77777777" w:rsidR="00186DF3" w:rsidRPr="00AC5722" w:rsidRDefault="00186DF3" w:rsidP="00D96D10">
            <w:pPr>
              <w:pStyle w:val="Figtext"/>
              <w:spacing w:after="80" w:line="276" w:lineRule="auto"/>
              <w:jc w:val="center"/>
            </w:pPr>
            <w:r w:rsidRPr="00AC5722">
              <w:t>F</w:t>
            </w:r>
          </w:p>
        </w:tc>
        <w:tc>
          <w:tcPr>
            <w:tcW w:w="2693" w:type="dxa"/>
          </w:tcPr>
          <w:p w14:paraId="491F025D" w14:textId="77777777" w:rsidR="00186DF3" w:rsidRPr="00AC5722" w:rsidRDefault="00186DF3" w:rsidP="00D96D10">
            <w:pPr>
              <w:pStyle w:val="Figtext"/>
              <w:spacing w:after="80" w:line="276" w:lineRule="auto"/>
            </w:pPr>
            <w:r w:rsidRPr="00AC5722">
              <w:t>https://doi.org/10.5301/ejo.5000612</w:t>
            </w:r>
          </w:p>
        </w:tc>
      </w:tr>
      <w:tr w:rsidR="00186DF3" w:rsidRPr="00C97496" w14:paraId="70E44F12" w14:textId="77777777" w:rsidTr="00D96D10">
        <w:trPr>
          <w:trHeight w:val="493"/>
        </w:trPr>
        <w:tc>
          <w:tcPr>
            <w:tcW w:w="1987" w:type="dxa"/>
            <w:shd w:val="clear" w:color="auto" w:fill="auto"/>
            <w:tcMar>
              <w:top w:w="72" w:type="dxa"/>
              <w:left w:w="144" w:type="dxa"/>
              <w:bottom w:w="72" w:type="dxa"/>
              <w:right w:w="144" w:type="dxa"/>
            </w:tcMar>
          </w:tcPr>
          <w:p w14:paraId="3A54799E" w14:textId="77777777" w:rsidR="00186DF3" w:rsidRPr="00AC5722" w:rsidRDefault="00186DF3" w:rsidP="00D96D10">
            <w:pPr>
              <w:pStyle w:val="Figtext"/>
              <w:spacing w:after="80" w:line="276" w:lineRule="auto"/>
            </w:pPr>
            <w:r w:rsidRPr="00AC5722">
              <w:t xml:space="preserve">Harding SP </w:t>
            </w:r>
            <w:r w:rsidRPr="00AC5722">
              <w:rPr>
                <w:i/>
              </w:rPr>
              <w:t>et al</w:t>
            </w:r>
          </w:p>
        </w:tc>
        <w:tc>
          <w:tcPr>
            <w:tcW w:w="5245" w:type="dxa"/>
            <w:shd w:val="clear" w:color="auto" w:fill="auto"/>
            <w:tcMar>
              <w:top w:w="72" w:type="dxa"/>
              <w:left w:w="144" w:type="dxa"/>
              <w:bottom w:w="72" w:type="dxa"/>
              <w:right w:w="144" w:type="dxa"/>
            </w:tcMar>
          </w:tcPr>
          <w:p w14:paraId="55CA63BC" w14:textId="77777777" w:rsidR="00186DF3" w:rsidRPr="00AC5722" w:rsidRDefault="00186DF3" w:rsidP="00D96D10">
            <w:pPr>
              <w:pStyle w:val="Figtext"/>
              <w:spacing w:after="80" w:line="276" w:lineRule="auto"/>
            </w:pPr>
            <w:r w:rsidRPr="00AC5722">
              <w:t>Individualised risk-based screening for diabetic retinopathy: the Liverpool Risk Calculation Engine</w:t>
            </w:r>
          </w:p>
        </w:tc>
        <w:tc>
          <w:tcPr>
            <w:tcW w:w="709" w:type="dxa"/>
            <w:shd w:val="clear" w:color="auto" w:fill="auto"/>
            <w:tcMar>
              <w:top w:w="72" w:type="dxa"/>
              <w:left w:w="144" w:type="dxa"/>
              <w:bottom w:w="72" w:type="dxa"/>
              <w:right w:w="144" w:type="dxa"/>
            </w:tcMar>
          </w:tcPr>
          <w:p w14:paraId="50610C1F" w14:textId="77777777" w:rsidR="00186DF3" w:rsidRPr="00AC5722" w:rsidRDefault="00186DF3" w:rsidP="00D96D10">
            <w:pPr>
              <w:pStyle w:val="Figtext"/>
              <w:spacing w:after="80" w:line="276" w:lineRule="auto"/>
            </w:pPr>
            <w:r w:rsidRPr="00AC5722">
              <w:t>2015</w:t>
            </w:r>
          </w:p>
        </w:tc>
        <w:tc>
          <w:tcPr>
            <w:tcW w:w="2976" w:type="dxa"/>
            <w:shd w:val="clear" w:color="auto" w:fill="auto"/>
            <w:tcMar>
              <w:top w:w="72" w:type="dxa"/>
              <w:left w:w="144" w:type="dxa"/>
              <w:bottom w:w="72" w:type="dxa"/>
              <w:right w:w="144" w:type="dxa"/>
            </w:tcMar>
          </w:tcPr>
          <w:p w14:paraId="361ADF86" w14:textId="77777777" w:rsidR="00186DF3" w:rsidRPr="00AC5722" w:rsidRDefault="00186DF3" w:rsidP="00D96D10">
            <w:pPr>
              <w:pStyle w:val="Figtext"/>
              <w:spacing w:after="80" w:line="276" w:lineRule="auto"/>
            </w:pPr>
            <w:r w:rsidRPr="00AC5722">
              <w:t>Published abstract – EASDec</w:t>
            </w:r>
          </w:p>
        </w:tc>
        <w:tc>
          <w:tcPr>
            <w:tcW w:w="709" w:type="dxa"/>
          </w:tcPr>
          <w:p w14:paraId="3FFDDE7D" w14:textId="77777777" w:rsidR="00186DF3" w:rsidRPr="00AC5722" w:rsidRDefault="00186DF3" w:rsidP="00D96D10">
            <w:pPr>
              <w:pStyle w:val="Figtext"/>
              <w:spacing w:after="80" w:line="276" w:lineRule="auto"/>
              <w:jc w:val="center"/>
            </w:pPr>
            <w:r w:rsidRPr="00AC5722">
              <w:t>C</w:t>
            </w:r>
          </w:p>
        </w:tc>
        <w:tc>
          <w:tcPr>
            <w:tcW w:w="2693" w:type="dxa"/>
          </w:tcPr>
          <w:p w14:paraId="094D2DD7" w14:textId="77777777" w:rsidR="00186DF3" w:rsidRPr="00AC5722" w:rsidRDefault="00186DF3" w:rsidP="00D96D10">
            <w:pPr>
              <w:pStyle w:val="Figtext"/>
              <w:spacing w:after="80" w:line="276" w:lineRule="auto"/>
            </w:pPr>
            <w:r w:rsidRPr="00AC5722">
              <w:t>https://doi.org/10.5301/ejo.5000612</w:t>
            </w:r>
          </w:p>
        </w:tc>
      </w:tr>
      <w:tr w:rsidR="00186DF3" w:rsidRPr="00C97496" w14:paraId="4739EDCC" w14:textId="77777777" w:rsidTr="00D96D10">
        <w:trPr>
          <w:trHeight w:val="493"/>
        </w:trPr>
        <w:tc>
          <w:tcPr>
            <w:tcW w:w="1987" w:type="dxa"/>
            <w:shd w:val="clear" w:color="auto" w:fill="auto"/>
            <w:tcMar>
              <w:top w:w="72" w:type="dxa"/>
              <w:left w:w="144" w:type="dxa"/>
              <w:bottom w:w="72" w:type="dxa"/>
              <w:right w:w="144" w:type="dxa"/>
            </w:tcMar>
          </w:tcPr>
          <w:p w14:paraId="01BA47B3" w14:textId="77777777" w:rsidR="00186DF3" w:rsidRPr="00AC5722" w:rsidRDefault="00186DF3" w:rsidP="00D96D10">
            <w:pPr>
              <w:pStyle w:val="Figtext"/>
              <w:spacing w:after="80" w:line="276" w:lineRule="auto"/>
            </w:pPr>
            <w:r w:rsidRPr="00AC5722">
              <w:t xml:space="preserve">Sampson CJ </w:t>
            </w:r>
            <w:r w:rsidRPr="00AC5722">
              <w:rPr>
                <w:i/>
              </w:rPr>
              <w:t>et al</w:t>
            </w:r>
          </w:p>
        </w:tc>
        <w:tc>
          <w:tcPr>
            <w:tcW w:w="5245" w:type="dxa"/>
            <w:shd w:val="clear" w:color="auto" w:fill="auto"/>
            <w:tcMar>
              <w:top w:w="72" w:type="dxa"/>
              <w:left w:w="144" w:type="dxa"/>
              <w:bottom w:w="72" w:type="dxa"/>
              <w:right w:w="144" w:type="dxa"/>
            </w:tcMar>
          </w:tcPr>
          <w:p w14:paraId="625D4FB4" w14:textId="77777777" w:rsidR="00186DF3" w:rsidRPr="00AC5722" w:rsidRDefault="00186DF3" w:rsidP="00D96D10">
            <w:pPr>
              <w:pStyle w:val="Figtext"/>
              <w:spacing w:after="80" w:line="276" w:lineRule="auto"/>
            </w:pPr>
            <w:r w:rsidRPr="00AC5722">
              <w:t>Cost</w:t>
            </w:r>
            <w:r>
              <w:t xml:space="preserve"> </w:t>
            </w:r>
            <w:r w:rsidRPr="00AC5722">
              <w:t>effectiveness of a risk-based screening programme for diabetic retinopathy: a modelling approach</w:t>
            </w:r>
          </w:p>
        </w:tc>
        <w:tc>
          <w:tcPr>
            <w:tcW w:w="709" w:type="dxa"/>
            <w:shd w:val="clear" w:color="auto" w:fill="auto"/>
            <w:tcMar>
              <w:top w:w="72" w:type="dxa"/>
              <w:left w:w="144" w:type="dxa"/>
              <w:bottom w:w="72" w:type="dxa"/>
              <w:right w:w="144" w:type="dxa"/>
            </w:tcMar>
          </w:tcPr>
          <w:p w14:paraId="30C796A4" w14:textId="77777777" w:rsidR="00186DF3" w:rsidRPr="00AC5722" w:rsidRDefault="00186DF3" w:rsidP="00D96D10">
            <w:pPr>
              <w:pStyle w:val="Figtext"/>
              <w:spacing w:after="80" w:line="276" w:lineRule="auto"/>
            </w:pPr>
            <w:r w:rsidRPr="00AC5722">
              <w:t>2015</w:t>
            </w:r>
          </w:p>
        </w:tc>
        <w:tc>
          <w:tcPr>
            <w:tcW w:w="2976" w:type="dxa"/>
            <w:shd w:val="clear" w:color="auto" w:fill="auto"/>
            <w:tcMar>
              <w:top w:w="72" w:type="dxa"/>
              <w:left w:w="144" w:type="dxa"/>
              <w:bottom w:w="72" w:type="dxa"/>
              <w:right w:w="144" w:type="dxa"/>
            </w:tcMar>
          </w:tcPr>
          <w:p w14:paraId="73EAF1C9" w14:textId="77777777" w:rsidR="00186DF3" w:rsidRPr="00AC5722" w:rsidRDefault="00186DF3" w:rsidP="00D96D10">
            <w:pPr>
              <w:pStyle w:val="Figtext"/>
              <w:spacing w:after="80" w:line="276" w:lineRule="auto"/>
            </w:pPr>
            <w:r w:rsidRPr="00AC5722">
              <w:t>Published abstract – EASDec</w:t>
            </w:r>
          </w:p>
        </w:tc>
        <w:tc>
          <w:tcPr>
            <w:tcW w:w="709" w:type="dxa"/>
          </w:tcPr>
          <w:p w14:paraId="174A8E8E" w14:textId="77777777" w:rsidR="00186DF3" w:rsidRPr="00AC5722" w:rsidRDefault="00186DF3" w:rsidP="00D96D10">
            <w:pPr>
              <w:pStyle w:val="Figtext"/>
              <w:spacing w:after="80" w:line="276" w:lineRule="auto"/>
              <w:jc w:val="center"/>
            </w:pPr>
            <w:r w:rsidRPr="00AC5722">
              <w:t>D</w:t>
            </w:r>
          </w:p>
        </w:tc>
        <w:tc>
          <w:tcPr>
            <w:tcW w:w="2693" w:type="dxa"/>
          </w:tcPr>
          <w:p w14:paraId="224B8BAB" w14:textId="77777777" w:rsidR="00186DF3" w:rsidRPr="00AC5722" w:rsidRDefault="00186DF3" w:rsidP="00D96D10">
            <w:pPr>
              <w:pStyle w:val="Figtext"/>
              <w:spacing w:after="80" w:line="276" w:lineRule="auto"/>
            </w:pPr>
            <w:r w:rsidRPr="00AC5722">
              <w:t>https://doi.org/10.5301/ejo.5000612</w:t>
            </w:r>
          </w:p>
        </w:tc>
      </w:tr>
      <w:tr w:rsidR="00186DF3" w:rsidRPr="00C97496" w14:paraId="49B22E3F" w14:textId="77777777" w:rsidTr="00D96D10">
        <w:trPr>
          <w:trHeight w:val="378"/>
        </w:trPr>
        <w:tc>
          <w:tcPr>
            <w:tcW w:w="1987" w:type="dxa"/>
            <w:shd w:val="clear" w:color="auto" w:fill="auto"/>
            <w:tcMar>
              <w:top w:w="72" w:type="dxa"/>
              <w:left w:w="144" w:type="dxa"/>
              <w:bottom w:w="72" w:type="dxa"/>
              <w:right w:w="144" w:type="dxa"/>
            </w:tcMar>
          </w:tcPr>
          <w:p w14:paraId="14647A50" w14:textId="77777777" w:rsidR="00186DF3" w:rsidRPr="00AC5722" w:rsidRDefault="00186DF3" w:rsidP="00D96D10">
            <w:pPr>
              <w:pStyle w:val="Figtext"/>
              <w:spacing w:after="80" w:line="276" w:lineRule="auto"/>
              <w:rPr>
                <w:rFonts w:ascii="Arial" w:hAnsi="Arial" w:cs="Arial"/>
                <w:sz w:val="36"/>
                <w:szCs w:val="36"/>
              </w:rPr>
            </w:pPr>
            <w:r w:rsidRPr="00AC5722">
              <w:t xml:space="preserve">Harding SP </w:t>
            </w:r>
            <w:r w:rsidRPr="00AC5722">
              <w:rPr>
                <w:i/>
                <w:iCs/>
              </w:rPr>
              <w:t>et al</w:t>
            </w:r>
          </w:p>
        </w:tc>
        <w:tc>
          <w:tcPr>
            <w:tcW w:w="5245" w:type="dxa"/>
            <w:shd w:val="clear" w:color="auto" w:fill="auto"/>
            <w:tcMar>
              <w:top w:w="72" w:type="dxa"/>
              <w:left w:w="144" w:type="dxa"/>
              <w:bottom w:w="72" w:type="dxa"/>
              <w:right w:w="144" w:type="dxa"/>
            </w:tcMar>
          </w:tcPr>
          <w:p w14:paraId="6DB50250" w14:textId="77777777" w:rsidR="00186DF3" w:rsidRPr="00AC5722" w:rsidRDefault="00186DF3" w:rsidP="00D96D10">
            <w:pPr>
              <w:pStyle w:val="Figtext"/>
              <w:spacing w:after="80" w:line="276" w:lineRule="auto"/>
              <w:rPr>
                <w:rFonts w:ascii="Arial" w:hAnsi="Arial" w:cs="Arial"/>
                <w:sz w:val="36"/>
                <w:szCs w:val="36"/>
              </w:rPr>
            </w:pPr>
            <w:r w:rsidRPr="00AC5722">
              <w:t>Individualised risk-based screening for sight threatening diabetic retinopathy – the Liverpool Risk Calculation Engine</w:t>
            </w:r>
          </w:p>
        </w:tc>
        <w:tc>
          <w:tcPr>
            <w:tcW w:w="709" w:type="dxa"/>
            <w:shd w:val="clear" w:color="auto" w:fill="auto"/>
            <w:tcMar>
              <w:top w:w="72" w:type="dxa"/>
              <w:left w:w="144" w:type="dxa"/>
              <w:bottom w:w="72" w:type="dxa"/>
              <w:right w:w="144" w:type="dxa"/>
            </w:tcMar>
          </w:tcPr>
          <w:p w14:paraId="54269A31" w14:textId="77777777" w:rsidR="00186DF3" w:rsidRPr="00AC5722" w:rsidRDefault="00186DF3" w:rsidP="00D96D10">
            <w:pPr>
              <w:pStyle w:val="Figtext"/>
              <w:spacing w:after="80" w:line="276" w:lineRule="auto"/>
              <w:rPr>
                <w:rFonts w:ascii="Arial" w:hAnsi="Arial" w:cs="Arial"/>
                <w:sz w:val="36"/>
                <w:szCs w:val="36"/>
              </w:rPr>
            </w:pPr>
            <w:r w:rsidRPr="00AC5722">
              <w:t>2015</w:t>
            </w:r>
          </w:p>
        </w:tc>
        <w:tc>
          <w:tcPr>
            <w:tcW w:w="2976" w:type="dxa"/>
            <w:shd w:val="clear" w:color="auto" w:fill="auto"/>
            <w:tcMar>
              <w:top w:w="72" w:type="dxa"/>
              <w:left w:w="144" w:type="dxa"/>
              <w:bottom w:w="72" w:type="dxa"/>
              <w:right w:w="144" w:type="dxa"/>
            </w:tcMar>
          </w:tcPr>
          <w:p w14:paraId="67F62FA0" w14:textId="77777777" w:rsidR="00186DF3" w:rsidRPr="00AC5722" w:rsidRDefault="00186DF3" w:rsidP="00D96D10">
            <w:pPr>
              <w:pStyle w:val="Figtext"/>
              <w:spacing w:after="80" w:line="276" w:lineRule="auto"/>
              <w:rPr>
                <w:rFonts w:ascii="Arial" w:hAnsi="Arial" w:cs="Arial"/>
                <w:sz w:val="36"/>
                <w:szCs w:val="36"/>
              </w:rPr>
            </w:pPr>
            <w:r w:rsidRPr="00AC5722">
              <w:t>Published abstract – ARVO</w:t>
            </w:r>
          </w:p>
        </w:tc>
        <w:tc>
          <w:tcPr>
            <w:tcW w:w="709" w:type="dxa"/>
          </w:tcPr>
          <w:p w14:paraId="6A8E078E" w14:textId="77777777" w:rsidR="00186DF3" w:rsidRPr="00AC5722" w:rsidRDefault="00186DF3" w:rsidP="00D96D10">
            <w:pPr>
              <w:pStyle w:val="Figtext"/>
              <w:spacing w:after="80" w:line="276" w:lineRule="auto"/>
              <w:jc w:val="center"/>
            </w:pPr>
            <w:r w:rsidRPr="00AC5722">
              <w:t>C</w:t>
            </w:r>
          </w:p>
        </w:tc>
        <w:tc>
          <w:tcPr>
            <w:tcW w:w="2693" w:type="dxa"/>
          </w:tcPr>
          <w:p w14:paraId="65C4CB25" w14:textId="77777777" w:rsidR="00186DF3" w:rsidRPr="00AC5722" w:rsidRDefault="00186DF3" w:rsidP="00D96D10">
            <w:pPr>
              <w:pStyle w:val="Figtext"/>
              <w:spacing w:after="80" w:line="276" w:lineRule="auto"/>
            </w:pPr>
            <w:r w:rsidRPr="00AC5722">
              <w:t>https://iovs.arvojournals.org/article.aspx?articleid=2331769</w:t>
            </w:r>
          </w:p>
        </w:tc>
      </w:tr>
      <w:tr w:rsidR="00186DF3" w:rsidRPr="00C97496" w14:paraId="7B76F02D" w14:textId="77777777" w:rsidTr="00D96D10">
        <w:trPr>
          <w:trHeight w:val="378"/>
        </w:trPr>
        <w:tc>
          <w:tcPr>
            <w:tcW w:w="1987" w:type="dxa"/>
            <w:shd w:val="clear" w:color="auto" w:fill="auto"/>
            <w:tcMar>
              <w:top w:w="72" w:type="dxa"/>
              <w:left w:w="144" w:type="dxa"/>
              <w:bottom w:w="72" w:type="dxa"/>
              <w:right w:w="144" w:type="dxa"/>
            </w:tcMar>
          </w:tcPr>
          <w:p w14:paraId="53A4FEA0" w14:textId="77777777" w:rsidR="00186DF3" w:rsidRPr="00AC5722" w:rsidRDefault="00186DF3" w:rsidP="00D96D10">
            <w:pPr>
              <w:pStyle w:val="Figtext"/>
              <w:spacing w:after="80" w:line="276" w:lineRule="auto"/>
              <w:rPr>
                <w:rFonts w:ascii="Arial" w:hAnsi="Arial" w:cs="Arial"/>
                <w:sz w:val="36"/>
                <w:szCs w:val="36"/>
              </w:rPr>
            </w:pPr>
            <w:r w:rsidRPr="00AC5722">
              <w:t xml:space="preserve">Harding SP </w:t>
            </w:r>
            <w:r w:rsidRPr="00AC5722">
              <w:rPr>
                <w:i/>
                <w:iCs/>
              </w:rPr>
              <w:t>et al</w:t>
            </w:r>
          </w:p>
        </w:tc>
        <w:tc>
          <w:tcPr>
            <w:tcW w:w="5245" w:type="dxa"/>
            <w:shd w:val="clear" w:color="auto" w:fill="auto"/>
            <w:tcMar>
              <w:top w:w="72" w:type="dxa"/>
              <w:left w:w="144" w:type="dxa"/>
              <w:bottom w:w="72" w:type="dxa"/>
              <w:right w:w="144" w:type="dxa"/>
            </w:tcMar>
          </w:tcPr>
          <w:p w14:paraId="7BC934DC" w14:textId="77777777" w:rsidR="00186DF3" w:rsidRPr="00AC5722" w:rsidRDefault="00186DF3" w:rsidP="00D96D10">
            <w:pPr>
              <w:pStyle w:val="Figtext"/>
              <w:spacing w:after="80" w:line="276" w:lineRule="auto"/>
              <w:rPr>
                <w:rFonts w:ascii="Arial" w:hAnsi="Arial" w:cs="Arial"/>
                <w:sz w:val="36"/>
                <w:szCs w:val="36"/>
              </w:rPr>
            </w:pPr>
            <w:r w:rsidRPr="00AC5722">
              <w:t>10-year observational study of patient related outcomes during expansion to full population coverage of a systematic diabetes eye care programme – the Liverpool Diabetic Eye Study</w:t>
            </w:r>
          </w:p>
        </w:tc>
        <w:tc>
          <w:tcPr>
            <w:tcW w:w="709" w:type="dxa"/>
            <w:shd w:val="clear" w:color="auto" w:fill="auto"/>
            <w:tcMar>
              <w:top w:w="72" w:type="dxa"/>
              <w:left w:w="144" w:type="dxa"/>
              <w:bottom w:w="72" w:type="dxa"/>
              <w:right w:w="144" w:type="dxa"/>
            </w:tcMar>
          </w:tcPr>
          <w:p w14:paraId="70FDDBF9" w14:textId="77777777" w:rsidR="00186DF3" w:rsidRPr="00AC5722" w:rsidRDefault="00186DF3" w:rsidP="00D96D10">
            <w:pPr>
              <w:pStyle w:val="Figtext"/>
              <w:spacing w:after="80" w:line="276" w:lineRule="auto"/>
              <w:rPr>
                <w:rFonts w:ascii="Arial" w:hAnsi="Arial" w:cs="Arial"/>
                <w:sz w:val="36"/>
                <w:szCs w:val="36"/>
              </w:rPr>
            </w:pPr>
            <w:r w:rsidRPr="00AC5722">
              <w:t>2016</w:t>
            </w:r>
          </w:p>
        </w:tc>
        <w:tc>
          <w:tcPr>
            <w:tcW w:w="2976" w:type="dxa"/>
            <w:shd w:val="clear" w:color="auto" w:fill="auto"/>
            <w:tcMar>
              <w:top w:w="72" w:type="dxa"/>
              <w:left w:w="144" w:type="dxa"/>
              <w:bottom w:w="72" w:type="dxa"/>
              <w:right w:w="144" w:type="dxa"/>
            </w:tcMar>
          </w:tcPr>
          <w:p w14:paraId="55ECC9A1" w14:textId="77777777" w:rsidR="00186DF3" w:rsidRPr="00AC5722" w:rsidRDefault="00186DF3" w:rsidP="00D96D10">
            <w:pPr>
              <w:pStyle w:val="Figtext"/>
              <w:spacing w:after="80" w:line="276" w:lineRule="auto"/>
              <w:rPr>
                <w:rFonts w:ascii="Arial" w:hAnsi="Arial" w:cs="Arial"/>
                <w:sz w:val="36"/>
                <w:szCs w:val="36"/>
              </w:rPr>
            </w:pPr>
            <w:r w:rsidRPr="00AC5722">
              <w:t>Published abstract – EASDec</w:t>
            </w:r>
          </w:p>
        </w:tc>
        <w:tc>
          <w:tcPr>
            <w:tcW w:w="709" w:type="dxa"/>
          </w:tcPr>
          <w:p w14:paraId="78000E29" w14:textId="77777777" w:rsidR="00186DF3" w:rsidRPr="00AC5722" w:rsidRDefault="00186DF3" w:rsidP="00D96D10">
            <w:pPr>
              <w:pStyle w:val="Figtext"/>
              <w:spacing w:after="80" w:line="276" w:lineRule="auto"/>
              <w:jc w:val="center"/>
            </w:pPr>
            <w:r w:rsidRPr="00AC5722">
              <w:t>B</w:t>
            </w:r>
          </w:p>
        </w:tc>
        <w:tc>
          <w:tcPr>
            <w:tcW w:w="2693" w:type="dxa"/>
          </w:tcPr>
          <w:p w14:paraId="352C3195" w14:textId="77777777" w:rsidR="00186DF3" w:rsidRPr="00AC5722" w:rsidRDefault="00186DF3" w:rsidP="00D96D10">
            <w:pPr>
              <w:pStyle w:val="Figtext"/>
              <w:spacing w:after="80" w:line="276" w:lineRule="auto"/>
            </w:pPr>
            <w:r w:rsidRPr="00AC5722">
              <w:t>https://doi.org/10.5301/ejo.5000799</w:t>
            </w:r>
          </w:p>
        </w:tc>
      </w:tr>
      <w:tr w:rsidR="00186DF3" w:rsidRPr="00AC5722" w14:paraId="3E208CA3" w14:textId="77777777" w:rsidTr="00D96D10">
        <w:trPr>
          <w:trHeight w:hRule="exact" w:val="567"/>
        </w:trPr>
        <w:tc>
          <w:tcPr>
            <w:tcW w:w="1987" w:type="dxa"/>
            <w:shd w:val="clear" w:color="auto" w:fill="auto"/>
            <w:tcMar>
              <w:top w:w="72" w:type="dxa"/>
              <w:left w:w="144" w:type="dxa"/>
              <w:bottom w:w="72" w:type="dxa"/>
              <w:right w:w="144" w:type="dxa"/>
            </w:tcMar>
          </w:tcPr>
          <w:p w14:paraId="1CE8E064" w14:textId="77777777" w:rsidR="00186DF3" w:rsidRPr="00AC5722" w:rsidRDefault="00186DF3" w:rsidP="00D96D10">
            <w:pPr>
              <w:pStyle w:val="Figtext"/>
              <w:spacing w:after="80" w:line="276" w:lineRule="auto"/>
              <w:rPr>
                <w:rFonts w:ascii="Arial" w:hAnsi="Arial" w:cs="Arial"/>
                <w:sz w:val="36"/>
                <w:szCs w:val="36"/>
              </w:rPr>
            </w:pPr>
            <w:r w:rsidRPr="00AC5722">
              <w:t xml:space="preserve">James M </w:t>
            </w:r>
            <w:r w:rsidRPr="00AC5722">
              <w:rPr>
                <w:i/>
                <w:iCs/>
              </w:rPr>
              <w:t>et al</w:t>
            </w:r>
          </w:p>
        </w:tc>
        <w:tc>
          <w:tcPr>
            <w:tcW w:w="5245" w:type="dxa"/>
            <w:shd w:val="clear" w:color="auto" w:fill="auto"/>
            <w:tcMar>
              <w:top w:w="72" w:type="dxa"/>
              <w:left w:w="144" w:type="dxa"/>
              <w:bottom w:w="72" w:type="dxa"/>
              <w:right w:w="144" w:type="dxa"/>
            </w:tcMar>
          </w:tcPr>
          <w:p w14:paraId="2CF5217D" w14:textId="77777777" w:rsidR="00186DF3" w:rsidRPr="00AC5722" w:rsidRDefault="00186DF3" w:rsidP="00D96D10">
            <w:pPr>
              <w:pStyle w:val="Figtext"/>
              <w:spacing w:after="80" w:line="276" w:lineRule="auto"/>
              <w:rPr>
                <w:rFonts w:ascii="Arial" w:hAnsi="Arial" w:cs="Arial"/>
                <w:sz w:val="36"/>
                <w:szCs w:val="36"/>
              </w:rPr>
            </w:pPr>
            <w:r w:rsidRPr="00AC5722">
              <w:t>Micro-costing diabetic eye screening: estimation of personal expense, attendance and health care resource use</w:t>
            </w:r>
          </w:p>
        </w:tc>
        <w:tc>
          <w:tcPr>
            <w:tcW w:w="709" w:type="dxa"/>
            <w:shd w:val="clear" w:color="auto" w:fill="auto"/>
            <w:tcMar>
              <w:top w:w="72" w:type="dxa"/>
              <w:left w:w="144" w:type="dxa"/>
              <w:bottom w:w="72" w:type="dxa"/>
              <w:right w:w="144" w:type="dxa"/>
            </w:tcMar>
          </w:tcPr>
          <w:p w14:paraId="531284FC" w14:textId="77777777" w:rsidR="00186DF3" w:rsidRPr="00AC5722" w:rsidRDefault="00186DF3" w:rsidP="00D96D10">
            <w:pPr>
              <w:pStyle w:val="Figtext"/>
              <w:spacing w:after="80" w:line="276" w:lineRule="auto"/>
              <w:rPr>
                <w:rFonts w:ascii="Arial" w:hAnsi="Arial" w:cs="Arial"/>
                <w:sz w:val="36"/>
                <w:szCs w:val="36"/>
              </w:rPr>
            </w:pPr>
            <w:r w:rsidRPr="00AC5722">
              <w:t>2016</w:t>
            </w:r>
          </w:p>
        </w:tc>
        <w:tc>
          <w:tcPr>
            <w:tcW w:w="2976" w:type="dxa"/>
            <w:shd w:val="clear" w:color="auto" w:fill="auto"/>
            <w:tcMar>
              <w:top w:w="72" w:type="dxa"/>
              <w:left w:w="144" w:type="dxa"/>
              <w:bottom w:w="72" w:type="dxa"/>
              <w:right w:w="144" w:type="dxa"/>
            </w:tcMar>
          </w:tcPr>
          <w:p w14:paraId="0884A9D1" w14:textId="77777777" w:rsidR="00186DF3" w:rsidRPr="00AC5722" w:rsidRDefault="00186DF3" w:rsidP="00D96D10">
            <w:pPr>
              <w:pStyle w:val="Figtext"/>
              <w:spacing w:after="80" w:line="276" w:lineRule="auto"/>
              <w:rPr>
                <w:rFonts w:ascii="Arial" w:hAnsi="Arial" w:cs="Arial"/>
                <w:sz w:val="36"/>
                <w:szCs w:val="36"/>
              </w:rPr>
            </w:pPr>
            <w:r w:rsidRPr="00AC5722">
              <w:t>Published abstract – EASDec</w:t>
            </w:r>
          </w:p>
        </w:tc>
        <w:tc>
          <w:tcPr>
            <w:tcW w:w="709" w:type="dxa"/>
          </w:tcPr>
          <w:p w14:paraId="64736A79" w14:textId="77777777" w:rsidR="00186DF3" w:rsidRPr="00AC5722" w:rsidRDefault="00186DF3" w:rsidP="00D96D10">
            <w:pPr>
              <w:pStyle w:val="Figtext"/>
              <w:spacing w:after="80" w:line="276" w:lineRule="auto"/>
              <w:jc w:val="center"/>
            </w:pPr>
            <w:r w:rsidRPr="00AC5722">
              <w:t>D</w:t>
            </w:r>
          </w:p>
        </w:tc>
        <w:tc>
          <w:tcPr>
            <w:tcW w:w="2693" w:type="dxa"/>
          </w:tcPr>
          <w:p w14:paraId="3AC8A2F6" w14:textId="77777777" w:rsidR="00186DF3" w:rsidRPr="00AC5722" w:rsidRDefault="00186DF3" w:rsidP="00D96D10">
            <w:pPr>
              <w:pStyle w:val="Figtext"/>
              <w:spacing w:after="80" w:line="276" w:lineRule="auto"/>
            </w:pPr>
            <w:r w:rsidRPr="00AC5722">
              <w:t>https://doi.org/10.5301/ejo.5000799</w:t>
            </w:r>
          </w:p>
        </w:tc>
      </w:tr>
      <w:tr w:rsidR="00186DF3" w:rsidRPr="00AC5722" w14:paraId="28B36BB2" w14:textId="77777777" w:rsidTr="00D96D10">
        <w:trPr>
          <w:trHeight w:hRule="exact" w:val="567"/>
        </w:trPr>
        <w:tc>
          <w:tcPr>
            <w:tcW w:w="1987" w:type="dxa"/>
            <w:shd w:val="clear" w:color="auto" w:fill="auto"/>
            <w:tcMar>
              <w:top w:w="72" w:type="dxa"/>
              <w:left w:w="144" w:type="dxa"/>
              <w:bottom w:w="72" w:type="dxa"/>
              <w:right w:w="144" w:type="dxa"/>
            </w:tcMar>
          </w:tcPr>
          <w:p w14:paraId="01C017D2" w14:textId="77777777" w:rsidR="00186DF3" w:rsidRPr="00AC5722" w:rsidRDefault="00186DF3" w:rsidP="00D96D10">
            <w:pPr>
              <w:pStyle w:val="Figtext"/>
              <w:spacing w:after="80" w:line="276" w:lineRule="auto"/>
              <w:rPr>
                <w:rFonts w:ascii="Arial" w:hAnsi="Arial" w:cs="Arial"/>
                <w:sz w:val="36"/>
                <w:szCs w:val="36"/>
              </w:rPr>
            </w:pPr>
            <w:r w:rsidRPr="00AC5722">
              <w:t>Sampson CJ</w:t>
            </w:r>
            <w:r w:rsidRPr="00AC5722">
              <w:rPr>
                <w:i/>
              </w:rPr>
              <w:t xml:space="preserve"> et al</w:t>
            </w:r>
          </w:p>
        </w:tc>
        <w:tc>
          <w:tcPr>
            <w:tcW w:w="5245" w:type="dxa"/>
            <w:shd w:val="clear" w:color="auto" w:fill="auto"/>
            <w:tcMar>
              <w:top w:w="72" w:type="dxa"/>
              <w:left w:w="144" w:type="dxa"/>
              <w:bottom w:w="72" w:type="dxa"/>
              <w:right w:w="144" w:type="dxa"/>
            </w:tcMar>
          </w:tcPr>
          <w:p w14:paraId="415E7528" w14:textId="77777777" w:rsidR="00186DF3" w:rsidRPr="00AC5722" w:rsidRDefault="00186DF3" w:rsidP="00D96D10">
            <w:pPr>
              <w:pStyle w:val="Figtext"/>
              <w:spacing w:after="80" w:line="276" w:lineRule="auto"/>
              <w:rPr>
                <w:rFonts w:ascii="Arial" w:hAnsi="Arial" w:cs="Arial"/>
                <w:sz w:val="36"/>
                <w:szCs w:val="36"/>
              </w:rPr>
            </w:pPr>
            <w:r w:rsidRPr="00AC5722">
              <w:t xml:space="preserve">Health-related quality of life of people attending screening for diabetic retinopathy within a trial setting </w:t>
            </w:r>
          </w:p>
        </w:tc>
        <w:tc>
          <w:tcPr>
            <w:tcW w:w="709" w:type="dxa"/>
            <w:shd w:val="clear" w:color="auto" w:fill="auto"/>
            <w:tcMar>
              <w:top w:w="72" w:type="dxa"/>
              <w:left w:w="144" w:type="dxa"/>
              <w:bottom w:w="72" w:type="dxa"/>
              <w:right w:w="144" w:type="dxa"/>
            </w:tcMar>
          </w:tcPr>
          <w:p w14:paraId="5FC15D44" w14:textId="77777777" w:rsidR="00186DF3" w:rsidRPr="00AC5722" w:rsidRDefault="00186DF3" w:rsidP="00D96D10">
            <w:pPr>
              <w:pStyle w:val="Figtext"/>
              <w:spacing w:after="80" w:line="276" w:lineRule="auto"/>
              <w:rPr>
                <w:rFonts w:ascii="Arial" w:hAnsi="Arial" w:cs="Arial"/>
                <w:sz w:val="36"/>
                <w:szCs w:val="36"/>
              </w:rPr>
            </w:pPr>
            <w:r w:rsidRPr="00AC5722">
              <w:t>2016</w:t>
            </w:r>
          </w:p>
        </w:tc>
        <w:tc>
          <w:tcPr>
            <w:tcW w:w="2976" w:type="dxa"/>
            <w:shd w:val="clear" w:color="auto" w:fill="auto"/>
            <w:tcMar>
              <w:top w:w="72" w:type="dxa"/>
              <w:left w:w="144" w:type="dxa"/>
              <w:bottom w:w="72" w:type="dxa"/>
              <w:right w:w="144" w:type="dxa"/>
            </w:tcMar>
          </w:tcPr>
          <w:p w14:paraId="1823F377" w14:textId="77777777" w:rsidR="00186DF3" w:rsidRPr="00AC5722" w:rsidRDefault="00186DF3" w:rsidP="00D96D10">
            <w:pPr>
              <w:pStyle w:val="Figtext"/>
              <w:spacing w:after="80" w:line="276" w:lineRule="auto"/>
              <w:rPr>
                <w:rFonts w:ascii="Arial" w:hAnsi="Arial" w:cs="Arial"/>
                <w:sz w:val="36"/>
                <w:szCs w:val="36"/>
              </w:rPr>
            </w:pPr>
            <w:r w:rsidRPr="00AC5722">
              <w:t>Published abstract – EASDec</w:t>
            </w:r>
          </w:p>
        </w:tc>
        <w:tc>
          <w:tcPr>
            <w:tcW w:w="709" w:type="dxa"/>
          </w:tcPr>
          <w:p w14:paraId="363FD613" w14:textId="77777777" w:rsidR="00186DF3" w:rsidRPr="00AC5722" w:rsidRDefault="00186DF3" w:rsidP="00D96D10">
            <w:pPr>
              <w:pStyle w:val="Figtext"/>
              <w:spacing w:after="80" w:line="276" w:lineRule="auto"/>
              <w:jc w:val="center"/>
            </w:pPr>
            <w:r w:rsidRPr="00AC5722">
              <w:t>D</w:t>
            </w:r>
          </w:p>
        </w:tc>
        <w:tc>
          <w:tcPr>
            <w:tcW w:w="2693" w:type="dxa"/>
          </w:tcPr>
          <w:p w14:paraId="4A04796F" w14:textId="77777777" w:rsidR="00186DF3" w:rsidRPr="00AC5722" w:rsidRDefault="00186DF3" w:rsidP="00D96D10">
            <w:pPr>
              <w:pStyle w:val="Figtext"/>
              <w:spacing w:after="80" w:line="276" w:lineRule="auto"/>
            </w:pPr>
            <w:r w:rsidRPr="00AC5722">
              <w:t>https://doi.org/10.5301/ejo.5000799</w:t>
            </w:r>
          </w:p>
        </w:tc>
      </w:tr>
      <w:tr w:rsidR="00186DF3" w:rsidRPr="00AC5722" w14:paraId="781C1C76" w14:textId="77777777" w:rsidTr="00D96D10">
        <w:trPr>
          <w:trHeight w:val="340"/>
        </w:trPr>
        <w:tc>
          <w:tcPr>
            <w:tcW w:w="1987" w:type="dxa"/>
            <w:shd w:val="clear" w:color="auto" w:fill="auto"/>
            <w:tcMar>
              <w:top w:w="72" w:type="dxa"/>
              <w:left w:w="144" w:type="dxa"/>
              <w:bottom w:w="72" w:type="dxa"/>
              <w:right w:w="144" w:type="dxa"/>
            </w:tcMar>
          </w:tcPr>
          <w:p w14:paraId="06375360" w14:textId="77777777" w:rsidR="00186DF3" w:rsidRPr="00AC5722" w:rsidRDefault="00186DF3" w:rsidP="00D96D10">
            <w:pPr>
              <w:pStyle w:val="Figtext"/>
              <w:spacing w:after="80" w:line="276" w:lineRule="auto"/>
            </w:pPr>
            <w:r w:rsidRPr="00AC5722">
              <w:t xml:space="preserve">Thetford C </w:t>
            </w:r>
            <w:r w:rsidRPr="00AC5722">
              <w:rPr>
                <w:i/>
              </w:rPr>
              <w:t>et al</w:t>
            </w:r>
          </w:p>
        </w:tc>
        <w:tc>
          <w:tcPr>
            <w:tcW w:w="5245" w:type="dxa"/>
            <w:shd w:val="clear" w:color="auto" w:fill="auto"/>
            <w:tcMar>
              <w:top w:w="72" w:type="dxa"/>
              <w:left w:w="144" w:type="dxa"/>
              <w:bottom w:w="72" w:type="dxa"/>
              <w:right w:w="144" w:type="dxa"/>
            </w:tcMar>
          </w:tcPr>
          <w:p w14:paraId="138636D6" w14:textId="77777777" w:rsidR="00186DF3" w:rsidRPr="00AC5722" w:rsidRDefault="00186DF3" w:rsidP="00D96D10">
            <w:pPr>
              <w:pStyle w:val="Figtext"/>
              <w:spacing w:after="80" w:line="276" w:lineRule="auto"/>
            </w:pPr>
            <w:r w:rsidRPr="00AC5722">
              <w:t>Comparing health professionals</w:t>
            </w:r>
            <w:r>
              <w:rPr>
                <w:color w:val="00B0F0"/>
              </w:rPr>
              <w:t>’</w:t>
            </w:r>
            <w:r w:rsidRPr="00AC5722">
              <w:t xml:space="preserve"> and patient perspectives of individualised screening intervals for diabetic retinopathy screening</w:t>
            </w:r>
          </w:p>
        </w:tc>
        <w:tc>
          <w:tcPr>
            <w:tcW w:w="709" w:type="dxa"/>
            <w:shd w:val="clear" w:color="auto" w:fill="auto"/>
            <w:tcMar>
              <w:top w:w="72" w:type="dxa"/>
              <w:left w:w="144" w:type="dxa"/>
              <w:bottom w:w="72" w:type="dxa"/>
              <w:right w:w="144" w:type="dxa"/>
            </w:tcMar>
          </w:tcPr>
          <w:p w14:paraId="1EF2629F" w14:textId="77777777" w:rsidR="00186DF3" w:rsidRPr="00AC5722" w:rsidRDefault="00186DF3" w:rsidP="00D96D10">
            <w:pPr>
              <w:pStyle w:val="Figtext"/>
              <w:spacing w:after="80" w:line="276" w:lineRule="auto"/>
              <w:rPr>
                <w:rFonts w:ascii="Arial" w:hAnsi="Arial" w:cs="Arial"/>
                <w:sz w:val="36"/>
                <w:szCs w:val="36"/>
              </w:rPr>
            </w:pPr>
            <w:r w:rsidRPr="00AC5722">
              <w:t>2016</w:t>
            </w:r>
          </w:p>
        </w:tc>
        <w:tc>
          <w:tcPr>
            <w:tcW w:w="2976" w:type="dxa"/>
            <w:shd w:val="clear" w:color="auto" w:fill="auto"/>
            <w:tcMar>
              <w:top w:w="72" w:type="dxa"/>
              <w:left w:w="144" w:type="dxa"/>
              <w:bottom w:w="72" w:type="dxa"/>
              <w:right w:w="144" w:type="dxa"/>
            </w:tcMar>
          </w:tcPr>
          <w:p w14:paraId="53BE2E0D" w14:textId="77777777" w:rsidR="00186DF3" w:rsidRPr="00AC5722" w:rsidRDefault="00186DF3" w:rsidP="00D96D10">
            <w:pPr>
              <w:pStyle w:val="Figtext"/>
              <w:spacing w:after="80" w:line="276" w:lineRule="auto"/>
              <w:rPr>
                <w:rFonts w:ascii="Arial" w:hAnsi="Arial" w:cs="Arial"/>
                <w:sz w:val="36"/>
                <w:szCs w:val="36"/>
              </w:rPr>
            </w:pPr>
            <w:r w:rsidRPr="00AC5722">
              <w:t>Published abstract – EASDec</w:t>
            </w:r>
          </w:p>
        </w:tc>
        <w:tc>
          <w:tcPr>
            <w:tcW w:w="709" w:type="dxa"/>
          </w:tcPr>
          <w:p w14:paraId="41F97CB8" w14:textId="77777777" w:rsidR="00186DF3" w:rsidRPr="00AC5722" w:rsidRDefault="00186DF3" w:rsidP="00D96D10">
            <w:pPr>
              <w:pStyle w:val="Figtext"/>
              <w:spacing w:after="80" w:line="276" w:lineRule="auto"/>
              <w:jc w:val="center"/>
            </w:pPr>
            <w:r w:rsidRPr="00AC5722">
              <w:t>F</w:t>
            </w:r>
          </w:p>
        </w:tc>
        <w:tc>
          <w:tcPr>
            <w:tcW w:w="2693" w:type="dxa"/>
          </w:tcPr>
          <w:p w14:paraId="1B326A13" w14:textId="77777777" w:rsidR="00186DF3" w:rsidRPr="00AC5722" w:rsidRDefault="00186DF3" w:rsidP="00D96D10">
            <w:pPr>
              <w:pStyle w:val="Figtext"/>
              <w:spacing w:after="80" w:line="276" w:lineRule="auto"/>
            </w:pPr>
            <w:r w:rsidRPr="00AC5722">
              <w:t>https://doi.org/10.5301/ejo.5000799</w:t>
            </w:r>
          </w:p>
        </w:tc>
      </w:tr>
      <w:tr w:rsidR="00186DF3" w:rsidRPr="00AC5722" w14:paraId="3B5BD804" w14:textId="77777777" w:rsidTr="00D96D10">
        <w:trPr>
          <w:trHeight w:val="378"/>
        </w:trPr>
        <w:tc>
          <w:tcPr>
            <w:tcW w:w="1987" w:type="dxa"/>
            <w:shd w:val="clear" w:color="auto" w:fill="auto"/>
            <w:tcMar>
              <w:top w:w="72" w:type="dxa"/>
              <w:left w:w="144" w:type="dxa"/>
              <w:bottom w:w="72" w:type="dxa"/>
              <w:right w:w="144" w:type="dxa"/>
            </w:tcMar>
          </w:tcPr>
          <w:p w14:paraId="697CD898" w14:textId="77777777" w:rsidR="00186DF3" w:rsidRPr="00AC5722" w:rsidRDefault="00186DF3" w:rsidP="00D96D10">
            <w:pPr>
              <w:pStyle w:val="Figtext"/>
              <w:spacing w:after="80" w:line="276" w:lineRule="auto"/>
              <w:rPr>
                <w:rFonts w:ascii="Arial" w:hAnsi="Arial" w:cs="Arial"/>
                <w:sz w:val="36"/>
                <w:szCs w:val="36"/>
              </w:rPr>
            </w:pPr>
            <w:r w:rsidRPr="00AC5722">
              <w:t xml:space="preserve">Wang A </w:t>
            </w:r>
            <w:r w:rsidRPr="00AC5722">
              <w:rPr>
                <w:i/>
                <w:iCs/>
              </w:rPr>
              <w:t>et al</w:t>
            </w:r>
          </w:p>
        </w:tc>
        <w:tc>
          <w:tcPr>
            <w:tcW w:w="5245" w:type="dxa"/>
            <w:shd w:val="clear" w:color="auto" w:fill="auto"/>
            <w:tcMar>
              <w:top w:w="72" w:type="dxa"/>
              <w:left w:w="144" w:type="dxa"/>
              <w:bottom w:w="72" w:type="dxa"/>
              <w:right w:w="144" w:type="dxa"/>
            </w:tcMar>
          </w:tcPr>
          <w:p w14:paraId="758E37A0" w14:textId="77777777" w:rsidR="00186DF3" w:rsidRPr="00AC5722" w:rsidRDefault="00186DF3" w:rsidP="00D96D10">
            <w:pPr>
              <w:pStyle w:val="Figtext"/>
              <w:spacing w:after="80" w:line="276" w:lineRule="auto"/>
              <w:rPr>
                <w:rFonts w:ascii="Arial" w:hAnsi="Arial" w:cs="Arial"/>
                <w:sz w:val="36"/>
                <w:szCs w:val="36"/>
              </w:rPr>
            </w:pPr>
            <w:r w:rsidRPr="00AC5722">
              <w:t xml:space="preserve">Building a dynamic functional clinical data warehouse (CDW) for personalised health care – lessons from the Individualised Screening for Diabetic Retinopathy (ISDR) study </w:t>
            </w:r>
          </w:p>
        </w:tc>
        <w:tc>
          <w:tcPr>
            <w:tcW w:w="709" w:type="dxa"/>
            <w:shd w:val="clear" w:color="auto" w:fill="auto"/>
            <w:tcMar>
              <w:top w:w="72" w:type="dxa"/>
              <w:left w:w="144" w:type="dxa"/>
              <w:bottom w:w="72" w:type="dxa"/>
              <w:right w:w="144" w:type="dxa"/>
            </w:tcMar>
          </w:tcPr>
          <w:p w14:paraId="6BF8F15B" w14:textId="77777777" w:rsidR="00186DF3" w:rsidRPr="00AC5722" w:rsidRDefault="00186DF3" w:rsidP="00D96D10">
            <w:pPr>
              <w:pStyle w:val="Figtext"/>
              <w:spacing w:after="80" w:line="276" w:lineRule="auto"/>
              <w:rPr>
                <w:rFonts w:ascii="Arial" w:hAnsi="Arial" w:cs="Arial"/>
                <w:sz w:val="36"/>
                <w:szCs w:val="36"/>
              </w:rPr>
            </w:pPr>
            <w:r w:rsidRPr="00AC5722">
              <w:t>2016</w:t>
            </w:r>
          </w:p>
        </w:tc>
        <w:tc>
          <w:tcPr>
            <w:tcW w:w="2976" w:type="dxa"/>
            <w:shd w:val="clear" w:color="auto" w:fill="auto"/>
            <w:tcMar>
              <w:top w:w="72" w:type="dxa"/>
              <w:left w:w="144" w:type="dxa"/>
              <w:bottom w:w="72" w:type="dxa"/>
              <w:right w:w="144" w:type="dxa"/>
            </w:tcMar>
          </w:tcPr>
          <w:p w14:paraId="48501031" w14:textId="77777777" w:rsidR="00186DF3" w:rsidRPr="00AC5722" w:rsidRDefault="00186DF3" w:rsidP="00D96D10">
            <w:pPr>
              <w:pStyle w:val="Figtext"/>
              <w:spacing w:after="80" w:line="276" w:lineRule="auto"/>
              <w:rPr>
                <w:rFonts w:ascii="Arial" w:hAnsi="Arial" w:cs="Arial"/>
                <w:sz w:val="36"/>
                <w:szCs w:val="36"/>
              </w:rPr>
            </w:pPr>
            <w:r w:rsidRPr="00AC5722">
              <w:t>Published abstract – EASDec</w:t>
            </w:r>
          </w:p>
        </w:tc>
        <w:tc>
          <w:tcPr>
            <w:tcW w:w="709" w:type="dxa"/>
          </w:tcPr>
          <w:p w14:paraId="428A0370" w14:textId="77777777" w:rsidR="00186DF3" w:rsidRPr="00AC5722" w:rsidRDefault="00186DF3" w:rsidP="00D96D10">
            <w:pPr>
              <w:pStyle w:val="Figtext"/>
              <w:spacing w:after="80" w:line="276" w:lineRule="auto"/>
              <w:jc w:val="center"/>
            </w:pPr>
            <w:r w:rsidRPr="00AC5722">
              <w:t>B</w:t>
            </w:r>
          </w:p>
        </w:tc>
        <w:tc>
          <w:tcPr>
            <w:tcW w:w="2693" w:type="dxa"/>
          </w:tcPr>
          <w:p w14:paraId="43B2BF25" w14:textId="77777777" w:rsidR="00186DF3" w:rsidRPr="00AC5722" w:rsidRDefault="00186DF3" w:rsidP="00D96D10">
            <w:pPr>
              <w:pStyle w:val="Figtext"/>
              <w:spacing w:after="80" w:line="276" w:lineRule="auto"/>
            </w:pPr>
            <w:r w:rsidRPr="00AC5722">
              <w:t>https://doi.org/10.5301/ejo.5000799</w:t>
            </w:r>
          </w:p>
        </w:tc>
      </w:tr>
      <w:tr w:rsidR="00186DF3" w:rsidRPr="00AC5722" w14:paraId="50BA4D92" w14:textId="77777777" w:rsidTr="00D96D10">
        <w:trPr>
          <w:trHeight w:val="378"/>
        </w:trPr>
        <w:tc>
          <w:tcPr>
            <w:tcW w:w="1987" w:type="dxa"/>
            <w:shd w:val="clear" w:color="auto" w:fill="auto"/>
            <w:tcMar>
              <w:top w:w="72" w:type="dxa"/>
              <w:left w:w="144" w:type="dxa"/>
              <w:bottom w:w="72" w:type="dxa"/>
              <w:right w:w="144" w:type="dxa"/>
            </w:tcMar>
          </w:tcPr>
          <w:p w14:paraId="4D7AE8AB" w14:textId="77777777" w:rsidR="00186DF3" w:rsidRPr="00AC5722" w:rsidRDefault="00186DF3" w:rsidP="00D96D10">
            <w:pPr>
              <w:pStyle w:val="Figtext"/>
              <w:spacing w:after="80" w:line="276" w:lineRule="auto"/>
              <w:rPr>
                <w:rFonts w:ascii="Arial" w:hAnsi="Arial" w:cs="Arial"/>
                <w:sz w:val="36"/>
                <w:szCs w:val="36"/>
              </w:rPr>
            </w:pPr>
            <w:r w:rsidRPr="00AC5722">
              <w:t>Harding SP</w:t>
            </w:r>
            <w:r w:rsidRPr="00AC5722">
              <w:rPr>
                <w:i/>
              </w:rPr>
              <w:t xml:space="preserve"> et al</w:t>
            </w:r>
          </w:p>
        </w:tc>
        <w:tc>
          <w:tcPr>
            <w:tcW w:w="5245" w:type="dxa"/>
            <w:shd w:val="clear" w:color="auto" w:fill="auto"/>
            <w:tcMar>
              <w:top w:w="72" w:type="dxa"/>
              <w:left w:w="144" w:type="dxa"/>
              <w:bottom w:w="72" w:type="dxa"/>
              <w:right w:w="144" w:type="dxa"/>
            </w:tcMar>
          </w:tcPr>
          <w:p w14:paraId="7F3CD271" w14:textId="77777777" w:rsidR="00186DF3" w:rsidRPr="00AC5722" w:rsidRDefault="00186DF3" w:rsidP="00D96D10">
            <w:pPr>
              <w:pStyle w:val="Figtext"/>
              <w:spacing w:after="80" w:line="276" w:lineRule="auto"/>
              <w:rPr>
                <w:rFonts w:ascii="Arial" w:hAnsi="Arial" w:cs="Arial"/>
                <w:sz w:val="36"/>
                <w:szCs w:val="36"/>
              </w:rPr>
            </w:pPr>
            <w:r w:rsidRPr="00AC5722">
              <w:t>Safety of individualised variable interval screening for referable diabetic retinopathy – baseline data from the ISDR randomised controlled study</w:t>
            </w:r>
          </w:p>
        </w:tc>
        <w:tc>
          <w:tcPr>
            <w:tcW w:w="709" w:type="dxa"/>
            <w:shd w:val="clear" w:color="auto" w:fill="auto"/>
            <w:tcMar>
              <w:top w:w="72" w:type="dxa"/>
              <w:left w:w="144" w:type="dxa"/>
              <w:bottom w:w="72" w:type="dxa"/>
              <w:right w:w="144" w:type="dxa"/>
            </w:tcMar>
          </w:tcPr>
          <w:p w14:paraId="5B622F96" w14:textId="77777777" w:rsidR="00186DF3" w:rsidRPr="00AC5722" w:rsidRDefault="00186DF3" w:rsidP="00D96D10">
            <w:pPr>
              <w:pStyle w:val="Figtext"/>
              <w:spacing w:after="80" w:line="276" w:lineRule="auto"/>
              <w:rPr>
                <w:rFonts w:ascii="Arial" w:hAnsi="Arial" w:cs="Arial"/>
                <w:sz w:val="36"/>
                <w:szCs w:val="36"/>
              </w:rPr>
            </w:pPr>
            <w:r w:rsidRPr="00AC5722">
              <w:t>2017</w:t>
            </w:r>
          </w:p>
        </w:tc>
        <w:tc>
          <w:tcPr>
            <w:tcW w:w="2976" w:type="dxa"/>
            <w:shd w:val="clear" w:color="auto" w:fill="auto"/>
            <w:tcMar>
              <w:top w:w="72" w:type="dxa"/>
              <w:left w:w="144" w:type="dxa"/>
              <w:bottom w:w="72" w:type="dxa"/>
              <w:right w:w="144" w:type="dxa"/>
            </w:tcMar>
          </w:tcPr>
          <w:p w14:paraId="60C8751E" w14:textId="77777777" w:rsidR="00186DF3" w:rsidRPr="00AC5722" w:rsidRDefault="00186DF3" w:rsidP="00D96D10">
            <w:pPr>
              <w:pStyle w:val="Figtext"/>
              <w:spacing w:after="80" w:line="276" w:lineRule="auto"/>
              <w:rPr>
                <w:rFonts w:ascii="Arial" w:hAnsi="Arial" w:cs="Arial"/>
                <w:sz w:val="36"/>
                <w:szCs w:val="36"/>
              </w:rPr>
            </w:pPr>
            <w:r w:rsidRPr="00AC5722">
              <w:t>Published abstract – EASDec</w:t>
            </w:r>
          </w:p>
        </w:tc>
        <w:tc>
          <w:tcPr>
            <w:tcW w:w="709" w:type="dxa"/>
          </w:tcPr>
          <w:p w14:paraId="0541E1C2" w14:textId="77777777" w:rsidR="00186DF3" w:rsidRPr="00AC5722" w:rsidRDefault="00186DF3" w:rsidP="00D96D10">
            <w:pPr>
              <w:pStyle w:val="Figtext"/>
              <w:spacing w:after="80" w:line="276" w:lineRule="auto"/>
              <w:jc w:val="center"/>
            </w:pPr>
            <w:r w:rsidRPr="00AC5722">
              <w:t>E</w:t>
            </w:r>
          </w:p>
        </w:tc>
        <w:tc>
          <w:tcPr>
            <w:tcW w:w="2693" w:type="dxa"/>
          </w:tcPr>
          <w:p w14:paraId="4B7E8B7E" w14:textId="77777777" w:rsidR="00186DF3" w:rsidRPr="00AC5722" w:rsidRDefault="00186DF3" w:rsidP="00D96D10">
            <w:pPr>
              <w:pStyle w:val="Figtext"/>
              <w:spacing w:after="80" w:line="276" w:lineRule="auto"/>
            </w:pPr>
            <w:r w:rsidRPr="00AC5722">
              <w:t>https://doi.org/10.5301/ejo.5000979</w:t>
            </w:r>
          </w:p>
        </w:tc>
      </w:tr>
      <w:tr w:rsidR="00186DF3" w:rsidRPr="00AC5722" w14:paraId="1697A509" w14:textId="77777777" w:rsidTr="00D96D10">
        <w:trPr>
          <w:trHeight w:val="378"/>
        </w:trPr>
        <w:tc>
          <w:tcPr>
            <w:tcW w:w="1987" w:type="dxa"/>
            <w:shd w:val="clear" w:color="auto" w:fill="auto"/>
            <w:tcMar>
              <w:top w:w="72" w:type="dxa"/>
              <w:left w:w="144" w:type="dxa"/>
              <w:bottom w:w="72" w:type="dxa"/>
              <w:right w:w="144" w:type="dxa"/>
            </w:tcMar>
          </w:tcPr>
          <w:p w14:paraId="163EA9FE" w14:textId="77777777" w:rsidR="00186DF3" w:rsidRPr="00AC5722" w:rsidRDefault="00186DF3" w:rsidP="00D96D10">
            <w:pPr>
              <w:pStyle w:val="Figtext"/>
              <w:spacing w:after="80" w:line="276" w:lineRule="auto"/>
              <w:rPr>
                <w:rFonts w:ascii="Arial" w:hAnsi="Arial" w:cs="Arial"/>
                <w:sz w:val="36"/>
                <w:szCs w:val="36"/>
              </w:rPr>
            </w:pPr>
            <w:r w:rsidRPr="00AC5722">
              <w:t xml:space="preserve">Byrne P </w:t>
            </w:r>
            <w:r w:rsidRPr="00AC5722">
              <w:rPr>
                <w:i/>
                <w:iCs/>
              </w:rPr>
              <w:t>et al</w:t>
            </w:r>
          </w:p>
        </w:tc>
        <w:tc>
          <w:tcPr>
            <w:tcW w:w="5245" w:type="dxa"/>
            <w:shd w:val="clear" w:color="auto" w:fill="auto"/>
            <w:tcMar>
              <w:top w:w="72" w:type="dxa"/>
              <w:left w:w="144" w:type="dxa"/>
              <w:bottom w:w="72" w:type="dxa"/>
              <w:right w:w="144" w:type="dxa"/>
            </w:tcMar>
          </w:tcPr>
          <w:p w14:paraId="7D0C217A" w14:textId="77777777" w:rsidR="00186DF3" w:rsidRPr="00AC5722" w:rsidRDefault="00186DF3" w:rsidP="00D96D10">
            <w:pPr>
              <w:pStyle w:val="Figtext"/>
              <w:spacing w:after="80" w:line="276" w:lineRule="auto"/>
              <w:rPr>
                <w:rFonts w:ascii="Arial" w:hAnsi="Arial" w:cs="Arial"/>
                <w:sz w:val="36"/>
                <w:szCs w:val="36"/>
              </w:rPr>
            </w:pPr>
            <w:r w:rsidRPr="00AC5722">
              <w:t>Putting patients</w:t>
            </w:r>
            <w:r>
              <w:rPr>
                <w:color w:val="00B0F0"/>
              </w:rPr>
              <w:t>’</w:t>
            </w:r>
            <w:r w:rsidRPr="00AC5722">
              <w:t xml:space="preserve"> eyes back into their bodies: implications of a social science study of screening and diabetes eye care </w:t>
            </w:r>
          </w:p>
        </w:tc>
        <w:tc>
          <w:tcPr>
            <w:tcW w:w="709" w:type="dxa"/>
            <w:shd w:val="clear" w:color="auto" w:fill="auto"/>
            <w:tcMar>
              <w:top w:w="72" w:type="dxa"/>
              <w:left w:w="144" w:type="dxa"/>
              <w:bottom w:w="72" w:type="dxa"/>
              <w:right w:w="144" w:type="dxa"/>
            </w:tcMar>
          </w:tcPr>
          <w:p w14:paraId="556D4BF7" w14:textId="77777777" w:rsidR="00186DF3" w:rsidRPr="00AC5722" w:rsidRDefault="00186DF3" w:rsidP="00D96D10">
            <w:pPr>
              <w:pStyle w:val="Figtext"/>
              <w:spacing w:after="80" w:line="276" w:lineRule="auto"/>
              <w:rPr>
                <w:rFonts w:ascii="Arial" w:hAnsi="Arial" w:cs="Arial"/>
                <w:sz w:val="36"/>
                <w:szCs w:val="36"/>
              </w:rPr>
            </w:pPr>
            <w:r w:rsidRPr="00AC5722">
              <w:t>2018</w:t>
            </w:r>
          </w:p>
        </w:tc>
        <w:tc>
          <w:tcPr>
            <w:tcW w:w="2976" w:type="dxa"/>
            <w:shd w:val="clear" w:color="auto" w:fill="auto"/>
            <w:tcMar>
              <w:top w:w="72" w:type="dxa"/>
              <w:left w:w="144" w:type="dxa"/>
              <w:bottom w:w="72" w:type="dxa"/>
              <w:right w:w="144" w:type="dxa"/>
            </w:tcMar>
          </w:tcPr>
          <w:p w14:paraId="5D082C4E" w14:textId="77777777" w:rsidR="00186DF3" w:rsidRPr="00AC5722" w:rsidRDefault="00186DF3" w:rsidP="00D96D10">
            <w:pPr>
              <w:pStyle w:val="Figtext"/>
              <w:spacing w:after="80" w:line="276" w:lineRule="auto"/>
              <w:rPr>
                <w:rFonts w:ascii="Arial" w:hAnsi="Arial" w:cs="Arial"/>
                <w:sz w:val="36"/>
                <w:szCs w:val="36"/>
              </w:rPr>
            </w:pPr>
            <w:r w:rsidRPr="00AC5722">
              <w:t>Published abstract – EASDec</w:t>
            </w:r>
          </w:p>
        </w:tc>
        <w:tc>
          <w:tcPr>
            <w:tcW w:w="709" w:type="dxa"/>
          </w:tcPr>
          <w:p w14:paraId="1D98838E" w14:textId="77777777" w:rsidR="00186DF3" w:rsidRPr="00AC5722" w:rsidRDefault="00186DF3" w:rsidP="00D96D10">
            <w:pPr>
              <w:pStyle w:val="Figtext"/>
              <w:spacing w:after="80" w:line="276" w:lineRule="auto"/>
              <w:jc w:val="center"/>
            </w:pPr>
            <w:r w:rsidRPr="00AC5722">
              <w:t>F</w:t>
            </w:r>
          </w:p>
        </w:tc>
        <w:tc>
          <w:tcPr>
            <w:tcW w:w="2693" w:type="dxa"/>
          </w:tcPr>
          <w:p w14:paraId="7EFBA28B" w14:textId="77777777" w:rsidR="00186DF3" w:rsidRPr="00AC5722" w:rsidRDefault="00186DF3" w:rsidP="00D96D10">
            <w:pPr>
              <w:pStyle w:val="Figtext"/>
              <w:spacing w:after="80" w:line="276" w:lineRule="auto"/>
            </w:pPr>
            <w:r w:rsidRPr="00AC5722">
              <w:t>https://doi.org/10.1177/1120672118773246</w:t>
            </w:r>
          </w:p>
        </w:tc>
      </w:tr>
      <w:tr w:rsidR="00186DF3" w:rsidRPr="00AC5722" w14:paraId="2B0E1C78" w14:textId="77777777" w:rsidTr="00D96D10">
        <w:trPr>
          <w:trHeight w:val="378"/>
        </w:trPr>
        <w:tc>
          <w:tcPr>
            <w:tcW w:w="1987" w:type="dxa"/>
            <w:shd w:val="clear" w:color="auto" w:fill="auto"/>
            <w:tcMar>
              <w:top w:w="72" w:type="dxa"/>
              <w:left w:w="144" w:type="dxa"/>
              <w:bottom w:w="72" w:type="dxa"/>
              <w:right w:w="144" w:type="dxa"/>
            </w:tcMar>
          </w:tcPr>
          <w:p w14:paraId="52A30B88" w14:textId="77777777" w:rsidR="00186DF3" w:rsidRPr="00D20A57" w:rsidRDefault="00186DF3" w:rsidP="00D96D10">
            <w:pPr>
              <w:pStyle w:val="Figtext"/>
              <w:spacing w:after="80" w:line="276" w:lineRule="auto"/>
              <w:rPr>
                <w:rFonts w:ascii="Arial" w:hAnsi="Arial" w:cs="Arial"/>
                <w:sz w:val="36"/>
                <w:szCs w:val="36"/>
                <w:lang w:val="es-ES"/>
              </w:rPr>
            </w:pPr>
            <w:r w:rsidRPr="00D20A57">
              <w:rPr>
                <w:lang w:val="es-ES"/>
              </w:rPr>
              <w:t xml:space="preserve">Vazquez-Arango P </w:t>
            </w:r>
            <w:r w:rsidRPr="00D20A57">
              <w:rPr>
                <w:i/>
                <w:iCs/>
                <w:lang w:val="es-ES"/>
              </w:rPr>
              <w:t>et al</w:t>
            </w:r>
          </w:p>
        </w:tc>
        <w:tc>
          <w:tcPr>
            <w:tcW w:w="5245" w:type="dxa"/>
            <w:shd w:val="clear" w:color="auto" w:fill="auto"/>
            <w:tcMar>
              <w:top w:w="72" w:type="dxa"/>
              <w:left w:w="144" w:type="dxa"/>
              <w:bottom w:w="72" w:type="dxa"/>
              <w:right w:w="144" w:type="dxa"/>
            </w:tcMar>
          </w:tcPr>
          <w:p w14:paraId="53FE4243" w14:textId="77777777" w:rsidR="00186DF3" w:rsidRPr="00AC5722" w:rsidRDefault="00186DF3" w:rsidP="00D96D10">
            <w:pPr>
              <w:pStyle w:val="Figtext"/>
              <w:spacing w:after="80" w:line="276" w:lineRule="auto"/>
              <w:rPr>
                <w:rFonts w:ascii="Arial" w:hAnsi="Arial" w:cs="Arial"/>
                <w:sz w:val="36"/>
                <w:szCs w:val="36"/>
              </w:rPr>
            </w:pPr>
            <w:r w:rsidRPr="00AC5722">
              <w:t xml:space="preserve">Visual impairment in a population-based evaluation of people with diabetes </w:t>
            </w:r>
          </w:p>
        </w:tc>
        <w:tc>
          <w:tcPr>
            <w:tcW w:w="709" w:type="dxa"/>
            <w:shd w:val="clear" w:color="auto" w:fill="auto"/>
            <w:tcMar>
              <w:top w:w="72" w:type="dxa"/>
              <w:left w:w="144" w:type="dxa"/>
              <w:bottom w:w="72" w:type="dxa"/>
              <w:right w:w="144" w:type="dxa"/>
            </w:tcMar>
          </w:tcPr>
          <w:p w14:paraId="5C40E6B8" w14:textId="77777777" w:rsidR="00186DF3" w:rsidRPr="00AC5722" w:rsidRDefault="00186DF3" w:rsidP="00D96D10">
            <w:pPr>
              <w:pStyle w:val="Figtext"/>
              <w:spacing w:after="80" w:line="276" w:lineRule="auto"/>
              <w:rPr>
                <w:rFonts w:ascii="Arial" w:hAnsi="Arial" w:cs="Arial"/>
                <w:sz w:val="36"/>
                <w:szCs w:val="36"/>
              </w:rPr>
            </w:pPr>
            <w:r w:rsidRPr="00AC5722">
              <w:t>2018</w:t>
            </w:r>
          </w:p>
        </w:tc>
        <w:tc>
          <w:tcPr>
            <w:tcW w:w="2976" w:type="dxa"/>
            <w:shd w:val="clear" w:color="auto" w:fill="auto"/>
            <w:tcMar>
              <w:top w:w="72" w:type="dxa"/>
              <w:left w:w="144" w:type="dxa"/>
              <w:bottom w:w="72" w:type="dxa"/>
              <w:right w:w="144" w:type="dxa"/>
            </w:tcMar>
          </w:tcPr>
          <w:p w14:paraId="40E00DA4" w14:textId="77777777" w:rsidR="00186DF3" w:rsidRPr="00AC5722" w:rsidRDefault="00186DF3" w:rsidP="00D96D10">
            <w:pPr>
              <w:pStyle w:val="Figtext"/>
              <w:spacing w:after="80" w:line="276" w:lineRule="auto"/>
              <w:rPr>
                <w:rFonts w:ascii="Arial" w:hAnsi="Arial" w:cs="Arial"/>
                <w:sz w:val="36"/>
                <w:szCs w:val="36"/>
              </w:rPr>
            </w:pPr>
            <w:r w:rsidRPr="00AC5722">
              <w:t>Published abstract – EASDec</w:t>
            </w:r>
          </w:p>
        </w:tc>
        <w:tc>
          <w:tcPr>
            <w:tcW w:w="709" w:type="dxa"/>
          </w:tcPr>
          <w:p w14:paraId="6E781C86" w14:textId="77777777" w:rsidR="00186DF3" w:rsidRPr="00AC5722" w:rsidRDefault="00186DF3" w:rsidP="00D96D10">
            <w:pPr>
              <w:pStyle w:val="Figtext"/>
              <w:spacing w:after="80" w:line="276" w:lineRule="auto"/>
              <w:jc w:val="center"/>
            </w:pPr>
            <w:r w:rsidRPr="00AC5722">
              <w:t>B</w:t>
            </w:r>
          </w:p>
        </w:tc>
        <w:tc>
          <w:tcPr>
            <w:tcW w:w="2693" w:type="dxa"/>
          </w:tcPr>
          <w:p w14:paraId="10EB399E" w14:textId="77777777" w:rsidR="00186DF3" w:rsidRPr="00AC5722" w:rsidRDefault="00186DF3" w:rsidP="00D96D10">
            <w:pPr>
              <w:pStyle w:val="Figtext"/>
              <w:spacing w:after="80" w:line="276" w:lineRule="auto"/>
            </w:pPr>
            <w:r w:rsidRPr="00AC5722">
              <w:t>https://doi.org/10.1177/1120672118773246</w:t>
            </w:r>
          </w:p>
        </w:tc>
      </w:tr>
      <w:tr w:rsidR="00186DF3" w:rsidRPr="00AC5722" w14:paraId="583B8A03" w14:textId="77777777" w:rsidTr="00D96D10">
        <w:trPr>
          <w:trHeight w:val="378"/>
        </w:trPr>
        <w:tc>
          <w:tcPr>
            <w:tcW w:w="1987" w:type="dxa"/>
            <w:shd w:val="clear" w:color="auto" w:fill="auto"/>
            <w:tcMar>
              <w:top w:w="72" w:type="dxa"/>
              <w:left w:w="144" w:type="dxa"/>
              <w:bottom w:w="72" w:type="dxa"/>
              <w:right w:w="144" w:type="dxa"/>
            </w:tcMar>
          </w:tcPr>
          <w:p w14:paraId="5766F8AA" w14:textId="77777777" w:rsidR="00186DF3" w:rsidRPr="00AC5722" w:rsidRDefault="00186DF3" w:rsidP="00D96D10">
            <w:pPr>
              <w:pStyle w:val="Figtext"/>
              <w:spacing w:after="80" w:line="276" w:lineRule="auto"/>
              <w:rPr>
                <w:rFonts w:ascii="Arial" w:hAnsi="Arial" w:cs="Arial"/>
                <w:sz w:val="36"/>
                <w:szCs w:val="36"/>
              </w:rPr>
            </w:pPr>
            <w:r w:rsidRPr="00AC5722">
              <w:t xml:space="preserve">Wang A </w:t>
            </w:r>
            <w:r w:rsidRPr="00AC5722">
              <w:rPr>
                <w:i/>
                <w:iCs/>
              </w:rPr>
              <w:t>et al</w:t>
            </w:r>
          </w:p>
        </w:tc>
        <w:tc>
          <w:tcPr>
            <w:tcW w:w="5245" w:type="dxa"/>
            <w:shd w:val="clear" w:color="auto" w:fill="auto"/>
            <w:tcMar>
              <w:top w:w="72" w:type="dxa"/>
              <w:left w:w="144" w:type="dxa"/>
              <w:bottom w:w="72" w:type="dxa"/>
              <w:right w:w="144" w:type="dxa"/>
            </w:tcMar>
          </w:tcPr>
          <w:p w14:paraId="245E8021" w14:textId="77777777" w:rsidR="00186DF3" w:rsidRPr="00AC5722" w:rsidRDefault="00186DF3" w:rsidP="00D96D10">
            <w:pPr>
              <w:pStyle w:val="Figtext"/>
              <w:spacing w:after="80" w:line="276" w:lineRule="auto"/>
              <w:rPr>
                <w:rFonts w:ascii="Arial" w:hAnsi="Arial" w:cs="Arial"/>
                <w:sz w:val="36"/>
                <w:szCs w:val="36"/>
              </w:rPr>
            </w:pPr>
            <w:r w:rsidRPr="00AC5722">
              <w:t xml:space="preserve">ISDR PPI group. Enabling patients to be partners in research – how to ensure publicly funded applied health services research is fit-for-purpose </w:t>
            </w:r>
          </w:p>
        </w:tc>
        <w:tc>
          <w:tcPr>
            <w:tcW w:w="709" w:type="dxa"/>
            <w:shd w:val="clear" w:color="auto" w:fill="auto"/>
            <w:tcMar>
              <w:top w:w="72" w:type="dxa"/>
              <w:left w:w="144" w:type="dxa"/>
              <w:bottom w:w="72" w:type="dxa"/>
              <w:right w:w="144" w:type="dxa"/>
            </w:tcMar>
          </w:tcPr>
          <w:p w14:paraId="58663AD1" w14:textId="77777777" w:rsidR="00186DF3" w:rsidRPr="00AC5722" w:rsidRDefault="00186DF3" w:rsidP="00D96D10">
            <w:pPr>
              <w:pStyle w:val="Figtext"/>
              <w:spacing w:after="80" w:line="276" w:lineRule="auto"/>
              <w:rPr>
                <w:rFonts w:ascii="Arial" w:hAnsi="Arial" w:cs="Arial"/>
                <w:sz w:val="36"/>
                <w:szCs w:val="36"/>
              </w:rPr>
            </w:pPr>
            <w:r w:rsidRPr="00AC5722">
              <w:t>2018</w:t>
            </w:r>
          </w:p>
        </w:tc>
        <w:tc>
          <w:tcPr>
            <w:tcW w:w="2976" w:type="dxa"/>
            <w:shd w:val="clear" w:color="auto" w:fill="auto"/>
            <w:tcMar>
              <w:top w:w="72" w:type="dxa"/>
              <w:left w:w="144" w:type="dxa"/>
              <w:bottom w:w="72" w:type="dxa"/>
              <w:right w:w="144" w:type="dxa"/>
            </w:tcMar>
          </w:tcPr>
          <w:p w14:paraId="64EB530B" w14:textId="77777777" w:rsidR="00186DF3" w:rsidRPr="00AC5722" w:rsidRDefault="00186DF3" w:rsidP="00D96D10">
            <w:pPr>
              <w:pStyle w:val="Figtext"/>
              <w:spacing w:after="80" w:line="276" w:lineRule="auto"/>
              <w:rPr>
                <w:rFonts w:ascii="Arial" w:hAnsi="Arial" w:cs="Arial"/>
                <w:sz w:val="36"/>
                <w:szCs w:val="36"/>
              </w:rPr>
            </w:pPr>
            <w:r w:rsidRPr="00AC5722">
              <w:t>Published abstract – EASDec</w:t>
            </w:r>
          </w:p>
        </w:tc>
        <w:tc>
          <w:tcPr>
            <w:tcW w:w="709" w:type="dxa"/>
          </w:tcPr>
          <w:p w14:paraId="32DDB526" w14:textId="77777777" w:rsidR="00186DF3" w:rsidRPr="00AC5722" w:rsidRDefault="00186DF3" w:rsidP="00D96D10">
            <w:pPr>
              <w:pStyle w:val="Figtext"/>
              <w:spacing w:after="80" w:line="276" w:lineRule="auto"/>
              <w:jc w:val="center"/>
            </w:pPr>
            <w:r w:rsidRPr="00AC5722">
              <w:t>F</w:t>
            </w:r>
          </w:p>
        </w:tc>
        <w:tc>
          <w:tcPr>
            <w:tcW w:w="2693" w:type="dxa"/>
          </w:tcPr>
          <w:p w14:paraId="7E7B38B6" w14:textId="77777777" w:rsidR="00186DF3" w:rsidRPr="00AC5722" w:rsidRDefault="00186DF3" w:rsidP="00D96D10">
            <w:pPr>
              <w:pStyle w:val="Figtext"/>
              <w:spacing w:after="80" w:line="276" w:lineRule="auto"/>
            </w:pPr>
            <w:r w:rsidRPr="00AC5722">
              <w:t>https://doi.org/10.1177/1120672118773246</w:t>
            </w:r>
          </w:p>
        </w:tc>
      </w:tr>
      <w:tr w:rsidR="00186DF3" w:rsidRPr="00AC5722" w14:paraId="3BE5ECA4" w14:textId="77777777" w:rsidTr="00D96D10">
        <w:trPr>
          <w:trHeight w:val="340"/>
        </w:trPr>
        <w:tc>
          <w:tcPr>
            <w:tcW w:w="1987" w:type="dxa"/>
            <w:shd w:val="clear" w:color="auto" w:fill="auto"/>
            <w:tcMar>
              <w:top w:w="72" w:type="dxa"/>
              <w:left w:w="144" w:type="dxa"/>
              <w:bottom w:w="72" w:type="dxa"/>
              <w:right w:w="144" w:type="dxa"/>
            </w:tcMar>
          </w:tcPr>
          <w:p w14:paraId="7F2A8481" w14:textId="77777777" w:rsidR="00186DF3" w:rsidRPr="00AC5722" w:rsidRDefault="00186DF3" w:rsidP="00D96D10">
            <w:pPr>
              <w:pStyle w:val="Figtext"/>
              <w:spacing w:after="80" w:line="276" w:lineRule="auto"/>
            </w:pPr>
            <w:r w:rsidRPr="00AC5722">
              <w:t xml:space="preserve">Broadbent DM </w:t>
            </w:r>
            <w:r w:rsidRPr="00AC5722">
              <w:rPr>
                <w:i/>
              </w:rPr>
              <w:t>et al</w:t>
            </w:r>
          </w:p>
        </w:tc>
        <w:tc>
          <w:tcPr>
            <w:tcW w:w="5245" w:type="dxa"/>
            <w:shd w:val="clear" w:color="auto" w:fill="auto"/>
            <w:tcMar>
              <w:top w:w="72" w:type="dxa"/>
              <w:left w:w="144" w:type="dxa"/>
              <w:bottom w:w="72" w:type="dxa"/>
              <w:right w:w="144" w:type="dxa"/>
            </w:tcMar>
          </w:tcPr>
          <w:p w14:paraId="1D2A4CE4" w14:textId="77777777" w:rsidR="00186DF3" w:rsidRPr="00AC5722" w:rsidRDefault="00186DF3" w:rsidP="00D96D10">
            <w:pPr>
              <w:pStyle w:val="Figtext"/>
              <w:spacing w:after="80" w:line="276" w:lineRule="auto"/>
            </w:pPr>
            <w:r w:rsidRPr="00AC5722">
              <w:t>Individualised screening for diabetic retinopathy: the ISDR study – a randomised controlled trial of safety, efficacy and cost</w:t>
            </w:r>
            <w:r>
              <w:t xml:space="preserve"> </w:t>
            </w:r>
            <w:r w:rsidRPr="00AC5722">
              <w:t>effectiveness</w:t>
            </w:r>
          </w:p>
        </w:tc>
        <w:tc>
          <w:tcPr>
            <w:tcW w:w="709" w:type="dxa"/>
            <w:shd w:val="clear" w:color="auto" w:fill="auto"/>
            <w:tcMar>
              <w:top w:w="72" w:type="dxa"/>
              <w:left w:w="144" w:type="dxa"/>
              <w:bottom w:w="72" w:type="dxa"/>
              <w:right w:w="144" w:type="dxa"/>
            </w:tcMar>
          </w:tcPr>
          <w:p w14:paraId="7AD47C66" w14:textId="77777777" w:rsidR="00186DF3" w:rsidRPr="00AC5722" w:rsidRDefault="00186DF3" w:rsidP="00D96D10">
            <w:pPr>
              <w:pStyle w:val="Figtext"/>
              <w:spacing w:after="80" w:line="276" w:lineRule="auto"/>
            </w:pPr>
            <w:r w:rsidRPr="00AC5722">
              <w:t>2019</w:t>
            </w:r>
          </w:p>
        </w:tc>
        <w:tc>
          <w:tcPr>
            <w:tcW w:w="2976" w:type="dxa"/>
            <w:shd w:val="clear" w:color="auto" w:fill="auto"/>
            <w:tcMar>
              <w:top w:w="72" w:type="dxa"/>
              <w:left w:w="144" w:type="dxa"/>
              <w:bottom w:w="72" w:type="dxa"/>
              <w:right w:w="144" w:type="dxa"/>
            </w:tcMar>
          </w:tcPr>
          <w:p w14:paraId="44B55063" w14:textId="77777777" w:rsidR="00186DF3" w:rsidRPr="00AC5722" w:rsidRDefault="00186DF3" w:rsidP="00D96D10">
            <w:pPr>
              <w:pStyle w:val="Figtext"/>
              <w:spacing w:after="80" w:line="276" w:lineRule="auto"/>
            </w:pPr>
            <w:r w:rsidRPr="00AC5722">
              <w:t>Published abstract – ADA</w:t>
            </w:r>
          </w:p>
        </w:tc>
        <w:tc>
          <w:tcPr>
            <w:tcW w:w="709" w:type="dxa"/>
          </w:tcPr>
          <w:p w14:paraId="7AD9BF34" w14:textId="77777777" w:rsidR="00186DF3" w:rsidRPr="00AC5722" w:rsidRDefault="00186DF3" w:rsidP="00D96D10">
            <w:pPr>
              <w:pStyle w:val="Figtext"/>
              <w:spacing w:after="80" w:line="276" w:lineRule="auto"/>
              <w:jc w:val="center"/>
            </w:pPr>
            <w:r w:rsidRPr="00AC5722">
              <w:t>E</w:t>
            </w:r>
          </w:p>
        </w:tc>
        <w:tc>
          <w:tcPr>
            <w:tcW w:w="2693" w:type="dxa"/>
          </w:tcPr>
          <w:p w14:paraId="0E89148C" w14:textId="77777777" w:rsidR="00186DF3" w:rsidRPr="00AC5722" w:rsidRDefault="00186DF3" w:rsidP="00D96D10">
            <w:pPr>
              <w:pStyle w:val="Figtext"/>
              <w:spacing w:after="80" w:line="276" w:lineRule="auto"/>
            </w:pPr>
            <w:r w:rsidRPr="00AC5722">
              <w:t>https://doi.org/10.2337/db19-39-LB</w:t>
            </w:r>
          </w:p>
        </w:tc>
      </w:tr>
      <w:tr w:rsidR="00186DF3" w:rsidRPr="00AC5722" w14:paraId="688F19AC" w14:textId="77777777" w:rsidTr="00D96D10">
        <w:trPr>
          <w:trHeight w:val="340"/>
        </w:trPr>
        <w:tc>
          <w:tcPr>
            <w:tcW w:w="1987" w:type="dxa"/>
            <w:shd w:val="clear" w:color="auto" w:fill="auto"/>
            <w:tcMar>
              <w:top w:w="72" w:type="dxa"/>
              <w:left w:w="144" w:type="dxa"/>
              <w:bottom w:w="72" w:type="dxa"/>
              <w:right w:w="144" w:type="dxa"/>
            </w:tcMar>
          </w:tcPr>
          <w:p w14:paraId="7EB428BD" w14:textId="77777777" w:rsidR="00186DF3" w:rsidRPr="00AC5722" w:rsidRDefault="00186DF3" w:rsidP="00D96D10">
            <w:pPr>
              <w:pStyle w:val="Figtext"/>
              <w:spacing w:after="80" w:line="276" w:lineRule="auto"/>
            </w:pPr>
            <w:r w:rsidRPr="00AC5722">
              <w:t>Harding SP</w:t>
            </w:r>
            <w:r w:rsidRPr="00AC5722">
              <w:rPr>
                <w:i/>
              </w:rPr>
              <w:t xml:space="preserve"> et al</w:t>
            </w:r>
          </w:p>
        </w:tc>
        <w:tc>
          <w:tcPr>
            <w:tcW w:w="5245" w:type="dxa"/>
            <w:shd w:val="clear" w:color="auto" w:fill="auto"/>
            <w:tcMar>
              <w:top w:w="72" w:type="dxa"/>
              <w:left w:w="144" w:type="dxa"/>
              <w:bottom w:w="72" w:type="dxa"/>
              <w:right w:w="144" w:type="dxa"/>
            </w:tcMar>
          </w:tcPr>
          <w:p w14:paraId="608BE0B5" w14:textId="77777777" w:rsidR="00186DF3" w:rsidRPr="00AC5722" w:rsidRDefault="00186DF3" w:rsidP="00D96D10">
            <w:pPr>
              <w:pStyle w:val="Figtext"/>
              <w:spacing w:after="80" w:line="276" w:lineRule="auto"/>
            </w:pPr>
            <w:r w:rsidRPr="00AC5722">
              <w:t>Safety and efficacy of individualised compared to annual screening for diabetic retinopathy in the ISDR randomised controlled trial</w:t>
            </w:r>
          </w:p>
        </w:tc>
        <w:tc>
          <w:tcPr>
            <w:tcW w:w="709" w:type="dxa"/>
            <w:shd w:val="clear" w:color="auto" w:fill="auto"/>
            <w:tcMar>
              <w:top w:w="72" w:type="dxa"/>
              <w:left w:w="144" w:type="dxa"/>
              <w:bottom w:w="72" w:type="dxa"/>
              <w:right w:w="144" w:type="dxa"/>
            </w:tcMar>
          </w:tcPr>
          <w:p w14:paraId="713857F1" w14:textId="77777777" w:rsidR="00186DF3" w:rsidRPr="00AC5722" w:rsidRDefault="00186DF3" w:rsidP="00D96D10">
            <w:pPr>
              <w:pStyle w:val="Figtext"/>
              <w:spacing w:after="80" w:line="276" w:lineRule="auto"/>
            </w:pPr>
            <w:r w:rsidRPr="00AC5722">
              <w:t>2019</w:t>
            </w:r>
          </w:p>
        </w:tc>
        <w:tc>
          <w:tcPr>
            <w:tcW w:w="2976" w:type="dxa"/>
            <w:shd w:val="clear" w:color="auto" w:fill="auto"/>
            <w:tcMar>
              <w:top w:w="72" w:type="dxa"/>
              <w:left w:w="144" w:type="dxa"/>
              <w:bottom w:w="72" w:type="dxa"/>
              <w:right w:w="144" w:type="dxa"/>
            </w:tcMar>
          </w:tcPr>
          <w:p w14:paraId="1992B0BD" w14:textId="77777777" w:rsidR="00186DF3" w:rsidRPr="00AC5722" w:rsidRDefault="00186DF3" w:rsidP="00D96D10">
            <w:pPr>
              <w:pStyle w:val="Figtext"/>
              <w:spacing w:after="80" w:line="276" w:lineRule="auto"/>
            </w:pPr>
            <w:r w:rsidRPr="00AC5722">
              <w:t>Published abstract – EASD</w:t>
            </w:r>
          </w:p>
        </w:tc>
        <w:tc>
          <w:tcPr>
            <w:tcW w:w="709" w:type="dxa"/>
          </w:tcPr>
          <w:p w14:paraId="2B9303A0" w14:textId="77777777" w:rsidR="00186DF3" w:rsidRPr="00AC5722" w:rsidRDefault="00186DF3" w:rsidP="00D96D10">
            <w:pPr>
              <w:pStyle w:val="Figtext"/>
              <w:spacing w:after="80" w:line="276" w:lineRule="auto"/>
              <w:jc w:val="center"/>
            </w:pPr>
            <w:r w:rsidRPr="00AC5722">
              <w:t>E</w:t>
            </w:r>
          </w:p>
        </w:tc>
        <w:tc>
          <w:tcPr>
            <w:tcW w:w="2693" w:type="dxa"/>
          </w:tcPr>
          <w:p w14:paraId="41FED71C" w14:textId="77777777" w:rsidR="00186DF3" w:rsidRPr="00AC5722" w:rsidRDefault="00186DF3" w:rsidP="00D96D10">
            <w:pPr>
              <w:pStyle w:val="Figtext"/>
              <w:spacing w:after="80" w:line="276" w:lineRule="auto"/>
            </w:pPr>
            <w:r w:rsidRPr="00AC5722">
              <w:t>https://link.springer.com/content/pdf/10.1007%2Fs00125-019-4946-6.pdf</w:t>
            </w:r>
          </w:p>
        </w:tc>
      </w:tr>
      <w:tr w:rsidR="00186DF3" w:rsidRPr="00AC5722" w14:paraId="66521156" w14:textId="77777777" w:rsidTr="00D96D10">
        <w:trPr>
          <w:trHeight w:val="340"/>
        </w:trPr>
        <w:tc>
          <w:tcPr>
            <w:tcW w:w="1987" w:type="dxa"/>
            <w:shd w:val="clear" w:color="auto" w:fill="auto"/>
            <w:tcMar>
              <w:top w:w="72" w:type="dxa"/>
              <w:left w:w="144" w:type="dxa"/>
              <w:bottom w:w="72" w:type="dxa"/>
              <w:right w:w="144" w:type="dxa"/>
            </w:tcMar>
          </w:tcPr>
          <w:p w14:paraId="54D8C6C8" w14:textId="77777777" w:rsidR="00186DF3" w:rsidRPr="00AC5722" w:rsidRDefault="00186DF3" w:rsidP="00D96D10">
            <w:pPr>
              <w:pStyle w:val="Figtext"/>
              <w:spacing w:after="80" w:line="276" w:lineRule="auto"/>
            </w:pPr>
            <w:r w:rsidRPr="00AC5722">
              <w:t xml:space="preserve">James M </w:t>
            </w:r>
            <w:r w:rsidRPr="00AC5722">
              <w:rPr>
                <w:i/>
              </w:rPr>
              <w:t>et al</w:t>
            </w:r>
          </w:p>
        </w:tc>
        <w:tc>
          <w:tcPr>
            <w:tcW w:w="5245" w:type="dxa"/>
            <w:shd w:val="clear" w:color="auto" w:fill="auto"/>
            <w:tcMar>
              <w:top w:w="72" w:type="dxa"/>
              <w:left w:w="144" w:type="dxa"/>
              <w:bottom w:w="72" w:type="dxa"/>
              <w:right w:w="144" w:type="dxa"/>
            </w:tcMar>
          </w:tcPr>
          <w:p w14:paraId="1B4EC4B2" w14:textId="77777777" w:rsidR="00186DF3" w:rsidRPr="00AC5722" w:rsidRDefault="00186DF3" w:rsidP="00D96D10">
            <w:pPr>
              <w:pStyle w:val="Figtext"/>
              <w:spacing w:after="80" w:line="276" w:lineRule="auto"/>
            </w:pPr>
            <w:r w:rsidRPr="00AC5722">
              <w:t>Cost effectiveness of individualised versus annual screening for diabetic retinopathy in the ISDR randomised controlled trial</w:t>
            </w:r>
          </w:p>
        </w:tc>
        <w:tc>
          <w:tcPr>
            <w:tcW w:w="709" w:type="dxa"/>
            <w:shd w:val="clear" w:color="auto" w:fill="auto"/>
            <w:tcMar>
              <w:top w:w="72" w:type="dxa"/>
              <w:left w:w="144" w:type="dxa"/>
              <w:bottom w:w="72" w:type="dxa"/>
              <w:right w:w="144" w:type="dxa"/>
            </w:tcMar>
          </w:tcPr>
          <w:p w14:paraId="37DC9291" w14:textId="77777777" w:rsidR="00186DF3" w:rsidRPr="00AC5722" w:rsidRDefault="00186DF3" w:rsidP="00D96D10">
            <w:pPr>
              <w:pStyle w:val="Figtext"/>
              <w:spacing w:after="80" w:line="276" w:lineRule="auto"/>
            </w:pPr>
            <w:r w:rsidRPr="00AC5722">
              <w:t>2019</w:t>
            </w:r>
          </w:p>
        </w:tc>
        <w:tc>
          <w:tcPr>
            <w:tcW w:w="2976" w:type="dxa"/>
            <w:shd w:val="clear" w:color="auto" w:fill="auto"/>
            <w:tcMar>
              <w:top w:w="72" w:type="dxa"/>
              <w:left w:w="144" w:type="dxa"/>
              <w:bottom w:w="72" w:type="dxa"/>
              <w:right w:w="144" w:type="dxa"/>
            </w:tcMar>
          </w:tcPr>
          <w:p w14:paraId="23EF9D78" w14:textId="77777777" w:rsidR="00186DF3" w:rsidRPr="00AC5722" w:rsidRDefault="00186DF3" w:rsidP="00D96D10">
            <w:pPr>
              <w:pStyle w:val="Figtext"/>
              <w:spacing w:after="80" w:line="276" w:lineRule="auto"/>
            </w:pPr>
            <w:r w:rsidRPr="00AC5722">
              <w:t>Published abstract – EASD</w:t>
            </w:r>
          </w:p>
        </w:tc>
        <w:tc>
          <w:tcPr>
            <w:tcW w:w="709" w:type="dxa"/>
          </w:tcPr>
          <w:p w14:paraId="3A78C170" w14:textId="77777777" w:rsidR="00186DF3" w:rsidRPr="00AC5722" w:rsidRDefault="00186DF3" w:rsidP="00D96D10">
            <w:pPr>
              <w:pStyle w:val="Figtext"/>
              <w:spacing w:after="80" w:line="276" w:lineRule="auto"/>
              <w:jc w:val="center"/>
            </w:pPr>
            <w:r w:rsidRPr="00AC5722">
              <w:t>D</w:t>
            </w:r>
          </w:p>
        </w:tc>
        <w:tc>
          <w:tcPr>
            <w:tcW w:w="2693" w:type="dxa"/>
          </w:tcPr>
          <w:p w14:paraId="45A1AC0C" w14:textId="77777777" w:rsidR="00186DF3" w:rsidRPr="00AC5722" w:rsidRDefault="00186DF3" w:rsidP="00D96D10">
            <w:pPr>
              <w:pStyle w:val="Figtext"/>
              <w:spacing w:after="80" w:line="276" w:lineRule="auto"/>
            </w:pPr>
            <w:r w:rsidRPr="00AC5722">
              <w:t>https://link.springer.com/content/pdf/10.1007%2Fs00125-019-4946-6.pdf</w:t>
            </w:r>
          </w:p>
        </w:tc>
      </w:tr>
      <w:tr w:rsidR="00186DF3" w:rsidRPr="00C97496" w14:paraId="62F3BCE4" w14:textId="77777777" w:rsidTr="00D96D10">
        <w:trPr>
          <w:trHeight w:val="340"/>
        </w:trPr>
        <w:tc>
          <w:tcPr>
            <w:tcW w:w="1987" w:type="dxa"/>
            <w:tcBorders>
              <w:bottom w:val="single" w:sz="12" w:space="0" w:color="87C773"/>
            </w:tcBorders>
            <w:shd w:val="clear" w:color="auto" w:fill="auto"/>
            <w:tcMar>
              <w:top w:w="72" w:type="dxa"/>
              <w:left w:w="144" w:type="dxa"/>
              <w:bottom w:w="72" w:type="dxa"/>
              <w:right w:w="144" w:type="dxa"/>
            </w:tcMar>
          </w:tcPr>
          <w:p w14:paraId="75700D4B" w14:textId="77777777" w:rsidR="00186DF3" w:rsidRDefault="00186DF3" w:rsidP="00D96D10">
            <w:pPr>
              <w:pStyle w:val="Figtext"/>
              <w:spacing w:after="80" w:line="276" w:lineRule="auto"/>
            </w:pPr>
            <w:r>
              <w:t xml:space="preserve">Stratton IM </w:t>
            </w:r>
            <w:r w:rsidRPr="00570BA0">
              <w:rPr>
                <w:i/>
              </w:rPr>
              <w:t>et al</w:t>
            </w:r>
          </w:p>
        </w:tc>
        <w:tc>
          <w:tcPr>
            <w:tcW w:w="5245" w:type="dxa"/>
            <w:tcBorders>
              <w:bottom w:val="single" w:sz="12" w:space="0" w:color="87C773"/>
            </w:tcBorders>
            <w:shd w:val="clear" w:color="auto" w:fill="auto"/>
            <w:tcMar>
              <w:top w:w="72" w:type="dxa"/>
              <w:left w:w="144" w:type="dxa"/>
              <w:bottom w:w="72" w:type="dxa"/>
              <w:right w:w="144" w:type="dxa"/>
            </w:tcMar>
          </w:tcPr>
          <w:p w14:paraId="66BAFC84" w14:textId="77777777" w:rsidR="00186DF3" w:rsidRDefault="00186DF3" w:rsidP="00D96D10">
            <w:pPr>
              <w:pStyle w:val="Figtext"/>
              <w:spacing w:after="80" w:line="276" w:lineRule="auto"/>
            </w:pPr>
            <w:r w:rsidRPr="00570BA0">
              <w:t>Individualised screening for diabetic retinopathy.  A randomised controlled clinical trial of precision medicine</w:t>
            </w:r>
          </w:p>
        </w:tc>
        <w:tc>
          <w:tcPr>
            <w:tcW w:w="709" w:type="dxa"/>
            <w:tcBorders>
              <w:bottom w:val="single" w:sz="12" w:space="0" w:color="87C773"/>
            </w:tcBorders>
            <w:shd w:val="clear" w:color="auto" w:fill="auto"/>
            <w:tcMar>
              <w:top w:w="72" w:type="dxa"/>
              <w:left w:w="144" w:type="dxa"/>
              <w:bottom w:w="72" w:type="dxa"/>
              <w:right w:w="144" w:type="dxa"/>
            </w:tcMar>
          </w:tcPr>
          <w:p w14:paraId="2E7640FA" w14:textId="77777777" w:rsidR="00186DF3" w:rsidRDefault="00186DF3" w:rsidP="00D96D10">
            <w:pPr>
              <w:pStyle w:val="Figtext"/>
              <w:spacing w:after="80" w:line="276" w:lineRule="auto"/>
            </w:pPr>
            <w:r>
              <w:t>2019</w:t>
            </w:r>
          </w:p>
        </w:tc>
        <w:tc>
          <w:tcPr>
            <w:tcW w:w="2976" w:type="dxa"/>
            <w:tcBorders>
              <w:bottom w:val="single" w:sz="12" w:space="0" w:color="87C773"/>
            </w:tcBorders>
            <w:shd w:val="clear" w:color="auto" w:fill="auto"/>
            <w:tcMar>
              <w:top w:w="72" w:type="dxa"/>
              <w:left w:w="144" w:type="dxa"/>
              <w:bottom w:w="72" w:type="dxa"/>
              <w:right w:w="144" w:type="dxa"/>
            </w:tcMar>
          </w:tcPr>
          <w:p w14:paraId="09A77550" w14:textId="77777777" w:rsidR="00186DF3" w:rsidRDefault="00186DF3" w:rsidP="00D96D10">
            <w:pPr>
              <w:pStyle w:val="Figtext"/>
              <w:spacing w:after="80" w:line="276" w:lineRule="auto"/>
            </w:pPr>
            <w:r>
              <w:t xml:space="preserve">Poster – ADA Research symposium </w:t>
            </w:r>
          </w:p>
        </w:tc>
        <w:tc>
          <w:tcPr>
            <w:tcW w:w="709" w:type="dxa"/>
            <w:tcBorders>
              <w:bottom w:val="single" w:sz="12" w:space="0" w:color="87C773"/>
            </w:tcBorders>
          </w:tcPr>
          <w:p w14:paraId="784C4444" w14:textId="77777777" w:rsidR="00186DF3" w:rsidRDefault="00186DF3" w:rsidP="00D96D10">
            <w:pPr>
              <w:pStyle w:val="Figtext"/>
              <w:spacing w:after="80" w:line="276" w:lineRule="auto"/>
              <w:jc w:val="center"/>
            </w:pPr>
            <w:r>
              <w:t>E</w:t>
            </w:r>
          </w:p>
        </w:tc>
        <w:tc>
          <w:tcPr>
            <w:tcW w:w="2693" w:type="dxa"/>
            <w:tcBorders>
              <w:bottom w:val="single" w:sz="12" w:space="0" w:color="87C773"/>
            </w:tcBorders>
          </w:tcPr>
          <w:p w14:paraId="20E3EC7A" w14:textId="77777777" w:rsidR="00186DF3" w:rsidRPr="00570BA0" w:rsidRDefault="00186DF3" w:rsidP="00D96D10">
            <w:pPr>
              <w:pStyle w:val="Figtext"/>
              <w:spacing w:after="80" w:line="276" w:lineRule="auto"/>
            </w:pPr>
            <w:r>
              <w:t>N/A</w:t>
            </w:r>
          </w:p>
        </w:tc>
      </w:tr>
      <w:tr w:rsidR="00186DF3" w:rsidRPr="00C97496" w14:paraId="5DC9989C" w14:textId="77777777" w:rsidTr="00D96D10">
        <w:trPr>
          <w:trHeight w:hRule="exact" w:val="737"/>
        </w:trPr>
        <w:tc>
          <w:tcPr>
            <w:tcW w:w="14319" w:type="dxa"/>
            <w:gridSpan w:val="6"/>
            <w:tcBorders>
              <w:bottom w:val="nil"/>
            </w:tcBorders>
            <w:shd w:val="clear" w:color="auto" w:fill="EAF1DD" w:themeFill="accent3" w:themeFillTint="33"/>
            <w:tcMar>
              <w:top w:w="72" w:type="dxa"/>
              <w:left w:w="144" w:type="dxa"/>
              <w:bottom w:w="72" w:type="dxa"/>
              <w:right w:w="144" w:type="dxa"/>
            </w:tcMar>
          </w:tcPr>
          <w:p w14:paraId="3BA255FD" w14:textId="77777777" w:rsidR="00186DF3" w:rsidRPr="00D57337" w:rsidRDefault="00186DF3" w:rsidP="00D96D10">
            <w:pPr>
              <w:pStyle w:val="Figtextbottom"/>
              <w:spacing w:after="80" w:line="276" w:lineRule="auto"/>
            </w:pPr>
            <w:r w:rsidRPr="00D57337">
              <w:rPr>
                <w:rFonts w:eastAsiaTheme="minorHAnsi"/>
              </w:rPr>
              <w:lastRenderedPageBreak/>
              <w:t>SAPC, Society for Academic Primary Care North; ARVO, Association for Research in Vision and Ophthalmology; UKCRC CTU, UK Clinical Research Collaboration Registered Clinical Trials Unit Network; NIHR, National Institute for Health Research; CRN, Clinical Research Network; HEG, Health Economists</w:t>
            </w:r>
            <w:r>
              <w:rPr>
                <w:rFonts w:eastAsiaTheme="minorHAnsi"/>
                <w:color w:val="00B0F0"/>
              </w:rPr>
              <w:t>’</w:t>
            </w:r>
            <w:r w:rsidRPr="00D57337">
              <w:rPr>
                <w:rFonts w:eastAsiaTheme="minorHAnsi"/>
              </w:rPr>
              <w:t xml:space="preserve"> Study Group; </w:t>
            </w:r>
            <w:r>
              <w:rPr>
                <w:rFonts w:eastAsiaTheme="minorHAnsi"/>
              </w:rPr>
              <w:t xml:space="preserve">EASD, </w:t>
            </w:r>
            <w:r w:rsidRPr="00F40E8A">
              <w:t>European Association for the Study of Diabetes</w:t>
            </w:r>
            <w:r>
              <w:rPr>
                <w:rFonts w:eastAsiaTheme="minorHAnsi"/>
              </w:rPr>
              <w:t xml:space="preserve">; </w:t>
            </w:r>
            <w:r w:rsidRPr="00D57337">
              <w:rPr>
                <w:rFonts w:eastAsiaTheme="minorHAnsi"/>
              </w:rPr>
              <w:t>EASDec, European Association for the Study of Diabetes eye complications study group; ADA, American Diabetes Association</w:t>
            </w:r>
            <w:r w:rsidRPr="00D57337">
              <w:t>.</w:t>
            </w:r>
          </w:p>
        </w:tc>
      </w:tr>
    </w:tbl>
    <w:p w14:paraId="7AD1B0EE" w14:textId="64269913" w:rsidR="005A0F09" w:rsidRDefault="005A0F09" w:rsidP="00AD5902">
      <w:pPr>
        <w:pStyle w:val="Heading20"/>
        <w:rPr>
          <w:rFonts w:ascii="Calibri" w:hAnsi="Calibri" w:cs="Calibri"/>
          <w:sz w:val="28"/>
          <w:szCs w:val="28"/>
        </w:rPr>
      </w:pPr>
      <w:r>
        <w:t>Data</w:t>
      </w:r>
      <w:r w:rsidR="00110BD2">
        <w:t>-</w:t>
      </w:r>
      <w:r>
        <w:t xml:space="preserve">sharing </w:t>
      </w:r>
      <w:bookmarkEnd w:id="181"/>
      <w:bookmarkEnd w:id="182"/>
      <w:r w:rsidR="00110BD2">
        <w:t>statement</w:t>
      </w:r>
    </w:p>
    <w:p w14:paraId="6D23FCF6" w14:textId="77777777" w:rsidR="00C546CD" w:rsidRDefault="00D54969" w:rsidP="00C546CD">
      <w:pPr>
        <w:pStyle w:val="Text"/>
        <w:rPr>
          <w:rStyle w:val="Emphasis"/>
          <w:rFonts w:ascii="Arial" w:hAnsi="Arial" w:cs="Arial"/>
          <w:i w:val="0"/>
          <w:iCs w:val="0"/>
          <w:sz w:val="21"/>
          <w:szCs w:val="21"/>
        </w:rPr>
      </w:pPr>
      <w:r w:rsidRPr="00D54969">
        <w:t>All requests for data should be sen</w:t>
      </w:r>
      <w:r w:rsidR="00337EEA">
        <w:t xml:space="preserve">t to the corresponding author. </w:t>
      </w:r>
      <w:r w:rsidR="003C538F">
        <w:t xml:space="preserve">Access to available </w:t>
      </w:r>
      <w:r w:rsidRPr="00D54969">
        <w:t>anonymised data may be granted following review</w:t>
      </w:r>
      <w:r>
        <w:t>.</w:t>
      </w:r>
      <w:r w:rsidR="00C546CD" w:rsidRPr="00C546CD">
        <w:rPr>
          <w:rStyle w:val="Emphasis"/>
          <w:rFonts w:ascii="Arial" w:hAnsi="Arial" w:cs="Arial"/>
          <w:i w:val="0"/>
          <w:iCs w:val="0"/>
          <w:sz w:val="21"/>
          <w:szCs w:val="21"/>
        </w:rPr>
        <w:t xml:space="preserve"> </w:t>
      </w:r>
    </w:p>
    <w:p w14:paraId="0F0DE0D0" w14:textId="6FE9886F" w:rsidR="00C546CD" w:rsidRPr="00C546CD" w:rsidRDefault="00C546CD" w:rsidP="00C546CD">
      <w:pPr>
        <w:pStyle w:val="Text"/>
        <w:rPr>
          <w:rStyle w:val="Emphasis"/>
          <w:rFonts w:ascii="Arial" w:hAnsi="Arial" w:cs="Arial"/>
          <w:b/>
          <w:bCs/>
          <w:i w:val="0"/>
          <w:iCs w:val="0"/>
          <w:sz w:val="21"/>
          <w:szCs w:val="21"/>
        </w:rPr>
      </w:pPr>
      <w:r w:rsidRPr="00C546CD">
        <w:rPr>
          <w:rStyle w:val="Emphasis"/>
          <w:rFonts w:ascii="Arial" w:hAnsi="Arial" w:cs="Arial"/>
          <w:b/>
          <w:bCs/>
          <w:i w:val="0"/>
          <w:iCs w:val="0"/>
          <w:sz w:val="21"/>
          <w:szCs w:val="21"/>
        </w:rPr>
        <w:t>Patient data</w:t>
      </w:r>
    </w:p>
    <w:p w14:paraId="2276458F" w14:textId="7A2FED1A" w:rsidR="00C546CD" w:rsidRPr="00110BD2" w:rsidRDefault="00C546CD" w:rsidP="00C546CD">
      <w:pPr>
        <w:pStyle w:val="Text"/>
        <w:rPr>
          <w:rFonts w:ascii="Arial" w:hAnsi="Arial" w:cs="Arial"/>
          <w:i/>
          <w:iCs/>
          <w:sz w:val="21"/>
          <w:szCs w:val="21"/>
        </w:rPr>
      </w:pPr>
      <w:r w:rsidRPr="00110BD2">
        <w:rPr>
          <w:rStyle w:val="Emphasis"/>
          <w:rFonts w:ascii="Corbel" w:hAnsi="Corbel" w:cs="Arial"/>
          <w:i w:val="0"/>
          <w:iCs w:val="0"/>
          <w:sz w:val="21"/>
          <w:szCs w:val="21"/>
        </w:rPr>
        <w:t>This work uses data provided by patients and collected by the NHS as part of their care and support. Using patient data is vital to improve health and care for everyone. There is huge potential to make better use of information from people</w:t>
      </w:r>
      <w:r w:rsidR="00CD3893">
        <w:rPr>
          <w:rStyle w:val="Emphasis"/>
          <w:rFonts w:ascii="Corbel" w:hAnsi="Corbel" w:cs="Arial"/>
          <w:i w:val="0"/>
          <w:iCs w:val="0"/>
          <w:color w:val="00B0F0"/>
          <w:sz w:val="21"/>
          <w:szCs w:val="21"/>
        </w:rPr>
        <w:t>’</w:t>
      </w:r>
      <w:r w:rsidRPr="00110BD2">
        <w:rPr>
          <w:rStyle w:val="Emphasis"/>
          <w:rFonts w:ascii="Corbel" w:hAnsi="Corbel" w:cs="Arial"/>
          <w:i w:val="0"/>
          <w:iCs w:val="0"/>
          <w:sz w:val="21"/>
          <w:szCs w:val="21"/>
        </w:rPr>
        <w:t>s patient records, to understand more about disease, develop new treatments, monitor safety, and plan NHS services. Patient data should be kept safe and secure, to protect everyone</w:t>
      </w:r>
      <w:r w:rsidR="00CD3893">
        <w:rPr>
          <w:rStyle w:val="Emphasis"/>
          <w:rFonts w:ascii="Corbel" w:hAnsi="Corbel" w:cs="Arial"/>
          <w:i w:val="0"/>
          <w:iCs w:val="0"/>
          <w:color w:val="00B0F0"/>
          <w:sz w:val="21"/>
          <w:szCs w:val="21"/>
        </w:rPr>
        <w:t>’</w:t>
      </w:r>
      <w:r w:rsidRPr="00110BD2">
        <w:rPr>
          <w:rStyle w:val="Emphasis"/>
          <w:rFonts w:ascii="Corbel" w:hAnsi="Corbel" w:cs="Arial"/>
          <w:i w:val="0"/>
          <w:iCs w:val="0"/>
          <w:sz w:val="21"/>
          <w:szCs w:val="21"/>
        </w:rPr>
        <w:t>s privacy, and it</w:t>
      </w:r>
      <w:r w:rsidR="00CD3893">
        <w:rPr>
          <w:rStyle w:val="Emphasis"/>
          <w:rFonts w:ascii="Corbel" w:hAnsi="Corbel" w:cs="Arial"/>
          <w:i w:val="0"/>
          <w:iCs w:val="0"/>
          <w:color w:val="00B0F0"/>
          <w:sz w:val="21"/>
          <w:szCs w:val="21"/>
        </w:rPr>
        <w:t>’</w:t>
      </w:r>
      <w:r w:rsidRPr="00110BD2">
        <w:rPr>
          <w:rStyle w:val="Emphasis"/>
          <w:rFonts w:ascii="Corbel" w:hAnsi="Corbel" w:cs="Arial"/>
          <w:i w:val="0"/>
          <w:iCs w:val="0"/>
          <w:sz w:val="21"/>
          <w:szCs w:val="21"/>
        </w:rPr>
        <w:t xml:space="preserve">s important that there are safeguards to make sure that it is stored and used responsibly. Everyone should be able to find out about how patient data is </w:t>
      </w:r>
      <w:r w:rsidRPr="00C546CD">
        <w:rPr>
          <w:rStyle w:val="Emphasis"/>
          <w:rFonts w:ascii="Corbel" w:hAnsi="Corbel" w:cs="Arial"/>
          <w:sz w:val="21"/>
          <w:szCs w:val="21"/>
        </w:rPr>
        <w:t>used. </w:t>
      </w:r>
      <w:r w:rsidRPr="00C546CD">
        <w:rPr>
          <w:rFonts w:ascii="Corbel" w:hAnsi="Corbel" w:cs="Arial"/>
          <w:sz w:val="21"/>
          <w:szCs w:val="21"/>
        </w:rPr>
        <w:t>#datasaveslives</w:t>
      </w:r>
      <w:r w:rsidRPr="00C546CD">
        <w:rPr>
          <w:rStyle w:val="Emphasis"/>
          <w:rFonts w:ascii="Corbel" w:hAnsi="Corbel" w:cs="Arial"/>
          <w:sz w:val="21"/>
          <w:szCs w:val="21"/>
        </w:rPr>
        <w:t xml:space="preserve"> You can find out more about the background to this citation here: </w:t>
      </w:r>
      <w:r w:rsidRPr="00C546CD">
        <w:rPr>
          <w:rFonts w:ascii="Corbel" w:hAnsi="Corbel" w:cs="Arial"/>
          <w:sz w:val="21"/>
          <w:szCs w:val="21"/>
        </w:rPr>
        <w:t>https://understandingpatientdata.org.uk/data-citation.</w:t>
      </w:r>
    </w:p>
    <w:p w14:paraId="14E7ADD6" w14:textId="77777777" w:rsidR="001E1439" w:rsidRDefault="001E1439">
      <w:pPr>
        <w:sectPr w:rsidR="001E1439" w:rsidSect="005C38DC">
          <w:pgSz w:w="11906" w:h="16838"/>
          <w:pgMar w:top="1440" w:right="1440" w:bottom="1440" w:left="1440" w:header="708" w:footer="708" w:gutter="0"/>
          <w:cols w:space="708"/>
          <w:docGrid w:linePitch="360"/>
        </w:sectPr>
      </w:pPr>
    </w:p>
    <w:p w14:paraId="5E06A6D4" w14:textId="724F49A4" w:rsidR="00AC5F7F" w:rsidRPr="00953C5B" w:rsidRDefault="00AC5F7F" w:rsidP="00186DF3">
      <w:pPr>
        <w:pStyle w:val="ChapterHeading"/>
      </w:pPr>
    </w:p>
    <w:sectPr w:rsidR="00AC5F7F" w:rsidRPr="00953C5B" w:rsidSect="00CD3893">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6-21T11:42:00Z" w:initials="EN">
    <w:p w14:paraId="63709251" w14:textId="77777777" w:rsidR="00CD3893" w:rsidRDefault="00CD3893" w:rsidP="00A833B8">
      <w:r>
        <w:rPr>
          <w:rStyle w:val="CommentReference"/>
        </w:rPr>
        <w:annotationRef/>
      </w:r>
      <w:r>
        <w:t>Please let us know of any further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r>
        <w:cr/>
        <w:t>If copyright permission is required for any reproduced material from your dual publications, please seek this as early as possible to avoid any delays.</w:t>
      </w:r>
    </w:p>
  </w:comment>
  <w:comment w:id="1" w:author="Euan Notley" w:date="2022-06-20T17:21:00Z" w:initials="EN">
    <w:p w14:paraId="75333011" w14:textId="6D6FF2E1" w:rsidR="00C627C4" w:rsidRDefault="00C627C4" w:rsidP="002F1BE7">
      <w:r>
        <w:rPr>
          <w:rStyle w:val="CommentReference"/>
        </w:rPr>
        <w:annotationRef/>
      </w:r>
      <w:r>
        <w:t>Please check this affiliation is correct, as it is given on the OOA form as ‘Liverpool University Hospitals NHS Foundation Trust’.</w:t>
      </w:r>
    </w:p>
  </w:comment>
  <w:comment w:id="2" w:author="Euan Notley" w:date="2022-06-20T17:08:00Z" w:initials="EN">
    <w:p w14:paraId="63036CC1" w14:textId="47C8055F" w:rsidR="00C627C4" w:rsidRDefault="005C5FB0" w:rsidP="00420A24">
      <w:r>
        <w:rPr>
          <w:rStyle w:val="CommentReference"/>
        </w:rPr>
        <w:annotationRef/>
      </w:r>
      <w:r w:rsidR="00C627C4">
        <w:t>Please provide a location (i.e. town/city) for this affiliation and confirm it should be ‘Merseyside Diabetes Support Group’ and not ‘mersey Diabetes Support Group’ (as presented in other journal outputs).</w:t>
      </w:r>
    </w:p>
  </w:comment>
  <w:comment w:id="3" w:author="Euan Notley" w:date="2022-06-20T17:22:00Z" w:initials="EN">
    <w:p w14:paraId="473367AE" w14:textId="77777777" w:rsidR="00531A43" w:rsidRDefault="00531A43" w:rsidP="002E101F">
      <w:r>
        <w:rPr>
          <w:rStyle w:val="CommentReference"/>
        </w:rPr>
        <w:annotationRef/>
      </w:r>
      <w:r>
        <w:t>Please check this affiliation is correct, as it is given on the OOA form as ‘Gloucester Hospitals NHS Foundation Trust’.</w:t>
      </w:r>
    </w:p>
  </w:comment>
  <w:comment w:id="4" w:author="Euan Notley" w:date="2022-06-21T10:22:00Z" w:initials="EN">
    <w:p w14:paraId="1E5BA45F" w14:textId="77777777" w:rsidR="00A13F8C" w:rsidRDefault="00A13F8C" w:rsidP="007D7045">
      <w:r>
        <w:rPr>
          <w:rStyle w:val="CommentReference"/>
        </w:rPr>
        <w:annotationRef/>
      </w:r>
      <w:r>
        <w:t>Please provide definitions for ‘IP’ and ‘RfPB COPES’.</w:t>
      </w:r>
    </w:p>
  </w:comment>
  <w:comment w:id="5" w:author="Euan Notley" w:date="2022-06-21T10:24:00Z" w:initials="EN">
    <w:p w14:paraId="4F6E5992" w14:textId="77777777" w:rsidR="00A13F8C" w:rsidRDefault="00A13F8C" w:rsidP="007D4644">
      <w:r>
        <w:rPr>
          <w:rStyle w:val="CommentReference"/>
        </w:rPr>
        <w:annotationRef/>
      </w:r>
      <w:r>
        <w:t>Information from Philip Burgess’ ICMJE form has been added to this section and abbreviations expanded where possible; OK?</w:t>
      </w:r>
    </w:p>
  </w:comment>
  <w:comment w:id="6" w:author="Euan Notley" w:date="2022-06-21T10:26:00Z" w:initials="EN">
    <w:p w14:paraId="66FF2047" w14:textId="77777777" w:rsidR="00552688" w:rsidRDefault="00552688" w:rsidP="008820CF">
      <w:r>
        <w:rPr>
          <w:rStyle w:val="CommentReference"/>
        </w:rPr>
        <w:annotationRef/>
      </w:r>
      <w:r>
        <w:t>Please confirm that the ‘grants from NIHR’ reported on all other ICMJE forms refers to the specific grant for this trial.</w:t>
      </w:r>
    </w:p>
  </w:comment>
  <w:comment w:id="98" w:author="Euan Notley" w:date="2022-06-21T11:20:00Z" w:initials="EN">
    <w:p w14:paraId="67DC8C7D" w14:textId="77777777" w:rsidR="00B03CDA" w:rsidRDefault="00B03CDA" w:rsidP="00BF79E7">
      <w:r>
        <w:rPr>
          <w:rStyle w:val="CommentReference"/>
        </w:rPr>
        <w:annotationRef/>
      </w:r>
      <w:r>
        <w:t>Should Figure 7 be presented in three parts? If so, please provide a label for each part.</w:t>
      </w:r>
    </w:p>
  </w:comment>
  <w:comment w:id="179" w:author="Euan Notley" w:date="2022-06-20T17:05:00Z" w:initials="EN">
    <w:p w14:paraId="6B37911B" w14:textId="13068A94" w:rsidR="00FC67A0" w:rsidRDefault="00FC67A0" w:rsidP="00136A83">
      <w:r>
        <w:rPr>
          <w:rStyle w:val="CommentReference"/>
        </w:rPr>
        <w:annotationRef/>
      </w:r>
      <w:r>
        <w:t>This text has been moved from the title page to the Acknowledgements;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709251" w15:done="0"/>
  <w15:commentEx w15:paraId="75333011" w15:done="0"/>
  <w15:commentEx w15:paraId="63036CC1" w15:done="0"/>
  <w15:commentEx w15:paraId="473367AE" w15:done="0"/>
  <w15:commentEx w15:paraId="1E5BA45F" w15:done="0"/>
  <w15:commentEx w15:paraId="4F6E5992" w15:done="0"/>
  <w15:commentEx w15:paraId="66FF2047" w15:done="0"/>
  <w15:commentEx w15:paraId="67DC8C7D" w15:done="0"/>
  <w15:commentEx w15:paraId="6B3791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C2D0F" w16cex:dateUtc="2022-06-21T10:42:00Z"/>
  <w16cex:commentExtensible w16cex:durableId="265B2B2D" w16cex:dateUtc="2022-06-20T16:21:00Z"/>
  <w16cex:commentExtensible w16cex:durableId="265B2815" w16cex:dateUtc="2022-06-20T16:08:00Z"/>
  <w16cex:commentExtensible w16cex:durableId="265B2B64" w16cex:dateUtc="2022-06-20T16:22:00Z"/>
  <w16cex:commentExtensible w16cex:durableId="265C1A66" w16cex:dateUtc="2022-06-21T09:22:00Z"/>
  <w16cex:commentExtensible w16cex:durableId="265C1ADF" w16cex:dateUtc="2022-06-21T09:24:00Z"/>
  <w16cex:commentExtensible w16cex:durableId="265C1B44" w16cex:dateUtc="2022-06-21T09:26:00Z"/>
  <w16cex:commentExtensible w16cex:durableId="265C27FD" w16cex:dateUtc="2022-06-21T10:20:00Z"/>
  <w16cex:commentExtensible w16cex:durableId="265B276B" w16cex:dateUtc="2022-06-20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709251" w16cid:durableId="265C2D0F"/>
  <w16cid:commentId w16cid:paraId="75333011" w16cid:durableId="265B2B2D"/>
  <w16cid:commentId w16cid:paraId="63036CC1" w16cid:durableId="265B2815"/>
  <w16cid:commentId w16cid:paraId="473367AE" w16cid:durableId="265B2B64"/>
  <w16cid:commentId w16cid:paraId="1E5BA45F" w16cid:durableId="265C1A66"/>
  <w16cid:commentId w16cid:paraId="4F6E5992" w16cid:durableId="265C1ADF"/>
  <w16cid:commentId w16cid:paraId="66FF2047" w16cid:durableId="265C1B44"/>
  <w16cid:commentId w16cid:paraId="67DC8C7D" w16cid:durableId="265C27FD"/>
  <w16cid:commentId w16cid:paraId="6B37911B" w16cid:durableId="265B27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1A1E" w14:textId="77777777" w:rsidR="008D58F6" w:rsidRDefault="008D58F6" w:rsidP="00CD2E42">
      <w:r>
        <w:separator/>
      </w:r>
    </w:p>
  </w:endnote>
  <w:endnote w:type="continuationSeparator" w:id="0">
    <w:p w14:paraId="2443B5ED" w14:textId="77777777" w:rsidR="008D58F6" w:rsidRDefault="008D58F6" w:rsidP="00CD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dvTT20abcef8.B">
    <w:altName w:val="Cambria"/>
    <w:panose1 w:val="020B0604020202020204"/>
    <w:charset w:val="00"/>
    <w:family w:val="swiss"/>
    <w:notTrueType/>
    <w:pitch w:val="default"/>
    <w:sig w:usb0="00000003" w:usb1="00000000" w:usb2="00000000" w:usb3="00000000" w:csb0="00000001" w:csb1="00000000"/>
  </w:font>
  <w:font w:name="AdvTT1a8a9c4a.BI">
    <w:altName w:val="Cambria"/>
    <w:panose1 w:val="020B0604020202020204"/>
    <w:charset w:val="00"/>
    <w:family w:val="swiss"/>
    <w:notTrueType/>
    <w:pitch w:val="default"/>
    <w:sig w:usb0="00000003" w:usb1="00000000" w:usb2="00000000" w:usb3="00000000" w:csb0="00000001" w:csb1="00000000"/>
  </w:font>
  <w:font w:name="AdvTT247c4ade">
    <w:altName w:val="Cambria"/>
    <w:panose1 w:val="020B0604020202020204"/>
    <w:charset w:val="00"/>
    <w:family w:val="swiss"/>
    <w:notTrueType/>
    <w:pitch w:val="default"/>
    <w:sig w:usb0="00000003" w:usb1="00000000" w:usb2="00000000" w:usb3="00000000" w:csb0="00000001" w:csb1="00000000"/>
  </w:font>
  <w:font w:name="AdvTTebabd7da">
    <w:altName w:val="Cambria"/>
    <w:panose1 w:val="020B0604020202020204"/>
    <w:charset w:val="00"/>
    <w:family w:val="swiss"/>
    <w:notTrueType/>
    <w:pitch w:val="default"/>
    <w:sig w:usb0="00000003" w:usb1="00000000" w:usb2="00000000" w:usb3="00000000" w:csb0="00000001" w:csb1="00000000"/>
  </w:font>
  <w:font w:name="AdvTT118e7927">
    <w:altName w:val="Cambria"/>
    <w:panose1 w:val="020B0604020202020204"/>
    <w:charset w:val="00"/>
    <w:family w:val="swiss"/>
    <w:notTrueType/>
    <w:pitch w:val="default"/>
    <w:sig w:usb0="00000003" w:usb1="00000000" w:usb2="00000000" w:usb3="00000000" w:csb0="00000001" w:csb1="00000000"/>
  </w:font>
  <w:font w:name="AdvTT6c1def61.B">
    <w:altName w:val="Cambria"/>
    <w:panose1 w:val="020B06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Frutiger LT Pro 45 Light">
    <w:altName w:val="﷽﷽﷽﷽﷽﷽﷽﷽"/>
    <w:panose1 w:val="020B0403030504020204"/>
    <w:charset w:val="4D"/>
    <w:family w:val="swiss"/>
    <w:pitch w:val="variable"/>
    <w:sig w:usb0="A00000AF" w:usb1="5000204A"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amp;quot">
    <w:altName w:val="Times New Roman"/>
    <w:panose1 w:val="020B0604020202020204"/>
    <w:charset w:val="00"/>
    <w:family w:val="roman"/>
    <w:notTrueType/>
    <w:pitch w:val="default"/>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8156092"/>
      <w:docPartObj>
        <w:docPartGallery w:val="Page Numbers (Bottom of Page)"/>
        <w:docPartUnique/>
      </w:docPartObj>
    </w:sdtPr>
    <w:sdtEndPr>
      <w:rPr>
        <w:noProof/>
      </w:rPr>
    </w:sdtEndPr>
    <w:sdtContent>
      <w:p w14:paraId="75097278" w14:textId="666CCE2E" w:rsidR="00994A2B" w:rsidRDefault="00994A2B">
        <w:pPr>
          <w:pStyle w:val="Footer"/>
          <w:jc w:val="right"/>
        </w:pPr>
        <w:r>
          <w:fldChar w:fldCharType="begin"/>
        </w:r>
        <w:r>
          <w:instrText xml:space="preserve"> PAGE   \* MERGEFORMAT </w:instrText>
        </w:r>
        <w:r>
          <w:fldChar w:fldCharType="separate"/>
        </w:r>
        <w:r>
          <w:rPr>
            <w:noProof/>
          </w:rPr>
          <w:t>vi</w:t>
        </w:r>
        <w:r>
          <w:rPr>
            <w:noProof/>
          </w:rPr>
          <w:fldChar w:fldCharType="end"/>
        </w:r>
      </w:p>
    </w:sdtContent>
  </w:sdt>
  <w:p w14:paraId="06796A4C" w14:textId="77777777" w:rsidR="00994A2B" w:rsidRDefault="00994A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96182"/>
      <w:docPartObj>
        <w:docPartGallery w:val="Page Numbers (Bottom of Page)"/>
        <w:docPartUnique/>
      </w:docPartObj>
    </w:sdtPr>
    <w:sdtEndPr>
      <w:rPr>
        <w:noProof/>
      </w:rPr>
    </w:sdtEndPr>
    <w:sdtContent>
      <w:p w14:paraId="699BFE54" w14:textId="1F10B15C" w:rsidR="00994A2B" w:rsidRDefault="00994A2B" w:rsidP="008B4E7D">
        <w:pPr>
          <w:pStyle w:val="Footer"/>
          <w:jc w:val="right"/>
        </w:pPr>
        <w:r>
          <w:fldChar w:fldCharType="begin"/>
        </w:r>
        <w:r>
          <w:instrText xml:space="preserve"> PAGE   \* MERGEFORMAT </w:instrText>
        </w:r>
        <w:r>
          <w:fldChar w:fldCharType="separate"/>
        </w:r>
        <w:r>
          <w:rPr>
            <w:noProof/>
          </w:rPr>
          <w:t>5</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6630A" w14:textId="77777777" w:rsidR="00994A2B" w:rsidRDefault="00994A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3994E" w14:textId="77777777" w:rsidR="008D58F6" w:rsidRDefault="008D58F6" w:rsidP="00CD2E42">
      <w:r>
        <w:separator/>
      </w:r>
    </w:p>
  </w:footnote>
  <w:footnote w:type="continuationSeparator" w:id="0">
    <w:p w14:paraId="7D27A976" w14:textId="77777777" w:rsidR="008D58F6" w:rsidRDefault="008D58F6" w:rsidP="00CD2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62017" w14:textId="370B1A43" w:rsidR="00994A2B" w:rsidRPr="004736AA" w:rsidRDefault="00994A2B" w:rsidP="004736AA">
    <w:pPr>
      <w:pStyle w:val="Header"/>
      <w:jc w:val="right"/>
      <w:rPr>
        <w:rFonts w:cs="Arial"/>
      </w:rPr>
    </w:pPr>
    <w:r>
      <w:rPr>
        <w:rFonts w:cs="Aria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1B95" w14:textId="77777777" w:rsidR="00994A2B" w:rsidRDefault="00994A2B" w:rsidP="00FB1603">
    <w:pPr>
      <w:pStyle w:val="Header"/>
      <w:jc w:val="right"/>
      <w:rPr>
        <w:rFonts w:cs="Arial"/>
      </w:rPr>
    </w:pPr>
    <w:r>
      <w:rPr>
        <w:rFonts w:cs="Arial"/>
      </w:rPr>
      <w:t xml:space="preserve">     </w:t>
    </w:r>
  </w:p>
  <w:p w14:paraId="635DF3C0" w14:textId="77777777" w:rsidR="00994A2B" w:rsidRPr="006B52B6" w:rsidRDefault="00994A2B" w:rsidP="00FB1603">
    <w:pPr>
      <w:pStyle w:val="Heade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84D42"/>
    <w:multiLevelType w:val="hybridMultilevel"/>
    <w:tmpl w:val="B1DE1AFC"/>
    <w:lvl w:ilvl="0" w:tplc="AC4EC17C">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8387E"/>
    <w:multiLevelType w:val="hybridMultilevel"/>
    <w:tmpl w:val="FB4894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2804B2"/>
    <w:multiLevelType w:val="hybridMultilevel"/>
    <w:tmpl w:val="640CB906"/>
    <w:lvl w:ilvl="0" w:tplc="9D206102">
      <w:start w:val="1"/>
      <w:numFmt w:val="bullet"/>
      <w:pStyle w:val="TOCHeading"/>
      <w:lvlText w:val=""/>
      <w:lvlJc w:val="left"/>
      <w:pPr>
        <w:ind w:left="720" w:hanging="360"/>
      </w:pPr>
      <w:rPr>
        <w:rFonts w:ascii="Symbol" w:hAnsi="Symbol" w:hint="default"/>
        <w:color w:val="5ED13E"/>
      </w:rPr>
    </w:lvl>
    <w:lvl w:ilvl="1" w:tplc="93AE26F8">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CE3568"/>
    <w:multiLevelType w:val="hybridMultilevel"/>
    <w:tmpl w:val="4D286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067BAC"/>
    <w:multiLevelType w:val="hybridMultilevel"/>
    <w:tmpl w:val="4D286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9661B9"/>
    <w:multiLevelType w:val="hybridMultilevel"/>
    <w:tmpl w:val="4CD847E2"/>
    <w:lvl w:ilvl="0" w:tplc="FAC04A5E">
      <w:start w:val="1"/>
      <w:numFmt w:val="bullet"/>
      <w:pStyle w:val="Bullet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C7093D"/>
    <w:multiLevelType w:val="hybridMultilevel"/>
    <w:tmpl w:val="A3C2D260"/>
    <w:lvl w:ilvl="0" w:tplc="EB1637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01216"/>
    <w:multiLevelType w:val="hybridMultilevel"/>
    <w:tmpl w:val="0EF2AF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2E7CB5"/>
    <w:multiLevelType w:val="hybridMultilevel"/>
    <w:tmpl w:val="DE04C5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F3262D2"/>
    <w:multiLevelType w:val="hybridMultilevel"/>
    <w:tmpl w:val="B84251B0"/>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51345">
    <w:abstractNumId w:val="5"/>
  </w:num>
  <w:num w:numId="2" w16cid:durableId="854729989">
    <w:abstractNumId w:val="3"/>
  </w:num>
  <w:num w:numId="3" w16cid:durableId="2142377511">
    <w:abstractNumId w:val="8"/>
  </w:num>
  <w:num w:numId="4" w16cid:durableId="2012175293">
    <w:abstractNumId w:val="0"/>
  </w:num>
  <w:num w:numId="5" w16cid:durableId="206449457">
    <w:abstractNumId w:val="2"/>
  </w:num>
  <w:num w:numId="6" w16cid:durableId="193662631">
    <w:abstractNumId w:val="4"/>
  </w:num>
  <w:num w:numId="7" w16cid:durableId="722486278">
    <w:abstractNumId w:val="7"/>
  </w:num>
  <w:num w:numId="8" w16cid:durableId="1923100372">
    <w:abstractNumId w:val="9"/>
  </w:num>
  <w:num w:numId="9" w16cid:durableId="1095444807">
    <w:abstractNumId w:val="6"/>
  </w:num>
  <w:num w:numId="10" w16cid:durableId="401833128">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otley@prepressprojects.onmicrosoft.com::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CA"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C2"/>
    <w:rsid w:val="000009D8"/>
    <w:rsid w:val="00000F5B"/>
    <w:rsid w:val="000015B7"/>
    <w:rsid w:val="00001CCA"/>
    <w:rsid w:val="0000296F"/>
    <w:rsid w:val="00003131"/>
    <w:rsid w:val="00003B46"/>
    <w:rsid w:val="00003F98"/>
    <w:rsid w:val="00004887"/>
    <w:rsid w:val="00004956"/>
    <w:rsid w:val="00005E79"/>
    <w:rsid w:val="00006092"/>
    <w:rsid w:val="0000641D"/>
    <w:rsid w:val="00006C11"/>
    <w:rsid w:val="00006DAE"/>
    <w:rsid w:val="00007361"/>
    <w:rsid w:val="000103B2"/>
    <w:rsid w:val="00011ABB"/>
    <w:rsid w:val="000129F2"/>
    <w:rsid w:val="00012E9A"/>
    <w:rsid w:val="00012EFC"/>
    <w:rsid w:val="00013F4C"/>
    <w:rsid w:val="0001624A"/>
    <w:rsid w:val="00016A15"/>
    <w:rsid w:val="0001710E"/>
    <w:rsid w:val="00017169"/>
    <w:rsid w:val="00017E07"/>
    <w:rsid w:val="00020827"/>
    <w:rsid w:val="00020CB9"/>
    <w:rsid w:val="00021D79"/>
    <w:rsid w:val="0002234A"/>
    <w:rsid w:val="00022928"/>
    <w:rsid w:val="00022F96"/>
    <w:rsid w:val="00023999"/>
    <w:rsid w:val="00024274"/>
    <w:rsid w:val="00024564"/>
    <w:rsid w:val="00024B52"/>
    <w:rsid w:val="00025318"/>
    <w:rsid w:val="00025400"/>
    <w:rsid w:val="0002760D"/>
    <w:rsid w:val="000277D4"/>
    <w:rsid w:val="00027E59"/>
    <w:rsid w:val="00031774"/>
    <w:rsid w:val="000318ED"/>
    <w:rsid w:val="00031954"/>
    <w:rsid w:val="00031C35"/>
    <w:rsid w:val="00032711"/>
    <w:rsid w:val="0003325E"/>
    <w:rsid w:val="00033480"/>
    <w:rsid w:val="000336D1"/>
    <w:rsid w:val="000346C0"/>
    <w:rsid w:val="00034D76"/>
    <w:rsid w:val="00034E72"/>
    <w:rsid w:val="00034EDC"/>
    <w:rsid w:val="0003685E"/>
    <w:rsid w:val="00036A2B"/>
    <w:rsid w:val="00036D9C"/>
    <w:rsid w:val="0004066C"/>
    <w:rsid w:val="00040932"/>
    <w:rsid w:val="00040DC3"/>
    <w:rsid w:val="00041600"/>
    <w:rsid w:val="0004270D"/>
    <w:rsid w:val="00042716"/>
    <w:rsid w:val="00043EAC"/>
    <w:rsid w:val="0004400F"/>
    <w:rsid w:val="00044633"/>
    <w:rsid w:val="00044FCF"/>
    <w:rsid w:val="00044FED"/>
    <w:rsid w:val="00045645"/>
    <w:rsid w:val="00045993"/>
    <w:rsid w:val="00046156"/>
    <w:rsid w:val="00046752"/>
    <w:rsid w:val="00047358"/>
    <w:rsid w:val="00047A86"/>
    <w:rsid w:val="00050C94"/>
    <w:rsid w:val="000512F3"/>
    <w:rsid w:val="00051D08"/>
    <w:rsid w:val="00051F12"/>
    <w:rsid w:val="00051FA1"/>
    <w:rsid w:val="000523D0"/>
    <w:rsid w:val="0005240F"/>
    <w:rsid w:val="0005324C"/>
    <w:rsid w:val="000539D1"/>
    <w:rsid w:val="00054089"/>
    <w:rsid w:val="00054831"/>
    <w:rsid w:val="00054C99"/>
    <w:rsid w:val="000552B8"/>
    <w:rsid w:val="000557C0"/>
    <w:rsid w:val="00055B25"/>
    <w:rsid w:val="000561B0"/>
    <w:rsid w:val="00056836"/>
    <w:rsid w:val="0005767B"/>
    <w:rsid w:val="00057D74"/>
    <w:rsid w:val="0006078A"/>
    <w:rsid w:val="000615B6"/>
    <w:rsid w:val="00061781"/>
    <w:rsid w:val="0006181A"/>
    <w:rsid w:val="0006200D"/>
    <w:rsid w:val="000626CD"/>
    <w:rsid w:val="00062719"/>
    <w:rsid w:val="0006375A"/>
    <w:rsid w:val="0006442B"/>
    <w:rsid w:val="00065091"/>
    <w:rsid w:val="000652F5"/>
    <w:rsid w:val="000653AA"/>
    <w:rsid w:val="00065932"/>
    <w:rsid w:val="00065A3F"/>
    <w:rsid w:val="000664F2"/>
    <w:rsid w:val="00066A63"/>
    <w:rsid w:val="00067483"/>
    <w:rsid w:val="00067D33"/>
    <w:rsid w:val="00071285"/>
    <w:rsid w:val="000727C1"/>
    <w:rsid w:val="000728E7"/>
    <w:rsid w:val="00072989"/>
    <w:rsid w:val="00072B07"/>
    <w:rsid w:val="00073A43"/>
    <w:rsid w:val="000804A5"/>
    <w:rsid w:val="00080D00"/>
    <w:rsid w:val="00082B3D"/>
    <w:rsid w:val="00082C36"/>
    <w:rsid w:val="00083ED8"/>
    <w:rsid w:val="00084145"/>
    <w:rsid w:val="00084D63"/>
    <w:rsid w:val="000854E7"/>
    <w:rsid w:val="00086037"/>
    <w:rsid w:val="00086951"/>
    <w:rsid w:val="00087C50"/>
    <w:rsid w:val="00090EA5"/>
    <w:rsid w:val="00091CBE"/>
    <w:rsid w:val="00091CE6"/>
    <w:rsid w:val="00092247"/>
    <w:rsid w:val="0009269A"/>
    <w:rsid w:val="00092AAB"/>
    <w:rsid w:val="000947C0"/>
    <w:rsid w:val="00094AE6"/>
    <w:rsid w:val="00094E57"/>
    <w:rsid w:val="00095A46"/>
    <w:rsid w:val="00096636"/>
    <w:rsid w:val="00096A19"/>
    <w:rsid w:val="000975EA"/>
    <w:rsid w:val="000A23C3"/>
    <w:rsid w:val="000A3D4D"/>
    <w:rsid w:val="000A41EB"/>
    <w:rsid w:val="000A59C1"/>
    <w:rsid w:val="000A6A3C"/>
    <w:rsid w:val="000A7433"/>
    <w:rsid w:val="000A782A"/>
    <w:rsid w:val="000A7FDE"/>
    <w:rsid w:val="000B0147"/>
    <w:rsid w:val="000B056D"/>
    <w:rsid w:val="000B0C17"/>
    <w:rsid w:val="000B2E3E"/>
    <w:rsid w:val="000B5428"/>
    <w:rsid w:val="000B568C"/>
    <w:rsid w:val="000B5AE9"/>
    <w:rsid w:val="000B5DF4"/>
    <w:rsid w:val="000C00EA"/>
    <w:rsid w:val="000C0378"/>
    <w:rsid w:val="000C1F08"/>
    <w:rsid w:val="000C22D7"/>
    <w:rsid w:val="000C2620"/>
    <w:rsid w:val="000C3550"/>
    <w:rsid w:val="000C3ABA"/>
    <w:rsid w:val="000C3C6B"/>
    <w:rsid w:val="000C40F3"/>
    <w:rsid w:val="000C42A7"/>
    <w:rsid w:val="000C48FB"/>
    <w:rsid w:val="000C4EE7"/>
    <w:rsid w:val="000C5287"/>
    <w:rsid w:val="000C579E"/>
    <w:rsid w:val="000C6370"/>
    <w:rsid w:val="000C6C55"/>
    <w:rsid w:val="000C7E55"/>
    <w:rsid w:val="000D0234"/>
    <w:rsid w:val="000D166F"/>
    <w:rsid w:val="000D1923"/>
    <w:rsid w:val="000D360C"/>
    <w:rsid w:val="000D3835"/>
    <w:rsid w:val="000D3969"/>
    <w:rsid w:val="000D3C64"/>
    <w:rsid w:val="000D43F3"/>
    <w:rsid w:val="000D5229"/>
    <w:rsid w:val="000D5E20"/>
    <w:rsid w:val="000D5F68"/>
    <w:rsid w:val="000D6239"/>
    <w:rsid w:val="000E0C52"/>
    <w:rsid w:val="000E1876"/>
    <w:rsid w:val="000E1A7E"/>
    <w:rsid w:val="000E1ABA"/>
    <w:rsid w:val="000E3A06"/>
    <w:rsid w:val="000E56EF"/>
    <w:rsid w:val="000E5DFC"/>
    <w:rsid w:val="000E6104"/>
    <w:rsid w:val="000E6FD6"/>
    <w:rsid w:val="000E703B"/>
    <w:rsid w:val="000E7DD8"/>
    <w:rsid w:val="000E7E6C"/>
    <w:rsid w:val="000F1F1E"/>
    <w:rsid w:val="000F3B40"/>
    <w:rsid w:val="000F6594"/>
    <w:rsid w:val="000F7134"/>
    <w:rsid w:val="001000C4"/>
    <w:rsid w:val="00100EA7"/>
    <w:rsid w:val="0010242F"/>
    <w:rsid w:val="0010343E"/>
    <w:rsid w:val="00103ABD"/>
    <w:rsid w:val="00103C88"/>
    <w:rsid w:val="001043E9"/>
    <w:rsid w:val="0010508C"/>
    <w:rsid w:val="001061AA"/>
    <w:rsid w:val="0010653F"/>
    <w:rsid w:val="001067F2"/>
    <w:rsid w:val="001068DF"/>
    <w:rsid w:val="0010694E"/>
    <w:rsid w:val="001076A4"/>
    <w:rsid w:val="00107F90"/>
    <w:rsid w:val="00110532"/>
    <w:rsid w:val="0011072C"/>
    <w:rsid w:val="00110789"/>
    <w:rsid w:val="00110BD2"/>
    <w:rsid w:val="00110F72"/>
    <w:rsid w:val="00111597"/>
    <w:rsid w:val="00112646"/>
    <w:rsid w:val="00112CAB"/>
    <w:rsid w:val="00113271"/>
    <w:rsid w:val="001135EE"/>
    <w:rsid w:val="001160DF"/>
    <w:rsid w:val="00116D5B"/>
    <w:rsid w:val="00117025"/>
    <w:rsid w:val="00117720"/>
    <w:rsid w:val="00117C28"/>
    <w:rsid w:val="001204D0"/>
    <w:rsid w:val="00120D20"/>
    <w:rsid w:val="001213E5"/>
    <w:rsid w:val="00122323"/>
    <w:rsid w:val="00122390"/>
    <w:rsid w:val="0012271C"/>
    <w:rsid w:val="00122D66"/>
    <w:rsid w:val="00122F3E"/>
    <w:rsid w:val="001232DF"/>
    <w:rsid w:val="0012397F"/>
    <w:rsid w:val="00123C2F"/>
    <w:rsid w:val="00123EDA"/>
    <w:rsid w:val="001246EB"/>
    <w:rsid w:val="00125B03"/>
    <w:rsid w:val="00125F43"/>
    <w:rsid w:val="00126455"/>
    <w:rsid w:val="00132FD4"/>
    <w:rsid w:val="00133597"/>
    <w:rsid w:val="00133937"/>
    <w:rsid w:val="00134E82"/>
    <w:rsid w:val="00135C7F"/>
    <w:rsid w:val="00135E2B"/>
    <w:rsid w:val="001375FB"/>
    <w:rsid w:val="00137885"/>
    <w:rsid w:val="00140143"/>
    <w:rsid w:val="00140ED0"/>
    <w:rsid w:val="001413AA"/>
    <w:rsid w:val="00141686"/>
    <w:rsid w:val="00141F20"/>
    <w:rsid w:val="00142E51"/>
    <w:rsid w:val="0014313E"/>
    <w:rsid w:val="001432F8"/>
    <w:rsid w:val="001441CE"/>
    <w:rsid w:val="00144C0B"/>
    <w:rsid w:val="001455E9"/>
    <w:rsid w:val="001459D8"/>
    <w:rsid w:val="00145ADF"/>
    <w:rsid w:val="00145C4F"/>
    <w:rsid w:val="00145E14"/>
    <w:rsid w:val="00146409"/>
    <w:rsid w:val="00146EE9"/>
    <w:rsid w:val="00147044"/>
    <w:rsid w:val="0014706F"/>
    <w:rsid w:val="001477C4"/>
    <w:rsid w:val="00147B09"/>
    <w:rsid w:val="00147C80"/>
    <w:rsid w:val="00150402"/>
    <w:rsid w:val="00150DF6"/>
    <w:rsid w:val="00151993"/>
    <w:rsid w:val="00153643"/>
    <w:rsid w:val="001538E6"/>
    <w:rsid w:val="00154639"/>
    <w:rsid w:val="00155872"/>
    <w:rsid w:val="001559E8"/>
    <w:rsid w:val="001562F0"/>
    <w:rsid w:val="001565DB"/>
    <w:rsid w:val="00156E23"/>
    <w:rsid w:val="001572DC"/>
    <w:rsid w:val="00157431"/>
    <w:rsid w:val="0015781C"/>
    <w:rsid w:val="00157C42"/>
    <w:rsid w:val="00157E4E"/>
    <w:rsid w:val="00157F26"/>
    <w:rsid w:val="00160C8F"/>
    <w:rsid w:val="00160E0C"/>
    <w:rsid w:val="00161BC2"/>
    <w:rsid w:val="00161BF1"/>
    <w:rsid w:val="0016269B"/>
    <w:rsid w:val="001627A0"/>
    <w:rsid w:val="00162EAC"/>
    <w:rsid w:val="00163137"/>
    <w:rsid w:val="00164420"/>
    <w:rsid w:val="0016473E"/>
    <w:rsid w:val="00164815"/>
    <w:rsid w:val="00164C07"/>
    <w:rsid w:val="00166872"/>
    <w:rsid w:val="00166C52"/>
    <w:rsid w:val="0016785C"/>
    <w:rsid w:val="00171107"/>
    <w:rsid w:val="001711F7"/>
    <w:rsid w:val="001712FE"/>
    <w:rsid w:val="00172618"/>
    <w:rsid w:val="001726A8"/>
    <w:rsid w:val="00172DA1"/>
    <w:rsid w:val="00173DAD"/>
    <w:rsid w:val="0017493B"/>
    <w:rsid w:val="00175166"/>
    <w:rsid w:val="00175472"/>
    <w:rsid w:val="00175500"/>
    <w:rsid w:val="001755A4"/>
    <w:rsid w:val="001767FB"/>
    <w:rsid w:val="001772D3"/>
    <w:rsid w:val="0018029B"/>
    <w:rsid w:val="00180EF4"/>
    <w:rsid w:val="001815D1"/>
    <w:rsid w:val="001818C2"/>
    <w:rsid w:val="00181B40"/>
    <w:rsid w:val="00181B85"/>
    <w:rsid w:val="00182199"/>
    <w:rsid w:val="00184A4A"/>
    <w:rsid w:val="00186084"/>
    <w:rsid w:val="001863F0"/>
    <w:rsid w:val="0018654E"/>
    <w:rsid w:val="00186DF3"/>
    <w:rsid w:val="00187592"/>
    <w:rsid w:val="00190745"/>
    <w:rsid w:val="00190FC5"/>
    <w:rsid w:val="00191862"/>
    <w:rsid w:val="00191C66"/>
    <w:rsid w:val="00192473"/>
    <w:rsid w:val="001929D8"/>
    <w:rsid w:val="00192A47"/>
    <w:rsid w:val="0019372F"/>
    <w:rsid w:val="001946A7"/>
    <w:rsid w:val="001947F8"/>
    <w:rsid w:val="00194D1F"/>
    <w:rsid w:val="00195550"/>
    <w:rsid w:val="001967CC"/>
    <w:rsid w:val="001968CE"/>
    <w:rsid w:val="0019754E"/>
    <w:rsid w:val="00197770"/>
    <w:rsid w:val="001A031B"/>
    <w:rsid w:val="001A1695"/>
    <w:rsid w:val="001A1813"/>
    <w:rsid w:val="001A1CFC"/>
    <w:rsid w:val="001A1EA1"/>
    <w:rsid w:val="001A1F19"/>
    <w:rsid w:val="001A3785"/>
    <w:rsid w:val="001A4059"/>
    <w:rsid w:val="001A4471"/>
    <w:rsid w:val="001A4C45"/>
    <w:rsid w:val="001A541A"/>
    <w:rsid w:val="001A563F"/>
    <w:rsid w:val="001A6F33"/>
    <w:rsid w:val="001A79CA"/>
    <w:rsid w:val="001A7FD8"/>
    <w:rsid w:val="001B125D"/>
    <w:rsid w:val="001B12CB"/>
    <w:rsid w:val="001B1755"/>
    <w:rsid w:val="001B1F57"/>
    <w:rsid w:val="001B22D0"/>
    <w:rsid w:val="001B272A"/>
    <w:rsid w:val="001B2ADB"/>
    <w:rsid w:val="001B2D34"/>
    <w:rsid w:val="001B2D93"/>
    <w:rsid w:val="001B5374"/>
    <w:rsid w:val="001B550F"/>
    <w:rsid w:val="001B5652"/>
    <w:rsid w:val="001B64F3"/>
    <w:rsid w:val="001B6742"/>
    <w:rsid w:val="001B72EE"/>
    <w:rsid w:val="001B7EE0"/>
    <w:rsid w:val="001C022E"/>
    <w:rsid w:val="001C0603"/>
    <w:rsid w:val="001C0B36"/>
    <w:rsid w:val="001C1AE8"/>
    <w:rsid w:val="001C1D83"/>
    <w:rsid w:val="001C1DA5"/>
    <w:rsid w:val="001C2181"/>
    <w:rsid w:val="001C21FF"/>
    <w:rsid w:val="001C4C12"/>
    <w:rsid w:val="001C58DD"/>
    <w:rsid w:val="001C59E8"/>
    <w:rsid w:val="001C61A2"/>
    <w:rsid w:val="001C62E6"/>
    <w:rsid w:val="001C68B2"/>
    <w:rsid w:val="001C6E3A"/>
    <w:rsid w:val="001C6EE1"/>
    <w:rsid w:val="001D0BD5"/>
    <w:rsid w:val="001D1AB5"/>
    <w:rsid w:val="001D1D48"/>
    <w:rsid w:val="001D26A3"/>
    <w:rsid w:val="001D2AFA"/>
    <w:rsid w:val="001D34A5"/>
    <w:rsid w:val="001D501C"/>
    <w:rsid w:val="001D5CAC"/>
    <w:rsid w:val="001D5CB5"/>
    <w:rsid w:val="001D61E6"/>
    <w:rsid w:val="001D676A"/>
    <w:rsid w:val="001D68BD"/>
    <w:rsid w:val="001D7060"/>
    <w:rsid w:val="001D73D5"/>
    <w:rsid w:val="001D7F17"/>
    <w:rsid w:val="001E04A3"/>
    <w:rsid w:val="001E0E32"/>
    <w:rsid w:val="001E1439"/>
    <w:rsid w:val="001E2309"/>
    <w:rsid w:val="001E3B18"/>
    <w:rsid w:val="001E76F1"/>
    <w:rsid w:val="001F15AA"/>
    <w:rsid w:val="001F19E6"/>
    <w:rsid w:val="001F2E88"/>
    <w:rsid w:val="001F2EB8"/>
    <w:rsid w:val="001F3574"/>
    <w:rsid w:val="001F4AE6"/>
    <w:rsid w:val="001F5519"/>
    <w:rsid w:val="001F6061"/>
    <w:rsid w:val="001F67BB"/>
    <w:rsid w:val="001F6BDA"/>
    <w:rsid w:val="001F75D6"/>
    <w:rsid w:val="0020036B"/>
    <w:rsid w:val="0020062A"/>
    <w:rsid w:val="00200B66"/>
    <w:rsid w:val="002018BE"/>
    <w:rsid w:val="002018D2"/>
    <w:rsid w:val="00202838"/>
    <w:rsid w:val="00202DFB"/>
    <w:rsid w:val="00202E65"/>
    <w:rsid w:val="00203964"/>
    <w:rsid w:val="00203ED7"/>
    <w:rsid w:val="00206364"/>
    <w:rsid w:val="002075A9"/>
    <w:rsid w:val="00207960"/>
    <w:rsid w:val="00207FED"/>
    <w:rsid w:val="0021093C"/>
    <w:rsid w:val="002116FF"/>
    <w:rsid w:val="00211A48"/>
    <w:rsid w:val="00213206"/>
    <w:rsid w:val="002135FD"/>
    <w:rsid w:val="0021378D"/>
    <w:rsid w:val="002149A2"/>
    <w:rsid w:val="00214ADD"/>
    <w:rsid w:val="0021516F"/>
    <w:rsid w:val="00215468"/>
    <w:rsid w:val="0021567A"/>
    <w:rsid w:val="00215EB3"/>
    <w:rsid w:val="00215ECF"/>
    <w:rsid w:val="0021673B"/>
    <w:rsid w:val="00216BB7"/>
    <w:rsid w:val="00217196"/>
    <w:rsid w:val="002174AE"/>
    <w:rsid w:val="002176D2"/>
    <w:rsid w:val="002213B5"/>
    <w:rsid w:val="0022219F"/>
    <w:rsid w:val="00224455"/>
    <w:rsid w:val="002264F9"/>
    <w:rsid w:val="002267BE"/>
    <w:rsid w:val="00230A20"/>
    <w:rsid w:val="00231FC1"/>
    <w:rsid w:val="002327E5"/>
    <w:rsid w:val="00232EE7"/>
    <w:rsid w:val="0023345A"/>
    <w:rsid w:val="00233BD5"/>
    <w:rsid w:val="002340CD"/>
    <w:rsid w:val="00234CD1"/>
    <w:rsid w:val="00235CC0"/>
    <w:rsid w:val="00236971"/>
    <w:rsid w:val="002372D9"/>
    <w:rsid w:val="00237E4E"/>
    <w:rsid w:val="00240658"/>
    <w:rsid w:val="00241042"/>
    <w:rsid w:val="002413AB"/>
    <w:rsid w:val="00241644"/>
    <w:rsid w:val="00242250"/>
    <w:rsid w:val="00242E9E"/>
    <w:rsid w:val="0024319C"/>
    <w:rsid w:val="00243686"/>
    <w:rsid w:val="00243CDC"/>
    <w:rsid w:val="002440B8"/>
    <w:rsid w:val="00244E9C"/>
    <w:rsid w:val="00244F72"/>
    <w:rsid w:val="002452E6"/>
    <w:rsid w:val="002453C5"/>
    <w:rsid w:val="00245EB5"/>
    <w:rsid w:val="00246663"/>
    <w:rsid w:val="00247418"/>
    <w:rsid w:val="002474D7"/>
    <w:rsid w:val="002503A2"/>
    <w:rsid w:val="002507AE"/>
    <w:rsid w:val="0025173D"/>
    <w:rsid w:val="0025201F"/>
    <w:rsid w:val="00252E46"/>
    <w:rsid w:val="00252EBC"/>
    <w:rsid w:val="002535E6"/>
    <w:rsid w:val="00253E80"/>
    <w:rsid w:val="002540E8"/>
    <w:rsid w:val="00254944"/>
    <w:rsid w:val="00254C4D"/>
    <w:rsid w:val="002558F3"/>
    <w:rsid w:val="0025643E"/>
    <w:rsid w:val="00260EC6"/>
    <w:rsid w:val="00261125"/>
    <w:rsid w:val="00261760"/>
    <w:rsid w:val="0026303E"/>
    <w:rsid w:val="00263695"/>
    <w:rsid w:val="00263A94"/>
    <w:rsid w:val="00263CBE"/>
    <w:rsid w:val="0026581E"/>
    <w:rsid w:val="00266AB8"/>
    <w:rsid w:val="00266E99"/>
    <w:rsid w:val="00266FAE"/>
    <w:rsid w:val="002676EF"/>
    <w:rsid w:val="002701D8"/>
    <w:rsid w:val="00270D62"/>
    <w:rsid w:val="00271184"/>
    <w:rsid w:val="002715B3"/>
    <w:rsid w:val="002722B3"/>
    <w:rsid w:val="00272E91"/>
    <w:rsid w:val="00273881"/>
    <w:rsid w:val="00273F3B"/>
    <w:rsid w:val="002741B2"/>
    <w:rsid w:val="00274586"/>
    <w:rsid w:val="0027461D"/>
    <w:rsid w:val="00275E4E"/>
    <w:rsid w:val="002762E6"/>
    <w:rsid w:val="00276F50"/>
    <w:rsid w:val="002772DE"/>
    <w:rsid w:val="00280A0D"/>
    <w:rsid w:val="00281F2C"/>
    <w:rsid w:val="00282642"/>
    <w:rsid w:val="0028380D"/>
    <w:rsid w:val="0028396B"/>
    <w:rsid w:val="002842EB"/>
    <w:rsid w:val="00284C0F"/>
    <w:rsid w:val="00284E04"/>
    <w:rsid w:val="0028548B"/>
    <w:rsid w:val="00285C2C"/>
    <w:rsid w:val="00286031"/>
    <w:rsid w:val="00290D14"/>
    <w:rsid w:val="0029137D"/>
    <w:rsid w:val="00291448"/>
    <w:rsid w:val="00291491"/>
    <w:rsid w:val="00292CBA"/>
    <w:rsid w:val="0029355B"/>
    <w:rsid w:val="00293E99"/>
    <w:rsid w:val="0029404F"/>
    <w:rsid w:val="002940D4"/>
    <w:rsid w:val="002945DD"/>
    <w:rsid w:val="002948C3"/>
    <w:rsid w:val="00294D54"/>
    <w:rsid w:val="00295149"/>
    <w:rsid w:val="00295E7F"/>
    <w:rsid w:val="0029605B"/>
    <w:rsid w:val="00296132"/>
    <w:rsid w:val="002973E9"/>
    <w:rsid w:val="002A0196"/>
    <w:rsid w:val="002A02EF"/>
    <w:rsid w:val="002A094E"/>
    <w:rsid w:val="002A1241"/>
    <w:rsid w:val="002A149E"/>
    <w:rsid w:val="002A1CBF"/>
    <w:rsid w:val="002A1E5E"/>
    <w:rsid w:val="002A3BBF"/>
    <w:rsid w:val="002A406C"/>
    <w:rsid w:val="002A4F1F"/>
    <w:rsid w:val="002A54D5"/>
    <w:rsid w:val="002A54E1"/>
    <w:rsid w:val="002A5D59"/>
    <w:rsid w:val="002A678E"/>
    <w:rsid w:val="002A6CB7"/>
    <w:rsid w:val="002A729A"/>
    <w:rsid w:val="002A77D8"/>
    <w:rsid w:val="002B2D49"/>
    <w:rsid w:val="002B4745"/>
    <w:rsid w:val="002B5111"/>
    <w:rsid w:val="002B60F7"/>
    <w:rsid w:val="002B651C"/>
    <w:rsid w:val="002B7519"/>
    <w:rsid w:val="002B7A3D"/>
    <w:rsid w:val="002C044E"/>
    <w:rsid w:val="002C1052"/>
    <w:rsid w:val="002C1994"/>
    <w:rsid w:val="002C3053"/>
    <w:rsid w:val="002C37F0"/>
    <w:rsid w:val="002C3AB7"/>
    <w:rsid w:val="002C3DC3"/>
    <w:rsid w:val="002C50EE"/>
    <w:rsid w:val="002C5F24"/>
    <w:rsid w:val="002C630F"/>
    <w:rsid w:val="002C70D1"/>
    <w:rsid w:val="002C74A8"/>
    <w:rsid w:val="002C78CC"/>
    <w:rsid w:val="002C7A1D"/>
    <w:rsid w:val="002C7D93"/>
    <w:rsid w:val="002D07D6"/>
    <w:rsid w:val="002D0B54"/>
    <w:rsid w:val="002D2EAE"/>
    <w:rsid w:val="002D3032"/>
    <w:rsid w:val="002D38B2"/>
    <w:rsid w:val="002D3AFC"/>
    <w:rsid w:val="002D3CA3"/>
    <w:rsid w:val="002D3F32"/>
    <w:rsid w:val="002D6115"/>
    <w:rsid w:val="002D7090"/>
    <w:rsid w:val="002D7661"/>
    <w:rsid w:val="002E0F49"/>
    <w:rsid w:val="002E1BAF"/>
    <w:rsid w:val="002E1EEB"/>
    <w:rsid w:val="002E2019"/>
    <w:rsid w:val="002E29AA"/>
    <w:rsid w:val="002E2C71"/>
    <w:rsid w:val="002E3CDB"/>
    <w:rsid w:val="002E3DDB"/>
    <w:rsid w:val="002E5E01"/>
    <w:rsid w:val="002E6292"/>
    <w:rsid w:val="002E632E"/>
    <w:rsid w:val="002E6DF5"/>
    <w:rsid w:val="002E79B8"/>
    <w:rsid w:val="002F0151"/>
    <w:rsid w:val="002F0B30"/>
    <w:rsid w:val="002F1AFE"/>
    <w:rsid w:val="002F1B54"/>
    <w:rsid w:val="002F257F"/>
    <w:rsid w:val="002F274D"/>
    <w:rsid w:val="002F3851"/>
    <w:rsid w:val="002F3F2F"/>
    <w:rsid w:val="002F4309"/>
    <w:rsid w:val="002F4A51"/>
    <w:rsid w:val="002F6370"/>
    <w:rsid w:val="002F7187"/>
    <w:rsid w:val="002F7664"/>
    <w:rsid w:val="003004F7"/>
    <w:rsid w:val="003010BE"/>
    <w:rsid w:val="0030167B"/>
    <w:rsid w:val="003019E5"/>
    <w:rsid w:val="003033AC"/>
    <w:rsid w:val="003039CE"/>
    <w:rsid w:val="00303C39"/>
    <w:rsid w:val="003042B5"/>
    <w:rsid w:val="003063B0"/>
    <w:rsid w:val="003066C6"/>
    <w:rsid w:val="00307FFD"/>
    <w:rsid w:val="003101EC"/>
    <w:rsid w:val="00310485"/>
    <w:rsid w:val="003109E6"/>
    <w:rsid w:val="00311001"/>
    <w:rsid w:val="00311E4B"/>
    <w:rsid w:val="00312AE7"/>
    <w:rsid w:val="00313062"/>
    <w:rsid w:val="00313475"/>
    <w:rsid w:val="003135F5"/>
    <w:rsid w:val="00313AA8"/>
    <w:rsid w:val="00313EA2"/>
    <w:rsid w:val="00314974"/>
    <w:rsid w:val="00314E58"/>
    <w:rsid w:val="00315331"/>
    <w:rsid w:val="0031611D"/>
    <w:rsid w:val="00316C89"/>
    <w:rsid w:val="003212CF"/>
    <w:rsid w:val="0032152C"/>
    <w:rsid w:val="00321A95"/>
    <w:rsid w:val="003220B9"/>
    <w:rsid w:val="0032307A"/>
    <w:rsid w:val="003265EA"/>
    <w:rsid w:val="00326947"/>
    <w:rsid w:val="003269A9"/>
    <w:rsid w:val="00326B0D"/>
    <w:rsid w:val="0032746E"/>
    <w:rsid w:val="00327591"/>
    <w:rsid w:val="00327873"/>
    <w:rsid w:val="0033022D"/>
    <w:rsid w:val="00330287"/>
    <w:rsid w:val="00330703"/>
    <w:rsid w:val="003310DF"/>
    <w:rsid w:val="00331D6C"/>
    <w:rsid w:val="00332950"/>
    <w:rsid w:val="00332F6F"/>
    <w:rsid w:val="003336A9"/>
    <w:rsid w:val="003339F9"/>
    <w:rsid w:val="003340F0"/>
    <w:rsid w:val="003352A2"/>
    <w:rsid w:val="003368CB"/>
    <w:rsid w:val="00336DCD"/>
    <w:rsid w:val="00337EEA"/>
    <w:rsid w:val="00340702"/>
    <w:rsid w:val="00341727"/>
    <w:rsid w:val="0034239C"/>
    <w:rsid w:val="00343A0B"/>
    <w:rsid w:val="00344275"/>
    <w:rsid w:val="003442FD"/>
    <w:rsid w:val="00344954"/>
    <w:rsid w:val="00346740"/>
    <w:rsid w:val="003467FF"/>
    <w:rsid w:val="003469BA"/>
    <w:rsid w:val="00346D35"/>
    <w:rsid w:val="00346D3D"/>
    <w:rsid w:val="00346E25"/>
    <w:rsid w:val="003500FC"/>
    <w:rsid w:val="0035114E"/>
    <w:rsid w:val="00352459"/>
    <w:rsid w:val="003525E4"/>
    <w:rsid w:val="00352727"/>
    <w:rsid w:val="0035343C"/>
    <w:rsid w:val="00353FB9"/>
    <w:rsid w:val="00355969"/>
    <w:rsid w:val="003561EA"/>
    <w:rsid w:val="0035626F"/>
    <w:rsid w:val="0036016C"/>
    <w:rsid w:val="00360278"/>
    <w:rsid w:val="003613D9"/>
    <w:rsid w:val="003616D1"/>
    <w:rsid w:val="00361C86"/>
    <w:rsid w:val="00361CDE"/>
    <w:rsid w:val="003621F9"/>
    <w:rsid w:val="00362799"/>
    <w:rsid w:val="00362BA5"/>
    <w:rsid w:val="00363652"/>
    <w:rsid w:val="003639C9"/>
    <w:rsid w:val="00363A3D"/>
    <w:rsid w:val="00363FF5"/>
    <w:rsid w:val="00365267"/>
    <w:rsid w:val="00365EC5"/>
    <w:rsid w:val="00365ED9"/>
    <w:rsid w:val="00366F91"/>
    <w:rsid w:val="003670AD"/>
    <w:rsid w:val="0036728A"/>
    <w:rsid w:val="0036757B"/>
    <w:rsid w:val="00370A2C"/>
    <w:rsid w:val="00371C59"/>
    <w:rsid w:val="00372222"/>
    <w:rsid w:val="00372726"/>
    <w:rsid w:val="0037321D"/>
    <w:rsid w:val="00374CFE"/>
    <w:rsid w:val="0037513D"/>
    <w:rsid w:val="003753D9"/>
    <w:rsid w:val="003759BD"/>
    <w:rsid w:val="003762E2"/>
    <w:rsid w:val="00376F45"/>
    <w:rsid w:val="0037796D"/>
    <w:rsid w:val="00377C7B"/>
    <w:rsid w:val="00377E31"/>
    <w:rsid w:val="0038029E"/>
    <w:rsid w:val="003807AE"/>
    <w:rsid w:val="00380B82"/>
    <w:rsid w:val="0038102B"/>
    <w:rsid w:val="003813F7"/>
    <w:rsid w:val="003814DE"/>
    <w:rsid w:val="00381547"/>
    <w:rsid w:val="0038193E"/>
    <w:rsid w:val="00381A5D"/>
    <w:rsid w:val="00381CF2"/>
    <w:rsid w:val="003820C5"/>
    <w:rsid w:val="003824A6"/>
    <w:rsid w:val="003825D9"/>
    <w:rsid w:val="00382A46"/>
    <w:rsid w:val="00382F7A"/>
    <w:rsid w:val="0038316C"/>
    <w:rsid w:val="00383913"/>
    <w:rsid w:val="00383D8B"/>
    <w:rsid w:val="00383E7E"/>
    <w:rsid w:val="00383F21"/>
    <w:rsid w:val="00383F32"/>
    <w:rsid w:val="00383F84"/>
    <w:rsid w:val="00384092"/>
    <w:rsid w:val="00384A81"/>
    <w:rsid w:val="00384B3B"/>
    <w:rsid w:val="00386508"/>
    <w:rsid w:val="00387453"/>
    <w:rsid w:val="00387887"/>
    <w:rsid w:val="00387B95"/>
    <w:rsid w:val="0039007B"/>
    <w:rsid w:val="00390971"/>
    <w:rsid w:val="0039124B"/>
    <w:rsid w:val="00392092"/>
    <w:rsid w:val="003925DD"/>
    <w:rsid w:val="003926EE"/>
    <w:rsid w:val="00394D87"/>
    <w:rsid w:val="00395566"/>
    <w:rsid w:val="003957BA"/>
    <w:rsid w:val="003966BC"/>
    <w:rsid w:val="00396712"/>
    <w:rsid w:val="00396FE4"/>
    <w:rsid w:val="00397E4B"/>
    <w:rsid w:val="003A0744"/>
    <w:rsid w:val="003A0F51"/>
    <w:rsid w:val="003A1CAC"/>
    <w:rsid w:val="003A24BD"/>
    <w:rsid w:val="003A29DC"/>
    <w:rsid w:val="003A38B3"/>
    <w:rsid w:val="003A4D72"/>
    <w:rsid w:val="003A5EAE"/>
    <w:rsid w:val="003A5FC4"/>
    <w:rsid w:val="003A60B1"/>
    <w:rsid w:val="003A6AEE"/>
    <w:rsid w:val="003A7A98"/>
    <w:rsid w:val="003B0C4F"/>
    <w:rsid w:val="003B0E3A"/>
    <w:rsid w:val="003B2AD4"/>
    <w:rsid w:val="003B2C13"/>
    <w:rsid w:val="003B3E29"/>
    <w:rsid w:val="003B3EFF"/>
    <w:rsid w:val="003B4312"/>
    <w:rsid w:val="003B4712"/>
    <w:rsid w:val="003B4C1D"/>
    <w:rsid w:val="003B5662"/>
    <w:rsid w:val="003B58FB"/>
    <w:rsid w:val="003B5AB4"/>
    <w:rsid w:val="003B5BFC"/>
    <w:rsid w:val="003B6207"/>
    <w:rsid w:val="003B6D26"/>
    <w:rsid w:val="003B7407"/>
    <w:rsid w:val="003B7517"/>
    <w:rsid w:val="003B7D6C"/>
    <w:rsid w:val="003B7FFA"/>
    <w:rsid w:val="003C07DE"/>
    <w:rsid w:val="003C0DCE"/>
    <w:rsid w:val="003C2230"/>
    <w:rsid w:val="003C2368"/>
    <w:rsid w:val="003C2D5D"/>
    <w:rsid w:val="003C4900"/>
    <w:rsid w:val="003C49E7"/>
    <w:rsid w:val="003C4CAF"/>
    <w:rsid w:val="003C4FD3"/>
    <w:rsid w:val="003C50B2"/>
    <w:rsid w:val="003C538F"/>
    <w:rsid w:val="003C61E9"/>
    <w:rsid w:val="003C67AB"/>
    <w:rsid w:val="003C715D"/>
    <w:rsid w:val="003C7BAE"/>
    <w:rsid w:val="003D0608"/>
    <w:rsid w:val="003D0DB5"/>
    <w:rsid w:val="003D10E2"/>
    <w:rsid w:val="003D25E1"/>
    <w:rsid w:val="003D336C"/>
    <w:rsid w:val="003D34BA"/>
    <w:rsid w:val="003D4204"/>
    <w:rsid w:val="003D50E5"/>
    <w:rsid w:val="003D54A2"/>
    <w:rsid w:val="003D5851"/>
    <w:rsid w:val="003D6248"/>
    <w:rsid w:val="003D691B"/>
    <w:rsid w:val="003D6E8A"/>
    <w:rsid w:val="003D71E8"/>
    <w:rsid w:val="003D724C"/>
    <w:rsid w:val="003D7727"/>
    <w:rsid w:val="003E1757"/>
    <w:rsid w:val="003E273E"/>
    <w:rsid w:val="003E3F2B"/>
    <w:rsid w:val="003E4A38"/>
    <w:rsid w:val="003E53E6"/>
    <w:rsid w:val="003E5E7C"/>
    <w:rsid w:val="003E610F"/>
    <w:rsid w:val="003E64BA"/>
    <w:rsid w:val="003E76F4"/>
    <w:rsid w:val="003F008F"/>
    <w:rsid w:val="003F1380"/>
    <w:rsid w:val="003F142B"/>
    <w:rsid w:val="003F1655"/>
    <w:rsid w:val="003F266D"/>
    <w:rsid w:val="003F2EA6"/>
    <w:rsid w:val="003F320E"/>
    <w:rsid w:val="003F3477"/>
    <w:rsid w:val="003F512C"/>
    <w:rsid w:val="003F5C0E"/>
    <w:rsid w:val="003F5D13"/>
    <w:rsid w:val="003F5EC4"/>
    <w:rsid w:val="003F6290"/>
    <w:rsid w:val="003F6337"/>
    <w:rsid w:val="003F63F7"/>
    <w:rsid w:val="003F66B8"/>
    <w:rsid w:val="003F674E"/>
    <w:rsid w:val="003F6A5C"/>
    <w:rsid w:val="003F6C06"/>
    <w:rsid w:val="003F7B8E"/>
    <w:rsid w:val="00403761"/>
    <w:rsid w:val="00403B65"/>
    <w:rsid w:val="00403CB8"/>
    <w:rsid w:val="004044D0"/>
    <w:rsid w:val="00405EBF"/>
    <w:rsid w:val="0040668B"/>
    <w:rsid w:val="00407BF6"/>
    <w:rsid w:val="00407FBE"/>
    <w:rsid w:val="00410B16"/>
    <w:rsid w:val="00410D56"/>
    <w:rsid w:val="00411EC8"/>
    <w:rsid w:val="00411F2B"/>
    <w:rsid w:val="00413661"/>
    <w:rsid w:val="004137D1"/>
    <w:rsid w:val="00413F70"/>
    <w:rsid w:val="00414749"/>
    <w:rsid w:val="00416A6F"/>
    <w:rsid w:val="00420146"/>
    <w:rsid w:val="00420712"/>
    <w:rsid w:val="00421073"/>
    <w:rsid w:val="004217A6"/>
    <w:rsid w:val="004221AD"/>
    <w:rsid w:val="004230B6"/>
    <w:rsid w:val="004238DF"/>
    <w:rsid w:val="00423D49"/>
    <w:rsid w:val="00424F73"/>
    <w:rsid w:val="0042501A"/>
    <w:rsid w:val="004255C4"/>
    <w:rsid w:val="004276B8"/>
    <w:rsid w:val="00427A31"/>
    <w:rsid w:val="00427A5E"/>
    <w:rsid w:val="00430112"/>
    <w:rsid w:val="0043045F"/>
    <w:rsid w:val="0043172B"/>
    <w:rsid w:val="00433D4B"/>
    <w:rsid w:val="00433EE0"/>
    <w:rsid w:val="00434F59"/>
    <w:rsid w:val="0043571E"/>
    <w:rsid w:val="00435734"/>
    <w:rsid w:val="00436827"/>
    <w:rsid w:val="00436E8F"/>
    <w:rsid w:val="004373F5"/>
    <w:rsid w:val="00437951"/>
    <w:rsid w:val="00441D5E"/>
    <w:rsid w:val="004422C7"/>
    <w:rsid w:val="004422D7"/>
    <w:rsid w:val="00443E78"/>
    <w:rsid w:val="00443F5F"/>
    <w:rsid w:val="004441A6"/>
    <w:rsid w:val="004449CF"/>
    <w:rsid w:val="004454CB"/>
    <w:rsid w:val="00446817"/>
    <w:rsid w:val="00447435"/>
    <w:rsid w:val="0045013F"/>
    <w:rsid w:val="004507B7"/>
    <w:rsid w:val="00450D42"/>
    <w:rsid w:val="0045263D"/>
    <w:rsid w:val="00453127"/>
    <w:rsid w:val="00453B28"/>
    <w:rsid w:val="00453F12"/>
    <w:rsid w:val="00454CCF"/>
    <w:rsid w:val="00454F9E"/>
    <w:rsid w:val="00460485"/>
    <w:rsid w:val="004609BD"/>
    <w:rsid w:val="004613A9"/>
    <w:rsid w:val="00461759"/>
    <w:rsid w:val="00461EE4"/>
    <w:rsid w:val="004631D1"/>
    <w:rsid w:val="004633FD"/>
    <w:rsid w:val="004634E6"/>
    <w:rsid w:val="004635A8"/>
    <w:rsid w:val="00463BE4"/>
    <w:rsid w:val="00463EB9"/>
    <w:rsid w:val="0046403F"/>
    <w:rsid w:val="0046428A"/>
    <w:rsid w:val="00465264"/>
    <w:rsid w:val="00466230"/>
    <w:rsid w:val="00466274"/>
    <w:rsid w:val="004662C3"/>
    <w:rsid w:val="00466A55"/>
    <w:rsid w:val="00466CD9"/>
    <w:rsid w:val="004670DD"/>
    <w:rsid w:val="0047009E"/>
    <w:rsid w:val="00470F73"/>
    <w:rsid w:val="00471C96"/>
    <w:rsid w:val="0047256C"/>
    <w:rsid w:val="00472FBE"/>
    <w:rsid w:val="00473046"/>
    <w:rsid w:val="004736AA"/>
    <w:rsid w:val="00473994"/>
    <w:rsid w:val="00473A80"/>
    <w:rsid w:val="00473C5D"/>
    <w:rsid w:val="00473CD3"/>
    <w:rsid w:val="00473E07"/>
    <w:rsid w:val="004743EB"/>
    <w:rsid w:val="0047443F"/>
    <w:rsid w:val="00475AC8"/>
    <w:rsid w:val="00475ADF"/>
    <w:rsid w:val="00475EF1"/>
    <w:rsid w:val="0047664F"/>
    <w:rsid w:val="004769C6"/>
    <w:rsid w:val="00476C9C"/>
    <w:rsid w:val="00477592"/>
    <w:rsid w:val="00477669"/>
    <w:rsid w:val="00480147"/>
    <w:rsid w:val="00480BC1"/>
    <w:rsid w:val="00481B1D"/>
    <w:rsid w:val="0048204F"/>
    <w:rsid w:val="0048209E"/>
    <w:rsid w:val="00482389"/>
    <w:rsid w:val="004824AA"/>
    <w:rsid w:val="00483340"/>
    <w:rsid w:val="004839D0"/>
    <w:rsid w:val="004849F2"/>
    <w:rsid w:val="00484D46"/>
    <w:rsid w:val="004852A1"/>
    <w:rsid w:val="00485BC8"/>
    <w:rsid w:val="00486595"/>
    <w:rsid w:val="00486949"/>
    <w:rsid w:val="00490632"/>
    <w:rsid w:val="004906E9"/>
    <w:rsid w:val="00490718"/>
    <w:rsid w:val="0049109C"/>
    <w:rsid w:val="00491381"/>
    <w:rsid w:val="0049171E"/>
    <w:rsid w:val="00493CF0"/>
    <w:rsid w:val="0049450B"/>
    <w:rsid w:val="004945A5"/>
    <w:rsid w:val="00494A98"/>
    <w:rsid w:val="00494FE4"/>
    <w:rsid w:val="00495A80"/>
    <w:rsid w:val="004961A7"/>
    <w:rsid w:val="0049627A"/>
    <w:rsid w:val="00496BF4"/>
    <w:rsid w:val="004971A6"/>
    <w:rsid w:val="004973C8"/>
    <w:rsid w:val="0049793F"/>
    <w:rsid w:val="004A02BE"/>
    <w:rsid w:val="004A0FFA"/>
    <w:rsid w:val="004A1787"/>
    <w:rsid w:val="004A2067"/>
    <w:rsid w:val="004A2116"/>
    <w:rsid w:val="004A2501"/>
    <w:rsid w:val="004A2A33"/>
    <w:rsid w:val="004A341B"/>
    <w:rsid w:val="004A3462"/>
    <w:rsid w:val="004A36FD"/>
    <w:rsid w:val="004A3795"/>
    <w:rsid w:val="004A3807"/>
    <w:rsid w:val="004A5B6C"/>
    <w:rsid w:val="004A5C70"/>
    <w:rsid w:val="004A685C"/>
    <w:rsid w:val="004A698B"/>
    <w:rsid w:val="004A73C3"/>
    <w:rsid w:val="004A754F"/>
    <w:rsid w:val="004A7AD6"/>
    <w:rsid w:val="004B031F"/>
    <w:rsid w:val="004B0963"/>
    <w:rsid w:val="004B0A70"/>
    <w:rsid w:val="004B0C32"/>
    <w:rsid w:val="004B23D0"/>
    <w:rsid w:val="004B24E6"/>
    <w:rsid w:val="004B289F"/>
    <w:rsid w:val="004B2D7B"/>
    <w:rsid w:val="004B4BB0"/>
    <w:rsid w:val="004B4FFA"/>
    <w:rsid w:val="004B5B9D"/>
    <w:rsid w:val="004B6E8B"/>
    <w:rsid w:val="004C00D9"/>
    <w:rsid w:val="004C04B4"/>
    <w:rsid w:val="004C0EB5"/>
    <w:rsid w:val="004C1023"/>
    <w:rsid w:val="004C32FF"/>
    <w:rsid w:val="004C38FB"/>
    <w:rsid w:val="004C408F"/>
    <w:rsid w:val="004C4436"/>
    <w:rsid w:val="004C4DA7"/>
    <w:rsid w:val="004C5177"/>
    <w:rsid w:val="004C5318"/>
    <w:rsid w:val="004C636B"/>
    <w:rsid w:val="004C6CDD"/>
    <w:rsid w:val="004C745A"/>
    <w:rsid w:val="004C798E"/>
    <w:rsid w:val="004C79D5"/>
    <w:rsid w:val="004C7E98"/>
    <w:rsid w:val="004D0517"/>
    <w:rsid w:val="004D0652"/>
    <w:rsid w:val="004D08FB"/>
    <w:rsid w:val="004D1435"/>
    <w:rsid w:val="004D2AEA"/>
    <w:rsid w:val="004D2E64"/>
    <w:rsid w:val="004D3204"/>
    <w:rsid w:val="004D4DD4"/>
    <w:rsid w:val="004D6718"/>
    <w:rsid w:val="004D7ED0"/>
    <w:rsid w:val="004E06DE"/>
    <w:rsid w:val="004E15CA"/>
    <w:rsid w:val="004E2232"/>
    <w:rsid w:val="004E2928"/>
    <w:rsid w:val="004E36B7"/>
    <w:rsid w:val="004E36D4"/>
    <w:rsid w:val="004E673D"/>
    <w:rsid w:val="004E7FC7"/>
    <w:rsid w:val="004F074C"/>
    <w:rsid w:val="004F07D8"/>
    <w:rsid w:val="004F0817"/>
    <w:rsid w:val="004F0A8A"/>
    <w:rsid w:val="004F255F"/>
    <w:rsid w:val="004F27C4"/>
    <w:rsid w:val="004F292A"/>
    <w:rsid w:val="004F30D5"/>
    <w:rsid w:val="004F31E0"/>
    <w:rsid w:val="004F3524"/>
    <w:rsid w:val="004F3B6B"/>
    <w:rsid w:val="004F43BC"/>
    <w:rsid w:val="004F4EB6"/>
    <w:rsid w:val="004F4FFD"/>
    <w:rsid w:val="004F5B9E"/>
    <w:rsid w:val="004F62E3"/>
    <w:rsid w:val="004F7CB0"/>
    <w:rsid w:val="00500516"/>
    <w:rsid w:val="005015B3"/>
    <w:rsid w:val="00501DBE"/>
    <w:rsid w:val="0050254B"/>
    <w:rsid w:val="00502AA5"/>
    <w:rsid w:val="005035CA"/>
    <w:rsid w:val="00503918"/>
    <w:rsid w:val="00503D16"/>
    <w:rsid w:val="0050438A"/>
    <w:rsid w:val="005056DB"/>
    <w:rsid w:val="00505811"/>
    <w:rsid w:val="00507594"/>
    <w:rsid w:val="00507AFC"/>
    <w:rsid w:val="00507E59"/>
    <w:rsid w:val="005101D4"/>
    <w:rsid w:val="0051184D"/>
    <w:rsid w:val="005120D8"/>
    <w:rsid w:val="00512777"/>
    <w:rsid w:val="005129C1"/>
    <w:rsid w:val="00513E7B"/>
    <w:rsid w:val="005140E4"/>
    <w:rsid w:val="00514302"/>
    <w:rsid w:val="00514D9E"/>
    <w:rsid w:val="0051514A"/>
    <w:rsid w:val="00515557"/>
    <w:rsid w:val="00515F38"/>
    <w:rsid w:val="0051632E"/>
    <w:rsid w:val="00517044"/>
    <w:rsid w:val="00520D84"/>
    <w:rsid w:val="00520E34"/>
    <w:rsid w:val="00521A97"/>
    <w:rsid w:val="005222F6"/>
    <w:rsid w:val="00522693"/>
    <w:rsid w:val="00522F4C"/>
    <w:rsid w:val="00523288"/>
    <w:rsid w:val="00524A7B"/>
    <w:rsid w:val="005258C5"/>
    <w:rsid w:val="005261B8"/>
    <w:rsid w:val="00526647"/>
    <w:rsid w:val="005267EC"/>
    <w:rsid w:val="00526DA9"/>
    <w:rsid w:val="00526F35"/>
    <w:rsid w:val="00526F72"/>
    <w:rsid w:val="00527137"/>
    <w:rsid w:val="005278B4"/>
    <w:rsid w:val="00527A18"/>
    <w:rsid w:val="005301DA"/>
    <w:rsid w:val="00530B11"/>
    <w:rsid w:val="00531A43"/>
    <w:rsid w:val="00531CD3"/>
    <w:rsid w:val="005337A6"/>
    <w:rsid w:val="00533E42"/>
    <w:rsid w:val="00533FA0"/>
    <w:rsid w:val="0053449D"/>
    <w:rsid w:val="005365AC"/>
    <w:rsid w:val="00536680"/>
    <w:rsid w:val="0053673B"/>
    <w:rsid w:val="00536D09"/>
    <w:rsid w:val="005374BC"/>
    <w:rsid w:val="005402A5"/>
    <w:rsid w:val="005404BC"/>
    <w:rsid w:val="00540A35"/>
    <w:rsid w:val="00541275"/>
    <w:rsid w:val="00542676"/>
    <w:rsid w:val="00543426"/>
    <w:rsid w:val="00544FE9"/>
    <w:rsid w:val="005457C3"/>
    <w:rsid w:val="0054622C"/>
    <w:rsid w:val="00546B43"/>
    <w:rsid w:val="00547B91"/>
    <w:rsid w:val="00550168"/>
    <w:rsid w:val="0055037B"/>
    <w:rsid w:val="00551DB0"/>
    <w:rsid w:val="00552163"/>
    <w:rsid w:val="0055231D"/>
    <w:rsid w:val="005524A4"/>
    <w:rsid w:val="00552688"/>
    <w:rsid w:val="005532C9"/>
    <w:rsid w:val="005533CD"/>
    <w:rsid w:val="0055417E"/>
    <w:rsid w:val="00554E57"/>
    <w:rsid w:val="00555559"/>
    <w:rsid w:val="00555982"/>
    <w:rsid w:val="00556193"/>
    <w:rsid w:val="00556948"/>
    <w:rsid w:val="00560FF2"/>
    <w:rsid w:val="00561999"/>
    <w:rsid w:val="00562D42"/>
    <w:rsid w:val="0056386F"/>
    <w:rsid w:val="00563E94"/>
    <w:rsid w:val="005647F2"/>
    <w:rsid w:val="00564F7B"/>
    <w:rsid w:val="005659C2"/>
    <w:rsid w:val="00565D08"/>
    <w:rsid w:val="00565DA4"/>
    <w:rsid w:val="005661CA"/>
    <w:rsid w:val="00567E7B"/>
    <w:rsid w:val="00567F36"/>
    <w:rsid w:val="0057022B"/>
    <w:rsid w:val="00570BA0"/>
    <w:rsid w:val="00570EE7"/>
    <w:rsid w:val="00571630"/>
    <w:rsid w:val="0057176E"/>
    <w:rsid w:val="00571B1C"/>
    <w:rsid w:val="00571F8C"/>
    <w:rsid w:val="00572D62"/>
    <w:rsid w:val="00575ADC"/>
    <w:rsid w:val="0057621D"/>
    <w:rsid w:val="00576772"/>
    <w:rsid w:val="00576B3E"/>
    <w:rsid w:val="00576E98"/>
    <w:rsid w:val="00577310"/>
    <w:rsid w:val="00577AF4"/>
    <w:rsid w:val="005803C6"/>
    <w:rsid w:val="00580C26"/>
    <w:rsid w:val="00581670"/>
    <w:rsid w:val="005817D8"/>
    <w:rsid w:val="00582037"/>
    <w:rsid w:val="005826E8"/>
    <w:rsid w:val="00582975"/>
    <w:rsid w:val="00582A80"/>
    <w:rsid w:val="00582BCD"/>
    <w:rsid w:val="00584117"/>
    <w:rsid w:val="0058678A"/>
    <w:rsid w:val="005875DB"/>
    <w:rsid w:val="00587A65"/>
    <w:rsid w:val="00587CDA"/>
    <w:rsid w:val="005901AC"/>
    <w:rsid w:val="005902D5"/>
    <w:rsid w:val="00590F90"/>
    <w:rsid w:val="005912A8"/>
    <w:rsid w:val="005917B1"/>
    <w:rsid w:val="00591B91"/>
    <w:rsid w:val="00591DDD"/>
    <w:rsid w:val="00591EEB"/>
    <w:rsid w:val="00592167"/>
    <w:rsid w:val="00592274"/>
    <w:rsid w:val="00592D3C"/>
    <w:rsid w:val="00592DD7"/>
    <w:rsid w:val="00594BCB"/>
    <w:rsid w:val="00595878"/>
    <w:rsid w:val="00595A55"/>
    <w:rsid w:val="00596979"/>
    <w:rsid w:val="00596C4C"/>
    <w:rsid w:val="00597704"/>
    <w:rsid w:val="005A00A8"/>
    <w:rsid w:val="005A0F09"/>
    <w:rsid w:val="005A1A3F"/>
    <w:rsid w:val="005A1E0E"/>
    <w:rsid w:val="005A1F64"/>
    <w:rsid w:val="005A2155"/>
    <w:rsid w:val="005A3481"/>
    <w:rsid w:val="005A38B6"/>
    <w:rsid w:val="005A3992"/>
    <w:rsid w:val="005A414F"/>
    <w:rsid w:val="005A4926"/>
    <w:rsid w:val="005A4D4B"/>
    <w:rsid w:val="005A5987"/>
    <w:rsid w:val="005A5E9B"/>
    <w:rsid w:val="005A6ED5"/>
    <w:rsid w:val="005A70DA"/>
    <w:rsid w:val="005B1C54"/>
    <w:rsid w:val="005B1E4E"/>
    <w:rsid w:val="005B29CA"/>
    <w:rsid w:val="005B3061"/>
    <w:rsid w:val="005B432F"/>
    <w:rsid w:val="005B496D"/>
    <w:rsid w:val="005B4DD3"/>
    <w:rsid w:val="005B5921"/>
    <w:rsid w:val="005B70EF"/>
    <w:rsid w:val="005B7C2B"/>
    <w:rsid w:val="005C04FF"/>
    <w:rsid w:val="005C105E"/>
    <w:rsid w:val="005C1ACC"/>
    <w:rsid w:val="005C3262"/>
    <w:rsid w:val="005C38DC"/>
    <w:rsid w:val="005C4292"/>
    <w:rsid w:val="005C436F"/>
    <w:rsid w:val="005C4B76"/>
    <w:rsid w:val="005C4DBC"/>
    <w:rsid w:val="005C5FB0"/>
    <w:rsid w:val="005C6332"/>
    <w:rsid w:val="005C6396"/>
    <w:rsid w:val="005C6BB4"/>
    <w:rsid w:val="005C7176"/>
    <w:rsid w:val="005C7F3D"/>
    <w:rsid w:val="005D04A6"/>
    <w:rsid w:val="005D1934"/>
    <w:rsid w:val="005D1B11"/>
    <w:rsid w:val="005D1DC0"/>
    <w:rsid w:val="005D208B"/>
    <w:rsid w:val="005D265D"/>
    <w:rsid w:val="005D39C8"/>
    <w:rsid w:val="005D43BD"/>
    <w:rsid w:val="005D49F1"/>
    <w:rsid w:val="005D5648"/>
    <w:rsid w:val="005D781E"/>
    <w:rsid w:val="005E27E6"/>
    <w:rsid w:val="005E3059"/>
    <w:rsid w:val="005E3332"/>
    <w:rsid w:val="005E3570"/>
    <w:rsid w:val="005E3C9E"/>
    <w:rsid w:val="005E3DAD"/>
    <w:rsid w:val="005E41D1"/>
    <w:rsid w:val="005E526F"/>
    <w:rsid w:val="005E5F39"/>
    <w:rsid w:val="005E6D1A"/>
    <w:rsid w:val="005E7379"/>
    <w:rsid w:val="005E7D68"/>
    <w:rsid w:val="005F327A"/>
    <w:rsid w:val="005F3B9D"/>
    <w:rsid w:val="005F3D8D"/>
    <w:rsid w:val="005F4107"/>
    <w:rsid w:val="005F43A4"/>
    <w:rsid w:val="005F4C59"/>
    <w:rsid w:val="005F4EEB"/>
    <w:rsid w:val="005F5C83"/>
    <w:rsid w:val="005F67CE"/>
    <w:rsid w:val="005F6BD3"/>
    <w:rsid w:val="005F71D7"/>
    <w:rsid w:val="005F73D8"/>
    <w:rsid w:val="00600162"/>
    <w:rsid w:val="006010DB"/>
    <w:rsid w:val="00601296"/>
    <w:rsid w:val="0060216A"/>
    <w:rsid w:val="00602A15"/>
    <w:rsid w:val="00602B6B"/>
    <w:rsid w:val="006034C7"/>
    <w:rsid w:val="00603710"/>
    <w:rsid w:val="006041D1"/>
    <w:rsid w:val="00605059"/>
    <w:rsid w:val="006055B1"/>
    <w:rsid w:val="006055FB"/>
    <w:rsid w:val="00605D2C"/>
    <w:rsid w:val="00607823"/>
    <w:rsid w:val="00607CC6"/>
    <w:rsid w:val="006103CB"/>
    <w:rsid w:val="0061076F"/>
    <w:rsid w:val="00610892"/>
    <w:rsid w:val="00610D28"/>
    <w:rsid w:val="00611959"/>
    <w:rsid w:val="0061200B"/>
    <w:rsid w:val="00613C2E"/>
    <w:rsid w:val="00614BCA"/>
    <w:rsid w:val="00614C3C"/>
    <w:rsid w:val="00614E2E"/>
    <w:rsid w:val="00614F21"/>
    <w:rsid w:val="00615FBA"/>
    <w:rsid w:val="0061657C"/>
    <w:rsid w:val="006170CE"/>
    <w:rsid w:val="006174AC"/>
    <w:rsid w:val="0062063A"/>
    <w:rsid w:val="006210FC"/>
    <w:rsid w:val="0062114A"/>
    <w:rsid w:val="006214EB"/>
    <w:rsid w:val="00621D45"/>
    <w:rsid w:val="00622A35"/>
    <w:rsid w:val="0062397F"/>
    <w:rsid w:val="00623FCE"/>
    <w:rsid w:val="006249E5"/>
    <w:rsid w:val="00624D13"/>
    <w:rsid w:val="00624D5A"/>
    <w:rsid w:val="00624DEC"/>
    <w:rsid w:val="00625E85"/>
    <w:rsid w:val="00626031"/>
    <w:rsid w:val="00626C25"/>
    <w:rsid w:val="00627874"/>
    <w:rsid w:val="00630367"/>
    <w:rsid w:val="00630EDF"/>
    <w:rsid w:val="00631603"/>
    <w:rsid w:val="00632007"/>
    <w:rsid w:val="006321BC"/>
    <w:rsid w:val="006321E0"/>
    <w:rsid w:val="006321ED"/>
    <w:rsid w:val="006322A1"/>
    <w:rsid w:val="006323D9"/>
    <w:rsid w:val="006323EB"/>
    <w:rsid w:val="006328A4"/>
    <w:rsid w:val="006335A2"/>
    <w:rsid w:val="00633A9B"/>
    <w:rsid w:val="00634935"/>
    <w:rsid w:val="00634D7F"/>
    <w:rsid w:val="00635FC3"/>
    <w:rsid w:val="00636EB1"/>
    <w:rsid w:val="0063766B"/>
    <w:rsid w:val="00640A4B"/>
    <w:rsid w:val="00640D38"/>
    <w:rsid w:val="00641107"/>
    <w:rsid w:val="0064192B"/>
    <w:rsid w:val="00641A26"/>
    <w:rsid w:val="00641BF6"/>
    <w:rsid w:val="00641D92"/>
    <w:rsid w:val="00641F1C"/>
    <w:rsid w:val="00641F86"/>
    <w:rsid w:val="00642211"/>
    <w:rsid w:val="006429E2"/>
    <w:rsid w:val="006439E9"/>
    <w:rsid w:val="00644115"/>
    <w:rsid w:val="006442CC"/>
    <w:rsid w:val="006459D8"/>
    <w:rsid w:val="006459ED"/>
    <w:rsid w:val="006466F7"/>
    <w:rsid w:val="00646E3D"/>
    <w:rsid w:val="00647904"/>
    <w:rsid w:val="00647CF4"/>
    <w:rsid w:val="00650385"/>
    <w:rsid w:val="00650AFE"/>
    <w:rsid w:val="00651281"/>
    <w:rsid w:val="006519DA"/>
    <w:rsid w:val="00651DEA"/>
    <w:rsid w:val="00651E07"/>
    <w:rsid w:val="00652025"/>
    <w:rsid w:val="0065220C"/>
    <w:rsid w:val="0065221F"/>
    <w:rsid w:val="00653114"/>
    <w:rsid w:val="00653179"/>
    <w:rsid w:val="00653A2F"/>
    <w:rsid w:val="00653A87"/>
    <w:rsid w:val="00654182"/>
    <w:rsid w:val="006544B6"/>
    <w:rsid w:val="00656B5F"/>
    <w:rsid w:val="00656E70"/>
    <w:rsid w:val="00657529"/>
    <w:rsid w:val="00657BC1"/>
    <w:rsid w:val="0066035E"/>
    <w:rsid w:val="006608EF"/>
    <w:rsid w:val="006609E9"/>
    <w:rsid w:val="00660AE5"/>
    <w:rsid w:val="006615B3"/>
    <w:rsid w:val="00662922"/>
    <w:rsid w:val="00662AF5"/>
    <w:rsid w:val="00662F0D"/>
    <w:rsid w:val="00663E00"/>
    <w:rsid w:val="006645A6"/>
    <w:rsid w:val="0066463A"/>
    <w:rsid w:val="00664E0F"/>
    <w:rsid w:val="0066687D"/>
    <w:rsid w:val="00670A0A"/>
    <w:rsid w:val="00670CBB"/>
    <w:rsid w:val="00670FC7"/>
    <w:rsid w:val="006719A6"/>
    <w:rsid w:val="00672426"/>
    <w:rsid w:val="00672BB7"/>
    <w:rsid w:val="00672EAF"/>
    <w:rsid w:val="00673750"/>
    <w:rsid w:val="00673D34"/>
    <w:rsid w:val="00674FD0"/>
    <w:rsid w:val="0067563B"/>
    <w:rsid w:val="00675B68"/>
    <w:rsid w:val="006761D9"/>
    <w:rsid w:val="006763BC"/>
    <w:rsid w:val="006808BD"/>
    <w:rsid w:val="00680DE5"/>
    <w:rsid w:val="00680E83"/>
    <w:rsid w:val="00680F5B"/>
    <w:rsid w:val="00681290"/>
    <w:rsid w:val="00681A8C"/>
    <w:rsid w:val="00681B2B"/>
    <w:rsid w:val="00681B3D"/>
    <w:rsid w:val="0068234C"/>
    <w:rsid w:val="00683D86"/>
    <w:rsid w:val="006844C8"/>
    <w:rsid w:val="006858FF"/>
    <w:rsid w:val="00686296"/>
    <w:rsid w:val="00690109"/>
    <w:rsid w:val="006906E5"/>
    <w:rsid w:val="006908A0"/>
    <w:rsid w:val="00690B70"/>
    <w:rsid w:val="00691134"/>
    <w:rsid w:val="00691EB4"/>
    <w:rsid w:val="0069205D"/>
    <w:rsid w:val="006920CD"/>
    <w:rsid w:val="0069382D"/>
    <w:rsid w:val="00693F14"/>
    <w:rsid w:val="00694CFD"/>
    <w:rsid w:val="00694CFE"/>
    <w:rsid w:val="00695386"/>
    <w:rsid w:val="006954F1"/>
    <w:rsid w:val="00695672"/>
    <w:rsid w:val="00696568"/>
    <w:rsid w:val="00696A54"/>
    <w:rsid w:val="0069732C"/>
    <w:rsid w:val="006A1AC5"/>
    <w:rsid w:val="006A256E"/>
    <w:rsid w:val="006A263C"/>
    <w:rsid w:val="006A27A7"/>
    <w:rsid w:val="006A2E54"/>
    <w:rsid w:val="006A2FD1"/>
    <w:rsid w:val="006A3165"/>
    <w:rsid w:val="006A3515"/>
    <w:rsid w:val="006A374E"/>
    <w:rsid w:val="006A433C"/>
    <w:rsid w:val="006A4884"/>
    <w:rsid w:val="006A4A43"/>
    <w:rsid w:val="006A4C85"/>
    <w:rsid w:val="006A5001"/>
    <w:rsid w:val="006A7F4D"/>
    <w:rsid w:val="006A7F60"/>
    <w:rsid w:val="006B04F3"/>
    <w:rsid w:val="006B0A8F"/>
    <w:rsid w:val="006B0DF0"/>
    <w:rsid w:val="006B1622"/>
    <w:rsid w:val="006B377D"/>
    <w:rsid w:val="006B3DCE"/>
    <w:rsid w:val="006B3FB7"/>
    <w:rsid w:val="006B55FD"/>
    <w:rsid w:val="006B5DB2"/>
    <w:rsid w:val="006B6242"/>
    <w:rsid w:val="006B6EBD"/>
    <w:rsid w:val="006B7DC7"/>
    <w:rsid w:val="006C0AA5"/>
    <w:rsid w:val="006C0C17"/>
    <w:rsid w:val="006C2AC4"/>
    <w:rsid w:val="006C2EA4"/>
    <w:rsid w:val="006C31AE"/>
    <w:rsid w:val="006C3EB2"/>
    <w:rsid w:val="006C3F6B"/>
    <w:rsid w:val="006C43DC"/>
    <w:rsid w:val="006C590C"/>
    <w:rsid w:val="006C5C22"/>
    <w:rsid w:val="006C69B0"/>
    <w:rsid w:val="006C6C16"/>
    <w:rsid w:val="006C79A4"/>
    <w:rsid w:val="006D0905"/>
    <w:rsid w:val="006D0A22"/>
    <w:rsid w:val="006D0E5D"/>
    <w:rsid w:val="006D0FBB"/>
    <w:rsid w:val="006D1471"/>
    <w:rsid w:val="006D1762"/>
    <w:rsid w:val="006D3942"/>
    <w:rsid w:val="006D4053"/>
    <w:rsid w:val="006D407A"/>
    <w:rsid w:val="006D4E7A"/>
    <w:rsid w:val="006D4F44"/>
    <w:rsid w:val="006D4FA8"/>
    <w:rsid w:val="006D6861"/>
    <w:rsid w:val="006D6DA3"/>
    <w:rsid w:val="006D6FFE"/>
    <w:rsid w:val="006E1624"/>
    <w:rsid w:val="006E3CA0"/>
    <w:rsid w:val="006E41BE"/>
    <w:rsid w:val="006E4940"/>
    <w:rsid w:val="006E4A4C"/>
    <w:rsid w:val="006E4C8D"/>
    <w:rsid w:val="006E567B"/>
    <w:rsid w:val="006E5C9A"/>
    <w:rsid w:val="006E68A8"/>
    <w:rsid w:val="006E6A6A"/>
    <w:rsid w:val="006E7D3A"/>
    <w:rsid w:val="006F0352"/>
    <w:rsid w:val="006F3566"/>
    <w:rsid w:val="006F3821"/>
    <w:rsid w:val="006F3D78"/>
    <w:rsid w:val="006F4020"/>
    <w:rsid w:val="006F4930"/>
    <w:rsid w:val="006F5679"/>
    <w:rsid w:val="006F7918"/>
    <w:rsid w:val="006F7DB5"/>
    <w:rsid w:val="00701797"/>
    <w:rsid w:val="00702F88"/>
    <w:rsid w:val="0070309C"/>
    <w:rsid w:val="00703A05"/>
    <w:rsid w:val="00704B10"/>
    <w:rsid w:val="00704C30"/>
    <w:rsid w:val="00706A16"/>
    <w:rsid w:val="0070758A"/>
    <w:rsid w:val="00710AB7"/>
    <w:rsid w:val="00710F02"/>
    <w:rsid w:val="00711378"/>
    <w:rsid w:val="00711694"/>
    <w:rsid w:val="00711D3F"/>
    <w:rsid w:val="00712844"/>
    <w:rsid w:val="00712B48"/>
    <w:rsid w:val="007135ED"/>
    <w:rsid w:val="00714979"/>
    <w:rsid w:val="0071539E"/>
    <w:rsid w:val="00715468"/>
    <w:rsid w:val="007163CC"/>
    <w:rsid w:val="00717149"/>
    <w:rsid w:val="00717EFF"/>
    <w:rsid w:val="00720166"/>
    <w:rsid w:val="00720D1D"/>
    <w:rsid w:val="0072129E"/>
    <w:rsid w:val="00721DAA"/>
    <w:rsid w:val="00722412"/>
    <w:rsid w:val="00722BA8"/>
    <w:rsid w:val="00723860"/>
    <w:rsid w:val="0072388D"/>
    <w:rsid w:val="00723A2F"/>
    <w:rsid w:val="007269A3"/>
    <w:rsid w:val="00726E8C"/>
    <w:rsid w:val="00727515"/>
    <w:rsid w:val="00727540"/>
    <w:rsid w:val="0072775E"/>
    <w:rsid w:val="00730084"/>
    <w:rsid w:val="007305E4"/>
    <w:rsid w:val="007312A6"/>
    <w:rsid w:val="0073190A"/>
    <w:rsid w:val="00731FCB"/>
    <w:rsid w:val="0073226F"/>
    <w:rsid w:val="007325F4"/>
    <w:rsid w:val="0073287A"/>
    <w:rsid w:val="00732CBE"/>
    <w:rsid w:val="00734310"/>
    <w:rsid w:val="007355F7"/>
    <w:rsid w:val="00735A62"/>
    <w:rsid w:val="0073779E"/>
    <w:rsid w:val="00737900"/>
    <w:rsid w:val="00737B08"/>
    <w:rsid w:val="00740ABE"/>
    <w:rsid w:val="0074373A"/>
    <w:rsid w:val="00743E63"/>
    <w:rsid w:val="00744528"/>
    <w:rsid w:val="00744A10"/>
    <w:rsid w:val="00744A33"/>
    <w:rsid w:val="00744B25"/>
    <w:rsid w:val="00745121"/>
    <w:rsid w:val="0074568C"/>
    <w:rsid w:val="007467DC"/>
    <w:rsid w:val="00747A12"/>
    <w:rsid w:val="00747BC5"/>
    <w:rsid w:val="0075079F"/>
    <w:rsid w:val="00750BE8"/>
    <w:rsid w:val="00750C14"/>
    <w:rsid w:val="00750EBF"/>
    <w:rsid w:val="007537BA"/>
    <w:rsid w:val="007550E3"/>
    <w:rsid w:val="00755C1B"/>
    <w:rsid w:val="00755F5E"/>
    <w:rsid w:val="00755FE8"/>
    <w:rsid w:val="0075605E"/>
    <w:rsid w:val="0075693C"/>
    <w:rsid w:val="00756C76"/>
    <w:rsid w:val="007573E4"/>
    <w:rsid w:val="00760247"/>
    <w:rsid w:val="007602AE"/>
    <w:rsid w:val="00760908"/>
    <w:rsid w:val="00760E39"/>
    <w:rsid w:val="00761721"/>
    <w:rsid w:val="00761C43"/>
    <w:rsid w:val="00761D0A"/>
    <w:rsid w:val="00762041"/>
    <w:rsid w:val="00762821"/>
    <w:rsid w:val="00763B6E"/>
    <w:rsid w:val="00763E66"/>
    <w:rsid w:val="0076448D"/>
    <w:rsid w:val="00764A06"/>
    <w:rsid w:val="00764ADE"/>
    <w:rsid w:val="0076555F"/>
    <w:rsid w:val="00765A4F"/>
    <w:rsid w:val="00765B80"/>
    <w:rsid w:val="00765CC7"/>
    <w:rsid w:val="007701EF"/>
    <w:rsid w:val="007709B1"/>
    <w:rsid w:val="00770D3F"/>
    <w:rsid w:val="00771AE3"/>
    <w:rsid w:val="00771C5A"/>
    <w:rsid w:val="007722AB"/>
    <w:rsid w:val="007734AD"/>
    <w:rsid w:val="0077354A"/>
    <w:rsid w:val="0077356E"/>
    <w:rsid w:val="007735C7"/>
    <w:rsid w:val="0077415C"/>
    <w:rsid w:val="007741C2"/>
    <w:rsid w:val="007741C8"/>
    <w:rsid w:val="0077466A"/>
    <w:rsid w:val="007747AD"/>
    <w:rsid w:val="00774844"/>
    <w:rsid w:val="00776267"/>
    <w:rsid w:val="007765CB"/>
    <w:rsid w:val="007765CF"/>
    <w:rsid w:val="007770AB"/>
    <w:rsid w:val="007772EC"/>
    <w:rsid w:val="00777C23"/>
    <w:rsid w:val="0078022B"/>
    <w:rsid w:val="0078045C"/>
    <w:rsid w:val="007805C2"/>
    <w:rsid w:val="0078089E"/>
    <w:rsid w:val="00782139"/>
    <w:rsid w:val="00782347"/>
    <w:rsid w:val="00783257"/>
    <w:rsid w:val="007834EC"/>
    <w:rsid w:val="00784CFA"/>
    <w:rsid w:val="007853DE"/>
    <w:rsid w:val="00785525"/>
    <w:rsid w:val="007863B3"/>
    <w:rsid w:val="0078688C"/>
    <w:rsid w:val="00786CCB"/>
    <w:rsid w:val="00787AB5"/>
    <w:rsid w:val="00787E24"/>
    <w:rsid w:val="0079028D"/>
    <w:rsid w:val="00790400"/>
    <w:rsid w:val="00791475"/>
    <w:rsid w:val="007915CA"/>
    <w:rsid w:val="00791C1D"/>
    <w:rsid w:val="00792762"/>
    <w:rsid w:val="00792833"/>
    <w:rsid w:val="00792A7F"/>
    <w:rsid w:val="00793A6E"/>
    <w:rsid w:val="00793AE0"/>
    <w:rsid w:val="00794415"/>
    <w:rsid w:val="00794EAE"/>
    <w:rsid w:val="007953E9"/>
    <w:rsid w:val="00795A43"/>
    <w:rsid w:val="00796147"/>
    <w:rsid w:val="00797DD8"/>
    <w:rsid w:val="007A014D"/>
    <w:rsid w:val="007A056D"/>
    <w:rsid w:val="007A171C"/>
    <w:rsid w:val="007A198C"/>
    <w:rsid w:val="007A254F"/>
    <w:rsid w:val="007A2CF2"/>
    <w:rsid w:val="007A2D38"/>
    <w:rsid w:val="007A332E"/>
    <w:rsid w:val="007A3B2E"/>
    <w:rsid w:val="007A3F8F"/>
    <w:rsid w:val="007A465A"/>
    <w:rsid w:val="007A476E"/>
    <w:rsid w:val="007A4944"/>
    <w:rsid w:val="007A4AED"/>
    <w:rsid w:val="007A523B"/>
    <w:rsid w:val="007A53BA"/>
    <w:rsid w:val="007A55C2"/>
    <w:rsid w:val="007A636D"/>
    <w:rsid w:val="007A6637"/>
    <w:rsid w:val="007A688F"/>
    <w:rsid w:val="007A6CD4"/>
    <w:rsid w:val="007A74BE"/>
    <w:rsid w:val="007A755F"/>
    <w:rsid w:val="007B021F"/>
    <w:rsid w:val="007B0260"/>
    <w:rsid w:val="007B028B"/>
    <w:rsid w:val="007B1039"/>
    <w:rsid w:val="007B1779"/>
    <w:rsid w:val="007B23A7"/>
    <w:rsid w:val="007B2D8A"/>
    <w:rsid w:val="007B348A"/>
    <w:rsid w:val="007B34AF"/>
    <w:rsid w:val="007B3B45"/>
    <w:rsid w:val="007B3C0C"/>
    <w:rsid w:val="007B3E6C"/>
    <w:rsid w:val="007B4436"/>
    <w:rsid w:val="007B4A83"/>
    <w:rsid w:val="007B5907"/>
    <w:rsid w:val="007B5A86"/>
    <w:rsid w:val="007B7B17"/>
    <w:rsid w:val="007C013E"/>
    <w:rsid w:val="007C0A89"/>
    <w:rsid w:val="007C136F"/>
    <w:rsid w:val="007C198F"/>
    <w:rsid w:val="007C2927"/>
    <w:rsid w:val="007C33EF"/>
    <w:rsid w:val="007C433A"/>
    <w:rsid w:val="007C48C4"/>
    <w:rsid w:val="007C4C6D"/>
    <w:rsid w:val="007C5E7C"/>
    <w:rsid w:val="007C627A"/>
    <w:rsid w:val="007C62BD"/>
    <w:rsid w:val="007C62C0"/>
    <w:rsid w:val="007C68EF"/>
    <w:rsid w:val="007C6A75"/>
    <w:rsid w:val="007C6CE5"/>
    <w:rsid w:val="007D0F7C"/>
    <w:rsid w:val="007D16C0"/>
    <w:rsid w:val="007D2B3E"/>
    <w:rsid w:val="007D2EDD"/>
    <w:rsid w:val="007D517E"/>
    <w:rsid w:val="007D616E"/>
    <w:rsid w:val="007D68C5"/>
    <w:rsid w:val="007D7C78"/>
    <w:rsid w:val="007E1828"/>
    <w:rsid w:val="007E2434"/>
    <w:rsid w:val="007E2F5C"/>
    <w:rsid w:val="007E3CFD"/>
    <w:rsid w:val="007E4486"/>
    <w:rsid w:val="007E5987"/>
    <w:rsid w:val="007E5BA8"/>
    <w:rsid w:val="007E5F19"/>
    <w:rsid w:val="007E62BF"/>
    <w:rsid w:val="007E6724"/>
    <w:rsid w:val="007E68D3"/>
    <w:rsid w:val="007E6965"/>
    <w:rsid w:val="007E7378"/>
    <w:rsid w:val="007E78D6"/>
    <w:rsid w:val="007F02BA"/>
    <w:rsid w:val="007F06B5"/>
    <w:rsid w:val="007F0A0B"/>
    <w:rsid w:val="007F0C72"/>
    <w:rsid w:val="007F12A0"/>
    <w:rsid w:val="007F21FE"/>
    <w:rsid w:val="007F2686"/>
    <w:rsid w:val="007F2BA9"/>
    <w:rsid w:val="007F2E5F"/>
    <w:rsid w:val="007F3832"/>
    <w:rsid w:val="007F3C00"/>
    <w:rsid w:val="007F3EDC"/>
    <w:rsid w:val="007F4DEC"/>
    <w:rsid w:val="007F533F"/>
    <w:rsid w:val="007F56B0"/>
    <w:rsid w:val="007F5997"/>
    <w:rsid w:val="007F652B"/>
    <w:rsid w:val="007F6ED2"/>
    <w:rsid w:val="008000A7"/>
    <w:rsid w:val="008001AD"/>
    <w:rsid w:val="008006D6"/>
    <w:rsid w:val="00801736"/>
    <w:rsid w:val="0080199D"/>
    <w:rsid w:val="00801E4F"/>
    <w:rsid w:val="008021ED"/>
    <w:rsid w:val="008027C1"/>
    <w:rsid w:val="008027E4"/>
    <w:rsid w:val="00802828"/>
    <w:rsid w:val="0080376C"/>
    <w:rsid w:val="0080486E"/>
    <w:rsid w:val="00805BF4"/>
    <w:rsid w:val="008071DC"/>
    <w:rsid w:val="00807679"/>
    <w:rsid w:val="008107B4"/>
    <w:rsid w:val="00811B9C"/>
    <w:rsid w:val="00811F3C"/>
    <w:rsid w:val="0081224E"/>
    <w:rsid w:val="00813A55"/>
    <w:rsid w:val="00813AE8"/>
    <w:rsid w:val="0081432D"/>
    <w:rsid w:val="00814C4A"/>
    <w:rsid w:val="008150A4"/>
    <w:rsid w:val="008157B4"/>
    <w:rsid w:val="00815FD6"/>
    <w:rsid w:val="008161A3"/>
    <w:rsid w:val="008211B2"/>
    <w:rsid w:val="0082122A"/>
    <w:rsid w:val="00821357"/>
    <w:rsid w:val="00821593"/>
    <w:rsid w:val="00821CC9"/>
    <w:rsid w:val="00822AA5"/>
    <w:rsid w:val="00822E3E"/>
    <w:rsid w:val="008237E1"/>
    <w:rsid w:val="00824725"/>
    <w:rsid w:val="008248B9"/>
    <w:rsid w:val="00824D63"/>
    <w:rsid w:val="00824FE7"/>
    <w:rsid w:val="0082532F"/>
    <w:rsid w:val="00825BA4"/>
    <w:rsid w:val="00826F06"/>
    <w:rsid w:val="00827056"/>
    <w:rsid w:val="008273EB"/>
    <w:rsid w:val="0082751A"/>
    <w:rsid w:val="0082753C"/>
    <w:rsid w:val="00827DE2"/>
    <w:rsid w:val="00831046"/>
    <w:rsid w:val="008312A3"/>
    <w:rsid w:val="0083172D"/>
    <w:rsid w:val="00831D04"/>
    <w:rsid w:val="008323B7"/>
    <w:rsid w:val="008328E0"/>
    <w:rsid w:val="0083291C"/>
    <w:rsid w:val="00832F50"/>
    <w:rsid w:val="00832F74"/>
    <w:rsid w:val="008331E7"/>
    <w:rsid w:val="0083333E"/>
    <w:rsid w:val="008336D2"/>
    <w:rsid w:val="00833946"/>
    <w:rsid w:val="00833F30"/>
    <w:rsid w:val="00833FEF"/>
    <w:rsid w:val="00836516"/>
    <w:rsid w:val="00836863"/>
    <w:rsid w:val="00836A9A"/>
    <w:rsid w:val="00837446"/>
    <w:rsid w:val="0083752C"/>
    <w:rsid w:val="00837AAC"/>
    <w:rsid w:val="00837D50"/>
    <w:rsid w:val="0084045B"/>
    <w:rsid w:val="00840795"/>
    <w:rsid w:val="00840B92"/>
    <w:rsid w:val="00840DA9"/>
    <w:rsid w:val="00843823"/>
    <w:rsid w:val="00844C30"/>
    <w:rsid w:val="0084537E"/>
    <w:rsid w:val="00845A0F"/>
    <w:rsid w:val="00845B10"/>
    <w:rsid w:val="00846160"/>
    <w:rsid w:val="008470E9"/>
    <w:rsid w:val="00847527"/>
    <w:rsid w:val="00847FA8"/>
    <w:rsid w:val="0085018A"/>
    <w:rsid w:val="008513C1"/>
    <w:rsid w:val="008514CB"/>
    <w:rsid w:val="0085258B"/>
    <w:rsid w:val="00852D03"/>
    <w:rsid w:val="00852F19"/>
    <w:rsid w:val="008531C1"/>
    <w:rsid w:val="00853819"/>
    <w:rsid w:val="008541AF"/>
    <w:rsid w:val="00854565"/>
    <w:rsid w:val="00855187"/>
    <w:rsid w:val="00855224"/>
    <w:rsid w:val="008557E0"/>
    <w:rsid w:val="00856C83"/>
    <w:rsid w:val="0085735A"/>
    <w:rsid w:val="008575D3"/>
    <w:rsid w:val="00857EBC"/>
    <w:rsid w:val="00860C9F"/>
    <w:rsid w:val="00862206"/>
    <w:rsid w:val="0086234A"/>
    <w:rsid w:val="008626A1"/>
    <w:rsid w:val="008632D7"/>
    <w:rsid w:val="008639C1"/>
    <w:rsid w:val="00864774"/>
    <w:rsid w:val="0086485B"/>
    <w:rsid w:val="00866947"/>
    <w:rsid w:val="00866A4B"/>
    <w:rsid w:val="00866CA2"/>
    <w:rsid w:val="00867A36"/>
    <w:rsid w:val="008711D7"/>
    <w:rsid w:val="00872293"/>
    <w:rsid w:val="008729A7"/>
    <w:rsid w:val="00872D9A"/>
    <w:rsid w:val="00873FD7"/>
    <w:rsid w:val="008741D5"/>
    <w:rsid w:val="008745C6"/>
    <w:rsid w:val="008747A0"/>
    <w:rsid w:val="00874A04"/>
    <w:rsid w:val="00874B34"/>
    <w:rsid w:val="008753AB"/>
    <w:rsid w:val="00875C95"/>
    <w:rsid w:val="00875E1D"/>
    <w:rsid w:val="00875E2A"/>
    <w:rsid w:val="00875F68"/>
    <w:rsid w:val="00877F46"/>
    <w:rsid w:val="00881584"/>
    <w:rsid w:val="00881752"/>
    <w:rsid w:val="008818EA"/>
    <w:rsid w:val="0088203C"/>
    <w:rsid w:val="00882341"/>
    <w:rsid w:val="00883339"/>
    <w:rsid w:val="00884598"/>
    <w:rsid w:val="008848AB"/>
    <w:rsid w:val="00884D69"/>
    <w:rsid w:val="00884D76"/>
    <w:rsid w:val="008850F7"/>
    <w:rsid w:val="00886462"/>
    <w:rsid w:val="008866A8"/>
    <w:rsid w:val="00886DD7"/>
    <w:rsid w:val="0088717D"/>
    <w:rsid w:val="00890DA5"/>
    <w:rsid w:val="008919FD"/>
    <w:rsid w:val="00892B37"/>
    <w:rsid w:val="00892EA3"/>
    <w:rsid w:val="00893363"/>
    <w:rsid w:val="00894801"/>
    <w:rsid w:val="00894DA1"/>
    <w:rsid w:val="0089721F"/>
    <w:rsid w:val="00897233"/>
    <w:rsid w:val="00897AC1"/>
    <w:rsid w:val="008A08D9"/>
    <w:rsid w:val="008A1ED6"/>
    <w:rsid w:val="008A210F"/>
    <w:rsid w:val="008A212A"/>
    <w:rsid w:val="008A26DF"/>
    <w:rsid w:val="008A40D1"/>
    <w:rsid w:val="008A4B47"/>
    <w:rsid w:val="008A50D4"/>
    <w:rsid w:val="008A5A03"/>
    <w:rsid w:val="008A5F31"/>
    <w:rsid w:val="008A6742"/>
    <w:rsid w:val="008A69B7"/>
    <w:rsid w:val="008A7024"/>
    <w:rsid w:val="008A73C2"/>
    <w:rsid w:val="008A7996"/>
    <w:rsid w:val="008A7C97"/>
    <w:rsid w:val="008B0268"/>
    <w:rsid w:val="008B0938"/>
    <w:rsid w:val="008B0E0B"/>
    <w:rsid w:val="008B1AC9"/>
    <w:rsid w:val="008B25BE"/>
    <w:rsid w:val="008B358A"/>
    <w:rsid w:val="008B4090"/>
    <w:rsid w:val="008B43ED"/>
    <w:rsid w:val="008B4603"/>
    <w:rsid w:val="008B46B3"/>
    <w:rsid w:val="008B4E7D"/>
    <w:rsid w:val="008B50E6"/>
    <w:rsid w:val="008B6138"/>
    <w:rsid w:val="008B6156"/>
    <w:rsid w:val="008B6F62"/>
    <w:rsid w:val="008B72B8"/>
    <w:rsid w:val="008B7822"/>
    <w:rsid w:val="008B7B38"/>
    <w:rsid w:val="008C0486"/>
    <w:rsid w:val="008C0FA0"/>
    <w:rsid w:val="008C14F9"/>
    <w:rsid w:val="008C1E8B"/>
    <w:rsid w:val="008C33E8"/>
    <w:rsid w:val="008C467C"/>
    <w:rsid w:val="008C473C"/>
    <w:rsid w:val="008C72C2"/>
    <w:rsid w:val="008D0862"/>
    <w:rsid w:val="008D152B"/>
    <w:rsid w:val="008D2BB0"/>
    <w:rsid w:val="008D413B"/>
    <w:rsid w:val="008D4FD1"/>
    <w:rsid w:val="008D58F6"/>
    <w:rsid w:val="008D6391"/>
    <w:rsid w:val="008D65C5"/>
    <w:rsid w:val="008D6F76"/>
    <w:rsid w:val="008E020E"/>
    <w:rsid w:val="008E15F8"/>
    <w:rsid w:val="008E17A9"/>
    <w:rsid w:val="008E1F7B"/>
    <w:rsid w:val="008E2132"/>
    <w:rsid w:val="008E2358"/>
    <w:rsid w:val="008E40E3"/>
    <w:rsid w:val="008E4C9E"/>
    <w:rsid w:val="008E563E"/>
    <w:rsid w:val="008E5769"/>
    <w:rsid w:val="008E59DE"/>
    <w:rsid w:val="008E63E9"/>
    <w:rsid w:val="008E67E4"/>
    <w:rsid w:val="008E6BE1"/>
    <w:rsid w:val="008E6FF0"/>
    <w:rsid w:val="008E70FA"/>
    <w:rsid w:val="008E720D"/>
    <w:rsid w:val="008E7F00"/>
    <w:rsid w:val="008F05EF"/>
    <w:rsid w:val="008F0A95"/>
    <w:rsid w:val="008F0DF5"/>
    <w:rsid w:val="008F1714"/>
    <w:rsid w:val="008F1CB5"/>
    <w:rsid w:val="008F28D9"/>
    <w:rsid w:val="008F2C71"/>
    <w:rsid w:val="008F3736"/>
    <w:rsid w:val="008F3AA3"/>
    <w:rsid w:val="008F4510"/>
    <w:rsid w:val="008F5086"/>
    <w:rsid w:val="008F58F4"/>
    <w:rsid w:val="008F603A"/>
    <w:rsid w:val="008F61BC"/>
    <w:rsid w:val="008F6490"/>
    <w:rsid w:val="008F674F"/>
    <w:rsid w:val="008F6BB6"/>
    <w:rsid w:val="008F6CFA"/>
    <w:rsid w:val="008F7077"/>
    <w:rsid w:val="008F7396"/>
    <w:rsid w:val="008F7618"/>
    <w:rsid w:val="008F783C"/>
    <w:rsid w:val="008F7DD2"/>
    <w:rsid w:val="009007AE"/>
    <w:rsid w:val="00900832"/>
    <w:rsid w:val="00900B4F"/>
    <w:rsid w:val="00901688"/>
    <w:rsid w:val="0090266A"/>
    <w:rsid w:val="00903266"/>
    <w:rsid w:val="00903972"/>
    <w:rsid w:val="00903F27"/>
    <w:rsid w:val="00904302"/>
    <w:rsid w:val="00904D8E"/>
    <w:rsid w:val="00905E31"/>
    <w:rsid w:val="009073F2"/>
    <w:rsid w:val="009078F0"/>
    <w:rsid w:val="00907B59"/>
    <w:rsid w:val="009104EB"/>
    <w:rsid w:val="009122B7"/>
    <w:rsid w:val="00912BCD"/>
    <w:rsid w:val="00912F5D"/>
    <w:rsid w:val="009134E8"/>
    <w:rsid w:val="00913815"/>
    <w:rsid w:val="00913A9A"/>
    <w:rsid w:val="00913E2E"/>
    <w:rsid w:val="00915670"/>
    <w:rsid w:val="009166A6"/>
    <w:rsid w:val="00916855"/>
    <w:rsid w:val="00921352"/>
    <w:rsid w:val="0092142D"/>
    <w:rsid w:val="00921E54"/>
    <w:rsid w:val="00922A1D"/>
    <w:rsid w:val="00922A6E"/>
    <w:rsid w:val="00922D01"/>
    <w:rsid w:val="00923180"/>
    <w:rsid w:val="009246D4"/>
    <w:rsid w:val="00924D8E"/>
    <w:rsid w:val="00924F2D"/>
    <w:rsid w:val="009254C6"/>
    <w:rsid w:val="00925F49"/>
    <w:rsid w:val="00926B38"/>
    <w:rsid w:val="0092734A"/>
    <w:rsid w:val="009278C7"/>
    <w:rsid w:val="00927B81"/>
    <w:rsid w:val="009306E0"/>
    <w:rsid w:val="00930FAE"/>
    <w:rsid w:val="00931352"/>
    <w:rsid w:val="00931A67"/>
    <w:rsid w:val="009325B1"/>
    <w:rsid w:val="00933003"/>
    <w:rsid w:val="0093340F"/>
    <w:rsid w:val="0093349E"/>
    <w:rsid w:val="00934BFC"/>
    <w:rsid w:val="00934D05"/>
    <w:rsid w:val="009358F1"/>
    <w:rsid w:val="00935D02"/>
    <w:rsid w:val="009367A7"/>
    <w:rsid w:val="00936B45"/>
    <w:rsid w:val="00936BD3"/>
    <w:rsid w:val="00937D90"/>
    <w:rsid w:val="0094012A"/>
    <w:rsid w:val="009404E5"/>
    <w:rsid w:val="00940EC9"/>
    <w:rsid w:val="00941173"/>
    <w:rsid w:val="009425A1"/>
    <w:rsid w:val="00942657"/>
    <w:rsid w:val="00942AA4"/>
    <w:rsid w:val="00943178"/>
    <w:rsid w:val="0094385A"/>
    <w:rsid w:val="00944191"/>
    <w:rsid w:val="00944635"/>
    <w:rsid w:val="0094603F"/>
    <w:rsid w:val="009461CB"/>
    <w:rsid w:val="00946CAA"/>
    <w:rsid w:val="00947BAE"/>
    <w:rsid w:val="00947F75"/>
    <w:rsid w:val="00950AF5"/>
    <w:rsid w:val="0095126B"/>
    <w:rsid w:val="00951BB9"/>
    <w:rsid w:val="00952B8A"/>
    <w:rsid w:val="00953471"/>
    <w:rsid w:val="0095398A"/>
    <w:rsid w:val="009539C4"/>
    <w:rsid w:val="00953C5B"/>
    <w:rsid w:val="0095473A"/>
    <w:rsid w:val="00954F10"/>
    <w:rsid w:val="00957C29"/>
    <w:rsid w:val="00960364"/>
    <w:rsid w:val="0096048C"/>
    <w:rsid w:val="0096099E"/>
    <w:rsid w:val="00960BBB"/>
    <w:rsid w:val="00960E47"/>
    <w:rsid w:val="0096121B"/>
    <w:rsid w:val="009612E5"/>
    <w:rsid w:val="009618DB"/>
    <w:rsid w:val="00962173"/>
    <w:rsid w:val="009621DA"/>
    <w:rsid w:val="0096357D"/>
    <w:rsid w:val="009642B6"/>
    <w:rsid w:val="00965018"/>
    <w:rsid w:val="009657EB"/>
    <w:rsid w:val="0096750E"/>
    <w:rsid w:val="00967B50"/>
    <w:rsid w:val="00967CDE"/>
    <w:rsid w:val="0097070F"/>
    <w:rsid w:val="00970967"/>
    <w:rsid w:val="00970AC7"/>
    <w:rsid w:val="00970BEE"/>
    <w:rsid w:val="00971433"/>
    <w:rsid w:val="00971795"/>
    <w:rsid w:val="009719F1"/>
    <w:rsid w:val="00971BC5"/>
    <w:rsid w:val="00971E6E"/>
    <w:rsid w:val="00972A18"/>
    <w:rsid w:val="00972C10"/>
    <w:rsid w:val="0097302A"/>
    <w:rsid w:val="0097416C"/>
    <w:rsid w:val="0097461D"/>
    <w:rsid w:val="009747A0"/>
    <w:rsid w:val="00974A88"/>
    <w:rsid w:val="00974BCA"/>
    <w:rsid w:val="00974E4D"/>
    <w:rsid w:val="009753BA"/>
    <w:rsid w:val="009773A0"/>
    <w:rsid w:val="00977BDD"/>
    <w:rsid w:val="009800E7"/>
    <w:rsid w:val="009805FB"/>
    <w:rsid w:val="0098062D"/>
    <w:rsid w:val="00980648"/>
    <w:rsid w:val="0098152B"/>
    <w:rsid w:val="00981705"/>
    <w:rsid w:val="00981CA8"/>
    <w:rsid w:val="00981FE7"/>
    <w:rsid w:val="00982A14"/>
    <w:rsid w:val="00982B6E"/>
    <w:rsid w:val="00982C72"/>
    <w:rsid w:val="0098314A"/>
    <w:rsid w:val="009836D4"/>
    <w:rsid w:val="00983DD4"/>
    <w:rsid w:val="00984072"/>
    <w:rsid w:val="0098488B"/>
    <w:rsid w:val="009848DC"/>
    <w:rsid w:val="0098526F"/>
    <w:rsid w:val="009867DC"/>
    <w:rsid w:val="0098769B"/>
    <w:rsid w:val="009919D8"/>
    <w:rsid w:val="00992DB8"/>
    <w:rsid w:val="009935A2"/>
    <w:rsid w:val="009939F8"/>
    <w:rsid w:val="00994167"/>
    <w:rsid w:val="0099475E"/>
    <w:rsid w:val="00994A2B"/>
    <w:rsid w:val="00994C31"/>
    <w:rsid w:val="009961C6"/>
    <w:rsid w:val="009963E5"/>
    <w:rsid w:val="00996BD7"/>
    <w:rsid w:val="00997CAB"/>
    <w:rsid w:val="00997FC1"/>
    <w:rsid w:val="009A0780"/>
    <w:rsid w:val="009A0B72"/>
    <w:rsid w:val="009A129B"/>
    <w:rsid w:val="009A138A"/>
    <w:rsid w:val="009A1CAE"/>
    <w:rsid w:val="009A225B"/>
    <w:rsid w:val="009A2B1E"/>
    <w:rsid w:val="009A30D4"/>
    <w:rsid w:val="009A32E7"/>
    <w:rsid w:val="009A39CF"/>
    <w:rsid w:val="009A49DF"/>
    <w:rsid w:val="009A58E6"/>
    <w:rsid w:val="009A5C48"/>
    <w:rsid w:val="009A7BA7"/>
    <w:rsid w:val="009B355A"/>
    <w:rsid w:val="009B3F8F"/>
    <w:rsid w:val="009B3FC8"/>
    <w:rsid w:val="009B44EF"/>
    <w:rsid w:val="009B4D71"/>
    <w:rsid w:val="009B4E46"/>
    <w:rsid w:val="009B5BC5"/>
    <w:rsid w:val="009B6808"/>
    <w:rsid w:val="009B69DB"/>
    <w:rsid w:val="009B6D4B"/>
    <w:rsid w:val="009B7AC3"/>
    <w:rsid w:val="009B7BA5"/>
    <w:rsid w:val="009C165C"/>
    <w:rsid w:val="009C1F93"/>
    <w:rsid w:val="009C32C4"/>
    <w:rsid w:val="009C3881"/>
    <w:rsid w:val="009C38DA"/>
    <w:rsid w:val="009C42D3"/>
    <w:rsid w:val="009C45E8"/>
    <w:rsid w:val="009C52D0"/>
    <w:rsid w:val="009C66B5"/>
    <w:rsid w:val="009C6976"/>
    <w:rsid w:val="009C6B61"/>
    <w:rsid w:val="009C71D7"/>
    <w:rsid w:val="009C730A"/>
    <w:rsid w:val="009C7ADF"/>
    <w:rsid w:val="009D0C13"/>
    <w:rsid w:val="009D0CEC"/>
    <w:rsid w:val="009D0E10"/>
    <w:rsid w:val="009D16DE"/>
    <w:rsid w:val="009D1DA2"/>
    <w:rsid w:val="009D231B"/>
    <w:rsid w:val="009D2453"/>
    <w:rsid w:val="009D2905"/>
    <w:rsid w:val="009D29AA"/>
    <w:rsid w:val="009D336A"/>
    <w:rsid w:val="009D4B67"/>
    <w:rsid w:val="009D53DB"/>
    <w:rsid w:val="009D5CE5"/>
    <w:rsid w:val="009D6C09"/>
    <w:rsid w:val="009D7028"/>
    <w:rsid w:val="009D70F1"/>
    <w:rsid w:val="009D7975"/>
    <w:rsid w:val="009D7F25"/>
    <w:rsid w:val="009E022B"/>
    <w:rsid w:val="009E0E38"/>
    <w:rsid w:val="009E0F68"/>
    <w:rsid w:val="009E0FD2"/>
    <w:rsid w:val="009E103E"/>
    <w:rsid w:val="009E12CE"/>
    <w:rsid w:val="009E2461"/>
    <w:rsid w:val="009E25F5"/>
    <w:rsid w:val="009E360B"/>
    <w:rsid w:val="009E5469"/>
    <w:rsid w:val="009E7605"/>
    <w:rsid w:val="009E7DBA"/>
    <w:rsid w:val="009F00D6"/>
    <w:rsid w:val="009F024F"/>
    <w:rsid w:val="009F0727"/>
    <w:rsid w:val="009F090A"/>
    <w:rsid w:val="009F0BBB"/>
    <w:rsid w:val="009F16D2"/>
    <w:rsid w:val="009F17D4"/>
    <w:rsid w:val="009F1B3B"/>
    <w:rsid w:val="009F24FB"/>
    <w:rsid w:val="009F27CD"/>
    <w:rsid w:val="009F28B1"/>
    <w:rsid w:val="009F3A33"/>
    <w:rsid w:val="009F3CE9"/>
    <w:rsid w:val="009F56A0"/>
    <w:rsid w:val="009F5791"/>
    <w:rsid w:val="009F6068"/>
    <w:rsid w:val="009F6380"/>
    <w:rsid w:val="009F75F0"/>
    <w:rsid w:val="009F798D"/>
    <w:rsid w:val="00A0191F"/>
    <w:rsid w:val="00A02679"/>
    <w:rsid w:val="00A03297"/>
    <w:rsid w:val="00A035A3"/>
    <w:rsid w:val="00A0427B"/>
    <w:rsid w:val="00A04E82"/>
    <w:rsid w:val="00A0585C"/>
    <w:rsid w:val="00A05EF0"/>
    <w:rsid w:val="00A05F9A"/>
    <w:rsid w:val="00A06AE6"/>
    <w:rsid w:val="00A07A55"/>
    <w:rsid w:val="00A10285"/>
    <w:rsid w:val="00A113BC"/>
    <w:rsid w:val="00A1162F"/>
    <w:rsid w:val="00A11A3E"/>
    <w:rsid w:val="00A12D56"/>
    <w:rsid w:val="00A1370C"/>
    <w:rsid w:val="00A13F8C"/>
    <w:rsid w:val="00A13FA8"/>
    <w:rsid w:val="00A14744"/>
    <w:rsid w:val="00A1513D"/>
    <w:rsid w:val="00A16078"/>
    <w:rsid w:val="00A1644A"/>
    <w:rsid w:val="00A164A1"/>
    <w:rsid w:val="00A166BE"/>
    <w:rsid w:val="00A16AA2"/>
    <w:rsid w:val="00A16F03"/>
    <w:rsid w:val="00A17ADF"/>
    <w:rsid w:val="00A20178"/>
    <w:rsid w:val="00A203C4"/>
    <w:rsid w:val="00A205D6"/>
    <w:rsid w:val="00A20805"/>
    <w:rsid w:val="00A20BB7"/>
    <w:rsid w:val="00A2136A"/>
    <w:rsid w:val="00A22103"/>
    <w:rsid w:val="00A226CE"/>
    <w:rsid w:val="00A22A16"/>
    <w:rsid w:val="00A22A7F"/>
    <w:rsid w:val="00A22B8E"/>
    <w:rsid w:val="00A238F9"/>
    <w:rsid w:val="00A23A4C"/>
    <w:rsid w:val="00A24685"/>
    <w:rsid w:val="00A24AA5"/>
    <w:rsid w:val="00A24D35"/>
    <w:rsid w:val="00A25199"/>
    <w:rsid w:val="00A254B4"/>
    <w:rsid w:val="00A27C1E"/>
    <w:rsid w:val="00A27E09"/>
    <w:rsid w:val="00A3021B"/>
    <w:rsid w:val="00A30870"/>
    <w:rsid w:val="00A31199"/>
    <w:rsid w:val="00A3134F"/>
    <w:rsid w:val="00A313D4"/>
    <w:rsid w:val="00A32176"/>
    <w:rsid w:val="00A32A27"/>
    <w:rsid w:val="00A332F1"/>
    <w:rsid w:val="00A33B43"/>
    <w:rsid w:val="00A350CC"/>
    <w:rsid w:val="00A35A6B"/>
    <w:rsid w:val="00A40FA7"/>
    <w:rsid w:val="00A4318C"/>
    <w:rsid w:val="00A43EA9"/>
    <w:rsid w:val="00A44968"/>
    <w:rsid w:val="00A4606A"/>
    <w:rsid w:val="00A467D5"/>
    <w:rsid w:val="00A47DC6"/>
    <w:rsid w:val="00A50F80"/>
    <w:rsid w:val="00A51A86"/>
    <w:rsid w:val="00A51C15"/>
    <w:rsid w:val="00A52580"/>
    <w:rsid w:val="00A5293A"/>
    <w:rsid w:val="00A52B57"/>
    <w:rsid w:val="00A531BC"/>
    <w:rsid w:val="00A53525"/>
    <w:rsid w:val="00A551C1"/>
    <w:rsid w:val="00A55D39"/>
    <w:rsid w:val="00A56BC5"/>
    <w:rsid w:val="00A57994"/>
    <w:rsid w:val="00A57B3E"/>
    <w:rsid w:val="00A6083F"/>
    <w:rsid w:val="00A60A1F"/>
    <w:rsid w:val="00A61904"/>
    <w:rsid w:val="00A624B8"/>
    <w:rsid w:val="00A62510"/>
    <w:rsid w:val="00A62AFA"/>
    <w:rsid w:val="00A62B86"/>
    <w:rsid w:val="00A638AB"/>
    <w:rsid w:val="00A64491"/>
    <w:rsid w:val="00A64968"/>
    <w:rsid w:val="00A65018"/>
    <w:rsid w:val="00A65BFD"/>
    <w:rsid w:val="00A66762"/>
    <w:rsid w:val="00A706D1"/>
    <w:rsid w:val="00A707BC"/>
    <w:rsid w:val="00A70BEA"/>
    <w:rsid w:val="00A71A6A"/>
    <w:rsid w:val="00A72020"/>
    <w:rsid w:val="00A72402"/>
    <w:rsid w:val="00A72A1B"/>
    <w:rsid w:val="00A736B3"/>
    <w:rsid w:val="00A740E9"/>
    <w:rsid w:val="00A74447"/>
    <w:rsid w:val="00A7538E"/>
    <w:rsid w:val="00A755CC"/>
    <w:rsid w:val="00A75751"/>
    <w:rsid w:val="00A76160"/>
    <w:rsid w:val="00A763CA"/>
    <w:rsid w:val="00A81A38"/>
    <w:rsid w:val="00A8280B"/>
    <w:rsid w:val="00A83144"/>
    <w:rsid w:val="00A8394B"/>
    <w:rsid w:val="00A84F27"/>
    <w:rsid w:val="00A85E9F"/>
    <w:rsid w:val="00A865CA"/>
    <w:rsid w:val="00A86BF6"/>
    <w:rsid w:val="00A90192"/>
    <w:rsid w:val="00A90537"/>
    <w:rsid w:val="00A90776"/>
    <w:rsid w:val="00A919AB"/>
    <w:rsid w:val="00A91BE6"/>
    <w:rsid w:val="00A9274B"/>
    <w:rsid w:val="00A930D8"/>
    <w:rsid w:val="00A9376E"/>
    <w:rsid w:val="00A9483E"/>
    <w:rsid w:val="00A9485A"/>
    <w:rsid w:val="00A95080"/>
    <w:rsid w:val="00A95681"/>
    <w:rsid w:val="00A966FD"/>
    <w:rsid w:val="00A9672F"/>
    <w:rsid w:val="00A96924"/>
    <w:rsid w:val="00A96F70"/>
    <w:rsid w:val="00A97220"/>
    <w:rsid w:val="00A97D6F"/>
    <w:rsid w:val="00AA063E"/>
    <w:rsid w:val="00AA071D"/>
    <w:rsid w:val="00AA2BAE"/>
    <w:rsid w:val="00AA2D09"/>
    <w:rsid w:val="00AA34D8"/>
    <w:rsid w:val="00AA363F"/>
    <w:rsid w:val="00AA3822"/>
    <w:rsid w:val="00AA402A"/>
    <w:rsid w:val="00AA434F"/>
    <w:rsid w:val="00AA45FD"/>
    <w:rsid w:val="00AA4E46"/>
    <w:rsid w:val="00AA4E77"/>
    <w:rsid w:val="00AA5B4E"/>
    <w:rsid w:val="00AA761E"/>
    <w:rsid w:val="00AA7D41"/>
    <w:rsid w:val="00AB0551"/>
    <w:rsid w:val="00AB07D4"/>
    <w:rsid w:val="00AB1112"/>
    <w:rsid w:val="00AB14DD"/>
    <w:rsid w:val="00AB1F92"/>
    <w:rsid w:val="00AB2822"/>
    <w:rsid w:val="00AB4FE6"/>
    <w:rsid w:val="00AB5008"/>
    <w:rsid w:val="00AB5F81"/>
    <w:rsid w:val="00AB62EF"/>
    <w:rsid w:val="00AB642B"/>
    <w:rsid w:val="00AB662D"/>
    <w:rsid w:val="00AB6C06"/>
    <w:rsid w:val="00AB6FB0"/>
    <w:rsid w:val="00AB7066"/>
    <w:rsid w:val="00AB7715"/>
    <w:rsid w:val="00AC0CD1"/>
    <w:rsid w:val="00AC25E9"/>
    <w:rsid w:val="00AC2AC9"/>
    <w:rsid w:val="00AC382B"/>
    <w:rsid w:val="00AC3887"/>
    <w:rsid w:val="00AC417B"/>
    <w:rsid w:val="00AC43BE"/>
    <w:rsid w:val="00AC51B8"/>
    <w:rsid w:val="00AC5722"/>
    <w:rsid w:val="00AC5F7F"/>
    <w:rsid w:val="00AC6A0D"/>
    <w:rsid w:val="00AC71CE"/>
    <w:rsid w:val="00AC7CE4"/>
    <w:rsid w:val="00AC7EF5"/>
    <w:rsid w:val="00AC7F9D"/>
    <w:rsid w:val="00AD0143"/>
    <w:rsid w:val="00AD05F6"/>
    <w:rsid w:val="00AD175E"/>
    <w:rsid w:val="00AD1F28"/>
    <w:rsid w:val="00AD2BBD"/>
    <w:rsid w:val="00AD3CAB"/>
    <w:rsid w:val="00AD4820"/>
    <w:rsid w:val="00AD4C04"/>
    <w:rsid w:val="00AD525B"/>
    <w:rsid w:val="00AD5902"/>
    <w:rsid w:val="00AD5AF1"/>
    <w:rsid w:val="00AD6508"/>
    <w:rsid w:val="00AD73C9"/>
    <w:rsid w:val="00AE025A"/>
    <w:rsid w:val="00AE1347"/>
    <w:rsid w:val="00AE29DC"/>
    <w:rsid w:val="00AE2C58"/>
    <w:rsid w:val="00AE424A"/>
    <w:rsid w:val="00AE43E6"/>
    <w:rsid w:val="00AE4421"/>
    <w:rsid w:val="00AE4F27"/>
    <w:rsid w:val="00AE553B"/>
    <w:rsid w:val="00AE60F7"/>
    <w:rsid w:val="00AE6E1B"/>
    <w:rsid w:val="00AE74E3"/>
    <w:rsid w:val="00AE7D08"/>
    <w:rsid w:val="00AF1838"/>
    <w:rsid w:val="00AF1BE4"/>
    <w:rsid w:val="00AF20B1"/>
    <w:rsid w:val="00AF2287"/>
    <w:rsid w:val="00AF27BF"/>
    <w:rsid w:val="00AF3037"/>
    <w:rsid w:val="00AF32D1"/>
    <w:rsid w:val="00AF443F"/>
    <w:rsid w:val="00AF51A5"/>
    <w:rsid w:val="00AF598A"/>
    <w:rsid w:val="00AF5EE0"/>
    <w:rsid w:val="00AF6CB2"/>
    <w:rsid w:val="00AF70B0"/>
    <w:rsid w:val="00AF76B5"/>
    <w:rsid w:val="00B00173"/>
    <w:rsid w:val="00B00492"/>
    <w:rsid w:val="00B0118A"/>
    <w:rsid w:val="00B01611"/>
    <w:rsid w:val="00B029D3"/>
    <w:rsid w:val="00B02CA4"/>
    <w:rsid w:val="00B02D3E"/>
    <w:rsid w:val="00B0391B"/>
    <w:rsid w:val="00B03CDA"/>
    <w:rsid w:val="00B03E3A"/>
    <w:rsid w:val="00B0403A"/>
    <w:rsid w:val="00B04388"/>
    <w:rsid w:val="00B04E54"/>
    <w:rsid w:val="00B059B5"/>
    <w:rsid w:val="00B05BF5"/>
    <w:rsid w:val="00B05F3E"/>
    <w:rsid w:val="00B061C7"/>
    <w:rsid w:val="00B07CE7"/>
    <w:rsid w:val="00B103EF"/>
    <w:rsid w:val="00B10AAC"/>
    <w:rsid w:val="00B11319"/>
    <w:rsid w:val="00B11783"/>
    <w:rsid w:val="00B11CA0"/>
    <w:rsid w:val="00B1221D"/>
    <w:rsid w:val="00B12EB7"/>
    <w:rsid w:val="00B12F9A"/>
    <w:rsid w:val="00B13DC8"/>
    <w:rsid w:val="00B1710A"/>
    <w:rsid w:val="00B17FB4"/>
    <w:rsid w:val="00B201C2"/>
    <w:rsid w:val="00B20490"/>
    <w:rsid w:val="00B21408"/>
    <w:rsid w:val="00B2191B"/>
    <w:rsid w:val="00B21DE9"/>
    <w:rsid w:val="00B21E94"/>
    <w:rsid w:val="00B23485"/>
    <w:rsid w:val="00B23871"/>
    <w:rsid w:val="00B25B6B"/>
    <w:rsid w:val="00B2677D"/>
    <w:rsid w:val="00B27BD4"/>
    <w:rsid w:val="00B30DDC"/>
    <w:rsid w:val="00B32090"/>
    <w:rsid w:val="00B335E5"/>
    <w:rsid w:val="00B33B49"/>
    <w:rsid w:val="00B33DED"/>
    <w:rsid w:val="00B344E6"/>
    <w:rsid w:val="00B346B0"/>
    <w:rsid w:val="00B350CC"/>
    <w:rsid w:val="00B35120"/>
    <w:rsid w:val="00B356D7"/>
    <w:rsid w:val="00B35B16"/>
    <w:rsid w:val="00B37D3E"/>
    <w:rsid w:val="00B40637"/>
    <w:rsid w:val="00B40BFB"/>
    <w:rsid w:val="00B41562"/>
    <w:rsid w:val="00B41E96"/>
    <w:rsid w:val="00B42E4D"/>
    <w:rsid w:val="00B432BE"/>
    <w:rsid w:val="00B4335C"/>
    <w:rsid w:val="00B43AFF"/>
    <w:rsid w:val="00B44601"/>
    <w:rsid w:val="00B447BD"/>
    <w:rsid w:val="00B454A7"/>
    <w:rsid w:val="00B46E1F"/>
    <w:rsid w:val="00B47782"/>
    <w:rsid w:val="00B47DC1"/>
    <w:rsid w:val="00B50556"/>
    <w:rsid w:val="00B516AD"/>
    <w:rsid w:val="00B51D7D"/>
    <w:rsid w:val="00B52EC2"/>
    <w:rsid w:val="00B53CD9"/>
    <w:rsid w:val="00B53DD1"/>
    <w:rsid w:val="00B547ED"/>
    <w:rsid w:val="00B54C4E"/>
    <w:rsid w:val="00B55563"/>
    <w:rsid w:val="00B55917"/>
    <w:rsid w:val="00B559E9"/>
    <w:rsid w:val="00B564AD"/>
    <w:rsid w:val="00B56CAF"/>
    <w:rsid w:val="00B60339"/>
    <w:rsid w:val="00B61B37"/>
    <w:rsid w:val="00B624FF"/>
    <w:rsid w:val="00B63232"/>
    <w:rsid w:val="00B63F32"/>
    <w:rsid w:val="00B64C66"/>
    <w:rsid w:val="00B65033"/>
    <w:rsid w:val="00B6514F"/>
    <w:rsid w:val="00B657A5"/>
    <w:rsid w:val="00B66262"/>
    <w:rsid w:val="00B67084"/>
    <w:rsid w:val="00B6715E"/>
    <w:rsid w:val="00B675F3"/>
    <w:rsid w:val="00B70ADE"/>
    <w:rsid w:val="00B70B36"/>
    <w:rsid w:val="00B70E50"/>
    <w:rsid w:val="00B7165B"/>
    <w:rsid w:val="00B726B4"/>
    <w:rsid w:val="00B736DD"/>
    <w:rsid w:val="00B74E78"/>
    <w:rsid w:val="00B74F16"/>
    <w:rsid w:val="00B76F3F"/>
    <w:rsid w:val="00B7708E"/>
    <w:rsid w:val="00B770ED"/>
    <w:rsid w:val="00B81B28"/>
    <w:rsid w:val="00B82001"/>
    <w:rsid w:val="00B822DA"/>
    <w:rsid w:val="00B8267C"/>
    <w:rsid w:val="00B82D71"/>
    <w:rsid w:val="00B8384E"/>
    <w:rsid w:val="00B83F57"/>
    <w:rsid w:val="00B84550"/>
    <w:rsid w:val="00B84C99"/>
    <w:rsid w:val="00B86DA1"/>
    <w:rsid w:val="00B87182"/>
    <w:rsid w:val="00B87C3E"/>
    <w:rsid w:val="00B91157"/>
    <w:rsid w:val="00B91C21"/>
    <w:rsid w:val="00B921AF"/>
    <w:rsid w:val="00B92318"/>
    <w:rsid w:val="00B92F0D"/>
    <w:rsid w:val="00B92F17"/>
    <w:rsid w:val="00B93381"/>
    <w:rsid w:val="00B94075"/>
    <w:rsid w:val="00B9455D"/>
    <w:rsid w:val="00B949D0"/>
    <w:rsid w:val="00B955A4"/>
    <w:rsid w:val="00B95A75"/>
    <w:rsid w:val="00B95DAB"/>
    <w:rsid w:val="00B961AA"/>
    <w:rsid w:val="00B96FC4"/>
    <w:rsid w:val="00B970C3"/>
    <w:rsid w:val="00B9713D"/>
    <w:rsid w:val="00B978AA"/>
    <w:rsid w:val="00B97C47"/>
    <w:rsid w:val="00BA086F"/>
    <w:rsid w:val="00BA0FC7"/>
    <w:rsid w:val="00BA18CE"/>
    <w:rsid w:val="00BA18DB"/>
    <w:rsid w:val="00BA1BC9"/>
    <w:rsid w:val="00BA1FE4"/>
    <w:rsid w:val="00BA2125"/>
    <w:rsid w:val="00BA2340"/>
    <w:rsid w:val="00BA2FD4"/>
    <w:rsid w:val="00BA305C"/>
    <w:rsid w:val="00BA307C"/>
    <w:rsid w:val="00BA32E8"/>
    <w:rsid w:val="00BA46F8"/>
    <w:rsid w:val="00BA49F8"/>
    <w:rsid w:val="00BA4BE4"/>
    <w:rsid w:val="00BA4E73"/>
    <w:rsid w:val="00BA586B"/>
    <w:rsid w:val="00BA6D41"/>
    <w:rsid w:val="00BA7114"/>
    <w:rsid w:val="00BA711A"/>
    <w:rsid w:val="00BA71B1"/>
    <w:rsid w:val="00BB02C5"/>
    <w:rsid w:val="00BB127E"/>
    <w:rsid w:val="00BB129D"/>
    <w:rsid w:val="00BB14CE"/>
    <w:rsid w:val="00BB1CDA"/>
    <w:rsid w:val="00BB269A"/>
    <w:rsid w:val="00BB28D1"/>
    <w:rsid w:val="00BB2979"/>
    <w:rsid w:val="00BB2E24"/>
    <w:rsid w:val="00BB303B"/>
    <w:rsid w:val="00BB331F"/>
    <w:rsid w:val="00BB3E12"/>
    <w:rsid w:val="00BB47F6"/>
    <w:rsid w:val="00BB6200"/>
    <w:rsid w:val="00BB7948"/>
    <w:rsid w:val="00BC06DE"/>
    <w:rsid w:val="00BC0E34"/>
    <w:rsid w:val="00BC24DB"/>
    <w:rsid w:val="00BC29D6"/>
    <w:rsid w:val="00BC411B"/>
    <w:rsid w:val="00BC4860"/>
    <w:rsid w:val="00BC628B"/>
    <w:rsid w:val="00BC67C1"/>
    <w:rsid w:val="00BC6EEA"/>
    <w:rsid w:val="00BC7F05"/>
    <w:rsid w:val="00BD0931"/>
    <w:rsid w:val="00BD0A27"/>
    <w:rsid w:val="00BD0AE2"/>
    <w:rsid w:val="00BD14A1"/>
    <w:rsid w:val="00BD26B1"/>
    <w:rsid w:val="00BD2E4E"/>
    <w:rsid w:val="00BD3801"/>
    <w:rsid w:val="00BD4584"/>
    <w:rsid w:val="00BD47DD"/>
    <w:rsid w:val="00BD5877"/>
    <w:rsid w:val="00BD6CFD"/>
    <w:rsid w:val="00BD7CB0"/>
    <w:rsid w:val="00BE034B"/>
    <w:rsid w:val="00BE0D9F"/>
    <w:rsid w:val="00BE0DDC"/>
    <w:rsid w:val="00BE1F56"/>
    <w:rsid w:val="00BE3008"/>
    <w:rsid w:val="00BE3860"/>
    <w:rsid w:val="00BE3EAA"/>
    <w:rsid w:val="00BE5BB4"/>
    <w:rsid w:val="00BE5DEA"/>
    <w:rsid w:val="00BE617A"/>
    <w:rsid w:val="00BE6757"/>
    <w:rsid w:val="00BE6FE8"/>
    <w:rsid w:val="00BF04A2"/>
    <w:rsid w:val="00BF0E15"/>
    <w:rsid w:val="00BF1D40"/>
    <w:rsid w:val="00BF1FA4"/>
    <w:rsid w:val="00BF1FB5"/>
    <w:rsid w:val="00BF27F9"/>
    <w:rsid w:val="00BF3CE8"/>
    <w:rsid w:val="00BF644E"/>
    <w:rsid w:val="00C0051F"/>
    <w:rsid w:val="00C00C38"/>
    <w:rsid w:val="00C00D43"/>
    <w:rsid w:val="00C015D8"/>
    <w:rsid w:val="00C01D6A"/>
    <w:rsid w:val="00C02BA7"/>
    <w:rsid w:val="00C02CBD"/>
    <w:rsid w:val="00C057D2"/>
    <w:rsid w:val="00C06FD1"/>
    <w:rsid w:val="00C07147"/>
    <w:rsid w:val="00C07264"/>
    <w:rsid w:val="00C078ED"/>
    <w:rsid w:val="00C102C7"/>
    <w:rsid w:val="00C106F8"/>
    <w:rsid w:val="00C108A3"/>
    <w:rsid w:val="00C11C82"/>
    <w:rsid w:val="00C11FEF"/>
    <w:rsid w:val="00C1204A"/>
    <w:rsid w:val="00C121D1"/>
    <w:rsid w:val="00C12306"/>
    <w:rsid w:val="00C13D13"/>
    <w:rsid w:val="00C13E12"/>
    <w:rsid w:val="00C13F26"/>
    <w:rsid w:val="00C14196"/>
    <w:rsid w:val="00C1441B"/>
    <w:rsid w:val="00C151B8"/>
    <w:rsid w:val="00C15563"/>
    <w:rsid w:val="00C1600B"/>
    <w:rsid w:val="00C16DA8"/>
    <w:rsid w:val="00C17002"/>
    <w:rsid w:val="00C173AC"/>
    <w:rsid w:val="00C1769C"/>
    <w:rsid w:val="00C20AA2"/>
    <w:rsid w:val="00C21D66"/>
    <w:rsid w:val="00C22F94"/>
    <w:rsid w:val="00C238B2"/>
    <w:rsid w:val="00C23C86"/>
    <w:rsid w:val="00C25967"/>
    <w:rsid w:val="00C260C8"/>
    <w:rsid w:val="00C263BE"/>
    <w:rsid w:val="00C26A25"/>
    <w:rsid w:val="00C31060"/>
    <w:rsid w:val="00C31C22"/>
    <w:rsid w:val="00C325D3"/>
    <w:rsid w:val="00C326ED"/>
    <w:rsid w:val="00C328AA"/>
    <w:rsid w:val="00C328EA"/>
    <w:rsid w:val="00C3300B"/>
    <w:rsid w:val="00C33D64"/>
    <w:rsid w:val="00C349FD"/>
    <w:rsid w:val="00C34F15"/>
    <w:rsid w:val="00C354DB"/>
    <w:rsid w:val="00C3616F"/>
    <w:rsid w:val="00C362DB"/>
    <w:rsid w:val="00C37531"/>
    <w:rsid w:val="00C378DD"/>
    <w:rsid w:val="00C40634"/>
    <w:rsid w:val="00C411F4"/>
    <w:rsid w:val="00C414D1"/>
    <w:rsid w:val="00C42870"/>
    <w:rsid w:val="00C442FB"/>
    <w:rsid w:val="00C45784"/>
    <w:rsid w:val="00C45F3B"/>
    <w:rsid w:val="00C46F15"/>
    <w:rsid w:val="00C4736E"/>
    <w:rsid w:val="00C47C99"/>
    <w:rsid w:val="00C507EE"/>
    <w:rsid w:val="00C5174E"/>
    <w:rsid w:val="00C51D6B"/>
    <w:rsid w:val="00C524F0"/>
    <w:rsid w:val="00C52B10"/>
    <w:rsid w:val="00C5364C"/>
    <w:rsid w:val="00C546CD"/>
    <w:rsid w:val="00C55298"/>
    <w:rsid w:val="00C5551D"/>
    <w:rsid w:val="00C56DD7"/>
    <w:rsid w:val="00C60BF4"/>
    <w:rsid w:val="00C60C53"/>
    <w:rsid w:val="00C617BC"/>
    <w:rsid w:val="00C61D70"/>
    <w:rsid w:val="00C625D9"/>
    <w:rsid w:val="00C627C4"/>
    <w:rsid w:val="00C637F6"/>
    <w:rsid w:val="00C64A03"/>
    <w:rsid w:val="00C64DEE"/>
    <w:rsid w:val="00C66114"/>
    <w:rsid w:val="00C66320"/>
    <w:rsid w:val="00C676D9"/>
    <w:rsid w:val="00C70F2E"/>
    <w:rsid w:val="00C71308"/>
    <w:rsid w:val="00C714F4"/>
    <w:rsid w:val="00C71D09"/>
    <w:rsid w:val="00C7255A"/>
    <w:rsid w:val="00C72DCF"/>
    <w:rsid w:val="00C72F7D"/>
    <w:rsid w:val="00C749D2"/>
    <w:rsid w:val="00C750ED"/>
    <w:rsid w:val="00C75101"/>
    <w:rsid w:val="00C752E1"/>
    <w:rsid w:val="00C754E2"/>
    <w:rsid w:val="00C766D0"/>
    <w:rsid w:val="00C768CE"/>
    <w:rsid w:val="00C76AD7"/>
    <w:rsid w:val="00C773AB"/>
    <w:rsid w:val="00C81F1C"/>
    <w:rsid w:val="00C81F2A"/>
    <w:rsid w:val="00C82B13"/>
    <w:rsid w:val="00C82BED"/>
    <w:rsid w:val="00C82BF5"/>
    <w:rsid w:val="00C82ECD"/>
    <w:rsid w:val="00C83962"/>
    <w:rsid w:val="00C84041"/>
    <w:rsid w:val="00C84E84"/>
    <w:rsid w:val="00C862C3"/>
    <w:rsid w:val="00C86C12"/>
    <w:rsid w:val="00C87158"/>
    <w:rsid w:val="00C919D7"/>
    <w:rsid w:val="00C924EA"/>
    <w:rsid w:val="00C93B8D"/>
    <w:rsid w:val="00C94938"/>
    <w:rsid w:val="00C94C46"/>
    <w:rsid w:val="00C95119"/>
    <w:rsid w:val="00C95461"/>
    <w:rsid w:val="00C95996"/>
    <w:rsid w:val="00C960AC"/>
    <w:rsid w:val="00C9664F"/>
    <w:rsid w:val="00C97129"/>
    <w:rsid w:val="00C973D8"/>
    <w:rsid w:val="00C97429"/>
    <w:rsid w:val="00C97496"/>
    <w:rsid w:val="00C97500"/>
    <w:rsid w:val="00C97A4D"/>
    <w:rsid w:val="00CA04D3"/>
    <w:rsid w:val="00CA1385"/>
    <w:rsid w:val="00CA16AC"/>
    <w:rsid w:val="00CA1A59"/>
    <w:rsid w:val="00CA1A6E"/>
    <w:rsid w:val="00CA1DD5"/>
    <w:rsid w:val="00CA1F73"/>
    <w:rsid w:val="00CA2C2A"/>
    <w:rsid w:val="00CA2D36"/>
    <w:rsid w:val="00CA3C2D"/>
    <w:rsid w:val="00CA3EAC"/>
    <w:rsid w:val="00CA5379"/>
    <w:rsid w:val="00CA63B1"/>
    <w:rsid w:val="00CA6A8E"/>
    <w:rsid w:val="00CA6AA7"/>
    <w:rsid w:val="00CA6B3D"/>
    <w:rsid w:val="00CB01EA"/>
    <w:rsid w:val="00CB164C"/>
    <w:rsid w:val="00CB22BD"/>
    <w:rsid w:val="00CB2542"/>
    <w:rsid w:val="00CB2CD3"/>
    <w:rsid w:val="00CB3228"/>
    <w:rsid w:val="00CB3C5E"/>
    <w:rsid w:val="00CB3CD1"/>
    <w:rsid w:val="00CB3F3C"/>
    <w:rsid w:val="00CB4E15"/>
    <w:rsid w:val="00CB6191"/>
    <w:rsid w:val="00CB61A0"/>
    <w:rsid w:val="00CB6240"/>
    <w:rsid w:val="00CB65EF"/>
    <w:rsid w:val="00CB6C5D"/>
    <w:rsid w:val="00CB7435"/>
    <w:rsid w:val="00CB7A0B"/>
    <w:rsid w:val="00CC063A"/>
    <w:rsid w:val="00CC106E"/>
    <w:rsid w:val="00CC19E9"/>
    <w:rsid w:val="00CC1A29"/>
    <w:rsid w:val="00CC1BD2"/>
    <w:rsid w:val="00CC2133"/>
    <w:rsid w:val="00CC24ED"/>
    <w:rsid w:val="00CC260D"/>
    <w:rsid w:val="00CC2DBF"/>
    <w:rsid w:val="00CC33FE"/>
    <w:rsid w:val="00CC422D"/>
    <w:rsid w:val="00CC4B3E"/>
    <w:rsid w:val="00CC4F57"/>
    <w:rsid w:val="00CC5018"/>
    <w:rsid w:val="00CC5A5A"/>
    <w:rsid w:val="00CC5D49"/>
    <w:rsid w:val="00CC60BD"/>
    <w:rsid w:val="00CC67A2"/>
    <w:rsid w:val="00CC73FD"/>
    <w:rsid w:val="00CC7882"/>
    <w:rsid w:val="00CC7DCF"/>
    <w:rsid w:val="00CD10CC"/>
    <w:rsid w:val="00CD15F5"/>
    <w:rsid w:val="00CD1851"/>
    <w:rsid w:val="00CD1889"/>
    <w:rsid w:val="00CD26C2"/>
    <w:rsid w:val="00CD2E42"/>
    <w:rsid w:val="00CD306D"/>
    <w:rsid w:val="00CD3893"/>
    <w:rsid w:val="00CD4239"/>
    <w:rsid w:val="00CD49EF"/>
    <w:rsid w:val="00CD4FEE"/>
    <w:rsid w:val="00CD51CC"/>
    <w:rsid w:val="00CD5E54"/>
    <w:rsid w:val="00CD6541"/>
    <w:rsid w:val="00CD711B"/>
    <w:rsid w:val="00CD792D"/>
    <w:rsid w:val="00CD79A4"/>
    <w:rsid w:val="00CD7F3C"/>
    <w:rsid w:val="00CE194D"/>
    <w:rsid w:val="00CE229B"/>
    <w:rsid w:val="00CE2F35"/>
    <w:rsid w:val="00CE3C41"/>
    <w:rsid w:val="00CE4517"/>
    <w:rsid w:val="00CE519C"/>
    <w:rsid w:val="00CE625A"/>
    <w:rsid w:val="00CE637C"/>
    <w:rsid w:val="00CE6621"/>
    <w:rsid w:val="00CE7497"/>
    <w:rsid w:val="00CF0092"/>
    <w:rsid w:val="00CF03F2"/>
    <w:rsid w:val="00CF0B79"/>
    <w:rsid w:val="00CF131A"/>
    <w:rsid w:val="00CF19B0"/>
    <w:rsid w:val="00CF1AFF"/>
    <w:rsid w:val="00CF1BAA"/>
    <w:rsid w:val="00CF1C0F"/>
    <w:rsid w:val="00CF1DC7"/>
    <w:rsid w:val="00CF1F2A"/>
    <w:rsid w:val="00CF264A"/>
    <w:rsid w:val="00CF31D8"/>
    <w:rsid w:val="00CF336B"/>
    <w:rsid w:val="00CF3394"/>
    <w:rsid w:val="00CF3400"/>
    <w:rsid w:val="00CF3E3F"/>
    <w:rsid w:val="00CF4064"/>
    <w:rsid w:val="00CF419D"/>
    <w:rsid w:val="00CF4DEB"/>
    <w:rsid w:val="00CF6C90"/>
    <w:rsid w:val="00CF7722"/>
    <w:rsid w:val="00CF79D5"/>
    <w:rsid w:val="00D00901"/>
    <w:rsid w:val="00D02CE3"/>
    <w:rsid w:val="00D02F99"/>
    <w:rsid w:val="00D049B9"/>
    <w:rsid w:val="00D04F84"/>
    <w:rsid w:val="00D05E67"/>
    <w:rsid w:val="00D060BF"/>
    <w:rsid w:val="00D07E9D"/>
    <w:rsid w:val="00D100F4"/>
    <w:rsid w:val="00D10995"/>
    <w:rsid w:val="00D115F1"/>
    <w:rsid w:val="00D1162D"/>
    <w:rsid w:val="00D1238B"/>
    <w:rsid w:val="00D1256D"/>
    <w:rsid w:val="00D127DD"/>
    <w:rsid w:val="00D128A7"/>
    <w:rsid w:val="00D12F91"/>
    <w:rsid w:val="00D131DA"/>
    <w:rsid w:val="00D13844"/>
    <w:rsid w:val="00D13F52"/>
    <w:rsid w:val="00D14235"/>
    <w:rsid w:val="00D14E08"/>
    <w:rsid w:val="00D158D0"/>
    <w:rsid w:val="00D15B1C"/>
    <w:rsid w:val="00D15F31"/>
    <w:rsid w:val="00D1627C"/>
    <w:rsid w:val="00D16582"/>
    <w:rsid w:val="00D20268"/>
    <w:rsid w:val="00D20A57"/>
    <w:rsid w:val="00D22EF8"/>
    <w:rsid w:val="00D235B1"/>
    <w:rsid w:val="00D239F8"/>
    <w:rsid w:val="00D25185"/>
    <w:rsid w:val="00D25856"/>
    <w:rsid w:val="00D25E50"/>
    <w:rsid w:val="00D275A4"/>
    <w:rsid w:val="00D27B03"/>
    <w:rsid w:val="00D30906"/>
    <w:rsid w:val="00D3188F"/>
    <w:rsid w:val="00D32ECA"/>
    <w:rsid w:val="00D33A3D"/>
    <w:rsid w:val="00D34A56"/>
    <w:rsid w:val="00D34BBE"/>
    <w:rsid w:val="00D3646E"/>
    <w:rsid w:val="00D37315"/>
    <w:rsid w:val="00D37A8D"/>
    <w:rsid w:val="00D37DBA"/>
    <w:rsid w:val="00D404FB"/>
    <w:rsid w:val="00D40C97"/>
    <w:rsid w:val="00D4110D"/>
    <w:rsid w:val="00D415E6"/>
    <w:rsid w:val="00D41886"/>
    <w:rsid w:val="00D41C6F"/>
    <w:rsid w:val="00D42599"/>
    <w:rsid w:val="00D4286A"/>
    <w:rsid w:val="00D44925"/>
    <w:rsid w:val="00D450EB"/>
    <w:rsid w:val="00D4618D"/>
    <w:rsid w:val="00D46940"/>
    <w:rsid w:val="00D46E16"/>
    <w:rsid w:val="00D47167"/>
    <w:rsid w:val="00D474B7"/>
    <w:rsid w:val="00D478B3"/>
    <w:rsid w:val="00D47A29"/>
    <w:rsid w:val="00D50691"/>
    <w:rsid w:val="00D51451"/>
    <w:rsid w:val="00D51658"/>
    <w:rsid w:val="00D52614"/>
    <w:rsid w:val="00D5325B"/>
    <w:rsid w:val="00D5347B"/>
    <w:rsid w:val="00D53DCB"/>
    <w:rsid w:val="00D54969"/>
    <w:rsid w:val="00D55013"/>
    <w:rsid w:val="00D55098"/>
    <w:rsid w:val="00D55809"/>
    <w:rsid w:val="00D55D6D"/>
    <w:rsid w:val="00D567D1"/>
    <w:rsid w:val="00D57242"/>
    <w:rsid w:val="00D57337"/>
    <w:rsid w:val="00D57F86"/>
    <w:rsid w:val="00D602C5"/>
    <w:rsid w:val="00D614C3"/>
    <w:rsid w:val="00D62A1D"/>
    <w:rsid w:val="00D6370D"/>
    <w:rsid w:val="00D6449B"/>
    <w:rsid w:val="00D649D0"/>
    <w:rsid w:val="00D64C76"/>
    <w:rsid w:val="00D64D60"/>
    <w:rsid w:val="00D65356"/>
    <w:rsid w:val="00D67274"/>
    <w:rsid w:val="00D70B0B"/>
    <w:rsid w:val="00D7100D"/>
    <w:rsid w:val="00D71366"/>
    <w:rsid w:val="00D713AB"/>
    <w:rsid w:val="00D715F3"/>
    <w:rsid w:val="00D716E1"/>
    <w:rsid w:val="00D7196F"/>
    <w:rsid w:val="00D71FED"/>
    <w:rsid w:val="00D722D0"/>
    <w:rsid w:val="00D725ED"/>
    <w:rsid w:val="00D749AF"/>
    <w:rsid w:val="00D74B6E"/>
    <w:rsid w:val="00D751AB"/>
    <w:rsid w:val="00D76689"/>
    <w:rsid w:val="00D76910"/>
    <w:rsid w:val="00D77141"/>
    <w:rsid w:val="00D778F4"/>
    <w:rsid w:val="00D77A5D"/>
    <w:rsid w:val="00D77CA7"/>
    <w:rsid w:val="00D820FD"/>
    <w:rsid w:val="00D82C23"/>
    <w:rsid w:val="00D82D20"/>
    <w:rsid w:val="00D83B66"/>
    <w:rsid w:val="00D85446"/>
    <w:rsid w:val="00D85C39"/>
    <w:rsid w:val="00D86272"/>
    <w:rsid w:val="00D86D8A"/>
    <w:rsid w:val="00D90216"/>
    <w:rsid w:val="00D92776"/>
    <w:rsid w:val="00D92BE9"/>
    <w:rsid w:val="00D9319D"/>
    <w:rsid w:val="00D93362"/>
    <w:rsid w:val="00D938AB"/>
    <w:rsid w:val="00D93AFC"/>
    <w:rsid w:val="00D946E3"/>
    <w:rsid w:val="00D94949"/>
    <w:rsid w:val="00D96415"/>
    <w:rsid w:val="00D97DAF"/>
    <w:rsid w:val="00DA0128"/>
    <w:rsid w:val="00DA0901"/>
    <w:rsid w:val="00DA0C78"/>
    <w:rsid w:val="00DA281E"/>
    <w:rsid w:val="00DA34C2"/>
    <w:rsid w:val="00DA354F"/>
    <w:rsid w:val="00DA4CF4"/>
    <w:rsid w:val="00DA5484"/>
    <w:rsid w:val="00DA5605"/>
    <w:rsid w:val="00DA5AAB"/>
    <w:rsid w:val="00DA5F37"/>
    <w:rsid w:val="00DA7686"/>
    <w:rsid w:val="00DA7AF3"/>
    <w:rsid w:val="00DA7F32"/>
    <w:rsid w:val="00DB2061"/>
    <w:rsid w:val="00DB227A"/>
    <w:rsid w:val="00DB26F1"/>
    <w:rsid w:val="00DB3009"/>
    <w:rsid w:val="00DB310D"/>
    <w:rsid w:val="00DB443D"/>
    <w:rsid w:val="00DB4C68"/>
    <w:rsid w:val="00DB4DD5"/>
    <w:rsid w:val="00DB56CA"/>
    <w:rsid w:val="00DC0374"/>
    <w:rsid w:val="00DC1096"/>
    <w:rsid w:val="00DC237C"/>
    <w:rsid w:val="00DC24B9"/>
    <w:rsid w:val="00DC2554"/>
    <w:rsid w:val="00DC2E5D"/>
    <w:rsid w:val="00DC3633"/>
    <w:rsid w:val="00DC3A7A"/>
    <w:rsid w:val="00DC3BDB"/>
    <w:rsid w:val="00DC41F0"/>
    <w:rsid w:val="00DC49B0"/>
    <w:rsid w:val="00DC58BC"/>
    <w:rsid w:val="00DC6422"/>
    <w:rsid w:val="00DC6B65"/>
    <w:rsid w:val="00DC6DCF"/>
    <w:rsid w:val="00DC70EC"/>
    <w:rsid w:val="00DD1760"/>
    <w:rsid w:val="00DD1CE8"/>
    <w:rsid w:val="00DD2441"/>
    <w:rsid w:val="00DD2996"/>
    <w:rsid w:val="00DD2DBF"/>
    <w:rsid w:val="00DD308D"/>
    <w:rsid w:val="00DD31D5"/>
    <w:rsid w:val="00DD67C4"/>
    <w:rsid w:val="00DD6C97"/>
    <w:rsid w:val="00DD756B"/>
    <w:rsid w:val="00DE0A88"/>
    <w:rsid w:val="00DE1E1F"/>
    <w:rsid w:val="00DE2F6F"/>
    <w:rsid w:val="00DE4112"/>
    <w:rsid w:val="00DE4C1E"/>
    <w:rsid w:val="00DE6F51"/>
    <w:rsid w:val="00DE73ED"/>
    <w:rsid w:val="00DE76E4"/>
    <w:rsid w:val="00DE7D68"/>
    <w:rsid w:val="00DF0A50"/>
    <w:rsid w:val="00DF0B84"/>
    <w:rsid w:val="00DF0BD6"/>
    <w:rsid w:val="00DF0C34"/>
    <w:rsid w:val="00DF1854"/>
    <w:rsid w:val="00DF2D58"/>
    <w:rsid w:val="00DF4326"/>
    <w:rsid w:val="00DF4743"/>
    <w:rsid w:val="00DF49A9"/>
    <w:rsid w:val="00DF4A09"/>
    <w:rsid w:val="00DF4B8D"/>
    <w:rsid w:val="00DF609B"/>
    <w:rsid w:val="00DF6167"/>
    <w:rsid w:val="00DF77FE"/>
    <w:rsid w:val="00E0029F"/>
    <w:rsid w:val="00E004C4"/>
    <w:rsid w:val="00E00A4C"/>
    <w:rsid w:val="00E00DFC"/>
    <w:rsid w:val="00E00F0C"/>
    <w:rsid w:val="00E00F1F"/>
    <w:rsid w:val="00E017D4"/>
    <w:rsid w:val="00E01FE9"/>
    <w:rsid w:val="00E02DBA"/>
    <w:rsid w:val="00E02FB8"/>
    <w:rsid w:val="00E03591"/>
    <w:rsid w:val="00E05814"/>
    <w:rsid w:val="00E05D11"/>
    <w:rsid w:val="00E0643B"/>
    <w:rsid w:val="00E071E0"/>
    <w:rsid w:val="00E07582"/>
    <w:rsid w:val="00E07A2C"/>
    <w:rsid w:val="00E1018B"/>
    <w:rsid w:val="00E10AC4"/>
    <w:rsid w:val="00E10D06"/>
    <w:rsid w:val="00E10EA3"/>
    <w:rsid w:val="00E11B88"/>
    <w:rsid w:val="00E12C9B"/>
    <w:rsid w:val="00E12F21"/>
    <w:rsid w:val="00E132A4"/>
    <w:rsid w:val="00E1346A"/>
    <w:rsid w:val="00E13AD5"/>
    <w:rsid w:val="00E1463C"/>
    <w:rsid w:val="00E1566C"/>
    <w:rsid w:val="00E15D7E"/>
    <w:rsid w:val="00E1619C"/>
    <w:rsid w:val="00E16745"/>
    <w:rsid w:val="00E16DB4"/>
    <w:rsid w:val="00E173C0"/>
    <w:rsid w:val="00E173E8"/>
    <w:rsid w:val="00E17547"/>
    <w:rsid w:val="00E20801"/>
    <w:rsid w:val="00E21574"/>
    <w:rsid w:val="00E216B5"/>
    <w:rsid w:val="00E21A8A"/>
    <w:rsid w:val="00E21ECC"/>
    <w:rsid w:val="00E22076"/>
    <w:rsid w:val="00E22281"/>
    <w:rsid w:val="00E222EE"/>
    <w:rsid w:val="00E226A6"/>
    <w:rsid w:val="00E22A4F"/>
    <w:rsid w:val="00E22DBB"/>
    <w:rsid w:val="00E2328D"/>
    <w:rsid w:val="00E23296"/>
    <w:rsid w:val="00E23547"/>
    <w:rsid w:val="00E2421A"/>
    <w:rsid w:val="00E245F2"/>
    <w:rsid w:val="00E25494"/>
    <w:rsid w:val="00E25671"/>
    <w:rsid w:val="00E265E3"/>
    <w:rsid w:val="00E274FA"/>
    <w:rsid w:val="00E3111C"/>
    <w:rsid w:val="00E31455"/>
    <w:rsid w:val="00E31FE8"/>
    <w:rsid w:val="00E32151"/>
    <w:rsid w:val="00E32162"/>
    <w:rsid w:val="00E32567"/>
    <w:rsid w:val="00E3277C"/>
    <w:rsid w:val="00E329CC"/>
    <w:rsid w:val="00E32A19"/>
    <w:rsid w:val="00E32E04"/>
    <w:rsid w:val="00E33BE6"/>
    <w:rsid w:val="00E340DE"/>
    <w:rsid w:val="00E3474F"/>
    <w:rsid w:val="00E347E9"/>
    <w:rsid w:val="00E34B61"/>
    <w:rsid w:val="00E35438"/>
    <w:rsid w:val="00E35B7B"/>
    <w:rsid w:val="00E36D6D"/>
    <w:rsid w:val="00E37093"/>
    <w:rsid w:val="00E40CF6"/>
    <w:rsid w:val="00E41578"/>
    <w:rsid w:val="00E4193E"/>
    <w:rsid w:val="00E41A81"/>
    <w:rsid w:val="00E42B6E"/>
    <w:rsid w:val="00E440E2"/>
    <w:rsid w:val="00E44395"/>
    <w:rsid w:val="00E456D7"/>
    <w:rsid w:val="00E4576E"/>
    <w:rsid w:val="00E45DEC"/>
    <w:rsid w:val="00E4616E"/>
    <w:rsid w:val="00E46713"/>
    <w:rsid w:val="00E46A76"/>
    <w:rsid w:val="00E4753B"/>
    <w:rsid w:val="00E516F7"/>
    <w:rsid w:val="00E5179A"/>
    <w:rsid w:val="00E51817"/>
    <w:rsid w:val="00E5219E"/>
    <w:rsid w:val="00E53276"/>
    <w:rsid w:val="00E53C46"/>
    <w:rsid w:val="00E53D70"/>
    <w:rsid w:val="00E53EAC"/>
    <w:rsid w:val="00E541C7"/>
    <w:rsid w:val="00E546FE"/>
    <w:rsid w:val="00E54B55"/>
    <w:rsid w:val="00E55837"/>
    <w:rsid w:val="00E55BFF"/>
    <w:rsid w:val="00E56D34"/>
    <w:rsid w:val="00E57693"/>
    <w:rsid w:val="00E60EBB"/>
    <w:rsid w:val="00E6153D"/>
    <w:rsid w:val="00E615D5"/>
    <w:rsid w:val="00E622D6"/>
    <w:rsid w:val="00E626CF"/>
    <w:rsid w:val="00E62C17"/>
    <w:rsid w:val="00E63527"/>
    <w:rsid w:val="00E63FBF"/>
    <w:rsid w:val="00E64049"/>
    <w:rsid w:val="00E64753"/>
    <w:rsid w:val="00E64E70"/>
    <w:rsid w:val="00E65AF9"/>
    <w:rsid w:val="00E66AB8"/>
    <w:rsid w:val="00E66BDC"/>
    <w:rsid w:val="00E677BB"/>
    <w:rsid w:val="00E67DDE"/>
    <w:rsid w:val="00E706A0"/>
    <w:rsid w:val="00E72DC7"/>
    <w:rsid w:val="00E7410F"/>
    <w:rsid w:val="00E7501C"/>
    <w:rsid w:val="00E7594C"/>
    <w:rsid w:val="00E7632E"/>
    <w:rsid w:val="00E76F42"/>
    <w:rsid w:val="00E8008B"/>
    <w:rsid w:val="00E80CCB"/>
    <w:rsid w:val="00E81622"/>
    <w:rsid w:val="00E81AD7"/>
    <w:rsid w:val="00E85580"/>
    <w:rsid w:val="00E85F9B"/>
    <w:rsid w:val="00E864E4"/>
    <w:rsid w:val="00E86865"/>
    <w:rsid w:val="00E86C0C"/>
    <w:rsid w:val="00E90659"/>
    <w:rsid w:val="00E91AA7"/>
    <w:rsid w:val="00E92261"/>
    <w:rsid w:val="00E932FF"/>
    <w:rsid w:val="00E93B95"/>
    <w:rsid w:val="00E9452C"/>
    <w:rsid w:val="00E94808"/>
    <w:rsid w:val="00E9487D"/>
    <w:rsid w:val="00E960AB"/>
    <w:rsid w:val="00E962B8"/>
    <w:rsid w:val="00E969C6"/>
    <w:rsid w:val="00E96A9B"/>
    <w:rsid w:val="00EA02BB"/>
    <w:rsid w:val="00EA0EF5"/>
    <w:rsid w:val="00EA152B"/>
    <w:rsid w:val="00EA2255"/>
    <w:rsid w:val="00EA3B29"/>
    <w:rsid w:val="00EA3D0B"/>
    <w:rsid w:val="00EA3F35"/>
    <w:rsid w:val="00EA40B2"/>
    <w:rsid w:val="00EA41F1"/>
    <w:rsid w:val="00EA7A47"/>
    <w:rsid w:val="00EB1FE6"/>
    <w:rsid w:val="00EB2414"/>
    <w:rsid w:val="00EB3151"/>
    <w:rsid w:val="00EB3FB3"/>
    <w:rsid w:val="00EB4B4E"/>
    <w:rsid w:val="00EB55E9"/>
    <w:rsid w:val="00EB5DED"/>
    <w:rsid w:val="00EB5FBC"/>
    <w:rsid w:val="00EB7423"/>
    <w:rsid w:val="00EB79AC"/>
    <w:rsid w:val="00EB7CAA"/>
    <w:rsid w:val="00EC09EF"/>
    <w:rsid w:val="00EC109D"/>
    <w:rsid w:val="00EC3594"/>
    <w:rsid w:val="00EC44AC"/>
    <w:rsid w:val="00EC4E9F"/>
    <w:rsid w:val="00EC5793"/>
    <w:rsid w:val="00EC628E"/>
    <w:rsid w:val="00EC62B8"/>
    <w:rsid w:val="00ED013F"/>
    <w:rsid w:val="00ED0442"/>
    <w:rsid w:val="00ED0FDC"/>
    <w:rsid w:val="00ED1283"/>
    <w:rsid w:val="00ED158F"/>
    <w:rsid w:val="00ED1BCC"/>
    <w:rsid w:val="00ED1D0A"/>
    <w:rsid w:val="00ED269F"/>
    <w:rsid w:val="00ED277C"/>
    <w:rsid w:val="00ED36E9"/>
    <w:rsid w:val="00ED4C22"/>
    <w:rsid w:val="00ED50B2"/>
    <w:rsid w:val="00ED5415"/>
    <w:rsid w:val="00ED5A62"/>
    <w:rsid w:val="00ED677C"/>
    <w:rsid w:val="00EE0120"/>
    <w:rsid w:val="00EE172B"/>
    <w:rsid w:val="00EE185E"/>
    <w:rsid w:val="00EE1E0B"/>
    <w:rsid w:val="00EE215B"/>
    <w:rsid w:val="00EE2232"/>
    <w:rsid w:val="00EE2D02"/>
    <w:rsid w:val="00EE2F90"/>
    <w:rsid w:val="00EE3051"/>
    <w:rsid w:val="00EE34C7"/>
    <w:rsid w:val="00EE42E2"/>
    <w:rsid w:val="00EE42F0"/>
    <w:rsid w:val="00EE4CDF"/>
    <w:rsid w:val="00EE560F"/>
    <w:rsid w:val="00EE69D8"/>
    <w:rsid w:val="00EE6AA3"/>
    <w:rsid w:val="00EE6B1D"/>
    <w:rsid w:val="00EE7307"/>
    <w:rsid w:val="00EF018C"/>
    <w:rsid w:val="00EF1181"/>
    <w:rsid w:val="00EF348E"/>
    <w:rsid w:val="00EF3623"/>
    <w:rsid w:val="00EF3A36"/>
    <w:rsid w:val="00EF3E97"/>
    <w:rsid w:val="00EF411C"/>
    <w:rsid w:val="00EF4144"/>
    <w:rsid w:val="00EF5F40"/>
    <w:rsid w:val="00EF6520"/>
    <w:rsid w:val="00EF6937"/>
    <w:rsid w:val="00EF73DF"/>
    <w:rsid w:val="00F00389"/>
    <w:rsid w:val="00F00FD3"/>
    <w:rsid w:val="00F01383"/>
    <w:rsid w:val="00F01BA5"/>
    <w:rsid w:val="00F01FF7"/>
    <w:rsid w:val="00F03D5A"/>
    <w:rsid w:val="00F040D5"/>
    <w:rsid w:val="00F046F9"/>
    <w:rsid w:val="00F04704"/>
    <w:rsid w:val="00F0541C"/>
    <w:rsid w:val="00F05930"/>
    <w:rsid w:val="00F059EC"/>
    <w:rsid w:val="00F05F7B"/>
    <w:rsid w:val="00F060AA"/>
    <w:rsid w:val="00F0615A"/>
    <w:rsid w:val="00F06D27"/>
    <w:rsid w:val="00F07C91"/>
    <w:rsid w:val="00F07D98"/>
    <w:rsid w:val="00F07DC2"/>
    <w:rsid w:val="00F10DD9"/>
    <w:rsid w:val="00F12426"/>
    <w:rsid w:val="00F12BEF"/>
    <w:rsid w:val="00F12E23"/>
    <w:rsid w:val="00F140FA"/>
    <w:rsid w:val="00F15B9C"/>
    <w:rsid w:val="00F163BE"/>
    <w:rsid w:val="00F16BD6"/>
    <w:rsid w:val="00F1705E"/>
    <w:rsid w:val="00F17497"/>
    <w:rsid w:val="00F17865"/>
    <w:rsid w:val="00F179C9"/>
    <w:rsid w:val="00F17A66"/>
    <w:rsid w:val="00F17CD9"/>
    <w:rsid w:val="00F17CEF"/>
    <w:rsid w:val="00F20701"/>
    <w:rsid w:val="00F219C5"/>
    <w:rsid w:val="00F2285A"/>
    <w:rsid w:val="00F22D4A"/>
    <w:rsid w:val="00F239D1"/>
    <w:rsid w:val="00F23E9B"/>
    <w:rsid w:val="00F240B2"/>
    <w:rsid w:val="00F242F5"/>
    <w:rsid w:val="00F25123"/>
    <w:rsid w:val="00F25EA5"/>
    <w:rsid w:val="00F26951"/>
    <w:rsid w:val="00F26BA9"/>
    <w:rsid w:val="00F26BFC"/>
    <w:rsid w:val="00F26F0A"/>
    <w:rsid w:val="00F27145"/>
    <w:rsid w:val="00F31293"/>
    <w:rsid w:val="00F31DB9"/>
    <w:rsid w:val="00F32D54"/>
    <w:rsid w:val="00F330A2"/>
    <w:rsid w:val="00F34B22"/>
    <w:rsid w:val="00F35436"/>
    <w:rsid w:val="00F355DC"/>
    <w:rsid w:val="00F35ABC"/>
    <w:rsid w:val="00F35DF7"/>
    <w:rsid w:val="00F372E1"/>
    <w:rsid w:val="00F3775B"/>
    <w:rsid w:val="00F37D74"/>
    <w:rsid w:val="00F37ECA"/>
    <w:rsid w:val="00F4039C"/>
    <w:rsid w:val="00F406CF"/>
    <w:rsid w:val="00F40823"/>
    <w:rsid w:val="00F40AA6"/>
    <w:rsid w:val="00F40AC0"/>
    <w:rsid w:val="00F40AEC"/>
    <w:rsid w:val="00F40E8A"/>
    <w:rsid w:val="00F41529"/>
    <w:rsid w:val="00F42B43"/>
    <w:rsid w:val="00F42C4F"/>
    <w:rsid w:val="00F42D24"/>
    <w:rsid w:val="00F435B4"/>
    <w:rsid w:val="00F43C32"/>
    <w:rsid w:val="00F43F6B"/>
    <w:rsid w:val="00F44CBA"/>
    <w:rsid w:val="00F45626"/>
    <w:rsid w:val="00F4580B"/>
    <w:rsid w:val="00F461C7"/>
    <w:rsid w:val="00F4710C"/>
    <w:rsid w:val="00F47366"/>
    <w:rsid w:val="00F47B3C"/>
    <w:rsid w:val="00F50521"/>
    <w:rsid w:val="00F50E4C"/>
    <w:rsid w:val="00F50FCB"/>
    <w:rsid w:val="00F510B3"/>
    <w:rsid w:val="00F52A7D"/>
    <w:rsid w:val="00F52F82"/>
    <w:rsid w:val="00F5328F"/>
    <w:rsid w:val="00F536A3"/>
    <w:rsid w:val="00F53983"/>
    <w:rsid w:val="00F54C1E"/>
    <w:rsid w:val="00F55F38"/>
    <w:rsid w:val="00F5664A"/>
    <w:rsid w:val="00F56B36"/>
    <w:rsid w:val="00F56E86"/>
    <w:rsid w:val="00F57603"/>
    <w:rsid w:val="00F600E8"/>
    <w:rsid w:val="00F60370"/>
    <w:rsid w:val="00F606D0"/>
    <w:rsid w:val="00F60B88"/>
    <w:rsid w:val="00F61528"/>
    <w:rsid w:val="00F61726"/>
    <w:rsid w:val="00F61A0B"/>
    <w:rsid w:val="00F61C37"/>
    <w:rsid w:val="00F624AA"/>
    <w:rsid w:val="00F63703"/>
    <w:rsid w:val="00F6479A"/>
    <w:rsid w:val="00F65806"/>
    <w:rsid w:val="00F66FC8"/>
    <w:rsid w:val="00F6726F"/>
    <w:rsid w:val="00F67418"/>
    <w:rsid w:val="00F6791A"/>
    <w:rsid w:val="00F70896"/>
    <w:rsid w:val="00F70C7C"/>
    <w:rsid w:val="00F71029"/>
    <w:rsid w:val="00F714F9"/>
    <w:rsid w:val="00F7320B"/>
    <w:rsid w:val="00F732A5"/>
    <w:rsid w:val="00F7451D"/>
    <w:rsid w:val="00F74693"/>
    <w:rsid w:val="00F74B72"/>
    <w:rsid w:val="00F76836"/>
    <w:rsid w:val="00F77567"/>
    <w:rsid w:val="00F80316"/>
    <w:rsid w:val="00F80506"/>
    <w:rsid w:val="00F806DA"/>
    <w:rsid w:val="00F82EE2"/>
    <w:rsid w:val="00F833D9"/>
    <w:rsid w:val="00F84049"/>
    <w:rsid w:val="00F84D77"/>
    <w:rsid w:val="00F86AF6"/>
    <w:rsid w:val="00F8721A"/>
    <w:rsid w:val="00F9005E"/>
    <w:rsid w:val="00F90081"/>
    <w:rsid w:val="00F909A2"/>
    <w:rsid w:val="00F90E9C"/>
    <w:rsid w:val="00F9132D"/>
    <w:rsid w:val="00F91DE5"/>
    <w:rsid w:val="00F92B5F"/>
    <w:rsid w:val="00F92B82"/>
    <w:rsid w:val="00F935CE"/>
    <w:rsid w:val="00F9560B"/>
    <w:rsid w:val="00F9571A"/>
    <w:rsid w:val="00F95DF0"/>
    <w:rsid w:val="00F964FE"/>
    <w:rsid w:val="00F976CC"/>
    <w:rsid w:val="00FA0311"/>
    <w:rsid w:val="00FA124A"/>
    <w:rsid w:val="00FA16FC"/>
    <w:rsid w:val="00FA1740"/>
    <w:rsid w:val="00FA1CD6"/>
    <w:rsid w:val="00FA23A9"/>
    <w:rsid w:val="00FA314D"/>
    <w:rsid w:val="00FA33CF"/>
    <w:rsid w:val="00FA3491"/>
    <w:rsid w:val="00FA380F"/>
    <w:rsid w:val="00FA48BD"/>
    <w:rsid w:val="00FA4B69"/>
    <w:rsid w:val="00FA4BC1"/>
    <w:rsid w:val="00FA4CB7"/>
    <w:rsid w:val="00FA50A1"/>
    <w:rsid w:val="00FA5BDA"/>
    <w:rsid w:val="00FA5CF4"/>
    <w:rsid w:val="00FA5D85"/>
    <w:rsid w:val="00FA62B2"/>
    <w:rsid w:val="00FA6438"/>
    <w:rsid w:val="00FA7240"/>
    <w:rsid w:val="00FA7FEB"/>
    <w:rsid w:val="00FB1603"/>
    <w:rsid w:val="00FB30F8"/>
    <w:rsid w:val="00FB436A"/>
    <w:rsid w:val="00FB46B2"/>
    <w:rsid w:val="00FB54CD"/>
    <w:rsid w:val="00FB585D"/>
    <w:rsid w:val="00FB5924"/>
    <w:rsid w:val="00FB6265"/>
    <w:rsid w:val="00FB6944"/>
    <w:rsid w:val="00FB75F1"/>
    <w:rsid w:val="00FB7896"/>
    <w:rsid w:val="00FB7A7E"/>
    <w:rsid w:val="00FB7B0D"/>
    <w:rsid w:val="00FC16B7"/>
    <w:rsid w:val="00FC1A07"/>
    <w:rsid w:val="00FC1AAA"/>
    <w:rsid w:val="00FC1AF7"/>
    <w:rsid w:val="00FC2014"/>
    <w:rsid w:val="00FC20D2"/>
    <w:rsid w:val="00FC40B6"/>
    <w:rsid w:val="00FC4969"/>
    <w:rsid w:val="00FC567A"/>
    <w:rsid w:val="00FC6208"/>
    <w:rsid w:val="00FC67A0"/>
    <w:rsid w:val="00FC7023"/>
    <w:rsid w:val="00FD035E"/>
    <w:rsid w:val="00FD0475"/>
    <w:rsid w:val="00FD05E6"/>
    <w:rsid w:val="00FD0C3B"/>
    <w:rsid w:val="00FD144E"/>
    <w:rsid w:val="00FD169A"/>
    <w:rsid w:val="00FD1D1F"/>
    <w:rsid w:val="00FD2D92"/>
    <w:rsid w:val="00FD3315"/>
    <w:rsid w:val="00FD3D60"/>
    <w:rsid w:val="00FD46DE"/>
    <w:rsid w:val="00FD49C4"/>
    <w:rsid w:val="00FD49CC"/>
    <w:rsid w:val="00FD4B57"/>
    <w:rsid w:val="00FD4BEF"/>
    <w:rsid w:val="00FD4F23"/>
    <w:rsid w:val="00FD5501"/>
    <w:rsid w:val="00FD5BE2"/>
    <w:rsid w:val="00FD5EB5"/>
    <w:rsid w:val="00FD665C"/>
    <w:rsid w:val="00FD6B05"/>
    <w:rsid w:val="00FD737E"/>
    <w:rsid w:val="00FD7F7A"/>
    <w:rsid w:val="00FD7FFB"/>
    <w:rsid w:val="00FE0AEA"/>
    <w:rsid w:val="00FE1B65"/>
    <w:rsid w:val="00FE3519"/>
    <w:rsid w:val="00FE42FD"/>
    <w:rsid w:val="00FE437C"/>
    <w:rsid w:val="00FE450D"/>
    <w:rsid w:val="00FE687E"/>
    <w:rsid w:val="00FE7693"/>
    <w:rsid w:val="00FE7B12"/>
    <w:rsid w:val="00FF0B2C"/>
    <w:rsid w:val="00FF2F89"/>
    <w:rsid w:val="00FF300E"/>
    <w:rsid w:val="00FF43B3"/>
    <w:rsid w:val="00FF44B9"/>
    <w:rsid w:val="00FF47D3"/>
    <w:rsid w:val="00FF5544"/>
    <w:rsid w:val="00FF5870"/>
    <w:rsid w:val="00FF6FCD"/>
    <w:rsid w:val="00FF7698"/>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A6D37D"/>
  <w15:docId w15:val="{5F4B64DC-FA6E-8C4D-9A8C-80E8695B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93"/>
    <w:pPr>
      <w:spacing w:after="0" w:line="240" w:lineRule="auto"/>
    </w:pPr>
    <w:rPr>
      <w:rFonts w:ascii="Times New Roman" w:eastAsia="Times New Roman" w:hAnsi="Times New Roman" w:cs="Times New Roman"/>
      <w:sz w:val="20"/>
      <w:szCs w:val="20"/>
      <w:lang w:val="en-US"/>
    </w:rPr>
  </w:style>
  <w:style w:type="paragraph" w:styleId="Heading1">
    <w:name w:val="heading 1"/>
    <w:basedOn w:val="Heading10"/>
    <w:next w:val="Normal"/>
    <w:link w:val="Heading1Char"/>
    <w:uiPriority w:val="9"/>
    <w:rsid w:val="007F21FE"/>
    <w:pPr>
      <w:keepNext/>
      <w:keepLines/>
      <w:spacing w:before="24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rsid w:val="0016481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8006D6"/>
    <w:pPr>
      <w:keepNext/>
      <w:keepLines/>
      <w:spacing w:before="200" w:line="259"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4079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basedOn w:val="Normal"/>
    <w:link w:val="Heading1Char0"/>
    <w:qFormat/>
    <w:rsid w:val="009E0E38"/>
    <w:pPr>
      <w:spacing w:after="240"/>
      <w:outlineLvl w:val="0"/>
    </w:pPr>
    <w:rPr>
      <w:rFonts w:cs="AdvTT20abcef8.B"/>
      <w:b/>
      <w:color w:val="62B547"/>
      <w:sz w:val="44"/>
      <w:szCs w:val="44"/>
    </w:rPr>
  </w:style>
  <w:style w:type="character" w:customStyle="1" w:styleId="Heading1Char0">
    <w:name w:val="Heading1 Char"/>
    <w:basedOn w:val="DefaultParagraphFont"/>
    <w:link w:val="Heading10"/>
    <w:rsid w:val="009E0E38"/>
    <w:rPr>
      <w:rFonts w:ascii="Times New Roman" w:eastAsia="Times New Roman" w:hAnsi="Times New Roman" w:cs="AdvTT20abcef8.B"/>
      <w:b/>
      <w:color w:val="62B547"/>
      <w:sz w:val="44"/>
      <w:szCs w:val="44"/>
      <w:lang w:eastAsia="en-GB"/>
    </w:rPr>
  </w:style>
  <w:style w:type="character" w:customStyle="1" w:styleId="Heading1Char">
    <w:name w:val="Heading 1 Char"/>
    <w:basedOn w:val="DefaultParagraphFont"/>
    <w:link w:val="Heading1"/>
    <w:uiPriority w:val="9"/>
    <w:rsid w:val="007F21FE"/>
    <w:rPr>
      <w:rFonts w:asciiTheme="majorHAnsi" w:eastAsiaTheme="majorEastAsia" w:hAnsiTheme="majorHAnsi" w:cstheme="majorBidi"/>
      <w:b/>
      <w:color w:val="365F91" w:themeColor="accent1" w:themeShade="BF"/>
      <w:sz w:val="32"/>
      <w:szCs w:val="32"/>
    </w:rPr>
  </w:style>
  <w:style w:type="character" w:customStyle="1" w:styleId="Heading2Char">
    <w:name w:val="Heading 2 Char"/>
    <w:basedOn w:val="DefaultParagraphFont"/>
    <w:link w:val="Heading2"/>
    <w:uiPriority w:val="9"/>
    <w:semiHidden/>
    <w:rsid w:val="00164815"/>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840795"/>
    <w:rPr>
      <w:rFonts w:asciiTheme="majorHAnsi" w:eastAsiaTheme="majorEastAsia" w:hAnsiTheme="majorHAnsi" w:cstheme="majorBidi"/>
      <w:i/>
      <w:iCs/>
      <w:color w:val="365F91" w:themeColor="accent1" w:themeShade="BF"/>
    </w:rPr>
  </w:style>
  <w:style w:type="paragraph" w:customStyle="1" w:styleId="Heading20">
    <w:name w:val="Heading2"/>
    <w:basedOn w:val="Normal"/>
    <w:link w:val="Heading2Char0"/>
    <w:qFormat/>
    <w:rsid w:val="009F0BBB"/>
    <w:pPr>
      <w:autoSpaceDE w:val="0"/>
      <w:autoSpaceDN w:val="0"/>
      <w:adjustRightInd w:val="0"/>
      <w:spacing w:before="320" w:after="240"/>
      <w:outlineLvl w:val="1"/>
    </w:pPr>
    <w:rPr>
      <w:rFonts w:cs="AdvTT20abcef8.B"/>
      <w:b/>
      <w:color w:val="62B547"/>
    </w:rPr>
  </w:style>
  <w:style w:type="character" w:customStyle="1" w:styleId="Heading2Char0">
    <w:name w:val="Heading2 Char"/>
    <w:basedOn w:val="DefaultParagraphFont"/>
    <w:link w:val="Heading20"/>
    <w:rsid w:val="009F0BBB"/>
    <w:rPr>
      <w:rFonts w:ascii="Times New Roman" w:hAnsi="Times New Roman" w:cs="AdvTT20abcef8.B"/>
      <w:b/>
      <w:color w:val="62B547"/>
      <w:sz w:val="24"/>
      <w:szCs w:val="24"/>
    </w:rPr>
  </w:style>
  <w:style w:type="paragraph" w:customStyle="1" w:styleId="Heading30">
    <w:name w:val="Heading3"/>
    <w:basedOn w:val="Normal"/>
    <w:link w:val="Heading3Char0"/>
    <w:qFormat/>
    <w:rsid w:val="009F0BBB"/>
    <w:pPr>
      <w:spacing w:before="240" w:after="120"/>
      <w:outlineLvl w:val="2"/>
    </w:pPr>
    <w:rPr>
      <w:rFonts w:cs="AdvTT1a8a9c4a.BI"/>
      <w:i/>
      <w:color w:val="6EB559"/>
    </w:rPr>
  </w:style>
  <w:style w:type="character" w:customStyle="1" w:styleId="Heading3Char0">
    <w:name w:val="Heading3 Char"/>
    <w:basedOn w:val="DefaultParagraphFont"/>
    <w:link w:val="Heading30"/>
    <w:rsid w:val="009F0BBB"/>
    <w:rPr>
      <w:rFonts w:ascii="Times New Roman" w:hAnsi="Times New Roman" w:cs="AdvTT1a8a9c4a.BI"/>
      <w:i/>
      <w:color w:val="6EB559"/>
      <w:sz w:val="24"/>
    </w:rPr>
  </w:style>
  <w:style w:type="paragraph" w:customStyle="1" w:styleId="ChapterHeading">
    <w:name w:val="Chapter Heading"/>
    <w:basedOn w:val="Normal"/>
    <w:link w:val="ChapterHeadingChar"/>
    <w:qFormat/>
    <w:rsid w:val="005817D8"/>
    <w:pPr>
      <w:spacing w:after="120"/>
      <w:outlineLvl w:val="0"/>
    </w:pPr>
    <w:rPr>
      <w:rFonts w:cs="AdvTT247c4ade"/>
      <w:b/>
      <w:bCs/>
      <w:color w:val="62B547"/>
      <w:sz w:val="44"/>
      <w:szCs w:val="44"/>
    </w:rPr>
  </w:style>
  <w:style w:type="character" w:customStyle="1" w:styleId="ChapterHeadingChar">
    <w:name w:val="Chapter Heading Char"/>
    <w:basedOn w:val="DefaultParagraphFont"/>
    <w:link w:val="ChapterHeading"/>
    <w:rsid w:val="005817D8"/>
    <w:rPr>
      <w:rFonts w:ascii="Times New Roman" w:eastAsia="Times New Roman" w:hAnsi="Times New Roman" w:cs="AdvTT247c4ade"/>
      <w:b/>
      <w:bCs/>
      <w:color w:val="62B547"/>
      <w:sz w:val="44"/>
      <w:szCs w:val="44"/>
      <w:lang w:eastAsia="en-GB"/>
    </w:rPr>
  </w:style>
  <w:style w:type="paragraph" w:customStyle="1" w:styleId="Text">
    <w:name w:val="Text"/>
    <w:basedOn w:val="Normal"/>
    <w:link w:val="TextChar"/>
    <w:qFormat/>
    <w:rsid w:val="00C9664F"/>
    <w:pPr>
      <w:spacing w:after="120" w:line="360" w:lineRule="auto"/>
    </w:pPr>
    <w:rPr>
      <w:rFonts w:cs="AdvTTebabd7da"/>
      <w:color w:val="000000"/>
    </w:rPr>
  </w:style>
  <w:style w:type="character" w:customStyle="1" w:styleId="TextChar">
    <w:name w:val="Text Char"/>
    <w:basedOn w:val="DefaultParagraphFont"/>
    <w:link w:val="Text"/>
    <w:rsid w:val="00C9664F"/>
    <w:rPr>
      <w:rFonts w:ascii="Times New Roman" w:hAnsi="Times New Roman" w:cs="AdvTTebabd7da"/>
      <w:color w:val="000000"/>
      <w:sz w:val="24"/>
      <w:szCs w:val="20"/>
    </w:rPr>
  </w:style>
  <w:style w:type="paragraph" w:customStyle="1" w:styleId="Heading40">
    <w:name w:val="Heading4"/>
    <w:basedOn w:val="Text"/>
    <w:link w:val="Heading4Char0"/>
    <w:qFormat/>
    <w:rsid w:val="00FE687E"/>
    <w:pPr>
      <w:spacing w:line="240" w:lineRule="auto"/>
    </w:pPr>
    <w:rPr>
      <w:rFonts w:cs="AdvTT118e7927"/>
      <w:i/>
      <w:color w:val="60B542"/>
    </w:rPr>
  </w:style>
  <w:style w:type="character" w:customStyle="1" w:styleId="Heading4Char0">
    <w:name w:val="Heading4 Char"/>
    <w:basedOn w:val="TextChar"/>
    <w:link w:val="Heading40"/>
    <w:rsid w:val="00FE687E"/>
    <w:rPr>
      <w:rFonts w:ascii="Times New Roman" w:hAnsi="Times New Roman" w:cs="AdvTT118e7927"/>
      <w:i/>
      <w:color w:val="60B542"/>
      <w:sz w:val="24"/>
      <w:szCs w:val="20"/>
    </w:rPr>
  </w:style>
  <w:style w:type="paragraph" w:customStyle="1" w:styleId="Fignum">
    <w:name w:val="Fig num"/>
    <w:basedOn w:val="Figlegend"/>
    <w:link w:val="FignumChar"/>
    <w:qFormat/>
    <w:rsid w:val="00D25856"/>
    <w:rPr>
      <w:rFonts w:cs="AdvTT6c1def61.B"/>
      <w:caps/>
      <w:color w:val="62B547"/>
    </w:rPr>
  </w:style>
  <w:style w:type="paragraph" w:customStyle="1" w:styleId="Figlegend">
    <w:name w:val="Fig legend"/>
    <w:basedOn w:val="Text"/>
    <w:link w:val="FiglegendChar"/>
    <w:qFormat/>
    <w:rsid w:val="001A563F"/>
    <w:rPr>
      <w:rFonts w:cs="AdvTT118e7927"/>
      <w:sz w:val="17"/>
      <w:szCs w:val="17"/>
    </w:rPr>
  </w:style>
  <w:style w:type="character" w:customStyle="1" w:styleId="FiglegendChar">
    <w:name w:val="Fig legend Char"/>
    <w:basedOn w:val="TextChar"/>
    <w:link w:val="Figlegend"/>
    <w:rsid w:val="001A563F"/>
    <w:rPr>
      <w:rFonts w:ascii="Times New Roman" w:hAnsi="Times New Roman" w:cs="AdvTT118e7927"/>
      <w:color w:val="000000"/>
      <w:sz w:val="17"/>
      <w:szCs w:val="17"/>
    </w:rPr>
  </w:style>
  <w:style w:type="character" w:customStyle="1" w:styleId="FignumChar">
    <w:name w:val="Fig num Char"/>
    <w:basedOn w:val="TextChar"/>
    <w:link w:val="Fignum"/>
    <w:rsid w:val="00D25856"/>
    <w:rPr>
      <w:rFonts w:ascii="Times New Roman" w:hAnsi="Times New Roman" w:cs="AdvTT6c1def61.B"/>
      <w:caps/>
      <w:color w:val="62B547"/>
      <w:sz w:val="17"/>
      <w:szCs w:val="17"/>
    </w:rPr>
  </w:style>
  <w:style w:type="paragraph" w:customStyle="1" w:styleId="Figtext">
    <w:name w:val="Fig text"/>
    <w:basedOn w:val="Text"/>
    <w:link w:val="FigtextChar"/>
    <w:qFormat/>
    <w:rsid w:val="005E3059"/>
    <w:rPr>
      <w:sz w:val="17"/>
      <w:szCs w:val="17"/>
    </w:rPr>
  </w:style>
  <w:style w:type="character" w:customStyle="1" w:styleId="FigtextChar">
    <w:name w:val="Fig text Char"/>
    <w:basedOn w:val="TextChar"/>
    <w:link w:val="Figtext"/>
    <w:rsid w:val="005E3059"/>
    <w:rPr>
      <w:rFonts w:ascii="Times New Roman" w:hAnsi="Times New Roman" w:cs="AdvTTebabd7da"/>
      <w:color w:val="000000"/>
      <w:sz w:val="17"/>
      <w:szCs w:val="17"/>
    </w:rPr>
  </w:style>
  <w:style w:type="table" w:styleId="TableGrid">
    <w:name w:val="Table Grid"/>
    <w:basedOn w:val="TableNormal"/>
    <w:uiPriority w:val="39"/>
    <w:rsid w:val="003F14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2501"/>
    <w:rPr>
      <w:sz w:val="16"/>
      <w:szCs w:val="16"/>
    </w:rPr>
  </w:style>
  <w:style w:type="paragraph" w:styleId="CommentText">
    <w:name w:val="annotation text"/>
    <w:basedOn w:val="Normal"/>
    <w:link w:val="CommentTextChar"/>
    <w:uiPriority w:val="99"/>
    <w:unhideWhenUsed/>
    <w:rsid w:val="004A2501"/>
  </w:style>
  <w:style w:type="character" w:customStyle="1" w:styleId="CommentTextChar">
    <w:name w:val="Comment Text Char"/>
    <w:basedOn w:val="DefaultParagraphFont"/>
    <w:link w:val="CommentText"/>
    <w:uiPriority w:val="99"/>
    <w:rsid w:val="004A2501"/>
    <w:rPr>
      <w:sz w:val="20"/>
      <w:szCs w:val="20"/>
    </w:rPr>
  </w:style>
  <w:style w:type="paragraph" w:styleId="CommentSubject">
    <w:name w:val="annotation subject"/>
    <w:basedOn w:val="CommentText"/>
    <w:next w:val="CommentText"/>
    <w:link w:val="CommentSubjectChar"/>
    <w:uiPriority w:val="99"/>
    <w:semiHidden/>
    <w:unhideWhenUsed/>
    <w:rsid w:val="004A2501"/>
    <w:rPr>
      <w:b/>
      <w:bCs/>
    </w:rPr>
  </w:style>
  <w:style w:type="character" w:customStyle="1" w:styleId="CommentSubjectChar">
    <w:name w:val="Comment Subject Char"/>
    <w:basedOn w:val="CommentTextChar"/>
    <w:link w:val="CommentSubject"/>
    <w:uiPriority w:val="99"/>
    <w:semiHidden/>
    <w:rsid w:val="004A2501"/>
    <w:rPr>
      <w:b/>
      <w:bCs/>
      <w:sz w:val="20"/>
      <w:szCs w:val="20"/>
    </w:rPr>
  </w:style>
  <w:style w:type="paragraph" w:styleId="BalloonText">
    <w:name w:val="Balloon Text"/>
    <w:basedOn w:val="Normal"/>
    <w:link w:val="BalloonTextChar"/>
    <w:uiPriority w:val="99"/>
    <w:rsid w:val="00CD3893"/>
    <w:rPr>
      <w:sz w:val="18"/>
      <w:szCs w:val="18"/>
    </w:rPr>
  </w:style>
  <w:style w:type="character" w:customStyle="1" w:styleId="BalloonTextChar">
    <w:name w:val="Balloon Text Char"/>
    <w:basedOn w:val="DefaultParagraphFont"/>
    <w:link w:val="BalloonText"/>
    <w:uiPriority w:val="99"/>
    <w:rsid w:val="00CD3893"/>
    <w:rPr>
      <w:rFonts w:ascii="Times New Roman" w:eastAsia="Times New Roman" w:hAnsi="Times New Roman" w:cs="Times New Roman"/>
      <w:sz w:val="18"/>
      <w:szCs w:val="18"/>
      <w:lang w:val="en-US"/>
    </w:rPr>
  </w:style>
  <w:style w:type="paragraph" w:customStyle="1" w:styleId="Figtextbottom">
    <w:name w:val="Fig text bottom"/>
    <w:basedOn w:val="Figtext"/>
    <w:link w:val="FigtextbottomChar"/>
    <w:qFormat/>
    <w:rsid w:val="007770AB"/>
    <w:rPr>
      <w:color w:val="87C773"/>
    </w:rPr>
  </w:style>
  <w:style w:type="character" w:customStyle="1" w:styleId="FigtextbottomChar">
    <w:name w:val="Fig text bottom Char"/>
    <w:basedOn w:val="FigtextChar"/>
    <w:link w:val="Figtextbottom"/>
    <w:rsid w:val="007770AB"/>
    <w:rPr>
      <w:rFonts w:ascii="AdvTTebabd7da" w:eastAsia="Times New Roman" w:hAnsi="AdvTTebabd7da" w:cs="AdvTTebabd7da"/>
      <w:color w:val="87C773"/>
      <w:sz w:val="17"/>
      <w:szCs w:val="17"/>
    </w:rPr>
  </w:style>
  <w:style w:type="paragraph" w:styleId="Header">
    <w:name w:val="header"/>
    <w:basedOn w:val="Normal"/>
    <w:link w:val="HeaderChar"/>
    <w:uiPriority w:val="99"/>
    <w:unhideWhenUsed/>
    <w:rsid w:val="00CD2E42"/>
    <w:pPr>
      <w:tabs>
        <w:tab w:val="center" w:pos="4513"/>
        <w:tab w:val="right" w:pos="9026"/>
      </w:tabs>
    </w:pPr>
  </w:style>
  <w:style w:type="character" w:customStyle="1" w:styleId="HeaderChar">
    <w:name w:val="Header Char"/>
    <w:basedOn w:val="DefaultParagraphFont"/>
    <w:link w:val="Header"/>
    <w:uiPriority w:val="99"/>
    <w:rsid w:val="00CD2E42"/>
  </w:style>
  <w:style w:type="paragraph" w:styleId="Footer">
    <w:name w:val="footer"/>
    <w:basedOn w:val="Normal"/>
    <w:link w:val="FooterChar"/>
    <w:uiPriority w:val="99"/>
    <w:unhideWhenUsed/>
    <w:rsid w:val="00CD2E42"/>
    <w:pPr>
      <w:tabs>
        <w:tab w:val="center" w:pos="4513"/>
        <w:tab w:val="right" w:pos="9026"/>
      </w:tabs>
    </w:pPr>
  </w:style>
  <w:style w:type="character" w:customStyle="1" w:styleId="FooterChar">
    <w:name w:val="Footer Char"/>
    <w:basedOn w:val="DefaultParagraphFont"/>
    <w:link w:val="Footer"/>
    <w:uiPriority w:val="99"/>
    <w:rsid w:val="00CD2E42"/>
  </w:style>
  <w:style w:type="paragraph" w:styleId="BodyText">
    <w:name w:val="Body Text"/>
    <w:basedOn w:val="Normal"/>
    <w:link w:val="BodyTextChar"/>
    <w:uiPriority w:val="99"/>
    <w:unhideWhenUsed/>
    <w:rsid w:val="005A2155"/>
    <w:pPr>
      <w:widowControl w:val="0"/>
      <w:autoSpaceDE w:val="0"/>
      <w:autoSpaceDN w:val="0"/>
      <w:adjustRightInd w:val="0"/>
    </w:pPr>
    <w:rPr>
      <w:rFonts w:ascii="Calibri" w:eastAsiaTheme="minorEastAsia" w:hAnsi="Calibri" w:cs="Calibri"/>
      <w:szCs w:val="28"/>
    </w:rPr>
  </w:style>
  <w:style w:type="character" w:customStyle="1" w:styleId="BodyTextChar">
    <w:name w:val="Body Text Char"/>
    <w:basedOn w:val="DefaultParagraphFont"/>
    <w:link w:val="BodyText"/>
    <w:uiPriority w:val="99"/>
    <w:rsid w:val="005A2155"/>
    <w:rPr>
      <w:rFonts w:ascii="Calibri" w:eastAsiaTheme="minorEastAsia" w:hAnsi="Calibri" w:cs="Calibri"/>
      <w:sz w:val="24"/>
      <w:szCs w:val="28"/>
    </w:rPr>
  </w:style>
  <w:style w:type="paragraph" w:customStyle="1" w:styleId="References">
    <w:name w:val="References"/>
    <w:basedOn w:val="BodyText"/>
    <w:qFormat/>
    <w:rsid w:val="00E932FF"/>
    <w:pPr>
      <w:widowControl/>
      <w:tabs>
        <w:tab w:val="left" w:pos="284"/>
      </w:tabs>
      <w:autoSpaceDE/>
      <w:autoSpaceDN/>
      <w:adjustRightInd/>
      <w:ind w:left="397" w:hanging="397"/>
    </w:pPr>
    <w:rPr>
      <w:rFonts w:ascii="Times New Roman" w:eastAsia="Times New Roman" w:hAnsi="Times New Roman" w:cs="Times New Roman"/>
      <w:szCs w:val="20"/>
    </w:rPr>
  </w:style>
  <w:style w:type="character" w:styleId="Hyperlink">
    <w:name w:val="Hyperlink"/>
    <w:basedOn w:val="DefaultParagraphFont"/>
    <w:uiPriority w:val="99"/>
    <w:unhideWhenUsed/>
    <w:rsid w:val="005A2155"/>
    <w:rPr>
      <w:color w:val="0000FF" w:themeColor="hyperlink"/>
      <w:u w:val="single"/>
    </w:rPr>
  </w:style>
  <w:style w:type="paragraph" w:styleId="DocumentMap">
    <w:name w:val="Document Map"/>
    <w:basedOn w:val="Normal"/>
    <w:link w:val="DocumentMapChar"/>
    <w:uiPriority w:val="99"/>
    <w:semiHidden/>
    <w:unhideWhenUsed/>
    <w:rsid w:val="00A81A38"/>
    <w:rPr>
      <w:rFonts w:ascii="Lucida Grande" w:hAnsi="Lucida Grande" w:cs="Lucida Grande"/>
    </w:rPr>
  </w:style>
  <w:style w:type="character" w:customStyle="1" w:styleId="DocumentMapChar">
    <w:name w:val="Document Map Char"/>
    <w:basedOn w:val="DefaultParagraphFont"/>
    <w:link w:val="DocumentMap"/>
    <w:uiPriority w:val="99"/>
    <w:semiHidden/>
    <w:rsid w:val="00A81A38"/>
    <w:rPr>
      <w:rFonts w:ascii="Lucida Grande" w:hAnsi="Lucida Grande" w:cs="Lucida Grande"/>
      <w:sz w:val="24"/>
      <w:szCs w:val="24"/>
    </w:rPr>
  </w:style>
  <w:style w:type="paragraph" w:customStyle="1" w:styleId="NormalBoldCenter">
    <w:name w:val="Normal Bold Center"/>
    <w:basedOn w:val="Normal"/>
    <w:autoRedefine/>
    <w:rsid w:val="006442CC"/>
    <w:pPr>
      <w:tabs>
        <w:tab w:val="left" w:pos="2842"/>
      </w:tabs>
      <w:spacing w:before="120" w:after="120"/>
      <w:jc w:val="center"/>
    </w:pPr>
    <w:rPr>
      <w:rFonts w:ascii="Arial" w:hAnsi="Arial"/>
      <w:b/>
      <w:lang w:val="en-CA"/>
    </w:rPr>
  </w:style>
  <w:style w:type="paragraph" w:customStyle="1" w:styleId="DiagramTitle">
    <w:name w:val="Diagram Title"/>
    <w:basedOn w:val="Normal"/>
    <w:rsid w:val="009F6068"/>
    <w:pPr>
      <w:tabs>
        <w:tab w:val="left" w:pos="2842"/>
      </w:tabs>
      <w:spacing w:before="120" w:after="120"/>
      <w:jc w:val="center"/>
    </w:pPr>
    <w:rPr>
      <w:rFonts w:ascii="Arial" w:hAnsi="Arial"/>
      <w:b/>
      <w:lang w:val="en-CA"/>
    </w:rPr>
  </w:style>
  <w:style w:type="paragraph" w:styleId="NormalWeb">
    <w:name w:val="Normal (Web)"/>
    <w:basedOn w:val="Normal"/>
    <w:uiPriority w:val="99"/>
    <w:rsid w:val="00004887"/>
  </w:style>
  <w:style w:type="character" w:styleId="FollowedHyperlink">
    <w:name w:val="FollowedHyperlink"/>
    <w:basedOn w:val="DefaultParagraphFont"/>
    <w:uiPriority w:val="99"/>
    <w:semiHidden/>
    <w:unhideWhenUsed/>
    <w:rsid w:val="007C433A"/>
    <w:rPr>
      <w:color w:val="800080" w:themeColor="followedHyperlink"/>
      <w:u w:val="single"/>
    </w:rPr>
  </w:style>
  <w:style w:type="paragraph" w:styleId="ListParagraph">
    <w:name w:val="List Paragraph"/>
    <w:basedOn w:val="Normal"/>
    <w:uiPriority w:val="34"/>
    <w:qFormat/>
    <w:rsid w:val="000D166F"/>
    <w:pPr>
      <w:ind w:left="720"/>
      <w:jc w:val="both"/>
    </w:pPr>
    <w:rPr>
      <w:rFonts w:ascii="Arial" w:hAnsi="Arial"/>
    </w:rPr>
  </w:style>
  <w:style w:type="paragraph" w:styleId="TOCHeading">
    <w:name w:val="TOC Heading"/>
    <w:aliases w:val="Bulletted"/>
    <w:basedOn w:val="Text"/>
    <w:next w:val="Normal"/>
    <w:uiPriority w:val="39"/>
    <w:unhideWhenUsed/>
    <w:qFormat/>
    <w:rsid w:val="00B05F3E"/>
    <w:pPr>
      <w:numPr>
        <w:numId w:val="5"/>
      </w:numPr>
    </w:pPr>
  </w:style>
  <w:style w:type="paragraph" w:styleId="TOC1">
    <w:name w:val="toc 1"/>
    <w:basedOn w:val="Normal"/>
    <w:next w:val="Normal"/>
    <w:autoRedefine/>
    <w:uiPriority w:val="39"/>
    <w:unhideWhenUsed/>
    <w:rsid w:val="002B7519"/>
    <w:pPr>
      <w:tabs>
        <w:tab w:val="right" w:leader="dot" w:pos="9016"/>
      </w:tabs>
      <w:spacing w:after="100"/>
    </w:pPr>
  </w:style>
  <w:style w:type="paragraph" w:styleId="TOC2">
    <w:name w:val="toc 2"/>
    <w:basedOn w:val="Normal"/>
    <w:next w:val="Normal"/>
    <w:autoRedefine/>
    <w:uiPriority w:val="39"/>
    <w:unhideWhenUsed/>
    <w:rsid w:val="002B7519"/>
    <w:pPr>
      <w:tabs>
        <w:tab w:val="right" w:leader="dot" w:pos="9016"/>
      </w:tabs>
      <w:spacing w:after="100"/>
      <w:ind w:left="220"/>
    </w:pPr>
  </w:style>
  <w:style w:type="paragraph" w:styleId="TOC3">
    <w:name w:val="toc 3"/>
    <w:basedOn w:val="Normal"/>
    <w:next w:val="Normal"/>
    <w:autoRedefine/>
    <w:uiPriority w:val="39"/>
    <w:unhideWhenUsed/>
    <w:rsid w:val="00760908"/>
    <w:pPr>
      <w:spacing w:after="100"/>
      <w:ind w:left="440"/>
    </w:pPr>
  </w:style>
  <w:style w:type="paragraph" w:styleId="TOC4">
    <w:name w:val="toc 4"/>
    <w:basedOn w:val="Normal"/>
    <w:next w:val="Normal"/>
    <w:autoRedefine/>
    <w:uiPriority w:val="39"/>
    <w:unhideWhenUsed/>
    <w:rsid w:val="00760908"/>
    <w:pPr>
      <w:spacing w:after="100" w:line="259" w:lineRule="auto"/>
      <w:ind w:left="660"/>
    </w:pPr>
    <w:rPr>
      <w:rFonts w:eastAsiaTheme="minorEastAsia"/>
    </w:rPr>
  </w:style>
  <w:style w:type="paragraph" w:styleId="TOC5">
    <w:name w:val="toc 5"/>
    <w:basedOn w:val="Normal"/>
    <w:next w:val="Normal"/>
    <w:autoRedefine/>
    <w:uiPriority w:val="39"/>
    <w:unhideWhenUsed/>
    <w:rsid w:val="00760908"/>
    <w:pPr>
      <w:spacing w:after="100" w:line="259" w:lineRule="auto"/>
      <w:ind w:left="880"/>
    </w:pPr>
    <w:rPr>
      <w:rFonts w:eastAsiaTheme="minorEastAsia"/>
    </w:rPr>
  </w:style>
  <w:style w:type="paragraph" w:styleId="TOC6">
    <w:name w:val="toc 6"/>
    <w:basedOn w:val="Normal"/>
    <w:next w:val="Normal"/>
    <w:autoRedefine/>
    <w:uiPriority w:val="39"/>
    <w:unhideWhenUsed/>
    <w:rsid w:val="00BA2FD4"/>
    <w:pPr>
      <w:spacing w:after="100" w:line="259" w:lineRule="auto"/>
      <w:ind w:left="1100"/>
    </w:pPr>
    <w:rPr>
      <w:rFonts w:eastAsiaTheme="minorEastAsia"/>
    </w:rPr>
  </w:style>
  <w:style w:type="paragraph" w:styleId="TOC7">
    <w:name w:val="toc 7"/>
    <w:basedOn w:val="Normal"/>
    <w:next w:val="Normal"/>
    <w:autoRedefine/>
    <w:uiPriority w:val="39"/>
    <w:unhideWhenUsed/>
    <w:rsid w:val="00BA2FD4"/>
    <w:pPr>
      <w:spacing w:after="100" w:line="259" w:lineRule="auto"/>
      <w:ind w:left="1320"/>
    </w:pPr>
    <w:rPr>
      <w:rFonts w:eastAsiaTheme="minorEastAsia"/>
    </w:rPr>
  </w:style>
  <w:style w:type="paragraph" w:styleId="TOC8">
    <w:name w:val="toc 8"/>
    <w:basedOn w:val="Normal"/>
    <w:next w:val="Normal"/>
    <w:autoRedefine/>
    <w:uiPriority w:val="39"/>
    <w:unhideWhenUsed/>
    <w:rsid w:val="00BA2FD4"/>
    <w:pPr>
      <w:spacing w:after="100" w:line="259" w:lineRule="auto"/>
      <w:ind w:left="1540"/>
    </w:pPr>
    <w:rPr>
      <w:rFonts w:eastAsiaTheme="minorEastAsia"/>
    </w:rPr>
  </w:style>
  <w:style w:type="paragraph" w:styleId="TOC9">
    <w:name w:val="toc 9"/>
    <w:basedOn w:val="Normal"/>
    <w:next w:val="Normal"/>
    <w:autoRedefine/>
    <w:uiPriority w:val="39"/>
    <w:unhideWhenUsed/>
    <w:rsid w:val="00BA2FD4"/>
    <w:pPr>
      <w:spacing w:after="100" w:line="259" w:lineRule="auto"/>
      <w:ind w:left="1760"/>
    </w:pPr>
    <w:rPr>
      <w:rFonts w:eastAsiaTheme="minorEastAsia"/>
    </w:rPr>
  </w:style>
  <w:style w:type="paragraph" w:customStyle="1" w:styleId="Bullettedlist">
    <w:name w:val="Bulletted list"/>
    <w:basedOn w:val="Text"/>
    <w:rsid w:val="00CF419D"/>
    <w:pPr>
      <w:numPr>
        <w:numId w:val="1"/>
      </w:numPr>
    </w:pPr>
  </w:style>
  <w:style w:type="paragraph" w:customStyle="1" w:styleId="Quotation">
    <w:name w:val="Quotation"/>
    <w:basedOn w:val="Normal"/>
    <w:link w:val="QuotationChar"/>
    <w:qFormat/>
    <w:rsid w:val="009254C6"/>
    <w:pPr>
      <w:spacing w:before="200"/>
      <w:jc w:val="center"/>
    </w:pPr>
    <w:rPr>
      <w:i/>
      <w:iCs/>
      <w:color w:val="404040" w:themeColor="text1" w:themeTint="BF"/>
    </w:rPr>
  </w:style>
  <w:style w:type="character" w:customStyle="1" w:styleId="QuotationChar">
    <w:name w:val="Quotation Char"/>
    <w:basedOn w:val="DefaultParagraphFont"/>
    <w:link w:val="Quotation"/>
    <w:rsid w:val="009254C6"/>
    <w:rPr>
      <w:rFonts w:ascii="Times New Roman" w:hAnsi="Times New Roman" w:cs="Times New Roman"/>
      <w:i/>
      <w:iCs/>
      <w:color w:val="404040" w:themeColor="text1" w:themeTint="BF"/>
    </w:rPr>
  </w:style>
  <w:style w:type="character" w:customStyle="1" w:styleId="cit-pub-date">
    <w:name w:val="cit-pub-date"/>
    <w:basedOn w:val="DefaultParagraphFont"/>
    <w:rsid w:val="00F74B72"/>
  </w:style>
  <w:style w:type="character" w:customStyle="1" w:styleId="cit-vol">
    <w:name w:val="cit-vol"/>
    <w:basedOn w:val="DefaultParagraphFont"/>
    <w:rsid w:val="00F74B72"/>
  </w:style>
  <w:style w:type="character" w:customStyle="1" w:styleId="cit-fpage">
    <w:name w:val="cit-fpage"/>
    <w:basedOn w:val="DefaultParagraphFont"/>
    <w:rsid w:val="00F74B72"/>
  </w:style>
  <w:style w:type="character" w:customStyle="1" w:styleId="normaltextrun">
    <w:name w:val="normaltextrun"/>
    <w:basedOn w:val="DefaultParagraphFont"/>
    <w:rsid w:val="00596C4C"/>
  </w:style>
  <w:style w:type="paragraph" w:customStyle="1" w:styleId="Normal1">
    <w:name w:val="Normal1"/>
    <w:rsid w:val="00BF04A2"/>
    <w:pPr>
      <w:spacing w:after="0"/>
    </w:pPr>
    <w:rPr>
      <w:rFonts w:ascii="Arial" w:eastAsia="Arial" w:hAnsi="Arial" w:cs="Arial"/>
      <w:color w:val="000000"/>
      <w:szCs w:val="20"/>
      <w:lang w:eastAsia="en-GB"/>
    </w:rPr>
  </w:style>
  <w:style w:type="paragraph" w:styleId="Caption">
    <w:name w:val="caption"/>
    <w:basedOn w:val="Normal"/>
    <w:next w:val="Normal"/>
    <w:uiPriority w:val="35"/>
    <w:unhideWhenUsed/>
    <w:qFormat/>
    <w:rsid w:val="00922A6E"/>
    <w:pPr>
      <w:keepNext/>
      <w:spacing w:before="240" w:after="120"/>
    </w:pPr>
    <w:rPr>
      <w:rFonts w:cs="AdvTT6c1def61.B"/>
      <w:caps/>
      <w:color w:val="62B547"/>
      <w:sz w:val="17"/>
      <w:szCs w:val="17"/>
    </w:rPr>
  </w:style>
  <w:style w:type="paragraph" w:styleId="TableofFigures">
    <w:name w:val="table of figures"/>
    <w:basedOn w:val="Normal"/>
    <w:next w:val="Normal"/>
    <w:uiPriority w:val="99"/>
    <w:unhideWhenUsed/>
    <w:rsid w:val="00005E79"/>
    <w:pPr>
      <w:ind w:left="480" w:hanging="480"/>
    </w:pPr>
    <w:rPr>
      <w:rFonts w:asciiTheme="minorHAnsi" w:hAnsiTheme="minorHAnsi" w:cstheme="minorHAnsi"/>
      <w:caps/>
    </w:rPr>
  </w:style>
  <w:style w:type="paragraph" w:styleId="Quote">
    <w:name w:val="Quote"/>
    <w:basedOn w:val="Normal"/>
    <w:next w:val="Normal"/>
    <w:link w:val="QuoteChar"/>
    <w:uiPriority w:val="29"/>
    <w:qFormat/>
    <w:rsid w:val="00F47366"/>
    <w:pPr>
      <w:autoSpaceDE w:val="0"/>
      <w:autoSpaceDN w:val="0"/>
      <w:adjustRightInd w:val="0"/>
      <w:spacing w:after="120" w:line="360" w:lineRule="auto"/>
      <w:ind w:left="284" w:right="380"/>
    </w:pPr>
    <w:rPr>
      <w:i/>
      <w:iCs/>
      <w:color w:val="000000" w:themeColor="text1"/>
    </w:rPr>
  </w:style>
  <w:style w:type="character" w:customStyle="1" w:styleId="QuoteChar">
    <w:name w:val="Quote Char"/>
    <w:basedOn w:val="DefaultParagraphFont"/>
    <w:link w:val="Quote"/>
    <w:uiPriority w:val="29"/>
    <w:rsid w:val="00F47366"/>
    <w:rPr>
      <w:rFonts w:ascii="Times New Roman" w:hAnsi="Times New Roman" w:cs="Times New Roman"/>
      <w:i/>
      <w:iCs/>
      <w:color w:val="000000" w:themeColor="text1"/>
      <w:sz w:val="24"/>
      <w:szCs w:val="24"/>
    </w:rPr>
  </w:style>
  <w:style w:type="character" w:styleId="HTMLCite">
    <w:name w:val="HTML Cite"/>
    <w:basedOn w:val="DefaultParagraphFont"/>
    <w:uiPriority w:val="99"/>
    <w:semiHidden/>
    <w:unhideWhenUsed/>
    <w:rsid w:val="00F70C7C"/>
    <w:rPr>
      <w:i/>
      <w:iCs/>
    </w:rPr>
  </w:style>
  <w:style w:type="paragraph" w:customStyle="1" w:styleId="Numberedlist">
    <w:name w:val="Numbered list"/>
    <w:basedOn w:val="Text"/>
    <w:rsid w:val="0027461D"/>
    <w:pPr>
      <w:numPr>
        <w:numId w:val="4"/>
      </w:numPr>
    </w:pPr>
  </w:style>
  <w:style w:type="paragraph" w:styleId="Revision">
    <w:name w:val="Revision"/>
    <w:hidden/>
    <w:uiPriority w:val="99"/>
    <w:semiHidden/>
    <w:rsid w:val="0069205D"/>
    <w:pPr>
      <w:spacing w:after="0" w:line="240" w:lineRule="auto"/>
    </w:pPr>
  </w:style>
  <w:style w:type="character" w:customStyle="1" w:styleId="ng-binding">
    <w:name w:val="ng-binding"/>
    <w:basedOn w:val="DefaultParagraphFont"/>
    <w:rsid w:val="00242E9E"/>
  </w:style>
  <w:style w:type="paragraph" w:customStyle="1" w:styleId="Default">
    <w:name w:val="Default"/>
    <w:basedOn w:val="Normal"/>
    <w:rsid w:val="00242E9E"/>
    <w:pPr>
      <w:autoSpaceDE w:val="0"/>
      <w:autoSpaceDN w:val="0"/>
    </w:pPr>
    <w:rPr>
      <w:rFonts w:ascii="Calibri" w:hAnsi="Calibri"/>
      <w:color w:val="000000"/>
    </w:rPr>
  </w:style>
  <w:style w:type="paragraph" w:customStyle="1" w:styleId="LRIGTABLEHEADER">
    <w:name w:val="LRIG TABLE HEADER"/>
    <w:basedOn w:val="Normal"/>
    <w:qFormat/>
    <w:rsid w:val="00242E9E"/>
    <w:pPr>
      <w:keepNext/>
      <w:spacing w:before="40" w:after="40" w:line="360" w:lineRule="auto"/>
      <w:jc w:val="both"/>
    </w:pPr>
    <w:rPr>
      <w:rFonts w:ascii="Arial" w:hAnsi="Arial" w:cs="Arial"/>
      <w:b/>
    </w:rPr>
  </w:style>
  <w:style w:type="paragraph" w:customStyle="1" w:styleId="LRIGTABLENUMBERS">
    <w:name w:val="LRIG TABLE NUMBERS"/>
    <w:basedOn w:val="Normal"/>
    <w:qFormat/>
    <w:rsid w:val="00242E9E"/>
    <w:pPr>
      <w:keepNext/>
      <w:tabs>
        <w:tab w:val="right" w:pos="1432"/>
      </w:tabs>
      <w:spacing w:before="40" w:after="40"/>
      <w:jc w:val="right"/>
    </w:pPr>
    <w:rPr>
      <w:rFonts w:ascii="Arial" w:hAnsi="Arial"/>
    </w:rPr>
  </w:style>
  <w:style w:type="character" w:customStyle="1" w:styleId="Heading3Char">
    <w:name w:val="Heading 3 Char"/>
    <w:basedOn w:val="DefaultParagraphFont"/>
    <w:link w:val="Heading3"/>
    <w:uiPriority w:val="9"/>
    <w:semiHidden/>
    <w:rsid w:val="008006D6"/>
    <w:rPr>
      <w:rFonts w:asciiTheme="majorHAnsi" w:eastAsiaTheme="majorEastAsia" w:hAnsiTheme="majorHAnsi" w:cstheme="majorBidi"/>
      <w:b/>
      <w:bCs/>
      <w:color w:val="4F81BD" w:themeColor="accent1"/>
    </w:rPr>
  </w:style>
  <w:style w:type="paragraph" w:customStyle="1" w:styleId="desc">
    <w:name w:val="desc"/>
    <w:basedOn w:val="Normal"/>
    <w:rsid w:val="005C436F"/>
    <w:pPr>
      <w:spacing w:before="100" w:beforeAutospacing="1" w:after="100" w:afterAutospacing="1"/>
    </w:pPr>
  </w:style>
  <w:style w:type="paragraph" w:customStyle="1" w:styleId="details">
    <w:name w:val="details"/>
    <w:basedOn w:val="Normal"/>
    <w:rsid w:val="005C436F"/>
    <w:pPr>
      <w:spacing w:before="100" w:beforeAutospacing="1" w:after="100" w:afterAutospacing="1"/>
    </w:pPr>
  </w:style>
  <w:style w:type="character" w:customStyle="1" w:styleId="jrnl">
    <w:name w:val="jrnl"/>
    <w:basedOn w:val="DefaultParagraphFont"/>
    <w:rsid w:val="005C436F"/>
  </w:style>
  <w:style w:type="character" w:styleId="Emphasis">
    <w:name w:val="Emphasis"/>
    <w:basedOn w:val="DefaultParagraphFont"/>
    <w:uiPriority w:val="20"/>
    <w:qFormat/>
    <w:rsid w:val="00F60B88"/>
    <w:rPr>
      <w:i/>
      <w:iCs/>
    </w:rPr>
  </w:style>
  <w:style w:type="character" w:styleId="LineNumber">
    <w:name w:val="line number"/>
    <w:basedOn w:val="DefaultParagraphFont"/>
    <w:uiPriority w:val="99"/>
    <w:semiHidden/>
    <w:unhideWhenUsed/>
    <w:rsid w:val="002762E6"/>
  </w:style>
  <w:style w:type="character" w:styleId="UnresolvedMention">
    <w:name w:val="Unresolved Mention"/>
    <w:basedOn w:val="DefaultParagraphFont"/>
    <w:uiPriority w:val="99"/>
    <w:semiHidden/>
    <w:unhideWhenUsed/>
    <w:rsid w:val="001C62E6"/>
    <w:rPr>
      <w:color w:val="605E5C"/>
      <w:shd w:val="clear" w:color="auto" w:fill="E1DFDD"/>
    </w:rPr>
  </w:style>
  <w:style w:type="table" w:customStyle="1" w:styleId="TableGrid1">
    <w:name w:val="Table Grid1"/>
    <w:basedOn w:val="TableNormal"/>
    <w:next w:val="TableGrid"/>
    <w:uiPriority w:val="39"/>
    <w:rsid w:val="00243CD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43CD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872293"/>
  </w:style>
  <w:style w:type="paragraph" w:customStyle="1" w:styleId="11MaintitlePrelimsPrelimsstyles">
    <w:name w:val="1.1 Main title (Prelims) (Prelims styles)"/>
    <w:basedOn w:val="Normal"/>
    <w:next w:val="BasicParagraph"/>
    <w:uiPriority w:val="99"/>
    <w:rsid w:val="00CD389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D389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D389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D389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D3893"/>
    <w:rPr>
      <w:rFonts w:cs="Humanist777BT-RomanB"/>
    </w:rPr>
  </w:style>
  <w:style w:type="paragraph" w:customStyle="1" w:styleId="161TitlepagecompetinginterestsPrelimsstyles">
    <w:name w:val="1.61 Title page competing interests (Prelims styles)"/>
    <w:basedOn w:val="16TitlepagetextPrelimsPrelimsstyles"/>
    <w:uiPriority w:val="99"/>
    <w:rsid w:val="00CD389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D3893"/>
    <w:pPr>
      <w:spacing w:after="60"/>
      <w:ind w:left="0" w:firstLine="0"/>
    </w:pPr>
  </w:style>
  <w:style w:type="paragraph" w:customStyle="1" w:styleId="18TitlepagedoiPrelimsPrelimsstyles">
    <w:name w:val="1.8 Title page doi (Prelims) (Prelims styles)"/>
    <w:basedOn w:val="17TitlepagepubdatePrelimsPrelimsstyles"/>
    <w:uiPriority w:val="99"/>
    <w:rsid w:val="00CD389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D389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D389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D389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D389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D389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D389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D389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D389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D3893"/>
    <w:pPr>
      <w:spacing w:after="130"/>
      <w:ind w:left="960" w:hanging="960"/>
    </w:pPr>
  </w:style>
  <w:style w:type="paragraph" w:customStyle="1" w:styleId="192AbbreviationslistnotesPrelimsstyles">
    <w:name w:val="1.92 Abbreviations list notes (Prelims styles)"/>
    <w:basedOn w:val="602TextfoTextstylesTextstyles"/>
    <w:uiPriority w:val="99"/>
    <w:rsid w:val="00CD3893"/>
    <w:pPr>
      <w:pageBreakBefore/>
      <w:spacing w:before="260" w:after="0"/>
    </w:pPr>
  </w:style>
  <w:style w:type="paragraph" w:customStyle="1" w:styleId="21ContributortextPrelimsPrelimsstyles">
    <w:name w:val="2.1 Contributor text (Prelims) (Prelims styles)"/>
    <w:basedOn w:val="16TitlepagetextPrelimsPrelimsstyles"/>
    <w:uiPriority w:val="99"/>
    <w:rsid w:val="00CD3893"/>
    <w:pPr>
      <w:spacing w:after="280"/>
      <w:ind w:left="240" w:hanging="240"/>
    </w:pPr>
  </w:style>
  <w:style w:type="paragraph" w:customStyle="1" w:styleId="51AAheadHeadingstyles">
    <w:name w:val="5.1 AA head (Heading styles)"/>
    <w:basedOn w:val="52AheadHeadingsHeadingstyles"/>
    <w:next w:val="52AheadHeadingsHeadingstyles"/>
    <w:uiPriority w:val="99"/>
    <w:rsid w:val="00CD389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D389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D389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D389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D3893"/>
    <w:pPr>
      <w:outlineLvl w:val="4"/>
    </w:pPr>
    <w:rPr>
      <w:rFonts w:cs="Humanist777BT-ItalicB"/>
      <w:i/>
      <w:iCs/>
    </w:rPr>
  </w:style>
  <w:style w:type="paragraph" w:customStyle="1" w:styleId="56EheadHeadingsHeadingstyles">
    <w:name w:val="5.6 E head (Headings) (Heading styles)"/>
    <w:basedOn w:val="602TextfoTextstylesTextstyles"/>
    <w:uiPriority w:val="99"/>
    <w:rsid w:val="00CD3893"/>
  </w:style>
  <w:style w:type="paragraph" w:customStyle="1" w:styleId="57FheadHeadingsHeadingstyles">
    <w:name w:val="5.7 F head (Headings) (Heading styles)"/>
    <w:basedOn w:val="56EheadHeadingsHeadingstyles"/>
    <w:uiPriority w:val="99"/>
    <w:rsid w:val="00CD3893"/>
    <w:rPr>
      <w:i/>
      <w:iCs/>
    </w:rPr>
  </w:style>
  <w:style w:type="paragraph" w:customStyle="1" w:styleId="601TextdropcapTextstylesTextstyles">
    <w:name w:val="6.01 Text (drop cap) (Text styles) (Text styles)"/>
    <w:basedOn w:val="602TextfoTextstylesTextstyles"/>
    <w:next w:val="602TextfoTextstylesTextstyles"/>
    <w:uiPriority w:val="99"/>
    <w:rsid w:val="00CD3893"/>
  </w:style>
  <w:style w:type="paragraph" w:customStyle="1" w:styleId="611BulletlistTextstyles">
    <w:name w:val="6.11 Bullet list (Text styles)"/>
    <w:basedOn w:val="602TextfoTextstylesTextstyles"/>
    <w:next w:val="602TextfoTextstylesTextstyles"/>
    <w:uiPriority w:val="99"/>
    <w:rsid w:val="00CD3893"/>
    <w:pPr>
      <w:spacing w:after="0"/>
      <w:ind w:left="357"/>
    </w:pPr>
  </w:style>
  <w:style w:type="paragraph" w:customStyle="1" w:styleId="612Textbulletlist2ndparaTextstyles">
    <w:name w:val="6.12 Text (bullet list 2nd para) (Text styles)"/>
    <w:basedOn w:val="611BulletlistTextstyles"/>
    <w:uiPriority w:val="99"/>
    <w:rsid w:val="00CD3893"/>
  </w:style>
  <w:style w:type="paragraph" w:customStyle="1" w:styleId="614TextbulletlistlastTextstylesTextstyles">
    <w:name w:val="6.14 Text (bullet list last) (Text styles) (Text styles)"/>
    <w:basedOn w:val="611BulletlistTextstyles"/>
    <w:uiPriority w:val="99"/>
    <w:rsid w:val="00CD3893"/>
    <w:pPr>
      <w:spacing w:after="260"/>
    </w:pPr>
  </w:style>
  <w:style w:type="paragraph" w:customStyle="1" w:styleId="613TextsubbulletlistTextstylesTextstyles">
    <w:name w:val="6.13 Text (sub bullet list) (Text styles) (Text styles)"/>
    <w:basedOn w:val="602TextfoTextstylesTextstyles"/>
    <w:uiPriority w:val="99"/>
    <w:rsid w:val="00CD389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D3893"/>
    <w:pPr>
      <w:spacing w:after="260"/>
    </w:pPr>
  </w:style>
  <w:style w:type="paragraph" w:customStyle="1" w:styleId="615TextsubsubbulletlistTextstylesTextstyles">
    <w:name w:val="6.15 Text (sub sub bullet list) (Text styles) (Text styles)"/>
    <w:basedOn w:val="613TextsubbulletlistTextstylesTextstyles"/>
    <w:uiPriority w:val="99"/>
    <w:rsid w:val="00CD3893"/>
    <w:pPr>
      <w:ind w:left="1080"/>
    </w:pPr>
  </w:style>
  <w:style w:type="paragraph" w:customStyle="1" w:styleId="617TextsubsubbulletlistlastTextstylesTextstyles">
    <w:name w:val="6.17 Text (sub sub bullet list last) (Text styles) (Text styles)"/>
    <w:basedOn w:val="613TextsubbulletlistTextstylesTextstyles"/>
    <w:uiPriority w:val="99"/>
    <w:rsid w:val="00CD3893"/>
    <w:pPr>
      <w:spacing w:after="260"/>
      <w:ind w:left="1080"/>
    </w:pPr>
  </w:style>
  <w:style w:type="paragraph" w:customStyle="1" w:styleId="621TextnumberedlistTextstylesTextstyles">
    <w:name w:val="6.21 Text (numbered list) (Text styles) (Text styles)"/>
    <w:basedOn w:val="602TextfoTextstylesTextstyles"/>
    <w:uiPriority w:val="99"/>
    <w:rsid w:val="00CD389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D3893"/>
    <w:pPr>
      <w:ind w:left="360"/>
    </w:pPr>
  </w:style>
  <w:style w:type="paragraph" w:customStyle="1" w:styleId="6211TextnumberedlistlastTextstylesTextstyles">
    <w:name w:val="6.211 Text (numbered list last) (Text styles) (Text styles)"/>
    <w:basedOn w:val="621TextnumberedlistTextstylesTextstyles"/>
    <w:uiPriority w:val="99"/>
    <w:rsid w:val="00CD3893"/>
    <w:pPr>
      <w:spacing w:after="260"/>
    </w:pPr>
  </w:style>
  <w:style w:type="paragraph" w:customStyle="1" w:styleId="623TextsubnumberedlistTextstylesTextstyles">
    <w:name w:val="6.23 Text (sub numbered list) (Text styles) (Text styles)"/>
    <w:basedOn w:val="621TextnumberedlistTextstylesTextstyles"/>
    <w:uiPriority w:val="99"/>
    <w:rsid w:val="00CD3893"/>
    <w:pPr>
      <w:ind w:left="360"/>
    </w:pPr>
  </w:style>
  <w:style w:type="paragraph" w:customStyle="1" w:styleId="626TextalphalistTextstyles">
    <w:name w:val="6.26 Text (alpha list) (Text styles)"/>
    <w:basedOn w:val="621TextnumberedlistTextstylesTextstyles"/>
    <w:uiPriority w:val="99"/>
    <w:rsid w:val="00CD3893"/>
    <w:pPr>
      <w:tabs>
        <w:tab w:val="clear" w:pos="0"/>
        <w:tab w:val="left" w:pos="360"/>
      </w:tabs>
    </w:pPr>
  </w:style>
  <w:style w:type="paragraph" w:customStyle="1" w:styleId="627TextsubalphalistTextstyles">
    <w:name w:val="6.27 Text (sub alpha list) (Text styles)"/>
    <w:basedOn w:val="626TextalphalistTextstyles"/>
    <w:uiPriority w:val="99"/>
    <w:rsid w:val="00CD3893"/>
    <w:pPr>
      <w:ind w:left="360"/>
    </w:pPr>
  </w:style>
  <w:style w:type="paragraph" w:customStyle="1" w:styleId="628TextalphalistlastTextstyles">
    <w:name w:val="6.28 Text (alpha list last) (Text styles)"/>
    <w:basedOn w:val="626TextalphalistTextstyles"/>
    <w:next w:val="602TextfoTextstylesTextstyles"/>
    <w:uiPriority w:val="99"/>
    <w:rsid w:val="00CD3893"/>
    <w:pPr>
      <w:spacing w:after="240"/>
    </w:pPr>
  </w:style>
  <w:style w:type="paragraph" w:customStyle="1" w:styleId="644TextquoteTextstylesTextstyles">
    <w:name w:val="6.44 Text (quote) (Text styles) (Text styles)"/>
    <w:basedOn w:val="602TextfoTextstylesTextstyles"/>
    <w:uiPriority w:val="99"/>
    <w:rsid w:val="00CD389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D3893"/>
  </w:style>
  <w:style w:type="paragraph" w:customStyle="1" w:styleId="632TextequationTextstylesTextstyles">
    <w:name w:val="6.32 Text (equation) (Text styles) (Text styles)"/>
    <w:basedOn w:val="602TextfoTextstylesTextstyles"/>
    <w:uiPriority w:val="99"/>
    <w:rsid w:val="00CD3893"/>
    <w:pPr>
      <w:tabs>
        <w:tab w:val="right" w:pos="9120"/>
      </w:tabs>
      <w:ind w:left="240"/>
    </w:pPr>
  </w:style>
  <w:style w:type="paragraph" w:customStyle="1" w:styleId="645TextquotewithsourceTextstyles">
    <w:name w:val="6.45 Text (quote with source) (Text styles)"/>
    <w:basedOn w:val="644TextquoteTextstylesTextstyles"/>
    <w:uiPriority w:val="99"/>
    <w:rsid w:val="00CD3893"/>
    <w:pPr>
      <w:spacing w:after="0"/>
    </w:pPr>
  </w:style>
  <w:style w:type="paragraph" w:customStyle="1" w:styleId="646TextquotesourceTextstylesTextstyles">
    <w:name w:val="6.46 Text (quote source) (Text styles) (Text styles)"/>
    <w:basedOn w:val="644TextquoteTextstylesTextstyles"/>
    <w:uiPriority w:val="99"/>
    <w:rsid w:val="00CD389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D389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D389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D3893"/>
    <w:pPr>
      <w:spacing w:after="130"/>
      <w:ind w:left="600" w:hanging="120"/>
    </w:pPr>
  </w:style>
  <w:style w:type="paragraph" w:customStyle="1" w:styleId="690EndnoteTextstylesTextstyles">
    <w:name w:val="6.90 Endnote (Text styles) (Text styles)"/>
    <w:basedOn w:val="602TextfoTextstylesTextstyles"/>
    <w:uiPriority w:val="99"/>
    <w:rsid w:val="00CD389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D389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D3893"/>
    <w:rPr>
      <w:bCs/>
    </w:rPr>
  </w:style>
  <w:style w:type="paragraph" w:customStyle="1" w:styleId="72TabletextTablesTableFigureBoxstyles">
    <w:name w:val="7.2 Table text (Tables) (Table/Figure/Box styles)"/>
    <w:basedOn w:val="Normal"/>
    <w:uiPriority w:val="99"/>
    <w:rsid w:val="00CD389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D389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D389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D3893"/>
  </w:style>
  <w:style w:type="paragraph" w:customStyle="1" w:styleId="710TableheadTablesTableFigureBoxstyles">
    <w:name w:val="7.10 Table head (Tables) (Table/Figure/Box styles)"/>
    <w:basedOn w:val="72TabletextTablesTableFigureBoxstyles"/>
    <w:next w:val="72TabletextTablesTableFigureBoxstyles"/>
    <w:uiPriority w:val="99"/>
    <w:rsid w:val="00CD389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D389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D389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D389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D3893"/>
    <w:rPr>
      <w:rFonts w:cs="Humanist777BT-ItalicB"/>
      <w:bCs w:val="0"/>
      <w:i/>
    </w:rPr>
  </w:style>
  <w:style w:type="paragraph" w:customStyle="1" w:styleId="92BoxtextBoxesTableFigureBoxstyles">
    <w:name w:val="9.2 Box text (Boxes) (Table/Figure/Box styles)"/>
    <w:basedOn w:val="72TabletextTablesTableFigureBoxstyles"/>
    <w:uiPriority w:val="99"/>
    <w:rsid w:val="00CD389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D389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D389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D3893"/>
    <w:pPr>
      <w:spacing w:after="120"/>
    </w:pPr>
  </w:style>
  <w:style w:type="paragraph" w:customStyle="1" w:styleId="922BoxbulletlistBoxesTableFigureBoxstyles">
    <w:name w:val="9.22 Box bullet list (Boxes) (Table/Figure/Box styles)"/>
    <w:basedOn w:val="921BoxnumberedlistBoxesTableFigureBoxstyles"/>
    <w:uiPriority w:val="99"/>
    <w:rsid w:val="00CD3893"/>
    <w:pPr>
      <w:ind w:hanging="240"/>
    </w:pPr>
  </w:style>
  <w:style w:type="paragraph" w:customStyle="1" w:styleId="925BoxbulletlistlastBoxesTableFigureBoxstyles">
    <w:name w:val="9.25 Box bullet list last (Boxes) (Table/Figure/Box styles)"/>
    <w:basedOn w:val="921BoxnumberedlistBoxesTableFigureBoxstyles"/>
    <w:uiPriority w:val="99"/>
    <w:rsid w:val="00CD389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D3893"/>
  </w:style>
  <w:style w:type="paragraph" w:customStyle="1" w:styleId="926BoxalphalistlastBoxesTableFigureBoxstyles">
    <w:name w:val="9.26 Box alpha list last (Boxes) (Table/Figure/Box styles)"/>
    <w:basedOn w:val="921BoxnumberedlistBoxesTableFigureBoxstyles"/>
    <w:uiPriority w:val="99"/>
    <w:rsid w:val="00CD3893"/>
    <w:pPr>
      <w:spacing w:after="120"/>
    </w:pPr>
  </w:style>
  <w:style w:type="paragraph" w:customStyle="1" w:styleId="927BoxquoteBoxesTableFigureBoxstyles">
    <w:name w:val="9.27 Box quote (Boxes) (Table/Figure/Box styles)"/>
    <w:basedOn w:val="92BoxtextBoxesTableFigureBoxstyles"/>
    <w:uiPriority w:val="99"/>
    <w:rsid w:val="00CD389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D389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D389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D389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D389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D389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D389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D389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D389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D389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D389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D3893"/>
    <w:pPr>
      <w:ind w:left="240"/>
    </w:pPr>
  </w:style>
  <w:style w:type="paragraph" w:customStyle="1" w:styleId="75TablenotesTablesTableFigureBoxstyles">
    <w:name w:val="7.5 Table (notes) (Tables) (Table/Figure/Box styles)"/>
    <w:basedOn w:val="74TablenotesheadingTablesTableFigureBoxstyles"/>
    <w:uiPriority w:val="99"/>
    <w:rsid w:val="00CD3893"/>
    <w:pPr>
      <w:spacing w:before="0"/>
      <w:ind w:left="198" w:hanging="198"/>
    </w:pPr>
    <w:rPr>
      <w:rFonts w:ascii="Lato" w:hAnsi="Lato" w:cs="Humanist777BT-LightB"/>
      <w:b w:val="0"/>
    </w:rPr>
  </w:style>
  <w:style w:type="paragraph" w:customStyle="1" w:styleId="BasicParagraph">
    <w:name w:val="[Basic Paragraph]"/>
    <w:basedOn w:val="Normal"/>
    <w:uiPriority w:val="99"/>
    <w:rsid w:val="00CD389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D389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D389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D389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D389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D389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D389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D389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D389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D389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D3893"/>
    <w:pPr>
      <w:spacing w:after="260"/>
      <w:ind w:left="360"/>
    </w:pPr>
  </w:style>
  <w:style w:type="paragraph" w:customStyle="1" w:styleId="634TextsubalphalistlastTextstyles">
    <w:name w:val="6.34 Text (sub alpha list last) (Text styles)"/>
    <w:basedOn w:val="626TextalphalistTextstyles"/>
    <w:uiPriority w:val="99"/>
    <w:rsid w:val="00CD389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D389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D389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D389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D389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D389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D389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D389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D3893"/>
  </w:style>
  <w:style w:type="paragraph" w:customStyle="1" w:styleId="636TextsubsubnumberedlistlastTextstylesTextstyles">
    <w:name w:val="6.36 Text (sub sub numbered list last) (Text styles) (Text styles)"/>
    <w:basedOn w:val="613TextsubbulletlistTextstylesTextstyles"/>
    <w:uiPriority w:val="99"/>
    <w:rsid w:val="00CD389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D3893"/>
    <w:pPr>
      <w:ind w:left="402"/>
    </w:pPr>
  </w:style>
  <w:style w:type="paragraph" w:customStyle="1" w:styleId="6121Textbulletlist2ndparalastTextstyles">
    <w:name w:val="6.121 Text (bullet list 2nd para last) (Text styles)"/>
    <w:basedOn w:val="612Textbulletlist2ndparaTextstyles"/>
    <w:uiPriority w:val="99"/>
    <w:rsid w:val="00CD389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D3893"/>
  </w:style>
  <w:style w:type="paragraph" w:customStyle="1" w:styleId="6161TextsubbulletlistsolidlastTextstyles">
    <w:name w:val="6.161 Text (sub bullet list solid last) (Text styles)"/>
    <w:basedOn w:val="616TextsubbulletlistlastTextstylesTextstyles"/>
    <w:uiPriority w:val="99"/>
    <w:rsid w:val="00CD3893"/>
  </w:style>
  <w:style w:type="paragraph" w:customStyle="1" w:styleId="713TablesubheadCTablesTableFigureBoxstyles">
    <w:name w:val="7.13 Table subhead C (Tables) (Table/Figure/Box styles)"/>
    <w:basedOn w:val="712TablesubheadBTablesTableFigureBoxstyles"/>
    <w:uiPriority w:val="99"/>
    <w:rsid w:val="00CD389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D389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D389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D389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D3893"/>
    <w:pPr>
      <w:spacing w:after="0"/>
    </w:pPr>
  </w:style>
  <w:style w:type="paragraph" w:customStyle="1" w:styleId="9271BoxquotewithsourceTableFigureBoxstyles">
    <w:name w:val="9.271 Box quote with source (Table/Figure/Box styles)"/>
    <w:basedOn w:val="927BoxquoteBoxesTableFigureBoxstyles"/>
    <w:uiPriority w:val="99"/>
    <w:rsid w:val="00CD3893"/>
    <w:pPr>
      <w:spacing w:after="0"/>
    </w:pPr>
  </w:style>
  <w:style w:type="paragraph" w:customStyle="1" w:styleId="6116Quoteasabulletlistitem-sourceTextstyles">
    <w:name w:val="6.116 Quote as a bullet list item - source (Text styles)"/>
    <w:basedOn w:val="Normal"/>
    <w:uiPriority w:val="99"/>
    <w:rsid w:val="00CD389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D389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D389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D3893"/>
    <w:pPr>
      <w:spacing w:after="260"/>
    </w:pPr>
  </w:style>
  <w:style w:type="paragraph" w:customStyle="1" w:styleId="Normal0">
    <w:name w:val="[Normal]"/>
    <w:rsid w:val="00CD3893"/>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D389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D389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D389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D3893"/>
    <w:pPr>
      <w:ind w:left="720"/>
    </w:pPr>
  </w:style>
  <w:style w:type="paragraph" w:customStyle="1" w:styleId="58GHeadHeadingsHeadingstyles">
    <w:name w:val="5.8 G Head (Headings) (Heading styles)"/>
    <w:basedOn w:val="57FheadHeadingsHeadingstyles"/>
    <w:uiPriority w:val="99"/>
    <w:rsid w:val="00CD3893"/>
    <w:rPr>
      <w:i w:val="0"/>
      <w:iCs w:val="0"/>
    </w:rPr>
  </w:style>
  <w:style w:type="paragraph" w:customStyle="1" w:styleId="6212QuoteasanumberedlistitemTextstyles">
    <w:name w:val="6.212 Quote as a numbered list item (Text styles)"/>
    <w:basedOn w:val="621TextnumberedlistTextstylesTextstyles"/>
    <w:uiPriority w:val="99"/>
    <w:rsid w:val="00CD3893"/>
    <w:rPr>
      <w:i/>
    </w:rPr>
  </w:style>
  <w:style w:type="paragraph" w:customStyle="1" w:styleId="625TextsimplelistTextstyles">
    <w:name w:val="6.25 Text (simple list) (Text styles)"/>
    <w:basedOn w:val="626TextalphalistTextstyles"/>
    <w:uiPriority w:val="99"/>
    <w:rsid w:val="00CD389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D389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D389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D389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D3893"/>
    <w:pPr>
      <w:spacing w:after="260"/>
    </w:pPr>
  </w:style>
  <w:style w:type="paragraph" w:customStyle="1" w:styleId="648TextquotedbulletlistlastTextstyles">
    <w:name w:val="6.48 Text (quoted bullet list last) (Text styles)"/>
    <w:basedOn w:val="647TextquotedbulletlistTextstyles"/>
    <w:uiPriority w:val="99"/>
    <w:rsid w:val="00CD3893"/>
    <w:pPr>
      <w:spacing w:after="260"/>
    </w:pPr>
  </w:style>
  <w:style w:type="paragraph" w:customStyle="1" w:styleId="642TextquotednumberedlistTextstyles">
    <w:name w:val="6.42 Text (quoted numbered list) (Text styles)"/>
    <w:basedOn w:val="647TextquotedbulletlistTextstyles"/>
    <w:uiPriority w:val="99"/>
    <w:rsid w:val="00CD3893"/>
  </w:style>
  <w:style w:type="paragraph" w:customStyle="1" w:styleId="643TextquotednumberedlistlastTextstyles">
    <w:name w:val="6.43 Text (quoted numbered list last) (Text styles)"/>
    <w:basedOn w:val="642TextquotednumberedlistTextstyles"/>
    <w:uiPriority w:val="99"/>
    <w:rsid w:val="00CD389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D389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D389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D389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D3893"/>
  </w:style>
  <w:style w:type="paragraph" w:customStyle="1" w:styleId="7531TablenotessubalphalistTablesTableFigureBoxstyles">
    <w:name w:val="7.531 Table notes sub alpha list (Tables) (Table/Figure/Box styles)"/>
    <w:basedOn w:val="752TablenotesnumberedlistTablesTableFigureBoxstyles"/>
    <w:uiPriority w:val="99"/>
    <w:rsid w:val="00CD389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D389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D389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D3893"/>
  </w:style>
  <w:style w:type="paragraph" w:customStyle="1" w:styleId="9521BoxnotessubnumberedlistBoxesTableFigureBoxstyles">
    <w:name w:val="9.521 Box notes sub numbered list (Boxes) (Table/Figure/Box styles)"/>
    <w:basedOn w:val="951BoxnotesbulletlistBoxesTableFigureBoxstyles"/>
    <w:uiPriority w:val="99"/>
    <w:rsid w:val="00CD3893"/>
    <w:pPr>
      <w:ind w:left="606"/>
    </w:pPr>
  </w:style>
  <w:style w:type="paragraph" w:customStyle="1" w:styleId="953BoxnotesalphalistBoxesTableFigureBoxstyles">
    <w:name w:val="9.53 Box notes alpha list (Boxes) (Table/Figure/Box styles)"/>
    <w:basedOn w:val="952BoxnotesnumberedlistBoxesTableFigureBoxstyles"/>
    <w:uiPriority w:val="99"/>
    <w:rsid w:val="00CD3893"/>
  </w:style>
  <w:style w:type="paragraph" w:customStyle="1" w:styleId="9531BoxnotessubalphalistBoxesTableFigureBoxstyles">
    <w:name w:val="9.531 Box notes sub alpha list (Boxes) (Table/Figure/Box styles)"/>
    <w:basedOn w:val="952BoxnotesnumberedlistBoxesTableFigureBoxstyles"/>
    <w:uiPriority w:val="99"/>
    <w:rsid w:val="00CD3893"/>
    <w:pPr>
      <w:ind w:left="606"/>
    </w:pPr>
  </w:style>
  <w:style w:type="paragraph" w:customStyle="1" w:styleId="6132TextsubbulletlistnumberedTextstyles">
    <w:name w:val="6.132 Text (sub bullet list numbered) (Text styles)"/>
    <w:basedOn w:val="613TextsubbulletlistTextstylesTextstyles"/>
    <w:uiPriority w:val="99"/>
    <w:rsid w:val="00CD389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D389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D3893"/>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D3893"/>
    <w:pPr>
      <w:spacing w:after="120"/>
    </w:pPr>
  </w:style>
  <w:style w:type="paragraph" w:customStyle="1" w:styleId="ToCchaptertitleToCstyles">
    <w:name w:val="ToC chapter title (ToC styles)"/>
    <w:basedOn w:val="Normal"/>
    <w:uiPriority w:val="99"/>
    <w:rsid w:val="00CD389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D3893"/>
    <w:rPr>
      <w:rFonts w:ascii="Lato Black" w:hAnsi="Lato Black" w:cs="Lato Black"/>
    </w:rPr>
  </w:style>
  <w:style w:type="paragraph" w:customStyle="1" w:styleId="ToCAAheadToCstyles">
    <w:name w:val="ToC AA head (ToC styles)"/>
    <w:basedOn w:val="ToCchaptertitleToCstyles"/>
    <w:uiPriority w:val="99"/>
    <w:rsid w:val="00CD3893"/>
    <w:pPr>
      <w:spacing w:before="0"/>
    </w:pPr>
    <w:rPr>
      <w:rFonts w:ascii="Lato Medium" w:hAnsi="Lato Medium" w:cs="Lato Medium"/>
    </w:rPr>
  </w:style>
  <w:style w:type="paragraph" w:customStyle="1" w:styleId="ToCAheadToCstyles">
    <w:name w:val="ToC A head (ToC styles)"/>
    <w:basedOn w:val="ToCchaptertitleToCstyles"/>
    <w:uiPriority w:val="99"/>
    <w:rsid w:val="00CD3893"/>
    <w:pPr>
      <w:spacing w:before="0"/>
    </w:pPr>
  </w:style>
  <w:style w:type="paragraph" w:customStyle="1" w:styleId="ToCappendixToCstyles">
    <w:name w:val="ToC appendix (ToC styles)"/>
    <w:basedOn w:val="ToCchaptertitleToCstyles"/>
    <w:uiPriority w:val="99"/>
    <w:rsid w:val="00CD3893"/>
  </w:style>
  <w:style w:type="paragraph" w:customStyle="1" w:styleId="6214QuoteasanumberedlistitemsourceTextstyles">
    <w:name w:val="6.214 Quote as a numbered list item – source (Text styles)"/>
    <w:basedOn w:val="6121Textbulletlist2ndparalastTextstyles"/>
    <w:uiPriority w:val="99"/>
    <w:rsid w:val="00CD389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D3893"/>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D3893"/>
    <w:pPr>
      <w:spacing w:after="120"/>
    </w:pPr>
  </w:style>
  <w:style w:type="paragraph" w:customStyle="1" w:styleId="9274BoxquotesubbulletlistTableFigureBoxstyles">
    <w:name w:val="9.274 Box quote sub bullet list (Table/Figure/Box styles)"/>
    <w:basedOn w:val="9272BoxquotebulletlistTableFigureBoxstyles"/>
    <w:uiPriority w:val="99"/>
    <w:rsid w:val="00CD3893"/>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D3893"/>
    <w:pPr>
      <w:spacing w:after="120"/>
    </w:pPr>
  </w:style>
  <w:style w:type="paragraph" w:customStyle="1" w:styleId="9276BoxquotenumberedlistTableFigureBoxstyles">
    <w:name w:val="9.276 Box quote numbered list (Table/Figure/Box styles)"/>
    <w:basedOn w:val="9272BoxquotebulletlistTableFigureBoxstyles"/>
    <w:uiPriority w:val="99"/>
    <w:rsid w:val="00CD3893"/>
  </w:style>
  <w:style w:type="paragraph" w:customStyle="1" w:styleId="9277BoxquotenumberedlistlastTableFigureBoxstyles">
    <w:name w:val="9.277 Box quote numbered list last  (Table/Figure/Box styles)"/>
    <w:basedOn w:val="9276BoxquotenumberedlistTableFigureBoxstyles"/>
    <w:uiPriority w:val="99"/>
    <w:rsid w:val="00CD3893"/>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D3893"/>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D3893"/>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5626">
      <w:bodyDiv w:val="1"/>
      <w:marLeft w:val="0"/>
      <w:marRight w:val="0"/>
      <w:marTop w:val="0"/>
      <w:marBottom w:val="0"/>
      <w:divBdr>
        <w:top w:val="none" w:sz="0" w:space="0" w:color="auto"/>
        <w:left w:val="none" w:sz="0" w:space="0" w:color="auto"/>
        <w:bottom w:val="none" w:sz="0" w:space="0" w:color="auto"/>
        <w:right w:val="none" w:sz="0" w:space="0" w:color="auto"/>
      </w:divBdr>
    </w:div>
    <w:div w:id="48774250">
      <w:bodyDiv w:val="1"/>
      <w:marLeft w:val="0"/>
      <w:marRight w:val="0"/>
      <w:marTop w:val="0"/>
      <w:marBottom w:val="0"/>
      <w:divBdr>
        <w:top w:val="none" w:sz="0" w:space="0" w:color="auto"/>
        <w:left w:val="none" w:sz="0" w:space="0" w:color="auto"/>
        <w:bottom w:val="none" w:sz="0" w:space="0" w:color="auto"/>
        <w:right w:val="none" w:sz="0" w:space="0" w:color="auto"/>
      </w:divBdr>
    </w:div>
    <w:div w:id="67926694">
      <w:bodyDiv w:val="1"/>
      <w:marLeft w:val="0"/>
      <w:marRight w:val="0"/>
      <w:marTop w:val="0"/>
      <w:marBottom w:val="0"/>
      <w:divBdr>
        <w:top w:val="none" w:sz="0" w:space="0" w:color="auto"/>
        <w:left w:val="none" w:sz="0" w:space="0" w:color="auto"/>
        <w:bottom w:val="none" w:sz="0" w:space="0" w:color="auto"/>
        <w:right w:val="none" w:sz="0" w:space="0" w:color="auto"/>
      </w:divBdr>
    </w:div>
    <w:div w:id="74279210">
      <w:bodyDiv w:val="1"/>
      <w:marLeft w:val="0"/>
      <w:marRight w:val="0"/>
      <w:marTop w:val="0"/>
      <w:marBottom w:val="0"/>
      <w:divBdr>
        <w:top w:val="none" w:sz="0" w:space="0" w:color="auto"/>
        <w:left w:val="none" w:sz="0" w:space="0" w:color="auto"/>
        <w:bottom w:val="none" w:sz="0" w:space="0" w:color="auto"/>
        <w:right w:val="none" w:sz="0" w:space="0" w:color="auto"/>
      </w:divBdr>
    </w:div>
    <w:div w:id="117531172">
      <w:bodyDiv w:val="1"/>
      <w:marLeft w:val="0"/>
      <w:marRight w:val="0"/>
      <w:marTop w:val="0"/>
      <w:marBottom w:val="0"/>
      <w:divBdr>
        <w:top w:val="none" w:sz="0" w:space="0" w:color="auto"/>
        <w:left w:val="none" w:sz="0" w:space="0" w:color="auto"/>
        <w:bottom w:val="none" w:sz="0" w:space="0" w:color="auto"/>
        <w:right w:val="none" w:sz="0" w:space="0" w:color="auto"/>
      </w:divBdr>
    </w:div>
    <w:div w:id="205485707">
      <w:bodyDiv w:val="1"/>
      <w:marLeft w:val="0"/>
      <w:marRight w:val="0"/>
      <w:marTop w:val="0"/>
      <w:marBottom w:val="0"/>
      <w:divBdr>
        <w:top w:val="none" w:sz="0" w:space="0" w:color="auto"/>
        <w:left w:val="none" w:sz="0" w:space="0" w:color="auto"/>
        <w:bottom w:val="none" w:sz="0" w:space="0" w:color="auto"/>
        <w:right w:val="none" w:sz="0" w:space="0" w:color="auto"/>
      </w:divBdr>
    </w:div>
    <w:div w:id="215052118">
      <w:bodyDiv w:val="1"/>
      <w:marLeft w:val="0"/>
      <w:marRight w:val="0"/>
      <w:marTop w:val="0"/>
      <w:marBottom w:val="0"/>
      <w:divBdr>
        <w:top w:val="none" w:sz="0" w:space="0" w:color="auto"/>
        <w:left w:val="none" w:sz="0" w:space="0" w:color="auto"/>
        <w:bottom w:val="none" w:sz="0" w:space="0" w:color="auto"/>
        <w:right w:val="none" w:sz="0" w:space="0" w:color="auto"/>
      </w:divBdr>
    </w:div>
    <w:div w:id="251935575">
      <w:bodyDiv w:val="1"/>
      <w:marLeft w:val="0"/>
      <w:marRight w:val="0"/>
      <w:marTop w:val="0"/>
      <w:marBottom w:val="0"/>
      <w:divBdr>
        <w:top w:val="none" w:sz="0" w:space="0" w:color="auto"/>
        <w:left w:val="none" w:sz="0" w:space="0" w:color="auto"/>
        <w:bottom w:val="none" w:sz="0" w:space="0" w:color="auto"/>
        <w:right w:val="none" w:sz="0" w:space="0" w:color="auto"/>
      </w:divBdr>
    </w:div>
    <w:div w:id="260072826">
      <w:bodyDiv w:val="1"/>
      <w:marLeft w:val="0"/>
      <w:marRight w:val="0"/>
      <w:marTop w:val="0"/>
      <w:marBottom w:val="0"/>
      <w:divBdr>
        <w:top w:val="none" w:sz="0" w:space="0" w:color="auto"/>
        <w:left w:val="none" w:sz="0" w:space="0" w:color="auto"/>
        <w:bottom w:val="none" w:sz="0" w:space="0" w:color="auto"/>
        <w:right w:val="none" w:sz="0" w:space="0" w:color="auto"/>
      </w:divBdr>
    </w:div>
    <w:div w:id="263348677">
      <w:bodyDiv w:val="1"/>
      <w:marLeft w:val="0"/>
      <w:marRight w:val="0"/>
      <w:marTop w:val="0"/>
      <w:marBottom w:val="0"/>
      <w:divBdr>
        <w:top w:val="none" w:sz="0" w:space="0" w:color="auto"/>
        <w:left w:val="none" w:sz="0" w:space="0" w:color="auto"/>
        <w:bottom w:val="none" w:sz="0" w:space="0" w:color="auto"/>
        <w:right w:val="none" w:sz="0" w:space="0" w:color="auto"/>
      </w:divBdr>
      <w:divsChild>
        <w:div w:id="265230814">
          <w:marLeft w:val="720"/>
          <w:marRight w:val="0"/>
          <w:marTop w:val="0"/>
          <w:marBottom w:val="0"/>
          <w:divBdr>
            <w:top w:val="none" w:sz="0" w:space="0" w:color="auto"/>
            <w:left w:val="none" w:sz="0" w:space="0" w:color="auto"/>
            <w:bottom w:val="none" w:sz="0" w:space="0" w:color="auto"/>
            <w:right w:val="none" w:sz="0" w:space="0" w:color="auto"/>
          </w:divBdr>
        </w:div>
        <w:div w:id="389042610">
          <w:marLeft w:val="720"/>
          <w:marRight w:val="0"/>
          <w:marTop w:val="0"/>
          <w:marBottom w:val="0"/>
          <w:divBdr>
            <w:top w:val="none" w:sz="0" w:space="0" w:color="auto"/>
            <w:left w:val="none" w:sz="0" w:space="0" w:color="auto"/>
            <w:bottom w:val="none" w:sz="0" w:space="0" w:color="auto"/>
            <w:right w:val="none" w:sz="0" w:space="0" w:color="auto"/>
          </w:divBdr>
        </w:div>
        <w:div w:id="1830095009">
          <w:marLeft w:val="720"/>
          <w:marRight w:val="0"/>
          <w:marTop w:val="0"/>
          <w:marBottom w:val="0"/>
          <w:divBdr>
            <w:top w:val="none" w:sz="0" w:space="0" w:color="auto"/>
            <w:left w:val="none" w:sz="0" w:space="0" w:color="auto"/>
            <w:bottom w:val="none" w:sz="0" w:space="0" w:color="auto"/>
            <w:right w:val="none" w:sz="0" w:space="0" w:color="auto"/>
          </w:divBdr>
        </w:div>
        <w:div w:id="2084594743">
          <w:marLeft w:val="720"/>
          <w:marRight w:val="0"/>
          <w:marTop w:val="0"/>
          <w:marBottom w:val="0"/>
          <w:divBdr>
            <w:top w:val="none" w:sz="0" w:space="0" w:color="auto"/>
            <w:left w:val="none" w:sz="0" w:space="0" w:color="auto"/>
            <w:bottom w:val="none" w:sz="0" w:space="0" w:color="auto"/>
            <w:right w:val="none" w:sz="0" w:space="0" w:color="auto"/>
          </w:divBdr>
        </w:div>
      </w:divsChild>
    </w:div>
    <w:div w:id="286131824">
      <w:bodyDiv w:val="1"/>
      <w:marLeft w:val="0"/>
      <w:marRight w:val="0"/>
      <w:marTop w:val="0"/>
      <w:marBottom w:val="0"/>
      <w:divBdr>
        <w:top w:val="none" w:sz="0" w:space="0" w:color="auto"/>
        <w:left w:val="none" w:sz="0" w:space="0" w:color="auto"/>
        <w:bottom w:val="none" w:sz="0" w:space="0" w:color="auto"/>
        <w:right w:val="none" w:sz="0" w:space="0" w:color="auto"/>
      </w:divBdr>
    </w:div>
    <w:div w:id="306865463">
      <w:bodyDiv w:val="1"/>
      <w:marLeft w:val="0"/>
      <w:marRight w:val="0"/>
      <w:marTop w:val="0"/>
      <w:marBottom w:val="0"/>
      <w:divBdr>
        <w:top w:val="none" w:sz="0" w:space="0" w:color="auto"/>
        <w:left w:val="none" w:sz="0" w:space="0" w:color="auto"/>
        <w:bottom w:val="none" w:sz="0" w:space="0" w:color="auto"/>
        <w:right w:val="none" w:sz="0" w:space="0" w:color="auto"/>
      </w:divBdr>
    </w:div>
    <w:div w:id="361518641">
      <w:bodyDiv w:val="1"/>
      <w:marLeft w:val="0"/>
      <w:marRight w:val="0"/>
      <w:marTop w:val="0"/>
      <w:marBottom w:val="0"/>
      <w:divBdr>
        <w:top w:val="none" w:sz="0" w:space="0" w:color="auto"/>
        <w:left w:val="none" w:sz="0" w:space="0" w:color="auto"/>
        <w:bottom w:val="none" w:sz="0" w:space="0" w:color="auto"/>
        <w:right w:val="none" w:sz="0" w:space="0" w:color="auto"/>
      </w:divBdr>
    </w:div>
    <w:div w:id="388112071">
      <w:bodyDiv w:val="1"/>
      <w:marLeft w:val="0"/>
      <w:marRight w:val="0"/>
      <w:marTop w:val="0"/>
      <w:marBottom w:val="0"/>
      <w:divBdr>
        <w:top w:val="none" w:sz="0" w:space="0" w:color="auto"/>
        <w:left w:val="none" w:sz="0" w:space="0" w:color="auto"/>
        <w:bottom w:val="none" w:sz="0" w:space="0" w:color="auto"/>
        <w:right w:val="none" w:sz="0" w:space="0" w:color="auto"/>
      </w:divBdr>
    </w:div>
    <w:div w:id="495997388">
      <w:bodyDiv w:val="1"/>
      <w:marLeft w:val="0"/>
      <w:marRight w:val="0"/>
      <w:marTop w:val="0"/>
      <w:marBottom w:val="0"/>
      <w:divBdr>
        <w:top w:val="none" w:sz="0" w:space="0" w:color="auto"/>
        <w:left w:val="none" w:sz="0" w:space="0" w:color="auto"/>
        <w:bottom w:val="none" w:sz="0" w:space="0" w:color="auto"/>
        <w:right w:val="none" w:sz="0" w:space="0" w:color="auto"/>
      </w:divBdr>
    </w:div>
    <w:div w:id="588075369">
      <w:bodyDiv w:val="1"/>
      <w:marLeft w:val="0"/>
      <w:marRight w:val="0"/>
      <w:marTop w:val="0"/>
      <w:marBottom w:val="0"/>
      <w:divBdr>
        <w:top w:val="none" w:sz="0" w:space="0" w:color="auto"/>
        <w:left w:val="none" w:sz="0" w:space="0" w:color="auto"/>
        <w:bottom w:val="none" w:sz="0" w:space="0" w:color="auto"/>
        <w:right w:val="none" w:sz="0" w:space="0" w:color="auto"/>
      </w:divBdr>
    </w:div>
    <w:div w:id="644042188">
      <w:bodyDiv w:val="1"/>
      <w:marLeft w:val="0"/>
      <w:marRight w:val="0"/>
      <w:marTop w:val="0"/>
      <w:marBottom w:val="0"/>
      <w:divBdr>
        <w:top w:val="none" w:sz="0" w:space="0" w:color="auto"/>
        <w:left w:val="none" w:sz="0" w:space="0" w:color="auto"/>
        <w:bottom w:val="none" w:sz="0" w:space="0" w:color="auto"/>
        <w:right w:val="none" w:sz="0" w:space="0" w:color="auto"/>
      </w:divBdr>
    </w:div>
    <w:div w:id="648171670">
      <w:bodyDiv w:val="1"/>
      <w:marLeft w:val="0"/>
      <w:marRight w:val="0"/>
      <w:marTop w:val="0"/>
      <w:marBottom w:val="0"/>
      <w:divBdr>
        <w:top w:val="none" w:sz="0" w:space="0" w:color="auto"/>
        <w:left w:val="none" w:sz="0" w:space="0" w:color="auto"/>
        <w:bottom w:val="none" w:sz="0" w:space="0" w:color="auto"/>
        <w:right w:val="none" w:sz="0" w:space="0" w:color="auto"/>
      </w:divBdr>
      <w:divsChild>
        <w:div w:id="313604466">
          <w:marLeft w:val="720"/>
          <w:marRight w:val="0"/>
          <w:marTop w:val="0"/>
          <w:marBottom w:val="0"/>
          <w:divBdr>
            <w:top w:val="none" w:sz="0" w:space="0" w:color="auto"/>
            <w:left w:val="none" w:sz="0" w:space="0" w:color="auto"/>
            <w:bottom w:val="none" w:sz="0" w:space="0" w:color="auto"/>
            <w:right w:val="none" w:sz="0" w:space="0" w:color="auto"/>
          </w:divBdr>
        </w:div>
        <w:div w:id="846865908">
          <w:marLeft w:val="720"/>
          <w:marRight w:val="0"/>
          <w:marTop w:val="0"/>
          <w:marBottom w:val="0"/>
          <w:divBdr>
            <w:top w:val="none" w:sz="0" w:space="0" w:color="auto"/>
            <w:left w:val="none" w:sz="0" w:space="0" w:color="auto"/>
            <w:bottom w:val="none" w:sz="0" w:space="0" w:color="auto"/>
            <w:right w:val="none" w:sz="0" w:space="0" w:color="auto"/>
          </w:divBdr>
        </w:div>
        <w:div w:id="1055083020">
          <w:marLeft w:val="720"/>
          <w:marRight w:val="0"/>
          <w:marTop w:val="0"/>
          <w:marBottom w:val="0"/>
          <w:divBdr>
            <w:top w:val="none" w:sz="0" w:space="0" w:color="auto"/>
            <w:left w:val="none" w:sz="0" w:space="0" w:color="auto"/>
            <w:bottom w:val="none" w:sz="0" w:space="0" w:color="auto"/>
            <w:right w:val="none" w:sz="0" w:space="0" w:color="auto"/>
          </w:divBdr>
        </w:div>
        <w:div w:id="2071269642">
          <w:marLeft w:val="720"/>
          <w:marRight w:val="0"/>
          <w:marTop w:val="0"/>
          <w:marBottom w:val="0"/>
          <w:divBdr>
            <w:top w:val="none" w:sz="0" w:space="0" w:color="auto"/>
            <w:left w:val="none" w:sz="0" w:space="0" w:color="auto"/>
            <w:bottom w:val="none" w:sz="0" w:space="0" w:color="auto"/>
            <w:right w:val="none" w:sz="0" w:space="0" w:color="auto"/>
          </w:divBdr>
        </w:div>
      </w:divsChild>
    </w:div>
    <w:div w:id="835608827">
      <w:bodyDiv w:val="1"/>
      <w:marLeft w:val="0"/>
      <w:marRight w:val="0"/>
      <w:marTop w:val="0"/>
      <w:marBottom w:val="0"/>
      <w:divBdr>
        <w:top w:val="none" w:sz="0" w:space="0" w:color="auto"/>
        <w:left w:val="none" w:sz="0" w:space="0" w:color="auto"/>
        <w:bottom w:val="none" w:sz="0" w:space="0" w:color="auto"/>
        <w:right w:val="none" w:sz="0" w:space="0" w:color="auto"/>
      </w:divBdr>
    </w:div>
    <w:div w:id="878591707">
      <w:bodyDiv w:val="1"/>
      <w:marLeft w:val="0"/>
      <w:marRight w:val="0"/>
      <w:marTop w:val="0"/>
      <w:marBottom w:val="0"/>
      <w:divBdr>
        <w:top w:val="none" w:sz="0" w:space="0" w:color="auto"/>
        <w:left w:val="none" w:sz="0" w:space="0" w:color="auto"/>
        <w:bottom w:val="none" w:sz="0" w:space="0" w:color="auto"/>
        <w:right w:val="none" w:sz="0" w:space="0" w:color="auto"/>
      </w:divBdr>
    </w:div>
    <w:div w:id="881595691">
      <w:bodyDiv w:val="1"/>
      <w:marLeft w:val="0"/>
      <w:marRight w:val="0"/>
      <w:marTop w:val="0"/>
      <w:marBottom w:val="0"/>
      <w:divBdr>
        <w:top w:val="none" w:sz="0" w:space="0" w:color="auto"/>
        <w:left w:val="none" w:sz="0" w:space="0" w:color="auto"/>
        <w:bottom w:val="none" w:sz="0" w:space="0" w:color="auto"/>
        <w:right w:val="none" w:sz="0" w:space="0" w:color="auto"/>
      </w:divBdr>
    </w:div>
    <w:div w:id="907307880">
      <w:bodyDiv w:val="1"/>
      <w:marLeft w:val="0"/>
      <w:marRight w:val="0"/>
      <w:marTop w:val="0"/>
      <w:marBottom w:val="0"/>
      <w:divBdr>
        <w:top w:val="none" w:sz="0" w:space="0" w:color="auto"/>
        <w:left w:val="none" w:sz="0" w:space="0" w:color="auto"/>
        <w:bottom w:val="none" w:sz="0" w:space="0" w:color="auto"/>
        <w:right w:val="none" w:sz="0" w:space="0" w:color="auto"/>
      </w:divBdr>
    </w:div>
    <w:div w:id="921598845">
      <w:bodyDiv w:val="1"/>
      <w:marLeft w:val="0"/>
      <w:marRight w:val="0"/>
      <w:marTop w:val="0"/>
      <w:marBottom w:val="0"/>
      <w:divBdr>
        <w:top w:val="none" w:sz="0" w:space="0" w:color="auto"/>
        <w:left w:val="none" w:sz="0" w:space="0" w:color="auto"/>
        <w:bottom w:val="none" w:sz="0" w:space="0" w:color="auto"/>
        <w:right w:val="none" w:sz="0" w:space="0" w:color="auto"/>
      </w:divBdr>
    </w:div>
    <w:div w:id="965892980">
      <w:bodyDiv w:val="1"/>
      <w:marLeft w:val="0"/>
      <w:marRight w:val="0"/>
      <w:marTop w:val="0"/>
      <w:marBottom w:val="0"/>
      <w:divBdr>
        <w:top w:val="none" w:sz="0" w:space="0" w:color="auto"/>
        <w:left w:val="none" w:sz="0" w:space="0" w:color="auto"/>
        <w:bottom w:val="none" w:sz="0" w:space="0" w:color="auto"/>
        <w:right w:val="none" w:sz="0" w:space="0" w:color="auto"/>
      </w:divBdr>
    </w:div>
    <w:div w:id="981806484">
      <w:bodyDiv w:val="1"/>
      <w:marLeft w:val="0"/>
      <w:marRight w:val="0"/>
      <w:marTop w:val="0"/>
      <w:marBottom w:val="0"/>
      <w:divBdr>
        <w:top w:val="none" w:sz="0" w:space="0" w:color="auto"/>
        <w:left w:val="none" w:sz="0" w:space="0" w:color="auto"/>
        <w:bottom w:val="none" w:sz="0" w:space="0" w:color="auto"/>
        <w:right w:val="none" w:sz="0" w:space="0" w:color="auto"/>
      </w:divBdr>
    </w:div>
    <w:div w:id="992559999">
      <w:bodyDiv w:val="1"/>
      <w:marLeft w:val="0"/>
      <w:marRight w:val="0"/>
      <w:marTop w:val="0"/>
      <w:marBottom w:val="0"/>
      <w:divBdr>
        <w:top w:val="none" w:sz="0" w:space="0" w:color="auto"/>
        <w:left w:val="none" w:sz="0" w:space="0" w:color="auto"/>
        <w:bottom w:val="none" w:sz="0" w:space="0" w:color="auto"/>
        <w:right w:val="none" w:sz="0" w:space="0" w:color="auto"/>
      </w:divBdr>
    </w:div>
    <w:div w:id="1001085330">
      <w:bodyDiv w:val="1"/>
      <w:marLeft w:val="0"/>
      <w:marRight w:val="0"/>
      <w:marTop w:val="0"/>
      <w:marBottom w:val="0"/>
      <w:divBdr>
        <w:top w:val="none" w:sz="0" w:space="0" w:color="auto"/>
        <w:left w:val="none" w:sz="0" w:space="0" w:color="auto"/>
        <w:bottom w:val="none" w:sz="0" w:space="0" w:color="auto"/>
        <w:right w:val="none" w:sz="0" w:space="0" w:color="auto"/>
      </w:divBdr>
    </w:div>
    <w:div w:id="1110399371">
      <w:bodyDiv w:val="1"/>
      <w:marLeft w:val="0"/>
      <w:marRight w:val="0"/>
      <w:marTop w:val="0"/>
      <w:marBottom w:val="0"/>
      <w:divBdr>
        <w:top w:val="none" w:sz="0" w:space="0" w:color="auto"/>
        <w:left w:val="none" w:sz="0" w:space="0" w:color="auto"/>
        <w:bottom w:val="none" w:sz="0" w:space="0" w:color="auto"/>
        <w:right w:val="none" w:sz="0" w:space="0" w:color="auto"/>
      </w:divBdr>
    </w:div>
    <w:div w:id="1131678022">
      <w:bodyDiv w:val="1"/>
      <w:marLeft w:val="0"/>
      <w:marRight w:val="0"/>
      <w:marTop w:val="0"/>
      <w:marBottom w:val="0"/>
      <w:divBdr>
        <w:top w:val="none" w:sz="0" w:space="0" w:color="auto"/>
        <w:left w:val="none" w:sz="0" w:space="0" w:color="auto"/>
        <w:bottom w:val="none" w:sz="0" w:space="0" w:color="auto"/>
        <w:right w:val="none" w:sz="0" w:space="0" w:color="auto"/>
      </w:divBdr>
    </w:div>
    <w:div w:id="1149594363">
      <w:bodyDiv w:val="1"/>
      <w:marLeft w:val="0"/>
      <w:marRight w:val="0"/>
      <w:marTop w:val="0"/>
      <w:marBottom w:val="0"/>
      <w:divBdr>
        <w:top w:val="none" w:sz="0" w:space="0" w:color="auto"/>
        <w:left w:val="none" w:sz="0" w:space="0" w:color="auto"/>
        <w:bottom w:val="none" w:sz="0" w:space="0" w:color="auto"/>
        <w:right w:val="none" w:sz="0" w:space="0" w:color="auto"/>
      </w:divBdr>
    </w:div>
    <w:div w:id="1185679489">
      <w:bodyDiv w:val="1"/>
      <w:marLeft w:val="0"/>
      <w:marRight w:val="0"/>
      <w:marTop w:val="0"/>
      <w:marBottom w:val="0"/>
      <w:divBdr>
        <w:top w:val="none" w:sz="0" w:space="0" w:color="auto"/>
        <w:left w:val="none" w:sz="0" w:space="0" w:color="auto"/>
        <w:bottom w:val="none" w:sz="0" w:space="0" w:color="auto"/>
        <w:right w:val="none" w:sz="0" w:space="0" w:color="auto"/>
      </w:divBdr>
    </w:div>
    <w:div w:id="1207984750">
      <w:bodyDiv w:val="1"/>
      <w:marLeft w:val="0"/>
      <w:marRight w:val="0"/>
      <w:marTop w:val="0"/>
      <w:marBottom w:val="0"/>
      <w:divBdr>
        <w:top w:val="none" w:sz="0" w:space="0" w:color="auto"/>
        <w:left w:val="none" w:sz="0" w:space="0" w:color="auto"/>
        <w:bottom w:val="none" w:sz="0" w:space="0" w:color="auto"/>
        <w:right w:val="none" w:sz="0" w:space="0" w:color="auto"/>
      </w:divBdr>
    </w:div>
    <w:div w:id="1302077226">
      <w:bodyDiv w:val="1"/>
      <w:marLeft w:val="0"/>
      <w:marRight w:val="0"/>
      <w:marTop w:val="0"/>
      <w:marBottom w:val="0"/>
      <w:divBdr>
        <w:top w:val="none" w:sz="0" w:space="0" w:color="auto"/>
        <w:left w:val="none" w:sz="0" w:space="0" w:color="auto"/>
        <w:bottom w:val="none" w:sz="0" w:space="0" w:color="auto"/>
        <w:right w:val="none" w:sz="0" w:space="0" w:color="auto"/>
      </w:divBdr>
      <w:divsChild>
        <w:div w:id="1647583253">
          <w:marLeft w:val="0"/>
          <w:marRight w:val="0"/>
          <w:marTop w:val="0"/>
          <w:marBottom w:val="0"/>
          <w:divBdr>
            <w:top w:val="none" w:sz="0" w:space="0" w:color="auto"/>
            <w:left w:val="none" w:sz="0" w:space="0" w:color="auto"/>
            <w:bottom w:val="none" w:sz="0" w:space="0" w:color="auto"/>
            <w:right w:val="none" w:sz="0" w:space="0" w:color="auto"/>
          </w:divBdr>
        </w:div>
      </w:divsChild>
    </w:div>
    <w:div w:id="1305500538">
      <w:bodyDiv w:val="1"/>
      <w:marLeft w:val="0"/>
      <w:marRight w:val="0"/>
      <w:marTop w:val="0"/>
      <w:marBottom w:val="0"/>
      <w:divBdr>
        <w:top w:val="none" w:sz="0" w:space="0" w:color="auto"/>
        <w:left w:val="none" w:sz="0" w:space="0" w:color="auto"/>
        <w:bottom w:val="none" w:sz="0" w:space="0" w:color="auto"/>
        <w:right w:val="none" w:sz="0" w:space="0" w:color="auto"/>
      </w:divBdr>
    </w:div>
    <w:div w:id="1312516970">
      <w:bodyDiv w:val="1"/>
      <w:marLeft w:val="0"/>
      <w:marRight w:val="0"/>
      <w:marTop w:val="0"/>
      <w:marBottom w:val="0"/>
      <w:divBdr>
        <w:top w:val="none" w:sz="0" w:space="0" w:color="auto"/>
        <w:left w:val="none" w:sz="0" w:space="0" w:color="auto"/>
        <w:bottom w:val="none" w:sz="0" w:space="0" w:color="auto"/>
        <w:right w:val="none" w:sz="0" w:space="0" w:color="auto"/>
      </w:divBdr>
    </w:div>
    <w:div w:id="1340230020">
      <w:bodyDiv w:val="1"/>
      <w:marLeft w:val="0"/>
      <w:marRight w:val="0"/>
      <w:marTop w:val="0"/>
      <w:marBottom w:val="0"/>
      <w:divBdr>
        <w:top w:val="none" w:sz="0" w:space="0" w:color="auto"/>
        <w:left w:val="none" w:sz="0" w:space="0" w:color="auto"/>
        <w:bottom w:val="none" w:sz="0" w:space="0" w:color="auto"/>
        <w:right w:val="none" w:sz="0" w:space="0" w:color="auto"/>
      </w:divBdr>
    </w:div>
    <w:div w:id="1364019659">
      <w:bodyDiv w:val="1"/>
      <w:marLeft w:val="0"/>
      <w:marRight w:val="0"/>
      <w:marTop w:val="0"/>
      <w:marBottom w:val="0"/>
      <w:divBdr>
        <w:top w:val="none" w:sz="0" w:space="0" w:color="auto"/>
        <w:left w:val="none" w:sz="0" w:space="0" w:color="auto"/>
        <w:bottom w:val="none" w:sz="0" w:space="0" w:color="auto"/>
        <w:right w:val="none" w:sz="0" w:space="0" w:color="auto"/>
      </w:divBdr>
    </w:div>
    <w:div w:id="1384405469">
      <w:bodyDiv w:val="1"/>
      <w:marLeft w:val="0"/>
      <w:marRight w:val="0"/>
      <w:marTop w:val="0"/>
      <w:marBottom w:val="0"/>
      <w:divBdr>
        <w:top w:val="none" w:sz="0" w:space="0" w:color="auto"/>
        <w:left w:val="none" w:sz="0" w:space="0" w:color="auto"/>
        <w:bottom w:val="none" w:sz="0" w:space="0" w:color="auto"/>
        <w:right w:val="none" w:sz="0" w:space="0" w:color="auto"/>
      </w:divBdr>
    </w:div>
    <w:div w:id="1409381189">
      <w:bodyDiv w:val="1"/>
      <w:marLeft w:val="0"/>
      <w:marRight w:val="0"/>
      <w:marTop w:val="0"/>
      <w:marBottom w:val="0"/>
      <w:divBdr>
        <w:top w:val="none" w:sz="0" w:space="0" w:color="auto"/>
        <w:left w:val="none" w:sz="0" w:space="0" w:color="auto"/>
        <w:bottom w:val="none" w:sz="0" w:space="0" w:color="auto"/>
        <w:right w:val="none" w:sz="0" w:space="0" w:color="auto"/>
      </w:divBdr>
      <w:divsChild>
        <w:div w:id="44641986">
          <w:marLeft w:val="720"/>
          <w:marRight w:val="0"/>
          <w:marTop w:val="0"/>
          <w:marBottom w:val="0"/>
          <w:divBdr>
            <w:top w:val="none" w:sz="0" w:space="0" w:color="auto"/>
            <w:left w:val="none" w:sz="0" w:space="0" w:color="auto"/>
            <w:bottom w:val="none" w:sz="0" w:space="0" w:color="auto"/>
            <w:right w:val="none" w:sz="0" w:space="0" w:color="auto"/>
          </w:divBdr>
        </w:div>
        <w:div w:id="396704697">
          <w:marLeft w:val="720"/>
          <w:marRight w:val="0"/>
          <w:marTop w:val="0"/>
          <w:marBottom w:val="0"/>
          <w:divBdr>
            <w:top w:val="none" w:sz="0" w:space="0" w:color="auto"/>
            <w:left w:val="none" w:sz="0" w:space="0" w:color="auto"/>
            <w:bottom w:val="none" w:sz="0" w:space="0" w:color="auto"/>
            <w:right w:val="none" w:sz="0" w:space="0" w:color="auto"/>
          </w:divBdr>
        </w:div>
        <w:div w:id="407044463">
          <w:marLeft w:val="720"/>
          <w:marRight w:val="0"/>
          <w:marTop w:val="0"/>
          <w:marBottom w:val="0"/>
          <w:divBdr>
            <w:top w:val="none" w:sz="0" w:space="0" w:color="auto"/>
            <w:left w:val="none" w:sz="0" w:space="0" w:color="auto"/>
            <w:bottom w:val="none" w:sz="0" w:space="0" w:color="auto"/>
            <w:right w:val="none" w:sz="0" w:space="0" w:color="auto"/>
          </w:divBdr>
        </w:div>
      </w:divsChild>
    </w:div>
    <w:div w:id="1426027139">
      <w:bodyDiv w:val="1"/>
      <w:marLeft w:val="0"/>
      <w:marRight w:val="0"/>
      <w:marTop w:val="0"/>
      <w:marBottom w:val="0"/>
      <w:divBdr>
        <w:top w:val="none" w:sz="0" w:space="0" w:color="auto"/>
        <w:left w:val="none" w:sz="0" w:space="0" w:color="auto"/>
        <w:bottom w:val="none" w:sz="0" w:space="0" w:color="auto"/>
        <w:right w:val="none" w:sz="0" w:space="0" w:color="auto"/>
      </w:divBdr>
    </w:div>
    <w:div w:id="1438257204">
      <w:bodyDiv w:val="1"/>
      <w:marLeft w:val="0"/>
      <w:marRight w:val="0"/>
      <w:marTop w:val="0"/>
      <w:marBottom w:val="0"/>
      <w:divBdr>
        <w:top w:val="none" w:sz="0" w:space="0" w:color="auto"/>
        <w:left w:val="none" w:sz="0" w:space="0" w:color="auto"/>
        <w:bottom w:val="none" w:sz="0" w:space="0" w:color="auto"/>
        <w:right w:val="none" w:sz="0" w:space="0" w:color="auto"/>
      </w:divBdr>
    </w:div>
    <w:div w:id="1445230472">
      <w:bodyDiv w:val="1"/>
      <w:marLeft w:val="0"/>
      <w:marRight w:val="0"/>
      <w:marTop w:val="0"/>
      <w:marBottom w:val="0"/>
      <w:divBdr>
        <w:top w:val="none" w:sz="0" w:space="0" w:color="auto"/>
        <w:left w:val="none" w:sz="0" w:space="0" w:color="auto"/>
        <w:bottom w:val="none" w:sz="0" w:space="0" w:color="auto"/>
        <w:right w:val="none" w:sz="0" w:space="0" w:color="auto"/>
      </w:divBdr>
      <w:divsChild>
        <w:div w:id="287860048">
          <w:marLeft w:val="720"/>
          <w:marRight w:val="0"/>
          <w:marTop w:val="0"/>
          <w:marBottom w:val="0"/>
          <w:divBdr>
            <w:top w:val="none" w:sz="0" w:space="0" w:color="auto"/>
            <w:left w:val="none" w:sz="0" w:space="0" w:color="auto"/>
            <w:bottom w:val="none" w:sz="0" w:space="0" w:color="auto"/>
            <w:right w:val="none" w:sz="0" w:space="0" w:color="auto"/>
          </w:divBdr>
        </w:div>
        <w:div w:id="819544936">
          <w:marLeft w:val="720"/>
          <w:marRight w:val="0"/>
          <w:marTop w:val="0"/>
          <w:marBottom w:val="0"/>
          <w:divBdr>
            <w:top w:val="none" w:sz="0" w:space="0" w:color="auto"/>
            <w:left w:val="none" w:sz="0" w:space="0" w:color="auto"/>
            <w:bottom w:val="none" w:sz="0" w:space="0" w:color="auto"/>
            <w:right w:val="none" w:sz="0" w:space="0" w:color="auto"/>
          </w:divBdr>
        </w:div>
        <w:div w:id="1222911563">
          <w:marLeft w:val="720"/>
          <w:marRight w:val="0"/>
          <w:marTop w:val="0"/>
          <w:marBottom w:val="0"/>
          <w:divBdr>
            <w:top w:val="none" w:sz="0" w:space="0" w:color="auto"/>
            <w:left w:val="none" w:sz="0" w:space="0" w:color="auto"/>
            <w:bottom w:val="none" w:sz="0" w:space="0" w:color="auto"/>
            <w:right w:val="none" w:sz="0" w:space="0" w:color="auto"/>
          </w:divBdr>
        </w:div>
        <w:div w:id="2094667131">
          <w:marLeft w:val="720"/>
          <w:marRight w:val="0"/>
          <w:marTop w:val="0"/>
          <w:marBottom w:val="0"/>
          <w:divBdr>
            <w:top w:val="none" w:sz="0" w:space="0" w:color="auto"/>
            <w:left w:val="none" w:sz="0" w:space="0" w:color="auto"/>
            <w:bottom w:val="none" w:sz="0" w:space="0" w:color="auto"/>
            <w:right w:val="none" w:sz="0" w:space="0" w:color="auto"/>
          </w:divBdr>
        </w:div>
      </w:divsChild>
    </w:div>
    <w:div w:id="1453090128">
      <w:bodyDiv w:val="1"/>
      <w:marLeft w:val="0"/>
      <w:marRight w:val="0"/>
      <w:marTop w:val="0"/>
      <w:marBottom w:val="0"/>
      <w:divBdr>
        <w:top w:val="none" w:sz="0" w:space="0" w:color="auto"/>
        <w:left w:val="none" w:sz="0" w:space="0" w:color="auto"/>
        <w:bottom w:val="none" w:sz="0" w:space="0" w:color="auto"/>
        <w:right w:val="none" w:sz="0" w:space="0" w:color="auto"/>
      </w:divBdr>
    </w:div>
    <w:div w:id="1544292958">
      <w:bodyDiv w:val="1"/>
      <w:marLeft w:val="0"/>
      <w:marRight w:val="0"/>
      <w:marTop w:val="0"/>
      <w:marBottom w:val="0"/>
      <w:divBdr>
        <w:top w:val="none" w:sz="0" w:space="0" w:color="auto"/>
        <w:left w:val="none" w:sz="0" w:space="0" w:color="auto"/>
        <w:bottom w:val="none" w:sz="0" w:space="0" w:color="auto"/>
        <w:right w:val="none" w:sz="0" w:space="0" w:color="auto"/>
      </w:divBdr>
    </w:div>
    <w:div w:id="1559632893">
      <w:bodyDiv w:val="1"/>
      <w:marLeft w:val="0"/>
      <w:marRight w:val="0"/>
      <w:marTop w:val="0"/>
      <w:marBottom w:val="0"/>
      <w:divBdr>
        <w:top w:val="none" w:sz="0" w:space="0" w:color="auto"/>
        <w:left w:val="none" w:sz="0" w:space="0" w:color="auto"/>
        <w:bottom w:val="none" w:sz="0" w:space="0" w:color="auto"/>
        <w:right w:val="none" w:sz="0" w:space="0" w:color="auto"/>
      </w:divBdr>
    </w:div>
    <w:div w:id="1590263494">
      <w:bodyDiv w:val="1"/>
      <w:marLeft w:val="0"/>
      <w:marRight w:val="0"/>
      <w:marTop w:val="0"/>
      <w:marBottom w:val="0"/>
      <w:divBdr>
        <w:top w:val="none" w:sz="0" w:space="0" w:color="auto"/>
        <w:left w:val="none" w:sz="0" w:space="0" w:color="auto"/>
        <w:bottom w:val="none" w:sz="0" w:space="0" w:color="auto"/>
        <w:right w:val="none" w:sz="0" w:space="0" w:color="auto"/>
      </w:divBdr>
    </w:div>
    <w:div w:id="1596012696">
      <w:bodyDiv w:val="1"/>
      <w:marLeft w:val="0"/>
      <w:marRight w:val="0"/>
      <w:marTop w:val="0"/>
      <w:marBottom w:val="0"/>
      <w:divBdr>
        <w:top w:val="none" w:sz="0" w:space="0" w:color="auto"/>
        <w:left w:val="none" w:sz="0" w:space="0" w:color="auto"/>
        <w:bottom w:val="none" w:sz="0" w:space="0" w:color="auto"/>
        <w:right w:val="none" w:sz="0" w:space="0" w:color="auto"/>
      </w:divBdr>
    </w:div>
    <w:div w:id="1642806086">
      <w:bodyDiv w:val="1"/>
      <w:marLeft w:val="0"/>
      <w:marRight w:val="0"/>
      <w:marTop w:val="0"/>
      <w:marBottom w:val="0"/>
      <w:divBdr>
        <w:top w:val="none" w:sz="0" w:space="0" w:color="auto"/>
        <w:left w:val="none" w:sz="0" w:space="0" w:color="auto"/>
        <w:bottom w:val="none" w:sz="0" w:space="0" w:color="auto"/>
        <w:right w:val="none" w:sz="0" w:space="0" w:color="auto"/>
      </w:divBdr>
    </w:div>
    <w:div w:id="1667513037">
      <w:bodyDiv w:val="1"/>
      <w:marLeft w:val="0"/>
      <w:marRight w:val="0"/>
      <w:marTop w:val="0"/>
      <w:marBottom w:val="0"/>
      <w:divBdr>
        <w:top w:val="none" w:sz="0" w:space="0" w:color="auto"/>
        <w:left w:val="none" w:sz="0" w:space="0" w:color="auto"/>
        <w:bottom w:val="none" w:sz="0" w:space="0" w:color="auto"/>
        <w:right w:val="none" w:sz="0" w:space="0" w:color="auto"/>
      </w:divBdr>
    </w:div>
    <w:div w:id="1677609886">
      <w:bodyDiv w:val="1"/>
      <w:marLeft w:val="0"/>
      <w:marRight w:val="0"/>
      <w:marTop w:val="0"/>
      <w:marBottom w:val="0"/>
      <w:divBdr>
        <w:top w:val="none" w:sz="0" w:space="0" w:color="auto"/>
        <w:left w:val="none" w:sz="0" w:space="0" w:color="auto"/>
        <w:bottom w:val="none" w:sz="0" w:space="0" w:color="auto"/>
        <w:right w:val="none" w:sz="0" w:space="0" w:color="auto"/>
      </w:divBdr>
    </w:div>
    <w:div w:id="1691490625">
      <w:bodyDiv w:val="1"/>
      <w:marLeft w:val="0"/>
      <w:marRight w:val="0"/>
      <w:marTop w:val="0"/>
      <w:marBottom w:val="0"/>
      <w:divBdr>
        <w:top w:val="none" w:sz="0" w:space="0" w:color="auto"/>
        <w:left w:val="none" w:sz="0" w:space="0" w:color="auto"/>
        <w:bottom w:val="none" w:sz="0" w:space="0" w:color="auto"/>
        <w:right w:val="none" w:sz="0" w:space="0" w:color="auto"/>
      </w:divBdr>
    </w:div>
    <w:div w:id="1709987463">
      <w:bodyDiv w:val="1"/>
      <w:marLeft w:val="0"/>
      <w:marRight w:val="0"/>
      <w:marTop w:val="0"/>
      <w:marBottom w:val="0"/>
      <w:divBdr>
        <w:top w:val="none" w:sz="0" w:space="0" w:color="auto"/>
        <w:left w:val="none" w:sz="0" w:space="0" w:color="auto"/>
        <w:bottom w:val="none" w:sz="0" w:space="0" w:color="auto"/>
        <w:right w:val="none" w:sz="0" w:space="0" w:color="auto"/>
      </w:divBdr>
    </w:div>
    <w:div w:id="1724450905">
      <w:bodyDiv w:val="1"/>
      <w:marLeft w:val="0"/>
      <w:marRight w:val="0"/>
      <w:marTop w:val="0"/>
      <w:marBottom w:val="0"/>
      <w:divBdr>
        <w:top w:val="none" w:sz="0" w:space="0" w:color="auto"/>
        <w:left w:val="none" w:sz="0" w:space="0" w:color="auto"/>
        <w:bottom w:val="none" w:sz="0" w:space="0" w:color="auto"/>
        <w:right w:val="none" w:sz="0" w:space="0" w:color="auto"/>
      </w:divBdr>
    </w:div>
    <w:div w:id="1766340415">
      <w:bodyDiv w:val="1"/>
      <w:marLeft w:val="0"/>
      <w:marRight w:val="0"/>
      <w:marTop w:val="0"/>
      <w:marBottom w:val="0"/>
      <w:divBdr>
        <w:top w:val="none" w:sz="0" w:space="0" w:color="auto"/>
        <w:left w:val="none" w:sz="0" w:space="0" w:color="auto"/>
        <w:bottom w:val="none" w:sz="0" w:space="0" w:color="auto"/>
        <w:right w:val="none" w:sz="0" w:space="0" w:color="auto"/>
      </w:divBdr>
    </w:div>
    <w:div w:id="1767269608">
      <w:bodyDiv w:val="1"/>
      <w:marLeft w:val="0"/>
      <w:marRight w:val="0"/>
      <w:marTop w:val="0"/>
      <w:marBottom w:val="0"/>
      <w:divBdr>
        <w:top w:val="none" w:sz="0" w:space="0" w:color="auto"/>
        <w:left w:val="none" w:sz="0" w:space="0" w:color="auto"/>
        <w:bottom w:val="none" w:sz="0" w:space="0" w:color="auto"/>
        <w:right w:val="none" w:sz="0" w:space="0" w:color="auto"/>
      </w:divBdr>
    </w:div>
    <w:div w:id="1812673160">
      <w:bodyDiv w:val="1"/>
      <w:marLeft w:val="0"/>
      <w:marRight w:val="0"/>
      <w:marTop w:val="0"/>
      <w:marBottom w:val="0"/>
      <w:divBdr>
        <w:top w:val="none" w:sz="0" w:space="0" w:color="auto"/>
        <w:left w:val="none" w:sz="0" w:space="0" w:color="auto"/>
        <w:bottom w:val="none" w:sz="0" w:space="0" w:color="auto"/>
        <w:right w:val="none" w:sz="0" w:space="0" w:color="auto"/>
      </w:divBdr>
    </w:div>
    <w:div w:id="1826504548">
      <w:bodyDiv w:val="1"/>
      <w:marLeft w:val="0"/>
      <w:marRight w:val="0"/>
      <w:marTop w:val="0"/>
      <w:marBottom w:val="0"/>
      <w:divBdr>
        <w:top w:val="none" w:sz="0" w:space="0" w:color="auto"/>
        <w:left w:val="none" w:sz="0" w:space="0" w:color="auto"/>
        <w:bottom w:val="none" w:sz="0" w:space="0" w:color="auto"/>
        <w:right w:val="none" w:sz="0" w:space="0" w:color="auto"/>
      </w:divBdr>
      <w:divsChild>
        <w:div w:id="429475711">
          <w:marLeft w:val="547"/>
          <w:marRight w:val="0"/>
          <w:marTop w:val="60"/>
          <w:marBottom w:val="0"/>
          <w:divBdr>
            <w:top w:val="none" w:sz="0" w:space="0" w:color="auto"/>
            <w:left w:val="none" w:sz="0" w:space="0" w:color="auto"/>
            <w:bottom w:val="none" w:sz="0" w:space="0" w:color="auto"/>
            <w:right w:val="none" w:sz="0" w:space="0" w:color="auto"/>
          </w:divBdr>
        </w:div>
      </w:divsChild>
    </w:div>
    <w:div w:id="1831020130">
      <w:bodyDiv w:val="1"/>
      <w:marLeft w:val="0"/>
      <w:marRight w:val="0"/>
      <w:marTop w:val="0"/>
      <w:marBottom w:val="0"/>
      <w:divBdr>
        <w:top w:val="none" w:sz="0" w:space="0" w:color="auto"/>
        <w:left w:val="none" w:sz="0" w:space="0" w:color="auto"/>
        <w:bottom w:val="none" w:sz="0" w:space="0" w:color="auto"/>
        <w:right w:val="none" w:sz="0" w:space="0" w:color="auto"/>
      </w:divBdr>
      <w:divsChild>
        <w:div w:id="1146320495">
          <w:marLeft w:val="547"/>
          <w:marRight w:val="0"/>
          <w:marTop w:val="60"/>
          <w:marBottom w:val="0"/>
          <w:divBdr>
            <w:top w:val="none" w:sz="0" w:space="0" w:color="auto"/>
            <w:left w:val="none" w:sz="0" w:space="0" w:color="auto"/>
            <w:bottom w:val="none" w:sz="0" w:space="0" w:color="auto"/>
            <w:right w:val="none" w:sz="0" w:space="0" w:color="auto"/>
          </w:divBdr>
        </w:div>
        <w:div w:id="1349527731">
          <w:marLeft w:val="547"/>
          <w:marRight w:val="0"/>
          <w:marTop w:val="60"/>
          <w:marBottom w:val="0"/>
          <w:divBdr>
            <w:top w:val="none" w:sz="0" w:space="0" w:color="auto"/>
            <w:left w:val="none" w:sz="0" w:space="0" w:color="auto"/>
            <w:bottom w:val="none" w:sz="0" w:space="0" w:color="auto"/>
            <w:right w:val="none" w:sz="0" w:space="0" w:color="auto"/>
          </w:divBdr>
        </w:div>
        <w:div w:id="1671985833">
          <w:marLeft w:val="547"/>
          <w:marRight w:val="0"/>
          <w:marTop w:val="60"/>
          <w:marBottom w:val="0"/>
          <w:divBdr>
            <w:top w:val="none" w:sz="0" w:space="0" w:color="auto"/>
            <w:left w:val="none" w:sz="0" w:space="0" w:color="auto"/>
            <w:bottom w:val="none" w:sz="0" w:space="0" w:color="auto"/>
            <w:right w:val="none" w:sz="0" w:space="0" w:color="auto"/>
          </w:divBdr>
        </w:div>
      </w:divsChild>
    </w:div>
    <w:div w:id="1909611629">
      <w:bodyDiv w:val="1"/>
      <w:marLeft w:val="0"/>
      <w:marRight w:val="0"/>
      <w:marTop w:val="0"/>
      <w:marBottom w:val="0"/>
      <w:divBdr>
        <w:top w:val="none" w:sz="0" w:space="0" w:color="auto"/>
        <w:left w:val="none" w:sz="0" w:space="0" w:color="auto"/>
        <w:bottom w:val="none" w:sz="0" w:space="0" w:color="auto"/>
        <w:right w:val="none" w:sz="0" w:space="0" w:color="auto"/>
      </w:divBdr>
    </w:div>
    <w:div w:id="1968537341">
      <w:bodyDiv w:val="1"/>
      <w:marLeft w:val="0"/>
      <w:marRight w:val="0"/>
      <w:marTop w:val="0"/>
      <w:marBottom w:val="0"/>
      <w:divBdr>
        <w:top w:val="none" w:sz="0" w:space="0" w:color="auto"/>
        <w:left w:val="none" w:sz="0" w:space="0" w:color="auto"/>
        <w:bottom w:val="none" w:sz="0" w:space="0" w:color="auto"/>
        <w:right w:val="none" w:sz="0" w:space="0" w:color="auto"/>
      </w:divBdr>
      <w:divsChild>
        <w:div w:id="1295873155">
          <w:marLeft w:val="907"/>
          <w:marRight w:val="0"/>
          <w:marTop w:val="0"/>
          <w:marBottom w:val="112"/>
          <w:divBdr>
            <w:top w:val="none" w:sz="0" w:space="0" w:color="auto"/>
            <w:left w:val="none" w:sz="0" w:space="0" w:color="auto"/>
            <w:bottom w:val="none" w:sz="0" w:space="0" w:color="auto"/>
            <w:right w:val="none" w:sz="0" w:space="0" w:color="auto"/>
          </w:divBdr>
        </w:div>
      </w:divsChild>
    </w:div>
    <w:div w:id="1992900875">
      <w:bodyDiv w:val="1"/>
      <w:marLeft w:val="0"/>
      <w:marRight w:val="0"/>
      <w:marTop w:val="0"/>
      <w:marBottom w:val="0"/>
      <w:divBdr>
        <w:top w:val="none" w:sz="0" w:space="0" w:color="auto"/>
        <w:left w:val="none" w:sz="0" w:space="0" w:color="auto"/>
        <w:bottom w:val="none" w:sz="0" w:space="0" w:color="auto"/>
        <w:right w:val="none" w:sz="0" w:space="0" w:color="auto"/>
      </w:divBdr>
    </w:div>
    <w:div w:id="2027362712">
      <w:bodyDiv w:val="1"/>
      <w:marLeft w:val="0"/>
      <w:marRight w:val="0"/>
      <w:marTop w:val="0"/>
      <w:marBottom w:val="0"/>
      <w:divBdr>
        <w:top w:val="none" w:sz="0" w:space="0" w:color="auto"/>
        <w:left w:val="none" w:sz="0" w:space="0" w:color="auto"/>
        <w:bottom w:val="none" w:sz="0" w:space="0" w:color="auto"/>
        <w:right w:val="none" w:sz="0" w:space="0" w:color="auto"/>
      </w:divBdr>
      <w:divsChild>
        <w:div w:id="1745451390">
          <w:marLeft w:val="0"/>
          <w:marRight w:val="0"/>
          <w:marTop w:val="0"/>
          <w:marBottom w:val="0"/>
          <w:divBdr>
            <w:top w:val="none" w:sz="0" w:space="0" w:color="auto"/>
            <w:left w:val="none" w:sz="0" w:space="0" w:color="auto"/>
            <w:bottom w:val="none" w:sz="0" w:space="0" w:color="auto"/>
            <w:right w:val="none" w:sz="0" w:space="0" w:color="auto"/>
          </w:divBdr>
          <w:divsChild>
            <w:div w:id="1580822785">
              <w:marLeft w:val="0"/>
              <w:marRight w:val="0"/>
              <w:marTop w:val="0"/>
              <w:marBottom w:val="0"/>
              <w:divBdr>
                <w:top w:val="none" w:sz="0" w:space="0" w:color="auto"/>
                <w:left w:val="none" w:sz="0" w:space="0" w:color="auto"/>
                <w:bottom w:val="none" w:sz="0" w:space="0" w:color="auto"/>
                <w:right w:val="none" w:sz="0" w:space="0" w:color="auto"/>
              </w:divBdr>
              <w:divsChild>
                <w:div w:id="48920653">
                  <w:marLeft w:val="0"/>
                  <w:marRight w:val="0"/>
                  <w:marTop w:val="0"/>
                  <w:marBottom w:val="0"/>
                  <w:divBdr>
                    <w:top w:val="none" w:sz="0" w:space="0" w:color="auto"/>
                    <w:left w:val="none" w:sz="0" w:space="0" w:color="auto"/>
                    <w:bottom w:val="none" w:sz="0" w:space="0" w:color="auto"/>
                    <w:right w:val="none" w:sz="0" w:space="0" w:color="auto"/>
                  </w:divBdr>
                  <w:divsChild>
                    <w:div w:id="2107921598">
                      <w:marLeft w:val="0"/>
                      <w:marRight w:val="0"/>
                      <w:marTop w:val="0"/>
                      <w:marBottom w:val="0"/>
                      <w:divBdr>
                        <w:top w:val="none" w:sz="0" w:space="0" w:color="auto"/>
                        <w:left w:val="none" w:sz="0" w:space="0" w:color="auto"/>
                        <w:bottom w:val="none" w:sz="0" w:space="0" w:color="auto"/>
                        <w:right w:val="none" w:sz="0" w:space="0" w:color="auto"/>
                      </w:divBdr>
                    </w:div>
                    <w:div w:id="633143877">
                      <w:marLeft w:val="0"/>
                      <w:marRight w:val="0"/>
                      <w:marTop w:val="0"/>
                      <w:marBottom w:val="0"/>
                      <w:divBdr>
                        <w:top w:val="none" w:sz="0" w:space="0" w:color="auto"/>
                        <w:left w:val="none" w:sz="0" w:space="0" w:color="auto"/>
                        <w:bottom w:val="none" w:sz="0" w:space="0" w:color="auto"/>
                        <w:right w:val="none" w:sz="0" w:space="0" w:color="auto"/>
                      </w:divBdr>
                    </w:div>
                    <w:div w:id="40645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712594">
      <w:bodyDiv w:val="1"/>
      <w:marLeft w:val="0"/>
      <w:marRight w:val="0"/>
      <w:marTop w:val="0"/>
      <w:marBottom w:val="0"/>
      <w:divBdr>
        <w:top w:val="none" w:sz="0" w:space="0" w:color="auto"/>
        <w:left w:val="none" w:sz="0" w:space="0" w:color="auto"/>
        <w:bottom w:val="none" w:sz="0" w:space="0" w:color="auto"/>
        <w:right w:val="none" w:sz="0" w:space="0" w:color="auto"/>
      </w:divBdr>
    </w:div>
    <w:div w:id="2047680465">
      <w:bodyDiv w:val="1"/>
      <w:marLeft w:val="0"/>
      <w:marRight w:val="0"/>
      <w:marTop w:val="0"/>
      <w:marBottom w:val="0"/>
      <w:divBdr>
        <w:top w:val="none" w:sz="0" w:space="0" w:color="auto"/>
        <w:left w:val="none" w:sz="0" w:space="0" w:color="auto"/>
        <w:bottom w:val="none" w:sz="0" w:space="0" w:color="auto"/>
        <w:right w:val="none" w:sz="0" w:space="0" w:color="auto"/>
      </w:divBdr>
    </w:div>
    <w:div w:id="2082175420">
      <w:bodyDiv w:val="1"/>
      <w:marLeft w:val="0"/>
      <w:marRight w:val="0"/>
      <w:marTop w:val="0"/>
      <w:marBottom w:val="0"/>
      <w:divBdr>
        <w:top w:val="none" w:sz="0" w:space="0" w:color="auto"/>
        <w:left w:val="none" w:sz="0" w:space="0" w:color="auto"/>
        <w:bottom w:val="none" w:sz="0" w:space="0" w:color="auto"/>
        <w:right w:val="none" w:sz="0" w:space="0" w:color="auto"/>
      </w:divBdr>
    </w:div>
    <w:div w:id="2100708231">
      <w:bodyDiv w:val="1"/>
      <w:marLeft w:val="0"/>
      <w:marRight w:val="0"/>
      <w:marTop w:val="0"/>
      <w:marBottom w:val="0"/>
      <w:divBdr>
        <w:top w:val="none" w:sz="0" w:space="0" w:color="auto"/>
        <w:left w:val="none" w:sz="0" w:space="0" w:color="auto"/>
        <w:bottom w:val="none" w:sz="0" w:space="0" w:color="auto"/>
        <w:right w:val="none" w:sz="0" w:space="0" w:color="auto"/>
      </w:divBdr>
    </w:div>
    <w:div w:id="2119835237">
      <w:bodyDiv w:val="1"/>
      <w:marLeft w:val="0"/>
      <w:marRight w:val="0"/>
      <w:marTop w:val="0"/>
      <w:marBottom w:val="0"/>
      <w:divBdr>
        <w:top w:val="none" w:sz="0" w:space="0" w:color="auto"/>
        <w:left w:val="none" w:sz="0" w:space="0" w:color="auto"/>
        <w:bottom w:val="none" w:sz="0" w:space="0" w:color="auto"/>
        <w:right w:val="none" w:sz="0" w:space="0" w:color="auto"/>
      </w:divBdr>
    </w:div>
    <w:div w:id="2137795717">
      <w:bodyDiv w:val="1"/>
      <w:marLeft w:val="0"/>
      <w:marRight w:val="0"/>
      <w:marTop w:val="0"/>
      <w:marBottom w:val="0"/>
      <w:divBdr>
        <w:top w:val="none" w:sz="0" w:space="0" w:color="auto"/>
        <w:left w:val="none" w:sz="0" w:space="0" w:color="auto"/>
        <w:bottom w:val="none" w:sz="0" w:space="0" w:color="auto"/>
        <w:right w:val="none" w:sz="0" w:space="0" w:color="auto"/>
      </w:divBdr>
    </w:div>
    <w:div w:id="214291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larva\Documents\Custom%20Office%20Templates\NIHR%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E68D5-9EBC-D74B-869A-809A68FC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C:\Users\pilarva\Documents\Custom Office Templates\NIHR report template.dotx</Template>
  <TotalTime>20</TotalTime>
  <Pages>74</Pages>
  <Words>27220</Words>
  <Characters>155158</Characters>
  <Application>Microsoft Office Word</Application>
  <DocSecurity>0</DocSecurity>
  <Lines>1292</Lines>
  <Paragraphs>364</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
      <vt:lpstr>Abstract</vt:lpstr>
      <vt:lpstr/>
      <vt:lpstr/>
      <vt:lpstr/>
      <vt:lpstr/>
      <vt:lpstr/>
      <vt:lpstr>List of abbreviations </vt:lpstr>
      <vt:lpstr>Plain English summary</vt:lpstr>
      <vt:lpstr>Scientific summary  </vt:lpstr>
      <vt:lpstr>    Background </vt:lpstr>
      <vt:lpstr>    Changes to the programme and their implications</vt:lpstr>
      <vt:lpstr>    Methods </vt:lpstr>
      <vt:lpstr>    Results </vt:lpstr>
      <vt:lpstr>    Conclusions </vt:lpstr>
      <vt:lpstr>    RCT registration</vt:lpstr>
      <vt:lpstr>SYNOPSIS</vt:lpstr>
      <vt:lpstr>1. Background</vt:lpstr>
      <vt:lpstr>2. Aims and objectives of the ISDR programme of applied research</vt:lpstr>
      <vt:lpstr>4. Patient and public involvement in the ISDR programme</vt:lpstr>
      <vt:lpstr>    4.1 Aims</vt:lpstr>
      <vt:lpstr>    4.2 Methods</vt:lpstr>
      <vt:lpstr>    4.3 Results - summary of PPI contribution to ISDR programme</vt:lpstr>
      <vt:lpstr>    4.4 Discussion - reflections/ critical perspective</vt:lpstr>
      <vt:lpstr>    4.5 Interrelation to other work packages and overall aims of the programme</vt:lpstr>
      <vt:lpstr>5. The ISDR study data warehouse</vt:lpstr>
      <vt:lpstr>    5.1 Research aims</vt:lpstr>
      <vt:lpstr>    5.2 Methods </vt:lpstr>
      <vt:lpstr>    5.3 Results </vt:lpstr>
      <vt:lpstr>    5.3 Discussion – challenges in the data warehouse</vt:lpstr>
      <vt:lpstr>    5.4 Interrelation to other work packages and overall aims of the programme</vt:lpstr>
      <vt:lpstr>6. The Liverpool Risk Calculation Engine </vt:lpstr>
      <vt:lpstr>    6.1 Research aims</vt:lpstr>
      <vt:lpstr>    6.2 Methods</vt:lpstr>
      <vt:lpstr>    6.3 Results</vt:lpstr>
      <vt:lpstr>    6.4 Discussion</vt:lpstr>
      <vt:lpstr>    6.5 Interrelation with other parts of the programme and overall aims of the prog</vt:lpstr>
      <vt:lpstr>7. Randomised controlled trial to evaluate the safety and cost effectiveness of </vt:lpstr>
      <vt:lpstr>    7.1 Research aims</vt:lpstr>
      <vt:lpstr>    7.2 Methods </vt:lpstr>
      <vt:lpstr>    7.3 Results</vt:lpstr>
      <vt:lpstr>    7.4 Discussion</vt:lpstr>
      <vt:lpstr>    7.5 Interrelation to other work packages and overall aims of the programme</vt:lpstr>
      <vt:lpstr>8. Cost effectiveness of individualised variable-interval risk-based screening f</vt:lpstr>
      <vt:lpstr>    8.1 Research aims</vt:lpstr>
      <vt:lpstr>    8.2 Methods</vt:lpstr>
      <vt:lpstr>    8.3 Results</vt:lpstr>
      <vt:lpstr>    8.4 Economic model</vt:lpstr>
    </vt:vector>
  </TitlesOfParts>
  <Company>The University of Liverpool</Company>
  <LinksUpToDate>false</LinksUpToDate>
  <CharactersWithSpaces>182014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Arango, Maria Del Pilar</dc:creator>
  <cp:keywords/>
  <dc:description/>
  <cp:lastModifiedBy>Ross Stewart</cp:lastModifiedBy>
  <cp:revision>7</cp:revision>
  <cp:lastPrinted>2021-01-24T13:13:00Z</cp:lastPrinted>
  <dcterms:created xsi:type="dcterms:W3CDTF">2022-06-21T10:17:00Z</dcterms:created>
  <dcterms:modified xsi:type="dcterms:W3CDTF">2022-06-25T15:04:00Z</dcterms:modified>
</cp:coreProperties>
</file>